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color w:val="000000" w:themeColor="text1"/>
        </w:rPr>
        <w:id w:val="-1016073758"/>
        <w:docPartObj>
          <w:docPartGallery w:val="Cover Pages"/>
          <w:docPartUnique/>
        </w:docPartObj>
      </w:sdtPr>
      <w:sdtContent>
        <w:p w14:paraId="7A2E857A" w14:textId="77777777" w:rsidR="00A64CE9" w:rsidRPr="00C34248" w:rsidRDefault="00A64CE9">
          <w:pPr>
            <w:rPr>
              <w:rFonts w:ascii="Arial" w:hAnsi="Arial" w:cs="Arial"/>
              <w:color w:val="000000" w:themeColor="text1"/>
            </w:rPr>
          </w:pPr>
          <w:r w:rsidRPr="00C34248">
            <w:rPr>
              <w:rFonts w:ascii="Arial" w:hAnsi="Arial" w:cs="Arial"/>
              <w:noProof/>
              <w:color w:val="000000" w:themeColor="text1"/>
              <w:lang w:eastAsia="en-GB"/>
            </w:rPr>
            <mc:AlternateContent>
              <mc:Choice Requires="wpg">
                <w:drawing>
                  <wp:anchor distT="0" distB="0" distL="114300" distR="114300" simplePos="0" relativeHeight="251659264" behindDoc="1" locked="0" layoutInCell="1" allowOverlap="1" wp14:anchorId="2534853E" wp14:editId="6AE85BA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5D4BDB4" w14:textId="77777777" w:rsidR="00A64CE9" w:rsidRPr="00A64CE9" w:rsidRDefault="00A64CE9">
                                      <w:pPr>
                                        <w:pStyle w:val="NoSpacing"/>
                                        <w:spacing w:before="120"/>
                                        <w:jc w:val="center"/>
                                        <w:rPr>
                                          <w:color w:val="FFFFFF" w:themeColor="background1"/>
                                          <w:sz w:val="36"/>
                                          <w:szCs w:val="36"/>
                                        </w:rPr>
                                      </w:pPr>
                                      <w:r>
                                        <w:rPr>
                                          <w:color w:val="FFFFFF" w:themeColor="background1"/>
                                          <w:sz w:val="36"/>
                                          <w:szCs w:val="36"/>
                                          <w:lang w:val="en-GB"/>
                                        </w:rPr>
                                        <w:t>Georgia Llewellin</w:t>
                                      </w:r>
                                    </w:p>
                                  </w:sdtContent>
                                </w:sdt>
                                <w:p w14:paraId="7D7EA8E2" w14:textId="77777777" w:rsidR="00A64CE9" w:rsidRPr="00A64CE9" w:rsidRDefault="00A64CE9">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Pr="00A64CE9">
                                        <w:rPr>
                                          <w:caps/>
                                          <w:color w:val="FFFFFF" w:themeColor="background1"/>
                                          <w:sz w:val="36"/>
                                          <w:szCs w:val="36"/>
                                        </w:rPr>
                                        <w:t>(1803272)</w:t>
                                      </w:r>
                                    </w:sdtContent>
                                  </w:sdt>
                                  <w:r w:rsidRPr="00A64CE9">
                                    <w:rPr>
                                      <w:color w:val="FFFFFF" w:themeColor="background1"/>
                                      <w:sz w:val="36"/>
                                      <w:szCs w:val="36"/>
                                    </w:rPr>
                                    <w:t>  </w:t>
                                  </w:r>
                                  <w:sdt>
                                    <w:sdtPr>
                                      <w:rPr>
                                        <w:color w:val="FFFFFF" w:themeColor="background1"/>
                                        <w:sz w:val="36"/>
                                        <w:szCs w:val="36"/>
                                      </w:rPr>
                                      <w:alias w:val="Address"/>
                                      <w:tag w:val=""/>
                                      <w:id w:val="-253358678"/>
                                      <w:dataBinding w:prefixMappings="xmlns:ns0='http://schemas.microsoft.com/office/2006/coverPageProps' " w:xpath="/ns0:CoverPageProperties[1]/ns0:CompanyAddress[1]" w:storeItemID="{55AF091B-3C7A-41E3-B477-F2FDAA23CFDA}"/>
                                      <w:text/>
                                    </w:sdtPr>
                                    <w:sdtContent>
                                      <w:r w:rsidRPr="00A64CE9">
                                        <w:rPr>
                                          <w:color w:val="FFFFFF" w:themeColor="background1"/>
                                          <w:sz w:val="36"/>
                                          <w:szCs w:val="36"/>
                                        </w:rPr>
                                        <w:t>Business M</w:t>
                                      </w:r>
                                    </w:sdtContent>
                                  </w:sdt>
                                  <w:r w:rsidRPr="00A64CE9">
                                    <w:rPr>
                                      <w:color w:val="FFFFFF" w:themeColor="background1"/>
                                      <w:sz w:val="36"/>
                                      <w:szCs w:val="36"/>
                                    </w:rPr>
                                    <w:t>anagement : Events and Festivals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2D20CFA" w14:textId="77777777" w:rsidR="00A64CE9" w:rsidRPr="00A64CE9" w:rsidRDefault="00A64CE9" w:rsidP="00A64CE9">
                                  <w:pPr>
                                    <w:jc w:val="center"/>
                                    <w:rPr>
                                      <w:rFonts w:ascii="Times New Roman" w:eastAsia="Times New Roman" w:hAnsi="Times New Roman" w:cs="Times New Roman"/>
                                      <w:color w:val="5B9BD5" w:themeColor="accent1"/>
                                      <w:sz w:val="44"/>
                                      <w:szCs w:val="4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64CE9">
                                    <w:rPr>
                                      <w:rFonts w:ascii="Arial" w:eastAsia="Times New Roman" w:hAnsi="Arial" w:cs="Arial"/>
                                      <w:color w:val="5B9BD5" w:themeColor="accent1"/>
                                      <w:sz w:val="44"/>
                                      <w:szCs w:val="4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Defining The Events And Festivals Industries</w:t>
                                  </w:r>
                                </w:p>
                                <w:p w14:paraId="5F48C370" w14:textId="77777777" w:rsidR="00A64CE9" w:rsidRPr="00A64CE9" w:rsidRDefault="00A64CE9" w:rsidP="00A64CE9">
                                  <w:pPr>
                                    <w:pStyle w:val="NoSpacing"/>
                                    <w:rPr>
                                      <w:rFonts w:asciiTheme="majorHAnsi" w:eastAsiaTheme="majorEastAsia" w:hAnsiTheme="majorHAnsi" w:cstheme="majorBidi"/>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34853E" id="Group_x0020_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tMSDsNwAAAAHAQAADwAAAGRycy9kb3ducmV2&#10;LnhtbEyPMW/CMBCF90r8B+sqdStOaBVFIQ6qkGBqBwgLm7GPJCI+R7GB9N/36NIup3d6p/e+K1eT&#10;68UNx9B5UpDOExBIxtuOGgWHevOagwhRk9W9J1TwjQFW1eyp1IX1d9rhbR8bwSEUCq2gjXEopAym&#10;RafD3A9I7J396HTkdWykHfWdw10vF0mSSac74oZWD7hu0Vz2V6fgsvsKuN7UzcE402XT53ZxrJ1S&#10;L8/TxxJExCn+HcMDn9GhYqaTv5INolfAj8Tf+fCSPE1BnFi9v2U5yKqU//mrHwAAAP//AwBQSwEC&#10;LQAUAAYACAAAACEA5JnDwPsAAADhAQAAEwAAAAAAAAAAAAAAAAAAAAAAW0NvbnRlbnRfVHlwZXNd&#10;LnhtbFBLAQItABQABgAIAAAAIQAjsmrh1wAAAJQBAAALAAAAAAAAAAAAAAAAACwBAABfcmVscy8u&#10;cmVsc1BLAQItABQABgAIAAAAIQB+2IksuwMAAOQOAAAOAAAAAAAAAAAAAAAAACwCAABkcnMvZTJv&#10;RG9jLnhtbFBLAQItABQABgAIAAAAIQC0xIOw3AAAAAcBAAAPAAAAAAAAAAAAAAAAABMGAABkcnMv&#10;ZG93bnJldi54bWxQSwUGAAAAAAQABADzAAAAHAcAAAAA&#10;">
                    <v:rect id="Rectangle_x0020_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_x0020_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5D4BDB4" w14:textId="77777777" w:rsidR="00A64CE9" w:rsidRPr="00A64CE9" w:rsidRDefault="00A64CE9">
                                <w:pPr>
                                  <w:pStyle w:val="NoSpacing"/>
                                  <w:spacing w:before="120"/>
                                  <w:jc w:val="center"/>
                                  <w:rPr>
                                    <w:color w:val="FFFFFF" w:themeColor="background1"/>
                                    <w:sz w:val="36"/>
                                    <w:szCs w:val="36"/>
                                  </w:rPr>
                                </w:pPr>
                                <w:r>
                                  <w:rPr>
                                    <w:color w:val="FFFFFF" w:themeColor="background1"/>
                                    <w:sz w:val="36"/>
                                    <w:szCs w:val="36"/>
                                    <w:lang w:val="en-GB"/>
                                  </w:rPr>
                                  <w:t>Georgia Llewellin</w:t>
                                </w:r>
                              </w:p>
                            </w:sdtContent>
                          </w:sdt>
                          <w:p w14:paraId="7D7EA8E2" w14:textId="77777777" w:rsidR="00A64CE9" w:rsidRPr="00A64CE9" w:rsidRDefault="00A64CE9">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Pr="00A64CE9">
                                  <w:rPr>
                                    <w:caps/>
                                    <w:color w:val="FFFFFF" w:themeColor="background1"/>
                                    <w:sz w:val="36"/>
                                    <w:szCs w:val="36"/>
                                  </w:rPr>
                                  <w:t>(1803272)</w:t>
                                </w:r>
                              </w:sdtContent>
                            </w:sdt>
                            <w:r w:rsidRPr="00A64CE9">
                              <w:rPr>
                                <w:color w:val="FFFFFF" w:themeColor="background1"/>
                                <w:sz w:val="36"/>
                                <w:szCs w:val="36"/>
                              </w:rPr>
                              <w:t>  </w:t>
                            </w:r>
                            <w:sdt>
                              <w:sdtPr>
                                <w:rPr>
                                  <w:color w:val="FFFFFF" w:themeColor="background1"/>
                                  <w:sz w:val="36"/>
                                  <w:szCs w:val="36"/>
                                </w:rPr>
                                <w:alias w:val="Address"/>
                                <w:tag w:val=""/>
                                <w:id w:val="-253358678"/>
                                <w:dataBinding w:prefixMappings="xmlns:ns0='http://schemas.microsoft.com/office/2006/coverPageProps' " w:xpath="/ns0:CoverPageProperties[1]/ns0:CompanyAddress[1]" w:storeItemID="{55AF091B-3C7A-41E3-B477-F2FDAA23CFDA}"/>
                                <w:text/>
                              </w:sdtPr>
                              <w:sdtContent>
                                <w:r w:rsidRPr="00A64CE9">
                                  <w:rPr>
                                    <w:color w:val="FFFFFF" w:themeColor="background1"/>
                                    <w:sz w:val="36"/>
                                    <w:szCs w:val="36"/>
                                  </w:rPr>
                                  <w:t>Business M</w:t>
                                </w:r>
                              </w:sdtContent>
                            </w:sdt>
                            <w:r w:rsidRPr="00A64CE9">
                              <w:rPr>
                                <w:color w:val="FFFFFF" w:themeColor="background1"/>
                                <w:sz w:val="36"/>
                                <w:szCs w:val="36"/>
                              </w:rPr>
                              <w:t>anagement : Events and Festivals</w:t>
                            </w:r>
                          </w:p>
                        </w:txbxContent>
                      </v:textbox>
                    </v:rect>
                    <v:shapetype id="_x0000_t202" coordsize="21600,21600" o:spt="202" path="m0,0l0,21600,21600,21600,21600,0xe">
                      <v:stroke joinstyle="miter"/>
                      <v:path gradientshapeok="t" o:connecttype="rect"/>
                    </v:shapetype>
                    <v:shape id="Text_x0020_Box_x0020_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p w14:paraId="52D20CFA" w14:textId="77777777" w:rsidR="00A64CE9" w:rsidRPr="00A64CE9" w:rsidRDefault="00A64CE9" w:rsidP="00A64CE9">
                            <w:pPr>
                              <w:jc w:val="center"/>
                              <w:rPr>
                                <w:rFonts w:ascii="Times New Roman" w:eastAsia="Times New Roman" w:hAnsi="Times New Roman" w:cs="Times New Roman"/>
                                <w:color w:val="5B9BD5" w:themeColor="accent1"/>
                                <w:sz w:val="44"/>
                                <w:szCs w:val="4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64CE9">
                              <w:rPr>
                                <w:rFonts w:ascii="Arial" w:eastAsia="Times New Roman" w:hAnsi="Arial" w:cs="Arial"/>
                                <w:color w:val="5B9BD5" w:themeColor="accent1"/>
                                <w:sz w:val="44"/>
                                <w:szCs w:val="4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Defining The Events And Festivals Industries</w:t>
                            </w:r>
                          </w:p>
                          <w:p w14:paraId="5F48C370" w14:textId="77777777" w:rsidR="00A64CE9" w:rsidRPr="00A64CE9" w:rsidRDefault="00A64CE9" w:rsidP="00A64CE9">
                            <w:pPr>
                              <w:pStyle w:val="NoSpacing"/>
                              <w:rPr>
                                <w:rFonts w:asciiTheme="majorHAnsi" w:eastAsiaTheme="majorEastAsia" w:hAnsiTheme="majorHAnsi" w:cstheme="majorBidi"/>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10:wrap anchorx="page" anchory="page"/>
                  </v:group>
                </w:pict>
              </mc:Fallback>
            </mc:AlternateContent>
          </w:r>
        </w:p>
        <w:p w14:paraId="65C38969" w14:textId="77777777" w:rsidR="00A64CE9" w:rsidRPr="00C34248" w:rsidRDefault="00A64CE9">
          <w:pPr>
            <w:rPr>
              <w:rFonts w:ascii="Arial" w:hAnsi="Arial" w:cs="Arial"/>
              <w:color w:val="000000" w:themeColor="text1"/>
            </w:rPr>
          </w:pPr>
          <w:r w:rsidRPr="00C34248">
            <w:rPr>
              <w:rFonts w:ascii="Arial" w:hAnsi="Arial" w:cs="Arial"/>
              <w:color w:val="000000" w:themeColor="text1"/>
            </w:rPr>
            <w:br w:type="page"/>
          </w:r>
        </w:p>
      </w:sdtContent>
    </w:sdt>
    <w:p w14:paraId="197B7729" w14:textId="77777777" w:rsidR="00A64CE9" w:rsidRPr="00A64CE9" w:rsidRDefault="00A64CE9" w:rsidP="00C34248">
      <w:pPr>
        <w:spacing w:line="480" w:lineRule="auto"/>
        <w:jc w:val="center"/>
        <w:rPr>
          <w:rFonts w:ascii="Arial" w:hAnsi="Arial" w:cs="Arial"/>
          <w:color w:val="000000" w:themeColor="text1"/>
          <w:lang w:eastAsia="en-GB"/>
        </w:rPr>
      </w:pPr>
      <w:r w:rsidRPr="00A64CE9">
        <w:rPr>
          <w:rFonts w:ascii="Arial" w:hAnsi="Arial" w:cs="Arial"/>
          <w:color w:val="000000" w:themeColor="text1"/>
          <w:u w:val="single"/>
          <w:lang w:eastAsia="en-GB"/>
        </w:rPr>
        <w:lastRenderedPageBreak/>
        <w:t>Defining The Events And Festivals Industries</w:t>
      </w:r>
    </w:p>
    <w:p w14:paraId="30971698" w14:textId="77777777" w:rsidR="00A64CE9" w:rsidRPr="00A64CE9" w:rsidRDefault="00A64CE9" w:rsidP="00C34248">
      <w:pPr>
        <w:spacing w:line="480" w:lineRule="auto"/>
        <w:rPr>
          <w:rFonts w:ascii="Arial" w:eastAsia="Times New Roman" w:hAnsi="Arial" w:cs="Arial"/>
          <w:color w:val="000000" w:themeColor="text1"/>
          <w:lang w:eastAsia="en-GB"/>
        </w:rPr>
      </w:pPr>
    </w:p>
    <w:p w14:paraId="5673EDF0" w14:textId="634E880E"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According to (Goldblatt, 2002), “a special event recognizes a unique moment in time with ceremony and ritual to satisfy specific needs.” The event industry has grown massively over recent years, it is now worth £42.3 billion according to (BVEP, 2015). As it is so large, we need ways to categorise the different types of events. I will be defining the structure of the contemporary events and festivals industries. I will highlight the historical developments which have helped shape them.</w:t>
      </w:r>
    </w:p>
    <w:p w14:paraId="0726A531" w14:textId="56C65F6B"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 xml:space="preserve">Events can be traced back to very early in time when events were about celebrating for religious reasons. According to (Bowdin, 2011), there are records of festivals taking place across Britain from 1872. The first festival that was recorded was Workington Festival which is still being held today. We have always used events to mark important times in our lives, for example, birthdays and weddings. However, the reasons we attend events has changed over time thanks to the rise of the ‘experience economy’. This means that people are more willing to spend their money on experiences rather than materialistic items. According to (Lazarus, 2017), consumers want unique and spontaneous entertainment and they crave experiences which they can share with friends and followers on social media. Technology has a huge part in events. People want to share everything on social media, by attending events they are able to do this. (Bowdin, 2011) says that after industrialisation, there was a massive increase in trade shows and exhibitions but as there was in an increase in work, people were too tired to celebrate as they had done previously. Also, after the world wars, there was also an increase in art exhibitions as this was a way for countries to connect together. </w:t>
      </w:r>
    </w:p>
    <w:p w14:paraId="709BEA84" w14:textId="36D0D065"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 xml:space="preserve">According to (Shone &amp; Parry, 2011) we can categorize the reasons people go to events into four categories, which are social, organisational, physiological and personal motives. Social motives include spending time with friends and family and creating community spirit. For example, people may want to go to music festivals with their family or friends to share the fun experience with them and to spend quality time together. Examples of organisational motives are to have organisational presence or for sponsorship support. People may go to business events or conferences to support their </w:t>
      </w:r>
      <w:r w:rsidR="00483F87">
        <w:rPr>
          <w:rFonts w:ascii="Arial" w:eastAsia="Times New Roman" w:hAnsi="Arial" w:cs="Arial"/>
          <w:color w:val="000000" w:themeColor="text1"/>
          <w:lang w:eastAsia="en-GB"/>
        </w:rPr>
        <w:t>business</w:t>
      </w:r>
      <w:r w:rsidRPr="00C34248">
        <w:rPr>
          <w:rFonts w:ascii="Arial" w:eastAsia="Times New Roman" w:hAnsi="Arial" w:cs="Arial"/>
          <w:color w:val="000000" w:themeColor="text1"/>
          <w:lang w:eastAsia="en-GB"/>
        </w:rPr>
        <w:t xml:space="preserve">. </w:t>
      </w:r>
      <w:bookmarkStart w:id="0" w:name="_GoBack"/>
      <w:bookmarkEnd w:id="0"/>
      <w:r w:rsidRPr="00C34248">
        <w:rPr>
          <w:rFonts w:ascii="Arial" w:eastAsia="Times New Roman" w:hAnsi="Arial" w:cs="Arial"/>
          <w:color w:val="000000" w:themeColor="text1"/>
          <w:lang w:eastAsia="en-GB"/>
        </w:rPr>
        <w:t>Physiological motives are for relaxation or recognition with others, they can also be to challenge yourself physically. People may attend an event like the Cardiff Half Marathon to challenge themselves and to celebrate their health and fitness. This could also link into personal motives. People want to seek new experiences and learn new skills. For example, an event which would allow people to have a unique experience is the Lopburi Monkey Banquet which is held in Thailand. This involves 3,000 monkeys feasting on a huge range of foods from ice cream to vegetables. Another event which people may attend for personal motives would be the Floating Lantern Festival in Hawaii. Every year, 40,000 people gather in Hawaii and let lanterns go into the water, which symbolises hope for the future. People may want to attend these events for a fun experience and they would be able to share the experience on social media too.</w:t>
      </w:r>
    </w:p>
    <w:p w14:paraId="1B3240CE" w14:textId="13478003"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As the event industry is so large, we can characterise them according to their size, form and content. The smallest events are local or community events. These events are mainly targeted at the local community and can make people feel closer together and helps the community grow stronger. An example of this would be The Bluetits Full Moon Polar Bear Swim. This is a local event which is a non-wetsuit swim. This event gives an opportunity for people to do something outside of their comfort zone, and to challenge themselves whilst making new friends and having fun. This event also raises money and awareness for a local charity so everybody who takes part feels like they are doing something good and giving something back to the community.</w:t>
      </w:r>
    </w:p>
    <w:p w14:paraId="26EB061D" w14:textId="3906BB65"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Major events attract a significant number of visitors because of their scale and large media interest. Major events often have a lot of economic benefits. Most of the top international sporting championships fit into this type of event. According to (UK Sport, 1999), there are three elements that an event must have to be classed as a major sporting event. It must involve competition between either teams or individuals that represent a number of nations. It must attract a lot of public interest, both nationally and internationally. It must be of international significance to the sport and should feature of their international calendar. An example of a major event would be Greenman Festival which is held in the beautiful Brecon Beacons, Wales. This festival has been running annually since 2003. Greenman has evolved into having a capacity of 25,000 with visitors able to get a bus there from 30 locations around the UK. This event is very good for tourism reasons as it brings a lot of visitors to a part of Wales that they may not have been before and whilst they are there they may visit the surrounding areas and go shopping.</w:t>
      </w:r>
    </w:p>
    <w:p w14:paraId="06FEB41B" w14:textId="524FF665"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 xml:space="preserve">Hallmark events are those that become so identified with the ethos or spirit of a town, city or region that they are known by the name of the place (Bowdin, 2011). Hallmark events can bring a lot of pride to the local community and is a huge tourism benefit. Wimbledon Tennis Championships is the oldest tennis tournament in the world, first being held in 1877. In 2018, the total attendance was 473,169 across 13 days (Wimbledon, 2018). The championship brings thousands of people into the borough who want to buy souvenirs, refreshments and spread awareness of Wimbledon on social media which may attract more visitors in the future. </w:t>
      </w:r>
    </w:p>
    <w:p w14:paraId="428BAC00" w14:textId="60AC5F53"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Mega events are so large that they can affect the whole economy and usually involve competitive bidding. These events include the Olympic Games, FIFA World Cup and World Fairs (Bowdin, 2006). (Getz, 2005, p.18) defines them as ‘Mega-events, by way of their size or significance, are those that yield extraordinarily high levels of tourism, media coverage, prestige, or economic impact for the host community, venue or organization.’ Mega events have huge benefits to the place they are being held, for example, visitors may need to stay in a hotel near the event, the event may be running over several days so it would create jobs for people and the visitors might visit surrounding areas of the event and will hopefully be spending money in many businesses.</w:t>
      </w:r>
    </w:p>
    <w:p w14:paraId="411082A8" w14:textId="77777777" w:rsid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Events can be put into three different sectors - public, private and voluntary. Public events are events that do not make a profit out of it. For example, Toddler Time Monthly Movies which is held in the National History Museum in Swansea, Wales. This event is held monthly and is free entry. This event gives toddlers a new experience and a chance for their parents to come together and do something fun with their children.</w:t>
      </w:r>
    </w:p>
    <w:p w14:paraId="42D2FB0A" w14:textId="62ACC758"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Private sector events are held with the intention of making a profit and are run by individuals or companies rather than the government.  Examples of these events would be large music festivals such as Coachella which grossed $114.6 million in 2017 (Brooks, 2017).</w:t>
      </w:r>
    </w:p>
    <w:p w14:paraId="0DCC9ACD" w14:textId="19685EED"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Voluntary events focus on raising money for charities. For example, Race For Life which raises money for Cancer Research UK. Over the last 20 years, over 8 million women have taken part in the events and have raised over £547 million for the charity.</w:t>
      </w:r>
    </w:p>
    <w:p w14:paraId="347AED19" w14:textId="540E6969"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There are many roles involved in running events such as security, stewarding, caterers, television presenters, cleaners and many more. It is crucial that every little detail is planned correctly, otherwise, the event can fail. There are many times when events have gone wrong, however, some things cannot be controlled. For example, the music festival TomorrowWorld which took place in Georgia in 2015, accidentally stranded the attendees in a forest overnight. This is because of poor weather conditions which caused the roads to close. The festival did not return in 2016. However, sometimes things happen which could have been prevented. For example, in The Oscar Awards in 2017, they announced the wrong winner. This could have been because of poor organisation. These things can really damage the reputation of an event and can leave a huge impact on the number of visitors.</w:t>
      </w:r>
    </w:p>
    <w:p w14:paraId="2DE00C72" w14:textId="40D26782"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 xml:space="preserve">We can separate events into different categories by their content. The first type is conferences and </w:t>
      </w:r>
      <w:r w:rsidR="00C34248" w:rsidRPr="00C34248">
        <w:rPr>
          <w:rFonts w:ascii="Arial" w:eastAsia="Times New Roman" w:hAnsi="Arial" w:cs="Arial"/>
          <w:color w:val="000000" w:themeColor="text1"/>
          <w:lang w:eastAsia="en-GB"/>
        </w:rPr>
        <w:t>meetings;</w:t>
      </w:r>
      <w:r w:rsidRPr="00C34248">
        <w:rPr>
          <w:rFonts w:ascii="Arial" w:eastAsia="Times New Roman" w:hAnsi="Arial" w:cs="Arial"/>
          <w:color w:val="000000" w:themeColor="text1"/>
          <w:lang w:eastAsia="en-GB"/>
        </w:rPr>
        <w:t xml:space="preserve"> this is worth £19.9 billion. There are lots of different venues which are suitable for meetings and conferences including hotels and conference centres. An example of a conference is Brighton SEO which was held on 28th April 2018. It is a one-day conference in Brighton and practical in-depth talks from experts are held. The next is exhibitions and trade fairs which is worth £11 billion. An example of this is The Garden Trade Fair in Cologne, Germany. This is the largest garden fair in the world. Over 2,000 exhibitors attend and show new products, fresh designs and new innovations all in one place. Sporting events total at £2.3 billion. An example of a sporting event would be the ‘Formula 1 Grand Prix which takes place all over the world in over 20 countries including Britain. There is huge media coverage and lots of celebrities attend. Music events contribute £1.3 billion. The largest music event in history was The Isle of Wight Festival with 600,000 people in the audience. This took place in 1970. Jimi Hendrix played his last performance at this event so it was very popular. The next is incentive travel and performance improvement which is worth £1.2 billion. An example of this is Airbnb. According to (Forbes, 2015), Airbnb give their staff travel credit at the start of every quarter. As well as being a perk for their employees, it also benefits the company as it gives them an insight on how they can improve the experience. Corporate hospitality and corporate events are also worth £1.2 billion. Long term hospitality is available at Principality Stadium in Cardiff. One of the options is a private hospitality suite for up to 32 guests. Prices start from £30,000 + VAT per year. This includes catering. Businesses may take their clients here to strengthen and build relationships. Another type of events is outdoor events which total to £1.1 billion. For example, the Sunset Cinema in Pembrokeshire took place over summer, holding outdoor cinema screenings across the county. This gave people a reason to go to a new place and experience something new with their family and friends. The last type of event is festivals and cultural events which are also worth £1.1 billion. There is a wide range of festivals from the Golden Retriever Festival which is held in Scotland to the Battle Of The Oranges which is held in Italy. </w:t>
      </w:r>
    </w:p>
    <w:p w14:paraId="074A30E2" w14:textId="04484367" w:rsidR="00E74F62" w:rsidRPr="00C34248" w:rsidRDefault="00E74F62" w:rsidP="00C34248">
      <w:pPr>
        <w:spacing w:after="240" w:line="480" w:lineRule="auto"/>
        <w:rPr>
          <w:rFonts w:ascii="Arial" w:eastAsia="Times New Roman" w:hAnsi="Arial" w:cs="Arial"/>
          <w:color w:val="000000" w:themeColor="text1"/>
          <w:lang w:eastAsia="en-GB"/>
        </w:rPr>
      </w:pPr>
      <w:r w:rsidRPr="00C34248">
        <w:rPr>
          <w:rFonts w:ascii="Arial" w:eastAsia="Times New Roman" w:hAnsi="Arial" w:cs="Arial"/>
          <w:color w:val="000000" w:themeColor="text1"/>
          <w:lang w:eastAsia="en-GB"/>
        </w:rPr>
        <w:t>The event industry has grown massively over the years and will continue to grow due to the experiential economy. People are wanting to spend their money on experiences instead of materialistic items. As the event industry is getting bigger, we need to use the typology to categorize and identify the different types and sizes of events. You can classify events by their sizes into four sizes which are local or community events</w:t>
      </w:r>
      <w:r w:rsidR="00C34248">
        <w:rPr>
          <w:rFonts w:ascii="Arial" w:eastAsia="Times New Roman" w:hAnsi="Arial" w:cs="Arial"/>
          <w:color w:val="000000" w:themeColor="text1"/>
          <w:lang w:eastAsia="en-GB"/>
        </w:rPr>
        <w:t>, major events, hallmark events</w:t>
      </w:r>
      <w:r w:rsidRPr="00C34248">
        <w:rPr>
          <w:rFonts w:ascii="Arial" w:eastAsia="Times New Roman" w:hAnsi="Arial" w:cs="Arial"/>
          <w:color w:val="000000" w:themeColor="text1"/>
          <w:lang w:eastAsia="en-GB"/>
        </w:rPr>
        <w:t>, and mega events. We can also put them into different sectors which are public, private and voluntary. As technology is moving forward, this also has an effect of events. People want to share their experiences on social media and this can help the awareness of events, because of this, the industry will continue to grow and develop and will grow and develop.</w:t>
      </w:r>
    </w:p>
    <w:p w14:paraId="16928AD8" w14:textId="2E9DD7F1" w:rsidR="00A64CE9" w:rsidRPr="00C34248" w:rsidRDefault="00A64CE9" w:rsidP="00A64CE9">
      <w:pPr>
        <w:spacing w:after="240"/>
        <w:rPr>
          <w:rFonts w:ascii="Arial" w:eastAsia="Times New Roman" w:hAnsi="Arial" w:cs="Arial"/>
          <w:color w:val="000000" w:themeColor="text1"/>
          <w:lang w:eastAsia="en-GB"/>
        </w:rPr>
      </w:pP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p>
    <w:p w14:paraId="6F1AC4C8" w14:textId="77777777" w:rsidR="00483F87" w:rsidRDefault="00483F87" w:rsidP="00A64CE9">
      <w:pPr>
        <w:spacing w:after="240"/>
        <w:rPr>
          <w:rFonts w:ascii="Arial" w:hAnsi="Arial" w:cs="Arial"/>
          <w:color w:val="000000" w:themeColor="text1"/>
          <w:u w:val="single"/>
          <w:lang w:eastAsia="en-GB"/>
        </w:rPr>
      </w:pPr>
    </w:p>
    <w:p w14:paraId="70FC2CC8" w14:textId="77777777" w:rsidR="00483F87" w:rsidRDefault="00483F87" w:rsidP="00A64CE9">
      <w:pPr>
        <w:spacing w:after="240"/>
        <w:rPr>
          <w:rFonts w:ascii="Arial" w:hAnsi="Arial" w:cs="Arial"/>
          <w:color w:val="000000" w:themeColor="text1"/>
          <w:u w:val="single"/>
          <w:lang w:eastAsia="en-GB"/>
        </w:rPr>
      </w:pPr>
    </w:p>
    <w:p w14:paraId="154EE5E0" w14:textId="77777777" w:rsidR="00483F87" w:rsidRDefault="00483F87" w:rsidP="00A64CE9">
      <w:pPr>
        <w:spacing w:after="240"/>
        <w:rPr>
          <w:rFonts w:ascii="Arial" w:hAnsi="Arial" w:cs="Arial"/>
          <w:color w:val="000000" w:themeColor="text1"/>
          <w:u w:val="single"/>
          <w:lang w:eastAsia="en-GB"/>
        </w:rPr>
      </w:pPr>
    </w:p>
    <w:p w14:paraId="0ED5878A" w14:textId="77777777" w:rsidR="00483F87" w:rsidRDefault="00483F87" w:rsidP="00A64CE9">
      <w:pPr>
        <w:spacing w:after="240"/>
        <w:rPr>
          <w:rFonts w:ascii="Arial" w:hAnsi="Arial" w:cs="Arial"/>
          <w:color w:val="000000" w:themeColor="text1"/>
          <w:u w:val="single"/>
          <w:lang w:eastAsia="en-GB"/>
        </w:rPr>
      </w:pPr>
    </w:p>
    <w:p w14:paraId="30BD5F59" w14:textId="77777777" w:rsidR="00483F87" w:rsidRDefault="00483F87" w:rsidP="00A64CE9">
      <w:pPr>
        <w:spacing w:after="240"/>
        <w:rPr>
          <w:rFonts w:ascii="Arial" w:hAnsi="Arial" w:cs="Arial"/>
          <w:color w:val="000000" w:themeColor="text1"/>
          <w:u w:val="single"/>
          <w:lang w:eastAsia="en-GB"/>
        </w:rPr>
      </w:pPr>
    </w:p>
    <w:p w14:paraId="6BFFA53B" w14:textId="77777777" w:rsidR="00483F87" w:rsidRDefault="00483F87" w:rsidP="00A64CE9">
      <w:pPr>
        <w:spacing w:after="240"/>
        <w:rPr>
          <w:rFonts w:ascii="Arial" w:hAnsi="Arial" w:cs="Arial"/>
          <w:color w:val="000000" w:themeColor="text1"/>
          <w:u w:val="single"/>
          <w:lang w:eastAsia="en-GB"/>
        </w:rPr>
      </w:pPr>
    </w:p>
    <w:p w14:paraId="4972C8B6" w14:textId="77777777" w:rsidR="00483F87" w:rsidRDefault="00483F87" w:rsidP="00A64CE9">
      <w:pPr>
        <w:spacing w:after="240"/>
        <w:rPr>
          <w:rFonts w:ascii="Arial" w:hAnsi="Arial" w:cs="Arial"/>
          <w:color w:val="000000" w:themeColor="text1"/>
          <w:u w:val="single"/>
          <w:lang w:eastAsia="en-GB"/>
        </w:rPr>
      </w:pPr>
    </w:p>
    <w:p w14:paraId="538AC6C2" w14:textId="77777777" w:rsidR="00483F87" w:rsidRDefault="00483F87" w:rsidP="00A64CE9">
      <w:pPr>
        <w:spacing w:after="240"/>
        <w:rPr>
          <w:rFonts w:ascii="Arial" w:hAnsi="Arial" w:cs="Arial"/>
          <w:color w:val="000000" w:themeColor="text1"/>
          <w:u w:val="single"/>
          <w:lang w:eastAsia="en-GB"/>
        </w:rPr>
      </w:pPr>
    </w:p>
    <w:p w14:paraId="0DF7D5C0" w14:textId="77777777" w:rsidR="00483F87" w:rsidRDefault="00483F87" w:rsidP="00A64CE9">
      <w:pPr>
        <w:spacing w:after="240"/>
        <w:rPr>
          <w:rFonts w:ascii="Arial" w:hAnsi="Arial" w:cs="Arial"/>
          <w:color w:val="000000" w:themeColor="text1"/>
          <w:u w:val="single"/>
          <w:lang w:eastAsia="en-GB"/>
        </w:rPr>
      </w:pPr>
    </w:p>
    <w:p w14:paraId="77CFCEFC" w14:textId="77777777" w:rsidR="00483F87" w:rsidRDefault="00483F87" w:rsidP="00A64CE9">
      <w:pPr>
        <w:spacing w:after="240"/>
        <w:rPr>
          <w:rFonts w:ascii="Arial" w:hAnsi="Arial" w:cs="Arial"/>
          <w:color w:val="000000" w:themeColor="text1"/>
          <w:u w:val="single"/>
          <w:lang w:eastAsia="en-GB"/>
        </w:rPr>
      </w:pPr>
    </w:p>
    <w:p w14:paraId="7A448823" w14:textId="77777777" w:rsidR="00483F87" w:rsidRDefault="00483F87" w:rsidP="00A64CE9">
      <w:pPr>
        <w:spacing w:after="240"/>
        <w:rPr>
          <w:rFonts w:ascii="Arial" w:hAnsi="Arial" w:cs="Arial"/>
          <w:color w:val="000000" w:themeColor="text1"/>
          <w:u w:val="single"/>
          <w:lang w:eastAsia="en-GB"/>
        </w:rPr>
      </w:pPr>
    </w:p>
    <w:p w14:paraId="0EE547F4" w14:textId="77777777" w:rsidR="00A64CE9" w:rsidRPr="00A64CE9" w:rsidRDefault="00A64CE9" w:rsidP="00A64CE9">
      <w:pPr>
        <w:spacing w:after="240"/>
        <w:rPr>
          <w:rFonts w:ascii="Arial" w:eastAsia="Times New Roman" w:hAnsi="Arial" w:cs="Arial"/>
          <w:color w:val="000000" w:themeColor="text1"/>
          <w:lang w:eastAsia="en-GB"/>
        </w:rPr>
      </w:pPr>
      <w:r w:rsidRPr="00A64CE9">
        <w:rPr>
          <w:rFonts w:ascii="Arial" w:hAnsi="Arial" w:cs="Arial"/>
          <w:color w:val="000000" w:themeColor="text1"/>
          <w:u w:val="single"/>
          <w:lang w:eastAsia="en-GB"/>
        </w:rPr>
        <w:t>References</w:t>
      </w:r>
    </w:p>
    <w:p w14:paraId="0D061A0F" w14:textId="77777777" w:rsidR="00A64CE9" w:rsidRPr="00A64CE9" w:rsidRDefault="00A64CE9" w:rsidP="00A64CE9">
      <w:pPr>
        <w:rPr>
          <w:rFonts w:ascii="Arial" w:eastAsia="Times New Roman" w:hAnsi="Arial" w:cs="Arial"/>
          <w:color w:val="000000" w:themeColor="text1"/>
          <w:lang w:eastAsia="en-GB"/>
        </w:rPr>
      </w:pPr>
    </w:p>
    <w:p w14:paraId="3E2270B0"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Shone, A &amp; Parry, B (2011). </w:t>
      </w:r>
      <w:r w:rsidRPr="00A64CE9">
        <w:rPr>
          <w:rFonts w:ascii="Arial" w:hAnsi="Arial" w:cs="Arial"/>
          <w:i/>
          <w:iCs/>
          <w:color w:val="000000" w:themeColor="text1"/>
          <w:lang w:eastAsia="en-GB"/>
        </w:rPr>
        <w:t>Successful Event Management: A Practical Handbook</w:t>
      </w:r>
      <w:r w:rsidRPr="00A64CE9">
        <w:rPr>
          <w:rFonts w:ascii="Arial" w:hAnsi="Arial" w:cs="Arial"/>
          <w:color w:val="000000" w:themeColor="text1"/>
          <w:lang w:eastAsia="en-GB"/>
        </w:rPr>
        <w:t>. 4th ed. UK: RR Donelley. Pg. 27</w:t>
      </w:r>
    </w:p>
    <w:p w14:paraId="4A49F577" w14:textId="77777777" w:rsidR="00A64CE9" w:rsidRPr="00A64CE9" w:rsidRDefault="00A64CE9" w:rsidP="00A64CE9">
      <w:pPr>
        <w:rPr>
          <w:rFonts w:ascii="Arial" w:eastAsia="Times New Roman" w:hAnsi="Arial" w:cs="Arial"/>
          <w:color w:val="000000" w:themeColor="text1"/>
          <w:lang w:eastAsia="en-GB"/>
        </w:rPr>
      </w:pPr>
    </w:p>
    <w:p w14:paraId="125AB4CB"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BBC News. (2018). </w:t>
      </w:r>
      <w:r w:rsidRPr="00A64CE9">
        <w:rPr>
          <w:rFonts w:ascii="Arial" w:hAnsi="Arial" w:cs="Arial"/>
          <w:i/>
          <w:iCs/>
          <w:color w:val="000000" w:themeColor="text1"/>
          <w:lang w:eastAsia="en-GB"/>
        </w:rPr>
        <w:t>16 August 2018 Share this with Facebook Share this with Messenger Share this with Twitter Share this with Email Share Green ManImage copyrightJENNA FOXTON Image caption The festival is set among .</w:t>
      </w:r>
      <w:r w:rsidRPr="00A64CE9">
        <w:rPr>
          <w:rFonts w:ascii="Arial" w:hAnsi="Arial" w:cs="Arial"/>
          <w:color w:val="000000" w:themeColor="text1"/>
          <w:lang w:eastAsia="en-GB"/>
        </w:rPr>
        <w:t xml:space="preserve"> Available: https://www.bbc.co.uk/news/uk-wales-45197514. Last accessed 15th Nov 2018.</w:t>
      </w:r>
    </w:p>
    <w:p w14:paraId="3CD68C10" w14:textId="77777777" w:rsidR="00A64CE9" w:rsidRPr="00A64CE9" w:rsidRDefault="00A64CE9" w:rsidP="00A64CE9">
      <w:pPr>
        <w:rPr>
          <w:rFonts w:ascii="Arial" w:eastAsia="Times New Roman" w:hAnsi="Arial" w:cs="Arial"/>
          <w:color w:val="000000" w:themeColor="text1"/>
          <w:lang w:eastAsia="en-GB"/>
        </w:rPr>
      </w:pPr>
    </w:p>
    <w:p w14:paraId="0DC8241F"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Brighton SEO. (2018). </w:t>
      </w:r>
      <w:r w:rsidRPr="00A64CE9">
        <w:rPr>
          <w:rFonts w:ascii="Arial" w:hAnsi="Arial" w:cs="Arial"/>
          <w:i/>
          <w:iCs/>
          <w:color w:val="000000" w:themeColor="text1"/>
          <w:lang w:eastAsia="en-GB"/>
        </w:rPr>
        <w:t>What to expect at brightonSEO.</w:t>
      </w:r>
      <w:r w:rsidRPr="00A64CE9">
        <w:rPr>
          <w:rFonts w:ascii="Arial" w:hAnsi="Arial" w:cs="Arial"/>
          <w:color w:val="000000" w:themeColor="text1"/>
          <w:lang w:eastAsia="en-GB"/>
        </w:rPr>
        <w:t xml:space="preserve"> Available: https://www.brightonseo.com. Last accessed 20th Nov 2018.</w:t>
      </w:r>
    </w:p>
    <w:p w14:paraId="521E78BA" w14:textId="77777777" w:rsidR="00A64CE9" w:rsidRPr="00A64CE9" w:rsidRDefault="00A64CE9" w:rsidP="00A64CE9">
      <w:pPr>
        <w:rPr>
          <w:rFonts w:ascii="Arial" w:eastAsia="Times New Roman" w:hAnsi="Arial" w:cs="Arial"/>
          <w:color w:val="000000" w:themeColor="text1"/>
          <w:lang w:eastAsia="en-GB"/>
        </w:rPr>
      </w:pPr>
    </w:p>
    <w:p w14:paraId="760A4BA3"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Britain For Events. (2018). </w:t>
      </w:r>
      <w:r w:rsidRPr="00A64CE9">
        <w:rPr>
          <w:rFonts w:ascii="Arial" w:hAnsi="Arial" w:cs="Arial"/>
          <w:i/>
          <w:iCs/>
          <w:color w:val="000000" w:themeColor="text1"/>
          <w:lang w:eastAsia="en-GB"/>
        </w:rPr>
        <w:t>Top 7 Largest UK Concerts in History.</w:t>
      </w:r>
      <w:r w:rsidRPr="00A64CE9">
        <w:rPr>
          <w:rFonts w:ascii="Arial" w:hAnsi="Arial" w:cs="Arial"/>
          <w:color w:val="000000" w:themeColor="text1"/>
          <w:lang w:eastAsia="en-GB"/>
        </w:rPr>
        <w:t>Available: https://www.britainforevents.co.uk/top-7-largest-uk-concerts-in-history/. Last accessed 12th Nov 2018.</w:t>
      </w:r>
    </w:p>
    <w:p w14:paraId="0404A4C7" w14:textId="77777777" w:rsidR="00A64CE9" w:rsidRPr="00A64CE9" w:rsidRDefault="00A64CE9" w:rsidP="00A64CE9">
      <w:pPr>
        <w:rPr>
          <w:rFonts w:ascii="Arial" w:eastAsia="Times New Roman" w:hAnsi="Arial" w:cs="Arial"/>
          <w:color w:val="000000" w:themeColor="text1"/>
          <w:lang w:eastAsia="en-GB"/>
        </w:rPr>
      </w:pPr>
    </w:p>
    <w:p w14:paraId="413223CF"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BVEP. (2015). </w:t>
      </w:r>
      <w:r w:rsidRPr="00A64CE9">
        <w:rPr>
          <w:rFonts w:ascii="Arial" w:hAnsi="Arial" w:cs="Arial"/>
          <w:i/>
          <w:iCs/>
          <w:color w:val="000000" w:themeColor="text1"/>
          <w:lang w:eastAsia="en-GB"/>
        </w:rPr>
        <w:t>Value of events industry rises 8 per cent to £42.3 billion.</w:t>
      </w:r>
      <w:r w:rsidRPr="00A64CE9">
        <w:rPr>
          <w:rFonts w:ascii="Arial" w:hAnsi="Arial" w:cs="Arial"/>
          <w:color w:val="000000" w:themeColor="text1"/>
          <w:lang w:eastAsia="en-GB"/>
        </w:rPr>
        <w:t>Available: https://www.businessvisitsandeventspartnership.com/news/bvep-press-releases/393-value-of-events-industry-rises-8-per-cent-to-42-3-billion. Last accessed 20th Nov 2018.</w:t>
      </w:r>
    </w:p>
    <w:p w14:paraId="3B949AE9" w14:textId="77777777" w:rsidR="00A64CE9" w:rsidRPr="00A64CE9" w:rsidRDefault="00A64CE9" w:rsidP="00A64CE9">
      <w:pPr>
        <w:rPr>
          <w:rFonts w:ascii="Arial" w:eastAsia="Times New Roman" w:hAnsi="Arial" w:cs="Arial"/>
          <w:color w:val="000000" w:themeColor="text1"/>
          <w:lang w:eastAsia="en-GB"/>
        </w:rPr>
      </w:pPr>
    </w:p>
    <w:p w14:paraId="4F07A6E6"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Cancer Research UK. (2018). </w:t>
      </w:r>
      <w:r w:rsidRPr="00A64CE9">
        <w:rPr>
          <w:rFonts w:ascii="Arial" w:hAnsi="Arial" w:cs="Arial"/>
          <w:i/>
          <w:iCs/>
          <w:color w:val="000000" w:themeColor="text1"/>
          <w:lang w:eastAsia="en-GB"/>
        </w:rPr>
        <w:t>Get Involved.</w:t>
      </w:r>
      <w:r w:rsidRPr="00A64CE9">
        <w:rPr>
          <w:rFonts w:ascii="Arial" w:hAnsi="Arial" w:cs="Arial"/>
          <w:color w:val="000000" w:themeColor="text1"/>
          <w:lang w:eastAsia="en-GB"/>
        </w:rPr>
        <w:t xml:space="preserve"> Available: https://www.cancerresearchuk.org/get-involved/find-an-event/charity-runs/race-for-life. Last accessed 10th Nov 2018.</w:t>
      </w:r>
    </w:p>
    <w:p w14:paraId="739A9F9E" w14:textId="77777777" w:rsidR="00A64CE9" w:rsidRPr="00A64CE9" w:rsidRDefault="00A64CE9" w:rsidP="00A64CE9">
      <w:pPr>
        <w:rPr>
          <w:rFonts w:ascii="Arial" w:eastAsia="Times New Roman" w:hAnsi="Arial" w:cs="Arial"/>
          <w:color w:val="000000" w:themeColor="text1"/>
          <w:lang w:eastAsia="en-GB"/>
        </w:rPr>
      </w:pPr>
    </w:p>
    <w:p w14:paraId="0DEA56FB"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Brooks, D. (2017). </w:t>
      </w:r>
      <w:r w:rsidRPr="00A64CE9">
        <w:rPr>
          <w:rFonts w:ascii="Arial" w:hAnsi="Arial" w:cs="Arial"/>
          <w:i/>
          <w:iCs/>
          <w:color w:val="000000" w:themeColor="text1"/>
          <w:lang w:eastAsia="en-GB"/>
        </w:rPr>
        <w:t>Coachella Grossed Record-Breaking $114 Million This Year: Exclusive.</w:t>
      </w:r>
      <w:r w:rsidRPr="00A64CE9">
        <w:rPr>
          <w:rFonts w:ascii="Arial" w:hAnsi="Arial" w:cs="Arial"/>
          <w:color w:val="000000" w:themeColor="text1"/>
          <w:lang w:eastAsia="en-GB"/>
        </w:rPr>
        <w:t xml:space="preserve"> Available: https://www.billboard.com/articles/business/8005736/coachella-festival-2017-114-million-gross. Last accessed 10th Nov 2018.</w:t>
      </w:r>
    </w:p>
    <w:p w14:paraId="721781EB" w14:textId="77777777" w:rsidR="00A64CE9" w:rsidRPr="00A64CE9" w:rsidRDefault="00A64CE9" w:rsidP="00A64CE9">
      <w:pPr>
        <w:rPr>
          <w:rFonts w:ascii="Arial" w:eastAsia="Times New Roman" w:hAnsi="Arial" w:cs="Arial"/>
          <w:color w:val="000000" w:themeColor="text1"/>
          <w:lang w:eastAsia="en-GB"/>
        </w:rPr>
      </w:pPr>
    </w:p>
    <w:p w14:paraId="0AE0110E"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Getz, D. (2005), Event management and event tourism, 2nd ed. New york, cognizant communication corporation.</w:t>
      </w:r>
    </w:p>
    <w:p w14:paraId="50FB0327" w14:textId="77777777" w:rsidR="00A64CE9" w:rsidRPr="00A64CE9" w:rsidRDefault="00A64CE9" w:rsidP="00A64CE9">
      <w:pPr>
        <w:rPr>
          <w:rFonts w:ascii="Arial" w:eastAsia="Times New Roman" w:hAnsi="Arial" w:cs="Arial"/>
          <w:color w:val="000000" w:themeColor="text1"/>
          <w:lang w:eastAsia="en-GB"/>
        </w:rPr>
      </w:pPr>
    </w:p>
    <w:p w14:paraId="48B4CA6E"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Bowdin, G. (2011), Events Management, 3rd ed. Australia: John Wiley &amp; Sons.</w:t>
      </w:r>
    </w:p>
    <w:p w14:paraId="5AC6C0F1" w14:textId="77777777" w:rsidR="00A64CE9" w:rsidRPr="00A64CE9" w:rsidRDefault="00A64CE9" w:rsidP="00A64CE9">
      <w:pPr>
        <w:rPr>
          <w:rFonts w:ascii="Arial" w:eastAsia="Times New Roman" w:hAnsi="Arial" w:cs="Arial"/>
          <w:color w:val="000000" w:themeColor="text1"/>
          <w:lang w:eastAsia="en-GB"/>
        </w:rPr>
      </w:pPr>
    </w:p>
    <w:p w14:paraId="15E4B55F"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Greenman. (2018). </w:t>
      </w:r>
      <w:r w:rsidRPr="00A64CE9">
        <w:rPr>
          <w:rFonts w:ascii="Arial" w:hAnsi="Arial" w:cs="Arial"/>
          <w:i/>
          <w:iCs/>
          <w:color w:val="000000" w:themeColor="text1"/>
          <w:lang w:eastAsia="en-GB"/>
        </w:rPr>
        <w:t>Info.</w:t>
      </w:r>
      <w:r w:rsidRPr="00A64CE9">
        <w:rPr>
          <w:rFonts w:ascii="Arial" w:hAnsi="Arial" w:cs="Arial"/>
          <w:color w:val="000000" w:themeColor="text1"/>
          <w:lang w:eastAsia="en-GB"/>
        </w:rPr>
        <w:t xml:space="preserve"> Available: https://www.greenman.net. Last accessed 18th Nov 2018.</w:t>
      </w:r>
    </w:p>
    <w:p w14:paraId="020EAC7F" w14:textId="77777777" w:rsidR="00A64CE9" w:rsidRPr="00A64CE9" w:rsidRDefault="00A64CE9" w:rsidP="00A64CE9">
      <w:pPr>
        <w:rPr>
          <w:rFonts w:ascii="Arial" w:eastAsia="Times New Roman" w:hAnsi="Arial" w:cs="Arial"/>
          <w:color w:val="000000" w:themeColor="text1"/>
          <w:lang w:eastAsia="en-GB"/>
        </w:rPr>
      </w:pPr>
    </w:p>
    <w:p w14:paraId="07FC3358"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Hostelworld. (2018). </w:t>
      </w:r>
      <w:r w:rsidRPr="00A64CE9">
        <w:rPr>
          <w:rFonts w:ascii="Arial" w:hAnsi="Arial" w:cs="Arial"/>
          <w:i/>
          <w:iCs/>
          <w:color w:val="000000" w:themeColor="text1"/>
          <w:lang w:eastAsia="en-GB"/>
        </w:rPr>
        <w:t>The most weird and bizarre festivals in the world.</w:t>
      </w:r>
      <w:r w:rsidRPr="00A64CE9">
        <w:rPr>
          <w:rFonts w:ascii="Arial" w:hAnsi="Arial" w:cs="Arial"/>
          <w:color w:val="000000" w:themeColor="text1"/>
          <w:lang w:eastAsia="en-GB"/>
        </w:rPr>
        <w:t>Available: https://www.hostelworld.com/blog/24-weird-and-wonderful-festivals-from-around-the-world/. Last accessed 10th Nov 2018.</w:t>
      </w:r>
    </w:p>
    <w:p w14:paraId="714A7B14" w14:textId="77777777" w:rsidR="00A64CE9" w:rsidRPr="00A64CE9" w:rsidRDefault="00A64CE9" w:rsidP="00A64CE9">
      <w:pPr>
        <w:rPr>
          <w:rFonts w:ascii="Arial" w:eastAsia="Times New Roman" w:hAnsi="Arial" w:cs="Arial"/>
          <w:color w:val="000000" w:themeColor="text1"/>
          <w:lang w:eastAsia="en-GB"/>
        </w:rPr>
      </w:pPr>
    </w:p>
    <w:p w14:paraId="5160A35E"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Bowler, J. (2018). </w:t>
      </w:r>
      <w:r w:rsidRPr="00A64CE9">
        <w:rPr>
          <w:rFonts w:ascii="Arial" w:hAnsi="Arial" w:cs="Arial"/>
          <w:i/>
          <w:iCs/>
          <w:color w:val="000000" w:themeColor="text1"/>
          <w:lang w:eastAsia="en-GB"/>
        </w:rPr>
        <w:t>9 of the biggest event planning fails ever.</w:t>
      </w:r>
      <w:r w:rsidRPr="00A64CE9">
        <w:rPr>
          <w:rFonts w:ascii="Arial" w:hAnsi="Arial" w:cs="Arial"/>
          <w:color w:val="000000" w:themeColor="text1"/>
          <w:lang w:eastAsia="en-GB"/>
        </w:rPr>
        <w:t xml:space="preserve"> Available: https://blog.printsome.com/biggest-event-planning-fails/. Last accessed 12th Nov 2018.</w:t>
      </w:r>
    </w:p>
    <w:p w14:paraId="03683A79" w14:textId="77777777" w:rsidR="00A64CE9" w:rsidRPr="00A64CE9" w:rsidRDefault="00A64CE9" w:rsidP="00A64CE9">
      <w:pPr>
        <w:rPr>
          <w:rFonts w:ascii="Arial" w:eastAsia="Times New Roman" w:hAnsi="Arial" w:cs="Arial"/>
          <w:color w:val="000000" w:themeColor="text1"/>
          <w:lang w:eastAsia="en-GB"/>
        </w:rPr>
      </w:pPr>
    </w:p>
    <w:p w14:paraId="5097E7F5"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Goldblatt.J. (2002). Special Event: Global Event Management in the 21st century. 3rd ed. Australia: John Wiley &amp; Sons.</w:t>
      </w:r>
    </w:p>
    <w:p w14:paraId="6EAA7E17" w14:textId="77777777" w:rsidR="00A64CE9" w:rsidRPr="00A64CE9" w:rsidRDefault="00A64CE9" w:rsidP="00A64CE9">
      <w:pPr>
        <w:rPr>
          <w:rFonts w:ascii="Arial" w:eastAsia="Times New Roman" w:hAnsi="Arial" w:cs="Arial"/>
          <w:color w:val="000000" w:themeColor="text1"/>
          <w:lang w:eastAsia="en-GB"/>
        </w:rPr>
      </w:pPr>
    </w:p>
    <w:p w14:paraId="1DB41B43"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Pickering, K. (2015). </w:t>
      </w:r>
      <w:r w:rsidRPr="00A64CE9">
        <w:rPr>
          <w:rFonts w:ascii="Arial" w:hAnsi="Arial" w:cs="Arial"/>
          <w:i/>
          <w:iCs/>
          <w:color w:val="000000" w:themeColor="text1"/>
          <w:lang w:eastAsia="en-GB"/>
        </w:rPr>
        <w:t>How Often Do Airbnb Employees Get To Travel The World And Use The Service?.</w:t>
      </w:r>
      <w:r w:rsidRPr="00A64CE9">
        <w:rPr>
          <w:rFonts w:ascii="Arial" w:hAnsi="Arial" w:cs="Arial"/>
          <w:color w:val="000000" w:themeColor="text1"/>
          <w:lang w:eastAsia="en-GB"/>
        </w:rPr>
        <w:t xml:space="preserve"> Available: https://www.forbes.com/sites/quora/2015/01/07/how-often-do-airbnb-employees-get-to-travel-the-world-and-use-the-service/#1af8f88a6cbf. Last accessed 22nd Nov 2018.</w:t>
      </w:r>
    </w:p>
    <w:p w14:paraId="2186AA31" w14:textId="77777777" w:rsidR="00A64CE9" w:rsidRPr="00A64CE9" w:rsidRDefault="00A64CE9" w:rsidP="00A64CE9">
      <w:pPr>
        <w:rPr>
          <w:rFonts w:ascii="Arial" w:eastAsia="Times New Roman" w:hAnsi="Arial" w:cs="Arial"/>
          <w:color w:val="000000" w:themeColor="text1"/>
          <w:lang w:eastAsia="en-GB"/>
        </w:rPr>
      </w:pPr>
    </w:p>
    <w:p w14:paraId="463BCCE7"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Meeroona. (2018). </w:t>
      </w:r>
      <w:r w:rsidRPr="00A64CE9">
        <w:rPr>
          <w:rFonts w:ascii="Arial" w:hAnsi="Arial" w:cs="Arial"/>
          <w:i/>
          <w:iCs/>
          <w:color w:val="000000" w:themeColor="text1"/>
          <w:lang w:eastAsia="en-GB"/>
        </w:rPr>
        <w:t>From Weird to Wonderful: Europe’s 19 Most Unique Festivals.</w:t>
      </w:r>
      <w:r w:rsidRPr="00A64CE9">
        <w:rPr>
          <w:rFonts w:ascii="Arial" w:hAnsi="Arial" w:cs="Arial"/>
          <w:color w:val="000000" w:themeColor="text1"/>
          <w:lang w:eastAsia="en-GB"/>
        </w:rPr>
        <w:t xml:space="preserve"> Available: https://travelaway.me/unusual-festivals-europe/. Last accessed 10th Nov 2018.</w:t>
      </w:r>
    </w:p>
    <w:p w14:paraId="7F308F1C" w14:textId="77777777" w:rsidR="00A64CE9" w:rsidRPr="00A64CE9" w:rsidRDefault="00A64CE9" w:rsidP="00A64CE9">
      <w:pPr>
        <w:rPr>
          <w:rFonts w:ascii="Arial" w:eastAsia="Times New Roman" w:hAnsi="Arial" w:cs="Arial"/>
          <w:color w:val="000000" w:themeColor="text1"/>
          <w:lang w:eastAsia="en-GB"/>
        </w:rPr>
      </w:pPr>
    </w:p>
    <w:p w14:paraId="04EF132C"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National Waterfront Museum. (2018). </w:t>
      </w:r>
      <w:r w:rsidRPr="00A64CE9">
        <w:rPr>
          <w:rFonts w:ascii="Arial" w:hAnsi="Arial" w:cs="Arial"/>
          <w:i/>
          <w:iCs/>
          <w:color w:val="000000" w:themeColor="text1"/>
          <w:lang w:eastAsia="en-GB"/>
        </w:rPr>
        <w:t>Toddler Time Monthly Movies: The Gruffalo’s Child.</w:t>
      </w:r>
      <w:r w:rsidRPr="00A64CE9">
        <w:rPr>
          <w:rFonts w:ascii="Arial" w:hAnsi="Arial" w:cs="Arial"/>
          <w:color w:val="000000" w:themeColor="text1"/>
          <w:lang w:eastAsia="en-GB"/>
        </w:rPr>
        <w:t xml:space="preserve"> Available: https://museum.wales/swansea/whatson/10353/Toddler-Time-Monthly-Movies-The-Gruffalos-Child-/. Last accessed 12th Nov 2018.</w:t>
      </w:r>
    </w:p>
    <w:p w14:paraId="62BF24F9" w14:textId="77777777" w:rsidR="00A64CE9" w:rsidRPr="00A64CE9" w:rsidRDefault="00A64CE9" w:rsidP="00A64CE9">
      <w:pPr>
        <w:rPr>
          <w:rFonts w:ascii="Arial" w:eastAsia="Times New Roman" w:hAnsi="Arial" w:cs="Arial"/>
          <w:color w:val="000000" w:themeColor="text1"/>
          <w:lang w:eastAsia="en-GB"/>
        </w:rPr>
      </w:pPr>
    </w:p>
    <w:p w14:paraId="59FA41D1"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Spoga Gafa. (2018). </w:t>
      </w:r>
      <w:r w:rsidRPr="00A64CE9">
        <w:rPr>
          <w:rFonts w:ascii="Arial" w:hAnsi="Arial" w:cs="Arial"/>
          <w:i/>
          <w:iCs/>
          <w:color w:val="000000" w:themeColor="text1"/>
          <w:lang w:eastAsia="en-GB"/>
        </w:rPr>
        <w:t>The largest garden fair in the world..</w:t>
      </w:r>
      <w:r w:rsidRPr="00A64CE9">
        <w:rPr>
          <w:rFonts w:ascii="Arial" w:hAnsi="Arial" w:cs="Arial"/>
          <w:color w:val="000000" w:themeColor="text1"/>
          <w:lang w:eastAsia="en-GB"/>
        </w:rPr>
        <w:t xml:space="preserve"> Available: http://www.spogagafa.com/spogagafa/index-2.php. Last accessed 9th Nov 2018.</w:t>
      </w:r>
    </w:p>
    <w:p w14:paraId="70BBD533" w14:textId="77777777" w:rsidR="00A64CE9" w:rsidRPr="00A64CE9" w:rsidRDefault="00A64CE9" w:rsidP="00A64CE9">
      <w:pPr>
        <w:rPr>
          <w:rFonts w:ascii="Arial" w:eastAsia="Times New Roman" w:hAnsi="Arial" w:cs="Arial"/>
          <w:color w:val="000000" w:themeColor="text1"/>
          <w:lang w:eastAsia="en-GB"/>
        </w:rPr>
      </w:pPr>
    </w:p>
    <w:p w14:paraId="70EF0367"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Torch Theatre. (2018). </w:t>
      </w:r>
      <w:r w:rsidRPr="00A64CE9">
        <w:rPr>
          <w:rFonts w:ascii="Arial" w:hAnsi="Arial" w:cs="Arial"/>
          <w:i/>
          <w:iCs/>
          <w:color w:val="000000" w:themeColor="text1"/>
          <w:lang w:eastAsia="en-GB"/>
        </w:rPr>
        <w:t>Sunset Cinema - Coming To a Venue Near You!.</w:t>
      </w:r>
      <w:r w:rsidRPr="00A64CE9">
        <w:rPr>
          <w:rFonts w:ascii="Arial" w:hAnsi="Arial" w:cs="Arial"/>
          <w:color w:val="000000" w:themeColor="text1"/>
          <w:lang w:eastAsia="en-GB"/>
        </w:rPr>
        <w:t>Available: https://www.torchtheatre.co.uk/news/page-items/news-articles/sunset-cinema-launch/. Last accessed 11th Nov 2018.</w:t>
      </w:r>
    </w:p>
    <w:p w14:paraId="1C628C9E" w14:textId="77777777" w:rsidR="00A64CE9" w:rsidRPr="00A64CE9" w:rsidRDefault="00A64CE9" w:rsidP="00A64CE9">
      <w:pPr>
        <w:rPr>
          <w:rFonts w:ascii="Arial" w:eastAsia="Times New Roman" w:hAnsi="Arial" w:cs="Arial"/>
          <w:color w:val="000000" w:themeColor="text1"/>
          <w:lang w:eastAsia="en-GB"/>
        </w:rPr>
      </w:pPr>
    </w:p>
    <w:p w14:paraId="0BB9492A"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UK Sport (1999). A UK Strategy: Major Events - A ‘Blueprint’ For Success. London UK Sport. Page 4.</w:t>
      </w:r>
    </w:p>
    <w:p w14:paraId="5E3899D6" w14:textId="77777777" w:rsidR="00A64CE9" w:rsidRPr="00A64CE9" w:rsidRDefault="00A64CE9" w:rsidP="00A64CE9">
      <w:pPr>
        <w:rPr>
          <w:rFonts w:ascii="Arial" w:eastAsia="Times New Roman" w:hAnsi="Arial" w:cs="Arial"/>
          <w:color w:val="000000" w:themeColor="text1"/>
          <w:lang w:eastAsia="en-GB"/>
        </w:rPr>
      </w:pPr>
    </w:p>
    <w:p w14:paraId="3C728ED1"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Wimbledon. (2018). </w:t>
      </w:r>
      <w:r w:rsidRPr="00A64CE9">
        <w:rPr>
          <w:rFonts w:ascii="Arial" w:hAnsi="Arial" w:cs="Arial"/>
          <w:i/>
          <w:iCs/>
          <w:color w:val="000000" w:themeColor="text1"/>
          <w:lang w:eastAsia="en-GB"/>
        </w:rPr>
        <w:t>Facts and Figures about The Championships..</w:t>
      </w:r>
      <w:r w:rsidRPr="00A64CE9">
        <w:rPr>
          <w:rFonts w:ascii="Arial" w:hAnsi="Arial" w:cs="Arial"/>
          <w:color w:val="000000" w:themeColor="text1"/>
          <w:lang w:eastAsia="en-GB"/>
        </w:rPr>
        <w:t>Available: http://www.wimbledon.com/en_GB/atoz/faq_and_facts_and_figures.html. Last accessed 15th Nov 2018.</w:t>
      </w:r>
    </w:p>
    <w:p w14:paraId="11DDCD3B" w14:textId="77777777" w:rsidR="00A64CE9" w:rsidRPr="00A64CE9" w:rsidRDefault="00A64CE9" w:rsidP="00A64CE9">
      <w:pPr>
        <w:rPr>
          <w:rFonts w:ascii="Arial" w:eastAsia="Times New Roman" w:hAnsi="Arial" w:cs="Arial"/>
          <w:color w:val="000000" w:themeColor="text1"/>
          <w:lang w:eastAsia="en-GB"/>
        </w:rPr>
      </w:pPr>
    </w:p>
    <w:p w14:paraId="05171A18"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WRU. (2018). </w:t>
      </w:r>
      <w:r w:rsidRPr="00A64CE9">
        <w:rPr>
          <w:rFonts w:ascii="Arial" w:hAnsi="Arial" w:cs="Arial"/>
          <w:i/>
          <w:iCs/>
          <w:color w:val="000000" w:themeColor="text1"/>
          <w:lang w:eastAsia="en-GB"/>
        </w:rPr>
        <w:t>PRIVATE HOSPITALITY SUITE.</w:t>
      </w:r>
      <w:r w:rsidRPr="00A64CE9">
        <w:rPr>
          <w:rFonts w:ascii="Arial" w:hAnsi="Arial" w:cs="Arial"/>
          <w:color w:val="000000" w:themeColor="text1"/>
          <w:lang w:eastAsia="en-GB"/>
        </w:rPr>
        <w:t xml:space="preserve"> Available: http://www.wru.co.uk/eng/hospitality/private_hospitality_suite.php. Last accessed 12th Nov 2018.</w:t>
      </w:r>
    </w:p>
    <w:p w14:paraId="6250AD09" w14:textId="77777777" w:rsidR="00A64CE9" w:rsidRPr="00A64CE9" w:rsidRDefault="00A64CE9" w:rsidP="00A64CE9">
      <w:pPr>
        <w:rPr>
          <w:rFonts w:ascii="Arial" w:eastAsia="Times New Roman" w:hAnsi="Arial" w:cs="Arial"/>
          <w:color w:val="000000" w:themeColor="text1"/>
          <w:lang w:eastAsia="en-GB"/>
        </w:rPr>
      </w:pPr>
    </w:p>
    <w:p w14:paraId="4C0B1373" w14:textId="77777777" w:rsidR="00A64CE9" w:rsidRPr="00A64CE9" w:rsidRDefault="00A64CE9" w:rsidP="00A64CE9">
      <w:pPr>
        <w:rPr>
          <w:rFonts w:ascii="Arial" w:hAnsi="Arial" w:cs="Arial"/>
          <w:color w:val="000000" w:themeColor="text1"/>
          <w:lang w:eastAsia="en-GB"/>
        </w:rPr>
      </w:pPr>
      <w:r w:rsidRPr="00A64CE9">
        <w:rPr>
          <w:rFonts w:ascii="Arial" w:hAnsi="Arial" w:cs="Arial"/>
          <w:color w:val="000000" w:themeColor="text1"/>
          <w:lang w:eastAsia="en-GB"/>
        </w:rPr>
        <w:t xml:space="preserve">Lazarus, Z. (2017). </w:t>
      </w:r>
      <w:r w:rsidRPr="00A64CE9">
        <w:rPr>
          <w:rFonts w:ascii="Arial" w:hAnsi="Arial" w:cs="Arial"/>
          <w:i/>
          <w:iCs/>
          <w:color w:val="000000" w:themeColor="text1"/>
          <w:lang w:eastAsia="en-GB"/>
        </w:rPr>
        <w:t>The experience economy: key trends for 2017.</w:t>
      </w:r>
      <w:r w:rsidRPr="00A64CE9">
        <w:rPr>
          <w:rFonts w:ascii="Arial" w:hAnsi="Arial" w:cs="Arial"/>
          <w:color w:val="000000" w:themeColor="text1"/>
          <w:lang w:eastAsia="en-GB"/>
        </w:rPr>
        <w:t>Available: https://www.campaignlive.co.uk/article/experience-economy-key-trends-2017/1431150. Last accessed 12th Nov 2018.</w:t>
      </w:r>
    </w:p>
    <w:p w14:paraId="5FF6132B" w14:textId="77777777" w:rsidR="00A64CE9" w:rsidRPr="00A64CE9" w:rsidRDefault="00A64CE9" w:rsidP="00A64CE9">
      <w:pPr>
        <w:spacing w:after="240"/>
        <w:rPr>
          <w:rFonts w:ascii="Arial" w:eastAsia="Times New Roman" w:hAnsi="Arial" w:cs="Arial"/>
          <w:color w:val="000000" w:themeColor="text1"/>
          <w:lang w:eastAsia="en-GB"/>
        </w:rPr>
      </w:pP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r w:rsidRPr="00A64CE9">
        <w:rPr>
          <w:rFonts w:ascii="Arial" w:eastAsia="Times New Roman" w:hAnsi="Arial" w:cs="Arial"/>
          <w:color w:val="000000" w:themeColor="text1"/>
          <w:lang w:eastAsia="en-GB"/>
        </w:rPr>
        <w:br/>
      </w:r>
    </w:p>
    <w:p w14:paraId="7E4A4424" w14:textId="77777777" w:rsidR="00A76290" w:rsidRPr="00C34248" w:rsidRDefault="00050677">
      <w:pPr>
        <w:rPr>
          <w:rFonts w:ascii="Arial" w:hAnsi="Arial" w:cs="Arial"/>
          <w:color w:val="000000" w:themeColor="text1"/>
        </w:rPr>
      </w:pPr>
    </w:p>
    <w:sectPr w:rsidR="00A76290" w:rsidRPr="00C34248" w:rsidSect="00A64CE9">
      <w:footerReference w:type="even" r:id="rId7"/>
      <w:footerReference w:type="default" r:id="rId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77F850" w14:textId="77777777" w:rsidR="00050677" w:rsidRDefault="00050677" w:rsidP="00A64CE9">
      <w:r>
        <w:separator/>
      </w:r>
    </w:p>
  </w:endnote>
  <w:endnote w:type="continuationSeparator" w:id="0">
    <w:p w14:paraId="13FE96BD" w14:textId="77777777" w:rsidR="00050677" w:rsidRDefault="00050677" w:rsidP="00A64C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B35118" w14:textId="77777777" w:rsidR="00A64CE9" w:rsidRDefault="00A64CE9" w:rsidP="00DD181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53B06AB" w14:textId="77777777" w:rsidR="00A64CE9" w:rsidRDefault="00A64CE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5F9214" w14:textId="77777777" w:rsidR="00A64CE9" w:rsidRDefault="00A64CE9" w:rsidP="00DD181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83F87">
      <w:rPr>
        <w:rStyle w:val="PageNumber"/>
        <w:noProof/>
      </w:rPr>
      <w:t>3</w:t>
    </w:r>
    <w:r>
      <w:rPr>
        <w:rStyle w:val="PageNumber"/>
      </w:rPr>
      <w:fldChar w:fldCharType="end"/>
    </w:r>
  </w:p>
  <w:p w14:paraId="7F73DB3C" w14:textId="77777777" w:rsidR="00A64CE9" w:rsidRDefault="00A64CE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7260A1" w14:textId="77777777" w:rsidR="00050677" w:rsidRDefault="00050677" w:rsidP="00A64CE9">
      <w:r>
        <w:separator/>
      </w:r>
    </w:p>
  </w:footnote>
  <w:footnote w:type="continuationSeparator" w:id="0">
    <w:p w14:paraId="4529B305" w14:textId="77777777" w:rsidR="00050677" w:rsidRDefault="00050677" w:rsidP="00A64CE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8"/>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4CE9"/>
    <w:rsid w:val="00050677"/>
    <w:rsid w:val="00212111"/>
    <w:rsid w:val="00483F87"/>
    <w:rsid w:val="008E22A8"/>
    <w:rsid w:val="00A64CE9"/>
    <w:rsid w:val="00C34248"/>
    <w:rsid w:val="00DF6997"/>
    <w:rsid w:val="00E74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0534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4CE9"/>
    <w:rPr>
      <w:rFonts w:eastAsiaTheme="minorEastAsia"/>
      <w:sz w:val="22"/>
      <w:szCs w:val="22"/>
      <w:lang w:val="en-US" w:eastAsia="zh-CN"/>
    </w:rPr>
  </w:style>
  <w:style w:type="character" w:customStyle="1" w:styleId="NoSpacingChar">
    <w:name w:val="No Spacing Char"/>
    <w:basedOn w:val="DefaultParagraphFont"/>
    <w:link w:val="NoSpacing"/>
    <w:uiPriority w:val="1"/>
    <w:rsid w:val="00A64CE9"/>
    <w:rPr>
      <w:rFonts w:eastAsiaTheme="minorEastAsia"/>
      <w:sz w:val="22"/>
      <w:szCs w:val="22"/>
      <w:lang w:val="en-US" w:eastAsia="zh-CN"/>
    </w:rPr>
  </w:style>
  <w:style w:type="paragraph" w:styleId="NormalWeb">
    <w:name w:val="Normal (Web)"/>
    <w:basedOn w:val="Normal"/>
    <w:uiPriority w:val="99"/>
    <w:semiHidden/>
    <w:unhideWhenUsed/>
    <w:rsid w:val="00A64CE9"/>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unhideWhenUsed/>
    <w:rsid w:val="00A64CE9"/>
    <w:pPr>
      <w:tabs>
        <w:tab w:val="center" w:pos="4513"/>
        <w:tab w:val="right" w:pos="9026"/>
      </w:tabs>
    </w:pPr>
  </w:style>
  <w:style w:type="character" w:customStyle="1" w:styleId="FooterChar">
    <w:name w:val="Footer Char"/>
    <w:basedOn w:val="DefaultParagraphFont"/>
    <w:link w:val="Footer"/>
    <w:uiPriority w:val="99"/>
    <w:rsid w:val="00A64CE9"/>
  </w:style>
  <w:style w:type="character" w:styleId="PageNumber">
    <w:name w:val="page number"/>
    <w:basedOn w:val="DefaultParagraphFont"/>
    <w:uiPriority w:val="99"/>
    <w:semiHidden/>
    <w:unhideWhenUsed/>
    <w:rsid w:val="00A64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0473939">
      <w:bodyDiv w:val="1"/>
      <w:marLeft w:val="0"/>
      <w:marRight w:val="0"/>
      <w:marTop w:val="0"/>
      <w:marBottom w:val="0"/>
      <w:divBdr>
        <w:top w:val="none" w:sz="0" w:space="0" w:color="auto"/>
        <w:left w:val="none" w:sz="0" w:space="0" w:color="auto"/>
        <w:bottom w:val="none" w:sz="0" w:space="0" w:color="auto"/>
        <w:right w:val="none" w:sz="0" w:space="0" w:color="auto"/>
      </w:divBdr>
    </w:div>
    <w:div w:id="18803191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Business M</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2313</Words>
  <Characters>13187</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(1803272)</Company>
  <LinksUpToDate>false</LinksUpToDate>
  <CharactersWithSpaces>15470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Defining</dc:title>
  <dc:subject/>
  <dc:creator>Georgia Llewellin</dc:creator>
  <cp:keywords/>
  <dc:description/>
  <cp:lastModifiedBy>Georgia Llewellin</cp:lastModifiedBy>
  <cp:revision>4</cp:revision>
  <dcterms:created xsi:type="dcterms:W3CDTF">2018-11-23T14:39:00Z</dcterms:created>
  <dcterms:modified xsi:type="dcterms:W3CDTF">2018-11-23T14:57:00Z</dcterms:modified>
</cp:coreProperties>
</file>