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4FD7" w:rsidRDefault="002C4FD7" w:rsidP="002C4FD7">
      <w:r>
        <w:rPr>
          <w:noProof/>
          <w:lang w:val="en-US"/>
        </w:rPr>
        <w:drawing>
          <wp:inline distT="0" distB="0" distL="0" distR="0" wp14:anchorId="7EFB9AAF" wp14:editId="156A35E5">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2C4FD7" w:rsidRDefault="002C4FD7" w:rsidP="002C4FD7"/>
    <w:p w:rsidR="002C4FD7" w:rsidRDefault="002C4FD7" w:rsidP="002C4FD7">
      <w:pPr>
        <w:pStyle w:val="Modcode"/>
        <w:jc w:val="left"/>
        <w:rPr>
          <w:color w:val="FF0000"/>
        </w:rPr>
      </w:pPr>
      <w:r>
        <w:t xml:space="preserve">LEVEL </w:t>
      </w:r>
      <w:r w:rsidRPr="00872DA2">
        <w:rPr>
          <w:color w:val="000000" w:themeColor="text1"/>
        </w:rPr>
        <w:t xml:space="preserve">5 </w:t>
      </w:r>
      <w:r w:rsidRPr="00EB1F41">
        <w:rPr>
          <w:color w:val="FF0000"/>
        </w:rPr>
        <w:t xml:space="preserve">      </w:t>
      </w:r>
    </w:p>
    <w:p w:rsidR="002C4FD7" w:rsidRDefault="002C4FD7" w:rsidP="002C4FD7">
      <w:pPr>
        <w:pStyle w:val="Modcode"/>
        <w:jc w:val="left"/>
        <w:rPr>
          <w:color w:val="FF0000"/>
        </w:rPr>
      </w:pPr>
      <w:r w:rsidRPr="00EB1F41">
        <w:rPr>
          <w:color w:val="FF0000"/>
        </w:rPr>
        <w:t xml:space="preserve">                                                                      </w:t>
      </w:r>
    </w:p>
    <w:p w:rsidR="002C4FD7" w:rsidRDefault="002C4FD7" w:rsidP="002C4FD7">
      <w:pPr>
        <w:pStyle w:val="Modcode"/>
        <w:jc w:val="left"/>
      </w:pPr>
      <w:r>
        <w:t xml:space="preserve">SEMESTER </w:t>
      </w:r>
      <w:r w:rsidRPr="00872DA2">
        <w:rPr>
          <w:color w:val="000000" w:themeColor="text1"/>
        </w:rPr>
        <w:t>2</w:t>
      </w:r>
    </w:p>
    <w:p w:rsidR="002C4FD7" w:rsidRDefault="002C4FD7" w:rsidP="002C4FD7">
      <w:pPr>
        <w:pStyle w:val="Modcode"/>
        <w:jc w:val="left"/>
      </w:pPr>
    </w:p>
    <w:p w:rsidR="002C4FD7" w:rsidRPr="007E3A8E" w:rsidRDefault="002C4FD7" w:rsidP="002C4FD7">
      <w:pPr>
        <w:pStyle w:val="Modcode"/>
        <w:jc w:val="left"/>
      </w:pPr>
    </w:p>
    <w:p w:rsidR="002C4FD7" w:rsidRPr="007E3A8E" w:rsidRDefault="002C4FD7" w:rsidP="002C4FD7">
      <w:pPr>
        <w:pStyle w:val="Modcode"/>
      </w:pPr>
      <w:r w:rsidRPr="007E3A8E">
        <w:t>MODULE CODE</w:t>
      </w:r>
      <w:r>
        <w:t xml:space="preserve">: </w:t>
      </w:r>
      <w:r w:rsidRPr="00074D3F">
        <w:t>SHSS5080</w:t>
      </w:r>
    </w:p>
    <w:p w:rsidR="002C4FD7" w:rsidRDefault="002C4FD7" w:rsidP="002C4FD7">
      <w:pPr>
        <w:pStyle w:val="Time"/>
        <w:ind w:left="2880" w:firstLine="720"/>
        <w:rPr>
          <w:szCs w:val="28"/>
        </w:rPr>
      </w:pPr>
      <w:r w:rsidRPr="00074D3F">
        <w:t>Desks to Dens</w:t>
      </w:r>
      <w:r w:rsidRPr="00C536A6">
        <w:rPr>
          <w:szCs w:val="28"/>
        </w:rPr>
        <w:t xml:space="preserve"> </w:t>
      </w:r>
    </w:p>
    <w:p w:rsidR="002C4FD7" w:rsidRPr="00C536A6" w:rsidRDefault="002C4FD7" w:rsidP="002C4FD7">
      <w:pPr>
        <w:pStyle w:val="Time"/>
        <w:rPr>
          <w:color w:val="FF0000"/>
          <w:szCs w:val="28"/>
        </w:rPr>
      </w:pPr>
      <w:r w:rsidRPr="00C536A6">
        <w:rPr>
          <w:szCs w:val="28"/>
        </w:rPr>
        <w:t xml:space="preserve">aSSESSMENT TYPE: </w:t>
      </w:r>
      <w:r>
        <w:rPr>
          <w:color w:val="000000" w:themeColor="text1"/>
          <w:szCs w:val="28"/>
        </w:rPr>
        <w:t>Child observation</w:t>
      </w:r>
    </w:p>
    <w:p w:rsidR="002C4FD7" w:rsidRPr="00872DA2" w:rsidRDefault="002C4FD7" w:rsidP="002C4FD7">
      <w:pPr>
        <w:pStyle w:val="Answer"/>
        <w:rPr>
          <w:color w:val="000000" w:themeColor="text1"/>
          <w:szCs w:val="28"/>
        </w:rPr>
      </w:pPr>
      <w:r w:rsidRPr="00872DA2">
        <w:rPr>
          <w:color w:val="000000" w:themeColor="text1"/>
          <w:szCs w:val="28"/>
        </w:rPr>
        <w:t>Assessment/Component:</w:t>
      </w:r>
      <w:r>
        <w:rPr>
          <w:color w:val="000000" w:themeColor="text1"/>
          <w:szCs w:val="28"/>
        </w:rPr>
        <w:t xml:space="preserve"> 2</w:t>
      </w:r>
    </w:p>
    <w:p w:rsidR="002C4FD7" w:rsidRDefault="002C4FD7" w:rsidP="002C4FD7">
      <w:pPr>
        <w:pStyle w:val="BodyText"/>
      </w:pPr>
    </w:p>
    <w:p w:rsidR="002C4FD7" w:rsidRDefault="002C4FD7" w:rsidP="002C4FD7">
      <w:pPr>
        <w:pStyle w:val="BodyText"/>
        <w:rPr>
          <w:b/>
          <w:sz w:val="28"/>
          <w:szCs w:val="28"/>
          <w:u w:val="single"/>
        </w:rPr>
      </w:pPr>
      <w:r w:rsidRPr="00C536A6">
        <w:rPr>
          <w:b/>
          <w:sz w:val="28"/>
          <w:szCs w:val="28"/>
        </w:rPr>
        <w:t xml:space="preserve">COMPONENT WEIGHTING: </w:t>
      </w:r>
      <w:r w:rsidRPr="00872DA2">
        <w:rPr>
          <w:b/>
          <w:color w:val="000000" w:themeColor="text1"/>
          <w:sz w:val="28"/>
          <w:szCs w:val="28"/>
        </w:rPr>
        <w:t>50</w:t>
      </w:r>
      <w:r w:rsidRPr="00C536A6">
        <w:rPr>
          <w:b/>
          <w:sz w:val="28"/>
          <w:szCs w:val="28"/>
        </w:rPr>
        <w:t>%</w:t>
      </w:r>
    </w:p>
    <w:p w:rsidR="002C4FD7" w:rsidRPr="00C536A6" w:rsidRDefault="002C4FD7" w:rsidP="002C4FD7">
      <w:pPr>
        <w:pStyle w:val="BodyText"/>
      </w:pPr>
    </w:p>
    <w:p w:rsidR="002C4FD7" w:rsidRDefault="002C4FD7" w:rsidP="002C4FD7">
      <w:pPr>
        <w:pStyle w:val="BodyText"/>
        <w:rPr>
          <w:b/>
          <w:sz w:val="28"/>
          <w:szCs w:val="28"/>
          <w:u w:val="single"/>
        </w:rPr>
      </w:pPr>
      <w:r w:rsidRPr="00C536A6">
        <w:rPr>
          <w:b/>
          <w:sz w:val="28"/>
          <w:szCs w:val="28"/>
        </w:rPr>
        <w:t xml:space="preserve">WORD COUNT: </w:t>
      </w:r>
      <w:r w:rsidRPr="00872DA2">
        <w:rPr>
          <w:b/>
          <w:color w:val="000000" w:themeColor="text1"/>
          <w:sz w:val="28"/>
          <w:szCs w:val="28"/>
        </w:rPr>
        <w:t xml:space="preserve">2500 </w:t>
      </w:r>
      <w:r w:rsidRPr="00C536A6">
        <w:rPr>
          <w:b/>
          <w:sz w:val="28"/>
          <w:szCs w:val="28"/>
        </w:rPr>
        <w:t>WORDS</w:t>
      </w:r>
      <w:r w:rsidRPr="00C536A6">
        <w:rPr>
          <w:b/>
          <w:sz w:val="28"/>
          <w:szCs w:val="28"/>
          <w:u w:val="single"/>
        </w:rPr>
        <w:t xml:space="preserve"> </w:t>
      </w:r>
    </w:p>
    <w:p w:rsidR="002C4FD7" w:rsidRPr="00C536A6" w:rsidRDefault="002C4FD7" w:rsidP="002C4FD7">
      <w:pPr>
        <w:pStyle w:val="BodyText"/>
        <w:rPr>
          <w:b/>
          <w:sz w:val="28"/>
          <w:szCs w:val="28"/>
          <w:u w:val="single"/>
        </w:rPr>
      </w:pPr>
    </w:p>
    <w:p w:rsidR="002C4FD7" w:rsidRPr="00872DA2" w:rsidRDefault="002C4FD7" w:rsidP="002C4FD7">
      <w:pPr>
        <w:pStyle w:val="BodyText"/>
        <w:rPr>
          <w:b/>
          <w:color w:val="000000" w:themeColor="text1"/>
          <w:sz w:val="28"/>
          <w:szCs w:val="28"/>
        </w:rPr>
      </w:pPr>
      <w:r w:rsidRPr="00C536A6">
        <w:rPr>
          <w:b/>
          <w:sz w:val="28"/>
          <w:szCs w:val="28"/>
        </w:rPr>
        <w:t xml:space="preserve">MODULE TUTOR: </w:t>
      </w:r>
      <w:r>
        <w:rPr>
          <w:b/>
          <w:color w:val="000000" w:themeColor="text1"/>
          <w:sz w:val="28"/>
          <w:szCs w:val="28"/>
        </w:rPr>
        <w:t>N Wainwright</w:t>
      </w:r>
    </w:p>
    <w:p w:rsidR="002C4FD7" w:rsidRDefault="002C4FD7" w:rsidP="002C4FD7">
      <w:pPr>
        <w:pStyle w:val="fixed"/>
        <w:ind w:left="0" w:firstLine="0"/>
        <w:rPr>
          <w:rFonts w:ascii="Arial" w:hAnsi="Arial" w:cs="Arial"/>
          <w:b w:val="0"/>
          <w:sz w:val="22"/>
          <w:szCs w:val="22"/>
        </w:rPr>
      </w:pPr>
      <w:r>
        <w:rPr>
          <w:rFonts w:ascii="Arial" w:hAnsi="Arial" w:cs="Arial"/>
          <w:b w:val="0"/>
          <w:sz w:val="22"/>
          <w:szCs w:val="22"/>
        </w:rPr>
        <w:t xml:space="preserve">Select one of the pupils you have been observing and working with in the Foundation Phase. </w:t>
      </w:r>
    </w:p>
    <w:p w:rsidR="002C4FD7" w:rsidRPr="00BD10B6" w:rsidRDefault="002C4FD7" w:rsidP="002C4FD7">
      <w:pPr>
        <w:pStyle w:val="fixed"/>
        <w:ind w:left="0" w:firstLine="0"/>
        <w:rPr>
          <w:rFonts w:ascii="Arial" w:hAnsi="Arial" w:cs="Arial"/>
          <w:b w:val="0"/>
          <w:sz w:val="22"/>
          <w:szCs w:val="22"/>
        </w:rPr>
      </w:pPr>
      <w:r>
        <w:rPr>
          <w:rFonts w:ascii="Arial" w:hAnsi="Arial" w:cs="Arial"/>
          <w:b w:val="0"/>
          <w:sz w:val="22"/>
          <w:szCs w:val="22"/>
        </w:rPr>
        <w:t xml:space="preserve">Carry out an </w:t>
      </w:r>
      <w:proofErr w:type="gramStart"/>
      <w:r>
        <w:rPr>
          <w:rFonts w:ascii="Arial" w:hAnsi="Arial" w:cs="Arial"/>
          <w:b w:val="0"/>
          <w:sz w:val="22"/>
          <w:szCs w:val="22"/>
        </w:rPr>
        <w:t>in depth</w:t>
      </w:r>
      <w:proofErr w:type="gramEnd"/>
      <w:r>
        <w:rPr>
          <w:rFonts w:ascii="Arial" w:hAnsi="Arial" w:cs="Arial"/>
          <w:b w:val="0"/>
          <w:sz w:val="22"/>
          <w:szCs w:val="22"/>
        </w:rPr>
        <w:t xml:space="preserve"> analysis of their interaction with the outdoor environment in their learning and play. Focus in particular on aspects of physical development and how their interaction with the environment contributes to the development of their physical literacy.</w:t>
      </w:r>
    </w:p>
    <w:p w:rsidR="002C4FD7" w:rsidRPr="00C536A6" w:rsidRDefault="002C4FD7" w:rsidP="002C4FD7">
      <w:pPr>
        <w:pStyle w:val="BodyText"/>
        <w:rPr>
          <w:b/>
          <w:color w:val="FF0000"/>
          <w:sz w:val="28"/>
          <w:szCs w:val="28"/>
          <w:u w:val="single"/>
        </w:rPr>
      </w:pPr>
    </w:p>
    <w:p w:rsidR="002C4FD7" w:rsidRPr="007E3A8E" w:rsidRDefault="002C4FD7" w:rsidP="002C4FD7">
      <w:pPr>
        <w:pStyle w:val="BodyText"/>
      </w:pPr>
    </w:p>
    <w:p w:rsidR="002C4FD7" w:rsidRPr="007E3A8E" w:rsidRDefault="002C4FD7" w:rsidP="002C4FD7">
      <w:pPr>
        <w:pStyle w:val="BodyText"/>
        <w:ind w:left="720"/>
        <w:rPr>
          <w:sz w:val="28"/>
        </w:rPr>
      </w:pPr>
    </w:p>
    <w:p w:rsidR="002C4FD7" w:rsidRPr="00C536A6" w:rsidRDefault="002C4FD7" w:rsidP="002C4FD7">
      <w:pPr>
        <w:rPr>
          <w:sz w:val="28"/>
          <w:szCs w:val="28"/>
        </w:rPr>
      </w:pPr>
    </w:p>
    <w:p w:rsidR="002C4FD7" w:rsidRDefault="002C4FD7" w:rsidP="002C4FD7">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Pr>
          <w:rFonts w:ascii="Times New Roman" w:hAnsi="Times New Roman" w:cs="Times New Roman"/>
          <w:b/>
          <w:sz w:val="28"/>
          <w:szCs w:val="28"/>
        </w:rPr>
        <w:t>May 10</w:t>
      </w:r>
      <w:r w:rsidRPr="003A005D">
        <w:rPr>
          <w:rFonts w:ascii="Times New Roman" w:hAnsi="Times New Roman" w:cs="Times New Roman"/>
          <w:b/>
          <w:sz w:val="28"/>
          <w:szCs w:val="28"/>
          <w:vertAlign w:val="superscript"/>
        </w:rPr>
        <w:t>th</w:t>
      </w:r>
      <w:r>
        <w:rPr>
          <w:rFonts w:ascii="Times New Roman" w:hAnsi="Times New Roman" w:cs="Times New Roman"/>
          <w:b/>
          <w:sz w:val="28"/>
          <w:szCs w:val="28"/>
        </w:rPr>
        <w:t xml:space="preserve"> </w:t>
      </w:r>
    </w:p>
    <w:p w:rsidR="002C4FD7" w:rsidRDefault="002C4FD7" w:rsidP="002C4FD7">
      <w:pPr>
        <w:rPr>
          <w:rFonts w:ascii="Times New Roman" w:hAnsi="Times New Roman" w:cs="Times New Roman"/>
          <w:b/>
          <w:sz w:val="28"/>
          <w:szCs w:val="28"/>
        </w:rPr>
      </w:pPr>
    </w:p>
    <w:p w:rsidR="002C4FD7" w:rsidRDefault="002C4FD7" w:rsidP="002C4FD7">
      <w:pPr>
        <w:rPr>
          <w:rFonts w:ascii="Times New Roman" w:hAnsi="Times New Roman" w:cs="Times New Roman"/>
          <w:b/>
          <w:sz w:val="28"/>
          <w:szCs w:val="28"/>
        </w:rPr>
      </w:pPr>
    </w:p>
    <w:p w:rsidR="002C4FD7" w:rsidRDefault="002C4FD7" w:rsidP="002C4FD7">
      <w:pPr>
        <w:rPr>
          <w:rFonts w:ascii="Times New Roman" w:hAnsi="Times New Roman" w:cs="Times New Roman"/>
          <w:b/>
          <w:sz w:val="28"/>
          <w:szCs w:val="28"/>
        </w:rPr>
      </w:pPr>
    </w:p>
    <w:p w:rsidR="002C4FD7" w:rsidRPr="00C536A6" w:rsidRDefault="002C4FD7" w:rsidP="002C4FD7">
      <w:pPr>
        <w:rPr>
          <w:rFonts w:ascii="Times New Roman" w:hAnsi="Times New Roman" w:cs="Times New Roman"/>
          <w:b/>
          <w:sz w:val="28"/>
          <w:szCs w:val="28"/>
        </w:rPr>
      </w:pPr>
    </w:p>
    <w:p w:rsidR="002C4FD7" w:rsidRDefault="002C4FD7" w:rsidP="002C4FD7">
      <w:r>
        <w:tab/>
      </w:r>
      <w:r>
        <w:tab/>
      </w:r>
      <w:r>
        <w:tab/>
      </w:r>
    </w:p>
    <w:p w:rsidR="002C4FD7" w:rsidRDefault="002C4FD7" w:rsidP="002C4FD7"/>
    <w:p w:rsidR="002C4FD7" w:rsidRDefault="002C4FD7" w:rsidP="002C4FD7"/>
    <w:p w:rsidR="002C4FD7" w:rsidRDefault="002C4FD7" w:rsidP="002C4FD7"/>
    <w:p w:rsidR="002C4FD7" w:rsidRDefault="002C4FD7" w:rsidP="002C4FD7"/>
    <w:p w:rsidR="002C4FD7" w:rsidRDefault="002C4FD7" w:rsidP="002C4FD7">
      <w:r>
        <w:tab/>
      </w:r>
      <w:r>
        <w:tab/>
      </w:r>
      <w:r>
        <w:tab/>
      </w:r>
    </w:p>
    <w:p w:rsidR="002C4FD7" w:rsidRPr="007A2699" w:rsidRDefault="002C4FD7" w:rsidP="002C4FD7">
      <w:pPr>
        <w:pStyle w:val="Title"/>
      </w:pPr>
      <w:r w:rsidRPr="007A2699">
        <w:t>School of Sport, Health &amp; Outdoor Education</w:t>
      </w:r>
    </w:p>
    <w:p w:rsidR="002C4FD7" w:rsidRPr="00DB29C9" w:rsidRDefault="002C4FD7" w:rsidP="002C4FD7">
      <w:pPr>
        <w:rPr>
          <w:b/>
          <w:bCs/>
          <w:sz w:val="16"/>
          <w:szCs w:val="16"/>
        </w:rPr>
      </w:pPr>
    </w:p>
    <w:p w:rsidR="002C4FD7" w:rsidRPr="007A2699" w:rsidRDefault="002C4FD7" w:rsidP="002C4FD7">
      <w:pPr>
        <w:pStyle w:val="Subtitle"/>
      </w:pPr>
      <w:r>
        <w:t>Assessment Feedback Sheet</w:t>
      </w:r>
    </w:p>
    <w:p w:rsidR="002C4FD7" w:rsidRPr="00DB29C9" w:rsidRDefault="002C4FD7" w:rsidP="002C4FD7">
      <w:pPr>
        <w:pStyle w:val="Subtitle"/>
        <w:rPr>
          <w:sz w:val="16"/>
          <w:szCs w:val="16"/>
        </w:rPr>
      </w:pPr>
    </w:p>
    <w:p w:rsidR="002C4FD7" w:rsidRPr="00952485" w:rsidRDefault="002C4FD7" w:rsidP="002C4FD7">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roofErr w:type="spellStart"/>
      <w:r w:rsidR="00763DF0">
        <w:rPr>
          <w:b/>
          <w:bCs/>
          <w:sz w:val="24"/>
          <w:szCs w:val="24"/>
          <w:u w:val="none"/>
        </w:rPr>
        <w:t>liam</w:t>
      </w:r>
      <w:proofErr w:type="spellEnd"/>
      <w:r w:rsidR="00763DF0">
        <w:rPr>
          <w:b/>
          <w:bCs/>
          <w:sz w:val="24"/>
          <w:szCs w:val="24"/>
          <w:u w:val="none"/>
        </w:rPr>
        <w:t xml:space="preserve"> Kissick</w:t>
      </w:r>
      <w:r w:rsidR="00763DF0">
        <w:rPr>
          <w:b/>
          <w:bCs/>
          <w:sz w:val="24"/>
          <w:szCs w:val="24"/>
          <w:u w:val="none"/>
        </w:rPr>
        <w:tab/>
      </w:r>
    </w:p>
    <w:p w:rsidR="002C4FD7" w:rsidRPr="00952485" w:rsidRDefault="002C4FD7" w:rsidP="002C4FD7">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r w:rsidR="00763DF0">
        <w:rPr>
          <w:b/>
          <w:bCs/>
          <w:sz w:val="24"/>
          <w:szCs w:val="24"/>
          <w:u w:val="none"/>
        </w:rPr>
        <w:t>desk to dens</w:t>
      </w:r>
    </w:p>
    <w:p w:rsidR="002C4FD7" w:rsidRDefault="002C4FD7" w:rsidP="002C4FD7">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763DF0">
        <w:rPr>
          <w:b/>
          <w:bCs/>
          <w:sz w:val="24"/>
          <w:szCs w:val="24"/>
          <w:u w:val="none"/>
        </w:rPr>
        <w:t xml:space="preserve"> </w:t>
      </w:r>
      <w:r w:rsidR="00763DF0" w:rsidRPr="00074D3F">
        <w:t>SHSS5080</w:t>
      </w:r>
    </w:p>
    <w:p w:rsidR="002C4FD7" w:rsidRDefault="002C4FD7" w:rsidP="002C4FD7">
      <w:pPr>
        <w:pStyle w:val="Subtitle"/>
        <w:jc w:val="left"/>
        <w:rPr>
          <w:b/>
          <w:bCs/>
          <w:sz w:val="24"/>
          <w:szCs w:val="24"/>
          <w:u w:val="none"/>
        </w:rPr>
      </w:pPr>
    </w:p>
    <w:p w:rsidR="002C4FD7" w:rsidRPr="00DB29C9" w:rsidRDefault="002C4FD7" w:rsidP="002C4FD7">
      <w:pPr>
        <w:pStyle w:val="Subtitle"/>
        <w:jc w:val="left"/>
        <w:rPr>
          <w:b/>
          <w:bCs/>
          <w:sz w:val="16"/>
          <w:szCs w:val="16"/>
        </w:rPr>
      </w:pPr>
    </w:p>
    <w:tbl>
      <w:tblPr>
        <w:tblpPr w:leftFromText="180" w:rightFromText="180" w:vertAnchor="text" w:horzAnchor="page" w:tblpX="730" w:tblpY="-14"/>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2C4FD7" w:rsidRPr="00313008" w:rsidTr="00B85F62">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2C4FD7" w:rsidRPr="00313008" w:rsidRDefault="002C4FD7" w:rsidP="00B85F62">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2C4FD7" w:rsidRPr="00313008" w:rsidTr="00B85F6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2C4FD7" w:rsidRPr="00313008" w:rsidRDefault="002C4FD7" w:rsidP="00B85F62">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2C4FD7" w:rsidRPr="00313008" w:rsidRDefault="002C4FD7" w:rsidP="00B85F62">
            <w:pPr>
              <w:pStyle w:val="Subtitle"/>
              <w:rPr>
                <w:b/>
                <w:bCs/>
                <w:sz w:val="24"/>
                <w:szCs w:val="24"/>
                <w:u w:val="none"/>
              </w:rPr>
            </w:pPr>
          </w:p>
        </w:tc>
      </w:tr>
      <w:tr w:rsidR="002C4FD7" w:rsidRPr="00313008" w:rsidTr="00B85F6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2C4FD7" w:rsidRPr="00313008" w:rsidRDefault="002C4FD7" w:rsidP="00B85F62">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2C4FD7" w:rsidRPr="00313008" w:rsidRDefault="002C4FD7" w:rsidP="00B85F62">
            <w:pPr>
              <w:pStyle w:val="Subtitle"/>
              <w:rPr>
                <w:b/>
                <w:bCs/>
                <w:sz w:val="24"/>
                <w:szCs w:val="24"/>
                <w:u w:val="none"/>
              </w:rPr>
            </w:pPr>
          </w:p>
        </w:tc>
      </w:tr>
      <w:tr w:rsidR="002C4FD7" w:rsidRPr="00313008" w:rsidTr="00B85F6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2C4FD7" w:rsidRPr="00313008" w:rsidRDefault="002C4FD7" w:rsidP="00B85F62">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2C4FD7" w:rsidRPr="00313008" w:rsidRDefault="002C4FD7" w:rsidP="00B85F62">
            <w:pPr>
              <w:pStyle w:val="Subtitle"/>
              <w:rPr>
                <w:b/>
                <w:bCs/>
                <w:sz w:val="24"/>
                <w:szCs w:val="24"/>
                <w:u w:val="none"/>
              </w:rPr>
            </w:pPr>
          </w:p>
        </w:tc>
      </w:tr>
      <w:tr w:rsidR="002C4FD7" w:rsidRPr="00313008" w:rsidTr="00B85F62">
        <w:trPr>
          <w:cantSplit/>
        </w:trPr>
        <w:tc>
          <w:tcPr>
            <w:tcW w:w="2305" w:type="dxa"/>
            <w:vMerge w:val="restart"/>
            <w:tcBorders>
              <w:top w:val="single" w:sz="4" w:space="0" w:color="auto"/>
              <w:left w:val="thinThickLargeGap" w:sz="24" w:space="0" w:color="auto"/>
              <w:bottom w:val="single" w:sz="6" w:space="0" w:color="auto"/>
            </w:tcBorders>
          </w:tcPr>
          <w:p w:rsidR="002C4FD7" w:rsidRPr="00313008" w:rsidRDefault="002C4FD7" w:rsidP="00B85F62">
            <w:pPr>
              <w:pStyle w:val="Subtitle"/>
              <w:jc w:val="left"/>
              <w:rPr>
                <w:b/>
                <w:bCs/>
                <w:sz w:val="24"/>
                <w:szCs w:val="24"/>
                <w:u w:val="none"/>
              </w:rPr>
            </w:pPr>
          </w:p>
          <w:p w:rsidR="002C4FD7" w:rsidRPr="009574BA" w:rsidRDefault="002C4FD7" w:rsidP="00B85F62">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2C4FD7" w:rsidRPr="00313008" w:rsidRDefault="002C4FD7" w:rsidP="00B85F62">
            <w:pPr>
              <w:ind w:left="113" w:right="113"/>
              <w:rPr>
                <w:sz w:val="16"/>
                <w:szCs w:val="16"/>
              </w:rPr>
            </w:pPr>
            <w:r w:rsidRPr="00313008">
              <w:rPr>
                <w:sz w:val="16"/>
                <w:szCs w:val="16"/>
              </w:rPr>
              <w:t>Learning</w:t>
            </w:r>
          </w:p>
          <w:p w:rsidR="002C4FD7" w:rsidRPr="00313008" w:rsidRDefault="002C4FD7" w:rsidP="00B85F62">
            <w:pPr>
              <w:ind w:left="113" w:right="113"/>
              <w:rPr>
                <w:sz w:val="16"/>
                <w:szCs w:val="16"/>
              </w:rPr>
            </w:pPr>
            <w:r w:rsidRPr="00313008">
              <w:rPr>
                <w:sz w:val="16"/>
                <w:szCs w:val="16"/>
              </w:rPr>
              <w:t>Outcomes</w:t>
            </w:r>
          </w:p>
          <w:p w:rsidR="002C4FD7" w:rsidRPr="00313008" w:rsidRDefault="002C4FD7" w:rsidP="00B85F62">
            <w:pPr>
              <w:ind w:left="113" w:right="113"/>
              <w:rPr>
                <w:sz w:val="16"/>
                <w:szCs w:val="16"/>
              </w:rPr>
            </w:pPr>
          </w:p>
          <w:p w:rsidR="002C4FD7" w:rsidRPr="00313008" w:rsidRDefault="002C4FD7" w:rsidP="00B85F62">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2C4FD7" w:rsidRPr="00313008" w:rsidRDefault="002C4FD7" w:rsidP="00B85F62">
            <w:pPr>
              <w:pStyle w:val="Subtitle"/>
              <w:rPr>
                <w:b/>
                <w:bCs/>
                <w:sz w:val="24"/>
                <w:szCs w:val="24"/>
                <w:u w:val="none"/>
              </w:rPr>
            </w:pPr>
            <w:r w:rsidRPr="00313008">
              <w:rPr>
                <w:b/>
                <w:bCs/>
                <w:sz w:val="24"/>
                <w:szCs w:val="24"/>
                <w:u w:val="none"/>
              </w:rPr>
              <w:t>GRADE</w:t>
            </w:r>
          </w:p>
        </w:tc>
      </w:tr>
      <w:tr w:rsidR="002C4FD7" w:rsidRPr="00313008" w:rsidTr="00B85F62">
        <w:trPr>
          <w:cantSplit/>
        </w:trPr>
        <w:tc>
          <w:tcPr>
            <w:tcW w:w="2305" w:type="dxa"/>
            <w:vMerge/>
            <w:tcBorders>
              <w:top w:val="single" w:sz="6" w:space="0" w:color="auto"/>
              <w:left w:val="thinThickLargeGap" w:sz="24" w:space="0" w:color="auto"/>
              <w:bottom w:val="single" w:sz="6" w:space="0" w:color="auto"/>
            </w:tcBorders>
          </w:tcPr>
          <w:p w:rsidR="002C4FD7" w:rsidRPr="00313008" w:rsidRDefault="002C4FD7" w:rsidP="00B85F62">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2C4FD7" w:rsidRPr="00313008" w:rsidRDefault="002C4FD7" w:rsidP="00B85F62">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2C4FD7" w:rsidRPr="003E3041" w:rsidRDefault="002C4FD7" w:rsidP="00B85F62">
            <w:pPr>
              <w:pStyle w:val="Subtitle"/>
              <w:rPr>
                <w:b/>
                <w:bCs/>
                <w:sz w:val="16"/>
                <w:szCs w:val="16"/>
                <w:u w:val="none"/>
              </w:rPr>
            </w:pPr>
            <w:r>
              <w:rPr>
                <w:b/>
                <w:bCs/>
                <w:sz w:val="16"/>
                <w:szCs w:val="16"/>
                <w:u w:val="none"/>
              </w:rPr>
              <w:t>Poor</w:t>
            </w:r>
          </w:p>
          <w:p w:rsidR="002C4FD7" w:rsidRPr="003E3041" w:rsidRDefault="002C4FD7" w:rsidP="00B85F62">
            <w:pPr>
              <w:pStyle w:val="Subtitle"/>
              <w:rPr>
                <w:b/>
                <w:bCs/>
                <w:sz w:val="16"/>
                <w:szCs w:val="16"/>
                <w:u w:val="none"/>
              </w:rPr>
            </w:pPr>
            <w:r>
              <w:rPr>
                <w:b/>
                <w:bCs/>
                <w:sz w:val="16"/>
                <w:szCs w:val="16"/>
                <w:u w:val="none"/>
              </w:rPr>
              <w:t>&lt; 2</w:t>
            </w:r>
            <w:r w:rsidRPr="003E3041">
              <w:rPr>
                <w:b/>
                <w:bCs/>
                <w:sz w:val="16"/>
                <w:szCs w:val="16"/>
                <w:u w:val="none"/>
              </w:rPr>
              <w:t>0%</w:t>
            </w:r>
          </w:p>
          <w:p w:rsidR="002C4FD7" w:rsidRPr="003E3041" w:rsidRDefault="002C4FD7" w:rsidP="00B85F62">
            <w:pPr>
              <w:pStyle w:val="Subtitle"/>
              <w:rPr>
                <w:sz w:val="16"/>
                <w:szCs w:val="16"/>
                <w:u w:val="none"/>
              </w:rPr>
            </w:pPr>
          </w:p>
        </w:tc>
        <w:tc>
          <w:tcPr>
            <w:tcW w:w="923" w:type="dxa"/>
            <w:tcBorders>
              <w:top w:val="single" w:sz="6" w:space="0" w:color="auto"/>
              <w:left w:val="single" w:sz="6" w:space="0" w:color="auto"/>
              <w:right w:val="single" w:sz="6" w:space="0" w:color="auto"/>
            </w:tcBorders>
          </w:tcPr>
          <w:p w:rsidR="002C4FD7" w:rsidRDefault="002C4FD7" w:rsidP="00B85F62">
            <w:pPr>
              <w:pStyle w:val="Subtitle"/>
              <w:rPr>
                <w:b/>
                <w:sz w:val="16"/>
                <w:szCs w:val="16"/>
                <w:u w:val="none"/>
              </w:rPr>
            </w:pPr>
            <w:r>
              <w:rPr>
                <w:b/>
                <w:sz w:val="16"/>
                <w:szCs w:val="16"/>
                <w:u w:val="none"/>
              </w:rPr>
              <w:t>Weak</w:t>
            </w:r>
          </w:p>
          <w:p w:rsidR="002C4FD7" w:rsidRPr="003E3041" w:rsidRDefault="002C4FD7" w:rsidP="00B85F62">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rsidR="002C4FD7" w:rsidRPr="003E3041" w:rsidRDefault="002C4FD7" w:rsidP="00B85F62">
            <w:pPr>
              <w:pStyle w:val="Subtitle"/>
              <w:rPr>
                <w:b/>
                <w:bCs/>
                <w:sz w:val="16"/>
                <w:szCs w:val="16"/>
                <w:u w:val="none"/>
              </w:rPr>
            </w:pPr>
            <w:r>
              <w:rPr>
                <w:b/>
                <w:bCs/>
                <w:sz w:val="16"/>
                <w:szCs w:val="16"/>
                <w:u w:val="none"/>
              </w:rPr>
              <w:t>Unsatisfactory</w:t>
            </w:r>
          </w:p>
          <w:p w:rsidR="002C4FD7" w:rsidRPr="003E3041" w:rsidRDefault="002C4FD7" w:rsidP="00B85F62">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rsidR="002C4FD7" w:rsidRPr="003E3041" w:rsidRDefault="002C4FD7" w:rsidP="00B85F62">
            <w:pPr>
              <w:pStyle w:val="Subtitle"/>
              <w:rPr>
                <w:b/>
                <w:bCs/>
                <w:sz w:val="16"/>
                <w:szCs w:val="16"/>
                <w:u w:val="none"/>
              </w:rPr>
            </w:pPr>
            <w:r w:rsidRPr="003E3041">
              <w:rPr>
                <w:b/>
                <w:bCs/>
                <w:sz w:val="16"/>
                <w:szCs w:val="16"/>
                <w:u w:val="none"/>
              </w:rPr>
              <w:t>Satisfactory</w:t>
            </w:r>
          </w:p>
          <w:p w:rsidR="002C4FD7" w:rsidRPr="003E3041" w:rsidRDefault="002C4FD7" w:rsidP="00B85F62">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rsidR="002C4FD7" w:rsidRPr="003E3041" w:rsidRDefault="002C4FD7" w:rsidP="00B85F62">
            <w:pPr>
              <w:pStyle w:val="Subtitle"/>
              <w:rPr>
                <w:b/>
                <w:bCs/>
                <w:sz w:val="16"/>
                <w:szCs w:val="16"/>
                <w:u w:val="none"/>
              </w:rPr>
            </w:pPr>
            <w:r w:rsidRPr="003E3041">
              <w:rPr>
                <w:b/>
                <w:bCs/>
                <w:sz w:val="16"/>
                <w:szCs w:val="16"/>
                <w:u w:val="none"/>
              </w:rPr>
              <w:t>Good</w:t>
            </w:r>
          </w:p>
          <w:p w:rsidR="002C4FD7" w:rsidRPr="003E3041" w:rsidRDefault="002C4FD7" w:rsidP="00B85F62">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rsidR="002C4FD7" w:rsidRPr="003E3041" w:rsidRDefault="002C4FD7" w:rsidP="00B85F62">
            <w:pPr>
              <w:pStyle w:val="Subtitle"/>
              <w:rPr>
                <w:b/>
                <w:bCs/>
                <w:sz w:val="16"/>
                <w:szCs w:val="16"/>
                <w:u w:val="none"/>
              </w:rPr>
            </w:pPr>
            <w:r w:rsidRPr="003E3041">
              <w:rPr>
                <w:b/>
                <w:bCs/>
                <w:sz w:val="16"/>
                <w:szCs w:val="16"/>
                <w:u w:val="none"/>
              </w:rPr>
              <w:t>Very Good</w:t>
            </w:r>
          </w:p>
          <w:p w:rsidR="002C4FD7" w:rsidRPr="003E3041" w:rsidRDefault="002C4FD7" w:rsidP="00B85F62">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2C4FD7" w:rsidRPr="003E3041" w:rsidRDefault="002C4FD7" w:rsidP="00B85F62">
            <w:pPr>
              <w:pStyle w:val="Subtitle"/>
              <w:rPr>
                <w:b/>
                <w:bCs/>
                <w:sz w:val="16"/>
                <w:szCs w:val="16"/>
                <w:u w:val="none"/>
              </w:rPr>
            </w:pPr>
            <w:r w:rsidRPr="003E3041">
              <w:rPr>
                <w:b/>
                <w:bCs/>
                <w:sz w:val="16"/>
                <w:szCs w:val="16"/>
                <w:u w:val="none"/>
              </w:rPr>
              <w:t>Excellent</w:t>
            </w:r>
          </w:p>
          <w:p w:rsidR="002C4FD7" w:rsidRPr="003E3041" w:rsidRDefault="002C4FD7" w:rsidP="00B85F62">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rsidR="002C4FD7" w:rsidRDefault="002C4FD7" w:rsidP="00B85F62">
            <w:pPr>
              <w:pStyle w:val="Subtitle"/>
              <w:rPr>
                <w:b/>
                <w:bCs/>
                <w:sz w:val="16"/>
                <w:szCs w:val="16"/>
                <w:u w:val="none"/>
              </w:rPr>
            </w:pPr>
            <w:r>
              <w:rPr>
                <w:b/>
                <w:bCs/>
                <w:sz w:val="16"/>
                <w:szCs w:val="16"/>
                <w:u w:val="none"/>
              </w:rPr>
              <w:t>Exceptional</w:t>
            </w:r>
          </w:p>
          <w:p w:rsidR="002C4FD7" w:rsidRPr="003E3041" w:rsidRDefault="002C4FD7" w:rsidP="00B85F62">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2C4FD7" w:rsidRPr="00313008" w:rsidRDefault="002C4FD7" w:rsidP="00B85F62">
            <w:pPr>
              <w:pStyle w:val="Subtitle"/>
              <w:jc w:val="left"/>
              <w:rPr>
                <w:b/>
                <w:bCs/>
                <w:sz w:val="18"/>
                <w:szCs w:val="18"/>
                <w:u w:val="none"/>
              </w:rPr>
            </w:pPr>
          </w:p>
          <w:p w:rsidR="002C4FD7" w:rsidRPr="00313008" w:rsidRDefault="002C4FD7" w:rsidP="00B85F62">
            <w:pPr>
              <w:pStyle w:val="Subtitle"/>
              <w:jc w:val="left"/>
              <w:rPr>
                <w:b/>
                <w:bCs/>
                <w:sz w:val="18"/>
                <w:szCs w:val="18"/>
                <w:u w:val="none"/>
              </w:rPr>
            </w:pPr>
            <w:r w:rsidRPr="00313008">
              <w:rPr>
                <w:b/>
                <w:bCs/>
                <w:sz w:val="18"/>
                <w:szCs w:val="18"/>
                <w:u w:val="none"/>
              </w:rPr>
              <w:t xml:space="preserve">  %</w:t>
            </w:r>
          </w:p>
        </w:tc>
      </w:tr>
      <w:tr w:rsidR="002C4FD7" w:rsidRPr="00313008" w:rsidTr="00B85F62">
        <w:tc>
          <w:tcPr>
            <w:tcW w:w="2305" w:type="dxa"/>
            <w:tcBorders>
              <w:top w:val="single" w:sz="6" w:space="0" w:color="auto"/>
              <w:left w:val="thinThickLargeGap" w:sz="24" w:space="0" w:color="auto"/>
              <w:bottom w:val="single" w:sz="6" w:space="0" w:color="auto"/>
            </w:tcBorders>
          </w:tcPr>
          <w:p w:rsidR="002C4FD7" w:rsidRPr="009B5330" w:rsidRDefault="002C4FD7" w:rsidP="00B85F62">
            <w:pPr>
              <w:pStyle w:val="Subtitle"/>
              <w:jc w:val="left"/>
              <w:rPr>
                <w:sz w:val="18"/>
                <w:szCs w:val="18"/>
                <w:u w:val="none"/>
              </w:rPr>
            </w:pPr>
            <w:r>
              <w:rPr>
                <w:sz w:val="20"/>
                <w:u w:val="none"/>
              </w:rPr>
              <w:t>Ability to observe</w:t>
            </w:r>
            <w:r w:rsidRPr="008B29F6">
              <w:rPr>
                <w:sz w:val="20"/>
                <w:u w:val="none"/>
              </w:rPr>
              <w:t xml:space="preserve"> and evaluate </w:t>
            </w:r>
            <w:r>
              <w:rPr>
                <w:sz w:val="20"/>
                <w:u w:val="none"/>
              </w:rPr>
              <w:t xml:space="preserve">the role of the outdoors in </w:t>
            </w:r>
            <w:r w:rsidRPr="008B29F6">
              <w:rPr>
                <w:sz w:val="20"/>
                <w:u w:val="none"/>
              </w:rPr>
              <w:t>children’s learning</w:t>
            </w:r>
            <w:r>
              <w:rPr>
                <w:sz w:val="20"/>
                <w:u w:val="none"/>
              </w:rPr>
              <w:t xml:space="preserve"> in Foundation Phase</w:t>
            </w:r>
            <w:r w:rsidRPr="008B29F6">
              <w:rPr>
                <w:sz w:val="20"/>
                <w:u w:val="none"/>
              </w:rPr>
              <w:t>.</w:t>
            </w:r>
          </w:p>
        </w:tc>
        <w:tc>
          <w:tcPr>
            <w:tcW w:w="540" w:type="dxa"/>
            <w:gridSpan w:val="2"/>
            <w:tcBorders>
              <w:top w:val="single" w:sz="6" w:space="0" w:color="auto"/>
              <w:bottom w:val="single" w:sz="6" w:space="0" w:color="auto"/>
              <w:right w:val="single" w:sz="6" w:space="0" w:color="auto"/>
            </w:tcBorders>
          </w:tcPr>
          <w:p w:rsidR="002C4FD7" w:rsidRPr="00313008" w:rsidRDefault="002C4FD7" w:rsidP="00B85F62">
            <w:pPr>
              <w:pStyle w:val="Subtitle"/>
              <w:rPr>
                <w:b/>
                <w:bCs/>
                <w:sz w:val="18"/>
                <w:szCs w:val="18"/>
                <w:u w:val="none"/>
              </w:rPr>
            </w:pPr>
            <w:r>
              <w:rPr>
                <w:b/>
                <w:bCs/>
                <w:sz w:val="18"/>
                <w:szCs w:val="18"/>
                <w:u w:val="none"/>
              </w:rPr>
              <w:t>2, 3</w:t>
            </w:r>
          </w:p>
        </w:tc>
        <w:tc>
          <w:tcPr>
            <w:tcW w:w="922" w:type="dxa"/>
            <w:tcBorders>
              <w:left w:val="single" w:sz="6" w:space="0" w:color="auto"/>
              <w:right w:val="single" w:sz="6" w:space="0" w:color="auto"/>
            </w:tcBorders>
          </w:tcPr>
          <w:p w:rsidR="002C4FD7" w:rsidRPr="00313008" w:rsidRDefault="002C4FD7" w:rsidP="00B85F62">
            <w:pPr>
              <w:pStyle w:val="Subtitle"/>
              <w:rPr>
                <w:sz w:val="18"/>
                <w:szCs w:val="18"/>
                <w:u w:val="none"/>
              </w:rPr>
            </w:pPr>
          </w:p>
        </w:tc>
        <w:tc>
          <w:tcPr>
            <w:tcW w:w="923" w:type="dxa"/>
            <w:tcBorders>
              <w:left w:val="single" w:sz="6" w:space="0" w:color="auto"/>
              <w:right w:val="single" w:sz="6" w:space="0" w:color="auto"/>
            </w:tcBorders>
          </w:tcPr>
          <w:p w:rsidR="002C4FD7" w:rsidRPr="00313008" w:rsidRDefault="002C4FD7" w:rsidP="00B85F62">
            <w:pPr>
              <w:pStyle w:val="Subtitle"/>
              <w:rPr>
                <w:sz w:val="18"/>
                <w:szCs w:val="18"/>
                <w:u w:val="none"/>
              </w:rPr>
            </w:pPr>
          </w:p>
        </w:tc>
        <w:tc>
          <w:tcPr>
            <w:tcW w:w="922" w:type="dxa"/>
            <w:gridSpan w:val="2"/>
            <w:tcBorders>
              <w:left w:val="single" w:sz="6" w:space="0" w:color="auto"/>
              <w:right w:val="single" w:sz="6" w:space="0" w:color="auto"/>
            </w:tcBorders>
          </w:tcPr>
          <w:p w:rsidR="002C4FD7" w:rsidRPr="00313008" w:rsidRDefault="002C4FD7" w:rsidP="00B85F6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2C4FD7" w:rsidRPr="00313008" w:rsidRDefault="002C4FD7" w:rsidP="00B85F62">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2C4FD7" w:rsidRPr="00313008" w:rsidRDefault="002C4FD7" w:rsidP="00B85F6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2C4FD7" w:rsidRPr="002E0D8B" w:rsidRDefault="002C4FD7" w:rsidP="00B85F62">
            <w:pPr>
              <w:pStyle w:val="Subtitle"/>
              <w:jc w:val="right"/>
              <w:rPr>
                <w:sz w:val="24"/>
                <w:szCs w:val="24"/>
                <w:u w:val="none"/>
              </w:rPr>
            </w:pPr>
          </w:p>
        </w:tc>
        <w:tc>
          <w:tcPr>
            <w:tcW w:w="922" w:type="dxa"/>
            <w:gridSpan w:val="2"/>
            <w:tcBorders>
              <w:left w:val="single" w:sz="6" w:space="0" w:color="auto"/>
              <w:right w:val="single" w:sz="6" w:space="0" w:color="auto"/>
            </w:tcBorders>
          </w:tcPr>
          <w:p w:rsidR="002C4FD7" w:rsidRPr="00313008" w:rsidRDefault="002C4FD7" w:rsidP="00B85F62">
            <w:pPr>
              <w:pStyle w:val="Subtitle"/>
              <w:rPr>
                <w:sz w:val="18"/>
                <w:szCs w:val="18"/>
                <w:u w:val="none"/>
              </w:rPr>
            </w:pPr>
          </w:p>
        </w:tc>
        <w:tc>
          <w:tcPr>
            <w:tcW w:w="923" w:type="dxa"/>
            <w:tcBorders>
              <w:left w:val="single" w:sz="6" w:space="0" w:color="auto"/>
              <w:right w:val="single" w:sz="6" w:space="0" w:color="auto"/>
            </w:tcBorders>
          </w:tcPr>
          <w:p w:rsidR="002C4FD7" w:rsidRPr="00313008" w:rsidRDefault="002C4FD7" w:rsidP="00B85F6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2C4FD7" w:rsidRPr="00313008" w:rsidRDefault="002C4FD7" w:rsidP="00B85F62">
            <w:pPr>
              <w:pStyle w:val="Subtitle"/>
              <w:jc w:val="left"/>
              <w:rPr>
                <w:b/>
                <w:bCs/>
                <w:sz w:val="18"/>
                <w:szCs w:val="18"/>
                <w:u w:val="none"/>
              </w:rPr>
            </w:pPr>
            <w:r>
              <w:rPr>
                <w:b/>
                <w:bCs/>
                <w:sz w:val="18"/>
                <w:szCs w:val="18"/>
                <w:u w:val="none"/>
              </w:rPr>
              <w:t>3</w:t>
            </w:r>
            <w:r w:rsidRPr="00313008">
              <w:rPr>
                <w:b/>
                <w:bCs/>
                <w:sz w:val="18"/>
                <w:szCs w:val="18"/>
                <w:u w:val="none"/>
              </w:rPr>
              <w:t>0%</w:t>
            </w:r>
          </w:p>
        </w:tc>
      </w:tr>
      <w:tr w:rsidR="002C4FD7" w:rsidRPr="00313008" w:rsidTr="00B85F62">
        <w:tc>
          <w:tcPr>
            <w:tcW w:w="2305" w:type="dxa"/>
            <w:tcBorders>
              <w:top w:val="single" w:sz="6" w:space="0" w:color="auto"/>
              <w:left w:val="thinThickLargeGap" w:sz="24" w:space="0" w:color="auto"/>
              <w:bottom w:val="single" w:sz="6" w:space="0" w:color="auto"/>
            </w:tcBorders>
          </w:tcPr>
          <w:p w:rsidR="002C4FD7" w:rsidRPr="009B5330" w:rsidRDefault="002C4FD7" w:rsidP="00B85F62">
            <w:pPr>
              <w:pStyle w:val="Subtitle"/>
              <w:jc w:val="left"/>
              <w:rPr>
                <w:sz w:val="18"/>
                <w:szCs w:val="18"/>
                <w:u w:val="none"/>
              </w:rPr>
            </w:pPr>
            <w:r>
              <w:rPr>
                <w:sz w:val="20"/>
                <w:u w:val="none"/>
              </w:rPr>
              <w:t>A</w:t>
            </w:r>
            <w:r w:rsidRPr="008B29F6">
              <w:rPr>
                <w:sz w:val="20"/>
                <w:u w:val="none"/>
              </w:rPr>
              <w:t>bility to reflect on the impact of the environment on children’s learning</w:t>
            </w:r>
          </w:p>
        </w:tc>
        <w:tc>
          <w:tcPr>
            <w:tcW w:w="540" w:type="dxa"/>
            <w:gridSpan w:val="2"/>
            <w:tcBorders>
              <w:top w:val="single" w:sz="6" w:space="0" w:color="auto"/>
              <w:bottom w:val="single" w:sz="6" w:space="0" w:color="auto"/>
              <w:right w:val="single" w:sz="6" w:space="0" w:color="auto"/>
            </w:tcBorders>
          </w:tcPr>
          <w:p w:rsidR="002C4FD7" w:rsidRPr="00313008" w:rsidRDefault="002C4FD7" w:rsidP="00B85F62">
            <w:pPr>
              <w:pStyle w:val="Subtitle"/>
              <w:rPr>
                <w:b/>
                <w:bCs/>
                <w:sz w:val="18"/>
                <w:szCs w:val="18"/>
                <w:u w:val="none"/>
              </w:rPr>
            </w:pPr>
            <w:r>
              <w:rPr>
                <w:b/>
                <w:bCs/>
                <w:sz w:val="18"/>
                <w:szCs w:val="18"/>
                <w:u w:val="none"/>
              </w:rPr>
              <w:t>3,4,5</w:t>
            </w:r>
          </w:p>
        </w:tc>
        <w:tc>
          <w:tcPr>
            <w:tcW w:w="922" w:type="dxa"/>
            <w:tcBorders>
              <w:left w:val="single" w:sz="6" w:space="0" w:color="auto"/>
              <w:right w:val="single" w:sz="6" w:space="0" w:color="auto"/>
            </w:tcBorders>
          </w:tcPr>
          <w:p w:rsidR="002C4FD7" w:rsidRPr="00313008" w:rsidRDefault="002C4FD7" w:rsidP="00B85F62">
            <w:pPr>
              <w:pStyle w:val="Subtitle"/>
              <w:rPr>
                <w:sz w:val="18"/>
                <w:szCs w:val="18"/>
                <w:u w:val="none"/>
              </w:rPr>
            </w:pPr>
          </w:p>
        </w:tc>
        <w:tc>
          <w:tcPr>
            <w:tcW w:w="923" w:type="dxa"/>
            <w:tcBorders>
              <w:left w:val="single" w:sz="6" w:space="0" w:color="auto"/>
              <w:right w:val="single" w:sz="6" w:space="0" w:color="auto"/>
            </w:tcBorders>
          </w:tcPr>
          <w:p w:rsidR="002C4FD7" w:rsidRPr="00313008" w:rsidRDefault="002C4FD7" w:rsidP="00B85F62">
            <w:pPr>
              <w:pStyle w:val="Subtitle"/>
              <w:rPr>
                <w:sz w:val="18"/>
                <w:szCs w:val="18"/>
                <w:u w:val="none"/>
              </w:rPr>
            </w:pPr>
          </w:p>
        </w:tc>
        <w:tc>
          <w:tcPr>
            <w:tcW w:w="922" w:type="dxa"/>
            <w:gridSpan w:val="2"/>
            <w:tcBorders>
              <w:left w:val="single" w:sz="6" w:space="0" w:color="auto"/>
              <w:right w:val="single" w:sz="6" w:space="0" w:color="auto"/>
            </w:tcBorders>
          </w:tcPr>
          <w:p w:rsidR="002C4FD7" w:rsidRPr="00313008" w:rsidRDefault="002C4FD7" w:rsidP="00B85F6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2C4FD7" w:rsidRPr="00313008" w:rsidRDefault="002C4FD7" w:rsidP="00B85F62">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2C4FD7" w:rsidRPr="00313008" w:rsidRDefault="002C4FD7" w:rsidP="00B85F62">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2C4FD7" w:rsidRDefault="002C4FD7" w:rsidP="00B85F62"/>
        </w:tc>
        <w:tc>
          <w:tcPr>
            <w:tcW w:w="922" w:type="dxa"/>
            <w:gridSpan w:val="2"/>
            <w:tcBorders>
              <w:left w:val="single" w:sz="6" w:space="0" w:color="auto"/>
              <w:right w:val="single" w:sz="6" w:space="0" w:color="auto"/>
            </w:tcBorders>
          </w:tcPr>
          <w:p w:rsidR="002C4FD7" w:rsidRPr="00313008" w:rsidRDefault="002C4FD7" w:rsidP="00B85F62">
            <w:pPr>
              <w:pStyle w:val="Subtitle"/>
              <w:rPr>
                <w:sz w:val="18"/>
                <w:szCs w:val="18"/>
                <w:u w:val="none"/>
              </w:rPr>
            </w:pPr>
          </w:p>
        </w:tc>
        <w:tc>
          <w:tcPr>
            <w:tcW w:w="923" w:type="dxa"/>
            <w:tcBorders>
              <w:left w:val="single" w:sz="6" w:space="0" w:color="auto"/>
              <w:right w:val="single" w:sz="6" w:space="0" w:color="auto"/>
            </w:tcBorders>
          </w:tcPr>
          <w:p w:rsidR="002C4FD7" w:rsidRPr="00313008" w:rsidRDefault="002C4FD7" w:rsidP="00B85F6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2C4FD7" w:rsidRPr="00313008" w:rsidRDefault="002C4FD7" w:rsidP="00B85F62">
            <w:pPr>
              <w:pStyle w:val="Subtitle"/>
              <w:jc w:val="left"/>
              <w:rPr>
                <w:b/>
                <w:bCs/>
                <w:sz w:val="18"/>
                <w:szCs w:val="18"/>
                <w:u w:val="none"/>
              </w:rPr>
            </w:pPr>
            <w:r>
              <w:rPr>
                <w:b/>
                <w:bCs/>
                <w:sz w:val="18"/>
                <w:szCs w:val="18"/>
                <w:u w:val="none"/>
              </w:rPr>
              <w:t>30</w:t>
            </w:r>
            <w:r w:rsidRPr="00313008">
              <w:rPr>
                <w:b/>
                <w:bCs/>
                <w:sz w:val="18"/>
                <w:szCs w:val="18"/>
                <w:u w:val="none"/>
              </w:rPr>
              <w:t>%</w:t>
            </w:r>
          </w:p>
        </w:tc>
      </w:tr>
      <w:tr w:rsidR="002C4FD7" w:rsidRPr="00313008" w:rsidTr="00B85F62">
        <w:tc>
          <w:tcPr>
            <w:tcW w:w="2305" w:type="dxa"/>
            <w:tcBorders>
              <w:top w:val="single" w:sz="6" w:space="0" w:color="auto"/>
              <w:left w:val="thinThickLargeGap" w:sz="24" w:space="0" w:color="auto"/>
              <w:bottom w:val="single" w:sz="6" w:space="0" w:color="auto"/>
            </w:tcBorders>
          </w:tcPr>
          <w:p w:rsidR="002C4FD7" w:rsidRPr="009B5330" w:rsidRDefault="002C4FD7" w:rsidP="00B85F62">
            <w:pPr>
              <w:pStyle w:val="Subtitle"/>
              <w:ind w:left="-15"/>
              <w:jc w:val="left"/>
              <w:rPr>
                <w:sz w:val="18"/>
                <w:szCs w:val="18"/>
                <w:u w:val="none"/>
              </w:rPr>
            </w:pPr>
            <w:r w:rsidRPr="008B29F6">
              <w:rPr>
                <w:sz w:val="20"/>
                <w:u w:val="none"/>
              </w:rPr>
              <w:t>General plan and structure of answer</w:t>
            </w:r>
          </w:p>
        </w:tc>
        <w:tc>
          <w:tcPr>
            <w:tcW w:w="540" w:type="dxa"/>
            <w:gridSpan w:val="2"/>
            <w:tcBorders>
              <w:top w:val="single" w:sz="6" w:space="0" w:color="auto"/>
              <w:bottom w:val="single" w:sz="6" w:space="0" w:color="auto"/>
              <w:right w:val="single" w:sz="6" w:space="0" w:color="auto"/>
            </w:tcBorders>
          </w:tcPr>
          <w:p w:rsidR="002C4FD7" w:rsidRPr="00313008" w:rsidRDefault="002C4FD7" w:rsidP="00B85F62">
            <w:pPr>
              <w:pStyle w:val="Subtitle"/>
              <w:rPr>
                <w:b/>
                <w:bCs/>
                <w:sz w:val="18"/>
                <w:szCs w:val="18"/>
                <w:u w:val="none"/>
              </w:rPr>
            </w:pPr>
          </w:p>
          <w:p w:rsidR="002C4FD7" w:rsidRPr="00313008" w:rsidRDefault="002C4FD7" w:rsidP="00B85F62">
            <w:pPr>
              <w:pStyle w:val="Subtitle"/>
              <w:rPr>
                <w:b/>
                <w:bCs/>
                <w:sz w:val="18"/>
                <w:szCs w:val="18"/>
                <w:u w:val="none"/>
              </w:rPr>
            </w:pPr>
          </w:p>
        </w:tc>
        <w:tc>
          <w:tcPr>
            <w:tcW w:w="922" w:type="dxa"/>
            <w:tcBorders>
              <w:left w:val="single" w:sz="6" w:space="0" w:color="auto"/>
              <w:right w:val="single" w:sz="6" w:space="0" w:color="auto"/>
            </w:tcBorders>
          </w:tcPr>
          <w:p w:rsidR="002C4FD7" w:rsidRPr="00313008" w:rsidRDefault="002C4FD7" w:rsidP="00B85F62">
            <w:pPr>
              <w:pStyle w:val="Subtitle"/>
              <w:rPr>
                <w:sz w:val="18"/>
                <w:szCs w:val="18"/>
                <w:u w:val="none"/>
              </w:rPr>
            </w:pPr>
          </w:p>
        </w:tc>
        <w:tc>
          <w:tcPr>
            <w:tcW w:w="923" w:type="dxa"/>
            <w:tcBorders>
              <w:left w:val="single" w:sz="6" w:space="0" w:color="auto"/>
              <w:right w:val="single" w:sz="6" w:space="0" w:color="auto"/>
            </w:tcBorders>
          </w:tcPr>
          <w:p w:rsidR="002C4FD7" w:rsidRPr="00313008" w:rsidRDefault="002C4FD7" w:rsidP="00B85F62">
            <w:pPr>
              <w:pStyle w:val="Subtitle"/>
              <w:rPr>
                <w:sz w:val="18"/>
                <w:szCs w:val="18"/>
                <w:u w:val="none"/>
              </w:rPr>
            </w:pPr>
          </w:p>
        </w:tc>
        <w:tc>
          <w:tcPr>
            <w:tcW w:w="922" w:type="dxa"/>
            <w:gridSpan w:val="2"/>
            <w:tcBorders>
              <w:left w:val="single" w:sz="6" w:space="0" w:color="auto"/>
              <w:right w:val="single" w:sz="6" w:space="0" w:color="auto"/>
            </w:tcBorders>
          </w:tcPr>
          <w:p w:rsidR="002C4FD7" w:rsidRPr="00313008" w:rsidRDefault="002C4FD7" w:rsidP="00B85F6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2C4FD7" w:rsidRPr="00313008" w:rsidRDefault="002C4FD7" w:rsidP="00B85F62">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2C4FD7" w:rsidRPr="00313008" w:rsidRDefault="002C4FD7" w:rsidP="00B85F62">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2C4FD7" w:rsidRPr="00313008" w:rsidRDefault="002C4FD7" w:rsidP="00B85F62">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2C4FD7" w:rsidRPr="00313008" w:rsidRDefault="002C4FD7" w:rsidP="00B85F62">
            <w:pPr>
              <w:pStyle w:val="Subtitle"/>
              <w:rPr>
                <w:sz w:val="18"/>
                <w:szCs w:val="18"/>
                <w:u w:val="none"/>
              </w:rPr>
            </w:pPr>
          </w:p>
        </w:tc>
        <w:tc>
          <w:tcPr>
            <w:tcW w:w="923" w:type="dxa"/>
            <w:tcBorders>
              <w:left w:val="single" w:sz="6" w:space="0" w:color="auto"/>
              <w:right w:val="single" w:sz="6" w:space="0" w:color="auto"/>
            </w:tcBorders>
          </w:tcPr>
          <w:p w:rsidR="002C4FD7" w:rsidRPr="00313008" w:rsidRDefault="002C4FD7" w:rsidP="00B85F6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2C4FD7" w:rsidRPr="00313008" w:rsidRDefault="002C4FD7" w:rsidP="00B85F62">
            <w:pPr>
              <w:pStyle w:val="Subtitle"/>
              <w:jc w:val="left"/>
              <w:rPr>
                <w:b/>
                <w:bCs/>
                <w:sz w:val="18"/>
                <w:szCs w:val="18"/>
                <w:u w:val="none"/>
              </w:rPr>
            </w:pPr>
            <w:r>
              <w:rPr>
                <w:b/>
                <w:bCs/>
                <w:sz w:val="18"/>
                <w:szCs w:val="18"/>
                <w:u w:val="none"/>
              </w:rPr>
              <w:t>2</w:t>
            </w:r>
            <w:r w:rsidRPr="00313008">
              <w:rPr>
                <w:b/>
                <w:bCs/>
                <w:sz w:val="18"/>
                <w:szCs w:val="18"/>
                <w:u w:val="none"/>
              </w:rPr>
              <w:t>0%</w:t>
            </w:r>
          </w:p>
        </w:tc>
      </w:tr>
      <w:tr w:rsidR="002C4FD7" w:rsidRPr="00313008" w:rsidTr="00B85F62">
        <w:tc>
          <w:tcPr>
            <w:tcW w:w="2305" w:type="dxa"/>
            <w:tcBorders>
              <w:top w:val="single" w:sz="6" w:space="0" w:color="auto"/>
              <w:left w:val="thinThickLargeGap" w:sz="24" w:space="0" w:color="auto"/>
              <w:bottom w:val="single" w:sz="4" w:space="0" w:color="auto"/>
            </w:tcBorders>
          </w:tcPr>
          <w:p w:rsidR="002C4FD7" w:rsidRPr="009B5330" w:rsidRDefault="002C4FD7" w:rsidP="00B85F62">
            <w:pPr>
              <w:pStyle w:val="Subtitle"/>
              <w:ind w:left="-15"/>
              <w:jc w:val="left"/>
              <w:rPr>
                <w:sz w:val="18"/>
                <w:szCs w:val="18"/>
                <w:u w:val="none"/>
              </w:rPr>
            </w:pPr>
            <w:r w:rsidRPr="008B29F6">
              <w:rPr>
                <w:sz w:val="20"/>
                <w:u w:val="none"/>
              </w:rPr>
              <w:t>Range of sources of information. Referencing accuracy.</w:t>
            </w:r>
          </w:p>
        </w:tc>
        <w:tc>
          <w:tcPr>
            <w:tcW w:w="540" w:type="dxa"/>
            <w:gridSpan w:val="2"/>
            <w:tcBorders>
              <w:top w:val="single" w:sz="6" w:space="0" w:color="auto"/>
              <w:bottom w:val="single" w:sz="4" w:space="0" w:color="auto"/>
              <w:right w:val="single" w:sz="6" w:space="0" w:color="auto"/>
            </w:tcBorders>
          </w:tcPr>
          <w:p w:rsidR="002C4FD7" w:rsidRPr="00313008" w:rsidRDefault="002C4FD7" w:rsidP="00B85F62">
            <w:pPr>
              <w:pStyle w:val="Subtitle"/>
              <w:rPr>
                <w:b/>
                <w:bCs/>
                <w:sz w:val="18"/>
                <w:szCs w:val="18"/>
                <w:u w:val="none"/>
              </w:rPr>
            </w:pPr>
          </w:p>
        </w:tc>
        <w:tc>
          <w:tcPr>
            <w:tcW w:w="922" w:type="dxa"/>
            <w:tcBorders>
              <w:left w:val="single" w:sz="6" w:space="0" w:color="auto"/>
              <w:bottom w:val="single" w:sz="4" w:space="0" w:color="auto"/>
              <w:right w:val="single" w:sz="6" w:space="0" w:color="auto"/>
            </w:tcBorders>
          </w:tcPr>
          <w:p w:rsidR="002C4FD7" w:rsidRPr="00313008" w:rsidRDefault="002C4FD7" w:rsidP="00B85F62">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2C4FD7" w:rsidRPr="00313008" w:rsidRDefault="002C4FD7" w:rsidP="00B85F62">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rsidR="002C4FD7" w:rsidRPr="00313008" w:rsidRDefault="002C4FD7" w:rsidP="00B85F62">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2C4FD7" w:rsidRPr="00313008" w:rsidRDefault="002C4FD7" w:rsidP="00B85F62">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rsidR="002C4FD7" w:rsidRPr="00313008" w:rsidRDefault="002C4FD7" w:rsidP="00B85F62">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2C4FD7" w:rsidRPr="00313008" w:rsidRDefault="002C4FD7" w:rsidP="00B85F62">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rsidR="002C4FD7" w:rsidRPr="00313008" w:rsidRDefault="002C4FD7" w:rsidP="00B85F62">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2C4FD7" w:rsidRPr="00313008" w:rsidRDefault="002C4FD7" w:rsidP="00B85F62">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rsidR="002C4FD7" w:rsidRPr="00313008" w:rsidRDefault="002C4FD7" w:rsidP="00B85F62">
            <w:pPr>
              <w:pStyle w:val="Subtitle"/>
              <w:jc w:val="left"/>
              <w:rPr>
                <w:b/>
                <w:bCs/>
                <w:sz w:val="18"/>
                <w:szCs w:val="18"/>
                <w:u w:val="none"/>
              </w:rPr>
            </w:pPr>
            <w:r>
              <w:rPr>
                <w:b/>
                <w:bCs/>
                <w:sz w:val="18"/>
                <w:szCs w:val="18"/>
                <w:u w:val="none"/>
              </w:rPr>
              <w:t>20%</w:t>
            </w:r>
          </w:p>
        </w:tc>
      </w:tr>
      <w:tr w:rsidR="002C4FD7" w:rsidRPr="00313008" w:rsidTr="00B85F62">
        <w:trPr>
          <w:cantSplit/>
          <w:trHeight w:val="282"/>
        </w:trPr>
        <w:tc>
          <w:tcPr>
            <w:tcW w:w="10225" w:type="dxa"/>
            <w:gridSpan w:val="13"/>
            <w:tcBorders>
              <w:left w:val="thinThickLargeGap" w:sz="24" w:space="0" w:color="auto"/>
              <w:right w:val="single" w:sz="4" w:space="0" w:color="auto"/>
            </w:tcBorders>
          </w:tcPr>
          <w:p w:rsidR="002C4FD7" w:rsidRPr="009A081E" w:rsidRDefault="002C4FD7" w:rsidP="00B85F62">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2C4FD7" w:rsidRPr="00313008" w:rsidRDefault="002C4FD7" w:rsidP="00B85F62">
            <w:pPr>
              <w:pStyle w:val="Subtitle"/>
              <w:jc w:val="left"/>
              <w:rPr>
                <w:b/>
                <w:bCs/>
                <w:sz w:val="24"/>
                <w:szCs w:val="24"/>
                <w:u w:val="none"/>
              </w:rPr>
            </w:pPr>
          </w:p>
        </w:tc>
      </w:tr>
      <w:tr w:rsidR="002C4FD7" w:rsidRPr="00313008" w:rsidTr="00B85F62">
        <w:trPr>
          <w:cantSplit/>
          <w:trHeight w:val="4341"/>
        </w:trPr>
        <w:tc>
          <w:tcPr>
            <w:tcW w:w="10945" w:type="dxa"/>
            <w:gridSpan w:val="14"/>
            <w:tcBorders>
              <w:left w:val="thinThickLargeGap" w:sz="24" w:space="0" w:color="auto"/>
              <w:right w:val="thinThickLargeGap" w:sz="24" w:space="0" w:color="auto"/>
            </w:tcBorders>
          </w:tcPr>
          <w:p w:rsidR="002C4FD7" w:rsidRPr="00313008" w:rsidRDefault="002C4FD7" w:rsidP="00B85F62">
            <w:pPr>
              <w:pStyle w:val="Subtitle"/>
              <w:jc w:val="left"/>
              <w:rPr>
                <w:b/>
                <w:bCs/>
                <w:sz w:val="24"/>
                <w:szCs w:val="24"/>
                <w:u w:val="none"/>
              </w:rPr>
            </w:pPr>
            <w:r w:rsidRPr="00313008">
              <w:rPr>
                <w:b/>
                <w:bCs/>
                <w:sz w:val="24"/>
                <w:szCs w:val="24"/>
                <w:u w:val="none"/>
              </w:rPr>
              <w:t>TUTOR COMMENTS:</w:t>
            </w:r>
          </w:p>
          <w:p w:rsidR="002C4FD7" w:rsidRDefault="002C4FD7" w:rsidP="00B85F62">
            <w:pPr>
              <w:pStyle w:val="Subtitle"/>
              <w:ind w:left="937" w:right="1152"/>
              <w:jc w:val="both"/>
              <w:rPr>
                <w:b/>
                <w:bCs/>
                <w:sz w:val="24"/>
                <w:szCs w:val="24"/>
                <w:u w:val="none"/>
              </w:rPr>
            </w:pPr>
          </w:p>
          <w:p w:rsidR="002C4FD7" w:rsidRDefault="002C4FD7" w:rsidP="00B85F62">
            <w:pPr>
              <w:pStyle w:val="Subtitle"/>
              <w:ind w:left="937" w:right="1152"/>
              <w:jc w:val="both"/>
              <w:rPr>
                <w:b/>
                <w:bCs/>
                <w:sz w:val="24"/>
                <w:szCs w:val="24"/>
                <w:u w:val="none"/>
              </w:rPr>
            </w:pPr>
          </w:p>
          <w:p w:rsidR="002C4FD7" w:rsidRDefault="002C4FD7" w:rsidP="00B85F62">
            <w:pPr>
              <w:pStyle w:val="Subtitle"/>
              <w:ind w:left="937" w:right="1152"/>
              <w:jc w:val="both"/>
              <w:rPr>
                <w:b/>
                <w:bCs/>
                <w:sz w:val="24"/>
                <w:szCs w:val="24"/>
                <w:u w:val="none"/>
              </w:rPr>
            </w:pPr>
          </w:p>
          <w:p w:rsidR="002C4FD7" w:rsidRDefault="002C4FD7" w:rsidP="00B85F62">
            <w:pPr>
              <w:pStyle w:val="Subtitle"/>
              <w:ind w:left="937" w:right="1152"/>
              <w:jc w:val="both"/>
              <w:rPr>
                <w:b/>
                <w:bCs/>
                <w:sz w:val="24"/>
                <w:szCs w:val="24"/>
                <w:u w:val="none"/>
              </w:rPr>
            </w:pPr>
          </w:p>
          <w:p w:rsidR="002C4FD7" w:rsidRDefault="002C4FD7" w:rsidP="00B85F62">
            <w:pPr>
              <w:pStyle w:val="Subtitle"/>
              <w:ind w:left="937" w:right="1152"/>
              <w:jc w:val="both"/>
              <w:rPr>
                <w:b/>
                <w:bCs/>
                <w:sz w:val="24"/>
                <w:szCs w:val="24"/>
                <w:u w:val="none"/>
              </w:rPr>
            </w:pPr>
          </w:p>
          <w:p w:rsidR="002C4FD7" w:rsidRDefault="002C4FD7" w:rsidP="00B85F62">
            <w:pPr>
              <w:pStyle w:val="Subtitle"/>
              <w:ind w:left="937" w:right="1152"/>
              <w:jc w:val="both"/>
              <w:rPr>
                <w:b/>
                <w:bCs/>
                <w:sz w:val="24"/>
                <w:szCs w:val="24"/>
                <w:u w:val="none"/>
              </w:rPr>
            </w:pPr>
          </w:p>
          <w:p w:rsidR="002C4FD7" w:rsidRDefault="002C4FD7" w:rsidP="00B85F62">
            <w:pPr>
              <w:pStyle w:val="Subtitle"/>
              <w:ind w:left="937" w:right="1152"/>
              <w:jc w:val="both"/>
              <w:rPr>
                <w:b/>
                <w:bCs/>
                <w:sz w:val="24"/>
                <w:szCs w:val="24"/>
                <w:u w:val="none"/>
              </w:rPr>
            </w:pPr>
          </w:p>
          <w:p w:rsidR="002C4FD7" w:rsidRDefault="002C4FD7" w:rsidP="00B85F62">
            <w:pPr>
              <w:pStyle w:val="Subtitle"/>
              <w:ind w:left="937" w:right="1152"/>
              <w:jc w:val="both"/>
              <w:rPr>
                <w:b/>
                <w:bCs/>
                <w:sz w:val="24"/>
                <w:szCs w:val="24"/>
                <w:u w:val="none"/>
              </w:rPr>
            </w:pPr>
          </w:p>
          <w:p w:rsidR="002C4FD7" w:rsidRDefault="002C4FD7" w:rsidP="00B85F62">
            <w:pPr>
              <w:pStyle w:val="Subtitle"/>
              <w:ind w:left="937" w:right="1152"/>
              <w:jc w:val="both"/>
              <w:rPr>
                <w:b/>
                <w:bCs/>
                <w:sz w:val="24"/>
                <w:szCs w:val="24"/>
                <w:u w:val="none"/>
              </w:rPr>
            </w:pPr>
          </w:p>
          <w:p w:rsidR="002C4FD7" w:rsidRDefault="002C4FD7" w:rsidP="00B85F62">
            <w:pPr>
              <w:pStyle w:val="Subtitle"/>
              <w:ind w:left="937" w:right="1152"/>
              <w:jc w:val="both"/>
              <w:rPr>
                <w:b/>
                <w:bCs/>
                <w:sz w:val="24"/>
                <w:szCs w:val="24"/>
                <w:u w:val="none"/>
              </w:rPr>
            </w:pPr>
          </w:p>
          <w:p w:rsidR="002C4FD7" w:rsidRDefault="002C4FD7" w:rsidP="00B85F62">
            <w:pPr>
              <w:pStyle w:val="Subtitle"/>
              <w:ind w:left="937" w:right="1152"/>
              <w:jc w:val="both"/>
              <w:rPr>
                <w:b/>
                <w:bCs/>
                <w:sz w:val="24"/>
                <w:szCs w:val="24"/>
                <w:u w:val="none"/>
              </w:rPr>
            </w:pPr>
          </w:p>
          <w:p w:rsidR="002C4FD7" w:rsidRPr="00313008" w:rsidRDefault="002C4FD7" w:rsidP="00B85F62">
            <w:pPr>
              <w:pStyle w:val="Subtitle"/>
              <w:ind w:left="937" w:right="1152"/>
              <w:jc w:val="both"/>
              <w:rPr>
                <w:b/>
                <w:bCs/>
                <w:sz w:val="24"/>
                <w:szCs w:val="24"/>
                <w:u w:val="none"/>
              </w:rPr>
            </w:pPr>
          </w:p>
        </w:tc>
      </w:tr>
      <w:tr w:rsidR="002C4FD7" w:rsidRPr="00313008" w:rsidTr="00B85F62">
        <w:trPr>
          <w:cantSplit/>
          <w:trHeight w:val="365"/>
        </w:trPr>
        <w:tc>
          <w:tcPr>
            <w:tcW w:w="2661" w:type="dxa"/>
            <w:gridSpan w:val="2"/>
            <w:tcBorders>
              <w:left w:val="thinThickLargeGap" w:sz="24" w:space="0" w:color="auto"/>
              <w:bottom w:val="thickThinLargeGap" w:sz="24" w:space="0" w:color="auto"/>
            </w:tcBorders>
          </w:tcPr>
          <w:p w:rsidR="002C4FD7" w:rsidRPr="00313008" w:rsidRDefault="002C4FD7" w:rsidP="00B85F62">
            <w:pPr>
              <w:pStyle w:val="Subtitle"/>
              <w:jc w:val="left"/>
              <w:rPr>
                <w:b/>
                <w:bCs/>
                <w:sz w:val="18"/>
                <w:szCs w:val="18"/>
                <w:u w:val="none"/>
              </w:rPr>
            </w:pPr>
            <w:r w:rsidRPr="00313008">
              <w:rPr>
                <w:b/>
                <w:bCs/>
                <w:sz w:val="18"/>
                <w:szCs w:val="18"/>
                <w:u w:val="none"/>
              </w:rPr>
              <w:t xml:space="preserve"> Submission date: </w:t>
            </w:r>
          </w:p>
          <w:p w:rsidR="002C4FD7" w:rsidRPr="00313008" w:rsidRDefault="002C4FD7" w:rsidP="00B85F62">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rsidR="002C4FD7" w:rsidRPr="00313008" w:rsidRDefault="002C4FD7" w:rsidP="00B85F62">
            <w:pPr>
              <w:pStyle w:val="Subtitle"/>
              <w:jc w:val="left"/>
              <w:rPr>
                <w:b/>
                <w:bCs/>
                <w:sz w:val="18"/>
                <w:szCs w:val="18"/>
                <w:u w:val="none"/>
              </w:rPr>
            </w:pPr>
            <w:r>
              <w:rPr>
                <w:b/>
                <w:bCs/>
                <w:sz w:val="18"/>
                <w:szCs w:val="18"/>
                <w:u w:val="none"/>
              </w:rPr>
              <w:t>Return date:</w:t>
            </w:r>
          </w:p>
          <w:p w:rsidR="002C4FD7" w:rsidRPr="00313008" w:rsidRDefault="002C4FD7" w:rsidP="00B85F62">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rsidR="002C4FD7" w:rsidRPr="00313008" w:rsidRDefault="002C4FD7" w:rsidP="00B85F62">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rsidR="002C4FD7" w:rsidRPr="00313008" w:rsidRDefault="002C4FD7" w:rsidP="00B85F62">
            <w:pPr>
              <w:pStyle w:val="Subtitle"/>
              <w:jc w:val="left"/>
              <w:rPr>
                <w:b/>
                <w:bCs/>
                <w:sz w:val="18"/>
                <w:szCs w:val="18"/>
                <w:u w:val="none"/>
              </w:rPr>
            </w:pPr>
            <w:r w:rsidRPr="00313008">
              <w:rPr>
                <w:b/>
                <w:bCs/>
                <w:sz w:val="18"/>
                <w:szCs w:val="18"/>
                <w:u w:val="none"/>
              </w:rPr>
              <w:t xml:space="preserve">Mark: </w:t>
            </w:r>
          </w:p>
        </w:tc>
      </w:tr>
    </w:tbl>
    <w:p w:rsidR="002C4FD7" w:rsidRDefault="002C4FD7" w:rsidP="002C4FD7">
      <w:pPr>
        <w:rPr>
          <w:sz w:val="24"/>
          <w:szCs w:val="24"/>
        </w:rPr>
      </w:pPr>
    </w:p>
    <w:p w:rsidR="002C4FD7" w:rsidRPr="0006594F" w:rsidRDefault="002C4FD7" w:rsidP="002C4FD7">
      <w:pPr>
        <w:pStyle w:val="Title"/>
        <w:ind w:left="-284"/>
        <w:rPr>
          <w:u w:val="single"/>
        </w:rPr>
      </w:pPr>
      <w:r>
        <w:rPr>
          <w:sz w:val="24"/>
          <w:szCs w:val="24"/>
        </w:rPr>
        <w:br w:type="page"/>
      </w:r>
      <w:r w:rsidRPr="0006594F">
        <w:rPr>
          <w:u w:val="single"/>
        </w:rPr>
        <w:t>Assignment Checklist</w:t>
      </w:r>
    </w:p>
    <w:p w:rsidR="002C4FD7" w:rsidRPr="009574BA" w:rsidRDefault="002C4FD7" w:rsidP="002C4FD7">
      <w:pPr>
        <w:pStyle w:val="Title"/>
        <w:ind w:left="-284"/>
      </w:pPr>
    </w:p>
    <w:p w:rsidR="002C4FD7" w:rsidRDefault="002C4FD7" w:rsidP="002C4FD7">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rsidR="002C4FD7" w:rsidRDefault="002C4FD7" w:rsidP="002C4FD7">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2C4FD7" w:rsidRPr="009574BA" w:rsidRDefault="002C4FD7" w:rsidP="002C4FD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rsidR="002C4FD7" w:rsidRPr="009574BA" w:rsidRDefault="002C4FD7" w:rsidP="002C4FD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rsidR="002C4FD7" w:rsidRPr="009574BA" w:rsidRDefault="002C4FD7" w:rsidP="002C4FD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rsidR="002C4FD7" w:rsidRDefault="002C4FD7" w:rsidP="002C4FD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rsidR="002C4FD7" w:rsidRPr="009574BA" w:rsidRDefault="002C4FD7" w:rsidP="002C4FD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rsidR="002C4FD7" w:rsidRPr="009574BA" w:rsidRDefault="002C4FD7" w:rsidP="002C4FD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rsidR="002C4FD7" w:rsidRDefault="002C4FD7" w:rsidP="002C4FD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rsidR="002C4FD7" w:rsidRPr="009574BA" w:rsidRDefault="002C4FD7" w:rsidP="002C4FD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rsidR="002C4FD7" w:rsidRPr="009574BA" w:rsidRDefault="002C4FD7" w:rsidP="002C4FD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rsidR="002C4FD7" w:rsidRPr="004150A6" w:rsidRDefault="002C4FD7" w:rsidP="002C4FD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rsidR="002C4FD7" w:rsidRPr="009574BA" w:rsidRDefault="002C4FD7" w:rsidP="002C4FD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rsidR="002C4FD7" w:rsidRPr="009574BA" w:rsidRDefault="002C4FD7" w:rsidP="002C4FD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rsidR="002C4FD7" w:rsidRPr="009574BA" w:rsidRDefault="002C4FD7" w:rsidP="002C4FD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rsidR="002C4FD7" w:rsidRPr="009574BA" w:rsidRDefault="002C4FD7" w:rsidP="002C4FD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rsidR="002C4FD7" w:rsidRPr="009574BA" w:rsidRDefault="002C4FD7" w:rsidP="002C4FD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rsidR="002C4FD7" w:rsidRPr="009574BA" w:rsidRDefault="002C4FD7" w:rsidP="002C4FD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rsidR="002C4FD7" w:rsidRPr="009574BA" w:rsidRDefault="002C4FD7" w:rsidP="002C4FD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rsidR="002C4FD7" w:rsidRPr="009574BA" w:rsidRDefault="002C4FD7" w:rsidP="002C4FD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rsidR="002C4FD7" w:rsidRPr="004150A6" w:rsidRDefault="002C4FD7" w:rsidP="002C4FD7">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p w:rsidR="008719AA" w:rsidRPr="0020175F" w:rsidRDefault="008D6922" w:rsidP="002C4FD7">
      <w:pPr>
        <w:spacing w:line="360" w:lineRule="auto"/>
        <w:rPr>
          <w:rFonts w:ascii="Times New Roman" w:hAnsi="Times New Roman" w:cs="Times New Roman"/>
          <w:sz w:val="24"/>
          <w:szCs w:val="24"/>
        </w:rPr>
      </w:pPr>
      <w:r w:rsidRPr="0020175F">
        <w:rPr>
          <w:rFonts w:ascii="Times New Roman" w:hAnsi="Times New Roman" w:cs="Times New Roman"/>
          <w:sz w:val="24"/>
          <w:szCs w:val="24"/>
        </w:rPr>
        <w:t xml:space="preserve">The foundation phase for wales is </w:t>
      </w:r>
      <w:r w:rsidR="00962394">
        <w:rPr>
          <w:rFonts w:ascii="Times New Roman" w:hAnsi="Times New Roman" w:cs="Times New Roman"/>
          <w:sz w:val="24"/>
          <w:szCs w:val="24"/>
        </w:rPr>
        <w:t xml:space="preserve">aimed at </w:t>
      </w:r>
      <w:r w:rsidRPr="0020175F">
        <w:rPr>
          <w:rFonts w:ascii="Times New Roman" w:hAnsi="Times New Roman" w:cs="Times New Roman"/>
          <w:sz w:val="24"/>
          <w:szCs w:val="24"/>
        </w:rPr>
        <w:t xml:space="preserve">children aged 3 to 7 </w:t>
      </w:r>
      <w:r w:rsidR="00B10E08" w:rsidRPr="0020175F">
        <w:rPr>
          <w:rFonts w:ascii="Times New Roman" w:hAnsi="Times New Roman" w:cs="Times New Roman"/>
          <w:sz w:val="24"/>
          <w:szCs w:val="24"/>
        </w:rPr>
        <w:t xml:space="preserve">(Wainwright et al, 2016) </w:t>
      </w:r>
      <w:r w:rsidRPr="0020175F">
        <w:rPr>
          <w:rFonts w:ascii="Times New Roman" w:hAnsi="Times New Roman" w:cs="Times New Roman"/>
          <w:sz w:val="24"/>
          <w:szCs w:val="24"/>
        </w:rPr>
        <w:t xml:space="preserve">and </w:t>
      </w:r>
      <w:r w:rsidR="00962394">
        <w:rPr>
          <w:rFonts w:ascii="Times New Roman" w:hAnsi="Times New Roman" w:cs="Times New Roman"/>
          <w:sz w:val="24"/>
          <w:szCs w:val="24"/>
        </w:rPr>
        <w:t>i</w:t>
      </w:r>
      <w:r w:rsidRPr="0020175F">
        <w:rPr>
          <w:rFonts w:ascii="Times New Roman" w:hAnsi="Times New Roman" w:cs="Times New Roman"/>
          <w:sz w:val="24"/>
          <w:szCs w:val="24"/>
        </w:rPr>
        <w:t xml:space="preserve">s heavily dependent on </w:t>
      </w:r>
      <w:r w:rsidR="005A0E40" w:rsidRPr="0020175F">
        <w:rPr>
          <w:rFonts w:ascii="Times New Roman" w:hAnsi="Times New Roman" w:cs="Times New Roman"/>
          <w:sz w:val="24"/>
          <w:szCs w:val="24"/>
        </w:rPr>
        <w:t>child-initiated</w:t>
      </w:r>
      <w:r w:rsidRPr="0020175F">
        <w:rPr>
          <w:rFonts w:ascii="Times New Roman" w:hAnsi="Times New Roman" w:cs="Times New Roman"/>
          <w:sz w:val="24"/>
          <w:szCs w:val="24"/>
        </w:rPr>
        <w:t xml:space="preserve"> learning and a strong emphasis on ‘business of play (DCELLS, 2008, p.3). </w:t>
      </w:r>
      <w:r w:rsidR="00063639" w:rsidRPr="0020175F">
        <w:rPr>
          <w:rFonts w:ascii="Times New Roman" w:hAnsi="Times New Roman" w:cs="Times New Roman"/>
          <w:sz w:val="24"/>
          <w:szCs w:val="24"/>
        </w:rPr>
        <w:t>Throughout this essay, I will investigate different aspects of physical development and weather there is a relation between the outdoor environment</w:t>
      </w:r>
      <w:r w:rsidR="00BF3F43" w:rsidRPr="0020175F">
        <w:rPr>
          <w:rFonts w:ascii="Times New Roman" w:hAnsi="Times New Roman" w:cs="Times New Roman"/>
          <w:sz w:val="24"/>
          <w:szCs w:val="24"/>
        </w:rPr>
        <w:t xml:space="preserve"> and the development of children’s physical literacy within foundation phase, </w:t>
      </w:r>
      <w:r w:rsidR="00EA62DA" w:rsidRPr="0020175F">
        <w:rPr>
          <w:rFonts w:ascii="Times New Roman" w:hAnsi="Times New Roman" w:cs="Times New Roman"/>
          <w:sz w:val="24"/>
          <w:szCs w:val="24"/>
        </w:rPr>
        <w:t>looking</w:t>
      </w:r>
      <w:r w:rsidR="00BF3F43" w:rsidRPr="0020175F">
        <w:rPr>
          <w:rFonts w:ascii="Times New Roman" w:hAnsi="Times New Roman" w:cs="Times New Roman"/>
          <w:sz w:val="24"/>
          <w:szCs w:val="24"/>
        </w:rPr>
        <w:t xml:space="preserve"> closely at factors such as play, motor competency and physical literacy</w:t>
      </w:r>
      <w:r w:rsidR="00D06A54" w:rsidRPr="0020175F">
        <w:rPr>
          <w:rFonts w:ascii="Times New Roman" w:hAnsi="Times New Roman" w:cs="Times New Roman"/>
          <w:sz w:val="24"/>
          <w:szCs w:val="24"/>
        </w:rPr>
        <w:t xml:space="preserve"> and the promotion of “continuous process of change in functional capacity” (Haywood &amp; Getchell, 2009).</w:t>
      </w:r>
      <w:r w:rsidR="00BF3F43" w:rsidRPr="0020175F">
        <w:rPr>
          <w:rFonts w:ascii="Times New Roman" w:hAnsi="Times New Roman" w:cs="Times New Roman"/>
          <w:sz w:val="24"/>
          <w:szCs w:val="24"/>
        </w:rPr>
        <w:t xml:space="preserve"> In this </w:t>
      </w:r>
      <w:r w:rsidR="00EA62DA" w:rsidRPr="0020175F">
        <w:rPr>
          <w:rFonts w:ascii="Times New Roman" w:hAnsi="Times New Roman" w:cs="Times New Roman"/>
          <w:sz w:val="24"/>
          <w:szCs w:val="24"/>
        </w:rPr>
        <w:t>particular</w:t>
      </w:r>
      <w:r w:rsidR="00BF3F43" w:rsidRPr="0020175F">
        <w:rPr>
          <w:rFonts w:ascii="Times New Roman" w:hAnsi="Times New Roman" w:cs="Times New Roman"/>
          <w:sz w:val="24"/>
          <w:szCs w:val="24"/>
        </w:rPr>
        <w:t xml:space="preserve"> essay</w:t>
      </w:r>
      <w:r w:rsidRPr="0020175F">
        <w:rPr>
          <w:rFonts w:ascii="Times New Roman" w:hAnsi="Times New Roman" w:cs="Times New Roman"/>
          <w:sz w:val="24"/>
          <w:szCs w:val="24"/>
        </w:rPr>
        <w:t xml:space="preserve"> the child that was observed shall be referred to as X</w:t>
      </w:r>
      <w:r w:rsidR="00BF3F43" w:rsidRPr="0020175F">
        <w:rPr>
          <w:rFonts w:ascii="Times New Roman" w:hAnsi="Times New Roman" w:cs="Times New Roman"/>
          <w:sz w:val="24"/>
          <w:szCs w:val="24"/>
        </w:rPr>
        <w:t xml:space="preserve">, who is Four years old and is part of the reception class in a school which specialises </w:t>
      </w:r>
      <w:r w:rsidR="00EA62DA" w:rsidRPr="0020175F">
        <w:rPr>
          <w:rFonts w:ascii="Times New Roman" w:hAnsi="Times New Roman" w:cs="Times New Roman"/>
          <w:sz w:val="24"/>
          <w:szCs w:val="24"/>
        </w:rPr>
        <w:t xml:space="preserve">in the promotion of outdoor learning. The pupils within this school follow a holistic approach (whole </w:t>
      </w:r>
      <w:r w:rsidR="003964D7" w:rsidRPr="0020175F">
        <w:rPr>
          <w:rFonts w:ascii="Times New Roman" w:hAnsi="Times New Roman" w:cs="Times New Roman"/>
          <w:sz w:val="24"/>
          <w:szCs w:val="24"/>
        </w:rPr>
        <w:t>school) also known as the Leonardo affect, in which is described as an “interdisciplinary teaching methodology based upon the synchronised integration of disciplines and incorporation of skills” (Leonardo effect, find date). Also, Estyn, (2014) showed a big emphasis on experiential learning through the use of outdoors showing schools gaining greater learning opportunities and meaningful experiences.</w:t>
      </w:r>
    </w:p>
    <w:p w:rsidR="000E670F" w:rsidRPr="0020175F" w:rsidRDefault="000E670F" w:rsidP="002C4FD7">
      <w:pPr>
        <w:spacing w:line="360" w:lineRule="auto"/>
        <w:rPr>
          <w:rFonts w:ascii="Times New Roman" w:hAnsi="Times New Roman" w:cs="Times New Roman"/>
          <w:sz w:val="24"/>
          <w:szCs w:val="24"/>
        </w:rPr>
      </w:pPr>
      <w:r w:rsidRPr="0020175F">
        <w:rPr>
          <w:rFonts w:ascii="Times New Roman" w:hAnsi="Times New Roman" w:cs="Times New Roman"/>
          <w:sz w:val="24"/>
          <w:szCs w:val="24"/>
        </w:rPr>
        <w:t xml:space="preserve">The first factor I shall be focusing on is </w:t>
      </w:r>
      <w:r w:rsidR="00F67D9E" w:rsidRPr="0020175F">
        <w:rPr>
          <w:rFonts w:ascii="Times New Roman" w:hAnsi="Times New Roman" w:cs="Times New Roman"/>
          <w:sz w:val="24"/>
          <w:szCs w:val="24"/>
        </w:rPr>
        <w:t xml:space="preserve">play. </w:t>
      </w:r>
      <w:r w:rsidR="00561F8E" w:rsidRPr="0020175F">
        <w:rPr>
          <w:rFonts w:ascii="Times New Roman" w:hAnsi="Times New Roman" w:cs="Times New Roman"/>
          <w:sz w:val="24"/>
          <w:szCs w:val="24"/>
        </w:rPr>
        <w:t>Play is a vital facto</w:t>
      </w:r>
      <w:r w:rsidR="00210FD0" w:rsidRPr="0020175F">
        <w:rPr>
          <w:rFonts w:ascii="Times New Roman" w:hAnsi="Times New Roman" w:cs="Times New Roman"/>
          <w:sz w:val="24"/>
          <w:szCs w:val="24"/>
        </w:rPr>
        <w:t>r</w:t>
      </w:r>
      <w:r w:rsidR="00561F8E" w:rsidRPr="0020175F">
        <w:rPr>
          <w:rFonts w:ascii="Times New Roman" w:hAnsi="Times New Roman" w:cs="Times New Roman"/>
          <w:sz w:val="24"/>
          <w:szCs w:val="24"/>
        </w:rPr>
        <w:t xml:space="preserve"> in helping children develop their social and motor skills</w:t>
      </w:r>
      <w:r w:rsidR="00210FD0" w:rsidRPr="0020175F">
        <w:rPr>
          <w:rFonts w:ascii="Times New Roman" w:hAnsi="Times New Roman" w:cs="Times New Roman"/>
          <w:sz w:val="24"/>
          <w:szCs w:val="24"/>
        </w:rPr>
        <w:t xml:space="preserve"> </w:t>
      </w:r>
      <w:r w:rsidR="00561F8E" w:rsidRPr="0020175F">
        <w:rPr>
          <w:rFonts w:ascii="Times New Roman" w:hAnsi="Times New Roman" w:cs="Times New Roman"/>
          <w:sz w:val="24"/>
          <w:szCs w:val="24"/>
        </w:rPr>
        <w:t>whilst promoting affective cognitive</w:t>
      </w:r>
      <w:r w:rsidR="00210FD0" w:rsidRPr="0020175F">
        <w:rPr>
          <w:rFonts w:ascii="Times New Roman" w:hAnsi="Times New Roman" w:cs="Times New Roman"/>
          <w:sz w:val="24"/>
          <w:szCs w:val="24"/>
        </w:rPr>
        <w:t xml:space="preserve"> thinking (Gomes, 2013). When considering play as an essential part of childhood, giving children the </w:t>
      </w:r>
      <w:r w:rsidR="00F37A35" w:rsidRPr="0020175F">
        <w:rPr>
          <w:rFonts w:ascii="Times New Roman" w:hAnsi="Times New Roman" w:cs="Times New Roman"/>
          <w:sz w:val="24"/>
          <w:szCs w:val="24"/>
        </w:rPr>
        <w:t>foundation which</w:t>
      </w:r>
      <w:r w:rsidR="00210FD0" w:rsidRPr="0020175F">
        <w:rPr>
          <w:rFonts w:ascii="Times New Roman" w:hAnsi="Times New Roman" w:cs="Times New Roman"/>
          <w:sz w:val="24"/>
          <w:szCs w:val="24"/>
        </w:rPr>
        <w:t xml:space="preserve"> to progress their moto</w:t>
      </w:r>
      <w:r w:rsidR="00962394">
        <w:rPr>
          <w:rFonts w:ascii="Times New Roman" w:hAnsi="Times New Roman" w:cs="Times New Roman"/>
          <w:sz w:val="24"/>
          <w:szCs w:val="24"/>
        </w:rPr>
        <w:t>r</w:t>
      </w:r>
      <w:r w:rsidR="00210FD0" w:rsidRPr="0020175F">
        <w:rPr>
          <w:rFonts w:ascii="Times New Roman" w:hAnsi="Times New Roman" w:cs="Times New Roman"/>
          <w:sz w:val="24"/>
          <w:szCs w:val="24"/>
        </w:rPr>
        <w:t xml:space="preserve"> development and cognitive thinking</w:t>
      </w:r>
      <w:r w:rsidR="00F37A35" w:rsidRPr="0020175F">
        <w:rPr>
          <w:rFonts w:ascii="Times New Roman" w:hAnsi="Times New Roman" w:cs="Times New Roman"/>
          <w:sz w:val="24"/>
          <w:szCs w:val="24"/>
        </w:rPr>
        <w:t>, there needs to be further research in establishing how all schools can have affective training in which they can use the outdoors to promote play. There are many types of play such as; physical play, symbolic play, pretence play and playing games with rules. Play has been associated with; increased learning, improved mental health, aids emotional wellbeing, social and creative capability (PEDAL, find date)</w:t>
      </w:r>
      <w:r w:rsidR="00E84661" w:rsidRPr="0020175F">
        <w:rPr>
          <w:rFonts w:ascii="Times New Roman" w:hAnsi="Times New Roman" w:cs="Times New Roman"/>
          <w:sz w:val="24"/>
          <w:szCs w:val="24"/>
        </w:rPr>
        <w:t xml:space="preserve">. In Mclnnes et al 2009 study suggests that children who complete and practice tasks under playful, compared to more traditional ways of teaching in which have shown and demonstrated a </w:t>
      </w:r>
      <w:r w:rsidR="00753264" w:rsidRPr="0020175F">
        <w:rPr>
          <w:rFonts w:ascii="Times New Roman" w:hAnsi="Times New Roman" w:cs="Times New Roman"/>
          <w:sz w:val="24"/>
          <w:szCs w:val="24"/>
        </w:rPr>
        <w:t>significant difference</w:t>
      </w:r>
      <w:r w:rsidR="00E84661" w:rsidRPr="0020175F">
        <w:rPr>
          <w:rFonts w:ascii="Times New Roman" w:hAnsi="Times New Roman" w:cs="Times New Roman"/>
          <w:sz w:val="24"/>
          <w:szCs w:val="24"/>
        </w:rPr>
        <w:t xml:space="preserve"> in </w:t>
      </w:r>
      <w:r w:rsidR="00753264" w:rsidRPr="0020175F">
        <w:rPr>
          <w:rFonts w:ascii="Times New Roman" w:hAnsi="Times New Roman" w:cs="Times New Roman"/>
          <w:sz w:val="24"/>
          <w:szCs w:val="24"/>
        </w:rPr>
        <w:t>children’s</w:t>
      </w:r>
      <w:r w:rsidR="00E84661" w:rsidRPr="0020175F">
        <w:rPr>
          <w:rFonts w:ascii="Times New Roman" w:hAnsi="Times New Roman" w:cs="Times New Roman"/>
          <w:sz w:val="24"/>
          <w:szCs w:val="24"/>
        </w:rPr>
        <w:t xml:space="preserve"> </w:t>
      </w:r>
      <w:r w:rsidR="00753264" w:rsidRPr="0020175F">
        <w:rPr>
          <w:rFonts w:ascii="Times New Roman" w:hAnsi="Times New Roman" w:cs="Times New Roman"/>
          <w:sz w:val="24"/>
          <w:szCs w:val="24"/>
        </w:rPr>
        <w:t xml:space="preserve">performance and academic achievements. King, (2010) supports this argument linking positive benefits of education through play, and the use of ‘free play’ </w:t>
      </w:r>
      <w:r w:rsidR="0070496A" w:rsidRPr="0020175F">
        <w:rPr>
          <w:rFonts w:ascii="Times New Roman" w:hAnsi="Times New Roman" w:cs="Times New Roman"/>
          <w:sz w:val="24"/>
          <w:szCs w:val="24"/>
        </w:rPr>
        <w:t>within lessons. The plethora of ben</w:t>
      </w:r>
      <w:r w:rsidR="00AB0C49" w:rsidRPr="0020175F">
        <w:rPr>
          <w:rFonts w:ascii="Times New Roman" w:hAnsi="Times New Roman" w:cs="Times New Roman"/>
          <w:sz w:val="24"/>
          <w:szCs w:val="24"/>
        </w:rPr>
        <w:t xml:space="preserve">efits </w:t>
      </w:r>
      <w:r w:rsidR="00E374EA" w:rsidRPr="0020175F">
        <w:rPr>
          <w:rFonts w:ascii="Times New Roman" w:hAnsi="Times New Roman" w:cs="Times New Roman"/>
          <w:sz w:val="24"/>
          <w:szCs w:val="24"/>
        </w:rPr>
        <w:t>contribute</w:t>
      </w:r>
      <w:r w:rsidR="00AB0C49" w:rsidRPr="0020175F">
        <w:rPr>
          <w:rFonts w:ascii="Times New Roman" w:hAnsi="Times New Roman" w:cs="Times New Roman"/>
          <w:sz w:val="24"/>
          <w:szCs w:val="24"/>
        </w:rPr>
        <w:t xml:space="preserve"> highly to the inclusion of play within the foundation phase. As the national curriculum states that </w:t>
      </w:r>
    </w:p>
    <w:p w:rsidR="00AB0C49" w:rsidRPr="0020175F" w:rsidRDefault="00AB0C49" w:rsidP="002C4FD7">
      <w:pPr>
        <w:spacing w:line="360" w:lineRule="auto"/>
        <w:rPr>
          <w:rFonts w:ascii="Times New Roman" w:hAnsi="Times New Roman" w:cs="Times New Roman"/>
          <w:sz w:val="24"/>
          <w:szCs w:val="24"/>
        </w:rPr>
      </w:pPr>
      <w:r w:rsidRPr="0020175F">
        <w:rPr>
          <w:rFonts w:ascii="Times New Roman" w:hAnsi="Times New Roman" w:cs="Times New Roman"/>
          <w:sz w:val="24"/>
          <w:szCs w:val="24"/>
        </w:rPr>
        <w:t>Children learn through first-hand experiential activities with the serious business of ‘play’ providing the vehicle. Through their play, children practise and consolidate their learning, play with ideas, experiment, take risks, solve problems, and make decisions individually, in small and in large groups. (Learning Wales, 2008)</w:t>
      </w:r>
      <w:r w:rsidR="00A9494B">
        <w:rPr>
          <w:rFonts w:ascii="Times New Roman" w:hAnsi="Times New Roman" w:cs="Times New Roman"/>
          <w:sz w:val="24"/>
          <w:szCs w:val="24"/>
        </w:rPr>
        <w:t xml:space="preserve">. </w:t>
      </w:r>
      <w:r w:rsidR="00EB4836" w:rsidRPr="0020175F">
        <w:rPr>
          <w:rFonts w:ascii="Times New Roman" w:hAnsi="Times New Roman" w:cs="Times New Roman"/>
          <w:sz w:val="24"/>
          <w:szCs w:val="24"/>
        </w:rPr>
        <w:t>By giving children first hand experiences, children not only grasp an understanding of the society they live in but learn about themselves and discover they capability. Martin and Wagstaff (2012) study explored the research behind the benefits of play and the benefit of risky play to a child’s judgement and development of healthy reflexes.</w:t>
      </w:r>
      <w:r w:rsidR="00C96166" w:rsidRPr="0020175F">
        <w:rPr>
          <w:rFonts w:ascii="Times New Roman" w:hAnsi="Times New Roman" w:cs="Times New Roman"/>
          <w:sz w:val="24"/>
          <w:szCs w:val="24"/>
        </w:rPr>
        <w:t xml:space="preserve"> Throughout this essay I will be using Whiteheads (2010, p.12) definition of physical </w:t>
      </w:r>
      <w:proofErr w:type="gramStart"/>
      <w:r w:rsidR="00C96166" w:rsidRPr="0020175F">
        <w:rPr>
          <w:rFonts w:ascii="Times New Roman" w:hAnsi="Times New Roman" w:cs="Times New Roman"/>
          <w:sz w:val="24"/>
          <w:szCs w:val="24"/>
        </w:rPr>
        <w:t xml:space="preserve">literacy </w:t>
      </w:r>
      <w:r w:rsidR="00A9494B">
        <w:rPr>
          <w:rFonts w:ascii="Times New Roman" w:hAnsi="Times New Roman" w:cs="Times New Roman"/>
          <w:sz w:val="24"/>
          <w:szCs w:val="24"/>
        </w:rPr>
        <w:t xml:space="preserve"> which</w:t>
      </w:r>
      <w:proofErr w:type="gramEnd"/>
      <w:r w:rsidR="00A9494B">
        <w:rPr>
          <w:rFonts w:ascii="Times New Roman" w:hAnsi="Times New Roman" w:cs="Times New Roman"/>
          <w:sz w:val="24"/>
          <w:szCs w:val="24"/>
        </w:rPr>
        <w:t xml:space="preserve"> states </w:t>
      </w:r>
      <w:r w:rsidR="00C96166" w:rsidRPr="0020175F">
        <w:rPr>
          <w:rFonts w:ascii="Times New Roman" w:hAnsi="Times New Roman" w:cs="Times New Roman"/>
          <w:sz w:val="24"/>
          <w:szCs w:val="24"/>
        </w:rPr>
        <w:t>‘the motivation, confidence, physical competence, knowledge and understanding to maintain physical activity though</w:t>
      </w:r>
      <w:r w:rsidR="002D4FE6" w:rsidRPr="0020175F">
        <w:rPr>
          <w:rFonts w:ascii="Times New Roman" w:hAnsi="Times New Roman" w:cs="Times New Roman"/>
          <w:sz w:val="24"/>
          <w:szCs w:val="24"/>
        </w:rPr>
        <w:t xml:space="preserve"> </w:t>
      </w:r>
      <w:r w:rsidR="00C96166" w:rsidRPr="0020175F">
        <w:rPr>
          <w:rFonts w:ascii="Times New Roman" w:hAnsi="Times New Roman" w:cs="Times New Roman"/>
          <w:sz w:val="24"/>
          <w:szCs w:val="24"/>
        </w:rPr>
        <w:t>out the life course</w:t>
      </w:r>
      <w:r w:rsidR="002D4FE6" w:rsidRPr="0020175F">
        <w:rPr>
          <w:rFonts w:ascii="Times New Roman" w:hAnsi="Times New Roman" w:cs="Times New Roman"/>
          <w:sz w:val="24"/>
          <w:szCs w:val="24"/>
        </w:rPr>
        <w:t xml:space="preserve">’. Linking closely to a children’s physical literacy, I will be discussing the importance of developing a child’s fundamental movement skills in their overall development. </w:t>
      </w:r>
    </w:p>
    <w:p w:rsidR="00CF2218" w:rsidRPr="0020175F" w:rsidRDefault="00CF2218" w:rsidP="002C4FD7">
      <w:pPr>
        <w:spacing w:line="360" w:lineRule="auto"/>
        <w:rPr>
          <w:rFonts w:ascii="Times New Roman" w:hAnsi="Times New Roman" w:cs="Times New Roman"/>
          <w:sz w:val="24"/>
          <w:szCs w:val="24"/>
        </w:rPr>
      </w:pPr>
      <w:r w:rsidRPr="0020175F">
        <w:rPr>
          <w:rFonts w:ascii="Times New Roman" w:hAnsi="Times New Roman" w:cs="Times New Roman"/>
          <w:sz w:val="24"/>
          <w:szCs w:val="24"/>
        </w:rPr>
        <w:t>When considering play as a concept in which pupils will develop their physical literacy and development, this needs to be assisted with the use of outdoors and different environments. The use of outdoors is highlighted within Fiskum and Jacobsen’s (2013) report</w:t>
      </w:r>
      <w:r w:rsidR="00CD33C8" w:rsidRPr="0020175F">
        <w:rPr>
          <w:rFonts w:ascii="Times New Roman" w:hAnsi="Times New Roman" w:cs="Times New Roman"/>
          <w:sz w:val="24"/>
          <w:szCs w:val="24"/>
        </w:rPr>
        <w:t xml:space="preserve"> which supported a theory by Gibson which described the affordances children are given from the natural environment compared to a normal class room environment, where is shown that it can hinder the development of a child’s capability (</w:t>
      </w:r>
      <w:proofErr w:type="spellStart"/>
      <w:r w:rsidR="00CD33C8" w:rsidRPr="0020175F">
        <w:rPr>
          <w:rFonts w:ascii="Times New Roman" w:hAnsi="Times New Roman" w:cs="Times New Roman"/>
          <w:sz w:val="24"/>
          <w:szCs w:val="24"/>
        </w:rPr>
        <w:t>Fjoroft</w:t>
      </w:r>
      <w:proofErr w:type="spellEnd"/>
      <w:r w:rsidR="00CD33C8" w:rsidRPr="0020175F">
        <w:rPr>
          <w:rFonts w:ascii="Times New Roman" w:hAnsi="Times New Roman" w:cs="Times New Roman"/>
          <w:sz w:val="24"/>
          <w:szCs w:val="24"/>
        </w:rPr>
        <w:t>, 2004).</w:t>
      </w:r>
    </w:p>
    <w:p w:rsidR="002D4FE6" w:rsidRPr="0020175F" w:rsidRDefault="002D4FE6" w:rsidP="002C4FD7">
      <w:pPr>
        <w:spacing w:line="360" w:lineRule="auto"/>
        <w:rPr>
          <w:rFonts w:ascii="Times New Roman" w:hAnsi="Times New Roman" w:cs="Times New Roman"/>
          <w:sz w:val="24"/>
          <w:szCs w:val="24"/>
        </w:rPr>
      </w:pPr>
      <w:r w:rsidRPr="0020175F">
        <w:rPr>
          <w:rFonts w:ascii="Times New Roman" w:hAnsi="Times New Roman" w:cs="Times New Roman"/>
          <w:sz w:val="24"/>
          <w:szCs w:val="24"/>
        </w:rPr>
        <w:t>Within the Foundation Phase framework</w:t>
      </w:r>
      <w:r w:rsidR="00001663" w:rsidRPr="0020175F">
        <w:rPr>
          <w:rFonts w:ascii="Times New Roman" w:hAnsi="Times New Roman" w:cs="Times New Roman"/>
          <w:sz w:val="24"/>
          <w:szCs w:val="24"/>
        </w:rPr>
        <w:t>,</w:t>
      </w:r>
      <w:r w:rsidRPr="0020175F">
        <w:rPr>
          <w:rFonts w:ascii="Times New Roman" w:hAnsi="Times New Roman" w:cs="Times New Roman"/>
          <w:sz w:val="24"/>
          <w:szCs w:val="24"/>
        </w:rPr>
        <w:t xml:space="preserve"> it states that ‘children’s physical development, enthusiasm and energy for the movement should continually be promoted through helping them to use their body’s effectively ‘it also states how it is achieved ‘by encouraging spatial awareness, balance, control and coordination, and developing motor and manipulative skills.’ (DCELLS, 2008 p.44).</w:t>
      </w:r>
      <w:r w:rsidR="00001663" w:rsidRPr="0020175F">
        <w:rPr>
          <w:rFonts w:ascii="Times New Roman" w:hAnsi="Times New Roman" w:cs="Times New Roman"/>
          <w:sz w:val="24"/>
          <w:szCs w:val="24"/>
        </w:rPr>
        <w:t xml:space="preserve"> all these are considered to be the fundamental skills that are crucial to a children’s development in early years practice, in which White (2014) suggest</w:t>
      </w:r>
      <w:r w:rsidR="00A9494B">
        <w:rPr>
          <w:rFonts w:ascii="Times New Roman" w:hAnsi="Times New Roman" w:cs="Times New Roman"/>
          <w:sz w:val="24"/>
          <w:szCs w:val="24"/>
        </w:rPr>
        <w:t>s</w:t>
      </w:r>
      <w:r w:rsidR="00001663" w:rsidRPr="0020175F">
        <w:rPr>
          <w:rFonts w:ascii="Times New Roman" w:hAnsi="Times New Roman" w:cs="Times New Roman"/>
          <w:sz w:val="24"/>
          <w:szCs w:val="24"/>
        </w:rPr>
        <w:t xml:space="preserve"> that they create sensory pathways and nerve centres which execute a vast array of movement needed throughout their lives. Fundamental movement skills only involve basic elements that create a particular movement (Gallahue and Ozman, 1999) compared to locomotor skills that’s focuses on the whole skill, for example running, jumping, throwing and other movements that are considered manipulative. These are assessed in ‘</w:t>
      </w:r>
      <w:r w:rsidR="00A9494B">
        <w:rPr>
          <w:rFonts w:ascii="Times New Roman" w:hAnsi="Times New Roman" w:cs="Times New Roman"/>
          <w:sz w:val="24"/>
          <w:szCs w:val="24"/>
        </w:rPr>
        <w:t>l</w:t>
      </w:r>
      <w:r w:rsidR="00001663" w:rsidRPr="0020175F">
        <w:rPr>
          <w:rFonts w:ascii="Times New Roman" w:hAnsi="Times New Roman" w:cs="Times New Roman"/>
          <w:sz w:val="24"/>
          <w:szCs w:val="24"/>
        </w:rPr>
        <w:t xml:space="preserve">evels’ and the </w:t>
      </w:r>
      <w:r w:rsidR="005825DB" w:rsidRPr="0020175F">
        <w:rPr>
          <w:rFonts w:ascii="Times New Roman" w:hAnsi="Times New Roman" w:cs="Times New Roman"/>
          <w:sz w:val="24"/>
          <w:szCs w:val="24"/>
        </w:rPr>
        <w:t>child’s</w:t>
      </w:r>
      <w:r w:rsidR="00001663" w:rsidRPr="0020175F">
        <w:rPr>
          <w:rFonts w:ascii="Times New Roman" w:hAnsi="Times New Roman" w:cs="Times New Roman"/>
          <w:sz w:val="24"/>
          <w:szCs w:val="24"/>
        </w:rPr>
        <w:t xml:space="preserve"> ability to adequately perform these skills properly</w:t>
      </w:r>
      <w:r w:rsidR="00DF34C2" w:rsidRPr="0020175F">
        <w:rPr>
          <w:rFonts w:ascii="Times New Roman" w:hAnsi="Times New Roman" w:cs="Times New Roman"/>
          <w:sz w:val="24"/>
          <w:szCs w:val="24"/>
        </w:rPr>
        <w:t xml:space="preserve"> (SKIP) and are crucial to early years for ‘optimising learning across a</w:t>
      </w:r>
      <w:r w:rsidR="005825DB" w:rsidRPr="0020175F">
        <w:rPr>
          <w:rFonts w:ascii="Times New Roman" w:hAnsi="Times New Roman" w:cs="Times New Roman"/>
          <w:sz w:val="24"/>
          <w:szCs w:val="24"/>
        </w:rPr>
        <w:t>l</w:t>
      </w:r>
      <w:r w:rsidR="00DF34C2" w:rsidRPr="0020175F">
        <w:rPr>
          <w:rFonts w:ascii="Times New Roman" w:hAnsi="Times New Roman" w:cs="Times New Roman"/>
          <w:sz w:val="24"/>
          <w:szCs w:val="24"/>
        </w:rPr>
        <w:t>l areas’ (Little, 2006).</w:t>
      </w:r>
      <w:r w:rsidR="00406450" w:rsidRPr="0020175F">
        <w:rPr>
          <w:rFonts w:ascii="Times New Roman" w:hAnsi="Times New Roman" w:cs="Times New Roman"/>
          <w:sz w:val="24"/>
          <w:szCs w:val="24"/>
        </w:rPr>
        <w:t xml:space="preserve"> Clarke and Metcalfe (2003) </w:t>
      </w:r>
      <w:r w:rsidR="005825DB" w:rsidRPr="0020175F">
        <w:rPr>
          <w:rFonts w:ascii="Times New Roman" w:hAnsi="Times New Roman" w:cs="Times New Roman"/>
          <w:sz w:val="24"/>
          <w:szCs w:val="24"/>
        </w:rPr>
        <w:t>discuss the ‘mountain of motor development’ in which they state that it provides children with a ‘base camp’ towards their overall development. Overall this model sets out to create awareness of how important children’s fundamental movement skills and physical development is at foundation phase, giving them the building bocks in which they can progress on throughout their lives in which promoting their physical literacy. Whitehead (2010, p.44) describes children who are more physical literate will ‘move with poise, economy and confidence’ through a plethora of physically demanding situations.</w:t>
      </w:r>
    </w:p>
    <w:p w:rsidR="003F633F" w:rsidRPr="00D8466C" w:rsidRDefault="003F633F" w:rsidP="002C4FD7">
      <w:pPr>
        <w:spacing w:line="360" w:lineRule="auto"/>
        <w:rPr>
          <w:rFonts w:ascii="Times New Roman" w:hAnsi="Times New Roman" w:cs="Times New Roman"/>
          <w:sz w:val="24"/>
          <w:szCs w:val="24"/>
        </w:rPr>
      </w:pPr>
      <w:r w:rsidRPr="0020175F">
        <w:rPr>
          <w:rFonts w:ascii="Times New Roman" w:hAnsi="Times New Roman" w:cs="Times New Roman"/>
          <w:sz w:val="24"/>
          <w:szCs w:val="24"/>
        </w:rPr>
        <w:t>The use of outdoors has been under ex</w:t>
      </w:r>
      <w:r w:rsidR="00B82CA1" w:rsidRPr="0020175F">
        <w:rPr>
          <w:rFonts w:ascii="Times New Roman" w:hAnsi="Times New Roman" w:cs="Times New Roman"/>
          <w:sz w:val="24"/>
          <w:szCs w:val="24"/>
        </w:rPr>
        <w:t xml:space="preserve">tensive research for many years Tranter (2005) argues that there are many benefits for children’s holistic development and happiness gained from the use of outdoors. By children playing in the outdoors </w:t>
      </w:r>
      <w:r w:rsidR="008C3993" w:rsidRPr="0020175F">
        <w:rPr>
          <w:rFonts w:ascii="Times New Roman" w:hAnsi="Times New Roman" w:cs="Times New Roman"/>
          <w:sz w:val="24"/>
          <w:szCs w:val="24"/>
        </w:rPr>
        <w:t>it</w:t>
      </w:r>
      <w:r w:rsidR="00B82CA1" w:rsidRPr="0020175F">
        <w:rPr>
          <w:rFonts w:ascii="Times New Roman" w:hAnsi="Times New Roman" w:cs="Times New Roman"/>
          <w:sz w:val="24"/>
          <w:szCs w:val="24"/>
        </w:rPr>
        <w:t xml:space="preserve"> provides them with opportunities to engage in open-minded, open-ended, unpredictable and potentially risky play in which it is child initiated where they have the majority of control</w:t>
      </w:r>
      <w:r w:rsidR="008C3993" w:rsidRPr="0020175F">
        <w:rPr>
          <w:rFonts w:ascii="Times New Roman" w:hAnsi="Times New Roman" w:cs="Times New Roman"/>
          <w:sz w:val="24"/>
          <w:szCs w:val="24"/>
        </w:rPr>
        <w:t xml:space="preserve">. Furthermore Greenfield, (2004, p.1) states that ‘the risk and challenges of being outdoors provide rich opportunities for learning, problem-solving and developing social competence’, thus not only helping develop their </w:t>
      </w:r>
      <w:r w:rsidR="008C3993" w:rsidRPr="00D8466C">
        <w:rPr>
          <w:rFonts w:ascii="Times New Roman" w:hAnsi="Times New Roman" w:cs="Times New Roman"/>
          <w:sz w:val="24"/>
          <w:szCs w:val="24"/>
        </w:rPr>
        <w:t>physical capability but supporting their cognitive ability and social interactions.</w:t>
      </w:r>
    </w:p>
    <w:p w:rsidR="002C7C00" w:rsidRPr="0020175F" w:rsidRDefault="00D8466C" w:rsidP="002C4FD7">
      <w:pPr>
        <w:spacing w:line="360" w:lineRule="auto"/>
        <w:rPr>
          <w:rFonts w:ascii="Times New Roman" w:hAnsi="Times New Roman" w:cs="Times New Roman"/>
          <w:sz w:val="24"/>
          <w:szCs w:val="24"/>
        </w:rPr>
      </w:pPr>
      <w:r w:rsidRPr="00D8466C">
        <w:rPr>
          <w:rFonts w:ascii="Times New Roman" w:hAnsi="Times New Roman" w:cs="Times New Roman"/>
          <w:sz w:val="24"/>
          <w:szCs w:val="24"/>
        </w:rPr>
        <w:t xml:space="preserve">In order to gain a deeper understanding on </w:t>
      </w:r>
      <w:proofErr w:type="gramStart"/>
      <w:r w:rsidRPr="00D8466C">
        <w:rPr>
          <w:rFonts w:ascii="Times New Roman" w:hAnsi="Times New Roman" w:cs="Times New Roman"/>
          <w:sz w:val="24"/>
          <w:szCs w:val="24"/>
        </w:rPr>
        <w:t>pupils</w:t>
      </w:r>
      <w:proofErr w:type="gramEnd"/>
      <w:r w:rsidRPr="00D8466C">
        <w:rPr>
          <w:rFonts w:ascii="Times New Roman" w:hAnsi="Times New Roman" w:cs="Times New Roman"/>
          <w:sz w:val="24"/>
          <w:szCs w:val="24"/>
        </w:rPr>
        <w:t xml:space="preserve"> i</w:t>
      </w:r>
      <w:r w:rsidRPr="00D8466C">
        <w:rPr>
          <w:rFonts w:ascii="Times New Roman" w:hAnsi="Times New Roman" w:cs="Times New Roman"/>
          <w:sz w:val="24"/>
          <w:szCs w:val="24"/>
        </w:rPr>
        <w:t>nteraction with the outdoor environment in their learning and play</w:t>
      </w:r>
      <w:r w:rsidRPr="00D8466C">
        <w:rPr>
          <w:rFonts w:ascii="Times New Roman" w:hAnsi="Times New Roman" w:cs="Times New Roman"/>
          <w:sz w:val="24"/>
          <w:szCs w:val="24"/>
        </w:rPr>
        <w:t xml:space="preserve"> observations were undertaken.</w:t>
      </w:r>
      <w:r>
        <w:rPr>
          <w:rFonts w:ascii="Arial" w:hAnsi="Arial" w:cs="Arial"/>
        </w:rPr>
        <w:t xml:space="preserve"> </w:t>
      </w:r>
      <w:r w:rsidR="002C7C00" w:rsidRPr="0020175F">
        <w:rPr>
          <w:rFonts w:ascii="Times New Roman" w:hAnsi="Times New Roman" w:cs="Times New Roman"/>
          <w:sz w:val="24"/>
          <w:szCs w:val="24"/>
        </w:rPr>
        <w:t xml:space="preserve">The first observation I conducted was a mixture of adult lead and child-initiated play, in which children would have the opportunity to take part in the teacher lead activity or use natural or man-made objects to play with in anyway they would like. </w:t>
      </w:r>
      <w:r w:rsidR="00FD20FD" w:rsidRPr="0020175F">
        <w:rPr>
          <w:rFonts w:ascii="Times New Roman" w:hAnsi="Times New Roman" w:cs="Times New Roman"/>
          <w:sz w:val="24"/>
          <w:szCs w:val="24"/>
        </w:rPr>
        <w:t xml:space="preserve">Children were seen </w:t>
      </w:r>
      <w:r w:rsidR="00161D4C" w:rsidRPr="0020175F">
        <w:rPr>
          <w:rFonts w:ascii="Times New Roman" w:hAnsi="Times New Roman" w:cs="Times New Roman"/>
          <w:sz w:val="24"/>
          <w:szCs w:val="24"/>
        </w:rPr>
        <w:t xml:space="preserve">building a small obstacle course in which they used natural environment such as planks of wood, twigs, stumps, and anything they could find. Child X showed good balance </w:t>
      </w:r>
      <w:r w:rsidR="008472AF" w:rsidRPr="0020175F">
        <w:rPr>
          <w:rFonts w:ascii="Times New Roman" w:hAnsi="Times New Roman" w:cs="Times New Roman"/>
          <w:sz w:val="24"/>
          <w:szCs w:val="24"/>
        </w:rPr>
        <w:t>and coordination throughout the obstacle course they had made</w:t>
      </w:r>
      <w:r w:rsidR="00F97773" w:rsidRPr="0020175F">
        <w:rPr>
          <w:rFonts w:ascii="Times New Roman" w:hAnsi="Times New Roman" w:cs="Times New Roman"/>
          <w:sz w:val="24"/>
          <w:szCs w:val="24"/>
        </w:rPr>
        <w:t>.</w:t>
      </w:r>
      <w:r w:rsidR="008472AF" w:rsidRPr="0020175F">
        <w:rPr>
          <w:rFonts w:ascii="Times New Roman" w:hAnsi="Times New Roman" w:cs="Times New Roman"/>
          <w:sz w:val="24"/>
          <w:szCs w:val="24"/>
        </w:rPr>
        <w:t xml:space="preserve"> Using teamwork and problem-solving </w:t>
      </w:r>
      <w:r>
        <w:rPr>
          <w:rFonts w:ascii="Times New Roman" w:hAnsi="Times New Roman" w:cs="Times New Roman"/>
          <w:sz w:val="24"/>
          <w:szCs w:val="24"/>
        </w:rPr>
        <w:t>c</w:t>
      </w:r>
      <w:r w:rsidR="008472AF" w:rsidRPr="0020175F">
        <w:rPr>
          <w:rFonts w:ascii="Times New Roman" w:hAnsi="Times New Roman" w:cs="Times New Roman"/>
          <w:sz w:val="24"/>
          <w:szCs w:val="24"/>
        </w:rPr>
        <w:t>hild X worked well with other pupils in adapting their obstacle course making it easier or harder. In this activity child X showed good balance and coordination whist having good core stability to correct themselves when they were finding it difficult to balance. Gallahue and Ozmun, (1998, p.294) state that balance is the ‘ability to maintain one’s equilibrium in relation to force or gravity’</w:t>
      </w:r>
      <w:r w:rsidR="00BC2F1C" w:rsidRPr="0020175F">
        <w:rPr>
          <w:rFonts w:ascii="Times New Roman" w:hAnsi="Times New Roman" w:cs="Times New Roman"/>
          <w:sz w:val="24"/>
          <w:szCs w:val="24"/>
        </w:rPr>
        <w:t xml:space="preserve"> in which he also states that it can be static or dynamic depending on the situation. Child X demonstrated a good level of ability of balance, demonstrating static and dynamic throughout the course.  During this lesson I observed the child took part in a teacher-initiated activity in which pupils had different coloured bean bags and had to throw the corresponding colours into the hops. Child x demonstrated a low level of ability when it came to perception. The child would often over compensate/ under estimate the throw and miss the target. This could be down to the child not using the proper technique for their capability, the child would often change his throw technique showing a low level of perceived competence and ability</w:t>
      </w:r>
      <w:r w:rsidR="00E92504" w:rsidRPr="0020175F">
        <w:rPr>
          <w:rFonts w:ascii="Times New Roman" w:hAnsi="Times New Roman" w:cs="Times New Roman"/>
          <w:sz w:val="24"/>
          <w:szCs w:val="24"/>
        </w:rPr>
        <w:t xml:space="preserve">. </w:t>
      </w:r>
      <w:r w:rsidR="00C32553" w:rsidRPr="0020175F">
        <w:rPr>
          <w:rFonts w:ascii="Times New Roman" w:hAnsi="Times New Roman" w:cs="Times New Roman"/>
          <w:sz w:val="24"/>
          <w:szCs w:val="24"/>
        </w:rPr>
        <w:t xml:space="preserve"> </w:t>
      </w:r>
    </w:p>
    <w:p w:rsidR="00F97773" w:rsidRPr="0020175F" w:rsidRDefault="00F97773" w:rsidP="002C4FD7">
      <w:pPr>
        <w:spacing w:line="360" w:lineRule="auto"/>
        <w:rPr>
          <w:rFonts w:ascii="Times New Roman" w:hAnsi="Times New Roman" w:cs="Times New Roman"/>
          <w:sz w:val="24"/>
          <w:szCs w:val="24"/>
        </w:rPr>
      </w:pPr>
      <w:r w:rsidRPr="0020175F">
        <w:rPr>
          <w:rFonts w:ascii="Times New Roman" w:hAnsi="Times New Roman" w:cs="Times New Roman"/>
          <w:sz w:val="24"/>
          <w:szCs w:val="24"/>
        </w:rPr>
        <w:t xml:space="preserve">The next observation I conducted was a teacher lead activity where using logs and stumps teachers and children made a balance beam in which they were all moving around balancing on the beam. </w:t>
      </w:r>
      <w:r w:rsidR="003F16A7" w:rsidRPr="0020175F">
        <w:rPr>
          <w:rFonts w:ascii="Times New Roman" w:hAnsi="Times New Roman" w:cs="Times New Roman"/>
          <w:sz w:val="24"/>
          <w:szCs w:val="24"/>
        </w:rPr>
        <w:t xml:space="preserve">Child x demonstrate a good level of strength when manipulating objects to create a task. </w:t>
      </w:r>
      <w:r w:rsidRPr="0020175F">
        <w:rPr>
          <w:rFonts w:ascii="Times New Roman" w:hAnsi="Times New Roman" w:cs="Times New Roman"/>
          <w:sz w:val="24"/>
          <w:szCs w:val="24"/>
        </w:rPr>
        <w:t xml:space="preserve">The teacher would say switch and all pupils would have to turn around and try to balance in a dynamic way. Linking to the previous session pupil X showed a high level of the ability to balance. The second part of the session was free play and child X was using multiple balls and finding different ways to transfer the ball from one place to another. Child x would use locomotor skills such as kicking, </w:t>
      </w:r>
      <w:r w:rsidR="003F16A7" w:rsidRPr="0020175F">
        <w:rPr>
          <w:rFonts w:ascii="Times New Roman" w:hAnsi="Times New Roman" w:cs="Times New Roman"/>
          <w:sz w:val="24"/>
          <w:szCs w:val="24"/>
        </w:rPr>
        <w:t>throwing, and passing.</w:t>
      </w:r>
      <w:r w:rsidR="00B31D5F" w:rsidRPr="0020175F">
        <w:rPr>
          <w:rFonts w:ascii="Times New Roman" w:hAnsi="Times New Roman" w:cs="Times New Roman"/>
          <w:sz w:val="24"/>
          <w:szCs w:val="24"/>
        </w:rPr>
        <w:t xml:space="preserve"> These types of outdoor activities allowed children to move freely and take measured risk and learn from one another. </w:t>
      </w:r>
      <w:proofErr w:type="spellStart"/>
      <w:r w:rsidR="00B31D5F" w:rsidRPr="0020175F">
        <w:rPr>
          <w:rFonts w:ascii="Times New Roman" w:hAnsi="Times New Roman" w:cs="Times New Roman"/>
          <w:sz w:val="24"/>
          <w:szCs w:val="24"/>
        </w:rPr>
        <w:t>Fjortoft</w:t>
      </w:r>
      <w:proofErr w:type="spellEnd"/>
      <w:r w:rsidR="00B31D5F" w:rsidRPr="0020175F">
        <w:rPr>
          <w:rFonts w:ascii="Times New Roman" w:hAnsi="Times New Roman" w:cs="Times New Roman"/>
          <w:sz w:val="24"/>
          <w:szCs w:val="24"/>
        </w:rPr>
        <w:t xml:space="preserve"> and </w:t>
      </w:r>
      <w:proofErr w:type="spellStart"/>
      <w:r w:rsidR="00B31D5F" w:rsidRPr="0020175F">
        <w:rPr>
          <w:rFonts w:ascii="Times New Roman" w:hAnsi="Times New Roman" w:cs="Times New Roman"/>
          <w:sz w:val="24"/>
          <w:szCs w:val="24"/>
        </w:rPr>
        <w:t>Sageie</w:t>
      </w:r>
      <w:proofErr w:type="spellEnd"/>
      <w:r w:rsidR="00B31D5F" w:rsidRPr="0020175F">
        <w:rPr>
          <w:rFonts w:ascii="Times New Roman" w:hAnsi="Times New Roman" w:cs="Times New Roman"/>
          <w:sz w:val="24"/>
          <w:szCs w:val="24"/>
        </w:rPr>
        <w:t xml:space="preserve"> (2000) study found there was a significant different between pupils who learned through the use of outdoors and children attending normal pre-schools. Another measure of promoting children’s physical development is the SKIP programme or Successful Kinetics Instruction for pre-schools.</w:t>
      </w:r>
      <w:r w:rsidR="00D15055" w:rsidRPr="0020175F">
        <w:rPr>
          <w:rFonts w:ascii="Times New Roman" w:hAnsi="Times New Roman" w:cs="Times New Roman"/>
          <w:sz w:val="24"/>
          <w:szCs w:val="24"/>
        </w:rPr>
        <w:t xml:space="preserve"> SKIP refers to </w:t>
      </w:r>
      <w:r w:rsidR="004254F8" w:rsidRPr="0020175F">
        <w:rPr>
          <w:rFonts w:ascii="Times New Roman" w:hAnsi="Times New Roman" w:cs="Times New Roman"/>
          <w:sz w:val="24"/>
          <w:szCs w:val="24"/>
        </w:rPr>
        <w:t>one’s</w:t>
      </w:r>
      <w:r w:rsidR="00D15055" w:rsidRPr="0020175F">
        <w:rPr>
          <w:rFonts w:ascii="Times New Roman" w:hAnsi="Times New Roman" w:cs="Times New Roman"/>
          <w:sz w:val="24"/>
          <w:szCs w:val="24"/>
        </w:rPr>
        <w:t xml:space="preserve"> ability in stages, for example child X would be considered a stage 3 runner as his hands were consistently by his side.</w:t>
      </w:r>
      <w:r w:rsidR="00C32553" w:rsidRPr="0020175F">
        <w:rPr>
          <w:rFonts w:ascii="Times New Roman" w:hAnsi="Times New Roman" w:cs="Times New Roman"/>
          <w:sz w:val="24"/>
          <w:szCs w:val="24"/>
        </w:rPr>
        <w:t xml:space="preserve"> The importance of diverse environments within the playground are </w:t>
      </w:r>
      <w:r w:rsidR="00E2309F">
        <w:rPr>
          <w:rFonts w:ascii="Times New Roman" w:hAnsi="Times New Roman" w:cs="Times New Roman"/>
          <w:sz w:val="24"/>
          <w:szCs w:val="24"/>
        </w:rPr>
        <w:t>referred to</w:t>
      </w:r>
      <w:r w:rsidR="00C32553" w:rsidRPr="0020175F">
        <w:rPr>
          <w:rFonts w:ascii="Times New Roman" w:hAnsi="Times New Roman" w:cs="Times New Roman"/>
          <w:sz w:val="24"/>
          <w:szCs w:val="24"/>
        </w:rPr>
        <w:t xml:space="preserve"> in a number of relevant research (frost &amp; Campbell, </w:t>
      </w:r>
      <w:proofErr w:type="gramStart"/>
      <w:r w:rsidR="00C32553" w:rsidRPr="0020175F">
        <w:rPr>
          <w:rFonts w:ascii="Times New Roman" w:hAnsi="Times New Roman" w:cs="Times New Roman"/>
          <w:sz w:val="24"/>
          <w:szCs w:val="24"/>
        </w:rPr>
        <w:t>1985;Moore</w:t>
      </w:r>
      <w:proofErr w:type="gramEnd"/>
      <w:r w:rsidR="00C32553" w:rsidRPr="0020175F">
        <w:rPr>
          <w:rFonts w:ascii="Times New Roman" w:hAnsi="Times New Roman" w:cs="Times New Roman"/>
          <w:sz w:val="24"/>
          <w:szCs w:val="24"/>
        </w:rPr>
        <w:t xml:space="preserve">, R.C. 1986; </w:t>
      </w:r>
      <w:proofErr w:type="spellStart"/>
      <w:r w:rsidR="00C32553" w:rsidRPr="0020175F">
        <w:rPr>
          <w:rFonts w:ascii="Times New Roman" w:hAnsi="Times New Roman" w:cs="Times New Roman"/>
          <w:sz w:val="24"/>
          <w:szCs w:val="24"/>
        </w:rPr>
        <w:t>Fjortoft</w:t>
      </w:r>
      <w:proofErr w:type="spellEnd"/>
      <w:r w:rsidR="00C32553" w:rsidRPr="0020175F">
        <w:rPr>
          <w:rFonts w:ascii="Times New Roman" w:hAnsi="Times New Roman" w:cs="Times New Roman"/>
          <w:sz w:val="24"/>
          <w:szCs w:val="24"/>
        </w:rPr>
        <w:t xml:space="preserve"> and </w:t>
      </w:r>
      <w:proofErr w:type="spellStart"/>
      <w:r w:rsidR="00C32553" w:rsidRPr="0020175F">
        <w:rPr>
          <w:rFonts w:ascii="Times New Roman" w:hAnsi="Times New Roman" w:cs="Times New Roman"/>
          <w:sz w:val="24"/>
          <w:szCs w:val="24"/>
        </w:rPr>
        <w:t>Sageie</w:t>
      </w:r>
      <w:proofErr w:type="spellEnd"/>
      <w:r w:rsidR="00C32553" w:rsidRPr="0020175F">
        <w:rPr>
          <w:rFonts w:ascii="Times New Roman" w:hAnsi="Times New Roman" w:cs="Times New Roman"/>
          <w:sz w:val="24"/>
          <w:szCs w:val="24"/>
        </w:rPr>
        <w:t xml:space="preserve"> , 2000) </w:t>
      </w:r>
    </w:p>
    <w:p w:rsidR="00D15055" w:rsidRPr="0020175F" w:rsidRDefault="00D15055" w:rsidP="002C4FD7">
      <w:pPr>
        <w:spacing w:line="360" w:lineRule="auto"/>
        <w:rPr>
          <w:rFonts w:ascii="Times New Roman" w:hAnsi="Times New Roman" w:cs="Times New Roman"/>
          <w:sz w:val="24"/>
          <w:szCs w:val="24"/>
        </w:rPr>
      </w:pPr>
      <w:r w:rsidRPr="0020175F">
        <w:rPr>
          <w:rFonts w:ascii="Times New Roman" w:hAnsi="Times New Roman" w:cs="Times New Roman"/>
          <w:sz w:val="24"/>
          <w:szCs w:val="24"/>
        </w:rPr>
        <w:t xml:space="preserve">The third observation was conducted off campus on a </w:t>
      </w:r>
      <w:r w:rsidR="004113A0" w:rsidRPr="0020175F">
        <w:rPr>
          <w:rFonts w:ascii="Times New Roman" w:hAnsi="Times New Roman" w:cs="Times New Roman"/>
          <w:sz w:val="24"/>
          <w:szCs w:val="24"/>
        </w:rPr>
        <w:t>nearby</w:t>
      </w:r>
      <w:r w:rsidRPr="0020175F">
        <w:rPr>
          <w:rFonts w:ascii="Times New Roman" w:hAnsi="Times New Roman" w:cs="Times New Roman"/>
          <w:sz w:val="24"/>
          <w:szCs w:val="24"/>
        </w:rPr>
        <w:t xml:space="preserve"> </w:t>
      </w:r>
      <w:r w:rsidR="004113A0">
        <w:rPr>
          <w:rFonts w:ascii="Times New Roman" w:hAnsi="Times New Roman" w:cs="Times New Roman"/>
          <w:sz w:val="24"/>
          <w:szCs w:val="24"/>
        </w:rPr>
        <w:t>b</w:t>
      </w:r>
      <w:r w:rsidRPr="0020175F">
        <w:rPr>
          <w:rFonts w:ascii="Times New Roman" w:hAnsi="Times New Roman" w:cs="Times New Roman"/>
          <w:sz w:val="24"/>
          <w:szCs w:val="24"/>
        </w:rPr>
        <w:t>each where the students regularly visited and conducted lessons.</w:t>
      </w:r>
      <w:r w:rsidR="004254F8" w:rsidRPr="0020175F">
        <w:rPr>
          <w:rFonts w:ascii="Times New Roman" w:hAnsi="Times New Roman" w:cs="Times New Roman"/>
          <w:sz w:val="24"/>
          <w:szCs w:val="24"/>
        </w:rPr>
        <w:t xml:space="preserve"> </w:t>
      </w:r>
      <w:r w:rsidR="004113A0">
        <w:rPr>
          <w:rFonts w:ascii="Times New Roman" w:hAnsi="Times New Roman" w:cs="Times New Roman"/>
          <w:sz w:val="24"/>
          <w:szCs w:val="24"/>
        </w:rPr>
        <w:t>The l</w:t>
      </w:r>
      <w:r w:rsidR="004254F8" w:rsidRPr="0020175F">
        <w:rPr>
          <w:rFonts w:ascii="Times New Roman" w:hAnsi="Times New Roman" w:cs="Times New Roman"/>
          <w:sz w:val="24"/>
          <w:szCs w:val="24"/>
        </w:rPr>
        <w:t xml:space="preserve">essons on the beach were more structured due to safety issues, however </w:t>
      </w:r>
      <w:r w:rsidR="004113A0">
        <w:rPr>
          <w:rFonts w:ascii="Times New Roman" w:hAnsi="Times New Roman" w:cs="Times New Roman"/>
          <w:sz w:val="24"/>
          <w:szCs w:val="24"/>
        </w:rPr>
        <w:t xml:space="preserve">the </w:t>
      </w:r>
      <w:r w:rsidR="004254F8" w:rsidRPr="0020175F">
        <w:rPr>
          <w:rFonts w:ascii="Times New Roman" w:hAnsi="Times New Roman" w:cs="Times New Roman"/>
          <w:sz w:val="24"/>
          <w:szCs w:val="24"/>
        </w:rPr>
        <w:t>children still had a vast amount of freedom in how they conducted the tasks.</w:t>
      </w:r>
      <w:r w:rsidR="00621725">
        <w:rPr>
          <w:rFonts w:ascii="Times New Roman" w:hAnsi="Times New Roman" w:cs="Times New Roman"/>
          <w:sz w:val="24"/>
          <w:szCs w:val="24"/>
        </w:rPr>
        <w:t xml:space="preserve"> The</w:t>
      </w:r>
      <w:r w:rsidR="004254F8" w:rsidRPr="0020175F">
        <w:rPr>
          <w:rFonts w:ascii="Times New Roman" w:hAnsi="Times New Roman" w:cs="Times New Roman"/>
          <w:sz w:val="24"/>
          <w:szCs w:val="24"/>
        </w:rPr>
        <w:t xml:space="preserve"> </w:t>
      </w:r>
      <w:r w:rsidR="00621725">
        <w:rPr>
          <w:rFonts w:ascii="Times New Roman" w:hAnsi="Times New Roman" w:cs="Times New Roman"/>
          <w:sz w:val="24"/>
          <w:szCs w:val="24"/>
        </w:rPr>
        <w:t>p</w:t>
      </w:r>
      <w:r w:rsidR="004254F8" w:rsidRPr="0020175F">
        <w:rPr>
          <w:rFonts w:ascii="Times New Roman" w:hAnsi="Times New Roman" w:cs="Times New Roman"/>
          <w:sz w:val="24"/>
          <w:szCs w:val="24"/>
        </w:rPr>
        <w:t xml:space="preserve">upils </w:t>
      </w:r>
      <w:r w:rsidR="00621725">
        <w:rPr>
          <w:rFonts w:ascii="Times New Roman" w:hAnsi="Times New Roman" w:cs="Times New Roman"/>
          <w:sz w:val="24"/>
          <w:szCs w:val="24"/>
        </w:rPr>
        <w:t>worked with bare feet</w:t>
      </w:r>
      <w:r w:rsidR="004254F8" w:rsidRPr="0020175F">
        <w:rPr>
          <w:rFonts w:ascii="Times New Roman" w:hAnsi="Times New Roman" w:cs="Times New Roman"/>
          <w:sz w:val="24"/>
          <w:szCs w:val="24"/>
        </w:rPr>
        <w:t xml:space="preserve"> on the sand getting them working with different textures, pupils were asked to find different objects and describe their texture. Child x demonstrated a good knowledge of numeracy as they were making square metres in the sand. </w:t>
      </w:r>
      <w:proofErr w:type="spellStart"/>
      <w:r w:rsidR="004254F8" w:rsidRPr="0020175F">
        <w:rPr>
          <w:rFonts w:ascii="Times New Roman" w:hAnsi="Times New Roman" w:cs="Times New Roman"/>
          <w:sz w:val="24"/>
          <w:szCs w:val="24"/>
        </w:rPr>
        <w:t>Storli</w:t>
      </w:r>
      <w:proofErr w:type="spellEnd"/>
      <w:r w:rsidR="004254F8" w:rsidRPr="0020175F">
        <w:rPr>
          <w:rFonts w:ascii="Times New Roman" w:hAnsi="Times New Roman" w:cs="Times New Roman"/>
          <w:sz w:val="24"/>
          <w:szCs w:val="24"/>
        </w:rPr>
        <w:t xml:space="preserve"> and Hagen observed that ‘</w:t>
      </w:r>
      <w:r w:rsidR="009775F9" w:rsidRPr="0020175F">
        <w:rPr>
          <w:rFonts w:ascii="Times New Roman" w:hAnsi="Times New Roman" w:cs="Times New Roman"/>
          <w:sz w:val="24"/>
          <w:szCs w:val="24"/>
        </w:rPr>
        <w:t>children’s</w:t>
      </w:r>
      <w:r w:rsidR="004254F8" w:rsidRPr="0020175F">
        <w:rPr>
          <w:rFonts w:ascii="Times New Roman" w:hAnsi="Times New Roman" w:cs="Times New Roman"/>
          <w:sz w:val="24"/>
          <w:szCs w:val="24"/>
        </w:rPr>
        <w:t xml:space="preserve"> outdoor play is often associate with physical play, where uses of gross motor skills dominate’ (2010, p.4) such as rolling, balancing and running. Even though tasks did not include these types of movements and were more cognitively challenging child X demonstrated good levels of gross motor skills and was being creative through ‘messy play’.</w:t>
      </w:r>
      <w:r w:rsidR="009775F9" w:rsidRPr="0020175F">
        <w:rPr>
          <w:rFonts w:ascii="Times New Roman" w:hAnsi="Times New Roman" w:cs="Times New Roman"/>
          <w:sz w:val="24"/>
          <w:szCs w:val="24"/>
        </w:rPr>
        <w:t xml:space="preserve"> Children worked in groups to complete a task using natural tools found on the beach, Little and Wyyer (2008) state by using the outdoors children ‘gain control and ultimately mastery over their bodies with the development of a range on manipulative and motor skills’.</w:t>
      </w:r>
      <w:r w:rsidR="00CB24C7" w:rsidRPr="0020175F">
        <w:rPr>
          <w:rFonts w:ascii="Times New Roman" w:hAnsi="Times New Roman" w:cs="Times New Roman"/>
          <w:sz w:val="24"/>
          <w:szCs w:val="24"/>
        </w:rPr>
        <w:t xml:space="preserve"> </w:t>
      </w:r>
      <w:r w:rsidR="00B10E08" w:rsidRPr="0020175F">
        <w:rPr>
          <w:rFonts w:ascii="Times New Roman" w:hAnsi="Times New Roman" w:cs="Times New Roman"/>
          <w:sz w:val="24"/>
          <w:szCs w:val="24"/>
        </w:rPr>
        <w:t xml:space="preserve"> Child x was consistently changing movement patterns to cater to the terrain in which they were standing on, looking for objects to interact with from the natural environment to include within their learning. When Child x was going over a rocky terrain such as the pebbles, they began to take shorter faster steps, demonstrating good control over their </w:t>
      </w:r>
      <w:r w:rsidR="00316295" w:rsidRPr="0020175F">
        <w:rPr>
          <w:rFonts w:ascii="Times New Roman" w:hAnsi="Times New Roman" w:cs="Times New Roman"/>
          <w:sz w:val="24"/>
          <w:szCs w:val="24"/>
        </w:rPr>
        <w:t xml:space="preserve">movement skills from one terrain to another. Clark &amp; Metcalf (2002) discuss the importance of adaptive locomotion ability within the foundation phase when moving to different terrain. </w:t>
      </w:r>
      <w:proofErr w:type="spellStart"/>
      <w:r w:rsidR="00C32553" w:rsidRPr="0020175F">
        <w:rPr>
          <w:rFonts w:ascii="Times New Roman" w:hAnsi="Times New Roman" w:cs="Times New Roman"/>
          <w:sz w:val="24"/>
          <w:szCs w:val="24"/>
        </w:rPr>
        <w:t>Fjortoft</w:t>
      </w:r>
      <w:proofErr w:type="spellEnd"/>
      <w:r w:rsidR="00C32553" w:rsidRPr="0020175F">
        <w:rPr>
          <w:rFonts w:ascii="Times New Roman" w:hAnsi="Times New Roman" w:cs="Times New Roman"/>
          <w:sz w:val="24"/>
          <w:szCs w:val="24"/>
        </w:rPr>
        <w:t xml:space="preserve">, (2000) talks about how the diversity in environments and different terrains can have a positive impact on child’s motor ability which in helps develop them as inviduals and their physical literacy. </w:t>
      </w:r>
    </w:p>
    <w:p w:rsidR="00DB55D4" w:rsidRPr="0020175F" w:rsidRDefault="00DB55D4" w:rsidP="002C4FD7">
      <w:pPr>
        <w:spacing w:line="360" w:lineRule="auto"/>
        <w:rPr>
          <w:rFonts w:ascii="Times New Roman" w:hAnsi="Times New Roman" w:cs="Times New Roman"/>
          <w:sz w:val="24"/>
          <w:szCs w:val="24"/>
        </w:rPr>
      </w:pPr>
      <w:r w:rsidRPr="0020175F">
        <w:rPr>
          <w:rFonts w:ascii="Times New Roman" w:hAnsi="Times New Roman" w:cs="Times New Roman"/>
          <w:sz w:val="24"/>
          <w:szCs w:val="24"/>
        </w:rPr>
        <w:t xml:space="preserve">The last observation was linked closely with balance, the child showed a good level of core strength, coordination and balance. To develop further keep introducing different environments and different objects to balance with, in this case they used a log, to either make it easier or harder they could use a bigger or thinner log, challenging students  capability and helping them develop, I believe within this lessons the child’s capability wasn’t challenged enough as </w:t>
      </w:r>
      <w:r w:rsidR="00552661">
        <w:rPr>
          <w:rFonts w:ascii="Times New Roman" w:hAnsi="Times New Roman" w:cs="Times New Roman"/>
          <w:sz w:val="24"/>
          <w:szCs w:val="24"/>
        </w:rPr>
        <w:t>c</w:t>
      </w:r>
      <w:r w:rsidRPr="0020175F">
        <w:rPr>
          <w:rFonts w:ascii="Times New Roman" w:hAnsi="Times New Roman" w:cs="Times New Roman"/>
          <w:sz w:val="24"/>
          <w:szCs w:val="24"/>
        </w:rPr>
        <w:t>hild X completed the task without any problems but was possibly hindered by other children’s capability.</w:t>
      </w:r>
    </w:p>
    <w:p w:rsidR="00AB0C49" w:rsidRPr="0020175F" w:rsidRDefault="007F53DF" w:rsidP="002C4FD7">
      <w:pPr>
        <w:spacing w:line="360" w:lineRule="auto"/>
        <w:rPr>
          <w:rFonts w:ascii="Times New Roman" w:hAnsi="Times New Roman" w:cs="Times New Roman"/>
          <w:sz w:val="24"/>
          <w:szCs w:val="24"/>
        </w:rPr>
      </w:pPr>
      <w:r w:rsidRPr="0020175F">
        <w:rPr>
          <w:rFonts w:ascii="Times New Roman" w:hAnsi="Times New Roman" w:cs="Times New Roman"/>
          <w:sz w:val="24"/>
          <w:szCs w:val="24"/>
        </w:rPr>
        <w:t xml:space="preserve">In conclusion, the observations I conducted shows </w:t>
      </w:r>
      <w:r w:rsidR="00552661">
        <w:rPr>
          <w:rFonts w:ascii="Times New Roman" w:hAnsi="Times New Roman" w:cs="Times New Roman"/>
          <w:sz w:val="24"/>
          <w:szCs w:val="24"/>
        </w:rPr>
        <w:t>c</w:t>
      </w:r>
      <w:r w:rsidRPr="0020175F">
        <w:rPr>
          <w:rFonts w:ascii="Times New Roman" w:hAnsi="Times New Roman" w:cs="Times New Roman"/>
          <w:sz w:val="24"/>
          <w:szCs w:val="24"/>
        </w:rPr>
        <w:t xml:space="preserve">hild X has a good basic level of fundamental movement skills for example balance, catching and throwing for their age. Child x also showed good motor development throughout the observations, adapting to different terrains and showing a high level of physical capability. The child was active for most the lesson and showed good creativity when he had free play time transferring objects using good lifting technique. The learning experiences which I observed at the school offered children a wide range </w:t>
      </w:r>
      <w:r w:rsidR="00D245CA" w:rsidRPr="0020175F">
        <w:rPr>
          <w:rFonts w:ascii="Times New Roman" w:hAnsi="Times New Roman" w:cs="Times New Roman"/>
          <w:sz w:val="24"/>
          <w:szCs w:val="24"/>
        </w:rPr>
        <w:t>o</w:t>
      </w:r>
      <w:r w:rsidRPr="0020175F">
        <w:rPr>
          <w:rFonts w:ascii="Times New Roman" w:hAnsi="Times New Roman" w:cs="Times New Roman"/>
          <w:sz w:val="24"/>
          <w:szCs w:val="24"/>
        </w:rPr>
        <w:t xml:space="preserve">f opportunities to flourish within </w:t>
      </w:r>
      <w:r w:rsidR="00D245CA" w:rsidRPr="0020175F">
        <w:rPr>
          <w:rFonts w:ascii="Times New Roman" w:hAnsi="Times New Roman" w:cs="Times New Roman"/>
          <w:sz w:val="24"/>
          <w:szCs w:val="24"/>
        </w:rPr>
        <w:t>the foundation phase giving pupils multiple environments to learn from and to develop their motor/sensory and cognitive ability.</w:t>
      </w:r>
      <w:r w:rsidR="00822B37" w:rsidRPr="0020175F">
        <w:rPr>
          <w:rFonts w:ascii="Times New Roman" w:hAnsi="Times New Roman" w:cs="Times New Roman"/>
          <w:sz w:val="24"/>
          <w:szCs w:val="24"/>
        </w:rPr>
        <w:t xml:space="preserve"> When taking into account the </w:t>
      </w:r>
      <w:r w:rsidR="002B3566" w:rsidRPr="0020175F">
        <w:rPr>
          <w:rFonts w:ascii="Times New Roman" w:hAnsi="Times New Roman" w:cs="Times New Roman"/>
          <w:sz w:val="24"/>
          <w:szCs w:val="24"/>
        </w:rPr>
        <w:t>pupil’s</w:t>
      </w:r>
      <w:r w:rsidR="00822B37" w:rsidRPr="0020175F">
        <w:rPr>
          <w:rFonts w:ascii="Times New Roman" w:hAnsi="Times New Roman" w:cs="Times New Roman"/>
          <w:sz w:val="24"/>
          <w:szCs w:val="24"/>
        </w:rPr>
        <w:t xml:space="preserve"> engagement within the lesson</w:t>
      </w:r>
      <w:r w:rsidR="002B3566" w:rsidRPr="0020175F">
        <w:rPr>
          <w:rFonts w:ascii="Times New Roman" w:hAnsi="Times New Roman" w:cs="Times New Roman"/>
          <w:sz w:val="24"/>
          <w:szCs w:val="24"/>
        </w:rPr>
        <w:t xml:space="preserve">s, comparing learning within the natural environment and </w:t>
      </w:r>
      <w:r w:rsidR="00E41A11" w:rsidRPr="0020175F">
        <w:rPr>
          <w:rFonts w:ascii="Times New Roman" w:hAnsi="Times New Roman" w:cs="Times New Roman"/>
          <w:sz w:val="24"/>
          <w:szCs w:val="24"/>
        </w:rPr>
        <w:t>man-made</w:t>
      </w:r>
      <w:r w:rsidR="00E41A11">
        <w:rPr>
          <w:rFonts w:ascii="Times New Roman" w:hAnsi="Times New Roman" w:cs="Times New Roman"/>
          <w:sz w:val="24"/>
          <w:szCs w:val="24"/>
        </w:rPr>
        <w:t xml:space="preserve"> environments</w:t>
      </w:r>
      <w:r w:rsidR="002B3566" w:rsidRPr="0020175F">
        <w:rPr>
          <w:rFonts w:ascii="Times New Roman" w:hAnsi="Times New Roman" w:cs="Times New Roman"/>
          <w:sz w:val="24"/>
          <w:szCs w:val="24"/>
        </w:rPr>
        <w:t xml:space="preserve"> such as playgrounds, there was a significant difference in enjoyment and engagement when pupils were in the natural environment such as the beach and different movement patterns were introduced when dealing with different terrain relating back to the promotion of ‘adaptive locomotion’ which will contribute towards their physical development and literacy.</w:t>
      </w:r>
      <w:bookmarkStart w:id="0" w:name="_GoBack"/>
      <w:bookmarkEnd w:id="0"/>
    </w:p>
    <w:p w:rsidR="00561F8E" w:rsidRDefault="00561F8E">
      <w:pPr>
        <w:rPr>
          <w:rFonts w:ascii="Times New Roman" w:hAnsi="Times New Roman" w:cs="Times New Roman"/>
          <w:sz w:val="24"/>
          <w:szCs w:val="24"/>
        </w:rPr>
      </w:pPr>
    </w:p>
    <w:p w:rsidR="002269D4" w:rsidRDefault="002269D4">
      <w:pPr>
        <w:rPr>
          <w:rFonts w:ascii="Times New Roman" w:hAnsi="Times New Roman" w:cs="Times New Roman"/>
          <w:sz w:val="24"/>
          <w:szCs w:val="24"/>
        </w:rPr>
      </w:pPr>
    </w:p>
    <w:p w:rsidR="002269D4" w:rsidRDefault="002269D4">
      <w:pPr>
        <w:rPr>
          <w:rFonts w:ascii="Times New Roman" w:hAnsi="Times New Roman" w:cs="Times New Roman"/>
          <w:sz w:val="24"/>
          <w:szCs w:val="24"/>
        </w:rPr>
      </w:pPr>
    </w:p>
    <w:p w:rsidR="002269D4" w:rsidRDefault="002269D4">
      <w:pPr>
        <w:rPr>
          <w:rFonts w:ascii="Times New Roman" w:hAnsi="Times New Roman" w:cs="Times New Roman"/>
          <w:sz w:val="24"/>
          <w:szCs w:val="24"/>
        </w:rPr>
      </w:pPr>
    </w:p>
    <w:p w:rsidR="002269D4" w:rsidRDefault="002269D4">
      <w:pPr>
        <w:rPr>
          <w:rFonts w:ascii="Times New Roman" w:hAnsi="Times New Roman" w:cs="Times New Roman"/>
          <w:sz w:val="24"/>
          <w:szCs w:val="24"/>
        </w:rPr>
      </w:pPr>
    </w:p>
    <w:p w:rsidR="002269D4" w:rsidRPr="0020175F" w:rsidRDefault="002269D4">
      <w:pPr>
        <w:rPr>
          <w:rFonts w:ascii="Times New Roman" w:hAnsi="Times New Roman" w:cs="Times New Roman"/>
          <w:sz w:val="24"/>
          <w:szCs w:val="24"/>
        </w:rPr>
      </w:pPr>
    </w:p>
    <w:p w:rsidR="00561F8E" w:rsidRPr="002269D4" w:rsidRDefault="002269D4">
      <w:pPr>
        <w:rPr>
          <w:rFonts w:ascii="Times New Roman" w:hAnsi="Times New Roman" w:cs="Times New Roman"/>
          <w:i/>
          <w:sz w:val="24"/>
          <w:szCs w:val="24"/>
          <w:u w:val="single"/>
        </w:rPr>
      </w:pPr>
      <w:r w:rsidRPr="002269D4">
        <w:rPr>
          <w:rFonts w:ascii="Times New Roman" w:hAnsi="Times New Roman" w:cs="Times New Roman"/>
          <w:i/>
          <w:sz w:val="24"/>
          <w:szCs w:val="24"/>
          <w:u w:val="single"/>
        </w:rPr>
        <w:t>R</w:t>
      </w:r>
      <w:r w:rsidR="005825DB" w:rsidRPr="002269D4">
        <w:rPr>
          <w:rFonts w:ascii="Times New Roman" w:hAnsi="Times New Roman" w:cs="Times New Roman"/>
          <w:i/>
          <w:sz w:val="24"/>
          <w:szCs w:val="24"/>
          <w:u w:val="single"/>
        </w:rPr>
        <w:t>eferences</w:t>
      </w:r>
      <w:r w:rsidR="00210FD0" w:rsidRPr="002269D4">
        <w:rPr>
          <w:rFonts w:ascii="Times New Roman" w:hAnsi="Times New Roman" w:cs="Times New Roman"/>
          <w:i/>
          <w:sz w:val="24"/>
          <w:szCs w:val="24"/>
          <w:u w:val="single"/>
        </w:rPr>
        <w:t xml:space="preserve"> </w:t>
      </w:r>
    </w:p>
    <w:p w:rsidR="002269D4" w:rsidRPr="0020175F" w:rsidRDefault="002269D4" w:rsidP="00E92504">
      <w:pPr>
        <w:spacing w:before="240" w:line="360" w:lineRule="auto"/>
        <w:rPr>
          <w:rFonts w:ascii="Times New Roman" w:hAnsi="Times New Roman" w:cs="Times New Roman"/>
          <w:sz w:val="24"/>
          <w:szCs w:val="24"/>
        </w:rPr>
      </w:pPr>
      <w:r w:rsidRPr="0020175F">
        <w:rPr>
          <w:rFonts w:ascii="Times New Roman" w:hAnsi="Times New Roman" w:cs="Times New Roman"/>
          <w:color w:val="000000" w:themeColor="text1"/>
          <w:sz w:val="24"/>
          <w:szCs w:val="24"/>
        </w:rPr>
        <w:t xml:space="preserve">DCELLS (2008) </w:t>
      </w:r>
      <w:r w:rsidRPr="0020175F">
        <w:rPr>
          <w:rFonts w:ascii="Times New Roman" w:hAnsi="Times New Roman" w:cs="Times New Roman"/>
          <w:i/>
          <w:iCs/>
          <w:color w:val="000000" w:themeColor="text1"/>
          <w:sz w:val="24"/>
          <w:szCs w:val="24"/>
        </w:rPr>
        <w:t xml:space="preserve">Framework for Children's Learning for 3 to 7-year-olds in Wales, </w:t>
      </w:r>
      <w:r w:rsidRPr="0020175F">
        <w:rPr>
          <w:rFonts w:ascii="Times New Roman" w:hAnsi="Times New Roman" w:cs="Times New Roman"/>
          <w:iCs/>
          <w:color w:val="000000" w:themeColor="text1"/>
          <w:sz w:val="24"/>
          <w:szCs w:val="24"/>
        </w:rPr>
        <w:t xml:space="preserve">Cardiff </w:t>
      </w:r>
      <w:r w:rsidRPr="0020175F">
        <w:rPr>
          <w:rFonts w:ascii="Times New Roman" w:hAnsi="Times New Roman" w:cs="Times New Roman"/>
          <w:color w:val="000000" w:themeColor="text1"/>
          <w:sz w:val="24"/>
          <w:szCs w:val="24"/>
        </w:rPr>
        <w:t xml:space="preserve">Welsh Assembly Government. </w:t>
      </w:r>
    </w:p>
    <w:p w:rsidR="002269D4" w:rsidRPr="0020175F" w:rsidRDefault="002269D4" w:rsidP="009775F9">
      <w:pPr>
        <w:spacing w:before="240" w:line="360" w:lineRule="auto"/>
        <w:rPr>
          <w:rFonts w:ascii="Times New Roman" w:hAnsi="Times New Roman" w:cs="Times New Roman"/>
          <w:sz w:val="24"/>
          <w:szCs w:val="24"/>
        </w:rPr>
      </w:pPr>
      <w:r w:rsidRPr="0020175F">
        <w:rPr>
          <w:rStyle w:val="authors"/>
          <w:rFonts w:ascii="Times New Roman" w:hAnsi="Times New Roman" w:cs="Times New Roman"/>
          <w:color w:val="333333"/>
          <w:sz w:val="24"/>
          <w:szCs w:val="24"/>
        </w:rPr>
        <w:t>Eden Haywood-Bird</w:t>
      </w:r>
      <w:r w:rsidRPr="0020175F">
        <w:rPr>
          <w:rFonts w:ascii="Times New Roman" w:hAnsi="Times New Roman" w:cs="Times New Roman"/>
          <w:color w:val="333333"/>
          <w:sz w:val="24"/>
          <w:szCs w:val="24"/>
        </w:rPr>
        <w:t xml:space="preserve"> </w:t>
      </w:r>
      <w:r w:rsidRPr="0020175F">
        <w:rPr>
          <w:rStyle w:val="Date1"/>
          <w:rFonts w:ascii="Times New Roman" w:hAnsi="Times New Roman" w:cs="Times New Roman"/>
          <w:color w:val="333333"/>
          <w:sz w:val="24"/>
          <w:szCs w:val="24"/>
        </w:rPr>
        <w:t>(2017)</w:t>
      </w:r>
      <w:r w:rsidRPr="0020175F">
        <w:rPr>
          <w:rFonts w:ascii="Times New Roman" w:hAnsi="Times New Roman" w:cs="Times New Roman"/>
          <w:color w:val="333333"/>
          <w:sz w:val="24"/>
          <w:szCs w:val="24"/>
        </w:rPr>
        <w:t xml:space="preserve"> </w:t>
      </w:r>
      <w:r w:rsidRPr="0020175F">
        <w:rPr>
          <w:rStyle w:val="arttitle"/>
          <w:rFonts w:ascii="Times New Roman" w:hAnsi="Times New Roman" w:cs="Times New Roman"/>
          <w:color w:val="333333"/>
          <w:sz w:val="24"/>
          <w:szCs w:val="24"/>
        </w:rPr>
        <w:t>Playing with power: an outdoor classroom exploration,</w:t>
      </w:r>
      <w:r w:rsidRPr="0020175F">
        <w:rPr>
          <w:rFonts w:ascii="Times New Roman" w:hAnsi="Times New Roman" w:cs="Times New Roman"/>
          <w:color w:val="333333"/>
          <w:sz w:val="24"/>
          <w:szCs w:val="24"/>
        </w:rPr>
        <w:t xml:space="preserve"> </w:t>
      </w:r>
      <w:r w:rsidRPr="0020175F">
        <w:rPr>
          <w:rStyle w:val="serialtitle"/>
          <w:rFonts w:ascii="Times New Roman" w:hAnsi="Times New Roman" w:cs="Times New Roman"/>
          <w:color w:val="333333"/>
          <w:sz w:val="24"/>
          <w:szCs w:val="24"/>
        </w:rPr>
        <w:t>Early Child Development and Care,</w:t>
      </w:r>
      <w:r w:rsidRPr="0020175F">
        <w:rPr>
          <w:rFonts w:ascii="Times New Roman" w:hAnsi="Times New Roman" w:cs="Times New Roman"/>
          <w:color w:val="333333"/>
          <w:sz w:val="24"/>
          <w:szCs w:val="24"/>
        </w:rPr>
        <w:t xml:space="preserve"> </w:t>
      </w:r>
      <w:r w:rsidRPr="0020175F">
        <w:rPr>
          <w:rStyle w:val="volumeissue"/>
          <w:rFonts w:ascii="Times New Roman" w:hAnsi="Times New Roman" w:cs="Times New Roman"/>
          <w:color w:val="333333"/>
          <w:sz w:val="24"/>
          <w:szCs w:val="24"/>
        </w:rPr>
        <w:t>187:5-6,</w:t>
      </w:r>
      <w:r w:rsidRPr="0020175F">
        <w:rPr>
          <w:rFonts w:ascii="Times New Roman" w:hAnsi="Times New Roman" w:cs="Times New Roman"/>
          <w:color w:val="333333"/>
          <w:sz w:val="24"/>
          <w:szCs w:val="24"/>
        </w:rPr>
        <w:t xml:space="preserve"> </w:t>
      </w:r>
      <w:r w:rsidRPr="0020175F">
        <w:rPr>
          <w:rStyle w:val="pagerange"/>
          <w:rFonts w:ascii="Times New Roman" w:hAnsi="Times New Roman" w:cs="Times New Roman"/>
          <w:color w:val="333333"/>
          <w:sz w:val="24"/>
          <w:szCs w:val="24"/>
        </w:rPr>
        <w:t>1015-1027,</w:t>
      </w:r>
      <w:r w:rsidRPr="0020175F">
        <w:rPr>
          <w:rFonts w:ascii="Times New Roman" w:hAnsi="Times New Roman" w:cs="Times New Roman"/>
          <w:color w:val="333333"/>
          <w:sz w:val="24"/>
          <w:szCs w:val="24"/>
        </w:rPr>
        <w:t xml:space="preserve"> </w:t>
      </w:r>
      <w:r w:rsidRPr="0020175F">
        <w:rPr>
          <w:rStyle w:val="doilink"/>
          <w:rFonts w:ascii="Times New Roman" w:hAnsi="Times New Roman" w:cs="Times New Roman"/>
          <w:color w:val="333333"/>
          <w:sz w:val="24"/>
          <w:szCs w:val="24"/>
        </w:rPr>
        <w:t xml:space="preserve">DOI: </w:t>
      </w:r>
      <w:hyperlink r:id="rId6" w:history="1">
        <w:r w:rsidRPr="0020175F">
          <w:rPr>
            <w:rStyle w:val="Hyperlink"/>
            <w:rFonts w:ascii="Times New Roman" w:hAnsi="Times New Roman" w:cs="Times New Roman"/>
            <w:color w:val="333333"/>
            <w:sz w:val="24"/>
            <w:szCs w:val="24"/>
          </w:rPr>
          <w:t>10.1080/03004430.2016.1223070</w:t>
        </w:r>
      </w:hyperlink>
    </w:p>
    <w:p w:rsidR="002269D4" w:rsidRPr="0020175F" w:rsidRDefault="002269D4" w:rsidP="009775F9">
      <w:pPr>
        <w:spacing w:before="240" w:line="360" w:lineRule="auto"/>
        <w:rPr>
          <w:rFonts w:ascii="Times New Roman" w:hAnsi="Times New Roman" w:cs="Times New Roman"/>
          <w:sz w:val="24"/>
          <w:szCs w:val="24"/>
        </w:rPr>
      </w:pPr>
      <w:r w:rsidRPr="0020175F">
        <w:rPr>
          <w:rFonts w:ascii="Times New Roman" w:hAnsi="Times New Roman" w:cs="Times New Roman"/>
          <w:sz w:val="24"/>
          <w:szCs w:val="24"/>
        </w:rPr>
        <w:t xml:space="preserve">Fiskum, T, A and Jacobsen, K. (2013) ‘outdoor educations </w:t>
      </w:r>
      <w:proofErr w:type="gramStart"/>
      <w:r w:rsidRPr="0020175F">
        <w:rPr>
          <w:rFonts w:ascii="Times New Roman" w:hAnsi="Times New Roman" w:cs="Times New Roman"/>
          <w:sz w:val="24"/>
          <w:szCs w:val="24"/>
        </w:rPr>
        <w:t>gives</w:t>
      </w:r>
      <w:proofErr w:type="gramEnd"/>
      <w:r w:rsidRPr="0020175F">
        <w:rPr>
          <w:rFonts w:ascii="Times New Roman" w:hAnsi="Times New Roman" w:cs="Times New Roman"/>
          <w:sz w:val="24"/>
          <w:szCs w:val="24"/>
        </w:rPr>
        <w:t xml:space="preserve"> fewer demands for action regulation and an increased variability of affordances’ journal of Adventure education and outdoor learning.</w:t>
      </w:r>
    </w:p>
    <w:p w:rsidR="002269D4" w:rsidRPr="0020175F" w:rsidRDefault="002269D4" w:rsidP="009775F9">
      <w:pPr>
        <w:spacing w:before="240" w:line="360" w:lineRule="auto"/>
        <w:rPr>
          <w:rFonts w:ascii="Times New Roman" w:hAnsi="Times New Roman" w:cs="Times New Roman"/>
          <w:sz w:val="24"/>
          <w:szCs w:val="24"/>
        </w:rPr>
      </w:pPr>
      <w:proofErr w:type="spellStart"/>
      <w:r w:rsidRPr="0020175F">
        <w:rPr>
          <w:rFonts w:ascii="Times New Roman" w:hAnsi="Times New Roman" w:cs="Times New Roman"/>
          <w:sz w:val="24"/>
          <w:szCs w:val="24"/>
        </w:rPr>
        <w:t>Fjørtoft</w:t>
      </w:r>
      <w:proofErr w:type="spellEnd"/>
      <w:r w:rsidRPr="0020175F">
        <w:rPr>
          <w:rFonts w:ascii="Times New Roman" w:hAnsi="Times New Roman" w:cs="Times New Roman"/>
          <w:sz w:val="24"/>
          <w:szCs w:val="24"/>
        </w:rPr>
        <w:t>, I. (2004) ‘Landscape as Playscape: The Effects of Natural Environments on Children’s Play and Motor Development’ Children, Youth and Environments.</w:t>
      </w:r>
    </w:p>
    <w:p w:rsidR="002269D4" w:rsidRPr="0020175F" w:rsidRDefault="002269D4" w:rsidP="00D15055">
      <w:pPr>
        <w:spacing w:line="360" w:lineRule="auto"/>
        <w:rPr>
          <w:rFonts w:ascii="Times New Roman" w:hAnsi="Times New Roman" w:cs="Times New Roman"/>
          <w:sz w:val="24"/>
          <w:szCs w:val="24"/>
        </w:rPr>
      </w:pPr>
      <w:proofErr w:type="spellStart"/>
      <w:r w:rsidRPr="0020175F">
        <w:rPr>
          <w:rFonts w:ascii="Times New Roman" w:hAnsi="Times New Roman" w:cs="Times New Roman"/>
          <w:sz w:val="24"/>
          <w:szCs w:val="24"/>
        </w:rPr>
        <w:t>Fjørtoft</w:t>
      </w:r>
      <w:proofErr w:type="spellEnd"/>
      <w:r w:rsidRPr="0020175F">
        <w:rPr>
          <w:rFonts w:ascii="Times New Roman" w:hAnsi="Times New Roman" w:cs="Times New Roman"/>
          <w:sz w:val="24"/>
          <w:szCs w:val="24"/>
        </w:rPr>
        <w:t xml:space="preserve">, I. and </w:t>
      </w:r>
      <w:proofErr w:type="spellStart"/>
      <w:r w:rsidRPr="0020175F">
        <w:rPr>
          <w:rFonts w:ascii="Times New Roman" w:hAnsi="Times New Roman" w:cs="Times New Roman"/>
          <w:sz w:val="24"/>
          <w:szCs w:val="24"/>
        </w:rPr>
        <w:t>Sageie</w:t>
      </w:r>
      <w:proofErr w:type="spellEnd"/>
      <w:r w:rsidRPr="0020175F">
        <w:rPr>
          <w:rFonts w:ascii="Times New Roman" w:hAnsi="Times New Roman" w:cs="Times New Roman"/>
          <w:sz w:val="24"/>
          <w:szCs w:val="24"/>
        </w:rPr>
        <w:t>, J. (2000). The natural environment as a playground for children. Landscape and Urban Planning, 48(1-2), pp.83-97.</w:t>
      </w:r>
    </w:p>
    <w:p w:rsidR="002269D4" w:rsidRPr="0020175F" w:rsidRDefault="002269D4" w:rsidP="00E92504">
      <w:pPr>
        <w:spacing w:before="240" w:line="360" w:lineRule="auto"/>
        <w:rPr>
          <w:rFonts w:ascii="Times New Roman" w:hAnsi="Times New Roman" w:cs="Times New Roman"/>
          <w:sz w:val="24"/>
          <w:szCs w:val="24"/>
        </w:rPr>
      </w:pPr>
      <w:r w:rsidRPr="0020175F">
        <w:rPr>
          <w:rFonts w:ascii="Times New Roman" w:hAnsi="Times New Roman" w:cs="Times New Roman"/>
          <w:sz w:val="24"/>
          <w:szCs w:val="24"/>
        </w:rPr>
        <w:t xml:space="preserve">Gallahue, D.L., Ozmun, J.C. and Goodway, J.D.  (2012) </w:t>
      </w:r>
      <w:r w:rsidRPr="0020175F">
        <w:rPr>
          <w:rFonts w:ascii="Times New Roman" w:hAnsi="Times New Roman" w:cs="Times New Roman"/>
          <w:i/>
          <w:sz w:val="24"/>
          <w:szCs w:val="24"/>
        </w:rPr>
        <w:t>Understanding Motor Development: Infants, Children, Adolescents and Adults</w:t>
      </w:r>
      <w:r w:rsidRPr="0020175F">
        <w:rPr>
          <w:rFonts w:ascii="Times New Roman" w:hAnsi="Times New Roman" w:cs="Times New Roman"/>
          <w:sz w:val="24"/>
          <w:szCs w:val="24"/>
        </w:rPr>
        <w:t xml:space="preserve"> (7th edition), Boston: McGraw-Hill.</w:t>
      </w:r>
    </w:p>
    <w:p w:rsidR="002269D4" w:rsidRPr="0020175F" w:rsidRDefault="002269D4">
      <w:pPr>
        <w:rPr>
          <w:rFonts w:ascii="Times New Roman" w:hAnsi="Times New Roman" w:cs="Times New Roman"/>
          <w:color w:val="000000"/>
          <w:sz w:val="24"/>
          <w:szCs w:val="24"/>
        </w:rPr>
      </w:pPr>
      <w:r w:rsidRPr="0020175F">
        <w:rPr>
          <w:rFonts w:ascii="Times New Roman" w:hAnsi="Times New Roman" w:cs="Times New Roman"/>
          <w:color w:val="000000"/>
          <w:sz w:val="24"/>
          <w:szCs w:val="24"/>
        </w:rPr>
        <w:t xml:space="preserve">GOMES, M. (2013). It's Not Just Child's Play: Nature's Powerful Effect on Children's Well-Being. </w:t>
      </w:r>
      <w:r w:rsidRPr="0020175F">
        <w:rPr>
          <w:rFonts w:ascii="Times New Roman" w:hAnsi="Times New Roman" w:cs="Times New Roman"/>
          <w:i/>
          <w:iCs/>
          <w:color w:val="000000"/>
          <w:sz w:val="24"/>
          <w:szCs w:val="24"/>
        </w:rPr>
        <w:t>Tikkun</w:t>
      </w:r>
      <w:r w:rsidRPr="0020175F">
        <w:rPr>
          <w:rFonts w:ascii="Times New Roman" w:hAnsi="Times New Roman" w:cs="Times New Roman"/>
          <w:color w:val="000000"/>
          <w:sz w:val="24"/>
          <w:szCs w:val="24"/>
        </w:rPr>
        <w:t xml:space="preserve">, 28(4), pp.7-12. </w:t>
      </w:r>
    </w:p>
    <w:p w:rsidR="002269D4" w:rsidRPr="0020175F" w:rsidRDefault="002269D4" w:rsidP="00877BE4">
      <w:pPr>
        <w:spacing w:before="240" w:line="360" w:lineRule="auto"/>
        <w:rPr>
          <w:rFonts w:ascii="Times New Roman" w:hAnsi="Times New Roman" w:cs="Times New Roman"/>
          <w:sz w:val="24"/>
          <w:szCs w:val="24"/>
        </w:rPr>
      </w:pPr>
      <w:r w:rsidRPr="0020175F">
        <w:rPr>
          <w:rFonts w:ascii="Times New Roman" w:hAnsi="Times New Roman" w:cs="Times New Roman"/>
          <w:sz w:val="24"/>
          <w:szCs w:val="24"/>
        </w:rPr>
        <w:t xml:space="preserve">Greenfield, C. (2004) ‘Can run, play on bikes, jump the zoom slide, and play on the swings’: exploring the value of outdoor play’ </w:t>
      </w:r>
      <w:r w:rsidRPr="0020175F">
        <w:rPr>
          <w:rFonts w:ascii="Times New Roman" w:hAnsi="Times New Roman" w:cs="Times New Roman"/>
          <w:i/>
          <w:sz w:val="24"/>
          <w:szCs w:val="24"/>
        </w:rPr>
        <w:t>Australian Journal of Early Childhood</w:t>
      </w:r>
      <w:r w:rsidRPr="0020175F">
        <w:rPr>
          <w:rFonts w:ascii="Times New Roman" w:hAnsi="Times New Roman" w:cs="Times New Roman"/>
          <w:sz w:val="24"/>
          <w:szCs w:val="24"/>
        </w:rPr>
        <w:t>, 29(2) pp.1-5.</w:t>
      </w:r>
    </w:p>
    <w:p w:rsidR="002269D4" w:rsidRPr="0020175F" w:rsidRDefault="002269D4">
      <w:pPr>
        <w:rPr>
          <w:rFonts w:ascii="Times New Roman" w:hAnsi="Times New Roman" w:cs="Times New Roman"/>
          <w:sz w:val="24"/>
          <w:szCs w:val="24"/>
        </w:rPr>
      </w:pPr>
      <w:r w:rsidRPr="0020175F">
        <w:rPr>
          <w:rFonts w:ascii="Times New Roman" w:hAnsi="Times New Roman" w:cs="Times New Roman"/>
          <w:sz w:val="24"/>
          <w:szCs w:val="24"/>
        </w:rPr>
        <w:t xml:space="preserve">King, P. &amp; Howard, J. (2010).  Understanding Children’s Free Play at Home, in School and at the </w:t>
      </w:r>
      <w:proofErr w:type="gramStart"/>
      <w:r w:rsidRPr="0020175F">
        <w:rPr>
          <w:rFonts w:ascii="Times New Roman" w:hAnsi="Times New Roman" w:cs="Times New Roman"/>
          <w:sz w:val="24"/>
          <w:szCs w:val="24"/>
        </w:rPr>
        <w:t>After School</w:t>
      </w:r>
      <w:proofErr w:type="gramEnd"/>
      <w:r w:rsidRPr="0020175F">
        <w:rPr>
          <w:rFonts w:ascii="Times New Roman" w:hAnsi="Times New Roman" w:cs="Times New Roman"/>
          <w:sz w:val="24"/>
          <w:szCs w:val="24"/>
        </w:rPr>
        <w:t xml:space="preserve"> Club: A preliminary investigation into play types, social grouping and perceived control.  The Psychology of Education Review, 34(1).</w:t>
      </w:r>
    </w:p>
    <w:p w:rsidR="002269D4" w:rsidRPr="0020175F" w:rsidRDefault="002269D4" w:rsidP="00406450">
      <w:pPr>
        <w:spacing w:before="240" w:line="360" w:lineRule="auto"/>
        <w:rPr>
          <w:rFonts w:ascii="Times New Roman" w:hAnsi="Times New Roman" w:cs="Times New Roman"/>
          <w:sz w:val="24"/>
          <w:szCs w:val="24"/>
        </w:rPr>
      </w:pPr>
      <w:r w:rsidRPr="0020175F">
        <w:rPr>
          <w:rFonts w:ascii="Times New Roman" w:hAnsi="Times New Roman" w:cs="Times New Roman"/>
          <w:sz w:val="24"/>
          <w:szCs w:val="24"/>
        </w:rPr>
        <w:t xml:space="preserve">Little, H. (2006). ‘Children's risk-taking behaviour: Implications for early childhood policy and practice’. </w:t>
      </w:r>
      <w:r w:rsidRPr="0020175F">
        <w:rPr>
          <w:rFonts w:ascii="Times New Roman" w:hAnsi="Times New Roman" w:cs="Times New Roman"/>
          <w:i/>
          <w:sz w:val="24"/>
          <w:szCs w:val="24"/>
        </w:rPr>
        <w:t>International Journal of Early Years Education</w:t>
      </w:r>
      <w:r w:rsidRPr="0020175F">
        <w:rPr>
          <w:rFonts w:ascii="Times New Roman" w:hAnsi="Times New Roman" w:cs="Times New Roman"/>
          <w:sz w:val="24"/>
          <w:szCs w:val="24"/>
        </w:rPr>
        <w:t>, 14(2), pp. 141-154.</w:t>
      </w:r>
    </w:p>
    <w:p w:rsidR="002269D4" w:rsidRPr="0020175F" w:rsidRDefault="002269D4" w:rsidP="009775F9">
      <w:pPr>
        <w:spacing w:before="240" w:line="360" w:lineRule="auto"/>
        <w:rPr>
          <w:rFonts w:ascii="Times New Roman" w:hAnsi="Times New Roman" w:cs="Times New Roman"/>
          <w:sz w:val="24"/>
          <w:szCs w:val="24"/>
        </w:rPr>
      </w:pPr>
      <w:r w:rsidRPr="0020175F">
        <w:rPr>
          <w:rFonts w:ascii="Times New Roman" w:hAnsi="Times New Roman" w:cs="Times New Roman"/>
          <w:sz w:val="24"/>
          <w:szCs w:val="24"/>
        </w:rPr>
        <w:t xml:space="preserve">Little, H. and </w:t>
      </w:r>
      <w:proofErr w:type="spellStart"/>
      <w:r w:rsidRPr="0020175F">
        <w:rPr>
          <w:rFonts w:ascii="Times New Roman" w:hAnsi="Times New Roman" w:cs="Times New Roman"/>
          <w:sz w:val="24"/>
          <w:szCs w:val="24"/>
        </w:rPr>
        <w:t>Wyver</w:t>
      </w:r>
      <w:proofErr w:type="spellEnd"/>
      <w:r w:rsidRPr="0020175F">
        <w:rPr>
          <w:rFonts w:ascii="Times New Roman" w:hAnsi="Times New Roman" w:cs="Times New Roman"/>
          <w:sz w:val="24"/>
          <w:szCs w:val="24"/>
        </w:rPr>
        <w:t xml:space="preserve">, S. (2008) ‘Outdoor play: Does avoiding the risks reduce the benefits?’ </w:t>
      </w:r>
      <w:r w:rsidRPr="0020175F">
        <w:rPr>
          <w:rFonts w:ascii="Times New Roman" w:hAnsi="Times New Roman" w:cs="Times New Roman"/>
          <w:i/>
          <w:sz w:val="24"/>
          <w:szCs w:val="24"/>
        </w:rPr>
        <w:t xml:space="preserve">Australian Journal of Early Childhood </w:t>
      </w:r>
      <w:r w:rsidRPr="0020175F">
        <w:rPr>
          <w:rFonts w:ascii="Times New Roman" w:hAnsi="Times New Roman" w:cs="Times New Roman"/>
          <w:sz w:val="24"/>
          <w:szCs w:val="24"/>
        </w:rPr>
        <w:t xml:space="preserve">33 (2) pp.33-40. </w:t>
      </w:r>
    </w:p>
    <w:p w:rsidR="002269D4" w:rsidRPr="0020175F" w:rsidRDefault="002269D4" w:rsidP="00F97773">
      <w:pPr>
        <w:spacing w:before="240" w:line="360" w:lineRule="auto"/>
        <w:rPr>
          <w:rFonts w:ascii="Times New Roman" w:hAnsi="Times New Roman" w:cs="Times New Roman"/>
          <w:color w:val="000000"/>
          <w:sz w:val="24"/>
          <w:szCs w:val="24"/>
        </w:rPr>
      </w:pPr>
      <w:r w:rsidRPr="0020175F">
        <w:rPr>
          <w:rFonts w:ascii="Times New Roman" w:hAnsi="Times New Roman" w:cs="Times New Roman"/>
          <w:color w:val="000000"/>
          <w:sz w:val="24"/>
          <w:szCs w:val="24"/>
        </w:rPr>
        <w:t xml:space="preserve">Macintyre, C and </w:t>
      </w:r>
      <w:proofErr w:type="spellStart"/>
      <w:r w:rsidRPr="0020175F">
        <w:rPr>
          <w:rFonts w:ascii="Times New Roman" w:hAnsi="Times New Roman" w:cs="Times New Roman"/>
          <w:color w:val="000000"/>
          <w:sz w:val="24"/>
          <w:szCs w:val="24"/>
        </w:rPr>
        <w:t>McVitty</w:t>
      </w:r>
      <w:proofErr w:type="spellEnd"/>
      <w:r w:rsidRPr="0020175F">
        <w:rPr>
          <w:rFonts w:ascii="Times New Roman" w:hAnsi="Times New Roman" w:cs="Times New Roman"/>
          <w:color w:val="000000"/>
          <w:sz w:val="24"/>
          <w:szCs w:val="24"/>
        </w:rPr>
        <w:t xml:space="preserve">, K. (2004) </w:t>
      </w:r>
      <w:r w:rsidRPr="0020175F">
        <w:rPr>
          <w:rFonts w:ascii="Times New Roman" w:hAnsi="Times New Roman" w:cs="Times New Roman"/>
          <w:i/>
          <w:color w:val="000000"/>
          <w:sz w:val="24"/>
          <w:szCs w:val="24"/>
        </w:rPr>
        <w:t xml:space="preserve">Movement and Learning in the Early </w:t>
      </w:r>
      <w:proofErr w:type="gramStart"/>
      <w:r w:rsidRPr="0020175F">
        <w:rPr>
          <w:rFonts w:ascii="Times New Roman" w:hAnsi="Times New Roman" w:cs="Times New Roman"/>
          <w:i/>
          <w:color w:val="000000"/>
          <w:sz w:val="24"/>
          <w:szCs w:val="24"/>
        </w:rPr>
        <w:t xml:space="preserve">Years  </w:t>
      </w:r>
      <w:r w:rsidRPr="0020175F">
        <w:rPr>
          <w:rFonts w:ascii="Times New Roman" w:hAnsi="Times New Roman" w:cs="Times New Roman"/>
          <w:color w:val="000000"/>
          <w:sz w:val="24"/>
          <w:szCs w:val="24"/>
        </w:rPr>
        <w:t>London</w:t>
      </w:r>
      <w:proofErr w:type="gramEnd"/>
      <w:r w:rsidRPr="0020175F">
        <w:rPr>
          <w:rFonts w:ascii="Times New Roman" w:hAnsi="Times New Roman" w:cs="Times New Roman"/>
          <w:color w:val="000000"/>
          <w:sz w:val="24"/>
          <w:szCs w:val="24"/>
        </w:rPr>
        <w:t>: Paul Chapman Publishing.</w:t>
      </w:r>
    </w:p>
    <w:p w:rsidR="002269D4" w:rsidRPr="0020175F" w:rsidRDefault="002269D4">
      <w:pPr>
        <w:rPr>
          <w:rFonts w:ascii="Times New Roman" w:hAnsi="Times New Roman" w:cs="Times New Roman"/>
          <w:sz w:val="24"/>
          <w:szCs w:val="24"/>
        </w:rPr>
      </w:pPr>
      <w:r w:rsidRPr="0020175F">
        <w:rPr>
          <w:rFonts w:ascii="Times New Roman" w:hAnsi="Times New Roman" w:cs="Times New Roman"/>
          <w:sz w:val="24"/>
          <w:szCs w:val="24"/>
        </w:rPr>
        <w:t>Martin, B. and Wagstaff, M. (2012) Controversial issues In Adventure Programming. Leeds: Human Kinetics</w:t>
      </w:r>
    </w:p>
    <w:p w:rsidR="002269D4" w:rsidRPr="0020175F" w:rsidRDefault="002269D4" w:rsidP="004363EE">
      <w:pPr>
        <w:spacing w:before="240" w:line="360" w:lineRule="auto"/>
        <w:rPr>
          <w:rFonts w:ascii="Times New Roman" w:hAnsi="Times New Roman" w:cs="Times New Roman"/>
          <w:sz w:val="24"/>
          <w:szCs w:val="24"/>
        </w:rPr>
      </w:pPr>
      <w:proofErr w:type="spellStart"/>
      <w:r w:rsidRPr="0020175F">
        <w:rPr>
          <w:rFonts w:ascii="Times New Roman" w:hAnsi="Times New Roman" w:cs="Times New Roman"/>
          <w:sz w:val="24"/>
          <w:szCs w:val="24"/>
        </w:rPr>
        <w:t>Storli</w:t>
      </w:r>
      <w:proofErr w:type="spellEnd"/>
      <w:r w:rsidRPr="0020175F">
        <w:rPr>
          <w:rFonts w:ascii="Times New Roman" w:hAnsi="Times New Roman" w:cs="Times New Roman"/>
          <w:sz w:val="24"/>
          <w:szCs w:val="24"/>
        </w:rPr>
        <w:t xml:space="preserve">, R. and Hagen, T, L. (2010) ‘Affordances in outdoor environment and children’s physically active play in pre-school’ </w:t>
      </w:r>
      <w:r w:rsidRPr="0020175F">
        <w:rPr>
          <w:rFonts w:ascii="Times New Roman" w:hAnsi="Times New Roman" w:cs="Times New Roman"/>
          <w:i/>
          <w:sz w:val="24"/>
          <w:szCs w:val="24"/>
        </w:rPr>
        <w:t xml:space="preserve">European Early Childhood Education Research Journal </w:t>
      </w:r>
      <w:r w:rsidRPr="0020175F">
        <w:rPr>
          <w:rFonts w:ascii="Times New Roman" w:hAnsi="Times New Roman" w:cs="Times New Roman"/>
          <w:sz w:val="24"/>
          <w:szCs w:val="24"/>
        </w:rPr>
        <w:t>18 (4) pp445-456.</w:t>
      </w:r>
    </w:p>
    <w:p w:rsidR="002269D4" w:rsidRPr="0020175F" w:rsidRDefault="002269D4" w:rsidP="0078488B">
      <w:pPr>
        <w:spacing w:before="240" w:line="360" w:lineRule="auto"/>
        <w:rPr>
          <w:rFonts w:ascii="Times New Roman" w:hAnsi="Times New Roman" w:cs="Times New Roman"/>
          <w:sz w:val="24"/>
          <w:szCs w:val="24"/>
        </w:rPr>
      </w:pPr>
      <w:r w:rsidRPr="0020175F">
        <w:rPr>
          <w:rFonts w:ascii="Times New Roman" w:hAnsi="Times New Roman" w:cs="Times New Roman"/>
          <w:sz w:val="24"/>
          <w:szCs w:val="24"/>
        </w:rPr>
        <w:t>Tranter, P. (2005). ‘Strategies for building child friendly cities. Paper presented at the Creating Child Friendly Cities Conference, Melbourne’. Available at:  http://www.envict.org.au/file/Paul_ Tranter.pdf. (accessed 13</w:t>
      </w:r>
      <w:r w:rsidRPr="0020175F">
        <w:rPr>
          <w:rFonts w:ascii="Times New Roman" w:hAnsi="Times New Roman" w:cs="Times New Roman"/>
          <w:sz w:val="24"/>
          <w:szCs w:val="24"/>
          <w:vertAlign w:val="superscript"/>
        </w:rPr>
        <w:t>th</w:t>
      </w:r>
      <w:r w:rsidRPr="0020175F">
        <w:rPr>
          <w:rFonts w:ascii="Times New Roman" w:hAnsi="Times New Roman" w:cs="Times New Roman"/>
          <w:sz w:val="24"/>
          <w:szCs w:val="24"/>
        </w:rPr>
        <w:t xml:space="preserve"> </w:t>
      </w:r>
      <w:proofErr w:type="gramStart"/>
      <w:r w:rsidRPr="0020175F">
        <w:rPr>
          <w:rFonts w:ascii="Times New Roman" w:hAnsi="Times New Roman" w:cs="Times New Roman"/>
          <w:sz w:val="24"/>
          <w:szCs w:val="24"/>
        </w:rPr>
        <w:t>may  2019</w:t>
      </w:r>
      <w:proofErr w:type="gramEnd"/>
      <w:r w:rsidRPr="0020175F">
        <w:rPr>
          <w:rFonts w:ascii="Times New Roman" w:hAnsi="Times New Roman" w:cs="Times New Roman"/>
          <w:sz w:val="24"/>
          <w:szCs w:val="24"/>
        </w:rPr>
        <w:t>)</w:t>
      </w:r>
    </w:p>
    <w:p w:rsidR="002269D4" w:rsidRPr="0020175F" w:rsidRDefault="002269D4" w:rsidP="0078488B">
      <w:pPr>
        <w:spacing w:before="240" w:line="360" w:lineRule="auto"/>
        <w:rPr>
          <w:rFonts w:ascii="Times New Roman" w:hAnsi="Times New Roman" w:cs="Times New Roman"/>
          <w:color w:val="222222"/>
          <w:sz w:val="24"/>
          <w:szCs w:val="24"/>
        </w:rPr>
      </w:pPr>
      <w:r w:rsidRPr="0020175F">
        <w:rPr>
          <w:rFonts w:ascii="Times New Roman" w:hAnsi="Times New Roman" w:cs="Times New Roman"/>
          <w:sz w:val="24"/>
          <w:szCs w:val="24"/>
        </w:rPr>
        <w:t xml:space="preserve">Whitehead, M. (2010) </w:t>
      </w:r>
      <w:r w:rsidRPr="0020175F">
        <w:rPr>
          <w:rFonts w:ascii="Times New Roman" w:hAnsi="Times New Roman" w:cs="Times New Roman"/>
          <w:i/>
          <w:iCs/>
          <w:color w:val="222222"/>
          <w:sz w:val="24"/>
          <w:szCs w:val="24"/>
        </w:rPr>
        <w:t xml:space="preserve">Physical literacy: Throughout the </w:t>
      </w:r>
      <w:proofErr w:type="spellStart"/>
      <w:r w:rsidRPr="0020175F">
        <w:rPr>
          <w:rFonts w:ascii="Times New Roman" w:hAnsi="Times New Roman" w:cs="Times New Roman"/>
          <w:i/>
          <w:iCs/>
          <w:color w:val="222222"/>
          <w:sz w:val="24"/>
          <w:szCs w:val="24"/>
        </w:rPr>
        <w:t>lifecourse</w:t>
      </w:r>
      <w:proofErr w:type="spellEnd"/>
      <w:r w:rsidRPr="0020175F">
        <w:rPr>
          <w:rFonts w:ascii="Times New Roman" w:hAnsi="Times New Roman" w:cs="Times New Roman"/>
          <w:color w:val="222222"/>
          <w:sz w:val="24"/>
          <w:szCs w:val="24"/>
        </w:rPr>
        <w:t>. London: Routledge</w:t>
      </w:r>
    </w:p>
    <w:p w:rsidR="009775F9" w:rsidRPr="0020175F" w:rsidRDefault="009775F9" w:rsidP="004363EE">
      <w:pPr>
        <w:spacing w:before="240" w:line="360" w:lineRule="auto"/>
        <w:rPr>
          <w:rFonts w:ascii="Times New Roman" w:hAnsi="Times New Roman" w:cs="Times New Roman"/>
          <w:sz w:val="24"/>
          <w:szCs w:val="24"/>
        </w:rPr>
      </w:pPr>
    </w:p>
    <w:p w:rsidR="004363EE" w:rsidRPr="00C96E9F" w:rsidRDefault="004363EE" w:rsidP="00D15055">
      <w:pPr>
        <w:spacing w:line="360" w:lineRule="auto"/>
        <w:rPr>
          <w:rFonts w:ascii="Times New Roman" w:hAnsi="Times New Roman" w:cs="Times New Roman"/>
          <w:sz w:val="24"/>
          <w:szCs w:val="24"/>
        </w:rPr>
      </w:pPr>
    </w:p>
    <w:p w:rsidR="00F97773" w:rsidRPr="001F1DD9" w:rsidRDefault="00F97773" w:rsidP="0078488B">
      <w:pPr>
        <w:spacing w:before="240" w:line="360" w:lineRule="auto"/>
        <w:rPr>
          <w:rFonts w:ascii="Times New Roman" w:hAnsi="Times New Roman" w:cs="Times New Roman"/>
          <w:sz w:val="24"/>
          <w:szCs w:val="24"/>
        </w:rPr>
      </w:pPr>
    </w:p>
    <w:p w:rsidR="00877BE4" w:rsidRPr="001F1DD9" w:rsidRDefault="00877BE4" w:rsidP="00406450">
      <w:pPr>
        <w:spacing w:before="240" w:line="360" w:lineRule="auto"/>
        <w:rPr>
          <w:rFonts w:ascii="Times New Roman" w:hAnsi="Times New Roman" w:cs="Times New Roman"/>
          <w:sz w:val="24"/>
          <w:szCs w:val="24"/>
        </w:rPr>
      </w:pPr>
    </w:p>
    <w:p w:rsidR="00E84661" w:rsidRDefault="00E84661"/>
    <w:sectPr w:rsidR="00E846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639"/>
    <w:rsid w:val="00001663"/>
    <w:rsid w:val="00063639"/>
    <w:rsid w:val="000A1C4E"/>
    <w:rsid w:val="000E670F"/>
    <w:rsid w:val="001346C3"/>
    <w:rsid w:val="00161D4C"/>
    <w:rsid w:val="001C1D2C"/>
    <w:rsid w:val="0020175F"/>
    <w:rsid w:val="00210FD0"/>
    <w:rsid w:val="002269D4"/>
    <w:rsid w:val="002A6854"/>
    <w:rsid w:val="002B3566"/>
    <w:rsid w:val="002C1BA4"/>
    <w:rsid w:val="002C4FD7"/>
    <w:rsid w:val="002C7C00"/>
    <w:rsid w:val="002D4FE6"/>
    <w:rsid w:val="002E6EEB"/>
    <w:rsid w:val="00316295"/>
    <w:rsid w:val="003964D7"/>
    <w:rsid w:val="003E3193"/>
    <w:rsid w:val="003E3B88"/>
    <w:rsid w:val="003F16A7"/>
    <w:rsid w:val="003F633F"/>
    <w:rsid w:val="00406450"/>
    <w:rsid w:val="004113A0"/>
    <w:rsid w:val="004254F8"/>
    <w:rsid w:val="004363EE"/>
    <w:rsid w:val="00465A5D"/>
    <w:rsid w:val="00552661"/>
    <w:rsid w:val="00561F8E"/>
    <w:rsid w:val="005825DB"/>
    <w:rsid w:val="005A0E40"/>
    <w:rsid w:val="00621725"/>
    <w:rsid w:val="00621FB0"/>
    <w:rsid w:val="0065604A"/>
    <w:rsid w:val="006D7B7D"/>
    <w:rsid w:val="0070496A"/>
    <w:rsid w:val="00753264"/>
    <w:rsid w:val="00763DF0"/>
    <w:rsid w:val="0078488B"/>
    <w:rsid w:val="007F53DF"/>
    <w:rsid w:val="00815D69"/>
    <w:rsid w:val="00822B37"/>
    <w:rsid w:val="008472AF"/>
    <w:rsid w:val="008719AA"/>
    <w:rsid w:val="00877BE4"/>
    <w:rsid w:val="008B2421"/>
    <w:rsid w:val="008C3993"/>
    <w:rsid w:val="008D6922"/>
    <w:rsid w:val="00962394"/>
    <w:rsid w:val="009775F9"/>
    <w:rsid w:val="00A14317"/>
    <w:rsid w:val="00A9494B"/>
    <w:rsid w:val="00AB0C49"/>
    <w:rsid w:val="00B10E08"/>
    <w:rsid w:val="00B31D5F"/>
    <w:rsid w:val="00B82CA1"/>
    <w:rsid w:val="00BC2F1C"/>
    <w:rsid w:val="00BF3F43"/>
    <w:rsid w:val="00C32553"/>
    <w:rsid w:val="00C5305E"/>
    <w:rsid w:val="00C96166"/>
    <w:rsid w:val="00CB24C7"/>
    <w:rsid w:val="00CD33C8"/>
    <w:rsid w:val="00CF2218"/>
    <w:rsid w:val="00D06A54"/>
    <w:rsid w:val="00D15055"/>
    <w:rsid w:val="00D245CA"/>
    <w:rsid w:val="00D8466C"/>
    <w:rsid w:val="00DB55D4"/>
    <w:rsid w:val="00DF34C2"/>
    <w:rsid w:val="00E2309F"/>
    <w:rsid w:val="00E374EA"/>
    <w:rsid w:val="00E41A11"/>
    <w:rsid w:val="00E84661"/>
    <w:rsid w:val="00E92504"/>
    <w:rsid w:val="00EA62DA"/>
    <w:rsid w:val="00EB4836"/>
    <w:rsid w:val="00EC2D8F"/>
    <w:rsid w:val="00F37A35"/>
    <w:rsid w:val="00F67D9E"/>
    <w:rsid w:val="00F97773"/>
    <w:rsid w:val="00FD2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011F5"/>
  <w15:chartTrackingRefBased/>
  <w15:docId w15:val="{4A111054-A6C2-4A30-9879-8CD2DE6B1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2C4FD7"/>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2C4FD7"/>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2C4FD7"/>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2C4FD7"/>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2C4FD7"/>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2C4FD7"/>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2C4FD7"/>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2C4FD7"/>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2C4FD7"/>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2C4FD7"/>
    <w:pPr>
      <w:spacing w:after="200" w:line="276" w:lineRule="auto"/>
      <w:ind w:left="720"/>
      <w:contextualSpacing/>
    </w:pPr>
    <w:rPr>
      <w:rFonts w:ascii="Calibri" w:eastAsia="Calibri" w:hAnsi="Calibri" w:cs="Times New Roman"/>
    </w:rPr>
  </w:style>
  <w:style w:type="paragraph" w:customStyle="1" w:styleId="fixed">
    <w:name w:val="fixed"/>
    <w:link w:val="fixedChar"/>
    <w:rsid w:val="002C4FD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2C4FD7"/>
    <w:rPr>
      <w:rFonts w:ascii="Times New Roman" w:eastAsia="Times New Roman" w:hAnsi="Times New Roman" w:cs="Times New Roman"/>
      <w:b/>
      <w:sz w:val="24"/>
      <w:szCs w:val="20"/>
      <w:lang w:eastAsia="en-GB"/>
    </w:rPr>
  </w:style>
  <w:style w:type="paragraph" w:styleId="BalloonText">
    <w:name w:val="Balloon Text"/>
    <w:basedOn w:val="Normal"/>
    <w:link w:val="BalloonTextChar"/>
    <w:uiPriority w:val="99"/>
    <w:semiHidden/>
    <w:unhideWhenUsed/>
    <w:rsid w:val="002C4F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4FD7"/>
    <w:rPr>
      <w:rFonts w:ascii="Segoe UI" w:hAnsi="Segoe UI" w:cs="Segoe UI"/>
      <w:sz w:val="18"/>
      <w:szCs w:val="18"/>
    </w:rPr>
  </w:style>
  <w:style w:type="character" w:customStyle="1" w:styleId="authors">
    <w:name w:val="authors"/>
    <w:basedOn w:val="DefaultParagraphFont"/>
    <w:rsid w:val="0020175F"/>
  </w:style>
  <w:style w:type="character" w:customStyle="1" w:styleId="Date1">
    <w:name w:val="Date1"/>
    <w:basedOn w:val="DefaultParagraphFont"/>
    <w:rsid w:val="0020175F"/>
  </w:style>
  <w:style w:type="character" w:customStyle="1" w:styleId="arttitle">
    <w:name w:val="art_title"/>
    <w:basedOn w:val="DefaultParagraphFont"/>
    <w:rsid w:val="0020175F"/>
  </w:style>
  <w:style w:type="character" w:customStyle="1" w:styleId="serialtitle">
    <w:name w:val="serial_title"/>
    <w:basedOn w:val="DefaultParagraphFont"/>
    <w:rsid w:val="0020175F"/>
  </w:style>
  <w:style w:type="character" w:customStyle="1" w:styleId="volumeissue">
    <w:name w:val="volume_issue"/>
    <w:basedOn w:val="DefaultParagraphFont"/>
    <w:rsid w:val="0020175F"/>
  </w:style>
  <w:style w:type="character" w:customStyle="1" w:styleId="pagerange">
    <w:name w:val="page_range"/>
    <w:basedOn w:val="DefaultParagraphFont"/>
    <w:rsid w:val="0020175F"/>
  </w:style>
  <w:style w:type="character" w:customStyle="1" w:styleId="doilink">
    <w:name w:val="doi_link"/>
    <w:basedOn w:val="DefaultParagraphFont"/>
    <w:rsid w:val="0020175F"/>
  </w:style>
  <w:style w:type="character" w:styleId="Hyperlink">
    <w:name w:val="Hyperlink"/>
    <w:basedOn w:val="DefaultParagraphFont"/>
    <w:uiPriority w:val="99"/>
    <w:semiHidden/>
    <w:unhideWhenUsed/>
    <w:rsid w:val="002017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3004430.2016.122307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2999</TotalTime>
  <Pages>11</Pages>
  <Words>2971</Words>
  <Characters>16935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Kissick</dc:creator>
  <cp:keywords/>
  <dc:description/>
  <cp:lastModifiedBy>Liam Kissick</cp:lastModifiedBy>
  <cp:revision>13</cp:revision>
  <dcterms:created xsi:type="dcterms:W3CDTF">2019-06-18T13:35:00Z</dcterms:created>
  <dcterms:modified xsi:type="dcterms:W3CDTF">2019-06-20T15:33:00Z</dcterms:modified>
</cp:coreProperties>
</file>