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EEF86D" w14:textId="77777777" w:rsidR="00A8018E" w:rsidRDefault="00914C81" w:rsidP="00A64CED">
      <w:pPr>
        <w:spacing w:line="360" w:lineRule="auto"/>
        <w:jc w:val="center"/>
        <w:rPr>
          <w:rFonts w:cs="Arial"/>
          <w:b/>
          <w:szCs w:val="24"/>
          <w:u w:val="single"/>
          <w:lang w:val="en-US"/>
        </w:rPr>
      </w:pPr>
      <w:r>
        <w:rPr>
          <w:rFonts w:cs="Arial"/>
          <w:b/>
          <w:szCs w:val="24"/>
          <w:u w:val="single"/>
          <w:lang w:val="en-US"/>
        </w:rPr>
        <w:t>A detailed analysis of one child’s holistic development, with justification for the next steps for learning.</w:t>
      </w:r>
    </w:p>
    <w:p w14:paraId="11BD5A3F" w14:textId="77777777" w:rsidR="00914C81" w:rsidRDefault="00914C81" w:rsidP="00A64CED">
      <w:pPr>
        <w:spacing w:line="360" w:lineRule="auto"/>
        <w:jc w:val="both"/>
        <w:rPr>
          <w:rFonts w:cs="Arial"/>
          <w:b/>
          <w:szCs w:val="24"/>
          <w:u w:val="single"/>
          <w:lang w:val="en-US"/>
        </w:rPr>
      </w:pPr>
    </w:p>
    <w:p w14:paraId="283BE4E6" w14:textId="77777777" w:rsidR="00914C81" w:rsidRDefault="00914C81" w:rsidP="00A64CED">
      <w:pPr>
        <w:spacing w:line="360" w:lineRule="auto"/>
        <w:jc w:val="both"/>
        <w:rPr>
          <w:rFonts w:cs="Arial"/>
          <w:b/>
          <w:szCs w:val="24"/>
          <w:u w:val="single"/>
          <w:lang w:val="en-US"/>
        </w:rPr>
      </w:pPr>
      <w:r>
        <w:rPr>
          <w:rFonts w:cs="Arial"/>
          <w:b/>
          <w:szCs w:val="24"/>
          <w:u w:val="single"/>
          <w:lang w:val="en-US"/>
        </w:rPr>
        <w:t>Introduction</w:t>
      </w:r>
    </w:p>
    <w:p w14:paraId="1CC9265F" w14:textId="1D40AFEB" w:rsidR="008644DB" w:rsidRDefault="00EB4513" w:rsidP="00A64CED">
      <w:pPr>
        <w:spacing w:line="360" w:lineRule="auto"/>
        <w:jc w:val="both"/>
        <w:rPr>
          <w:rFonts w:cs="Arial"/>
          <w:szCs w:val="24"/>
          <w:lang w:val="en-US"/>
        </w:rPr>
      </w:pPr>
      <w:r>
        <w:rPr>
          <w:rFonts w:cs="Arial"/>
          <w:szCs w:val="24"/>
          <w:lang w:val="en-US"/>
        </w:rPr>
        <w:t>The analysis was carried out in a school which is situated in small village</w:t>
      </w:r>
      <w:r w:rsidR="00CA2D69">
        <w:rPr>
          <w:rFonts w:cs="Arial"/>
          <w:szCs w:val="24"/>
          <w:lang w:val="en-US"/>
        </w:rPr>
        <w:t xml:space="preserve"> near </w:t>
      </w:r>
      <w:r w:rsidR="003F40F7">
        <w:rPr>
          <w:rFonts w:cs="Arial"/>
          <w:szCs w:val="24"/>
          <w:lang w:val="en-US"/>
        </w:rPr>
        <w:t>Cardiff</w:t>
      </w:r>
      <w:r>
        <w:rPr>
          <w:rFonts w:cs="Arial"/>
          <w:szCs w:val="24"/>
          <w:lang w:val="en-US"/>
        </w:rPr>
        <w:t>, with approximately 500 pupils attending aged between 3-11 years o</w:t>
      </w:r>
      <w:r w:rsidR="00CA2D69">
        <w:rPr>
          <w:rFonts w:cs="Arial"/>
          <w:szCs w:val="24"/>
          <w:lang w:val="en-US"/>
        </w:rPr>
        <w:t>ld. The school provides Welsh and</w:t>
      </w:r>
      <w:r>
        <w:rPr>
          <w:rFonts w:cs="Arial"/>
          <w:szCs w:val="24"/>
          <w:lang w:val="en-US"/>
        </w:rPr>
        <w:t xml:space="preserve"> English medium education for its pupils in two streams. Very few pupils come </w:t>
      </w:r>
      <w:r w:rsidR="008644DB">
        <w:rPr>
          <w:rFonts w:cs="Arial"/>
          <w:szCs w:val="24"/>
          <w:lang w:val="en-US"/>
        </w:rPr>
        <w:t>from ethic minority backgrounds and 17% of pupils come from Welsh-speaking homes. Around 3.2% of pupils are eligible for free school meals, which is significantly below the average for Wales. This school also has a very low number of pupils with Additional Learning Needs (ALN) and a few pupils have a statement of special educational needs or are looked after by the local authority.</w:t>
      </w:r>
      <w:r w:rsidR="000D0F81">
        <w:rPr>
          <w:rFonts w:cs="Arial"/>
          <w:szCs w:val="24"/>
          <w:lang w:val="en-US"/>
        </w:rPr>
        <w:t xml:space="preserve"> </w:t>
      </w:r>
    </w:p>
    <w:p w14:paraId="6BD1C3AE" w14:textId="35F60F8B" w:rsidR="008644DB" w:rsidRPr="00EB4513" w:rsidRDefault="008644DB" w:rsidP="00A64CED">
      <w:pPr>
        <w:spacing w:line="360" w:lineRule="auto"/>
        <w:jc w:val="both"/>
        <w:rPr>
          <w:rFonts w:cs="Arial"/>
          <w:szCs w:val="24"/>
          <w:lang w:val="en-US"/>
        </w:rPr>
      </w:pPr>
      <w:r>
        <w:rPr>
          <w:rFonts w:cs="Arial"/>
          <w:szCs w:val="24"/>
          <w:lang w:val="en-US"/>
        </w:rPr>
        <w:t>The learner which has been analysed</w:t>
      </w:r>
      <w:r w:rsidR="00372F43">
        <w:rPr>
          <w:rFonts w:cs="Arial"/>
          <w:szCs w:val="24"/>
          <w:lang w:val="en-US"/>
        </w:rPr>
        <w:t xml:space="preserve"> is female, </w:t>
      </w:r>
      <w:r>
        <w:rPr>
          <w:rFonts w:cs="Arial"/>
          <w:szCs w:val="24"/>
          <w:lang w:val="en-US"/>
        </w:rPr>
        <w:t>5years of age and is in the recepti</w:t>
      </w:r>
      <w:r w:rsidR="000A1767">
        <w:rPr>
          <w:rFonts w:cs="Arial"/>
          <w:szCs w:val="24"/>
          <w:lang w:val="en-US"/>
        </w:rPr>
        <w:t xml:space="preserve">on class of this school, where she has chosen to be educated through the English medium. </w:t>
      </w:r>
      <w:r w:rsidR="003A5680">
        <w:rPr>
          <w:rFonts w:cs="Arial"/>
          <w:szCs w:val="24"/>
          <w:lang w:val="en-US"/>
        </w:rPr>
        <w:t>Throughout this assignment the learner will be referred to as Child A to ensure anonymity. Child A has many friends both within her class and around the school, she is not a shy child and will enjoy talking to anyone in the class. Within the ability grouping in this class Child A is placed into the red</w:t>
      </w:r>
      <w:r w:rsidR="000A1767">
        <w:rPr>
          <w:rFonts w:cs="Arial"/>
          <w:szCs w:val="24"/>
          <w:lang w:val="en-US"/>
        </w:rPr>
        <w:t xml:space="preserve"> group which is the middle ability</w:t>
      </w:r>
      <w:r w:rsidR="003A5680">
        <w:rPr>
          <w:rFonts w:cs="Arial"/>
          <w:szCs w:val="24"/>
          <w:lang w:val="en-US"/>
        </w:rPr>
        <w:t>. Child A can find it difficult when it comes to sharing, waiting her turn and knowing that she cannot be chos</w:t>
      </w:r>
      <w:r w:rsidR="000A1767">
        <w:rPr>
          <w:rFonts w:cs="Arial"/>
          <w:szCs w:val="24"/>
          <w:lang w:val="en-US"/>
        </w:rPr>
        <w:t xml:space="preserve">en all the time as a volunteer and at the same time needs to listen to other when they are speaking. </w:t>
      </w:r>
      <w:r w:rsidR="003A5680">
        <w:rPr>
          <w:rFonts w:cs="Arial"/>
          <w:szCs w:val="24"/>
          <w:lang w:val="en-US"/>
        </w:rPr>
        <w:t xml:space="preserve">   </w:t>
      </w:r>
    </w:p>
    <w:p w14:paraId="694CDAC0" w14:textId="77777777" w:rsidR="00914C81" w:rsidRDefault="00914C81" w:rsidP="00A64CED">
      <w:pPr>
        <w:spacing w:line="360" w:lineRule="auto"/>
        <w:jc w:val="both"/>
        <w:rPr>
          <w:rFonts w:cs="Arial"/>
          <w:b/>
          <w:szCs w:val="24"/>
          <w:u w:val="single"/>
          <w:lang w:val="en-US"/>
        </w:rPr>
      </w:pPr>
      <w:r>
        <w:rPr>
          <w:rFonts w:cs="Arial"/>
          <w:b/>
          <w:szCs w:val="24"/>
          <w:u w:val="single"/>
          <w:lang w:val="en-US"/>
        </w:rPr>
        <w:t xml:space="preserve">Data collection </w:t>
      </w:r>
    </w:p>
    <w:p w14:paraId="4470F15C" w14:textId="555CDC53" w:rsidR="00E82D6D" w:rsidRDefault="003A5680" w:rsidP="00A64CED">
      <w:pPr>
        <w:spacing w:line="360" w:lineRule="auto"/>
        <w:jc w:val="both"/>
        <w:rPr>
          <w:rFonts w:cs="Arial"/>
          <w:szCs w:val="24"/>
          <w:lang w:val="en-US"/>
        </w:rPr>
      </w:pPr>
      <w:r>
        <w:rPr>
          <w:rFonts w:cs="Arial"/>
          <w:szCs w:val="24"/>
          <w:lang w:val="en-US"/>
        </w:rPr>
        <w:t xml:space="preserve">This assignment has taken the </w:t>
      </w:r>
      <w:r w:rsidR="005E4FBD">
        <w:rPr>
          <w:rFonts w:cs="Arial"/>
          <w:szCs w:val="24"/>
          <w:lang w:val="en-US"/>
        </w:rPr>
        <w:t>Mosaic</w:t>
      </w:r>
      <w:r w:rsidR="00047485">
        <w:rPr>
          <w:rFonts w:cs="Arial"/>
          <w:szCs w:val="24"/>
          <w:lang w:val="en-US"/>
        </w:rPr>
        <w:t xml:space="preserve"> Approach (MA), as this approach allows to open up pupil voice and to look at a child’s learning through their </w:t>
      </w:r>
      <w:r w:rsidR="005E4FBD">
        <w:rPr>
          <w:rFonts w:cs="Arial"/>
          <w:szCs w:val="24"/>
          <w:lang w:val="en-US"/>
        </w:rPr>
        <w:t>lens (Clark and Moss, 2011). The MA promotes the child’</w:t>
      </w:r>
      <w:r w:rsidR="00E3012F">
        <w:rPr>
          <w:rFonts w:cs="Arial"/>
          <w:szCs w:val="24"/>
          <w:lang w:val="en-US"/>
        </w:rPr>
        <w:t xml:space="preserve">s work, </w:t>
      </w:r>
      <w:r w:rsidR="005E4FBD">
        <w:rPr>
          <w:rFonts w:cs="Arial"/>
          <w:szCs w:val="24"/>
          <w:lang w:val="en-US"/>
        </w:rPr>
        <w:t>how the child sees her learning, how she feels about her work she has completed and what she thinks she has achieve</w:t>
      </w:r>
      <w:r w:rsidR="00E3012F">
        <w:rPr>
          <w:rFonts w:cs="Arial"/>
          <w:szCs w:val="24"/>
          <w:lang w:val="en-US"/>
        </w:rPr>
        <w:t>d in her learning process (Howell et al, 2018). Similarly,</w:t>
      </w:r>
      <w:r w:rsidR="008B1148">
        <w:rPr>
          <w:rFonts w:cs="Arial"/>
          <w:szCs w:val="24"/>
          <w:lang w:val="en-US"/>
        </w:rPr>
        <w:t xml:space="preserve"> Clark (2011)</w:t>
      </w:r>
      <w:r w:rsidR="00E3012F">
        <w:rPr>
          <w:rFonts w:cs="Arial"/>
          <w:szCs w:val="24"/>
          <w:lang w:val="en-US"/>
        </w:rPr>
        <w:t xml:space="preserve"> suggest</w:t>
      </w:r>
      <w:r w:rsidR="008B1148">
        <w:rPr>
          <w:rFonts w:cs="Arial"/>
          <w:szCs w:val="24"/>
          <w:lang w:val="en-US"/>
        </w:rPr>
        <w:t>s</w:t>
      </w:r>
      <w:r w:rsidR="00E3012F">
        <w:rPr>
          <w:rFonts w:cs="Arial"/>
          <w:szCs w:val="24"/>
          <w:lang w:val="en-US"/>
        </w:rPr>
        <w:t xml:space="preserve"> that the use of a MA allows</w:t>
      </w:r>
      <w:r w:rsidR="008B1148">
        <w:rPr>
          <w:rFonts w:cs="Arial"/>
          <w:szCs w:val="24"/>
          <w:lang w:val="en-US"/>
        </w:rPr>
        <w:t xml:space="preserve"> practitioners to gather children’s views and experiences, creating a picture of a child’s life. Although the MA allows the practitioner to collect and gather various counts of data in different forms</w:t>
      </w:r>
      <w:r w:rsidR="00E82D6D">
        <w:rPr>
          <w:rFonts w:cs="Arial"/>
          <w:szCs w:val="24"/>
          <w:lang w:val="en-US"/>
        </w:rPr>
        <w:t>,</w:t>
      </w:r>
      <w:r w:rsidR="008B1148">
        <w:rPr>
          <w:rFonts w:cs="Arial"/>
          <w:szCs w:val="24"/>
          <w:lang w:val="en-US"/>
        </w:rPr>
        <w:t xml:space="preserve"> it can be argued that this process can be time consuming</w:t>
      </w:r>
      <w:r w:rsidR="00E82D6D">
        <w:rPr>
          <w:rFonts w:cs="Arial"/>
          <w:szCs w:val="24"/>
          <w:lang w:val="en-US"/>
        </w:rPr>
        <w:t xml:space="preserve"> (</w:t>
      </w:r>
      <w:r w:rsidR="00E82D6D" w:rsidRPr="00E82D6D">
        <w:rPr>
          <w:rFonts w:cs="Arial"/>
          <w:szCs w:val="24"/>
          <w:shd w:val="clear" w:color="auto" w:fill="FFFFFF"/>
        </w:rPr>
        <w:t>Palaiologou</w:t>
      </w:r>
      <w:r w:rsidR="00E82D6D" w:rsidRPr="00E82D6D">
        <w:rPr>
          <w:rFonts w:cs="Arial"/>
          <w:szCs w:val="24"/>
          <w:lang w:val="en-US"/>
        </w:rPr>
        <w:t xml:space="preserve">, </w:t>
      </w:r>
      <w:r w:rsidR="00E82D6D">
        <w:rPr>
          <w:rFonts w:cs="Arial"/>
          <w:szCs w:val="24"/>
          <w:lang w:val="en-US"/>
        </w:rPr>
        <w:t xml:space="preserve">2018).In the same way, practitioners will also need to allow </w:t>
      </w:r>
      <w:r w:rsidR="00E82D6D">
        <w:rPr>
          <w:rFonts w:cs="Arial"/>
          <w:szCs w:val="24"/>
          <w:lang w:val="en-US"/>
        </w:rPr>
        <w:lastRenderedPageBreak/>
        <w:t>time fo</w:t>
      </w:r>
      <w:r w:rsidR="000A1767">
        <w:rPr>
          <w:rFonts w:cs="Arial"/>
          <w:szCs w:val="24"/>
          <w:lang w:val="en-US"/>
        </w:rPr>
        <w:t xml:space="preserve">r children to communicate but also the practitioner needs to make time to listen to the child. </w:t>
      </w:r>
    </w:p>
    <w:p w14:paraId="3BE828B2" w14:textId="643F4C8D" w:rsidR="003A5680" w:rsidRDefault="00E82D6D" w:rsidP="00A64CED">
      <w:pPr>
        <w:spacing w:line="360" w:lineRule="auto"/>
        <w:jc w:val="both"/>
        <w:rPr>
          <w:rFonts w:cs="Arial"/>
          <w:bCs/>
          <w:szCs w:val="24"/>
        </w:rPr>
      </w:pPr>
      <w:r>
        <w:rPr>
          <w:rFonts w:cs="Arial"/>
          <w:szCs w:val="24"/>
          <w:lang w:val="en-US"/>
        </w:rPr>
        <w:t xml:space="preserve">MA approach consists of gathering observations, interviews, photographs taken by the child and samples of the child’s work. Thus allowing the child being the expert in their own learning, but also supporting the holistic view of a child’s learning. </w:t>
      </w:r>
      <w:r w:rsidR="00EC115C">
        <w:rPr>
          <w:rFonts w:cs="Arial"/>
          <w:szCs w:val="24"/>
          <w:lang w:val="en-US"/>
        </w:rPr>
        <w:t>Before collecting these forms of researc</w:t>
      </w:r>
      <w:r w:rsidR="008A5337">
        <w:rPr>
          <w:rFonts w:cs="Arial"/>
          <w:szCs w:val="24"/>
          <w:lang w:val="en-US"/>
        </w:rPr>
        <w:t>h with the child,</w:t>
      </w:r>
      <w:r w:rsidR="00EC115C">
        <w:rPr>
          <w:rFonts w:cs="Arial"/>
          <w:szCs w:val="24"/>
          <w:lang w:val="en-US"/>
        </w:rPr>
        <w:t xml:space="preserve"> </w:t>
      </w:r>
      <w:r w:rsidR="00832D86">
        <w:rPr>
          <w:rFonts w:cs="Arial"/>
          <w:szCs w:val="24"/>
          <w:lang w:val="en-US"/>
        </w:rPr>
        <w:t>a</w:t>
      </w:r>
      <w:r w:rsidR="00E0164D">
        <w:rPr>
          <w:rFonts w:cs="Arial"/>
          <w:szCs w:val="24"/>
          <w:lang w:val="en-US"/>
        </w:rPr>
        <w:t xml:space="preserve"> permission letter was given to the</w:t>
      </w:r>
      <w:r w:rsidR="00BF701A">
        <w:rPr>
          <w:rFonts w:cs="Arial"/>
          <w:szCs w:val="24"/>
          <w:lang w:val="en-US"/>
        </w:rPr>
        <w:t xml:space="preserve"> class teacher</w:t>
      </w:r>
      <w:r w:rsidR="000A1767">
        <w:rPr>
          <w:rFonts w:cs="Arial"/>
          <w:szCs w:val="24"/>
          <w:lang w:val="en-US"/>
        </w:rPr>
        <w:t>. The letter</w:t>
      </w:r>
      <w:r w:rsidR="00BF701A">
        <w:rPr>
          <w:rFonts w:cs="Arial"/>
          <w:szCs w:val="24"/>
          <w:lang w:val="en-US"/>
        </w:rPr>
        <w:t xml:space="preserve"> indicates what the</w:t>
      </w:r>
      <w:r w:rsidR="00E0164D">
        <w:rPr>
          <w:rFonts w:cs="Arial"/>
          <w:szCs w:val="24"/>
          <w:lang w:val="en-US"/>
        </w:rPr>
        <w:t xml:space="preserve"> assignment</w:t>
      </w:r>
      <w:r w:rsidR="00BF701A">
        <w:rPr>
          <w:rFonts w:cs="Arial"/>
          <w:szCs w:val="24"/>
          <w:lang w:val="en-US"/>
        </w:rPr>
        <w:t xml:space="preserve"> is about </w:t>
      </w:r>
      <w:r w:rsidR="00E0164D">
        <w:rPr>
          <w:rFonts w:cs="Arial"/>
          <w:szCs w:val="24"/>
          <w:lang w:val="en-US"/>
        </w:rPr>
        <w:t>and</w:t>
      </w:r>
      <w:r w:rsidR="00BF701A">
        <w:rPr>
          <w:rFonts w:cs="Arial"/>
          <w:szCs w:val="24"/>
          <w:lang w:val="en-US"/>
        </w:rPr>
        <w:t xml:space="preserve"> how</w:t>
      </w:r>
      <w:r w:rsidR="00E0164D">
        <w:rPr>
          <w:rFonts w:cs="Arial"/>
          <w:szCs w:val="24"/>
          <w:lang w:val="en-US"/>
        </w:rPr>
        <w:t xml:space="preserve"> the process of a MA will be carried out</w:t>
      </w:r>
      <w:r w:rsidR="00BF701A">
        <w:rPr>
          <w:rFonts w:cs="Arial"/>
          <w:szCs w:val="24"/>
          <w:lang w:val="en-US"/>
        </w:rPr>
        <w:t xml:space="preserve"> (see appendix, 1). Informed consent was gained from both the teacher and Child A, where they were both informed of their right to withdraw at any time of the process and their identity will be kept anonymous. As according to BERA (2018) </w:t>
      </w:r>
      <w:r w:rsidR="00BF701A" w:rsidRPr="00514089">
        <w:rPr>
          <w:rFonts w:cs="Arial"/>
          <w:bCs/>
          <w:szCs w:val="24"/>
        </w:rPr>
        <w:t>Ethical Guidelines for Educational Research</w:t>
      </w:r>
      <w:r w:rsidR="00832D86">
        <w:rPr>
          <w:rFonts w:cs="Arial"/>
          <w:bCs/>
          <w:szCs w:val="24"/>
        </w:rPr>
        <w:t xml:space="preserve">, state that anonymity and confidentiality are both crucial factors that must be followed at all times when conducting research involving children, as this will eliminate any data from being traced. </w:t>
      </w:r>
    </w:p>
    <w:p w14:paraId="19F92186" w14:textId="5A8059E7" w:rsidR="003A5680" w:rsidRDefault="00F37FC2" w:rsidP="00A64CED">
      <w:pPr>
        <w:spacing w:line="360" w:lineRule="auto"/>
        <w:jc w:val="both"/>
        <w:rPr>
          <w:rFonts w:cs="Arial"/>
          <w:szCs w:val="24"/>
          <w:lang w:val="en-US"/>
        </w:rPr>
      </w:pPr>
      <w:r>
        <w:rPr>
          <w:rFonts w:cs="Arial"/>
          <w:bCs/>
          <w:szCs w:val="24"/>
        </w:rPr>
        <w:t>Observations was one of the data colle</w:t>
      </w:r>
      <w:r w:rsidR="000A1767">
        <w:rPr>
          <w:rFonts w:cs="Arial"/>
          <w:bCs/>
          <w:szCs w:val="24"/>
        </w:rPr>
        <w:t xml:space="preserve">ction methods which was used as a </w:t>
      </w:r>
      <w:r>
        <w:rPr>
          <w:rFonts w:cs="Arial"/>
          <w:bCs/>
          <w:szCs w:val="24"/>
        </w:rPr>
        <w:t xml:space="preserve">MA, </w:t>
      </w:r>
      <w:r w:rsidR="00124C4E">
        <w:rPr>
          <w:rFonts w:cs="Arial"/>
          <w:szCs w:val="24"/>
          <w:shd w:val="clear" w:color="auto" w:fill="FFFFFF"/>
        </w:rPr>
        <w:t>Podmore and Luff,</w:t>
      </w:r>
      <w:r w:rsidR="00124C4E" w:rsidRPr="00124C4E">
        <w:rPr>
          <w:rFonts w:cs="Arial"/>
          <w:szCs w:val="24"/>
          <w:shd w:val="clear" w:color="auto" w:fill="FFFFFF"/>
        </w:rPr>
        <w:t xml:space="preserve"> (2012)</w:t>
      </w:r>
      <w:r w:rsidR="00124C4E">
        <w:rPr>
          <w:rFonts w:cs="Arial"/>
          <w:szCs w:val="24"/>
          <w:shd w:val="clear" w:color="auto" w:fill="FFFFFF"/>
        </w:rPr>
        <w:t xml:space="preserve"> </w:t>
      </w:r>
      <w:r w:rsidR="00124C4E">
        <w:rPr>
          <w:rFonts w:cs="Arial"/>
          <w:bCs/>
          <w:szCs w:val="24"/>
        </w:rPr>
        <w:t>claim</w:t>
      </w:r>
      <w:r>
        <w:rPr>
          <w:rFonts w:cs="Arial"/>
          <w:bCs/>
          <w:szCs w:val="24"/>
        </w:rPr>
        <w:t xml:space="preserve"> that observations </w:t>
      </w:r>
      <w:r w:rsidR="00124C4E">
        <w:rPr>
          <w:rFonts w:cs="Arial"/>
          <w:bCs/>
          <w:szCs w:val="24"/>
        </w:rPr>
        <w:t>are vital with understanding aspects of children’s worlds. Equally a valuable tool when it comes to assessing children’s learning</w:t>
      </w:r>
      <w:r w:rsidR="003D06C9">
        <w:rPr>
          <w:rFonts w:cs="Arial"/>
          <w:bCs/>
          <w:szCs w:val="24"/>
        </w:rPr>
        <w:t xml:space="preserve"> (Dubiel, 2016)</w:t>
      </w:r>
      <w:r w:rsidR="00124C4E">
        <w:rPr>
          <w:rFonts w:cs="Arial"/>
          <w:bCs/>
          <w:szCs w:val="24"/>
        </w:rPr>
        <w:t>. Alternatively, some say th</w:t>
      </w:r>
      <w:r w:rsidR="002356B5">
        <w:rPr>
          <w:rFonts w:cs="Arial"/>
          <w:bCs/>
          <w:szCs w:val="24"/>
        </w:rPr>
        <w:t>at observations may not be natural</w:t>
      </w:r>
      <w:r w:rsidR="000268A2">
        <w:rPr>
          <w:rFonts w:cs="Arial"/>
          <w:bCs/>
          <w:szCs w:val="24"/>
        </w:rPr>
        <w:t>,</w:t>
      </w:r>
      <w:r w:rsidR="002356B5">
        <w:rPr>
          <w:rFonts w:cs="Arial"/>
          <w:bCs/>
          <w:szCs w:val="24"/>
        </w:rPr>
        <w:t xml:space="preserve"> as the child may notice that they are being observed, therefore changi</w:t>
      </w:r>
      <w:r w:rsidR="00852376">
        <w:rPr>
          <w:rFonts w:cs="Arial"/>
          <w:bCs/>
          <w:szCs w:val="24"/>
        </w:rPr>
        <w:t xml:space="preserve">ng the way they normally behave </w:t>
      </w:r>
      <w:r w:rsidR="00852376" w:rsidRPr="00A63F5C">
        <w:rPr>
          <w:rFonts w:cs="Arial"/>
          <w:szCs w:val="24"/>
          <w:shd w:val="clear" w:color="auto" w:fill="FFFFFF"/>
        </w:rPr>
        <w:t>Fargas-Malet</w:t>
      </w:r>
      <w:r w:rsidR="00852376">
        <w:rPr>
          <w:rFonts w:cs="Arial"/>
          <w:szCs w:val="24"/>
          <w:shd w:val="clear" w:color="auto" w:fill="FFFFFF"/>
        </w:rPr>
        <w:t xml:space="preserve"> et al</w:t>
      </w:r>
      <w:r w:rsidR="000A1767">
        <w:rPr>
          <w:rFonts w:cs="Arial"/>
          <w:bCs/>
          <w:szCs w:val="24"/>
        </w:rPr>
        <w:t xml:space="preserve"> (2018). O</w:t>
      </w:r>
      <w:r w:rsidR="000268A2">
        <w:rPr>
          <w:rFonts w:cs="Arial"/>
          <w:bCs/>
          <w:szCs w:val="24"/>
        </w:rPr>
        <w:t>n the other hand,</w:t>
      </w:r>
      <w:r w:rsidR="000A1767">
        <w:rPr>
          <w:rFonts w:cs="Arial"/>
          <w:bCs/>
          <w:szCs w:val="24"/>
        </w:rPr>
        <w:t xml:space="preserve"> Nye (2018) claims</w:t>
      </w:r>
      <w:r w:rsidR="000268A2">
        <w:rPr>
          <w:rFonts w:cs="Arial"/>
          <w:bCs/>
          <w:szCs w:val="24"/>
        </w:rPr>
        <w:t xml:space="preserve"> that observation is a traditional method which has been used with children over many </w:t>
      </w:r>
      <w:r w:rsidR="000A1767">
        <w:rPr>
          <w:rFonts w:cs="Arial"/>
          <w:bCs/>
          <w:szCs w:val="24"/>
        </w:rPr>
        <w:t>years that</w:t>
      </w:r>
      <w:r w:rsidR="000268A2">
        <w:rPr>
          <w:rFonts w:cs="Arial"/>
          <w:bCs/>
          <w:szCs w:val="24"/>
        </w:rPr>
        <w:t xml:space="preserve"> work best with younger children as they do not rea</w:t>
      </w:r>
      <w:r w:rsidR="000C49CA">
        <w:rPr>
          <w:rFonts w:cs="Arial"/>
          <w:bCs/>
          <w:szCs w:val="24"/>
        </w:rPr>
        <w:t xml:space="preserve">lise someone is watching. </w:t>
      </w:r>
      <w:r w:rsidR="003D06C9">
        <w:rPr>
          <w:rFonts w:cs="Arial"/>
          <w:szCs w:val="24"/>
          <w:lang w:val="en-US"/>
        </w:rPr>
        <w:t>Another data collection method which was used were interv</w:t>
      </w:r>
      <w:r w:rsidR="000A1767">
        <w:rPr>
          <w:rFonts w:cs="Arial"/>
          <w:szCs w:val="24"/>
          <w:lang w:val="en-US"/>
        </w:rPr>
        <w:t>iews which involved the teacher,</w:t>
      </w:r>
      <w:r w:rsidR="00FF2A64">
        <w:rPr>
          <w:rFonts w:cs="Arial"/>
          <w:szCs w:val="24"/>
          <w:lang w:val="en-US"/>
        </w:rPr>
        <w:t xml:space="preserve"> Child A</w:t>
      </w:r>
      <w:r w:rsidR="000A1767">
        <w:rPr>
          <w:rFonts w:cs="Arial"/>
          <w:szCs w:val="24"/>
          <w:lang w:val="en-US"/>
        </w:rPr>
        <w:t xml:space="preserve"> and, myself</w:t>
      </w:r>
      <w:r w:rsidR="00FF2A64">
        <w:rPr>
          <w:rFonts w:cs="Arial"/>
          <w:szCs w:val="24"/>
          <w:lang w:val="en-US"/>
        </w:rPr>
        <w:t>. Interviews are a useful way of gathering more in depth answers but also allows the interviewer to gain the participants true opinion and feelings (Harrell and Bradley, 2009; Green et al, 2015). In spite of this, the limitations in this case would be that the participant is a child and sometimes children do not always like to open up and speak about their feelings or give their opinion as they are so young (Thompson, 2009)</w:t>
      </w:r>
      <w:r w:rsidR="000C49CA">
        <w:rPr>
          <w:rFonts w:cs="Arial"/>
          <w:szCs w:val="24"/>
          <w:lang w:val="en-US"/>
        </w:rPr>
        <w:t xml:space="preserve">. </w:t>
      </w:r>
    </w:p>
    <w:p w14:paraId="30766C48" w14:textId="0353FEE4" w:rsidR="00FF5288" w:rsidRDefault="000C49CA" w:rsidP="00A64CED">
      <w:pPr>
        <w:spacing w:line="360" w:lineRule="auto"/>
        <w:jc w:val="both"/>
        <w:rPr>
          <w:rFonts w:cs="Arial"/>
          <w:szCs w:val="24"/>
          <w:lang w:val="en-US"/>
        </w:rPr>
      </w:pPr>
      <w:r>
        <w:rPr>
          <w:rFonts w:cs="Arial"/>
          <w:szCs w:val="24"/>
          <w:lang w:val="en-US"/>
        </w:rPr>
        <w:t xml:space="preserve">Moreover, as part of the MA photographs were also used </w:t>
      </w:r>
      <w:r w:rsidR="00D94478">
        <w:rPr>
          <w:rFonts w:cs="Arial"/>
          <w:szCs w:val="24"/>
          <w:lang w:val="en-US"/>
        </w:rPr>
        <w:t>as part of data collections</w:t>
      </w:r>
      <w:r w:rsidR="0094126E">
        <w:rPr>
          <w:rFonts w:cs="Arial"/>
          <w:szCs w:val="24"/>
          <w:lang w:val="en-US"/>
        </w:rPr>
        <w:t xml:space="preserve"> (see appendix 4 and 5)</w:t>
      </w:r>
      <w:r w:rsidR="00D94478">
        <w:rPr>
          <w:rFonts w:cs="Arial"/>
          <w:szCs w:val="24"/>
          <w:lang w:val="en-US"/>
        </w:rPr>
        <w:t xml:space="preserve">, this visual form of collections allows practitioners to see what interests a child </w:t>
      </w:r>
      <w:r w:rsidR="007B4ED2">
        <w:rPr>
          <w:rFonts w:cs="Arial"/>
          <w:szCs w:val="24"/>
          <w:lang w:val="en-US"/>
        </w:rPr>
        <w:t>and which area of the class</w:t>
      </w:r>
      <w:r w:rsidR="00FF5288">
        <w:rPr>
          <w:rFonts w:cs="Arial"/>
          <w:szCs w:val="24"/>
          <w:lang w:val="en-US"/>
        </w:rPr>
        <w:t>/school</w:t>
      </w:r>
      <w:r w:rsidR="007B4ED2">
        <w:rPr>
          <w:rFonts w:cs="Arial"/>
          <w:szCs w:val="24"/>
          <w:lang w:val="en-US"/>
        </w:rPr>
        <w:t xml:space="preserve"> does the child mostly engage with </w:t>
      </w:r>
      <w:r w:rsidR="007B4ED2" w:rsidRPr="007B4ED2">
        <w:rPr>
          <w:rFonts w:cs="Arial"/>
          <w:szCs w:val="24"/>
          <w:lang w:val="en-US"/>
        </w:rPr>
        <w:lastRenderedPageBreak/>
        <w:t>(</w:t>
      </w:r>
      <w:r w:rsidR="007B4ED2">
        <w:rPr>
          <w:rFonts w:cs="Arial"/>
          <w:szCs w:val="24"/>
          <w:shd w:val="clear" w:color="auto" w:fill="FFFFFF"/>
        </w:rPr>
        <w:t xml:space="preserve">Mukherji and Albon, </w:t>
      </w:r>
      <w:r w:rsidR="007B4ED2" w:rsidRPr="007B4ED2">
        <w:rPr>
          <w:rFonts w:cs="Arial"/>
          <w:szCs w:val="24"/>
          <w:shd w:val="clear" w:color="auto" w:fill="FFFFFF"/>
        </w:rPr>
        <w:t>2014).</w:t>
      </w:r>
      <w:r w:rsidR="007B4ED2">
        <w:rPr>
          <w:rFonts w:cs="Arial"/>
          <w:szCs w:val="24"/>
          <w:shd w:val="clear" w:color="auto" w:fill="FFFFFF"/>
        </w:rPr>
        <w:t xml:space="preserve"> Thus supporting a practitioner with their planning and assessing a learner. </w:t>
      </w:r>
      <w:r w:rsidR="00D94478">
        <w:rPr>
          <w:rFonts w:cs="Arial"/>
          <w:szCs w:val="24"/>
          <w:lang w:val="en-US"/>
        </w:rPr>
        <w:t>Although using photographs has its strengths, it can be limited in this case, if the child did not explain why a photo has been taken</w:t>
      </w:r>
      <w:r w:rsidR="00FF5288">
        <w:rPr>
          <w:rFonts w:cs="Arial"/>
          <w:szCs w:val="24"/>
          <w:lang w:val="en-US"/>
        </w:rPr>
        <w:t>, as</w:t>
      </w:r>
      <w:r w:rsidR="00D94478">
        <w:rPr>
          <w:rFonts w:cs="Arial"/>
          <w:szCs w:val="24"/>
          <w:lang w:val="en-US"/>
        </w:rPr>
        <w:t xml:space="preserve"> then it may lose its true value and interpretation of why that photo is important (Delgado, 2015). </w:t>
      </w:r>
      <w:r w:rsidR="007B4ED2">
        <w:rPr>
          <w:rFonts w:cs="Arial"/>
          <w:szCs w:val="24"/>
          <w:lang w:val="en-US"/>
        </w:rPr>
        <w:t>Samples of Child A’s work is also collected as part of data</w:t>
      </w:r>
      <w:r w:rsidR="0094126E">
        <w:rPr>
          <w:rFonts w:cs="Arial"/>
          <w:szCs w:val="24"/>
          <w:lang w:val="en-US"/>
        </w:rPr>
        <w:t xml:space="preserve"> (see appendix 6-13)</w:t>
      </w:r>
      <w:r w:rsidR="007B4ED2">
        <w:rPr>
          <w:rFonts w:cs="Arial"/>
          <w:szCs w:val="24"/>
          <w:lang w:val="en-US"/>
        </w:rPr>
        <w:t>, one</w:t>
      </w:r>
      <w:r w:rsidR="005820FA">
        <w:rPr>
          <w:rFonts w:cs="Arial"/>
          <w:szCs w:val="24"/>
          <w:lang w:val="en-US"/>
        </w:rPr>
        <w:t xml:space="preserve"> of the</w:t>
      </w:r>
      <w:r w:rsidR="007B4ED2">
        <w:rPr>
          <w:rFonts w:cs="Arial"/>
          <w:szCs w:val="24"/>
          <w:lang w:val="en-US"/>
        </w:rPr>
        <w:t xml:space="preserve"> strength</w:t>
      </w:r>
      <w:r w:rsidR="005820FA">
        <w:rPr>
          <w:rFonts w:cs="Arial"/>
          <w:szCs w:val="24"/>
          <w:lang w:val="en-US"/>
        </w:rPr>
        <w:t>s</w:t>
      </w:r>
      <w:r w:rsidR="007B4ED2">
        <w:rPr>
          <w:rFonts w:cs="Arial"/>
          <w:szCs w:val="24"/>
          <w:lang w:val="en-US"/>
        </w:rPr>
        <w:t xml:space="preserve"> would be that </w:t>
      </w:r>
      <w:r w:rsidR="005820FA">
        <w:rPr>
          <w:rFonts w:cs="Arial"/>
          <w:szCs w:val="24"/>
          <w:lang w:val="en-US"/>
        </w:rPr>
        <w:t xml:space="preserve">it is true evidence of the child’s work </w:t>
      </w:r>
      <w:r w:rsidR="00BD0B22">
        <w:rPr>
          <w:rFonts w:cs="Arial"/>
          <w:szCs w:val="24"/>
          <w:lang w:val="en-US"/>
        </w:rPr>
        <w:t>where the child has completed it their self. Therefore, it can be used by a practitioner for multiple purposes suc</w:t>
      </w:r>
      <w:r w:rsidR="00FF5288">
        <w:rPr>
          <w:rFonts w:cs="Arial"/>
          <w:szCs w:val="24"/>
          <w:lang w:val="en-US"/>
        </w:rPr>
        <w:t>h as; planning, setting targets and</w:t>
      </w:r>
      <w:r w:rsidR="00BD0B22">
        <w:rPr>
          <w:rFonts w:cs="Arial"/>
          <w:szCs w:val="24"/>
          <w:lang w:val="en-US"/>
        </w:rPr>
        <w:t xml:space="preserve"> g</w:t>
      </w:r>
      <w:r w:rsidR="00FF5288">
        <w:rPr>
          <w:rFonts w:cs="Arial"/>
          <w:szCs w:val="24"/>
          <w:lang w:val="en-US"/>
        </w:rPr>
        <w:t>aining understanding of what she</w:t>
      </w:r>
      <w:r w:rsidR="00BD0B22">
        <w:rPr>
          <w:rFonts w:cs="Arial"/>
          <w:szCs w:val="24"/>
          <w:lang w:val="en-US"/>
        </w:rPr>
        <w:t xml:space="preserve"> do</w:t>
      </w:r>
      <w:r w:rsidR="00FF5288">
        <w:rPr>
          <w:rFonts w:cs="Arial"/>
          <w:szCs w:val="24"/>
          <w:lang w:val="en-US"/>
        </w:rPr>
        <w:t>es/does not know.</w:t>
      </w:r>
    </w:p>
    <w:p w14:paraId="34B33336" w14:textId="72CBC125" w:rsidR="00BD0B22" w:rsidRDefault="00BD0B22" w:rsidP="00A64CED">
      <w:pPr>
        <w:spacing w:line="360" w:lineRule="auto"/>
        <w:jc w:val="both"/>
        <w:rPr>
          <w:rFonts w:cs="Arial"/>
          <w:b/>
          <w:szCs w:val="24"/>
          <w:u w:val="single"/>
          <w:lang w:val="en-US"/>
        </w:rPr>
      </w:pPr>
      <w:r>
        <w:rPr>
          <w:rFonts w:cs="Arial"/>
          <w:b/>
          <w:szCs w:val="24"/>
          <w:u w:val="single"/>
          <w:lang w:val="en-US"/>
        </w:rPr>
        <w:t xml:space="preserve">Analysis of the learner </w:t>
      </w:r>
    </w:p>
    <w:p w14:paraId="7519157C" w14:textId="205A0D9C" w:rsidR="00ED6742" w:rsidRDefault="00FF5288" w:rsidP="00A64CED">
      <w:pPr>
        <w:spacing w:line="360" w:lineRule="auto"/>
        <w:jc w:val="both"/>
        <w:rPr>
          <w:rFonts w:cs="Arial"/>
          <w:szCs w:val="24"/>
          <w:lang w:val="en-US"/>
        </w:rPr>
      </w:pPr>
      <w:r>
        <w:rPr>
          <w:rFonts w:cs="Arial"/>
          <w:szCs w:val="24"/>
          <w:lang w:val="en-US"/>
        </w:rPr>
        <w:t>The data collection and analysis of the learner will use Nottingham’</w:t>
      </w:r>
      <w:r w:rsidR="000C107F">
        <w:rPr>
          <w:rFonts w:cs="Arial"/>
          <w:szCs w:val="24"/>
          <w:lang w:val="en-US"/>
        </w:rPr>
        <w:t xml:space="preserve">s (2103) ASK model as this will support with providing a holistic view of the learner. This model will acknowledge the role of attitudes, skills and knowledge in learning when analysing the learner. </w:t>
      </w:r>
      <w:r w:rsidR="0094126E">
        <w:rPr>
          <w:rFonts w:cs="Arial"/>
          <w:szCs w:val="24"/>
          <w:lang w:val="en-US"/>
        </w:rPr>
        <w:t xml:space="preserve">After gathering all the data from Child A, it can be seen that the child is more academically capable </w:t>
      </w:r>
      <w:r>
        <w:rPr>
          <w:rFonts w:cs="Arial"/>
          <w:szCs w:val="24"/>
          <w:lang w:val="en-US"/>
        </w:rPr>
        <w:t>than a few in her ability group. T</w:t>
      </w:r>
      <w:r w:rsidR="0094126E">
        <w:rPr>
          <w:rFonts w:cs="Arial"/>
          <w:szCs w:val="24"/>
          <w:lang w:val="en-US"/>
        </w:rPr>
        <w:t xml:space="preserve">his can be seen in the Language sample </w:t>
      </w:r>
      <w:r w:rsidR="0094126E" w:rsidRPr="00A64CED">
        <w:rPr>
          <w:rFonts w:cs="Arial"/>
          <w:szCs w:val="24"/>
          <w:lang w:val="en-US"/>
        </w:rPr>
        <w:t xml:space="preserve">work </w:t>
      </w:r>
      <w:r w:rsidR="00A64CED" w:rsidRPr="00A64CED">
        <w:rPr>
          <w:rFonts w:cs="Arial"/>
          <w:szCs w:val="24"/>
          <w:lang w:val="en-US"/>
        </w:rPr>
        <w:t>(see</w:t>
      </w:r>
      <w:r w:rsidR="00A64CED">
        <w:rPr>
          <w:rFonts w:cs="Arial"/>
          <w:szCs w:val="24"/>
          <w:lang w:val="en-US"/>
        </w:rPr>
        <w:t xml:space="preserve"> appendix</w:t>
      </w:r>
      <w:r w:rsidR="008A721D">
        <w:rPr>
          <w:rFonts w:cs="Arial"/>
          <w:szCs w:val="24"/>
          <w:lang w:val="en-US"/>
        </w:rPr>
        <w:t xml:space="preserve"> 2)</w:t>
      </w:r>
      <w:r w:rsidR="0094126E">
        <w:rPr>
          <w:rFonts w:cs="Arial"/>
          <w:szCs w:val="24"/>
          <w:lang w:val="en-US"/>
        </w:rPr>
        <w:t xml:space="preserve"> as she </w:t>
      </w:r>
      <w:r w:rsidR="00952751">
        <w:rPr>
          <w:rFonts w:cs="Arial"/>
          <w:szCs w:val="24"/>
          <w:lang w:val="en-US"/>
        </w:rPr>
        <w:t>recognises letter sounds. Correspondingly,</w:t>
      </w:r>
      <w:r w:rsidR="0094126E">
        <w:rPr>
          <w:rFonts w:cs="Arial"/>
          <w:szCs w:val="24"/>
          <w:lang w:val="en-US"/>
        </w:rPr>
        <w:t xml:space="preserve"> when having feedback from the teacher she noted that some of the children in that ability group did not recognise some of the sounds</w:t>
      </w:r>
      <w:r w:rsidR="000C107F">
        <w:rPr>
          <w:rFonts w:cs="Arial"/>
          <w:szCs w:val="24"/>
          <w:lang w:val="en-US"/>
        </w:rPr>
        <w:t>.</w:t>
      </w:r>
      <w:r w:rsidR="007A0666">
        <w:rPr>
          <w:rFonts w:cs="Arial"/>
          <w:szCs w:val="24"/>
          <w:lang w:val="en-US"/>
        </w:rPr>
        <w:t xml:space="preserve"> This indicates that according to the Foundation Phase it is visible that Child A is able to hold her writing instrument correctly, form letters using the correct formation (in this school they use cursive handwriting) and recognise</w:t>
      </w:r>
      <w:r w:rsidR="00ED6742">
        <w:rPr>
          <w:rFonts w:cs="Arial"/>
          <w:szCs w:val="24"/>
          <w:lang w:val="en-US"/>
        </w:rPr>
        <w:t>s</w:t>
      </w:r>
      <w:r w:rsidR="007A0666">
        <w:rPr>
          <w:rFonts w:cs="Arial"/>
          <w:szCs w:val="24"/>
          <w:lang w:val="en-US"/>
        </w:rPr>
        <w:t xml:space="preserve"> that</w:t>
      </w:r>
      <w:r w:rsidR="00ED6742">
        <w:rPr>
          <w:rFonts w:cs="Arial"/>
          <w:szCs w:val="24"/>
          <w:lang w:val="en-US"/>
        </w:rPr>
        <w:t xml:space="preserve"> words are constructed by phonemes which are represented by graphemes (WG, 2015). </w:t>
      </w:r>
      <w:r w:rsidR="00ED46A6">
        <w:rPr>
          <w:rFonts w:cs="Arial"/>
          <w:szCs w:val="24"/>
          <w:lang w:val="en-US"/>
        </w:rPr>
        <w:t xml:space="preserve">Which strongly states that Child A’s learning is progressing and she is using her existing knowledge </w:t>
      </w:r>
      <w:r w:rsidR="004F542E">
        <w:rPr>
          <w:rFonts w:cs="Arial"/>
          <w:szCs w:val="24"/>
          <w:lang w:val="en-US"/>
        </w:rPr>
        <w:t>to facilitate her learning. Subsequently, when children are presented with new ideas they integrate these with their existing knowledge to support their learning process (</w:t>
      </w:r>
      <w:r w:rsidR="003220CD">
        <w:rPr>
          <w:rFonts w:cs="Arial"/>
          <w:szCs w:val="24"/>
          <w:lang w:val="en-US"/>
        </w:rPr>
        <w:t>Gordon and Browne, 2013). Another important viewpoint is Piaget’s learning theory</w:t>
      </w:r>
      <w:r w:rsidR="003D6DB5">
        <w:rPr>
          <w:rFonts w:cs="Arial"/>
          <w:szCs w:val="24"/>
          <w:lang w:val="en-US"/>
        </w:rPr>
        <w:t xml:space="preserve"> (1936)</w:t>
      </w:r>
      <w:r w:rsidR="003220CD">
        <w:rPr>
          <w:rFonts w:cs="Arial"/>
          <w:szCs w:val="24"/>
          <w:lang w:val="en-US"/>
        </w:rPr>
        <w:t xml:space="preserve">, as he believed that a successful learner will be able to make meaningful connections with new information and existing knowledge </w:t>
      </w:r>
      <w:r w:rsidR="003220CD" w:rsidRPr="001E11A1">
        <w:t>(</w:t>
      </w:r>
      <w:r w:rsidR="001E11A1" w:rsidRPr="001E11A1">
        <w:t>McInerney, 2103)</w:t>
      </w:r>
      <w:r w:rsidR="001E11A1">
        <w:t>.</w:t>
      </w:r>
      <w:r w:rsidR="00AB0011">
        <w:t xml:space="preserve"> However, this may not work for all children as some children may not have the capability to make their connections and will therefore need to be supported further. </w:t>
      </w:r>
    </w:p>
    <w:p w14:paraId="52EB2D40" w14:textId="5A01225D" w:rsidR="00952751" w:rsidRDefault="00ED6742" w:rsidP="00A64CED">
      <w:pPr>
        <w:spacing w:line="360" w:lineRule="auto"/>
        <w:jc w:val="both"/>
        <w:rPr>
          <w:rFonts w:cs="Arial"/>
          <w:szCs w:val="24"/>
          <w:lang w:val="en-US"/>
        </w:rPr>
      </w:pPr>
      <w:r>
        <w:rPr>
          <w:rFonts w:cs="Arial"/>
          <w:szCs w:val="24"/>
          <w:lang w:val="en-US"/>
        </w:rPr>
        <w:t>Child A’s language work also suggests that she is potentially achieving an Outcome 3. This is also evident during</w:t>
      </w:r>
      <w:r w:rsidR="001E11A1">
        <w:rPr>
          <w:rFonts w:cs="Arial"/>
          <w:szCs w:val="24"/>
          <w:lang w:val="en-US"/>
        </w:rPr>
        <w:t xml:space="preserve"> carpet</w:t>
      </w:r>
      <w:r>
        <w:rPr>
          <w:rFonts w:cs="Arial"/>
          <w:szCs w:val="24"/>
          <w:lang w:val="en-US"/>
        </w:rPr>
        <w:t xml:space="preserve"> time when children have show and tell time and </w:t>
      </w:r>
      <w:r>
        <w:rPr>
          <w:rFonts w:cs="Arial"/>
          <w:szCs w:val="24"/>
          <w:lang w:val="en-US"/>
        </w:rPr>
        <w:lastRenderedPageBreak/>
        <w:t>Child A speaks clearly with fully formed sentences (WG,2015).</w:t>
      </w:r>
      <w:r w:rsidR="002E422C">
        <w:rPr>
          <w:rFonts w:cs="Arial"/>
          <w:szCs w:val="24"/>
          <w:lang w:val="en-US"/>
        </w:rPr>
        <w:t xml:space="preserve"> This gives a clear link of Child A being communicative and social in conjunction with skills under the ASK model. </w:t>
      </w:r>
      <w:r w:rsidR="001E11A1">
        <w:rPr>
          <w:rFonts w:cs="Arial"/>
          <w:szCs w:val="24"/>
          <w:lang w:val="en-US"/>
        </w:rPr>
        <w:t xml:space="preserve">Thus leading to another viewpoint, that Child A may have the support from her family at home with her learning. </w:t>
      </w:r>
      <w:r w:rsidR="00680D1F">
        <w:rPr>
          <w:rFonts w:cs="Arial"/>
          <w:szCs w:val="24"/>
          <w:lang w:val="en-US"/>
        </w:rPr>
        <w:t>Based on many findings and research it can be stated that children’s home environment</w:t>
      </w:r>
      <w:r w:rsidR="00ED6777">
        <w:rPr>
          <w:rFonts w:cs="Arial"/>
          <w:szCs w:val="24"/>
          <w:lang w:val="en-US"/>
        </w:rPr>
        <w:t xml:space="preserve"> plays a vital part with influencing language development</w:t>
      </w:r>
      <w:r w:rsidR="007542BA">
        <w:rPr>
          <w:rFonts w:cs="Arial"/>
          <w:szCs w:val="24"/>
          <w:lang w:val="en-US"/>
        </w:rPr>
        <w:t>, but also has an impact on pupils achievement in schools (</w:t>
      </w:r>
      <w:r w:rsidR="007542BA">
        <w:rPr>
          <w:shd w:val="clear" w:color="auto" w:fill="FFFFFF"/>
        </w:rPr>
        <w:t>Burgoyne, 2018;</w:t>
      </w:r>
      <w:r w:rsidR="007542BA">
        <w:rPr>
          <w:rFonts w:cs="Arial"/>
          <w:szCs w:val="24"/>
          <w:lang w:val="en-US"/>
        </w:rPr>
        <w:t xml:space="preserve"> Estyn, 2018; </w:t>
      </w:r>
      <w:r w:rsidR="007542BA">
        <w:rPr>
          <w:shd w:val="clear" w:color="auto" w:fill="FFFFFF"/>
        </w:rPr>
        <w:t>Grøver et al, 2019).</w:t>
      </w:r>
      <w:r w:rsidR="004611A9">
        <w:rPr>
          <w:shd w:val="clear" w:color="auto" w:fill="FFFFFF"/>
        </w:rPr>
        <w:t xml:space="preserve"> </w:t>
      </w:r>
      <w:r w:rsidR="00952751">
        <w:rPr>
          <w:rFonts w:cs="Arial"/>
          <w:szCs w:val="24"/>
          <w:lang w:val="en-US"/>
        </w:rPr>
        <w:t xml:space="preserve">However, this could be because Child A </w:t>
      </w:r>
      <w:r w:rsidR="0068395F">
        <w:rPr>
          <w:rFonts w:cs="Arial"/>
          <w:szCs w:val="24"/>
          <w:lang w:val="en-US"/>
        </w:rPr>
        <w:t>attends a school which is in a more affluent area where most parents and families are educated and are of a working class. Research has suggested that children who come from low income families do not have the resources/facilities or support with their learning</w:t>
      </w:r>
      <w:r w:rsidR="003D6DB5">
        <w:rPr>
          <w:rFonts w:cs="Arial"/>
          <w:szCs w:val="24"/>
          <w:lang w:val="en-US"/>
        </w:rPr>
        <w:t xml:space="preserve"> (Rowe, 2018; Neuman and Moland, 2019)</w:t>
      </w:r>
      <w:r w:rsidR="0068395F">
        <w:rPr>
          <w:rFonts w:cs="Arial"/>
          <w:szCs w:val="24"/>
          <w:lang w:val="en-US"/>
        </w:rPr>
        <w:t>. Due to their families not being educat</w:t>
      </w:r>
      <w:r w:rsidR="003D6DB5">
        <w:rPr>
          <w:rFonts w:cs="Arial"/>
          <w:szCs w:val="24"/>
          <w:lang w:val="en-US"/>
        </w:rPr>
        <w:t>ed or just do not have the finances</w:t>
      </w:r>
      <w:r w:rsidR="0068395F">
        <w:rPr>
          <w:rFonts w:cs="Arial"/>
          <w:szCs w:val="24"/>
          <w:lang w:val="en-US"/>
        </w:rPr>
        <w:t xml:space="preserve"> to buy the resources needed to support their child’s learning for instanc</w:t>
      </w:r>
      <w:r w:rsidR="003D6DB5">
        <w:rPr>
          <w:rFonts w:cs="Arial"/>
          <w:szCs w:val="24"/>
          <w:lang w:val="en-US"/>
        </w:rPr>
        <w:t>e books or having the internet.</w:t>
      </w:r>
      <w:r w:rsidR="005E0973">
        <w:rPr>
          <w:rFonts w:cs="Arial"/>
          <w:szCs w:val="24"/>
          <w:lang w:val="en-US"/>
        </w:rPr>
        <w:t xml:space="preserve"> However, it does not necessarily depend on what resources a family has, it could merely be based on child and family interactions. This is supported by the behaviourist theory as they claimed that children’s language development occurs through reinforcement of utterances from family or others they interact with (Cairns, 2018). </w:t>
      </w:r>
      <w:r w:rsidR="0068395F">
        <w:rPr>
          <w:rFonts w:cs="Arial"/>
          <w:szCs w:val="24"/>
          <w:lang w:val="en-US"/>
        </w:rPr>
        <w:t xml:space="preserve"> </w:t>
      </w:r>
    </w:p>
    <w:p w14:paraId="6223AE2F" w14:textId="510042A6" w:rsidR="005030EB" w:rsidRDefault="0068395F" w:rsidP="00A64CED">
      <w:pPr>
        <w:spacing w:line="360" w:lineRule="auto"/>
        <w:jc w:val="both"/>
        <w:rPr>
          <w:rFonts w:cs="Arial"/>
          <w:szCs w:val="24"/>
          <w:lang w:val="en-US"/>
        </w:rPr>
      </w:pPr>
      <w:r>
        <w:rPr>
          <w:rFonts w:cs="Arial"/>
          <w:szCs w:val="24"/>
          <w:lang w:val="en-US"/>
        </w:rPr>
        <w:t>This corresponds with Child A’s reading record</w:t>
      </w:r>
      <w:r w:rsidR="008A721D">
        <w:rPr>
          <w:rFonts w:cs="Arial"/>
          <w:szCs w:val="24"/>
          <w:lang w:val="en-US"/>
        </w:rPr>
        <w:t xml:space="preserve"> (see appendix 10)</w:t>
      </w:r>
      <w:r>
        <w:rPr>
          <w:rFonts w:cs="Arial"/>
          <w:szCs w:val="24"/>
          <w:lang w:val="en-US"/>
        </w:rPr>
        <w:t xml:space="preserve"> as it is e</w:t>
      </w:r>
      <w:r w:rsidR="003D6DB5">
        <w:rPr>
          <w:rFonts w:cs="Arial"/>
          <w:szCs w:val="24"/>
          <w:lang w:val="en-US"/>
        </w:rPr>
        <w:t>vident that reading takes place</w:t>
      </w:r>
      <w:r>
        <w:rPr>
          <w:rFonts w:cs="Arial"/>
          <w:szCs w:val="24"/>
          <w:lang w:val="en-US"/>
        </w:rPr>
        <w:t xml:space="preserve"> at home with a parent</w:t>
      </w:r>
      <w:r w:rsidR="006629AF">
        <w:rPr>
          <w:rFonts w:cs="Arial"/>
          <w:szCs w:val="24"/>
          <w:lang w:val="en-US"/>
        </w:rPr>
        <w:t>, this also supported by Child A’s response in the interview and she states that she enjoys reading different books especially at home with mummy</w:t>
      </w:r>
      <w:r>
        <w:rPr>
          <w:rFonts w:cs="Arial"/>
          <w:szCs w:val="24"/>
          <w:lang w:val="en-US"/>
        </w:rPr>
        <w:t>. Thus supporting Child A’s phonological awareness</w:t>
      </w:r>
      <w:r w:rsidR="006629AF">
        <w:rPr>
          <w:rFonts w:cs="Arial"/>
          <w:szCs w:val="24"/>
          <w:lang w:val="en-US"/>
        </w:rPr>
        <w:t xml:space="preserve"> she has which was needed</w:t>
      </w:r>
      <w:r>
        <w:rPr>
          <w:rFonts w:cs="Arial"/>
          <w:szCs w:val="24"/>
          <w:lang w:val="en-US"/>
        </w:rPr>
        <w:t xml:space="preserve"> for</w:t>
      </w:r>
      <w:r w:rsidR="006629AF">
        <w:rPr>
          <w:rFonts w:cs="Arial"/>
          <w:szCs w:val="24"/>
          <w:lang w:val="en-US"/>
        </w:rPr>
        <w:t xml:space="preserve"> the</w:t>
      </w:r>
      <w:r>
        <w:rPr>
          <w:rFonts w:cs="Arial"/>
          <w:szCs w:val="24"/>
          <w:lang w:val="en-US"/>
        </w:rPr>
        <w:t xml:space="preserve"> Language</w:t>
      </w:r>
      <w:r w:rsidR="006629AF">
        <w:rPr>
          <w:rFonts w:cs="Arial"/>
          <w:szCs w:val="24"/>
          <w:lang w:val="en-US"/>
        </w:rPr>
        <w:t xml:space="preserve"> work</w:t>
      </w:r>
      <w:r>
        <w:rPr>
          <w:rFonts w:cs="Arial"/>
          <w:szCs w:val="24"/>
          <w:lang w:val="en-US"/>
        </w:rPr>
        <w:t>. By having the support from home this supports the theory of scaffolding as Vygotsky</w:t>
      </w:r>
      <w:r w:rsidR="0031387B">
        <w:rPr>
          <w:rFonts w:cs="Arial"/>
          <w:szCs w:val="24"/>
          <w:lang w:val="en-US"/>
        </w:rPr>
        <w:t xml:space="preserve"> and Bruner</w:t>
      </w:r>
      <w:r>
        <w:rPr>
          <w:rFonts w:cs="Arial"/>
          <w:szCs w:val="24"/>
          <w:lang w:val="en-US"/>
        </w:rPr>
        <w:t xml:space="preserve"> believed that a child cannot go further with their learning if there</w:t>
      </w:r>
      <w:r w:rsidR="005030EB">
        <w:rPr>
          <w:rFonts w:cs="Arial"/>
          <w:szCs w:val="24"/>
          <w:lang w:val="en-US"/>
        </w:rPr>
        <w:t xml:space="preserve"> are no collaborations or directions from an adult (Daniels, 2016). Likewise, having feedback from the class teacher it was also evident that scaffolding but also modelling was carried out by the teacher to support Child A’s learning with language. The teacher sounded out let</w:t>
      </w:r>
      <w:r w:rsidR="00C24FB0">
        <w:rPr>
          <w:rFonts w:cs="Arial"/>
          <w:szCs w:val="24"/>
          <w:lang w:val="en-US"/>
        </w:rPr>
        <w:t xml:space="preserve">ters </w:t>
      </w:r>
      <w:r w:rsidR="002B25DC">
        <w:rPr>
          <w:rFonts w:cs="Arial"/>
          <w:szCs w:val="24"/>
          <w:lang w:val="en-US"/>
        </w:rPr>
        <w:t>and modelled a few letters on a white board for Child A to see, and for her to correctly form her letters</w:t>
      </w:r>
      <w:r w:rsidR="00CB154F">
        <w:rPr>
          <w:rFonts w:cs="Arial"/>
          <w:szCs w:val="24"/>
          <w:lang w:val="en-US"/>
        </w:rPr>
        <w:t>. Bushnell, Smith and Waugh (2018), state that children need to have teachers who are constantly modelling writing and language, as this will avoid children making mistakes in regards to punctuation. They continue to say that this will support with other areas such a</w:t>
      </w:r>
      <w:r w:rsidR="0031387B">
        <w:rPr>
          <w:rFonts w:cs="Arial"/>
          <w:szCs w:val="24"/>
          <w:lang w:val="en-US"/>
        </w:rPr>
        <w:t xml:space="preserve">s reading and oracy. However, it can be argued that by having the teacher sound out the letters for Child A, it does not necessarily mean Child A has learnt all the sounds, </w:t>
      </w:r>
      <w:r w:rsidR="0031387B">
        <w:rPr>
          <w:rFonts w:cs="Arial"/>
          <w:szCs w:val="24"/>
          <w:lang w:val="en-US"/>
        </w:rPr>
        <w:lastRenderedPageBreak/>
        <w:t xml:space="preserve">she may just copy what the teacher has said and just move on. There is no recognition of whether the child learnt anything from this action. </w:t>
      </w:r>
    </w:p>
    <w:p w14:paraId="2E256D9E" w14:textId="77777777" w:rsidR="008A721D" w:rsidRDefault="00536C86" w:rsidP="00A64CED">
      <w:pPr>
        <w:spacing w:line="360" w:lineRule="auto"/>
        <w:jc w:val="both"/>
        <w:rPr>
          <w:rFonts w:cs="Arial"/>
          <w:szCs w:val="24"/>
          <w:lang w:val="en-US"/>
        </w:rPr>
      </w:pPr>
      <w:r>
        <w:rPr>
          <w:rFonts w:cs="Arial"/>
          <w:szCs w:val="24"/>
          <w:lang w:val="en-US"/>
        </w:rPr>
        <w:t xml:space="preserve">When analysing Child A’s mathematics </w:t>
      </w:r>
      <w:r w:rsidR="008A721D">
        <w:rPr>
          <w:rFonts w:cs="Arial"/>
          <w:szCs w:val="24"/>
          <w:lang w:val="en-US"/>
        </w:rPr>
        <w:t>work (see appendix 4)</w:t>
      </w:r>
      <w:r w:rsidR="001F7951">
        <w:rPr>
          <w:rFonts w:cs="Arial"/>
          <w:szCs w:val="24"/>
          <w:lang w:val="en-US"/>
        </w:rPr>
        <w:t xml:space="preserve"> and teacher feedback it can be said that Child A is not as confident in mathematics when compared in language. This was evident as the teacher’s feedback was that Child A questioned each image with t</w:t>
      </w:r>
      <w:r w:rsidR="006629AF">
        <w:rPr>
          <w:rFonts w:cs="Arial"/>
          <w:szCs w:val="24"/>
          <w:lang w:val="en-US"/>
        </w:rPr>
        <w:t xml:space="preserve">he symmetry activity as she </w:t>
      </w:r>
      <w:r w:rsidR="001F7951">
        <w:rPr>
          <w:rFonts w:cs="Arial"/>
          <w:szCs w:val="24"/>
          <w:lang w:val="en-US"/>
        </w:rPr>
        <w:t>wanted to make sure is was the correct answer. Additionally, a possible link with the ASK’S model attit</w:t>
      </w:r>
      <w:r w:rsidR="00A7037D">
        <w:rPr>
          <w:rFonts w:cs="Arial"/>
          <w:szCs w:val="24"/>
          <w:lang w:val="en-US"/>
        </w:rPr>
        <w:t xml:space="preserve">udes as it could be explained the </w:t>
      </w:r>
      <w:r w:rsidR="001F7951">
        <w:rPr>
          <w:rFonts w:cs="Arial"/>
          <w:szCs w:val="24"/>
          <w:lang w:val="en-US"/>
        </w:rPr>
        <w:t xml:space="preserve">child being curious of whether her learning is correct and that she has the desire to succeed. </w:t>
      </w:r>
      <w:r w:rsidR="00A7037D">
        <w:rPr>
          <w:rFonts w:cs="Arial"/>
          <w:szCs w:val="24"/>
          <w:lang w:val="en-US"/>
        </w:rPr>
        <w:t>This desire to succeed can also be seen most of the time in class with Child A as she has the strong need to answer all the time when teacher asks a question on the carpet, and if not chosen she will shout out the answer. Going back to Child A’s mathematics work sample, teachers feedback also stated that Child A was told fold the image in half to test whether it is symmetrical or not. Child A then continues to work independently using this modelled and scaffolding from the teacher.</w:t>
      </w:r>
      <w:r w:rsidR="003811C3" w:rsidRPr="003811C3">
        <w:rPr>
          <w:shd w:val="clear" w:color="auto" w:fill="FFFFFF"/>
        </w:rPr>
        <w:t xml:space="preserve"> </w:t>
      </w:r>
      <w:r w:rsidR="003811C3">
        <w:rPr>
          <w:shd w:val="clear" w:color="auto" w:fill="FFFFFF"/>
        </w:rPr>
        <w:t xml:space="preserve">Sayukti, Sundayana and Gustine (2019), </w:t>
      </w:r>
      <w:r w:rsidR="003811C3">
        <w:rPr>
          <w:rFonts w:cs="Arial"/>
          <w:szCs w:val="24"/>
          <w:lang w:val="en-US"/>
        </w:rPr>
        <w:t>state that children need to be left to learn independently once given the support and explanation as this will enhance their confidence lev</w:t>
      </w:r>
      <w:r w:rsidR="00A61D98">
        <w:rPr>
          <w:rFonts w:cs="Arial"/>
          <w:szCs w:val="24"/>
          <w:lang w:val="en-US"/>
        </w:rPr>
        <w:t xml:space="preserve">els and become more </w:t>
      </w:r>
      <w:r w:rsidR="003811C3">
        <w:rPr>
          <w:rFonts w:cs="Arial"/>
          <w:szCs w:val="24"/>
          <w:lang w:val="en-US"/>
        </w:rPr>
        <w:t xml:space="preserve">self-efficient. </w:t>
      </w:r>
      <w:r w:rsidR="00A7037D">
        <w:rPr>
          <w:rFonts w:cs="Arial"/>
          <w:szCs w:val="24"/>
          <w:lang w:val="en-US"/>
        </w:rPr>
        <w:t xml:space="preserve"> This activity was evident that Child A was able to sort images into the correct categories using one criterion (WG, 2015). Thus enabling the child becoming an outcome 3 in mathematical development. </w:t>
      </w:r>
      <w:r w:rsidR="006629AF">
        <w:rPr>
          <w:rFonts w:cs="Arial"/>
          <w:szCs w:val="24"/>
          <w:lang w:val="en-US"/>
        </w:rPr>
        <w:t xml:space="preserve">During the interview when asked if she enjoyed mathematical activities she answered yes, however Child A continued to say that sometimes it can be a little hard. It is clear here that the data gathered suggests that Child A </w:t>
      </w:r>
      <w:r w:rsidR="00856C62">
        <w:rPr>
          <w:rFonts w:cs="Arial"/>
          <w:szCs w:val="24"/>
          <w:lang w:val="en-US"/>
        </w:rPr>
        <w:t>has low confidence level</w:t>
      </w:r>
      <w:r w:rsidR="003F40F7">
        <w:rPr>
          <w:rFonts w:cs="Arial"/>
          <w:szCs w:val="24"/>
          <w:lang w:val="en-US"/>
        </w:rPr>
        <w:t xml:space="preserve">s in the mathematical </w:t>
      </w:r>
      <w:r w:rsidR="004611A9">
        <w:rPr>
          <w:rFonts w:cs="Arial"/>
          <w:szCs w:val="24"/>
          <w:lang w:val="en-US"/>
        </w:rPr>
        <w:t xml:space="preserve">area. </w:t>
      </w:r>
      <w:r w:rsidR="003F40F7">
        <w:rPr>
          <w:rFonts w:cs="Arial"/>
          <w:szCs w:val="24"/>
          <w:lang w:val="en-US"/>
        </w:rPr>
        <w:t xml:space="preserve">  </w:t>
      </w:r>
    </w:p>
    <w:p w14:paraId="248E8E41" w14:textId="3F9397E4" w:rsidR="00DF44A8" w:rsidRDefault="008A721D" w:rsidP="00A64CED">
      <w:pPr>
        <w:spacing w:line="360" w:lineRule="auto"/>
        <w:jc w:val="both"/>
        <w:rPr>
          <w:rFonts w:cs="Arial"/>
          <w:szCs w:val="24"/>
          <w:lang w:val="en-US"/>
        </w:rPr>
      </w:pPr>
      <w:r>
        <w:rPr>
          <w:rFonts w:cs="Arial"/>
          <w:szCs w:val="24"/>
          <w:lang w:val="en-US"/>
        </w:rPr>
        <w:t xml:space="preserve">Appendix 5 </w:t>
      </w:r>
      <w:r w:rsidR="00DF44A8">
        <w:rPr>
          <w:rFonts w:cs="Arial"/>
          <w:szCs w:val="24"/>
          <w:lang w:val="en-US"/>
        </w:rPr>
        <w:t>shows</w:t>
      </w:r>
      <w:r w:rsidR="004611A9">
        <w:rPr>
          <w:rFonts w:cs="Arial"/>
          <w:szCs w:val="24"/>
          <w:lang w:val="en-US"/>
        </w:rPr>
        <w:t xml:space="preserve"> another sample of</w:t>
      </w:r>
      <w:r w:rsidR="00DF44A8">
        <w:rPr>
          <w:rFonts w:cs="Arial"/>
          <w:szCs w:val="24"/>
          <w:lang w:val="en-US"/>
        </w:rPr>
        <w:t xml:space="preserve"> Child A’s mathematical works to do with 3D although she has successfully </w:t>
      </w:r>
      <w:r w:rsidR="004611A9">
        <w:rPr>
          <w:rFonts w:cs="Arial"/>
          <w:szCs w:val="24"/>
          <w:lang w:val="en-US"/>
        </w:rPr>
        <w:t>completed</w:t>
      </w:r>
      <w:r w:rsidR="00DF44A8">
        <w:rPr>
          <w:rFonts w:cs="Arial"/>
          <w:szCs w:val="24"/>
          <w:lang w:val="en-US"/>
        </w:rPr>
        <w:t xml:space="preserve"> this piece of work</w:t>
      </w:r>
      <w:r w:rsidR="004611A9">
        <w:rPr>
          <w:rFonts w:cs="Arial"/>
          <w:szCs w:val="24"/>
          <w:lang w:val="en-US"/>
        </w:rPr>
        <w:t>, teacher feedback gives a different indication. Whilst questioning Child A on the names of each 3D shape she was able to recall a few but for the rest of them the teacher sounded out the first few letters of the name and then she able to remember the shapes. However, once the teacher kept repeating the names and pointing to the shape Child A was able to remember the names. This data indicates</w:t>
      </w:r>
      <w:r w:rsidR="00A914FA">
        <w:rPr>
          <w:rFonts w:cs="Arial"/>
          <w:szCs w:val="24"/>
          <w:lang w:val="en-US"/>
        </w:rPr>
        <w:t xml:space="preserve"> that possibly Child A prefers being taught through a rote and repetitive method. </w:t>
      </w:r>
      <w:r w:rsidR="002F763F">
        <w:rPr>
          <w:rFonts w:cs="Arial"/>
          <w:szCs w:val="24"/>
          <w:lang w:val="en-US"/>
        </w:rPr>
        <w:t>Behaviourists such as Skinner</w:t>
      </w:r>
      <w:r w:rsidR="00A914FA">
        <w:rPr>
          <w:rFonts w:cs="Arial"/>
          <w:szCs w:val="24"/>
          <w:lang w:val="en-US"/>
        </w:rPr>
        <w:t xml:space="preserve"> have suggested that rote learning and repetition help with children’s memory and assists with their future learning</w:t>
      </w:r>
      <w:r w:rsidR="0086615C">
        <w:rPr>
          <w:rFonts w:cs="Arial"/>
          <w:szCs w:val="24"/>
          <w:lang w:val="en-US"/>
        </w:rPr>
        <w:t xml:space="preserve"> process</w:t>
      </w:r>
      <w:r w:rsidR="00B24D88">
        <w:rPr>
          <w:rFonts w:cs="Arial"/>
          <w:szCs w:val="24"/>
          <w:lang w:val="en-US"/>
        </w:rPr>
        <w:t xml:space="preserve"> </w:t>
      </w:r>
      <w:r w:rsidR="0086615C">
        <w:rPr>
          <w:rFonts w:cs="Arial"/>
          <w:szCs w:val="24"/>
          <w:lang w:val="en-US"/>
        </w:rPr>
        <w:t>(Kent, 2013)</w:t>
      </w:r>
      <w:r w:rsidR="00A914FA">
        <w:rPr>
          <w:rFonts w:cs="Arial"/>
          <w:szCs w:val="24"/>
          <w:lang w:val="en-US"/>
        </w:rPr>
        <w:t xml:space="preserve">. </w:t>
      </w:r>
      <w:r w:rsidR="002F763F">
        <w:rPr>
          <w:rFonts w:cs="Arial"/>
          <w:szCs w:val="24"/>
          <w:lang w:val="en-US"/>
        </w:rPr>
        <w:t xml:space="preserve">However, it is argued that rote learning alone </w:t>
      </w:r>
      <w:r w:rsidR="002F763F">
        <w:rPr>
          <w:rFonts w:cs="Arial"/>
          <w:szCs w:val="24"/>
          <w:lang w:val="en-US"/>
        </w:rPr>
        <w:lastRenderedPageBreak/>
        <w:t>cannot facilitate children’s learning</w:t>
      </w:r>
      <w:r w:rsidR="0086615C">
        <w:rPr>
          <w:rFonts w:cs="Arial"/>
          <w:szCs w:val="24"/>
          <w:lang w:val="en-US"/>
        </w:rPr>
        <w:t>,</w:t>
      </w:r>
      <w:r w:rsidR="002F763F">
        <w:rPr>
          <w:rFonts w:cs="Arial"/>
          <w:szCs w:val="24"/>
          <w:lang w:val="en-US"/>
        </w:rPr>
        <w:t xml:space="preserve"> </w:t>
      </w:r>
      <w:r w:rsidR="0086615C">
        <w:rPr>
          <w:rFonts w:cs="Arial"/>
          <w:szCs w:val="24"/>
          <w:lang w:val="en-US"/>
        </w:rPr>
        <w:t xml:space="preserve">for learning to be successfully achieved meaningful and active learning needs to place for a child (Martin and Schwartz, 2015; Fletcher et al, 2018). </w:t>
      </w:r>
    </w:p>
    <w:p w14:paraId="230EADCF" w14:textId="7D6974BC" w:rsidR="005B6955" w:rsidRDefault="003F40F7" w:rsidP="00A64CED">
      <w:pPr>
        <w:spacing w:line="360" w:lineRule="auto"/>
        <w:jc w:val="both"/>
        <w:rPr>
          <w:rFonts w:cs="Arial"/>
          <w:szCs w:val="24"/>
          <w:lang w:val="en-US"/>
        </w:rPr>
      </w:pPr>
      <w:r>
        <w:rPr>
          <w:rFonts w:cs="Arial"/>
          <w:szCs w:val="24"/>
          <w:lang w:val="en-US"/>
        </w:rPr>
        <w:t>Moreover, prior to this activity as the</w:t>
      </w:r>
      <w:r w:rsidR="005F3E89">
        <w:rPr>
          <w:rFonts w:cs="Arial"/>
          <w:szCs w:val="24"/>
          <w:lang w:val="en-US"/>
        </w:rPr>
        <w:t xml:space="preserve"> teacher I introduced the topic of objects being symmetrical</w:t>
      </w:r>
      <w:r w:rsidR="00A61D98">
        <w:rPr>
          <w:rFonts w:cs="Arial"/>
          <w:szCs w:val="24"/>
          <w:lang w:val="en-US"/>
        </w:rPr>
        <w:t xml:space="preserve"> during carpet time,</w:t>
      </w:r>
      <w:r w:rsidR="005F3E89">
        <w:rPr>
          <w:rFonts w:cs="Arial"/>
          <w:szCs w:val="24"/>
          <w:lang w:val="en-US"/>
        </w:rPr>
        <w:t xml:space="preserve"> and Child A was eager on the carp</w:t>
      </w:r>
      <w:r w:rsidR="00C62057">
        <w:rPr>
          <w:rFonts w:cs="Arial"/>
          <w:szCs w:val="24"/>
          <w:lang w:val="en-US"/>
        </w:rPr>
        <w:t>et to answer all the questions. Child A would shout the answer out if she was not chosen or would say out loud that she was not chosen once to answer a question. This indicates</w:t>
      </w:r>
      <w:r w:rsidR="005F3E89">
        <w:rPr>
          <w:rFonts w:cs="Arial"/>
          <w:szCs w:val="24"/>
          <w:lang w:val="en-US"/>
        </w:rPr>
        <w:t xml:space="preserve"> that Child A lacks in turn taking and listening to </w:t>
      </w:r>
      <w:r w:rsidR="003811C3">
        <w:rPr>
          <w:rFonts w:cs="Arial"/>
          <w:szCs w:val="24"/>
          <w:lang w:val="en-US"/>
        </w:rPr>
        <w:t>others but also understanding that everyone needs to have a chance to speak not just Child A. The possibility of this situation maybe because she is the only child at home and is used to answering and talking to her parents all the time.</w:t>
      </w:r>
      <w:r w:rsidR="005D1848">
        <w:rPr>
          <w:rFonts w:cs="Arial"/>
          <w:szCs w:val="24"/>
          <w:lang w:val="en-US"/>
        </w:rPr>
        <w:t xml:space="preserve"> When analysing this data it is evident that Child A</w:t>
      </w:r>
      <w:r>
        <w:rPr>
          <w:rFonts w:cs="Arial"/>
          <w:szCs w:val="24"/>
          <w:lang w:val="en-US"/>
        </w:rPr>
        <w:t xml:space="preserve"> needs more support in the Personal and social development, as Child A could possibly achieve an outcome 4 but does not meet all the expectations such as; showing self-control and to be able to wait for their needs to be met (WG, 2105).</w:t>
      </w:r>
      <w:r w:rsidR="0097653D">
        <w:rPr>
          <w:rFonts w:cs="Arial"/>
          <w:szCs w:val="24"/>
          <w:lang w:val="en-US"/>
        </w:rPr>
        <w:t xml:space="preserve"> </w:t>
      </w:r>
    </w:p>
    <w:p w14:paraId="43D34FD6" w14:textId="2B8EA91B" w:rsidR="0035359E" w:rsidRDefault="0097653D" w:rsidP="00A64CED">
      <w:pPr>
        <w:spacing w:line="360" w:lineRule="auto"/>
        <w:jc w:val="both"/>
        <w:rPr>
          <w:rFonts w:cs="Arial"/>
          <w:szCs w:val="24"/>
          <w:lang w:val="en-US"/>
        </w:rPr>
      </w:pPr>
      <w:r>
        <w:rPr>
          <w:rFonts w:cs="Arial"/>
          <w:szCs w:val="24"/>
          <w:lang w:val="en-US"/>
        </w:rPr>
        <w:t>Further, samples of Child A’s work</w:t>
      </w:r>
      <w:r w:rsidR="0035359E">
        <w:rPr>
          <w:rFonts w:cs="Arial"/>
          <w:szCs w:val="24"/>
          <w:lang w:val="en-US"/>
        </w:rPr>
        <w:t xml:space="preserve"> such as her </w:t>
      </w:r>
      <w:r w:rsidR="005F3E89">
        <w:rPr>
          <w:rFonts w:cs="Arial"/>
          <w:szCs w:val="24"/>
          <w:lang w:val="en-US"/>
        </w:rPr>
        <w:t>Creative work</w:t>
      </w:r>
      <w:r w:rsidR="008A721D">
        <w:rPr>
          <w:rFonts w:cs="Arial"/>
          <w:szCs w:val="24"/>
          <w:lang w:val="en-US"/>
        </w:rPr>
        <w:t xml:space="preserve"> (see appendix 6 and 7)</w:t>
      </w:r>
      <w:r w:rsidR="005F3E89">
        <w:rPr>
          <w:rFonts w:cs="Arial"/>
          <w:szCs w:val="24"/>
          <w:lang w:val="en-US"/>
        </w:rPr>
        <w:t xml:space="preserve"> </w:t>
      </w:r>
      <w:r w:rsidR="0035359E">
        <w:rPr>
          <w:rFonts w:cs="Arial"/>
          <w:szCs w:val="24"/>
          <w:lang w:val="en-US"/>
        </w:rPr>
        <w:t>prove that she is more confident in this area, from observations</w:t>
      </w:r>
      <w:r w:rsidR="008A721D">
        <w:rPr>
          <w:rFonts w:cs="Arial"/>
          <w:szCs w:val="24"/>
          <w:lang w:val="en-US"/>
        </w:rPr>
        <w:t xml:space="preserve"> (see appendix 13)</w:t>
      </w:r>
      <w:r w:rsidR="0035359E">
        <w:rPr>
          <w:rFonts w:cs="Arial"/>
          <w:szCs w:val="24"/>
          <w:lang w:val="en-US"/>
        </w:rPr>
        <w:t xml:space="preserve"> it is evident that Child A enjoys working at the creative table. The observations also prove that she is social, communicative and has the desire to succeed</w:t>
      </w:r>
      <w:r w:rsidR="00E72C51">
        <w:rPr>
          <w:rFonts w:cs="Arial"/>
          <w:szCs w:val="24"/>
          <w:lang w:val="en-US"/>
        </w:rPr>
        <w:t>. A</w:t>
      </w:r>
      <w:r w:rsidR="00B40ACE">
        <w:rPr>
          <w:rFonts w:cs="Arial"/>
          <w:szCs w:val="24"/>
          <w:lang w:val="en-US"/>
        </w:rPr>
        <w:t xml:space="preserve">s she completes her work, </w:t>
      </w:r>
      <w:r w:rsidR="0035359E">
        <w:rPr>
          <w:rFonts w:cs="Arial"/>
          <w:szCs w:val="24"/>
          <w:lang w:val="en-US"/>
        </w:rPr>
        <w:t>shows everyone her achievement and explains how she worked through it.</w:t>
      </w:r>
      <w:r w:rsidR="00E72C51">
        <w:rPr>
          <w:rFonts w:cs="Arial"/>
          <w:szCs w:val="24"/>
          <w:lang w:val="en-US"/>
        </w:rPr>
        <w:t xml:space="preserve"> Consequently, this demonstrates the child being an outcome 3 in creative development, as the Foundation Phase states that a child should be able to express their feelings about their own work (WG, 2105). </w:t>
      </w:r>
      <w:r w:rsidR="0035359E">
        <w:rPr>
          <w:rFonts w:cs="Arial"/>
          <w:szCs w:val="24"/>
          <w:lang w:val="en-US"/>
        </w:rPr>
        <w:t>During this creative task teacher’s feedback indicated that Child A listened carefully to instructions</w:t>
      </w:r>
      <w:r w:rsidR="00B40ACE">
        <w:rPr>
          <w:rFonts w:cs="Arial"/>
          <w:szCs w:val="24"/>
          <w:lang w:val="en-US"/>
        </w:rPr>
        <w:t>,</w:t>
      </w:r>
      <w:r w:rsidR="0035359E">
        <w:rPr>
          <w:rFonts w:cs="Arial"/>
          <w:szCs w:val="24"/>
          <w:lang w:val="en-US"/>
        </w:rPr>
        <w:t xml:space="preserve"> which she was later repea</w:t>
      </w:r>
      <w:r w:rsidR="00B40ACE">
        <w:rPr>
          <w:rFonts w:cs="Arial"/>
          <w:szCs w:val="24"/>
          <w:lang w:val="en-US"/>
        </w:rPr>
        <w:t>ting to peers on the table.</w:t>
      </w:r>
      <w:r w:rsidR="005366EA">
        <w:rPr>
          <w:rFonts w:cs="Arial"/>
          <w:szCs w:val="24"/>
          <w:lang w:val="en-US"/>
        </w:rPr>
        <w:t xml:space="preserve"> Thus relating to the idea that creativity captivates children which takes them into a different world</w:t>
      </w:r>
      <w:r w:rsidR="00AB0011">
        <w:rPr>
          <w:rFonts w:cs="Arial"/>
          <w:szCs w:val="24"/>
          <w:lang w:val="en-US"/>
        </w:rPr>
        <w:t>,</w:t>
      </w:r>
      <w:r w:rsidR="005366EA">
        <w:rPr>
          <w:rFonts w:cs="Arial"/>
          <w:szCs w:val="24"/>
          <w:lang w:val="en-US"/>
        </w:rPr>
        <w:t xml:space="preserve"> where they can be whoever they want and express themselves through various different actions</w:t>
      </w:r>
      <w:r w:rsidR="00AB0011">
        <w:rPr>
          <w:rFonts w:cs="Arial"/>
          <w:szCs w:val="24"/>
          <w:lang w:val="en-US"/>
        </w:rPr>
        <w:t xml:space="preserve"> (Faulkner and Coates, 2011; Malin, 2019)</w:t>
      </w:r>
      <w:r w:rsidR="005366EA">
        <w:rPr>
          <w:rFonts w:cs="Arial"/>
          <w:szCs w:val="24"/>
          <w:lang w:val="en-US"/>
        </w:rPr>
        <w:t>.</w:t>
      </w:r>
      <w:r w:rsidR="00AB0011">
        <w:rPr>
          <w:rFonts w:cs="Arial"/>
          <w:szCs w:val="24"/>
          <w:lang w:val="en-US"/>
        </w:rPr>
        <w:t xml:space="preserve"> </w:t>
      </w:r>
      <w:r w:rsidR="00B40ACE">
        <w:rPr>
          <w:rFonts w:cs="Arial"/>
          <w:szCs w:val="24"/>
          <w:lang w:val="en-US"/>
        </w:rPr>
        <w:t>Giving a possible solution that the creative area is where Child A feels most confident</w:t>
      </w:r>
      <w:r w:rsidR="00E72C51">
        <w:rPr>
          <w:rFonts w:cs="Arial"/>
          <w:szCs w:val="24"/>
          <w:lang w:val="en-US"/>
        </w:rPr>
        <w:t xml:space="preserve"> but also most interested area</w:t>
      </w:r>
      <w:r w:rsidR="00B40ACE">
        <w:rPr>
          <w:rFonts w:cs="Arial"/>
          <w:szCs w:val="24"/>
          <w:lang w:val="en-US"/>
        </w:rPr>
        <w:t>, due to the listening skills she shows with no disruptions</w:t>
      </w:r>
      <w:r w:rsidR="00E72C51">
        <w:rPr>
          <w:rFonts w:cs="Arial"/>
          <w:szCs w:val="24"/>
          <w:lang w:val="en-US"/>
        </w:rPr>
        <w:t>.</w:t>
      </w:r>
      <w:r w:rsidR="005366EA">
        <w:rPr>
          <w:rFonts w:cs="Arial"/>
          <w:szCs w:val="24"/>
          <w:lang w:val="en-US"/>
        </w:rPr>
        <w:t xml:space="preserve"> Moreover, during the interview Child A was asked do you like the creative table to this she replied yes and when asked why, she replied, because there’s no writing and you can do fun things like painting or colouring.  </w:t>
      </w:r>
    </w:p>
    <w:p w14:paraId="0587E06F" w14:textId="0788F5D7" w:rsidR="00047485" w:rsidRDefault="00AB0011" w:rsidP="00A64CED">
      <w:pPr>
        <w:spacing w:line="360" w:lineRule="auto"/>
        <w:jc w:val="both"/>
        <w:rPr>
          <w:rFonts w:cs="Arial"/>
          <w:szCs w:val="24"/>
          <w:lang w:val="en-US"/>
        </w:rPr>
      </w:pPr>
      <w:r>
        <w:rPr>
          <w:rFonts w:cs="Arial"/>
          <w:szCs w:val="24"/>
          <w:lang w:val="en-US"/>
        </w:rPr>
        <w:lastRenderedPageBreak/>
        <w:t>Final pieces of work which was collected were samples of Child A’</w:t>
      </w:r>
      <w:r w:rsidR="00D23F77">
        <w:rPr>
          <w:rFonts w:cs="Arial"/>
          <w:szCs w:val="24"/>
          <w:lang w:val="en-US"/>
        </w:rPr>
        <w:t>s science/Knowledge and understanding of the world</w:t>
      </w:r>
      <w:r w:rsidR="008A721D">
        <w:rPr>
          <w:rFonts w:cs="Arial"/>
          <w:szCs w:val="24"/>
          <w:lang w:val="en-US"/>
        </w:rPr>
        <w:t xml:space="preserve"> work, the first piece of work (see appendix 8)</w:t>
      </w:r>
      <w:r>
        <w:rPr>
          <w:rFonts w:cs="Arial"/>
          <w:szCs w:val="24"/>
          <w:lang w:val="en-US"/>
        </w:rPr>
        <w:t xml:space="preserve"> </w:t>
      </w:r>
      <w:r w:rsidR="00D23F77">
        <w:rPr>
          <w:rFonts w:cs="Arial"/>
          <w:szCs w:val="24"/>
          <w:lang w:val="en-US"/>
        </w:rPr>
        <w:t xml:space="preserve">shows that Child A was able to sequence the life cycle of a butterfly. Teacher feedback indicates that Child A’s knowledge of the life cycle came from her remembering the facts from the story ‘The very hungry caterpillar’. Therefore, Child A was able to recall the facts from prior knowledge and use it to add to her new knowledge; the life cycle of a butterfly. The teacher’s feedback also states that Child A stood up and started to explain the whole cycle using full sentences and correct terms such as ‘cocoon’. </w:t>
      </w:r>
      <w:r w:rsidR="00F905B0">
        <w:rPr>
          <w:rFonts w:cs="Arial"/>
          <w:szCs w:val="24"/>
          <w:lang w:val="en-US"/>
        </w:rPr>
        <w:t>This indicates that Child A has the confidence to share her knowledge and what she has learnt with others. Continuing with another sample form this area of development, was a fact file of a mini beast</w:t>
      </w:r>
      <w:r w:rsidR="008A721D">
        <w:rPr>
          <w:rFonts w:cs="Arial"/>
          <w:szCs w:val="24"/>
          <w:lang w:val="en-US"/>
        </w:rPr>
        <w:t xml:space="preserve"> (see appendix 9)</w:t>
      </w:r>
      <w:r w:rsidR="00F905B0">
        <w:rPr>
          <w:rFonts w:cs="Arial"/>
          <w:szCs w:val="24"/>
          <w:lang w:val="en-US"/>
        </w:rPr>
        <w:t xml:space="preserve"> where she chose to write about a butterfly. As the teacher teaching this myself, I found that Child A more capable than others in her group to find a book about butterflies and to write a sentence about a butterfly. However she did need support with some words and sounding out letters, where I used scaffolding and modelling to support her. She was able to use finger spaces and knew where to put her capital letters in a sentence. Child A then went to share her fact she learnt to her class teacher and show her work achieved.</w:t>
      </w:r>
      <w:r w:rsidR="008C0CBF">
        <w:rPr>
          <w:rFonts w:cs="Arial"/>
          <w:szCs w:val="24"/>
          <w:lang w:val="en-US"/>
        </w:rPr>
        <w:t xml:space="preserve"> Research has stated the importance of children showing off their work as this will help them understand more of what they are learning about, expand their knowledge and boost their </w:t>
      </w:r>
      <w:r w:rsidR="00E9222B">
        <w:rPr>
          <w:rFonts w:cs="Arial"/>
          <w:szCs w:val="24"/>
          <w:lang w:val="en-US"/>
        </w:rPr>
        <w:t>conf</w:t>
      </w:r>
      <w:r w:rsidR="00E1093E">
        <w:rPr>
          <w:rFonts w:cs="Arial"/>
          <w:szCs w:val="24"/>
          <w:lang w:val="en-US"/>
        </w:rPr>
        <w:t>idence levels (</w:t>
      </w:r>
      <w:r w:rsidR="00A209B6">
        <w:rPr>
          <w:shd w:val="clear" w:color="auto" w:fill="FFFFFF"/>
        </w:rPr>
        <w:t>Winebrenner and Kiss 2018).</w:t>
      </w:r>
      <w:r w:rsidR="00A209B6">
        <w:rPr>
          <w:rFonts w:cs="Arial"/>
          <w:szCs w:val="24"/>
          <w:lang w:val="en-US"/>
        </w:rPr>
        <w:t xml:space="preserve"> </w:t>
      </w:r>
      <w:r w:rsidR="00F905B0">
        <w:rPr>
          <w:rFonts w:cs="Arial"/>
          <w:szCs w:val="24"/>
          <w:lang w:val="en-US"/>
        </w:rPr>
        <w:t xml:space="preserve">Analysing this data it can be said that Child A is on an outcome 3 and is working towards an outcome 4, as she is able to sequence events and can recount episodes from stories (WG,2015). </w:t>
      </w:r>
    </w:p>
    <w:p w14:paraId="6ABA4AD8" w14:textId="68D64912" w:rsidR="006846AC" w:rsidRDefault="00874DB3" w:rsidP="00A64CED">
      <w:pPr>
        <w:spacing w:line="360" w:lineRule="auto"/>
        <w:jc w:val="both"/>
        <w:rPr>
          <w:rFonts w:cs="Arial"/>
          <w:szCs w:val="24"/>
          <w:lang w:val="en-US"/>
        </w:rPr>
      </w:pPr>
      <w:r>
        <w:rPr>
          <w:rFonts w:cs="Arial"/>
          <w:szCs w:val="24"/>
          <w:lang w:val="en-US"/>
        </w:rPr>
        <w:t>Photos were the final data collection tool I used as part of the MA</w:t>
      </w:r>
      <w:r w:rsidR="008A721D">
        <w:rPr>
          <w:rFonts w:cs="Arial"/>
          <w:szCs w:val="24"/>
          <w:lang w:val="en-US"/>
        </w:rPr>
        <w:t xml:space="preserve"> (see appendix 11 and 12)</w:t>
      </w:r>
      <w:r w:rsidR="008C0CBF">
        <w:rPr>
          <w:rFonts w:cs="Arial"/>
          <w:szCs w:val="24"/>
          <w:lang w:val="en-US"/>
        </w:rPr>
        <w:t xml:space="preserve"> Child A took photos of the reading corner, puppet show, spinning the wheel, around the school and the outdoor area. When questioned why she took these areas she explained that ‘when we are allowed to choose where we can go I like going to the reading corner and my most favourite area is the puppet show’. This links back to the interview and also her reading record, as they both reflect that Child A enjoys to read. It also interlinks with the teacher’s feedback and observations to how Child A enjoys to talk and sometimes take over. This may explain why she likes to go in the puppet show as she can talk, act and be the person in charge of narrating the story. </w:t>
      </w:r>
      <w:r w:rsidR="006846AC">
        <w:rPr>
          <w:rFonts w:cs="Arial"/>
          <w:szCs w:val="24"/>
          <w:lang w:val="en-US"/>
        </w:rPr>
        <w:t xml:space="preserve">Child A further explained that she likes the wheel because she likes to be helpr heddiw </w:t>
      </w:r>
      <w:r w:rsidR="006846AC">
        <w:rPr>
          <w:rFonts w:cs="Arial"/>
          <w:szCs w:val="24"/>
          <w:lang w:val="en-US"/>
        </w:rPr>
        <w:lastRenderedPageBreak/>
        <w:t xml:space="preserve">and tell the class where they are going, similarly linking to leadership and control and confident. Photos of the outdoor area was taken which from teacher feedback it also a favourite area of learning for Child A, she has told the teacher she loves coming outside it makes her feel happy. Some say that outdoors is a place children would rather be in than the classrooms as the nature and fresh air makes children happy and </w:t>
      </w:r>
      <w:r w:rsidR="003E204B">
        <w:rPr>
          <w:rFonts w:cs="Arial"/>
          <w:szCs w:val="24"/>
          <w:lang w:val="en-US"/>
        </w:rPr>
        <w:t xml:space="preserve">excited (Tillmann et al, 2018). From a case study reported by Estyn, </w:t>
      </w:r>
      <w:r w:rsidR="003E204B">
        <w:t>Plas Gogerddan Day Nursery say that by using the outdoor learning environment more is has supported with improving children’s confidence and language development (Estyn, 2016).</w:t>
      </w:r>
    </w:p>
    <w:p w14:paraId="7F8EAD0F" w14:textId="77777777" w:rsidR="003E204B" w:rsidRDefault="003E204B" w:rsidP="00A64CED">
      <w:pPr>
        <w:spacing w:line="360" w:lineRule="auto"/>
        <w:jc w:val="both"/>
        <w:rPr>
          <w:rFonts w:cs="Arial"/>
          <w:b/>
          <w:szCs w:val="24"/>
          <w:u w:val="single"/>
          <w:lang w:val="en-US"/>
        </w:rPr>
      </w:pPr>
    </w:p>
    <w:p w14:paraId="4959B3B7" w14:textId="77777777" w:rsidR="006846AC" w:rsidRDefault="006846AC" w:rsidP="00A64CED">
      <w:pPr>
        <w:spacing w:line="360" w:lineRule="auto"/>
        <w:jc w:val="both"/>
        <w:rPr>
          <w:rFonts w:cs="Arial"/>
          <w:b/>
          <w:szCs w:val="24"/>
          <w:u w:val="single"/>
          <w:lang w:val="en-US"/>
        </w:rPr>
      </w:pPr>
      <w:r>
        <w:rPr>
          <w:rFonts w:cs="Arial"/>
          <w:b/>
          <w:szCs w:val="24"/>
          <w:u w:val="single"/>
          <w:lang w:val="en-US"/>
        </w:rPr>
        <w:t>Next Steps</w:t>
      </w:r>
    </w:p>
    <w:p w14:paraId="526148A0" w14:textId="58AAB768" w:rsidR="00924D2B" w:rsidRDefault="006846AC" w:rsidP="00A64CED">
      <w:pPr>
        <w:spacing w:line="360" w:lineRule="auto"/>
        <w:jc w:val="both"/>
        <w:rPr>
          <w:rFonts w:cs="Arial"/>
          <w:szCs w:val="24"/>
          <w:lang w:val="en-US"/>
        </w:rPr>
      </w:pPr>
      <w:r>
        <w:rPr>
          <w:rFonts w:cs="Arial"/>
          <w:szCs w:val="24"/>
          <w:lang w:val="en-US"/>
        </w:rPr>
        <w:t>After considering the data that has been analysed through the MA, it can be concluded that Child A is an overall outcome 3, but can potentially be moved to outcome 4 with more support</w:t>
      </w:r>
      <w:r w:rsidR="00924D2B">
        <w:rPr>
          <w:rFonts w:cs="Arial"/>
          <w:szCs w:val="24"/>
          <w:lang w:val="en-US"/>
        </w:rPr>
        <w:t xml:space="preserve">, </w:t>
      </w:r>
      <w:r>
        <w:rPr>
          <w:rFonts w:cs="Arial"/>
          <w:szCs w:val="24"/>
          <w:lang w:val="en-US"/>
        </w:rPr>
        <w:t>encouragement</w:t>
      </w:r>
      <w:r w:rsidR="00924D2B">
        <w:rPr>
          <w:rFonts w:cs="Arial"/>
          <w:szCs w:val="24"/>
          <w:lang w:val="en-US"/>
        </w:rPr>
        <w:t xml:space="preserve"> and new steps in place</w:t>
      </w:r>
      <w:r>
        <w:rPr>
          <w:rFonts w:cs="Arial"/>
          <w:szCs w:val="24"/>
          <w:lang w:val="en-US"/>
        </w:rPr>
        <w:t>.</w:t>
      </w:r>
      <w:r w:rsidR="003E204B">
        <w:rPr>
          <w:rFonts w:cs="Arial"/>
          <w:szCs w:val="24"/>
          <w:lang w:val="en-US"/>
        </w:rPr>
        <w:t xml:space="preserve"> One step that could be implemented would be to support Child A with understanding the importance of listening to others and to not shout out when others are taking their turn to answer. By having a signal that maybe of a hand gesture that means stop for the child to know that others are speaking, however this should be explained to the child before making of use.</w:t>
      </w:r>
      <w:r w:rsidR="005E0973">
        <w:rPr>
          <w:rFonts w:cs="Arial"/>
          <w:szCs w:val="24"/>
          <w:lang w:val="en-US"/>
        </w:rPr>
        <w:t xml:space="preserve"> </w:t>
      </w:r>
      <w:r w:rsidR="001709EF">
        <w:rPr>
          <w:rFonts w:cs="Arial"/>
          <w:szCs w:val="24"/>
          <w:lang w:val="en-US"/>
        </w:rPr>
        <w:t>Using hand gestures allows it to be visual for children and easy to gain the attention of children as they will notice that they need to stop realizing that something is wrong (</w:t>
      </w:r>
      <w:r w:rsidR="001709EF">
        <w:rPr>
          <w:shd w:val="clear" w:color="auto" w:fill="FFFFFF"/>
        </w:rPr>
        <w:t>Springer and Persiani-Becker, 2011;</w:t>
      </w:r>
      <w:r w:rsidR="001709EF">
        <w:rPr>
          <w:rFonts w:cs="Arial"/>
          <w:szCs w:val="24"/>
          <w:lang w:val="en-US"/>
        </w:rPr>
        <w:t xml:space="preserve"> Lemov, 2015). </w:t>
      </w:r>
      <w:r w:rsidR="003E204B">
        <w:rPr>
          <w:rFonts w:cs="Arial"/>
          <w:szCs w:val="24"/>
          <w:lang w:val="en-US"/>
        </w:rPr>
        <w:t xml:space="preserve">At the same time a good listening chart/diary should be kept for the child as a reward system, so that the expected behaviour is continued. Where the child should aim to have good listening to others for all 5 days to gain a prize/reward at the end of the week. </w:t>
      </w:r>
      <w:r w:rsidR="009415C1">
        <w:rPr>
          <w:rFonts w:cs="Arial"/>
          <w:szCs w:val="24"/>
          <w:lang w:val="en-US"/>
        </w:rPr>
        <w:t>Another possibility could be that the good listening chart could be carried out as a whole class intervention so that the other children in the class do not feel left out. This will also encourage Child A to succeed more as she has a competitive nature.</w:t>
      </w:r>
      <w:r w:rsidR="0076160A">
        <w:rPr>
          <w:rFonts w:cs="Arial"/>
          <w:szCs w:val="24"/>
          <w:lang w:val="en-US"/>
        </w:rPr>
        <w:t xml:space="preserve"> </w:t>
      </w:r>
      <w:r w:rsidR="002F10FA">
        <w:rPr>
          <w:rFonts w:cs="Arial"/>
          <w:szCs w:val="24"/>
          <w:lang w:val="en-US"/>
        </w:rPr>
        <w:t>Skinner believed the acquired behaviour will repeat once positive reinforcement is in place</w:t>
      </w:r>
      <w:r w:rsidR="00D77E68">
        <w:rPr>
          <w:rFonts w:cs="Arial"/>
          <w:szCs w:val="24"/>
          <w:lang w:val="en-US"/>
        </w:rPr>
        <w:t>, but this process would also support with decreasing disruptive behaviours</w:t>
      </w:r>
      <w:r w:rsidR="002F10FA">
        <w:rPr>
          <w:rFonts w:cs="Arial"/>
          <w:szCs w:val="24"/>
          <w:lang w:val="en-US"/>
        </w:rPr>
        <w:t xml:space="preserve"> (Shepherd and Linn, 2014</w:t>
      </w:r>
      <w:r w:rsidR="00D77E68">
        <w:rPr>
          <w:rFonts w:cs="Arial"/>
          <w:szCs w:val="24"/>
          <w:lang w:val="en-US"/>
        </w:rPr>
        <w:t xml:space="preserve">; </w:t>
      </w:r>
      <w:r w:rsidR="00D77E68">
        <w:rPr>
          <w:shd w:val="clear" w:color="auto" w:fill="FFFFFF"/>
        </w:rPr>
        <w:t>Foley, Dozier and Lessor</w:t>
      </w:r>
      <w:r w:rsidR="00D77E68">
        <w:rPr>
          <w:rFonts w:cs="Arial"/>
          <w:szCs w:val="24"/>
          <w:lang w:val="en-US"/>
        </w:rPr>
        <w:t>, 2019).</w:t>
      </w:r>
      <w:r w:rsidR="002F10FA">
        <w:rPr>
          <w:rFonts w:cs="Arial"/>
          <w:szCs w:val="24"/>
          <w:lang w:val="en-US"/>
        </w:rPr>
        <w:t xml:space="preserve"> </w:t>
      </w:r>
      <w:r w:rsidR="009415C1">
        <w:rPr>
          <w:rFonts w:cs="Arial"/>
          <w:szCs w:val="24"/>
          <w:lang w:val="en-US"/>
        </w:rPr>
        <w:t xml:space="preserve"> </w:t>
      </w:r>
    </w:p>
    <w:p w14:paraId="3ADC23CB" w14:textId="04070F65" w:rsidR="007D3345" w:rsidRDefault="00D77E68" w:rsidP="00A64CED">
      <w:pPr>
        <w:spacing w:line="360" w:lineRule="auto"/>
        <w:jc w:val="both"/>
        <w:rPr>
          <w:rFonts w:cs="Arial"/>
          <w:szCs w:val="24"/>
          <w:lang w:val="en-US"/>
        </w:rPr>
      </w:pPr>
      <w:r>
        <w:rPr>
          <w:rFonts w:cs="Arial"/>
          <w:szCs w:val="24"/>
          <w:lang w:val="en-US"/>
        </w:rPr>
        <w:t xml:space="preserve">Moreover, another step that would need to be taken is to boost confidence levels for Child A in her Mathematical area. This could be done by having a stop, show, tell catch phrase where everyone stops for the teacher to praise one child with their work and to </w:t>
      </w:r>
      <w:r>
        <w:rPr>
          <w:rFonts w:cs="Arial"/>
          <w:szCs w:val="24"/>
          <w:lang w:val="en-US"/>
        </w:rPr>
        <w:lastRenderedPageBreak/>
        <w:t xml:space="preserve">show the class what they have achieved, children will then clap to for support and praise. This would be done as a whole class, but the teacher can do this for Child A during mathematics sessions when she has accomplished her work to boost her confidence levels. Praise would come under this step as this is a vital step that every teacher would need to take on board with all children as some may not even receive this at home. </w:t>
      </w:r>
      <w:r w:rsidR="00B12565">
        <w:rPr>
          <w:rFonts w:cs="Arial"/>
          <w:szCs w:val="24"/>
          <w:lang w:val="en-US"/>
        </w:rPr>
        <w:t xml:space="preserve">Research has found that praise has a positive </w:t>
      </w:r>
      <w:r w:rsidR="007D3345">
        <w:rPr>
          <w:rFonts w:cs="Arial"/>
          <w:szCs w:val="24"/>
          <w:lang w:val="en-US"/>
        </w:rPr>
        <w:t>and strong</w:t>
      </w:r>
      <w:r w:rsidR="00B12565">
        <w:rPr>
          <w:rFonts w:cs="Arial"/>
          <w:szCs w:val="24"/>
          <w:lang w:val="en-US"/>
        </w:rPr>
        <w:t xml:space="preserve"> effect on children’</w:t>
      </w:r>
      <w:r w:rsidR="007D3345">
        <w:rPr>
          <w:rFonts w:cs="Arial"/>
          <w:szCs w:val="24"/>
          <w:lang w:val="en-US"/>
        </w:rPr>
        <w:t>s behaviour but also increases their motivation levels in regards to their learning (Moore et al, 2019</w:t>
      </w:r>
      <w:r w:rsidR="00E96569">
        <w:rPr>
          <w:rFonts w:cs="Arial"/>
          <w:szCs w:val="24"/>
          <w:lang w:val="en-US"/>
        </w:rPr>
        <w:t xml:space="preserve">). </w:t>
      </w:r>
      <w:r w:rsidR="007D3345">
        <w:rPr>
          <w:rFonts w:cs="Arial"/>
          <w:szCs w:val="24"/>
          <w:lang w:val="en-US"/>
        </w:rPr>
        <w:t>However</w:t>
      </w:r>
      <w:r w:rsidR="00E96569">
        <w:rPr>
          <w:rFonts w:cs="Arial"/>
          <w:szCs w:val="24"/>
          <w:lang w:val="en-US"/>
        </w:rPr>
        <w:t>, Wang et al (2019),</w:t>
      </w:r>
      <w:r w:rsidR="007D3345">
        <w:rPr>
          <w:rFonts w:cs="Arial"/>
          <w:szCs w:val="24"/>
          <w:lang w:val="en-US"/>
        </w:rPr>
        <w:t xml:space="preserve"> argue that praise is effective only when used </w:t>
      </w:r>
      <w:r w:rsidR="00E96569">
        <w:rPr>
          <w:rFonts w:cs="Arial"/>
          <w:szCs w:val="24"/>
          <w:lang w:val="en-US"/>
        </w:rPr>
        <w:t>correctly, as praise would not be as affective if teachers use it continuously, therefore teachers need to think about the quality of praise rather than the quantity. As result, Child A should be praised through the stop, show, tell catch phrase only when the teacher feels Child A has progressed, worked hard and put her effort into the session.</w:t>
      </w:r>
    </w:p>
    <w:p w14:paraId="579537D9" w14:textId="3B6A36BE" w:rsidR="00DB0A0F" w:rsidRDefault="00E96569" w:rsidP="00A64CED">
      <w:pPr>
        <w:spacing w:line="360" w:lineRule="auto"/>
        <w:jc w:val="both"/>
        <w:rPr>
          <w:rFonts w:cs="Arial"/>
          <w:szCs w:val="24"/>
          <w:lang w:val="en-US"/>
        </w:rPr>
      </w:pPr>
      <w:r>
        <w:rPr>
          <w:rFonts w:cs="Arial"/>
          <w:szCs w:val="24"/>
          <w:lang w:val="en-US"/>
        </w:rPr>
        <w:t>According to the data collected is was reflected that Child A enjoyed being in the outdoor area, the step for this that can be taken on board is that the teacher can include one outdoor activity everyday so that each group has an opportunity to be learning outdoors. This will ensure that Child A’s group will be outdoors at one point of the day but also other children too. Teacher could plan to have mathematics in the outdoor area, therefore boosting Child A’s confidence levels in an environm</w:t>
      </w:r>
      <w:r w:rsidR="00DB0A0F">
        <w:rPr>
          <w:rFonts w:cs="Arial"/>
          <w:szCs w:val="24"/>
          <w:lang w:val="en-US"/>
        </w:rPr>
        <w:t xml:space="preserve">ent she is most comfortable in. Furthermore, Child A’s confidence can also be increased by having the teacher read out comments that are being written on her work as praise but also let her know what she need to do next to improve her learning. With Child A having the desire to succeed attitude, she will be able to take on board the comments as a task to achieve. </w:t>
      </w:r>
    </w:p>
    <w:p w14:paraId="74C2EEC3" w14:textId="76871816" w:rsidR="00DB0A0F" w:rsidRDefault="00DB0A0F" w:rsidP="00A64CED">
      <w:pPr>
        <w:spacing w:line="360" w:lineRule="auto"/>
        <w:jc w:val="both"/>
        <w:rPr>
          <w:rFonts w:cs="Arial"/>
          <w:szCs w:val="24"/>
          <w:lang w:val="en-US"/>
        </w:rPr>
      </w:pPr>
      <w:r>
        <w:rPr>
          <w:rFonts w:cs="Arial"/>
          <w:szCs w:val="24"/>
          <w:lang w:val="en-US"/>
        </w:rPr>
        <w:t>To element Child A’s need to be chosen to answer all the questions, the teacher can explain to Child A that she can be chosen once every day to answer a question if there are no shouting out from her.</w:t>
      </w:r>
      <w:r w:rsidR="00AE3D67">
        <w:rPr>
          <w:rFonts w:cs="Arial"/>
          <w:szCs w:val="24"/>
          <w:lang w:val="en-US"/>
        </w:rPr>
        <w:t xml:space="preserve"> However if Child A shouts out then she would lose he opportunity to answer one question the next day, this would</w:t>
      </w:r>
      <w:r w:rsidR="00455958">
        <w:rPr>
          <w:rFonts w:cs="Arial"/>
          <w:szCs w:val="24"/>
          <w:lang w:val="en-US"/>
        </w:rPr>
        <w:t xml:space="preserve"> be</w:t>
      </w:r>
      <w:r w:rsidR="00AE3D67">
        <w:rPr>
          <w:rFonts w:cs="Arial"/>
          <w:szCs w:val="24"/>
          <w:lang w:val="en-US"/>
        </w:rPr>
        <w:t xml:space="preserve"> a form of negative reinforcement again from the theory of Skinner’s behaviourist theory</w:t>
      </w:r>
      <w:r w:rsidR="00455958">
        <w:rPr>
          <w:rFonts w:cs="Arial"/>
          <w:szCs w:val="24"/>
          <w:lang w:val="en-US"/>
        </w:rPr>
        <w:t>, which would allow Child A to be aware of her behaviours and may stop the repeated unwanted behaviours</w:t>
      </w:r>
      <w:r w:rsidR="00AE3D67">
        <w:rPr>
          <w:rFonts w:cs="Arial"/>
          <w:szCs w:val="24"/>
          <w:lang w:val="en-US"/>
        </w:rPr>
        <w:t xml:space="preserve"> (</w:t>
      </w:r>
      <w:r w:rsidR="00455958">
        <w:rPr>
          <w:rFonts w:cs="Arial"/>
          <w:szCs w:val="24"/>
          <w:lang w:val="en-US"/>
        </w:rPr>
        <w:t xml:space="preserve">Swanson, 2019). To further improve Child A’s language development as a teacher, I would continue to go over initial sound with Child A, continue changing Child A’s b reading books to ensure she is moving up with her reading stages. </w:t>
      </w:r>
      <w:r w:rsidR="00455958">
        <w:rPr>
          <w:rFonts w:cs="Arial"/>
          <w:szCs w:val="24"/>
          <w:lang w:val="en-US"/>
        </w:rPr>
        <w:lastRenderedPageBreak/>
        <w:t>Continuation in CVC word building would need to progress with different words to ensure that Child A is recognising the different sounds and vowel sounds as this would also support Child A with her reading. According to the Foundation Phase an outcome 4 child would need to use strategies to decod</w:t>
      </w:r>
      <w:r w:rsidR="0065615F">
        <w:rPr>
          <w:rFonts w:cs="Arial"/>
          <w:szCs w:val="24"/>
          <w:lang w:val="en-US"/>
        </w:rPr>
        <w:t xml:space="preserve">e unfamiliar words when reading (WG, 2015), therefore using the schools phonics framework she would need to move on to the different stages of the CVC word building. Child A would also need to be encouraged to sound out words independently more when writing to ensure she continues to do so each time when writing. </w:t>
      </w:r>
    </w:p>
    <w:p w14:paraId="00CE423E" w14:textId="13EF4303" w:rsidR="002926FD" w:rsidRDefault="002926FD" w:rsidP="00A64CED">
      <w:pPr>
        <w:spacing w:line="360" w:lineRule="auto"/>
        <w:jc w:val="both"/>
        <w:rPr>
          <w:rFonts w:cs="Arial"/>
          <w:szCs w:val="24"/>
          <w:lang w:val="en-US"/>
        </w:rPr>
      </w:pPr>
      <w:r>
        <w:rPr>
          <w:rFonts w:cs="Arial"/>
          <w:szCs w:val="24"/>
          <w:lang w:val="en-US"/>
        </w:rPr>
        <w:t xml:space="preserve">Another pedagogical approach would be to use technology as form of interaction for Child A, due to her chatty nature and wanting to be in charge. One area of the classroom can be changed where it is designed to have daily/weekly challenges for children to complete, however the challenges would be recorded on a microphone pen for children </w:t>
      </w:r>
      <w:r w:rsidR="00A64CED">
        <w:rPr>
          <w:rFonts w:cs="Arial"/>
          <w:szCs w:val="24"/>
          <w:lang w:val="en-US"/>
        </w:rPr>
        <w:t xml:space="preserve">to listen to. This would encourage Child A to become more independent but also feel as though she is in control of her own learning. This area would only be allowed for one designated child as a time therefore allowing the child to have thinking time. </w:t>
      </w:r>
      <w:r>
        <w:rPr>
          <w:rFonts w:cs="Arial"/>
          <w:szCs w:val="24"/>
          <w:lang w:val="en-US"/>
        </w:rPr>
        <w:t xml:space="preserve"> </w:t>
      </w:r>
    </w:p>
    <w:p w14:paraId="1C2A4112" w14:textId="33188E3A" w:rsidR="0068395F" w:rsidRPr="00A64CED" w:rsidRDefault="00DB0A0F" w:rsidP="00A64CED">
      <w:pPr>
        <w:spacing w:line="360" w:lineRule="auto"/>
        <w:jc w:val="both"/>
        <w:rPr>
          <w:rFonts w:cs="Arial"/>
          <w:szCs w:val="24"/>
          <w:lang w:val="en-US"/>
        </w:rPr>
      </w:pPr>
      <w:r>
        <w:rPr>
          <w:rFonts w:cs="Arial"/>
          <w:szCs w:val="24"/>
          <w:lang w:val="en-US"/>
        </w:rPr>
        <w:t xml:space="preserve"> </w:t>
      </w:r>
      <w:r w:rsidR="002B25DC">
        <w:rPr>
          <w:b/>
          <w:u w:val="single"/>
        </w:rPr>
        <w:t>Conclusion</w:t>
      </w:r>
    </w:p>
    <w:p w14:paraId="24604FA9" w14:textId="14D693BE" w:rsidR="00855E41" w:rsidRDefault="002B25DC" w:rsidP="00A64CED">
      <w:pPr>
        <w:spacing w:line="360" w:lineRule="auto"/>
        <w:jc w:val="both"/>
      </w:pPr>
      <w:r>
        <w:t xml:space="preserve">To summarise, after having used the MA it has been evident that the data collected has been supportive </w:t>
      </w:r>
      <w:r w:rsidR="00855E41">
        <w:t>towards seeing learning through Child A’s view</w:t>
      </w:r>
      <w:r>
        <w:t>. But also as a practitioner to see how the learner has progressed and what steps need to be put into place next for her learning to development in all areas. Some of the limitations would be that photos were supportive but not overly supportive as it gave a picture of what interests</w:t>
      </w:r>
      <w:r w:rsidR="00855E41">
        <w:t xml:space="preserve">, however limiting on what the child is learning. On the other hand it has helped to understand how a practitioner can use these photos to plan and facilitate Child A’s learning in the future, by incorporating her interests. I have learnt that taking on board a child’s interest and linking it with their learning can engage and motivate a child with their </w:t>
      </w:r>
      <w:r w:rsidR="004E746B">
        <w:t xml:space="preserve">learning. Observations allowed to see the social and wellbeing side of Child A, which gave its strengths, however the limitations were that the child knew I was watching sometimes making it difficult to see the real child.  </w:t>
      </w:r>
    </w:p>
    <w:p w14:paraId="26491F38" w14:textId="7940FACD" w:rsidR="002B25DC" w:rsidRPr="002B25DC" w:rsidRDefault="00855E41" w:rsidP="00A64CED">
      <w:pPr>
        <w:spacing w:line="360" w:lineRule="auto"/>
        <w:jc w:val="both"/>
      </w:pPr>
      <w:r>
        <w:t xml:space="preserve">Moreover, samples of Child A’s work was a great use of data as it was real and true work completed by Child A. This </w:t>
      </w:r>
      <w:r w:rsidR="004E746B">
        <w:t>allows a practitioner</w:t>
      </w:r>
      <w:r>
        <w:t xml:space="preserve"> to see w</w:t>
      </w:r>
      <w:r w:rsidR="004E746B">
        <w:t xml:space="preserve">here the child has improved, </w:t>
      </w:r>
      <w:r>
        <w:t>where the child needs more</w:t>
      </w:r>
      <w:r w:rsidR="004E746B">
        <w:t xml:space="preserve"> support/practice and what new learning can be </w:t>
      </w:r>
      <w:r w:rsidR="004E746B">
        <w:lastRenderedPageBreak/>
        <w:t>planned in the future. The interview that was used was limited as the child went off topic and would rather sit and talk about her family and what she did over the weekend. However once bought back on track the main strength was that Child A provided her feelings towards he learning and what she enjoyed/disliked doing in school. Overall I have learnt that for a practitioner to see a child’s holistic development, they need to be able to see/hear and evaluate the child as a whole, by gathering all work, what they say, what they do, their attitudes, skills and knowledge.</w:t>
      </w:r>
      <w:r w:rsidR="00856C62">
        <w:t xml:space="preserve">  </w:t>
      </w:r>
      <w:r w:rsidR="004E746B">
        <w:t xml:space="preserve"> </w:t>
      </w:r>
    </w:p>
    <w:p w14:paraId="0F62E14E" w14:textId="77777777" w:rsidR="0068395F" w:rsidRDefault="0068395F" w:rsidP="00BD0B22">
      <w:pPr>
        <w:rPr>
          <w:rFonts w:ascii="Calibri" w:hAnsi="Calibri" w:cs="Arial"/>
          <w:szCs w:val="24"/>
        </w:rPr>
      </w:pPr>
    </w:p>
    <w:p w14:paraId="323FB7D4" w14:textId="77777777" w:rsidR="001F3960" w:rsidRPr="004815EE" w:rsidRDefault="001F3960" w:rsidP="001F3960">
      <w:pPr>
        <w:rPr>
          <w:b/>
          <w:u w:val="single"/>
          <w:lang w:val="en-US"/>
        </w:rPr>
      </w:pPr>
      <w:r w:rsidRPr="004815EE">
        <w:rPr>
          <w:b/>
          <w:u w:val="single"/>
          <w:lang w:val="en-US"/>
        </w:rPr>
        <w:t xml:space="preserve">Reference list </w:t>
      </w:r>
    </w:p>
    <w:p w14:paraId="517C1F8C" w14:textId="77777777" w:rsidR="001F3960" w:rsidRDefault="001F3960" w:rsidP="001F3960">
      <w:pPr>
        <w:rPr>
          <w:shd w:val="clear" w:color="auto" w:fill="FFFFFF"/>
        </w:rPr>
      </w:pPr>
      <w:r>
        <w:rPr>
          <w:shd w:val="clear" w:color="auto" w:fill="FFFFFF"/>
        </w:rPr>
        <w:t>Burgoyne, K., Gardner, R., Whiteley, H., Snowling, M.J. and Hulme, C., (2018). Evaluation of a parent</w:t>
      </w:r>
      <w:r>
        <w:rPr>
          <w:rFonts w:ascii="Cambria Math" w:hAnsi="Cambria Math" w:cs="Cambria Math"/>
          <w:shd w:val="clear" w:color="auto" w:fill="FFFFFF"/>
        </w:rPr>
        <w:t>‐</w:t>
      </w:r>
      <w:r>
        <w:rPr>
          <w:shd w:val="clear" w:color="auto" w:fill="FFFFFF"/>
        </w:rPr>
        <w:t>delivered early language enrichment programme: evidence from a randomised controlled trial. </w:t>
      </w:r>
      <w:r>
        <w:rPr>
          <w:i/>
          <w:iCs/>
          <w:shd w:val="clear" w:color="auto" w:fill="FFFFFF"/>
        </w:rPr>
        <w:t>Journal of Child Psychology and Psychiatry</w:t>
      </w:r>
      <w:r>
        <w:rPr>
          <w:shd w:val="clear" w:color="auto" w:fill="FFFFFF"/>
        </w:rPr>
        <w:t>, </w:t>
      </w:r>
      <w:r>
        <w:rPr>
          <w:i/>
          <w:iCs/>
          <w:shd w:val="clear" w:color="auto" w:fill="FFFFFF"/>
        </w:rPr>
        <w:t>59</w:t>
      </w:r>
      <w:r>
        <w:rPr>
          <w:shd w:val="clear" w:color="auto" w:fill="FFFFFF"/>
        </w:rPr>
        <w:t>(5), pp.545-555.</w:t>
      </w:r>
    </w:p>
    <w:p w14:paraId="21D32E67" w14:textId="77777777" w:rsidR="001F3960" w:rsidRDefault="001F3960" w:rsidP="001F3960">
      <w:r>
        <w:t>Bushnell, A., Smith, R. and Waugh, D., (2018). Modelling Exciting Writing: A guide for primary teaching. Learning matters.</w:t>
      </w:r>
    </w:p>
    <w:p w14:paraId="3DA7F884" w14:textId="77777777" w:rsidR="001F3960" w:rsidRDefault="001F3960" w:rsidP="001F3960">
      <w:pPr>
        <w:rPr>
          <w:shd w:val="clear" w:color="auto" w:fill="FFFFFF"/>
        </w:rPr>
      </w:pPr>
      <w:r>
        <w:rPr>
          <w:shd w:val="clear" w:color="auto" w:fill="FFFFFF"/>
        </w:rPr>
        <w:t>Cairns, L., (2018). Reinforcement. In </w:t>
      </w:r>
      <w:r>
        <w:rPr>
          <w:i/>
          <w:iCs/>
          <w:shd w:val="clear" w:color="auto" w:fill="FFFFFF"/>
        </w:rPr>
        <w:t>The handbook of communication skills</w:t>
      </w:r>
      <w:r>
        <w:rPr>
          <w:shd w:val="clear" w:color="auto" w:fill="FFFFFF"/>
        </w:rPr>
        <w:t> (pp. 163-181). Routledge.</w:t>
      </w:r>
    </w:p>
    <w:p w14:paraId="6FF5A449" w14:textId="77777777" w:rsidR="001F3960" w:rsidRPr="00A63F5C" w:rsidRDefault="001F3960" w:rsidP="001F3960">
      <w:pPr>
        <w:rPr>
          <w:rFonts w:cs="Arial"/>
          <w:szCs w:val="24"/>
          <w:shd w:val="clear" w:color="auto" w:fill="FFFFFF"/>
        </w:rPr>
      </w:pPr>
      <w:r w:rsidRPr="00A63F5C">
        <w:rPr>
          <w:rFonts w:cs="Arial"/>
          <w:szCs w:val="24"/>
          <w:shd w:val="clear" w:color="auto" w:fill="FFFFFF"/>
        </w:rPr>
        <w:t>Clark, A. and Moss, P., (2011). </w:t>
      </w:r>
      <w:r w:rsidRPr="00A63F5C">
        <w:rPr>
          <w:rFonts w:cs="Arial"/>
          <w:i/>
          <w:iCs/>
          <w:szCs w:val="24"/>
          <w:shd w:val="clear" w:color="auto" w:fill="FFFFFF"/>
        </w:rPr>
        <w:t>Listening to young children: The mosaic approach</w:t>
      </w:r>
      <w:r w:rsidRPr="00A63F5C">
        <w:rPr>
          <w:rFonts w:cs="Arial"/>
          <w:szCs w:val="24"/>
          <w:shd w:val="clear" w:color="auto" w:fill="FFFFFF"/>
        </w:rPr>
        <w:t>. Jessica Kingsley Publishers.</w:t>
      </w:r>
    </w:p>
    <w:p w14:paraId="3DAC7789" w14:textId="77777777" w:rsidR="001F3960" w:rsidRPr="00A63F5C" w:rsidRDefault="001F3960" w:rsidP="001F3960">
      <w:pPr>
        <w:rPr>
          <w:rFonts w:cs="Arial"/>
          <w:szCs w:val="24"/>
          <w:shd w:val="clear" w:color="auto" w:fill="FFFFFF"/>
        </w:rPr>
      </w:pPr>
      <w:r w:rsidRPr="00A63F5C">
        <w:rPr>
          <w:rFonts w:cs="Arial"/>
          <w:szCs w:val="24"/>
          <w:shd w:val="clear" w:color="auto" w:fill="FFFFFF"/>
        </w:rPr>
        <w:t>Clark, A., (2010). Young children as protagonists and the role of participatory, visual methods in engaging multiple perspectives. </w:t>
      </w:r>
      <w:r w:rsidRPr="00A63F5C">
        <w:rPr>
          <w:rFonts w:cs="Arial"/>
          <w:i/>
          <w:iCs/>
          <w:szCs w:val="24"/>
          <w:shd w:val="clear" w:color="auto" w:fill="FFFFFF"/>
        </w:rPr>
        <w:t>American Journal of Community Psychology</w:t>
      </w:r>
      <w:r w:rsidRPr="00A63F5C">
        <w:rPr>
          <w:rFonts w:cs="Arial"/>
          <w:szCs w:val="24"/>
          <w:shd w:val="clear" w:color="auto" w:fill="FFFFFF"/>
        </w:rPr>
        <w:t>, </w:t>
      </w:r>
      <w:r w:rsidRPr="00A63F5C">
        <w:rPr>
          <w:rFonts w:cs="Arial"/>
          <w:i/>
          <w:iCs/>
          <w:szCs w:val="24"/>
          <w:shd w:val="clear" w:color="auto" w:fill="FFFFFF"/>
        </w:rPr>
        <w:t>46</w:t>
      </w:r>
      <w:r w:rsidRPr="00A63F5C">
        <w:rPr>
          <w:rFonts w:cs="Arial"/>
          <w:szCs w:val="24"/>
          <w:shd w:val="clear" w:color="auto" w:fill="FFFFFF"/>
        </w:rPr>
        <w:t>(1-2), pp.115-123.</w:t>
      </w:r>
    </w:p>
    <w:p w14:paraId="1C7295B8" w14:textId="77777777" w:rsidR="001F3960" w:rsidRDefault="001F3960" w:rsidP="001F3960">
      <w:pPr>
        <w:rPr>
          <w:shd w:val="clear" w:color="auto" w:fill="FFFFFF"/>
        </w:rPr>
      </w:pPr>
      <w:r>
        <w:rPr>
          <w:shd w:val="clear" w:color="auto" w:fill="FFFFFF"/>
        </w:rPr>
        <w:t>Daniels, H., (2016). </w:t>
      </w:r>
      <w:r>
        <w:rPr>
          <w:i/>
          <w:iCs/>
          <w:shd w:val="clear" w:color="auto" w:fill="FFFFFF"/>
        </w:rPr>
        <w:t>Vygotsky and pedagogy</w:t>
      </w:r>
      <w:r>
        <w:rPr>
          <w:shd w:val="clear" w:color="auto" w:fill="FFFFFF"/>
        </w:rPr>
        <w:t>. Routledge.</w:t>
      </w:r>
    </w:p>
    <w:p w14:paraId="72E66A3D" w14:textId="77777777" w:rsidR="001F3960" w:rsidRDefault="001F3960" w:rsidP="001F3960">
      <w:pPr>
        <w:rPr>
          <w:shd w:val="clear" w:color="auto" w:fill="FFFFFF"/>
        </w:rPr>
      </w:pPr>
      <w:r>
        <w:rPr>
          <w:shd w:val="clear" w:color="auto" w:fill="FFFFFF"/>
        </w:rPr>
        <w:t>Delgado, M., (2015). Urban youth and photovoice: Visual ethnography in action. Oxford University Press, USA.</w:t>
      </w:r>
    </w:p>
    <w:p w14:paraId="0C86A16C" w14:textId="77777777" w:rsidR="001F3960" w:rsidRDefault="001F3960" w:rsidP="001F3960">
      <w:pPr>
        <w:rPr>
          <w:shd w:val="clear" w:color="auto" w:fill="FFFFFF"/>
        </w:rPr>
      </w:pPr>
      <w:r>
        <w:rPr>
          <w:shd w:val="clear" w:color="auto" w:fill="FFFFFF"/>
        </w:rPr>
        <w:t>Dubiel, J., (2016). Effective assessment in the early years foundation stage. Sage.</w:t>
      </w:r>
    </w:p>
    <w:p w14:paraId="23EB5812" w14:textId="77777777" w:rsidR="001F3960" w:rsidRDefault="001F3960" w:rsidP="001F3960">
      <w:r>
        <w:t xml:space="preserve">Estyn (2016). </w:t>
      </w:r>
      <w:r w:rsidRPr="004815EE">
        <w:rPr>
          <w:i/>
        </w:rPr>
        <w:t>Planning for good quality outdoor learning</w:t>
      </w:r>
      <w:r>
        <w:t xml:space="preserve"> </w:t>
      </w:r>
      <w:hyperlink r:id="rId6" w:history="1">
        <w:r>
          <w:rPr>
            <w:rStyle w:val="Hyperlink"/>
          </w:rPr>
          <w:t>https://www.estyn.gov.wales/effective-practice/planning-good-quality-outdoor-learning</w:t>
        </w:r>
      </w:hyperlink>
      <w:r>
        <w:t xml:space="preserve"> </w:t>
      </w:r>
      <w:r>
        <w:rPr>
          <w:rFonts w:cs="Arial"/>
          <w:szCs w:val="24"/>
        </w:rPr>
        <w:t>(Accessed: 29th May 2019).</w:t>
      </w:r>
    </w:p>
    <w:p w14:paraId="169E67FC" w14:textId="77777777" w:rsidR="001F3960" w:rsidRDefault="001F3960" w:rsidP="001F3960">
      <w:r>
        <w:t xml:space="preserve">Estyn (2018) </w:t>
      </w:r>
      <w:r>
        <w:rPr>
          <w:i/>
        </w:rPr>
        <w:t xml:space="preserve">Parental involvement in schools helps schools to achieve </w:t>
      </w:r>
      <w:hyperlink r:id="rId7" w:history="1">
        <w:r w:rsidRPr="00DA5CCD">
          <w:rPr>
            <w:rStyle w:val="Hyperlink"/>
          </w:rPr>
          <w:t>https://www.estyn.gov.wales/news/parental-involvement-schools-helps-pupils-achiev</w:t>
        </w:r>
        <w:r w:rsidRPr="00DA5CCD">
          <w:rPr>
            <w:rStyle w:val="Hyperlink"/>
          </w:rPr>
          <w:t>e</w:t>
        </w:r>
      </w:hyperlink>
      <w:r>
        <w:t xml:space="preserve"> </w:t>
      </w:r>
      <w:r>
        <w:rPr>
          <w:rFonts w:cs="Arial"/>
          <w:szCs w:val="24"/>
        </w:rPr>
        <w:t>(Accessed: 26th May 2019).</w:t>
      </w:r>
    </w:p>
    <w:p w14:paraId="5607DFEC" w14:textId="77777777" w:rsidR="001F3960" w:rsidRDefault="001F3960" w:rsidP="001F3960">
      <w:pPr>
        <w:rPr>
          <w:rFonts w:cs="Arial"/>
          <w:szCs w:val="24"/>
          <w:shd w:val="clear" w:color="auto" w:fill="FFFFFF"/>
        </w:rPr>
      </w:pPr>
      <w:r w:rsidRPr="00A63F5C">
        <w:rPr>
          <w:rFonts w:cs="Arial"/>
          <w:szCs w:val="24"/>
          <w:shd w:val="clear" w:color="auto" w:fill="FFFFFF"/>
        </w:rPr>
        <w:t xml:space="preserve">Fargas-Malet, M., McSherry, D., Larkin, E. and Robinson, C., </w:t>
      </w:r>
      <w:r>
        <w:rPr>
          <w:rFonts w:cs="Arial"/>
          <w:szCs w:val="24"/>
          <w:shd w:val="clear" w:color="auto" w:fill="FFFFFF"/>
        </w:rPr>
        <w:t>(</w:t>
      </w:r>
      <w:r w:rsidRPr="00A63F5C">
        <w:rPr>
          <w:rFonts w:cs="Arial"/>
          <w:szCs w:val="24"/>
          <w:shd w:val="clear" w:color="auto" w:fill="FFFFFF"/>
        </w:rPr>
        <w:t>2010</w:t>
      </w:r>
      <w:r>
        <w:rPr>
          <w:rFonts w:cs="Arial"/>
          <w:szCs w:val="24"/>
          <w:shd w:val="clear" w:color="auto" w:fill="FFFFFF"/>
        </w:rPr>
        <w:t>)</w:t>
      </w:r>
      <w:r w:rsidRPr="00A63F5C">
        <w:rPr>
          <w:rFonts w:cs="Arial"/>
          <w:szCs w:val="24"/>
          <w:shd w:val="clear" w:color="auto" w:fill="FFFFFF"/>
        </w:rPr>
        <w:t>. Research with children: Methodological issues and innovative techniques. </w:t>
      </w:r>
      <w:r w:rsidRPr="00A63F5C">
        <w:rPr>
          <w:rFonts w:cs="Arial"/>
          <w:i/>
          <w:iCs/>
          <w:szCs w:val="24"/>
          <w:shd w:val="clear" w:color="auto" w:fill="FFFFFF"/>
        </w:rPr>
        <w:t>Journal of early childhood research</w:t>
      </w:r>
      <w:r w:rsidRPr="00A63F5C">
        <w:rPr>
          <w:rFonts w:cs="Arial"/>
          <w:szCs w:val="24"/>
          <w:shd w:val="clear" w:color="auto" w:fill="FFFFFF"/>
        </w:rPr>
        <w:t>, </w:t>
      </w:r>
      <w:r w:rsidRPr="00A63F5C">
        <w:rPr>
          <w:rFonts w:cs="Arial"/>
          <w:i/>
          <w:iCs/>
          <w:szCs w:val="24"/>
          <w:shd w:val="clear" w:color="auto" w:fill="FFFFFF"/>
        </w:rPr>
        <w:t>8</w:t>
      </w:r>
      <w:r w:rsidRPr="00A63F5C">
        <w:rPr>
          <w:rFonts w:cs="Arial"/>
          <w:szCs w:val="24"/>
          <w:shd w:val="clear" w:color="auto" w:fill="FFFFFF"/>
        </w:rPr>
        <w:t>(2), pp.175-192.</w:t>
      </w:r>
    </w:p>
    <w:p w14:paraId="0726557A" w14:textId="77777777" w:rsidR="001F3960" w:rsidRDefault="001F3960" w:rsidP="001F3960">
      <w:pPr>
        <w:rPr>
          <w:shd w:val="clear" w:color="auto" w:fill="FFFFFF"/>
        </w:rPr>
      </w:pPr>
      <w:r>
        <w:rPr>
          <w:shd w:val="clear" w:color="auto" w:fill="FFFFFF"/>
        </w:rPr>
        <w:lastRenderedPageBreak/>
        <w:t>Faulkner, D. and Coates, E. eds., (2011). </w:t>
      </w:r>
      <w:r>
        <w:rPr>
          <w:i/>
          <w:iCs/>
          <w:shd w:val="clear" w:color="auto" w:fill="FFFFFF"/>
        </w:rPr>
        <w:t>Exploring children's creative narratives</w:t>
      </w:r>
      <w:r>
        <w:rPr>
          <w:shd w:val="clear" w:color="auto" w:fill="FFFFFF"/>
        </w:rPr>
        <w:t>. Taylor &amp; Francis.</w:t>
      </w:r>
    </w:p>
    <w:p w14:paraId="64A9DCA5" w14:textId="77777777" w:rsidR="001F3960" w:rsidRDefault="001F3960" w:rsidP="001F3960">
      <w:pPr>
        <w:rPr>
          <w:shd w:val="clear" w:color="auto" w:fill="FFFFFF"/>
        </w:rPr>
      </w:pPr>
      <w:r>
        <w:rPr>
          <w:shd w:val="clear" w:color="auto" w:fill="FFFFFF"/>
        </w:rPr>
        <w:t>Fletcher, T., Ní Chróinín, D., Price, C. and Francis, N., (2018). Teacher educators’ enactment of pedagogies that prioritise learning about meaningful physical education. </w:t>
      </w:r>
      <w:r>
        <w:rPr>
          <w:i/>
          <w:iCs/>
          <w:shd w:val="clear" w:color="auto" w:fill="FFFFFF"/>
        </w:rPr>
        <w:t>Curriculum Studies in Health and Physical Education</w:t>
      </w:r>
      <w:r>
        <w:rPr>
          <w:shd w:val="clear" w:color="auto" w:fill="FFFFFF"/>
        </w:rPr>
        <w:t>, </w:t>
      </w:r>
      <w:r>
        <w:rPr>
          <w:i/>
          <w:iCs/>
          <w:shd w:val="clear" w:color="auto" w:fill="FFFFFF"/>
        </w:rPr>
        <w:t>9</w:t>
      </w:r>
      <w:r>
        <w:rPr>
          <w:shd w:val="clear" w:color="auto" w:fill="FFFFFF"/>
        </w:rPr>
        <w:t>(1), pp.76-89.</w:t>
      </w:r>
    </w:p>
    <w:p w14:paraId="6382900A" w14:textId="77777777" w:rsidR="001F3960" w:rsidRDefault="001F3960" w:rsidP="001F3960">
      <w:pPr>
        <w:rPr>
          <w:shd w:val="clear" w:color="auto" w:fill="FFFFFF"/>
        </w:rPr>
      </w:pPr>
      <w:r>
        <w:rPr>
          <w:shd w:val="clear" w:color="auto" w:fill="FFFFFF"/>
        </w:rPr>
        <w:t>Foley, E.A., Dozier, C.L. and Lessor, A.L., (2019). Comparison of components of the Good Behavior Game in a preschool classroom. </w:t>
      </w:r>
      <w:r>
        <w:rPr>
          <w:i/>
          <w:iCs/>
          <w:shd w:val="clear" w:color="auto" w:fill="FFFFFF"/>
        </w:rPr>
        <w:t>Journal of applied behavior analysis</w:t>
      </w:r>
      <w:r>
        <w:rPr>
          <w:shd w:val="clear" w:color="auto" w:fill="FFFFFF"/>
        </w:rPr>
        <w:t>, </w:t>
      </w:r>
      <w:r>
        <w:rPr>
          <w:i/>
          <w:iCs/>
          <w:shd w:val="clear" w:color="auto" w:fill="FFFFFF"/>
        </w:rPr>
        <w:t>52</w:t>
      </w:r>
      <w:r>
        <w:rPr>
          <w:shd w:val="clear" w:color="auto" w:fill="FFFFFF"/>
        </w:rPr>
        <w:t>(1), pp.84-104.</w:t>
      </w:r>
    </w:p>
    <w:p w14:paraId="22DCB144" w14:textId="77777777" w:rsidR="001F3960" w:rsidRPr="00C42512" w:rsidRDefault="001F3960" w:rsidP="001F3960">
      <w:r>
        <w:rPr>
          <w:shd w:val="clear" w:color="auto" w:fill="FFFFFF"/>
        </w:rPr>
        <w:t>Gordon, A.M. and Browne, K.W., (2013). Beginnings &amp; beyond: Foundations in early childhood education. Cengage learning.</w:t>
      </w:r>
    </w:p>
    <w:p w14:paraId="07894B2F" w14:textId="77777777" w:rsidR="001F3960" w:rsidRDefault="001F3960" w:rsidP="001F3960">
      <w:pPr>
        <w:rPr>
          <w:shd w:val="clear" w:color="auto" w:fill="FFFFFF"/>
        </w:rPr>
      </w:pPr>
      <w:r>
        <w:rPr>
          <w:shd w:val="clear" w:color="auto" w:fill="FFFFFF"/>
        </w:rPr>
        <w:t>Green, C.A., Duan, N., Gibbons, R.D., Hoagwood, K.E., Palinkas, L.A. and Wisdom, J.P., (2015). Approaches to mixed methods dissemination and implementation research: methods, strengths, caveats, and opportunities. </w:t>
      </w:r>
      <w:r>
        <w:rPr>
          <w:i/>
          <w:iCs/>
          <w:shd w:val="clear" w:color="auto" w:fill="FFFFFF"/>
        </w:rPr>
        <w:t>Administration and Policy in Mental Health and Mental Health Services Research</w:t>
      </w:r>
      <w:r>
        <w:rPr>
          <w:shd w:val="clear" w:color="auto" w:fill="FFFFFF"/>
        </w:rPr>
        <w:t>, </w:t>
      </w:r>
      <w:r>
        <w:rPr>
          <w:i/>
          <w:iCs/>
          <w:shd w:val="clear" w:color="auto" w:fill="FFFFFF"/>
        </w:rPr>
        <w:t>42</w:t>
      </w:r>
      <w:r>
        <w:rPr>
          <w:shd w:val="clear" w:color="auto" w:fill="FFFFFF"/>
        </w:rPr>
        <w:t>(5), pp.508-523.</w:t>
      </w:r>
    </w:p>
    <w:p w14:paraId="3915F682" w14:textId="77777777" w:rsidR="001F3960" w:rsidRDefault="001F3960" w:rsidP="001F3960">
      <w:pPr>
        <w:rPr>
          <w:shd w:val="clear" w:color="auto" w:fill="FFFFFF"/>
        </w:rPr>
      </w:pPr>
      <w:r>
        <w:rPr>
          <w:shd w:val="clear" w:color="auto" w:fill="FFFFFF"/>
        </w:rPr>
        <w:t>Grøver, V., Uccelli, P., Rowe, M. and Lieven, E., (2019). Learning through language. </w:t>
      </w:r>
      <w:r>
        <w:rPr>
          <w:i/>
          <w:iCs/>
          <w:shd w:val="clear" w:color="auto" w:fill="FFFFFF"/>
        </w:rPr>
        <w:t>Learning through Language: Towards an Educationally Informed Theory of Language Learning</w:t>
      </w:r>
      <w:r>
        <w:rPr>
          <w:shd w:val="clear" w:color="auto" w:fill="FFFFFF"/>
        </w:rPr>
        <w:t>, p.1.</w:t>
      </w:r>
    </w:p>
    <w:p w14:paraId="1A9EA80E" w14:textId="77777777" w:rsidR="001F3960" w:rsidRDefault="001F3960" w:rsidP="001F3960">
      <w:pPr>
        <w:rPr>
          <w:shd w:val="clear" w:color="auto" w:fill="FFFFFF"/>
        </w:rPr>
      </w:pPr>
      <w:r>
        <w:rPr>
          <w:shd w:val="clear" w:color="auto" w:fill="FFFFFF"/>
        </w:rPr>
        <w:t>Harrell, M.C. and Bradley, M.A., (2009). </w:t>
      </w:r>
      <w:r>
        <w:rPr>
          <w:i/>
          <w:iCs/>
          <w:shd w:val="clear" w:color="auto" w:fill="FFFFFF"/>
        </w:rPr>
        <w:t>Data collection methods. Semi-structured interviews and focus groups</w:t>
      </w:r>
      <w:r>
        <w:rPr>
          <w:shd w:val="clear" w:color="auto" w:fill="FFFFFF"/>
        </w:rPr>
        <w:t>. Rand National Defense Research Inst santa monica ca.</w:t>
      </w:r>
    </w:p>
    <w:p w14:paraId="53A1D7DC" w14:textId="77777777" w:rsidR="001F3960" w:rsidRPr="00A63F5C" w:rsidRDefault="001F3960" w:rsidP="001F3960">
      <w:pPr>
        <w:rPr>
          <w:rFonts w:cs="Arial"/>
          <w:szCs w:val="24"/>
          <w:shd w:val="clear" w:color="auto" w:fill="FFFFFF"/>
        </w:rPr>
      </w:pPr>
      <w:r w:rsidRPr="00A63F5C">
        <w:rPr>
          <w:rFonts w:cs="Arial"/>
          <w:szCs w:val="24"/>
          <w:shd w:val="clear" w:color="auto" w:fill="FFFFFF"/>
        </w:rPr>
        <w:t>Howell, P.B., Faulkner, S.A., Jones, J. and Carpenter, J. eds., (2018). </w:t>
      </w:r>
      <w:r w:rsidRPr="00A63F5C">
        <w:rPr>
          <w:rFonts w:cs="Arial"/>
          <w:i/>
          <w:iCs/>
          <w:szCs w:val="24"/>
          <w:shd w:val="clear" w:color="auto" w:fill="FFFFFF"/>
        </w:rPr>
        <w:t>Preparing Middle Level Educators for 21st Century Schools</w:t>
      </w:r>
      <w:r w:rsidRPr="00A63F5C">
        <w:rPr>
          <w:rFonts w:cs="Arial"/>
          <w:szCs w:val="24"/>
          <w:shd w:val="clear" w:color="auto" w:fill="FFFFFF"/>
        </w:rPr>
        <w:t>. IAP.</w:t>
      </w:r>
    </w:p>
    <w:p w14:paraId="02E2E44C" w14:textId="77777777" w:rsidR="001F3960" w:rsidRDefault="001F3960" w:rsidP="001F3960">
      <w:pPr>
        <w:rPr>
          <w:shd w:val="clear" w:color="auto" w:fill="FFFFFF"/>
        </w:rPr>
      </w:pPr>
      <w:r>
        <w:rPr>
          <w:shd w:val="clear" w:color="auto" w:fill="FFFFFF"/>
        </w:rPr>
        <w:t>Kent, A., (2013). School subject teaching: the history and future of the curriculum. Routledge.</w:t>
      </w:r>
    </w:p>
    <w:p w14:paraId="555CF520" w14:textId="77777777" w:rsidR="001F3960" w:rsidRDefault="001F3960" w:rsidP="001F3960">
      <w:pPr>
        <w:rPr>
          <w:shd w:val="clear" w:color="auto" w:fill="FFFFFF"/>
        </w:rPr>
      </w:pPr>
      <w:r>
        <w:rPr>
          <w:shd w:val="clear" w:color="auto" w:fill="FFFFFF"/>
        </w:rPr>
        <w:t>Lemov, D., (2015). Teach like a champion 2.0: 62 techniques that put students on the path to college. John Wiley &amp; Sons.</w:t>
      </w:r>
    </w:p>
    <w:p w14:paraId="6A34AB56" w14:textId="77777777" w:rsidR="001F3960" w:rsidRDefault="001F3960" w:rsidP="001F3960">
      <w:pPr>
        <w:rPr>
          <w:shd w:val="clear" w:color="auto" w:fill="FFFFFF"/>
        </w:rPr>
      </w:pPr>
      <w:r>
        <w:rPr>
          <w:shd w:val="clear" w:color="auto" w:fill="FFFFFF"/>
        </w:rPr>
        <w:t>Malin, H., (2019). Art-making as Activity: How Children Make Meaning through Art. </w:t>
      </w:r>
      <w:r>
        <w:rPr>
          <w:i/>
          <w:iCs/>
          <w:shd w:val="clear" w:color="auto" w:fill="FFFFFF"/>
        </w:rPr>
        <w:t>Postdevelopmental Approaches to Childhood Art</w:t>
      </w:r>
      <w:r>
        <w:rPr>
          <w:shd w:val="clear" w:color="auto" w:fill="FFFFFF"/>
        </w:rPr>
        <w:t>, p.13.</w:t>
      </w:r>
    </w:p>
    <w:p w14:paraId="019DE381" w14:textId="77777777" w:rsidR="001F3960" w:rsidRDefault="001F3960" w:rsidP="001F3960">
      <w:pPr>
        <w:rPr>
          <w:shd w:val="clear" w:color="auto" w:fill="FFFFFF"/>
        </w:rPr>
      </w:pPr>
      <w:r>
        <w:rPr>
          <w:shd w:val="clear" w:color="auto" w:fill="FFFFFF"/>
        </w:rPr>
        <w:t>Martin, A.C. and Schwartz, E., (2015). Making space for active learning: The art and practice of teaching. Teachers College Press.</w:t>
      </w:r>
    </w:p>
    <w:p w14:paraId="212D7680" w14:textId="77777777" w:rsidR="001F3960" w:rsidRDefault="001F3960" w:rsidP="001F3960">
      <w:pPr>
        <w:rPr>
          <w:shd w:val="clear" w:color="auto" w:fill="FFFFFF"/>
        </w:rPr>
      </w:pPr>
      <w:r>
        <w:rPr>
          <w:shd w:val="clear" w:color="auto" w:fill="FFFFFF"/>
        </w:rPr>
        <w:t>McInerney, D.M., (2013). </w:t>
      </w:r>
      <w:r>
        <w:rPr>
          <w:i/>
          <w:iCs/>
          <w:shd w:val="clear" w:color="auto" w:fill="FFFFFF"/>
        </w:rPr>
        <w:t>Educational psychology: Constructing learning</w:t>
      </w:r>
      <w:r>
        <w:rPr>
          <w:shd w:val="clear" w:color="auto" w:fill="FFFFFF"/>
        </w:rPr>
        <w:t>. Pearson Higher Education AU.</w:t>
      </w:r>
    </w:p>
    <w:p w14:paraId="6827CD89" w14:textId="77777777" w:rsidR="001F3960" w:rsidRDefault="001F3960" w:rsidP="001F3960">
      <w:pPr>
        <w:rPr>
          <w:shd w:val="clear" w:color="auto" w:fill="FFFFFF"/>
        </w:rPr>
      </w:pPr>
      <w:r>
        <w:rPr>
          <w:shd w:val="clear" w:color="auto" w:fill="FFFFFF"/>
        </w:rPr>
        <w:t>Moore, T.C., Maggin, D.M., Thompson, K.M., Gordon, J.R., Daniels, S. and Lang, L.E., (2019). Evidence review for teacher praise to improve students’ classroom behavior. </w:t>
      </w:r>
      <w:r>
        <w:rPr>
          <w:i/>
          <w:iCs/>
          <w:shd w:val="clear" w:color="auto" w:fill="FFFFFF"/>
        </w:rPr>
        <w:t>Journal of Positive Behavior Interventions</w:t>
      </w:r>
      <w:r>
        <w:rPr>
          <w:shd w:val="clear" w:color="auto" w:fill="FFFFFF"/>
        </w:rPr>
        <w:t>, </w:t>
      </w:r>
      <w:r>
        <w:rPr>
          <w:i/>
          <w:iCs/>
          <w:shd w:val="clear" w:color="auto" w:fill="FFFFFF"/>
        </w:rPr>
        <w:t>21</w:t>
      </w:r>
      <w:r>
        <w:rPr>
          <w:shd w:val="clear" w:color="auto" w:fill="FFFFFF"/>
        </w:rPr>
        <w:t>(1), pp.3-18.</w:t>
      </w:r>
    </w:p>
    <w:p w14:paraId="5A04FF96" w14:textId="77777777" w:rsidR="001F3960" w:rsidRDefault="001F3960" w:rsidP="001F3960">
      <w:pPr>
        <w:rPr>
          <w:shd w:val="clear" w:color="auto" w:fill="FFFFFF"/>
        </w:rPr>
      </w:pPr>
      <w:r>
        <w:rPr>
          <w:shd w:val="clear" w:color="auto" w:fill="FFFFFF"/>
        </w:rPr>
        <w:t>Mukherji, P. and Albon, D., (2014). Research methods in early childhood: An introductory guide. Sage.</w:t>
      </w:r>
    </w:p>
    <w:p w14:paraId="0CCDF490" w14:textId="77777777" w:rsidR="001F3960" w:rsidRDefault="001F3960" w:rsidP="001F3960">
      <w:pPr>
        <w:rPr>
          <w:shd w:val="clear" w:color="auto" w:fill="FFFFFF"/>
        </w:rPr>
      </w:pPr>
      <w:r>
        <w:rPr>
          <w:shd w:val="clear" w:color="auto" w:fill="FFFFFF"/>
        </w:rPr>
        <w:t>Neuman, S.B. and Moland, N., (2019). Book deserts: The consequences of income segregation on children’s access to print. </w:t>
      </w:r>
      <w:r>
        <w:rPr>
          <w:i/>
          <w:iCs/>
          <w:shd w:val="clear" w:color="auto" w:fill="FFFFFF"/>
        </w:rPr>
        <w:t>Urban education</w:t>
      </w:r>
      <w:r>
        <w:rPr>
          <w:shd w:val="clear" w:color="auto" w:fill="FFFFFF"/>
        </w:rPr>
        <w:t>, </w:t>
      </w:r>
      <w:r>
        <w:rPr>
          <w:i/>
          <w:iCs/>
          <w:shd w:val="clear" w:color="auto" w:fill="FFFFFF"/>
        </w:rPr>
        <w:t>54</w:t>
      </w:r>
      <w:r>
        <w:rPr>
          <w:shd w:val="clear" w:color="auto" w:fill="FFFFFF"/>
        </w:rPr>
        <w:t>(1), pp.126-147.</w:t>
      </w:r>
    </w:p>
    <w:p w14:paraId="542BEE56" w14:textId="77777777" w:rsidR="001F3960" w:rsidRDefault="001F3960" w:rsidP="001F3960">
      <w:pPr>
        <w:rPr>
          <w:shd w:val="clear" w:color="auto" w:fill="FFFFFF"/>
        </w:rPr>
      </w:pPr>
      <w:r>
        <w:rPr>
          <w:shd w:val="clear" w:color="auto" w:fill="FFFFFF"/>
        </w:rPr>
        <w:lastRenderedPageBreak/>
        <w:t>Nye, R., (2018). The spiritual strengths of young children. The Child's Curriculum: Working with the Natural Values of Young Children, p.139.</w:t>
      </w:r>
    </w:p>
    <w:p w14:paraId="346331A9" w14:textId="77777777" w:rsidR="001F3960" w:rsidRPr="00A63F5C" w:rsidRDefault="001F3960" w:rsidP="001F3960">
      <w:pPr>
        <w:rPr>
          <w:rFonts w:cs="Arial"/>
          <w:szCs w:val="24"/>
          <w:shd w:val="clear" w:color="auto" w:fill="FFFFFF"/>
        </w:rPr>
      </w:pPr>
      <w:r w:rsidRPr="00A63F5C">
        <w:rPr>
          <w:rFonts w:cs="Arial"/>
          <w:szCs w:val="24"/>
          <w:shd w:val="clear" w:color="auto" w:fill="FFFFFF"/>
        </w:rPr>
        <w:t>Palaiologou, I., (2016). </w:t>
      </w:r>
      <w:r w:rsidRPr="00A63F5C">
        <w:rPr>
          <w:rFonts w:cs="Arial"/>
          <w:i/>
          <w:iCs/>
          <w:szCs w:val="24"/>
          <w:shd w:val="clear" w:color="auto" w:fill="FFFFFF"/>
        </w:rPr>
        <w:t>Child Observation: A guide for students of early childhood</w:t>
      </w:r>
      <w:r w:rsidRPr="00A63F5C">
        <w:rPr>
          <w:rFonts w:cs="Arial"/>
          <w:szCs w:val="24"/>
          <w:shd w:val="clear" w:color="auto" w:fill="FFFFFF"/>
        </w:rPr>
        <w:t>. Learning Matters.</w:t>
      </w:r>
    </w:p>
    <w:p w14:paraId="5C74E0C2" w14:textId="77777777" w:rsidR="001F3960" w:rsidRPr="00A63F5C" w:rsidRDefault="001F3960" w:rsidP="001F3960">
      <w:pPr>
        <w:rPr>
          <w:rFonts w:cs="Arial"/>
          <w:szCs w:val="24"/>
          <w:shd w:val="clear" w:color="auto" w:fill="FFFFFF"/>
        </w:rPr>
      </w:pPr>
      <w:r w:rsidRPr="00A63F5C">
        <w:rPr>
          <w:rFonts w:cs="Arial"/>
          <w:szCs w:val="24"/>
          <w:shd w:val="clear" w:color="auto" w:fill="FFFFFF"/>
        </w:rPr>
        <w:t>Podmore, V. and Luff, P., (2012). </w:t>
      </w:r>
      <w:r w:rsidRPr="00A63F5C">
        <w:rPr>
          <w:rFonts w:cs="Arial"/>
          <w:i/>
          <w:iCs/>
          <w:szCs w:val="24"/>
          <w:shd w:val="clear" w:color="auto" w:fill="FFFFFF"/>
        </w:rPr>
        <w:t>Observation: Origins and Approaches in Early Childhood: Origins and Approaches</w:t>
      </w:r>
      <w:r w:rsidRPr="00A63F5C">
        <w:rPr>
          <w:rFonts w:cs="Arial"/>
          <w:szCs w:val="24"/>
          <w:shd w:val="clear" w:color="auto" w:fill="FFFFFF"/>
        </w:rPr>
        <w:t>. McGraw-Hill Education (UK).</w:t>
      </w:r>
    </w:p>
    <w:p w14:paraId="0ADF4D71" w14:textId="77777777" w:rsidR="001F3960" w:rsidRDefault="001F3960" w:rsidP="001F3960">
      <w:r>
        <w:rPr>
          <w:shd w:val="clear" w:color="auto" w:fill="FFFFFF"/>
        </w:rPr>
        <w:t>Rowe, M.L., (2018). Understanding socioeconomic differences in parents’ speech to children. </w:t>
      </w:r>
      <w:r>
        <w:rPr>
          <w:i/>
          <w:iCs/>
          <w:shd w:val="clear" w:color="auto" w:fill="FFFFFF"/>
        </w:rPr>
        <w:t>Child Development Perspectives</w:t>
      </w:r>
      <w:r>
        <w:rPr>
          <w:shd w:val="clear" w:color="auto" w:fill="FFFFFF"/>
        </w:rPr>
        <w:t>, </w:t>
      </w:r>
      <w:r>
        <w:rPr>
          <w:i/>
          <w:iCs/>
          <w:shd w:val="clear" w:color="auto" w:fill="FFFFFF"/>
        </w:rPr>
        <w:t>12</w:t>
      </w:r>
      <w:r>
        <w:rPr>
          <w:shd w:val="clear" w:color="auto" w:fill="FFFFFF"/>
        </w:rPr>
        <w:t>(2), pp.122-127.</w:t>
      </w:r>
    </w:p>
    <w:p w14:paraId="33AAAF29" w14:textId="77777777" w:rsidR="001F3960" w:rsidRDefault="001F3960" w:rsidP="001F3960">
      <w:pPr>
        <w:rPr>
          <w:shd w:val="clear" w:color="auto" w:fill="FFFFFF"/>
        </w:rPr>
      </w:pPr>
      <w:r>
        <w:rPr>
          <w:shd w:val="clear" w:color="auto" w:fill="FFFFFF"/>
        </w:rPr>
        <w:t>Sayukti, N.K.H., Sundayana, W. and Gustine, G.G., (2019), March. Teaching Independent Reading in Supporting Balanced Literacy Learning for Young Learners. In </w:t>
      </w:r>
      <w:r>
        <w:rPr>
          <w:i/>
          <w:iCs/>
          <w:shd w:val="clear" w:color="auto" w:fill="FFFFFF"/>
        </w:rPr>
        <w:t>Second Conference on Language, Literature, Education, and Culture (ICOLLITE 2018)</w:t>
      </w:r>
      <w:r>
        <w:rPr>
          <w:shd w:val="clear" w:color="auto" w:fill="FFFFFF"/>
        </w:rPr>
        <w:t>. Atlantis Press.</w:t>
      </w:r>
    </w:p>
    <w:p w14:paraId="360E79D5" w14:textId="77777777" w:rsidR="001F3960" w:rsidRDefault="001F3960" w:rsidP="001F3960">
      <w:pPr>
        <w:rPr>
          <w:shd w:val="clear" w:color="auto" w:fill="FFFFFF"/>
        </w:rPr>
      </w:pPr>
      <w:r>
        <w:rPr>
          <w:shd w:val="clear" w:color="auto" w:fill="FFFFFF"/>
        </w:rPr>
        <w:t>Shepherd, T.L. and Linn, D., (2014). Behavior and Classroom Management in the Multicultural Classroom. Sage.</w:t>
      </w:r>
    </w:p>
    <w:p w14:paraId="6464B439" w14:textId="77777777" w:rsidR="001F3960" w:rsidRDefault="001F3960" w:rsidP="001F3960">
      <w:pPr>
        <w:rPr>
          <w:shd w:val="clear" w:color="auto" w:fill="FFFFFF"/>
        </w:rPr>
      </w:pPr>
      <w:r>
        <w:rPr>
          <w:shd w:val="clear" w:color="auto" w:fill="FFFFFF"/>
        </w:rPr>
        <w:t>Springer, S. and Persiani-Becker, K., (2011). </w:t>
      </w:r>
      <w:r>
        <w:rPr>
          <w:i/>
          <w:iCs/>
          <w:shd w:val="clear" w:color="auto" w:fill="FFFFFF"/>
        </w:rPr>
        <w:t>The organized teacher's guide to classroom management</w:t>
      </w:r>
      <w:r>
        <w:rPr>
          <w:shd w:val="clear" w:color="auto" w:fill="FFFFFF"/>
        </w:rPr>
        <w:t>. McGraw-Hill.</w:t>
      </w:r>
    </w:p>
    <w:p w14:paraId="0662D25E" w14:textId="77777777" w:rsidR="001F3960" w:rsidRPr="00904BB4" w:rsidRDefault="001F3960" w:rsidP="001F3960">
      <w:r>
        <w:rPr>
          <w:shd w:val="clear" w:color="auto" w:fill="FFFFFF"/>
        </w:rPr>
        <w:t>Swanson, M., (2019). Behavior Coaching; A Curriculum Design to Help Coach Today’s Teachers on How to Deal with Student Behavior in the Classroom.</w:t>
      </w:r>
    </w:p>
    <w:p w14:paraId="182D0398" w14:textId="77777777" w:rsidR="001F3960" w:rsidRDefault="001F3960" w:rsidP="001F3960">
      <w:pPr>
        <w:rPr>
          <w:shd w:val="clear" w:color="auto" w:fill="FFFFFF"/>
        </w:rPr>
      </w:pPr>
      <w:r>
        <w:rPr>
          <w:shd w:val="clear" w:color="auto" w:fill="FFFFFF"/>
        </w:rPr>
        <w:t>Thomson, P., (2009). Children and young people: Voices in visual research. In </w:t>
      </w:r>
      <w:r>
        <w:rPr>
          <w:i/>
          <w:iCs/>
          <w:shd w:val="clear" w:color="auto" w:fill="FFFFFF"/>
        </w:rPr>
        <w:t>Doing visual research with children and young people</w:t>
      </w:r>
      <w:r>
        <w:rPr>
          <w:shd w:val="clear" w:color="auto" w:fill="FFFFFF"/>
        </w:rPr>
        <w:t> (pp. 23-42). Routledge.</w:t>
      </w:r>
    </w:p>
    <w:p w14:paraId="11EF8E7A" w14:textId="77777777" w:rsidR="001F3960" w:rsidRDefault="001F3960" w:rsidP="001F3960">
      <w:pPr>
        <w:rPr>
          <w:shd w:val="clear" w:color="auto" w:fill="FFFFFF"/>
        </w:rPr>
      </w:pPr>
      <w:r>
        <w:rPr>
          <w:shd w:val="clear" w:color="auto" w:fill="FFFFFF"/>
        </w:rPr>
        <w:t>Tillmann, S., Button, B., Coen, S.E. and Gilliland, J.A., (2018). ‘Nature makes people happy, that’s what it sort of means:’children’s definitions and perceptions of nature in rural Northwestern Ontario. </w:t>
      </w:r>
      <w:r>
        <w:rPr>
          <w:i/>
          <w:iCs/>
          <w:shd w:val="clear" w:color="auto" w:fill="FFFFFF"/>
        </w:rPr>
        <w:t>Children's Geographies</w:t>
      </w:r>
      <w:r>
        <w:rPr>
          <w:shd w:val="clear" w:color="auto" w:fill="FFFFFF"/>
        </w:rPr>
        <w:t>, pp.1-14.</w:t>
      </w:r>
    </w:p>
    <w:p w14:paraId="2E3990E6" w14:textId="77777777" w:rsidR="001F3960" w:rsidRDefault="001F3960" w:rsidP="001F3960">
      <w:pPr>
        <w:rPr>
          <w:shd w:val="clear" w:color="auto" w:fill="FFFFFF"/>
        </w:rPr>
      </w:pPr>
      <w:r>
        <w:rPr>
          <w:shd w:val="clear" w:color="auto" w:fill="FFFFFF"/>
        </w:rPr>
        <w:t>Wang, X.C., Dai, W., Hu, B. and Song, Z., (2019). ‘Good job!’: unpacking praise practices of high-and low-quality early childhood teachers in China.</w:t>
      </w:r>
    </w:p>
    <w:p w14:paraId="71789255" w14:textId="77777777" w:rsidR="001F3960" w:rsidRDefault="001F3960" w:rsidP="001F3960">
      <w:r>
        <w:rPr>
          <w:rFonts w:cs="Arial"/>
          <w:color w:val="222222"/>
          <w:szCs w:val="24"/>
          <w:shd w:val="clear" w:color="auto" w:fill="FFFFFF"/>
        </w:rPr>
        <w:t xml:space="preserve">Welsh Government (2015) </w:t>
      </w:r>
      <w:r>
        <w:rPr>
          <w:rFonts w:cs="Arial"/>
          <w:i/>
          <w:color w:val="222222"/>
          <w:szCs w:val="24"/>
          <w:shd w:val="clear" w:color="auto" w:fill="FFFFFF"/>
        </w:rPr>
        <w:t xml:space="preserve">Foundation Phase </w:t>
      </w:r>
      <w:r>
        <w:rPr>
          <w:rFonts w:cs="Arial"/>
          <w:color w:val="222222"/>
          <w:szCs w:val="24"/>
          <w:shd w:val="clear" w:color="auto" w:fill="FFFFFF"/>
        </w:rPr>
        <w:t xml:space="preserve">Available at: </w:t>
      </w:r>
      <w:hyperlink r:id="rId8" w:history="1">
        <w:r w:rsidRPr="005A6252">
          <w:rPr>
            <w:rStyle w:val="Hyperlink"/>
            <w:rFonts w:cs="Arial"/>
            <w:szCs w:val="24"/>
            <w:shd w:val="clear" w:color="auto" w:fill="FFFFFF"/>
          </w:rPr>
          <w:t>https://beta.gov.wales/sites/default/files/publications/2018-02/foundation-phase-framework-revised-2015.pdf</w:t>
        </w:r>
      </w:hyperlink>
      <w:r>
        <w:t xml:space="preserve"> </w:t>
      </w:r>
      <w:r>
        <w:rPr>
          <w:rFonts w:cs="Arial"/>
          <w:szCs w:val="24"/>
        </w:rPr>
        <w:t>(Accessed: 26th May 2019).</w:t>
      </w:r>
    </w:p>
    <w:p w14:paraId="3992AB5C" w14:textId="77777777" w:rsidR="001F3960" w:rsidRDefault="001F3960" w:rsidP="001F3960">
      <w:pPr>
        <w:rPr>
          <w:shd w:val="clear" w:color="auto" w:fill="FFFFFF"/>
        </w:rPr>
      </w:pPr>
      <w:r>
        <w:rPr>
          <w:shd w:val="clear" w:color="auto" w:fill="FFFFFF"/>
        </w:rPr>
        <w:t>Winebrenner, S. and Kiss, L.M., (2017). Teaching kids with learning difficulties in today's classroom: How every teacher can help struggling students succeed. Free Spirit Publishing.</w:t>
      </w:r>
    </w:p>
    <w:p w14:paraId="60FB101B" w14:textId="77777777" w:rsidR="007A0666" w:rsidRDefault="007A0666" w:rsidP="00BD0B22">
      <w:pPr>
        <w:rPr>
          <w:rFonts w:ascii="Calibri" w:hAnsi="Calibri" w:cs="Arial"/>
          <w:szCs w:val="24"/>
        </w:rPr>
      </w:pPr>
    </w:p>
    <w:p w14:paraId="1AA5D891" w14:textId="77777777" w:rsidR="007A0666" w:rsidRDefault="007A0666" w:rsidP="00BD0B22">
      <w:pPr>
        <w:rPr>
          <w:rFonts w:ascii="Calibri" w:hAnsi="Calibri" w:cs="Arial"/>
          <w:szCs w:val="24"/>
        </w:rPr>
      </w:pPr>
    </w:p>
    <w:p w14:paraId="4AC4B23A" w14:textId="77777777" w:rsidR="001F3960" w:rsidRDefault="001F3960" w:rsidP="00BD0B22">
      <w:pPr>
        <w:rPr>
          <w:rFonts w:ascii="Calibri" w:hAnsi="Calibri" w:cs="Arial"/>
          <w:szCs w:val="24"/>
        </w:rPr>
      </w:pPr>
    </w:p>
    <w:p w14:paraId="76F631AF" w14:textId="77777777" w:rsidR="001F3960" w:rsidRDefault="001F3960" w:rsidP="00BD0B22">
      <w:pPr>
        <w:rPr>
          <w:rFonts w:ascii="Calibri" w:hAnsi="Calibri" w:cs="Arial"/>
          <w:szCs w:val="24"/>
        </w:rPr>
      </w:pPr>
    </w:p>
    <w:p w14:paraId="5DDD05E0" w14:textId="77777777" w:rsidR="001F3960" w:rsidRDefault="001F3960" w:rsidP="00BD0B22">
      <w:pPr>
        <w:rPr>
          <w:rFonts w:ascii="Calibri" w:hAnsi="Calibri" w:cs="Arial"/>
          <w:szCs w:val="24"/>
        </w:rPr>
      </w:pPr>
    </w:p>
    <w:p w14:paraId="09817CF3" w14:textId="018A1D36" w:rsidR="001F3960" w:rsidRDefault="001F3960" w:rsidP="001F3960">
      <w:pPr>
        <w:rPr>
          <w:b/>
          <w:u w:val="single"/>
        </w:rPr>
      </w:pPr>
      <w:r w:rsidRPr="001F3960">
        <w:rPr>
          <w:b/>
          <w:u w:val="single"/>
        </w:rPr>
        <w:lastRenderedPageBreak/>
        <w:t xml:space="preserve">Appendices </w:t>
      </w:r>
    </w:p>
    <w:p w14:paraId="4150A62F" w14:textId="226BA58C" w:rsidR="001F3960" w:rsidRDefault="000F152C" w:rsidP="001F3960">
      <w:r>
        <w:rPr>
          <w:noProof/>
          <w:lang w:eastAsia="en-GB"/>
        </w:rPr>
        <w:drawing>
          <wp:anchor distT="0" distB="0" distL="114300" distR="114300" simplePos="0" relativeHeight="251658240" behindDoc="1" locked="0" layoutInCell="1" allowOverlap="1" wp14:anchorId="78B3F692" wp14:editId="74D442D5">
            <wp:simplePos x="0" y="0"/>
            <wp:positionH relativeFrom="margin">
              <wp:posOffset>323850</wp:posOffset>
            </wp:positionH>
            <wp:positionV relativeFrom="paragraph">
              <wp:posOffset>294640</wp:posOffset>
            </wp:positionV>
            <wp:extent cx="3914775" cy="4403725"/>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3801" t="17792" r="33213" b="11859"/>
                    <a:stretch/>
                  </pic:blipFill>
                  <pic:spPr bwMode="auto">
                    <a:xfrm>
                      <a:off x="0" y="0"/>
                      <a:ext cx="3914775" cy="440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3960">
        <w:t>Appendix 1</w:t>
      </w:r>
    </w:p>
    <w:p w14:paraId="1086FF2D" w14:textId="0ED527FC" w:rsidR="001F3960" w:rsidRDefault="001F3960" w:rsidP="001F3960"/>
    <w:p w14:paraId="1DA7438C" w14:textId="17BE55F5" w:rsidR="001F3960" w:rsidRDefault="001F3960" w:rsidP="001F3960"/>
    <w:p w14:paraId="34D7020A" w14:textId="77777777" w:rsidR="001F3960" w:rsidRDefault="001F3960" w:rsidP="001F3960"/>
    <w:p w14:paraId="37760B9B" w14:textId="77777777" w:rsidR="001F3960" w:rsidRDefault="001F3960" w:rsidP="001F3960"/>
    <w:p w14:paraId="46A80835" w14:textId="77777777" w:rsidR="001F3960" w:rsidRDefault="001F3960" w:rsidP="001F3960"/>
    <w:p w14:paraId="374FBD5C" w14:textId="77777777" w:rsidR="001F3960" w:rsidRDefault="001F3960" w:rsidP="001F3960"/>
    <w:p w14:paraId="09203FAD" w14:textId="77777777" w:rsidR="001F3960" w:rsidRDefault="001F3960" w:rsidP="001F3960"/>
    <w:p w14:paraId="27F2F93F" w14:textId="77777777" w:rsidR="001F3960" w:rsidRDefault="001F3960" w:rsidP="001F3960"/>
    <w:p w14:paraId="2F50AAAC" w14:textId="77777777" w:rsidR="001F3960" w:rsidRDefault="001F3960" w:rsidP="001F3960"/>
    <w:p w14:paraId="44B05895" w14:textId="77777777" w:rsidR="001F3960" w:rsidRDefault="001F3960" w:rsidP="001F3960"/>
    <w:p w14:paraId="3C432CA3" w14:textId="77777777" w:rsidR="001F3960" w:rsidRDefault="001F3960" w:rsidP="001F3960"/>
    <w:p w14:paraId="0A4BEB1B" w14:textId="77777777" w:rsidR="001F3960" w:rsidRDefault="001F3960" w:rsidP="001F3960"/>
    <w:p w14:paraId="1D871DFD" w14:textId="77777777" w:rsidR="001F3960" w:rsidRDefault="001F3960" w:rsidP="001F3960"/>
    <w:p w14:paraId="639628B5" w14:textId="77777777" w:rsidR="001F3960" w:rsidRDefault="001F3960" w:rsidP="001F3960"/>
    <w:p w14:paraId="5A839F3D" w14:textId="77777777" w:rsidR="001F3960" w:rsidRDefault="001F3960" w:rsidP="001F3960"/>
    <w:p w14:paraId="0680BBFC" w14:textId="77777777" w:rsidR="001F3960" w:rsidRDefault="001F3960" w:rsidP="001F3960"/>
    <w:p w14:paraId="77844064" w14:textId="464F7719" w:rsidR="001F3960" w:rsidRDefault="001F3960" w:rsidP="001F3960">
      <w:r>
        <w:rPr>
          <w:noProof/>
          <w:lang w:eastAsia="en-GB"/>
        </w:rPr>
        <w:drawing>
          <wp:anchor distT="0" distB="0" distL="114300" distR="114300" simplePos="0" relativeHeight="251659264" behindDoc="1" locked="0" layoutInCell="1" allowOverlap="1" wp14:anchorId="3AFC7131" wp14:editId="25716DB3">
            <wp:simplePos x="0" y="0"/>
            <wp:positionH relativeFrom="column">
              <wp:posOffset>1009650</wp:posOffset>
            </wp:positionH>
            <wp:positionV relativeFrom="paragraph">
              <wp:posOffset>167640</wp:posOffset>
            </wp:positionV>
            <wp:extent cx="3143250" cy="39433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9775" t="5909" r="29843"/>
                    <a:stretch/>
                  </pic:blipFill>
                  <pic:spPr bwMode="auto">
                    <a:xfrm>
                      <a:off x="0" y="0"/>
                      <a:ext cx="3143250" cy="3943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2</w:t>
      </w:r>
    </w:p>
    <w:p w14:paraId="25F8223D" w14:textId="705D4C92" w:rsidR="001F3960" w:rsidRDefault="001F3960" w:rsidP="001F3960"/>
    <w:p w14:paraId="6FB56A1D" w14:textId="77777777" w:rsidR="000F152C" w:rsidRDefault="000F152C" w:rsidP="001F3960"/>
    <w:p w14:paraId="443042E5" w14:textId="77777777" w:rsidR="000F152C" w:rsidRDefault="000F152C" w:rsidP="001F3960"/>
    <w:p w14:paraId="0A83355E" w14:textId="77777777" w:rsidR="000F152C" w:rsidRDefault="000F152C" w:rsidP="001F3960"/>
    <w:p w14:paraId="66A31962" w14:textId="77777777" w:rsidR="000F152C" w:rsidRDefault="000F152C" w:rsidP="001F3960"/>
    <w:p w14:paraId="1A11B453" w14:textId="77777777" w:rsidR="000F152C" w:rsidRDefault="000F152C" w:rsidP="001F3960"/>
    <w:p w14:paraId="343F80F6" w14:textId="77777777" w:rsidR="000F152C" w:rsidRDefault="000F152C" w:rsidP="001F3960"/>
    <w:p w14:paraId="034328AD" w14:textId="77777777" w:rsidR="000F152C" w:rsidRDefault="000F152C" w:rsidP="001F3960"/>
    <w:p w14:paraId="427C1704" w14:textId="77777777" w:rsidR="000F152C" w:rsidRDefault="000F152C" w:rsidP="001F3960"/>
    <w:p w14:paraId="2D8BC7B4" w14:textId="77777777" w:rsidR="000F152C" w:rsidRDefault="000F152C" w:rsidP="001F3960"/>
    <w:p w14:paraId="2ECB99B0" w14:textId="77777777" w:rsidR="000F152C" w:rsidRDefault="000F152C" w:rsidP="001F3960"/>
    <w:p w14:paraId="53D3B1EE" w14:textId="4781373C" w:rsidR="000F152C" w:rsidRDefault="000F152C" w:rsidP="001F3960">
      <w:r>
        <w:rPr>
          <w:noProof/>
          <w:lang w:eastAsia="en-GB"/>
        </w:rPr>
        <w:lastRenderedPageBreak/>
        <w:drawing>
          <wp:anchor distT="0" distB="0" distL="114300" distR="114300" simplePos="0" relativeHeight="251660288" behindDoc="1" locked="0" layoutInCell="1" allowOverlap="1" wp14:anchorId="5187831A" wp14:editId="559FF050">
            <wp:simplePos x="0" y="0"/>
            <wp:positionH relativeFrom="column">
              <wp:posOffset>-419100</wp:posOffset>
            </wp:positionH>
            <wp:positionV relativeFrom="paragraph">
              <wp:posOffset>219075</wp:posOffset>
            </wp:positionV>
            <wp:extent cx="3276600" cy="4391649"/>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0246" t="5321" r="30036"/>
                    <a:stretch/>
                  </pic:blipFill>
                  <pic:spPr bwMode="auto">
                    <a:xfrm>
                      <a:off x="0" y="0"/>
                      <a:ext cx="3276600" cy="43916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w:t>
      </w:r>
    </w:p>
    <w:p w14:paraId="3F1C1F6C" w14:textId="4679BE2A" w:rsidR="000F152C" w:rsidRDefault="000F152C" w:rsidP="001F3960"/>
    <w:p w14:paraId="73D31B6E" w14:textId="77777777" w:rsidR="000F152C" w:rsidRDefault="000F152C" w:rsidP="001F3960"/>
    <w:p w14:paraId="27EA6565" w14:textId="77777777" w:rsidR="000F152C" w:rsidRDefault="000F152C" w:rsidP="001F3960"/>
    <w:p w14:paraId="6640993A" w14:textId="77777777" w:rsidR="000F152C" w:rsidRDefault="000F152C" w:rsidP="001F3960"/>
    <w:p w14:paraId="57432621" w14:textId="77777777" w:rsidR="000F152C" w:rsidRDefault="000F152C" w:rsidP="001F3960"/>
    <w:p w14:paraId="461A9495" w14:textId="77777777" w:rsidR="000F152C" w:rsidRDefault="000F152C" w:rsidP="001F3960"/>
    <w:p w14:paraId="04C2F4BF" w14:textId="77777777" w:rsidR="000F152C" w:rsidRDefault="000F152C" w:rsidP="001F3960"/>
    <w:p w14:paraId="4633E3FB" w14:textId="77777777" w:rsidR="000F152C" w:rsidRDefault="000F152C" w:rsidP="001F3960"/>
    <w:p w14:paraId="4FBDEE8C" w14:textId="77777777" w:rsidR="000F152C" w:rsidRDefault="000F152C" w:rsidP="001F3960"/>
    <w:p w14:paraId="44754CF2" w14:textId="77777777" w:rsidR="000F152C" w:rsidRDefault="000F152C" w:rsidP="001F3960"/>
    <w:p w14:paraId="6315C2D1" w14:textId="77777777" w:rsidR="000F152C" w:rsidRDefault="000F152C" w:rsidP="001F3960"/>
    <w:p w14:paraId="54DFC323" w14:textId="77777777" w:rsidR="000F152C" w:rsidRDefault="000F152C" w:rsidP="001F3960"/>
    <w:p w14:paraId="274DEF2E" w14:textId="77777777" w:rsidR="000F152C" w:rsidRDefault="000F152C" w:rsidP="001F3960"/>
    <w:p w14:paraId="73DD8CE7" w14:textId="77777777" w:rsidR="000F152C" w:rsidRDefault="000F152C" w:rsidP="001F3960"/>
    <w:p w14:paraId="157367EA" w14:textId="77777777" w:rsidR="000F152C" w:rsidRDefault="000F152C" w:rsidP="001F3960"/>
    <w:p w14:paraId="0766485D" w14:textId="77777777" w:rsidR="000F152C" w:rsidRDefault="000F152C" w:rsidP="001F3960"/>
    <w:p w14:paraId="79F2CEC8" w14:textId="7D92CF2F" w:rsidR="000F152C" w:rsidRDefault="000F152C" w:rsidP="001F3960">
      <w:r>
        <w:rPr>
          <w:noProof/>
          <w:lang w:eastAsia="en-GB"/>
        </w:rPr>
        <w:drawing>
          <wp:anchor distT="0" distB="0" distL="114300" distR="114300" simplePos="0" relativeHeight="251661312" behindDoc="1" locked="0" layoutInCell="1" allowOverlap="1" wp14:anchorId="45E036A3" wp14:editId="364272B2">
            <wp:simplePos x="0" y="0"/>
            <wp:positionH relativeFrom="column">
              <wp:posOffset>-381000</wp:posOffset>
            </wp:positionH>
            <wp:positionV relativeFrom="paragraph">
              <wp:posOffset>248920</wp:posOffset>
            </wp:positionV>
            <wp:extent cx="2981060" cy="42481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2074" t="4434" r="31864"/>
                    <a:stretch/>
                  </pic:blipFill>
                  <pic:spPr bwMode="auto">
                    <a:xfrm>
                      <a:off x="0" y="0"/>
                      <a:ext cx="2981060" cy="424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4</w:t>
      </w:r>
    </w:p>
    <w:p w14:paraId="0A710C6B" w14:textId="2E36E6C4" w:rsidR="000F152C" w:rsidRDefault="000F152C" w:rsidP="001F3960"/>
    <w:p w14:paraId="1114C0C5" w14:textId="77777777" w:rsidR="000F152C" w:rsidRPr="000F152C" w:rsidRDefault="000F152C" w:rsidP="000F152C"/>
    <w:p w14:paraId="37EEB7CA" w14:textId="77777777" w:rsidR="000F152C" w:rsidRPr="000F152C" w:rsidRDefault="000F152C" w:rsidP="000F152C"/>
    <w:p w14:paraId="122FBF61" w14:textId="77777777" w:rsidR="000F152C" w:rsidRPr="000F152C" w:rsidRDefault="000F152C" w:rsidP="000F152C"/>
    <w:p w14:paraId="0A7D1E3D" w14:textId="77777777" w:rsidR="000F152C" w:rsidRPr="000F152C" w:rsidRDefault="000F152C" w:rsidP="000F152C"/>
    <w:p w14:paraId="2D49E8EC" w14:textId="77777777" w:rsidR="000F152C" w:rsidRPr="000F152C" w:rsidRDefault="000F152C" w:rsidP="000F152C"/>
    <w:p w14:paraId="5A4585E7" w14:textId="77777777" w:rsidR="000F152C" w:rsidRPr="000F152C" w:rsidRDefault="000F152C" w:rsidP="000F152C"/>
    <w:p w14:paraId="76B8C20F" w14:textId="77777777" w:rsidR="000F152C" w:rsidRPr="000F152C" w:rsidRDefault="000F152C" w:rsidP="000F152C"/>
    <w:p w14:paraId="0B3FA75A" w14:textId="28F9AAAB" w:rsidR="000F152C" w:rsidRDefault="000F152C" w:rsidP="000F152C"/>
    <w:p w14:paraId="0D152749" w14:textId="7F90C1BB" w:rsidR="000F152C" w:rsidRDefault="000F152C" w:rsidP="000F152C">
      <w:pPr>
        <w:tabs>
          <w:tab w:val="left" w:pos="7185"/>
        </w:tabs>
      </w:pPr>
      <w:r>
        <w:tab/>
      </w:r>
    </w:p>
    <w:p w14:paraId="6F651532" w14:textId="77777777" w:rsidR="000F152C" w:rsidRDefault="000F152C" w:rsidP="000F152C">
      <w:pPr>
        <w:tabs>
          <w:tab w:val="left" w:pos="7185"/>
        </w:tabs>
      </w:pPr>
    </w:p>
    <w:p w14:paraId="33774487" w14:textId="77777777" w:rsidR="000F152C" w:rsidRDefault="000F152C" w:rsidP="000F152C">
      <w:pPr>
        <w:tabs>
          <w:tab w:val="left" w:pos="7185"/>
        </w:tabs>
      </w:pPr>
    </w:p>
    <w:p w14:paraId="018CB841" w14:textId="781DD766" w:rsidR="000F152C" w:rsidRDefault="000F152C" w:rsidP="000F152C">
      <w:pPr>
        <w:tabs>
          <w:tab w:val="left" w:pos="7185"/>
        </w:tabs>
      </w:pPr>
      <w:r>
        <w:rPr>
          <w:noProof/>
          <w:lang w:eastAsia="en-GB"/>
        </w:rPr>
        <w:lastRenderedPageBreak/>
        <w:drawing>
          <wp:anchor distT="0" distB="0" distL="114300" distR="114300" simplePos="0" relativeHeight="251662336" behindDoc="1" locked="0" layoutInCell="1" allowOverlap="1" wp14:anchorId="30EDCB89" wp14:editId="26B07BA2">
            <wp:simplePos x="0" y="0"/>
            <wp:positionH relativeFrom="margin">
              <wp:posOffset>-238125</wp:posOffset>
            </wp:positionH>
            <wp:positionV relativeFrom="paragraph">
              <wp:posOffset>227965</wp:posOffset>
            </wp:positionV>
            <wp:extent cx="3048000" cy="4080933"/>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0246" t="5024" r="29869"/>
                    <a:stretch/>
                  </pic:blipFill>
                  <pic:spPr bwMode="auto">
                    <a:xfrm>
                      <a:off x="0" y="0"/>
                      <a:ext cx="3048000" cy="4080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5</w:t>
      </w:r>
    </w:p>
    <w:p w14:paraId="28F63681" w14:textId="5E22CCF6" w:rsidR="000F152C" w:rsidRDefault="000F152C" w:rsidP="000F152C">
      <w:pPr>
        <w:tabs>
          <w:tab w:val="left" w:pos="7185"/>
        </w:tabs>
      </w:pPr>
    </w:p>
    <w:p w14:paraId="5B83CCEB" w14:textId="77777777" w:rsidR="000F152C" w:rsidRDefault="000F152C" w:rsidP="000F152C">
      <w:pPr>
        <w:tabs>
          <w:tab w:val="left" w:pos="7185"/>
        </w:tabs>
      </w:pPr>
    </w:p>
    <w:p w14:paraId="50E1F4A0" w14:textId="77777777" w:rsidR="000F152C" w:rsidRDefault="000F152C" w:rsidP="000F152C">
      <w:pPr>
        <w:tabs>
          <w:tab w:val="left" w:pos="7185"/>
        </w:tabs>
      </w:pPr>
    </w:p>
    <w:p w14:paraId="07726C34" w14:textId="77777777" w:rsidR="000F152C" w:rsidRDefault="000F152C" w:rsidP="000F152C">
      <w:pPr>
        <w:tabs>
          <w:tab w:val="left" w:pos="7185"/>
        </w:tabs>
      </w:pPr>
    </w:p>
    <w:p w14:paraId="4BADC4B5" w14:textId="77777777" w:rsidR="000F152C" w:rsidRDefault="000F152C" w:rsidP="000F152C">
      <w:pPr>
        <w:tabs>
          <w:tab w:val="left" w:pos="7185"/>
        </w:tabs>
      </w:pPr>
    </w:p>
    <w:p w14:paraId="646027F9" w14:textId="77777777" w:rsidR="000F152C" w:rsidRDefault="000F152C" w:rsidP="000F152C">
      <w:pPr>
        <w:tabs>
          <w:tab w:val="left" w:pos="7185"/>
        </w:tabs>
      </w:pPr>
    </w:p>
    <w:p w14:paraId="57EA5B97" w14:textId="77777777" w:rsidR="000F152C" w:rsidRDefault="000F152C" w:rsidP="000F152C">
      <w:pPr>
        <w:tabs>
          <w:tab w:val="left" w:pos="7185"/>
        </w:tabs>
      </w:pPr>
    </w:p>
    <w:p w14:paraId="54C88B6B" w14:textId="77777777" w:rsidR="000F152C" w:rsidRDefault="000F152C" w:rsidP="000F152C">
      <w:pPr>
        <w:tabs>
          <w:tab w:val="left" w:pos="7185"/>
        </w:tabs>
      </w:pPr>
    </w:p>
    <w:p w14:paraId="2C99605D" w14:textId="77777777" w:rsidR="000F152C" w:rsidRDefault="000F152C" w:rsidP="000F152C">
      <w:pPr>
        <w:tabs>
          <w:tab w:val="left" w:pos="7185"/>
        </w:tabs>
      </w:pPr>
    </w:p>
    <w:p w14:paraId="1312971F" w14:textId="77777777" w:rsidR="000F152C" w:rsidRDefault="000F152C" w:rsidP="000F152C">
      <w:pPr>
        <w:tabs>
          <w:tab w:val="left" w:pos="7185"/>
        </w:tabs>
      </w:pPr>
    </w:p>
    <w:p w14:paraId="4B3C30BD" w14:textId="77777777" w:rsidR="000F152C" w:rsidRDefault="000F152C" w:rsidP="000F152C">
      <w:pPr>
        <w:tabs>
          <w:tab w:val="left" w:pos="7185"/>
        </w:tabs>
      </w:pPr>
    </w:p>
    <w:p w14:paraId="5F26B081" w14:textId="77777777" w:rsidR="000F152C" w:rsidRDefault="000F152C" w:rsidP="000F152C">
      <w:pPr>
        <w:tabs>
          <w:tab w:val="left" w:pos="7185"/>
        </w:tabs>
      </w:pPr>
    </w:p>
    <w:p w14:paraId="6A4E29A4" w14:textId="77777777" w:rsidR="000F152C" w:rsidRDefault="000F152C" w:rsidP="000F152C">
      <w:pPr>
        <w:tabs>
          <w:tab w:val="left" w:pos="7185"/>
        </w:tabs>
      </w:pPr>
    </w:p>
    <w:p w14:paraId="53A05E2E" w14:textId="77777777" w:rsidR="000F152C" w:rsidRDefault="000F152C" w:rsidP="000F152C">
      <w:pPr>
        <w:tabs>
          <w:tab w:val="left" w:pos="7185"/>
        </w:tabs>
      </w:pPr>
    </w:p>
    <w:p w14:paraId="4A49F03D" w14:textId="210182DA" w:rsidR="000F152C" w:rsidRDefault="000F152C" w:rsidP="000F152C">
      <w:pPr>
        <w:tabs>
          <w:tab w:val="left" w:pos="7185"/>
        </w:tabs>
      </w:pPr>
    </w:p>
    <w:p w14:paraId="119232B9" w14:textId="5205AE40" w:rsidR="000F152C" w:rsidRDefault="000F152C" w:rsidP="000F152C">
      <w:pPr>
        <w:tabs>
          <w:tab w:val="left" w:pos="7185"/>
        </w:tabs>
      </w:pPr>
      <w:r>
        <w:rPr>
          <w:noProof/>
          <w:lang w:eastAsia="en-GB"/>
        </w:rPr>
        <w:drawing>
          <wp:anchor distT="0" distB="0" distL="114300" distR="114300" simplePos="0" relativeHeight="251663360" behindDoc="1" locked="0" layoutInCell="1" allowOverlap="1" wp14:anchorId="487B192F" wp14:editId="064A0802">
            <wp:simplePos x="0" y="0"/>
            <wp:positionH relativeFrom="column">
              <wp:posOffset>-438150</wp:posOffset>
            </wp:positionH>
            <wp:positionV relativeFrom="paragraph">
              <wp:posOffset>196850</wp:posOffset>
            </wp:positionV>
            <wp:extent cx="2990850" cy="3831136"/>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406" t="15073" r="32694" b="5419"/>
                    <a:stretch/>
                  </pic:blipFill>
                  <pic:spPr bwMode="auto">
                    <a:xfrm>
                      <a:off x="0" y="0"/>
                      <a:ext cx="2990850" cy="38311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6</w:t>
      </w:r>
    </w:p>
    <w:p w14:paraId="02E4B9FD" w14:textId="074FA67A" w:rsidR="000F152C" w:rsidRDefault="000F152C" w:rsidP="000F152C">
      <w:pPr>
        <w:tabs>
          <w:tab w:val="left" w:pos="7185"/>
        </w:tabs>
      </w:pPr>
    </w:p>
    <w:p w14:paraId="6121D6E4" w14:textId="77777777" w:rsidR="000F152C" w:rsidRDefault="000F152C" w:rsidP="000F152C">
      <w:pPr>
        <w:tabs>
          <w:tab w:val="left" w:pos="7185"/>
        </w:tabs>
      </w:pPr>
    </w:p>
    <w:p w14:paraId="6A3DE26F" w14:textId="77777777" w:rsidR="000F152C" w:rsidRDefault="000F152C" w:rsidP="000F152C">
      <w:pPr>
        <w:tabs>
          <w:tab w:val="left" w:pos="7185"/>
        </w:tabs>
      </w:pPr>
    </w:p>
    <w:p w14:paraId="6324B4F5" w14:textId="77777777" w:rsidR="000F152C" w:rsidRDefault="000F152C" w:rsidP="000F152C">
      <w:pPr>
        <w:tabs>
          <w:tab w:val="left" w:pos="7185"/>
        </w:tabs>
      </w:pPr>
    </w:p>
    <w:p w14:paraId="123F05C8" w14:textId="77777777" w:rsidR="000F152C" w:rsidRDefault="000F152C" w:rsidP="000F152C">
      <w:pPr>
        <w:tabs>
          <w:tab w:val="left" w:pos="7185"/>
        </w:tabs>
      </w:pPr>
    </w:p>
    <w:p w14:paraId="16CD76EA" w14:textId="77777777" w:rsidR="000F152C" w:rsidRDefault="000F152C" w:rsidP="000F152C">
      <w:pPr>
        <w:tabs>
          <w:tab w:val="left" w:pos="7185"/>
        </w:tabs>
      </w:pPr>
    </w:p>
    <w:p w14:paraId="6357BDC1" w14:textId="77777777" w:rsidR="000F152C" w:rsidRDefault="000F152C" w:rsidP="000F152C">
      <w:pPr>
        <w:tabs>
          <w:tab w:val="left" w:pos="7185"/>
        </w:tabs>
      </w:pPr>
    </w:p>
    <w:p w14:paraId="381791A5" w14:textId="77777777" w:rsidR="000F152C" w:rsidRDefault="000F152C" w:rsidP="000F152C">
      <w:pPr>
        <w:tabs>
          <w:tab w:val="left" w:pos="7185"/>
        </w:tabs>
      </w:pPr>
    </w:p>
    <w:p w14:paraId="7B3B3C6E" w14:textId="77777777" w:rsidR="000F152C" w:rsidRDefault="000F152C" w:rsidP="000F152C">
      <w:pPr>
        <w:tabs>
          <w:tab w:val="left" w:pos="7185"/>
        </w:tabs>
      </w:pPr>
    </w:p>
    <w:p w14:paraId="2A8A51D5" w14:textId="77777777" w:rsidR="000F152C" w:rsidRDefault="000F152C" w:rsidP="000F152C">
      <w:pPr>
        <w:tabs>
          <w:tab w:val="left" w:pos="7185"/>
        </w:tabs>
      </w:pPr>
    </w:p>
    <w:p w14:paraId="17721440" w14:textId="77777777" w:rsidR="000F152C" w:rsidRDefault="000F152C" w:rsidP="000F152C">
      <w:pPr>
        <w:tabs>
          <w:tab w:val="left" w:pos="7185"/>
        </w:tabs>
      </w:pPr>
    </w:p>
    <w:p w14:paraId="0E7F93C0" w14:textId="77777777" w:rsidR="000F152C" w:rsidRDefault="000F152C" w:rsidP="000F152C">
      <w:pPr>
        <w:tabs>
          <w:tab w:val="left" w:pos="7185"/>
        </w:tabs>
      </w:pPr>
    </w:p>
    <w:p w14:paraId="4F53DE94" w14:textId="77777777" w:rsidR="000F152C" w:rsidRDefault="000F152C" w:rsidP="000F152C">
      <w:pPr>
        <w:tabs>
          <w:tab w:val="left" w:pos="7185"/>
        </w:tabs>
      </w:pPr>
    </w:p>
    <w:p w14:paraId="5F8EA596" w14:textId="77777777" w:rsidR="000F152C" w:rsidRDefault="000F152C" w:rsidP="000F152C">
      <w:pPr>
        <w:tabs>
          <w:tab w:val="left" w:pos="7185"/>
        </w:tabs>
      </w:pPr>
    </w:p>
    <w:p w14:paraId="7E7352D1" w14:textId="52A070ED" w:rsidR="000F152C" w:rsidRDefault="000F152C" w:rsidP="000F152C">
      <w:pPr>
        <w:tabs>
          <w:tab w:val="left" w:pos="7185"/>
        </w:tabs>
      </w:pPr>
      <w:r>
        <w:rPr>
          <w:noProof/>
          <w:lang w:eastAsia="en-GB"/>
        </w:rPr>
        <w:drawing>
          <wp:anchor distT="0" distB="0" distL="114300" distR="114300" simplePos="0" relativeHeight="251664384" behindDoc="1" locked="0" layoutInCell="1" allowOverlap="1" wp14:anchorId="213F67CC" wp14:editId="530D3FBE">
            <wp:simplePos x="0" y="0"/>
            <wp:positionH relativeFrom="column">
              <wp:posOffset>-238125</wp:posOffset>
            </wp:positionH>
            <wp:positionV relativeFrom="paragraph">
              <wp:posOffset>337820</wp:posOffset>
            </wp:positionV>
            <wp:extent cx="2847975" cy="356328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1908" t="15370" r="32362" b="5123"/>
                    <a:stretch/>
                  </pic:blipFill>
                  <pic:spPr bwMode="auto">
                    <a:xfrm>
                      <a:off x="0" y="0"/>
                      <a:ext cx="2850201" cy="3566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7</w:t>
      </w:r>
    </w:p>
    <w:p w14:paraId="25733215" w14:textId="2BE38635" w:rsidR="000F152C" w:rsidRDefault="000F152C" w:rsidP="000F152C">
      <w:pPr>
        <w:tabs>
          <w:tab w:val="left" w:pos="7185"/>
        </w:tabs>
      </w:pPr>
    </w:p>
    <w:p w14:paraId="3E532D8C" w14:textId="77777777" w:rsidR="000F152C" w:rsidRDefault="000F152C" w:rsidP="000F152C">
      <w:pPr>
        <w:tabs>
          <w:tab w:val="left" w:pos="7185"/>
        </w:tabs>
      </w:pPr>
    </w:p>
    <w:p w14:paraId="7F51D129" w14:textId="77777777" w:rsidR="000F152C" w:rsidRDefault="000F152C" w:rsidP="000F152C">
      <w:pPr>
        <w:tabs>
          <w:tab w:val="left" w:pos="7185"/>
        </w:tabs>
      </w:pPr>
    </w:p>
    <w:p w14:paraId="00D21BFE" w14:textId="77777777" w:rsidR="000F152C" w:rsidRDefault="000F152C" w:rsidP="000F152C">
      <w:pPr>
        <w:tabs>
          <w:tab w:val="left" w:pos="7185"/>
        </w:tabs>
      </w:pPr>
    </w:p>
    <w:p w14:paraId="178889C3" w14:textId="77777777" w:rsidR="000F152C" w:rsidRDefault="000F152C" w:rsidP="000F152C">
      <w:pPr>
        <w:tabs>
          <w:tab w:val="left" w:pos="7185"/>
        </w:tabs>
      </w:pPr>
    </w:p>
    <w:p w14:paraId="6C19B0F1" w14:textId="77777777" w:rsidR="000F152C" w:rsidRDefault="000F152C" w:rsidP="000F152C">
      <w:pPr>
        <w:tabs>
          <w:tab w:val="left" w:pos="7185"/>
        </w:tabs>
      </w:pPr>
    </w:p>
    <w:p w14:paraId="30A5EE3F" w14:textId="77777777" w:rsidR="000F152C" w:rsidRDefault="000F152C" w:rsidP="000F152C">
      <w:pPr>
        <w:tabs>
          <w:tab w:val="left" w:pos="7185"/>
        </w:tabs>
      </w:pPr>
    </w:p>
    <w:p w14:paraId="68B1BD47" w14:textId="77777777" w:rsidR="000F152C" w:rsidRDefault="000F152C" w:rsidP="000F152C">
      <w:pPr>
        <w:tabs>
          <w:tab w:val="left" w:pos="7185"/>
        </w:tabs>
      </w:pPr>
    </w:p>
    <w:p w14:paraId="05B73732" w14:textId="77777777" w:rsidR="000F152C" w:rsidRDefault="000F152C" w:rsidP="000F152C">
      <w:pPr>
        <w:tabs>
          <w:tab w:val="left" w:pos="7185"/>
        </w:tabs>
      </w:pPr>
    </w:p>
    <w:p w14:paraId="60CD29F1" w14:textId="77777777" w:rsidR="000F152C" w:rsidRDefault="000F152C" w:rsidP="000F152C">
      <w:pPr>
        <w:tabs>
          <w:tab w:val="left" w:pos="7185"/>
        </w:tabs>
      </w:pPr>
    </w:p>
    <w:p w14:paraId="39CEE5E8" w14:textId="77777777" w:rsidR="000F152C" w:rsidRDefault="000F152C" w:rsidP="000F152C">
      <w:pPr>
        <w:tabs>
          <w:tab w:val="left" w:pos="7185"/>
        </w:tabs>
      </w:pPr>
    </w:p>
    <w:p w14:paraId="5156C993" w14:textId="77777777" w:rsidR="000F152C" w:rsidRDefault="000F152C" w:rsidP="000F152C">
      <w:pPr>
        <w:tabs>
          <w:tab w:val="left" w:pos="7185"/>
        </w:tabs>
      </w:pPr>
    </w:p>
    <w:p w14:paraId="666A9EB3" w14:textId="77777777" w:rsidR="000F152C" w:rsidRDefault="000F152C" w:rsidP="000F152C">
      <w:pPr>
        <w:tabs>
          <w:tab w:val="left" w:pos="7185"/>
        </w:tabs>
      </w:pPr>
    </w:p>
    <w:p w14:paraId="12382988" w14:textId="004CCCAC" w:rsidR="000F152C" w:rsidRDefault="000F152C" w:rsidP="000F152C">
      <w:pPr>
        <w:tabs>
          <w:tab w:val="left" w:pos="7185"/>
        </w:tabs>
      </w:pPr>
      <w:r>
        <w:rPr>
          <w:noProof/>
          <w:lang w:eastAsia="en-GB"/>
        </w:rPr>
        <w:drawing>
          <wp:anchor distT="0" distB="0" distL="114300" distR="114300" simplePos="0" relativeHeight="251665408" behindDoc="1" locked="0" layoutInCell="1" allowOverlap="1" wp14:anchorId="6D9DC3FD" wp14:editId="454EBAA1">
            <wp:simplePos x="0" y="0"/>
            <wp:positionH relativeFrom="column">
              <wp:posOffset>-285750</wp:posOffset>
            </wp:positionH>
            <wp:positionV relativeFrom="paragraph">
              <wp:posOffset>325755</wp:posOffset>
            </wp:positionV>
            <wp:extent cx="3067050" cy="4227126"/>
            <wp:effectExtent l="0" t="0" r="0" b="254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3736" t="14186" r="34190" b="7192"/>
                    <a:stretch/>
                  </pic:blipFill>
                  <pic:spPr bwMode="auto">
                    <a:xfrm>
                      <a:off x="0" y="0"/>
                      <a:ext cx="3067050" cy="42271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8</w:t>
      </w:r>
    </w:p>
    <w:p w14:paraId="36CF3401" w14:textId="41E4C455" w:rsidR="000F152C" w:rsidRDefault="000F152C" w:rsidP="000F152C">
      <w:pPr>
        <w:tabs>
          <w:tab w:val="left" w:pos="7185"/>
        </w:tabs>
      </w:pPr>
    </w:p>
    <w:p w14:paraId="785A9457" w14:textId="77777777" w:rsidR="000F152C" w:rsidRDefault="000F152C" w:rsidP="000F152C">
      <w:pPr>
        <w:tabs>
          <w:tab w:val="left" w:pos="7185"/>
        </w:tabs>
      </w:pPr>
    </w:p>
    <w:p w14:paraId="18B719A7" w14:textId="77777777" w:rsidR="000F152C" w:rsidRDefault="000F152C" w:rsidP="000F152C">
      <w:pPr>
        <w:tabs>
          <w:tab w:val="left" w:pos="7185"/>
        </w:tabs>
      </w:pPr>
    </w:p>
    <w:p w14:paraId="435FD5F6" w14:textId="77777777" w:rsidR="000F152C" w:rsidRDefault="000F152C" w:rsidP="000F152C">
      <w:pPr>
        <w:tabs>
          <w:tab w:val="left" w:pos="7185"/>
        </w:tabs>
      </w:pPr>
    </w:p>
    <w:p w14:paraId="4EA02458" w14:textId="77777777" w:rsidR="000F152C" w:rsidRDefault="000F152C" w:rsidP="000F152C">
      <w:pPr>
        <w:tabs>
          <w:tab w:val="left" w:pos="7185"/>
        </w:tabs>
      </w:pPr>
    </w:p>
    <w:p w14:paraId="709F25F9" w14:textId="77777777" w:rsidR="000F152C" w:rsidRDefault="000F152C" w:rsidP="000F152C">
      <w:pPr>
        <w:tabs>
          <w:tab w:val="left" w:pos="7185"/>
        </w:tabs>
      </w:pPr>
    </w:p>
    <w:p w14:paraId="2480B1C7" w14:textId="77777777" w:rsidR="000F152C" w:rsidRDefault="000F152C" w:rsidP="000F152C">
      <w:pPr>
        <w:tabs>
          <w:tab w:val="left" w:pos="7185"/>
        </w:tabs>
      </w:pPr>
    </w:p>
    <w:p w14:paraId="7830DD8E" w14:textId="77777777" w:rsidR="000F152C" w:rsidRDefault="000F152C" w:rsidP="000F152C">
      <w:pPr>
        <w:tabs>
          <w:tab w:val="left" w:pos="7185"/>
        </w:tabs>
      </w:pPr>
    </w:p>
    <w:p w14:paraId="05B08E9F" w14:textId="77777777" w:rsidR="000F152C" w:rsidRDefault="000F152C" w:rsidP="000F152C">
      <w:pPr>
        <w:tabs>
          <w:tab w:val="left" w:pos="7185"/>
        </w:tabs>
      </w:pPr>
    </w:p>
    <w:p w14:paraId="615C0AF4" w14:textId="77777777" w:rsidR="000F152C" w:rsidRDefault="000F152C" w:rsidP="000F152C">
      <w:pPr>
        <w:tabs>
          <w:tab w:val="left" w:pos="7185"/>
        </w:tabs>
      </w:pPr>
    </w:p>
    <w:p w14:paraId="231D1E64" w14:textId="77777777" w:rsidR="000F152C" w:rsidRDefault="000F152C" w:rsidP="000F152C">
      <w:pPr>
        <w:tabs>
          <w:tab w:val="left" w:pos="7185"/>
        </w:tabs>
      </w:pPr>
    </w:p>
    <w:p w14:paraId="2F239D73" w14:textId="77777777" w:rsidR="000F152C" w:rsidRDefault="000F152C" w:rsidP="000F152C">
      <w:pPr>
        <w:tabs>
          <w:tab w:val="left" w:pos="7185"/>
        </w:tabs>
      </w:pPr>
    </w:p>
    <w:p w14:paraId="045C0452" w14:textId="77777777" w:rsidR="000F152C" w:rsidRDefault="000F152C" w:rsidP="000F152C">
      <w:pPr>
        <w:tabs>
          <w:tab w:val="left" w:pos="7185"/>
        </w:tabs>
      </w:pPr>
    </w:p>
    <w:p w14:paraId="591E7276" w14:textId="77777777" w:rsidR="000F152C" w:rsidRDefault="000F152C" w:rsidP="000F152C">
      <w:pPr>
        <w:tabs>
          <w:tab w:val="left" w:pos="7185"/>
        </w:tabs>
      </w:pPr>
    </w:p>
    <w:p w14:paraId="7907DBC6" w14:textId="5617C3D4" w:rsidR="000F152C" w:rsidRDefault="000F152C" w:rsidP="000F152C">
      <w:pPr>
        <w:tabs>
          <w:tab w:val="left" w:pos="7185"/>
        </w:tabs>
      </w:pPr>
      <w:r>
        <w:rPr>
          <w:noProof/>
          <w:lang w:eastAsia="en-GB"/>
        </w:rPr>
        <w:lastRenderedPageBreak/>
        <w:drawing>
          <wp:anchor distT="0" distB="0" distL="114300" distR="114300" simplePos="0" relativeHeight="251666432" behindDoc="1" locked="0" layoutInCell="1" allowOverlap="1" wp14:anchorId="0CB1C8D0" wp14:editId="5B211510">
            <wp:simplePos x="0" y="0"/>
            <wp:positionH relativeFrom="column">
              <wp:posOffset>-238125</wp:posOffset>
            </wp:positionH>
            <wp:positionV relativeFrom="paragraph">
              <wp:posOffset>285750</wp:posOffset>
            </wp:positionV>
            <wp:extent cx="2886075" cy="4037514"/>
            <wp:effectExtent l="0" t="0" r="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3902" t="14778" r="34024" b="5419"/>
                    <a:stretch/>
                  </pic:blipFill>
                  <pic:spPr bwMode="auto">
                    <a:xfrm>
                      <a:off x="0" y="0"/>
                      <a:ext cx="2890157" cy="40432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9</w:t>
      </w:r>
    </w:p>
    <w:p w14:paraId="30F17E4C" w14:textId="4702EBAA" w:rsidR="000F152C" w:rsidRDefault="000F152C" w:rsidP="000F152C">
      <w:pPr>
        <w:tabs>
          <w:tab w:val="left" w:pos="7185"/>
        </w:tabs>
      </w:pPr>
    </w:p>
    <w:p w14:paraId="1F31E2AE" w14:textId="77777777" w:rsidR="000F152C" w:rsidRDefault="000F152C" w:rsidP="000F152C">
      <w:pPr>
        <w:tabs>
          <w:tab w:val="left" w:pos="7185"/>
        </w:tabs>
      </w:pPr>
    </w:p>
    <w:p w14:paraId="65628E06" w14:textId="77777777" w:rsidR="000F152C" w:rsidRDefault="000F152C" w:rsidP="000F152C">
      <w:pPr>
        <w:tabs>
          <w:tab w:val="left" w:pos="7185"/>
        </w:tabs>
      </w:pPr>
    </w:p>
    <w:p w14:paraId="10EF598B" w14:textId="77777777" w:rsidR="000F152C" w:rsidRDefault="000F152C" w:rsidP="000F152C">
      <w:pPr>
        <w:tabs>
          <w:tab w:val="left" w:pos="7185"/>
        </w:tabs>
      </w:pPr>
    </w:p>
    <w:p w14:paraId="494AE969" w14:textId="77777777" w:rsidR="000F152C" w:rsidRDefault="000F152C" w:rsidP="000F152C">
      <w:pPr>
        <w:tabs>
          <w:tab w:val="left" w:pos="7185"/>
        </w:tabs>
      </w:pPr>
    </w:p>
    <w:p w14:paraId="59E938A9" w14:textId="77777777" w:rsidR="000F152C" w:rsidRDefault="000F152C" w:rsidP="000F152C">
      <w:pPr>
        <w:tabs>
          <w:tab w:val="left" w:pos="7185"/>
        </w:tabs>
      </w:pPr>
    </w:p>
    <w:p w14:paraId="632F8B3A" w14:textId="77777777" w:rsidR="000F152C" w:rsidRDefault="000F152C" w:rsidP="000F152C">
      <w:pPr>
        <w:tabs>
          <w:tab w:val="left" w:pos="7185"/>
        </w:tabs>
      </w:pPr>
    </w:p>
    <w:p w14:paraId="31FD1620" w14:textId="77777777" w:rsidR="000F152C" w:rsidRDefault="000F152C" w:rsidP="000F152C">
      <w:pPr>
        <w:tabs>
          <w:tab w:val="left" w:pos="7185"/>
        </w:tabs>
      </w:pPr>
    </w:p>
    <w:p w14:paraId="55468C3C" w14:textId="77777777" w:rsidR="000F152C" w:rsidRDefault="000F152C" w:rsidP="000F152C">
      <w:pPr>
        <w:tabs>
          <w:tab w:val="left" w:pos="7185"/>
        </w:tabs>
      </w:pPr>
    </w:p>
    <w:p w14:paraId="0E7EC5FF" w14:textId="77777777" w:rsidR="000F152C" w:rsidRDefault="000F152C" w:rsidP="000F152C">
      <w:pPr>
        <w:tabs>
          <w:tab w:val="left" w:pos="7185"/>
        </w:tabs>
      </w:pPr>
    </w:p>
    <w:p w14:paraId="307E8634" w14:textId="77777777" w:rsidR="000F152C" w:rsidRDefault="000F152C" w:rsidP="000F152C">
      <w:pPr>
        <w:tabs>
          <w:tab w:val="left" w:pos="7185"/>
        </w:tabs>
      </w:pPr>
    </w:p>
    <w:p w14:paraId="00EF4612" w14:textId="77777777" w:rsidR="000F152C" w:rsidRDefault="000F152C" w:rsidP="000F152C">
      <w:pPr>
        <w:tabs>
          <w:tab w:val="left" w:pos="7185"/>
        </w:tabs>
      </w:pPr>
    </w:p>
    <w:p w14:paraId="765FD775" w14:textId="77777777" w:rsidR="000F152C" w:rsidRDefault="000F152C" w:rsidP="000F152C">
      <w:pPr>
        <w:tabs>
          <w:tab w:val="left" w:pos="7185"/>
        </w:tabs>
      </w:pPr>
    </w:p>
    <w:p w14:paraId="55D9A92D" w14:textId="77777777" w:rsidR="000F152C" w:rsidRDefault="000F152C" w:rsidP="000F152C">
      <w:pPr>
        <w:tabs>
          <w:tab w:val="left" w:pos="7185"/>
        </w:tabs>
      </w:pPr>
    </w:p>
    <w:p w14:paraId="1A3C0A87" w14:textId="77777777" w:rsidR="000F152C" w:rsidRDefault="000F152C" w:rsidP="000F152C">
      <w:pPr>
        <w:tabs>
          <w:tab w:val="left" w:pos="7185"/>
        </w:tabs>
      </w:pPr>
    </w:p>
    <w:p w14:paraId="70C671A1" w14:textId="0A8B9A95" w:rsidR="000F152C" w:rsidRDefault="0043396B" w:rsidP="000F152C">
      <w:pPr>
        <w:tabs>
          <w:tab w:val="left" w:pos="7185"/>
        </w:tabs>
      </w:pPr>
      <w:r>
        <w:rPr>
          <w:noProof/>
          <w:lang w:eastAsia="en-GB"/>
        </w:rPr>
        <w:drawing>
          <wp:anchor distT="0" distB="0" distL="114300" distR="114300" simplePos="0" relativeHeight="251667456" behindDoc="1" locked="0" layoutInCell="1" allowOverlap="1" wp14:anchorId="6FB1BCB9" wp14:editId="4BB8E293">
            <wp:simplePos x="0" y="0"/>
            <wp:positionH relativeFrom="margin">
              <wp:posOffset>-257175</wp:posOffset>
            </wp:positionH>
            <wp:positionV relativeFrom="paragraph">
              <wp:posOffset>262890</wp:posOffset>
            </wp:positionV>
            <wp:extent cx="2752725" cy="4081627"/>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6395" t="15074" r="39508" b="21379"/>
                    <a:stretch/>
                  </pic:blipFill>
                  <pic:spPr bwMode="auto">
                    <a:xfrm>
                      <a:off x="0" y="0"/>
                      <a:ext cx="2752725" cy="40816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52C">
        <w:t>Appendix 10</w:t>
      </w:r>
    </w:p>
    <w:p w14:paraId="528F1FDD" w14:textId="1DE58E2A" w:rsidR="000F152C" w:rsidRDefault="000F152C" w:rsidP="000F152C">
      <w:pPr>
        <w:tabs>
          <w:tab w:val="left" w:pos="7185"/>
        </w:tabs>
      </w:pPr>
    </w:p>
    <w:p w14:paraId="0ED901FD" w14:textId="77777777" w:rsidR="0043396B" w:rsidRDefault="0043396B" w:rsidP="000F152C">
      <w:pPr>
        <w:tabs>
          <w:tab w:val="left" w:pos="7185"/>
        </w:tabs>
      </w:pPr>
    </w:p>
    <w:p w14:paraId="37DB1587" w14:textId="77777777" w:rsidR="0043396B" w:rsidRDefault="0043396B" w:rsidP="000F152C">
      <w:pPr>
        <w:tabs>
          <w:tab w:val="left" w:pos="7185"/>
        </w:tabs>
      </w:pPr>
    </w:p>
    <w:p w14:paraId="6AD59AFB" w14:textId="77777777" w:rsidR="0043396B" w:rsidRDefault="0043396B" w:rsidP="000F152C">
      <w:pPr>
        <w:tabs>
          <w:tab w:val="left" w:pos="7185"/>
        </w:tabs>
      </w:pPr>
    </w:p>
    <w:p w14:paraId="1FA77F34" w14:textId="77777777" w:rsidR="0043396B" w:rsidRDefault="0043396B" w:rsidP="000F152C">
      <w:pPr>
        <w:tabs>
          <w:tab w:val="left" w:pos="7185"/>
        </w:tabs>
      </w:pPr>
    </w:p>
    <w:p w14:paraId="77C7B6A5" w14:textId="77777777" w:rsidR="0043396B" w:rsidRDefault="0043396B" w:rsidP="000F152C">
      <w:pPr>
        <w:tabs>
          <w:tab w:val="left" w:pos="7185"/>
        </w:tabs>
      </w:pPr>
    </w:p>
    <w:p w14:paraId="43B6C018" w14:textId="77777777" w:rsidR="0043396B" w:rsidRDefault="0043396B" w:rsidP="000F152C">
      <w:pPr>
        <w:tabs>
          <w:tab w:val="left" w:pos="7185"/>
        </w:tabs>
      </w:pPr>
    </w:p>
    <w:p w14:paraId="54F41EC7" w14:textId="77777777" w:rsidR="0043396B" w:rsidRDefault="0043396B" w:rsidP="000F152C">
      <w:pPr>
        <w:tabs>
          <w:tab w:val="left" w:pos="7185"/>
        </w:tabs>
      </w:pPr>
    </w:p>
    <w:p w14:paraId="344D8BC4" w14:textId="77777777" w:rsidR="0043396B" w:rsidRDefault="0043396B" w:rsidP="000F152C">
      <w:pPr>
        <w:tabs>
          <w:tab w:val="left" w:pos="7185"/>
        </w:tabs>
      </w:pPr>
    </w:p>
    <w:p w14:paraId="1DF79F05" w14:textId="77777777" w:rsidR="0043396B" w:rsidRDefault="0043396B" w:rsidP="000F152C">
      <w:pPr>
        <w:tabs>
          <w:tab w:val="left" w:pos="7185"/>
        </w:tabs>
      </w:pPr>
    </w:p>
    <w:p w14:paraId="3F9C3ADD" w14:textId="77777777" w:rsidR="0043396B" w:rsidRDefault="0043396B" w:rsidP="000F152C">
      <w:pPr>
        <w:tabs>
          <w:tab w:val="left" w:pos="7185"/>
        </w:tabs>
      </w:pPr>
    </w:p>
    <w:p w14:paraId="678B0507" w14:textId="77777777" w:rsidR="0043396B" w:rsidRDefault="0043396B" w:rsidP="000F152C">
      <w:pPr>
        <w:tabs>
          <w:tab w:val="left" w:pos="7185"/>
        </w:tabs>
      </w:pPr>
    </w:p>
    <w:p w14:paraId="72A3CD57" w14:textId="77777777" w:rsidR="0043396B" w:rsidRDefault="0043396B" w:rsidP="000F152C">
      <w:pPr>
        <w:tabs>
          <w:tab w:val="left" w:pos="7185"/>
        </w:tabs>
      </w:pPr>
    </w:p>
    <w:p w14:paraId="11097074" w14:textId="42093FE0" w:rsidR="0043396B" w:rsidRDefault="0043396B" w:rsidP="000F152C">
      <w:pPr>
        <w:tabs>
          <w:tab w:val="left" w:pos="7185"/>
        </w:tabs>
      </w:pPr>
      <w:r>
        <w:rPr>
          <w:noProof/>
          <w:lang w:eastAsia="en-GB"/>
        </w:rPr>
        <w:lastRenderedPageBreak/>
        <w:drawing>
          <wp:anchor distT="0" distB="0" distL="114300" distR="114300" simplePos="0" relativeHeight="251668480" behindDoc="1" locked="0" layoutInCell="1" allowOverlap="1" wp14:anchorId="45C7E8D8" wp14:editId="3B587021">
            <wp:simplePos x="0" y="0"/>
            <wp:positionH relativeFrom="margin">
              <wp:posOffset>-457200</wp:posOffset>
            </wp:positionH>
            <wp:positionV relativeFrom="paragraph">
              <wp:posOffset>266700</wp:posOffset>
            </wp:positionV>
            <wp:extent cx="3114675" cy="3897421"/>
            <wp:effectExtent l="0" t="0" r="0" b="825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4235" t="18325" r="34024" b="11035"/>
                    <a:stretch/>
                  </pic:blipFill>
                  <pic:spPr bwMode="auto">
                    <a:xfrm>
                      <a:off x="0" y="0"/>
                      <a:ext cx="3114675" cy="3897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11</w:t>
      </w:r>
    </w:p>
    <w:p w14:paraId="55F27CEE" w14:textId="187B0205" w:rsidR="0043396B" w:rsidRDefault="0043396B" w:rsidP="000F152C">
      <w:pPr>
        <w:tabs>
          <w:tab w:val="left" w:pos="7185"/>
        </w:tabs>
      </w:pPr>
    </w:p>
    <w:p w14:paraId="4AD2881D" w14:textId="77777777" w:rsidR="0043396B" w:rsidRDefault="0043396B" w:rsidP="000F152C">
      <w:pPr>
        <w:tabs>
          <w:tab w:val="left" w:pos="7185"/>
        </w:tabs>
      </w:pPr>
    </w:p>
    <w:p w14:paraId="6987AB4A" w14:textId="77777777" w:rsidR="0043396B" w:rsidRDefault="0043396B" w:rsidP="000F152C">
      <w:pPr>
        <w:tabs>
          <w:tab w:val="left" w:pos="7185"/>
        </w:tabs>
      </w:pPr>
    </w:p>
    <w:p w14:paraId="14C324EE" w14:textId="77777777" w:rsidR="0043396B" w:rsidRDefault="0043396B" w:rsidP="000F152C">
      <w:pPr>
        <w:tabs>
          <w:tab w:val="left" w:pos="7185"/>
        </w:tabs>
      </w:pPr>
    </w:p>
    <w:p w14:paraId="1D6C7948" w14:textId="77777777" w:rsidR="0043396B" w:rsidRDefault="0043396B" w:rsidP="000F152C">
      <w:pPr>
        <w:tabs>
          <w:tab w:val="left" w:pos="7185"/>
        </w:tabs>
      </w:pPr>
    </w:p>
    <w:p w14:paraId="6575892F" w14:textId="77777777" w:rsidR="0043396B" w:rsidRDefault="0043396B" w:rsidP="000F152C">
      <w:pPr>
        <w:tabs>
          <w:tab w:val="left" w:pos="7185"/>
        </w:tabs>
      </w:pPr>
    </w:p>
    <w:p w14:paraId="691CBB98" w14:textId="77777777" w:rsidR="0043396B" w:rsidRDefault="0043396B" w:rsidP="000F152C">
      <w:pPr>
        <w:tabs>
          <w:tab w:val="left" w:pos="7185"/>
        </w:tabs>
      </w:pPr>
    </w:p>
    <w:p w14:paraId="0E55A929" w14:textId="77777777" w:rsidR="0043396B" w:rsidRDefault="0043396B" w:rsidP="000F152C">
      <w:pPr>
        <w:tabs>
          <w:tab w:val="left" w:pos="7185"/>
        </w:tabs>
      </w:pPr>
    </w:p>
    <w:p w14:paraId="074755CD" w14:textId="77777777" w:rsidR="0043396B" w:rsidRDefault="0043396B" w:rsidP="000F152C">
      <w:pPr>
        <w:tabs>
          <w:tab w:val="left" w:pos="7185"/>
        </w:tabs>
      </w:pPr>
    </w:p>
    <w:p w14:paraId="56B34D06" w14:textId="77777777" w:rsidR="0043396B" w:rsidRDefault="0043396B" w:rsidP="000F152C">
      <w:pPr>
        <w:tabs>
          <w:tab w:val="left" w:pos="7185"/>
        </w:tabs>
      </w:pPr>
    </w:p>
    <w:p w14:paraId="379EB7D2" w14:textId="77777777" w:rsidR="0043396B" w:rsidRDefault="0043396B" w:rsidP="000F152C">
      <w:pPr>
        <w:tabs>
          <w:tab w:val="left" w:pos="7185"/>
        </w:tabs>
      </w:pPr>
    </w:p>
    <w:p w14:paraId="5EFEC88E" w14:textId="77777777" w:rsidR="0043396B" w:rsidRDefault="0043396B" w:rsidP="000F152C">
      <w:pPr>
        <w:tabs>
          <w:tab w:val="left" w:pos="7185"/>
        </w:tabs>
      </w:pPr>
    </w:p>
    <w:p w14:paraId="6F60E48C" w14:textId="77777777" w:rsidR="0043396B" w:rsidRDefault="0043396B" w:rsidP="000F152C">
      <w:pPr>
        <w:tabs>
          <w:tab w:val="left" w:pos="7185"/>
        </w:tabs>
      </w:pPr>
    </w:p>
    <w:p w14:paraId="732CBD73" w14:textId="77777777" w:rsidR="0043396B" w:rsidRDefault="0043396B" w:rsidP="000F152C">
      <w:pPr>
        <w:tabs>
          <w:tab w:val="left" w:pos="7185"/>
        </w:tabs>
      </w:pPr>
    </w:p>
    <w:p w14:paraId="166CE8E1" w14:textId="561B29AF" w:rsidR="0043396B" w:rsidRDefault="0043396B" w:rsidP="000F152C">
      <w:pPr>
        <w:tabs>
          <w:tab w:val="left" w:pos="7185"/>
        </w:tabs>
      </w:pPr>
      <w:r>
        <w:rPr>
          <w:noProof/>
          <w:lang w:eastAsia="en-GB"/>
        </w:rPr>
        <w:drawing>
          <wp:anchor distT="0" distB="0" distL="114300" distR="114300" simplePos="0" relativeHeight="251669504" behindDoc="1" locked="0" layoutInCell="1" allowOverlap="1" wp14:anchorId="4C3F7AA3" wp14:editId="4281676D">
            <wp:simplePos x="0" y="0"/>
            <wp:positionH relativeFrom="column">
              <wp:posOffset>-304800</wp:posOffset>
            </wp:positionH>
            <wp:positionV relativeFrom="paragraph">
              <wp:posOffset>363855</wp:posOffset>
            </wp:positionV>
            <wp:extent cx="3276600" cy="4087127"/>
            <wp:effectExtent l="0" t="0" r="0" b="88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4068" t="19803" r="34356" b="10148"/>
                    <a:stretch/>
                  </pic:blipFill>
                  <pic:spPr bwMode="auto">
                    <a:xfrm>
                      <a:off x="0" y="0"/>
                      <a:ext cx="3282219" cy="4094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12</w:t>
      </w:r>
    </w:p>
    <w:p w14:paraId="7AF70721" w14:textId="528BBE95" w:rsidR="0043396B" w:rsidRDefault="0043396B" w:rsidP="000F152C">
      <w:pPr>
        <w:tabs>
          <w:tab w:val="left" w:pos="7185"/>
        </w:tabs>
      </w:pPr>
    </w:p>
    <w:p w14:paraId="796995A3" w14:textId="77777777" w:rsidR="0043396B" w:rsidRDefault="0043396B" w:rsidP="000F152C">
      <w:pPr>
        <w:tabs>
          <w:tab w:val="left" w:pos="7185"/>
        </w:tabs>
      </w:pPr>
    </w:p>
    <w:p w14:paraId="77057073" w14:textId="77777777" w:rsidR="0043396B" w:rsidRDefault="0043396B" w:rsidP="000F152C">
      <w:pPr>
        <w:tabs>
          <w:tab w:val="left" w:pos="7185"/>
        </w:tabs>
      </w:pPr>
    </w:p>
    <w:p w14:paraId="26B7D4E7" w14:textId="77777777" w:rsidR="0043396B" w:rsidRDefault="0043396B" w:rsidP="000F152C">
      <w:pPr>
        <w:tabs>
          <w:tab w:val="left" w:pos="7185"/>
        </w:tabs>
      </w:pPr>
    </w:p>
    <w:p w14:paraId="756F75C3" w14:textId="77777777" w:rsidR="0043396B" w:rsidRDefault="0043396B" w:rsidP="000F152C">
      <w:pPr>
        <w:tabs>
          <w:tab w:val="left" w:pos="7185"/>
        </w:tabs>
      </w:pPr>
    </w:p>
    <w:p w14:paraId="50059D7E" w14:textId="77777777" w:rsidR="0043396B" w:rsidRDefault="0043396B" w:rsidP="000F152C">
      <w:pPr>
        <w:tabs>
          <w:tab w:val="left" w:pos="7185"/>
        </w:tabs>
      </w:pPr>
    </w:p>
    <w:p w14:paraId="0277DB18" w14:textId="77777777" w:rsidR="0043396B" w:rsidRDefault="0043396B" w:rsidP="000F152C">
      <w:pPr>
        <w:tabs>
          <w:tab w:val="left" w:pos="7185"/>
        </w:tabs>
      </w:pPr>
    </w:p>
    <w:p w14:paraId="4B1CE5E9" w14:textId="77777777" w:rsidR="0043396B" w:rsidRDefault="0043396B" w:rsidP="000F152C">
      <w:pPr>
        <w:tabs>
          <w:tab w:val="left" w:pos="7185"/>
        </w:tabs>
      </w:pPr>
    </w:p>
    <w:p w14:paraId="2EACEC59" w14:textId="77777777" w:rsidR="0043396B" w:rsidRDefault="0043396B" w:rsidP="000F152C">
      <w:pPr>
        <w:tabs>
          <w:tab w:val="left" w:pos="7185"/>
        </w:tabs>
      </w:pPr>
    </w:p>
    <w:p w14:paraId="3AF3CE80" w14:textId="77777777" w:rsidR="0043396B" w:rsidRDefault="0043396B" w:rsidP="000F152C">
      <w:pPr>
        <w:tabs>
          <w:tab w:val="left" w:pos="7185"/>
        </w:tabs>
      </w:pPr>
    </w:p>
    <w:p w14:paraId="3645D8DF" w14:textId="77777777" w:rsidR="0043396B" w:rsidRDefault="0043396B" w:rsidP="000F152C">
      <w:pPr>
        <w:tabs>
          <w:tab w:val="left" w:pos="7185"/>
        </w:tabs>
      </w:pPr>
    </w:p>
    <w:p w14:paraId="309DAAB8" w14:textId="77777777" w:rsidR="0043396B" w:rsidRDefault="0043396B" w:rsidP="000F152C">
      <w:pPr>
        <w:tabs>
          <w:tab w:val="left" w:pos="7185"/>
        </w:tabs>
      </w:pPr>
    </w:p>
    <w:p w14:paraId="2BAB282A" w14:textId="77777777" w:rsidR="0043396B" w:rsidRDefault="0043396B" w:rsidP="000F152C">
      <w:pPr>
        <w:tabs>
          <w:tab w:val="left" w:pos="7185"/>
        </w:tabs>
      </w:pPr>
    </w:p>
    <w:p w14:paraId="6030AC7F" w14:textId="77777777" w:rsidR="0043396B" w:rsidRDefault="0043396B" w:rsidP="000F152C">
      <w:pPr>
        <w:tabs>
          <w:tab w:val="left" w:pos="7185"/>
        </w:tabs>
      </w:pPr>
    </w:p>
    <w:p w14:paraId="104FF429" w14:textId="73CADAF7" w:rsidR="0043396B" w:rsidRDefault="0043396B" w:rsidP="000F152C">
      <w:pPr>
        <w:tabs>
          <w:tab w:val="left" w:pos="7185"/>
        </w:tabs>
      </w:pPr>
      <w:r>
        <w:lastRenderedPageBreak/>
        <w:t>Appendix 13</w:t>
      </w:r>
    </w:p>
    <w:p w14:paraId="66A219F6" w14:textId="5C148BCD" w:rsidR="0043396B" w:rsidRPr="000F152C" w:rsidRDefault="003F5C1F" w:rsidP="000F152C">
      <w:pPr>
        <w:tabs>
          <w:tab w:val="left" w:pos="7185"/>
        </w:tabs>
      </w:pPr>
      <w:r>
        <w:rPr>
          <w:noProof/>
          <w:lang w:eastAsia="en-GB"/>
        </w:rPr>
        <w:drawing>
          <wp:inline distT="0" distB="0" distL="0" distR="0" wp14:anchorId="1B442CBD" wp14:editId="3027E095">
            <wp:extent cx="3086100" cy="4114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899" t="19981" r="34190" b="7150"/>
                    <a:stretch/>
                  </pic:blipFill>
                  <pic:spPr bwMode="auto">
                    <a:xfrm>
                      <a:off x="0" y="0"/>
                      <a:ext cx="3086100" cy="4114800"/>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43396B" w:rsidRPr="000F152C">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A96205" w14:textId="77777777" w:rsidR="00F64703" w:rsidRDefault="00F64703" w:rsidP="00914C81">
      <w:pPr>
        <w:spacing w:after="0" w:line="240" w:lineRule="auto"/>
      </w:pPr>
      <w:r>
        <w:separator/>
      </w:r>
    </w:p>
  </w:endnote>
  <w:endnote w:type="continuationSeparator" w:id="0">
    <w:p w14:paraId="630BABED" w14:textId="77777777" w:rsidR="00F64703" w:rsidRDefault="00F64703" w:rsidP="00914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52710E" w14:textId="77777777" w:rsidR="00F64703" w:rsidRDefault="00F64703" w:rsidP="00914C81">
      <w:pPr>
        <w:spacing w:after="0" w:line="240" w:lineRule="auto"/>
      </w:pPr>
      <w:r>
        <w:separator/>
      </w:r>
    </w:p>
  </w:footnote>
  <w:footnote w:type="continuationSeparator" w:id="0">
    <w:p w14:paraId="19F6734A" w14:textId="77777777" w:rsidR="00F64703" w:rsidRDefault="00F64703" w:rsidP="00914C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0A979D" w14:textId="77777777" w:rsidR="000F152C" w:rsidRDefault="000F152C">
    <w:pPr>
      <w:pStyle w:val="Header"/>
      <w:rPr>
        <w:lang w:val="en-US"/>
      </w:rPr>
    </w:pPr>
    <w:r>
      <w:rPr>
        <w:lang w:val="en-US"/>
      </w:rPr>
      <w:t>1800854</w:t>
    </w:r>
  </w:p>
  <w:p w14:paraId="02672746" w14:textId="77777777" w:rsidR="000F152C" w:rsidRPr="00914C81" w:rsidRDefault="000F152C">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4C81"/>
    <w:rsid w:val="000268A2"/>
    <w:rsid w:val="00034B14"/>
    <w:rsid w:val="00047485"/>
    <w:rsid w:val="000A1767"/>
    <w:rsid w:val="000C107F"/>
    <w:rsid w:val="000C49CA"/>
    <w:rsid w:val="000D0F81"/>
    <w:rsid w:val="000F152C"/>
    <w:rsid w:val="00124C4E"/>
    <w:rsid w:val="00163C81"/>
    <w:rsid w:val="001709EF"/>
    <w:rsid w:val="00197199"/>
    <w:rsid w:val="001B2359"/>
    <w:rsid w:val="001C24ED"/>
    <w:rsid w:val="001E11A1"/>
    <w:rsid w:val="001F3960"/>
    <w:rsid w:val="001F7951"/>
    <w:rsid w:val="002356B5"/>
    <w:rsid w:val="00280E85"/>
    <w:rsid w:val="002926FD"/>
    <w:rsid w:val="002B25DC"/>
    <w:rsid w:val="002E422C"/>
    <w:rsid w:val="002F10FA"/>
    <w:rsid w:val="002F763F"/>
    <w:rsid w:val="0031387B"/>
    <w:rsid w:val="003220CD"/>
    <w:rsid w:val="0035359E"/>
    <w:rsid w:val="00372F43"/>
    <w:rsid w:val="003811C3"/>
    <w:rsid w:val="003A5680"/>
    <w:rsid w:val="003D06C9"/>
    <w:rsid w:val="003D6DB5"/>
    <w:rsid w:val="003E204B"/>
    <w:rsid w:val="003F40F7"/>
    <w:rsid w:val="003F5C1F"/>
    <w:rsid w:val="004111DD"/>
    <w:rsid w:val="0043396B"/>
    <w:rsid w:val="00455958"/>
    <w:rsid w:val="004611A9"/>
    <w:rsid w:val="004E746B"/>
    <w:rsid w:val="004F542E"/>
    <w:rsid w:val="005030EB"/>
    <w:rsid w:val="005366EA"/>
    <w:rsid w:val="00536C86"/>
    <w:rsid w:val="005820FA"/>
    <w:rsid w:val="005B6955"/>
    <w:rsid w:val="005D1848"/>
    <w:rsid w:val="005E0973"/>
    <w:rsid w:val="005E4FBD"/>
    <w:rsid w:val="005F3E89"/>
    <w:rsid w:val="0065615F"/>
    <w:rsid w:val="006606AF"/>
    <w:rsid w:val="006629AF"/>
    <w:rsid w:val="00680D1F"/>
    <w:rsid w:val="0068395F"/>
    <w:rsid w:val="006846AC"/>
    <w:rsid w:val="006F11C4"/>
    <w:rsid w:val="00735883"/>
    <w:rsid w:val="007542BA"/>
    <w:rsid w:val="0076160A"/>
    <w:rsid w:val="007A0666"/>
    <w:rsid w:val="007B4ED2"/>
    <w:rsid w:val="007C27D1"/>
    <w:rsid w:val="007D3345"/>
    <w:rsid w:val="00832D86"/>
    <w:rsid w:val="00852376"/>
    <w:rsid w:val="00855E41"/>
    <w:rsid w:val="00856C62"/>
    <w:rsid w:val="008644DB"/>
    <w:rsid w:val="0086615C"/>
    <w:rsid w:val="00874DB3"/>
    <w:rsid w:val="008A5337"/>
    <w:rsid w:val="008A721D"/>
    <w:rsid w:val="008B1148"/>
    <w:rsid w:val="008C0CBF"/>
    <w:rsid w:val="00914C81"/>
    <w:rsid w:val="00914DB2"/>
    <w:rsid w:val="00924D2B"/>
    <w:rsid w:val="009367AE"/>
    <w:rsid w:val="0094126E"/>
    <w:rsid w:val="009415C1"/>
    <w:rsid w:val="00952751"/>
    <w:rsid w:val="0097653D"/>
    <w:rsid w:val="009E32D9"/>
    <w:rsid w:val="00A209B6"/>
    <w:rsid w:val="00A61D98"/>
    <w:rsid w:val="00A64CED"/>
    <w:rsid w:val="00A7037D"/>
    <w:rsid w:val="00A8018E"/>
    <w:rsid w:val="00A914FA"/>
    <w:rsid w:val="00AB0011"/>
    <w:rsid w:val="00AE3D67"/>
    <w:rsid w:val="00B12565"/>
    <w:rsid w:val="00B24D88"/>
    <w:rsid w:val="00B40ACE"/>
    <w:rsid w:val="00BB6979"/>
    <w:rsid w:val="00BD0B22"/>
    <w:rsid w:val="00BF701A"/>
    <w:rsid w:val="00C24FB0"/>
    <w:rsid w:val="00C271EF"/>
    <w:rsid w:val="00C40C7D"/>
    <w:rsid w:val="00C62057"/>
    <w:rsid w:val="00C62D2B"/>
    <w:rsid w:val="00CA2D69"/>
    <w:rsid w:val="00CB154F"/>
    <w:rsid w:val="00CD29B5"/>
    <w:rsid w:val="00CD532F"/>
    <w:rsid w:val="00D23F77"/>
    <w:rsid w:val="00D77E68"/>
    <w:rsid w:val="00D90D24"/>
    <w:rsid w:val="00D94478"/>
    <w:rsid w:val="00DB0A0F"/>
    <w:rsid w:val="00DF44A8"/>
    <w:rsid w:val="00E0164D"/>
    <w:rsid w:val="00E1093E"/>
    <w:rsid w:val="00E12A29"/>
    <w:rsid w:val="00E3012F"/>
    <w:rsid w:val="00E554AF"/>
    <w:rsid w:val="00E72C51"/>
    <w:rsid w:val="00E82D6D"/>
    <w:rsid w:val="00E9222B"/>
    <w:rsid w:val="00E96569"/>
    <w:rsid w:val="00EB4513"/>
    <w:rsid w:val="00EC115C"/>
    <w:rsid w:val="00ED46A6"/>
    <w:rsid w:val="00ED6742"/>
    <w:rsid w:val="00ED6777"/>
    <w:rsid w:val="00F05132"/>
    <w:rsid w:val="00F24A76"/>
    <w:rsid w:val="00F37FC2"/>
    <w:rsid w:val="00F64703"/>
    <w:rsid w:val="00F905B0"/>
    <w:rsid w:val="00FF2A64"/>
    <w:rsid w:val="00FF5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6E65"/>
  <w15:chartTrackingRefBased/>
  <w15:docId w15:val="{F9F7E2BA-FA8C-463D-AE5C-3CF4E7EFF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11A1"/>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C81"/>
  </w:style>
  <w:style w:type="paragraph" w:styleId="Footer">
    <w:name w:val="footer"/>
    <w:basedOn w:val="Normal"/>
    <w:link w:val="FooterChar"/>
    <w:uiPriority w:val="99"/>
    <w:unhideWhenUsed/>
    <w:rsid w:val="00914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C81"/>
  </w:style>
  <w:style w:type="character" w:styleId="CommentReference">
    <w:name w:val="annotation reference"/>
    <w:basedOn w:val="DefaultParagraphFont"/>
    <w:uiPriority w:val="99"/>
    <w:semiHidden/>
    <w:unhideWhenUsed/>
    <w:rsid w:val="000268A2"/>
    <w:rPr>
      <w:sz w:val="16"/>
      <w:szCs w:val="16"/>
    </w:rPr>
  </w:style>
  <w:style w:type="paragraph" w:styleId="CommentText">
    <w:name w:val="annotation text"/>
    <w:basedOn w:val="Normal"/>
    <w:link w:val="CommentTextChar"/>
    <w:uiPriority w:val="99"/>
    <w:semiHidden/>
    <w:unhideWhenUsed/>
    <w:rsid w:val="000268A2"/>
    <w:pPr>
      <w:spacing w:line="240" w:lineRule="auto"/>
    </w:pPr>
    <w:rPr>
      <w:sz w:val="20"/>
      <w:szCs w:val="20"/>
    </w:rPr>
  </w:style>
  <w:style w:type="character" w:customStyle="1" w:styleId="CommentTextChar">
    <w:name w:val="Comment Text Char"/>
    <w:basedOn w:val="DefaultParagraphFont"/>
    <w:link w:val="CommentText"/>
    <w:uiPriority w:val="99"/>
    <w:semiHidden/>
    <w:rsid w:val="000268A2"/>
    <w:rPr>
      <w:sz w:val="20"/>
      <w:szCs w:val="20"/>
    </w:rPr>
  </w:style>
  <w:style w:type="paragraph" w:styleId="CommentSubject">
    <w:name w:val="annotation subject"/>
    <w:basedOn w:val="CommentText"/>
    <w:next w:val="CommentText"/>
    <w:link w:val="CommentSubjectChar"/>
    <w:uiPriority w:val="99"/>
    <w:semiHidden/>
    <w:unhideWhenUsed/>
    <w:rsid w:val="000268A2"/>
    <w:rPr>
      <w:b/>
      <w:bCs/>
    </w:rPr>
  </w:style>
  <w:style w:type="character" w:customStyle="1" w:styleId="CommentSubjectChar">
    <w:name w:val="Comment Subject Char"/>
    <w:basedOn w:val="CommentTextChar"/>
    <w:link w:val="CommentSubject"/>
    <w:uiPriority w:val="99"/>
    <w:semiHidden/>
    <w:rsid w:val="000268A2"/>
    <w:rPr>
      <w:b/>
      <w:bCs/>
      <w:sz w:val="20"/>
      <w:szCs w:val="20"/>
    </w:rPr>
  </w:style>
  <w:style w:type="paragraph" w:styleId="BalloonText">
    <w:name w:val="Balloon Text"/>
    <w:basedOn w:val="Normal"/>
    <w:link w:val="BalloonTextChar"/>
    <w:uiPriority w:val="99"/>
    <w:semiHidden/>
    <w:unhideWhenUsed/>
    <w:rsid w:val="00026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68A2"/>
    <w:rPr>
      <w:rFonts w:ascii="Segoe UI" w:hAnsi="Segoe UI" w:cs="Segoe UI"/>
      <w:sz w:val="18"/>
      <w:szCs w:val="18"/>
    </w:rPr>
  </w:style>
  <w:style w:type="character" w:styleId="Hyperlink">
    <w:name w:val="Hyperlink"/>
    <w:basedOn w:val="DefaultParagraphFont"/>
    <w:uiPriority w:val="99"/>
    <w:unhideWhenUsed/>
    <w:rsid w:val="001F39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oundation-phase-framework-revised-2015.pdf"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13.png"/><Relationship Id="rId7" Type="http://schemas.openxmlformats.org/officeDocument/2006/relationships/hyperlink" Target="https://www.estyn.gov.wales/news/parental-involvement-schools-helps-pupils-achieve"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styles" Target="styles.xml"/><Relationship Id="rId6" Type="http://schemas.openxmlformats.org/officeDocument/2006/relationships/hyperlink" Target="https://www.estyn.gov.wales/effective-practice/planning-good-quality-outdoor-learning" TargetMode="Externa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4925</Words>
  <Characters>28076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Nanthiny Karunanithy</dc:creator>
  <cp:keywords/>
  <dc:description/>
  <cp:lastModifiedBy>Nanthiny Karunanithy</cp:lastModifiedBy>
  <cp:revision>2</cp:revision>
  <dcterms:created xsi:type="dcterms:W3CDTF">2019-05-30T16:49:00Z</dcterms:created>
  <dcterms:modified xsi:type="dcterms:W3CDTF">2019-05-30T16:49:00Z</dcterms:modified>
</cp:coreProperties>
</file>