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09594300"/>
        <w:docPartObj>
          <w:docPartGallery w:val="Cover Pages"/>
          <w:docPartUnique/>
        </w:docPartObj>
      </w:sdtPr>
      <w:sdtEndPr>
        <w:rPr>
          <w:rFonts w:asciiTheme="majorHAnsi" w:hAnsiTheme="majorHAnsi"/>
          <w:i/>
          <w:caps/>
          <w:color w:val="262626" w:themeColor="text1" w:themeTint="D9"/>
          <w:sz w:val="120"/>
          <w:szCs w:val="120"/>
        </w:rPr>
      </w:sdtEndPr>
      <w:sdtContent>
        <w:p w14:paraId="3DD427FE" w14:textId="175EB30C" w:rsidR="000C41BD" w:rsidRDefault="000C41BD">
          <w:r>
            <w:rPr>
              <w:noProof/>
            </w:rPr>
            <mc:AlternateContent>
              <mc:Choice Requires="wpg">
                <w:drawing>
                  <wp:anchor distT="0" distB="0" distL="114300" distR="114300" simplePos="0" relativeHeight="251662336" behindDoc="0" locked="0" layoutInCell="1" allowOverlap="1" wp14:anchorId="0F0F1F15" wp14:editId="52281A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C5D5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7A8D19" wp14:editId="6383F82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266BB" w14:textId="184FCC37" w:rsidR="000C41BD" w:rsidRDefault="000C41BD">
                                    <w:pPr>
                                      <w:pStyle w:val="NoSpacing"/>
                                      <w:jc w:val="right"/>
                                      <w:rPr>
                                        <w:color w:val="595959" w:themeColor="text1" w:themeTint="A6"/>
                                        <w:sz w:val="28"/>
                                        <w:szCs w:val="28"/>
                                      </w:rPr>
                                    </w:pPr>
                                    <w:r>
                                      <w:rPr>
                                        <w:color w:val="595959" w:themeColor="text1" w:themeTint="A6"/>
                                        <w:sz w:val="28"/>
                                        <w:szCs w:val="28"/>
                                      </w:rPr>
                                      <w:t xml:space="preserve">Emil-Bogdan </w:t>
                                    </w:r>
                                    <w:proofErr w:type="spellStart"/>
                                    <w:r>
                                      <w:rPr>
                                        <w:color w:val="595959" w:themeColor="text1" w:themeTint="A6"/>
                                        <w:sz w:val="28"/>
                                        <w:szCs w:val="28"/>
                                      </w:rPr>
                                      <w:t>Macreanu</w:t>
                                    </w:r>
                                    <w:proofErr w:type="spellEnd"/>
                                    <w:r>
                                      <w:rPr>
                                        <w:color w:val="595959" w:themeColor="text1" w:themeTint="A6"/>
                                        <w:sz w:val="28"/>
                                        <w:szCs w:val="28"/>
                                      </w:rPr>
                                      <w:t xml:space="preserve"> (1920816)</w:t>
                                    </w:r>
                                  </w:p>
                                </w:sdtContent>
                              </w:sdt>
                              <w:p w14:paraId="09CBFAF7" w14:textId="2E742C16" w:rsidR="000C41BD" w:rsidRDefault="00E020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41BD">
                                      <w:rPr>
                                        <w:color w:val="595959" w:themeColor="text1" w:themeTint="A6"/>
                                        <w:sz w:val="18"/>
                                        <w:szCs w:val="18"/>
                                      </w:rPr>
                                      <w:t>192081@student.uwtsd.ac.uk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7A8D19"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32266BB" w14:textId="184FCC37" w:rsidR="000C41BD" w:rsidRDefault="000C41BD">
                              <w:pPr>
                                <w:pStyle w:val="NoSpacing"/>
                                <w:jc w:val="right"/>
                                <w:rPr>
                                  <w:color w:val="595959" w:themeColor="text1" w:themeTint="A6"/>
                                  <w:sz w:val="28"/>
                                  <w:szCs w:val="28"/>
                                </w:rPr>
                              </w:pPr>
                              <w:r>
                                <w:rPr>
                                  <w:color w:val="595959" w:themeColor="text1" w:themeTint="A6"/>
                                  <w:sz w:val="28"/>
                                  <w:szCs w:val="28"/>
                                </w:rPr>
                                <w:t xml:space="preserve">Emil-Bogdan </w:t>
                              </w:r>
                              <w:proofErr w:type="spellStart"/>
                              <w:r>
                                <w:rPr>
                                  <w:color w:val="595959" w:themeColor="text1" w:themeTint="A6"/>
                                  <w:sz w:val="28"/>
                                  <w:szCs w:val="28"/>
                                </w:rPr>
                                <w:t>Macreanu</w:t>
                              </w:r>
                              <w:proofErr w:type="spellEnd"/>
                              <w:r>
                                <w:rPr>
                                  <w:color w:val="595959" w:themeColor="text1" w:themeTint="A6"/>
                                  <w:sz w:val="28"/>
                                  <w:szCs w:val="28"/>
                                </w:rPr>
                                <w:t xml:space="preserve"> (1920816)</w:t>
                              </w:r>
                            </w:p>
                          </w:sdtContent>
                        </w:sdt>
                        <w:p w14:paraId="09CBFAF7" w14:textId="2E742C16" w:rsidR="000C41BD" w:rsidRDefault="00E020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41BD">
                                <w:rPr>
                                  <w:color w:val="595959" w:themeColor="text1" w:themeTint="A6"/>
                                  <w:sz w:val="18"/>
                                  <w:szCs w:val="18"/>
                                </w:rPr>
                                <w:t>192081@student.uwtsd.ac.uk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8D31A73" wp14:editId="35AA8F6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677FEA" w14:textId="23BC1856" w:rsidR="000C41BD" w:rsidRDefault="0087490E">
                                <w:pPr>
                                  <w:pStyle w:val="NoSpacing"/>
                                  <w:jc w:val="right"/>
                                  <w:rPr>
                                    <w:color w:val="4472C4" w:themeColor="accent1"/>
                                    <w:sz w:val="28"/>
                                    <w:szCs w:val="28"/>
                                  </w:rPr>
                                </w:pPr>
                                <w:r>
                                  <w:rPr>
                                    <w:color w:val="4472C4" w:themeColor="accent1"/>
                                    <w:sz w:val="28"/>
                                    <w:szCs w:val="28"/>
                                  </w:rPr>
                                  <w:t xml:space="preserve">Toyin </w:t>
                                </w:r>
                                <w:proofErr w:type="spellStart"/>
                                <w:r>
                                  <w:rPr>
                                    <w:color w:val="4472C4" w:themeColor="accent1"/>
                                    <w:sz w:val="28"/>
                                    <w:szCs w:val="28"/>
                                  </w:rPr>
                                  <w:t>Aidsa</w:t>
                                </w:r>
                                <w:proofErr w:type="spellEnd"/>
                              </w:p>
                              <w:p w14:paraId="01FE595D" w14:textId="15B6E827" w:rsidR="00B510D7" w:rsidRDefault="00B510D7">
                                <w:pPr>
                                  <w:pStyle w:val="NoSpacing"/>
                                  <w:jc w:val="right"/>
                                  <w:rPr>
                                    <w:color w:val="4472C4" w:themeColor="accent1"/>
                                    <w:sz w:val="28"/>
                                    <w:szCs w:val="28"/>
                                  </w:rPr>
                                </w:pPr>
                              </w:p>
                              <w:p w14:paraId="24F4EFD2" w14:textId="5ADA8E8E" w:rsidR="00B510D7" w:rsidRPr="00B510D7" w:rsidRDefault="00B510D7" w:rsidP="00B510D7">
                                <w:pPr>
                                  <w:pStyle w:val="NoSpacing"/>
                                  <w:rPr>
                                    <w:color w:val="4472C4" w:themeColor="accent1"/>
                                    <w:sz w:val="40"/>
                                    <w:szCs w:val="40"/>
                                  </w:rPr>
                                </w:pPr>
                                <w:r w:rsidRPr="00B510D7">
                                  <w:rPr>
                                    <w:color w:val="4472C4" w:themeColor="accent1"/>
                                    <w:sz w:val="40"/>
                                    <w:szCs w:val="40"/>
                                  </w:rPr>
                                  <w:t>University of Wales Trinity Saint David</w:t>
                                </w:r>
                              </w:p>
                              <w:sdt>
                                <w:sdtPr>
                                  <w:rPr>
                                    <w:color w:val="595959" w:themeColor="text1" w:themeTint="A6"/>
                                    <w:sz w:val="40"/>
                                    <w:szCs w:val="4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AA317F7" w14:textId="0296B7D9" w:rsidR="000C41BD" w:rsidRDefault="0087490E">
                                    <w:pPr>
                                      <w:pStyle w:val="NoSpacing"/>
                                      <w:jc w:val="right"/>
                                      <w:rPr>
                                        <w:color w:val="595959" w:themeColor="text1" w:themeTint="A6"/>
                                        <w:sz w:val="20"/>
                                        <w:szCs w:val="20"/>
                                      </w:rPr>
                                    </w:pPr>
                                    <w:r w:rsidRPr="00B510D7">
                                      <w:rPr>
                                        <w:color w:val="595959" w:themeColor="text1" w:themeTint="A6"/>
                                        <w:sz w:val="40"/>
                                        <w:szCs w:val="4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D31A73"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71677FEA" w14:textId="23BC1856" w:rsidR="000C41BD" w:rsidRDefault="0087490E">
                          <w:pPr>
                            <w:pStyle w:val="NoSpacing"/>
                            <w:jc w:val="right"/>
                            <w:rPr>
                              <w:color w:val="4472C4" w:themeColor="accent1"/>
                              <w:sz w:val="28"/>
                              <w:szCs w:val="28"/>
                            </w:rPr>
                          </w:pPr>
                          <w:r>
                            <w:rPr>
                              <w:color w:val="4472C4" w:themeColor="accent1"/>
                              <w:sz w:val="28"/>
                              <w:szCs w:val="28"/>
                            </w:rPr>
                            <w:t xml:space="preserve">Toyin </w:t>
                          </w:r>
                          <w:proofErr w:type="spellStart"/>
                          <w:r>
                            <w:rPr>
                              <w:color w:val="4472C4" w:themeColor="accent1"/>
                              <w:sz w:val="28"/>
                              <w:szCs w:val="28"/>
                            </w:rPr>
                            <w:t>Aidsa</w:t>
                          </w:r>
                          <w:proofErr w:type="spellEnd"/>
                        </w:p>
                        <w:p w14:paraId="01FE595D" w14:textId="15B6E827" w:rsidR="00B510D7" w:rsidRDefault="00B510D7">
                          <w:pPr>
                            <w:pStyle w:val="NoSpacing"/>
                            <w:jc w:val="right"/>
                            <w:rPr>
                              <w:color w:val="4472C4" w:themeColor="accent1"/>
                              <w:sz w:val="28"/>
                              <w:szCs w:val="28"/>
                            </w:rPr>
                          </w:pPr>
                        </w:p>
                        <w:p w14:paraId="24F4EFD2" w14:textId="5ADA8E8E" w:rsidR="00B510D7" w:rsidRPr="00B510D7" w:rsidRDefault="00B510D7" w:rsidP="00B510D7">
                          <w:pPr>
                            <w:pStyle w:val="NoSpacing"/>
                            <w:rPr>
                              <w:color w:val="4472C4" w:themeColor="accent1"/>
                              <w:sz w:val="40"/>
                              <w:szCs w:val="40"/>
                            </w:rPr>
                          </w:pPr>
                          <w:r w:rsidRPr="00B510D7">
                            <w:rPr>
                              <w:color w:val="4472C4" w:themeColor="accent1"/>
                              <w:sz w:val="40"/>
                              <w:szCs w:val="40"/>
                            </w:rPr>
                            <w:t>University of Wales Trinity Saint David</w:t>
                          </w:r>
                        </w:p>
                        <w:sdt>
                          <w:sdtPr>
                            <w:rPr>
                              <w:color w:val="595959" w:themeColor="text1" w:themeTint="A6"/>
                              <w:sz w:val="40"/>
                              <w:szCs w:val="4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AA317F7" w14:textId="0296B7D9" w:rsidR="000C41BD" w:rsidRDefault="0087490E">
                              <w:pPr>
                                <w:pStyle w:val="NoSpacing"/>
                                <w:jc w:val="right"/>
                                <w:rPr>
                                  <w:color w:val="595959" w:themeColor="text1" w:themeTint="A6"/>
                                  <w:sz w:val="20"/>
                                  <w:szCs w:val="20"/>
                                </w:rPr>
                              </w:pPr>
                              <w:r w:rsidRPr="00B510D7">
                                <w:rPr>
                                  <w:color w:val="595959" w:themeColor="text1" w:themeTint="A6"/>
                                  <w:sz w:val="40"/>
                                  <w:szCs w:val="4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4C7C9E" wp14:editId="7055B2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DB1E32" w14:textId="5856CE4F" w:rsidR="000C41BD" w:rsidRDefault="00E020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1BD">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22383B" w14:textId="015A9F3E" w:rsidR="000C41BD" w:rsidRDefault="000C41BD">
                                    <w:pPr>
                                      <w:jc w:val="right"/>
                                      <w:rPr>
                                        <w:smallCaps/>
                                        <w:color w:val="404040" w:themeColor="text1" w:themeTint="BF"/>
                                        <w:sz w:val="36"/>
                                        <w:szCs w:val="36"/>
                                      </w:rPr>
                                    </w:pPr>
                                    <w:r>
                                      <w:rPr>
                                        <w:color w:val="404040" w:themeColor="text1" w:themeTint="BF"/>
                                        <w:sz w:val="36"/>
                                        <w:szCs w:val="36"/>
                                      </w:rPr>
                                      <w:t>BMSW4001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4C7C9E"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4DDB1E32" w14:textId="5856CE4F" w:rsidR="000C41BD" w:rsidRDefault="00E020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1BD">
                                <w:rPr>
                                  <w:caps/>
                                  <w:color w:val="4472C4" w:themeColor="accent1"/>
                                  <w:sz w:val="64"/>
                                  <w:szCs w:val="64"/>
                                </w:rPr>
                                <w:t>Academic and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22383B" w14:textId="015A9F3E" w:rsidR="000C41BD" w:rsidRDefault="000C41BD">
                              <w:pPr>
                                <w:jc w:val="right"/>
                                <w:rPr>
                                  <w:smallCaps/>
                                  <w:color w:val="404040" w:themeColor="text1" w:themeTint="BF"/>
                                  <w:sz w:val="36"/>
                                  <w:szCs w:val="36"/>
                                </w:rPr>
                              </w:pPr>
                              <w:r>
                                <w:rPr>
                                  <w:color w:val="404040" w:themeColor="text1" w:themeTint="BF"/>
                                  <w:sz w:val="36"/>
                                  <w:szCs w:val="36"/>
                                </w:rPr>
                                <w:t>BMSW4001</w:t>
                              </w:r>
                            </w:p>
                          </w:sdtContent>
                        </w:sdt>
                      </w:txbxContent>
                    </v:textbox>
                    <w10:wrap type="square" anchorx="page" anchory="page"/>
                  </v:shape>
                </w:pict>
              </mc:Fallback>
            </mc:AlternateContent>
          </w:r>
        </w:p>
        <w:p w14:paraId="3FEA77FC" w14:textId="77777777" w:rsidR="00903C4C" w:rsidRDefault="00903C4C">
          <w:pPr>
            <w:rPr>
              <w:rFonts w:asciiTheme="majorHAnsi" w:hAnsiTheme="majorHAnsi"/>
              <w:i/>
              <w:caps/>
              <w:color w:val="262626" w:themeColor="text1" w:themeTint="D9"/>
              <w:sz w:val="120"/>
              <w:szCs w:val="120"/>
            </w:rPr>
          </w:pPr>
        </w:p>
        <w:p w14:paraId="0444E485" w14:textId="3EA1B064" w:rsidR="00C9524F" w:rsidRPr="00C9524F" w:rsidRDefault="00903C4C" w:rsidP="00C9524F">
          <w:pPr>
            <w:rPr>
              <w:rFonts w:asciiTheme="majorHAnsi" w:hAnsiTheme="majorHAnsi"/>
              <w:i/>
              <w:caps/>
              <w:color w:val="262626" w:themeColor="text1" w:themeTint="D9"/>
            </w:rPr>
          </w:pPr>
          <w:r>
            <w:rPr>
              <w:rFonts w:asciiTheme="majorHAnsi" w:hAnsiTheme="majorHAnsi"/>
              <w:i/>
              <w:caps/>
              <w:color w:val="262626" w:themeColor="text1" w:themeTint="D9"/>
              <w:sz w:val="120"/>
              <w:szCs w:val="120"/>
            </w:rPr>
            <w:br w:type="page"/>
          </w:r>
        </w:p>
        <w:p w14:paraId="18F09E11" w14:textId="5BF8AF2A" w:rsidR="00903C4C" w:rsidRPr="006B6F54" w:rsidRDefault="00903C4C" w:rsidP="00C9524F">
          <w:pPr>
            <w:pStyle w:val="NormalWeb"/>
            <w:spacing w:before="0" w:beforeAutospacing="0" w:after="0" w:afterAutospacing="0" w:line="360" w:lineRule="auto"/>
            <w:ind w:firstLine="0"/>
            <w:rPr>
              <w:b/>
              <w:bCs/>
              <w:sz w:val="28"/>
              <w:szCs w:val="32"/>
              <w:lang w:val="en-GB"/>
            </w:rPr>
          </w:pPr>
          <w:r w:rsidRPr="006B6F54">
            <w:rPr>
              <w:b/>
              <w:bCs/>
              <w:sz w:val="28"/>
              <w:szCs w:val="32"/>
              <w:lang w:val="en-GB"/>
            </w:rPr>
            <w:lastRenderedPageBreak/>
            <w:t>Executive Summary</w:t>
          </w:r>
        </w:p>
        <w:p w14:paraId="61ECBD2D" w14:textId="77777777" w:rsidR="00903C4C" w:rsidRPr="006B6F54" w:rsidRDefault="00903C4C" w:rsidP="00903C4C">
          <w:pPr>
            <w:jc w:val="both"/>
          </w:pPr>
          <w:r w:rsidRPr="006B6F54">
            <w:t xml:space="preserve">The assignment was developed for analysing importance and significance of both academic and employability skill. In order to develop the assignment, four individual web articles </w:t>
          </w:r>
          <w:proofErr w:type="gramStart"/>
          <w:r w:rsidRPr="006B6F54">
            <w:t>was</w:t>
          </w:r>
          <w:proofErr w:type="gramEnd"/>
          <w:r w:rsidRPr="006B6F54">
            <w:t xml:space="preserve"> choose to identify possible skills required for a graduate or undergraduate student, improvement of which can ensure and define employability skills. In contrast, article 1 was analysed the importance of soft and transferable skills for an individual to improve employability skills. Article 2 was critically analysed the skills are required to improve to ensure employability skills during lockdown due to Covid-19 pandemic. Article 3 was critically analysed the current &amp; future skills required to compete with robots. Article 4 was analysed the options and items need to avoid in a professional CV to increase employability skill. In contrast, personal employability skills </w:t>
          </w:r>
          <w:proofErr w:type="gramStart"/>
          <w:r w:rsidRPr="006B6F54">
            <w:t>was</w:t>
          </w:r>
          <w:proofErr w:type="gramEnd"/>
          <w:r w:rsidRPr="006B6F54">
            <w:t xml:space="preserve"> critically analysed with providing an overall conclusion in the assignment.</w:t>
          </w:r>
        </w:p>
        <w:p w14:paraId="1B08053C" w14:textId="77777777" w:rsidR="00903C4C" w:rsidRDefault="00903C4C" w:rsidP="00903C4C">
          <w:pPr>
            <w:jc w:val="both"/>
            <w:rPr>
              <w:rFonts w:asciiTheme="majorHAnsi" w:hAnsiTheme="majorHAnsi"/>
              <w:i/>
              <w:caps/>
              <w:color w:val="262626" w:themeColor="text1" w:themeTint="D9"/>
            </w:rPr>
          </w:pPr>
        </w:p>
        <w:p w14:paraId="0D3266F7" w14:textId="77777777" w:rsidR="00903C4C" w:rsidRDefault="00903C4C">
          <w:pPr>
            <w:rPr>
              <w:rFonts w:asciiTheme="majorHAnsi" w:hAnsiTheme="majorHAnsi"/>
              <w:i/>
              <w:caps/>
              <w:color w:val="262626" w:themeColor="text1" w:themeTint="D9"/>
            </w:rPr>
          </w:pPr>
        </w:p>
        <w:p w14:paraId="070C2C80" w14:textId="77777777" w:rsidR="00903C4C" w:rsidRDefault="00903C4C">
          <w:pPr>
            <w:rPr>
              <w:rFonts w:asciiTheme="majorHAnsi" w:hAnsiTheme="majorHAnsi"/>
              <w:i/>
              <w:caps/>
              <w:color w:val="262626" w:themeColor="text1" w:themeTint="D9"/>
            </w:rPr>
          </w:pPr>
        </w:p>
        <w:p w14:paraId="0C81F71D" w14:textId="77777777" w:rsidR="00903C4C" w:rsidRDefault="00903C4C">
          <w:pPr>
            <w:rPr>
              <w:rFonts w:asciiTheme="majorHAnsi" w:hAnsiTheme="majorHAnsi"/>
              <w:i/>
              <w:caps/>
              <w:color w:val="262626" w:themeColor="text1" w:themeTint="D9"/>
            </w:rPr>
          </w:pPr>
        </w:p>
        <w:p w14:paraId="06DF8A98" w14:textId="77777777" w:rsidR="00903C4C" w:rsidRDefault="00903C4C">
          <w:pPr>
            <w:rPr>
              <w:rFonts w:asciiTheme="majorHAnsi" w:hAnsiTheme="majorHAnsi"/>
              <w:i/>
              <w:caps/>
              <w:color w:val="262626" w:themeColor="text1" w:themeTint="D9"/>
            </w:rPr>
          </w:pPr>
        </w:p>
        <w:p w14:paraId="1DCBBE83" w14:textId="77777777" w:rsidR="00903C4C" w:rsidRDefault="00903C4C">
          <w:pPr>
            <w:rPr>
              <w:rFonts w:asciiTheme="majorHAnsi" w:hAnsiTheme="majorHAnsi"/>
              <w:i/>
              <w:caps/>
              <w:color w:val="262626" w:themeColor="text1" w:themeTint="D9"/>
            </w:rPr>
          </w:pPr>
        </w:p>
        <w:p w14:paraId="58F47B72" w14:textId="77777777" w:rsidR="00903C4C" w:rsidRDefault="00903C4C">
          <w:pPr>
            <w:rPr>
              <w:rFonts w:asciiTheme="majorHAnsi" w:hAnsiTheme="majorHAnsi"/>
              <w:i/>
              <w:caps/>
              <w:color w:val="262626" w:themeColor="text1" w:themeTint="D9"/>
            </w:rPr>
          </w:pPr>
        </w:p>
        <w:p w14:paraId="4D55E441" w14:textId="4F3D8EE9" w:rsidR="000C41BD" w:rsidRDefault="00E020A1">
          <w:pPr>
            <w:rPr>
              <w:rFonts w:asciiTheme="majorHAnsi" w:hAnsiTheme="majorHAnsi"/>
              <w:i/>
              <w:caps/>
              <w:color w:val="262626" w:themeColor="text1" w:themeTint="D9"/>
              <w:sz w:val="120"/>
              <w:szCs w:val="120"/>
            </w:rPr>
          </w:pPr>
        </w:p>
      </w:sdtContent>
    </w:sdt>
    <w:sdt>
      <w:sdtPr>
        <w:rPr>
          <w:rFonts w:ascii="Times New Roman" w:eastAsia="Times New Roman" w:hAnsi="Times New Roman" w:cs="Times New Roman"/>
          <w:b w:val="0"/>
          <w:bCs w:val="0"/>
          <w:i w:val="0"/>
          <w:iCs w:val="0"/>
          <w:sz w:val="24"/>
          <w:szCs w:val="24"/>
        </w:rPr>
        <w:id w:val="-720895183"/>
        <w:docPartObj>
          <w:docPartGallery w:val="Table of Contents"/>
          <w:docPartUnique/>
        </w:docPartObj>
      </w:sdtPr>
      <w:sdtEndPr>
        <w:rPr>
          <w:rFonts w:asciiTheme="minorHAnsi" w:eastAsiaTheme="minorEastAsia" w:hAnsiTheme="minorHAnsi" w:cstheme="minorBidi"/>
          <w:sz w:val="22"/>
          <w:szCs w:val="22"/>
        </w:rPr>
      </w:sdtEndPr>
      <w:sdtContent>
        <w:p w14:paraId="441C081F" w14:textId="549E8112" w:rsidR="0087490E" w:rsidRPr="00E90800" w:rsidRDefault="0087490E" w:rsidP="0087490E">
          <w:pPr>
            <w:pStyle w:val="TOCHeading"/>
            <w:jc w:val="center"/>
            <w:rPr>
              <w:rFonts w:ascii="Times New Roman" w:hAnsi="Times New Roman" w:cs="Times New Roman"/>
              <w:b w:val="0"/>
              <w:sz w:val="28"/>
            </w:rPr>
          </w:pPr>
          <w:r w:rsidRPr="00E90800">
            <w:rPr>
              <w:rFonts w:ascii="Times New Roman" w:hAnsi="Times New Roman" w:cs="Times New Roman"/>
              <w:sz w:val="28"/>
            </w:rPr>
            <w:t>Table of Contents</w:t>
          </w:r>
        </w:p>
        <w:p w14:paraId="081C2F61" w14:textId="6885245E" w:rsidR="0087490E" w:rsidRDefault="0087490E">
          <w:pPr>
            <w:pStyle w:val="TOC1"/>
            <w:tabs>
              <w:tab w:val="right" w:leader="dot" w:pos="9016"/>
            </w:tabs>
            <w:rPr>
              <w:rFonts w:asciiTheme="minorHAnsi" w:eastAsiaTheme="minorEastAsia" w:hAnsiTheme="minorHAnsi" w:cstheme="minorBidi"/>
              <w:noProof/>
              <w:lang w:val="en-GB" w:eastAsia="en-GB"/>
            </w:rPr>
          </w:pPr>
          <w:r w:rsidRPr="00E90800">
            <w:rPr>
              <w:lang w:val="en-GB"/>
            </w:rPr>
            <w:fldChar w:fldCharType="begin"/>
          </w:r>
          <w:r w:rsidRPr="00E90800">
            <w:rPr>
              <w:lang w:val="en-GB"/>
            </w:rPr>
            <w:instrText xml:space="preserve"> TOC \o "1-3" \h \z \u </w:instrText>
          </w:r>
          <w:r w:rsidRPr="00E90800">
            <w:rPr>
              <w:lang w:val="en-GB"/>
            </w:rPr>
            <w:fldChar w:fldCharType="separate"/>
          </w:r>
          <w:hyperlink w:anchor="_Toc48444030" w:history="1">
            <w:r w:rsidRPr="00470AD7">
              <w:rPr>
                <w:rStyle w:val="Hyperlink"/>
                <w:noProof/>
              </w:rPr>
              <w:t>Introduction</w:t>
            </w:r>
            <w:r>
              <w:rPr>
                <w:noProof/>
                <w:webHidden/>
              </w:rPr>
              <w:tab/>
            </w:r>
            <w:r>
              <w:rPr>
                <w:noProof/>
                <w:webHidden/>
              </w:rPr>
              <w:fldChar w:fldCharType="begin"/>
            </w:r>
            <w:r>
              <w:rPr>
                <w:noProof/>
                <w:webHidden/>
              </w:rPr>
              <w:instrText xml:space="preserve"> PAGEREF _Toc48444030 \h </w:instrText>
            </w:r>
            <w:r>
              <w:rPr>
                <w:noProof/>
                <w:webHidden/>
              </w:rPr>
            </w:r>
            <w:r>
              <w:rPr>
                <w:noProof/>
                <w:webHidden/>
              </w:rPr>
              <w:fldChar w:fldCharType="separate"/>
            </w:r>
            <w:r>
              <w:rPr>
                <w:noProof/>
                <w:webHidden/>
              </w:rPr>
              <w:t>2</w:t>
            </w:r>
            <w:r>
              <w:rPr>
                <w:noProof/>
                <w:webHidden/>
              </w:rPr>
              <w:fldChar w:fldCharType="end"/>
            </w:r>
          </w:hyperlink>
        </w:p>
        <w:p w14:paraId="3C524586" w14:textId="78C09A6B" w:rsidR="0087490E" w:rsidRDefault="00E020A1">
          <w:pPr>
            <w:pStyle w:val="TOC2"/>
            <w:tabs>
              <w:tab w:val="right" w:leader="dot" w:pos="9016"/>
            </w:tabs>
            <w:rPr>
              <w:rFonts w:asciiTheme="minorHAnsi" w:eastAsiaTheme="minorEastAsia" w:hAnsiTheme="minorHAnsi" w:cstheme="minorBidi"/>
              <w:noProof/>
              <w:lang w:val="en-GB" w:eastAsia="en-GB"/>
            </w:rPr>
          </w:pPr>
          <w:hyperlink w:anchor="_Toc48444031" w:history="1">
            <w:r w:rsidR="0087490E" w:rsidRPr="00470AD7">
              <w:rPr>
                <w:rStyle w:val="Hyperlink"/>
                <w:noProof/>
              </w:rPr>
              <w:t>Article 1: Soft and Transferable Skills and its Importance</w:t>
            </w:r>
            <w:r w:rsidR="0087490E">
              <w:rPr>
                <w:noProof/>
                <w:webHidden/>
              </w:rPr>
              <w:tab/>
            </w:r>
            <w:r w:rsidR="0087490E">
              <w:rPr>
                <w:noProof/>
                <w:webHidden/>
              </w:rPr>
              <w:fldChar w:fldCharType="begin"/>
            </w:r>
            <w:r w:rsidR="0087490E">
              <w:rPr>
                <w:noProof/>
                <w:webHidden/>
              </w:rPr>
              <w:instrText xml:space="preserve"> PAGEREF _Toc48444031 \h </w:instrText>
            </w:r>
            <w:r w:rsidR="0087490E">
              <w:rPr>
                <w:noProof/>
                <w:webHidden/>
              </w:rPr>
            </w:r>
            <w:r w:rsidR="0087490E">
              <w:rPr>
                <w:noProof/>
                <w:webHidden/>
              </w:rPr>
              <w:fldChar w:fldCharType="separate"/>
            </w:r>
            <w:r w:rsidR="0087490E">
              <w:rPr>
                <w:noProof/>
                <w:webHidden/>
              </w:rPr>
              <w:t>3</w:t>
            </w:r>
            <w:r w:rsidR="0087490E">
              <w:rPr>
                <w:noProof/>
                <w:webHidden/>
              </w:rPr>
              <w:fldChar w:fldCharType="end"/>
            </w:r>
          </w:hyperlink>
        </w:p>
        <w:p w14:paraId="3B4202BE" w14:textId="7E7AFB7D" w:rsidR="0087490E" w:rsidRDefault="00E020A1">
          <w:pPr>
            <w:pStyle w:val="TOC2"/>
            <w:tabs>
              <w:tab w:val="right" w:leader="dot" w:pos="9016"/>
            </w:tabs>
            <w:rPr>
              <w:rFonts w:asciiTheme="minorHAnsi" w:eastAsiaTheme="minorEastAsia" w:hAnsiTheme="minorHAnsi" w:cstheme="minorBidi"/>
              <w:noProof/>
              <w:lang w:val="en-GB" w:eastAsia="en-GB"/>
            </w:rPr>
          </w:pPr>
          <w:hyperlink w:anchor="_Toc48444032" w:history="1">
            <w:r w:rsidR="0087490E" w:rsidRPr="00470AD7">
              <w:rPr>
                <w:rStyle w:val="Hyperlink"/>
                <w:noProof/>
              </w:rPr>
              <w:t>Article 2: Employability skill improvement in Lockdown</w:t>
            </w:r>
            <w:r w:rsidR="0087490E">
              <w:rPr>
                <w:noProof/>
                <w:webHidden/>
              </w:rPr>
              <w:tab/>
            </w:r>
            <w:r w:rsidR="0087490E">
              <w:rPr>
                <w:noProof/>
                <w:webHidden/>
              </w:rPr>
              <w:fldChar w:fldCharType="begin"/>
            </w:r>
            <w:r w:rsidR="0087490E">
              <w:rPr>
                <w:noProof/>
                <w:webHidden/>
              </w:rPr>
              <w:instrText xml:space="preserve"> PAGEREF _Toc48444032 \h </w:instrText>
            </w:r>
            <w:r w:rsidR="0087490E">
              <w:rPr>
                <w:noProof/>
                <w:webHidden/>
              </w:rPr>
            </w:r>
            <w:r w:rsidR="0087490E">
              <w:rPr>
                <w:noProof/>
                <w:webHidden/>
              </w:rPr>
              <w:fldChar w:fldCharType="separate"/>
            </w:r>
            <w:r w:rsidR="0087490E">
              <w:rPr>
                <w:noProof/>
                <w:webHidden/>
              </w:rPr>
              <w:t>4</w:t>
            </w:r>
            <w:r w:rsidR="0087490E">
              <w:rPr>
                <w:noProof/>
                <w:webHidden/>
              </w:rPr>
              <w:fldChar w:fldCharType="end"/>
            </w:r>
          </w:hyperlink>
        </w:p>
        <w:p w14:paraId="6E6FFD6D" w14:textId="3C261605" w:rsidR="0087490E" w:rsidRDefault="00E020A1">
          <w:pPr>
            <w:pStyle w:val="TOC2"/>
            <w:tabs>
              <w:tab w:val="right" w:leader="dot" w:pos="9016"/>
            </w:tabs>
            <w:rPr>
              <w:rFonts w:asciiTheme="minorHAnsi" w:eastAsiaTheme="minorEastAsia" w:hAnsiTheme="minorHAnsi" w:cstheme="minorBidi"/>
              <w:noProof/>
              <w:lang w:val="en-GB" w:eastAsia="en-GB"/>
            </w:rPr>
          </w:pPr>
          <w:hyperlink w:anchor="_Toc48444033" w:history="1">
            <w:r w:rsidR="0087490E" w:rsidRPr="00470AD7">
              <w:rPr>
                <w:rStyle w:val="Hyperlink"/>
                <w:noProof/>
              </w:rPr>
              <w:t>Article 3: Skills required to compete with Robots</w:t>
            </w:r>
            <w:r w:rsidR="0087490E">
              <w:rPr>
                <w:noProof/>
                <w:webHidden/>
              </w:rPr>
              <w:tab/>
            </w:r>
            <w:r w:rsidR="0087490E">
              <w:rPr>
                <w:noProof/>
                <w:webHidden/>
              </w:rPr>
              <w:fldChar w:fldCharType="begin"/>
            </w:r>
            <w:r w:rsidR="0087490E">
              <w:rPr>
                <w:noProof/>
                <w:webHidden/>
              </w:rPr>
              <w:instrText xml:space="preserve"> PAGEREF _Toc48444033 \h </w:instrText>
            </w:r>
            <w:r w:rsidR="0087490E">
              <w:rPr>
                <w:noProof/>
                <w:webHidden/>
              </w:rPr>
            </w:r>
            <w:r w:rsidR="0087490E">
              <w:rPr>
                <w:noProof/>
                <w:webHidden/>
              </w:rPr>
              <w:fldChar w:fldCharType="separate"/>
            </w:r>
            <w:r w:rsidR="0087490E">
              <w:rPr>
                <w:noProof/>
                <w:webHidden/>
              </w:rPr>
              <w:t>5</w:t>
            </w:r>
            <w:r w:rsidR="0087490E">
              <w:rPr>
                <w:noProof/>
                <w:webHidden/>
              </w:rPr>
              <w:fldChar w:fldCharType="end"/>
            </w:r>
          </w:hyperlink>
        </w:p>
        <w:p w14:paraId="595A2699" w14:textId="3B70C312" w:rsidR="0087490E" w:rsidRDefault="00E020A1">
          <w:pPr>
            <w:pStyle w:val="TOC2"/>
            <w:tabs>
              <w:tab w:val="right" w:leader="dot" w:pos="9016"/>
            </w:tabs>
            <w:rPr>
              <w:rFonts w:asciiTheme="minorHAnsi" w:eastAsiaTheme="minorEastAsia" w:hAnsiTheme="minorHAnsi" w:cstheme="minorBidi"/>
              <w:noProof/>
              <w:lang w:val="en-GB" w:eastAsia="en-GB"/>
            </w:rPr>
          </w:pPr>
          <w:hyperlink w:anchor="_Toc48444034" w:history="1">
            <w:r w:rsidR="0087490E" w:rsidRPr="00470AD7">
              <w:rPr>
                <w:rStyle w:val="Hyperlink"/>
                <w:noProof/>
                <w:shd w:val="clear" w:color="auto" w:fill="FFFFFF"/>
              </w:rPr>
              <w:t xml:space="preserve">Article 4: </w:t>
            </w:r>
            <w:r w:rsidR="0087490E" w:rsidRPr="00470AD7">
              <w:rPr>
                <w:rStyle w:val="Hyperlink"/>
                <w:rFonts w:eastAsia="Calibri"/>
                <w:noProof/>
              </w:rPr>
              <w:t>Avoidance of CV buzzwords with boosting prospects of employability</w:t>
            </w:r>
            <w:r w:rsidR="0087490E">
              <w:rPr>
                <w:noProof/>
                <w:webHidden/>
              </w:rPr>
              <w:tab/>
            </w:r>
            <w:r w:rsidR="0087490E">
              <w:rPr>
                <w:noProof/>
                <w:webHidden/>
              </w:rPr>
              <w:fldChar w:fldCharType="begin"/>
            </w:r>
            <w:r w:rsidR="0087490E">
              <w:rPr>
                <w:noProof/>
                <w:webHidden/>
              </w:rPr>
              <w:instrText xml:space="preserve"> PAGEREF _Toc48444034 \h </w:instrText>
            </w:r>
            <w:r w:rsidR="0087490E">
              <w:rPr>
                <w:noProof/>
                <w:webHidden/>
              </w:rPr>
            </w:r>
            <w:r w:rsidR="0087490E">
              <w:rPr>
                <w:noProof/>
                <w:webHidden/>
              </w:rPr>
              <w:fldChar w:fldCharType="separate"/>
            </w:r>
            <w:r w:rsidR="0087490E">
              <w:rPr>
                <w:noProof/>
                <w:webHidden/>
              </w:rPr>
              <w:t>6</w:t>
            </w:r>
            <w:r w:rsidR="0087490E">
              <w:rPr>
                <w:noProof/>
                <w:webHidden/>
              </w:rPr>
              <w:fldChar w:fldCharType="end"/>
            </w:r>
          </w:hyperlink>
        </w:p>
        <w:p w14:paraId="728799EA" w14:textId="5F245673" w:rsidR="0087490E" w:rsidRDefault="00E020A1">
          <w:pPr>
            <w:pStyle w:val="TOC1"/>
            <w:tabs>
              <w:tab w:val="right" w:leader="dot" w:pos="9016"/>
            </w:tabs>
            <w:rPr>
              <w:rFonts w:asciiTheme="minorHAnsi" w:eastAsiaTheme="minorEastAsia" w:hAnsiTheme="minorHAnsi" w:cstheme="minorBidi"/>
              <w:noProof/>
              <w:lang w:val="en-GB" w:eastAsia="en-GB"/>
            </w:rPr>
          </w:pPr>
          <w:hyperlink w:anchor="_Toc48444035" w:history="1">
            <w:r w:rsidR="0087490E" w:rsidRPr="00470AD7">
              <w:rPr>
                <w:rStyle w:val="Hyperlink"/>
                <w:noProof/>
              </w:rPr>
              <w:t>Personal employability Skills</w:t>
            </w:r>
            <w:r w:rsidR="0087490E">
              <w:rPr>
                <w:noProof/>
                <w:webHidden/>
              </w:rPr>
              <w:tab/>
            </w:r>
            <w:r w:rsidR="0087490E">
              <w:rPr>
                <w:noProof/>
                <w:webHidden/>
              </w:rPr>
              <w:fldChar w:fldCharType="begin"/>
            </w:r>
            <w:r w:rsidR="0087490E">
              <w:rPr>
                <w:noProof/>
                <w:webHidden/>
              </w:rPr>
              <w:instrText xml:space="preserve"> PAGEREF _Toc48444035 \h </w:instrText>
            </w:r>
            <w:r w:rsidR="0087490E">
              <w:rPr>
                <w:noProof/>
                <w:webHidden/>
              </w:rPr>
            </w:r>
            <w:r w:rsidR="0087490E">
              <w:rPr>
                <w:noProof/>
                <w:webHidden/>
              </w:rPr>
              <w:fldChar w:fldCharType="separate"/>
            </w:r>
            <w:r w:rsidR="0087490E">
              <w:rPr>
                <w:noProof/>
                <w:webHidden/>
              </w:rPr>
              <w:t>8</w:t>
            </w:r>
            <w:r w:rsidR="0087490E">
              <w:rPr>
                <w:noProof/>
                <w:webHidden/>
              </w:rPr>
              <w:fldChar w:fldCharType="end"/>
            </w:r>
          </w:hyperlink>
        </w:p>
        <w:p w14:paraId="57289A25" w14:textId="25AB4DD1" w:rsidR="0087490E" w:rsidRDefault="00E020A1">
          <w:pPr>
            <w:pStyle w:val="TOC1"/>
            <w:tabs>
              <w:tab w:val="right" w:leader="dot" w:pos="9016"/>
            </w:tabs>
            <w:rPr>
              <w:rFonts w:asciiTheme="minorHAnsi" w:eastAsiaTheme="minorEastAsia" w:hAnsiTheme="minorHAnsi" w:cstheme="minorBidi"/>
              <w:noProof/>
              <w:lang w:val="en-GB" w:eastAsia="en-GB"/>
            </w:rPr>
          </w:pPr>
          <w:hyperlink w:anchor="_Toc48444036" w:history="1">
            <w:r w:rsidR="0087490E" w:rsidRPr="00470AD7">
              <w:rPr>
                <w:rStyle w:val="Hyperlink"/>
                <w:noProof/>
              </w:rPr>
              <w:t>Conclusion</w:t>
            </w:r>
            <w:r w:rsidR="0087490E">
              <w:rPr>
                <w:noProof/>
                <w:webHidden/>
              </w:rPr>
              <w:tab/>
            </w:r>
            <w:r w:rsidR="0087490E">
              <w:rPr>
                <w:noProof/>
                <w:webHidden/>
              </w:rPr>
              <w:fldChar w:fldCharType="begin"/>
            </w:r>
            <w:r w:rsidR="0087490E">
              <w:rPr>
                <w:noProof/>
                <w:webHidden/>
              </w:rPr>
              <w:instrText xml:space="preserve"> PAGEREF _Toc48444036 \h </w:instrText>
            </w:r>
            <w:r w:rsidR="0087490E">
              <w:rPr>
                <w:noProof/>
                <w:webHidden/>
              </w:rPr>
            </w:r>
            <w:r w:rsidR="0087490E">
              <w:rPr>
                <w:noProof/>
                <w:webHidden/>
              </w:rPr>
              <w:fldChar w:fldCharType="separate"/>
            </w:r>
            <w:r w:rsidR="0087490E">
              <w:rPr>
                <w:noProof/>
                <w:webHidden/>
              </w:rPr>
              <w:t>9</w:t>
            </w:r>
            <w:r w:rsidR="0087490E">
              <w:rPr>
                <w:noProof/>
                <w:webHidden/>
              </w:rPr>
              <w:fldChar w:fldCharType="end"/>
            </w:r>
          </w:hyperlink>
        </w:p>
        <w:p w14:paraId="4BAE6C43" w14:textId="30CAD040" w:rsidR="0087490E" w:rsidRDefault="00E020A1">
          <w:pPr>
            <w:pStyle w:val="TOC1"/>
            <w:tabs>
              <w:tab w:val="right" w:leader="dot" w:pos="9016"/>
            </w:tabs>
            <w:rPr>
              <w:rFonts w:asciiTheme="minorHAnsi" w:eastAsiaTheme="minorEastAsia" w:hAnsiTheme="minorHAnsi" w:cstheme="minorBidi"/>
              <w:noProof/>
              <w:lang w:val="en-GB" w:eastAsia="en-GB"/>
            </w:rPr>
          </w:pPr>
          <w:hyperlink w:anchor="_Toc48444037" w:history="1">
            <w:r w:rsidR="0087490E" w:rsidRPr="00470AD7">
              <w:rPr>
                <w:rStyle w:val="Hyperlink"/>
                <w:noProof/>
                <w:shd w:val="clear" w:color="auto" w:fill="FFFFFF"/>
              </w:rPr>
              <w:t>References</w:t>
            </w:r>
            <w:r w:rsidR="0087490E">
              <w:rPr>
                <w:noProof/>
                <w:webHidden/>
              </w:rPr>
              <w:tab/>
            </w:r>
            <w:r w:rsidR="0087490E">
              <w:rPr>
                <w:noProof/>
                <w:webHidden/>
              </w:rPr>
              <w:fldChar w:fldCharType="begin"/>
            </w:r>
            <w:r w:rsidR="0087490E">
              <w:rPr>
                <w:noProof/>
                <w:webHidden/>
              </w:rPr>
              <w:instrText xml:space="preserve"> PAGEREF _Toc48444037 \h </w:instrText>
            </w:r>
            <w:r w:rsidR="0087490E">
              <w:rPr>
                <w:noProof/>
                <w:webHidden/>
              </w:rPr>
            </w:r>
            <w:r w:rsidR="0087490E">
              <w:rPr>
                <w:noProof/>
                <w:webHidden/>
              </w:rPr>
              <w:fldChar w:fldCharType="separate"/>
            </w:r>
            <w:r w:rsidR="0087490E">
              <w:rPr>
                <w:noProof/>
                <w:webHidden/>
              </w:rPr>
              <w:t>10</w:t>
            </w:r>
            <w:r w:rsidR="0087490E">
              <w:rPr>
                <w:noProof/>
                <w:webHidden/>
              </w:rPr>
              <w:fldChar w:fldCharType="end"/>
            </w:r>
          </w:hyperlink>
        </w:p>
        <w:p w14:paraId="2EA003BA" w14:textId="77777777" w:rsidR="00903C4C" w:rsidRDefault="0087490E" w:rsidP="00903C4C">
          <w:r w:rsidRPr="00E90800">
            <w:rPr>
              <w:b/>
              <w:bCs/>
              <w:noProof/>
            </w:rPr>
            <w:fldChar w:fldCharType="end"/>
          </w:r>
        </w:p>
      </w:sdtContent>
    </w:sdt>
    <w:p w14:paraId="5114A43F" w14:textId="66C2AC72" w:rsidR="00903C4C" w:rsidRPr="00903C4C" w:rsidRDefault="00192A5E" w:rsidP="00903C4C">
      <w:pPr>
        <w:ind w:firstLine="0"/>
      </w:pPr>
      <w:r w:rsidRPr="00BA27B5">
        <w:rPr>
          <w:b/>
          <w:bCs/>
          <w:color w:val="000000" w:themeColor="text1"/>
        </w:rPr>
        <w:br w:type="page"/>
      </w:r>
    </w:p>
    <w:p w14:paraId="59176D59" w14:textId="1C431B4E" w:rsidR="0061762D" w:rsidRPr="00E90800" w:rsidRDefault="0061762D" w:rsidP="0061762D">
      <w:pPr>
        <w:pStyle w:val="Heading1"/>
      </w:pPr>
      <w:bookmarkStart w:id="0" w:name="_Toc48444030"/>
      <w:r w:rsidRPr="00E90800">
        <w:lastRenderedPageBreak/>
        <w:t>Introduction</w:t>
      </w:r>
      <w:bookmarkEnd w:id="0"/>
    </w:p>
    <w:p w14:paraId="55DE3ACD" w14:textId="77777777" w:rsidR="00DF0377" w:rsidRPr="007C19F7" w:rsidRDefault="00DF0377" w:rsidP="00DF0377">
      <w:pPr>
        <w:jc w:val="both"/>
        <w:rPr>
          <w:color w:val="000000" w:themeColor="text1"/>
        </w:rPr>
      </w:pPr>
      <w:r w:rsidRPr="00DF4351">
        <w:t xml:space="preserve">Academic skills are referred to as behavioural aspects and ability learned by students, which are required to be an efficient learner at a higher education level. Employability skill has been </w:t>
      </w:r>
      <w:proofErr w:type="gramStart"/>
      <w:r w:rsidRPr="00DF4351">
        <w:t>defines</w:t>
      </w:r>
      <w:proofErr w:type="gramEnd"/>
      <w:r w:rsidRPr="00DF4351">
        <w:t xml:space="preserve"> as the skills help to gain and maintain capability of an individual to improve employability. </w:t>
      </w:r>
      <w:r w:rsidRPr="007C19F7">
        <w:rPr>
          <w:color w:val="000000" w:themeColor="text1"/>
        </w:rPr>
        <w:t>Following ten articles demonstrated different features and needs of employability skills. First article stated that transferable skills such as communication and teamwork are essential for employability (</w:t>
      </w:r>
      <w:r w:rsidRPr="007C19F7">
        <w:rPr>
          <w:color w:val="000000" w:themeColor="text1"/>
          <w:lang w:val="en-US"/>
        </w:rPr>
        <w:t>No Author, 2020</w:t>
      </w:r>
      <w:r w:rsidRPr="007C19F7">
        <w:rPr>
          <w:color w:val="000000" w:themeColor="text1"/>
        </w:rPr>
        <w:t>). However, second article denotes that commercial awareness, negotiation and creative thinking are critical factors for employment success (</w:t>
      </w:r>
      <w:r w:rsidRPr="007C19F7">
        <w:rPr>
          <w:color w:val="000000" w:themeColor="text1"/>
          <w:lang w:val="en-US"/>
        </w:rPr>
        <w:t>No Author, 2020</w:t>
      </w:r>
      <w:r w:rsidRPr="007C19F7">
        <w:rPr>
          <w:color w:val="000000" w:themeColor="text1"/>
        </w:rPr>
        <w:t>). In this case, the third article stated that time-management, prioritisation and delegation of activities are predominant employability skills in path of success (</w:t>
      </w:r>
      <w:proofErr w:type="spellStart"/>
      <w:r w:rsidRPr="007C19F7">
        <w:rPr>
          <w:color w:val="000000" w:themeColor="text1"/>
          <w:lang w:val="en-US"/>
        </w:rPr>
        <w:t>Cheary</w:t>
      </w:r>
      <w:proofErr w:type="spellEnd"/>
      <w:r w:rsidRPr="007C19F7">
        <w:rPr>
          <w:color w:val="000000" w:themeColor="text1"/>
          <w:lang w:val="en-US"/>
        </w:rPr>
        <w:t>, 2020</w:t>
      </w:r>
      <w:r w:rsidRPr="007C19F7">
        <w:rPr>
          <w:color w:val="000000" w:themeColor="text1"/>
        </w:rPr>
        <w:t xml:space="preserve">). Fourth article provided an insight that it is better to do a part-time job during academic career, as it would develop employability skills in a candidate (Hart, 2019). In this context, fifth article recommended that picking a hobby of a candidate could help him in searching for future career options (Smith, 2020). </w:t>
      </w:r>
    </w:p>
    <w:p w14:paraId="4982A729" w14:textId="77777777" w:rsidR="00DF0377" w:rsidRPr="00141E53" w:rsidRDefault="00DF0377" w:rsidP="00DF0377">
      <w:pPr>
        <w:jc w:val="both"/>
      </w:pPr>
      <w:r w:rsidRPr="007C19F7">
        <w:rPr>
          <w:color w:val="000000" w:themeColor="text1"/>
        </w:rPr>
        <w:t>Sixth article is a news report of Forbes, which denotes that soft skills such as creativity, leadership and decision-making makes candidate fit to work (</w:t>
      </w:r>
      <w:r w:rsidRPr="007C19F7">
        <w:rPr>
          <w:rFonts w:eastAsia="Calibri"/>
          <w:color w:val="000000" w:themeColor="text1"/>
        </w:rPr>
        <w:t>Weber, 2019)</w:t>
      </w:r>
      <w:r w:rsidRPr="007C19F7">
        <w:rPr>
          <w:color w:val="000000" w:themeColor="text1"/>
        </w:rPr>
        <w:t>. Seventh article denotes that workplace skills are more essential than academic results (</w:t>
      </w:r>
      <w:r w:rsidRPr="007C19F7">
        <w:rPr>
          <w:color w:val="000000" w:themeColor="text1"/>
          <w:lang w:val="en-US"/>
        </w:rPr>
        <w:t>The Careers and Enterprise Company, 2020</w:t>
      </w:r>
      <w:r w:rsidRPr="007C19F7">
        <w:rPr>
          <w:color w:val="000000" w:themeColor="text1"/>
        </w:rPr>
        <w:t>). Eighth article reflected that UK faced a gap of 60% in developing employability skills within students, resulting in higher unemployment rates (Steph, 2018). For this reason, ninth article reported that around five million job-roles in UK would change their types of employability skills after Covid-19 crisis (Blackman, 2020). Finally, tenth article demonstrated an action plan for developing employability skills through seminars, workshops, online sessions and soft skill development (Doyle, 2014). Thus, this</w:t>
      </w:r>
      <w:r w:rsidRPr="00DF4351">
        <w:t xml:space="preserve"> assignment has been developed to analyse four specific articles on academic and employability skills with emphasizing characteristics of personal employability skills.</w:t>
      </w:r>
    </w:p>
    <w:p w14:paraId="48CE40B9" w14:textId="2B95D8E4" w:rsidR="0061762D" w:rsidRDefault="0061762D" w:rsidP="00192A5E">
      <w:pPr>
        <w:pStyle w:val="NormalWeb"/>
        <w:spacing w:before="240" w:beforeAutospacing="0" w:after="240" w:afterAutospacing="0" w:line="360" w:lineRule="auto"/>
        <w:jc w:val="both"/>
        <w:rPr>
          <w:color w:val="000000" w:themeColor="text1"/>
          <w:lang w:val="en-GB"/>
        </w:rPr>
      </w:pPr>
    </w:p>
    <w:p w14:paraId="7E3C1C70" w14:textId="17518452" w:rsidR="0061762D" w:rsidRPr="00E90800" w:rsidRDefault="0061762D" w:rsidP="0061762D">
      <w:pPr>
        <w:pStyle w:val="Heading2"/>
      </w:pPr>
      <w:bookmarkStart w:id="1" w:name="_Toc48444031"/>
      <w:r w:rsidRPr="00E90800">
        <w:lastRenderedPageBreak/>
        <w:t>Article 1: Soft and Transferable Skills and its Importance</w:t>
      </w:r>
      <w:bookmarkEnd w:id="1"/>
    </w:p>
    <w:p w14:paraId="631BF257" w14:textId="6BB0D1B5" w:rsidR="0061762D" w:rsidRPr="00E90800" w:rsidRDefault="0061762D" w:rsidP="00240181">
      <w:pPr>
        <w:jc w:val="both"/>
      </w:pPr>
      <w:r w:rsidRPr="00E90800">
        <w:t>Weber (2019) stated that early in his career, he mentored a young professional, who had years of experience in respective fields. According to writer, it has been found that despite having experience and several successes, young professionals did not feel engaged with current role and career goal in an organization</w:t>
      </w:r>
      <w:r w:rsidR="00E25A3A">
        <w:t xml:space="preserve"> (Doyle, 2014)</w:t>
      </w:r>
      <w:r w:rsidRPr="00E90800">
        <w:t xml:space="preserve">. It is analysed that after conversation and research regarding concerns with her colleagues and friends, she found that she was interested in a project management career and it required more experience in field. Concerning that, young professional was worried about lack of training &amp; educational foundations could not provide her right skills. Weber (2019) stated that he advised her regarding concerns and told her transferable skills re-application into severe problems solving with ensuring creative thinking, team management, and communications skills.  </w:t>
      </w:r>
    </w:p>
    <w:p w14:paraId="422CE4F9" w14:textId="26145E0C" w:rsidR="0061762D" w:rsidRPr="00E90800" w:rsidRDefault="0061762D" w:rsidP="00240181">
      <w:pPr>
        <w:jc w:val="both"/>
      </w:pPr>
      <w:r w:rsidRPr="00E90800">
        <w:t>It has been identified that although there is specific importance for technical skills for an individual to become a viable candidate for employability, there is a lack of soft skills among students and employees in an organization</w:t>
      </w:r>
      <w:r w:rsidR="00E25A3A">
        <w:t xml:space="preserve"> (</w:t>
      </w:r>
      <w:proofErr w:type="spellStart"/>
      <w:r w:rsidR="00E25A3A">
        <w:t>Cheary</w:t>
      </w:r>
      <w:proofErr w:type="spellEnd"/>
      <w:r w:rsidR="00E25A3A">
        <w:t>, 2020)</w:t>
      </w:r>
      <w:r w:rsidRPr="00E90800">
        <w:t xml:space="preserve">. According to </w:t>
      </w:r>
      <w:hyperlink r:id="rId11" w:history="1">
        <w:r w:rsidRPr="00E90800">
          <w:rPr>
            <w:b/>
            <w:i/>
          </w:rPr>
          <w:t>Pew Research Centre</w:t>
        </w:r>
      </w:hyperlink>
      <w:r w:rsidRPr="00E90800">
        <w:rPr>
          <w:b/>
          <w:i/>
        </w:rPr>
        <w:t xml:space="preserve">, </w:t>
      </w:r>
      <w:r w:rsidRPr="00E90800">
        <w:t xml:space="preserve">it has been found that over last </w:t>
      </w:r>
      <w:r w:rsidRPr="00E90800">
        <w:rPr>
          <w:b/>
          <w:i/>
        </w:rPr>
        <w:t>30 years</w:t>
      </w:r>
      <w:r w:rsidRPr="00E90800">
        <w:t xml:space="preserve">, soft skills, including communication, management, and interpersonal skill requirements have grown by </w:t>
      </w:r>
      <w:r w:rsidRPr="00E90800">
        <w:rPr>
          <w:b/>
          <w:i/>
        </w:rPr>
        <w:t xml:space="preserve">83% </w:t>
      </w:r>
      <w:r w:rsidRPr="00E90800">
        <w:t>across diverse job industries as these transferable skills are essential in current global market</w:t>
      </w:r>
      <w:r w:rsidR="009854D4">
        <w:t xml:space="preserve"> (Reed, 2018)</w:t>
      </w:r>
      <w:r w:rsidRPr="00E90800">
        <w:t>. Besides, hard skills have receded favourable concrete in emphasizing transferable skills</w:t>
      </w:r>
      <w:r w:rsidR="009854D4">
        <w:t xml:space="preserve"> </w:t>
      </w:r>
      <w:r w:rsidR="009854D4">
        <w:t>(Reed, 2018)</w:t>
      </w:r>
      <w:r w:rsidRPr="00E90800">
        <w:t xml:space="preserve">. It is analysed that since 1990 demand for </w:t>
      </w:r>
      <w:r w:rsidRPr="00E90800">
        <w:rPr>
          <w:b/>
          <w:i/>
        </w:rPr>
        <w:t>STEM (Science, Technology, Engineering, and Mathematics)</w:t>
      </w:r>
      <w:r w:rsidRPr="00E90800">
        <w:t xml:space="preserve"> careers has grown</w:t>
      </w:r>
      <w:r w:rsidRPr="00E90800">
        <w:rPr>
          <w:b/>
          <w:i/>
        </w:rPr>
        <w:t xml:space="preserve"> (9.7 million to 17.3 million) </w:t>
      </w:r>
      <w:r w:rsidRPr="00E90800">
        <w:t>rapidly in the global market that outlasts economy of the US. Hence, development of hard skills with soft skills as transferable skills is becoming crucial for an individual to ensure employability</w:t>
      </w:r>
      <w:r w:rsidR="009854D4">
        <w:t xml:space="preserve"> </w:t>
      </w:r>
      <w:r w:rsidR="009854D4">
        <w:t>(Reed, 2018)</w:t>
      </w:r>
      <w:r w:rsidR="009854D4" w:rsidRPr="00E90800">
        <w:t xml:space="preserve">. </w:t>
      </w:r>
      <w:r w:rsidRPr="00E90800">
        <w:t xml:space="preserve"> </w:t>
      </w:r>
    </w:p>
    <w:p w14:paraId="4F58F77A" w14:textId="4B13639F" w:rsidR="0061762D" w:rsidRPr="00E90800" w:rsidRDefault="0061762D" w:rsidP="00240181">
      <w:pPr>
        <w:jc w:val="both"/>
      </w:pPr>
      <w:r w:rsidRPr="00E90800">
        <w:t xml:space="preserve">According to Weber (2019), many believe in development of those STEM hard skills, but it will be valuable for a person when it combines with soft or transferable skills. Hard &amp; technical skills, including creativity, decision-making, leadership, problem solving, cooperation, critical thinking, and communication, are becoming more proficient for a person confined across different industries. However, those skills were not taught in early school days. All of these skills can be obtained through </w:t>
      </w:r>
      <w:r w:rsidRPr="00E90800">
        <w:lastRenderedPageBreak/>
        <w:t>various working life cycles and experience. In contrast, uses of smart technologies in practising those essential skills to evolve working career will help to demonstrate transferable skill, ensuring capability</w:t>
      </w:r>
      <w:r w:rsidR="00E25A3A">
        <w:t xml:space="preserve"> (Hart, 2019)</w:t>
      </w:r>
      <w:r w:rsidRPr="00E90800">
        <w:t>. Setting up of holistic skill interpretation has helps to diversify a candidate's employability skill in long term.</w:t>
      </w:r>
    </w:p>
    <w:p w14:paraId="47659764" w14:textId="333639B1" w:rsidR="0061762D" w:rsidRPr="00E90800" w:rsidRDefault="0061762D" w:rsidP="0061762D">
      <w:pPr>
        <w:pStyle w:val="Heading2"/>
      </w:pPr>
      <w:bookmarkStart w:id="2" w:name="_Toc48444032"/>
      <w:r w:rsidRPr="00E90800">
        <w:t>Article 2: Employability skill improvement in Lockdown</w:t>
      </w:r>
      <w:bookmarkEnd w:id="2"/>
    </w:p>
    <w:p w14:paraId="1F6DB6DD" w14:textId="3FCD8A26" w:rsidR="0061762D" w:rsidRPr="00E90800" w:rsidRDefault="0061762D" w:rsidP="00240181">
      <w:pPr>
        <w:jc w:val="both"/>
      </w:pPr>
      <w:r w:rsidRPr="00E90800">
        <w:t>According to Smith (2020), it has been found that yet COVID-19 creates a critical impact on groundworks, it provides various opportunities for graduate &amp; postgraduate students to improve their employability skill during lockdown. It is analysed that 26% inters, 28% of graduates have been deferred from their job offer, and 29% final year graduates have already lost their job due to global lockdown and pandemic situation</w:t>
      </w:r>
      <w:r w:rsidR="009854D4">
        <w:t xml:space="preserve"> (</w:t>
      </w:r>
      <w:r w:rsidR="00E25A3A">
        <w:t>Blackman</w:t>
      </w:r>
      <w:r w:rsidR="009854D4">
        <w:t>, 2020)</w:t>
      </w:r>
      <w:r w:rsidRPr="00E90800">
        <w:t>. It critically affected the global environment, as 83% of graduates are motivation less, 82% are identified themselves disconnected from a workplace</w:t>
      </w:r>
      <w:r w:rsidR="009854D4">
        <w:t xml:space="preserve"> (</w:t>
      </w:r>
      <w:r w:rsidR="00E25A3A">
        <w:t>The Careers and Enterprise Company</w:t>
      </w:r>
      <w:r w:rsidR="009854D4">
        <w:t>, 2020)</w:t>
      </w:r>
      <w:r w:rsidRPr="00E90800">
        <w:t>. Concerning that, a virtual workplace and work experience schemes are set up by employers to enable graduates and students in gaining essential skills required in a workplace. In contrast, Smith (2020) has evaluated seven essential ways that can help to improve employability skills for a graduate during this lockdown.</w:t>
      </w:r>
    </w:p>
    <w:p w14:paraId="4F0D0677" w14:textId="46597984" w:rsidR="0061762D" w:rsidRPr="00E90800" w:rsidRDefault="0061762D" w:rsidP="0061762D">
      <w:pPr>
        <w:numPr>
          <w:ilvl w:val="0"/>
          <w:numId w:val="1"/>
        </w:numPr>
        <w:spacing w:after="0" w:line="360" w:lineRule="auto"/>
        <w:jc w:val="both"/>
        <w:rPr>
          <w:b/>
          <w:i/>
        </w:rPr>
      </w:pPr>
      <w:r w:rsidRPr="00E90800">
        <w:rPr>
          <w:b/>
          <w:i/>
        </w:rPr>
        <w:t>Selection of Hobby:</w:t>
      </w:r>
      <w:r w:rsidRPr="00E90800">
        <w:t xml:space="preserve"> It is analysed that selection of personal hobby while development of skill will help to improve soft skill as transferable skills that can ensure employability skill. Within CV, there is a section related to </w:t>
      </w:r>
      <w:r w:rsidRPr="00E90800">
        <w:rPr>
          <w:i/>
        </w:rPr>
        <w:t>hobbies and interests</w:t>
      </w:r>
      <w:r w:rsidRPr="00E90800">
        <w:t>. Therefore, taking such initiatives with selection of hobbies like photography, coding language, guitar, or another instrument playing, plantation, novel writing, cooking, and drawing will help an individual to evolve employability skills</w:t>
      </w:r>
      <w:r w:rsidR="009854D4">
        <w:t xml:space="preserve"> (</w:t>
      </w:r>
      <w:proofErr w:type="spellStart"/>
      <w:r w:rsidR="00DF0377">
        <w:t>Skillsyouneed</w:t>
      </w:r>
      <w:proofErr w:type="spellEnd"/>
      <w:r w:rsidR="009854D4">
        <w:t>, 2020)</w:t>
      </w:r>
      <w:r w:rsidRPr="00E90800">
        <w:t>.</w:t>
      </w:r>
    </w:p>
    <w:p w14:paraId="41BDD653" w14:textId="27646BA2" w:rsidR="0061762D" w:rsidRPr="00E90800" w:rsidRDefault="0061762D" w:rsidP="0061762D">
      <w:pPr>
        <w:numPr>
          <w:ilvl w:val="0"/>
          <w:numId w:val="1"/>
        </w:numPr>
        <w:spacing w:after="0" w:line="360" w:lineRule="auto"/>
        <w:jc w:val="both"/>
        <w:rPr>
          <w:b/>
          <w:i/>
        </w:rPr>
      </w:pPr>
      <w:r w:rsidRPr="00E90800">
        <w:rPr>
          <w:b/>
          <w:i/>
        </w:rPr>
        <w:t>Online learning course taking:</w:t>
      </w:r>
      <w:r w:rsidRPr="00E90800">
        <w:t xml:space="preserve"> It has been analysed that there are several online learning platforms, like Coursera, FutureLearn, Udemy, and universities, which provide free and fair priced online courses. During this lockdown, selection and successful completion of those courses will help to improve employability skills</w:t>
      </w:r>
      <w:r w:rsidR="009854D4">
        <w:t xml:space="preserve"> </w:t>
      </w:r>
      <w:r w:rsidR="00E25A3A">
        <w:t>(The Careers and Enterprise Company, 2020)</w:t>
      </w:r>
      <w:r w:rsidR="00E25A3A" w:rsidRPr="00E90800">
        <w:t>.</w:t>
      </w:r>
    </w:p>
    <w:p w14:paraId="2AD418DA" w14:textId="77777777" w:rsidR="0061762D" w:rsidRPr="00E90800" w:rsidRDefault="0061762D" w:rsidP="0061762D">
      <w:pPr>
        <w:numPr>
          <w:ilvl w:val="0"/>
          <w:numId w:val="1"/>
        </w:numPr>
        <w:spacing w:after="0" w:line="360" w:lineRule="auto"/>
        <w:jc w:val="both"/>
        <w:rPr>
          <w:b/>
          <w:i/>
        </w:rPr>
      </w:pPr>
      <w:r w:rsidRPr="00E90800">
        <w:rPr>
          <w:b/>
          <w:i/>
        </w:rPr>
        <w:t>Reading industry portfolio and set up job profiles:</w:t>
      </w:r>
      <w:r w:rsidRPr="00E90800">
        <w:t xml:space="preserve"> It is analysed that during lockdown, social distancing becomes essential for everyone and several industries closed their business operation for a limited time, while others operated through online. Reading industrial profile </w:t>
      </w:r>
      <w:r w:rsidRPr="00E90800">
        <w:lastRenderedPageBreak/>
        <w:t xml:space="preserve">and setting up personal job profile with giving interviews through online video or telephonic platform will help an individual to evolve employability skills (Smith, 2020). </w:t>
      </w:r>
    </w:p>
    <w:p w14:paraId="25CA2FD9" w14:textId="6C929824" w:rsidR="0061762D" w:rsidRPr="00E90800" w:rsidRDefault="0061762D" w:rsidP="0061762D">
      <w:pPr>
        <w:numPr>
          <w:ilvl w:val="0"/>
          <w:numId w:val="1"/>
        </w:numPr>
        <w:spacing w:after="0" w:line="360" w:lineRule="auto"/>
        <w:jc w:val="both"/>
        <w:rPr>
          <w:b/>
          <w:i/>
        </w:rPr>
      </w:pPr>
      <w:r w:rsidRPr="00E90800">
        <w:rPr>
          <w:b/>
          <w:i/>
        </w:rPr>
        <w:t>Improvement of online presence:</w:t>
      </w:r>
      <w:r w:rsidRPr="00E90800">
        <w:t xml:space="preserve"> Social media presence and presence in job hunting platforms like LinkedIn can help to engage with industry or professional bodies with ensuring latest job recruitment or any vacancy. In contrast, setting up a well-looked social media profile or other online job-hunting platform will help to engage with employers and their requirements effectively</w:t>
      </w:r>
      <w:r w:rsidR="009854D4">
        <w:t xml:space="preserve"> (</w:t>
      </w:r>
      <w:proofErr w:type="spellStart"/>
      <w:r w:rsidR="009854D4">
        <w:t>Targetjobs</w:t>
      </w:r>
      <w:proofErr w:type="spellEnd"/>
      <w:r w:rsidR="009854D4">
        <w:t>, 2020)</w:t>
      </w:r>
      <w:r w:rsidRPr="00E90800">
        <w:t xml:space="preserve">. </w:t>
      </w:r>
    </w:p>
    <w:p w14:paraId="589A6AB4" w14:textId="7C05E9F0" w:rsidR="0061762D" w:rsidRPr="00E90800" w:rsidRDefault="0061762D" w:rsidP="0061762D">
      <w:pPr>
        <w:numPr>
          <w:ilvl w:val="0"/>
          <w:numId w:val="1"/>
        </w:numPr>
        <w:spacing w:after="0" w:line="360" w:lineRule="auto"/>
        <w:jc w:val="both"/>
        <w:rPr>
          <w:b/>
          <w:i/>
        </w:rPr>
      </w:pPr>
      <w:r w:rsidRPr="00E90800">
        <w:rPr>
          <w:b/>
          <w:i/>
        </w:rPr>
        <w:t>Committing towards volunteering activities:</w:t>
      </w:r>
      <w:r w:rsidRPr="00E90800">
        <w:t xml:space="preserve"> It is analysed that connecting with charities, including Refuge, Mind, Age UK, and Shout, which required online volunteers to support in NHS and medicine shopping-related activities could help to improve CV and provide a different learning experience</w:t>
      </w:r>
      <w:r w:rsidR="00934FFD">
        <w:t xml:space="preserve"> (</w:t>
      </w:r>
      <w:r w:rsidR="00E25A3A">
        <w:t>Doyle</w:t>
      </w:r>
      <w:r w:rsidR="00934FFD">
        <w:t>, 2014)</w:t>
      </w:r>
      <w:r w:rsidRPr="00E90800">
        <w:t xml:space="preserve">. </w:t>
      </w:r>
    </w:p>
    <w:p w14:paraId="36FC512F" w14:textId="77777777" w:rsidR="0061762D" w:rsidRPr="00E90800" w:rsidRDefault="0061762D" w:rsidP="0061762D">
      <w:pPr>
        <w:numPr>
          <w:ilvl w:val="0"/>
          <w:numId w:val="1"/>
        </w:numPr>
        <w:spacing w:after="0" w:line="360" w:lineRule="auto"/>
        <w:jc w:val="both"/>
        <w:rPr>
          <w:b/>
          <w:i/>
        </w:rPr>
      </w:pPr>
      <w:r w:rsidRPr="00E90800">
        <w:rPr>
          <w:b/>
          <w:i/>
        </w:rPr>
        <w:t>New language learning:</w:t>
      </w:r>
      <w:r w:rsidRPr="00E90800">
        <w:t xml:space="preserve"> It has been found that language differences are a significant barrier in an organization. In contrast, learning new languages, such as French, German, Spanish, and Portuguese from online platforms will help a graduate to impress employers with boosting up employability skills. </w:t>
      </w:r>
    </w:p>
    <w:p w14:paraId="08C35118" w14:textId="0BB0E660" w:rsidR="0061762D" w:rsidRPr="00DF0377" w:rsidRDefault="0061762D" w:rsidP="00DF0377">
      <w:pPr>
        <w:numPr>
          <w:ilvl w:val="0"/>
          <w:numId w:val="1"/>
        </w:numPr>
        <w:spacing w:after="0" w:line="360" w:lineRule="auto"/>
        <w:jc w:val="both"/>
        <w:rPr>
          <w:b/>
          <w:i/>
        </w:rPr>
      </w:pPr>
      <w:r w:rsidRPr="00E90800">
        <w:rPr>
          <w:b/>
          <w:i/>
        </w:rPr>
        <w:t>Learn professional CV writing skill:</w:t>
      </w:r>
      <w:r w:rsidRPr="00E90800">
        <w:t xml:space="preserve"> It is analysed that researching professional CV writing skills from different online courses will add a skill for graduates as it will help in career-boosting tasks </w:t>
      </w:r>
      <w:r w:rsidR="00DF0377">
        <w:rPr>
          <w:bCs/>
          <w:iCs/>
        </w:rPr>
        <w:t>(</w:t>
      </w:r>
      <w:r w:rsidRPr="00E90800">
        <w:t xml:space="preserve">Smith, 2020). </w:t>
      </w:r>
    </w:p>
    <w:p w14:paraId="442690E3" w14:textId="469FB5D6" w:rsidR="0061762D" w:rsidRPr="00E90800" w:rsidRDefault="0061762D" w:rsidP="0061762D">
      <w:pPr>
        <w:pStyle w:val="Heading2"/>
      </w:pPr>
      <w:bookmarkStart w:id="3" w:name="_Toc48444033"/>
      <w:r w:rsidRPr="00E90800">
        <w:t>Article 3: Skills required to compete with Robots</w:t>
      </w:r>
      <w:bookmarkEnd w:id="3"/>
    </w:p>
    <w:p w14:paraId="16912EFB" w14:textId="132424D6" w:rsidR="0061762D" w:rsidRPr="00E90800" w:rsidRDefault="0061762D" w:rsidP="00240181">
      <w:pPr>
        <w:jc w:val="both"/>
      </w:pPr>
      <w:r w:rsidRPr="00E90800">
        <w:t>According to Some (2020), it has been identified that robots have been rapidly growing in global market, and it critically influenced employment scenarios. It is analysed that automation and robotics have put risks over 51 million jobs for over a few decades, and it is continuously growing. According to McKinsey research, it is analysed that in upcoming decades, development of new &amp; advanced skills, workers are required for 91 million or 40% of workers across Europe to compete against robots. According to study, it is analysed that all European employees will have to face this challenge, as robots will take most automation-related jobs. It could trend total job loss due to less growth of employment across Europe</w:t>
      </w:r>
      <w:r w:rsidR="00934FFD">
        <w:t xml:space="preserve"> (</w:t>
      </w:r>
      <w:r w:rsidR="00E25A3A">
        <w:t>Blackman</w:t>
      </w:r>
      <w:r w:rsidR="00934FFD">
        <w:t>, 2020)</w:t>
      </w:r>
      <w:r w:rsidRPr="00E90800">
        <w:t>. In contrast, addressing those issues with development of new advanced skills help to grow employability skills.</w:t>
      </w:r>
    </w:p>
    <w:p w14:paraId="5AC416D8" w14:textId="0B9E9788" w:rsidR="0061762D" w:rsidRPr="00E90800" w:rsidRDefault="0061762D" w:rsidP="00240181">
      <w:pPr>
        <w:jc w:val="both"/>
      </w:pPr>
      <w:r w:rsidRPr="00E90800">
        <w:lastRenderedPageBreak/>
        <w:t>It is analysed that addressing skills gap of robotics will help to improve employability skills in job industry</w:t>
      </w:r>
      <w:r w:rsidR="00934FFD">
        <w:t xml:space="preserve"> (</w:t>
      </w:r>
      <w:r w:rsidR="00E25A3A">
        <w:t>Hart</w:t>
      </w:r>
      <w:r w:rsidR="00934FFD">
        <w:t>, 2019)</w:t>
      </w:r>
      <w:r w:rsidRPr="00E90800">
        <w:t xml:space="preserve">. It is analysed that lack of improvement of new skills will lose nearly 6 million jobs by 2030. It has been found that in Paris and London has seen a surge in call drops with automation technology. In contrast, development of dynamic solutions will take up 60% fewer jobs by skilled employees (Some, 2020). Technology transformation will create significant challenges for European workers, and robots will take over those jobs. Besides, compensating job loss due to danger with automation can increase a highly susceptible workforce for industries. It has been identified that agricultural and manufacturing sectors are losing automation race due to social-emotional ability demand. Concerning that, human workers could shape their skills on instruction, coaching, caregiving to manage organizational activities and compete against robots (Some, 2020). Moreover, reskilling and development of knowledge capability may increase smoother competition against robotics transition. </w:t>
      </w:r>
    </w:p>
    <w:p w14:paraId="45375A74" w14:textId="10E0784D" w:rsidR="0061762D" w:rsidRPr="00E90800" w:rsidRDefault="0061762D" w:rsidP="0061762D">
      <w:pPr>
        <w:pStyle w:val="Heading2"/>
        <w:rPr>
          <w:szCs w:val="24"/>
          <w:shd w:val="clear" w:color="auto" w:fill="FFFFFF"/>
        </w:rPr>
      </w:pPr>
      <w:bookmarkStart w:id="4" w:name="_Toc48444034"/>
      <w:r w:rsidRPr="00E90800">
        <w:rPr>
          <w:shd w:val="clear" w:color="auto" w:fill="FFFFFF"/>
        </w:rPr>
        <w:t xml:space="preserve">Article 4: </w:t>
      </w:r>
      <w:r w:rsidRPr="00E90800">
        <w:rPr>
          <w:rFonts w:eastAsia="Calibri"/>
          <w:szCs w:val="22"/>
        </w:rPr>
        <w:t xml:space="preserve">Avoidance of CV </w:t>
      </w:r>
      <w:r w:rsidRPr="00E90800">
        <w:rPr>
          <w:rFonts w:eastAsia="Calibri"/>
        </w:rPr>
        <w:t>buzzwords with boosting prospects of employability</w:t>
      </w:r>
      <w:bookmarkEnd w:id="4"/>
    </w:p>
    <w:p w14:paraId="7795DFF7" w14:textId="77777777" w:rsidR="0061762D" w:rsidRPr="002F2CF7" w:rsidRDefault="0061762D" w:rsidP="00240181">
      <w:pPr>
        <w:spacing w:before="240"/>
        <w:jc w:val="both"/>
        <w:rPr>
          <w:color w:val="000000"/>
        </w:rPr>
      </w:pPr>
      <w:r w:rsidRPr="002F2CF7">
        <w:rPr>
          <w:color w:val="000000"/>
          <w:shd w:val="clear" w:color="auto" w:fill="FFFFFF"/>
        </w:rPr>
        <w:t xml:space="preserve">With several businesses forced towards </w:t>
      </w:r>
      <w:r w:rsidRPr="00E90800">
        <w:rPr>
          <w:color w:val="000000"/>
          <w:shd w:val="clear" w:color="auto" w:fill="FFFFFF"/>
        </w:rPr>
        <w:t>temporarily,</w:t>
      </w:r>
      <w:r w:rsidRPr="002F2CF7">
        <w:rPr>
          <w:color w:val="000000"/>
          <w:shd w:val="clear" w:color="auto" w:fill="FFFFFF"/>
        </w:rPr>
        <w:t xml:space="preserve"> close regarding some months previously in this year with their finance that has severely getting emphasised. Therefore, they need to take drastic decision making, where certain of respective employees seem to be redundant for easing cash flow.</w:t>
      </w:r>
    </w:p>
    <w:p w14:paraId="4BBE000A" w14:textId="646DEAD1" w:rsidR="0061762D" w:rsidRPr="002F2CF7" w:rsidRDefault="0061762D" w:rsidP="00240181">
      <w:pPr>
        <w:spacing w:before="240"/>
        <w:jc w:val="both"/>
        <w:rPr>
          <w:color w:val="000000"/>
        </w:rPr>
      </w:pPr>
      <w:proofErr w:type="gramStart"/>
      <w:r w:rsidRPr="002F2CF7">
        <w:rPr>
          <w:color w:val="000000"/>
          <w:shd w:val="clear" w:color="auto" w:fill="FFFFFF"/>
        </w:rPr>
        <w:t>Thus</w:t>
      </w:r>
      <w:proofErr w:type="gramEnd"/>
      <w:r w:rsidRPr="002F2CF7">
        <w:rPr>
          <w:color w:val="000000"/>
          <w:shd w:val="clear" w:color="auto" w:fill="FFFFFF"/>
        </w:rPr>
        <w:t xml:space="preserve"> that is made quite redundant that undoubtedly for itching for getting back in job market for doing such and using their CV for signalling respective credentials towards prospective employers. In addition, their eagerness for getting back in work has exemplified by astonishing Google searches for 9,900 for writing CV in last month in </w:t>
      </w:r>
      <w:proofErr w:type="gramStart"/>
      <w:r w:rsidRPr="002F2CF7">
        <w:rPr>
          <w:color w:val="000000"/>
          <w:shd w:val="clear" w:color="auto" w:fill="FFFFFF"/>
        </w:rPr>
        <w:t>UK</w:t>
      </w:r>
      <w:r w:rsidR="00934FFD">
        <w:rPr>
          <w:color w:val="000000"/>
          <w:shd w:val="clear" w:color="auto" w:fill="FFFFFF"/>
        </w:rPr>
        <w:t xml:space="preserve"> </w:t>
      </w:r>
      <w:r w:rsidRPr="002F2CF7">
        <w:rPr>
          <w:color w:val="000000"/>
          <w:shd w:val="clear" w:color="auto" w:fill="FFFFFF"/>
        </w:rPr>
        <w:t xml:space="preserve"> (</w:t>
      </w:r>
      <w:proofErr w:type="gramEnd"/>
      <w:r w:rsidR="00E25A3A">
        <w:rPr>
          <w:color w:val="000000"/>
          <w:shd w:val="clear" w:color="auto" w:fill="FFFFFF"/>
        </w:rPr>
        <w:t>Editorial team of Hr news</w:t>
      </w:r>
      <w:r w:rsidRPr="002F2CF7">
        <w:rPr>
          <w:color w:val="000000"/>
          <w:shd w:val="clear" w:color="auto" w:fill="FFFFFF"/>
        </w:rPr>
        <w:t>, 2020).</w:t>
      </w:r>
    </w:p>
    <w:p w14:paraId="53145C78" w14:textId="2867B8DB" w:rsidR="0061762D" w:rsidRPr="002F2CF7" w:rsidRDefault="0061762D" w:rsidP="00240181">
      <w:pPr>
        <w:spacing w:before="240"/>
        <w:jc w:val="both"/>
        <w:rPr>
          <w:color w:val="000000"/>
        </w:rPr>
      </w:pPr>
      <w:r w:rsidRPr="002F2CF7">
        <w:rPr>
          <w:color w:val="000000"/>
          <w:shd w:val="clear" w:color="auto" w:fill="FFFFFF"/>
        </w:rPr>
        <w:t xml:space="preserve">Henceforth, in order to support candidates to raise respective employability prospects, CV consulted 562 recruiting managers all across many famous industries in UK for discovering words used commonly on </w:t>
      </w:r>
      <w:r w:rsidRPr="00E90800">
        <w:rPr>
          <w:color w:val="000000"/>
          <w:shd w:val="clear" w:color="auto" w:fill="FFFFFF"/>
        </w:rPr>
        <w:t>CVs,</w:t>
      </w:r>
      <w:r w:rsidRPr="002F2CF7">
        <w:rPr>
          <w:color w:val="000000"/>
          <w:shd w:val="clear" w:color="auto" w:fill="FFFFFF"/>
        </w:rPr>
        <w:t xml:space="preserve"> as they dislike mostly observing. CV identified that the employers hate to observe on CV having 76% agreeing. This word indicates self-importance sense and strong ego. 71% of </w:t>
      </w:r>
      <w:r w:rsidRPr="002F2CF7">
        <w:rPr>
          <w:color w:val="000000"/>
          <w:shd w:val="clear" w:color="auto" w:fill="FFFFFF"/>
        </w:rPr>
        <w:lastRenderedPageBreak/>
        <w:t>recruiting managers have not been candidates’ fan by using words motivated upon respective CV (</w:t>
      </w:r>
      <w:r w:rsidR="00934FFD">
        <w:rPr>
          <w:color w:val="000000"/>
          <w:shd w:val="clear" w:color="auto" w:fill="FFFFFF"/>
        </w:rPr>
        <w:t xml:space="preserve">Editorial team of </w:t>
      </w:r>
      <w:r w:rsidRPr="002F2CF7">
        <w:rPr>
          <w:color w:val="000000"/>
          <w:shd w:val="clear" w:color="auto" w:fill="FFFFFF"/>
        </w:rPr>
        <w:t>H</w:t>
      </w:r>
      <w:r w:rsidR="00E25A3A">
        <w:rPr>
          <w:color w:val="000000"/>
          <w:shd w:val="clear" w:color="auto" w:fill="FFFFFF"/>
        </w:rPr>
        <w:t xml:space="preserve">R </w:t>
      </w:r>
      <w:r w:rsidRPr="002F2CF7">
        <w:rPr>
          <w:color w:val="000000"/>
          <w:shd w:val="clear" w:color="auto" w:fill="FFFFFF"/>
        </w:rPr>
        <w:t>news, 2020). Additionally, with around 4,000 do use such words upon CVs from CV databases with applicants that can fare better along with options alternatives, like goal oriented and driven oriented</w:t>
      </w:r>
      <w:r w:rsidR="00934FFD">
        <w:rPr>
          <w:color w:val="000000"/>
          <w:shd w:val="clear" w:color="auto" w:fill="FFFFFF"/>
        </w:rPr>
        <w:t xml:space="preserve"> </w:t>
      </w:r>
      <w:r w:rsidR="00934FFD" w:rsidRPr="002F2CF7">
        <w:rPr>
          <w:color w:val="000000"/>
          <w:shd w:val="clear" w:color="auto" w:fill="FFFFFF"/>
        </w:rPr>
        <w:t>(</w:t>
      </w:r>
      <w:r w:rsidR="00934FFD">
        <w:rPr>
          <w:color w:val="000000"/>
          <w:shd w:val="clear" w:color="auto" w:fill="FFFFFF"/>
        </w:rPr>
        <w:t xml:space="preserve">Editorial team of </w:t>
      </w:r>
      <w:r w:rsidR="00934FFD" w:rsidRPr="002F2CF7">
        <w:rPr>
          <w:color w:val="000000"/>
          <w:shd w:val="clear" w:color="auto" w:fill="FFFFFF"/>
        </w:rPr>
        <w:t>H</w:t>
      </w:r>
      <w:r w:rsidR="00E25A3A">
        <w:rPr>
          <w:color w:val="000000"/>
          <w:shd w:val="clear" w:color="auto" w:fill="FFFFFF"/>
        </w:rPr>
        <w:t xml:space="preserve">R </w:t>
      </w:r>
      <w:r w:rsidR="00934FFD" w:rsidRPr="002F2CF7">
        <w:rPr>
          <w:color w:val="000000"/>
          <w:shd w:val="clear" w:color="auto" w:fill="FFFFFF"/>
        </w:rPr>
        <w:t>news, 2020).</w:t>
      </w:r>
    </w:p>
    <w:p w14:paraId="4F2C4375" w14:textId="7D62C5F4" w:rsidR="0061762D" w:rsidRDefault="0061762D" w:rsidP="00240181">
      <w:pPr>
        <w:jc w:val="both"/>
        <w:rPr>
          <w:rFonts w:eastAsia="Calibri"/>
          <w:color w:val="000000"/>
          <w:shd w:val="clear" w:color="auto" w:fill="FFFFFF"/>
        </w:rPr>
      </w:pPr>
      <w:r w:rsidRPr="00E90800">
        <w:rPr>
          <w:rFonts w:eastAsia="Calibri"/>
          <w:color w:val="000000"/>
          <w:shd w:val="clear" w:color="auto" w:fill="FFFFFF"/>
        </w:rPr>
        <w:t>69% dedicated and 65% proven are certain words that significant employers’ proportion disapproves of upon CVs. Furthermore, many individuals, such as 4,207 have been editing certain of respective skills that accolades as brilliant, which can be better for not doing this. 1 out of 2 that is 54% recruiting managers fails to observe much fondly an adjective on CV. On other hand, 43% of the employees can prefer this if candidates fail to use cliché hardworking for defining respective work ethic (</w:t>
      </w:r>
      <w:r w:rsidR="00934FFD">
        <w:rPr>
          <w:rFonts w:eastAsia="Calibri"/>
          <w:color w:val="000000"/>
          <w:shd w:val="clear" w:color="auto" w:fill="FFFFFF"/>
        </w:rPr>
        <w:t xml:space="preserve">Editorial team of </w:t>
      </w:r>
      <w:r w:rsidRPr="00E90800">
        <w:rPr>
          <w:rFonts w:eastAsia="Calibri"/>
          <w:color w:val="000000"/>
          <w:shd w:val="clear" w:color="auto" w:fill="FFFFFF"/>
        </w:rPr>
        <w:t>H</w:t>
      </w:r>
      <w:r w:rsidR="00E25A3A">
        <w:rPr>
          <w:rFonts w:eastAsia="Calibri"/>
          <w:color w:val="000000"/>
          <w:shd w:val="clear" w:color="auto" w:fill="FFFFFF"/>
        </w:rPr>
        <w:t xml:space="preserve">R </w:t>
      </w:r>
      <w:r w:rsidRPr="00E90800">
        <w:rPr>
          <w:rFonts w:eastAsia="Calibri"/>
          <w:color w:val="000000"/>
          <w:shd w:val="clear" w:color="auto" w:fill="FFFFFF"/>
        </w:rPr>
        <w:t>news, 2020).</w:t>
      </w:r>
    </w:p>
    <w:p w14:paraId="36BD16CD" w14:textId="0F209629" w:rsidR="0061762D" w:rsidRDefault="0061762D" w:rsidP="0061762D">
      <w:pPr>
        <w:rPr>
          <w:rFonts w:eastAsia="Calibri"/>
          <w:color w:val="000000"/>
          <w:shd w:val="clear" w:color="auto" w:fill="FFFFFF"/>
        </w:rPr>
      </w:pPr>
    </w:p>
    <w:p w14:paraId="702D54A5" w14:textId="4AFECEAA" w:rsidR="0061762D" w:rsidRDefault="0061762D" w:rsidP="0061762D">
      <w:pPr>
        <w:rPr>
          <w:rFonts w:eastAsia="Calibri"/>
          <w:color w:val="000000"/>
          <w:shd w:val="clear" w:color="auto" w:fill="FFFFFF"/>
        </w:rPr>
      </w:pPr>
    </w:p>
    <w:p w14:paraId="2C4B1BA9" w14:textId="7BCD4DDF" w:rsidR="0061762D" w:rsidRDefault="0061762D" w:rsidP="0061762D">
      <w:pPr>
        <w:rPr>
          <w:rFonts w:eastAsia="Calibri"/>
          <w:color w:val="000000"/>
          <w:shd w:val="clear" w:color="auto" w:fill="FFFFFF"/>
        </w:rPr>
      </w:pPr>
    </w:p>
    <w:p w14:paraId="0E3158FB" w14:textId="36AF4750" w:rsidR="0061762D" w:rsidRDefault="0061762D" w:rsidP="0061762D">
      <w:pPr>
        <w:rPr>
          <w:rFonts w:eastAsia="Calibri"/>
          <w:color w:val="000000"/>
          <w:shd w:val="clear" w:color="auto" w:fill="FFFFFF"/>
        </w:rPr>
      </w:pPr>
    </w:p>
    <w:p w14:paraId="7D4F9EAD" w14:textId="36CE4457" w:rsidR="0061762D" w:rsidRDefault="0061762D" w:rsidP="0061762D">
      <w:pPr>
        <w:rPr>
          <w:rFonts w:eastAsia="Calibri"/>
          <w:color w:val="000000"/>
          <w:shd w:val="clear" w:color="auto" w:fill="FFFFFF"/>
        </w:rPr>
      </w:pPr>
    </w:p>
    <w:p w14:paraId="22208A2F" w14:textId="5A53CCF0" w:rsidR="0061762D" w:rsidRDefault="0061762D" w:rsidP="0061762D">
      <w:pPr>
        <w:rPr>
          <w:rFonts w:eastAsia="Calibri"/>
          <w:color w:val="000000"/>
          <w:shd w:val="clear" w:color="auto" w:fill="FFFFFF"/>
        </w:rPr>
      </w:pPr>
    </w:p>
    <w:p w14:paraId="5BE9E874" w14:textId="4A82385E" w:rsidR="0061762D" w:rsidRDefault="0061762D" w:rsidP="0061762D">
      <w:pPr>
        <w:rPr>
          <w:rFonts w:eastAsia="Calibri"/>
          <w:color w:val="000000"/>
          <w:shd w:val="clear" w:color="auto" w:fill="FFFFFF"/>
        </w:rPr>
      </w:pPr>
    </w:p>
    <w:p w14:paraId="00B950E8" w14:textId="54099F22" w:rsidR="0061762D" w:rsidRDefault="0061762D" w:rsidP="0061762D">
      <w:pPr>
        <w:rPr>
          <w:rFonts w:eastAsia="Calibri"/>
          <w:color w:val="000000"/>
          <w:shd w:val="clear" w:color="auto" w:fill="FFFFFF"/>
        </w:rPr>
      </w:pPr>
    </w:p>
    <w:p w14:paraId="59DE1890" w14:textId="77777777" w:rsidR="008C3D36" w:rsidRDefault="008C3D36" w:rsidP="0061762D">
      <w:pPr>
        <w:pStyle w:val="Heading1"/>
      </w:pPr>
      <w:bookmarkStart w:id="5" w:name="_Toc48444035"/>
    </w:p>
    <w:p w14:paraId="480D1601" w14:textId="21078CD8" w:rsidR="0061762D" w:rsidRPr="00E90800" w:rsidRDefault="0061762D" w:rsidP="0061762D">
      <w:pPr>
        <w:pStyle w:val="Heading1"/>
      </w:pPr>
      <w:r w:rsidRPr="00E90800">
        <w:lastRenderedPageBreak/>
        <w:t>Personal employability Skills</w:t>
      </w:r>
      <w:bookmarkEnd w:id="5"/>
    </w:p>
    <w:p w14:paraId="47FDBB05" w14:textId="77777777" w:rsidR="00E25A3A" w:rsidRDefault="0061762D" w:rsidP="00E25A3A">
      <w:pPr>
        <w:jc w:val="both"/>
      </w:pPr>
      <w:r w:rsidRPr="00E90800">
        <w:t xml:space="preserve">It is analysed that </w:t>
      </w:r>
      <w:proofErr w:type="gramStart"/>
      <w:r w:rsidRPr="00E90800">
        <w:t>currently,</w:t>
      </w:r>
      <w:proofErr w:type="gramEnd"/>
      <w:r w:rsidRPr="00E90800">
        <w:t xml:space="preserve"> I have developed my employability skill will help me to shape my career goals or path. Current global pandemic situation could overturn industrial job-related activities, and in place of workers, robots can increase</w:t>
      </w:r>
      <w:r w:rsidR="000C7765">
        <w:t xml:space="preserve"> (</w:t>
      </w:r>
      <w:r w:rsidR="00E25A3A">
        <w:t>Doyle</w:t>
      </w:r>
      <w:r w:rsidR="000C7765">
        <w:t>, 2014)</w:t>
      </w:r>
      <w:r w:rsidRPr="00E90800">
        <w:t>. Therefore, I have to identify those gaps that robots cannot perform. I have understood that development of my learning experience will help me to identify suitable approaches that can provide me with essential resources with development of employability skills. I have recognized that I have to develop my personality, including communication ability, behaviour, attitudes, teamwork, and leadership</w:t>
      </w:r>
      <w:r w:rsidR="00550EE6">
        <w:t xml:space="preserve"> (Steph, 2018)</w:t>
      </w:r>
      <w:r w:rsidRPr="00E90800">
        <w:t>. I have learned that employability skills are core traits and skills required for me to shape my career after my graduation. I have understood that employers are mostly looking for transferable or soft skills and hard skills employees, which can offer diverse solutions. In contrast, I have to develop my soft or transferable skill with STEM hard skill to become valuable for a company during my employability testing.</w:t>
      </w:r>
    </w:p>
    <w:p w14:paraId="03601669" w14:textId="281CEDAE" w:rsidR="0061762D" w:rsidRPr="00E90800" w:rsidRDefault="0061762D" w:rsidP="00E25A3A">
      <w:pPr>
        <w:jc w:val="both"/>
      </w:pPr>
      <w:r w:rsidRPr="00E90800">
        <w:t>However, I have to learn that, despite having soft and hard skills, I have to gain experience from various diversified fields to explore new things that can enlarge my career. I have improved my skill</w:t>
      </w:r>
      <w:r w:rsidR="00E25A3A">
        <w:t>s</w:t>
      </w:r>
      <w:r w:rsidRPr="00E90800">
        <w:t xml:space="preserve"> during this lockdown by participating in open or paid course work, connecting with volunteering &amp; community group activities, and servicing as a delivery person. In contrast, following employability skill</w:t>
      </w:r>
      <w:r w:rsidR="00E25A3A">
        <w:t>s</w:t>
      </w:r>
      <w:r w:rsidRPr="00E90800">
        <w:t xml:space="preserve"> has been identified, which I have to develop to improve my employability skill</w:t>
      </w:r>
      <w:r w:rsidR="00E25A3A">
        <w:t>s</w:t>
      </w:r>
      <w:r w:rsidRPr="00E90800">
        <w:t>.</w:t>
      </w:r>
    </w:p>
    <w:p w14:paraId="1848696D" w14:textId="77777777" w:rsidR="0061762D" w:rsidRPr="00E90800" w:rsidRDefault="0061762D" w:rsidP="0061762D">
      <w:pPr>
        <w:numPr>
          <w:ilvl w:val="0"/>
          <w:numId w:val="2"/>
        </w:numPr>
        <w:spacing w:after="0" w:line="360" w:lineRule="auto"/>
        <w:jc w:val="both"/>
      </w:pPr>
      <w:r w:rsidRPr="00E90800">
        <w:t>Leadership skill</w:t>
      </w:r>
    </w:p>
    <w:p w14:paraId="2D0145AD" w14:textId="77777777" w:rsidR="0061762D" w:rsidRPr="00E90800" w:rsidRDefault="0061762D" w:rsidP="0061762D">
      <w:pPr>
        <w:numPr>
          <w:ilvl w:val="0"/>
          <w:numId w:val="2"/>
        </w:numPr>
        <w:spacing w:after="0" w:line="360" w:lineRule="auto"/>
        <w:jc w:val="both"/>
      </w:pPr>
      <w:r w:rsidRPr="00E90800">
        <w:t>Communication skill</w:t>
      </w:r>
    </w:p>
    <w:p w14:paraId="24DAD7D7" w14:textId="77777777" w:rsidR="0061762D" w:rsidRPr="00E90800" w:rsidRDefault="0061762D" w:rsidP="0061762D">
      <w:pPr>
        <w:numPr>
          <w:ilvl w:val="0"/>
          <w:numId w:val="2"/>
        </w:numPr>
        <w:spacing w:after="0" w:line="360" w:lineRule="auto"/>
        <w:jc w:val="both"/>
      </w:pPr>
      <w:r w:rsidRPr="00E90800">
        <w:t>Adaptability, Reliability, and flexibility skill</w:t>
      </w:r>
    </w:p>
    <w:p w14:paraId="200B9F6D" w14:textId="77777777" w:rsidR="00C9524F" w:rsidRDefault="0061762D" w:rsidP="00C9524F">
      <w:pPr>
        <w:numPr>
          <w:ilvl w:val="0"/>
          <w:numId w:val="2"/>
        </w:numPr>
        <w:spacing w:after="0" w:line="360" w:lineRule="auto"/>
        <w:jc w:val="both"/>
      </w:pPr>
      <w:r w:rsidRPr="00E90800">
        <w:t>Resilience and emotional intelligence</w:t>
      </w:r>
    </w:p>
    <w:p w14:paraId="0FC1A9D9" w14:textId="2C750348" w:rsidR="0061762D" w:rsidRPr="00E90800" w:rsidRDefault="0061762D" w:rsidP="00C9524F">
      <w:pPr>
        <w:numPr>
          <w:ilvl w:val="0"/>
          <w:numId w:val="2"/>
        </w:numPr>
        <w:spacing w:after="0" w:line="360" w:lineRule="auto"/>
        <w:jc w:val="both"/>
      </w:pPr>
      <w:r w:rsidRPr="00E90800">
        <w:t>Team workability</w:t>
      </w:r>
    </w:p>
    <w:p w14:paraId="0D522613" w14:textId="77777777" w:rsidR="007F74B0" w:rsidRDefault="007F74B0" w:rsidP="0061762D">
      <w:pPr>
        <w:pStyle w:val="Heading1"/>
      </w:pPr>
    </w:p>
    <w:p w14:paraId="139D9285" w14:textId="0D9BB255" w:rsidR="0061762D" w:rsidRPr="00E90800" w:rsidRDefault="0061762D" w:rsidP="0061762D">
      <w:pPr>
        <w:pStyle w:val="Heading1"/>
      </w:pPr>
      <w:bookmarkStart w:id="6" w:name="_Toc48444036"/>
      <w:r w:rsidRPr="00E90800">
        <w:lastRenderedPageBreak/>
        <w:t>Conclusion</w:t>
      </w:r>
      <w:bookmarkEnd w:id="6"/>
    </w:p>
    <w:p w14:paraId="1F0AC3FF" w14:textId="59C6E229" w:rsidR="0061762D" w:rsidRPr="00E90800" w:rsidRDefault="0061762D" w:rsidP="00240181">
      <w:pPr>
        <w:jc w:val="both"/>
      </w:pPr>
      <w:r w:rsidRPr="00E90800">
        <w:t>It is concluded that employability skills are becoming essential for individuals, especially for graduates and students. It is analysed that during this lockdown situation, most of the industry is facing difficulties and concerning that, graduates lost their jobs, many graduates deferred from offer letters, automation taking place over workers. It has been identified that lack of skill development training and motivation on transferable skills development lacks employability skill. It becomes a critical concern for academics and employees as it loses significant jobs. Employers are looking for professional CV holding, soft, &amp; hard skilled people to ensure their organizational success. Thus, improvement of employability and academic skill will pave an individual's career.</w:t>
      </w:r>
    </w:p>
    <w:p w14:paraId="7B0DD2A4" w14:textId="77777777" w:rsidR="0061762D" w:rsidRPr="00E90800" w:rsidRDefault="0061762D" w:rsidP="0061762D">
      <w:r w:rsidRPr="00E90800">
        <w:br w:type="page"/>
      </w:r>
    </w:p>
    <w:p w14:paraId="2B7870A1" w14:textId="5EEFBE2F" w:rsidR="007F74B0" w:rsidRDefault="007F74B0" w:rsidP="007F74B0">
      <w:pPr>
        <w:pStyle w:val="Heading1"/>
        <w:rPr>
          <w:shd w:val="clear" w:color="auto" w:fill="FFFFFF"/>
        </w:rPr>
      </w:pPr>
      <w:bookmarkStart w:id="7" w:name="_Toc48444037"/>
      <w:r w:rsidRPr="00E90800">
        <w:rPr>
          <w:shd w:val="clear" w:color="auto" w:fill="FFFFFF"/>
        </w:rPr>
        <w:lastRenderedPageBreak/>
        <w:t>References</w:t>
      </w:r>
      <w:bookmarkEnd w:id="7"/>
    </w:p>
    <w:p w14:paraId="6E7C1C71" w14:textId="4F289A06" w:rsidR="00C576F8" w:rsidRDefault="007F74B0" w:rsidP="00D325BC">
      <w:pPr>
        <w:spacing w:after="200"/>
        <w:ind w:firstLine="0"/>
        <w:jc w:val="both"/>
        <w:rPr>
          <w:rFonts w:eastAsia="Calibri"/>
        </w:rPr>
      </w:pPr>
      <w:r w:rsidRPr="002F2CF7">
        <w:rPr>
          <w:rFonts w:eastAsia="Calibri"/>
        </w:rPr>
        <w:t>Smith, J., (2020). </w:t>
      </w:r>
      <w:r w:rsidRPr="002F2CF7">
        <w:rPr>
          <w:rFonts w:eastAsia="Calibri"/>
          <w:i/>
          <w:iCs/>
        </w:rPr>
        <w:t>7 ways to improve graduate employability in lockdown | Prospects.ac.uk</w:t>
      </w:r>
      <w:r w:rsidRPr="002F2CF7">
        <w:rPr>
          <w:rFonts w:eastAsia="Calibri"/>
        </w:rPr>
        <w:t xml:space="preserve">. </w:t>
      </w:r>
      <w:hyperlink r:id="rId12" w:history="1">
        <w:r w:rsidR="00C576F8" w:rsidRPr="00DF48E9">
          <w:rPr>
            <w:rStyle w:val="Hyperlink"/>
            <w:rFonts w:eastAsia="Calibri"/>
          </w:rPr>
          <w:t>https://www.prospects.ac.uk/careers-advice/getting-a-job/7-ways-to-improve-graduate-employability-in-lockdown</w:t>
        </w:r>
      </w:hyperlink>
    </w:p>
    <w:p w14:paraId="10712F5D" w14:textId="6C540621" w:rsidR="007F74B0" w:rsidRPr="002F2CF7" w:rsidRDefault="007F74B0" w:rsidP="00D325BC">
      <w:pPr>
        <w:spacing w:after="200"/>
        <w:ind w:firstLine="0"/>
        <w:jc w:val="both"/>
        <w:rPr>
          <w:rFonts w:eastAsia="Calibri"/>
        </w:rPr>
      </w:pPr>
      <w:r w:rsidRPr="002F2CF7">
        <w:rPr>
          <w:rFonts w:eastAsia="Calibri"/>
        </w:rPr>
        <w:t xml:space="preserve"> [Accessed </w:t>
      </w:r>
      <w:r w:rsidR="00D325BC">
        <w:rPr>
          <w:rFonts w:eastAsia="Calibri"/>
        </w:rPr>
        <w:t>9</w:t>
      </w:r>
      <w:r w:rsidRPr="002F2CF7">
        <w:rPr>
          <w:rFonts w:eastAsia="Calibri"/>
        </w:rPr>
        <w:t xml:space="preserve"> Aug</w:t>
      </w:r>
      <w:r w:rsidR="00D325BC">
        <w:rPr>
          <w:rFonts w:eastAsia="Calibri"/>
        </w:rPr>
        <w:t xml:space="preserve">ust </w:t>
      </w:r>
      <w:r w:rsidRPr="002F2CF7">
        <w:rPr>
          <w:rFonts w:eastAsia="Calibri"/>
        </w:rPr>
        <w:t>2020].</w:t>
      </w:r>
    </w:p>
    <w:p w14:paraId="01E846EE" w14:textId="3445D3EA" w:rsidR="00C576F8" w:rsidRDefault="007F74B0" w:rsidP="00D325BC">
      <w:pPr>
        <w:spacing w:after="200"/>
        <w:ind w:firstLine="0"/>
        <w:jc w:val="both"/>
        <w:rPr>
          <w:rFonts w:eastAsia="Calibri"/>
        </w:rPr>
      </w:pPr>
      <w:r w:rsidRPr="002F2CF7">
        <w:rPr>
          <w:rFonts w:eastAsia="Calibri"/>
        </w:rPr>
        <w:t>Some, K. (2020). </w:t>
      </w:r>
      <w:r w:rsidRPr="002F2CF7">
        <w:rPr>
          <w:rFonts w:eastAsia="Calibri"/>
          <w:i/>
          <w:iCs/>
        </w:rPr>
        <w:t>Employable Skills in Case Robots Take Away Jobs</w:t>
      </w:r>
      <w:r w:rsidRPr="002F2CF7">
        <w:rPr>
          <w:rFonts w:eastAsia="Calibri"/>
        </w:rPr>
        <w:t>.</w:t>
      </w:r>
      <w:r w:rsidR="00D325BC">
        <w:rPr>
          <w:rFonts w:eastAsia="Calibri"/>
        </w:rPr>
        <w:t xml:space="preserve"> </w:t>
      </w:r>
      <w:r w:rsidRPr="002F2CF7">
        <w:rPr>
          <w:rFonts w:eastAsia="Calibri"/>
        </w:rPr>
        <w:t xml:space="preserve">Analytics Insight. </w:t>
      </w:r>
      <w:hyperlink r:id="rId13" w:history="1">
        <w:r w:rsidR="00C576F8" w:rsidRPr="00DF48E9">
          <w:rPr>
            <w:rStyle w:val="Hyperlink"/>
            <w:rFonts w:eastAsia="Calibri"/>
          </w:rPr>
          <w:t>https://www.analyticsinsight.net/employable-skills-case-robots-take-away-jobs-next-decade/</w:t>
        </w:r>
      </w:hyperlink>
    </w:p>
    <w:p w14:paraId="6132C133" w14:textId="75DF8D6C" w:rsidR="007F74B0" w:rsidRPr="002F2CF7" w:rsidRDefault="007F74B0" w:rsidP="00D325BC">
      <w:pPr>
        <w:spacing w:after="200"/>
        <w:ind w:firstLine="0"/>
        <w:jc w:val="both"/>
        <w:rPr>
          <w:rFonts w:eastAsia="Calibri"/>
        </w:rPr>
      </w:pPr>
      <w:r w:rsidRPr="002F2CF7">
        <w:rPr>
          <w:rFonts w:eastAsia="Calibri"/>
        </w:rPr>
        <w:t xml:space="preserve">[Accessed </w:t>
      </w:r>
      <w:r w:rsidR="00D325BC">
        <w:rPr>
          <w:rFonts w:eastAsia="Calibri"/>
        </w:rPr>
        <w:t>11</w:t>
      </w:r>
      <w:r w:rsidRPr="002F2CF7">
        <w:rPr>
          <w:rFonts w:eastAsia="Calibri"/>
        </w:rPr>
        <w:t xml:space="preserve"> Aug</w:t>
      </w:r>
      <w:r w:rsidR="00D325BC">
        <w:rPr>
          <w:rFonts w:eastAsia="Calibri"/>
        </w:rPr>
        <w:t>ust</w:t>
      </w:r>
      <w:r w:rsidRPr="002F2CF7">
        <w:rPr>
          <w:rFonts w:eastAsia="Calibri"/>
        </w:rPr>
        <w:t xml:space="preserve"> 2020].</w:t>
      </w:r>
    </w:p>
    <w:p w14:paraId="09FB80D1" w14:textId="77777777" w:rsidR="00D325BC" w:rsidRDefault="007F74B0" w:rsidP="00D325BC">
      <w:pPr>
        <w:spacing w:after="200"/>
        <w:ind w:firstLine="0"/>
        <w:jc w:val="both"/>
        <w:rPr>
          <w:rFonts w:eastAsia="Calibri"/>
        </w:rPr>
      </w:pPr>
      <w:r w:rsidRPr="002F2CF7">
        <w:rPr>
          <w:rFonts w:eastAsia="Calibri"/>
        </w:rPr>
        <w:t>Weber, J., (</w:t>
      </w:r>
      <w:proofErr w:type="gramStart"/>
      <w:r w:rsidRPr="002F2CF7">
        <w:rPr>
          <w:rFonts w:eastAsia="Calibri"/>
        </w:rPr>
        <w:t>2019 )</w:t>
      </w:r>
      <w:proofErr w:type="gramEnd"/>
      <w:r w:rsidRPr="002F2CF7">
        <w:rPr>
          <w:rFonts w:eastAsia="Calibri"/>
        </w:rPr>
        <w:t>. </w:t>
      </w:r>
      <w:r w:rsidRPr="002F2CF7">
        <w:rPr>
          <w:rFonts w:eastAsia="Calibri"/>
          <w:i/>
          <w:iCs/>
        </w:rPr>
        <w:t xml:space="preserve">Council Post: “Soft” Is </w:t>
      </w:r>
      <w:proofErr w:type="gramStart"/>
      <w:r w:rsidRPr="002F2CF7">
        <w:rPr>
          <w:rFonts w:eastAsia="Calibri"/>
          <w:i/>
          <w:iCs/>
        </w:rPr>
        <w:t>An</w:t>
      </w:r>
      <w:proofErr w:type="gramEnd"/>
      <w:r w:rsidRPr="002F2CF7">
        <w:rPr>
          <w:rFonts w:eastAsia="Calibri"/>
          <w:i/>
          <w:iCs/>
        </w:rPr>
        <w:t xml:space="preserve"> Understatement: The Importance Of Transferable Skills</w:t>
      </w:r>
      <w:r w:rsidRPr="002F2CF7">
        <w:rPr>
          <w:rFonts w:eastAsia="Calibri"/>
        </w:rPr>
        <w:t>.</w:t>
      </w:r>
      <w:r w:rsidR="00D325BC">
        <w:rPr>
          <w:rFonts w:eastAsia="Calibri"/>
        </w:rPr>
        <w:t xml:space="preserve"> </w:t>
      </w:r>
      <w:r w:rsidRPr="002F2CF7">
        <w:rPr>
          <w:rFonts w:eastAsia="Calibri"/>
        </w:rPr>
        <w:t xml:space="preserve">Forbes. </w:t>
      </w:r>
    </w:p>
    <w:p w14:paraId="365D76FB" w14:textId="41B3E3FC" w:rsidR="00C576F8" w:rsidRDefault="00E020A1" w:rsidP="00D325BC">
      <w:pPr>
        <w:spacing w:after="200"/>
        <w:ind w:firstLine="0"/>
        <w:jc w:val="both"/>
        <w:rPr>
          <w:rFonts w:eastAsia="Calibri"/>
        </w:rPr>
      </w:pPr>
      <w:hyperlink r:id="rId14" w:anchor="1b7f58125ea9" w:history="1">
        <w:r w:rsidR="00C576F8" w:rsidRPr="00DF48E9">
          <w:rPr>
            <w:rStyle w:val="Hyperlink"/>
            <w:rFonts w:eastAsia="Calibri"/>
          </w:rPr>
          <w:t>https://www.forbes.com/sites/forbeshumanresourcescouncil/2</w:t>
        </w:r>
        <w:r w:rsidR="00C576F8" w:rsidRPr="00DF48E9">
          <w:rPr>
            <w:rStyle w:val="Hyperlink"/>
            <w:rFonts w:eastAsia="Calibri"/>
          </w:rPr>
          <w:t>0</w:t>
        </w:r>
        <w:r w:rsidR="00C576F8" w:rsidRPr="00DF48E9">
          <w:rPr>
            <w:rStyle w:val="Hyperlink"/>
            <w:rFonts w:eastAsia="Calibri"/>
          </w:rPr>
          <w:t>19/04/26/soft-is-an-understatement-the-importance-of-transferable-skills/#1b7f58125ea9</w:t>
        </w:r>
      </w:hyperlink>
    </w:p>
    <w:p w14:paraId="732AA721" w14:textId="06AECF9D" w:rsidR="007F74B0" w:rsidRDefault="007F74B0" w:rsidP="00D325BC">
      <w:pPr>
        <w:spacing w:after="200"/>
        <w:ind w:firstLine="0"/>
        <w:jc w:val="both"/>
        <w:rPr>
          <w:rFonts w:eastAsia="Calibri"/>
        </w:rPr>
      </w:pPr>
      <w:r w:rsidRPr="002F2CF7">
        <w:rPr>
          <w:rFonts w:eastAsia="Calibri"/>
        </w:rPr>
        <w:t xml:space="preserve"> </w:t>
      </w:r>
      <w:r w:rsidR="00306988">
        <w:rPr>
          <w:rFonts w:eastAsia="Calibri"/>
        </w:rPr>
        <w:t xml:space="preserve"> </w:t>
      </w:r>
      <w:r w:rsidRPr="002F2CF7">
        <w:rPr>
          <w:rFonts w:eastAsia="Calibri"/>
        </w:rPr>
        <w:t>[Accessed 13 Aug</w:t>
      </w:r>
      <w:r w:rsidR="00D325BC">
        <w:rPr>
          <w:rFonts w:eastAsia="Calibri"/>
        </w:rPr>
        <w:t>ust</w:t>
      </w:r>
      <w:r w:rsidRPr="002F2CF7">
        <w:rPr>
          <w:rFonts w:eastAsia="Calibri"/>
        </w:rPr>
        <w:t xml:space="preserve"> 2020].</w:t>
      </w:r>
    </w:p>
    <w:p w14:paraId="19C7ABEF" w14:textId="6B60AE1B" w:rsidR="00E91CCE" w:rsidRPr="00E91CCE" w:rsidRDefault="00E91CCE" w:rsidP="00E91CCE">
      <w:pPr>
        <w:spacing w:after="200"/>
        <w:ind w:firstLine="0"/>
        <w:jc w:val="both"/>
        <w:rPr>
          <w:color w:val="000000" w:themeColor="text1"/>
        </w:rPr>
      </w:pPr>
      <w:r w:rsidRPr="00E91CCE">
        <w:rPr>
          <w:color w:val="000000" w:themeColor="text1"/>
        </w:rPr>
        <w:t>Blackman, T. (2020), ‘</w:t>
      </w:r>
      <w:r w:rsidRPr="00E91CCE">
        <w:rPr>
          <w:iCs/>
          <w:color w:val="000000" w:themeColor="text1"/>
        </w:rPr>
        <w:t>Five million left without right skills after COVID-19’,</w:t>
      </w:r>
      <w:r w:rsidRPr="00E91CCE">
        <w:rPr>
          <w:i/>
          <w:iCs/>
          <w:color w:val="000000" w:themeColor="text1"/>
        </w:rPr>
        <w:t xml:space="preserve"> The HR Director, </w:t>
      </w:r>
      <w:r w:rsidRPr="00E91CCE">
        <w:rPr>
          <w:iCs/>
          <w:color w:val="000000" w:themeColor="text1"/>
        </w:rPr>
        <w:t xml:space="preserve">25 May. </w:t>
      </w:r>
      <w:hyperlink r:id="rId15" w:history="1">
        <w:r w:rsidRPr="00E91CCE">
          <w:rPr>
            <w:rStyle w:val="Hyperlink"/>
            <w:color w:val="000000" w:themeColor="text1"/>
          </w:rPr>
          <w:t>https://www.thehrdirector.com/business-news/skills/5-million-left-without-right-skills-after-covid</w:t>
        </w:r>
        <w:r w:rsidRPr="00E91CCE">
          <w:rPr>
            <w:rStyle w:val="Hyperlink"/>
            <w:color w:val="000000" w:themeColor="text1"/>
          </w:rPr>
          <w:t>-</w:t>
        </w:r>
      </w:hyperlink>
      <w:r w:rsidRPr="00E91CCE">
        <w:rPr>
          <w:color w:val="000000" w:themeColor="text1"/>
        </w:rPr>
        <w:t>[</w:t>
      </w:r>
      <w:r w:rsidRPr="00E91CCE">
        <w:rPr>
          <w:color w:val="000000" w:themeColor="text1"/>
        </w:rPr>
        <w:t>Accessed 24 Aug. 2020</w:t>
      </w:r>
      <w:r w:rsidRPr="00E91CCE">
        <w:rPr>
          <w:color w:val="000000" w:themeColor="text1"/>
        </w:rPr>
        <w:t>]</w:t>
      </w:r>
      <w:r w:rsidRPr="00E91CCE">
        <w:rPr>
          <w:color w:val="000000" w:themeColor="text1"/>
        </w:rPr>
        <w:t>.</w:t>
      </w:r>
    </w:p>
    <w:p w14:paraId="2EED20BB" w14:textId="77777777" w:rsidR="00E91CCE" w:rsidRPr="00E91CCE" w:rsidRDefault="00E91CCE" w:rsidP="00E91CCE">
      <w:pPr>
        <w:ind w:firstLine="0"/>
        <w:jc w:val="both"/>
        <w:rPr>
          <w:color w:val="000000" w:themeColor="text1"/>
          <w:lang w:val="en-US"/>
        </w:rPr>
      </w:pPr>
      <w:r w:rsidRPr="00E91CCE">
        <w:rPr>
          <w:color w:val="000000" w:themeColor="text1"/>
          <w:lang w:val="en-US"/>
        </w:rPr>
        <w:t xml:space="preserve">Editorial Team (2020) ‘You’re hired! Avoid THESE CV buzzwords to boost employability prospects’, </w:t>
      </w:r>
      <w:r w:rsidRPr="00E91CCE">
        <w:rPr>
          <w:i/>
          <w:color w:val="000000" w:themeColor="text1"/>
          <w:lang w:val="en-US"/>
        </w:rPr>
        <w:t>HR News</w:t>
      </w:r>
      <w:r w:rsidRPr="00E91CCE">
        <w:rPr>
          <w:color w:val="000000" w:themeColor="text1"/>
          <w:lang w:val="en-US"/>
        </w:rPr>
        <w:t xml:space="preserve">, 30 July. </w:t>
      </w:r>
    </w:p>
    <w:p w14:paraId="68303CEF" w14:textId="5B58FAEB" w:rsidR="00E91CCE" w:rsidRPr="00E91CCE" w:rsidRDefault="00E91CCE" w:rsidP="00E91CCE">
      <w:pPr>
        <w:ind w:firstLine="0"/>
        <w:jc w:val="both"/>
        <w:rPr>
          <w:color w:val="000000" w:themeColor="text1"/>
          <w:lang w:val="en-US"/>
        </w:rPr>
      </w:pPr>
      <w:hyperlink r:id="rId16" w:history="1">
        <w:r w:rsidRPr="00E91CCE">
          <w:rPr>
            <w:rStyle w:val="Hyperlink"/>
            <w:color w:val="000000" w:themeColor="text1"/>
            <w:lang w:val="en-US"/>
          </w:rPr>
          <w:t>http://hrnews.co.uk/youre-hired-avoid-these-cv-buzzwords-to-boos</w:t>
        </w:r>
        <w:r w:rsidRPr="00E91CCE">
          <w:rPr>
            <w:rStyle w:val="Hyperlink"/>
            <w:color w:val="000000" w:themeColor="text1"/>
            <w:lang w:val="en-US"/>
          </w:rPr>
          <w:t>t</w:t>
        </w:r>
        <w:r w:rsidRPr="00E91CCE">
          <w:rPr>
            <w:rStyle w:val="Hyperlink"/>
            <w:color w:val="000000" w:themeColor="text1"/>
            <w:lang w:val="en-US"/>
          </w:rPr>
          <w:t>-employability-prospects/</w:t>
        </w:r>
      </w:hyperlink>
    </w:p>
    <w:p w14:paraId="1C1BA866" w14:textId="7F9EFB69" w:rsidR="00E91CCE" w:rsidRPr="00E91CCE" w:rsidRDefault="00E91CCE" w:rsidP="00E91CCE">
      <w:pPr>
        <w:ind w:firstLine="0"/>
        <w:jc w:val="both"/>
        <w:rPr>
          <w:color w:val="000000" w:themeColor="text1"/>
          <w:lang w:val="en-US"/>
        </w:rPr>
      </w:pPr>
      <w:r w:rsidRPr="00E91CCE">
        <w:rPr>
          <w:color w:val="000000" w:themeColor="text1"/>
          <w:lang w:val="en-US"/>
        </w:rPr>
        <w:t xml:space="preserve"> </w:t>
      </w:r>
      <w:r w:rsidRPr="00E91CCE">
        <w:rPr>
          <w:color w:val="000000" w:themeColor="text1"/>
          <w:lang w:val="en-US"/>
        </w:rPr>
        <w:t>[</w:t>
      </w:r>
      <w:r w:rsidRPr="00E91CCE">
        <w:rPr>
          <w:color w:val="000000" w:themeColor="text1"/>
          <w:lang w:val="en-US"/>
        </w:rPr>
        <w:t>Accessed: 28 August 2020</w:t>
      </w:r>
      <w:r w:rsidRPr="00E91CCE">
        <w:rPr>
          <w:color w:val="000000" w:themeColor="text1"/>
          <w:lang w:val="en-US"/>
        </w:rPr>
        <w:t>]</w:t>
      </w:r>
    </w:p>
    <w:p w14:paraId="7B5F803D" w14:textId="77777777" w:rsidR="00E91CCE" w:rsidRPr="00E91CCE" w:rsidRDefault="00E91CCE" w:rsidP="00D325BC">
      <w:pPr>
        <w:spacing w:after="200"/>
        <w:ind w:firstLine="0"/>
        <w:jc w:val="both"/>
        <w:rPr>
          <w:rFonts w:eastAsia="Calibri"/>
          <w:color w:val="000000" w:themeColor="text1"/>
        </w:rPr>
      </w:pPr>
    </w:p>
    <w:p w14:paraId="77A1455D" w14:textId="77777777" w:rsidR="00E91CCE" w:rsidRPr="00E91CCE" w:rsidRDefault="00E91CCE" w:rsidP="00E91CCE">
      <w:pPr>
        <w:ind w:firstLine="0"/>
        <w:jc w:val="both"/>
        <w:rPr>
          <w:color w:val="000000" w:themeColor="text1"/>
          <w:lang w:val="en-US"/>
        </w:rPr>
      </w:pPr>
      <w:proofErr w:type="spellStart"/>
      <w:r w:rsidRPr="00E91CCE">
        <w:rPr>
          <w:color w:val="000000" w:themeColor="text1"/>
          <w:lang w:val="en-US"/>
        </w:rPr>
        <w:lastRenderedPageBreak/>
        <w:t>Cheary</w:t>
      </w:r>
      <w:proofErr w:type="spellEnd"/>
      <w:r w:rsidRPr="00E91CCE">
        <w:rPr>
          <w:color w:val="000000" w:themeColor="text1"/>
          <w:lang w:val="en-US"/>
        </w:rPr>
        <w:t xml:space="preserve">, M. (2020) </w:t>
      </w:r>
      <w:r w:rsidRPr="00E91CCE">
        <w:rPr>
          <w:i/>
          <w:color w:val="000000" w:themeColor="text1"/>
          <w:lang w:val="en-US"/>
        </w:rPr>
        <w:t>What are transferable skills?</w:t>
      </w:r>
      <w:r w:rsidRPr="00E91CCE">
        <w:rPr>
          <w:color w:val="000000" w:themeColor="text1"/>
          <w:lang w:val="en-US"/>
        </w:rPr>
        <w:t xml:space="preserve"> </w:t>
      </w:r>
    </w:p>
    <w:p w14:paraId="68B8A1AD" w14:textId="79312340" w:rsidR="00E91CCE" w:rsidRPr="00E91CCE" w:rsidRDefault="00E91CCE" w:rsidP="00E91CCE">
      <w:pPr>
        <w:ind w:firstLine="0"/>
        <w:jc w:val="both"/>
        <w:rPr>
          <w:color w:val="000000" w:themeColor="text1"/>
          <w:lang w:val="en-US"/>
        </w:rPr>
      </w:pPr>
      <w:hyperlink r:id="rId17" w:history="1">
        <w:r w:rsidRPr="00E91CCE">
          <w:rPr>
            <w:rStyle w:val="Hyperlink"/>
            <w:color w:val="000000" w:themeColor="text1"/>
            <w:lang w:val="en-US"/>
          </w:rPr>
          <w:t>https://www.reed.co.uk/career-advice/what-are-transferable-skills/</w:t>
        </w:r>
      </w:hyperlink>
    </w:p>
    <w:p w14:paraId="7C17EFFE" w14:textId="6283A79C" w:rsidR="00E91CCE" w:rsidRPr="00E91CCE" w:rsidRDefault="00E91CCE" w:rsidP="00E91CCE">
      <w:pPr>
        <w:ind w:firstLine="0"/>
        <w:jc w:val="both"/>
        <w:rPr>
          <w:color w:val="000000" w:themeColor="text1"/>
          <w:lang w:val="en-US"/>
        </w:rPr>
      </w:pPr>
      <w:r w:rsidRPr="00E91CCE">
        <w:rPr>
          <w:color w:val="000000" w:themeColor="text1"/>
          <w:lang w:val="en-US"/>
        </w:rPr>
        <w:t xml:space="preserve"> </w:t>
      </w:r>
      <w:r w:rsidRPr="00E91CCE">
        <w:rPr>
          <w:color w:val="000000" w:themeColor="text1"/>
          <w:lang w:val="en-US"/>
        </w:rPr>
        <w:t>[</w:t>
      </w:r>
      <w:r w:rsidRPr="00E91CCE">
        <w:rPr>
          <w:color w:val="000000" w:themeColor="text1"/>
          <w:lang w:val="en-US"/>
        </w:rPr>
        <w:t>Accessed: 28 August 2020</w:t>
      </w:r>
      <w:r w:rsidRPr="00E91CCE">
        <w:rPr>
          <w:color w:val="000000" w:themeColor="text1"/>
          <w:lang w:val="en-US"/>
        </w:rPr>
        <w:t>]</w:t>
      </w:r>
      <w:r w:rsidRPr="00E91CCE">
        <w:rPr>
          <w:color w:val="000000" w:themeColor="text1"/>
          <w:lang w:val="en-US"/>
        </w:rPr>
        <w:t xml:space="preserve">. </w:t>
      </w:r>
    </w:p>
    <w:p w14:paraId="46F6B4C4" w14:textId="77777777" w:rsidR="00E91CCE" w:rsidRPr="00E91CCE" w:rsidRDefault="00E91CCE" w:rsidP="00E91CCE">
      <w:pPr>
        <w:ind w:firstLine="0"/>
        <w:jc w:val="both"/>
        <w:rPr>
          <w:color w:val="000000" w:themeColor="text1"/>
        </w:rPr>
      </w:pPr>
      <w:r w:rsidRPr="00E91CCE">
        <w:rPr>
          <w:color w:val="000000" w:themeColor="text1"/>
        </w:rPr>
        <w:t>Doyle, A. (2014) </w:t>
      </w:r>
      <w:r w:rsidRPr="00E91CCE">
        <w:rPr>
          <w:i/>
          <w:iCs/>
          <w:color w:val="000000" w:themeColor="text1"/>
        </w:rPr>
        <w:t>6 Ways to Keep Your Job Skills Current</w:t>
      </w:r>
      <w:r w:rsidRPr="00E91CCE">
        <w:rPr>
          <w:color w:val="000000" w:themeColor="text1"/>
        </w:rPr>
        <w:t xml:space="preserve">. </w:t>
      </w:r>
    </w:p>
    <w:p w14:paraId="61B52039" w14:textId="20D2F8CB" w:rsidR="00E91CCE" w:rsidRPr="00E91CCE" w:rsidRDefault="00E91CCE" w:rsidP="00E91CCE">
      <w:pPr>
        <w:ind w:firstLine="0"/>
        <w:jc w:val="both"/>
        <w:rPr>
          <w:color w:val="000000" w:themeColor="text1"/>
        </w:rPr>
      </w:pPr>
      <w:hyperlink r:id="rId18" w:history="1">
        <w:r w:rsidRPr="00E91CCE">
          <w:rPr>
            <w:rStyle w:val="Hyperlink"/>
            <w:color w:val="000000" w:themeColor="text1"/>
          </w:rPr>
          <w:t>https://www.thebalancecareers.com/how-to-keep-your-job-skills-current-2063756</w:t>
        </w:r>
      </w:hyperlink>
      <w:r w:rsidRPr="00E91CCE">
        <w:rPr>
          <w:color w:val="000000" w:themeColor="text1"/>
        </w:rPr>
        <w:t xml:space="preserve"> </w:t>
      </w:r>
    </w:p>
    <w:p w14:paraId="3D5ECF05" w14:textId="5906EF15" w:rsidR="00E91CCE" w:rsidRPr="00E91CCE" w:rsidRDefault="00E91CCE" w:rsidP="00E91CCE">
      <w:pPr>
        <w:ind w:firstLine="0"/>
        <w:jc w:val="both"/>
        <w:rPr>
          <w:color w:val="000000" w:themeColor="text1"/>
        </w:rPr>
      </w:pPr>
      <w:r w:rsidRPr="00E91CCE">
        <w:rPr>
          <w:color w:val="000000" w:themeColor="text1"/>
        </w:rPr>
        <w:t>[</w:t>
      </w:r>
      <w:r w:rsidRPr="00E91CCE">
        <w:rPr>
          <w:rFonts w:eastAsia="Calibri"/>
          <w:color w:val="000000" w:themeColor="text1"/>
        </w:rPr>
        <w:t>Accessed 24 August 2020</w:t>
      </w:r>
      <w:r w:rsidRPr="00E91CCE">
        <w:rPr>
          <w:color w:val="000000" w:themeColor="text1"/>
        </w:rPr>
        <w:t>]</w:t>
      </w:r>
      <w:r w:rsidRPr="00E91CCE">
        <w:rPr>
          <w:rFonts w:eastAsia="Calibri"/>
          <w:color w:val="000000" w:themeColor="text1"/>
        </w:rPr>
        <w:t>.</w:t>
      </w:r>
    </w:p>
    <w:p w14:paraId="1F517492" w14:textId="77777777" w:rsidR="00E91CCE" w:rsidRPr="00E91CCE" w:rsidRDefault="00E91CCE" w:rsidP="00E91CCE">
      <w:pPr>
        <w:ind w:firstLine="0"/>
        <w:jc w:val="both"/>
        <w:rPr>
          <w:rFonts w:eastAsia="Calibri"/>
          <w:color w:val="000000" w:themeColor="text1"/>
        </w:rPr>
      </w:pPr>
      <w:r w:rsidRPr="00E91CCE">
        <w:rPr>
          <w:color w:val="000000" w:themeColor="text1"/>
        </w:rPr>
        <w:t>Hart, R.</w:t>
      </w:r>
      <w:r w:rsidRPr="00E91CCE">
        <w:rPr>
          <w:rFonts w:eastAsia="Calibri"/>
          <w:color w:val="000000" w:themeColor="text1"/>
        </w:rPr>
        <w:t xml:space="preserve"> (2019) </w:t>
      </w:r>
      <w:r w:rsidRPr="00E91CCE">
        <w:rPr>
          <w:rFonts w:eastAsia="Calibri"/>
          <w:i/>
          <w:iCs/>
          <w:color w:val="000000" w:themeColor="text1"/>
        </w:rPr>
        <w:t>Six Ways to Improve Your Employability While Studying</w:t>
      </w:r>
      <w:r w:rsidRPr="00E91CCE">
        <w:rPr>
          <w:rFonts w:eastAsia="Calibri"/>
          <w:color w:val="000000" w:themeColor="text1"/>
        </w:rPr>
        <w:t xml:space="preserve">. </w:t>
      </w:r>
      <w:hyperlink r:id="rId19" w:history="1">
        <w:r w:rsidRPr="00E91CCE">
          <w:rPr>
            <w:rStyle w:val="Hyperlink"/>
            <w:rFonts w:eastAsia="Calibri"/>
            <w:color w:val="000000" w:themeColor="text1"/>
          </w:rPr>
          <w:t>https://blog.springpod.co.uk/improve-your-employability-while-studying/</w:t>
        </w:r>
      </w:hyperlink>
      <w:r w:rsidRPr="00E91CCE">
        <w:rPr>
          <w:rFonts w:eastAsia="Calibri"/>
          <w:color w:val="000000" w:themeColor="text1"/>
        </w:rPr>
        <w:t xml:space="preserve"> </w:t>
      </w:r>
    </w:p>
    <w:p w14:paraId="7938D472" w14:textId="1E72E5F0" w:rsidR="00E91CCE" w:rsidRPr="00E91CCE" w:rsidRDefault="00E91CCE" w:rsidP="00E91CCE">
      <w:pPr>
        <w:ind w:firstLine="0"/>
        <w:jc w:val="both"/>
        <w:rPr>
          <w:rFonts w:eastAsia="Calibri"/>
          <w:color w:val="000000" w:themeColor="text1"/>
        </w:rPr>
      </w:pPr>
      <w:r w:rsidRPr="00E91CCE">
        <w:rPr>
          <w:color w:val="000000" w:themeColor="text1"/>
        </w:rPr>
        <w:t>[</w:t>
      </w:r>
      <w:r w:rsidRPr="00E91CCE">
        <w:rPr>
          <w:rFonts w:eastAsia="Calibri"/>
          <w:color w:val="000000" w:themeColor="text1"/>
        </w:rPr>
        <w:t>Accessed 24 Aug. 2020</w:t>
      </w:r>
      <w:r w:rsidRPr="00E91CCE">
        <w:rPr>
          <w:color w:val="000000" w:themeColor="text1"/>
        </w:rPr>
        <w:t>]</w:t>
      </w:r>
      <w:r w:rsidRPr="00E91CCE">
        <w:rPr>
          <w:rFonts w:eastAsia="Calibri"/>
          <w:color w:val="000000" w:themeColor="text1"/>
        </w:rPr>
        <w:t>.</w:t>
      </w:r>
    </w:p>
    <w:p w14:paraId="50ECB55C" w14:textId="5F1EDF7A" w:rsidR="00E91CCE" w:rsidRPr="00E91CCE" w:rsidRDefault="00E91CCE" w:rsidP="00E91CCE">
      <w:pPr>
        <w:ind w:firstLine="0"/>
        <w:jc w:val="both"/>
        <w:rPr>
          <w:color w:val="000000" w:themeColor="text1"/>
          <w:lang w:val="en-US"/>
        </w:rPr>
      </w:pPr>
      <w:r w:rsidRPr="00E91CCE">
        <w:rPr>
          <w:color w:val="000000" w:themeColor="text1"/>
          <w:lang w:val="en-US"/>
        </w:rPr>
        <w:t xml:space="preserve">No Author (2020) </w:t>
      </w:r>
      <w:r w:rsidRPr="00E91CCE">
        <w:rPr>
          <w:i/>
          <w:color w:val="000000" w:themeColor="text1"/>
          <w:lang w:val="en-US"/>
        </w:rPr>
        <w:t>Employability Skills: The Skills You Need to Get a Job.</w:t>
      </w:r>
      <w:r w:rsidRPr="00E91CCE">
        <w:rPr>
          <w:color w:val="000000" w:themeColor="text1"/>
          <w:lang w:val="en-US"/>
        </w:rPr>
        <w:t xml:space="preserve"> </w:t>
      </w:r>
      <w:hyperlink r:id="rId20" w:history="1">
        <w:r w:rsidRPr="00E91CCE">
          <w:rPr>
            <w:rStyle w:val="Hyperlink"/>
            <w:color w:val="000000" w:themeColor="text1"/>
            <w:lang w:val="en-US"/>
          </w:rPr>
          <w:t>https://www.skillsyouneed.com/general/employability-skills.html</w:t>
        </w:r>
      </w:hyperlink>
    </w:p>
    <w:p w14:paraId="143B0D42" w14:textId="483F5120" w:rsidR="00E91CCE" w:rsidRPr="00E91CCE" w:rsidRDefault="00E91CCE" w:rsidP="00E91CCE">
      <w:pPr>
        <w:ind w:firstLine="0"/>
        <w:jc w:val="both"/>
        <w:rPr>
          <w:color w:val="000000" w:themeColor="text1"/>
          <w:lang w:val="en-US"/>
        </w:rPr>
      </w:pPr>
      <w:r w:rsidRPr="00E91CCE">
        <w:rPr>
          <w:color w:val="000000" w:themeColor="text1"/>
          <w:lang w:val="en-US"/>
        </w:rPr>
        <w:t xml:space="preserve"> </w:t>
      </w:r>
      <w:r w:rsidRPr="00E91CCE">
        <w:rPr>
          <w:color w:val="000000" w:themeColor="text1"/>
          <w:lang w:val="en-US"/>
        </w:rPr>
        <w:t>[</w:t>
      </w:r>
      <w:r w:rsidRPr="00E91CCE">
        <w:rPr>
          <w:color w:val="000000" w:themeColor="text1"/>
          <w:lang w:val="en-US"/>
        </w:rPr>
        <w:t>Accessed: 28 August 2020</w:t>
      </w:r>
      <w:r w:rsidRPr="00E91CCE">
        <w:rPr>
          <w:color w:val="000000" w:themeColor="text1"/>
          <w:lang w:val="en-US"/>
        </w:rPr>
        <w:t>]</w:t>
      </w:r>
      <w:r w:rsidRPr="00E91CCE">
        <w:rPr>
          <w:color w:val="000000" w:themeColor="text1"/>
          <w:lang w:val="en-US"/>
        </w:rPr>
        <w:t>.</w:t>
      </w:r>
    </w:p>
    <w:p w14:paraId="124E9D52" w14:textId="2AEBB0E3" w:rsidR="00E91CCE" w:rsidRPr="00E91CCE" w:rsidRDefault="00E91CCE" w:rsidP="00E91CCE">
      <w:pPr>
        <w:ind w:firstLine="0"/>
        <w:jc w:val="both"/>
        <w:rPr>
          <w:color w:val="000000" w:themeColor="text1"/>
        </w:rPr>
      </w:pPr>
      <w:r w:rsidRPr="00E91CCE">
        <w:rPr>
          <w:color w:val="000000" w:themeColor="text1"/>
        </w:rPr>
        <w:t>No Author (</w:t>
      </w:r>
      <w:r w:rsidRPr="00E91CCE">
        <w:rPr>
          <w:rFonts w:eastAsia="Calibri"/>
          <w:color w:val="000000" w:themeColor="text1"/>
        </w:rPr>
        <w:t xml:space="preserve">2020) </w:t>
      </w:r>
      <w:r w:rsidRPr="00E91CCE">
        <w:rPr>
          <w:i/>
          <w:color w:val="000000" w:themeColor="text1"/>
        </w:rPr>
        <w:t xml:space="preserve">What Are </w:t>
      </w:r>
      <w:proofErr w:type="gramStart"/>
      <w:r w:rsidRPr="00E91CCE">
        <w:rPr>
          <w:i/>
          <w:color w:val="000000" w:themeColor="text1"/>
        </w:rPr>
        <w:t>The</w:t>
      </w:r>
      <w:proofErr w:type="gramEnd"/>
      <w:r w:rsidRPr="00E91CCE">
        <w:rPr>
          <w:i/>
          <w:color w:val="000000" w:themeColor="text1"/>
        </w:rPr>
        <w:t xml:space="preserve"> Top 10 Skills That'll Get You A Job When You Graduate? </w:t>
      </w:r>
      <w:hyperlink r:id="rId21" w:history="1">
        <w:r w:rsidRPr="00E91CCE">
          <w:rPr>
            <w:rStyle w:val="Hyperlink"/>
            <w:color w:val="000000" w:themeColor="text1"/>
          </w:rPr>
          <w:t>https://targetjobs.co.uk/careers-advice/career-planning/273051-the-top-10-skills-thatll-get-you-a-job</w:t>
        </w:r>
      </w:hyperlink>
      <w:r w:rsidRPr="00E91CCE">
        <w:rPr>
          <w:color w:val="000000" w:themeColor="text1"/>
        </w:rPr>
        <w:t xml:space="preserve"> </w:t>
      </w:r>
    </w:p>
    <w:p w14:paraId="3878498F" w14:textId="1A6B5FE2" w:rsidR="00E91CCE" w:rsidRPr="00E91CCE" w:rsidRDefault="00E91CCE" w:rsidP="00E91CCE">
      <w:pPr>
        <w:ind w:firstLine="0"/>
        <w:jc w:val="both"/>
        <w:rPr>
          <w:color w:val="000000" w:themeColor="text1"/>
        </w:rPr>
      </w:pPr>
      <w:r w:rsidRPr="00E91CCE">
        <w:rPr>
          <w:color w:val="000000" w:themeColor="text1"/>
        </w:rPr>
        <w:t>[</w:t>
      </w:r>
      <w:r w:rsidRPr="00E91CCE">
        <w:rPr>
          <w:rFonts w:eastAsia="Calibri"/>
          <w:color w:val="000000" w:themeColor="text1"/>
        </w:rPr>
        <w:t>Accessed 24 August 2020</w:t>
      </w:r>
      <w:r w:rsidRPr="00E91CCE">
        <w:rPr>
          <w:color w:val="000000" w:themeColor="text1"/>
        </w:rPr>
        <w:t>]</w:t>
      </w:r>
      <w:r w:rsidRPr="00E91CCE">
        <w:rPr>
          <w:rFonts w:eastAsia="Calibri"/>
          <w:color w:val="000000" w:themeColor="text1"/>
        </w:rPr>
        <w:t>.</w:t>
      </w:r>
    </w:p>
    <w:p w14:paraId="55804A55" w14:textId="0FB099D1" w:rsidR="00E91CCE" w:rsidRPr="00E91CCE" w:rsidRDefault="00E91CCE" w:rsidP="00E91CCE">
      <w:pPr>
        <w:ind w:firstLine="0"/>
        <w:jc w:val="both"/>
        <w:rPr>
          <w:rFonts w:eastAsia="Calibri"/>
          <w:color w:val="000000" w:themeColor="text1"/>
        </w:rPr>
      </w:pPr>
      <w:r w:rsidRPr="00E91CCE">
        <w:rPr>
          <w:color w:val="000000" w:themeColor="text1"/>
        </w:rPr>
        <w:t>Smith, J., (2020)</w:t>
      </w:r>
      <w:r w:rsidRPr="00E91CCE">
        <w:rPr>
          <w:rFonts w:eastAsia="Calibri"/>
          <w:color w:val="000000" w:themeColor="text1"/>
        </w:rPr>
        <w:t> </w:t>
      </w:r>
      <w:r w:rsidRPr="00E91CCE">
        <w:rPr>
          <w:rFonts w:eastAsia="Calibri"/>
          <w:i/>
          <w:iCs/>
          <w:color w:val="000000" w:themeColor="text1"/>
        </w:rPr>
        <w:t>7 ways to improve graduate employability in lockdown</w:t>
      </w:r>
      <w:r w:rsidRPr="00E91CCE">
        <w:rPr>
          <w:i/>
          <w:iCs/>
          <w:color w:val="000000" w:themeColor="text1"/>
        </w:rPr>
        <w:t>.</w:t>
      </w:r>
      <w:r w:rsidRPr="00E91CCE">
        <w:rPr>
          <w:rFonts w:eastAsia="Calibri"/>
          <w:i/>
          <w:iCs/>
          <w:color w:val="000000" w:themeColor="text1"/>
        </w:rPr>
        <w:t xml:space="preserve"> </w:t>
      </w:r>
      <w:hyperlink r:id="rId22" w:history="1">
        <w:r w:rsidRPr="00E91CCE">
          <w:rPr>
            <w:rStyle w:val="Hyperlink"/>
            <w:rFonts w:eastAsia="Calibri"/>
            <w:color w:val="000000" w:themeColor="text1"/>
          </w:rPr>
          <w:t>https://www.prospects.ac.uk/careers-advice/getting-a-job/7-ways-to-improve-graduate-employability-in-lockdown</w:t>
        </w:r>
      </w:hyperlink>
      <w:r w:rsidRPr="00E91CCE">
        <w:rPr>
          <w:rFonts w:eastAsia="Calibri"/>
          <w:color w:val="000000" w:themeColor="text1"/>
        </w:rPr>
        <w:t xml:space="preserve"> </w:t>
      </w:r>
    </w:p>
    <w:p w14:paraId="79AACFB5" w14:textId="40E3DF25" w:rsidR="00E91CCE" w:rsidRPr="00E91CCE" w:rsidRDefault="00E91CCE" w:rsidP="00E91CCE">
      <w:pPr>
        <w:ind w:firstLine="0"/>
        <w:jc w:val="both"/>
        <w:rPr>
          <w:color w:val="000000" w:themeColor="text1"/>
        </w:rPr>
      </w:pPr>
      <w:r w:rsidRPr="00E91CCE">
        <w:rPr>
          <w:color w:val="000000" w:themeColor="text1"/>
        </w:rPr>
        <w:t>[</w:t>
      </w:r>
      <w:r w:rsidRPr="00E91CCE">
        <w:rPr>
          <w:color w:val="000000" w:themeColor="text1"/>
        </w:rPr>
        <w:t>Accessed 13 August 2020</w:t>
      </w:r>
      <w:r w:rsidRPr="00E91CCE">
        <w:rPr>
          <w:color w:val="000000" w:themeColor="text1"/>
        </w:rPr>
        <w:t>]</w:t>
      </w:r>
      <w:r w:rsidRPr="00E91CCE">
        <w:rPr>
          <w:rFonts w:eastAsia="Calibri"/>
          <w:color w:val="000000" w:themeColor="text1"/>
        </w:rPr>
        <w:t>.</w:t>
      </w:r>
    </w:p>
    <w:p w14:paraId="618C9BFD" w14:textId="77777777" w:rsidR="00E91CCE" w:rsidRPr="00E91CCE" w:rsidRDefault="00E91CCE" w:rsidP="00E91CCE">
      <w:pPr>
        <w:ind w:firstLine="0"/>
        <w:jc w:val="both"/>
        <w:rPr>
          <w:color w:val="000000" w:themeColor="text1"/>
        </w:rPr>
      </w:pPr>
      <w:r w:rsidRPr="00E91CCE">
        <w:rPr>
          <w:color w:val="000000" w:themeColor="text1"/>
        </w:rPr>
        <w:lastRenderedPageBreak/>
        <w:t>Steph, H. (2018) </w:t>
      </w:r>
      <w:r w:rsidRPr="00E91CCE">
        <w:rPr>
          <w:i/>
          <w:iCs/>
          <w:color w:val="000000" w:themeColor="text1"/>
        </w:rPr>
        <w:t>UK faces employability skills gap as nearly 60% of adults lack the full set of core transferable skills</w:t>
      </w:r>
      <w:r w:rsidRPr="00E91CCE">
        <w:rPr>
          <w:color w:val="000000" w:themeColor="text1"/>
        </w:rPr>
        <w:t xml:space="preserve">. </w:t>
      </w:r>
    </w:p>
    <w:p w14:paraId="11E80FD6" w14:textId="5A9D92BD" w:rsidR="00E91CCE" w:rsidRPr="00E91CCE" w:rsidRDefault="00E91CCE" w:rsidP="00E91CCE">
      <w:pPr>
        <w:ind w:firstLine="0"/>
        <w:jc w:val="both"/>
        <w:rPr>
          <w:color w:val="000000" w:themeColor="text1"/>
        </w:rPr>
      </w:pPr>
      <w:hyperlink r:id="rId23" w:history="1">
        <w:r w:rsidRPr="00E91CCE">
          <w:rPr>
            <w:rStyle w:val="Hyperlink"/>
            <w:color w:val="000000" w:themeColor="text1"/>
          </w:rPr>
          <w:t>https://www.openaccessgovernment.org/uk-faces-employability-skills-gap/531</w:t>
        </w:r>
        <w:r w:rsidRPr="00E91CCE">
          <w:rPr>
            <w:rStyle w:val="Hyperlink"/>
            <w:color w:val="000000" w:themeColor="text1"/>
          </w:rPr>
          <w:t>9</w:t>
        </w:r>
        <w:r w:rsidRPr="00E91CCE">
          <w:rPr>
            <w:rStyle w:val="Hyperlink"/>
            <w:color w:val="000000" w:themeColor="text1"/>
          </w:rPr>
          <w:t>2/</w:t>
        </w:r>
      </w:hyperlink>
      <w:r w:rsidRPr="00E91CCE">
        <w:rPr>
          <w:color w:val="000000" w:themeColor="text1"/>
        </w:rPr>
        <w:t xml:space="preserve">. </w:t>
      </w:r>
    </w:p>
    <w:p w14:paraId="28EF4E03" w14:textId="52255B3F" w:rsidR="00E91CCE" w:rsidRPr="00E91CCE" w:rsidRDefault="00E91CCE" w:rsidP="00E91CCE">
      <w:pPr>
        <w:ind w:firstLine="0"/>
        <w:jc w:val="both"/>
        <w:rPr>
          <w:color w:val="000000" w:themeColor="text1"/>
        </w:rPr>
      </w:pPr>
      <w:r w:rsidRPr="00E91CCE">
        <w:rPr>
          <w:color w:val="000000" w:themeColor="text1"/>
        </w:rPr>
        <w:t>[</w:t>
      </w:r>
      <w:r w:rsidRPr="00E91CCE">
        <w:rPr>
          <w:color w:val="000000" w:themeColor="text1"/>
        </w:rPr>
        <w:t>Accessed 24 August 2020</w:t>
      </w:r>
      <w:r w:rsidRPr="00E91CCE">
        <w:rPr>
          <w:color w:val="000000" w:themeColor="text1"/>
        </w:rPr>
        <w:t>]</w:t>
      </w:r>
      <w:r w:rsidRPr="00E91CCE">
        <w:rPr>
          <w:color w:val="000000" w:themeColor="text1"/>
        </w:rPr>
        <w:t>.</w:t>
      </w:r>
    </w:p>
    <w:p w14:paraId="465A8284" w14:textId="77777777" w:rsidR="007F74B0" w:rsidRPr="00E91CCE" w:rsidRDefault="007F74B0" w:rsidP="00E91CCE">
      <w:pPr>
        <w:jc w:val="both"/>
        <w:rPr>
          <w:color w:val="000000" w:themeColor="text1"/>
        </w:rPr>
      </w:pPr>
    </w:p>
    <w:p w14:paraId="50F01F29" w14:textId="77777777" w:rsidR="007F74B0" w:rsidRPr="00E91CCE" w:rsidRDefault="007F74B0" w:rsidP="00E91CCE">
      <w:pPr>
        <w:jc w:val="both"/>
        <w:rPr>
          <w:rStyle w:val="Strong"/>
          <w:rFonts w:asciiTheme="majorHAnsi" w:hAnsiTheme="majorHAnsi" w:cstheme="majorHAnsi"/>
          <w:b w:val="0"/>
          <w:bCs w:val="0"/>
          <w:color w:val="000000" w:themeColor="text1"/>
          <w:sz w:val="40"/>
          <w:szCs w:val="40"/>
        </w:rPr>
      </w:pPr>
    </w:p>
    <w:sectPr w:rsidR="007F74B0" w:rsidRPr="00E91CCE" w:rsidSect="0000072B">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C8540" w14:textId="77777777" w:rsidR="00E020A1" w:rsidRDefault="00E020A1" w:rsidP="00E51BDB">
      <w:pPr>
        <w:spacing w:after="0" w:line="240" w:lineRule="auto"/>
      </w:pPr>
      <w:r>
        <w:separator/>
      </w:r>
    </w:p>
  </w:endnote>
  <w:endnote w:type="continuationSeparator" w:id="0">
    <w:p w14:paraId="6D54A523" w14:textId="77777777" w:rsidR="00E020A1" w:rsidRDefault="00E020A1" w:rsidP="00E51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8"/>
      <w:gridCol w:w="4498"/>
    </w:tblGrid>
    <w:tr w:rsidR="00E51BDB" w14:paraId="32676BE3" w14:textId="77777777">
      <w:trPr>
        <w:trHeight w:hRule="exact" w:val="115"/>
        <w:jc w:val="center"/>
      </w:trPr>
      <w:tc>
        <w:tcPr>
          <w:tcW w:w="4686" w:type="dxa"/>
          <w:shd w:val="clear" w:color="auto" w:fill="4472C4" w:themeFill="accent1"/>
          <w:tcMar>
            <w:top w:w="0" w:type="dxa"/>
            <w:bottom w:w="0" w:type="dxa"/>
          </w:tcMar>
        </w:tcPr>
        <w:p w14:paraId="2D426AE8" w14:textId="77777777" w:rsidR="00E51BDB" w:rsidRDefault="00E51BDB">
          <w:pPr>
            <w:pStyle w:val="Header"/>
            <w:rPr>
              <w:caps/>
              <w:sz w:val="18"/>
            </w:rPr>
          </w:pPr>
        </w:p>
      </w:tc>
      <w:tc>
        <w:tcPr>
          <w:tcW w:w="4674" w:type="dxa"/>
          <w:shd w:val="clear" w:color="auto" w:fill="4472C4" w:themeFill="accent1"/>
          <w:tcMar>
            <w:top w:w="0" w:type="dxa"/>
            <w:bottom w:w="0" w:type="dxa"/>
          </w:tcMar>
        </w:tcPr>
        <w:p w14:paraId="680C13FB" w14:textId="77777777" w:rsidR="00E51BDB" w:rsidRDefault="00E51BDB">
          <w:pPr>
            <w:pStyle w:val="Header"/>
            <w:jc w:val="right"/>
            <w:rPr>
              <w:caps/>
              <w:sz w:val="18"/>
            </w:rPr>
          </w:pPr>
        </w:p>
      </w:tc>
    </w:tr>
    <w:tr w:rsidR="00E51BDB" w14:paraId="3CBEB73B" w14:textId="77777777">
      <w:trPr>
        <w:jc w:val="center"/>
      </w:trPr>
      <w:sdt>
        <w:sdtPr>
          <w:rPr>
            <w:caps/>
            <w:color w:val="808080" w:themeColor="background1" w:themeShade="80"/>
            <w:sz w:val="18"/>
            <w:szCs w:val="18"/>
          </w:rPr>
          <w:alias w:val="Author"/>
          <w:tag w:val=""/>
          <w:id w:val="1534151868"/>
          <w:placeholder>
            <w:docPart w:val="DEFC8D57B23912498967BFA28CC54968"/>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44A2A5ED" w14:textId="54829EA9" w:rsidR="00E51BDB" w:rsidRDefault="00E51BDB">
              <w:pPr>
                <w:pStyle w:val="Footer"/>
                <w:rPr>
                  <w:caps/>
                  <w:color w:val="808080" w:themeColor="background1" w:themeShade="80"/>
                  <w:sz w:val="18"/>
                  <w:szCs w:val="18"/>
                </w:rPr>
              </w:pPr>
              <w:r>
                <w:rPr>
                  <w:caps/>
                  <w:color w:val="808080" w:themeColor="background1" w:themeShade="80"/>
                  <w:sz w:val="18"/>
                  <w:szCs w:val="18"/>
                </w:rPr>
                <w:t>Emil-Bogdan Macreanu (1920816)</w:t>
              </w:r>
            </w:p>
          </w:tc>
        </w:sdtContent>
      </w:sdt>
      <w:tc>
        <w:tcPr>
          <w:tcW w:w="4674" w:type="dxa"/>
          <w:shd w:val="clear" w:color="auto" w:fill="auto"/>
          <w:vAlign w:val="center"/>
        </w:tcPr>
        <w:p w14:paraId="2EC4535C" w14:textId="77777777" w:rsidR="00E51BDB" w:rsidRDefault="00E51BDB">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26CE636" w14:textId="77777777" w:rsidR="00E51BDB" w:rsidRDefault="00E51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DDE59A" w14:textId="77777777" w:rsidR="00E020A1" w:rsidRDefault="00E020A1" w:rsidP="00E51BDB">
      <w:pPr>
        <w:spacing w:after="0" w:line="240" w:lineRule="auto"/>
      </w:pPr>
      <w:r>
        <w:separator/>
      </w:r>
    </w:p>
  </w:footnote>
  <w:footnote w:type="continuationSeparator" w:id="0">
    <w:p w14:paraId="3F002790" w14:textId="77777777" w:rsidR="00E020A1" w:rsidRDefault="00E020A1" w:rsidP="00E51B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6F811" w14:textId="6C6FC671" w:rsidR="00E51BDB" w:rsidRDefault="00E51BDB">
    <w:pPr>
      <w:pStyle w:val="Header"/>
    </w:pPr>
    <w:r>
      <w:rPr>
        <w:noProof/>
        <w:lang w:eastAsia="zh-CN"/>
      </w:rPr>
      <mc:AlternateContent>
        <mc:Choice Requires="wps">
          <w:drawing>
            <wp:anchor distT="0" distB="0" distL="118745" distR="118745" simplePos="0" relativeHeight="251659264" behindDoc="1" locked="0" layoutInCell="1" allowOverlap="0" wp14:anchorId="171CDC0F" wp14:editId="4932DA6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C8B8249" w14:textId="78ACBC83" w:rsidR="00E51BDB" w:rsidRDefault="00E51BDB">
                              <w:pPr>
                                <w:pStyle w:val="Header"/>
                                <w:jc w:val="center"/>
                                <w:rPr>
                                  <w:caps/>
                                  <w:color w:val="FFFFFF" w:themeColor="background1"/>
                                </w:rPr>
                              </w:pPr>
                              <w:r>
                                <w:rPr>
                                  <w:caps/>
                                  <w:color w:val="FFFFFF" w:themeColor="background1"/>
                                </w:rPr>
                                <w:t>Academic and Employability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71CDC0F" id="Rectangle 197" o:spid="_x0000_s1029" style="position:absolute;left:0;text-align:left;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C8B8249" w14:textId="78ACBC83" w:rsidR="00E51BDB" w:rsidRDefault="00E51BDB">
                        <w:pPr>
                          <w:pStyle w:val="Header"/>
                          <w:jc w:val="center"/>
                          <w:rPr>
                            <w:caps/>
                            <w:color w:val="FFFFFF" w:themeColor="background1"/>
                          </w:rPr>
                        </w:pPr>
                        <w:r>
                          <w:rPr>
                            <w:caps/>
                            <w:color w:val="FFFFFF" w:themeColor="background1"/>
                          </w:rPr>
                          <w:t>Academic and Employability Skills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052C4"/>
    <w:multiLevelType w:val="hybridMultilevel"/>
    <w:tmpl w:val="00000000"/>
    <w:lvl w:ilvl="0" w:tplc="1728DD2E">
      <w:start w:val="1"/>
      <w:numFmt w:val="bullet"/>
      <w:lvlText w:val="●"/>
      <w:lvlJc w:val="left"/>
      <w:pPr>
        <w:ind w:left="720" w:hanging="360"/>
      </w:pPr>
      <w:rPr>
        <w:u w:val="none"/>
      </w:rPr>
    </w:lvl>
    <w:lvl w:ilvl="1" w:tplc="D88C1302">
      <w:start w:val="1"/>
      <w:numFmt w:val="bullet"/>
      <w:lvlText w:val="○"/>
      <w:lvlJc w:val="left"/>
      <w:pPr>
        <w:ind w:left="1440" w:hanging="360"/>
      </w:pPr>
      <w:rPr>
        <w:u w:val="none"/>
      </w:rPr>
    </w:lvl>
    <w:lvl w:ilvl="2" w:tplc="75C21142">
      <w:start w:val="1"/>
      <w:numFmt w:val="bullet"/>
      <w:lvlText w:val="■"/>
      <w:lvlJc w:val="left"/>
      <w:pPr>
        <w:ind w:left="2160" w:hanging="360"/>
      </w:pPr>
      <w:rPr>
        <w:u w:val="none"/>
      </w:rPr>
    </w:lvl>
    <w:lvl w:ilvl="3" w:tplc="5302E07A">
      <w:start w:val="1"/>
      <w:numFmt w:val="bullet"/>
      <w:lvlText w:val="●"/>
      <w:lvlJc w:val="left"/>
      <w:pPr>
        <w:ind w:left="2880" w:hanging="360"/>
      </w:pPr>
      <w:rPr>
        <w:u w:val="none"/>
      </w:rPr>
    </w:lvl>
    <w:lvl w:ilvl="4" w:tplc="4146AAD0">
      <w:start w:val="1"/>
      <w:numFmt w:val="bullet"/>
      <w:lvlText w:val="○"/>
      <w:lvlJc w:val="left"/>
      <w:pPr>
        <w:ind w:left="3600" w:hanging="360"/>
      </w:pPr>
      <w:rPr>
        <w:u w:val="none"/>
      </w:rPr>
    </w:lvl>
    <w:lvl w:ilvl="5" w:tplc="62109E08">
      <w:start w:val="1"/>
      <w:numFmt w:val="bullet"/>
      <w:lvlText w:val="■"/>
      <w:lvlJc w:val="left"/>
      <w:pPr>
        <w:ind w:left="4320" w:hanging="360"/>
      </w:pPr>
      <w:rPr>
        <w:u w:val="none"/>
      </w:rPr>
    </w:lvl>
    <w:lvl w:ilvl="6" w:tplc="2502342A">
      <w:start w:val="1"/>
      <w:numFmt w:val="bullet"/>
      <w:lvlText w:val="●"/>
      <w:lvlJc w:val="left"/>
      <w:pPr>
        <w:ind w:left="5040" w:hanging="360"/>
      </w:pPr>
      <w:rPr>
        <w:u w:val="none"/>
      </w:rPr>
    </w:lvl>
    <w:lvl w:ilvl="7" w:tplc="8E54CBB2">
      <w:start w:val="1"/>
      <w:numFmt w:val="bullet"/>
      <w:lvlText w:val="○"/>
      <w:lvlJc w:val="left"/>
      <w:pPr>
        <w:ind w:left="5760" w:hanging="360"/>
      </w:pPr>
      <w:rPr>
        <w:u w:val="none"/>
      </w:rPr>
    </w:lvl>
    <w:lvl w:ilvl="8" w:tplc="EED4D06A">
      <w:start w:val="1"/>
      <w:numFmt w:val="bullet"/>
      <w:lvlText w:val="■"/>
      <w:lvlJc w:val="left"/>
      <w:pPr>
        <w:ind w:left="6480" w:hanging="360"/>
      </w:pPr>
      <w:rPr>
        <w:u w:val="none"/>
      </w:rPr>
    </w:lvl>
  </w:abstractNum>
  <w:abstractNum w:abstractNumId="1" w15:restartNumberingAfterBreak="0">
    <w:nsid w:val="2416076D"/>
    <w:multiLevelType w:val="hybridMultilevel"/>
    <w:tmpl w:val="00000000"/>
    <w:lvl w:ilvl="0" w:tplc="DA742B38">
      <w:start w:val="1"/>
      <w:numFmt w:val="bullet"/>
      <w:lvlText w:val="●"/>
      <w:lvlJc w:val="left"/>
      <w:pPr>
        <w:ind w:left="720" w:hanging="360"/>
      </w:pPr>
      <w:rPr>
        <w:u w:val="none"/>
      </w:rPr>
    </w:lvl>
    <w:lvl w:ilvl="1" w:tplc="5FEC4454">
      <w:start w:val="1"/>
      <w:numFmt w:val="bullet"/>
      <w:lvlText w:val="○"/>
      <w:lvlJc w:val="left"/>
      <w:pPr>
        <w:ind w:left="1440" w:hanging="360"/>
      </w:pPr>
      <w:rPr>
        <w:u w:val="none"/>
      </w:rPr>
    </w:lvl>
    <w:lvl w:ilvl="2" w:tplc="ABC417C2">
      <w:start w:val="1"/>
      <w:numFmt w:val="bullet"/>
      <w:lvlText w:val="■"/>
      <w:lvlJc w:val="left"/>
      <w:pPr>
        <w:ind w:left="2160" w:hanging="360"/>
      </w:pPr>
      <w:rPr>
        <w:u w:val="none"/>
      </w:rPr>
    </w:lvl>
    <w:lvl w:ilvl="3" w:tplc="ECB6CBAE">
      <w:start w:val="1"/>
      <w:numFmt w:val="bullet"/>
      <w:lvlText w:val="●"/>
      <w:lvlJc w:val="left"/>
      <w:pPr>
        <w:ind w:left="2880" w:hanging="360"/>
      </w:pPr>
      <w:rPr>
        <w:u w:val="none"/>
      </w:rPr>
    </w:lvl>
    <w:lvl w:ilvl="4" w:tplc="68783FCA">
      <w:start w:val="1"/>
      <w:numFmt w:val="bullet"/>
      <w:lvlText w:val="○"/>
      <w:lvlJc w:val="left"/>
      <w:pPr>
        <w:ind w:left="3600" w:hanging="360"/>
      </w:pPr>
      <w:rPr>
        <w:u w:val="none"/>
      </w:rPr>
    </w:lvl>
    <w:lvl w:ilvl="5" w:tplc="AA18FCC0">
      <w:start w:val="1"/>
      <w:numFmt w:val="bullet"/>
      <w:lvlText w:val="■"/>
      <w:lvlJc w:val="left"/>
      <w:pPr>
        <w:ind w:left="4320" w:hanging="360"/>
      </w:pPr>
      <w:rPr>
        <w:u w:val="none"/>
      </w:rPr>
    </w:lvl>
    <w:lvl w:ilvl="6" w:tplc="E7E867EE">
      <w:start w:val="1"/>
      <w:numFmt w:val="bullet"/>
      <w:lvlText w:val="●"/>
      <w:lvlJc w:val="left"/>
      <w:pPr>
        <w:ind w:left="5040" w:hanging="360"/>
      </w:pPr>
      <w:rPr>
        <w:u w:val="none"/>
      </w:rPr>
    </w:lvl>
    <w:lvl w:ilvl="7" w:tplc="76D41346">
      <w:start w:val="1"/>
      <w:numFmt w:val="bullet"/>
      <w:lvlText w:val="○"/>
      <w:lvlJc w:val="left"/>
      <w:pPr>
        <w:ind w:left="5760" w:hanging="360"/>
      </w:pPr>
      <w:rPr>
        <w:u w:val="none"/>
      </w:rPr>
    </w:lvl>
    <w:lvl w:ilvl="8" w:tplc="D37CF08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03B"/>
    <w:rsid w:val="0000072B"/>
    <w:rsid w:val="000C41BD"/>
    <w:rsid w:val="000C7765"/>
    <w:rsid w:val="000F2758"/>
    <w:rsid w:val="00137E6E"/>
    <w:rsid w:val="00192A5E"/>
    <w:rsid w:val="00240181"/>
    <w:rsid w:val="00306988"/>
    <w:rsid w:val="0034388C"/>
    <w:rsid w:val="003B73F6"/>
    <w:rsid w:val="00423998"/>
    <w:rsid w:val="00516B32"/>
    <w:rsid w:val="00550EE6"/>
    <w:rsid w:val="005A449E"/>
    <w:rsid w:val="0061762D"/>
    <w:rsid w:val="00621ADD"/>
    <w:rsid w:val="00730FF7"/>
    <w:rsid w:val="00770B4D"/>
    <w:rsid w:val="007A6C7A"/>
    <w:rsid w:val="007F74B0"/>
    <w:rsid w:val="0081440D"/>
    <w:rsid w:val="0087490E"/>
    <w:rsid w:val="008C3D36"/>
    <w:rsid w:val="00903C4C"/>
    <w:rsid w:val="009341D4"/>
    <w:rsid w:val="00934FFD"/>
    <w:rsid w:val="00935BF2"/>
    <w:rsid w:val="009449C0"/>
    <w:rsid w:val="009854D4"/>
    <w:rsid w:val="009C76C2"/>
    <w:rsid w:val="00AB403B"/>
    <w:rsid w:val="00B032A4"/>
    <w:rsid w:val="00B510D7"/>
    <w:rsid w:val="00C576F8"/>
    <w:rsid w:val="00C9524F"/>
    <w:rsid w:val="00D325BC"/>
    <w:rsid w:val="00DF0377"/>
    <w:rsid w:val="00E020A1"/>
    <w:rsid w:val="00E25A3A"/>
    <w:rsid w:val="00E51BDB"/>
    <w:rsid w:val="00E7248D"/>
    <w:rsid w:val="00E91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8B7C7"/>
  <w15:chartTrackingRefBased/>
  <w15:docId w15:val="{504971C4-72CB-4C4D-8CA1-CDF45C0C1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1BD"/>
  </w:style>
  <w:style w:type="paragraph" w:styleId="Heading1">
    <w:name w:val="heading 1"/>
    <w:basedOn w:val="Normal"/>
    <w:next w:val="Normal"/>
    <w:link w:val="Heading1Char"/>
    <w:uiPriority w:val="9"/>
    <w:qFormat/>
    <w:rsid w:val="000C41BD"/>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0C41BD"/>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0C41BD"/>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0C41BD"/>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0C41BD"/>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0C41BD"/>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C41BD"/>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0C41BD"/>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0C41BD"/>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1BD"/>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0C41BD"/>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0C41BD"/>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0C41BD"/>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0C41BD"/>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0C41B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C41BD"/>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0C41BD"/>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0C41BD"/>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0C41BD"/>
    <w:rPr>
      <w:b/>
      <w:bCs/>
      <w:sz w:val="18"/>
      <w:szCs w:val="18"/>
    </w:rPr>
  </w:style>
  <w:style w:type="paragraph" w:styleId="Title">
    <w:name w:val="Title"/>
    <w:basedOn w:val="Normal"/>
    <w:next w:val="Normal"/>
    <w:link w:val="TitleChar"/>
    <w:uiPriority w:val="10"/>
    <w:qFormat/>
    <w:rsid w:val="000C41BD"/>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0C41BD"/>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0C41BD"/>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0C41BD"/>
    <w:rPr>
      <w:i/>
      <w:iCs/>
      <w:color w:val="808080" w:themeColor="text1" w:themeTint="7F"/>
      <w:spacing w:val="10"/>
      <w:sz w:val="24"/>
      <w:szCs w:val="24"/>
    </w:rPr>
  </w:style>
  <w:style w:type="character" w:styleId="Strong">
    <w:name w:val="Strong"/>
    <w:basedOn w:val="DefaultParagraphFont"/>
    <w:uiPriority w:val="22"/>
    <w:qFormat/>
    <w:rsid w:val="000C41BD"/>
    <w:rPr>
      <w:b/>
      <w:bCs/>
      <w:spacing w:val="0"/>
    </w:rPr>
  </w:style>
  <w:style w:type="character" w:styleId="Emphasis">
    <w:name w:val="Emphasis"/>
    <w:uiPriority w:val="20"/>
    <w:qFormat/>
    <w:rsid w:val="000C41BD"/>
    <w:rPr>
      <w:b/>
      <w:bCs/>
      <w:i/>
      <w:iCs/>
      <w:color w:val="auto"/>
    </w:rPr>
  </w:style>
  <w:style w:type="paragraph" w:styleId="NoSpacing">
    <w:name w:val="No Spacing"/>
    <w:basedOn w:val="Normal"/>
    <w:link w:val="NoSpacingChar"/>
    <w:uiPriority w:val="1"/>
    <w:qFormat/>
    <w:rsid w:val="000C41BD"/>
    <w:pPr>
      <w:spacing w:after="0" w:line="240" w:lineRule="auto"/>
      <w:ind w:firstLine="0"/>
    </w:pPr>
  </w:style>
  <w:style w:type="character" w:customStyle="1" w:styleId="NoSpacingChar">
    <w:name w:val="No Spacing Char"/>
    <w:basedOn w:val="DefaultParagraphFont"/>
    <w:link w:val="NoSpacing"/>
    <w:uiPriority w:val="1"/>
    <w:rsid w:val="0000072B"/>
  </w:style>
  <w:style w:type="paragraph" w:styleId="ListParagraph">
    <w:name w:val="List Paragraph"/>
    <w:basedOn w:val="Normal"/>
    <w:uiPriority w:val="34"/>
    <w:qFormat/>
    <w:rsid w:val="000C41BD"/>
    <w:pPr>
      <w:ind w:left="720"/>
      <w:contextualSpacing/>
    </w:pPr>
  </w:style>
  <w:style w:type="paragraph" w:styleId="Quote">
    <w:name w:val="Quote"/>
    <w:basedOn w:val="Normal"/>
    <w:next w:val="Normal"/>
    <w:link w:val="QuoteChar"/>
    <w:uiPriority w:val="29"/>
    <w:qFormat/>
    <w:rsid w:val="000C41BD"/>
    <w:rPr>
      <w:color w:val="5A5A5A" w:themeColor="text1" w:themeTint="A5"/>
    </w:rPr>
  </w:style>
  <w:style w:type="character" w:customStyle="1" w:styleId="QuoteChar">
    <w:name w:val="Quote Char"/>
    <w:basedOn w:val="DefaultParagraphFont"/>
    <w:link w:val="Quote"/>
    <w:uiPriority w:val="29"/>
    <w:rsid w:val="000C41BD"/>
    <w:rPr>
      <w:color w:val="5A5A5A" w:themeColor="text1" w:themeTint="A5"/>
    </w:rPr>
  </w:style>
  <w:style w:type="paragraph" w:styleId="IntenseQuote">
    <w:name w:val="Intense Quote"/>
    <w:basedOn w:val="Normal"/>
    <w:next w:val="Normal"/>
    <w:link w:val="IntenseQuoteChar"/>
    <w:uiPriority w:val="30"/>
    <w:qFormat/>
    <w:rsid w:val="000C41BD"/>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0C41BD"/>
    <w:rPr>
      <w:rFonts w:asciiTheme="majorHAnsi" w:eastAsiaTheme="majorEastAsia" w:hAnsiTheme="majorHAnsi" w:cstheme="majorBidi"/>
      <w:i/>
      <w:iCs/>
      <w:sz w:val="20"/>
      <w:szCs w:val="20"/>
    </w:rPr>
  </w:style>
  <w:style w:type="character" w:styleId="SubtleEmphasis">
    <w:name w:val="Subtle Emphasis"/>
    <w:uiPriority w:val="19"/>
    <w:qFormat/>
    <w:rsid w:val="000C41BD"/>
    <w:rPr>
      <w:i/>
      <w:iCs/>
      <w:color w:val="5A5A5A" w:themeColor="text1" w:themeTint="A5"/>
    </w:rPr>
  </w:style>
  <w:style w:type="character" w:styleId="IntenseEmphasis">
    <w:name w:val="Intense Emphasis"/>
    <w:uiPriority w:val="21"/>
    <w:qFormat/>
    <w:rsid w:val="000C41BD"/>
    <w:rPr>
      <w:b/>
      <w:bCs/>
      <w:i/>
      <w:iCs/>
      <w:color w:val="auto"/>
      <w:u w:val="single"/>
    </w:rPr>
  </w:style>
  <w:style w:type="character" w:styleId="SubtleReference">
    <w:name w:val="Subtle Reference"/>
    <w:uiPriority w:val="31"/>
    <w:qFormat/>
    <w:rsid w:val="000C41BD"/>
    <w:rPr>
      <w:smallCaps/>
    </w:rPr>
  </w:style>
  <w:style w:type="character" w:styleId="IntenseReference">
    <w:name w:val="Intense Reference"/>
    <w:uiPriority w:val="32"/>
    <w:qFormat/>
    <w:rsid w:val="000C41BD"/>
    <w:rPr>
      <w:b/>
      <w:bCs/>
      <w:smallCaps/>
      <w:color w:val="auto"/>
    </w:rPr>
  </w:style>
  <w:style w:type="character" w:styleId="BookTitle">
    <w:name w:val="Book Title"/>
    <w:uiPriority w:val="33"/>
    <w:qFormat/>
    <w:rsid w:val="000C41BD"/>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0C41BD"/>
    <w:pPr>
      <w:outlineLvl w:val="9"/>
    </w:pPr>
  </w:style>
  <w:style w:type="paragraph" w:customStyle="1" w:styleId="PersonalName">
    <w:name w:val="Personal Name"/>
    <w:basedOn w:val="Title"/>
    <w:rsid w:val="00E7248D"/>
    <w:rPr>
      <w:b w:val="0"/>
      <w:caps/>
      <w:color w:val="000000"/>
      <w:sz w:val="28"/>
      <w:szCs w:val="28"/>
    </w:rPr>
  </w:style>
  <w:style w:type="paragraph" w:styleId="Header">
    <w:name w:val="header"/>
    <w:basedOn w:val="Normal"/>
    <w:link w:val="HeaderChar"/>
    <w:uiPriority w:val="99"/>
    <w:unhideWhenUsed/>
    <w:rsid w:val="00E51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BDB"/>
    <w:rPr>
      <w:sz w:val="20"/>
      <w:szCs w:val="20"/>
    </w:rPr>
  </w:style>
  <w:style w:type="paragraph" w:styleId="Footer">
    <w:name w:val="footer"/>
    <w:basedOn w:val="Normal"/>
    <w:link w:val="FooterChar"/>
    <w:uiPriority w:val="99"/>
    <w:unhideWhenUsed/>
    <w:rsid w:val="00E51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BDB"/>
    <w:rPr>
      <w:sz w:val="20"/>
      <w:szCs w:val="20"/>
    </w:rPr>
  </w:style>
  <w:style w:type="character" w:styleId="Hyperlink">
    <w:name w:val="Hyperlink"/>
    <w:basedOn w:val="DefaultParagraphFont"/>
    <w:uiPriority w:val="99"/>
    <w:unhideWhenUsed/>
    <w:rsid w:val="00192A5E"/>
    <w:rPr>
      <w:color w:val="0000FF"/>
      <w:u w:val="single"/>
    </w:rPr>
  </w:style>
  <w:style w:type="paragraph" w:styleId="TableofFigures">
    <w:name w:val="table of figures"/>
    <w:basedOn w:val="Normal"/>
    <w:next w:val="Normal"/>
    <w:uiPriority w:val="99"/>
    <w:unhideWhenUsed/>
    <w:rsid w:val="00192A5E"/>
    <w:pPr>
      <w:spacing w:after="0"/>
    </w:pPr>
    <w:rPr>
      <w:rFonts w:eastAsiaTheme="minorHAnsi"/>
      <w:lang w:val="en-US"/>
    </w:rPr>
  </w:style>
  <w:style w:type="paragraph" w:styleId="NormalWeb">
    <w:name w:val="Normal (Web)"/>
    <w:basedOn w:val="Normal"/>
    <w:uiPriority w:val="99"/>
    <w:unhideWhenUsed/>
    <w:rsid w:val="00192A5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87490E"/>
    <w:pPr>
      <w:spacing w:after="100" w:line="360" w:lineRule="auto"/>
      <w:ind w:firstLine="0"/>
      <w:jc w:val="both"/>
    </w:pPr>
    <w:rPr>
      <w:rFonts w:ascii="Times New Roman" w:eastAsia="Times New Roman" w:hAnsi="Times New Roman" w:cs="Times New Roman"/>
      <w:sz w:val="24"/>
      <w:szCs w:val="24"/>
      <w:lang w:val="en-AU"/>
    </w:rPr>
  </w:style>
  <w:style w:type="paragraph" w:styleId="TOC2">
    <w:name w:val="toc 2"/>
    <w:basedOn w:val="Normal"/>
    <w:next w:val="Normal"/>
    <w:autoRedefine/>
    <w:uiPriority w:val="39"/>
    <w:unhideWhenUsed/>
    <w:rsid w:val="0087490E"/>
    <w:pPr>
      <w:spacing w:after="100" w:line="360" w:lineRule="auto"/>
      <w:ind w:left="240" w:firstLine="0"/>
      <w:jc w:val="both"/>
    </w:pPr>
    <w:rPr>
      <w:rFonts w:ascii="Times New Roman" w:eastAsia="Times New Roman" w:hAnsi="Times New Roman" w:cs="Times New Roman"/>
      <w:sz w:val="24"/>
      <w:szCs w:val="24"/>
      <w:lang w:val="en-AU"/>
    </w:rPr>
  </w:style>
  <w:style w:type="character" w:styleId="UnresolvedMention">
    <w:name w:val="Unresolved Mention"/>
    <w:basedOn w:val="DefaultParagraphFont"/>
    <w:uiPriority w:val="99"/>
    <w:semiHidden/>
    <w:unhideWhenUsed/>
    <w:rsid w:val="00306988"/>
    <w:rPr>
      <w:color w:val="605E5C"/>
      <w:shd w:val="clear" w:color="auto" w:fill="E1DFDD"/>
    </w:rPr>
  </w:style>
  <w:style w:type="character" w:styleId="FollowedHyperlink">
    <w:name w:val="FollowedHyperlink"/>
    <w:basedOn w:val="DefaultParagraphFont"/>
    <w:uiPriority w:val="99"/>
    <w:semiHidden/>
    <w:unhideWhenUsed/>
    <w:rsid w:val="003069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alyticsinsight.net/employable-skills-case-robots-take-away-jobs-next-decade/" TargetMode="External"/><Relationship Id="rId18" Type="http://schemas.openxmlformats.org/officeDocument/2006/relationships/hyperlink" Target="https://www.thebalancecareers.com/how-to-keep-your-job-skills-current-2063756"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targetjobs.co.uk/careers-advice/career-planning/273051-the-top-10-skills-thatll-get-you-a-job" TargetMode="External"/><Relationship Id="rId7" Type="http://schemas.openxmlformats.org/officeDocument/2006/relationships/footnotes" Target="footnotes.xml"/><Relationship Id="rId12" Type="http://schemas.openxmlformats.org/officeDocument/2006/relationships/hyperlink" Target="https://www.prospects.ac.uk/careers-advice/getting-a-job/7-ways-to-improve-graduate-employability-in-lockdown" TargetMode="External"/><Relationship Id="rId17" Type="http://schemas.openxmlformats.org/officeDocument/2006/relationships/hyperlink" Target="https://www.reed.co.uk/career-advice/what-are-transferable-skill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hrnews.co.uk/youre-hired-avoid-these-cv-buzzwords-to-boost-employability-prospects/" TargetMode="External"/><Relationship Id="rId20" Type="http://schemas.openxmlformats.org/officeDocument/2006/relationships/hyperlink" Target="https://www.skillsyouneed.com/general/employability-skill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ewresearch.org/fact-tank/2016/10/06/key-findings-about-the-american-workforce-and-the-changing-job-market/"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thehrdirector.com/business-news/skills/5-million-left-without-right-skills-after-covid-" TargetMode="External"/><Relationship Id="rId23" Type="http://schemas.openxmlformats.org/officeDocument/2006/relationships/hyperlink" Target="https://www.openaccessgovernment.org/uk-faces-employability-skills-gap/53192/"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log.springpod.co.uk/improve-your-employability-while-studyin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forbeshumanresourcescouncil/2019/04/26/soft-is-an-understatement-the-importance-of-transferable-skills/" TargetMode="External"/><Relationship Id="rId22" Type="http://schemas.openxmlformats.org/officeDocument/2006/relationships/hyperlink" Target="https://www.prospects.ac.uk/careers-advice/getting-a-job/7-ways-to-improve-graduate-employability-in-lockdown"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C8D57B23912498967BFA28CC54968"/>
        <w:category>
          <w:name w:val="General"/>
          <w:gallery w:val="placeholder"/>
        </w:category>
        <w:types>
          <w:type w:val="bbPlcHdr"/>
        </w:types>
        <w:behaviors>
          <w:behavior w:val="content"/>
        </w:behaviors>
        <w:guid w:val="{38C1913E-AF4D-3147-8C52-398B71AAD3F8}"/>
      </w:docPartPr>
      <w:docPartBody>
        <w:p w:rsidR="00DD6ADA" w:rsidRDefault="004E1F94" w:rsidP="004E1F94">
          <w:pPr>
            <w:pStyle w:val="DEFC8D57B23912498967BFA28CC54968"/>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F94"/>
    <w:rsid w:val="000A67F7"/>
    <w:rsid w:val="000B3F9D"/>
    <w:rsid w:val="00192357"/>
    <w:rsid w:val="004E1F94"/>
    <w:rsid w:val="005128B9"/>
    <w:rsid w:val="0059460A"/>
    <w:rsid w:val="00620058"/>
    <w:rsid w:val="00C400CD"/>
    <w:rsid w:val="00DD6ADA"/>
    <w:rsid w:val="00F11C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1F94"/>
    <w:rPr>
      <w:color w:val="808080"/>
    </w:rPr>
  </w:style>
  <w:style w:type="paragraph" w:customStyle="1" w:styleId="DEFC8D57B23912498967BFA28CC54968">
    <w:name w:val="DEFC8D57B23912498967BFA28CC54968"/>
    <w:rsid w:val="004E1F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192081@student.uwtsd.ac.uk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E7C28C-0457-4841-8385-51B16E87D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238</TotalTime>
  <Pages>14</Pages>
  <Words>3115</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20836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dc:subject>
  <dc:creator>Emil-Bogdan Macreanu (1920816)</dc:creator>
  <cp:keywords/>
  <dc:description/>
  <cp:lastModifiedBy>Emil-bogdan Macreanu (1920816)</cp:lastModifiedBy>
  <cp:revision>14</cp:revision>
  <dcterms:created xsi:type="dcterms:W3CDTF">2020-07-30T23:00:00Z</dcterms:created>
  <dcterms:modified xsi:type="dcterms:W3CDTF">2020-08-28T18:14:00Z</dcterms:modified>
</cp:coreProperties>
</file>