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5BEC" w:rsidRDefault="00FE644C" w:rsidP="00E07AFC">
      <w:pPr>
        <w:spacing w:line="360" w:lineRule="auto"/>
        <w:jc w:val="both"/>
        <w:rPr>
          <w:rFonts w:ascii="Arial" w:hAnsi="Arial" w:cs="Arial"/>
          <w:sz w:val="24"/>
          <w:szCs w:val="24"/>
        </w:rPr>
      </w:pPr>
      <w:r w:rsidRPr="00FE644C">
        <w:rPr>
          <w:rFonts w:ascii="Arial" w:hAnsi="Arial" w:cs="Arial"/>
          <w:sz w:val="24"/>
          <w:szCs w:val="24"/>
        </w:rPr>
        <w:t xml:space="preserve">In the Early Years sector, there are many benefits to additional methods of promoting and ensuring quality </w:t>
      </w:r>
      <w:r w:rsidR="00873CAB">
        <w:rPr>
          <w:rFonts w:ascii="Arial" w:hAnsi="Arial" w:cs="Arial"/>
          <w:sz w:val="24"/>
          <w:szCs w:val="24"/>
        </w:rPr>
        <w:t xml:space="preserve">assurance which is </w:t>
      </w:r>
      <w:r w:rsidRPr="00FE644C">
        <w:rPr>
          <w:rFonts w:ascii="Arial" w:hAnsi="Arial" w:cs="Arial"/>
          <w:sz w:val="24"/>
          <w:szCs w:val="24"/>
        </w:rPr>
        <w:t xml:space="preserve">above statutory requirements. There are different ways of ensuring that quality assurance is provided to the children in the care of the practitioners and also their parents and possibly stakeholders. The Sustained Shared Thinking and Emotional Well-being scale (SSTEW) is just one of the methods used within the Early Years that enables practitioners to provide quality assurance. </w:t>
      </w:r>
      <w:r w:rsidR="00AB7740">
        <w:rPr>
          <w:rFonts w:ascii="Arial" w:hAnsi="Arial" w:cs="Arial"/>
          <w:sz w:val="24"/>
          <w:szCs w:val="24"/>
        </w:rPr>
        <w:t>Siraj et al. (2015) suggest</w:t>
      </w:r>
      <w:r w:rsidR="007F3A20">
        <w:rPr>
          <w:rFonts w:ascii="Arial" w:hAnsi="Arial" w:cs="Arial"/>
          <w:sz w:val="24"/>
          <w:szCs w:val="24"/>
        </w:rPr>
        <w:t>s</w:t>
      </w:r>
      <w:r w:rsidR="00AB7740">
        <w:rPr>
          <w:rFonts w:ascii="Arial" w:hAnsi="Arial" w:cs="Arial"/>
          <w:sz w:val="24"/>
          <w:szCs w:val="24"/>
        </w:rPr>
        <w:t xml:space="preserve"> that SSTEW is </w:t>
      </w:r>
      <w:r w:rsidR="008A2FBA">
        <w:rPr>
          <w:rFonts w:ascii="Arial" w:hAnsi="Arial" w:cs="Arial"/>
          <w:sz w:val="24"/>
          <w:szCs w:val="24"/>
        </w:rPr>
        <w:t>associated</w:t>
      </w:r>
      <w:r w:rsidR="00AB7740">
        <w:rPr>
          <w:rFonts w:ascii="Arial" w:hAnsi="Arial" w:cs="Arial"/>
          <w:sz w:val="24"/>
          <w:szCs w:val="24"/>
        </w:rPr>
        <w:t xml:space="preserve"> with children’s outcomes in the Early Years as it considers </w:t>
      </w:r>
      <w:r w:rsidR="007F3A20">
        <w:rPr>
          <w:rFonts w:ascii="Arial" w:hAnsi="Arial" w:cs="Arial"/>
          <w:sz w:val="24"/>
          <w:szCs w:val="24"/>
        </w:rPr>
        <w:t>‘</w:t>
      </w:r>
      <w:r w:rsidR="00AB7740">
        <w:rPr>
          <w:rFonts w:ascii="Arial" w:hAnsi="Arial" w:cs="Arial"/>
          <w:sz w:val="24"/>
          <w:szCs w:val="24"/>
        </w:rPr>
        <w:t xml:space="preserve">relational and intentional pedagogical </w:t>
      </w:r>
      <w:proofErr w:type="gramStart"/>
      <w:r w:rsidR="008A2FBA">
        <w:rPr>
          <w:rFonts w:ascii="Arial" w:hAnsi="Arial" w:cs="Arial"/>
          <w:sz w:val="24"/>
          <w:szCs w:val="24"/>
        </w:rPr>
        <w:t>strategies</w:t>
      </w:r>
      <w:r w:rsidR="007F3A20">
        <w:rPr>
          <w:rFonts w:ascii="Arial" w:hAnsi="Arial" w:cs="Arial"/>
          <w:sz w:val="24"/>
          <w:szCs w:val="24"/>
        </w:rPr>
        <w:t>’</w:t>
      </w:r>
      <w:proofErr w:type="gramEnd"/>
      <w:r w:rsidR="00AB7740">
        <w:rPr>
          <w:rFonts w:ascii="Arial" w:hAnsi="Arial" w:cs="Arial"/>
          <w:sz w:val="24"/>
          <w:szCs w:val="24"/>
        </w:rPr>
        <w:t>. When SSTEW is used effectively</w:t>
      </w:r>
      <w:r w:rsidR="00DA7D7C">
        <w:rPr>
          <w:rFonts w:ascii="Arial" w:hAnsi="Arial" w:cs="Arial"/>
          <w:sz w:val="24"/>
          <w:szCs w:val="24"/>
        </w:rPr>
        <w:t xml:space="preserve"> in practice</w:t>
      </w:r>
      <w:r w:rsidR="007F3A20">
        <w:rPr>
          <w:rFonts w:ascii="Arial" w:hAnsi="Arial" w:cs="Arial"/>
          <w:sz w:val="24"/>
          <w:szCs w:val="24"/>
        </w:rPr>
        <w:t>,</w:t>
      </w:r>
      <w:r w:rsidR="00DA7D7C">
        <w:rPr>
          <w:rFonts w:ascii="Arial" w:hAnsi="Arial" w:cs="Arial"/>
          <w:sz w:val="24"/>
          <w:szCs w:val="24"/>
        </w:rPr>
        <w:t xml:space="preserve"> for children in the Early Years </w:t>
      </w:r>
      <w:r w:rsidR="007F3A20">
        <w:rPr>
          <w:rFonts w:ascii="Arial" w:hAnsi="Arial" w:cs="Arial"/>
          <w:sz w:val="24"/>
          <w:szCs w:val="24"/>
        </w:rPr>
        <w:t>it</w:t>
      </w:r>
      <w:r w:rsidR="00DA7D7C">
        <w:rPr>
          <w:rFonts w:ascii="Arial" w:hAnsi="Arial" w:cs="Arial"/>
          <w:sz w:val="24"/>
          <w:szCs w:val="24"/>
        </w:rPr>
        <w:t xml:space="preserve"> </w:t>
      </w:r>
      <w:r w:rsidR="008A2FBA">
        <w:rPr>
          <w:rFonts w:ascii="Arial" w:hAnsi="Arial" w:cs="Arial"/>
          <w:sz w:val="24"/>
          <w:szCs w:val="24"/>
        </w:rPr>
        <w:t>investigates</w:t>
      </w:r>
      <w:r w:rsidR="00DA7D7C">
        <w:rPr>
          <w:rFonts w:ascii="Arial" w:hAnsi="Arial" w:cs="Arial"/>
          <w:sz w:val="24"/>
          <w:szCs w:val="24"/>
        </w:rPr>
        <w:t xml:space="preserve"> how </w:t>
      </w:r>
      <w:r w:rsidR="008A2FBA">
        <w:rPr>
          <w:rFonts w:ascii="Arial" w:hAnsi="Arial" w:cs="Arial"/>
          <w:sz w:val="24"/>
          <w:szCs w:val="24"/>
        </w:rPr>
        <w:t>practitioners’</w:t>
      </w:r>
      <w:r w:rsidR="00DA7D7C">
        <w:rPr>
          <w:rFonts w:ascii="Arial" w:hAnsi="Arial" w:cs="Arial"/>
          <w:sz w:val="24"/>
          <w:szCs w:val="24"/>
        </w:rPr>
        <w:t xml:space="preserve"> can </w:t>
      </w:r>
      <w:r w:rsidR="008A2FBA">
        <w:rPr>
          <w:rFonts w:ascii="Arial" w:hAnsi="Arial" w:cs="Arial"/>
          <w:sz w:val="24"/>
          <w:szCs w:val="24"/>
        </w:rPr>
        <w:t>help</w:t>
      </w:r>
      <w:r w:rsidR="00DA7D7C">
        <w:rPr>
          <w:rFonts w:ascii="Arial" w:hAnsi="Arial" w:cs="Arial"/>
          <w:sz w:val="24"/>
          <w:szCs w:val="24"/>
        </w:rPr>
        <w:t xml:space="preserve"> children to develop skills to become sustained shared </w:t>
      </w:r>
      <w:r w:rsidR="008A2FBA">
        <w:rPr>
          <w:rFonts w:ascii="Arial" w:hAnsi="Arial" w:cs="Arial"/>
          <w:sz w:val="24"/>
          <w:szCs w:val="24"/>
        </w:rPr>
        <w:t>think</w:t>
      </w:r>
      <w:r w:rsidR="007F3A20">
        <w:rPr>
          <w:rFonts w:ascii="Arial" w:hAnsi="Arial" w:cs="Arial"/>
          <w:sz w:val="24"/>
          <w:szCs w:val="24"/>
        </w:rPr>
        <w:t>er</w:t>
      </w:r>
      <w:r w:rsidR="008A2FBA">
        <w:rPr>
          <w:rFonts w:ascii="Arial" w:hAnsi="Arial" w:cs="Arial"/>
          <w:sz w:val="24"/>
          <w:szCs w:val="24"/>
        </w:rPr>
        <w:t>s</w:t>
      </w:r>
      <w:r w:rsidR="00DA7D7C">
        <w:rPr>
          <w:rFonts w:ascii="Arial" w:hAnsi="Arial" w:cs="Arial"/>
          <w:sz w:val="24"/>
          <w:szCs w:val="24"/>
        </w:rPr>
        <w:t xml:space="preserve"> whilst developing their emotional well-being, communication that is effective and relationships between themselves and </w:t>
      </w:r>
      <w:r w:rsidR="008A2FBA">
        <w:rPr>
          <w:rFonts w:ascii="Arial" w:hAnsi="Arial" w:cs="Arial"/>
          <w:sz w:val="24"/>
          <w:szCs w:val="24"/>
        </w:rPr>
        <w:t>practitioners’</w:t>
      </w:r>
      <w:r w:rsidR="00DA7D7C">
        <w:rPr>
          <w:rFonts w:ascii="Arial" w:hAnsi="Arial" w:cs="Arial"/>
          <w:sz w:val="24"/>
          <w:szCs w:val="24"/>
        </w:rPr>
        <w:t xml:space="preserve">. It is a tool that is used to research weather something is beneficial to the child or not as well as </w:t>
      </w:r>
      <w:r w:rsidR="007F3A20">
        <w:rPr>
          <w:rFonts w:ascii="Arial" w:hAnsi="Arial" w:cs="Arial"/>
          <w:sz w:val="24"/>
          <w:szCs w:val="24"/>
        </w:rPr>
        <w:t xml:space="preserve">trying to reach </w:t>
      </w:r>
      <w:r w:rsidR="00DA7D7C">
        <w:rPr>
          <w:rFonts w:ascii="Arial" w:hAnsi="Arial" w:cs="Arial"/>
          <w:sz w:val="24"/>
          <w:szCs w:val="24"/>
        </w:rPr>
        <w:t xml:space="preserve">continuous professional development. The scale provides </w:t>
      </w:r>
      <w:r w:rsidR="008A2FBA">
        <w:rPr>
          <w:rFonts w:ascii="Arial" w:hAnsi="Arial" w:cs="Arial"/>
          <w:sz w:val="24"/>
          <w:szCs w:val="24"/>
        </w:rPr>
        <w:t>practitioners</w:t>
      </w:r>
      <w:r w:rsidR="00DA7D7C">
        <w:rPr>
          <w:rFonts w:ascii="Arial" w:hAnsi="Arial" w:cs="Arial"/>
          <w:sz w:val="24"/>
          <w:szCs w:val="24"/>
        </w:rPr>
        <w:t xml:space="preserve"> with an idea of what high quality education should look like within the Early Years. </w:t>
      </w:r>
      <w:r>
        <w:rPr>
          <w:rFonts w:ascii="Arial" w:hAnsi="Arial" w:cs="Arial"/>
          <w:sz w:val="24"/>
          <w:szCs w:val="24"/>
        </w:rPr>
        <w:t>Siraj-Blatchford et al. (2002)</w:t>
      </w:r>
      <w:r w:rsidR="00DA7D7C">
        <w:rPr>
          <w:rFonts w:ascii="Arial" w:hAnsi="Arial" w:cs="Arial"/>
          <w:sz w:val="24"/>
          <w:szCs w:val="24"/>
        </w:rPr>
        <w:t xml:space="preserve"> support this statement as she suggests</w:t>
      </w:r>
      <w:r w:rsidR="00F12335">
        <w:rPr>
          <w:rFonts w:ascii="Arial" w:hAnsi="Arial" w:cs="Arial"/>
          <w:sz w:val="24"/>
          <w:szCs w:val="24"/>
        </w:rPr>
        <w:t xml:space="preserve"> within her Researching Effective Pedagogy in the Early Years (REPEY) study that quality in the Early Years includes having high quality interactions with the children and this includes participating in Sustained Shared Thinking (SST). </w:t>
      </w:r>
      <w:r w:rsidR="008A2FBA">
        <w:rPr>
          <w:rFonts w:ascii="Arial" w:hAnsi="Arial" w:cs="Arial"/>
          <w:sz w:val="24"/>
          <w:szCs w:val="24"/>
        </w:rPr>
        <w:t>Practitioners’</w:t>
      </w:r>
      <w:r w:rsidR="00F12335">
        <w:rPr>
          <w:rFonts w:ascii="Arial" w:hAnsi="Arial" w:cs="Arial"/>
          <w:sz w:val="24"/>
          <w:szCs w:val="24"/>
        </w:rPr>
        <w:t xml:space="preserve"> should </w:t>
      </w:r>
      <w:r w:rsidR="008A2FBA">
        <w:rPr>
          <w:rFonts w:ascii="Arial" w:hAnsi="Arial" w:cs="Arial"/>
          <w:sz w:val="24"/>
          <w:szCs w:val="24"/>
        </w:rPr>
        <w:t>ensure</w:t>
      </w:r>
      <w:r w:rsidR="00F12335">
        <w:rPr>
          <w:rFonts w:ascii="Arial" w:hAnsi="Arial" w:cs="Arial"/>
          <w:sz w:val="24"/>
          <w:szCs w:val="24"/>
        </w:rPr>
        <w:t xml:space="preserve"> the relationships they have with children are respected and responsive whilst still remaining professional. The setting needs to of set goals which clearly state the planning of the setting and educational goals they want to meet within a certain timeframe. All staff within the setting should have recognised qualifications which have revolved around early education. REPEY also suggests involving parents in their children’s learning and supporting them by answering any questions they may have. The SSTEW scale is used to ensure that the </w:t>
      </w:r>
      <w:r w:rsidR="008A2FBA">
        <w:rPr>
          <w:rFonts w:ascii="Arial" w:hAnsi="Arial" w:cs="Arial"/>
          <w:sz w:val="24"/>
          <w:szCs w:val="24"/>
        </w:rPr>
        <w:t>interactions</w:t>
      </w:r>
      <w:r w:rsidR="00F12335">
        <w:rPr>
          <w:rFonts w:ascii="Arial" w:hAnsi="Arial" w:cs="Arial"/>
          <w:sz w:val="24"/>
          <w:szCs w:val="24"/>
        </w:rPr>
        <w:t xml:space="preserve"> between the </w:t>
      </w:r>
      <w:r w:rsidR="008A2FBA">
        <w:rPr>
          <w:rFonts w:ascii="Arial" w:hAnsi="Arial" w:cs="Arial"/>
          <w:sz w:val="24"/>
          <w:szCs w:val="24"/>
        </w:rPr>
        <w:t>practitioner</w:t>
      </w:r>
      <w:r w:rsidR="00F12335">
        <w:rPr>
          <w:rFonts w:ascii="Arial" w:hAnsi="Arial" w:cs="Arial"/>
          <w:sz w:val="24"/>
          <w:szCs w:val="24"/>
        </w:rPr>
        <w:t xml:space="preserve"> and the children are of a high quality. However, it is difficult to measure weather the staff and setting are doing this because how do you ensure that </w:t>
      </w:r>
      <w:r w:rsidR="008A2FBA">
        <w:rPr>
          <w:rFonts w:ascii="Arial" w:hAnsi="Arial" w:cs="Arial"/>
          <w:sz w:val="24"/>
          <w:szCs w:val="24"/>
        </w:rPr>
        <w:t>practitioners’</w:t>
      </w:r>
      <w:r w:rsidR="00F12335">
        <w:rPr>
          <w:rFonts w:ascii="Arial" w:hAnsi="Arial" w:cs="Arial"/>
          <w:sz w:val="24"/>
          <w:szCs w:val="24"/>
        </w:rPr>
        <w:t xml:space="preserve"> think critically to try and better their own practice if they are not given the chance to enhance their knowledge.</w:t>
      </w:r>
      <w:r w:rsidR="009161F9">
        <w:rPr>
          <w:rFonts w:ascii="Arial" w:hAnsi="Arial" w:cs="Arial"/>
          <w:sz w:val="24"/>
          <w:szCs w:val="24"/>
        </w:rPr>
        <w:t xml:space="preserve"> This then relates to how </w:t>
      </w:r>
      <w:r w:rsidR="008A2FBA">
        <w:rPr>
          <w:rFonts w:ascii="Arial" w:hAnsi="Arial" w:cs="Arial"/>
          <w:sz w:val="24"/>
          <w:szCs w:val="24"/>
        </w:rPr>
        <w:t>practitioners’</w:t>
      </w:r>
      <w:r w:rsidR="009161F9">
        <w:rPr>
          <w:rFonts w:ascii="Arial" w:hAnsi="Arial" w:cs="Arial"/>
          <w:sz w:val="24"/>
          <w:szCs w:val="24"/>
        </w:rPr>
        <w:t xml:space="preserve"> focus on the pedagogy in the setting to ensure they are filling their role of the adult by supporting and enhancing the children’s learning and development, whilst also supporting their own development. </w:t>
      </w:r>
    </w:p>
    <w:p w:rsidR="00E07AFC" w:rsidRDefault="009161F9" w:rsidP="00E07AFC">
      <w:pPr>
        <w:spacing w:line="360" w:lineRule="auto"/>
        <w:jc w:val="both"/>
        <w:rPr>
          <w:rFonts w:ascii="Arial" w:hAnsi="Arial" w:cs="Arial"/>
          <w:sz w:val="24"/>
          <w:szCs w:val="24"/>
        </w:rPr>
      </w:pPr>
      <w:r>
        <w:rPr>
          <w:rFonts w:ascii="Arial" w:hAnsi="Arial" w:cs="Arial"/>
          <w:sz w:val="24"/>
          <w:szCs w:val="24"/>
        </w:rPr>
        <w:lastRenderedPageBreak/>
        <w:t xml:space="preserve">SSTEW is to be used only by </w:t>
      </w:r>
      <w:r w:rsidR="008A2FBA">
        <w:rPr>
          <w:rFonts w:ascii="Arial" w:hAnsi="Arial" w:cs="Arial"/>
          <w:sz w:val="24"/>
          <w:szCs w:val="24"/>
        </w:rPr>
        <w:t>practitioners’</w:t>
      </w:r>
      <w:r>
        <w:rPr>
          <w:rFonts w:ascii="Arial" w:hAnsi="Arial" w:cs="Arial"/>
          <w:sz w:val="24"/>
          <w:szCs w:val="24"/>
        </w:rPr>
        <w:t xml:space="preserve"> who understand the importance of enhancing provision in children’s development within the early years by providing appropriate practice</w:t>
      </w:r>
      <w:r w:rsidR="00F135A2">
        <w:rPr>
          <w:rFonts w:ascii="Arial" w:hAnsi="Arial" w:cs="Arial"/>
          <w:sz w:val="24"/>
          <w:szCs w:val="24"/>
        </w:rPr>
        <w:t xml:space="preserve"> (Siraj et al., 2015</w:t>
      </w:r>
      <w:r>
        <w:rPr>
          <w:rFonts w:ascii="Arial" w:hAnsi="Arial" w:cs="Arial"/>
          <w:sz w:val="24"/>
          <w:szCs w:val="24"/>
        </w:rPr>
        <w:t xml:space="preserve">). A </w:t>
      </w:r>
      <w:r w:rsidR="008A2FBA">
        <w:rPr>
          <w:rFonts w:ascii="Arial" w:hAnsi="Arial" w:cs="Arial"/>
          <w:sz w:val="24"/>
          <w:szCs w:val="24"/>
        </w:rPr>
        <w:t>practitioner</w:t>
      </w:r>
      <w:r>
        <w:rPr>
          <w:rFonts w:ascii="Arial" w:hAnsi="Arial" w:cs="Arial"/>
          <w:sz w:val="24"/>
          <w:szCs w:val="24"/>
        </w:rPr>
        <w:t xml:space="preserve"> can support a child’s SST by showing they respect how children want to make their own choices ad decisions when it comes to their education. This is supported by </w:t>
      </w:r>
      <w:r w:rsidR="00D53778">
        <w:rPr>
          <w:rFonts w:ascii="Arial" w:hAnsi="Arial" w:cs="Arial"/>
          <w:sz w:val="24"/>
          <w:szCs w:val="24"/>
        </w:rPr>
        <w:t>The United Nations Convention on the Rights of the Child (1</w:t>
      </w:r>
      <w:r w:rsidR="005B0F92">
        <w:rPr>
          <w:rFonts w:ascii="Arial" w:hAnsi="Arial" w:cs="Arial"/>
          <w:sz w:val="24"/>
          <w:szCs w:val="24"/>
        </w:rPr>
        <w:t>989</w:t>
      </w:r>
      <w:r w:rsidR="00D53778">
        <w:rPr>
          <w:rFonts w:ascii="Arial" w:hAnsi="Arial" w:cs="Arial"/>
          <w:sz w:val="24"/>
          <w:szCs w:val="24"/>
        </w:rPr>
        <w:t xml:space="preserve">) </w:t>
      </w:r>
      <w:r w:rsidR="005B0F92">
        <w:rPr>
          <w:rFonts w:ascii="Arial" w:hAnsi="Arial" w:cs="Arial"/>
          <w:sz w:val="24"/>
          <w:szCs w:val="24"/>
        </w:rPr>
        <w:t xml:space="preserve">Article 12 ‘respect for the views of the child’ states that children have the right to express </w:t>
      </w:r>
      <w:r w:rsidR="008A2FBA">
        <w:rPr>
          <w:rFonts w:ascii="Arial" w:hAnsi="Arial" w:cs="Arial"/>
          <w:sz w:val="24"/>
          <w:szCs w:val="24"/>
        </w:rPr>
        <w:t>their</w:t>
      </w:r>
      <w:r w:rsidR="005B0F92">
        <w:rPr>
          <w:rFonts w:ascii="Arial" w:hAnsi="Arial" w:cs="Arial"/>
          <w:sz w:val="24"/>
          <w:szCs w:val="24"/>
        </w:rPr>
        <w:t xml:space="preserve"> feelings, wishes and views in matters that affect them and be taken </w:t>
      </w:r>
      <w:r w:rsidR="008A2FBA">
        <w:rPr>
          <w:rFonts w:ascii="Arial" w:hAnsi="Arial" w:cs="Arial"/>
          <w:sz w:val="24"/>
          <w:szCs w:val="24"/>
        </w:rPr>
        <w:t>seriously</w:t>
      </w:r>
      <w:r w:rsidR="005B0F92">
        <w:rPr>
          <w:rFonts w:ascii="Arial" w:hAnsi="Arial" w:cs="Arial"/>
          <w:sz w:val="24"/>
          <w:szCs w:val="24"/>
        </w:rPr>
        <w:t xml:space="preserve">. Article 13 ‘Freedom of expression’ also supports this by stating that children have a right to express </w:t>
      </w:r>
      <w:r w:rsidR="008A2FBA">
        <w:rPr>
          <w:rFonts w:ascii="Arial" w:hAnsi="Arial" w:cs="Arial"/>
          <w:sz w:val="24"/>
          <w:szCs w:val="24"/>
        </w:rPr>
        <w:t>their</w:t>
      </w:r>
      <w:r w:rsidR="005B0F92">
        <w:rPr>
          <w:rFonts w:ascii="Arial" w:hAnsi="Arial" w:cs="Arial"/>
          <w:sz w:val="24"/>
          <w:szCs w:val="24"/>
        </w:rPr>
        <w:t xml:space="preserve"> opinions freely. </w:t>
      </w:r>
      <w:r w:rsidR="008A2FBA">
        <w:rPr>
          <w:rFonts w:ascii="Arial" w:hAnsi="Arial" w:cs="Arial"/>
          <w:sz w:val="24"/>
          <w:szCs w:val="24"/>
        </w:rPr>
        <w:t>Practitioners’</w:t>
      </w:r>
      <w:r w:rsidR="005B0F92">
        <w:rPr>
          <w:rFonts w:ascii="Arial" w:hAnsi="Arial" w:cs="Arial"/>
          <w:sz w:val="24"/>
          <w:szCs w:val="24"/>
        </w:rPr>
        <w:t xml:space="preserve"> should try to get the child to </w:t>
      </w:r>
      <w:r w:rsidR="008A2FBA">
        <w:rPr>
          <w:rFonts w:ascii="Arial" w:hAnsi="Arial" w:cs="Arial"/>
          <w:sz w:val="24"/>
          <w:szCs w:val="24"/>
        </w:rPr>
        <w:t>elaborate</w:t>
      </w:r>
      <w:r w:rsidR="005B0F92">
        <w:rPr>
          <w:rFonts w:ascii="Arial" w:hAnsi="Arial" w:cs="Arial"/>
          <w:sz w:val="24"/>
          <w:szCs w:val="24"/>
        </w:rPr>
        <w:t xml:space="preserve"> without pressuring them to speak by showing a genuine interest to what the child has to say and listen to what is being said. The </w:t>
      </w:r>
      <w:r w:rsidR="008A2FBA">
        <w:rPr>
          <w:rFonts w:ascii="Arial" w:hAnsi="Arial" w:cs="Arial"/>
          <w:sz w:val="24"/>
          <w:szCs w:val="24"/>
        </w:rPr>
        <w:t>practitioner</w:t>
      </w:r>
      <w:r w:rsidR="005B0F92">
        <w:rPr>
          <w:rFonts w:ascii="Arial" w:hAnsi="Arial" w:cs="Arial"/>
          <w:sz w:val="24"/>
          <w:szCs w:val="24"/>
        </w:rPr>
        <w:t xml:space="preserve"> can also ask the child questions for confirmation by re-capping on what the child has said. Bandur</w:t>
      </w:r>
      <w:r w:rsidR="00B56AC2">
        <w:rPr>
          <w:rFonts w:ascii="Arial" w:hAnsi="Arial" w:cs="Arial"/>
          <w:sz w:val="24"/>
          <w:szCs w:val="24"/>
        </w:rPr>
        <w:t xml:space="preserve">a (1986) suggests that children influence their behaviour towards </w:t>
      </w:r>
      <w:r w:rsidR="008A2FBA">
        <w:rPr>
          <w:rFonts w:ascii="Arial" w:hAnsi="Arial" w:cs="Arial"/>
          <w:sz w:val="24"/>
          <w:szCs w:val="24"/>
        </w:rPr>
        <w:t>learning</w:t>
      </w:r>
      <w:r w:rsidR="00B56AC2">
        <w:rPr>
          <w:rFonts w:ascii="Arial" w:hAnsi="Arial" w:cs="Arial"/>
          <w:sz w:val="24"/>
          <w:szCs w:val="24"/>
        </w:rPr>
        <w:t xml:space="preserve"> but </w:t>
      </w:r>
      <w:r w:rsidR="008A2FBA">
        <w:rPr>
          <w:rFonts w:ascii="Arial" w:hAnsi="Arial" w:cs="Arial"/>
          <w:sz w:val="24"/>
          <w:szCs w:val="24"/>
        </w:rPr>
        <w:t>practitioners</w:t>
      </w:r>
      <w:r w:rsidR="00B56AC2">
        <w:rPr>
          <w:rFonts w:ascii="Arial" w:hAnsi="Arial" w:cs="Arial"/>
          <w:sz w:val="24"/>
          <w:szCs w:val="24"/>
        </w:rPr>
        <w:t xml:space="preserve"> are a powerful source of learning to model from. Therefore, </w:t>
      </w:r>
      <w:r w:rsidR="008A2FBA">
        <w:rPr>
          <w:rFonts w:ascii="Arial" w:hAnsi="Arial" w:cs="Arial"/>
          <w:sz w:val="24"/>
          <w:szCs w:val="24"/>
        </w:rPr>
        <w:t>practitioners</w:t>
      </w:r>
      <w:r w:rsidR="00B56AC2">
        <w:rPr>
          <w:rFonts w:ascii="Arial" w:hAnsi="Arial" w:cs="Arial"/>
          <w:sz w:val="24"/>
          <w:szCs w:val="24"/>
        </w:rPr>
        <w:t xml:space="preserve"> are setting an example by following theories such as Bandura to become an effective leader (Brown and Treviño, 2012). </w:t>
      </w:r>
      <w:r w:rsidR="00E07AFC">
        <w:rPr>
          <w:rFonts w:ascii="Arial" w:hAnsi="Arial" w:cs="Arial"/>
          <w:sz w:val="24"/>
          <w:szCs w:val="24"/>
        </w:rPr>
        <w:t xml:space="preserve">Bandura (1997) discusses how </w:t>
      </w:r>
      <w:r w:rsidR="008A2FBA">
        <w:rPr>
          <w:rFonts w:ascii="Arial" w:hAnsi="Arial" w:cs="Arial"/>
          <w:sz w:val="24"/>
          <w:szCs w:val="24"/>
        </w:rPr>
        <w:t>practitioners</w:t>
      </w:r>
      <w:r w:rsidR="00E07AFC">
        <w:rPr>
          <w:rFonts w:ascii="Arial" w:hAnsi="Arial" w:cs="Arial"/>
          <w:sz w:val="24"/>
          <w:szCs w:val="24"/>
        </w:rPr>
        <w:t xml:space="preserve"> should have some awareness of the importance of self-</w:t>
      </w:r>
      <w:r w:rsidR="008A2FBA">
        <w:rPr>
          <w:rFonts w:ascii="Arial" w:hAnsi="Arial" w:cs="Arial"/>
          <w:sz w:val="24"/>
          <w:szCs w:val="24"/>
        </w:rPr>
        <w:t>efficacy</w:t>
      </w:r>
      <w:r w:rsidR="00E07AFC">
        <w:rPr>
          <w:rFonts w:ascii="Arial" w:hAnsi="Arial" w:cs="Arial"/>
          <w:sz w:val="24"/>
          <w:szCs w:val="24"/>
        </w:rPr>
        <w:t xml:space="preserve"> because it enables a child to believe in their own ability to </w:t>
      </w:r>
      <w:r w:rsidR="008A2FBA">
        <w:rPr>
          <w:rFonts w:ascii="Arial" w:hAnsi="Arial" w:cs="Arial"/>
          <w:sz w:val="24"/>
          <w:szCs w:val="24"/>
        </w:rPr>
        <w:t>succeed</w:t>
      </w:r>
      <w:r w:rsidR="00E07AFC">
        <w:rPr>
          <w:rFonts w:ascii="Arial" w:hAnsi="Arial" w:cs="Arial"/>
          <w:sz w:val="24"/>
          <w:szCs w:val="24"/>
        </w:rPr>
        <w:t xml:space="preserve">. </w:t>
      </w:r>
      <w:r w:rsidR="008A2FBA">
        <w:rPr>
          <w:rFonts w:ascii="Arial" w:hAnsi="Arial" w:cs="Arial"/>
          <w:sz w:val="24"/>
          <w:szCs w:val="24"/>
        </w:rPr>
        <w:t>Practitioners’</w:t>
      </w:r>
      <w:r w:rsidR="00E07AFC">
        <w:rPr>
          <w:rFonts w:ascii="Arial" w:hAnsi="Arial" w:cs="Arial"/>
          <w:sz w:val="24"/>
          <w:szCs w:val="24"/>
        </w:rPr>
        <w:t xml:space="preserve"> can do this by helping the child set goals to meet. This is outlined in the Foundation Phase and the </w:t>
      </w:r>
      <w:r w:rsidR="008A2FBA">
        <w:rPr>
          <w:rFonts w:ascii="Arial" w:hAnsi="Arial" w:cs="Arial"/>
          <w:sz w:val="24"/>
          <w:szCs w:val="24"/>
        </w:rPr>
        <w:t>Curriculum</w:t>
      </w:r>
      <w:r w:rsidR="00E07AFC">
        <w:rPr>
          <w:rFonts w:ascii="Arial" w:hAnsi="Arial" w:cs="Arial"/>
          <w:sz w:val="24"/>
          <w:szCs w:val="24"/>
        </w:rPr>
        <w:t xml:space="preserve"> for Wales (2015) which states what educational goals the child should be meeting for their age and ability within the Early Years. </w:t>
      </w:r>
      <w:r w:rsidR="008A2FBA">
        <w:rPr>
          <w:rFonts w:ascii="Arial" w:hAnsi="Arial" w:cs="Arial"/>
          <w:sz w:val="24"/>
          <w:szCs w:val="24"/>
        </w:rPr>
        <w:t xml:space="preserve">Practitioners’ can also help children develop a sense of self-efficacy by providing them with experiences and helping them understand their own feelings. </w:t>
      </w:r>
    </w:p>
    <w:p w:rsidR="004D5BEC" w:rsidRDefault="008A2FBA" w:rsidP="00E07AFC">
      <w:pPr>
        <w:spacing w:line="360" w:lineRule="auto"/>
        <w:jc w:val="both"/>
        <w:rPr>
          <w:rFonts w:ascii="Arial" w:hAnsi="Arial" w:cs="Arial"/>
          <w:sz w:val="24"/>
          <w:szCs w:val="24"/>
        </w:rPr>
      </w:pPr>
      <w:r>
        <w:rPr>
          <w:rFonts w:ascii="Arial" w:hAnsi="Arial" w:cs="Arial"/>
          <w:sz w:val="24"/>
          <w:szCs w:val="24"/>
        </w:rPr>
        <w:t>Practitioners’</w:t>
      </w:r>
      <w:r w:rsidR="00B56AC2">
        <w:rPr>
          <w:rFonts w:ascii="Arial" w:hAnsi="Arial" w:cs="Arial"/>
          <w:sz w:val="24"/>
          <w:szCs w:val="24"/>
        </w:rPr>
        <w:t xml:space="preserve"> can be role models to children by talking about themselves if it is relatable for the child. For example, if a child was </w:t>
      </w:r>
      <w:r>
        <w:rPr>
          <w:rFonts w:ascii="Arial" w:hAnsi="Arial" w:cs="Arial"/>
          <w:sz w:val="24"/>
          <w:szCs w:val="24"/>
        </w:rPr>
        <w:t>struggling</w:t>
      </w:r>
      <w:r w:rsidR="00B56AC2">
        <w:rPr>
          <w:rFonts w:ascii="Arial" w:hAnsi="Arial" w:cs="Arial"/>
          <w:sz w:val="24"/>
          <w:szCs w:val="24"/>
        </w:rPr>
        <w:t xml:space="preserve"> to read a page of a book, a </w:t>
      </w:r>
      <w:r>
        <w:rPr>
          <w:rFonts w:ascii="Arial" w:hAnsi="Arial" w:cs="Arial"/>
          <w:sz w:val="24"/>
          <w:szCs w:val="24"/>
        </w:rPr>
        <w:t>practitioner</w:t>
      </w:r>
      <w:r w:rsidR="00B56AC2">
        <w:rPr>
          <w:rFonts w:ascii="Arial" w:hAnsi="Arial" w:cs="Arial"/>
          <w:sz w:val="24"/>
          <w:szCs w:val="24"/>
        </w:rPr>
        <w:t xml:space="preserve"> could discuss how they used to go home a practice reading </w:t>
      </w:r>
      <w:r>
        <w:rPr>
          <w:rFonts w:ascii="Arial" w:hAnsi="Arial" w:cs="Arial"/>
          <w:sz w:val="24"/>
          <w:szCs w:val="24"/>
        </w:rPr>
        <w:t>out loud</w:t>
      </w:r>
      <w:r w:rsidR="00B56AC2">
        <w:rPr>
          <w:rFonts w:ascii="Arial" w:hAnsi="Arial" w:cs="Arial"/>
          <w:sz w:val="24"/>
          <w:szCs w:val="24"/>
        </w:rPr>
        <w:t xml:space="preserve"> by themselves. This then may influence the child to do the same because they want to show they are competent and impress their teacher. </w:t>
      </w:r>
      <w:r w:rsidR="004853B4">
        <w:rPr>
          <w:rFonts w:ascii="Arial" w:hAnsi="Arial" w:cs="Arial"/>
          <w:sz w:val="24"/>
          <w:szCs w:val="24"/>
        </w:rPr>
        <w:t xml:space="preserve">Staff should also ensure they are reflective on their own practice by being confident and competent in their approach to teaching. </w:t>
      </w:r>
      <w:r w:rsidR="00B56AC2">
        <w:rPr>
          <w:rFonts w:ascii="Arial" w:hAnsi="Arial" w:cs="Arial"/>
          <w:sz w:val="24"/>
          <w:szCs w:val="24"/>
        </w:rPr>
        <w:t xml:space="preserve">Clarification is another way how </w:t>
      </w:r>
      <w:r>
        <w:rPr>
          <w:rFonts w:ascii="Arial" w:hAnsi="Arial" w:cs="Arial"/>
          <w:sz w:val="24"/>
          <w:szCs w:val="24"/>
        </w:rPr>
        <w:t>practitioners’</w:t>
      </w:r>
      <w:r w:rsidR="00B56AC2">
        <w:rPr>
          <w:rFonts w:ascii="Arial" w:hAnsi="Arial" w:cs="Arial"/>
          <w:sz w:val="24"/>
          <w:szCs w:val="24"/>
        </w:rPr>
        <w:t xml:space="preserve"> can support SST as well as suggesting ways on how the child can </w:t>
      </w:r>
      <w:r w:rsidR="001E49E4">
        <w:rPr>
          <w:rFonts w:ascii="Arial" w:hAnsi="Arial" w:cs="Arial"/>
          <w:sz w:val="24"/>
          <w:szCs w:val="24"/>
        </w:rPr>
        <w:t xml:space="preserve">meet their own needs by relying on themselves. </w:t>
      </w:r>
      <w:r>
        <w:rPr>
          <w:rFonts w:ascii="Arial" w:hAnsi="Arial" w:cs="Arial"/>
          <w:sz w:val="24"/>
          <w:szCs w:val="24"/>
        </w:rPr>
        <w:t>Practitioners’</w:t>
      </w:r>
      <w:r w:rsidR="001E49E4">
        <w:rPr>
          <w:rFonts w:ascii="Arial" w:hAnsi="Arial" w:cs="Arial"/>
          <w:sz w:val="24"/>
          <w:szCs w:val="24"/>
        </w:rPr>
        <w:t xml:space="preserve"> should encourage the children to think harder by elaborating on the child’s wants, this can be done by asking questions such as why, what, where. </w:t>
      </w:r>
    </w:p>
    <w:p w:rsidR="00FE644C" w:rsidRPr="00DA7D7C" w:rsidRDefault="001E49E4" w:rsidP="00E07AFC">
      <w:pPr>
        <w:spacing w:line="360" w:lineRule="auto"/>
        <w:jc w:val="both"/>
        <w:rPr>
          <w:rFonts w:ascii="Arial" w:hAnsi="Arial" w:cs="Arial"/>
          <w:sz w:val="24"/>
          <w:szCs w:val="24"/>
        </w:rPr>
      </w:pPr>
      <w:r>
        <w:rPr>
          <w:rFonts w:ascii="Arial" w:hAnsi="Arial" w:cs="Arial"/>
          <w:sz w:val="24"/>
          <w:szCs w:val="24"/>
        </w:rPr>
        <w:lastRenderedPageBreak/>
        <w:t xml:space="preserve">Whilst </w:t>
      </w:r>
      <w:r w:rsidR="008A2FBA">
        <w:rPr>
          <w:rFonts w:ascii="Arial" w:hAnsi="Arial" w:cs="Arial"/>
          <w:sz w:val="24"/>
          <w:szCs w:val="24"/>
        </w:rPr>
        <w:t>practitioners’</w:t>
      </w:r>
      <w:r>
        <w:rPr>
          <w:rFonts w:ascii="Arial" w:hAnsi="Arial" w:cs="Arial"/>
          <w:sz w:val="24"/>
          <w:szCs w:val="24"/>
        </w:rPr>
        <w:t xml:space="preserve"> can offer an </w:t>
      </w:r>
      <w:r w:rsidR="008A2FBA">
        <w:rPr>
          <w:rFonts w:ascii="Arial" w:hAnsi="Arial" w:cs="Arial"/>
          <w:sz w:val="24"/>
          <w:szCs w:val="24"/>
        </w:rPr>
        <w:t>alternative</w:t>
      </w:r>
      <w:r>
        <w:rPr>
          <w:rFonts w:ascii="Arial" w:hAnsi="Arial" w:cs="Arial"/>
          <w:sz w:val="24"/>
          <w:szCs w:val="24"/>
        </w:rPr>
        <w:t xml:space="preserve"> view to encourage Sustained Shared Thinking, providing the children with speculating questions may benefit their social skills more, because you are not giving them the answer. </w:t>
      </w:r>
      <w:r w:rsidR="00F135A2">
        <w:rPr>
          <w:rFonts w:ascii="Arial" w:hAnsi="Arial" w:cs="Arial"/>
          <w:sz w:val="24"/>
          <w:szCs w:val="24"/>
        </w:rPr>
        <w:t xml:space="preserve">The format of SSTEW is divided into five-subscales which are building confidence, trust and encouraging independence; social and emotional well-being; extending communication and supporting language development; encourage critical thinking whilst supporting learning; asses language and learning. These rating scales state weather a settings SSTEW system is adequate, basic, acceptable and exceptional. (Siraj et al., 2015). </w:t>
      </w:r>
    </w:p>
    <w:p w:rsidR="008A2FBA" w:rsidRDefault="001D27D7" w:rsidP="00FE644C">
      <w:pPr>
        <w:spacing w:line="360" w:lineRule="auto"/>
        <w:jc w:val="both"/>
        <w:rPr>
          <w:rFonts w:ascii="Arial" w:hAnsi="Arial" w:cs="Arial"/>
          <w:sz w:val="24"/>
          <w:szCs w:val="24"/>
        </w:rPr>
      </w:pPr>
      <w:r>
        <w:rPr>
          <w:rFonts w:ascii="Arial" w:hAnsi="Arial" w:cs="Arial"/>
          <w:sz w:val="24"/>
          <w:szCs w:val="24"/>
        </w:rPr>
        <w:t>Another</w:t>
      </w:r>
      <w:r w:rsidR="0003517B">
        <w:rPr>
          <w:rFonts w:ascii="Arial" w:hAnsi="Arial" w:cs="Arial"/>
          <w:sz w:val="24"/>
          <w:szCs w:val="24"/>
        </w:rPr>
        <w:t xml:space="preserve"> quality assurance scheme used</w:t>
      </w:r>
      <w:r w:rsidR="00954935">
        <w:rPr>
          <w:rFonts w:ascii="Arial" w:hAnsi="Arial" w:cs="Arial"/>
          <w:sz w:val="24"/>
          <w:szCs w:val="24"/>
        </w:rPr>
        <w:t xml:space="preserve"> within the Early Years sector</w:t>
      </w:r>
      <w:r w:rsidR="0003517B">
        <w:rPr>
          <w:rFonts w:ascii="Arial" w:hAnsi="Arial" w:cs="Arial"/>
          <w:sz w:val="24"/>
          <w:szCs w:val="24"/>
        </w:rPr>
        <w:t xml:space="preserve"> is Quality for All (QfA) which is</w:t>
      </w:r>
      <w:r w:rsidR="00954935">
        <w:rPr>
          <w:rFonts w:ascii="Arial" w:hAnsi="Arial" w:cs="Arial"/>
          <w:sz w:val="24"/>
          <w:szCs w:val="24"/>
        </w:rPr>
        <w:t xml:space="preserve"> developed by</w:t>
      </w:r>
      <w:r w:rsidR="0003517B">
        <w:rPr>
          <w:rFonts w:ascii="Arial" w:hAnsi="Arial" w:cs="Arial"/>
          <w:sz w:val="24"/>
          <w:szCs w:val="24"/>
        </w:rPr>
        <w:t xml:space="preserve"> Wales Pre-school Providers </w:t>
      </w:r>
      <w:r>
        <w:rPr>
          <w:rFonts w:ascii="Arial" w:hAnsi="Arial" w:cs="Arial"/>
          <w:sz w:val="24"/>
          <w:szCs w:val="24"/>
        </w:rPr>
        <w:t>Association</w:t>
      </w:r>
      <w:r w:rsidR="0003517B">
        <w:rPr>
          <w:rFonts w:ascii="Arial" w:hAnsi="Arial" w:cs="Arial"/>
          <w:sz w:val="24"/>
          <w:szCs w:val="24"/>
        </w:rPr>
        <w:t xml:space="preserve">. The aims the QfA set out are </w:t>
      </w:r>
      <w:r>
        <w:rPr>
          <w:rFonts w:ascii="Arial" w:hAnsi="Arial" w:cs="Arial"/>
          <w:sz w:val="24"/>
          <w:szCs w:val="24"/>
        </w:rPr>
        <w:t>of</w:t>
      </w:r>
      <w:r w:rsidR="0003517B">
        <w:rPr>
          <w:rFonts w:ascii="Arial" w:hAnsi="Arial" w:cs="Arial"/>
          <w:sz w:val="24"/>
          <w:szCs w:val="24"/>
        </w:rPr>
        <w:t xml:space="preserve"> a high standard as it considers the benefits of providing more than what is requested in the National Minimum Standards (</w:t>
      </w:r>
      <w:r w:rsidR="00671AB8">
        <w:rPr>
          <w:rFonts w:ascii="Arial" w:hAnsi="Arial" w:cs="Arial"/>
          <w:sz w:val="24"/>
          <w:szCs w:val="24"/>
        </w:rPr>
        <w:t>2016</w:t>
      </w:r>
      <w:r w:rsidR="00954935">
        <w:rPr>
          <w:rFonts w:ascii="Arial" w:hAnsi="Arial" w:cs="Arial"/>
          <w:sz w:val="24"/>
          <w:szCs w:val="24"/>
        </w:rPr>
        <w:t xml:space="preserve">). The purpose of the QfA is to </w:t>
      </w:r>
      <w:r>
        <w:rPr>
          <w:rFonts w:ascii="Arial" w:hAnsi="Arial" w:cs="Arial"/>
          <w:sz w:val="24"/>
          <w:szCs w:val="24"/>
        </w:rPr>
        <w:t>provide</w:t>
      </w:r>
      <w:r w:rsidR="00954935">
        <w:rPr>
          <w:rFonts w:ascii="Arial" w:hAnsi="Arial" w:cs="Arial"/>
          <w:sz w:val="24"/>
          <w:szCs w:val="24"/>
        </w:rPr>
        <w:t xml:space="preserve"> </w:t>
      </w:r>
      <w:r>
        <w:rPr>
          <w:rFonts w:ascii="Arial" w:hAnsi="Arial" w:cs="Arial"/>
          <w:sz w:val="24"/>
          <w:szCs w:val="24"/>
        </w:rPr>
        <w:t>practitioners</w:t>
      </w:r>
      <w:r w:rsidR="00954935">
        <w:rPr>
          <w:rFonts w:ascii="Arial" w:hAnsi="Arial" w:cs="Arial"/>
          <w:sz w:val="24"/>
          <w:szCs w:val="24"/>
        </w:rPr>
        <w:t xml:space="preserve"> with </w:t>
      </w:r>
      <w:r>
        <w:rPr>
          <w:rFonts w:ascii="Arial" w:hAnsi="Arial" w:cs="Arial"/>
          <w:sz w:val="24"/>
          <w:szCs w:val="24"/>
        </w:rPr>
        <w:t xml:space="preserve">the </w:t>
      </w:r>
      <w:r w:rsidR="00954935">
        <w:rPr>
          <w:rFonts w:ascii="Arial" w:hAnsi="Arial" w:cs="Arial"/>
          <w:sz w:val="24"/>
          <w:szCs w:val="24"/>
        </w:rPr>
        <w:t xml:space="preserve">opportunity ‘to gain recognition for the investments and contributions they and their staff make to their childcare service’ (Walesppa.org, 2011). Almost 400 childcare settings </w:t>
      </w:r>
      <w:r>
        <w:rPr>
          <w:rFonts w:ascii="Arial" w:hAnsi="Arial" w:cs="Arial"/>
          <w:sz w:val="24"/>
          <w:szCs w:val="24"/>
        </w:rPr>
        <w:t>participate</w:t>
      </w:r>
      <w:r w:rsidR="00954935">
        <w:rPr>
          <w:rFonts w:ascii="Arial" w:hAnsi="Arial" w:cs="Arial"/>
          <w:sz w:val="24"/>
          <w:szCs w:val="24"/>
        </w:rPr>
        <w:t xml:space="preserve"> in the scheme in Wales and its goals are to help </w:t>
      </w:r>
      <w:r>
        <w:rPr>
          <w:rFonts w:ascii="Arial" w:hAnsi="Arial" w:cs="Arial"/>
          <w:sz w:val="24"/>
          <w:szCs w:val="24"/>
        </w:rPr>
        <w:t>practitioners</w:t>
      </w:r>
      <w:r w:rsidR="00954935">
        <w:rPr>
          <w:rFonts w:ascii="Arial" w:hAnsi="Arial" w:cs="Arial"/>
          <w:sz w:val="24"/>
          <w:szCs w:val="24"/>
        </w:rPr>
        <w:t xml:space="preserve">, parents, children and stakeholders an approach which is consistent in providing </w:t>
      </w:r>
      <w:r w:rsidR="00761520">
        <w:rPr>
          <w:rFonts w:ascii="Arial" w:hAnsi="Arial" w:cs="Arial"/>
          <w:sz w:val="24"/>
          <w:szCs w:val="24"/>
        </w:rPr>
        <w:t xml:space="preserve">and </w:t>
      </w:r>
      <w:r>
        <w:rPr>
          <w:rFonts w:ascii="Arial" w:hAnsi="Arial" w:cs="Arial"/>
          <w:sz w:val="24"/>
          <w:szCs w:val="24"/>
        </w:rPr>
        <w:t>demonstrating</w:t>
      </w:r>
      <w:r w:rsidR="00761520">
        <w:rPr>
          <w:rFonts w:ascii="Arial" w:hAnsi="Arial" w:cs="Arial"/>
          <w:sz w:val="24"/>
          <w:szCs w:val="24"/>
        </w:rPr>
        <w:t xml:space="preserve"> quality. It is more aimed at settings such as childminders, day </w:t>
      </w:r>
      <w:r>
        <w:rPr>
          <w:rFonts w:ascii="Arial" w:hAnsi="Arial" w:cs="Arial"/>
          <w:sz w:val="24"/>
          <w:szCs w:val="24"/>
        </w:rPr>
        <w:t>nurseries</w:t>
      </w:r>
      <w:r w:rsidR="00761520">
        <w:rPr>
          <w:rFonts w:ascii="Arial" w:hAnsi="Arial" w:cs="Arial"/>
          <w:sz w:val="24"/>
          <w:szCs w:val="24"/>
        </w:rPr>
        <w:t xml:space="preserve"> and play </w:t>
      </w:r>
      <w:r>
        <w:rPr>
          <w:rFonts w:ascii="Arial" w:hAnsi="Arial" w:cs="Arial"/>
          <w:sz w:val="24"/>
          <w:szCs w:val="24"/>
        </w:rPr>
        <w:t>groups</w:t>
      </w:r>
      <w:r w:rsidR="00761520">
        <w:rPr>
          <w:rFonts w:ascii="Arial" w:hAnsi="Arial" w:cs="Arial"/>
          <w:sz w:val="24"/>
          <w:szCs w:val="24"/>
        </w:rPr>
        <w:t xml:space="preserve"> rather than an educational setting such as a school. Some of the benefits of the QfA scheme is that </w:t>
      </w:r>
      <w:r>
        <w:rPr>
          <w:rFonts w:ascii="Arial" w:hAnsi="Arial" w:cs="Arial"/>
          <w:sz w:val="24"/>
          <w:szCs w:val="24"/>
        </w:rPr>
        <w:t>practitioners</w:t>
      </w:r>
      <w:r w:rsidR="00761520">
        <w:rPr>
          <w:rFonts w:ascii="Arial" w:hAnsi="Arial" w:cs="Arial"/>
          <w:sz w:val="24"/>
          <w:szCs w:val="24"/>
        </w:rPr>
        <w:t xml:space="preserve"> can promote the award they gain through QfA to families who are considering choosing a setting that suits their needs as well as their child. It is also a </w:t>
      </w:r>
      <w:r>
        <w:rPr>
          <w:rFonts w:ascii="Arial" w:hAnsi="Arial" w:cs="Arial"/>
          <w:sz w:val="24"/>
          <w:szCs w:val="24"/>
        </w:rPr>
        <w:t>well-recognised</w:t>
      </w:r>
      <w:r w:rsidR="00761520">
        <w:rPr>
          <w:rFonts w:ascii="Arial" w:hAnsi="Arial" w:cs="Arial"/>
          <w:sz w:val="24"/>
          <w:szCs w:val="24"/>
        </w:rPr>
        <w:t xml:space="preserve"> award to show Care Inspectorate Wales </w:t>
      </w:r>
      <w:r w:rsidR="00043052">
        <w:rPr>
          <w:rFonts w:ascii="Arial" w:hAnsi="Arial" w:cs="Arial"/>
          <w:sz w:val="24"/>
          <w:szCs w:val="24"/>
        </w:rPr>
        <w:t xml:space="preserve">(CIW, 2019). </w:t>
      </w:r>
      <w:r w:rsidR="00761520">
        <w:rPr>
          <w:rFonts w:ascii="Arial" w:hAnsi="Arial" w:cs="Arial"/>
          <w:sz w:val="24"/>
          <w:szCs w:val="24"/>
        </w:rPr>
        <w:t xml:space="preserve">The QfA ensures that </w:t>
      </w:r>
      <w:r>
        <w:rPr>
          <w:rFonts w:ascii="Arial" w:hAnsi="Arial" w:cs="Arial"/>
          <w:sz w:val="24"/>
          <w:szCs w:val="24"/>
        </w:rPr>
        <w:t>practitioners</w:t>
      </w:r>
      <w:r w:rsidR="00761520">
        <w:rPr>
          <w:rFonts w:ascii="Arial" w:hAnsi="Arial" w:cs="Arial"/>
          <w:sz w:val="24"/>
          <w:szCs w:val="24"/>
        </w:rPr>
        <w:t xml:space="preserve"> demonstrate to stakeholders, staff and parents how they wish to plan and improve the service. A benefit of the QfA scheme is that an assessor will be sent out regularly to help the independent setting meet their planned targets and even encourage recommendations that the service could benefit from.</w:t>
      </w:r>
    </w:p>
    <w:p w:rsidR="004D5BEC" w:rsidRDefault="00761520" w:rsidP="00FE644C">
      <w:pPr>
        <w:spacing w:line="360" w:lineRule="auto"/>
        <w:jc w:val="both"/>
        <w:rPr>
          <w:rFonts w:ascii="Arial" w:hAnsi="Arial" w:cs="Arial"/>
          <w:sz w:val="24"/>
          <w:szCs w:val="24"/>
        </w:rPr>
      </w:pPr>
      <w:r>
        <w:rPr>
          <w:rFonts w:ascii="Arial" w:hAnsi="Arial" w:cs="Arial"/>
          <w:sz w:val="24"/>
          <w:szCs w:val="24"/>
        </w:rPr>
        <w:t xml:space="preserve">An example </w:t>
      </w:r>
      <w:r w:rsidR="006E72F4">
        <w:rPr>
          <w:rFonts w:ascii="Arial" w:hAnsi="Arial" w:cs="Arial"/>
          <w:sz w:val="24"/>
          <w:szCs w:val="24"/>
        </w:rPr>
        <w:t xml:space="preserve">from the QfA guidance advises on the importance of staff interaction with children, parents, staff and others. It is the role of the settings owner, manager or leader to demonstrate daily the ethos of the setting. This ethos should include confident, </w:t>
      </w:r>
      <w:r w:rsidR="001D27D7">
        <w:rPr>
          <w:rFonts w:ascii="Arial" w:hAnsi="Arial" w:cs="Arial"/>
          <w:sz w:val="24"/>
          <w:szCs w:val="24"/>
        </w:rPr>
        <w:t>competent</w:t>
      </w:r>
      <w:r w:rsidR="006E72F4">
        <w:rPr>
          <w:rFonts w:ascii="Arial" w:hAnsi="Arial" w:cs="Arial"/>
          <w:sz w:val="24"/>
          <w:szCs w:val="24"/>
        </w:rPr>
        <w:t xml:space="preserve"> staff who show enthusiasm </w:t>
      </w:r>
      <w:r w:rsidR="001D27D7">
        <w:rPr>
          <w:rFonts w:ascii="Arial" w:hAnsi="Arial" w:cs="Arial"/>
          <w:sz w:val="24"/>
          <w:szCs w:val="24"/>
        </w:rPr>
        <w:t>when</w:t>
      </w:r>
      <w:r w:rsidR="006E72F4">
        <w:rPr>
          <w:rFonts w:ascii="Arial" w:hAnsi="Arial" w:cs="Arial"/>
          <w:sz w:val="24"/>
          <w:szCs w:val="24"/>
        </w:rPr>
        <w:t xml:space="preserve"> interacting with the children in their care as well as having a sense of well-being. Staff should also we well qualified and show affective professionalism to the children, in an environment which is stimulating. </w:t>
      </w:r>
    </w:p>
    <w:p w:rsidR="006E72F4" w:rsidRDefault="006E72F4" w:rsidP="00FE644C">
      <w:pPr>
        <w:spacing w:line="360" w:lineRule="auto"/>
        <w:jc w:val="both"/>
        <w:rPr>
          <w:rFonts w:ascii="Arial" w:hAnsi="Arial" w:cs="Arial"/>
          <w:sz w:val="24"/>
          <w:szCs w:val="24"/>
        </w:rPr>
      </w:pPr>
      <w:r>
        <w:rPr>
          <w:rFonts w:ascii="Arial" w:hAnsi="Arial" w:cs="Arial"/>
          <w:sz w:val="24"/>
          <w:szCs w:val="24"/>
        </w:rPr>
        <w:lastRenderedPageBreak/>
        <w:t xml:space="preserve">To benefit the children in their care, </w:t>
      </w:r>
      <w:r w:rsidR="001D27D7">
        <w:rPr>
          <w:rFonts w:ascii="Arial" w:hAnsi="Arial" w:cs="Arial"/>
          <w:sz w:val="24"/>
          <w:szCs w:val="24"/>
        </w:rPr>
        <w:t>practitioners</w:t>
      </w:r>
      <w:r>
        <w:rPr>
          <w:rFonts w:ascii="Arial" w:hAnsi="Arial" w:cs="Arial"/>
          <w:sz w:val="24"/>
          <w:szCs w:val="24"/>
        </w:rPr>
        <w:t xml:space="preserve"> should review how they speak to one another in front of the children and weather they are </w:t>
      </w:r>
      <w:r w:rsidR="001D27D7">
        <w:rPr>
          <w:rFonts w:ascii="Arial" w:hAnsi="Arial" w:cs="Arial"/>
          <w:sz w:val="24"/>
          <w:szCs w:val="24"/>
        </w:rPr>
        <w:t>demonstrating</w:t>
      </w:r>
      <w:r>
        <w:rPr>
          <w:rFonts w:ascii="Arial" w:hAnsi="Arial" w:cs="Arial"/>
          <w:sz w:val="24"/>
          <w:szCs w:val="24"/>
        </w:rPr>
        <w:t xml:space="preserve"> social interactions that are </w:t>
      </w:r>
      <w:r w:rsidR="001D27D7">
        <w:rPr>
          <w:rFonts w:ascii="Arial" w:hAnsi="Arial" w:cs="Arial"/>
          <w:sz w:val="24"/>
          <w:szCs w:val="24"/>
        </w:rPr>
        <w:t>positive</w:t>
      </w:r>
      <w:r>
        <w:rPr>
          <w:rFonts w:ascii="Arial" w:hAnsi="Arial" w:cs="Arial"/>
          <w:sz w:val="24"/>
          <w:szCs w:val="24"/>
        </w:rPr>
        <w:t xml:space="preserve"> as well as being a role model for the children to look up to. Competent </w:t>
      </w:r>
      <w:r w:rsidR="001D27D7">
        <w:rPr>
          <w:rFonts w:ascii="Arial" w:hAnsi="Arial" w:cs="Arial"/>
          <w:sz w:val="24"/>
          <w:szCs w:val="24"/>
        </w:rPr>
        <w:t>practitioners</w:t>
      </w:r>
      <w:r>
        <w:rPr>
          <w:rFonts w:ascii="Arial" w:hAnsi="Arial" w:cs="Arial"/>
          <w:sz w:val="24"/>
          <w:szCs w:val="24"/>
        </w:rPr>
        <w:t xml:space="preserve"> are also aware of how children pick up on cues which are non-verbal, especially babies who staff need to communicate with verbally and non-verbally. This would be through recognising different facial expressions from the child. By doing so, </w:t>
      </w:r>
      <w:r w:rsidR="001D27D7">
        <w:rPr>
          <w:rFonts w:ascii="Arial" w:hAnsi="Arial" w:cs="Arial"/>
          <w:sz w:val="24"/>
          <w:szCs w:val="24"/>
        </w:rPr>
        <w:t>practitioners</w:t>
      </w:r>
      <w:r>
        <w:rPr>
          <w:rFonts w:ascii="Arial" w:hAnsi="Arial" w:cs="Arial"/>
          <w:sz w:val="24"/>
          <w:szCs w:val="24"/>
        </w:rPr>
        <w:t xml:space="preserve"> are able to explain a child’s feelings and actions to other members of staff who may not understand the child’s demands as well, for example, if they were a new member of staff</w:t>
      </w:r>
      <w:r w:rsidR="00A11F21">
        <w:rPr>
          <w:rFonts w:ascii="Arial" w:hAnsi="Arial" w:cs="Arial"/>
          <w:sz w:val="24"/>
          <w:szCs w:val="24"/>
        </w:rPr>
        <w:t xml:space="preserve"> if they were unsure of why a child behaved a certain way. </w:t>
      </w:r>
      <w:r w:rsidR="001D27D7">
        <w:rPr>
          <w:rFonts w:ascii="Arial" w:hAnsi="Arial" w:cs="Arial"/>
          <w:sz w:val="24"/>
          <w:szCs w:val="24"/>
        </w:rPr>
        <w:t>Practitioners’</w:t>
      </w:r>
      <w:r>
        <w:rPr>
          <w:rFonts w:ascii="Arial" w:hAnsi="Arial" w:cs="Arial"/>
          <w:sz w:val="24"/>
          <w:szCs w:val="24"/>
        </w:rPr>
        <w:t xml:space="preserve"> should respond to children letting them know they have been heard, as well as encouraging responses from the child and letting them express their voice and be heard. </w:t>
      </w:r>
      <w:r w:rsidR="00A11F21">
        <w:rPr>
          <w:rFonts w:ascii="Arial" w:hAnsi="Arial" w:cs="Arial"/>
          <w:sz w:val="24"/>
          <w:szCs w:val="24"/>
        </w:rPr>
        <w:t xml:space="preserve">It is so important for </w:t>
      </w:r>
      <w:r w:rsidR="001D27D7">
        <w:rPr>
          <w:rFonts w:ascii="Arial" w:hAnsi="Arial" w:cs="Arial"/>
          <w:sz w:val="24"/>
          <w:szCs w:val="24"/>
        </w:rPr>
        <w:t>practitioners</w:t>
      </w:r>
      <w:r w:rsidR="00A11F21">
        <w:rPr>
          <w:rFonts w:ascii="Arial" w:hAnsi="Arial" w:cs="Arial"/>
          <w:sz w:val="24"/>
          <w:szCs w:val="24"/>
        </w:rPr>
        <w:t xml:space="preserve"> to praise children when they display an act of kindness or generosity. Therefore, staff should start to have an understanding of the child’s sustained shared thinking and emotional well-</w:t>
      </w:r>
      <w:r w:rsidR="006C2770">
        <w:rPr>
          <w:rFonts w:ascii="Arial" w:hAnsi="Arial" w:cs="Arial"/>
          <w:sz w:val="24"/>
          <w:szCs w:val="24"/>
        </w:rPr>
        <w:t xml:space="preserve">being of the children by being aware of how sensitive children can be in regards to their feelings. To resolve these issues, staff should model positive interactions to everyone involved in the setting </w:t>
      </w:r>
      <w:r w:rsidR="001D27D7">
        <w:rPr>
          <w:rFonts w:ascii="Arial" w:hAnsi="Arial" w:cs="Arial"/>
          <w:sz w:val="24"/>
          <w:szCs w:val="24"/>
        </w:rPr>
        <w:t>while</w:t>
      </w:r>
      <w:r w:rsidR="006C2770">
        <w:rPr>
          <w:rFonts w:ascii="Arial" w:hAnsi="Arial" w:cs="Arial"/>
          <w:sz w:val="24"/>
          <w:szCs w:val="24"/>
        </w:rPr>
        <w:t xml:space="preserve"> encouraging a self-image that is positive for all staff. </w:t>
      </w:r>
      <w:r w:rsidR="001D27D7">
        <w:rPr>
          <w:rFonts w:ascii="Arial" w:hAnsi="Arial" w:cs="Arial"/>
          <w:sz w:val="24"/>
          <w:szCs w:val="24"/>
        </w:rPr>
        <w:t>Th</w:t>
      </w:r>
      <w:r w:rsidR="006C2770">
        <w:rPr>
          <w:rFonts w:ascii="Arial" w:hAnsi="Arial" w:cs="Arial"/>
          <w:sz w:val="24"/>
          <w:szCs w:val="24"/>
        </w:rPr>
        <w:t xml:space="preserve">is could be by being more positive in regards to changes, self-presentation and </w:t>
      </w:r>
      <w:r w:rsidR="0027691B">
        <w:rPr>
          <w:rFonts w:ascii="Arial" w:hAnsi="Arial" w:cs="Arial"/>
          <w:sz w:val="24"/>
          <w:szCs w:val="24"/>
        </w:rPr>
        <w:t xml:space="preserve">how you respond to </w:t>
      </w:r>
      <w:r w:rsidR="001D27D7">
        <w:rPr>
          <w:rFonts w:ascii="Arial" w:hAnsi="Arial" w:cs="Arial"/>
          <w:sz w:val="24"/>
          <w:szCs w:val="24"/>
        </w:rPr>
        <w:t>parents</w:t>
      </w:r>
      <w:r w:rsidR="0027691B">
        <w:rPr>
          <w:rFonts w:ascii="Arial" w:hAnsi="Arial" w:cs="Arial"/>
          <w:sz w:val="24"/>
          <w:szCs w:val="24"/>
        </w:rPr>
        <w:t>/carers.</w:t>
      </w:r>
      <w:r w:rsidR="006C2770">
        <w:rPr>
          <w:rFonts w:ascii="Arial" w:hAnsi="Arial" w:cs="Arial"/>
          <w:sz w:val="24"/>
          <w:szCs w:val="24"/>
        </w:rPr>
        <w:t xml:space="preserve"> </w:t>
      </w:r>
      <w:r w:rsidR="004853B4">
        <w:rPr>
          <w:rFonts w:ascii="Arial" w:hAnsi="Arial" w:cs="Arial"/>
          <w:sz w:val="24"/>
          <w:szCs w:val="24"/>
        </w:rPr>
        <w:t xml:space="preserve">Staff also should be reflective amongst their own practice and work </w:t>
      </w:r>
      <w:r w:rsidR="001D27D7">
        <w:rPr>
          <w:rFonts w:ascii="Arial" w:hAnsi="Arial" w:cs="Arial"/>
          <w:sz w:val="24"/>
          <w:szCs w:val="24"/>
        </w:rPr>
        <w:t>toward</w:t>
      </w:r>
      <w:r w:rsidR="004853B4">
        <w:rPr>
          <w:rFonts w:ascii="Arial" w:hAnsi="Arial" w:cs="Arial"/>
          <w:sz w:val="24"/>
          <w:szCs w:val="24"/>
        </w:rPr>
        <w:t xml:space="preserve"> constant continuous </w:t>
      </w:r>
      <w:r w:rsidR="001D27D7">
        <w:rPr>
          <w:rFonts w:ascii="Arial" w:hAnsi="Arial" w:cs="Arial"/>
          <w:sz w:val="24"/>
          <w:szCs w:val="24"/>
        </w:rPr>
        <w:t>development</w:t>
      </w:r>
      <w:r w:rsidR="004853B4">
        <w:rPr>
          <w:rFonts w:ascii="Arial" w:hAnsi="Arial" w:cs="Arial"/>
          <w:sz w:val="24"/>
          <w:szCs w:val="24"/>
        </w:rPr>
        <w:t xml:space="preserve">. </w:t>
      </w:r>
      <w:r w:rsidR="0027691B">
        <w:rPr>
          <w:rFonts w:ascii="Arial" w:hAnsi="Arial" w:cs="Arial"/>
          <w:sz w:val="24"/>
          <w:szCs w:val="24"/>
        </w:rPr>
        <w:t xml:space="preserve">Staff also need to challenge </w:t>
      </w:r>
      <w:r w:rsidR="006C2770">
        <w:rPr>
          <w:rFonts w:ascii="Arial" w:hAnsi="Arial" w:cs="Arial"/>
          <w:sz w:val="24"/>
          <w:szCs w:val="24"/>
        </w:rPr>
        <w:t>anti-</w:t>
      </w:r>
      <w:r w:rsidR="0027691B">
        <w:rPr>
          <w:rFonts w:ascii="Arial" w:hAnsi="Arial" w:cs="Arial"/>
          <w:sz w:val="24"/>
          <w:szCs w:val="24"/>
        </w:rPr>
        <w:t>discriminatory</w:t>
      </w:r>
      <w:r w:rsidR="006C2770">
        <w:rPr>
          <w:rFonts w:ascii="Arial" w:hAnsi="Arial" w:cs="Arial"/>
          <w:sz w:val="24"/>
          <w:szCs w:val="24"/>
        </w:rPr>
        <w:t xml:space="preserve"> practice if an</w:t>
      </w:r>
      <w:r w:rsidR="0027691B">
        <w:rPr>
          <w:rFonts w:ascii="Arial" w:hAnsi="Arial" w:cs="Arial"/>
          <w:sz w:val="24"/>
          <w:szCs w:val="24"/>
        </w:rPr>
        <w:t>y</w:t>
      </w:r>
      <w:r w:rsidR="006C2770">
        <w:rPr>
          <w:rFonts w:ascii="Arial" w:hAnsi="Arial" w:cs="Arial"/>
          <w:sz w:val="24"/>
          <w:szCs w:val="24"/>
        </w:rPr>
        <w:t xml:space="preserve"> issue </w:t>
      </w:r>
      <w:r w:rsidR="0027691B">
        <w:rPr>
          <w:rFonts w:ascii="Arial" w:hAnsi="Arial" w:cs="Arial"/>
          <w:sz w:val="24"/>
          <w:szCs w:val="24"/>
        </w:rPr>
        <w:t>occurred, for example, staff bullying. (Walesppa.org, 201</w:t>
      </w:r>
      <w:r w:rsidR="00517122">
        <w:rPr>
          <w:rFonts w:ascii="Arial" w:hAnsi="Arial" w:cs="Arial"/>
          <w:sz w:val="24"/>
          <w:szCs w:val="24"/>
        </w:rPr>
        <w:t>8</w:t>
      </w:r>
      <w:r w:rsidR="0027691B">
        <w:rPr>
          <w:rFonts w:ascii="Arial" w:hAnsi="Arial" w:cs="Arial"/>
          <w:sz w:val="24"/>
          <w:szCs w:val="24"/>
        </w:rPr>
        <w:t xml:space="preserve">). </w:t>
      </w:r>
    </w:p>
    <w:p w:rsidR="007E1782" w:rsidRDefault="007E1782" w:rsidP="00FE644C">
      <w:pPr>
        <w:spacing w:line="360" w:lineRule="auto"/>
        <w:jc w:val="both"/>
        <w:rPr>
          <w:rFonts w:ascii="Arial" w:hAnsi="Arial" w:cs="Arial"/>
          <w:sz w:val="24"/>
          <w:szCs w:val="24"/>
        </w:rPr>
      </w:pPr>
      <w:r>
        <w:rPr>
          <w:rFonts w:ascii="Arial" w:hAnsi="Arial" w:cs="Arial"/>
          <w:sz w:val="24"/>
          <w:szCs w:val="24"/>
        </w:rPr>
        <w:t xml:space="preserve">The format of the QfA scheme works by the owner of the setting purchasing their choice of package from the website. They then must read the guidance they have chosen and start evaluating the setting </w:t>
      </w:r>
      <w:r w:rsidR="001D27D7">
        <w:rPr>
          <w:rFonts w:ascii="Arial" w:hAnsi="Arial" w:cs="Arial"/>
          <w:sz w:val="24"/>
          <w:szCs w:val="24"/>
        </w:rPr>
        <w:t>through</w:t>
      </w:r>
      <w:r>
        <w:rPr>
          <w:rFonts w:ascii="Arial" w:hAnsi="Arial" w:cs="Arial"/>
          <w:sz w:val="24"/>
          <w:szCs w:val="24"/>
        </w:rPr>
        <w:t xml:space="preserve"> the form. The setting is then assessed by QfA and a plan is put in place if changes need to be made. When they are happy with the setting, they will send a certificate to display. This needs to done </w:t>
      </w:r>
      <w:r w:rsidR="001D27D7">
        <w:rPr>
          <w:rFonts w:ascii="Arial" w:hAnsi="Arial" w:cs="Arial"/>
          <w:sz w:val="24"/>
          <w:szCs w:val="24"/>
        </w:rPr>
        <w:t>annually</w:t>
      </w:r>
      <w:r>
        <w:rPr>
          <w:rFonts w:ascii="Arial" w:hAnsi="Arial" w:cs="Arial"/>
          <w:sz w:val="24"/>
          <w:szCs w:val="24"/>
        </w:rPr>
        <w:t xml:space="preserve"> to </w:t>
      </w:r>
      <w:r w:rsidR="001D27D7">
        <w:rPr>
          <w:rFonts w:ascii="Arial" w:hAnsi="Arial" w:cs="Arial"/>
          <w:sz w:val="24"/>
          <w:szCs w:val="24"/>
        </w:rPr>
        <w:t>ensure that</w:t>
      </w:r>
      <w:r>
        <w:rPr>
          <w:rFonts w:ascii="Arial" w:hAnsi="Arial" w:cs="Arial"/>
          <w:sz w:val="24"/>
          <w:szCs w:val="24"/>
        </w:rPr>
        <w:t xml:space="preserve"> the setting is QfA approved. </w:t>
      </w:r>
    </w:p>
    <w:p w:rsidR="004D5BEC" w:rsidRDefault="0027691B" w:rsidP="00FE644C">
      <w:pPr>
        <w:spacing w:line="360" w:lineRule="auto"/>
        <w:jc w:val="both"/>
        <w:rPr>
          <w:rFonts w:ascii="Arial" w:hAnsi="Arial" w:cs="Arial"/>
          <w:sz w:val="24"/>
          <w:szCs w:val="24"/>
        </w:rPr>
      </w:pPr>
      <w:r>
        <w:rPr>
          <w:rFonts w:ascii="Arial" w:hAnsi="Arial" w:cs="Arial"/>
          <w:sz w:val="24"/>
          <w:szCs w:val="24"/>
        </w:rPr>
        <w:t>When comparing the SSTEW and QfA schemes within the Early Years, there are many points to consider. They both underline the importance of staff being aware of the emotional well-being of the children in the setting as well as how they need to take into consideration the feelings and opinions of staff, parents/carers and stakeholders.</w:t>
      </w:r>
    </w:p>
    <w:p w:rsidR="005C021F" w:rsidRDefault="0027691B" w:rsidP="00FE644C">
      <w:pPr>
        <w:spacing w:line="360" w:lineRule="auto"/>
        <w:jc w:val="both"/>
        <w:rPr>
          <w:rFonts w:ascii="Arial" w:hAnsi="Arial" w:cs="Arial"/>
          <w:sz w:val="24"/>
          <w:szCs w:val="24"/>
        </w:rPr>
      </w:pPr>
      <w:r>
        <w:rPr>
          <w:rFonts w:ascii="Arial" w:hAnsi="Arial" w:cs="Arial"/>
          <w:sz w:val="24"/>
          <w:szCs w:val="24"/>
        </w:rPr>
        <w:lastRenderedPageBreak/>
        <w:t xml:space="preserve">Both schemes also explore how </w:t>
      </w:r>
      <w:r w:rsidR="001D27D7">
        <w:rPr>
          <w:rFonts w:ascii="Arial" w:hAnsi="Arial" w:cs="Arial"/>
          <w:sz w:val="24"/>
          <w:szCs w:val="24"/>
        </w:rPr>
        <w:t>practitioners</w:t>
      </w:r>
      <w:r>
        <w:rPr>
          <w:rFonts w:ascii="Arial" w:hAnsi="Arial" w:cs="Arial"/>
          <w:sz w:val="24"/>
          <w:szCs w:val="24"/>
        </w:rPr>
        <w:t xml:space="preserve"> should take into </w:t>
      </w:r>
      <w:r w:rsidR="001D27D7">
        <w:rPr>
          <w:rFonts w:ascii="Arial" w:hAnsi="Arial" w:cs="Arial"/>
          <w:sz w:val="24"/>
          <w:szCs w:val="24"/>
        </w:rPr>
        <w:t>consideration</w:t>
      </w:r>
      <w:r>
        <w:rPr>
          <w:rFonts w:ascii="Arial" w:hAnsi="Arial" w:cs="Arial"/>
          <w:sz w:val="24"/>
          <w:szCs w:val="24"/>
        </w:rPr>
        <w:t xml:space="preserve"> their actions when around the children to be the best role model for the children to provide them with quality assurance. They can both be used alongside each other because they both place a focus on being aware of what the benefits of sustained shared thinking and </w:t>
      </w:r>
      <w:r w:rsidR="001D27D7">
        <w:rPr>
          <w:rFonts w:ascii="Arial" w:hAnsi="Arial" w:cs="Arial"/>
          <w:sz w:val="24"/>
          <w:szCs w:val="24"/>
        </w:rPr>
        <w:t>emotional</w:t>
      </w:r>
      <w:r>
        <w:rPr>
          <w:rFonts w:ascii="Arial" w:hAnsi="Arial" w:cs="Arial"/>
          <w:sz w:val="24"/>
          <w:szCs w:val="24"/>
        </w:rPr>
        <w:t xml:space="preserve"> well-being are for children, and what </w:t>
      </w:r>
      <w:r w:rsidR="001D27D7">
        <w:rPr>
          <w:rFonts w:ascii="Arial" w:hAnsi="Arial" w:cs="Arial"/>
          <w:sz w:val="24"/>
          <w:szCs w:val="24"/>
        </w:rPr>
        <w:t>practitioners</w:t>
      </w:r>
      <w:r>
        <w:rPr>
          <w:rFonts w:ascii="Arial" w:hAnsi="Arial" w:cs="Arial"/>
          <w:sz w:val="24"/>
          <w:szCs w:val="24"/>
        </w:rPr>
        <w:t xml:space="preserve"> can do to ensure they are progressing. </w:t>
      </w:r>
      <w:r w:rsidR="005C021F">
        <w:rPr>
          <w:rFonts w:ascii="Arial" w:hAnsi="Arial" w:cs="Arial"/>
          <w:sz w:val="24"/>
          <w:szCs w:val="24"/>
        </w:rPr>
        <w:t>A negative that must be addressed is that</w:t>
      </w:r>
      <w:r>
        <w:rPr>
          <w:rFonts w:ascii="Arial" w:hAnsi="Arial" w:cs="Arial"/>
          <w:sz w:val="24"/>
          <w:szCs w:val="24"/>
        </w:rPr>
        <w:t xml:space="preserve"> SSTEW can be used by </w:t>
      </w:r>
      <w:r w:rsidR="001D27D7">
        <w:rPr>
          <w:rFonts w:ascii="Arial" w:hAnsi="Arial" w:cs="Arial"/>
          <w:sz w:val="24"/>
          <w:szCs w:val="24"/>
        </w:rPr>
        <w:t>practitioners</w:t>
      </w:r>
      <w:r>
        <w:rPr>
          <w:rFonts w:ascii="Arial" w:hAnsi="Arial" w:cs="Arial"/>
          <w:sz w:val="24"/>
          <w:szCs w:val="24"/>
        </w:rPr>
        <w:t xml:space="preserve"> in all types of settings including schools, yet </w:t>
      </w:r>
      <w:r w:rsidR="00517122">
        <w:rPr>
          <w:rFonts w:ascii="Arial" w:hAnsi="Arial" w:cs="Arial"/>
          <w:sz w:val="24"/>
          <w:szCs w:val="24"/>
        </w:rPr>
        <w:t xml:space="preserve">QfA is only used in settings such as child minding and day nursery’s, even though it would benefit </w:t>
      </w:r>
      <w:r w:rsidR="001D27D7">
        <w:rPr>
          <w:rFonts w:ascii="Arial" w:hAnsi="Arial" w:cs="Arial"/>
          <w:sz w:val="24"/>
          <w:szCs w:val="24"/>
        </w:rPr>
        <w:t>practitioners</w:t>
      </w:r>
      <w:r w:rsidR="00517122">
        <w:rPr>
          <w:rFonts w:ascii="Arial" w:hAnsi="Arial" w:cs="Arial"/>
          <w:sz w:val="24"/>
          <w:szCs w:val="24"/>
        </w:rPr>
        <w:t xml:space="preserve"> in a traditional educational setting as well</w:t>
      </w:r>
      <w:r w:rsidR="005C021F">
        <w:rPr>
          <w:rFonts w:ascii="Arial" w:hAnsi="Arial" w:cs="Arial"/>
          <w:sz w:val="24"/>
          <w:szCs w:val="24"/>
        </w:rPr>
        <w:t xml:space="preserve"> because they are both aiming for the same result in the end; happy, healthy and educated children who are aware of their emotional well-being</w:t>
      </w:r>
      <w:r w:rsidR="00517122">
        <w:rPr>
          <w:rFonts w:ascii="Arial" w:hAnsi="Arial" w:cs="Arial"/>
          <w:sz w:val="24"/>
          <w:szCs w:val="24"/>
        </w:rPr>
        <w:t>.</w:t>
      </w:r>
      <w:r w:rsidR="005C021F">
        <w:rPr>
          <w:rFonts w:ascii="Arial" w:hAnsi="Arial" w:cs="Arial"/>
          <w:sz w:val="24"/>
          <w:szCs w:val="24"/>
        </w:rPr>
        <w:t xml:space="preserve"> Another positive that both schemes aim to provide children with recognising their own sense of being an individual. They also both consider how children have rights to a voice and education, therefore meeting legislation such as Articles 12 and 13 in the UNCRC. </w:t>
      </w:r>
      <w:r w:rsidR="00517122">
        <w:rPr>
          <w:rFonts w:ascii="Arial" w:hAnsi="Arial" w:cs="Arial"/>
          <w:sz w:val="24"/>
          <w:szCs w:val="24"/>
        </w:rPr>
        <w:t xml:space="preserve"> </w:t>
      </w:r>
      <w:r w:rsidR="005C021F">
        <w:rPr>
          <w:rFonts w:ascii="Arial" w:hAnsi="Arial" w:cs="Arial"/>
          <w:sz w:val="24"/>
          <w:szCs w:val="24"/>
        </w:rPr>
        <w:t>It is important h</w:t>
      </w:r>
      <w:r w:rsidR="00517122">
        <w:rPr>
          <w:rFonts w:ascii="Arial" w:hAnsi="Arial" w:cs="Arial"/>
          <w:sz w:val="24"/>
          <w:szCs w:val="24"/>
        </w:rPr>
        <w:t>owever</w:t>
      </w:r>
      <w:r w:rsidR="005C021F">
        <w:rPr>
          <w:rFonts w:ascii="Arial" w:hAnsi="Arial" w:cs="Arial"/>
          <w:sz w:val="24"/>
          <w:szCs w:val="24"/>
        </w:rPr>
        <w:t xml:space="preserve"> to consider that QfA may not benefit </w:t>
      </w:r>
      <w:r w:rsidR="001D27D7">
        <w:rPr>
          <w:rFonts w:ascii="Arial" w:hAnsi="Arial" w:cs="Arial"/>
          <w:sz w:val="24"/>
          <w:szCs w:val="24"/>
        </w:rPr>
        <w:t>practitioners</w:t>
      </w:r>
      <w:r w:rsidR="005C021F">
        <w:rPr>
          <w:rFonts w:ascii="Arial" w:hAnsi="Arial" w:cs="Arial"/>
          <w:sz w:val="24"/>
          <w:szCs w:val="24"/>
        </w:rPr>
        <w:t xml:space="preserve"> who work in</w:t>
      </w:r>
      <w:r w:rsidR="00517122">
        <w:rPr>
          <w:rFonts w:ascii="Arial" w:hAnsi="Arial" w:cs="Arial"/>
          <w:sz w:val="24"/>
          <w:szCs w:val="24"/>
        </w:rPr>
        <w:t xml:space="preserve"> </w:t>
      </w:r>
      <w:r w:rsidR="005C021F">
        <w:rPr>
          <w:rFonts w:ascii="Arial" w:hAnsi="Arial" w:cs="Arial"/>
          <w:sz w:val="24"/>
          <w:szCs w:val="24"/>
        </w:rPr>
        <w:t>a school setting in</w:t>
      </w:r>
      <w:r w:rsidR="00517122">
        <w:rPr>
          <w:rFonts w:ascii="Arial" w:hAnsi="Arial" w:cs="Arial"/>
          <w:sz w:val="24"/>
          <w:szCs w:val="24"/>
        </w:rPr>
        <w:t xml:space="preserve"> Wales, </w:t>
      </w:r>
      <w:r w:rsidR="005C021F">
        <w:rPr>
          <w:rFonts w:ascii="Arial" w:hAnsi="Arial" w:cs="Arial"/>
          <w:sz w:val="24"/>
          <w:szCs w:val="24"/>
        </w:rPr>
        <w:t xml:space="preserve">because they </w:t>
      </w:r>
      <w:r w:rsidR="00517122">
        <w:rPr>
          <w:rFonts w:ascii="Arial" w:hAnsi="Arial" w:cs="Arial"/>
          <w:sz w:val="24"/>
          <w:szCs w:val="24"/>
        </w:rPr>
        <w:t xml:space="preserve">need to adhere to the </w:t>
      </w:r>
      <w:r w:rsidR="001D27D7">
        <w:rPr>
          <w:rFonts w:ascii="Arial" w:hAnsi="Arial" w:cs="Arial"/>
          <w:sz w:val="24"/>
          <w:szCs w:val="24"/>
        </w:rPr>
        <w:t>Curriculum</w:t>
      </w:r>
      <w:r w:rsidR="00517122">
        <w:rPr>
          <w:rFonts w:ascii="Arial" w:hAnsi="Arial" w:cs="Arial"/>
          <w:sz w:val="24"/>
          <w:szCs w:val="24"/>
        </w:rPr>
        <w:t xml:space="preserve"> (2016) and Foundation Phase</w:t>
      </w:r>
      <w:r w:rsidR="005C021F">
        <w:rPr>
          <w:rFonts w:ascii="Arial" w:hAnsi="Arial" w:cs="Arial"/>
          <w:sz w:val="24"/>
          <w:szCs w:val="24"/>
        </w:rPr>
        <w:t xml:space="preserve">. </w:t>
      </w:r>
      <w:r w:rsidR="001D27D7">
        <w:rPr>
          <w:rFonts w:ascii="Arial" w:hAnsi="Arial" w:cs="Arial"/>
          <w:sz w:val="24"/>
          <w:szCs w:val="24"/>
        </w:rPr>
        <w:t>Nurseries</w:t>
      </w:r>
      <w:r w:rsidR="00517122">
        <w:rPr>
          <w:rFonts w:ascii="Arial" w:hAnsi="Arial" w:cs="Arial"/>
          <w:sz w:val="24"/>
          <w:szCs w:val="24"/>
        </w:rPr>
        <w:t xml:space="preserve"> and child minders</w:t>
      </w:r>
      <w:r w:rsidR="005C021F">
        <w:rPr>
          <w:rFonts w:ascii="Arial" w:hAnsi="Arial" w:cs="Arial"/>
          <w:sz w:val="24"/>
          <w:szCs w:val="24"/>
        </w:rPr>
        <w:t xml:space="preserve"> </w:t>
      </w:r>
      <w:r w:rsidR="00517122">
        <w:rPr>
          <w:rFonts w:ascii="Arial" w:hAnsi="Arial" w:cs="Arial"/>
          <w:sz w:val="24"/>
          <w:szCs w:val="24"/>
        </w:rPr>
        <w:t xml:space="preserve">follow </w:t>
      </w:r>
      <w:r w:rsidR="005C021F">
        <w:rPr>
          <w:rFonts w:ascii="Arial" w:hAnsi="Arial" w:cs="Arial"/>
          <w:sz w:val="24"/>
          <w:szCs w:val="24"/>
        </w:rPr>
        <w:t xml:space="preserve">the </w:t>
      </w:r>
      <w:r w:rsidR="00517122">
        <w:rPr>
          <w:rFonts w:ascii="Arial" w:hAnsi="Arial" w:cs="Arial"/>
          <w:sz w:val="24"/>
          <w:szCs w:val="24"/>
        </w:rPr>
        <w:t xml:space="preserve">advice given by the CIW. This could also be because for </w:t>
      </w:r>
      <w:r w:rsidR="001D27D7">
        <w:rPr>
          <w:rFonts w:ascii="Arial" w:hAnsi="Arial" w:cs="Arial"/>
          <w:sz w:val="24"/>
          <w:szCs w:val="24"/>
        </w:rPr>
        <w:t>inspections’</w:t>
      </w:r>
      <w:r w:rsidR="00517122">
        <w:rPr>
          <w:rFonts w:ascii="Arial" w:hAnsi="Arial" w:cs="Arial"/>
          <w:sz w:val="24"/>
          <w:szCs w:val="24"/>
        </w:rPr>
        <w:t xml:space="preserve">, </w:t>
      </w:r>
      <w:r w:rsidR="001D27D7">
        <w:rPr>
          <w:rFonts w:ascii="Arial" w:hAnsi="Arial" w:cs="Arial"/>
          <w:sz w:val="24"/>
          <w:szCs w:val="24"/>
        </w:rPr>
        <w:t>schools’</w:t>
      </w:r>
      <w:r w:rsidR="00517122">
        <w:rPr>
          <w:rFonts w:ascii="Arial" w:hAnsi="Arial" w:cs="Arial"/>
          <w:sz w:val="24"/>
          <w:szCs w:val="24"/>
        </w:rPr>
        <w:t xml:space="preserve"> follow targets set by Estyn and </w:t>
      </w:r>
      <w:r w:rsidR="001D27D7">
        <w:rPr>
          <w:rFonts w:ascii="Arial" w:hAnsi="Arial" w:cs="Arial"/>
          <w:sz w:val="24"/>
          <w:szCs w:val="24"/>
        </w:rPr>
        <w:t>nurseries</w:t>
      </w:r>
      <w:r w:rsidR="00517122">
        <w:rPr>
          <w:rFonts w:ascii="Arial" w:hAnsi="Arial" w:cs="Arial"/>
          <w:sz w:val="24"/>
          <w:szCs w:val="24"/>
        </w:rPr>
        <w:t xml:space="preserve">/child minding aim to hit targets set by CIW. </w:t>
      </w:r>
      <w:r w:rsidR="005C021F">
        <w:rPr>
          <w:rFonts w:ascii="Arial" w:hAnsi="Arial" w:cs="Arial"/>
          <w:sz w:val="24"/>
          <w:szCs w:val="24"/>
        </w:rPr>
        <w:t xml:space="preserve">Nonetheless, it would be </w:t>
      </w:r>
      <w:r w:rsidR="001D27D7">
        <w:rPr>
          <w:rFonts w:ascii="Arial" w:hAnsi="Arial" w:cs="Arial"/>
          <w:sz w:val="24"/>
          <w:szCs w:val="24"/>
        </w:rPr>
        <w:t>beneficial</w:t>
      </w:r>
      <w:r w:rsidR="005C021F">
        <w:rPr>
          <w:rFonts w:ascii="Arial" w:hAnsi="Arial" w:cs="Arial"/>
          <w:sz w:val="24"/>
          <w:szCs w:val="24"/>
        </w:rPr>
        <w:t xml:space="preserve"> for a </w:t>
      </w:r>
      <w:r w:rsidR="001D27D7">
        <w:rPr>
          <w:rFonts w:ascii="Arial" w:hAnsi="Arial" w:cs="Arial"/>
          <w:sz w:val="24"/>
          <w:szCs w:val="24"/>
        </w:rPr>
        <w:t>practitioner</w:t>
      </w:r>
      <w:r w:rsidR="005C021F">
        <w:rPr>
          <w:rFonts w:ascii="Arial" w:hAnsi="Arial" w:cs="Arial"/>
          <w:sz w:val="24"/>
          <w:szCs w:val="24"/>
        </w:rPr>
        <w:t xml:space="preserve"> in any child </w:t>
      </w:r>
      <w:r w:rsidR="001D27D7">
        <w:rPr>
          <w:rFonts w:ascii="Arial" w:hAnsi="Arial" w:cs="Arial"/>
          <w:sz w:val="24"/>
          <w:szCs w:val="24"/>
        </w:rPr>
        <w:t>centred</w:t>
      </w:r>
      <w:r w:rsidR="005C021F">
        <w:rPr>
          <w:rFonts w:ascii="Arial" w:hAnsi="Arial" w:cs="Arial"/>
          <w:sz w:val="24"/>
          <w:szCs w:val="24"/>
        </w:rPr>
        <w:t xml:space="preserve"> environment to know the benefits of both quality assurance </w:t>
      </w:r>
      <w:r w:rsidR="001D27D7">
        <w:rPr>
          <w:rFonts w:ascii="Arial" w:hAnsi="Arial" w:cs="Arial"/>
          <w:sz w:val="24"/>
          <w:szCs w:val="24"/>
        </w:rPr>
        <w:t>schemes</w:t>
      </w:r>
      <w:r w:rsidR="005C021F">
        <w:rPr>
          <w:rFonts w:ascii="Arial" w:hAnsi="Arial" w:cs="Arial"/>
          <w:sz w:val="24"/>
          <w:szCs w:val="24"/>
        </w:rPr>
        <w:t xml:space="preserve"> because of their own personal goals. They could move from working in a setting such as a </w:t>
      </w:r>
      <w:r w:rsidR="001D27D7">
        <w:rPr>
          <w:rFonts w:ascii="Arial" w:hAnsi="Arial" w:cs="Arial"/>
          <w:sz w:val="24"/>
          <w:szCs w:val="24"/>
        </w:rPr>
        <w:t>school</w:t>
      </w:r>
      <w:r w:rsidR="005C021F">
        <w:rPr>
          <w:rFonts w:ascii="Arial" w:hAnsi="Arial" w:cs="Arial"/>
          <w:sz w:val="24"/>
          <w:szCs w:val="24"/>
        </w:rPr>
        <w:t xml:space="preserve">, to owning their own child business one day and for continuous professional development purposes, </w:t>
      </w:r>
      <w:r w:rsidR="001D27D7">
        <w:rPr>
          <w:rFonts w:ascii="Arial" w:hAnsi="Arial" w:cs="Arial"/>
          <w:sz w:val="24"/>
          <w:szCs w:val="24"/>
        </w:rPr>
        <w:t>practitioners</w:t>
      </w:r>
      <w:r w:rsidR="005C021F">
        <w:rPr>
          <w:rFonts w:ascii="Arial" w:hAnsi="Arial" w:cs="Arial"/>
          <w:sz w:val="24"/>
          <w:szCs w:val="24"/>
        </w:rPr>
        <w:t xml:space="preserve"> understanding the guidance </w:t>
      </w:r>
      <w:r w:rsidR="001D27D7">
        <w:rPr>
          <w:rFonts w:ascii="Arial" w:hAnsi="Arial" w:cs="Arial"/>
          <w:sz w:val="24"/>
          <w:szCs w:val="24"/>
        </w:rPr>
        <w:t>from</w:t>
      </w:r>
      <w:r w:rsidR="005C021F">
        <w:rPr>
          <w:rFonts w:ascii="Arial" w:hAnsi="Arial" w:cs="Arial"/>
          <w:sz w:val="24"/>
          <w:szCs w:val="24"/>
        </w:rPr>
        <w:t xml:space="preserve"> both schemes, not only benefits them but also the children, parents and </w:t>
      </w:r>
      <w:r w:rsidR="001D27D7">
        <w:rPr>
          <w:rFonts w:ascii="Arial" w:hAnsi="Arial" w:cs="Arial"/>
          <w:sz w:val="24"/>
          <w:szCs w:val="24"/>
        </w:rPr>
        <w:t>stakeholders</w:t>
      </w:r>
      <w:r w:rsidR="005C021F">
        <w:rPr>
          <w:rFonts w:ascii="Arial" w:hAnsi="Arial" w:cs="Arial"/>
          <w:sz w:val="24"/>
          <w:szCs w:val="24"/>
        </w:rPr>
        <w:t xml:space="preserve"> of the new setting. A downside to the QfA scheme is that </w:t>
      </w:r>
      <w:r w:rsidR="001D27D7">
        <w:rPr>
          <w:rFonts w:ascii="Arial" w:hAnsi="Arial" w:cs="Arial"/>
          <w:sz w:val="24"/>
          <w:szCs w:val="24"/>
        </w:rPr>
        <w:t>practitioners</w:t>
      </w:r>
      <w:r w:rsidR="005C021F">
        <w:rPr>
          <w:rFonts w:ascii="Arial" w:hAnsi="Arial" w:cs="Arial"/>
          <w:sz w:val="24"/>
          <w:szCs w:val="24"/>
        </w:rPr>
        <w:t xml:space="preserve"> such as child minders, have to pay an annual bill to have the help they may need to make the setting better</w:t>
      </w:r>
      <w:r w:rsidR="004853B4">
        <w:rPr>
          <w:rFonts w:ascii="Arial" w:hAnsi="Arial" w:cs="Arial"/>
          <w:sz w:val="24"/>
          <w:szCs w:val="24"/>
        </w:rPr>
        <w:t xml:space="preserve"> as they are promoting a </w:t>
      </w:r>
      <w:r w:rsidR="001D27D7">
        <w:rPr>
          <w:rFonts w:ascii="Arial" w:hAnsi="Arial" w:cs="Arial"/>
          <w:sz w:val="24"/>
          <w:szCs w:val="24"/>
        </w:rPr>
        <w:t>business</w:t>
      </w:r>
      <w:r w:rsidR="005C021F">
        <w:rPr>
          <w:rFonts w:ascii="Arial" w:hAnsi="Arial" w:cs="Arial"/>
          <w:sz w:val="24"/>
          <w:szCs w:val="24"/>
        </w:rPr>
        <w:t xml:space="preserve">, </w:t>
      </w:r>
      <w:r w:rsidR="001D27D7">
        <w:rPr>
          <w:rFonts w:ascii="Arial" w:hAnsi="Arial" w:cs="Arial"/>
          <w:sz w:val="24"/>
          <w:szCs w:val="24"/>
        </w:rPr>
        <w:t>whereas</w:t>
      </w:r>
      <w:r w:rsidR="005C021F">
        <w:rPr>
          <w:rFonts w:ascii="Arial" w:hAnsi="Arial" w:cs="Arial"/>
          <w:sz w:val="24"/>
          <w:szCs w:val="24"/>
        </w:rPr>
        <w:t xml:space="preserve"> SSTEW </w:t>
      </w:r>
      <w:r w:rsidR="004A5812">
        <w:rPr>
          <w:rFonts w:ascii="Arial" w:hAnsi="Arial" w:cs="Arial"/>
          <w:sz w:val="24"/>
          <w:szCs w:val="24"/>
        </w:rPr>
        <w:t xml:space="preserve">is </w:t>
      </w:r>
      <w:r w:rsidR="004853B4">
        <w:rPr>
          <w:rFonts w:ascii="Arial" w:hAnsi="Arial" w:cs="Arial"/>
          <w:sz w:val="24"/>
          <w:szCs w:val="24"/>
        </w:rPr>
        <w:t>a s</w:t>
      </w:r>
      <w:r w:rsidR="004A5812">
        <w:rPr>
          <w:rFonts w:ascii="Arial" w:hAnsi="Arial" w:cs="Arial"/>
          <w:sz w:val="24"/>
          <w:szCs w:val="24"/>
        </w:rPr>
        <w:t>cheme that just needs to be understood and applied to the setting by the staff.</w:t>
      </w:r>
      <w:r w:rsidR="004853B4">
        <w:rPr>
          <w:rFonts w:ascii="Arial" w:hAnsi="Arial" w:cs="Arial"/>
          <w:sz w:val="24"/>
          <w:szCs w:val="24"/>
        </w:rPr>
        <w:t xml:space="preserve"> A benefit of both </w:t>
      </w:r>
      <w:r w:rsidR="001D27D7">
        <w:rPr>
          <w:rFonts w:ascii="Arial" w:hAnsi="Arial" w:cs="Arial"/>
          <w:sz w:val="24"/>
          <w:szCs w:val="24"/>
        </w:rPr>
        <w:t>schemes</w:t>
      </w:r>
      <w:r w:rsidR="004853B4">
        <w:rPr>
          <w:rFonts w:ascii="Arial" w:hAnsi="Arial" w:cs="Arial"/>
          <w:sz w:val="24"/>
          <w:szCs w:val="24"/>
        </w:rPr>
        <w:t xml:space="preserve"> is that they both aim to help </w:t>
      </w:r>
      <w:r w:rsidR="001D27D7">
        <w:rPr>
          <w:rFonts w:ascii="Arial" w:hAnsi="Arial" w:cs="Arial"/>
          <w:sz w:val="24"/>
          <w:szCs w:val="24"/>
        </w:rPr>
        <w:t>practitioners</w:t>
      </w:r>
      <w:r w:rsidR="004853B4">
        <w:rPr>
          <w:rFonts w:ascii="Arial" w:hAnsi="Arial" w:cs="Arial"/>
          <w:sz w:val="24"/>
          <w:szCs w:val="24"/>
        </w:rPr>
        <w:t xml:space="preserve"> become reflective in their practice. </w:t>
      </w:r>
    </w:p>
    <w:p w:rsidR="004D5BEC" w:rsidRDefault="007E1782" w:rsidP="004853B4">
      <w:pPr>
        <w:spacing w:line="360" w:lineRule="auto"/>
        <w:jc w:val="both"/>
        <w:rPr>
          <w:rFonts w:ascii="Arial" w:hAnsi="Arial" w:cs="Arial"/>
          <w:sz w:val="24"/>
          <w:szCs w:val="24"/>
        </w:rPr>
      </w:pPr>
      <w:r>
        <w:rPr>
          <w:rFonts w:ascii="Arial" w:hAnsi="Arial" w:cs="Arial"/>
          <w:sz w:val="24"/>
          <w:szCs w:val="24"/>
        </w:rPr>
        <w:t xml:space="preserve">Bandura’s theory </w:t>
      </w:r>
      <w:r w:rsidR="004853B4">
        <w:rPr>
          <w:rFonts w:ascii="Arial" w:hAnsi="Arial" w:cs="Arial"/>
          <w:sz w:val="24"/>
          <w:szCs w:val="24"/>
        </w:rPr>
        <w:t xml:space="preserve">(1963) suggests that learning does not always involve changes in a child’s behaviour but more so changes in how they observe others. </w:t>
      </w:r>
    </w:p>
    <w:p w:rsidR="004853B4" w:rsidRDefault="004853B4" w:rsidP="004853B4">
      <w:pPr>
        <w:spacing w:line="360" w:lineRule="auto"/>
        <w:jc w:val="both"/>
        <w:rPr>
          <w:rFonts w:ascii="Arial" w:hAnsi="Arial" w:cs="Arial"/>
          <w:sz w:val="24"/>
          <w:szCs w:val="24"/>
        </w:rPr>
      </w:pPr>
      <w:r>
        <w:rPr>
          <w:rFonts w:ascii="Arial" w:hAnsi="Arial" w:cs="Arial"/>
          <w:sz w:val="24"/>
          <w:szCs w:val="24"/>
        </w:rPr>
        <w:lastRenderedPageBreak/>
        <w:t>He recognised how motivation was a key factor in ensuring a child’s learning developed by observing an adult and therefore having someone to look up to as a role model. However, Bronfenbrenner (1979) would disagree with Band</w:t>
      </w:r>
      <w:r w:rsidR="007E1782">
        <w:rPr>
          <w:rFonts w:ascii="Arial" w:hAnsi="Arial" w:cs="Arial"/>
          <w:sz w:val="24"/>
          <w:szCs w:val="24"/>
        </w:rPr>
        <w:t>u</w:t>
      </w:r>
      <w:r>
        <w:rPr>
          <w:rFonts w:ascii="Arial" w:hAnsi="Arial" w:cs="Arial"/>
          <w:sz w:val="24"/>
          <w:szCs w:val="24"/>
        </w:rPr>
        <w:t xml:space="preserve">ra because he believed that it was the child’s different social environments, the economy and political environment which encouraged how the child developed their Sustained Shared Thinking, rather than participating in observations. Therefore, he suggests that the child is more influenced by themselves and their thinking of how the world works, rather than having a role model to influence their decision making. </w:t>
      </w:r>
      <w:r w:rsidR="007E1782">
        <w:rPr>
          <w:rFonts w:ascii="Arial" w:hAnsi="Arial" w:cs="Arial"/>
          <w:sz w:val="24"/>
          <w:szCs w:val="24"/>
        </w:rPr>
        <w:t xml:space="preserve">When considering how these theories effect the quality assurance, Bandura’s theory can be fits better to both schemes because of the benefit that </w:t>
      </w:r>
      <w:r w:rsidR="001D27D7">
        <w:rPr>
          <w:rFonts w:ascii="Arial" w:hAnsi="Arial" w:cs="Arial"/>
          <w:sz w:val="24"/>
          <w:szCs w:val="24"/>
        </w:rPr>
        <w:t>practitioners</w:t>
      </w:r>
      <w:r w:rsidR="007E1782">
        <w:rPr>
          <w:rFonts w:ascii="Arial" w:hAnsi="Arial" w:cs="Arial"/>
          <w:sz w:val="24"/>
          <w:szCs w:val="24"/>
        </w:rPr>
        <w:t xml:space="preserve"> are being a positive role model for children, regardless of what setting it is because being a role model, is beneficial to children of all ages. </w:t>
      </w:r>
    </w:p>
    <w:p w:rsidR="007E1782" w:rsidRDefault="007E1782" w:rsidP="004853B4">
      <w:pPr>
        <w:spacing w:line="360" w:lineRule="auto"/>
        <w:jc w:val="both"/>
        <w:rPr>
          <w:rFonts w:ascii="Arial" w:hAnsi="Arial" w:cs="Arial"/>
          <w:sz w:val="24"/>
          <w:szCs w:val="24"/>
        </w:rPr>
      </w:pPr>
      <w:r>
        <w:rPr>
          <w:rFonts w:ascii="Arial" w:hAnsi="Arial" w:cs="Arial"/>
          <w:sz w:val="24"/>
          <w:szCs w:val="24"/>
        </w:rPr>
        <w:t xml:space="preserve">In </w:t>
      </w:r>
      <w:r w:rsidR="001D27D7">
        <w:rPr>
          <w:rFonts w:ascii="Arial" w:hAnsi="Arial" w:cs="Arial"/>
          <w:sz w:val="24"/>
          <w:szCs w:val="24"/>
        </w:rPr>
        <w:t>conclusion</w:t>
      </w:r>
      <w:r>
        <w:rPr>
          <w:rFonts w:ascii="Arial" w:hAnsi="Arial" w:cs="Arial"/>
          <w:sz w:val="24"/>
          <w:szCs w:val="24"/>
        </w:rPr>
        <w:t xml:space="preserve">, it is important for </w:t>
      </w:r>
      <w:r w:rsidR="001D27D7">
        <w:rPr>
          <w:rFonts w:ascii="Arial" w:hAnsi="Arial" w:cs="Arial"/>
          <w:sz w:val="24"/>
          <w:szCs w:val="24"/>
        </w:rPr>
        <w:t>practitioners</w:t>
      </w:r>
      <w:r>
        <w:rPr>
          <w:rFonts w:ascii="Arial" w:hAnsi="Arial" w:cs="Arial"/>
          <w:sz w:val="24"/>
          <w:szCs w:val="24"/>
        </w:rPr>
        <w:t xml:space="preserve"> to be aware that regardless of what age setting they work in, a child will always need to be supported for their sustained shared thinking and emotional well-being for quality </w:t>
      </w:r>
      <w:r w:rsidR="001D27D7">
        <w:rPr>
          <w:rFonts w:ascii="Arial" w:hAnsi="Arial" w:cs="Arial"/>
          <w:sz w:val="24"/>
          <w:szCs w:val="24"/>
        </w:rPr>
        <w:t>assurance</w:t>
      </w:r>
      <w:r>
        <w:rPr>
          <w:rFonts w:ascii="Arial" w:hAnsi="Arial" w:cs="Arial"/>
          <w:sz w:val="24"/>
          <w:szCs w:val="24"/>
        </w:rPr>
        <w:t xml:space="preserve"> purposes. It is important that </w:t>
      </w:r>
      <w:r w:rsidR="001D27D7">
        <w:rPr>
          <w:rFonts w:ascii="Arial" w:hAnsi="Arial" w:cs="Arial"/>
          <w:sz w:val="24"/>
          <w:szCs w:val="24"/>
        </w:rPr>
        <w:t>practitioners</w:t>
      </w:r>
      <w:r>
        <w:rPr>
          <w:rFonts w:ascii="Arial" w:hAnsi="Arial" w:cs="Arial"/>
          <w:sz w:val="24"/>
          <w:szCs w:val="24"/>
        </w:rPr>
        <w:t xml:space="preserve"> are a positive role model for children. </w:t>
      </w:r>
      <w:r w:rsidR="001D27D7">
        <w:rPr>
          <w:rFonts w:ascii="Arial" w:hAnsi="Arial" w:cs="Arial"/>
          <w:sz w:val="24"/>
          <w:szCs w:val="24"/>
        </w:rPr>
        <w:t>Practitioners’</w:t>
      </w:r>
      <w:r>
        <w:rPr>
          <w:rFonts w:ascii="Arial" w:hAnsi="Arial" w:cs="Arial"/>
          <w:sz w:val="24"/>
          <w:szCs w:val="24"/>
        </w:rPr>
        <w:t xml:space="preserve"> should always be aware of the importance of </w:t>
      </w:r>
      <w:r w:rsidR="001D27D7">
        <w:rPr>
          <w:rFonts w:ascii="Arial" w:hAnsi="Arial" w:cs="Arial"/>
          <w:sz w:val="24"/>
          <w:szCs w:val="24"/>
        </w:rPr>
        <w:t>providing</w:t>
      </w:r>
      <w:r>
        <w:rPr>
          <w:rFonts w:ascii="Arial" w:hAnsi="Arial" w:cs="Arial"/>
          <w:sz w:val="24"/>
          <w:szCs w:val="24"/>
        </w:rPr>
        <w:t xml:space="preserve"> </w:t>
      </w:r>
      <w:r w:rsidR="001D27D7">
        <w:rPr>
          <w:rFonts w:ascii="Arial" w:hAnsi="Arial" w:cs="Arial"/>
          <w:sz w:val="24"/>
          <w:szCs w:val="24"/>
        </w:rPr>
        <w:t>opportunities</w:t>
      </w:r>
      <w:r>
        <w:rPr>
          <w:rFonts w:ascii="Arial" w:hAnsi="Arial" w:cs="Arial"/>
          <w:sz w:val="24"/>
          <w:szCs w:val="24"/>
        </w:rPr>
        <w:t xml:space="preserve"> for children to be able to enhance their own education by being independent and making choices for themselves. </w:t>
      </w:r>
      <w:r w:rsidR="001D27D7">
        <w:rPr>
          <w:rFonts w:ascii="Arial" w:hAnsi="Arial" w:cs="Arial"/>
          <w:sz w:val="24"/>
          <w:szCs w:val="24"/>
        </w:rPr>
        <w:t>Children</w:t>
      </w:r>
      <w:r>
        <w:rPr>
          <w:rFonts w:ascii="Arial" w:hAnsi="Arial" w:cs="Arial"/>
          <w:sz w:val="24"/>
          <w:szCs w:val="24"/>
        </w:rPr>
        <w:t xml:space="preserve"> have the </w:t>
      </w:r>
      <w:r w:rsidR="001D27D7">
        <w:rPr>
          <w:rFonts w:ascii="Arial" w:hAnsi="Arial" w:cs="Arial"/>
          <w:sz w:val="24"/>
          <w:szCs w:val="24"/>
        </w:rPr>
        <w:t>right</w:t>
      </w:r>
      <w:r>
        <w:rPr>
          <w:rFonts w:ascii="Arial" w:hAnsi="Arial" w:cs="Arial"/>
          <w:sz w:val="24"/>
          <w:szCs w:val="24"/>
        </w:rPr>
        <w:t xml:space="preserve"> to an education and a voice; it is a </w:t>
      </w:r>
      <w:r w:rsidR="001D27D7">
        <w:rPr>
          <w:rFonts w:ascii="Arial" w:hAnsi="Arial" w:cs="Arial"/>
          <w:sz w:val="24"/>
          <w:szCs w:val="24"/>
        </w:rPr>
        <w:t>practitioner’s</w:t>
      </w:r>
      <w:r>
        <w:rPr>
          <w:rFonts w:ascii="Arial" w:hAnsi="Arial" w:cs="Arial"/>
          <w:sz w:val="24"/>
          <w:szCs w:val="24"/>
        </w:rPr>
        <w:t xml:space="preserve"> role to guide this. Staff of settings should follow schemes to provide quality assurance not only for children, but also parents, staff and stakeholders. For business purposes, child minders should consider </w:t>
      </w:r>
      <w:r w:rsidR="001D27D7">
        <w:rPr>
          <w:rFonts w:ascii="Arial" w:hAnsi="Arial" w:cs="Arial"/>
          <w:sz w:val="24"/>
          <w:szCs w:val="24"/>
        </w:rPr>
        <w:t xml:space="preserve">having a quality assurance scheme in place to help promote their business as well as improving the setting through advice given by the scheme. Staff should always try to enhance their own education not only to benefit the children but for their own goals to ensure that they are providing themselves with opportunities to have continuous professional development. This is because in the childcare industry, policies, procedures, legislation and theories are always changing and trying to improve. By being aware of these constant changes and having an interest in the changes, ensure that practitioners are making improvements to their own practice as well as the setting’s practice. </w:t>
      </w:r>
    </w:p>
    <w:p w:rsidR="004D5BEC" w:rsidRDefault="004D5BEC" w:rsidP="004D5BEC">
      <w:pPr>
        <w:spacing w:line="360" w:lineRule="auto"/>
        <w:jc w:val="both"/>
        <w:rPr>
          <w:rFonts w:ascii="Arial" w:hAnsi="Arial" w:cs="Arial"/>
          <w:b/>
          <w:sz w:val="24"/>
          <w:szCs w:val="24"/>
          <w:u w:val="single"/>
        </w:rPr>
      </w:pPr>
    </w:p>
    <w:p w:rsidR="004D5BEC" w:rsidRDefault="004D5BEC" w:rsidP="004D5BEC">
      <w:pPr>
        <w:spacing w:line="360" w:lineRule="auto"/>
        <w:jc w:val="both"/>
        <w:rPr>
          <w:rFonts w:ascii="Arial" w:hAnsi="Arial" w:cs="Arial"/>
          <w:b/>
          <w:sz w:val="24"/>
          <w:szCs w:val="24"/>
          <w:u w:val="single"/>
        </w:rPr>
      </w:pPr>
    </w:p>
    <w:p w:rsidR="004D5BEC" w:rsidRDefault="004D5BEC" w:rsidP="004D5BEC">
      <w:pPr>
        <w:spacing w:line="360" w:lineRule="auto"/>
        <w:jc w:val="both"/>
        <w:rPr>
          <w:rFonts w:ascii="Arial" w:hAnsi="Arial" w:cs="Arial"/>
          <w:b/>
          <w:sz w:val="24"/>
          <w:szCs w:val="24"/>
          <w:u w:val="single"/>
        </w:rPr>
      </w:pPr>
      <w:bookmarkStart w:id="0" w:name="_GoBack"/>
      <w:bookmarkEnd w:id="0"/>
      <w:r>
        <w:rPr>
          <w:rFonts w:ascii="Arial" w:hAnsi="Arial" w:cs="Arial"/>
          <w:b/>
          <w:sz w:val="24"/>
          <w:szCs w:val="24"/>
          <w:u w:val="single"/>
        </w:rPr>
        <w:lastRenderedPageBreak/>
        <w:t xml:space="preserve">References </w:t>
      </w:r>
    </w:p>
    <w:p w:rsidR="004D5BEC" w:rsidRPr="004D5BEC" w:rsidRDefault="004D5BEC" w:rsidP="004D5BEC">
      <w:pPr>
        <w:spacing w:line="360" w:lineRule="auto"/>
        <w:jc w:val="both"/>
        <w:rPr>
          <w:rFonts w:ascii="Arial" w:hAnsi="Arial" w:cs="Arial"/>
          <w:b/>
          <w:sz w:val="24"/>
          <w:szCs w:val="24"/>
          <w:u w:val="single"/>
        </w:rPr>
      </w:pPr>
      <w:r w:rsidRPr="004D5BEC">
        <w:rPr>
          <w:rFonts w:ascii="Arial" w:hAnsi="Arial" w:cs="Arial"/>
          <w:sz w:val="24"/>
          <w:szCs w:val="24"/>
        </w:rPr>
        <w:t>Bandura, A. (1986)</w:t>
      </w:r>
      <w:r>
        <w:rPr>
          <w:rFonts w:ascii="Arial" w:hAnsi="Arial" w:cs="Arial"/>
          <w:sz w:val="24"/>
          <w:szCs w:val="24"/>
        </w:rPr>
        <w:t xml:space="preserve"> </w:t>
      </w:r>
      <w:r w:rsidRPr="004D5BEC">
        <w:rPr>
          <w:rFonts w:ascii="Arial" w:hAnsi="Arial" w:cs="Arial"/>
          <w:i/>
          <w:sz w:val="24"/>
          <w:szCs w:val="24"/>
        </w:rPr>
        <w:t>Social foundations of thought and action: A social cognitive theory</w:t>
      </w:r>
      <w:r w:rsidRPr="004D5BEC">
        <w:rPr>
          <w:rFonts w:ascii="Arial" w:hAnsi="Arial" w:cs="Arial"/>
          <w:sz w:val="24"/>
          <w:szCs w:val="24"/>
        </w:rPr>
        <w:t>. Englewood Cliffs, NJ: Prentice-Hall.</w:t>
      </w:r>
    </w:p>
    <w:p w:rsidR="004D5BEC" w:rsidRDefault="004D5BEC" w:rsidP="004D5BEC">
      <w:pPr>
        <w:spacing w:line="360" w:lineRule="auto"/>
        <w:jc w:val="both"/>
        <w:rPr>
          <w:rFonts w:ascii="Arial" w:hAnsi="Arial" w:cs="Arial"/>
          <w:sz w:val="24"/>
          <w:szCs w:val="24"/>
        </w:rPr>
      </w:pPr>
      <w:r>
        <w:rPr>
          <w:rFonts w:ascii="Arial" w:hAnsi="Arial" w:cs="Arial"/>
          <w:sz w:val="24"/>
          <w:szCs w:val="24"/>
        </w:rPr>
        <w:t xml:space="preserve">Bandura, A. (1997) </w:t>
      </w:r>
      <w:r>
        <w:rPr>
          <w:rFonts w:ascii="Arial" w:hAnsi="Arial" w:cs="Arial"/>
          <w:i/>
          <w:sz w:val="24"/>
          <w:szCs w:val="24"/>
        </w:rPr>
        <w:t>Self-efficacy: The Exercise of Control</w:t>
      </w:r>
      <w:r>
        <w:rPr>
          <w:rFonts w:ascii="Arial" w:hAnsi="Arial" w:cs="Arial"/>
          <w:sz w:val="24"/>
          <w:szCs w:val="24"/>
        </w:rPr>
        <w:t xml:space="preserve">. New York: Freeman. </w:t>
      </w:r>
    </w:p>
    <w:p w:rsidR="004D5BEC" w:rsidRDefault="004D5BEC" w:rsidP="004D5BEC">
      <w:pPr>
        <w:spacing w:line="360" w:lineRule="auto"/>
        <w:jc w:val="both"/>
        <w:rPr>
          <w:rFonts w:ascii="Arial" w:hAnsi="Arial" w:cs="Arial"/>
          <w:sz w:val="24"/>
          <w:szCs w:val="24"/>
        </w:rPr>
      </w:pPr>
      <w:r>
        <w:rPr>
          <w:rFonts w:ascii="Arial" w:hAnsi="Arial" w:cs="Arial"/>
          <w:sz w:val="24"/>
          <w:szCs w:val="24"/>
        </w:rPr>
        <w:t>Bandura, A., Ross, D. and Ross, S. A. (1963) ‘</w:t>
      </w:r>
      <w:r>
        <w:rPr>
          <w:rFonts w:ascii="Arial" w:hAnsi="Arial" w:cs="Arial"/>
          <w:i/>
          <w:sz w:val="24"/>
          <w:szCs w:val="24"/>
        </w:rPr>
        <w:t>A comparative test of the status envy, social power, and secondary reinforcement theories of identificatory learning</w:t>
      </w:r>
      <w:r>
        <w:rPr>
          <w:rFonts w:ascii="Arial" w:hAnsi="Arial" w:cs="Arial"/>
          <w:sz w:val="24"/>
          <w:szCs w:val="24"/>
        </w:rPr>
        <w:t xml:space="preserve">.’ Journal of Abnormal and Social Psychology, 67, 527–534. </w:t>
      </w:r>
    </w:p>
    <w:p w:rsidR="004D5BEC" w:rsidRDefault="004D5BEC" w:rsidP="004D5BEC">
      <w:pPr>
        <w:spacing w:line="360" w:lineRule="auto"/>
        <w:jc w:val="both"/>
        <w:rPr>
          <w:rFonts w:ascii="Arial" w:hAnsi="Arial" w:cs="Arial"/>
          <w:sz w:val="24"/>
          <w:szCs w:val="24"/>
        </w:rPr>
      </w:pPr>
      <w:r>
        <w:rPr>
          <w:rFonts w:ascii="Arial" w:hAnsi="Arial" w:cs="Arial"/>
          <w:sz w:val="24"/>
          <w:szCs w:val="24"/>
        </w:rPr>
        <w:t xml:space="preserve">Bronfenbrenner, U. (1979) </w:t>
      </w:r>
      <w:r>
        <w:rPr>
          <w:rFonts w:ascii="Arial" w:hAnsi="Arial" w:cs="Arial"/>
          <w:i/>
          <w:sz w:val="24"/>
          <w:szCs w:val="24"/>
        </w:rPr>
        <w:t>The Ecology of Human Development.</w:t>
      </w:r>
      <w:r>
        <w:rPr>
          <w:rFonts w:ascii="Arial" w:hAnsi="Arial" w:cs="Arial"/>
          <w:sz w:val="24"/>
          <w:szCs w:val="24"/>
        </w:rPr>
        <w:t xml:space="preserve"> Cambridge, MA: Harvard University Press. </w:t>
      </w:r>
    </w:p>
    <w:p w:rsidR="004D5BEC" w:rsidRDefault="004D5BEC" w:rsidP="004D5BEC">
      <w:pPr>
        <w:spacing w:line="360" w:lineRule="auto"/>
        <w:jc w:val="both"/>
        <w:rPr>
          <w:rFonts w:ascii="Arial" w:hAnsi="Arial" w:cs="Arial"/>
          <w:sz w:val="24"/>
          <w:szCs w:val="24"/>
        </w:rPr>
      </w:pPr>
      <w:r>
        <w:rPr>
          <w:rFonts w:ascii="Arial" w:hAnsi="Arial" w:cs="Arial"/>
          <w:sz w:val="24"/>
          <w:szCs w:val="24"/>
        </w:rPr>
        <w:t xml:space="preserve">Brown, M.E. and </w:t>
      </w:r>
      <w:proofErr w:type="spellStart"/>
      <w:r>
        <w:rPr>
          <w:rFonts w:ascii="Arial" w:hAnsi="Arial" w:cs="Arial"/>
          <w:sz w:val="24"/>
          <w:szCs w:val="24"/>
        </w:rPr>
        <w:t>Treviño</w:t>
      </w:r>
      <w:proofErr w:type="spellEnd"/>
      <w:r>
        <w:rPr>
          <w:rFonts w:ascii="Arial" w:hAnsi="Arial" w:cs="Arial"/>
          <w:sz w:val="24"/>
          <w:szCs w:val="24"/>
        </w:rPr>
        <w:t>, L.K. (2012) ‘</w:t>
      </w:r>
      <w:r>
        <w:rPr>
          <w:rFonts w:ascii="Arial" w:hAnsi="Arial" w:cs="Arial"/>
          <w:i/>
          <w:sz w:val="24"/>
          <w:szCs w:val="24"/>
        </w:rPr>
        <w:t xml:space="preserve">Do Role Models Matter? An Investigation of Role </w:t>
      </w:r>
      <w:proofErr w:type="spellStart"/>
      <w:r>
        <w:rPr>
          <w:rFonts w:ascii="Arial" w:hAnsi="Arial" w:cs="Arial"/>
          <w:i/>
          <w:sz w:val="24"/>
          <w:szCs w:val="24"/>
        </w:rPr>
        <w:t>Modeling</w:t>
      </w:r>
      <w:proofErr w:type="spellEnd"/>
      <w:r>
        <w:rPr>
          <w:rFonts w:ascii="Arial" w:hAnsi="Arial" w:cs="Arial"/>
          <w:i/>
          <w:sz w:val="24"/>
          <w:szCs w:val="24"/>
        </w:rPr>
        <w:t xml:space="preserve"> as an Antecedent of Perceived Ethical Leadership’</w:t>
      </w:r>
      <w:r>
        <w:rPr>
          <w:rFonts w:ascii="Arial" w:hAnsi="Arial" w:cs="Arial"/>
          <w:sz w:val="24"/>
          <w:szCs w:val="24"/>
        </w:rPr>
        <w:t>. Journal of Business Ethics, 122, 587-598.</w:t>
      </w:r>
    </w:p>
    <w:p w:rsidR="004D5BEC" w:rsidRDefault="004D5BEC" w:rsidP="004D5BEC">
      <w:pPr>
        <w:spacing w:line="360" w:lineRule="auto"/>
        <w:jc w:val="both"/>
        <w:rPr>
          <w:rFonts w:ascii="Arial" w:hAnsi="Arial" w:cs="Arial"/>
          <w:sz w:val="24"/>
          <w:szCs w:val="24"/>
        </w:rPr>
      </w:pPr>
      <w:r>
        <w:rPr>
          <w:rFonts w:ascii="Arial" w:hAnsi="Arial" w:cs="Arial"/>
          <w:sz w:val="24"/>
          <w:szCs w:val="24"/>
        </w:rPr>
        <w:t xml:space="preserve">Care Inspectorate Wales (CIW) (2019) ‘Our Inspections’ </w:t>
      </w:r>
      <w:hyperlink r:id="rId6" w:history="1">
        <w:r>
          <w:rPr>
            <w:rStyle w:val="Hyperlink"/>
            <w:rFonts w:ascii="Arial" w:hAnsi="Arial" w:cs="Arial"/>
            <w:sz w:val="24"/>
            <w:szCs w:val="24"/>
          </w:rPr>
          <w:t>https://careinspectorate.wales/providing-a-care-service/our-inspections</w:t>
        </w:r>
      </w:hyperlink>
      <w:r>
        <w:rPr>
          <w:rFonts w:ascii="Arial" w:hAnsi="Arial" w:cs="Arial"/>
          <w:sz w:val="24"/>
          <w:szCs w:val="24"/>
        </w:rPr>
        <w:t xml:space="preserve"> [Accessed: 23</w:t>
      </w:r>
      <w:r>
        <w:rPr>
          <w:rFonts w:ascii="Arial" w:hAnsi="Arial" w:cs="Arial"/>
          <w:sz w:val="24"/>
          <w:szCs w:val="24"/>
          <w:vertAlign w:val="superscript"/>
        </w:rPr>
        <w:t>rd</w:t>
      </w:r>
      <w:r>
        <w:rPr>
          <w:rFonts w:ascii="Arial" w:hAnsi="Arial" w:cs="Arial"/>
          <w:sz w:val="24"/>
          <w:szCs w:val="24"/>
        </w:rPr>
        <w:t xml:space="preserve"> March 2019].</w:t>
      </w:r>
    </w:p>
    <w:p w:rsidR="004D5BEC" w:rsidRDefault="004D5BEC" w:rsidP="004D5BEC">
      <w:pPr>
        <w:spacing w:line="360" w:lineRule="auto"/>
        <w:jc w:val="both"/>
        <w:rPr>
          <w:rFonts w:ascii="Arial" w:hAnsi="Arial" w:cs="Arial"/>
          <w:i/>
          <w:iCs/>
          <w:color w:val="000000" w:themeColor="text1"/>
          <w:sz w:val="24"/>
          <w:szCs w:val="24"/>
          <w:lang w:val="en-US"/>
        </w:rPr>
      </w:pPr>
      <w:r>
        <w:rPr>
          <w:rFonts w:ascii="Arial" w:hAnsi="Arial" w:cs="Arial"/>
          <w:color w:val="000000" w:themeColor="text1"/>
          <w:sz w:val="24"/>
          <w:szCs w:val="24"/>
          <w:lang w:val="en-US"/>
        </w:rPr>
        <w:t xml:space="preserve">Siraj, I., Kingston, D. and </w:t>
      </w:r>
      <w:proofErr w:type="spellStart"/>
      <w:r>
        <w:rPr>
          <w:rFonts w:ascii="Arial" w:hAnsi="Arial" w:cs="Arial"/>
          <w:color w:val="000000" w:themeColor="text1"/>
          <w:sz w:val="24"/>
          <w:szCs w:val="24"/>
          <w:lang w:val="en-US"/>
        </w:rPr>
        <w:t>Melhuish</w:t>
      </w:r>
      <w:proofErr w:type="spellEnd"/>
      <w:r>
        <w:rPr>
          <w:rFonts w:ascii="Arial" w:hAnsi="Arial" w:cs="Arial"/>
          <w:color w:val="000000" w:themeColor="text1"/>
          <w:sz w:val="24"/>
          <w:szCs w:val="24"/>
          <w:lang w:val="en-US"/>
        </w:rPr>
        <w:t>, E. (2015) ‘</w:t>
      </w:r>
      <w:r>
        <w:rPr>
          <w:rFonts w:ascii="Arial" w:hAnsi="Arial" w:cs="Arial"/>
          <w:i/>
          <w:iCs/>
          <w:color w:val="000000" w:themeColor="text1"/>
          <w:sz w:val="24"/>
          <w:szCs w:val="24"/>
          <w:lang w:val="en-US"/>
        </w:rPr>
        <w:t xml:space="preserve">Assessing quality in early childhood education and care: Sustained Shared Thinking and Emotional Well-being (SSTEW) Scale for </w:t>
      </w:r>
      <w:proofErr w:type="gramStart"/>
      <w:r>
        <w:rPr>
          <w:rFonts w:ascii="Arial" w:hAnsi="Arial" w:cs="Arial"/>
          <w:i/>
          <w:iCs/>
          <w:color w:val="000000" w:themeColor="text1"/>
          <w:sz w:val="24"/>
          <w:szCs w:val="24"/>
          <w:lang w:val="en-US"/>
        </w:rPr>
        <w:t>2-5 Year-olds</w:t>
      </w:r>
      <w:proofErr w:type="gramEnd"/>
      <w:r>
        <w:rPr>
          <w:rFonts w:ascii="Arial" w:hAnsi="Arial" w:cs="Arial"/>
          <w:i/>
          <w:iCs/>
          <w:color w:val="000000" w:themeColor="text1"/>
          <w:sz w:val="24"/>
          <w:szCs w:val="24"/>
          <w:lang w:val="en-US"/>
        </w:rPr>
        <w:t xml:space="preserve"> provision’. </w:t>
      </w:r>
      <w:r>
        <w:rPr>
          <w:rFonts w:ascii="Arial" w:hAnsi="Arial" w:cs="Arial"/>
          <w:iCs/>
          <w:color w:val="000000" w:themeColor="text1"/>
          <w:sz w:val="24"/>
          <w:szCs w:val="24"/>
          <w:lang w:val="en-US"/>
        </w:rPr>
        <w:t>London: IOE Press.</w:t>
      </w:r>
    </w:p>
    <w:p w:rsidR="004D5BEC" w:rsidRDefault="004D5BEC" w:rsidP="004D5BEC">
      <w:pPr>
        <w:spacing w:line="360" w:lineRule="auto"/>
        <w:jc w:val="both"/>
        <w:rPr>
          <w:rFonts w:ascii="Arial" w:hAnsi="Arial" w:cs="Arial"/>
          <w:sz w:val="24"/>
          <w:szCs w:val="24"/>
        </w:rPr>
      </w:pPr>
      <w:r>
        <w:rPr>
          <w:rFonts w:ascii="Arial" w:hAnsi="Arial" w:cs="Arial"/>
          <w:sz w:val="24"/>
          <w:szCs w:val="24"/>
        </w:rPr>
        <w:t xml:space="preserve">Siraj-Blatchford, I., Sylva, K., </w:t>
      </w:r>
      <w:proofErr w:type="spellStart"/>
      <w:r>
        <w:rPr>
          <w:rFonts w:ascii="Arial" w:hAnsi="Arial" w:cs="Arial"/>
          <w:sz w:val="24"/>
          <w:szCs w:val="24"/>
        </w:rPr>
        <w:t>Muttock</w:t>
      </w:r>
      <w:proofErr w:type="spellEnd"/>
      <w:r>
        <w:rPr>
          <w:rFonts w:ascii="Arial" w:hAnsi="Arial" w:cs="Arial"/>
          <w:sz w:val="24"/>
          <w:szCs w:val="24"/>
        </w:rPr>
        <w:t xml:space="preserve">, S., </w:t>
      </w:r>
      <w:proofErr w:type="spellStart"/>
      <w:r>
        <w:rPr>
          <w:rFonts w:ascii="Arial" w:hAnsi="Arial" w:cs="Arial"/>
          <w:sz w:val="24"/>
          <w:szCs w:val="24"/>
        </w:rPr>
        <w:t>Gilden</w:t>
      </w:r>
      <w:proofErr w:type="spellEnd"/>
      <w:r>
        <w:rPr>
          <w:rFonts w:ascii="Arial" w:hAnsi="Arial" w:cs="Arial"/>
          <w:sz w:val="24"/>
          <w:szCs w:val="24"/>
        </w:rPr>
        <w:t>, R. and Bell, D. (2002) ‘</w:t>
      </w:r>
      <w:r>
        <w:rPr>
          <w:rFonts w:ascii="Arial" w:hAnsi="Arial" w:cs="Arial"/>
          <w:i/>
          <w:sz w:val="24"/>
          <w:szCs w:val="24"/>
        </w:rPr>
        <w:t>Researching Effective Pedagogy in the Early Years’</w:t>
      </w:r>
      <w:r>
        <w:rPr>
          <w:rFonts w:ascii="Arial" w:hAnsi="Arial" w:cs="Arial"/>
          <w:sz w:val="24"/>
          <w:szCs w:val="24"/>
        </w:rPr>
        <w:t>. London: IOE Press.</w:t>
      </w:r>
    </w:p>
    <w:p w:rsidR="004D5BEC" w:rsidRDefault="004D5BEC" w:rsidP="004D5BEC">
      <w:pPr>
        <w:spacing w:line="360" w:lineRule="auto"/>
        <w:jc w:val="both"/>
        <w:rPr>
          <w:rFonts w:ascii="Arial" w:hAnsi="Arial" w:cs="Arial"/>
          <w:sz w:val="24"/>
          <w:szCs w:val="24"/>
        </w:rPr>
      </w:pPr>
      <w:r>
        <w:rPr>
          <w:rFonts w:ascii="Arial" w:hAnsi="Arial" w:cs="Arial"/>
          <w:sz w:val="24"/>
          <w:szCs w:val="24"/>
        </w:rPr>
        <w:t xml:space="preserve">United Nations International Children’s Emergency Fund (UNICEF) (1989) ‘A summary of the UN Convention on the Rights of the Child’. </w:t>
      </w:r>
      <w:hyperlink r:id="rId7" w:history="1">
        <w:r>
          <w:rPr>
            <w:rStyle w:val="Hyperlink"/>
            <w:rFonts w:ascii="Arial" w:hAnsi="Arial" w:cs="Arial"/>
            <w:sz w:val="24"/>
            <w:szCs w:val="24"/>
          </w:rPr>
          <w:t>https://downloads.unicef.org.uk/wp-content/uploads/2010/05/UNCRC_summary-1.pdf?_ga=2.230405212.1797416995.1553331444-1292753917.1547288105</w:t>
        </w:r>
      </w:hyperlink>
      <w:r>
        <w:rPr>
          <w:rFonts w:ascii="Arial" w:hAnsi="Arial" w:cs="Arial"/>
          <w:sz w:val="24"/>
          <w:szCs w:val="24"/>
        </w:rPr>
        <w:t xml:space="preserve"> [Accessed: 23</w:t>
      </w:r>
      <w:r>
        <w:rPr>
          <w:rFonts w:ascii="Arial" w:hAnsi="Arial" w:cs="Arial"/>
          <w:sz w:val="24"/>
          <w:szCs w:val="24"/>
          <w:vertAlign w:val="superscript"/>
        </w:rPr>
        <w:t>rd</w:t>
      </w:r>
      <w:r>
        <w:rPr>
          <w:rFonts w:ascii="Arial" w:hAnsi="Arial" w:cs="Arial"/>
          <w:sz w:val="24"/>
          <w:szCs w:val="24"/>
        </w:rPr>
        <w:t xml:space="preserve"> March 2019]. </w:t>
      </w:r>
    </w:p>
    <w:p w:rsidR="004D5BEC" w:rsidRDefault="004D5BEC" w:rsidP="004D5BEC">
      <w:pPr>
        <w:spacing w:line="360" w:lineRule="auto"/>
        <w:jc w:val="both"/>
        <w:rPr>
          <w:rFonts w:ascii="Arial" w:hAnsi="Arial" w:cs="Arial"/>
          <w:sz w:val="24"/>
          <w:szCs w:val="24"/>
        </w:rPr>
      </w:pPr>
      <w:r>
        <w:rPr>
          <w:rFonts w:ascii="Arial" w:hAnsi="Arial" w:cs="Arial"/>
          <w:sz w:val="24"/>
          <w:szCs w:val="24"/>
        </w:rPr>
        <w:t>Wales Pre-School Providers Association (2018) ‘Quality for All (</w:t>
      </w:r>
      <w:proofErr w:type="spellStart"/>
      <w:r>
        <w:rPr>
          <w:rFonts w:ascii="Arial" w:hAnsi="Arial" w:cs="Arial"/>
          <w:sz w:val="24"/>
          <w:szCs w:val="24"/>
        </w:rPr>
        <w:t>QfA</w:t>
      </w:r>
      <w:proofErr w:type="spellEnd"/>
      <w:r>
        <w:rPr>
          <w:rFonts w:ascii="Arial" w:hAnsi="Arial" w:cs="Arial"/>
          <w:sz w:val="24"/>
          <w:szCs w:val="24"/>
        </w:rPr>
        <w:t xml:space="preserve">) Factsheet: Wales PPA’s quality assurance scheme.’ </w:t>
      </w:r>
      <w:hyperlink r:id="rId8" w:history="1">
        <w:r>
          <w:rPr>
            <w:rStyle w:val="Hyperlink"/>
            <w:rFonts w:ascii="Arial" w:hAnsi="Arial" w:cs="Arial"/>
            <w:sz w:val="24"/>
            <w:szCs w:val="24"/>
          </w:rPr>
          <w:t>https://walesppa.org/wp-content/uploads/2018/10/2926-QfA-Factsheet-A5-FINAL-Oct-18.pdf</w:t>
        </w:r>
      </w:hyperlink>
      <w:r>
        <w:rPr>
          <w:rFonts w:ascii="Arial" w:hAnsi="Arial" w:cs="Arial"/>
          <w:sz w:val="24"/>
          <w:szCs w:val="24"/>
        </w:rPr>
        <w:t xml:space="preserve"> [Accessed: 23</w:t>
      </w:r>
      <w:r>
        <w:rPr>
          <w:rFonts w:ascii="Arial" w:hAnsi="Arial" w:cs="Arial"/>
          <w:sz w:val="24"/>
          <w:szCs w:val="24"/>
          <w:vertAlign w:val="superscript"/>
        </w:rPr>
        <w:t>rd</w:t>
      </w:r>
      <w:r>
        <w:rPr>
          <w:rFonts w:ascii="Arial" w:hAnsi="Arial" w:cs="Arial"/>
          <w:sz w:val="24"/>
          <w:szCs w:val="24"/>
        </w:rPr>
        <w:t xml:space="preserve"> March 2019].</w:t>
      </w:r>
    </w:p>
    <w:p w:rsidR="004D5BEC" w:rsidRDefault="004D5BEC" w:rsidP="004D5BEC">
      <w:pPr>
        <w:spacing w:line="360" w:lineRule="auto"/>
        <w:jc w:val="both"/>
        <w:rPr>
          <w:rFonts w:ascii="Arial" w:hAnsi="Arial" w:cs="Arial"/>
          <w:sz w:val="24"/>
          <w:szCs w:val="24"/>
        </w:rPr>
      </w:pPr>
      <w:r>
        <w:rPr>
          <w:rFonts w:ascii="Arial" w:hAnsi="Arial" w:cs="Arial"/>
          <w:sz w:val="24"/>
          <w:szCs w:val="24"/>
        </w:rPr>
        <w:lastRenderedPageBreak/>
        <w:t>Wales Pre-School Providers Association (2011) ‘Quality for All (</w:t>
      </w:r>
      <w:proofErr w:type="spellStart"/>
      <w:r>
        <w:rPr>
          <w:rFonts w:ascii="Arial" w:hAnsi="Arial" w:cs="Arial"/>
          <w:sz w:val="24"/>
          <w:szCs w:val="24"/>
        </w:rPr>
        <w:t>QfA</w:t>
      </w:r>
      <w:proofErr w:type="spellEnd"/>
      <w:r>
        <w:rPr>
          <w:rFonts w:ascii="Arial" w:hAnsi="Arial" w:cs="Arial"/>
          <w:sz w:val="24"/>
          <w:szCs w:val="24"/>
        </w:rPr>
        <w:t>): Introducing Quality for All (</w:t>
      </w:r>
      <w:proofErr w:type="spellStart"/>
      <w:r>
        <w:rPr>
          <w:rFonts w:ascii="Arial" w:hAnsi="Arial" w:cs="Arial"/>
          <w:sz w:val="24"/>
          <w:szCs w:val="24"/>
        </w:rPr>
        <w:t>QfA</w:t>
      </w:r>
      <w:proofErr w:type="spellEnd"/>
      <w:r>
        <w:rPr>
          <w:rFonts w:ascii="Arial" w:hAnsi="Arial" w:cs="Arial"/>
          <w:sz w:val="24"/>
          <w:szCs w:val="24"/>
        </w:rPr>
        <w:t xml:space="preserve">)’. </w:t>
      </w:r>
      <w:hyperlink r:id="rId9" w:history="1">
        <w:r>
          <w:rPr>
            <w:rStyle w:val="Hyperlink"/>
            <w:rFonts w:ascii="Arial" w:hAnsi="Arial" w:cs="Arial"/>
            <w:sz w:val="24"/>
            <w:szCs w:val="24"/>
          </w:rPr>
          <w:t>https://walesppa.org/quality-for-all/</w:t>
        </w:r>
      </w:hyperlink>
      <w:r>
        <w:rPr>
          <w:rFonts w:ascii="Arial" w:hAnsi="Arial" w:cs="Arial"/>
          <w:sz w:val="24"/>
          <w:szCs w:val="24"/>
        </w:rPr>
        <w:t xml:space="preserve"> [Accessed: 23</w:t>
      </w:r>
      <w:r>
        <w:rPr>
          <w:rFonts w:ascii="Arial" w:hAnsi="Arial" w:cs="Arial"/>
          <w:sz w:val="24"/>
          <w:szCs w:val="24"/>
          <w:vertAlign w:val="superscript"/>
        </w:rPr>
        <w:t>rd</w:t>
      </w:r>
      <w:r>
        <w:rPr>
          <w:rFonts w:ascii="Arial" w:hAnsi="Arial" w:cs="Arial"/>
          <w:sz w:val="24"/>
          <w:szCs w:val="24"/>
        </w:rPr>
        <w:t xml:space="preserve"> March 2019].</w:t>
      </w:r>
    </w:p>
    <w:p w:rsidR="004D5BEC" w:rsidRDefault="004D5BEC" w:rsidP="004D5BEC">
      <w:pPr>
        <w:spacing w:line="360" w:lineRule="auto"/>
        <w:jc w:val="both"/>
        <w:rPr>
          <w:rFonts w:ascii="Arial" w:hAnsi="Arial" w:cs="Arial"/>
          <w:sz w:val="24"/>
          <w:szCs w:val="24"/>
        </w:rPr>
      </w:pPr>
      <w:r>
        <w:rPr>
          <w:rFonts w:ascii="Arial" w:hAnsi="Arial" w:cs="Arial"/>
          <w:sz w:val="24"/>
          <w:szCs w:val="24"/>
        </w:rPr>
        <w:t xml:space="preserve">Welsh Government (2015c) </w:t>
      </w:r>
      <w:r>
        <w:rPr>
          <w:rFonts w:ascii="Arial" w:hAnsi="Arial" w:cs="Arial"/>
          <w:i/>
          <w:sz w:val="24"/>
          <w:szCs w:val="24"/>
        </w:rPr>
        <w:t>Curriculum for Wales Foundation Phase Outcomes (revised 2015).</w:t>
      </w:r>
      <w:r>
        <w:rPr>
          <w:rFonts w:ascii="Arial" w:hAnsi="Arial" w:cs="Arial"/>
          <w:sz w:val="24"/>
          <w:szCs w:val="24"/>
        </w:rPr>
        <w:t xml:space="preserve"> Welsh Government: Cardiff. Available at: </w:t>
      </w:r>
      <w:hyperlink r:id="rId10" w:history="1">
        <w:r>
          <w:rPr>
            <w:rStyle w:val="Hyperlink"/>
            <w:rFonts w:ascii="Arial" w:hAnsi="Arial" w:cs="Arial"/>
            <w:sz w:val="24"/>
            <w:szCs w:val="24"/>
          </w:rPr>
          <w:t>http://gov.wales/docs/dcells/publications/150803-fp-framework-en.pdf</w:t>
        </w:r>
      </w:hyperlink>
      <w:r>
        <w:rPr>
          <w:rFonts w:ascii="Arial" w:hAnsi="Arial" w:cs="Arial"/>
          <w:sz w:val="24"/>
          <w:szCs w:val="24"/>
        </w:rPr>
        <w:t xml:space="preserve"> [Accessed: 23</w:t>
      </w:r>
      <w:r>
        <w:rPr>
          <w:rFonts w:ascii="Arial" w:hAnsi="Arial" w:cs="Arial"/>
          <w:sz w:val="24"/>
          <w:szCs w:val="24"/>
          <w:vertAlign w:val="superscript"/>
        </w:rPr>
        <w:t>rd</w:t>
      </w:r>
      <w:r>
        <w:rPr>
          <w:rFonts w:ascii="Arial" w:hAnsi="Arial" w:cs="Arial"/>
          <w:sz w:val="24"/>
          <w:szCs w:val="24"/>
        </w:rPr>
        <w:t xml:space="preserve"> March 2019]. </w:t>
      </w:r>
    </w:p>
    <w:p w:rsidR="0027691B" w:rsidRPr="00FE644C" w:rsidRDefault="004D5BEC" w:rsidP="00FE644C">
      <w:pPr>
        <w:spacing w:line="360" w:lineRule="auto"/>
        <w:jc w:val="both"/>
        <w:rPr>
          <w:rFonts w:ascii="Arial" w:hAnsi="Arial" w:cs="Arial"/>
          <w:sz w:val="24"/>
          <w:szCs w:val="24"/>
        </w:rPr>
      </w:pPr>
      <w:r>
        <w:rPr>
          <w:rFonts w:ascii="Arial" w:hAnsi="Arial" w:cs="Arial"/>
          <w:sz w:val="24"/>
          <w:szCs w:val="24"/>
        </w:rPr>
        <w:t xml:space="preserve">Welsh Government. (2016) ‘National Minimum Standards for Regulated Childcare for Children up to the age of 12 </w:t>
      </w:r>
      <w:proofErr w:type="gramStart"/>
      <w:r>
        <w:rPr>
          <w:rFonts w:ascii="Arial" w:hAnsi="Arial" w:cs="Arial"/>
          <w:sz w:val="24"/>
          <w:szCs w:val="24"/>
        </w:rPr>
        <w:t>years’</w:t>
      </w:r>
      <w:proofErr w:type="gramEnd"/>
      <w:r>
        <w:rPr>
          <w:rFonts w:ascii="Arial" w:hAnsi="Arial" w:cs="Arial"/>
          <w:sz w:val="24"/>
          <w:szCs w:val="24"/>
        </w:rPr>
        <w:t xml:space="preserve">. </w:t>
      </w:r>
      <w:hyperlink r:id="rId11" w:history="1">
        <w:r>
          <w:rPr>
            <w:rStyle w:val="Hyperlink"/>
            <w:rFonts w:ascii="Arial" w:hAnsi="Arial" w:cs="Arial"/>
            <w:sz w:val="24"/>
            <w:szCs w:val="24"/>
          </w:rPr>
          <w:t>https://careinspectorate.wales/sites/default/files/2018-01-160411regchildcareen.pdf</w:t>
        </w:r>
      </w:hyperlink>
      <w:r>
        <w:rPr>
          <w:rFonts w:ascii="Arial" w:hAnsi="Arial" w:cs="Arial"/>
          <w:sz w:val="24"/>
          <w:szCs w:val="24"/>
        </w:rPr>
        <w:t>. [Accessed: 23</w:t>
      </w:r>
      <w:r>
        <w:rPr>
          <w:rFonts w:ascii="Arial" w:hAnsi="Arial" w:cs="Arial"/>
          <w:sz w:val="24"/>
          <w:szCs w:val="24"/>
          <w:vertAlign w:val="superscript"/>
        </w:rPr>
        <w:t>rd</w:t>
      </w:r>
      <w:r>
        <w:rPr>
          <w:rFonts w:ascii="Arial" w:hAnsi="Arial" w:cs="Arial"/>
          <w:sz w:val="24"/>
          <w:szCs w:val="24"/>
        </w:rPr>
        <w:t xml:space="preserve"> March 2019]</w:t>
      </w:r>
      <w:r>
        <w:rPr>
          <w:rFonts w:ascii="Arial" w:hAnsi="Arial" w:cs="Arial"/>
          <w:sz w:val="24"/>
          <w:szCs w:val="24"/>
        </w:rPr>
        <w:t>.</w:t>
      </w:r>
    </w:p>
    <w:sectPr w:rsidR="0027691B" w:rsidRPr="00FE644C">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733A9" w:rsidRDefault="005733A9" w:rsidP="008A2FBA">
      <w:pPr>
        <w:spacing w:after="0" w:line="240" w:lineRule="auto"/>
      </w:pPr>
      <w:r>
        <w:separator/>
      </w:r>
    </w:p>
  </w:endnote>
  <w:endnote w:type="continuationSeparator" w:id="0">
    <w:p w:rsidR="005733A9" w:rsidRDefault="005733A9" w:rsidP="008A2F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1926071"/>
      <w:docPartObj>
        <w:docPartGallery w:val="Page Numbers (Bottom of Page)"/>
        <w:docPartUnique/>
      </w:docPartObj>
    </w:sdtPr>
    <w:sdtEndPr>
      <w:rPr>
        <w:noProof/>
      </w:rPr>
    </w:sdtEndPr>
    <w:sdtContent>
      <w:p w:rsidR="005C021F" w:rsidRDefault="005C02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C021F" w:rsidRDefault="005C02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733A9" w:rsidRDefault="005733A9" w:rsidP="008A2FBA">
      <w:pPr>
        <w:spacing w:after="0" w:line="240" w:lineRule="auto"/>
      </w:pPr>
      <w:r>
        <w:separator/>
      </w:r>
    </w:p>
  </w:footnote>
  <w:footnote w:type="continuationSeparator" w:id="0">
    <w:p w:rsidR="005733A9" w:rsidRDefault="005733A9" w:rsidP="008A2F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C021F" w:rsidRDefault="005C021F">
    <w:pPr>
      <w:pStyle w:val="Header"/>
    </w:pPr>
    <w:r>
      <w:t xml:space="preserve">Student no: 1600514                 Module: EAEE 6003 </w:t>
    </w:r>
  </w:p>
  <w:p w:rsidR="005C021F" w:rsidRDefault="005C02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44C"/>
    <w:rsid w:val="0003517B"/>
    <w:rsid w:val="00043052"/>
    <w:rsid w:val="001D27D7"/>
    <w:rsid w:val="001E49E4"/>
    <w:rsid w:val="0027691B"/>
    <w:rsid w:val="004853B4"/>
    <w:rsid w:val="004A5812"/>
    <w:rsid w:val="004D5BEC"/>
    <w:rsid w:val="00517122"/>
    <w:rsid w:val="005733A9"/>
    <w:rsid w:val="005B0F92"/>
    <w:rsid w:val="005C021F"/>
    <w:rsid w:val="00671AB8"/>
    <w:rsid w:val="006C2770"/>
    <w:rsid w:val="006E72F4"/>
    <w:rsid w:val="00761520"/>
    <w:rsid w:val="007E1782"/>
    <w:rsid w:val="007F3A20"/>
    <w:rsid w:val="00873CAB"/>
    <w:rsid w:val="008773D6"/>
    <w:rsid w:val="008A2FBA"/>
    <w:rsid w:val="009161F9"/>
    <w:rsid w:val="00954935"/>
    <w:rsid w:val="00A11F21"/>
    <w:rsid w:val="00AB7740"/>
    <w:rsid w:val="00AD68D3"/>
    <w:rsid w:val="00B56AC2"/>
    <w:rsid w:val="00D53587"/>
    <w:rsid w:val="00D53778"/>
    <w:rsid w:val="00DA7D7C"/>
    <w:rsid w:val="00E07AFC"/>
    <w:rsid w:val="00F12335"/>
    <w:rsid w:val="00F135A2"/>
    <w:rsid w:val="00FE6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641BD"/>
  <w15:chartTrackingRefBased/>
  <w15:docId w15:val="{B8DBC949-18C2-4A01-850F-9203941A6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644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2F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FBA"/>
  </w:style>
  <w:style w:type="paragraph" w:styleId="Footer">
    <w:name w:val="footer"/>
    <w:basedOn w:val="Normal"/>
    <w:link w:val="FooterChar"/>
    <w:uiPriority w:val="99"/>
    <w:unhideWhenUsed/>
    <w:rsid w:val="008A2F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FBA"/>
  </w:style>
  <w:style w:type="character" w:styleId="Hyperlink">
    <w:name w:val="Hyperlink"/>
    <w:basedOn w:val="DefaultParagraphFont"/>
    <w:uiPriority w:val="99"/>
    <w:semiHidden/>
    <w:unhideWhenUsed/>
    <w:rsid w:val="004D5B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3968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alesppa.org/wp-content/uploads/2018/10/2926-QfA-Factsheet-A5-FINAL-Oct-18.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downloads.unicef.org.uk/wp-content/uploads/2010/05/UNCRC_summary-1.pdf?_ga=2.230405212.1797416995.1553331444-1292753917.1547288105"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areinspectorate.wales/providing-a-care-service/our-inspections" TargetMode="External"/><Relationship Id="rId11" Type="http://schemas.openxmlformats.org/officeDocument/2006/relationships/hyperlink" Target="https://careinspectorate.wales/sites/default/files/2018-01-160411regchildcareen.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gov.wales/docs/dcells/publications/150803-fp-framework-en.pdf" TargetMode="External"/><Relationship Id="rId4" Type="http://schemas.openxmlformats.org/officeDocument/2006/relationships/footnotes" Target="footnotes.xml"/><Relationship Id="rId9" Type="http://schemas.openxmlformats.org/officeDocument/2006/relationships/hyperlink" Target="https://walesppa.org/quality-for-al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2793</Words>
  <Characters>15924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Liah Evans</dc:creator>
  <cp:keywords/>
  <dc:description/>
  <cp:lastModifiedBy>Liah Evans</cp:lastModifiedBy>
  <cp:revision>2</cp:revision>
  <dcterms:created xsi:type="dcterms:W3CDTF">2019-03-23T13:23:00Z</dcterms:created>
  <dcterms:modified xsi:type="dcterms:W3CDTF">2019-03-23T13:23:00Z</dcterms:modified>
</cp:coreProperties>
</file>