
<file path=[Content_Types].xml><?xml version="1.0" encoding="utf-8"?>
<Types xmlns="http://schemas.openxmlformats.org/package/2006/content-types">
  <Default Extension="xml" ContentType="application/xml"/>
  <Default Extension="bin" ContentType="application/vnd.openxmlformats-officedocument.oleObject"/>
  <Default Extension="wmf" ContentType="image/x-wmf"/>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2"/>
        <w:spacing w:before="100" w:beforeAutospacing="1" w:after="100" w:afterAutospacing="1"/>
        <w:rPr>
          <w:rFonts w:hint="eastAsia"/>
          <w:kern w:val="48"/>
        </w:rPr>
      </w:pPr>
      <w:r>
        <w:rPr>
          <w:rFonts w:hint="eastAsia"/>
          <w:kern w:val="48"/>
        </w:rPr>
        <w:t>Research on Underwater Image</w:t>
      </w:r>
    </w:p>
    <w:p>
      <w:pPr>
        <w:pStyle w:val="22"/>
        <w:spacing w:before="100" w:beforeAutospacing="1" w:after="100" w:afterAutospacing="1"/>
        <w:rPr>
          <w:kern w:val="48"/>
        </w:rPr>
      </w:pPr>
      <w:r>
        <w:rPr>
          <w:rFonts w:hint="eastAsia"/>
          <w:kern w:val="48"/>
        </w:rPr>
        <w:t>Enhancement of ROV</w:t>
      </w:r>
    </w:p>
    <w:p>
      <w:pPr>
        <w:pStyle w:val="15"/>
        <w:spacing w:before="100" w:beforeAutospacing="1" w:after="100" w:afterAutospacing="1"/>
        <w:rPr>
          <w:sz w:val="16"/>
          <w:szCs w:val="16"/>
        </w:rPr>
        <w:sectPr>
          <w:footerReference r:id="rId3" w:type="first"/>
          <w:pgSz w:w="11906" w:h="16838"/>
          <w:pgMar w:top="540" w:right="893" w:bottom="1440" w:left="893" w:header="720" w:footer="720" w:gutter="0"/>
          <w:cols w:space="720" w:num="1"/>
          <w:titlePg/>
          <w:docGrid w:linePitch="360" w:charSpace="0"/>
        </w:sectPr>
      </w:pPr>
    </w:p>
    <w:p>
      <w:pPr>
        <w:jc w:val="both"/>
        <w:sectPr>
          <w:type w:val="continuous"/>
          <w:pgSz w:w="11906" w:h="16838"/>
          <w:pgMar w:top="450" w:right="893" w:bottom="1440" w:left="893" w:header="720" w:footer="720" w:gutter="0"/>
          <w:cols w:space="720" w:num="3"/>
          <w:docGrid w:linePitch="360" w:charSpace="0"/>
        </w:sectPr>
      </w:pPr>
    </w:p>
    <w:p>
      <w:pPr>
        <w:sectPr>
          <w:type w:val="continuous"/>
          <w:pgSz w:w="11906" w:h="16838"/>
          <w:pgMar w:top="450" w:right="893" w:bottom="1440" w:left="893" w:header="720" w:footer="720" w:gutter="0"/>
          <w:cols w:space="720" w:num="3"/>
          <w:docGrid w:linePitch="360" w:charSpace="0"/>
        </w:sectPr>
      </w:pPr>
      <w:r>
        <w:br w:type="column"/>
      </w:r>
    </w:p>
    <w:p>
      <w:pPr>
        <w:pStyle w:val="13"/>
        <w:rPr>
          <w:rFonts w:hint="eastAsia" w:eastAsia="宋体"/>
          <w:i/>
          <w:iCs/>
          <w:lang w:val="en-US" w:eastAsia="zh-CN"/>
        </w:rPr>
      </w:pPr>
      <w:r>
        <w:rPr>
          <w:i/>
          <w:iCs/>
        </w:rPr>
        <w:t>Abstract</w:t>
      </w:r>
      <w:r>
        <w:t>—</w:t>
      </w:r>
      <w:r>
        <w:rPr>
          <w:rFonts w:hint="eastAsia"/>
        </w:rPr>
        <w:t>Teleoperated underwater vehicle (ROV) acquisition is becoming more and more crucial as scientific study and resource development in the deep sea progress. The images captured by ROVs typically suffer from issues including light attenuation, color distortion, and noise interference, which reduce the image's quality and usefulness. This is because the underwater environment is so complicated. In order to address these issues, this study investigates ROV underwater picture enhancement technologies with the goal of enhancing the visual appeal and information-gathering capacity of underwater photographs. This thesis investigates a channel spatial attention-based underwater picture enhancing method. These are the primary research contents.</w:t>
      </w:r>
      <w:r>
        <w:rPr>
          <w:rFonts w:hint="eastAsia"/>
          <w:lang w:val="en-US" w:eastAsia="zh-CN"/>
        </w:rPr>
        <w:t xml:space="preserve"> </w:t>
      </w:r>
      <w:r>
        <w:rPr>
          <w:rFonts w:hint="eastAsia"/>
        </w:rPr>
        <w:t>First:</w:t>
      </w:r>
      <w:r>
        <w:rPr>
          <w:rFonts w:hint="eastAsia"/>
          <w:lang w:val="en-US" w:eastAsia="zh-CN"/>
        </w:rPr>
        <w:t xml:space="preserve"> </w:t>
      </w:r>
      <w:r>
        <w:rPr>
          <w:rFonts w:hint="eastAsia"/>
        </w:rPr>
        <w:t>synthesize underwater image data sets in different ways,</w:t>
      </w:r>
      <w:r>
        <w:rPr>
          <w:rFonts w:hint="eastAsia"/>
          <w:lang w:val="en-US" w:eastAsia="zh-CN"/>
        </w:rPr>
        <w:t xml:space="preserve"> </w:t>
      </w:r>
      <w:r>
        <w:rPr>
          <w:rFonts w:hint="eastAsia"/>
        </w:rPr>
        <w:t>compare the impact of</w:t>
      </w:r>
      <w:r>
        <w:rPr>
          <w:rFonts w:hint="eastAsia"/>
          <w:lang w:val="en-US" w:eastAsia="zh-CN"/>
        </w:rPr>
        <w:t xml:space="preserve"> </w:t>
      </w:r>
      <w:r>
        <w:rPr>
          <w:rFonts w:hint="eastAsia"/>
        </w:rPr>
        <w:t>different data sets on underwater image enhancement network,and select the data set with the</w:t>
      </w:r>
      <w:r>
        <w:rPr>
          <w:rFonts w:hint="eastAsia"/>
          <w:lang w:val="en-US" w:eastAsia="zh-CN"/>
        </w:rPr>
        <w:t xml:space="preserve"> </w:t>
      </w:r>
      <w:r>
        <w:rPr>
          <w:rFonts w:hint="eastAsia"/>
        </w:rPr>
        <w:t>best effect.</w:t>
      </w:r>
      <w:r>
        <w:rPr>
          <w:rFonts w:hint="eastAsia"/>
          <w:lang w:val="en-US" w:eastAsia="zh-CN"/>
        </w:rPr>
        <w:t xml:space="preserve"> </w:t>
      </w:r>
      <w:r>
        <w:rPr>
          <w:rFonts w:hint="eastAsia"/>
        </w:rPr>
        <w:t>Second:</w:t>
      </w:r>
      <w:r>
        <w:rPr>
          <w:rFonts w:hint="eastAsia"/>
          <w:lang w:val="en-US" w:eastAsia="zh-CN"/>
        </w:rPr>
        <w:t xml:space="preserve"> </w:t>
      </w:r>
      <w:r>
        <w:rPr>
          <w:rFonts w:hint="eastAsia"/>
        </w:rPr>
        <w:t>Aiming at the problems of different color channels and different spatialattenuation degree of underwater image,</w:t>
      </w:r>
      <w:r>
        <w:rPr>
          <w:rFonts w:hint="eastAsia"/>
          <w:lang w:val="en-US" w:eastAsia="zh-CN"/>
        </w:rPr>
        <w:t xml:space="preserve"> </w:t>
      </w:r>
      <w:r>
        <w:rPr>
          <w:rFonts w:hint="eastAsia"/>
        </w:rPr>
        <w:t>a depth residual network model combined with</w:t>
      </w:r>
      <w:r>
        <w:rPr>
          <w:rFonts w:hint="eastAsia"/>
          <w:lang w:val="en-US" w:eastAsia="zh-CN"/>
        </w:rPr>
        <w:t xml:space="preserve"> </w:t>
      </w:r>
      <w:r>
        <w:rPr>
          <w:rFonts w:hint="eastAsia"/>
        </w:rPr>
        <w:t>channel spatial attention mechanism is proposed.</w:t>
      </w:r>
      <w:r>
        <w:rPr>
          <w:rFonts w:hint="eastAsia"/>
          <w:lang w:val="en-US" w:eastAsia="zh-CN"/>
        </w:rPr>
        <w:t xml:space="preserve"> </w:t>
      </w:r>
      <w:r>
        <w:rPr>
          <w:rFonts w:hint="eastAsia"/>
        </w:rPr>
        <w:t>Using channel spatial attention fusionmechanism,</w:t>
      </w:r>
      <w:r>
        <w:rPr>
          <w:rFonts w:hint="eastAsia"/>
          <w:lang w:val="en-US" w:eastAsia="zh-CN"/>
        </w:rPr>
        <w:t xml:space="preserve"> </w:t>
      </w:r>
      <w:r>
        <w:rPr>
          <w:rFonts w:hint="eastAsia"/>
        </w:rPr>
        <w:t>different weight information is added to different color channels and different</w:t>
      </w:r>
      <w:r>
        <w:rPr>
          <w:rFonts w:hint="eastAsia"/>
          <w:lang w:val="en-US" w:eastAsia="zh-CN"/>
        </w:rPr>
        <w:t xml:space="preserve"> </w:t>
      </w:r>
      <w:r>
        <w:rPr>
          <w:rFonts w:hint="eastAsia"/>
        </w:rPr>
        <w:t>pixel positions of underwater image,</w:t>
      </w:r>
      <w:r>
        <w:rPr>
          <w:rFonts w:hint="eastAsia"/>
          <w:lang w:val="en-US" w:eastAsia="zh-CN"/>
        </w:rPr>
        <w:t xml:space="preserve"> </w:t>
      </w:r>
      <w:r>
        <w:rPr>
          <w:rFonts w:hint="eastAsia"/>
        </w:rPr>
        <w:t>so that the network model can deal with differentattenuation information differently;</w:t>
      </w:r>
      <w:r>
        <w:rPr>
          <w:rFonts w:hint="eastAsia"/>
          <w:lang w:val="en-US" w:eastAsia="zh-CN"/>
        </w:rPr>
        <w:t xml:space="preserve"> </w:t>
      </w:r>
      <w:r>
        <w:rPr>
          <w:rFonts w:hint="eastAsia"/>
        </w:rPr>
        <w:t>In addition to perceptual loss, the rich color information of the underwater image is retained. Third: This thesis adopts a UNET network structure combined with an attention mechanism to enhance the underwater image and retain the multi-scale information of the underwater image. It also adopts a semi-supervised training method to make the synthetic underwater image more similar to the real underwater image, thereby enhancing the generalization ability of the network.</w:t>
      </w:r>
      <w:bookmarkStart w:id="0" w:name="_GoBack"/>
      <w:bookmarkEnd w:id="0"/>
    </w:p>
    <w:p>
      <w:pPr>
        <w:pStyle w:val="30"/>
        <w:rPr>
          <w:rFonts w:hint="default" w:eastAsia="宋体"/>
          <w:lang w:val="en-US" w:eastAsia="zh-CN"/>
        </w:rPr>
      </w:pPr>
      <w:r>
        <w:t>Keywords—</w:t>
      </w:r>
      <w:r>
        <w:rPr>
          <w:rFonts w:hint="eastAsia"/>
          <w:lang w:val="en-US" w:eastAsia="zh-CN"/>
        </w:rPr>
        <w:t>Teleoperated underwater robot (ROV),  Underwater image enhancement, Deep learning, Light attenuation, Scientific research</w:t>
      </w:r>
    </w:p>
    <w:p>
      <w:pPr>
        <w:pStyle w:val="2"/>
        <w:bidi w:val="0"/>
      </w:pPr>
      <w:r>
        <w:t xml:space="preserve">Introduction </w:t>
      </w:r>
    </w:p>
    <w:p>
      <w:pPr>
        <w:pStyle w:val="7"/>
        <w:rPr>
          <w:rFonts w:hint="eastAsia"/>
        </w:rPr>
      </w:pPr>
      <w:r>
        <w:rPr>
          <w:rFonts w:hint="eastAsia"/>
        </w:rPr>
        <w:t>With the accelerated pace of human exploration into the oceans, people are increasingly accustomed to using Remotely Operated Vehicles (ROVs) to replace human labor for underwater tasks, such as underwater search and inspection, underwater navigation, and marine farming and fishing.</w:t>
      </w:r>
    </w:p>
    <w:p>
      <w:pPr>
        <w:pStyle w:val="7"/>
        <w:rPr>
          <w:rFonts w:hint="eastAsia"/>
        </w:rPr>
      </w:pPr>
      <w:r>
        <w:rPr>
          <w:rFonts w:hint="eastAsia"/>
        </w:rPr>
        <w:t>The resources in the marine world constitute a significant portion of the Earth's resources, and there are still many unknown resources waiting to be discovered and explored by humans. Therefore, countries around the world have intensified their efforts to explore marine resources. The collection of underwater images can assist researchers in obtaining relevant information about the underwater environment, thereby advancing progress in engineering construction or resource exploration. Therefore, underwater vision technology has provided significant assistance to research in the field of marine science. Whether in underwater engineering construction [</w:t>
      </w:r>
      <w:r>
        <w:rPr>
          <w:rFonts w:hint="eastAsia"/>
          <w:lang w:val="en-US" w:eastAsia="zh-CN"/>
        </w:rPr>
        <w:t>1</w:t>
      </w:r>
      <w:r>
        <w:rPr>
          <w:rFonts w:hint="eastAsia"/>
        </w:rPr>
        <w:t>] or underwater resource exploration [</w:t>
      </w:r>
      <w:r>
        <w:rPr>
          <w:rFonts w:hint="eastAsia"/>
          <w:lang w:val="en-US" w:eastAsia="zh-CN"/>
        </w:rPr>
        <w:t>2</w:t>
      </w:r>
      <w:r>
        <w:rPr>
          <w:rFonts w:hint="eastAsia"/>
        </w:rPr>
        <w:t>], observation of the underwater environment is essential. Due to the complexity of the underwater environment, images captured using optical cameras often suffer from various degradation phenomena, such as color distortion, blurriness, low contrast, and low illumination. These issues pose significant challenges to applications and research based on optical underwater images. The main reasons for underwater image degradation are threefold: first, the attenuation of red light waves in water is greater than that of blue and green waves, resulting in differential attenuation of light during underwater propagation, leading to color distortion in collected underwater images, making them prone to appear either bluish or greenish. Second, various suspended impurities and algae in water affect light propagation, resulting in low contrast and blurry images. Additionally, underwater light intensity decreases with increasing water depth, leading to low illumination in deeper underwater regions where there is a lack of light sources. Figure 1.1 displays images collected in different underwater scenarios, and due to the low quality of collected underwater images, they are challenging to use directly for research.</w:t>
      </w:r>
    </w:p>
    <w:p>
      <w:pPr>
        <w:pStyle w:val="7"/>
      </w:pPr>
      <w:r>
        <w:rPr>
          <w:rFonts w:hint="eastAsia"/>
        </w:rPr>
        <w:t>The purpose of underwater image enhancement work is to improve the quality of collected underwater images, making them contain richer feature information, thereby enhancing the visual effects of underwater images. Compared to image enhancement tasks on land, underwater image enhancement tasks face more complex scenarios. The task of underwater image enhancement is of great significance to the development of underwater vision, as it not only aids in observing underwater environments but also provides assistance to underwater vision-related tasks such as underwater target detection [</w:t>
      </w:r>
      <w:r>
        <w:rPr>
          <w:rFonts w:hint="eastAsia"/>
          <w:lang w:val="en-US" w:eastAsia="zh-CN"/>
        </w:rPr>
        <w:t>3</w:t>
      </w:r>
      <w:r>
        <w:rPr>
          <w:rFonts w:hint="eastAsia"/>
        </w:rPr>
        <w:t>,</w:t>
      </w:r>
      <w:r>
        <w:rPr>
          <w:rFonts w:hint="eastAsia"/>
          <w:lang w:val="en-US" w:eastAsia="zh-CN"/>
        </w:rPr>
        <w:t>4</w:t>
      </w:r>
      <w:r>
        <w:rPr>
          <w:rFonts w:hint="eastAsia"/>
        </w:rPr>
        <w:t>] and underwater target recognition [</w:t>
      </w:r>
      <w:r>
        <w:rPr>
          <w:rFonts w:hint="eastAsia"/>
          <w:lang w:val="en-US" w:eastAsia="zh-CN"/>
        </w:rPr>
        <w:t>5</w:t>
      </w:r>
      <w:r>
        <w:rPr>
          <w:rFonts w:hint="eastAsia"/>
        </w:rPr>
        <w:t>]. There are several challenges in underwater image enhancement tasks: (1) Unlike the general principles of image formation, the principles of underwater imaging are more complex and are subject to greater external influences, resulting in various degradation phenomena in collected underwater images. Therefore, the methods used in underwater image enhancement work require strong generalization capabilities. Often, a method may achieve good results for one type of degraded underwater image but perform poorly for other types or even introduce additional noise, reducing image quality. Designing a network model capable of handling different types of degradation phenomena is one of the key focuses of underwater image enhancement work. (2) Due to the influence of underwater image formation principles, underwater images have varying degrees of attenuation in different color channels and different spatial positions. Therefore, different treatment is needed for different attenuation levels. (3) In recent years, there has been limited progress in underwater image enhancement work, and one of the significant reasons for this is the difficulty in collecting corresponding reference images for degraded images. The dataset is a crucial part of image enhancement tasks, so the synthesis or collection of datasets that contribute to enhancing underwater image enhancement work remains a challenge.</w:t>
      </w:r>
    </w:p>
    <w:p>
      <w:pPr>
        <w:pStyle w:val="2"/>
        <w:bidi w:val="0"/>
      </w:pPr>
      <w:r>
        <w:rPr>
          <w:rFonts w:hint="eastAsia"/>
        </w:rPr>
        <w:t>Literature Review</w:t>
      </w:r>
    </w:p>
    <w:p>
      <w:pPr>
        <w:pStyle w:val="7"/>
        <w:ind w:left="0" w:leftChars="0" w:firstLine="0" w:firstLineChars="0"/>
        <w:rPr>
          <w:rFonts w:hint="eastAsia"/>
        </w:rPr>
      </w:pPr>
      <w:r>
        <w:rPr>
          <w:rFonts w:hint="eastAsia"/>
          <w:lang w:val="en-US" w:eastAsia="zh-CN"/>
        </w:rPr>
        <w:tab/>
      </w:r>
      <w:r>
        <w:rPr>
          <w:rFonts w:hint="eastAsia"/>
        </w:rPr>
        <w:t>At present, methods for underwater image enhancement can mainly be divided into traditional image processing methods and data-driven methods. Due to significant advancements in deep learning-based approaches in various computer vision domains, many researchers have applied deep learning-based methods to underwater image enhancement. The method employed in this paper is based on deep learning for underwater image enhancement.</w:t>
      </w:r>
    </w:p>
    <w:p>
      <w:pPr>
        <w:pStyle w:val="3"/>
        <w:rPr>
          <w:rFonts w:hint="eastAsia"/>
        </w:rPr>
      </w:pPr>
      <w:r>
        <w:rPr>
          <w:rFonts w:hint="eastAsia"/>
        </w:rPr>
        <w:t>Traditional Underwater Image Enhancement Methods:</w:t>
      </w:r>
    </w:p>
    <w:p>
      <w:pPr>
        <w:pStyle w:val="7"/>
        <w:ind w:left="0" w:leftChars="0" w:firstLine="0" w:firstLineChars="0"/>
        <w:rPr>
          <w:rFonts w:hint="eastAsia"/>
        </w:rPr>
      </w:pPr>
      <w:r>
        <w:rPr>
          <w:rFonts w:hint="eastAsia"/>
          <w:lang w:val="en-US" w:eastAsia="zh-CN"/>
        </w:rPr>
        <w:tab/>
      </w:r>
      <w:r>
        <w:rPr>
          <w:rFonts w:hint="eastAsia"/>
        </w:rPr>
        <w:t>Traditional underwater image enhancement methods primarily apply conventional image processing techniques to the task of enhancing underwater images. These methods require the manual design of processing pipelines and may perform well for certain degradation phenomena. However, they often lack generalization capabilities and struggle to adapt to different underwater environments. Research on enhancing underwater images using traditional image processing methods can be categorized into two types: non-physical model-based methods and physical model-based methods.</w:t>
      </w:r>
    </w:p>
    <w:p>
      <w:pPr>
        <w:pStyle w:val="4"/>
        <w:bidi w:val="0"/>
        <w:rPr>
          <w:rFonts w:hint="eastAsia"/>
        </w:rPr>
      </w:pPr>
      <w:r>
        <w:rPr>
          <w:rFonts w:hint="eastAsia"/>
        </w:rPr>
        <w:t>Non-Physical Model-Based Methods:</w:t>
      </w:r>
    </w:p>
    <w:p>
      <w:pPr>
        <w:pStyle w:val="7"/>
        <w:ind w:left="0" w:leftChars="0" w:firstLine="0" w:firstLineChars="0"/>
        <w:rPr>
          <w:rFonts w:hint="eastAsia"/>
        </w:rPr>
      </w:pPr>
      <w:r>
        <w:rPr>
          <w:rFonts w:hint="eastAsia"/>
          <w:lang w:val="en-US" w:eastAsia="zh-CN"/>
        </w:rPr>
        <w:tab/>
      </w:r>
      <w:r>
        <w:rPr>
          <w:rFonts w:hint="eastAsia"/>
        </w:rPr>
        <w:t>Non-physical model-based methods enhance underwater images by directly adjusting the pixel values of the images without the need to establish mathematical or physical models. For instance, Singhai et al. [</w:t>
      </w:r>
      <w:r>
        <w:rPr>
          <w:rFonts w:hint="eastAsia"/>
          <w:lang w:val="en-US" w:eastAsia="zh-CN"/>
        </w:rPr>
        <w:t>6</w:t>
      </w:r>
      <w:r>
        <w:rPr>
          <w:rFonts w:hint="eastAsia"/>
        </w:rPr>
        <w:t>] proposed the use of histogram equalization to enhance underwater images. This method stretches the distribution of the underwater image's histogram to make it nearly uniform, thereby enhancing image quality to some extent. However, histogram equalization algorithms tend to overlook local information in underwater images, and real underwater images often exhibit not only low contrast but also various degrees of color degradation. To address these shortcomings, Iqbal et al. [</w:t>
      </w:r>
      <w:r>
        <w:rPr>
          <w:rFonts w:hint="eastAsia"/>
          <w:lang w:val="en-US" w:eastAsia="zh-CN"/>
        </w:rPr>
        <w:t>7</w:t>
      </w:r>
      <w:r>
        <w:rPr>
          <w:rFonts w:hint="eastAsia"/>
        </w:rPr>
        <w:t>] introduced a method that enhances underwater images in different color spaces. This approach first enhances the contrast of underwater images in the RGB color space and then converts the color space to HIS. By stretching the brightness and saturation information of the underwater image, it enhances the brightness of the underwater image. Finally, the brightness-enhanced underwater image is converted back to the RGB color space to complete the enhancement process. While the above methods can improve the quality of underwater images to some extent, they may not yield satisfactory results for severely degraded underwater images. As research on underwater image enhancement continues to grow, researchers have improved traditional image processing methods to address the imaging characteristics of underwater images. To tackle color shifts and poor visibility in underwater images, Dong et al. [</w:t>
      </w:r>
      <w:r>
        <w:rPr>
          <w:rFonts w:hint="eastAsia"/>
          <w:lang w:val="en-US" w:eastAsia="zh-CN"/>
        </w:rPr>
        <w:t>8</w:t>
      </w:r>
      <w:r>
        <w:rPr>
          <w:rFonts w:hint="eastAsia"/>
        </w:rPr>
        <w:t>] proposed an algorithm that operates on different color spaces of underwater images. This method first adjusts the color bias of underwater images in the RGB color space and then uses histogram equalization in the L channel of the LAB color space for local contrast enhancement. Finally, the underwater image is converted from the LAB color space back to the RGB color space and undergoes sharpening to complete the enhancement process. To leverage the advantages of different enhancement methods, Ancuti et al. [</w:t>
      </w:r>
      <w:r>
        <w:rPr>
          <w:rFonts w:hint="eastAsia"/>
          <w:lang w:val="en-US" w:eastAsia="zh-CN"/>
        </w:rPr>
        <w:t>9</w:t>
      </w:r>
      <w:r>
        <w:rPr>
          <w:rFonts w:hint="eastAsia"/>
        </w:rPr>
        <w:t>] introduced a feature fusion method for enhancing underwater images. This method performs color correction and contrast enhancement on the original image separately and then fuses the two enhanced underwater images to accomplish the enhancement task. The Retinex method [</w:t>
      </w:r>
      <w:r>
        <w:rPr>
          <w:rFonts w:hint="eastAsia"/>
          <w:lang w:val="en-US" w:eastAsia="zh-CN"/>
        </w:rPr>
        <w:t>10</w:t>
      </w:r>
      <w:r>
        <w:rPr>
          <w:rFonts w:hint="eastAsia"/>
        </w:rPr>
        <w:t>, 1</w:t>
      </w:r>
      <w:r>
        <w:rPr>
          <w:rFonts w:hint="eastAsia"/>
          <w:lang w:val="en-US" w:eastAsia="zh-CN"/>
        </w:rPr>
        <w:t>1</w:t>
      </w:r>
      <w:r>
        <w:rPr>
          <w:rFonts w:hint="eastAsia"/>
        </w:rPr>
        <w:t>] is a commonly used image enhancement technique. The Retinex theory posits that the color information exhibited by an object is determined by its reflectance of red, green, and blue light. Compared to other traditional image enhancement methods, the Retinex method not only enhances a certain feature of the image but also helps balance dynamic range compression, edge enhancement, and color correction to a certain extent. Therefore, the Retinex method has been widely applied to underwater image enhancement tasks. Following the principles of the Retinex image processing method, Fu et al. [1</w:t>
      </w:r>
      <w:r>
        <w:rPr>
          <w:rFonts w:hint="eastAsia"/>
          <w:lang w:val="en-US" w:eastAsia="zh-CN"/>
        </w:rPr>
        <w:t>1</w:t>
      </w:r>
      <w:r>
        <w:rPr>
          <w:rFonts w:hint="eastAsia"/>
        </w:rPr>
        <w:t>] obtained the reflection and illumination components of images in the spatial domain. They corrected the color bias in the degraded underwater images and applied sharpness refinement to obtain enhanced underwater images. Zhang et al. [1</w:t>
      </w:r>
      <w:r>
        <w:rPr>
          <w:rFonts w:hint="eastAsia"/>
          <w:lang w:val="en-US" w:eastAsia="zh-CN"/>
        </w:rPr>
        <w:t>2</w:t>
      </w:r>
      <w:r>
        <w:rPr>
          <w:rFonts w:hint="eastAsia"/>
        </w:rPr>
        <w:t>] proposed an underwater image enhancement algorithm that combines guided filtering with the Retinex theory. This method also obtains the illumination and reflection components of the degraded underwater images according to the Retinex theory and further enhances the edges of the obtained illumination and reflection components using bilateral filtering. Muniraj et al. [1</w:t>
      </w:r>
      <w:r>
        <w:rPr>
          <w:rFonts w:hint="eastAsia"/>
          <w:lang w:val="en-US" w:eastAsia="zh-CN"/>
        </w:rPr>
        <w:t>3</w:t>
      </w:r>
      <w:r>
        <w:rPr>
          <w:rFonts w:hint="eastAsia"/>
        </w:rPr>
        <w:t>] introduced an enhancement method that combines the Retinex theory. Muniraj et al. [1</w:t>
      </w:r>
      <w:r>
        <w:rPr>
          <w:rFonts w:hint="eastAsia"/>
          <w:lang w:val="en-US" w:eastAsia="zh-CN"/>
        </w:rPr>
        <w:t>4</w:t>
      </w:r>
      <w:r>
        <w:rPr>
          <w:rFonts w:hint="eastAsia"/>
        </w:rPr>
        <w:t>] introduced an enhancement method that combines the Retinex theory with adaptive histogram equalization and a filter to preserve edge information in underwater images. In addition to the above non-physical model-based methods, other approaches include grayscale enhancement algorithms [1</w:t>
      </w:r>
      <w:r>
        <w:rPr>
          <w:rFonts w:hint="eastAsia"/>
          <w:lang w:val="en-US" w:eastAsia="zh-CN"/>
        </w:rPr>
        <w:t>5</w:t>
      </w:r>
      <w:r>
        <w:rPr>
          <w:rFonts w:hint="eastAsia"/>
        </w:rPr>
        <w:t>], white balance algorithms [1</w:t>
      </w:r>
      <w:r>
        <w:rPr>
          <w:rFonts w:hint="eastAsia"/>
          <w:lang w:val="en-US" w:eastAsia="zh-CN"/>
        </w:rPr>
        <w:t>6</w:t>
      </w:r>
      <w:r>
        <w:rPr>
          <w:rFonts w:hint="eastAsia"/>
        </w:rPr>
        <w:t>], and compensation algorithms for different color channels in underwater images [1</w:t>
      </w:r>
      <w:r>
        <w:rPr>
          <w:rFonts w:hint="eastAsia"/>
          <w:lang w:val="en-US" w:eastAsia="zh-CN"/>
        </w:rPr>
        <w:t>7</w:t>
      </w:r>
      <w:r>
        <w:rPr>
          <w:rFonts w:hint="eastAsia"/>
        </w:rPr>
        <w:t xml:space="preserve">, </w:t>
      </w:r>
      <w:r>
        <w:rPr>
          <w:rFonts w:hint="eastAsia"/>
          <w:lang w:val="en-US" w:eastAsia="zh-CN"/>
        </w:rPr>
        <w:t>18</w:t>
      </w:r>
      <w:r>
        <w:rPr>
          <w:rFonts w:hint="eastAsia"/>
        </w:rPr>
        <w:t>].</w:t>
      </w:r>
    </w:p>
    <w:p>
      <w:pPr>
        <w:pStyle w:val="4"/>
        <w:bidi w:val="0"/>
        <w:rPr>
          <w:rFonts w:hint="eastAsia"/>
        </w:rPr>
      </w:pPr>
      <w:r>
        <w:rPr>
          <w:rFonts w:hint="eastAsia"/>
        </w:rPr>
        <w:t>Physical Model-Based Methods:</w:t>
      </w:r>
    </w:p>
    <w:p>
      <w:pPr>
        <w:pStyle w:val="7"/>
        <w:ind w:left="0" w:leftChars="0" w:firstLine="0" w:firstLineChars="0"/>
        <w:rPr>
          <w:rFonts w:hint="eastAsia"/>
        </w:rPr>
      </w:pPr>
      <w:r>
        <w:rPr>
          <w:rFonts w:hint="eastAsia"/>
        </w:rPr>
        <w:t>Jaffe-McGlamery [</w:t>
      </w:r>
      <w:r>
        <w:rPr>
          <w:rFonts w:hint="eastAsia"/>
          <w:lang w:val="en-US" w:eastAsia="zh-CN"/>
        </w:rPr>
        <w:t>16</w:t>
      </w:r>
      <w:r>
        <w:rPr>
          <w:rFonts w:hint="eastAsia"/>
        </w:rPr>
        <w:t>] described the underwater image formation model, which explains the processes and parameters related to underwater image degradation. Therefore, it is possible to compute parameters such as light intensity and transmittance based on the model and use them to recover clear underwater images. He et al.  proposed a dark channel prior algorithm (DCP) for underwater image enhancement. The DCP algorithm is based on the assumption that most clear images contain pixels with low brightness. By estimating the transmittance of the image based on this prior, the DCP algorithm effectively removes haze from the image. Since the imaging principles of underwater images have some similarities to those of images captured in foggy conditions, many researchers have explored underwater image enhancement based on the DCP algorithm. Drews et al. [</w:t>
      </w:r>
      <w:r>
        <w:rPr>
          <w:rFonts w:hint="eastAsia"/>
          <w:lang w:val="en-US" w:eastAsia="zh-CN"/>
        </w:rPr>
        <w:t>18</w:t>
      </w:r>
      <w:r>
        <w:rPr>
          <w:rFonts w:hint="eastAsia"/>
        </w:rPr>
        <w:t>] combined the DCP algorithm with the characteristics of underwater imaging, proposing a DCP algorithm adapted to underwater images. This approach estimates the transmission map of underwater images and uses it for enhancement. As the red channel in underwater images is more severely attenuated, Galdran et al. [</w:t>
      </w:r>
      <w:r>
        <w:rPr>
          <w:rFonts w:hint="eastAsia"/>
          <w:lang w:val="en-US" w:eastAsia="zh-CN"/>
        </w:rPr>
        <w:t>19</w:t>
      </w:r>
      <w:r>
        <w:rPr>
          <w:rFonts w:hint="eastAsia"/>
        </w:rPr>
        <w:t>] improved the traditional dark channel prior algorithm by considering underwater image characteristics. They presented an enhancement algorithm based on the red channel of underwater images, which helps correct the red channel of underwater images. To eliminate color shifts in underwater images and recover the attenuation information in the red channel, Li et al. [</w:t>
      </w:r>
      <w:r>
        <w:rPr>
          <w:rFonts w:hint="eastAsia"/>
          <w:lang w:val="en-US" w:eastAsia="zh-CN"/>
        </w:rPr>
        <w:t>20</w:t>
      </w:r>
      <w:r>
        <w:rPr>
          <w:rFonts w:hint="eastAsia"/>
        </w:rPr>
        <w:t>] used a grayscale assumption method to perform color correction in the red channel of underwater images. They applied the DCP algorithm to remove haze in the blue and green channels, completing the underwater image enhancement process.</w:t>
      </w:r>
    </w:p>
    <w:p>
      <w:pPr>
        <w:pStyle w:val="7"/>
        <w:ind w:left="0" w:leftChars="0" w:firstLine="0" w:firstLineChars="0"/>
        <w:rPr>
          <w:rFonts w:hint="eastAsia"/>
        </w:rPr>
      </w:pPr>
    </w:p>
    <w:p>
      <w:pPr>
        <w:pStyle w:val="7"/>
        <w:ind w:left="0" w:leftChars="0" w:firstLine="0" w:firstLineChars="0"/>
        <w:rPr>
          <w:rFonts w:hint="eastAsia"/>
        </w:rPr>
      </w:pPr>
      <w:r>
        <w:rPr>
          <w:rFonts w:hint="eastAsia"/>
        </w:rPr>
        <w:t>While most of the above methods can enhance individual underwater images to some extent, they often struggle with limited generalization capabilities and cannot effectively handle different types of degraded images.</w:t>
      </w:r>
    </w:p>
    <w:p>
      <w:pPr>
        <w:pStyle w:val="3"/>
        <w:bidi w:val="0"/>
        <w:rPr>
          <w:rFonts w:hint="eastAsia"/>
        </w:rPr>
      </w:pPr>
      <w:r>
        <w:rPr>
          <w:rFonts w:hint="eastAsia"/>
        </w:rPr>
        <w:t>Data-Driven Underwater Image Enhancement Methods:</w:t>
      </w:r>
    </w:p>
    <w:p>
      <w:pPr>
        <w:pStyle w:val="7"/>
        <w:ind w:left="0" w:leftChars="0" w:firstLine="0" w:firstLineChars="0"/>
        <w:rPr>
          <w:rFonts w:hint="eastAsia"/>
        </w:rPr>
      </w:pPr>
      <w:r>
        <w:rPr>
          <w:rFonts w:hint="eastAsia"/>
          <w:lang w:val="en-US" w:eastAsia="zh-CN"/>
        </w:rPr>
        <w:tab/>
      </w:r>
      <w:r>
        <w:rPr>
          <w:rFonts w:hint="eastAsia"/>
        </w:rPr>
        <w:t>In the field of computer vision, data-driven methods based on deep learning have achieved significant success in tasks such as object detection [2</w:t>
      </w:r>
      <w:r>
        <w:rPr>
          <w:rFonts w:hint="eastAsia"/>
          <w:lang w:val="en-US" w:eastAsia="zh-CN"/>
        </w:rPr>
        <w:t>1</w:t>
      </w:r>
      <w:r>
        <w:rPr>
          <w:rFonts w:hint="eastAsia"/>
        </w:rPr>
        <w:t>-2</w:t>
      </w:r>
      <w:r>
        <w:rPr>
          <w:rFonts w:hint="eastAsia"/>
          <w:lang w:val="en-US" w:eastAsia="zh-CN"/>
        </w:rPr>
        <w:t>3</w:t>
      </w:r>
      <w:r>
        <w:rPr>
          <w:rFonts w:hint="eastAsia"/>
        </w:rPr>
        <w:t>] and image segmentation [2</w:t>
      </w:r>
      <w:r>
        <w:rPr>
          <w:rFonts w:hint="eastAsia"/>
          <w:lang w:val="en-US" w:eastAsia="zh-CN"/>
        </w:rPr>
        <w:t>4</w:t>
      </w:r>
      <w:r>
        <w:rPr>
          <w:rFonts w:hint="eastAsia"/>
        </w:rPr>
        <w:t>]. Consequently, an increasing number of deep learning methods have been applied to underwater image enhancement. Compared to traditional image processing methods, deep learning-based approaches for underwater image enhancement often demonstrate better generalization capabilities.</w:t>
      </w:r>
    </w:p>
    <w:p>
      <w:pPr>
        <w:pStyle w:val="7"/>
        <w:ind w:left="0" w:leftChars="0" w:firstLine="0" w:firstLineChars="0"/>
        <w:rPr>
          <w:rFonts w:hint="eastAsia"/>
        </w:rPr>
      </w:pPr>
      <w:r>
        <w:rPr>
          <w:rFonts w:hint="eastAsia"/>
          <w:lang w:val="en-US" w:eastAsia="zh-CN"/>
        </w:rPr>
        <w:tab/>
      </w:r>
      <w:r>
        <w:rPr>
          <w:rFonts w:hint="eastAsia"/>
        </w:rPr>
        <w:t>Data-driven methods for enhancing underwater images can be broadly categorized into two types:</w:t>
      </w:r>
    </w:p>
    <w:p>
      <w:pPr>
        <w:pStyle w:val="17"/>
        <w:rPr>
          <w:rFonts w:hint="eastAsia"/>
        </w:rPr>
      </w:pPr>
      <w:r>
        <w:rPr>
          <w:rFonts w:hint="eastAsia"/>
        </w:rPr>
        <w:t>Hybrid Methods Combining Physical Models with Deep Learning:</w:t>
      </w:r>
    </w:p>
    <w:p>
      <w:pPr>
        <w:pStyle w:val="7"/>
        <w:ind w:left="0" w:leftChars="0" w:firstLine="0" w:firstLineChars="0"/>
        <w:rPr>
          <w:rFonts w:hint="eastAsia"/>
        </w:rPr>
      </w:pPr>
      <w:r>
        <w:rPr>
          <w:rFonts w:hint="eastAsia"/>
          <w:lang w:val="en-US" w:eastAsia="zh-CN"/>
        </w:rPr>
        <w:tab/>
      </w:r>
      <w:r>
        <w:rPr>
          <w:rFonts w:hint="eastAsia"/>
        </w:rPr>
        <w:t>Some researchers attempt to train neural network models to estimate parameters related to underwater images, such as background illumination, transmittance maps, and depth information. They then combine these estimates with physical models of underwater image formation to obtain enhanced underwater images.</w:t>
      </w:r>
    </w:p>
    <w:p>
      <w:pPr>
        <w:pStyle w:val="17"/>
        <w:rPr>
          <w:rFonts w:hint="eastAsia"/>
        </w:rPr>
      </w:pPr>
      <w:r>
        <w:rPr>
          <w:rFonts w:hint="eastAsia"/>
        </w:rPr>
        <w:t xml:space="preserve"> End-to-End Deep Learning Methods:</w:t>
      </w:r>
    </w:p>
    <w:p>
      <w:pPr>
        <w:pStyle w:val="7"/>
        <w:ind w:left="0" w:leftChars="0" w:firstLine="0" w:firstLineChars="0"/>
        <w:rPr>
          <w:rFonts w:hint="eastAsia"/>
        </w:rPr>
      </w:pPr>
      <w:r>
        <w:rPr>
          <w:rFonts w:hint="eastAsia"/>
          <w:lang w:val="en-US" w:eastAsia="zh-CN"/>
        </w:rPr>
        <w:tab/>
      </w:r>
      <w:r>
        <w:rPr>
          <w:rFonts w:hint="eastAsia"/>
        </w:rPr>
        <w:t>End-to-end deep learning methods directly take degraded underwater images as input and produce enhanced results without explicitly estimating physical parameters. These methods often offer greater flexibility and efficiency.</w:t>
      </w:r>
    </w:p>
    <w:p>
      <w:pPr>
        <w:pStyle w:val="7"/>
        <w:ind w:left="0" w:leftChars="0" w:firstLine="0" w:firstLineChars="0"/>
        <w:rPr>
          <w:rFonts w:hint="eastAsia"/>
        </w:rPr>
      </w:pPr>
      <w:r>
        <w:rPr>
          <w:rFonts w:hint="eastAsia"/>
          <w:lang w:val="en-US" w:eastAsia="zh-CN"/>
        </w:rPr>
        <w:tab/>
      </w:r>
      <w:r>
        <w:rPr>
          <w:rFonts w:hint="eastAsia"/>
        </w:rPr>
        <w:t>Next, we will provide separate introductions to these two different types of data-driven underwater enhancement methods:</w:t>
      </w:r>
    </w:p>
    <w:p>
      <w:pPr>
        <w:pStyle w:val="17"/>
        <w:rPr>
          <w:rFonts w:hint="eastAsia"/>
        </w:rPr>
      </w:pPr>
      <w:r>
        <w:rPr>
          <w:rFonts w:hint="eastAsia"/>
        </w:rPr>
        <w:t>Hybrid Methods Combining Physical Models with Deep Learning:</w:t>
      </w:r>
    </w:p>
    <w:p>
      <w:pPr>
        <w:pStyle w:val="7"/>
        <w:ind w:left="0" w:leftChars="0" w:firstLine="0" w:firstLineChars="0"/>
        <w:rPr>
          <w:rFonts w:hint="eastAsia"/>
        </w:rPr>
      </w:pPr>
      <w:r>
        <w:rPr>
          <w:rFonts w:hint="eastAsia"/>
          <w:lang w:val="en-US" w:eastAsia="zh-CN"/>
        </w:rPr>
        <w:tab/>
      </w:r>
      <w:r>
        <w:rPr>
          <w:rFonts w:hint="eastAsia"/>
        </w:rPr>
        <w:t>A CNN-based network model (UIE-Net) was presented by Wang et al. [25] for improving underwater image quality. A shared network made up only of convolutional layers, a network for color correction, and a network for picture dehazing make up this network model. From the input underwater images, the shared network extracts features and sends them to the networks for color correction and dehazing. Based on physical theories of underwater image creation, these networks estimate color-corrected images and transmission maps, respectively, using the extracted characteristics. A deep network with two components—a background light estimating network (BL-Net) and a transmission map estimation network (TM-Net)—was proposed by Cao et al. The BL-Net predicts background light parameters in the range [0,1] using convolutional layers, batch normalization layers, pooling layers, and two fully convolutional layers. A refining sub-network and a coarse global sub-network are both parts of TM-Net. The first layer of the refinement network is mixed with the output of the five convolutional layers that make up the coarse global sub-network, which predicts coarse depth. After that, the refinement network produces estimated depth parameters for use in computing transmission maps. Finally, the model employs guided filtering to improve the underwater photos using the transmission maps it has gathered and background light factors. Lu et al. [27] suggested an improved underwater picture color correcting model (MCycleGAN) that incorporates multi-scale structural similarity loss and was motivated by style transfer networks. The objective of this network is to use underwater photography techniques to enhanced photographs. The dark channel prior technique for underwater photos was used by the authors to calculate transmission maps as well. Hou et al. [28] presented a deep residual network for calculating depth maps of underwater photographs in order to acquire parameters associated to such images. The dark channel prior approach was used to estimate background light, and the images were processed using the physical model for the generation of underwater images to provide improved underwater images. The insertion of cumulative errors, which result in the introduction of additional noise in the enhanced underwater photos, can occur when a network model is trained to predict the physical properties of underwater images. To address this issue, more researchers have adopted end-to-end network models to directly obtain enhanced underwater images.</w:t>
      </w:r>
    </w:p>
    <w:p>
      <w:pPr>
        <w:pStyle w:val="17"/>
        <w:rPr>
          <w:rFonts w:hint="eastAsia"/>
        </w:rPr>
      </w:pPr>
      <w:r>
        <w:rPr>
          <w:rFonts w:hint="eastAsia"/>
        </w:rPr>
        <w:t>End-to-End Deep Learning Methods:</w:t>
      </w:r>
    </w:p>
    <w:p>
      <w:pPr>
        <w:pStyle w:val="7"/>
        <w:ind w:left="0" w:leftChars="0" w:firstLine="0" w:firstLineChars="0"/>
        <w:rPr>
          <w:rFonts w:hint="eastAsia"/>
        </w:rPr>
      </w:pPr>
      <w:r>
        <w:rPr>
          <w:rFonts w:hint="eastAsia"/>
          <w:lang w:val="en-US" w:eastAsia="zh-CN"/>
        </w:rPr>
        <w:tab/>
      </w:r>
      <w:r>
        <w:rPr>
          <w:rFonts w:hint="eastAsia"/>
        </w:rPr>
        <w:t>Sun et al. [</w:t>
      </w:r>
      <w:r>
        <w:rPr>
          <w:rFonts w:hint="eastAsia"/>
          <w:lang w:val="en-US" w:eastAsia="zh-CN"/>
        </w:rPr>
        <w:t>29</w:t>
      </w:r>
      <w:r>
        <w:rPr>
          <w:rFonts w:hint="eastAsia"/>
        </w:rPr>
        <w:t>] proposed an underwater image enhancement algorithm based on a P2P network. The model employs a network architecture similar to REDNet [3</w:t>
      </w:r>
      <w:r>
        <w:rPr>
          <w:rFonts w:hint="eastAsia"/>
          <w:lang w:val="en-US" w:eastAsia="zh-CN"/>
        </w:rPr>
        <w:t>0</w:t>
      </w:r>
      <w:r>
        <w:rPr>
          <w:rFonts w:hint="eastAsia"/>
        </w:rPr>
        <w:t>]. The encoder uses three convolutional layers to denoise the underwater image, while the decoder employs three deconvolutional layers to enhance image details. To simulate real underwater images, the authors collected images by pouring 30 mL, 50 mL, and 70 mL of milk into 1 liter of water to generate differently degraded underwater image datasets.</w:t>
      </w:r>
    </w:p>
    <w:p>
      <w:pPr>
        <w:pStyle w:val="7"/>
        <w:ind w:left="0" w:leftChars="0" w:firstLine="0" w:firstLineChars="0"/>
        <w:rPr>
          <w:rFonts w:hint="eastAsia"/>
        </w:rPr>
      </w:pPr>
      <w:r>
        <w:rPr>
          <w:rFonts w:hint="eastAsia"/>
          <w:lang w:val="en-US" w:eastAsia="zh-CN"/>
        </w:rPr>
        <w:tab/>
      </w:r>
      <w:r>
        <w:rPr>
          <w:rFonts w:hint="eastAsia"/>
        </w:rPr>
        <w:t>Li et al. [3</w:t>
      </w:r>
      <w:r>
        <w:rPr>
          <w:rFonts w:hint="eastAsia"/>
          <w:lang w:val="en-US" w:eastAsia="zh-CN"/>
        </w:rPr>
        <w:t>1</w:t>
      </w:r>
      <w:r>
        <w:rPr>
          <w:rFonts w:hint="eastAsia"/>
        </w:rPr>
        <w:t>] introduced a deep convolutional neural network-based (UWCNN) model for underwater image enhancement. UWCNN comprises three densely connected blocks in an end-to-end architecture. To handle various degradation types, the authors adjusted the attenuation coefficients and used the RGB-DNYU-v2 indoor dataset [3</w:t>
      </w:r>
      <w:r>
        <w:rPr>
          <w:rFonts w:hint="eastAsia"/>
          <w:lang w:val="en-US" w:eastAsia="zh-CN"/>
        </w:rPr>
        <w:t>2</w:t>
      </w:r>
      <w:r>
        <w:rPr>
          <w:rFonts w:hint="eastAsia"/>
        </w:rPr>
        <w:t>] to synthesize ten different types of underwater image datasets. They trained UWCNN models separately on these datasets. Although UWCNN achieved positive enhancements for some types of underwater images, it requires classifying input images into different degradation types before selecting the appropriate model for processing, which can reduce its efficiency.</w:t>
      </w:r>
    </w:p>
    <w:p>
      <w:pPr>
        <w:pStyle w:val="7"/>
        <w:ind w:left="0" w:leftChars="0" w:firstLine="0" w:firstLineChars="0"/>
        <w:rPr>
          <w:rFonts w:hint="eastAsia"/>
        </w:rPr>
      </w:pPr>
      <w:r>
        <w:rPr>
          <w:rFonts w:hint="eastAsia"/>
          <w:lang w:val="en-US" w:eastAsia="zh-CN"/>
        </w:rPr>
        <w:tab/>
      </w:r>
      <w:r>
        <w:rPr>
          <w:rFonts w:hint="eastAsia"/>
        </w:rPr>
        <w:t>To effectively enhance underwater images with various degradation types, Uplavikar et al. [3</w:t>
      </w:r>
      <w:r>
        <w:rPr>
          <w:rFonts w:hint="eastAsia"/>
          <w:lang w:val="en-US" w:eastAsia="zh-CN"/>
        </w:rPr>
        <w:t>3</w:t>
      </w:r>
      <w:r>
        <w:rPr>
          <w:rFonts w:hint="eastAsia"/>
        </w:rPr>
        <w:t>] proposed a domain-adversarial learning network model (UIE-DAL). This model is based on the U-Net architecture and includes a classifier. The training process involves two steps: initially training the encoder-decoder and then jointly training with the classifier. The classifier distinguishes features extracted from the input underwater images, allowing the model to handle different types of underwater degraded images.</w:t>
      </w:r>
    </w:p>
    <w:p>
      <w:pPr>
        <w:pStyle w:val="7"/>
        <w:ind w:left="0" w:leftChars="0" w:firstLine="0" w:firstLineChars="0"/>
        <w:rPr>
          <w:rFonts w:hint="eastAsia"/>
        </w:rPr>
      </w:pPr>
      <w:r>
        <w:rPr>
          <w:rFonts w:hint="eastAsia"/>
          <w:lang w:val="en-US" w:eastAsia="zh-CN"/>
        </w:rPr>
        <w:tab/>
      </w:r>
      <w:r>
        <w:rPr>
          <w:rFonts w:hint="eastAsia"/>
        </w:rPr>
        <w:t>Li et al. [</w:t>
      </w:r>
      <w:r>
        <w:rPr>
          <w:rFonts w:hint="eastAsia"/>
          <w:lang w:val="en-US" w:eastAsia="zh-CN"/>
        </w:rPr>
        <w:t>34</w:t>
      </w:r>
      <w:r>
        <w:rPr>
          <w:rFonts w:hint="eastAsia"/>
        </w:rPr>
        <w:t>] introduced a weakly supervised network model for underwater image color correction based on the CycleGAN framework (UWGAN). CycleGAN consists of two symmetric GANs and does not require paired training images; it only needs clear and degraded underwater images to learn the mapping between different image domains. Using structural similarity loss, it generates clear images. Fabbri et al. [</w:t>
      </w:r>
      <w:r>
        <w:rPr>
          <w:rFonts w:hint="eastAsia"/>
          <w:lang w:val="en-US" w:eastAsia="zh-CN"/>
        </w:rPr>
        <w:t>35</w:t>
      </w:r>
      <w:r>
        <w:rPr>
          <w:rFonts w:hint="eastAsia"/>
        </w:rPr>
        <w:t>] synthesized an underwater image dataset using CycleGAN and proposed an adversarial network (UGAN) for underwater image enhancement. UGAN differs from other methods by using WGAN-GP to add soft constraints on the input-output relationship of the network instead of clipping gradients within a specific range. This approach helps improve the model's generalization capabilities.</w:t>
      </w:r>
    </w:p>
    <w:p>
      <w:pPr>
        <w:pStyle w:val="7"/>
        <w:ind w:left="0" w:leftChars="0" w:firstLine="0" w:firstLineChars="0"/>
        <w:rPr>
          <w:rFonts w:hint="eastAsia"/>
        </w:rPr>
      </w:pPr>
      <w:r>
        <w:rPr>
          <w:rFonts w:hint="eastAsia"/>
          <w:lang w:val="en-US" w:eastAsia="zh-CN"/>
        </w:rPr>
        <w:tab/>
      </w:r>
      <w:r>
        <w:rPr>
          <w:rFonts w:hint="eastAsia"/>
        </w:rPr>
        <w:t>To enhance the quality of underwater images, Guo et al. [4</w:t>
      </w:r>
      <w:r>
        <w:rPr>
          <w:rFonts w:hint="eastAsia"/>
          <w:lang w:val="en-US" w:eastAsia="zh-CN"/>
        </w:rPr>
        <w:t>1</w:t>
      </w:r>
      <w:r>
        <w:rPr>
          <w:rFonts w:hint="eastAsia"/>
        </w:rPr>
        <w:t>] introduced a multi-scale dense block algorithm (DenseGAN). This algorithm combines dense connections, residual learning, and a multi-scale network to enhance underwater images. To capture the advantages of different underwater image enhancement methods, Li et al. [4</w:t>
      </w:r>
      <w:r>
        <w:rPr>
          <w:rFonts w:hint="eastAsia"/>
          <w:lang w:val="en-US" w:eastAsia="zh-CN"/>
        </w:rPr>
        <w:t>2</w:t>
      </w:r>
      <w:r>
        <w:rPr>
          <w:rFonts w:hint="eastAsia"/>
        </w:rPr>
        <w:t>] presented a fusion generative adversarial network (FGAN). This network model employs multiple input branches, taking both original images and images enhanced by other methods as input to different branches. Feature fusion is performed to enhance the underwater images.</w:t>
      </w:r>
    </w:p>
    <w:p>
      <w:pPr>
        <w:pStyle w:val="7"/>
        <w:ind w:left="0" w:leftChars="0" w:firstLine="0" w:firstLineChars="0"/>
        <w:rPr>
          <w:rFonts w:hint="eastAsia"/>
        </w:rPr>
      </w:pPr>
      <w:r>
        <w:rPr>
          <w:rFonts w:hint="eastAsia"/>
          <w:lang w:val="en-US" w:eastAsia="zh-CN"/>
        </w:rPr>
        <w:tab/>
      </w:r>
      <w:r>
        <w:rPr>
          <w:rFonts w:hint="eastAsia"/>
        </w:rPr>
        <w:t>Wang et al. [4</w:t>
      </w:r>
      <w:r>
        <w:rPr>
          <w:rFonts w:hint="eastAsia"/>
          <w:lang w:val="en-US" w:eastAsia="zh-CN"/>
        </w:rPr>
        <w:t>3</w:t>
      </w:r>
      <w:r>
        <w:rPr>
          <w:rFonts w:hint="eastAsia"/>
        </w:rPr>
        <w:t>] also proposed a generative adversarial network for underwater image enhancement. Fang et al. [4</w:t>
      </w:r>
      <w:r>
        <w:rPr>
          <w:rFonts w:hint="eastAsia"/>
          <w:lang w:val="en-US" w:eastAsia="zh-CN"/>
        </w:rPr>
        <w:t>4</w:t>
      </w:r>
      <w:r>
        <w:rPr>
          <w:rFonts w:hint="eastAsia"/>
        </w:rPr>
        <w:t>] introduced a multi-scale underwater image enhancement network that extracts features from different scales and uses a residual network to obtain enhanced results.</w:t>
      </w:r>
    </w:p>
    <w:p>
      <w:pPr>
        <w:pStyle w:val="7"/>
        <w:ind w:left="0" w:leftChars="0" w:firstLine="0" w:firstLineChars="0"/>
      </w:pPr>
      <w:r>
        <w:rPr>
          <w:rFonts w:hint="eastAsia"/>
          <w:lang w:val="en-US" w:eastAsia="zh-CN"/>
        </w:rPr>
        <w:tab/>
      </w:r>
      <w:r>
        <w:rPr>
          <w:rFonts w:hint="eastAsia"/>
        </w:rPr>
        <w:t>All of these methods have been shown to enhance the quality of underwater images to some extent. However, they may still suffer from various issues such as loss of color information, limited generalization capabilities, and other challenges.</w:t>
      </w:r>
    </w:p>
    <w:p>
      <w:pPr>
        <w:pStyle w:val="2"/>
      </w:pPr>
      <w:r>
        <w:rPr>
          <w:rFonts w:hint="eastAsia"/>
        </w:rPr>
        <w:t>Research Methodology</w:t>
      </w:r>
    </w:p>
    <w:p>
      <w:pPr>
        <w:pStyle w:val="3"/>
        <w:bidi w:val="0"/>
      </w:pPr>
      <w:r>
        <w:rPr>
          <w:rFonts w:hint="eastAsia"/>
        </w:rPr>
        <w:t>Underwater Image Quality Assessment Metrics</w:t>
      </w:r>
    </w:p>
    <w:p>
      <w:pPr>
        <w:pStyle w:val="7"/>
        <w:rPr>
          <w:rFonts w:hint="eastAsia"/>
        </w:rPr>
      </w:pPr>
      <w:r>
        <w:rPr>
          <w:rFonts w:hint="eastAsia"/>
        </w:rPr>
        <w:t>As underwater image enhancement techniques continue to advance, a reasonable method for assessing underwater image quality can demonstrate the effectiveness of research efforts. Currently, two primary approaches are employed in the assessment of underwater image quality: subjective assessment [4</w:t>
      </w:r>
      <w:r>
        <w:rPr>
          <w:rFonts w:hint="eastAsia"/>
          <w:lang w:val="en-US" w:eastAsia="zh-CN"/>
        </w:rPr>
        <w:t>5</w:t>
      </w:r>
      <w:r>
        <w:rPr>
          <w:rFonts w:hint="eastAsia"/>
        </w:rPr>
        <w:t>] and objective assessment. Subjective assessment involves having designated individuals observe the enhanced underwater images and selecting the best visual result to determine the quality of the enhanced image. However, this method is subject to various influences, as different individuals may have varying subjective perceptions of the same image, making it challenging to quantify with data. Therefore, subjective assessment methods have certain limitations and are generally used in combination with objective assessment methods in underwater image enhancement work.</w:t>
      </w:r>
    </w:p>
    <w:p>
      <w:pPr>
        <w:pStyle w:val="4"/>
        <w:bidi w:val="0"/>
        <w:rPr>
          <w:rFonts w:hint="eastAsia"/>
        </w:rPr>
      </w:pPr>
      <w:r>
        <w:rPr>
          <w:rFonts w:hint="eastAsia"/>
        </w:rPr>
        <w:t>Full-Reference Image Quality Assessment Methods</w:t>
      </w:r>
    </w:p>
    <w:p>
      <w:pPr>
        <w:pStyle w:val="5"/>
        <w:bidi w:val="0"/>
        <w:rPr>
          <w:rFonts w:hint="eastAsia"/>
        </w:rPr>
      </w:pPr>
      <w:r>
        <w:rPr>
          <w:rFonts w:hint="eastAsia"/>
        </w:rPr>
        <w:t>Peak Signal-to-Noise Ratio (PSNR)</w:t>
      </w:r>
    </w:p>
    <w:p>
      <w:pPr>
        <w:pStyle w:val="7"/>
        <w:rPr>
          <w:rFonts w:hint="eastAsia"/>
        </w:rPr>
      </w:pPr>
      <w:r>
        <w:rPr>
          <w:rFonts w:hint="eastAsia"/>
        </w:rPr>
        <w:t>PSNR is used to judge the quality of enhanced images by calculating the difference between the corresponding pixel points of the reference image and the enhanced image. A higher PSNR value indicates better quality of the enhanced image. The formula for calculating PSNR is as follows:</w:t>
      </w:r>
    </w:p>
    <w:p>
      <w:pPr>
        <w:pStyle w:val="7"/>
        <w:ind w:left="0" w:leftChars="0" w:firstLine="0" w:firstLineChars="0"/>
        <w:jc w:val="center"/>
        <w:rPr>
          <w:rFonts w:hint="eastAsia"/>
        </w:rPr>
      </w:pPr>
      <w:r>
        <w:rPr>
          <w:rFonts w:hint="eastAsia"/>
          <w:position w:val="-68"/>
        </w:rPr>
        <w:object>
          <v:shape id="_x0000_i1025" o:spt="75" type="#_x0000_t75" style="height:58.25pt;width:197.1pt;" o:ole="t" filled="f" o:preferrelative="t" stroked="f" coordsize="21600,21600">
            <v:path/>
            <v:fill on="f" focussize="0,0"/>
            <v:stroke on="f"/>
            <v:imagedata r:id="rId6" o:title=""/>
            <o:lock v:ext="edit" aspectratio="f"/>
            <w10:wrap type="none"/>
            <w10:anchorlock/>
          </v:shape>
          <o:OLEObject Type="Embed" ProgID="Equation.DSMT4" ShapeID="_x0000_i1025" DrawAspect="Content" ObjectID="_1468075725" r:id="rId5">
            <o:LockedField>false</o:LockedField>
          </o:OLEObject>
        </w:object>
      </w:r>
    </w:p>
    <w:p>
      <w:pPr>
        <w:pStyle w:val="7"/>
        <w:rPr>
          <w:rFonts w:hint="eastAsia"/>
        </w:rPr>
      </w:pPr>
      <w:r>
        <w:rPr>
          <w:rFonts w:hint="eastAsia"/>
        </w:rPr>
        <w:t xml:space="preserve">In Formula </w:t>
      </w:r>
      <w:r>
        <w:rPr>
          <w:rFonts w:hint="eastAsia"/>
          <w:lang w:val="en-US" w:eastAsia="zh-CN"/>
        </w:rPr>
        <w:t>(1)</w:t>
      </w:r>
      <w:r>
        <w:rPr>
          <w:rFonts w:hint="eastAsia"/>
        </w:rPr>
        <w:t>, m and n represent the sizes of the reference image and the enhanced image. Generally, the sizes of the reference image and the</w:t>
      </w:r>
      <w:r>
        <w:rPr>
          <w:rFonts w:hint="eastAsia"/>
          <w:lang w:val="en-US" w:eastAsia="zh-CN"/>
        </w:rPr>
        <w:t xml:space="preserve"> </w:t>
      </w:r>
      <w:r>
        <w:rPr>
          <w:rFonts w:hint="eastAsia"/>
        </w:rPr>
        <w:t>enhanced image should be consistent. MSE represents the mean square error of the reference image and the enhanced image. MAX² represents The</w:t>
      </w:r>
      <w:r>
        <w:rPr>
          <w:rFonts w:hint="eastAsia"/>
          <w:lang w:val="en-US" w:eastAsia="zh-CN"/>
        </w:rPr>
        <w:t xml:space="preserve"> </w:t>
      </w:r>
      <w:r>
        <w:rPr>
          <w:rFonts w:hint="eastAsia"/>
        </w:rPr>
        <w:t>maximum pixel value that can be obtained in the reference image. At present, PSNR has been widely used as an evaluation index in the field of image processing,</w:t>
      </w:r>
      <w:r>
        <w:rPr>
          <w:rFonts w:hint="eastAsia"/>
          <w:lang w:val="en-US" w:eastAsia="zh-CN"/>
        </w:rPr>
        <w:t xml:space="preserve"> </w:t>
      </w:r>
      <w:r>
        <w:rPr>
          <w:rFonts w:hint="eastAsia"/>
        </w:rPr>
        <w:t>and it can represent the quality of the image to a certain extent. However, the value of PSNR cannot fully represent the image quality, because it ignores</w:t>
      </w:r>
      <w:r>
        <w:rPr>
          <w:rFonts w:hint="eastAsia"/>
          <w:lang w:val="en-US" w:eastAsia="zh-CN"/>
        </w:rPr>
        <w:t xml:space="preserve"> </w:t>
      </w:r>
      <w:r>
        <w:rPr>
          <w:rFonts w:hint="eastAsia"/>
        </w:rPr>
        <w:t>the characteristics of the object observed by the human eye in the calculation process, so the value of PSNR will be the same as the value of PSNR.</w:t>
      </w:r>
      <w:r>
        <w:rPr>
          <w:rFonts w:hint="eastAsia"/>
          <w:lang w:val="en-US" w:eastAsia="zh-CN"/>
        </w:rPr>
        <w:t xml:space="preserve"> </w:t>
      </w:r>
      <w:r>
        <w:rPr>
          <w:rFonts w:hint="eastAsia"/>
        </w:rPr>
        <w:t>There are certain differences in people's subjective feelings.</w:t>
      </w:r>
    </w:p>
    <w:p>
      <w:pPr>
        <w:pStyle w:val="5"/>
        <w:bidi w:val="0"/>
      </w:pPr>
      <w:r>
        <w:rPr>
          <w:rFonts w:hint="eastAsia"/>
        </w:rPr>
        <w:t>Structural Similarity (SSIM)</w:t>
      </w:r>
    </w:p>
    <w:p>
      <w:pPr>
        <w:pStyle w:val="7"/>
        <w:rPr>
          <w:rFonts w:hint="eastAsia"/>
          <w:lang w:val="zh-CN" w:eastAsia="zh-CN"/>
        </w:rPr>
      </w:pPr>
      <w:r>
        <w:rPr>
          <w:rFonts w:hint="eastAsia"/>
          <w:lang w:val="zh-CN" w:eastAsia="zh-CN"/>
        </w:rPr>
        <w:t>SSIM is used to calculate the difference between generated and real images. The SSIM value is higher when the enhanced image is closer to the real image. If the two images are identical, the SSIM result is 1. The SSIM calculation formula is as follows:</w:t>
      </w:r>
    </w:p>
    <w:p>
      <w:pPr>
        <w:pStyle w:val="7"/>
        <w:ind w:left="0" w:leftChars="0" w:firstLine="0" w:firstLineChars="0"/>
        <w:jc w:val="center"/>
        <w:rPr>
          <w:rFonts w:hint="eastAsia"/>
          <w:position w:val="-32"/>
          <w:lang w:val="zh-CN" w:eastAsia="zh-CN"/>
        </w:rPr>
      </w:pPr>
      <w:r>
        <w:rPr>
          <w:rFonts w:hint="eastAsia"/>
          <w:position w:val="-32"/>
          <w:lang w:val="zh-CN" w:eastAsia="zh-CN"/>
        </w:rPr>
        <w:object>
          <v:shape id="_x0000_i1026" o:spt="75" type="#_x0000_t75" style="height:29.1pt;width:220.75pt;" o:ole="t" filled="f" o:preferrelative="t" stroked="f" coordsize="21600,21600">
            <v:path/>
            <v:fill on="f" focussize="0,0"/>
            <v:stroke on="f"/>
            <v:imagedata r:id="rId8" o:title=""/>
            <o:lock v:ext="edit" aspectratio="f"/>
            <w10:wrap type="none"/>
            <w10:anchorlock/>
          </v:shape>
          <o:OLEObject Type="Embed" ProgID="Equation.DSMT4" ShapeID="_x0000_i1026" DrawAspect="Content" ObjectID="_1468075726" r:id="rId7">
            <o:LockedField>false</o:LockedField>
          </o:OLEObject>
        </w:object>
      </w:r>
    </w:p>
    <w:p>
      <w:pPr>
        <w:pStyle w:val="7"/>
        <w:rPr>
          <w:rFonts w:hint="eastAsia"/>
          <w:lang w:val="zh-CN" w:eastAsia="zh-CN"/>
        </w:rPr>
      </w:pPr>
      <w:r>
        <w:rPr>
          <w:rFonts w:hint="eastAsia"/>
          <w:lang w:val="zh-CN" w:eastAsia="zh-CN"/>
        </w:rPr>
        <w:t xml:space="preserve">In formula </w:t>
      </w:r>
      <w:r>
        <w:rPr>
          <w:rFonts w:hint="eastAsia"/>
          <w:lang w:val="en-US" w:eastAsia="zh-CN"/>
        </w:rPr>
        <w:t>(3)</w:t>
      </w:r>
      <w:r>
        <w:rPr>
          <w:rFonts w:hint="eastAsia"/>
          <w:lang w:val="zh-CN" w:eastAsia="zh-CN"/>
        </w:rPr>
        <w:t xml:space="preserve">, </w:t>
      </w:r>
      <m:oMath>
        <m:sSub>
          <m:sSubPr>
            <m:ctrlPr>
              <w:rPr>
                <w:rFonts w:ascii="Cambria Math" w:hAnsi="Cambria Math"/>
                <w:lang w:val="zh-CN"/>
              </w:rPr>
            </m:ctrlPr>
          </m:sSubPr>
          <m:e>
            <m:r>
              <m:rPr>
                <m:sty m:val="p"/>
              </m:rPr>
              <w:rPr>
                <w:rFonts w:ascii="Cambria Math" w:hAnsi="Cambria Math"/>
                <w:lang w:val="zh-CN"/>
              </w:rPr>
              <m:t>μ</m:t>
            </m:r>
            <m:ctrlPr>
              <w:rPr>
                <w:rFonts w:ascii="Cambria Math" w:hAnsi="Cambria Math"/>
                <w:lang w:val="zh-CN"/>
              </w:rPr>
            </m:ctrlPr>
          </m:e>
          <m:sub>
            <m:r>
              <m:rPr>
                <m:sty m:val="p"/>
              </m:rPr>
              <w:rPr>
                <w:rFonts w:hint="default" w:ascii="Cambria Math" w:hAnsi="Cambria Math"/>
                <w:lang w:val="en-US" w:eastAsia="zh-CN"/>
              </w:rPr>
              <m:t>x</m:t>
            </m:r>
            <m:ctrlPr>
              <w:rPr>
                <w:rFonts w:ascii="Cambria Math" w:hAnsi="Cambria Math"/>
                <w:lang w:val="zh-CN"/>
              </w:rPr>
            </m:ctrlPr>
          </m:sub>
        </m:sSub>
      </m:oMath>
      <w:r>
        <w:rPr>
          <w:rFonts w:hint="eastAsia" w:hAnsi="Cambria Math"/>
          <w:i w:val="0"/>
          <w:lang w:val="en-US" w:eastAsia="zh-CN"/>
        </w:rPr>
        <w:t xml:space="preserve"> </w:t>
      </w:r>
      <w:r>
        <w:rPr>
          <w:rFonts w:hint="eastAsia"/>
          <w:lang w:val="zh-CN" w:eastAsia="zh-CN"/>
        </w:rPr>
        <w:t>represents the pixel average of the reference image,</w:t>
      </w:r>
      <w:r>
        <w:rPr>
          <w:rFonts w:hint="eastAsia"/>
          <w:lang w:val="en-US" w:eastAsia="zh-CN"/>
        </w:rPr>
        <w:t xml:space="preserve"> </w:t>
      </w:r>
      <m:oMath>
        <m:sSubSup>
          <m:sSubSupPr>
            <m:ctrlPr>
              <w:rPr>
                <w:rFonts w:ascii="Cambria Math" w:hAnsi="Cambria Math"/>
                <w:i/>
                <w:lang w:val="en-US"/>
              </w:rPr>
            </m:ctrlPr>
          </m:sSubSupPr>
          <m:e>
            <m:r>
              <m:rPr/>
              <w:rPr>
                <w:rFonts w:ascii="Cambria Math" w:hAnsi="Cambria Math"/>
                <w:lang w:val="en-US"/>
              </w:rPr>
              <m:t>δ</m:t>
            </m:r>
            <m:ctrlPr>
              <w:rPr>
                <w:rFonts w:ascii="Cambria Math" w:hAnsi="Cambria Math"/>
                <w:i/>
                <w:lang w:val="en-US"/>
              </w:rPr>
            </m:ctrlPr>
          </m:e>
          <m:sub>
            <m:r>
              <m:rPr/>
              <w:rPr>
                <w:rFonts w:hint="default" w:ascii="Cambria Math" w:hAnsi="Cambria Math"/>
                <w:lang w:val="en-US" w:eastAsia="zh-CN"/>
              </w:rPr>
              <m:t>x</m:t>
            </m:r>
            <m:ctrlPr>
              <w:rPr>
                <w:rFonts w:ascii="Cambria Math" w:hAnsi="Cambria Math"/>
                <w:i/>
                <w:lang w:val="en-US"/>
              </w:rPr>
            </m:ctrlPr>
          </m:sub>
          <m:sup>
            <m:r>
              <m:rPr/>
              <w:rPr>
                <w:rFonts w:hint="default" w:ascii="Cambria Math" w:hAnsi="Cambria Math"/>
                <w:lang w:val="en-US" w:eastAsia="zh-CN"/>
              </w:rPr>
              <m:t>2</m:t>
            </m:r>
            <m:ctrlPr>
              <w:rPr>
                <w:rFonts w:ascii="Cambria Math" w:hAnsi="Cambria Math"/>
                <w:i/>
                <w:lang w:val="en-US"/>
              </w:rPr>
            </m:ctrlPr>
          </m:sup>
        </m:sSubSup>
      </m:oMath>
      <w:r>
        <w:rPr>
          <w:rFonts w:hint="eastAsia" w:hAnsi="Cambria Math"/>
          <w:i w:val="0"/>
          <w:lang w:val="en-US" w:eastAsia="zh-CN"/>
        </w:rPr>
        <w:t xml:space="preserve"> </w:t>
      </w:r>
      <w:r>
        <w:rPr>
          <w:rFonts w:hint="eastAsia"/>
          <w:lang w:val="zh-CN" w:eastAsia="zh-CN"/>
        </w:rPr>
        <w:t xml:space="preserve">represents the pixel variance of the reference image,  </w:t>
      </w:r>
      <m:oMath>
        <m:sSub>
          <m:sSubPr>
            <m:ctrlPr>
              <w:rPr>
                <w:rFonts w:ascii="Cambria Math" w:hAnsi="Cambria Math"/>
                <w:lang w:val="zh-CN"/>
              </w:rPr>
            </m:ctrlPr>
          </m:sSubPr>
          <m:e>
            <m:r>
              <m:rPr>
                <m:sty m:val="p"/>
              </m:rPr>
              <w:rPr>
                <w:rFonts w:ascii="Cambria Math" w:hAnsi="Cambria Math"/>
                <w:lang w:val="zh-CN"/>
              </w:rPr>
              <m:t>μ</m:t>
            </m:r>
            <m:ctrlPr>
              <w:rPr>
                <w:rFonts w:ascii="Cambria Math" w:hAnsi="Cambria Math"/>
                <w:lang w:val="zh-CN"/>
              </w:rPr>
            </m:ctrlPr>
          </m:e>
          <m:sub>
            <m:r>
              <m:rPr>
                <m:sty m:val="p"/>
              </m:rPr>
              <w:rPr>
                <w:rFonts w:hint="default" w:ascii="Cambria Math" w:hAnsi="Cambria Math"/>
                <w:lang w:val="en-US" w:eastAsia="zh-CN"/>
              </w:rPr>
              <m:t>y</m:t>
            </m:r>
            <m:ctrlPr>
              <w:rPr>
                <w:rFonts w:ascii="Cambria Math" w:hAnsi="Cambria Math"/>
                <w:lang w:val="zh-CN"/>
              </w:rPr>
            </m:ctrlPr>
          </m:sub>
        </m:sSub>
      </m:oMath>
      <w:r>
        <w:rPr>
          <w:rFonts w:hint="eastAsia" w:hAnsi="Cambria Math"/>
          <w:i w:val="0"/>
          <w:lang w:val="en-US" w:eastAsia="zh-CN"/>
        </w:rPr>
        <w:t xml:space="preserve"> </w:t>
      </w:r>
      <w:r>
        <w:rPr>
          <w:rFonts w:hint="eastAsia"/>
          <w:lang w:val="zh-CN" w:eastAsia="zh-CN"/>
        </w:rPr>
        <w:t>and</w:t>
      </w:r>
      <w:r>
        <w:rPr>
          <w:rFonts w:hint="eastAsia"/>
          <w:lang w:val="en-US" w:eastAsia="zh-CN"/>
        </w:rPr>
        <w:t xml:space="preserve">  </w:t>
      </w:r>
      <m:oMath>
        <m:sSubSup>
          <m:sSubSupPr>
            <m:ctrlPr>
              <w:rPr>
                <w:rFonts w:ascii="Cambria Math" w:hAnsi="Cambria Math"/>
                <w:i/>
                <w:lang w:val="en-US"/>
              </w:rPr>
            </m:ctrlPr>
          </m:sSubSupPr>
          <m:e>
            <m:r>
              <m:rPr/>
              <w:rPr>
                <w:rFonts w:ascii="Cambria Math" w:hAnsi="Cambria Math"/>
                <w:lang w:val="en-US"/>
              </w:rPr>
              <m:t>δ</m:t>
            </m:r>
            <m:ctrlPr>
              <w:rPr>
                <w:rFonts w:ascii="Cambria Math" w:hAnsi="Cambria Math"/>
                <w:i/>
                <w:lang w:val="en-US"/>
              </w:rPr>
            </m:ctrlPr>
          </m:e>
          <m:sub>
            <m:r>
              <m:rPr/>
              <w:rPr>
                <w:rFonts w:hint="default" w:ascii="Cambria Math" w:hAnsi="Cambria Math"/>
                <w:lang w:val="en-US" w:eastAsia="zh-CN"/>
              </w:rPr>
              <m:t>y</m:t>
            </m:r>
            <m:ctrlPr>
              <w:rPr>
                <w:rFonts w:ascii="Cambria Math" w:hAnsi="Cambria Math"/>
                <w:i/>
                <w:lang w:val="en-US"/>
              </w:rPr>
            </m:ctrlPr>
          </m:sub>
          <m:sup>
            <m:r>
              <m:rPr/>
              <w:rPr>
                <w:rFonts w:hint="default" w:ascii="Cambria Math" w:hAnsi="Cambria Math"/>
                <w:lang w:val="en-US" w:eastAsia="zh-CN"/>
              </w:rPr>
              <m:t>2</m:t>
            </m:r>
            <m:ctrlPr>
              <w:rPr>
                <w:rFonts w:ascii="Cambria Math" w:hAnsi="Cambria Math"/>
                <w:i/>
                <w:lang w:val="en-US"/>
              </w:rPr>
            </m:ctrlPr>
          </m:sup>
        </m:sSubSup>
      </m:oMath>
      <w:r>
        <w:rPr>
          <w:rFonts w:hint="eastAsia"/>
          <w:lang w:val="zh-CN" w:eastAsia="zh-CN"/>
        </w:rPr>
        <w:t xml:space="preserve"> </w:t>
      </w:r>
      <w:r>
        <w:rPr>
          <w:rFonts w:hint="eastAsia"/>
          <w:lang w:val="en-US" w:eastAsia="zh-CN"/>
        </w:rPr>
        <w:t xml:space="preserve"> </w:t>
      </w:r>
      <w:r>
        <w:rPr>
          <w:rFonts w:hint="eastAsia"/>
          <w:lang w:val="zh-CN" w:eastAsia="zh-CN"/>
        </w:rPr>
        <w:t xml:space="preserve">represents the mean and variance of the enhanced image pixels, respectively. </w:t>
      </w:r>
      <m:oMath>
        <m:sSub>
          <m:sSubPr>
            <m:ctrlPr>
              <w:rPr>
                <w:rFonts w:ascii="Cambria Math" w:hAnsi="Cambria Math"/>
                <w:i/>
                <w:lang w:val="zh-CN"/>
              </w:rPr>
            </m:ctrlPr>
          </m:sSubPr>
          <m:e>
            <m:r>
              <m:rPr/>
              <w:rPr>
                <w:rFonts w:ascii="Cambria Math" w:hAnsi="Cambria Math"/>
                <w:lang w:val="zh-CN"/>
              </w:rPr>
              <m:t>σ</m:t>
            </m:r>
            <m:ctrlPr>
              <w:rPr>
                <w:rFonts w:ascii="Cambria Math" w:hAnsi="Cambria Math"/>
                <w:i/>
                <w:lang w:val="zh-CN"/>
              </w:rPr>
            </m:ctrlPr>
          </m:e>
          <m:sub>
            <m:r>
              <m:rPr/>
              <w:rPr>
                <w:rFonts w:hint="default" w:ascii="Cambria Math" w:hAnsi="Cambria Math"/>
                <w:lang w:val="en-US" w:eastAsia="zh-CN"/>
              </w:rPr>
              <m:t>xy</m:t>
            </m:r>
            <m:ctrlPr>
              <w:rPr>
                <w:rFonts w:ascii="Cambria Math" w:hAnsi="Cambria Math"/>
                <w:i/>
                <w:lang w:val="zh-CN"/>
              </w:rPr>
            </m:ctrlPr>
          </m:sub>
        </m:sSub>
      </m:oMath>
      <w:r>
        <w:rPr>
          <w:rFonts w:hint="eastAsia" w:hAnsi="Cambria Math"/>
          <w:i w:val="0"/>
          <w:lang w:val="en-US" w:eastAsia="zh-CN"/>
        </w:rPr>
        <w:t xml:space="preserve"> </w:t>
      </w:r>
      <w:r>
        <w:rPr>
          <w:rFonts w:hint="eastAsia"/>
          <w:lang w:val="zh-CN" w:eastAsia="zh-CN"/>
        </w:rPr>
        <w:t>represents the covariance of the reference image x and</w:t>
      </w:r>
      <w:r>
        <w:rPr>
          <w:rFonts w:hint="eastAsia"/>
          <w:lang w:val="en-US" w:eastAsia="zh-CN"/>
        </w:rPr>
        <w:t xml:space="preserve"> </w:t>
      </w:r>
      <w:r>
        <w:rPr>
          <w:rFonts w:hint="eastAsia"/>
          <w:lang w:val="zh-CN" w:eastAsia="zh-CN"/>
        </w:rPr>
        <w:t>the enhanced image y, C = (kqL)², Cq = (kzL)² are constants, where L represents the value range of the pixel, k</w:t>
      </w:r>
      <w:r>
        <w:rPr>
          <w:rFonts w:hint="eastAsia"/>
          <w:vertAlign w:val="subscript"/>
          <w:lang w:val="en-US" w:eastAsia="zh-CN"/>
        </w:rPr>
        <w:t>1</w:t>
      </w:r>
      <w:r>
        <w:rPr>
          <w:rFonts w:hint="eastAsia"/>
          <w:lang w:val="zh-CN" w:eastAsia="zh-CN"/>
        </w:rPr>
        <w:t>, k</w:t>
      </w:r>
      <w:r>
        <w:rPr>
          <w:rFonts w:hint="eastAsia"/>
          <w:vertAlign w:val="subscript"/>
          <w:lang w:val="en-US" w:eastAsia="zh-CN"/>
        </w:rPr>
        <w:t>2</w:t>
      </w:r>
      <w:r>
        <w:rPr>
          <w:rFonts w:hint="eastAsia"/>
          <w:lang w:val="en-US" w:eastAsia="zh-CN"/>
        </w:rPr>
        <w:t xml:space="preserve"> </w:t>
      </w:r>
      <w:r>
        <w:rPr>
          <w:rFonts w:hint="eastAsia"/>
          <w:lang w:val="zh-CN" w:eastAsia="zh-CN"/>
        </w:rPr>
        <w:t>are 0.01 and 0.03 respectively.</w:t>
      </w:r>
    </w:p>
    <w:p>
      <w:pPr>
        <w:pStyle w:val="4"/>
        <w:bidi w:val="0"/>
        <w:rPr>
          <w:rFonts w:hint="eastAsia"/>
          <w:lang w:val="zh-CN" w:eastAsia="zh-CN"/>
        </w:rPr>
      </w:pPr>
      <w:r>
        <w:rPr>
          <w:rFonts w:hint="eastAsia"/>
          <w:lang w:val="zh-CN" w:eastAsia="zh-CN"/>
        </w:rPr>
        <w:t>No-Reference Underwater Image Quality Assessment Methods</w:t>
      </w:r>
    </w:p>
    <w:p>
      <w:pPr>
        <w:pStyle w:val="7"/>
        <w:rPr>
          <w:rFonts w:hint="eastAsia"/>
          <w:lang w:val="zh-CN" w:eastAsia="zh-CN"/>
        </w:rPr>
      </w:pPr>
      <w:r>
        <w:rPr>
          <w:rFonts w:hint="eastAsia"/>
          <w:lang w:val="zh-CN" w:eastAsia="zh-CN"/>
        </w:rPr>
        <w:t>As the name suggests, no-reference underwater image quality assessment methods do not require a reference image for calculation. This is particularly useful because it is challenging to collect reference images corresponding to degraded underwater images. Currently, two commonly used no-reference image quality assessment methods in the field of underwater image enhancement are UIQM and UCIQE.</w:t>
      </w:r>
    </w:p>
    <w:p>
      <w:pPr>
        <w:pStyle w:val="7"/>
        <w:rPr>
          <w:rFonts w:hint="eastAsia"/>
          <w:lang w:val="zh-CN" w:eastAsia="zh-CN"/>
        </w:rPr>
      </w:pPr>
      <w:r>
        <w:rPr>
          <w:rFonts w:hint="eastAsia"/>
          <w:lang w:val="zh-CN" w:eastAsia="zh-CN"/>
        </w:rPr>
        <w:t>UIQM (Underwater Image Quality Measure) is an evaluation index proposed by Karen and others, based on the imaging characteristics of underwater images. UIQM mainly calculates the image from three aspects: color information (UICM), sharpness information (UICM), and contrast information (UIConM). The formula for UIQM is as follows:</w:t>
      </w:r>
    </w:p>
    <w:p>
      <w:pPr>
        <w:pStyle w:val="7"/>
        <w:ind w:left="0" w:leftChars="0" w:firstLine="0" w:firstLineChars="0"/>
        <w:jc w:val="center"/>
        <w:rPr>
          <w:rFonts w:hint="eastAsia"/>
          <w:lang w:val="zh-CN" w:eastAsia="zh-CN"/>
        </w:rPr>
      </w:pPr>
      <w:r>
        <w:rPr>
          <w:rFonts w:hint="eastAsia"/>
          <w:position w:val="-12"/>
          <w:lang w:val="zh-CN" w:eastAsia="zh-CN"/>
        </w:rPr>
        <w:object>
          <v:shape id="_x0000_i1027" o:spt="75" type="#_x0000_t75" style="height:15.6pt;width:204.85pt;" o:ole="t" filled="f" o:preferrelative="t" stroked="f" coordsize="21600,21600">
            <v:path/>
            <v:fill on="f" focussize="0,0"/>
            <v:stroke on="f"/>
            <v:imagedata r:id="rId10" o:title=""/>
            <o:lock v:ext="edit" aspectratio="f"/>
            <w10:wrap type="none"/>
            <w10:anchorlock/>
          </v:shape>
          <o:OLEObject Type="Embed" ProgID="Equation.DSMT4" ShapeID="_x0000_i1027" DrawAspect="Content" ObjectID="_1468075727" r:id="rId9">
            <o:LockedField>false</o:LockedField>
          </o:OLEObject>
        </w:object>
      </w:r>
    </w:p>
    <w:p>
      <w:pPr>
        <w:pStyle w:val="7"/>
        <w:rPr>
          <w:rFonts w:hint="eastAsia"/>
          <w:lang w:val="zh-CN" w:eastAsia="zh-CN"/>
        </w:rPr>
      </w:pPr>
      <w:r>
        <w:rPr>
          <w:rFonts w:hint="eastAsia"/>
          <w:lang w:val="zh-CN" w:eastAsia="zh-CN"/>
        </w:rPr>
        <w:t>UCIQE</w:t>
      </w:r>
      <w:r>
        <w:rPr>
          <w:rFonts w:hint="eastAsia"/>
          <w:lang w:val="en-US" w:eastAsia="zh-CN"/>
        </w:rPr>
        <w:t xml:space="preserve"> </w:t>
      </w:r>
      <w:r>
        <w:rPr>
          <w:rFonts w:hint="eastAsia"/>
          <w:lang w:val="zh-CN" w:eastAsia="zh-CN"/>
        </w:rPr>
        <w:t>(Underwater Color Image Quality Evaluation) is also a quality assessment index specifically designed for underwater images. This evaluation index is a linear combination of three parameters: saturation, color richness, and contrast. The formula for UCIQE is as follows:</w:t>
      </w:r>
    </w:p>
    <w:p>
      <w:pPr>
        <w:pStyle w:val="7"/>
        <w:ind w:left="0" w:leftChars="0" w:firstLine="0" w:firstLineChars="0"/>
        <w:jc w:val="center"/>
        <w:rPr>
          <w:rFonts w:hint="eastAsia"/>
          <w:position w:val="-12"/>
          <w:lang w:val="zh-CN" w:eastAsia="zh-CN"/>
        </w:rPr>
      </w:pPr>
      <w:r>
        <w:rPr>
          <w:rFonts w:hint="eastAsia"/>
          <w:position w:val="-12"/>
          <w:lang w:val="zh-CN" w:eastAsia="zh-CN"/>
        </w:rPr>
        <w:object>
          <v:shape id="_x0000_i1028" o:spt="75" type="#_x0000_t75" style="height:16.4pt;width:181.6pt;" o:ole="t" filled="f" o:preferrelative="t" stroked="f" coordsize="21600,21600">
            <v:path/>
            <v:fill on="f" focussize="0,0"/>
            <v:stroke on="f"/>
            <v:imagedata r:id="rId12" o:title=""/>
            <o:lock v:ext="edit" aspectratio="f"/>
            <w10:wrap type="none"/>
            <w10:anchorlock/>
          </v:shape>
          <o:OLEObject Type="Embed" ProgID="Equation.DSMT4" ShapeID="_x0000_i1028" DrawAspect="Content" ObjectID="_1468075728" r:id="rId11">
            <o:LockedField>false</o:LockedField>
          </o:OLEObject>
        </w:object>
      </w:r>
    </w:p>
    <w:p>
      <w:pPr>
        <w:pStyle w:val="3"/>
        <w:bidi w:val="0"/>
        <w:rPr>
          <w:rFonts w:hint="eastAsia"/>
          <w:lang w:val="zh-CN" w:eastAsia="zh-CN"/>
        </w:rPr>
      </w:pPr>
      <w:r>
        <w:rPr>
          <w:rFonts w:hint="eastAsia"/>
          <w:lang w:val="zh-CN" w:eastAsia="zh-CN"/>
        </w:rPr>
        <w:t>Deep Learning-Related Theories</w:t>
      </w:r>
    </w:p>
    <w:p>
      <w:pPr>
        <w:pStyle w:val="7"/>
        <w:ind w:left="0" w:leftChars="0" w:firstLine="0" w:firstLineChars="0"/>
        <w:rPr>
          <w:rFonts w:hint="eastAsia"/>
          <w:lang w:val="zh-CN" w:eastAsia="zh-CN"/>
        </w:rPr>
      </w:pPr>
      <w:r>
        <w:rPr>
          <w:rFonts w:hint="eastAsia"/>
          <w:lang w:val="en-US" w:eastAsia="zh-CN"/>
        </w:rPr>
        <w:tab/>
      </w:r>
      <w:r>
        <w:rPr>
          <w:rFonts w:hint="eastAsia"/>
          <w:lang w:val="zh-CN" w:eastAsia="zh-CN"/>
        </w:rPr>
        <w:t>Many years ago, neuron models were proposed; however, these models were relatively simple linear models and could only address linear problems, which is why they did not gain widespread use. Subsequently, with the emergence of the BP (Backpropagation) algorithm [54], researchers proposed multi-layer neural networks. However, these networks lacked relevant theoretical support, and the use of the BP algorithm for backpropagation often resulted in the vanishing gradient problem. As a result, deep learning did not yet find widespread application.</w:t>
      </w:r>
    </w:p>
    <w:p>
      <w:pPr>
        <w:pStyle w:val="7"/>
        <w:rPr>
          <w:rFonts w:hint="eastAsia"/>
          <w:lang w:val="zh-CN" w:eastAsia="zh-CN"/>
        </w:rPr>
      </w:pPr>
      <w:r>
        <w:rPr>
          <w:rFonts w:hint="eastAsia"/>
          <w:lang w:val="zh-CN" w:eastAsia="zh-CN"/>
        </w:rPr>
        <w:t>It was not until 2012 when Alex introduced the AlexNet [55] network model and applied it to the ImageNet [56] image recognition competition, ultimately achieving first place. This achievement garnered significant attention from researchers, and neural networks started to attract a large number of researchers' interest. Currently, deep learning has excelled in various fields. The following section will introduce the theoretical foundations related to deep learning.</w:t>
      </w:r>
    </w:p>
    <w:p>
      <w:pPr>
        <w:pStyle w:val="4"/>
        <w:bidi w:val="0"/>
        <w:rPr>
          <w:rFonts w:hint="eastAsia"/>
          <w:lang w:val="zh-CN" w:eastAsia="zh-CN"/>
        </w:rPr>
      </w:pPr>
      <w:r>
        <w:rPr>
          <w:rFonts w:hint="eastAsia"/>
          <w:lang w:val="zh-CN" w:eastAsia="zh-CN"/>
        </w:rPr>
        <w:t>Convolutional Neural Networks</w:t>
      </w:r>
    </w:p>
    <w:p>
      <w:pPr>
        <w:pStyle w:val="7"/>
        <w:rPr>
          <w:rFonts w:hint="eastAsia"/>
          <w:lang w:val="zh-CN" w:eastAsia="zh-CN"/>
        </w:rPr>
      </w:pPr>
      <w:r>
        <w:rPr>
          <w:rFonts w:hint="eastAsia"/>
          <w:lang w:val="zh-CN" w:eastAsia="zh-CN"/>
        </w:rPr>
        <w:t>Convolutional Neural Networks (CNNs) [57] have made significant progress in various research fields, including image super-resolution [58], speech recognition [59], and natural language processing [60,61]. CNN is a multi-layer perceptron network that reduces the number of model parameters through local connections and weight sharing, thus conserving resources during training. CNNs exhibit strong generalization capabilities, as they can be trained on large datasets to learn corresponding data features and generalize this learning to unknown data with similar structural features. In general, the structure of a convolutional neural network can be divided into the following components: convolutional layers, pooling layers, non-linear activation layers, and fully connected layers.</w:t>
      </w:r>
    </w:p>
    <w:p>
      <w:pPr>
        <w:pStyle w:val="7"/>
        <w:rPr>
          <w:rFonts w:hint="eastAsia"/>
          <w:lang w:val="zh-CN" w:eastAsia="zh-CN"/>
        </w:rPr>
      </w:pPr>
      <w:r>
        <w:rPr>
          <w:rFonts w:hint="eastAsia"/>
          <w:lang w:val="zh-CN" w:eastAsia="zh-CN"/>
        </w:rPr>
        <w:t>Convolutional Layers: The core component of CNNs is the convolutional layer, which extracts features from input vectors through convolution operations and passes them to the next layer. The steps involved in convolution include defining a small but deep kernel with the same depth as the input data and specifying a fixed stride. The kernel then performs convolution operations on the feature map to extract features. Using smaller kernels for feature extraction effectively reduces the number of parameters, thereby minimizing resource consumption and mitigating overfitting to some extent.</w:t>
      </w:r>
    </w:p>
    <w:p>
      <w:pPr>
        <w:pStyle w:val="7"/>
        <w:rPr>
          <w:rFonts w:hint="eastAsia"/>
          <w:lang w:val="en-US" w:eastAsia="zh-CN"/>
        </w:rPr>
      </w:pPr>
      <w:r>
        <w:rPr>
          <w:rFonts w:hint="eastAsia"/>
          <w:lang w:val="zh-CN" w:eastAsia="zh-CN"/>
        </w:rPr>
        <w:t>Non-linear Activation Layers: Non-linear activation layers are essential components of CNNs, as activation functions enhance the network's fitting capability during training. Sigmoid functions [62] and ReLU functions [63] are widely used activation functions in neural networks. Fig</w:t>
      </w:r>
      <w:r>
        <w:rPr>
          <w:rFonts w:hint="eastAsia"/>
          <w:lang w:val="en-US" w:eastAsia="zh-CN"/>
        </w:rPr>
        <w:t>.</w:t>
      </w:r>
      <w:r>
        <w:rPr>
          <w:rFonts w:hint="eastAsia"/>
          <w:lang w:val="zh-CN" w:eastAsia="zh-CN"/>
        </w:rPr>
        <w:t xml:space="preserve"> </w:t>
      </w:r>
      <w:r>
        <w:rPr>
          <w:rFonts w:hint="eastAsia"/>
          <w:lang w:val="en-US" w:eastAsia="zh-CN"/>
        </w:rPr>
        <w:t>1</w:t>
      </w:r>
      <w:r>
        <w:rPr>
          <w:rFonts w:hint="eastAsia"/>
          <w:lang w:val="zh-CN" w:eastAsia="zh-CN"/>
        </w:rPr>
        <w:t xml:space="preserve"> illustrates Sigmoid and ReLU activation functions. Using Sigmoid as an activation function in neural networks involves more computations during training, and it can lead to the vanishing gradient problem. In comparison, ReLU activation functions involve fewer computations. When the activation value of a neuron is negative, the derivative of the ReLU function is 0, ensuring network sparsity and helping alleviate overfitting</w:t>
      </w:r>
      <w:r>
        <w:rPr>
          <w:rFonts w:hint="eastAsia"/>
          <w:lang w:val="en-US" w:eastAsia="zh-CN"/>
        </w:rPr>
        <w:t>.</w:t>
      </w:r>
    </w:p>
    <w:p>
      <w:pPr>
        <w:pStyle w:val="7"/>
        <w:ind w:left="0" w:leftChars="0" w:firstLine="0" w:firstLineChars="0"/>
      </w:pPr>
      <w:r>
        <w:drawing>
          <wp:inline distT="0" distB="0" distL="114300" distR="114300">
            <wp:extent cx="3162935" cy="1135380"/>
            <wp:effectExtent l="0" t="0" r="0" b="8890"/>
            <wp:docPr id="2"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6"/>
                    <pic:cNvPicPr>
                      <a:picLocks noChangeAspect="1"/>
                    </pic:cNvPicPr>
                  </pic:nvPicPr>
                  <pic:blipFill>
                    <a:blip r:embed="rId13"/>
                    <a:stretch>
                      <a:fillRect/>
                    </a:stretch>
                  </pic:blipFill>
                  <pic:spPr>
                    <a:xfrm>
                      <a:off x="0" y="0"/>
                      <a:ext cx="3162935" cy="1135380"/>
                    </a:xfrm>
                    <a:prstGeom prst="rect">
                      <a:avLst/>
                    </a:prstGeom>
                    <a:noFill/>
                    <a:ln>
                      <a:noFill/>
                    </a:ln>
                  </pic:spPr>
                </pic:pic>
              </a:graphicData>
            </a:graphic>
          </wp:inline>
        </w:drawing>
      </w:r>
    </w:p>
    <w:p>
      <w:pPr>
        <w:pStyle w:val="19"/>
        <w:bidi w:val="0"/>
        <w:ind w:left="360" w:leftChars="0" w:hanging="360" w:firstLineChars="0"/>
        <w:rPr>
          <w:b/>
          <w:bCs/>
        </w:rPr>
      </w:pPr>
      <w:r>
        <w:rPr>
          <w:rFonts w:hint="eastAsia"/>
          <w:b/>
          <w:bCs/>
          <w:lang w:val="en-US" w:eastAsia="zh-CN"/>
        </w:rPr>
        <w:t>Activation function</w:t>
      </w:r>
    </w:p>
    <w:p>
      <w:pPr>
        <w:pStyle w:val="7"/>
        <w:ind w:left="0" w:leftChars="0" w:firstLine="0" w:firstLineChars="0"/>
        <w:rPr>
          <w:rFonts w:hint="default"/>
          <w:lang w:val="en-US" w:eastAsia="zh-CN"/>
        </w:rPr>
      </w:pPr>
    </w:p>
    <w:p>
      <w:pPr>
        <w:pStyle w:val="7"/>
        <w:rPr>
          <w:rFonts w:hint="eastAsia"/>
          <w:lang w:val="zh-CN" w:eastAsia="zh-CN"/>
        </w:rPr>
      </w:pPr>
      <w:r>
        <w:rPr>
          <w:rFonts w:hint="eastAsia"/>
          <w:lang w:val="zh-CN" w:eastAsia="zh-CN"/>
        </w:rPr>
        <w:t>Pooling Layers: Pooling layers reduce the dimensionality of input feature matrices, reducing resource consumption during CNN training by shrinking the size of feature maps. Pooling layers compress the input feature matrix by discarding low-weight information and retaining the most important features, ensuring that important features of the input matrix are preserved. Currently, pooling layers mainly use two methods: average pooling [64] and max pooling [65].</w:t>
      </w:r>
    </w:p>
    <w:p>
      <w:pPr>
        <w:pStyle w:val="7"/>
        <w:rPr>
          <w:rFonts w:hint="eastAsia"/>
          <w:lang w:val="zh-CN" w:eastAsia="zh-CN"/>
        </w:rPr>
      </w:pPr>
      <w:r>
        <w:rPr>
          <w:rFonts w:hint="eastAsia"/>
          <w:lang w:val="zh-CN" w:eastAsia="zh-CN"/>
        </w:rPr>
        <w:t>Fully Connected Layers: In CNNs, each neuron in the fully connected layer is connected to all nodes in the previous layer. Fully connected layers are typically placed towards the end of the network structure and are widely used in classification tasks. These layers weight the features obtained in earlier stages of the network and input the results into a classifier for decision-making, ultimately completing the classification task.</w:t>
      </w:r>
    </w:p>
    <w:p>
      <w:pPr>
        <w:pStyle w:val="7"/>
        <w:rPr>
          <w:rFonts w:hint="eastAsia"/>
          <w:lang w:val="zh-CN" w:eastAsia="zh-CN"/>
        </w:rPr>
      </w:pPr>
      <w:r>
        <w:rPr>
          <w:rFonts w:hint="eastAsia"/>
          <w:lang w:val="zh-CN" w:eastAsia="zh-CN"/>
        </w:rPr>
        <w:t>Residual Structure Blocks: In deep CNNs, features extracted in deeper layers are more abstract and carry more semantic information. Researchers have attempted to improve model performance by increasing network depth. However, it was found that simply stacking more layers in deep networks could lead to increased errors, resulting in gradient vanishing and explosion problems that hinder the network's feature extraction ability. Some researchers attempted to address these issues using regularization operations, but increasing the number of layers slowed down training and led to degradation in performance. Thus, optimizing deep CNNs remained a challenge.</w:t>
      </w:r>
    </w:p>
    <w:p>
      <w:pPr>
        <w:pStyle w:val="7"/>
        <w:rPr>
          <w:rFonts w:hint="eastAsia"/>
          <w:lang w:val="zh-CN" w:eastAsia="zh-CN"/>
        </w:rPr>
      </w:pPr>
      <w:r>
        <w:rPr>
          <w:rFonts w:hint="eastAsia"/>
          <w:lang w:val="zh-CN" w:eastAsia="zh-CN"/>
        </w:rPr>
        <w:t>To effectively increase network depth, He et al. [66] introduced residual learning modules. The residual structure is illustrated in Fig</w:t>
      </w:r>
      <w:r>
        <w:rPr>
          <w:rFonts w:hint="eastAsia"/>
          <w:lang w:val="en-US" w:eastAsia="zh-CN"/>
        </w:rPr>
        <w:t>. 2</w:t>
      </w:r>
      <w:r>
        <w:rPr>
          <w:rFonts w:hint="eastAsia"/>
          <w:lang w:val="zh-CN" w:eastAsia="zh-CN"/>
        </w:rPr>
        <w:t>. Compared to traditional neural network models, residual networks include an additional residual link, which transfers shallow layer features to the deep network structure. The residual link effectively increases the network's depth without adding extra parameters or computational complexity, making residual networks widely applicable in various network architectures.</w:t>
      </w:r>
    </w:p>
    <w:p>
      <w:pPr>
        <w:pStyle w:val="7"/>
        <w:ind w:left="0" w:leftChars="0" w:firstLine="0" w:firstLineChars="0"/>
        <w:jc w:val="center"/>
      </w:pPr>
      <w:r>
        <w:drawing>
          <wp:inline distT="0" distB="0" distL="114300" distR="114300">
            <wp:extent cx="1844675" cy="1820545"/>
            <wp:effectExtent l="0" t="0" r="1270" b="3810"/>
            <wp:docPr id="3"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7"/>
                    <pic:cNvPicPr>
                      <a:picLocks noChangeAspect="1"/>
                    </pic:cNvPicPr>
                  </pic:nvPicPr>
                  <pic:blipFill>
                    <a:blip r:embed="rId14"/>
                    <a:stretch>
                      <a:fillRect/>
                    </a:stretch>
                  </pic:blipFill>
                  <pic:spPr>
                    <a:xfrm>
                      <a:off x="0" y="0"/>
                      <a:ext cx="1844675" cy="1820545"/>
                    </a:xfrm>
                    <a:prstGeom prst="rect">
                      <a:avLst/>
                    </a:prstGeom>
                    <a:noFill/>
                    <a:ln>
                      <a:noFill/>
                    </a:ln>
                  </pic:spPr>
                </pic:pic>
              </a:graphicData>
            </a:graphic>
          </wp:inline>
        </w:drawing>
      </w:r>
    </w:p>
    <w:p>
      <w:pPr>
        <w:pStyle w:val="19"/>
        <w:rPr>
          <w:rFonts w:hint="eastAsia"/>
          <w:lang w:val="zh-CN" w:eastAsia="zh-CN"/>
        </w:rPr>
      </w:pPr>
      <w:r>
        <w:rPr>
          <w:rFonts w:hint="eastAsia"/>
          <w:b/>
          <w:bCs/>
          <w:lang w:val="en-US" w:eastAsia="zh-CN"/>
        </w:rPr>
        <w:t>R</w:t>
      </w:r>
      <w:r>
        <w:rPr>
          <w:rFonts w:hint="eastAsia"/>
          <w:b/>
          <w:bCs/>
        </w:rPr>
        <w:t>esidual structure</w:t>
      </w:r>
    </w:p>
    <w:p>
      <w:pPr>
        <w:pStyle w:val="4"/>
        <w:bidi w:val="0"/>
        <w:rPr>
          <w:rFonts w:hint="eastAsia"/>
          <w:lang w:val="zh-CN" w:eastAsia="zh-CN"/>
        </w:rPr>
      </w:pPr>
      <w:r>
        <w:rPr>
          <w:rFonts w:hint="eastAsia"/>
          <w:lang w:val="zh-CN" w:eastAsia="zh-CN"/>
        </w:rPr>
        <w:t>Generative Adversarial Networks</w:t>
      </w:r>
    </w:p>
    <w:p>
      <w:pPr>
        <w:pStyle w:val="7"/>
        <w:rPr>
          <w:rFonts w:hint="eastAsia"/>
          <w:lang w:val="zh-CN" w:eastAsia="zh-CN"/>
        </w:rPr>
      </w:pPr>
      <w:r>
        <w:rPr>
          <w:rFonts w:hint="eastAsia"/>
          <w:lang w:val="zh-CN" w:eastAsia="zh-CN"/>
        </w:rPr>
        <w:t>With the recent advancements in deep learning, Generative Adversarial Networks (GANs) [38] have been proposed and widely applied in the field of computer vision. GANs consist of two components: the discriminator and the generator. The overall process of a Generative Adversarial Network is as follows:</w:t>
      </w:r>
    </w:p>
    <w:p>
      <w:pPr>
        <w:pStyle w:val="7"/>
        <w:rPr>
          <w:rFonts w:hint="eastAsia"/>
          <w:lang w:val="zh-CN" w:eastAsia="zh-CN"/>
        </w:rPr>
      </w:pPr>
    </w:p>
    <w:p>
      <w:pPr>
        <w:pStyle w:val="7"/>
        <w:rPr>
          <w:rFonts w:hint="eastAsia"/>
          <w:lang w:val="zh-CN" w:eastAsia="zh-CN"/>
        </w:rPr>
      </w:pPr>
      <w:r>
        <w:rPr>
          <w:rFonts w:hint="eastAsia"/>
          <w:lang w:val="zh-CN" w:eastAsia="zh-CN"/>
        </w:rPr>
        <w:t>Generator: In a GAN network, the generator first generates data. It creates synthetic data samples.</w:t>
      </w:r>
    </w:p>
    <w:p>
      <w:pPr>
        <w:pStyle w:val="7"/>
        <w:rPr>
          <w:rFonts w:hint="eastAsia"/>
          <w:lang w:val="zh-CN" w:eastAsia="zh-CN"/>
        </w:rPr>
      </w:pPr>
      <w:r>
        <w:rPr>
          <w:rFonts w:hint="eastAsia"/>
          <w:lang w:val="zh-CN" w:eastAsia="zh-CN"/>
        </w:rPr>
        <w:t>Discriminator: Both real and fake (generated) data samples are then fed into the discriminator. The discriminator's role is to perform a binary classification, determining whether the input data is real or fake.</w:t>
      </w:r>
    </w:p>
    <w:p>
      <w:pPr>
        <w:pStyle w:val="7"/>
        <w:rPr>
          <w:rFonts w:hint="eastAsia"/>
          <w:lang w:val="zh-CN" w:eastAsia="zh-CN"/>
        </w:rPr>
      </w:pPr>
      <w:r>
        <w:rPr>
          <w:rFonts w:hint="eastAsia"/>
          <w:lang w:val="zh-CN" w:eastAsia="zh-CN"/>
        </w:rPr>
        <w:t>During the training process of a GAN, the generator aims to produce samples that are as realistic as possible to deceive the discriminator, while the discriminator seeks to make accurate judgments about the input data.</w:t>
      </w:r>
    </w:p>
    <w:p>
      <w:pPr>
        <w:pStyle w:val="7"/>
        <w:rPr>
          <w:rFonts w:hint="eastAsia"/>
          <w:lang w:val="zh-CN" w:eastAsia="zh-CN"/>
        </w:rPr>
      </w:pPr>
      <w:r>
        <w:rPr>
          <w:rFonts w:hint="eastAsia"/>
          <w:lang w:val="zh-CN" w:eastAsia="zh-CN"/>
        </w:rPr>
        <w:t>In essence, GANs operate on a competitive basis, where the generator and discriminator are in a constant struggle to improve their performance. This adversarial training process helps the generator create increasingly realistic data, which is a central concept in the GAN framework.</w:t>
      </w:r>
    </w:p>
    <w:p>
      <w:pPr>
        <w:pStyle w:val="7"/>
        <w:rPr>
          <w:rFonts w:hint="eastAsia"/>
          <w:lang w:val="zh-CN" w:eastAsia="zh-CN"/>
        </w:rPr>
      </w:pPr>
      <w:r>
        <w:rPr>
          <w:rFonts w:hint="eastAsia"/>
          <w:lang w:val="zh-CN" w:eastAsia="zh-CN"/>
        </w:rPr>
        <w:t>The adversarial optimization process between the generator and the discriminator in GAN is a minimax process. The loss function is expressed as:</w:t>
      </w:r>
    </w:p>
    <w:p>
      <w:pPr>
        <w:pStyle w:val="7"/>
        <w:ind w:left="0" w:leftChars="0" w:firstLine="0" w:firstLineChars="0"/>
        <w:rPr>
          <w:rFonts w:hint="eastAsia"/>
          <w:position w:val="-14"/>
          <w:lang w:val="zh-CN" w:eastAsia="zh-CN"/>
        </w:rPr>
      </w:pPr>
      <w:r>
        <w:rPr>
          <w:rFonts w:hint="eastAsia"/>
          <w:position w:val="-14"/>
          <w:lang w:val="zh-CN" w:eastAsia="zh-CN"/>
        </w:rPr>
        <w:object>
          <v:shape id="_x0000_i1029" o:spt="75" type="#_x0000_t75" style="height:14.7pt;width:243.2pt;" o:ole="t" filled="f" o:preferrelative="t" stroked="f" coordsize="21600,21600">
            <v:path/>
            <v:fill on="f" focussize="0,0"/>
            <v:stroke on="f"/>
            <v:imagedata r:id="rId16" o:title=""/>
            <o:lock v:ext="edit" aspectratio="f"/>
            <w10:wrap type="none"/>
            <w10:anchorlock/>
          </v:shape>
          <o:OLEObject Type="Embed" ProgID="Equation.DSMT4" ShapeID="_x0000_i1029" DrawAspect="Content" ObjectID="_1468075729" r:id="rId15">
            <o:LockedField>false</o:LockedField>
          </o:OLEObject>
        </w:object>
      </w:r>
    </w:p>
    <w:p>
      <w:pPr>
        <w:pStyle w:val="7"/>
        <w:rPr>
          <w:rFonts w:hint="eastAsia"/>
        </w:rPr>
      </w:pPr>
      <w:r>
        <w:rPr>
          <w:rFonts w:hint="eastAsia"/>
        </w:rPr>
        <w:t xml:space="preserve">In the GAN training process, the generator G is first fixed, and the discriminator D is continuously updated to find the optimal discriminator. The output of the discriminator includes only 1 or 0. If the real sample x and the generated sample z are the same, the discriminator outputs 1; otherwise, it outputs 0. During the process of finding the optimal discriminator, the network model aims for the highest possible accuracy in the discriminator's judgments. </w:t>
      </w:r>
    </w:p>
    <w:p>
      <w:pPr>
        <w:pStyle w:val="7"/>
        <w:rPr>
          <w:rFonts w:hint="eastAsia"/>
        </w:rPr>
      </w:pPr>
      <w:r>
        <w:rPr>
          <w:rFonts w:hint="eastAsia"/>
        </w:rPr>
        <w:t>Since the introduction of GANs, although they have attracted much attention from researchers, the training process has been highly unstable and difficult. This changed when WGAN was introduced. Compared to traditional GANs, WGAN solves the problems of instability and difficulty in training. WGAN also uses a value similar to cross-entropy and accuracy to guide the training process of GANs. The smaller the value, the better the training effect of GAN. The loss function for WGAN is:</w:t>
      </w:r>
    </w:p>
    <w:p>
      <w:pPr>
        <w:pStyle w:val="7"/>
        <w:ind w:left="0" w:leftChars="0" w:firstLine="0" w:firstLineChars="0"/>
        <w:jc w:val="center"/>
        <w:rPr>
          <w:rFonts w:hint="eastAsia"/>
          <w:position w:val="-14"/>
        </w:rPr>
      </w:pPr>
      <w:r>
        <w:rPr>
          <w:rFonts w:hint="eastAsia"/>
          <w:position w:val="-14"/>
        </w:rPr>
        <w:object>
          <v:shape id="_x0000_i1030" o:spt="75" type="#_x0000_t75" style="height:15pt;width:177.3pt;" o:ole="t" filled="f" o:preferrelative="t" stroked="f" coordsize="21600,21600">
            <v:path/>
            <v:fill on="f" focussize="0,0"/>
            <v:stroke on="f"/>
            <v:imagedata r:id="rId18" o:title=""/>
            <o:lock v:ext="edit" aspectratio="f"/>
            <w10:wrap type="none"/>
            <w10:anchorlock/>
          </v:shape>
          <o:OLEObject Type="Embed" ProgID="Equation.DSMT4" ShapeID="_x0000_i1030" DrawAspect="Content" ObjectID="_1468075730" r:id="rId17">
            <o:LockedField>false</o:LockedField>
          </o:OLEObject>
        </w:object>
      </w:r>
    </w:p>
    <w:p>
      <w:pPr>
        <w:pStyle w:val="4"/>
        <w:bidi w:val="0"/>
        <w:rPr>
          <w:rFonts w:hint="eastAsia"/>
        </w:rPr>
      </w:pPr>
      <w:r>
        <w:rPr>
          <w:rFonts w:hint="eastAsia"/>
        </w:rPr>
        <w:t>Attention Mechanism</w:t>
      </w:r>
    </w:p>
    <w:p>
      <w:pPr>
        <w:pStyle w:val="7"/>
        <w:rPr>
          <w:rFonts w:hint="eastAsia"/>
        </w:rPr>
      </w:pPr>
      <w:r>
        <w:rPr>
          <w:rFonts w:hint="eastAsia"/>
        </w:rPr>
        <w:t>Deep learning has found extensive application in computer vision. However, standard convolutional neural network structures in computer vision treat all information in a feature map equally during task processing. This approach may not effectively focus on spatial positions or feature channels that are highly relevant to computer vision tasks. To enable network models to pay attention to different channels or spatial locations in feature maps, attention mechanisms have been widely applied.</w:t>
      </w:r>
    </w:p>
    <w:p>
      <w:pPr>
        <w:pStyle w:val="7"/>
        <w:rPr>
          <w:rFonts w:hint="eastAsia"/>
        </w:rPr>
      </w:pPr>
      <w:r>
        <w:rPr>
          <w:rFonts w:hint="eastAsia"/>
        </w:rPr>
        <w:t>The essence of attention mechanisms is to mimic how the human brain observes objects. Typically, when people observe an image, they not only examine the overall image but also pay more attention to certain local details, such as facial features or object categories within the image. Fig</w:t>
      </w:r>
      <w:r>
        <w:rPr>
          <w:rFonts w:hint="eastAsia"/>
          <w:lang w:val="en-US" w:eastAsia="zh-CN"/>
        </w:rPr>
        <w:t>.</w:t>
      </w:r>
      <w:r>
        <w:rPr>
          <w:rFonts w:hint="eastAsia"/>
        </w:rPr>
        <w:t xml:space="preserve"> 3 illustrates attention visualization images in classification tasks [67].</w:t>
      </w:r>
    </w:p>
    <w:p>
      <w:pPr>
        <w:pStyle w:val="7"/>
        <w:ind w:left="0" w:leftChars="0" w:firstLine="0" w:firstLineChars="0"/>
      </w:pPr>
      <w:r>
        <w:drawing>
          <wp:inline distT="0" distB="0" distL="114300" distR="114300">
            <wp:extent cx="3084830" cy="1512570"/>
            <wp:effectExtent l="0" t="0" r="2540" b="9525"/>
            <wp:docPr id="4"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0"/>
                    <pic:cNvPicPr>
                      <a:picLocks noChangeAspect="1"/>
                    </pic:cNvPicPr>
                  </pic:nvPicPr>
                  <pic:blipFill>
                    <a:blip r:embed="rId19"/>
                    <a:stretch>
                      <a:fillRect/>
                    </a:stretch>
                  </pic:blipFill>
                  <pic:spPr>
                    <a:xfrm>
                      <a:off x="0" y="0"/>
                      <a:ext cx="3084830" cy="1512570"/>
                    </a:xfrm>
                    <a:prstGeom prst="rect">
                      <a:avLst/>
                    </a:prstGeom>
                    <a:noFill/>
                    <a:ln>
                      <a:noFill/>
                    </a:ln>
                  </pic:spPr>
                </pic:pic>
              </a:graphicData>
            </a:graphic>
          </wp:inline>
        </w:drawing>
      </w:r>
    </w:p>
    <w:p>
      <w:pPr>
        <w:pStyle w:val="19"/>
        <w:rPr>
          <w:rFonts w:hint="eastAsia"/>
        </w:rPr>
      </w:pPr>
      <w:r>
        <w:rPr>
          <w:rFonts w:hint="eastAsia"/>
          <w:b/>
          <w:bCs/>
        </w:rPr>
        <w:t>Attention visualization image</w:t>
      </w:r>
    </w:p>
    <w:p>
      <w:pPr>
        <w:pStyle w:val="7"/>
        <w:rPr>
          <w:rFonts w:hint="eastAsia"/>
        </w:rPr>
      </w:pPr>
      <w:r>
        <w:rPr>
          <w:rFonts w:hint="eastAsia"/>
        </w:rPr>
        <w:t>In conventional convolutional neural networks, the convolution operation treats all feature channels equally. However, in computer vision tasks, some feature channels contain information highly relevant to the task, while others contain information with low or no relevance. Therefore, network models need to distinguish between different feature channels and focus on the channels that contain more relevant information. The primary purpose of channel attention is to allow neural networks to automatically learn different channel features and emphasize channels with high information relevance. In image classification, SENet [68] proposed channel-wise attention modules (SE) to focus on the relationships between different channels, as illustrated in Fi</w:t>
      </w:r>
      <w:r>
        <w:rPr>
          <w:rFonts w:hint="eastAsia"/>
          <w:lang w:val="en-US" w:eastAsia="zh-CN"/>
        </w:rPr>
        <w:t>g.</w:t>
      </w:r>
      <w:r>
        <w:rPr>
          <w:rFonts w:hint="eastAsia"/>
        </w:rPr>
        <w:t xml:space="preserve"> 4.</w:t>
      </w:r>
    </w:p>
    <w:p>
      <w:pPr>
        <w:pStyle w:val="7"/>
        <w:ind w:left="0" w:leftChars="0" w:firstLine="0" w:firstLineChars="0"/>
      </w:pPr>
      <w:r>
        <w:drawing>
          <wp:inline distT="0" distB="0" distL="114300" distR="114300">
            <wp:extent cx="3084830" cy="906145"/>
            <wp:effectExtent l="0" t="0" r="2540" b="635"/>
            <wp:docPr id="5"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11"/>
                    <pic:cNvPicPr>
                      <a:picLocks noChangeAspect="1"/>
                    </pic:cNvPicPr>
                  </pic:nvPicPr>
                  <pic:blipFill>
                    <a:blip r:embed="rId20"/>
                    <a:stretch>
                      <a:fillRect/>
                    </a:stretch>
                  </pic:blipFill>
                  <pic:spPr>
                    <a:xfrm>
                      <a:off x="0" y="0"/>
                      <a:ext cx="3084830" cy="906145"/>
                    </a:xfrm>
                    <a:prstGeom prst="rect">
                      <a:avLst/>
                    </a:prstGeom>
                    <a:noFill/>
                    <a:ln>
                      <a:noFill/>
                    </a:ln>
                  </pic:spPr>
                </pic:pic>
              </a:graphicData>
            </a:graphic>
          </wp:inline>
        </w:drawing>
      </w:r>
    </w:p>
    <w:p>
      <w:pPr>
        <w:pStyle w:val="19"/>
        <w:rPr>
          <w:rFonts w:hint="eastAsia"/>
        </w:rPr>
      </w:pPr>
      <w:r>
        <w:rPr>
          <w:rFonts w:hint="eastAsia"/>
          <w:b/>
          <w:bCs/>
        </w:rPr>
        <w:t>SENet Model Structure</w:t>
      </w:r>
    </w:p>
    <w:p>
      <w:pPr>
        <w:pStyle w:val="7"/>
        <w:rPr>
          <w:rFonts w:hint="eastAsia"/>
        </w:rPr>
      </w:pPr>
      <w:r>
        <w:rPr>
          <w:rFonts w:hint="eastAsia"/>
        </w:rPr>
        <w:t>Not all spatial regions within an image are relevant to a given task. For example, in underwater image enhancement, it is important to focus on regions with significant degradation rather than regions without degradation. However, conventional convolutional neural networks cannot make this distinction. Therefore, spatial attention mechanisms have been proposed to enable network models to concentrate on spatial regions highly relevant to the task. The Spatial Transformer Network (STN) [69] is a typical example of spatial attention. STN can provide spatial transformations for each type of feature input, preserving relevant information during spatial transformations and extracting key information.</w:t>
      </w:r>
    </w:p>
    <w:p>
      <w:pPr>
        <w:pStyle w:val="7"/>
        <w:rPr>
          <w:rFonts w:hint="eastAsia"/>
        </w:rPr>
      </w:pPr>
      <w:r>
        <w:rPr>
          <w:rFonts w:hint="eastAsia"/>
        </w:rPr>
        <w:t>In computer vision, combining channel attention mechanisms with spatial attention mechanisms allows network models to leverage the advantages of both attention types. For instance, channel attention focuses on different channel weight information but ignores spatial information differences, while using only spatial attention in network models can add weight to different spatial positions but neglects information differences between channels. To combine the strengths of channel and spatial attention mechanisms, hybrid attention mechanisms have been proposed. Wang et al. [70] introduced a residual network that combines hybrid attention mechanisms. By integrating channel and spatial attention mechanisms, neural networks can adaptively learn information differences between different channels or spatial regions and easily expand the network structure to deeper layers through residual learning.</w:t>
      </w:r>
    </w:p>
    <w:p>
      <w:pPr>
        <w:pStyle w:val="3"/>
        <w:bidi w:val="0"/>
        <w:rPr>
          <w:rFonts w:hint="eastAsia"/>
        </w:rPr>
      </w:pPr>
      <w:r>
        <w:rPr>
          <w:rFonts w:hint="eastAsia"/>
        </w:rPr>
        <w:t>UIEB Dataset</w:t>
      </w:r>
    </w:p>
    <w:p>
      <w:pPr>
        <w:pStyle w:val="7"/>
      </w:pPr>
      <w:r>
        <w:t>After the text edit has been completed, the paper is ready for the template. Duplicate the template file by using the Save As command, and use the naming convention prescribed by your conference for the name of your paper. In this newly created file, highlight all of the contents and import your prepared text file. You are now ready to style your paper; use the scroll down window on the left of the MS Word Formatting toolbar.</w:t>
      </w:r>
    </w:p>
    <w:p>
      <w:pPr>
        <w:pStyle w:val="7"/>
        <w:rPr>
          <w:rFonts w:hint="eastAsia"/>
        </w:rPr>
      </w:pPr>
      <w:r>
        <w:rPr>
          <w:rFonts w:hint="eastAsia"/>
        </w:rPr>
        <w:t>The Underwater Image Enhancement Benchmark (UIEB) dataset serves as a robust benchmark for evaluating the effectiveness of various underwater image enhancement techniques. Comprising a diverse set of underwater images captured under different environmental conditions, the dataset offers a comprehensive testbed for algorithms aimed at improving the quality of underwater imagery.</w:t>
      </w:r>
    </w:p>
    <w:p>
      <w:pPr>
        <w:pStyle w:val="4"/>
        <w:bidi w:val="0"/>
        <w:rPr>
          <w:rFonts w:hint="eastAsia"/>
        </w:rPr>
      </w:pPr>
      <w:r>
        <w:rPr>
          <w:rFonts w:hint="eastAsia"/>
        </w:rPr>
        <w:t>Characteristics</w:t>
      </w:r>
    </w:p>
    <w:p>
      <w:pPr>
        <w:pStyle w:val="17"/>
        <w:rPr>
          <w:rFonts w:hint="eastAsia"/>
        </w:rPr>
      </w:pPr>
      <w:r>
        <w:rPr>
          <w:rFonts w:hint="eastAsia"/>
        </w:rPr>
        <w:t xml:space="preserve">Diversity of Scenes: </w:t>
      </w:r>
    </w:p>
    <w:p>
      <w:pPr>
        <w:pStyle w:val="17"/>
        <w:numPr>
          <w:ilvl w:val="0"/>
          <w:numId w:val="0"/>
        </w:numPr>
        <w:ind w:left="288" w:leftChars="0"/>
        <w:rPr>
          <w:rFonts w:hint="eastAsia"/>
        </w:rPr>
      </w:pPr>
      <w:r>
        <w:rPr>
          <w:rFonts w:hint="eastAsia"/>
          <w:lang w:val="en-US" w:eastAsia="zh-CN"/>
        </w:rPr>
        <w:tab/>
      </w:r>
      <w:r>
        <w:rPr>
          <w:rFonts w:hint="eastAsia"/>
        </w:rPr>
        <w:t>The UIEB dataset includes images from various underwater environments such as coral reefs, shipwrecks, and open ocean, providing a wide range of scenarios for testing.</w:t>
      </w:r>
    </w:p>
    <w:p>
      <w:pPr>
        <w:pStyle w:val="17"/>
        <w:rPr>
          <w:rFonts w:hint="eastAsia"/>
        </w:rPr>
      </w:pPr>
      <w:r>
        <w:rPr>
          <w:rFonts w:hint="eastAsia"/>
        </w:rPr>
        <w:t>Varying Levels of Degradation: The images in the dataset exhibit different levels of degradation due to factors like varying water quality, different depths, and lighting conditions, making it ideal for testing the robustness of enhancement algorithms.</w:t>
      </w:r>
    </w:p>
    <w:p>
      <w:pPr>
        <w:pStyle w:val="17"/>
        <w:rPr>
          <w:rFonts w:hint="eastAsia"/>
        </w:rPr>
      </w:pPr>
      <w:r>
        <w:rPr>
          <w:rFonts w:hint="eastAsia"/>
        </w:rPr>
        <w:t>Ground Truth Data: For a subset of images, the dataset provides ground truth data, enabling full-reference quality assessment methods in addition to no-reference methods.</w:t>
      </w:r>
    </w:p>
    <w:p>
      <w:pPr>
        <w:pStyle w:val="17"/>
        <w:rPr>
          <w:rFonts w:hint="eastAsia"/>
        </w:rPr>
      </w:pPr>
      <w:r>
        <w:rPr>
          <w:rFonts w:hint="eastAsia"/>
        </w:rPr>
        <w:t>Multiple Formats: The dataset is available in different image formats, including both raw and JPEG, to facilitate different types of image processing tasks.</w:t>
      </w:r>
    </w:p>
    <w:p>
      <w:pPr>
        <w:pStyle w:val="4"/>
        <w:bidi w:val="0"/>
        <w:rPr>
          <w:rFonts w:hint="eastAsia"/>
        </w:rPr>
      </w:pPr>
      <w:r>
        <w:rPr>
          <w:rFonts w:hint="eastAsia"/>
        </w:rPr>
        <w:t>Applications</w:t>
      </w:r>
    </w:p>
    <w:p>
      <w:pPr>
        <w:pStyle w:val="7"/>
        <w:rPr>
          <w:rFonts w:hint="eastAsia"/>
        </w:rPr>
      </w:pPr>
      <w:r>
        <w:rPr>
          <w:rFonts w:hint="eastAsia"/>
        </w:rPr>
        <w:t>The UIEB dataset is commonly used for:</w:t>
      </w:r>
    </w:p>
    <w:p>
      <w:pPr>
        <w:pStyle w:val="17"/>
        <w:rPr>
          <w:rFonts w:hint="eastAsia"/>
        </w:rPr>
      </w:pPr>
      <w:r>
        <w:rPr>
          <w:rFonts w:hint="eastAsia"/>
        </w:rPr>
        <w:t>Evaluating the performance of underwater image enhancement algorithms.</w:t>
      </w:r>
    </w:p>
    <w:p>
      <w:pPr>
        <w:pStyle w:val="17"/>
        <w:rPr>
          <w:rFonts w:hint="eastAsia"/>
        </w:rPr>
      </w:pPr>
      <w:r>
        <w:rPr>
          <w:rFonts w:hint="eastAsia"/>
        </w:rPr>
        <w:t>Training machine learning models, particularly deep learning models, for underwater image restoration.</w:t>
      </w:r>
    </w:p>
    <w:p>
      <w:pPr>
        <w:pStyle w:val="17"/>
        <w:rPr>
          <w:rFonts w:hint="eastAsia"/>
        </w:rPr>
      </w:pPr>
      <w:r>
        <w:rPr>
          <w:rFonts w:hint="eastAsia"/>
        </w:rPr>
        <w:t>Comparative studies to benchmark new algorithms against existing state-of-the-art methods.</w:t>
      </w:r>
    </w:p>
    <w:p>
      <w:pPr>
        <w:pStyle w:val="7"/>
        <w:rPr>
          <w:rFonts w:hint="eastAsia"/>
        </w:rPr>
      </w:pPr>
      <w:r>
        <w:rPr>
          <w:rFonts w:hint="eastAsia"/>
        </w:rPr>
        <w:t>By providing a standardized set of challenges, the UIEB dataset has become an invaluable resource for researchers and practitioners in the field of underwater image processing.</w:t>
      </w:r>
    </w:p>
    <w:p>
      <w:pPr>
        <w:pStyle w:val="2"/>
      </w:pPr>
      <w:r>
        <w:rPr>
          <w:rFonts w:hint="eastAsia"/>
          <w:lang w:val="en-US" w:eastAsia="zh-CN"/>
        </w:rPr>
        <w:t>Design and Implementation</w:t>
      </w:r>
    </w:p>
    <w:p>
      <w:pPr>
        <w:pStyle w:val="7"/>
        <w:rPr>
          <w:rFonts w:hint="eastAsia"/>
          <w:lang w:val="en-US" w:eastAsia="zh-CN"/>
        </w:rPr>
      </w:pPr>
      <w:r>
        <w:rPr>
          <w:rFonts w:hint="eastAsia"/>
          <w:lang w:val="en-US" w:eastAsia="zh-CN"/>
        </w:rPr>
        <w:t>Currently, underwater image enhancement tasks have attracted the attention of numerous researchers. Compared to tasks such as image dehazing [71] and image deraining [72], underwater degraded images are more complex, requiring network models to have stronger generalization capabilities. It is crucial to preserve the original color information of images during the process of enhancing underwater degraded images and effectively address the varying degrees of attenuation in different color channels and spatial positions within the same underwater image. Existing deep learning-based research has not taken into account the differential attenuation of underwater degraded images in different color channels and spatial positions, often resulting in problems such as over-restoration of local image regions and loss of color information. In this chapter, we propose a deep residual network based on a channel-spatial attention mechanism to address this issue.</w:t>
      </w:r>
    </w:p>
    <w:p>
      <w:pPr>
        <w:pStyle w:val="3"/>
        <w:bidi w:val="0"/>
        <w:rPr>
          <w:rFonts w:hint="eastAsia"/>
          <w:lang w:val="en-US" w:eastAsia="zh-CN"/>
        </w:rPr>
      </w:pPr>
      <w:r>
        <w:rPr>
          <w:rFonts w:hint="eastAsia"/>
          <w:lang w:val="en-US" w:eastAsia="zh-CN"/>
        </w:rPr>
        <w:t>Overall Framework</w:t>
      </w:r>
    </w:p>
    <w:p>
      <w:pPr>
        <w:pStyle w:val="7"/>
        <w:rPr>
          <w:rFonts w:hint="eastAsia"/>
          <w:lang w:val="en-US" w:eastAsia="zh-CN"/>
        </w:rPr>
      </w:pPr>
      <w:r>
        <w:rPr>
          <w:rFonts w:hint="eastAsia"/>
          <w:lang w:val="en-US" w:eastAsia="zh-CN"/>
        </w:rPr>
        <w:t xml:space="preserve">The overall structure of the Underwater Feature Attention Fusion Deep Residual Network (UFA-Net) model proposed in this chapter is shown in Figure 5. This network structure primarily consists of three residual groups and a feature fusion module. Each residual group structure is composed of multiple attention residual blocks and a progressively dilated convolution module [73,74]. </w:t>
      </w:r>
    </w:p>
    <w:p>
      <w:pPr>
        <w:pStyle w:val="7"/>
        <w:ind w:left="0" w:leftChars="0" w:firstLine="0" w:firstLineChars="0"/>
        <w:rPr>
          <w:rFonts w:hint="eastAsia"/>
          <w:lang w:val="en-US" w:eastAsia="zh-CN"/>
        </w:rPr>
      </w:pPr>
      <w:r>
        <w:rPr>
          <w:rFonts w:hint="eastAsia"/>
          <w:lang w:val="en-US" w:eastAsia="zh-CN"/>
        </w:rPr>
        <w:drawing>
          <wp:inline distT="0" distB="0" distL="114300" distR="114300">
            <wp:extent cx="3088005" cy="1566545"/>
            <wp:effectExtent l="0" t="0" r="10160" b="9525"/>
            <wp:docPr id="1" name="图片 1" descr="16947455000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1694745500029"/>
                    <pic:cNvPicPr>
                      <a:picLocks noChangeAspect="1"/>
                    </pic:cNvPicPr>
                  </pic:nvPicPr>
                  <pic:blipFill>
                    <a:blip r:embed="rId21"/>
                    <a:stretch>
                      <a:fillRect/>
                    </a:stretch>
                  </pic:blipFill>
                  <pic:spPr>
                    <a:xfrm>
                      <a:off x="0" y="0"/>
                      <a:ext cx="3088005" cy="1566545"/>
                    </a:xfrm>
                    <a:prstGeom prst="rect">
                      <a:avLst/>
                    </a:prstGeom>
                  </pic:spPr>
                </pic:pic>
              </a:graphicData>
            </a:graphic>
          </wp:inline>
        </w:drawing>
      </w:r>
    </w:p>
    <w:p>
      <w:pPr>
        <w:pStyle w:val="19"/>
        <w:rPr>
          <w:rFonts w:hint="eastAsia"/>
          <w:lang w:val="en-US" w:eastAsia="zh-CN"/>
        </w:rPr>
      </w:pPr>
      <w:r>
        <w:rPr>
          <w:rFonts w:hint="eastAsia"/>
          <w:b/>
          <w:bCs/>
        </w:rPr>
        <w:t>UFA-Net model structure</w:t>
      </w:r>
    </w:p>
    <w:p>
      <w:pPr>
        <w:pStyle w:val="7"/>
        <w:rPr>
          <w:rFonts w:hint="eastAsia"/>
          <w:lang w:val="en-US" w:eastAsia="zh-CN"/>
        </w:rPr>
      </w:pPr>
      <w:r>
        <w:rPr>
          <w:rFonts w:hint="eastAsia"/>
          <w:lang w:val="en-US" w:eastAsia="zh-CN"/>
        </w:rPr>
        <w:t>The residual group structure used in UFA-Net combines residual attention modules with long-range residual connections. The consecutive residual block structure effectively increases the depth of the network model, enhancing the capability of underwater image enhancement networks. The use of a long-range residual connection helps prevent training difficulties in UFA-Net. UFA-Net is an end-to-end deep residual attention network that takes degraded underwater images as input. It first passes through a feature extraction layer to obtain extracted underwater image features, which are then input into the residual group structure. Finally, the underwater image features obtained from the three residual groups are concatenated, and then, through the channel-spatial attention module and convolution layers, a clear underwater image is directly reconstructed.</w:t>
      </w:r>
    </w:p>
    <w:p>
      <w:pPr>
        <w:pStyle w:val="3"/>
        <w:bidi w:val="0"/>
        <w:rPr>
          <w:rFonts w:hint="default"/>
          <w:lang w:val="en-US" w:eastAsia="zh-CN"/>
        </w:rPr>
      </w:pPr>
      <w:r>
        <w:rPr>
          <w:rFonts w:hint="default"/>
          <w:lang w:val="en-US" w:eastAsia="zh-CN"/>
        </w:rPr>
        <w:t>Dilated Convolution Module</w:t>
      </w:r>
    </w:p>
    <w:p>
      <w:pPr>
        <w:pStyle w:val="7"/>
        <w:rPr>
          <w:rFonts w:hint="eastAsia"/>
          <w:lang w:val="en-US" w:eastAsia="zh-CN"/>
        </w:rPr>
      </w:pPr>
      <w:r>
        <w:rPr>
          <w:rFonts w:hint="eastAsia"/>
          <w:lang w:val="en-US" w:eastAsia="zh-CN"/>
        </w:rPr>
        <w:t>In convolutional neural networks, convolution operations with convolution kernels are limited by the kernel size, resulting in the extraction of short-range feature dependencies within a local receptive field. However, in underwater image enhancement tasks, long-range feature dependencies in feature maps are equally important. Simply increasing the size of convolution kernels to capture long-range feature dependencies would significantly increase the training burden, leading to a substantial consumption of time and resources during model training. To obtain long-range feature dependencies in feature maps to some extent without excessively increasing the training burden, a progressively dilated convolution module is added to the residual group structure. The features obtained from the dilated convolution module are then concatenated with the features obtained from the residual group to preserve long-range feature dependencies in feature maps.</w:t>
      </w:r>
    </w:p>
    <w:p>
      <w:pPr>
        <w:pStyle w:val="7"/>
        <w:ind w:left="0" w:leftChars="0" w:firstLine="0" w:firstLineChars="0"/>
        <w:jc w:val="center"/>
      </w:pPr>
      <w:r>
        <w:drawing>
          <wp:inline distT="0" distB="0" distL="114300" distR="114300">
            <wp:extent cx="1612265" cy="1576070"/>
            <wp:effectExtent l="0" t="0" r="6985" b="0"/>
            <wp:docPr id="6"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7"/>
                    <pic:cNvPicPr>
                      <a:picLocks noChangeAspect="1"/>
                    </pic:cNvPicPr>
                  </pic:nvPicPr>
                  <pic:blipFill>
                    <a:blip r:embed="rId22"/>
                    <a:stretch>
                      <a:fillRect/>
                    </a:stretch>
                  </pic:blipFill>
                  <pic:spPr>
                    <a:xfrm>
                      <a:off x="0" y="0"/>
                      <a:ext cx="1612265" cy="1576070"/>
                    </a:xfrm>
                    <a:prstGeom prst="rect">
                      <a:avLst/>
                    </a:prstGeom>
                    <a:noFill/>
                    <a:ln>
                      <a:noFill/>
                    </a:ln>
                  </pic:spPr>
                </pic:pic>
              </a:graphicData>
            </a:graphic>
          </wp:inline>
        </w:drawing>
      </w:r>
    </w:p>
    <w:p>
      <w:pPr>
        <w:pStyle w:val="19"/>
        <w:rPr>
          <w:rFonts w:hint="eastAsia"/>
          <w:lang w:val="en-US" w:eastAsia="zh-CN"/>
        </w:rPr>
      </w:pPr>
      <w:r>
        <w:rPr>
          <w:rFonts w:hint="eastAsia"/>
          <w:b/>
          <w:bCs/>
          <w:lang w:val="en-US" w:eastAsia="zh-CN"/>
        </w:rPr>
        <w:t>D</w:t>
      </w:r>
      <w:r>
        <w:rPr>
          <w:rFonts w:hint="eastAsia"/>
          <w:b/>
          <w:bCs/>
        </w:rPr>
        <w:t>ilated convolution</w:t>
      </w:r>
    </w:p>
    <w:p>
      <w:pPr>
        <w:pStyle w:val="7"/>
        <w:rPr>
          <w:rFonts w:hint="eastAsia"/>
          <w:lang w:val="en-US" w:eastAsia="zh-CN"/>
        </w:rPr>
      </w:pPr>
      <w:r>
        <w:rPr>
          <w:rFonts w:hint="eastAsia"/>
          <w:lang w:val="en-US" w:eastAsia="zh-CN"/>
        </w:rPr>
        <w:t>Figure 6 illustrates a 3*3 dilated convolution structure, which can be achieved in two ways: first, by adding zeros to the convolution kernel, and second, by adding equidistant sampling. By adjusting the dilation rate, the receptive field of the convolution can be increased to capture long-range feature dependencies. The progressive increase in dilation rates enhances the receptive field of convolution progressively, allowing the network to capture long-range feature dependencies with different scales than the receptive field scale of the residual network.</w:t>
      </w:r>
    </w:p>
    <w:p>
      <w:pPr>
        <w:pStyle w:val="3"/>
        <w:bidi w:val="0"/>
        <w:rPr>
          <w:rFonts w:hint="default"/>
          <w:lang w:val="en-US" w:eastAsia="zh-CN"/>
        </w:rPr>
      </w:pPr>
      <w:r>
        <w:rPr>
          <w:rFonts w:hint="default"/>
          <w:lang w:val="en-US" w:eastAsia="zh-CN"/>
        </w:rPr>
        <w:t>Residual Block Structure</w:t>
      </w:r>
    </w:p>
    <w:p>
      <w:pPr>
        <w:pStyle w:val="7"/>
        <w:rPr>
          <w:rFonts w:hint="default"/>
          <w:lang w:val="en-US" w:eastAsia="zh-CN"/>
        </w:rPr>
      </w:pPr>
      <w:r>
        <w:rPr>
          <w:rFonts w:hint="default"/>
          <w:lang w:val="en-US" w:eastAsia="zh-CN"/>
        </w:rPr>
        <w:t>The residual group structure in UFA-Net is composed of multiple attention residual blocks. The attention residual block structure, as shown in Fig</w:t>
      </w:r>
      <w:r>
        <w:rPr>
          <w:rFonts w:hint="eastAsia"/>
          <w:lang w:val="en-US" w:eastAsia="zh-CN"/>
        </w:rPr>
        <w:t>.</w:t>
      </w:r>
      <w:r>
        <w:rPr>
          <w:rFonts w:hint="default"/>
          <w:lang w:val="en-US" w:eastAsia="zh-CN"/>
        </w:rPr>
        <w:t xml:space="preserve"> </w:t>
      </w:r>
      <w:r>
        <w:rPr>
          <w:rFonts w:hint="eastAsia"/>
          <w:lang w:val="en-US" w:eastAsia="zh-CN"/>
        </w:rPr>
        <w:t>7</w:t>
      </w:r>
      <w:r>
        <w:rPr>
          <w:rFonts w:hint="default"/>
          <w:lang w:val="en-US" w:eastAsia="zh-CN"/>
        </w:rPr>
        <w:t>, is formed by combining local residual connections and the channel-spatial attention module. Local residual connections help the network bypass regions with less feature information, enabling the network model to focus more on valuable information.</w:t>
      </w:r>
    </w:p>
    <w:p>
      <w:pPr>
        <w:pStyle w:val="7"/>
        <w:ind w:left="0" w:leftChars="0" w:firstLine="0" w:firstLineChars="0"/>
      </w:pPr>
      <w:r>
        <w:drawing>
          <wp:inline distT="0" distB="0" distL="114300" distR="114300">
            <wp:extent cx="3088005" cy="1070610"/>
            <wp:effectExtent l="0" t="0" r="10160" b="8890"/>
            <wp:docPr id="8"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9"/>
                    <pic:cNvPicPr>
                      <a:picLocks noChangeAspect="1"/>
                    </pic:cNvPicPr>
                  </pic:nvPicPr>
                  <pic:blipFill>
                    <a:blip r:embed="rId23"/>
                    <a:stretch>
                      <a:fillRect/>
                    </a:stretch>
                  </pic:blipFill>
                  <pic:spPr>
                    <a:xfrm>
                      <a:off x="0" y="0"/>
                      <a:ext cx="3088005" cy="1070610"/>
                    </a:xfrm>
                    <a:prstGeom prst="rect">
                      <a:avLst/>
                    </a:prstGeom>
                    <a:noFill/>
                    <a:ln>
                      <a:noFill/>
                    </a:ln>
                  </pic:spPr>
                </pic:pic>
              </a:graphicData>
            </a:graphic>
          </wp:inline>
        </w:drawing>
      </w:r>
    </w:p>
    <w:p>
      <w:pPr>
        <w:pStyle w:val="19"/>
        <w:rPr>
          <w:rFonts w:hint="eastAsia"/>
          <w:lang w:val="en-US" w:eastAsia="zh-CN"/>
        </w:rPr>
      </w:pPr>
      <w:r>
        <w:rPr>
          <w:rFonts w:hint="eastAsia"/>
          <w:b/>
          <w:bCs/>
          <w:lang w:val="en-US" w:eastAsia="zh-CN"/>
        </w:rPr>
        <w:t>R</w:t>
      </w:r>
      <w:r>
        <w:rPr>
          <w:rFonts w:hint="eastAsia"/>
          <w:b/>
          <w:bCs/>
        </w:rPr>
        <w:t>esidual block</w:t>
      </w:r>
    </w:p>
    <w:p>
      <w:pPr>
        <w:pStyle w:val="3"/>
        <w:bidi w:val="0"/>
        <w:rPr>
          <w:rFonts w:hint="eastAsia"/>
          <w:lang w:val="en-US" w:eastAsia="zh-CN"/>
        </w:rPr>
      </w:pPr>
      <w:r>
        <w:rPr>
          <w:rFonts w:hint="eastAsia"/>
          <w:lang w:val="en-US" w:eastAsia="zh-CN"/>
        </w:rPr>
        <w:t>Attention Mechanism</w:t>
      </w:r>
    </w:p>
    <w:p>
      <w:pPr>
        <w:pStyle w:val="7"/>
        <w:rPr>
          <w:rFonts w:hint="default"/>
          <w:lang w:val="en-US" w:eastAsia="zh-CN"/>
        </w:rPr>
      </w:pPr>
      <w:r>
        <w:rPr>
          <w:rFonts w:hint="default"/>
          <w:lang w:val="en-US" w:eastAsia="zh-CN"/>
        </w:rPr>
        <w:t>According to the imaging principles of underwater images, the propagation of light underwater is affected by optical effects and environmental factors. This leads to varying attenuation coefficients across different color channels in the same image. Specifically, the red color channel attenuates more rapidly than the blue and green channels. Additionally, objects within the same image can be at different distances from the camera, resulting in varying levels of attenuation at different spatial locations within the image. However, most existing methods for enhancing underwater images treat different color channels and spatial information equally. Zhang et al. [</w:t>
      </w:r>
      <w:r>
        <w:rPr>
          <w:rFonts w:hint="eastAsia"/>
          <w:lang w:val="en-US" w:eastAsia="zh-CN"/>
        </w:rPr>
        <w:t>68</w:t>
      </w:r>
      <w:r>
        <w:rPr>
          <w:rFonts w:hint="default"/>
          <w:lang w:val="en-US" w:eastAsia="zh-CN"/>
        </w:rPr>
        <w:t>] proposed a method that employs a Deep Residual Channel Attention Network (RCAN) for super-resolution tasks, applying channel attention mechanisms to different image channels. Given that underwater images experience varying degrees of attenuation across different color channels and spatial locations, we introduced a Channel-Spatial Attention Fusion Module (CBAM) [</w:t>
      </w:r>
      <w:r>
        <w:rPr>
          <w:rFonts w:hint="eastAsia"/>
          <w:lang w:val="en-US" w:eastAsia="zh-CN"/>
        </w:rPr>
        <w:t>69</w:t>
      </w:r>
      <w:r>
        <w:rPr>
          <w:rFonts w:hint="default"/>
          <w:lang w:val="en-US" w:eastAsia="zh-CN"/>
        </w:rPr>
        <w:t>] within the residual blocks to allow the network to focus on more severely attenuated features, rather than treating all features equally. The structure of the Channel-Spatial Attention Fusion Module is shown in Fi</w:t>
      </w:r>
      <w:r>
        <w:rPr>
          <w:rFonts w:hint="eastAsia"/>
          <w:lang w:val="en-US" w:eastAsia="zh-CN"/>
        </w:rPr>
        <w:t>g. 8</w:t>
      </w:r>
      <w:r>
        <w:rPr>
          <w:rFonts w:hint="default"/>
          <w:lang w:val="en-US" w:eastAsia="zh-CN"/>
        </w:rPr>
        <w:t>, and the channel attention and spatial attention mechanisms used will be discussed in the following sections.</w:t>
      </w:r>
    </w:p>
    <w:p>
      <w:pPr>
        <w:pStyle w:val="7"/>
        <w:ind w:left="0" w:leftChars="0" w:firstLine="0" w:firstLineChars="0"/>
      </w:pPr>
      <w:r>
        <w:drawing>
          <wp:inline distT="0" distB="0" distL="114300" distR="114300">
            <wp:extent cx="3088640" cy="969645"/>
            <wp:effectExtent l="0" t="0" r="9525" b="1905"/>
            <wp:docPr id="9"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10"/>
                    <pic:cNvPicPr>
                      <a:picLocks noChangeAspect="1"/>
                    </pic:cNvPicPr>
                  </pic:nvPicPr>
                  <pic:blipFill>
                    <a:blip r:embed="rId24"/>
                    <a:stretch>
                      <a:fillRect/>
                    </a:stretch>
                  </pic:blipFill>
                  <pic:spPr>
                    <a:xfrm>
                      <a:off x="0" y="0"/>
                      <a:ext cx="3088640" cy="969645"/>
                    </a:xfrm>
                    <a:prstGeom prst="rect">
                      <a:avLst/>
                    </a:prstGeom>
                    <a:noFill/>
                    <a:ln>
                      <a:noFill/>
                    </a:ln>
                  </pic:spPr>
                </pic:pic>
              </a:graphicData>
            </a:graphic>
          </wp:inline>
        </w:drawing>
      </w:r>
    </w:p>
    <w:p>
      <w:pPr>
        <w:pStyle w:val="19"/>
        <w:rPr>
          <w:rFonts w:hint="eastAsia"/>
          <w:lang w:val="en-US" w:eastAsia="zh-CN"/>
        </w:rPr>
      </w:pPr>
      <w:r>
        <w:rPr>
          <w:rFonts w:hint="eastAsia"/>
          <w:b/>
          <w:bCs/>
          <w:lang w:val="en-US" w:eastAsia="zh-CN"/>
        </w:rPr>
        <w:t>Attention module</w:t>
      </w:r>
    </w:p>
    <w:p>
      <w:pPr>
        <w:pStyle w:val="4"/>
        <w:bidi w:val="0"/>
        <w:rPr>
          <w:rFonts w:hint="eastAsia"/>
          <w:lang w:val="en-US" w:eastAsia="zh-CN"/>
        </w:rPr>
      </w:pPr>
      <w:r>
        <w:rPr>
          <w:rFonts w:hint="eastAsia"/>
          <w:lang w:val="en-US" w:eastAsia="zh-CN"/>
        </w:rPr>
        <w:t>Channel Attention Mechanisms</w:t>
      </w:r>
    </w:p>
    <w:p>
      <w:pPr>
        <w:pStyle w:val="7"/>
        <w:rPr>
          <w:rFonts w:hint="default"/>
          <w:lang w:val="en-US" w:eastAsia="zh-CN"/>
        </w:rPr>
      </w:pPr>
      <w:r>
        <w:rPr>
          <w:rFonts w:hint="default"/>
          <w:lang w:val="en-US" w:eastAsia="zh-CN"/>
        </w:rPr>
        <w:t>The purpose of introducing channel attention in underwater image enhancement is to enable the network model to focus on the varying degrees of attenuation across different color channels in underwater images. Through the channel attention mechanism, different weights can be applied to different feature channels; higher weights are given to channels with greater attenuation. The computation of channel attention requires dimensionality reduction of the feature maps. Using average pooling alone may lead to the loss of some useful information from the feature maps. To compensate for this to some extent, CBAM employs two types of pooling methods to compress the feature map dimensions from C×H×W to C×1×1, and then fuses the compressed feature maps. The first half of Fig</w:t>
      </w:r>
      <w:r>
        <w:rPr>
          <w:rFonts w:hint="eastAsia"/>
          <w:lang w:val="en-US" w:eastAsia="zh-CN"/>
        </w:rPr>
        <w:t>. 8</w:t>
      </w:r>
      <w:r>
        <w:rPr>
          <w:rFonts w:hint="default"/>
          <w:lang w:val="en-US" w:eastAsia="zh-CN"/>
        </w:rPr>
        <w:t xml:space="preserve"> illustrates the computation process of the channel attention mechanism. The overall procedure is shown in </w:t>
      </w:r>
      <w:r>
        <w:rPr>
          <w:rFonts w:hint="eastAsia"/>
        </w:rPr>
        <w:t>Formula</w:t>
      </w:r>
      <w:r>
        <w:rPr>
          <w:rFonts w:hint="default"/>
          <w:lang w:val="en-US" w:eastAsia="zh-CN"/>
        </w:rPr>
        <w:t xml:space="preserve"> </w:t>
      </w:r>
      <w:r>
        <w:rPr>
          <w:rFonts w:hint="eastAsia"/>
          <w:lang w:val="en-US" w:eastAsia="zh-CN"/>
        </w:rPr>
        <w:t>(8)</w:t>
      </w:r>
      <w:r>
        <w:rPr>
          <w:rFonts w:hint="default"/>
          <w:lang w:val="en-US" w:eastAsia="zh-CN"/>
        </w:rPr>
        <w:t>.</w:t>
      </w:r>
    </w:p>
    <w:p>
      <w:pPr>
        <w:pStyle w:val="7"/>
        <w:ind w:left="0" w:leftChars="0" w:firstLine="0" w:firstLineChars="0"/>
        <w:rPr>
          <w:rFonts w:hint="default"/>
          <w:lang w:val="en-US" w:eastAsia="zh-CN"/>
        </w:rPr>
      </w:pPr>
      <w:r>
        <w:rPr>
          <w:rFonts w:hint="default"/>
          <w:lang w:val="en-US" w:eastAsia="zh-CN"/>
        </w:rPr>
        <w:object>
          <v:shape id="_x0000_i1031" o:spt="75" type="#_x0000_t75" style="height:16.3pt;width:243.15pt;" o:ole="t" filled="f" o:preferrelative="t" stroked="f" coordsize="21600,21600">
            <v:path/>
            <v:fill on="f" focussize="0,0"/>
            <v:stroke on="f"/>
            <v:imagedata r:id="rId26" o:title=""/>
            <o:lock v:ext="edit" aspectratio="f"/>
            <w10:wrap type="none"/>
            <w10:anchorlock/>
          </v:shape>
          <o:OLEObject Type="Embed" ProgID="Equation.DSMT4" ShapeID="_x0000_i1031" DrawAspect="Content" ObjectID="_1468075731" r:id="rId25">
            <o:LockedField>false</o:LockedField>
          </o:OLEObject>
        </w:object>
      </w:r>
    </w:p>
    <w:p>
      <w:pPr>
        <w:pStyle w:val="7"/>
        <w:rPr>
          <w:rFonts w:hint="default"/>
          <w:lang w:val="en-US" w:eastAsia="zh-CN"/>
        </w:rPr>
      </w:pPr>
      <m:oMath>
        <m:r>
          <m:rPr>
            <m:sty m:val="p"/>
          </m:rPr>
          <w:rPr>
            <w:rFonts w:hint="default" w:ascii="Cambria Math" w:hAnsi="Cambria Math"/>
            <w:lang w:val="en-US" w:eastAsia="zh-CN"/>
          </w:rPr>
          <m:t>δ</m:t>
        </m:r>
      </m:oMath>
      <w:r>
        <w:rPr>
          <w:rFonts w:hint="default"/>
          <w:lang w:val="en-US" w:eastAsia="zh-CN"/>
        </w:rPr>
        <w:t xml:space="preserve">  represents the ReLU activation function, </w:t>
      </w:r>
      <m:oMath>
        <m:r>
          <m:rPr>
            <m:sty m:val="p"/>
          </m:rPr>
          <w:rPr>
            <w:rFonts w:hint="default" w:ascii="Cambria Math" w:hAnsi="Cambria Math"/>
            <w:lang w:val="en-US" w:eastAsia="zh-CN"/>
          </w:rPr>
          <m:t>σ</m:t>
        </m:r>
      </m:oMath>
      <w:r>
        <w:rPr>
          <w:rFonts w:hint="default"/>
          <w:lang w:val="en-US" w:eastAsia="zh-CN"/>
        </w:rPr>
        <w:t xml:space="preserve"> is the Sigmoid activation function, </w:t>
      </w:r>
      <m:oMath>
        <m:sSubSup>
          <m:sSubSupPr>
            <m:ctrlPr>
              <w:rPr>
                <w:rFonts w:hint="default" w:ascii="Cambria Math" w:hAnsi="Cambria Math"/>
                <w:lang w:val="en-US" w:eastAsia="zh-CN"/>
              </w:rPr>
            </m:ctrlPr>
          </m:sSubSupPr>
          <m:e>
            <m:r>
              <m:rPr>
                <m:sty m:val="p"/>
              </m:rPr>
              <w:rPr>
                <w:rFonts w:hint="default" w:ascii="Cambria Math" w:hAnsi="Cambria Math"/>
                <w:lang w:val="en-US" w:eastAsia="zh-CN"/>
              </w:rPr>
              <m:t>F</m:t>
            </m:r>
            <m:ctrlPr>
              <w:rPr>
                <w:rFonts w:hint="default" w:ascii="Cambria Math" w:hAnsi="Cambria Math"/>
                <w:lang w:val="en-US" w:eastAsia="zh-CN"/>
              </w:rPr>
            </m:ctrlPr>
          </m:e>
          <m:sub>
            <m:r>
              <m:rPr>
                <m:sty m:val="p"/>
              </m:rPr>
              <w:rPr>
                <w:rFonts w:hint="default" w:ascii="Cambria Math" w:hAnsi="Cambria Math"/>
                <w:lang w:val="en-US" w:eastAsia="zh-CN"/>
              </w:rPr>
              <m:t>avg</m:t>
            </m:r>
            <m:ctrlPr>
              <w:rPr>
                <w:rFonts w:hint="default" w:ascii="Cambria Math" w:hAnsi="Cambria Math"/>
                <w:lang w:val="en-US" w:eastAsia="zh-CN"/>
              </w:rPr>
            </m:ctrlPr>
          </m:sub>
          <m:sup>
            <m:r>
              <m:rPr>
                <m:sty m:val="p"/>
              </m:rPr>
              <w:rPr>
                <w:rFonts w:hint="default" w:ascii="Cambria Math" w:hAnsi="Cambria Math"/>
                <w:lang w:val="en-US" w:eastAsia="zh-CN"/>
              </w:rPr>
              <m:t>c</m:t>
            </m:r>
            <m:ctrlPr>
              <w:rPr>
                <w:rFonts w:hint="default" w:ascii="Cambria Math" w:hAnsi="Cambria Math"/>
                <w:lang w:val="en-US" w:eastAsia="zh-CN"/>
              </w:rPr>
            </m:ctrlPr>
          </m:sup>
        </m:sSubSup>
      </m:oMath>
      <w:r>
        <w:rPr>
          <w:rFonts w:hint="default"/>
          <w:lang w:val="en-US" w:eastAsia="zh-CN"/>
        </w:rPr>
        <w:t xml:space="preserve"> represents the average pooling layer,</w:t>
      </w:r>
      <w:r>
        <w:rPr>
          <w:rFonts w:hint="eastAsia"/>
          <w:lang w:val="en-US" w:eastAsia="zh-CN"/>
        </w:rPr>
        <w:t xml:space="preserve"> </w:t>
      </w:r>
      <w:r>
        <w:rPr>
          <w:rFonts w:hint="default"/>
          <w:lang w:val="en-US" w:eastAsia="zh-CN"/>
        </w:rPr>
        <w:t>and</w:t>
      </w:r>
      <w:r>
        <w:rPr>
          <w:rFonts w:hint="eastAsia"/>
          <w:lang w:val="en-US" w:eastAsia="zh-CN"/>
        </w:rPr>
        <w:t xml:space="preserve"> </w:t>
      </w:r>
      <m:oMath>
        <m:sSubSup>
          <m:sSubSupPr>
            <m:ctrlPr>
              <w:rPr>
                <w:rFonts w:hint="default" w:ascii="Cambria Math" w:hAnsi="Cambria Math"/>
                <w:lang w:val="en-US" w:eastAsia="zh-CN"/>
              </w:rPr>
            </m:ctrlPr>
          </m:sSubSupPr>
          <m:e>
            <m:r>
              <m:rPr>
                <m:sty m:val="p"/>
              </m:rPr>
              <w:rPr>
                <w:rFonts w:hint="default" w:ascii="Cambria Math" w:hAnsi="Cambria Math"/>
                <w:lang w:val="en-US" w:eastAsia="zh-CN"/>
              </w:rPr>
              <m:t>F</m:t>
            </m:r>
            <m:ctrlPr>
              <w:rPr>
                <w:rFonts w:hint="default" w:ascii="Cambria Math" w:hAnsi="Cambria Math"/>
                <w:lang w:val="en-US" w:eastAsia="zh-CN"/>
              </w:rPr>
            </m:ctrlPr>
          </m:e>
          <m:sub>
            <m:r>
              <m:rPr>
                <m:sty m:val="p"/>
              </m:rPr>
              <w:rPr>
                <w:rFonts w:hint="default" w:ascii="Cambria Math" w:hAnsi="Cambria Math"/>
                <w:lang w:val="en-US" w:eastAsia="zh-CN"/>
              </w:rPr>
              <m:t>max</m:t>
            </m:r>
            <m:ctrlPr>
              <w:rPr>
                <w:rFonts w:hint="default" w:ascii="Cambria Math" w:hAnsi="Cambria Math"/>
                <w:lang w:val="en-US" w:eastAsia="zh-CN"/>
              </w:rPr>
            </m:ctrlPr>
          </m:sub>
          <m:sup>
            <m:r>
              <m:rPr>
                <m:sty m:val="p"/>
              </m:rPr>
              <w:rPr>
                <w:rFonts w:hint="default" w:ascii="Cambria Math" w:hAnsi="Cambria Math"/>
                <w:lang w:val="en-US" w:eastAsia="zh-CN"/>
              </w:rPr>
              <m:t>c</m:t>
            </m:r>
            <m:ctrlPr>
              <w:rPr>
                <w:rFonts w:hint="default" w:ascii="Cambria Math" w:hAnsi="Cambria Math"/>
                <w:lang w:val="en-US" w:eastAsia="zh-CN"/>
              </w:rPr>
            </m:ctrlPr>
          </m:sup>
        </m:sSubSup>
      </m:oMath>
      <w:r>
        <w:rPr>
          <w:rFonts w:hint="default"/>
          <w:lang w:val="en-US" w:eastAsia="zh-CN"/>
        </w:rPr>
        <w:t xml:space="preserve"> represents the maximum pooling layer. Then the input feature map F as shown in </w:t>
      </w:r>
      <w:r>
        <w:rPr>
          <w:rFonts w:hint="eastAsia"/>
        </w:rPr>
        <w:t>Formula</w:t>
      </w:r>
      <w:r>
        <w:rPr>
          <w:rFonts w:hint="default"/>
          <w:lang w:val="en-US" w:eastAsia="zh-CN"/>
        </w:rPr>
        <w:t xml:space="preserve"> </w:t>
      </w:r>
      <w:r>
        <w:rPr>
          <w:rFonts w:hint="eastAsia"/>
          <w:lang w:val="en-US" w:eastAsia="zh-CN"/>
        </w:rPr>
        <w:t>(9)</w:t>
      </w:r>
      <w:r>
        <w:rPr>
          <w:rFonts w:hint="default"/>
          <w:lang w:val="en-US" w:eastAsia="zh-CN"/>
        </w:rPr>
        <w:t xml:space="preserve"> will have different channels. Multiply</w:t>
      </w:r>
      <w:r>
        <w:rPr>
          <w:rFonts w:hint="eastAsia"/>
          <w:lang w:val="en-US" w:eastAsia="zh-CN"/>
        </w:rPr>
        <w:t xml:space="preserve"> </w:t>
      </w:r>
      <w:r>
        <w:rPr>
          <w:rFonts w:hint="default"/>
          <w:lang w:val="en-US" w:eastAsia="zh-CN"/>
        </w:rPr>
        <w:t xml:space="preserve">the weight coefficient </w:t>
      </w:r>
      <m:oMath>
        <m:sSub>
          <m:sSubPr>
            <m:ctrlPr>
              <w:rPr>
                <w:rFonts w:hint="default" w:ascii="Cambria Math" w:hAnsi="Cambria Math"/>
                <w:lang w:val="en-US" w:eastAsia="zh-CN"/>
              </w:rPr>
            </m:ctrlPr>
          </m:sSubPr>
          <m:e>
            <m:r>
              <m:rPr>
                <m:sty m:val="p"/>
              </m:rPr>
              <w:rPr>
                <w:rFonts w:hint="default" w:ascii="Cambria Math" w:hAnsi="Cambria Math"/>
                <w:lang w:val="en-US" w:eastAsia="zh-CN"/>
              </w:rPr>
              <m:t>CA</m:t>
            </m:r>
            <m:ctrlPr>
              <w:rPr>
                <w:rFonts w:hint="default" w:ascii="Cambria Math" w:hAnsi="Cambria Math"/>
                <w:lang w:val="en-US" w:eastAsia="zh-CN"/>
              </w:rPr>
            </m:ctrlPr>
          </m:e>
          <m:sub>
            <m:r>
              <m:rPr>
                <m:sty m:val="p"/>
              </m:rPr>
              <w:rPr>
                <w:rFonts w:hint="default" w:ascii="Cambria Math" w:hAnsi="Cambria Math"/>
                <w:lang w:val="en-US" w:eastAsia="zh-CN"/>
              </w:rPr>
              <m:t>C</m:t>
            </m:r>
            <m:ctrlPr>
              <w:rPr>
                <w:rFonts w:hint="default" w:ascii="Cambria Math" w:hAnsi="Cambria Math"/>
                <w:lang w:val="en-US" w:eastAsia="zh-CN"/>
              </w:rPr>
            </m:ctrlPr>
          </m:sub>
        </m:sSub>
        <m:sSup>
          <m:sSupPr>
            <m:ctrlPr>
              <w:rPr>
                <w:rFonts w:hint="default" w:ascii="Cambria Math" w:hAnsi="Cambria Math"/>
                <w:lang w:val="en-US" w:eastAsia="zh-CN"/>
              </w:rPr>
            </m:ctrlPr>
          </m:sSupPr>
          <m:e>
            <m:r>
              <m:rPr>
                <m:sty m:val="p"/>
              </m:rPr>
              <w:rPr>
                <w:rFonts w:hint="default" w:ascii="Cambria Math" w:hAnsi="Cambria Math"/>
                <w:lang w:val="en-US" w:eastAsia="zh-CN"/>
              </w:rPr>
              <m:t>(F</m:t>
            </m:r>
            <m:ctrlPr>
              <w:rPr>
                <w:rFonts w:hint="default" w:ascii="Cambria Math" w:hAnsi="Cambria Math"/>
                <w:lang w:val="en-US" w:eastAsia="zh-CN"/>
              </w:rPr>
            </m:ctrlPr>
          </m:e>
          <m:sup>
            <m:r>
              <m:rPr>
                <m:sty m:val="p"/>
              </m:rPr>
              <w:rPr>
                <w:rFonts w:hint="default" w:ascii="Cambria Math" w:hAnsi="Cambria Math"/>
                <w:lang w:val="en-US" w:eastAsia="zh-CN"/>
              </w:rPr>
              <m:t>c</m:t>
            </m:r>
            <m:ctrlPr>
              <w:rPr>
                <w:rFonts w:hint="default" w:ascii="Cambria Math" w:hAnsi="Cambria Math"/>
                <w:lang w:val="en-US" w:eastAsia="zh-CN"/>
              </w:rPr>
            </m:ctrlPr>
          </m:sup>
        </m:sSup>
        <m:r>
          <m:rPr>
            <m:sty m:val="p"/>
          </m:rPr>
          <w:rPr>
            <w:rFonts w:hint="default" w:ascii="Cambria Math" w:hAnsi="Cambria Math"/>
            <w:lang w:val="en-US" w:eastAsia="zh-CN"/>
          </w:rPr>
          <m:t>)</m:t>
        </m:r>
      </m:oMath>
      <w:r>
        <w:rPr>
          <w:rFonts w:hint="default"/>
          <w:lang w:val="en-US" w:eastAsia="zh-CN"/>
        </w:rPr>
        <w:t>, and finally the channel attention feature map</w:t>
      </w:r>
      <w:r>
        <w:rPr>
          <w:rFonts w:hint="eastAsia"/>
          <w:lang w:val="en-US" w:eastAsia="zh-CN"/>
        </w:rPr>
        <w:t xml:space="preserve"> </w:t>
      </w:r>
      <m:oMath>
        <m:sSup>
          <m:sSupPr>
            <m:ctrlPr>
              <w:rPr>
                <w:rFonts w:hint="default" w:ascii="Cambria Math" w:hAnsi="Cambria Math"/>
                <w:lang w:val="en-US" w:eastAsia="zh-CN"/>
              </w:rPr>
            </m:ctrlPr>
          </m:sSupPr>
          <m:e>
            <m:r>
              <m:rPr>
                <m:sty m:val="p"/>
              </m:rPr>
              <w:rPr>
                <w:rFonts w:hint="default" w:ascii="Cambria Math" w:hAnsi="Cambria Math"/>
                <w:lang w:val="en-US" w:eastAsia="zh-CN"/>
              </w:rPr>
              <m:t>F</m:t>
            </m:r>
            <m:ctrlPr>
              <w:rPr>
                <w:rFonts w:hint="default" w:ascii="Cambria Math" w:hAnsi="Cambria Math"/>
                <w:lang w:val="en-US" w:eastAsia="zh-CN"/>
              </w:rPr>
            </m:ctrlPr>
          </m:e>
          <m:sup>
            <m:r>
              <m:rPr>
                <m:sty m:val="p"/>
              </m:rPr>
              <w:rPr>
                <w:rFonts w:hint="default" w:ascii="Cambria Math" w:hAnsi="Cambria Math"/>
                <w:lang w:val="en-US" w:eastAsia="zh-CN"/>
              </w:rPr>
              <m:t>CA</m:t>
            </m:r>
            <m:ctrlPr>
              <w:rPr>
                <w:rFonts w:hint="default" w:ascii="Cambria Math" w:hAnsi="Cambria Math"/>
                <w:lang w:val="en-US" w:eastAsia="zh-CN"/>
              </w:rPr>
            </m:ctrlPr>
          </m:sup>
        </m:sSup>
      </m:oMath>
      <w:r>
        <w:rPr>
          <w:rFonts w:hint="eastAsia"/>
          <w:lang w:val="en-US" w:eastAsia="zh-CN"/>
        </w:rPr>
        <w:t xml:space="preserve"> is getted</w:t>
      </w:r>
      <w:r>
        <w:rPr>
          <w:rFonts w:hint="default"/>
          <w:lang w:val="en-US" w:eastAsia="zh-CN"/>
        </w:rPr>
        <w:t>.</w:t>
      </w:r>
    </w:p>
    <w:p>
      <w:pPr>
        <w:pStyle w:val="7"/>
        <w:ind w:left="0" w:leftChars="0" w:firstLine="0" w:firstLineChars="0"/>
        <w:jc w:val="center"/>
        <w:rPr>
          <w:rFonts w:hint="default"/>
          <w:position w:val="-12"/>
          <w:lang w:val="en-US" w:eastAsia="zh-CN"/>
        </w:rPr>
      </w:pPr>
      <w:r>
        <w:rPr>
          <w:rFonts w:hint="eastAsia"/>
          <w:position w:val="-12"/>
          <w:lang w:val="en-US" w:eastAsia="zh-CN"/>
        </w:rPr>
        <w:t xml:space="preserve">                     </w:t>
      </w:r>
      <w:r>
        <w:rPr>
          <w:rFonts w:hint="default"/>
          <w:position w:val="-12"/>
          <w:lang w:val="en-US" w:eastAsia="zh-CN"/>
        </w:rPr>
        <w:object>
          <v:shape id="_x0000_i1032" o:spt="75" type="#_x0000_t75" style="height:15.25pt;width:189.8pt;" o:ole="t" filled="f" o:preferrelative="t" stroked="f" coordsize="21600,21600">
            <v:path/>
            <v:fill on="f" focussize="0,0"/>
            <v:stroke on="f"/>
            <v:imagedata r:id="rId28" o:title=""/>
            <o:lock v:ext="edit" aspectratio="f"/>
            <w10:wrap type="none"/>
            <w10:anchorlock/>
          </v:shape>
          <o:OLEObject Type="Embed" ProgID="Equation.DSMT4" ShapeID="_x0000_i1032" DrawAspect="Content" ObjectID="_1468075732" r:id="rId27">
            <o:LockedField>false</o:LockedField>
          </o:OLEObject>
        </w:object>
      </w:r>
    </w:p>
    <w:p>
      <w:pPr>
        <w:pStyle w:val="4"/>
        <w:bidi w:val="0"/>
        <w:rPr>
          <w:rFonts w:hint="default"/>
          <w:lang w:val="en-US" w:eastAsia="zh-CN"/>
        </w:rPr>
      </w:pPr>
      <w:r>
        <w:rPr>
          <w:rFonts w:hint="eastAsia"/>
          <w:lang w:val="en-US" w:eastAsia="zh-CN"/>
        </w:rPr>
        <w:t>Spatial Attention Mechanisms</w:t>
      </w:r>
    </w:p>
    <w:p>
      <w:pPr>
        <w:pStyle w:val="7"/>
        <w:rPr>
          <w:rFonts w:hint="default"/>
          <w:lang w:val="en-US" w:eastAsia="zh-CN"/>
        </w:rPr>
      </w:pPr>
      <w:r>
        <w:rPr>
          <w:rFonts w:hint="default"/>
          <w:lang w:val="en-US" w:eastAsia="zh-CN"/>
        </w:rPr>
        <w:t xml:space="preserve">In addition to varying channel-specific weights, underwater degraded images also exhibit different levels of attenuation at distinct spatial locations, owing to the varying distances between the camera and the objects within the frame. The network model should focus on spatial regions that are not only more severely attenuated but also hold significant relevant information. To address this, our study employs a serial attention module that integrates both channel and spatial attentions. As indicated in </w:t>
      </w:r>
      <w:r>
        <w:rPr>
          <w:rFonts w:hint="eastAsia"/>
        </w:rPr>
        <w:t>Formula</w:t>
      </w:r>
      <w:r>
        <w:rPr>
          <w:rFonts w:hint="default"/>
          <w:lang w:val="en-US" w:eastAsia="zh-CN"/>
        </w:rPr>
        <w:t xml:space="preserve"> </w:t>
      </w:r>
      <w:r>
        <w:rPr>
          <w:rFonts w:hint="eastAsia"/>
          <w:lang w:val="en-US" w:eastAsia="zh-CN"/>
        </w:rPr>
        <w:t>(10)</w:t>
      </w:r>
      <w:r>
        <w:rPr>
          <w:rFonts w:hint="default"/>
          <w:lang w:val="en-US" w:eastAsia="zh-CN"/>
        </w:rPr>
        <w:t>, we first apply different pooling methods to the feature map</w:t>
      </w:r>
      <w:r>
        <w:rPr>
          <w:rFonts w:hint="eastAsia"/>
          <w:lang w:val="en-US" w:eastAsia="zh-CN"/>
        </w:rPr>
        <w:t xml:space="preserve"> </w:t>
      </w:r>
      <m:oMath>
        <m:sSup>
          <m:sSupPr>
            <m:ctrlPr>
              <w:rPr>
                <w:rFonts w:ascii="Cambria Math" w:hAnsi="Cambria Math"/>
                <w:i/>
                <w:lang w:val="en-US"/>
              </w:rPr>
            </m:ctrlPr>
          </m:sSupPr>
          <m:e>
            <m:r>
              <m:rPr/>
              <w:rPr>
                <w:rFonts w:hint="default" w:ascii="Cambria Math" w:hAnsi="Cambria Math"/>
                <w:lang w:val="en-US" w:eastAsia="zh-CN"/>
              </w:rPr>
              <m:t>F</m:t>
            </m:r>
            <m:ctrlPr>
              <w:rPr>
                <w:rFonts w:ascii="Cambria Math" w:hAnsi="Cambria Math"/>
                <w:i/>
                <w:lang w:val="en-US"/>
              </w:rPr>
            </m:ctrlPr>
          </m:e>
          <m:sup>
            <m:r>
              <m:rPr/>
              <w:rPr>
                <w:rFonts w:hint="default" w:ascii="Cambria Math" w:hAnsi="Cambria Math"/>
                <w:lang w:val="en-US" w:eastAsia="zh-CN"/>
              </w:rPr>
              <m:t>CA</m:t>
            </m:r>
            <m:ctrlPr>
              <w:rPr>
                <w:rFonts w:ascii="Cambria Math" w:hAnsi="Cambria Math"/>
                <w:i/>
                <w:lang w:val="en-US"/>
              </w:rPr>
            </m:ctrlPr>
          </m:sup>
        </m:sSup>
      </m:oMath>
      <w:r>
        <w:rPr>
          <w:rFonts w:hint="default"/>
          <w:lang w:val="en-US" w:eastAsia="zh-CN"/>
        </w:rPr>
        <w:t xml:space="preserve"> obtained from channel attention, reducing its dimensions from C×H×W to 1×H×W. This is then concatenated to produce a 2×H×W feature map, which subsequently undergoes convolution and activation to yield the spatial attention feature map. </w:t>
      </w:r>
    </w:p>
    <w:p>
      <w:pPr>
        <w:pStyle w:val="7"/>
        <w:ind w:left="0" w:leftChars="0" w:firstLine="0" w:firstLineChars="0"/>
        <w:jc w:val="center"/>
        <w:rPr>
          <w:rFonts w:hint="default"/>
          <w:lang w:val="en-US" w:eastAsia="zh-CN"/>
        </w:rPr>
      </w:pPr>
      <w:r>
        <w:rPr>
          <w:rFonts w:hint="eastAsia"/>
          <w:position w:val="-14"/>
          <w:lang w:val="en-US" w:eastAsia="zh-CN"/>
        </w:rPr>
        <w:t xml:space="preserve">                   </w:t>
      </w:r>
      <w:r>
        <w:rPr>
          <w:rFonts w:hint="default"/>
          <w:position w:val="-14"/>
          <w:lang w:val="en-US" w:eastAsia="zh-CN"/>
        </w:rPr>
        <w:object>
          <v:shape id="_x0000_i1033" o:spt="75" type="#_x0000_t75" style="height:15.8pt;width:196.4pt;" o:ole="t" filled="f" o:preferrelative="t" stroked="f" coordsize="21600,21600">
            <v:path/>
            <v:fill on="f" focussize="0,0"/>
            <v:stroke on="f"/>
            <v:imagedata r:id="rId30" o:title=""/>
            <o:lock v:ext="edit" aspectratio="f"/>
            <w10:wrap type="none"/>
            <w10:anchorlock/>
          </v:shape>
          <o:OLEObject Type="Embed" ProgID="Equation.DSMT4" ShapeID="_x0000_i1033" DrawAspect="Content" ObjectID="_1468075733" r:id="rId29">
            <o:LockedField>false</o:LockedField>
          </o:OLEObject>
        </w:object>
      </w:r>
    </w:p>
    <w:p>
      <w:pPr>
        <w:pStyle w:val="7"/>
        <w:rPr>
          <w:rFonts w:hint="default"/>
          <w:lang w:val="en-US" w:eastAsia="zh-CN"/>
        </w:rPr>
      </w:pPr>
      <w:r>
        <w:rPr>
          <w:rFonts w:hint="default"/>
          <w:lang w:val="en-US" w:eastAsia="zh-CN"/>
        </w:rPr>
        <w:t xml:space="preserve">In this context, </w:t>
      </w:r>
      <w:r>
        <w:rPr>
          <w:rFonts w:hint="eastAsia"/>
          <w:lang w:val="en-US" w:eastAsia="zh-CN"/>
        </w:rPr>
        <w:t>[ ]</w:t>
      </w:r>
      <w:r>
        <w:rPr>
          <w:rFonts w:hint="default"/>
          <w:lang w:val="en-US" w:eastAsia="zh-CN"/>
        </w:rPr>
        <w:t xml:space="preserve"> denotes the concatenation layer, while </w:t>
      </w:r>
      <m:oMath>
        <m:r>
          <m:rPr>
            <m:sty m:val="p"/>
          </m:rPr>
          <w:rPr>
            <w:rFonts w:ascii="Cambria Math" w:hAnsi="Cambria Math"/>
            <w:lang w:val="en-US"/>
          </w:rPr>
          <m:t>σ</m:t>
        </m:r>
      </m:oMath>
      <w:r>
        <w:rPr>
          <w:rFonts w:hint="default"/>
          <w:lang w:val="en-US" w:eastAsia="zh-CN"/>
        </w:rPr>
        <w:t xml:space="preserve"> represents the sigmoid activation function. Finally, this spatial attention feature map (SA) is element-wise multiplied with the channel attention feature map (</w:t>
      </w:r>
      <m:oMath>
        <m:sSup>
          <m:sSupPr>
            <m:ctrlPr>
              <w:rPr>
                <w:rFonts w:ascii="Cambria Math" w:hAnsi="Cambria Math"/>
                <w:i/>
                <w:lang w:val="en-US"/>
              </w:rPr>
            </m:ctrlPr>
          </m:sSupPr>
          <m:e>
            <m:r>
              <m:rPr/>
              <w:rPr>
                <w:rFonts w:hint="default" w:ascii="Cambria Math" w:hAnsi="Cambria Math"/>
                <w:lang w:val="en-US" w:eastAsia="zh-CN"/>
              </w:rPr>
              <m:t>F</m:t>
            </m:r>
            <m:ctrlPr>
              <w:rPr>
                <w:rFonts w:ascii="Cambria Math" w:hAnsi="Cambria Math"/>
                <w:i/>
                <w:lang w:val="en-US"/>
              </w:rPr>
            </m:ctrlPr>
          </m:e>
          <m:sup>
            <m:r>
              <m:rPr/>
              <w:rPr>
                <w:rFonts w:hint="default" w:ascii="Cambria Math" w:hAnsi="Cambria Math"/>
                <w:lang w:val="en-US" w:eastAsia="zh-CN"/>
              </w:rPr>
              <m:t>CA</m:t>
            </m:r>
            <m:ctrlPr>
              <w:rPr>
                <w:rFonts w:ascii="Cambria Math" w:hAnsi="Cambria Math"/>
                <w:i/>
                <w:lang w:val="en-US"/>
              </w:rPr>
            </m:ctrlPr>
          </m:sup>
        </m:sSup>
      </m:oMath>
      <w:r>
        <w:rPr>
          <w:rFonts w:hint="default"/>
          <w:lang w:val="en-US" w:eastAsia="zh-CN"/>
        </w:rPr>
        <w:t>) to generate the final output feature map F*.</w:t>
      </w:r>
    </w:p>
    <w:p>
      <w:pPr>
        <w:pStyle w:val="3"/>
        <w:bidi w:val="0"/>
        <w:rPr>
          <w:rFonts w:hint="default"/>
          <w:lang w:val="en-US" w:eastAsia="zh-CN"/>
        </w:rPr>
      </w:pPr>
      <w:r>
        <w:rPr>
          <w:rFonts w:hint="eastAsia"/>
          <w:lang w:val="en-US" w:eastAsia="zh-CN"/>
        </w:rPr>
        <w:t>Loss Function</w:t>
      </w:r>
    </w:p>
    <w:p>
      <w:pPr>
        <w:pStyle w:val="7"/>
        <w:rPr>
          <w:rFonts w:hint="eastAsia"/>
          <w:lang w:val="en-US" w:eastAsia="zh-CN"/>
        </w:rPr>
      </w:pPr>
      <w:r>
        <w:rPr>
          <w:rFonts w:hint="default"/>
          <w:lang w:val="en-US" w:eastAsia="zh-CN"/>
        </w:rPr>
        <w:t xml:space="preserve">In the domain of underwater image enhancement, </w:t>
      </w:r>
      <m:oMath>
        <m:sSub>
          <m:sSubPr>
            <m:ctrlPr>
              <w:rPr>
                <w:rFonts w:hint="default" w:ascii="Cambria Math" w:hAnsi="Cambria Math"/>
                <w:lang w:val="en-US" w:eastAsia="zh-CN"/>
              </w:rPr>
            </m:ctrlPr>
          </m:sSubPr>
          <m:e>
            <m:r>
              <m:rPr>
                <m:sty m:val="p"/>
              </m:rPr>
              <w:rPr>
                <w:rFonts w:hint="default" w:ascii="Cambria Math" w:hAnsi="Cambria Math"/>
                <w:lang w:val="en-US" w:eastAsia="zh-CN"/>
              </w:rPr>
              <m:t>L</m:t>
            </m:r>
            <m:ctrlPr>
              <w:rPr>
                <w:rFonts w:hint="default" w:ascii="Cambria Math" w:hAnsi="Cambria Math"/>
                <w:lang w:val="en-US" w:eastAsia="zh-CN"/>
              </w:rPr>
            </m:ctrlPr>
          </m:e>
          <m:sub>
            <m:r>
              <m:rPr>
                <m:sty m:val="p"/>
              </m:rPr>
              <w:rPr>
                <w:rFonts w:hint="default" w:ascii="Cambria Math" w:hAnsi="Cambria Math"/>
                <w:lang w:val="en-US" w:eastAsia="zh-CN"/>
              </w:rPr>
              <m:t>1</m:t>
            </m:r>
            <m:ctrlPr>
              <w:rPr>
                <w:rFonts w:hint="default" w:ascii="Cambria Math" w:hAnsi="Cambria Math"/>
                <w:lang w:val="en-US" w:eastAsia="zh-CN"/>
              </w:rPr>
            </m:ctrlPr>
          </m:sub>
        </m:sSub>
      </m:oMath>
      <w:r>
        <w:rPr>
          <w:rFonts w:hint="default"/>
          <w:lang w:val="en-US" w:eastAsia="zh-CN"/>
        </w:rPr>
        <w:t xml:space="preserve"> and </w:t>
      </w:r>
      <m:oMath>
        <m:sSub>
          <m:sSubPr>
            <m:ctrlPr>
              <w:rPr>
                <w:rFonts w:hint="default" w:ascii="Cambria Math" w:hAnsi="Cambria Math"/>
                <w:lang w:val="en-US" w:eastAsia="zh-CN"/>
              </w:rPr>
            </m:ctrlPr>
          </m:sSubPr>
          <m:e>
            <m:r>
              <m:rPr>
                <m:sty m:val="p"/>
              </m:rPr>
              <w:rPr>
                <w:rFonts w:hint="default" w:ascii="Cambria Math" w:hAnsi="Cambria Math"/>
                <w:lang w:val="en-US" w:eastAsia="zh-CN"/>
              </w:rPr>
              <m:t>L</m:t>
            </m:r>
            <m:ctrlPr>
              <w:rPr>
                <w:rFonts w:hint="default" w:ascii="Cambria Math" w:hAnsi="Cambria Math"/>
                <w:lang w:val="en-US" w:eastAsia="zh-CN"/>
              </w:rPr>
            </m:ctrlPr>
          </m:e>
          <m:sub>
            <m:r>
              <m:rPr>
                <m:sty m:val="p"/>
              </m:rPr>
              <w:rPr>
                <w:rFonts w:hint="default" w:ascii="Cambria Math" w:hAnsi="Cambria Math"/>
                <w:lang w:val="en-US" w:eastAsia="zh-CN"/>
              </w:rPr>
              <m:t>2</m:t>
            </m:r>
            <m:ctrlPr>
              <w:rPr>
                <w:rFonts w:hint="default" w:ascii="Cambria Math" w:hAnsi="Cambria Math"/>
                <w:lang w:val="en-US" w:eastAsia="zh-CN"/>
              </w:rPr>
            </m:ctrlPr>
          </m:sub>
        </m:sSub>
      </m:oMath>
      <w:r>
        <w:rPr>
          <w:rFonts w:hint="default"/>
          <w:lang w:val="en-US" w:eastAsia="zh-CN"/>
        </w:rPr>
        <w:t xml:space="preserve"> loss functions are frequently employed. Isola et al. [7</w:t>
      </w:r>
      <w:r>
        <w:rPr>
          <w:rFonts w:hint="eastAsia"/>
          <w:lang w:val="en-US" w:eastAsia="zh-CN"/>
        </w:rPr>
        <w:t>0</w:t>
      </w:r>
      <w:r>
        <w:rPr>
          <w:rFonts w:hint="default"/>
          <w:lang w:val="en-US" w:eastAsia="zh-CN"/>
        </w:rPr>
        <w:t xml:space="preserve">] demonstrated that utilizing the </w:t>
      </w:r>
      <m:oMath>
        <m:sSub>
          <m:sSubPr>
            <m:ctrlPr>
              <w:rPr>
                <w:rFonts w:hint="default" w:ascii="Cambria Math" w:hAnsi="Cambria Math"/>
                <w:lang w:val="en-US" w:eastAsia="zh-CN"/>
              </w:rPr>
            </m:ctrlPr>
          </m:sSubPr>
          <m:e>
            <m:r>
              <m:rPr>
                <m:sty m:val="p"/>
              </m:rPr>
              <w:rPr>
                <w:rFonts w:hint="default" w:ascii="Cambria Math" w:hAnsi="Cambria Math"/>
                <w:lang w:val="en-US" w:eastAsia="zh-CN"/>
              </w:rPr>
              <m:t>L</m:t>
            </m:r>
            <m:ctrlPr>
              <w:rPr>
                <w:rFonts w:hint="default" w:ascii="Cambria Math" w:hAnsi="Cambria Math"/>
                <w:lang w:val="en-US" w:eastAsia="zh-CN"/>
              </w:rPr>
            </m:ctrlPr>
          </m:e>
          <m:sub>
            <m:r>
              <m:rPr>
                <m:sty m:val="p"/>
              </m:rPr>
              <w:rPr>
                <w:rFonts w:hint="default" w:ascii="Cambria Math" w:hAnsi="Cambria Math"/>
                <w:lang w:val="en-US" w:eastAsia="zh-CN"/>
              </w:rPr>
              <m:t>1</m:t>
            </m:r>
            <m:ctrlPr>
              <w:rPr>
                <w:rFonts w:hint="default" w:ascii="Cambria Math" w:hAnsi="Cambria Math"/>
                <w:lang w:val="en-US" w:eastAsia="zh-CN"/>
              </w:rPr>
            </m:ctrlPr>
          </m:sub>
        </m:sSub>
      </m:oMath>
      <w:r>
        <w:rPr>
          <w:rFonts w:hint="default"/>
          <w:lang w:val="en-US" w:eastAsia="zh-CN"/>
        </w:rPr>
        <w:t xml:space="preserve"> loss function in image restoration tasks yields crisper images compared to when </w:t>
      </w:r>
      <m:oMath>
        <m:sSub>
          <m:sSubPr>
            <m:ctrlPr>
              <w:rPr>
                <w:rFonts w:hint="default" w:ascii="Cambria Math" w:hAnsi="Cambria Math"/>
                <w:lang w:val="en-US" w:eastAsia="zh-CN"/>
              </w:rPr>
            </m:ctrlPr>
          </m:sSubPr>
          <m:e>
            <m:r>
              <m:rPr>
                <m:sty m:val="p"/>
              </m:rPr>
              <w:rPr>
                <w:rFonts w:hint="default" w:ascii="Cambria Math" w:hAnsi="Cambria Math"/>
                <w:lang w:val="en-US" w:eastAsia="zh-CN"/>
              </w:rPr>
              <m:t>L</m:t>
            </m:r>
            <m:ctrlPr>
              <w:rPr>
                <w:rFonts w:hint="default" w:ascii="Cambria Math" w:hAnsi="Cambria Math"/>
                <w:lang w:val="en-US" w:eastAsia="zh-CN"/>
              </w:rPr>
            </m:ctrlPr>
          </m:e>
          <m:sub>
            <m:r>
              <m:rPr>
                <m:sty m:val="p"/>
              </m:rPr>
              <w:rPr>
                <w:rFonts w:hint="default" w:ascii="Cambria Math" w:hAnsi="Cambria Math"/>
                <w:lang w:val="en-US" w:eastAsia="zh-CN"/>
              </w:rPr>
              <m:t>2</m:t>
            </m:r>
            <m:ctrlPr>
              <w:rPr>
                <w:rFonts w:hint="default" w:ascii="Cambria Math" w:hAnsi="Cambria Math"/>
                <w:lang w:val="en-US" w:eastAsia="zh-CN"/>
              </w:rPr>
            </m:ctrlPr>
          </m:sub>
        </m:sSub>
      </m:oMath>
      <w:r>
        <w:rPr>
          <w:rFonts w:hint="default"/>
          <w:lang w:val="en-US" w:eastAsia="zh-CN"/>
        </w:rPr>
        <w:t xml:space="preserve"> is used. This is attributed to the </w:t>
      </w:r>
      <m:oMath>
        <m:sSub>
          <m:sSubPr>
            <m:ctrlPr>
              <w:rPr>
                <w:rFonts w:hint="default" w:ascii="Cambria Math" w:hAnsi="Cambria Math"/>
                <w:lang w:val="en-US" w:eastAsia="zh-CN"/>
              </w:rPr>
            </m:ctrlPr>
          </m:sSubPr>
          <m:e>
            <m:r>
              <m:rPr>
                <m:sty m:val="p"/>
              </m:rPr>
              <w:rPr>
                <w:rFonts w:hint="default" w:ascii="Cambria Math" w:hAnsi="Cambria Math"/>
                <w:lang w:val="en-US" w:eastAsia="zh-CN"/>
              </w:rPr>
              <m:t>L</m:t>
            </m:r>
            <m:ctrlPr>
              <w:rPr>
                <w:rFonts w:hint="default" w:ascii="Cambria Math" w:hAnsi="Cambria Math"/>
                <w:lang w:val="en-US" w:eastAsia="zh-CN"/>
              </w:rPr>
            </m:ctrlPr>
          </m:e>
          <m:sub>
            <m:r>
              <m:rPr>
                <m:sty m:val="p"/>
              </m:rPr>
              <w:rPr>
                <w:rFonts w:hint="default" w:ascii="Cambria Math" w:hAnsi="Cambria Math"/>
                <w:lang w:val="en-US" w:eastAsia="zh-CN"/>
              </w:rPr>
              <m:t>1</m:t>
            </m:r>
            <m:ctrlPr>
              <w:rPr>
                <w:rFonts w:hint="default" w:ascii="Cambria Math" w:hAnsi="Cambria Math"/>
                <w:lang w:val="en-US" w:eastAsia="zh-CN"/>
              </w:rPr>
            </m:ctrlPr>
          </m:sub>
        </m:sSub>
      </m:oMath>
      <w:r>
        <w:rPr>
          <w:rFonts w:hint="default"/>
          <w:lang w:val="en-US" w:eastAsia="zh-CN"/>
        </w:rPr>
        <w:t xml:space="preserve"> loss function capturing the absolute value of the difference between the predicted and actual outcomes, making it less sensitive to outliers within the image. Conversely, the </w:t>
      </w:r>
      <m:oMath>
        <m:sSub>
          <m:sSubPr>
            <m:ctrlPr>
              <w:rPr>
                <w:rFonts w:hint="default" w:ascii="Cambria Math" w:hAnsi="Cambria Math"/>
                <w:lang w:val="en-US" w:eastAsia="zh-CN"/>
              </w:rPr>
            </m:ctrlPr>
          </m:sSubPr>
          <m:e>
            <m:r>
              <m:rPr>
                <m:sty m:val="p"/>
              </m:rPr>
              <w:rPr>
                <w:rFonts w:hint="default" w:ascii="Cambria Math" w:hAnsi="Cambria Math"/>
                <w:lang w:val="en-US" w:eastAsia="zh-CN"/>
              </w:rPr>
              <m:t>L</m:t>
            </m:r>
            <m:ctrlPr>
              <w:rPr>
                <w:rFonts w:hint="default" w:ascii="Cambria Math" w:hAnsi="Cambria Math"/>
                <w:lang w:val="en-US" w:eastAsia="zh-CN"/>
              </w:rPr>
            </m:ctrlPr>
          </m:e>
          <m:sub>
            <m:r>
              <m:rPr>
                <m:sty m:val="p"/>
              </m:rPr>
              <w:rPr>
                <w:rFonts w:hint="default" w:ascii="Cambria Math" w:hAnsi="Cambria Math"/>
                <w:lang w:val="en-US" w:eastAsia="zh-CN"/>
              </w:rPr>
              <m:t>2</m:t>
            </m:r>
            <m:ctrlPr>
              <w:rPr>
                <w:rFonts w:hint="default" w:ascii="Cambria Math" w:hAnsi="Cambria Math"/>
                <w:lang w:val="en-US" w:eastAsia="zh-CN"/>
              </w:rPr>
            </m:ctrlPr>
          </m:sub>
        </m:sSub>
      </m:oMath>
      <w:r>
        <w:rPr>
          <w:rFonts w:hint="default"/>
          <w:lang w:val="en-US" w:eastAsia="zh-CN"/>
        </w:rPr>
        <w:t xml:space="preserve"> loss function computes the squared error between the predicted and true values. This characteristic makes the </w:t>
      </w:r>
      <m:oMath>
        <m:sSub>
          <m:sSubPr>
            <m:ctrlPr>
              <w:rPr>
                <w:rFonts w:hint="default" w:ascii="Cambria Math" w:hAnsi="Cambria Math"/>
                <w:lang w:val="en-US" w:eastAsia="zh-CN"/>
              </w:rPr>
            </m:ctrlPr>
          </m:sSubPr>
          <m:e>
            <m:r>
              <m:rPr>
                <m:sty m:val="p"/>
              </m:rPr>
              <w:rPr>
                <w:rFonts w:hint="default" w:ascii="Cambria Math" w:hAnsi="Cambria Math"/>
                <w:lang w:val="en-US" w:eastAsia="zh-CN"/>
              </w:rPr>
              <m:t>L</m:t>
            </m:r>
            <m:ctrlPr>
              <w:rPr>
                <w:rFonts w:hint="default" w:ascii="Cambria Math" w:hAnsi="Cambria Math"/>
                <w:lang w:val="en-US" w:eastAsia="zh-CN"/>
              </w:rPr>
            </m:ctrlPr>
          </m:e>
          <m:sub>
            <m:r>
              <m:rPr>
                <m:sty m:val="p"/>
              </m:rPr>
              <w:rPr>
                <w:rFonts w:hint="default" w:ascii="Cambria Math" w:hAnsi="Cambria Math"/>
                <w:lang w:val="en-US" w:eastAsia="zh-CN"/>
              </w:rPr>
              <m:t>2</m:t>
            </m:r>
            <m:ctrlPr>
              <w:rPr>
                <w:rFonts w:hint="default" w:ascii="Cambria Math" w:hAnsi="Cambria Math"/>
                <w:lang w:val="en-US" w:eastAsia="zh-CN"/>
              </w:rPr>
            </m:ctrlPr>
          </m:sub>
        </m:sSub>
      </m:oMath>
      <w:r>
        <w:rPr>
          <w:rFonts w:hint="default"/>
          <w:lang w:val="en-US" w:eastAsia="zh-CN"/>
        </w:rPr>
        <w:t xml:space="preserve"> loss function overly responsive to outliers, which in turn amplifies noise in the enhanced underwater images. Therefore, to minimize the impact of outliers and noise, this study opts for the </w:t>
      </w:r>
      <m:oMath>
        <m:sSub>
          <m:sSubPr>
            <m:ctrlPr>
              <w:rPr>
                <w:rFonts w:hint="default" w:ascii="Cambria Math" w:hAnsi="Cambria Math"/>
                <w:lang w:val="en-US" w:eastAsia="zh-CN"/>
              </w:rPr>
            </m:ctrlPr>
          </m:sSubPr>
          <m:e>
            <m:r>
              <m:rPr>
                <m:sty m:val="p"/>
              </m:rPr>
              <w:rPr>
                <w:rFonts w:hint="default" w:ascii="Cambria Math" w:hAnsi="Cambria Math"/>
                <w:lang w:val="en-US" w:eastAsia="zh-CN"/>
              </w:rPr>
              <m:t>L</m:t>
            </m:r>
            <m:ctrlPr>
              <w:rPr>
                <w:rFonts w:hint="default" w:ascii="Cambria Math" w:hAnsi="Cambria Math"/>
                <w:lang w:val="en-US" w:eastAsia="zh-CN"/>
              </w:rPr>
            </m:ctrlPr>
          </m:e>
          <m:sub>
            <m:r>
              <m:rPr>
                <m:sty m:val="p"/>
              </m:rPr>
              <w:rPr>
                <w:rFonts w:hint="default" w:ascii="Cambria Math" w:hAnsi="Cambria Math"/>
                <w:lang w:val="en-US" w:eastAsia="zh-CN"/>
              </w:rPr>
              <m:t>1</m:t>
            </m:r>
            <m:ctrlPr>
              <w:rPr>
                <w:rFonts w:hint="default" w:ascii="Cambria Math" w:hAnsi="Cambria Math"/>
                <w:lang w:val="en-US" w:eastAsia="zh-CN"/>
              </w:rPr>
            </m:ctrlPr>
          </m:sub>
        </m:sSub>
      </m:oMath>
      <w:r>
        <w:rPr>
          <w:rFonts w:hint="default"/>
          <w:lang w:val="en-US" w:eastAsia="zh-CN"/>
        </w:rPr>
        <w:t xml:space="preserve"> loss function. The corresponding formula is presented in </w:t>
      </w:r>
      <w:r>
        <w:rPr>
          <w:rFonts w:hint="eastAsia"/>
          <w:lang w:val="en-US" w:eastAsia="zh-CN"/>
        </w:rPr>
        <w:t>Formula</w:t>
      </w:r>
      <w:r>
        <w:rPr>
          <w:rFonts w:hint="default"/>
          <w:lang w:val="en-US" w:eastAsia="zh-CN"/>
        </w:rPr>
        <w:t xml:space="preserve"> </w:t>
      </w:r>
      <w:r>
        <w:rPr>
          <w:rFonts w:hint="eastAsia"/>
          <w:lang w:val="en-US" w:eastAsia="zh-CN"/>
        </w:rPr>
        <w:t>(11).</w:t>
      </w:r>
    </w:p>
    <w:p>
      <w:pPr>
        <w:pStyle w:val="7"/>
        <w:ind w:left="0" w:leftChars="0" w:firstLine="0" w:firstLineChars="0"/>
        <w:rPr>
          <w:rFonts w:hint="default"/>
          <w:lang w:val="en-US" w:eastAsia="zh-CN"/>
        </w:rPr>
      </w:pPr>
      <w:r>
        <w:rPr>
          <w:rFonts w:hint="eastAsia"/>
          <w:lang w:val="en-US" w:eastAsia="zh-CN"/>
        </w:rPr>
        <w:t xml:space="preserve">                </w:t>
      </w:r>
      <w:r>
        <w:rPr>
          <w:rFonts w:hint="default"/>
          <w:position w:val="-12"/>
          <w:lang w:val="en-US" w:eastAsia="zh-CN"/>
        </w:rPr>
        <w:object>
          <v:shape id="_x0000_i1034" o:spt="75" type="#_x0000_t75" style="height:15.5pt;width:203.25pt;" o:ole="t" filled="f" o:preferrelative="t" stroked="f" coordsize="21600,21600">
            <v:path/>
            <v:fill on="f" focussize="0,0"/>
            <v:stroke on="f"/>
            <v:imagedata r:id="rId32" o:title=""/>
            <o:lock v:ext="edit" aspectratio="f"/>
            <w10:wrap type="none"/>
            <w10:anchorlock/>
          </v:shape>
          <o:OLEObject Type="Embed" ProgID="Equation.DSMT4" ShapeID="_x0000_i1034" DrawAspect="Content" ObjectID="_1468075734" r:id="rId31">
            <o:LockedField>false</o:LockedField>
          </o:OLEObject>
        </w:object>
      </w:r>
    </w:p>
    <w:p>
      <w:pPr>
        <w:pStyle w:val="7"/>
        <w:rPr>
          <w:rFonts w:hint="default"/>
          <w:lang w:val="en-US" w:eastAsia="zh-CN"/>
        </w:rPr>
      </w:pPr>
      <w:r>
        <w:rPr>
          <w:rFonts w:hint="default"/>
          <w:lang w:val="en-US" w:eastAsia="zh-CN"/>
        </w:rPr>
        <w:t xml:space="preserve">In this </w:t>
      </w:r>
      <w:r>
        <w:rPr>
          <w:rFonts w:hint="eastAsia"/>
          <w:lang w:val="en-US" w:eastAsia="zh-CN"/>
        </w:rPr>
        <w:t>formula</w:t>
      </w:r>
      <w:r>
        <w:rPr>
          <w:rFonts w:hint="default"/>
          <w:lang w:val="en-US" w:eastAsia="zh-CN"/>
        </w:rPr>
        <w:t xml:space="preserve">, </w:t>
      </w:r>
      <m:oMath>
        <m:sSub>
          <m:sSubPr>
            <m:ctrlPr>
              <w:rPr>
                <w:rFonts w:hint="default" w:ascii="Cambria Math" w:hAnsi="Cambria Math"/>
                <w:lang w:val="en-US" w:eastAsia="zh-CN"/>
              </w:rPr>
            </m:ctrlPr>
          </m:sSubPr>
          <m:e>
            <m:r>
              <m:rPr>
                <m:sty m:val="p"/>
              </m:rPr>
              <w:rPr>
                <w:rFonts w:hint="default" w:ascii="Cambria Math" w:hAnsi="Cambria Math"/>
                <w:lang w:val="en-US" w:eastAsia="zh-CN"/>
              </w:rPr>
              <m:t>G(x)</m:t>
            </m:r>
            <m:ctrlPr>
              <w:rPr>
                <w:rFonts w:hint="default" w:ascii="Cambria Math" w:hAnsi="Cambria Math"/>
                <w:lang w:val="en-US" w:eastAsia="zh-CN"/>
              </w:rPr>
            </m:ctrlPr>
          </m:e>
          <m:sub>
            <m:r>
              <m:rPr>
                <m:sty m:val="p"/>
              </m:rPr>
              <w:rPr>
                <w:rFonts w:hint="default" w:ascii="Cambria Math" w:hAnsi="Cambria Math"/>
                <w:lang w:val="en-US" w:eastAsia="zh-CN"/>
              </w:rPr>
              <m:t>i</m:t>
            </m:r>
            <m:ctrlPr>
              <w:rPr>
                <w:rFonts w:hint="default" w:ascii="Cambria Math" w:hAnsi="Cambria Math"/>
                <w:lang w:val="en-US" w:eastAsia="zh-CN"/>
              </w:rPr>
            </m:ctrlPr>
          </m:sub>
        </m:sSub>
      </m:oMath>
      <w:r>
        <w:rPr>
          <w:rFonts w:hint="default"/>
          <w:lang w:val="en-US" w:eastAsia="zh-CN"/>
        </w:rPr>
        <w:t xml:space="preserve"> symbolizes the image output from the underwater image enhancement network, while </w:t>
      </w:r>
      <m:oMath>
        <m:sSub>
          <m:sSubPr>
            <m:ctrlPr>
              <w:rPr>
                <w:rFonts w:hint="default" w:ascii="Cambria Math" w:hAnsi="Cambria Math"/>
                <w:lang w:val="en-US" w:eastAsia="zh-CN"/>
              </w:rPr>
            </m:ctrlPr>
          </m:sSubPr>
          <m:e>
            <m:r>
              <m:rPr>
                <m:sty m:val="p"/>
              </m:rPr>
              <w:rPr>
                <w:rFonts w:hint="default" w:ascii="Cambria Math" w:hAnsi="Cambria Math"/>
                <w:lang w:val="en-US" w:eastAsia="zh-CN"/>
              </w:rPr>
              <m:t>y</m:t>
            </m:r>
            <m:ctrlPr>
              <w:rPr>
                <w:rFonts w:hint="default" w:ascii="Cambria Math" w:hAnsi="Cambria Math"/>
                <w:lang w:val="en-US" w:eastAsia="zh-CN"/>
              </w:rPr>
            </m:ctrlPr>
          </m:e>
          <m:sub>
            <m:r>
              <m:rPr>
                <m:sty m:val="p"/>
              </m:rPr>
              <w:rPr>
                <w:rFonts w:hint="default" w:ascii="Cambria Math" w:hAnsi="Cambria Math"/>
                <w:lang w:val="en-US" w:eastAsia="zh-CN"/>
              </w:rPr>
              <m:t>i</m:t>
            </m:r>
            <m:ctrlPr>
              <w:rPr>
                <w:rFonts w:hint="default" w:ascii="Cambria Math" w:hAnsi="Cambria Math"/>
                <w:lang w:val="en-US" w:eastAsia="zh-CN"/>
              </w:rPr>
            </m:ctrlPr>
          </m:sub>
        </m:sSub>
      </m:oMath>
      <w:r>
        <w:rPr>
          <w:rFonts w:hint="default"/>
          <w:lang w:val="en-US" w:eastAsia="zh-CN"/>
        </w:rPr>
        <w:t xml:space="preserve"> stands for the reference image corresponding to the degraded underwater scene.</w:t>
      </w:r>
    </w:p>
    <w:p>
      <w:pPr>
        <w:pStyle w:val="7"/>
        <w:rPr>
          <w:rFonts w:hint="default"/>
          <w:lang w:val="en-US" w:eastAsia="zh-CN"/>
        </w:rPr>
      </w:pPr>
      <w:r>
        <w:rPr>
          <w:rFonts w:hint="default"/>
          <w:lang w:val="en-US" w:eastAsia="zh-CN"/>
        </w:rPr>
        <w:t>In the process of enhancing underwater images, it's common to lose important details such as color and texture, leading to suboptimal subjective quality in the enhanced images. Existing research hasn't sufficiently addressed the issue of color information loss. To mitigate these challenges, this study employs perceptual loss to preserve edge details and color information in images. Initially proposed by Johnson et al. [7</w:t>
      </w:r>
      <w:r>
        <w:rPr>
          <w:rFonts w:hint="eastAsia"/>
          <w:lang w:val="en-US" w:eastAsia="zh-CN"/>
        </w:rPr>
        <w:t>1</w:t>
      </w:r>
      <w:r>
        <w:rPr>
          <w:rFonts w:hint="default"/>
          <w:lang w:val="en-US" w:eastAsia="zh-CN"/>
        </w:rPr>
        <w:t>], perceptual loss leverages pre-trained VGG16 networks [7</w:t>
      </w:r>
      <w:r>
        <w:rPr>
          <w:rFonts w:hint="eastAsia"/>
          <w:lang w:val="en-US" w:eastAsia="zh-CN"/>
        </w:rPr>
        <w:t>2</w:t>
      </w:r>
      <w:r>
        <w:rPr>
          <w:rFonts w:hint="default"/>
          <w:lang w:val="en-US" w:eastAsia="zh-CN"/>
        </w:rPr>
        <w:t xml:space="preserve">] to extract features from both the reference and predicted images. The difference between these features is then calculated to bring the feature information closer together. The equation for the perceptual loss function is detailed in </w:t>
      </w:r>
      <w:r>
        <w:rPr>
          <w:rFonts w:hint="eastAsia"/>
          <w:lang w:val="en-US" w:eastAsia="zh-CN"/>
        </w:rPr>
        <w:t>Formula</w:t>
      </w:r>
      <w:r>
        <w:rPr>
          <w:rFonts w:hint="default"/>
          <w:lang w:val="en-US" w:eastAsia="zh-CN"/>
        </w:rPr>
        <w:t xml:space="preserve"> </w:t>
      </w:r>
      <w:r>
        <w:rPr>
          <w:rFonts w:hint="eastAsia"/>
          <w:lang w:val="en-US" w:eastAsia="zh-CN"/>
        </w:rPr>
        <w:t>(12)</w:t>
      </w:r>
      <w:r>
        <w:rPr>
          <w:rFonts w:hint="default"/>
          <w:lang w:val="en-US" w:eastAsia="zh-CN"/>
        </w:rPr>
        <w:t>.</w:t>
      </w:r>
    </w:p>
    <w:p>
      <w:pPr>
        <w:pStyle w:val="7"/>
        <w:rPr>
          <w:rFonts w:hint="default"/>
          <w:lang w:val="en-US" w:eastAsia="zh-CN"/>
        </w:rPr>
      </w:pPr>
      <w:r>
        <w:rPr>
          <w:rFonts w:hint="eastAsia"/>
          <w:lang w:val="en-US" w:eastAsia="zh-CN"/>
        </w:rPr>
        <w:t xml:space="preserve">       </w:t>
      </w:r>
      <w:r>
        <w:rPr>
          <w:rFonts w:hint="default"/>
          <w:lang w:val="en-US" w:eastAsia="zh-CN"/>
        </w:rPr>
        <w:object>
          <v:shape id="_x0000_i1035" o:spt="75" type="#_x0000_t75" style="height:16.55pt;width:210.9pt;" o:ole="t" filled="f" o:preferrelative="t" stroked="f" coordsize="21600,21600">
            <v:path/>
            <v:fill on="f" focussize="0,0"/>
            <v:stroke on="f"/>
            <v:imagedata r:id="rId34" o:title=""/>
            <o:lock v:ext="edit" aspectratio="f"/>
            <w10:wrap type="none"/>
            <w10:anchorlock/>
          </v:shape>
          <o:OLEObject Type="Embed" ProgID="Equation.DSMT4" ShapeID="_x0000_i1035" DrawAspect="Content" ObjectID="_1468075735" r:id="rId33">
            <o:LockedField>false</o:LockedField>
          </o:OLEObject>
        </w:object>
      </w:r>
    </w:p>
    <w:p>
      <w:pPr>
        <w:pStyle w:val="7"/>
        <w:rPr>
          <w:rFonts w:hint="default"/>
          <w:lang w:val="en-US" w:eastAsia="zh-CN"/>
        </w:rPr>
      </w:pPr>
      <w:r>
        <w:rPr>
          <w:rFonts w:hint="default"/>
          <w:lang w:val="en-US" w:eastAsia="zh-CN"/>
        </w:rPr>
        <w:t>In this f</w:t>
      </w:r>
      <w:r>
        <w:rPr>
          <w:rFonts w:hint="eastAsia"/>
          <w:lang w:val="en-US" w:eastAsia="zh-CN"/>
        </w:rPr>
        <w:t>ormula</w:t>
      </w:r>
      <w:r>
        <w:rPr>
          <w:rFonts w:hint="default"/>
          <w:lang w:val="en-US" w:eastAsia="zh-CN"/>
        </w:rPr>
        <w:t xml:space="preserve">, </w:t>
      </w:r>
      <m:oMath>
        <m:sSub>
          <m:sSubPr>
            <m:ctrlPr>
              <w:rPr>
                <w:rFonts w:hint="default" w:ascii="Cambria Math" w:hAnsi="Cambria Math"/>
                <w:lang w:val="en-US" w:eastAsia="zh-CN"/>
              </w:rPr>
            </m:ctrlPr>
          </m:sSubPr>
          <m:e>
            <m:r>
              <m:rPr>
                <m:sty m:val="p"/>
              </m:rPr>
              <w:rPr>
                <w:rFonts w:hint="default" w:ascii="Cambria Math" w:hAnsi="Cambria Math"/>
                <w:lang w:val="en-US" w:eastAsia="zh-CN"/>
              </w:rPr>
              <m:t>G(x)</m:t>
            </m:r>
            <m:ctrlPr>
              <w:rPr>
                <w:rFonts w:hint="default" w:ascii="Cambria Math" w:hAnsi="Cambria Math"/>
                <w:lang w:val="en-US" w:eastAsia="zh-CN"/>
              </w:rPr>
            </m:ctrlPr>
          </m:e>
          <m:sub>
            <m:r>
              <m:rPr>
                <m:sty m:val="p"/>
              </m:rPr>
              <w:rPr>
                <w:rFonts w:hint="default" w:ascii="Cambria Math" w:hAnsi="Cambria Math"/>
                <w:lang w:val="en-US" w:eastAsia="zh-CN"/>
              </w:rPr>
              <m:t>i</m:t>
            </m:r>
            <m:ctrlPr>
              <w:rPr>
                <w:rFonts w:hint="default" w:ascii="Cambria Math" w:hAnsi="Cambria Math"/>
                <w:lang w:val="en-US" w:eastAsia="zh-CN"/>
              </w:rPr>
            </m:ctrlPr>
          </m:sub>
        </m:sSub>
      </m:oMath>
      <w:r>
        <w:rPr>
          <w:rFonts w:hint="default"/>
          <w:lang w:val="en-US" w:eastAsia="zh-CN"/>
        </w:rPr>
        <w:t xml:space="preserve"> denotes the image predicted by the underwater enhancement network, while </w:t>
      </w:r>
      <m:oMath>
        <m:sSub>
          <m:sSubPr>
            <m:ctrlPr>
              <w:rPr>
                <w:rFonts w:hint="default" w:ascii="Cambria Math" w:hAnsi="Cambria Math"/>
                <w:lang w:val="en-US" w:eastAsia="zh-CN"/>
              </w:rPr>
            </m:ctrlPr>
          </m:sSubPr>
          <m:e>
            <m:r>
              <m:rPr>
                <m:sty m:val="p"/>
              </m:rPr>
              <w:rPr>
                <w:rFonts w:hint="default" w:ascii="Cambria Math" w:hAnsi="Cambria Math"/>
                <w:lang w:val="en-US" w:eastAsia="zh-CN"/>
              </w:rPr>
              <m:t>y</m:t>
            </m:r>
            <m:ctrlPr>
              <w:rPr>
                <w:rFonts w:hint="default" w:ascii="Cambria Math" w:hAnsi="Cambria Math"/>
                <w:lang w:val="en-US" w:eastAsia="zh-CN"/>
              </w:rPr>
            </m:ctrlPr>
          </m:e>
          <m:sub>
            <m:r>
              <m:rPr>
                <m:sty m:val="p"/>
              </m:rPr>
              <w:rPr>
                <w:rFonts w:hint="default" w:ascii="Cambria Math" w:hAnsi="Cambria Math"/>
                <w:lang w:val="en-US" w:eastAsia="zh-CN"/>
              </w:rPr>
              <m:t>i</m:t>
            </m:r>
            <m:ctrlPr>
              <w:rPr>
                <w:rFonts w:hint="default" w:ascii="Cambria Math" w:hAnsi="Cambria Math"/>
                <w:lang w:val="en-US" w:eastAsia="zh-CN"/>
              </w:rPr>
            </m:ctrlPr>
          </m:sub>
        </m:sSub>
      </m:oMath>
      <w:r>
        <w:rPr>
          <w:rFonts w:hint="default"/>
          <w:lang w:val="en-US" w:eastAsia="zh-CN"/>
        </w:rPr>
        <w:t xml:space="preserve"> serves as the reference image that corresponds to the degraded underwater scene. Additionally, the symbol </w:t>
      </w:r>
      <m:oMath>
        <m:r>
          <m:rPr>
            <m:sty m:val="p"/>
          </m:rPr>
          <w:rPr>
            <w:rFonts w:hint="default" w:ascii="Cambria Math" w:hAnsi="Cambria Math"/>
            <w:lang w:val="en-US" w:eastAsia="zh-CN"/>
          </w:rPr>
          <m:t>φ</m:t>
        </m:r>
      </m:oMath>
      <w:r>
        <w:rPr>
          <w:rFonts w:hint="default"/>
          <w:lang w:val="en-US" w:eastAsia="zh-CN"/>
        </w:rPr>
        <w:t xml:space="preserve"> signifies the pre-trained VGG16 network utilized in our approach.</w:t>
      </w:r>
    </w:p>
    <w:p>
      <w:pPr>
        <w:pStyle w:val="7"/>
        <w:rPr>
          <w:rFonts w:hint="default"/>
          <w:lang w:val="en-US" w:eastAsia="zh-CN"/>
        </w:rPr>
      </w:pPr>
      <w:r>
        <w:rPr>
          <w:rFonts w:hint="default"/>
          <w:lang w:val="en-US" w:eastAsia="zh-CN"/>
        </w:rPr>
        <w:t xml:space="preserve">The aggregate loss function employed in UFA-Net is delineated in Equation 3.6 as </w:t>
      </w:r>
    </w:p>
    <w:p>
      <w:pPr>
        <w:pStyle w:val="7"/>
        <w:rPr>
          <w:rFonts w:hint="default"/>
          <w:lang w:val="en-US" w:eastAsia="zh-CN"/>
        </w:rPr>
      </w:pPr>
      <w:r>
        <w:rPr>
          <w:rFonts w:hint="eastAsia"/>
          <w:lang w:val="en-US" w:eastAsia="zh-CN"/>
        </w:rPr>
        <w:t xml:space="preserve">                               </w:t>
      </w:r>
      <w:r>
        <w:rPr>
          <w:rFonts w:hint="default"/>
          <w:lang w:val="en-US" w:eastAsia="zh-CN"/>
        </w:rPr>
        <w:object>
          <v:shape id="_x0000_i1036" o:spt="75" type="#_x0000_t75" style="height:15.4pt;width:151.95pt;" o:ole="t" filled="f" o:preferrelative="t" stroked="f" coordsize="21600,21600">
            <v:path/>
            <v:fill on="f" focussize="0,0"/>
            <v:stroke on="f"/>
            <v:imagedata r:id="rId36" o:title=""/>
            <o:lock v:ext="edit" aspectratio="f"/>
            <w10:wrap type="none"/>
            <w10:anchorlock/>
          </v:shape>
          <o:OLEObject Type="Embed" ProgID="Equation.DSMT4" ShapeID="_x0000_i1036" DrawAspect="Content" ObjectID="_1468075736" r:id="rId35">
            <o:LockedField>false</o:LockedField>
          </o:OLEObject>
        </w:object>
      </w:r>
    </w:p>
    <w:p>
      <w:pPr>
        <w:pStyle w:val="7"/>
        <w:rPr>
          <w:rFonts w:hint="default"/>
          <w:lang w:val="en-US" w:eastAsia="zh-CN"/>
        </w:rPr>
      </w:pPr>
      <w:r>
        <w:rPr>
          <w:rFonts w:hint="default"/>
          <w:lang w:val="en-US" w:eastAsia="zh-CN"/>
        </w:rPr>
        <w:t xml:space="preserve">Here, </w:t>
      </w:r>
      <m:oMath>
        <m:sSub>
          <m:sSubPr>
            <m:ctrlPr>
              <w:rPr>
                <w:rFonts w:hint="default" w:ascii="Cambria Math" w:hAnsi="Cambria Math"/>
                <w:lang w:val="en-US" w:eastAsia="zh-CN"/>
              </w:rPr>
            </m:ctrlPr>
          </m:sSubPr>
          <m:e>
            <m:r>
              <m:rPr>
                <m:sty m:val="p"/>
              </m:rPr>
              <w:rPr>
                <w:rFonts w:hint="default" w:ascii="Cambria Math" w:hAnsi="Cambria Math"/>
                <w:lang w:val="en-US" w:eastAsia="zh-CN"/>
              </w:rPr>
              <m:t>λ</m:t>
            </m:r>
            <m:ctrlPr>
              <w:rPr>
                <w:rFonts w:hint="default" w:ascii="Cambria Math" w:hAnsi="Cambria Math"/>
                <w:lang w:val="en-US" w:eastAsia="zh-CN"/>
              </w:rPr>
            </m:ctrlPr>
          </m:e>
          <m:sub>
            <m:r>
              <m:rPr>
                <m:sty m:val="p"/>
              </m:rPr>
              <w:rPr>
                <w:rFonts w:hint="default" w:ascii="Cambria Math" w:hAnsi="Cambria Math"/>
                <w:lang w:val="en-US" w:eastAsia="zh-CN"/>
              </w:rPr>
              <m:t>1</m:t>
            </m:r>
            <m:ctrlPr>
              <w:rPr>
                <w:rFonts w:hint="default" w:ascii="Cambria Math" w:hAnsi="Cambria Math"/>
                <w:lang w:val="en-US" w:eastAsia="zh-CN"/>
              </w:rPr>
            </m:ctrlPr>
          </m:sub>
        </m:sSub>
      </m:oMath>
      <w:r>
        <w:rPr>
          <w:rFonts w:hint="default"/>
          <w:lang w:val="en-US" w:eastAsia="zh-CN"/>
        </w:rPr>
        <w:t xml:space="preserve"> and</w:t>
      </w:r>
      <w:r>
        <w:rPr>
          <w:rFonts w:hint="eastAsia"/>
          <w:lang w:val="en-US" w:eastAsia="zh-CN"/>
        </w:rPr>
        <w:t xml:space="preserve"> </w:t>
      </w:r>
      <m:oMath>
        <m:sSub>
          <m:sSubPr>
            <m:ctrlPr>
              <w:rPr>
                <w:rFonts w:hint="default" w:ascii="Cambria Math" w:hAnsi="Cambria Math"/>
                <w:lang w:val="en-US" w:eastAsia="zh-CN"/>
              </w:rPr>
            </m:ctrlPr>
          </m:sSubPr>
          <m:e>
            <m:r>
              <m:rPr>
                <m:sty m:val="p"/>
              </m:rPr>
              <w:rPr>
                <w:rFonts w:hint="default" w:ascii="Cambria Math" w:hAnsi="Cambria Math"/>
                <w:lang w:val="en-US" w:eastAsia="zh-CN"/>
              </w:rPr>
              <m:t>λ</m:t>
            </m:r>
            <m:ctrlPr>
              <w:rPr>
                <w:rFonts w:hint="default" w:ascii="Cambria Math" w:hAnsi="Cambria Math"/>
                <w:lang w:val="en-US" w:eastAsia="zh-CN"/>
              </w:rPr>
            </m:ctrlPr>
          </m:e>
          <m:sub>
            <m:r>
              <m:rPr>
                <m:sty m:val="p"/>
              </m:rPr>
              <w:rPr>
                <w:rFonts w:hint="default" w:ascii="Cambria Math" w:hAnsi="Cambria Math"/>
                <w:lang w:val="en-US" w:eastAsia="zh-CN"/>
              </w:rPr>
              <m:t>2</m:t>
            </m:r>
            <m:ctrlPr>
              <w:rPr>
                <w:rFonts w:hint="default" w:ascii="Cambria Math" w:hAnsi="Cambria Math"/>
                <w:lang w:val="en-US" w:eastAsia="zh-CN"/>
              </w:rPr>
            </m:ctrlPr>
          </m:sub>
        </m:sSub>
      </m:oMath>
      <w:r>
        <w:rPr>
          <w:rFonts w:hint="eastAsia"/>
          <w:lang w:val="en-US" w:eastAsia="zh-CN"/>
        </w:rPr>
        <w:t xml:space="preserve"> </w:t>
      </w:r>
      <w:r>
        <w:rPr>
          <w:rFonts w:hint="default"/>
          <w:lang w:val="en-US" w:eastAsia="zh-CN"/>
        </w:rPr>
        <w:t>act as constant coefficients, serving to scale the respective components of the loss function.</w:t>
      </w:r>
    </w:p>
    <w:p>
      <w:pPr>
        <w:pStyle w:val="3"/>
        <w:bidi w:val="0"/>
        <w:rPr>
          <w:rFonts w:hint="default"/>
          <w:lang w:val="en-US" w:eastAsia="zh-CN"/>
        </w:rPr>
      </w:pPr>
      <w:r>
        <w:rPr>
          <w:rFonts w:hint="default"/>
          <w:lang w:val="en-US" w:eastAsia="zh-CN"/>
        </w:rPr>
        <w:t>Synthetic Dataset Generation</w:t>
      </w:r>
    </w:p>
    <w:p>
      <w:pPr>
        <w:pStyle w:val="7"/>
        <w:rPr>
          <w:rFonts w:hint="default"/>
          <w:lang w:val="en-US" w:eastAsia="zh-CN"/>
        </w:rPr>
      </w:pPr>
      <w:r>
        <w:rPr>
          <w:rFonts w:hint="default"/>
          <w:lang w:val="en-US" w:eastAsia="zh-CN"/>
        </w:rPr>
        <w:t>One of the main challenges in enhancing underwater images using deep learning techniques is the need for extensive data. Gathering a corresponding set of reference images for degraded underwater scenes is difficult, making the generation of underwater image datasets a key focus in this research area.</w:t>
      </w:r>
    </w:p>
    <w:p>
      <w:pPr>
        <w:pStyle w:val="7"/>
        <w:rPr>
          <w:rFonts w:hint="default"/>
          <w:lang w:val="en-US" w:eastAsia="zh-CN"/>
        </w:rPr>
      </w:pPr>
    </w:p>
    <w:p>
      <w:pPr>
        <w:pStyle w:val="7"/>
        <w:rPr>
          <w:rFonts w:hint="default"/>
          <w:lang w:val="en-US" w:eastAsia="zh-CN"/>
        </w:rPr>
      </w:pPr>
      <w:r>
        <w:rPr>
          <w:rFonts w:hint="default"/>
          <w:lang w:val="en-US" w:eastAsia="zh-CN"/>
        </w:rPr>
        <w:t>Current methods for generating underwater image datasets can be broadly classified into several categories:</w:t>
      </w:r>
    </w:p>
    <w:p>
      <w:pPr>
        <w:pStyle w:val="7"/>
        <w:rPr>
          <w:rFonts w:hint="default"/>
          <w:lang w:val="en-US" w:eastAsia="zh-CN"/>
        </w:rPr>
      </w:pPr>
      <w:r>
        <w:rPr>
          <w:rFonts w:hint="default"/>
          <w:lang w:val="en-US" w:eastAsia="zh-CN"/>
        </w:rPr>
        <w:t>Manual Collection and Enhancement: The first approach involves manually capturing real underwater images and enhancing them using traditional image processing techniques. An expert panel then votes on which enhanced images are of the highest quality to serve as the reference images. This method, however, is labor-intensive and challenging to reproduce.</w:t>
      </w:r>
    </w:p>
    <w:p>
      <w:pPr>
        <w:pStyle w:val="7"/>
        <w:rPr>
          <w:rFonts w:hint="default"/>
          <w:lang w:val="en-US" w:eastAsia="zh-CN"/>
        </w:rPr>
      </w:pPr>
      <w:r>
        <w:rPr>
          <w:rFonts w:hint="default"/>
          <w:lang w:val="en-US" w:eastAsia="zh-CN"/>
        </w:rPr>
        <w:t>Style Transfer Networks: The second method utilizes style transfer networks like CycleGAN trained on real underwater images. Clear images are then fed into the trained style transfer network to generate synthetic underwater datasets.</w:t>
      </w:r>
    </w:p>
    <w:p>
      <w:pPr>
        <w:pStyle w:val="7"/>
        <w:rPr>
          <w:rFonts w:hint="default"/>
          <w:lang w:val="en-US" w:eastAsia="zh-CN"/>
        </w:rPr>
      </w:pPr>
      <w:r>
        <w:rPr>
          <w:rFonts w:hint="default"/>
          <w:lang w:val="en-US" w:eastAsia="zh-CN"/>
        </w:rPr>
        <w:t>Physical Modeling: The third approach synthesizes underwater images by applying different attenuation coefficients to clear images based on the physical model of underwater image formation. Researchers like Li et al. generated ten types of underwater image datasets using the NYU-V2 dataset and an underwater physical prior model.</w:t>
      </w:r>
    </w:p>
    <w:p>
      <w:pPr>
        <w:pStyle w:val="7"/>
        <w:ind w:left="0" w:leftChars="0" w:firstLine="0" w:firstLineChars="0"/>
        <w:jc w:val="center"/>
        <w:rPr>
          <w:rFonts w:hint="default"/>
          <w:position w:val="-12"/>
          <w:lang w:val="en-US" w:eastAsia="zh-CN"/>
        </w:rPr>
      </w:pPr>
      <w:r>
        <w:rPr>
          <w:rFonts w:hint="eastAsia"/>
          <w:position w:val="-12"/>
          <w:lang w:val="en-US" w:eastAsia="zh-CN"/>
        </w:rPr>
        <w:t xml:space="preserve">    </w:t>
      </w:r>
      <w:r>
        <w:rPr>
          <w:rFonts w:hint="default"/>
          <w:position w:val="-12"/>
          <w:lang w:val="en-US" w:eastAsia="zh-CN"/>
        </w:rPr>
        <w:object>
          <v:shape id="_x0000_i1042" o:spt="75" type="#_x0000_t75" style="height:15.05pt;width:210.65pt;" o:ole="t" filled="f" o:preferrelative="t" stroked="f" coordsize="21600,21600">
            <v:path/>
            <v:fill on="f" focussize="0,0"/>
            <v:stroke on="f"/>
            <v:imagedata r:id="rId38" o:title=""/>
            <o:lock v:ext="edit" aspectratio="f"/>
            <w10:wrap type="none"/>
            <w10:anchorlock/>
          </v:shape>
          <o:OLEObject Type="Embed" ProgID="Equation.DSMT4" ShapeID="_x0000_i1042" DrawAspect="Content" ObjectID="_1468075737" r:id="rId37">
            <o:LockedField>false</o:LockedField>
          </o:OLEObject>
        </w:object>
      </w:r>
    </w:p>
    <w:p>
      <w:pPr>
        <w:pStyle w:val="7"/>
        <w:rPr>
          <w:rFonts w:hint="default"/>
          <w:lang w:val="en-US" w:eastAsia="zh-CN"/>
        </w:rPr>
      </w:pPr>
      <w:r>
        <w:rPr>
          <w:rFonts w:hint="default"/>
          <w:lang w:val="en-US" w:eastAsia="zh-CN"/>
        </w:rPr>
        <w:t>Among them,</w:t>
      </w:r>
      <w:r>
        <w:rPr>
          <w:rFonts w:hint="eastAsia"/>
          <w:lang w:val="en-US" w:eastAsia="zh-CN"/>
        </w:rPr>
        <w:t xml:space="preserve"> </w:t>
      </w:r>
      <m:oMath>
        <m:sSub>
          <m:sSubPr>
            <m:ctrlPr>
              <w:rPr>
                <w:rFonts w:ascii="Cambria Math" w:hAnsi="Cambria Math"/>
                <w:i/>
                <w:lang w:val="en-US"/>
              </w:rPr>
            </m:ctrlPr>
          </m:sSubPr>
          <m:e>
            <m:r>
              <m:rPr/>
              <w:rPr>
                <w:rFonts w:hint="default" w:ascii="Cambria Math" w:hAnsi="Cambria Math"/>
                <w:lang w:val="en-US" w:eastAsia="zh-CN"/>
              </w:rPr>
              <m:t>U</m:t>
            </m:r>
            <m:ctrlPr>
              <w:rPr>
                <w:rFonts w:ascii="Cambria Math" w:hAnsi="Cambria Math"/>
                <w:i/>
                <w:lang w:val="en-US"/>
              </w:rPr>
            </m:ctrlPr>
          </m:e>
          <m:sub>
            <m:r>
              <m:rPr/>
              <w:rPr>
                <w:rFonts w:hint="default" w:ascii="Cambria Math" w:hAnsi="Cambria Math"/>
                <w:lang w:val="en-US" w:eastAsia="zh-CN"/>
              </w:rPr>
              <m:t>c</m:t>
            </m:r>
            <m:ctrlPr>
              <w:rPr>
                <w:rFonts w:ascii="Cambria Math" w:hAnsi="Cambria Math"/>
                <w:i/>
                <w:lang w:val="en-US"/>
              </w:rPr>
            </m:ctrlPr>
          </m:sub>
        </m:sSub>
        <m:r>
          <m:rPr/>
          <w:rPr>
            <w:rFonts w:hint="default" w:ascii="Cambria Math" w:hAnsi="Cambria Math"/>
            <w:lang w:val="en-US" w:eastAsia="zh-CN"/>
          </w:rPr>
          <m:t xml:space="preserve">(x) </m:t>
        </m:r>
      </m:oMath>
      <w:r>
        <w:rPr>
          <w:rFonts w:hint="default"/>
          <w:lang w:val="en-US" w:eastAsia="zh-CN"/>
        </w:rPr>
        <w:t xml:space="preserve">represents the underwater image observation point, </w:t>
      </w:r>
      <m:oMath>
        <m:sSub>
          <m:sSubPr>
            <m:ctrlPr>
              <w:rPr>
                <w:rFonts w:ascii="Cambria Math" w:hAnsi="Cambria Math"/>
                <w:i/>
                <w:lang w:val="en-US"/>
              </w:rPr>
            </m:ctrlPr>
          </m:sSubPr>
          <m:e>
            <m:r>
              <m:rPr/>
              <w:rPr>
                <w:rFonts w:hint="default" w:ascii="Cambria Math" w:hAnsi="Cambria Math"/>
                <w:lang w:val="en-US" w:eastAsia="zh-CN"/>
              </w:rPr>
              <m:t>I</m:t>
            </m:r>
            <m:ctrlPr>
              <w:rPr>
                <w:rFonts w:ascii="Cambria Math" w:hAnsi="Cambria Math"/>
                <w:i/>
                <w:lang w:val="en-US"/>
              </w:rPr>
            </m:ctrlPr>
          </m:e>
          <m:sub>
            <m:r>
              <m:rPr/>
              <w:rPr>
                <w:rFonts w:hint="default" w:ascii="Cambria Math" w:hAnsi="Cambria Math"/>
                <w:lang w:val="en-US" w:eastAsia="zh-CN"/>
              </w:rPr>
              <m:t>c</m:t>
            </m:r>
            <m:ctrlPr>
              <w:rPr>
                <w:rFonts w:ascii="Cambria Math" w:hAnsi="Cambria Math"/>
                <w:i/>
                <w:lang w:val="en-US"/>
              </w:rPr>
            </m:ctrlPr>
          </m:sub>
        </m:sSub>
        <m:r>
          <m:rPr/>
          <w:rPr>
            <w:rFonts w:hint="default" w:ascii="Cambria Math" w:hAnsi="Cambria Math"/>
            <w:lang w:val="en-US" w:eastAsia="zh-CN"/>
          </w:rPr>
          <m:t>(x)</m:t>
        </m:r>
      </m:oMath>
      <w:r>
        <w:rPr>
          <w:rFonts w:hint="default"/>
          <w:lang w:val="en-US" w:eastAsia="zh-CN"/>
        </w:rPr>
        <w:t xml:space="preserve"> is the reflection point of the original image, </w:t>
      </w:r>
      <m:oMath>
        <m:sSub>
          <m:sSubPr>
            <m:ctrlPr>
              <w:rPr>
                <w:rFonts w:ascii="Cambria Math" w:hAnsi="Cambria Math"/>
                <w:i/>
                <w:lang w:val="en-US"/>
              </w:rPr>
            </m:ctrlPr>
          </m:sSubPr>
          <m:e>
            <m:r>
              <m:rPr/>
              <w:rPr>
                <w:rFonts w:hint="default" w:ascii="Cambria Math" w:hAnsi="Cambria Math"/>
                <w:lang w:val="en-US" w:eastAsia="zh-CN"/>
              </w:rPr>
              <m:t>B</m:t>
            </m:r>
            <m:ctrlPr>
              <w:rPr>
                <w:rFonts w:ascii="Cambria Math" w:hAnsi="Cambria Math"/>
                <w:i/>
                <w:lang w:val="en-US"/>
              </w:rPr>
            </m:ctrlPr>
          </m:e>
          <m:sub>
            <m:r>
              <m:rPr/>
              <w:rPr>
                <w:rFonts w:hint="default" w:ascii="Cambria Math" w:hAnsi="Cambria Math"/>
                <w:lang w:val="en-US" w:eastAsia="zh-CN"/>
              </w:rPr>
              <m:t>c</m:t>
            </m:r>
            <m:ctrlPr>
              <w:rPr>
                <w:rFonts w:ascii="Cambria Math" w:hAnsi="Cambria Math"/>
                <w:i/>
                <w:lang w:val="en-US"/>
              </w:rPr>
            </m:ctrlPr>
          </m:sub>
        </m:sSub>
      </m:oMath>
      <w:r>
        <w:rPr>
          <w:rFonts w:hint="default"/>
          <w:lang w:val="en-US" w:eastAsia="zh-CN"/>
        </w:rPr>
        <w:t xml:space="preserve"> is the image background light, </w:t>
      </w:r>
      <m:oMath>
        <m:sSub>
          <m:sSubPr>
            <m:ctrlPr>
              <w:rPr>
                <w:rFonts w:ascii="Cambria Math" w:hAnsi="Cambria Math"/>
                <w:i/>
                <w:lang w:val="en-US"/>
              </w:rPr>
            </m:ctrlPr>
          </m:sSubPr>
          <m:e>
            <m:r>
              <m:rPr/>
              <w:rPr>
                <w:rFonts w:hint="default" w:ascii="Cambria Math" w:hAnsi="Cambria Math"/>
                <w:lang w:val="en-US" w:eastAsia="zh-CN"/>
              </w:rPr>
              <m:t>T</m:t>
            </m:r>
            <m:ctrlPr>
              <w:rPr>
                <w:rFonts w:ascii="Cambria Math" w:hAnsi="Cambria Math"/>
                <w:i/>
                <w:lang w:val="en-US"/>
              </w:rPr>
            </m:ctrlPr>
          </m:e>
          <m:sub>
            <m:r>
              <m:rPr/>
              <w:rPr>
                <w:rFonts w:hint="default" w:ascii="Cambria Math" w:hAnsi="Cambria Math"/>
                <w:lang w:val="en-US" w:eastAsia="zh-CN"/>
              </w:rPr>
              <m:t>c</m:t>
            </m:r>
            <m:ctrlPr>
              <w:rPr>
                <w:rFonts w:ascii="Cambria Math" w:hAnsi="Cambria Math"/>
                <w:i/>
                <w:lang w:val="en-US"/>
              </w:rPr>
            </m:ctrlPr>
          </m:sub>
        </m:sSub>
        <m:r>
          <m:rPr/>
          <w:rPr>
            <w:rFonts w:hint="default" w:ascii="Cambria Math" w:hAnsi="Cambria Math"/>
            <w:lang w:val="en-US" w:eastAsia="zh-CN"/>
          </w:rPr>
          <m:t>(x)</m:t>
        </m:r>
      </m:oMath>
      <w:r>
        <m:rPr/>
        <w:rPr>
          <w:rFonts w:hint="eastAsia" w:hAnsi="Cambria Math"/>
          <w:i w:val="0"/>
          <w:lang w:val="en-US" w:eastAsia="zh-CN"/>
        </w:rPr>
        <w:t xml:space="preserve"> is t</w:t>
      </w:r>
      <w:r>
        <w:rPr>
          <w:rFonts w:hint="default"/>
          <w:lang w:val="en-US" w:eastAsia="zh-CN"/>
        </w:rPr>
        <w:t>he decay rate for an image is defined as:</w:t>
      </w:r>
    </w:p>
    <w:p>
      <w:pPr>
        <w:pStyle w:val="7"/>
        <w:ind w:left="0" w:leftChars="0" w:firstLine="0" w:firstLineChars="0"/>
        <w:rPr>
          <w:rFonts w:hint="default"/>
          <w:position w:val="-30"/>
          <w:lang w:val="en-US" w:eastAsia="zh-CN"/>
        </w:rPr>
      </w:pPr>
      <w:r>
        <w:rPr>
          <w:rFonts w:hint="eastAsia"/>
          <w:position w:val="-30"/>
          <w:lang w:val="en-US" w:eastAsia="zh-CN"/>
        </w:rPr>
        <w:t xml:space="preserve">            </w:t>
      </w:r>
      <w:r>
        <w:rPr>
          <w:rFonts w:hint="default"/>
          <w:position w:val="-30"/>
          <w:lang w:val="en-US" w:eastAsia="zh-CN"/>
        </w:rPr>
        <w:object>
          <v:shape id="_x0000_i1043" o:spt="75" type="#_x0000_t75" style="height:27.5pt;width:197.35pt;" o:ole="t" filled="f" o:preferrelative="t" stroked="f" coordsize="21600,21600">
            <v:path/>
            <v:fill on="f" focussize="0,0"/>
            <v:stroke on="f"/>
            <v:imagedata r:id="rId40" o:title=""/>
            <o:lock v:ext="edit" aspectratio="f"/>
            <w10:wrap type="none"/>
            <w10:anchorlock/>
          </v:shape>
          <o:OLEObject Type="Embed" ProgID="Equation.DSMT4" ShapeID="_x0000_i1043" DrawAspect="Content" ObjectID="_1468075738" r:id="rId39">
            <o:LockedField>false</o:LockedField>
          </o:OLEObject>
        </w:object>
      </w:r>
    </w:p>
    <w:p>
      <w:pPr>
        <w:pStyle w:val="7"/>
        <w:rPr>
          <w:rFonts w:hint="default"/>
          <w:lang w:val="en-US" w:eastAsia="zh-CN"/>
        </w:rPr>
      </w:pPr>
      <m:oMath>
        <m:sSub>
          <m:sSubPr>
            <m:ctrlPr>
              <w:rPr>
                <w:rFonts w:ascii="Cambria Math" w:hAnsi="Cambria Math"/>
                <w:i/>
                <w:lang w:val="en-US"/>
              </w:rPr>
            </m:ctrlPr>
          </m:sSubPr>
          <m:e>
            <m:r>
              <m:rPr/>
              <w:rPr>
                <w:rFonts w:ascii="Cambria Math" w:hAnsi="Cambria Math"/>
                <w:lang w:val="en-US"/>
              </w:rPr>
              <m:t>β</m:t>
            </m:r>
            <m:ctrlPr>
              <w:rPr>
                <w:rFonts w:ascii="Cambria Math" w:hAnsi="Cambria Math"/>
                <w:i/>
                <w:lang w:val="en-US"/>
              </w:rPr>
            </m:ctrlPr>
          </m:e>
          <m:sub>
            <m:r>
              <m:rPr/>
              <w:rPr>
                <w:rFonts w:hint="default" w:ascii="Cambria Math" w:hAnsi="Cambria Math"/>
                <w:lang w:val="en-US" w:eastAsia="zh-CN"/>
              </w:rPr>
              <m:t>c</m:t>
            </m:r>
            <m:ctrlPr>
              <w:rPr>
                <w:rFonts w:ascii="Cambria Math" w:hAnsi="Cambria Math"/>
                <w:i/>
                <w:lang w:val="en-US"/>
              </w:rPr>
            </m:ctrlPr>
          </m:sub>
        </m:sSub>
      </m:oMath>
      <w:r>
        <w:rPr>
          <w:rFonts w:hint="default"/>
          <w:lang w:val="en-US" w:eastAsia="zh-CN"/>
        </w:rPr>
        <w:t xml:space="preserve"> represents the wavelength-related medium attenuation coefficient, </w:t>
      </w:r>
      <m:oMath>
        <m:r>
          <m:rPr>
            <m:sty m:val="p"/>
          </m:rPr>
          <w:rPr>
            <w:rFonts w:hint="default" w:ascii="Cambria Math" w:hAnsi="Cambria Math" w:cs="Times New Roman"/>
            <w:spacing w:val="-1"/>
            <w:lang w:val="en-US" w:eastAsia="zh-CN" w:bidi="ar-SA"/>
          </w:rPr>
          <m:t>d(x)</m:t>
        </m:r>
      </m:oMath>
      <w:r>
        <w:rPr>
          <w:rFonts w:hint="default"/>
          <w:lang w:val="en-US" w:eastAsia="zh-CN"/>
        </w:rPr>
        <w:t xml:space="preserve"> represents the distance between the camera and the object in the</w:t>
      </w:r>
      <w:r>
        <w:rPr>
          <w:rFonts w:hint="eastAsia"/>
          <w:lang w:val="en-US" w:eastAsia="zh-CN"/>
        </w:rPr>
        <w:t xml:space="preserve"> </w:t>
      </w:r>
      <w:r>
        <w:rPr>
          <w:rFonts w:hint="default"/>
          <w:lang w:val="en-US" w:eastAsia="zh-CN"/>
        </w:rPr>
        <w:t xml:space="preserve">picture, </w:t>
      </w:r>
      <m:oMath>
        <m:sSub>
          <m:sSubPr>
            <m:ctrlPr>
              <w:rPr>
                <w:rFonts w:ascii="Cambria Math" w:hAnsi="Cambria Math"/>
                <w:i/>
                <w:lang w:val="en-US"/>
              </w:rPr>
            </m:ctrlPr>
          </m:sSubPr>
          <m:e>
            <m:r>
              <m:rPr/>
              <w:rPr>
                <w:rFonts w:hint="default" w:ascii="Cambria Math" w:hAnsi="Cambria Math"/>
                <w:lang w:val="en-US" w:eastAsia="zh-CN"/>
              </w:rPr>
              <m:t>N</m:t>
            </m:r>
            <m:ctrlPr>
              <w:rPr>
                <w:rFonts w:ascii="Cambria Math" w:hAnsi="Cambria Math"/>
                <w:i/>
                <w:lang w:val="en-US"/>
              </w:rPr>
            </m:ctrlPr>
          </m:e>
          <m:sub>
            <m:r>
              <m:rPr/>
              <w:rPr>
                <w:rFonts w:hint="default" w:ascii="Cambria Math" w:hAnsi="Cambria Math"/>
                <w:lang w:val="en-US" w:eastAsia="zh-CN"/>
              </w:rPr>
              <m:t>c</m:t>
            </m:r>
            <m:ctrlPr>
              <w:rPr>
                <w:rFonts w:ascii="Cambria Math" w:hAnsi="Cambria Math"/>
                <w:i/>
                <w:lang w:val="en-US"/>
              </w:rPr>
            </m:ctrlPr>
          </m:sub>
        </m:sSub>
      </m:oMath>
      <w:r>
        <w:rPr>
          <w:rFonts w:hint="default"/>
          <w:lang w:val="en-US" w:eastAsia="zh-CN"/>
        </w:rPr>
        <w:t xml:space="preserve"> represents the ratio of the residual energy per unit propagation distance to the initial energy, compared with the indoor synthetic underwater</w:t>
      </w:r>
      <w:r>
        <w:rPr>
          <w:rFonts w:hint="eastAsia"/>
          <w:lang w:val="en-US" w:eastAsia="zh-CN"/>
        </w:rPr>
        <w:t xml:space="preserve"> </w:t>
      </w:r>
      <w:r>
        <w:rPr>
          <w:rFonts w:hint="default"/>
          <w:lang w:val="en-US" w:eastAsia="zh-CN"/>
        </w:rPr>
        <w:t>image data set using The model trained by synthesizing underwater images from the outdoor data set can better process real underwater images, so this paper</w:t>
      </w:r>
      <w:r>
        <w:rPr>
          <w:rFonts w:hint="eastAsia"/>
          <w:lang w:val="en-US" w:eastAsia="zh-CN"/>
        </w:rPr>
        <w:t xml:space="preserve"> </w:t>
      </w:r>
      <w:r>
        <w:rPr>
          <w:rFonts w:hint="default"/>
          <w:lang w:val="en-US" w:eastAsia="zh-CN"/>
        </w:rPr>
        <w:t>selects 1400 pictures from the outdoor data set, and uses the values</w:t>
      </w:r>
      <w:r>
        <w:rPr>
          <w:rFonts w:hint="eastAsia"/>
          <w:lang w:val="en-US" w:eastAsia="zh-CN"/>
        </w:rPr>
        <w:t xml:space="preserve"> </w:t>
      </w:r>
      <w:r>
        <w:rPr>
          <w:rFonts w:hint="default"/>
          <w:lang w:val="en-US" w:eastAsia="zh-CN"/>
        </w:rPr>
        <w:t>proposed by Li et al.</w:t>
      </w:r>
      <w:r>
        <w:rPr>
          <w:rFonts w:hint="eastAsia"/>
          <w:lang w:val="en-US" w:eastAsia="zh-CN"/>
        </w:rPr>
        <w:t xml:space="preserve"> </w:t>
      </w:r>
      <m:oMath>
        <m:sSub>
          <m:sSubPr>
            <m:ctrlPr>
              <w:rPr>
                <w:rFonts w:ascii="Cambria Math" w:hAnsi="Cambria Math"/>
                <w:i/>
                <w:lang w:val="en-US"/>
              </w:rPr>
            </m:ctrlPr>
          </m:sSubPr>
          <m:e>
            <m:r>
              <m:rPr/>
              <w:rPr>
                <w:rFonts w:hint="default" w:ascii="Cambria Math" w:hAnsi="Cambria Math"/>
                <w:lang w:val="en-US" w:eastAsia="zh-CN"/>
              </w:rPr>
              <m:t>N</m:t>
            </m:r>
            <m:ctrlPr>
              <w:rPr>
                <w:rFonts w:ascii="Cambria Math" w:hAnsi="Cambria Math"/>
                <w:i/>
                <w:lang w:val="en-US"/>
              </w:rPr>
            </m:ctrlPr>
          </m:e>
          <m:sub>
            <m:r>
              <m:rPr/>
              <w:rPr>
                <w:rFonts w:hint="default" w:ascii="Cambria Math" w:hAnsi="Cambria Math"/>
                <w:lang w:val="en-US" w:eastAsia="zh-CN"/>
              </w:rPr>
              <m:t>c</m:t>
            </m:r>
            <m:ctrlPr>
              <w:rPr>
                <w:rFonts w:ascii="Cambria Math" w:hAnsi="Cambria Math"/>
                <w:i/>
                <w:lang w:val="en-US"/>
              </w:rPr>
            </m:ctrlPr>
          </m:sub>
        </m:sSub>
      </m:oMath>
      <w:r>
        <w:rPr>
          <w:rFonts w:hint="default"/>
          <w:lang w:val="en-US" w:eastAsia="zh-CN"/>
        </w:rPr>
        <w:t xml:space="preserve"> and random </w:t>
      </w:r>
      <m:oMath>
        <m:sSub>
          <m:sSubPr>
            <m:ctrlPr>
              <w:rPr>
                <w:rFonts w:ascii="Cambria Math" w:hAnsi="Cambria Math"/>
                <w:i/>
                <w:lang w:val="en-US"/>
              </w:rPr>
            </m:ctrlPr>
          </m:sSubPr>
          <m:e>
            <m:r>
              <m:rPr/>
              <w:rPr>
                <w:rFonts w:ascii="Cambria Math" w:hAnsi="Cambria Math"/>
                <w:lang w:val="en-US"/>
              </w:rPr>
              <m:t>β</m:t>
            </m:r>
            <m:ctrlPr>
              <w:rPr>
                <w:rFonts w:ascii="Cambria Math" w:hAnsi="Cambria Math"/>
                <w:i/>
                <w:lang w:val="en-US"/>
              </w:rPr>
            </m:ctrlPr>
          </m:e>
          <m:sub>
            <m:r>
              <m:rPr/>
              <w:rPr>
                <w:rFonts w:hint="default" w:ascii="Cambria Math" w:hAnsi="Cambria Math"/>
                <w:lang w:val="en-US" w:eastAsia="zh-CN"/>
              </w:rPr>
              <m:t>c</m:t>
            </m:r>
            <m:ctrlPr>
              <w:rPr>
                <w:rFonts w:ascii="Cambria Math" w:hAnsi="Cambria Math"/>
                <w:i/>
                <w:lang w:val="en-US"/>
              </w:rPr>
            </m:ctrlPr>
          </m:sub>
        </m:sSub>
      </m:oMath>
      <w:r>
        <w:rPr>
          <w:rFonts w:hint="default"/>
          <w:lang w:val="en-US" w:eastAsia="zh-CN"/>
        </w:rPr>
        <w:t xml:space="preserve"> and </w:t>
      </w:r>
      <m:oMath>
        <m:r>
          <m:rPr>
            <m:sty m:val="p"/>
          </m:rPr>
          <w:rPr>
            <w:rFonts w:hint="default" w:ascii="Cambria Math" w:hAnsi="Cambria Math" w:cs="Times New Roman"/>
            <w:spacing w:val="-1"/>
            <w:lang w:val="en-US" w:eastAsia="zh-CN" w:bidi="ar-SA"/>
          </w:rPr>
          <m:t>d(x)</m:t>
        </m:r>
      </m:oMath>
      <w:r>
        <w:rPr>
          <w:rFonts w:hint="default"/>
          <w:lang w:val="en-US" w:eastAsia="zh-CN"/>
        </w:rPr>
        <w:t xml:space="preserve"> value is used to synthesize</w:t>
      </w:r>
      <w:r>
        <w:rPr>
          <w:rFonts w:hint="eastAsia"/>
          <w:lang w:val="en-US" w:eastAsia="zh-CN"/>
        </w:rPr>
        <w:t xml:space="preserve"> </w:t>
      </w:r>
      <w:r>
        <w:rPr>
          <w:rFonts w:hint="default"/>
          <w:lang w:val="en-US" w:eastAsia="zh-CN"/>
        </w:rPr>
        <w:t>the underwater image data set. As shown in Fig</w:t>
      </w:r>
      <w:r>
        <w:rPr>
          <w:rFonts w:hint="eastAsia"/>
          <w:lang w:val="en-US" w:eastAsia="zh-CN"/>
        </w:rPr>
        <w:t>. 9</w:t>
      </w:r>
      <w:r>
        <w:rPr>
          <w:rFonts w:hint="default"/>
          <w:lang w:val="en-US" w:eastAsia="zh-CN"/>
        </w:rPr>
        <w:t>, 7 different types of underwater images are finally generated.</w:t>
      </w:r>
    </w:p>
    <w:p>
      <w:pPr>
        <w:pStyle w:val="2"/>
        <w:rPr>
          <w:rFonts w:hint="eastAsia"/>
          <w:lang w:val="en-US" w:eastAsia="zh-CN"/>
        </w:rPr>
      </w:pPr>
      <w:r>
        <w:rPr>
          <w:rFonts w:hint="eastAsia"/>
          <w:lang w:val="en-US" w:eastAsia="zh-CN"/>
        </w:rPr>
        <w:t>Results</w:t>
      </w:r>
    </w:p>
    <w:p>
      <w:pPr>
        <w:pStyle w:val="3"/>
        <w:bidi w:val="0"/>
        <w:rPr>
          <w:rFonts w:hint="eastAsia"/>
          <w:lang w:val="en-US" w:eastAsia="zh-CN"/>
        </w:rPr>
      </w:pPr>
      <w:r>
        <w:rPr>
          <w:rFonts w:hint="eastAsia"/>
          <w:lang w:val="en-US" w:eastAsia="zh-CN"/>
        </w:rPr>
        <w:t>Synthetic Dataset Experimental Results</w:t>
      </w:r>
    </w:p>
    <w:p>
      <w:pPr>
        <w:pStyle w:val="7"/>
        <w:rPr>
          <w:rFonts w:hint="default"/>
          <w:lang w:val="en-US" w:eastAsia="zh-CN"/>
        </w:rPr>
      </w:pPr>
      <w:r>
        <w:rPr>
          <w:rFonts w:hint="default"/>
          <w:lang w:val="en-US" w:eastAsia="zh-CN"/>
        </w:rPr>
        <w:t>To evaluate the effectiveness of UFA-Net on synthetic datasets, we selected a test set comprising 1,000 synthetic underwater images of various types. Fig</w:t>
      </w:r>
      <w:r>
        <w:rPr>
          <w:rFonts w:hint="eastAsia"/>
          <w:lang w:val="en-US" w:eastAsia="zh-CN"/>
        </w:rPr>
        <w:t>.</w:t>
      </w:r>
      <w:r>
        <w:rPr>
          <w:rFonts w:hint="default"/>
          <w:lang w:val="en-US" w:eastAsia="zh-CN"/>
        </w:rPr>
        <w:t xml:space="preserve"> </w:t>
      </w:r>
      <w:r>
        <w:rPr>
          <w:rFonts w:hint="eastAsia"/>
          <w:lang w:val="en-US" w:eastAsia="zh-CN"/>
        </w:rPr>
        <w:t>9</w:t>
      </w:r>
      <w:r>
        <w:rPr>
          <w:rFonts w:hint="default"/>
          <w:lang w:val="en-US" w:eastAsia="zh-CN"/>
        </w:rPr>
        <w:t xml:space="preserve"> illustrates the enhancement results for each type of synthetic underwater image degradation. The first row of images represents different kinds of synthetic underwater photos, the second row showcases images post-processed with UFA-Net, and the third row displays the reference images.</w:t>
      </w:r>
    </w:p>
    <w:p>
      <w:pPr>
        <w:pStyle w:val="7"/>
        <w:ind w:left="0" w:leftChars="0" w:firstLine="0" w:firstLineChars="0"/>
      </w:pPr>
      <w:r>
        <w:drawing>
          <wp:inline distT="0" distB="0" distL="114300" distR="114300">
            <wp:extent cx="3083560" cy="497205"/>
            <wp:effectExtent l="0" t="0" r="3810" b="10160"/>
            <wp:docPr id="10"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3"/>
                    <pic:cNvPicPr>
                      <a:picLocks noChangeAspect="1"/>
                    </pic:cNvPicPr>
                  </pic:nvPicPr>
                  <pic:blipFill>
                    <a:blip r:embed="rId41"/>
                    <a:stretch>
                      <a:fillRect/>
                    </a:stretch>
                  </pic:blipFill>
                  <pic:spPr>
                    <a:xfrm>
                      <a:off x="0" y="0"/>
                      <a:ext cx="3083560" cy="497205"/>
                    </a:xfrm>
                    <a:prstGeom prst="rect">
                      <a:avLst/>
                    </a:prstGeom>
                    <a:noFill/>
                    <a:ln>
                      <a:noFill/>
                    </a:ln>
                  </pic:spPr>
                </pic:pic>
              </a:graphicData>
            </a:graphic>
          </wp:inline>
        </w:drawing>
      </w:r>
    </w:p>
    <w:p>
      <w:pPr>
        <w:pStyle w:val="7"/>
        <w:ind w:left="0" w:leftChars="0" w:firstLine="0" w:firstLineChars="0"/>
        <w:jc w:val="center"/>
        <w:rPr>
          <w:rFonts w:hint="default" w:eastAsia="宋体"/>
          <w:sz w:val="16"/>
          <w:szCs w:val="16"/>
          <w:lang w:val="en-US" w:eastAsia="zh-CN"/>
        </w:rPr>
      </w:pPr>
      <w:r>
        <w:rPr>
          <w:rFonts w:hint="eastAsia"/>
          <w:sz w:val="16"/>
          <w:szCs w:val="16"/>
          <w:lang w:val="en-US" w:eastAsia="zh-CN"/>
        </w:rPr>
        <w:t>Raw</w:t>
      </w:r>
    </w:p>
    <w:p>
      <w:pPr>
        <w:pStyle w:val="7"/>
        <w:ind w:left="0" w:leftChars="0" w:firstLine="0" w:firstLineChars="0"/>
      </w:pPr>
      <w:r>
        <w:drawing>
          <wp:inline distT="0" distB="0" distL="114300" distR="114300">
            <wp:extent cx="3087370" cy="461645"/>
            <wp:effectExtent l="0" t="0" r="0" b="2540"/>
            <wp:docPr id="13"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4"/>
                    <pic:cNvPicPr>
                      <a:picLocks noChangeAspect="1"/>
                    </pic:cNvPicPr>
                  </pic:nvPicPr>
                  <pic:blipFill>
                    <a:blip r:embed="rId42"/>
                    <a:stretch>
                      <a:fillRect/>
                    </a:stretch>
                  </pic:blipFill>
                  <pic:spPr>
                    <a:xfrm>
                      <a:off x="0" y="0"/>
                      <a:ext cx="3087370" cy="461645"/>
                    </a:xfrm>
                    <a:prstGeom prst="rect">
                      <a:avLst/>
                    </a:prstGeom>
                    <a:noFill/>
                    <a:ln>
                      <a:noFill/>
                    </a:ln>
                  </pic:spPr>
                </pic:pic>
              </a:graphicData>
            </a:graphic>
          </wp:inline>
        </w:drawing>
      </w:r>
    </w:p>
    <w:p>
      <w:pPr>
        <w:pStyle w:val="7"/>
        <w:ind w:left="0" w:leftChars="0" w:firstLine="0" w:firstLineChars="0"/>
        <w:jc w:val="center"/>
        <w:rPr>
          <w:sz w:val="16"/>
          <w:szCs w:val="16"/>
        </w:rPr>
      </w:pPr>
      <w:r>
        <w:rPr>
          <w:rFonts w:hint="eastAsia"/>
          <w:sz w:val="16"/>
          <w:szCs w:val="16"/>
        </w:rPr>
        <w:t>Enhance</w:t>
      </w:r>
      <w:r>
        <w:rPr>
          <w:rFonts w:hint="eastAsia"/>
          <w:sz w:val="16"/>
          <w:szCs w:val="16"/>
          <w:lang w:val="en-US" w:eastAsia="zh-CN"/>
        </w:rPr>
        <w:t>d</w:t>
      </w:r>
      <w:r>
        <w:rPr>
          <w:rFonts w:hint="eastAsia"/>
          <w:sz w:val="16"/>
          <w:szCs w:val="16"/>
        </w:rPr>
        <w:t xml:space="preserve"> image</w:t>
      </w:r>
    </w:p>
    <w:p>
      <w:pPr>
        <w:pStyle w:val="7"/>
        <w:ind w:left="0" w:leftChars="0" w:firstLine="0" w:firstLineChars="0"/>
      </w:pPr>
      <w:r>
        <w:drawing>
          <wp:inline distT="0" distB="0" distL="114300" distR="114300">
            <wp:extent cx="3089910" cy="464185"/>
            <wp:effectExtent l="0" t="0" r="8255" b="0"/>
            <wp:docPr id="14"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5"/>
                    <pic:cNvPicPr>
                      <a:picLocks noChangeAspect="1"/>
                    </pic:cNvPicPr>
                  </pic:nvPicPr>
                  <pic:blipFill>
                    <a:blip r:embed="rId43"/>
                    <a:stretch>
                      <a:fillRect/>
                    </a:stretch>
                  </pic:blipFill>
                  <pic:spPr>
                    <a:xfrm>
                      <a:off x="0" y="0"/>
                      <a:ext cx="3089910" cy="464185"/>
                    </a:xfrm>
                    <a:prstGeom prst="rect">
                      <a:avLst/>
                    </a:prstGeom>
                    <a:noFill/>
                    <a:ln>
                      <a:noFill/>
                    </a:ln>
                  </pic:spPr>
                </pic:pic>
              </a:graphicData>
            </a:graphic>
          </wp:inline>
        </w:drawing>
      </w:r>
    </w:p>
    <w:p>
      <w:pPr>
        <w:pStyle w:val="7"/>
        <w:ind w:left="0" w:leftChars="0" w:firstLine="0" w:firstLineChars="0"/>
        <w:jc w:val="center"/>
        <w:rPr>
          <w:rFonts w:hint="default"/>
          <w:sz w:val="16"/>
          <w:szCs w:val="16"/>
          <w:lang w:val="en-US" w:eastAsia="zh-CN"/>
        </w:rPr>
      </w:pPr>
      <w:r>
        <w:rPr>
          <w:rFonts w:hint="default"/>
          <w:sz w:val="16"/>
          <w:szCs w:val="16"/>
          <w:lang w:val="en-US" w:eastAsia="zh-CN"/>
        </w:rPr>
        <w:t>Reference image</w:t>
      </w:r>
    </w:p>
    <w:p>
      <w:pPr>
        <w:pStyle w:val="19"/>
        <w:rPr>
          <w:rFonts w:hint="default"/>
          <w:sz w:val="16"/>
          <w:szCs w:val="16"/>
          <w:lang w:val="en-US" w:eastAsia="zh-CN"/>
        </w:rPr>
      </w:pPr>
      <w:r>
        <w:rPr>
          <w:rFonts w:hint="eastAsia"/>
          <w:b/>
          <w:bCs/>
          <w:lang w:val="en-US" w:eastAsia="zh-CN"/>
        </w:rPr>
        <w:t>Test results of synthetic underwater image dataset</w:t>
      </w:r>
    </w:p>
    <w:p>
      <w:pPr>
        <w:pStyle w:val="7"/>
        <w:rPr>
          <w:rFonts w:hint="default"/>
          <w:lang w:val="en-US" w:eastAsia="zh-CN"/>
        </w:rPr>
      </w:pPr>
      <w:r>
        <w:rPr>
          <w:rFonts w:hint="default"/>
          <w:lang w:val="en-US" w:eastAsia="zh-CN"/>
        </w:rPr>
        <w:t xml:space="preserve">From a subjective perspective, the enhanced images preserve color information and textural details quite well without introducing additional color noise. This results in the enhanced synthetic underwater images closely resembling the visual quality of real-world images. </w:t>
      </w:r>
    </w:p>
    <w:p>
      <w:pPr>
        <w:pStyle w:val="29"/>
        <w:rPr>
          <w:rFonts w:hint="eastAsia"/>
          <w:lang w:val="en-US" w:eastAsia="zh-CN"/>
        </w:rPr>
      </w:pPr>
      <w:r>
        <w:rPr>
          <w:rFonts w:hint="eastAsia"/>
          <w:lang w:val="en-US" w:eastAsia="zh-CN"/>
        </w:rPr>
        <w:t>F</w:t>
      </w:r>
      <w:r>
        <w:rPr>
          <w:rFonts w:hint="eastAsia"/>
        </w:rPr>
        <w:t>ull reference evaluation results of synthetic data set</w:t>
      </w:r>
    </w:p>
    <w:p>
      <w:pPr>
        <w:pStyle w:val="7"/>
        <w:ind w:left="0" w:leftChars="0" w:firstLine="0" w:firstLineChars="0"/>
        <w:rPr>
          <w:rFonts w:hint="default"/>
          <w:lang w:val="en-US" w:eastAsia="zh-CN"/>
        </w:rPr>
      </w:pPr>
      <w:r>
        <w:drawing>
          <wp:inline distT="0" distB="0" distL="114300" distR="114300">
            <wp:extent cx="3085465" cy="675005"/>
            <wp:effectExtent l="0" t="0" r="1905" b="5080"/>
            <wp:docPr id="16"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7"/>
                    <pic:cNvPicPr>
                      <a:picLocks noChangeAspect="1"/>
                    </pic:cNvPicPr>
                  </pic:nvPicPr>
                  <pic:blipFill>
                    <a:blip r:embed="rId44"/>
                    <a:stretch>
                      <a:fillRect/>
                    </a:stretch>
                  </pic:blipFill>
                  <pic:spPr>
                    <a:xfrm>
                      <a:off x="0" y="0"/>
                      <a:ext cx="3085465" cy="675005"/>
                    </a:xfrm>
                    <a:prstGeom prst="rect">
                      <a:avLst/>
                    </a:prstGeom>
                    <a:noFill/>
                    <a:ln>
                      <a:noFill/>
                    </a:ln>
                  </pic:spPr>
                </pic:pic>
              </a:graphicData>
            </a:graphic>
          </wp:inline>
        </w:drawing>
      </w:r>
    </w:p>
    <w:p>
      <w:pPr>
        <w:pStyle w:val="7"/>
        <w:rPr>
          <w:rFonts w:hint="eastAsia"/>
          <w:lang w:val="en-US" w:eastAsia="zh-CN"/>
        </w:rPr>
      </w:pPr>
      <w:r>
        <w:rPr>
          <w:rFonts w:hint="default"/>
          <w:lang w:val="en-US" w:eastAsia="zh-CN"/>
        </w:rPr>
        <w:t xml:space="preserve">For a more objective validation of the network model's effectiveness on synthetic datasets, we employed PSNR (Peak Signal-to-Noise Ratio) and SSIM (Structural Similarity Index) as full-reference quality metrics. According to Table </w:t>
      </w:r>
      <w:r>
        <w:rPr>
          <w:rFonts w:hint="eastAsia"/>
          <w:lang w:val="en-US" w:eastAsia="zh-CN"/>
        </w:rPr>
        <w:t>I</w:t>
      </w:r>
      <w:r>
        <w:rPr>
          <w:rFonts w:hint="default"/>
          <w:lang w:val="en-US" w:eastAsia="zh-CN"/>
        </w:rPr>
        <w:t>, UFA-Net outperforms other methods in both PSNR and SSIM metrics, confirming its efficacy.</w:t>
      </w:r>
    </w:p>
    <w:p>
      <w:pPr>
        <w:pStyle w:val="3"/>
        <w:bidi w:val="0"/>
        <w:rPr>
          <w:rFonts w:hint="eastAsia"/>
          <w:lang w:val="en-US" w:eastAsia="zh-CN"/>
        </w:rPr>
      </w:pPr>
      <w:r>
        <w:rPr>
          <w:rFonts w:hint="eastAsia"/>
          <w:lang w:val="en-US" w:eastAsia="zh-CN"/>
        </w:rPr>
        <w:t>Real-world Dataset Experimental Results</w:t>
      </w:r>
    </w:p>
    <w:p>
      <w:pPr>
        <w:pStyle w:val="7"/>
        <w:rPr>
          <w:rFonts w:hint="eastAsia"/>
          <w:lang w:val="en-US" w:eastAsia="zh-CN"/>
        </w:rPr>
      </w:pPr>
      <w:r>
        <w:rPr>
          <w:rFonts w:hint="eastAsia"/>
          <w:lang w:val="en-US" w:eastAsia="zh-CN"/>
        </w:rPr>
        <w:t>In the realm of underwater image enhancement, the most critical evaluation criterion is the model's efficacy in handling real-world degraded underwater images. To authenticate the capabilities of UFA-Net, we conducted experiments on the UIEB real-world underwater dataset, comparing it against other leading techniques. Due to the lack of reference images for underwater degradation, we employed a blend of subjective assessments and no-reference quality metrics to evaluate the enhancement results. Fig. 10 visually presents the comparative outcomes of applying various methods to real-world underwater datasets.</w:t>
      </w:r>
    </w:p>
    <w:p>
      <w:pPr>
        <w:pStyle w:val="7"/>
        <w:ind w:left="0" w:leftChars="0" w:firstLine="0" w:firstLineChars="0"/>
      </w:pPr>
      <w:r>
        <w:drawing>
          <wp:inline distT="0" distB="0" distL="114300" distR="114300">
            <wp:extent cx="3087370" cy="3437890"/>
            <wp:effectExtent l="0" t="0" r="0" b="5715"/>
            <wp:docPr id="7"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5"/>
                    <pic:cNvPicPr>
                      <a:picLocks noChangeAspect="1"/>
                    </pic:cNvPicPr>
                  </pic:nvPicPr>
                  <pic:blipFill>
                    <a:blip r:embed="rId45"/>
                    <a:stretch>
                      <a:fillRect/>
                    </a:stretch>
                  </pic:blipFill>
                  <pic:spPr>
                    <a:xfrm>
                      <a:off x="0" y="0"/>
                      <a:ext cx="3087370" cy="3437890"/>
                    </a:xfrm>
                    <a:prstGeom prst="rect">
                      <a:avLst/>
                    </a:prstGeom>
                    <a:noFill/>
                    <a:ln>
                      <a:noFill/>
                    </a:ln>
                  </pic:spPr>
                </pic:pic>
              </a:graphicData>
            </a:graphic>
          </wp:inline>
        </w:drawing>
      </w:r>
    </w:p>
    <w:p>
      <w:pPr>
        <w:pStyle w:val="7"/>
        <w:rPr>
          <w:rFonts w:hint="eastAsia"/>
          <w:sz w:val="16"/>
          <w:szCs w:val="16"/>
          <w:lang w:val="en-US" w:eastAsia="zh-CN"/>
        </w:rPr>
      </w:pPr>
      <w:r>
        <w:rPr>
          <w:rFonts w:hint="eastAsia"/>
          <w:sz w:val="16"/>
          <w:szCs w:val="16"/>
          <w:lang w:val="en-US" w:eastAsia="zh-CN"/>
        </w:rPr>
        <w:t>Raw      MLFcGAN   DenseGAN    UWCNN        IBLA    This Method</w:t>
      </w:r>
    </w:p>
    <w:p>
      <w:pPr>
        <w:pStyle w:val="19"/>
        <w:rPr>
          <w:rFonts w:hint="default"/>
          <w:sz w:val="18"/>
          <w:szCs w:val="18"/>
          <w:lang w:val="en-US" w:eastAsia="zh-CN"/>
        </w:rPr>
      </w:pPr>
      <w:r>
        <w:rPr>
          <w:rFonts w:hint="eastAsia"/>
          <w:b/>
          <w:bCs/>
          <w:lang w:val="en-US" w:eastAsia="zh-CN"/>
        </w:rPr>
        <w:t>Underwater degraded image enhancement results</w:t>
      </w:r>
    </w:p>
    <w:p>
      <w:pPr>
        <w:pStyle w:val="7"/>
        <w:rPr>
          <w:rFonts w:hint="eastAsia"/>
          <w:lang w:val="en-US" w:eastAsia="zh-CN"/>
        </w:rPr>
      </w:pPr>
      <w:r>
        <w:rPr>
          <w:rFonts w:hint="eastAsia"/>
          <w:lang w:val="en-US" w:eastAsia="zh-CN"/>
        </w:rPr>
        <w:t>The first column shows the original images, while the second column features results from the MLFcGAN model, which tends to over-correct, leading to an overall red tint in the image. The third column displays the enhancements using the DenseGAN model, which avoids over-correction but suffers from a loss of color information, leading to a generally washed-out appearance. The fourth column showcases results from the UWCNN model, which does ameliorate some aspects of underwater image degradation, although not to a satisfying extent. The penultimate column features the non-deep learning IBLA algorithm; although it can achieve reasonable results in certain scenarios, it generally suffers from poor generalization and introduces color biases. The final column features the results from the proposed UFA-Net model. Subjectively, UFA-Net produces superior results, preserving color information without introducing over-correction or other color biases.</w:t>
      </w:r>
    </w:p>
    <w:p>
      <w:pPr>
        <w:pStyle w:val="7"/>
        <w:ind w:left="0" w:leftChars="0" w:firstLine="0" w:firstLineChars="0"/>
        <w:rPr>
          <w:rFonts w:hint="eastAsia"/>
          <w:lang w:val="en-US" w:eastAsia="zh-CN"/>
        </w:rPr>
      </w:pPr>
      <w:r>
        <w:rPr>
          <w:rFonts w:hint="eastAsia"/>
          <w:lang w:val="en-US" w:eastAsia="zh-CN"/>
        </w:rPr>
        <w:drawing>
          <wp:inline distT="0" distB="0" distL="114300" distR="114300">
            <wp:extent cx="3083560" cy="2252980"/>
            <wp:effectExtent l="0" t="0" r="3810" b="3175"/>
            <wp:docPr id="17" name="图片 17" descr="newplot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newplot (2)"/>
                    <pic:cNvPicPr>
                      <a:picLocks noChangeAspect="1"/>
                    </pic:cNvPicPr>
                  </pic:nvPicPr>
                  <pic:blipFill>
                    <a:blip r:embed="rId46"/>
                    <a:stretch>
                      <a:fillRect/>
                    </a:stretch>
                  </pic:blipFill>
                  <pic:spPr>
                    <a:xfrm>
                      <a:off x="0" y="0"/>
                      <a:ext cx="3083560" cy="2252980"/>
                    </a:xfrm>
                    <a:prstGeom prst="rect">
                      <a:avLst/>
                    </a:prstGeom>
                  </pic:spPr>
                </pic:pic>
              </a:graphicData>
            </a:graphic>
          </wp:inline>
        </w:drawing>
      </w:r>
    </w:p>
    <w:p>
      <w:pPr>
        <w:pStyle w:val="19"/>
        <w:rPr>
          <w:rFonts w:hint="default"/>
          <w:sz w:val="18"/>
          <w:szCs w:val="18"/>
          <w:lang w:val="en-US" w:eastAsia="zh-CN"/>
        </w:rPr>
      </w:pPr>
      <w:r>
        <w:rPr>
          <w:rFonts w:hint="eastAsia"/>
          <w:b/>
          <w:bCs/>
          <w:lang w:val="en-US" w:eastAsia="zh-CN"/>
        </w:rPr>
        <w:t>Loss function(DenseGAN)</w:t>
      </w:r>
    </w:p>
    <w:p>
      <w:pPr>
        <w:pStyle w:val="7"/>
        <w:ind w:left="0" w:leftChars="0" w:firstLine="0" w:firstLineChars="0"/>
        <w:rPr>
          <w:rFonts w:hint="eastAsia"/>
          <w:lang w:val="en-US" w:eastAsia="zh-CN"/>
        </w:rPr>
      </w:pPr>
    </w:p>
    <w:p>
      <w:pPr>
        <w:pStyle w:val="7"/>
        <w:ind w:left="0" w:leftChars="0" w:firstLine="0" w:firstLineChars="0"/>
        <w:rPr>
          <w:rFonts w:hint="eastAsia"/>
          <w:lang w:val="en-US" w:eastAsia="zh-CN"/>
        </w:rPr>
      </w:pPr>
      <w:r>
        <w:rPr>
          <w:rFonts w:hint="eastAsia"/>
          <w:lang w:val="en-US" w:eastAsia="zh-CN"/>
        </w:rPr>
        <w:drawing>
          <wp:inline distT="0" distB="0" distL="114300" distR="114300">
            <wp:extent cx="3083560" cy="2252980"/>
            <wp:effectExtent l="0" t="0" r="3810" b="3175"/>
            <wp:docPr id="18" name="图片 18" descr="newplot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newplot (3)"/>
                    <pic:cNvPicPr>
                      <a:picLocks noChangeAspect="1"/>
                    </pic:cNvPicPr>
                  </pic:nvPicPr>
                  <pic:blipFill>
                    <a:blip r:embed="rId47"/>
                    <a:stretch>
                      <a:fillRect/>
                    </a:stretch>
                  </pic:blipFill>
                  <pic:spPr>
                    <a:xfrm>
                      <a:off x="0" y="0"/>
                      <a:ext cx="3083560" cy="2252980"/>
                    </a:xfrm>
                    <a:prstGeom prst="rect">
                      <a:avLst/>
                    </a:prstGeom>
                  </pic:spPr>
                </pic:pic>
              </a:graphicData>
            </a:graphic>
          </wp:inline>
        </w:drawing>
      </w:r>
    </w:p>
    <w:p>
      <w:pPr>
        <w:pStyle w:val="19"/>
        <w:rPr>
          <w:rFonts w:hint="eastAsia"/>
          <w:lang w:val="en-US" w:eastAsia="zh-CN"/>
        </w:rPr>
      </w:pPr>
      <w:r>
        <w:rPr>
          <w:rFonts w:hint="eastAsia"/>
          <w:b/>
          <w:bCs/>
          <w:lang w:val="en-US" w:eastAsia="zh-CN"/>
        </w:rPr>
        <w:t>Loss function(UWCNN)</w:t>
      </w:r>
    </w:p>
    <w:p>
      <w:pPr>
        <w:pStyle w:val="7"/>
        <w:rPr>
          <w:rFonts w:hint="eastAsia"/>
          <w:lang w:val="en-US" w:eastAsia="zh-CN"/>
        </w:rPr>
      </w:pPr>
      <w:r>
        <w:rPr>
          <w:rFonts w:hint="eastAsia"/>
          <w:lang w:val="en-US" w:eastAsia="zh-CN"/>
        </w:rPr>
        <w:t xml:space="preserve">Apart from the subjective visual comparison, we also employed UIQM and UCIQE as no-reference quality metrics to evaluate model performance. Tables II and III display the UIQM and UCIQE scores achieved using various methods. </w:t>
      </w:r>
    </w:p>
    <w:p>
      <w:pPr>
        <w:pStyle w:val="29"/>
        <w:rPr>
          <w:rFonts w:hint="eastAsia"/>
          <w:lang w:val="en-US" w:eastAsia="zh-CN"/>
        </w:rPr>
      </w:pPr>
      <w:r>
        <w:rPr>
          <w:rFonts w:hint="eastAsia"/>
        </w:rPr>
        <w:t>UIQM evaluation on the UIEB dataset</w:t>
      </w:r>
    </w:p>
    <w:p>
      <w:pPr>
        <w:pStyle w:val="7"/>
        <w:ind w:left="0" w:leftChars="0" w:firstLine="0" w:firstLineChars="0"/>
      </w:pPr>
      <w:r>
        <w:drawing>
          <wp:inline distT="0" distB="0" distL="114300" distR="114300">
            <wp:extent cx="3089275" cy="701040"/>
            <wp:effectExtent l="0" t="0" r="8890" b="635"/>
            <wp:docPr id="12"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8"/>
                    <pic:cNvPicPr>
                      <a:picLocks noChangeAspect="1"/>
                    </pic:cNvPicPr>
                  </pic:nvPicPr>
                  <pic:blipFill>
                    <a:blip r:embed="rId48"/>
                    <a:stretch>
                      <a:fillRect/>
                    </a:stretch>
                  </pic:blipFill>
                  <pic:spPr>
                    <a:xfrm>
                      <a:off x="0" y="0"/>
                      <a:ext cx="3089275" cy="701040"/>
                    </a:xfrm>
                    <a:prstGeom prst="rect">
                      <a:avLst/>
                    </a:prstGeom>
                    <a:noFill/>
                    <a:ln>
                      <a:noFill/>
                    </a:ln>
                  </pic:spPr>
                </pic:pic>
              </a:graphicData>
            </a:graphic>
          </wp:inline>
        </w:drawing>
      </w:r>
    </w:p>
    <w:p>
      <w:pPr>
        <w:pStyle w:val="29"/>
      </w:pPr>
      <w:r>
        <w:t>T</w:t>
      </w:r>
      <w:r>
        <w:rPr>
          <w:rFonts w:hint="eastAsia"/>
        </w:rPr>
        <w:t>UCIQE evaluation on the UIEB dataset</w:t>
      </w:r>
    </w:p>
    <w:p>
      <w:pPr>
        <w:pStyle w:val="7"/>
        <w:ind w:left="0" w:leftChars="0" w:firstLine="0" w:firstLineChars="0"/>
        <w:rPr>
          <w:rFonts w:hint="eastAsia"/>
          <w:lang w:val="en-US" w:eastAsia="zh-CN"/>
        </w:rPr>
      </w:pPr>
      <w:r>
        <w:drawing>
          <wp:inline distT="0" distB="0" distL="114300" distR="114300">
            <wp:extent cx="3085465" cy="705485"/>
            <wp:effectExtent l="0" t="0" r="1905" b="6985"/>
            <wp:docPr id="11"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7"/>
                    <pic:cNvPicPr>
                      <a:picLocks noChangeAspect="1"/>
                    </pic:cNvPicPr>
                  </pic:nvPicPr>
                  <pic:blipFill>
                    <a:blip r:embed="rId49"/>
                    <a:stretch>
                      <a:fillRect/>
                    </a:stretch>
                  </pic:blipFill>
                  <pic:spPr>
                    <a:xfrm>
                      <a:off x="0" y="0"/>
                      <a:ext cx="3085465" cy="705485"/>
                    </a:xfrm>
                    <a:prstGeom prst="rect">
                      <a:avLst/>
                    </a:prstGeom>
                    <a:noFill/>
                    <a:ln>
                      <a:noFill/>
                    </a:ln>
                  </pic:spPr>
                </pic:pic>
              </a:graphicData>
            </a:graphic>
          </wp:inline>
        </w:drawing>
      </w:r>
    </w:p>
    <w:p>
      <w:pPr>
        <w:pStyle w:val="7"/>
        <w:rPr>
          <w:rFonts w:hint="eastAsia"/>
          <w:lang w:val="en-US" w:eastAsia="zh-CN"/>
        </w:rPr>
      </w:pPr>
      <w:r>
        <w:rPr>
          <w:rFonts w:hint="eastAsia"/>
          <w:lang w:val="en-US" w:eastAsia="zh-CN"/>
        </w:rPr>
        <w:t>UIQM is a composite score derived from UICM, UISM, and UIConM. Despite the IBLA method introducing additional color bias and thus inflating UICM values, our proposed model still outperforms in terms of UICM and UISM metrics. However, the contrast (UIConM) of our enhanced images is slightly lower than those of other methods. Overall, UFA-Net shows an improvement in the UIQM metric as compared to other models. UCIQE is formed from a combination of chroma (</w:t>
      </w:r>
      <m:oMath>
        <m:sSub>
          <m:sSubPr>
            <m:ctrlPr>
              <w:rPr>
                <w:rFonts w:hint="eastAsia" w:ascii="Cambria Math" w:hAnsi="Cambria Math"/>
                <w:lang w:val="en-US"/>
              </w:rPr>
            </m:ctrlPr>
          </m:sSubPr>
          <m:e>
            <m:r>
              <m:rPr>
                <m:sty m:val="p"/>
              </m:rPr>
              <w:rPr>
                <w:rFonts w:hint="eastAsia" w:ascii="Cambria Math" w:hAnsi="Cambria Math"/>
                <w:lang w:val="en-US"/>
              </w:rPr>
              <m:t>σ</m:t>
            </m:r>
            <m:ctrlPr>
              <w:rPr>
                <w:rFonts w:hint="eastAsia" w:ascii="Cambria Math" w:hAnsi="Cambria Math"/>
                <w:lang w:val="en-US"/>
              </w:rPr>
            </m:ctrlPr>
          </m:e>
          <m:sub>
            <m:r>
              <m:rPr>
                <m:sty m:val="p"/>
              </m:rPr>
              <w:rPr>
                <w:rFonts w:hint="default" w:ascii="Cambria Math" w:hAnsi="Cambria Math"/>
                <w:lang w:val="en-US" w:eastAsia="zh-CN"/>
              </w:rPr>
              <m:t>c</m:t>
            </m:r>
            <m:ctrlPr>
              <w:rPr>
                <w:rFonts w:hint="eastAsia" w:ascii="Cambria Math" w:hAnsi="Cambria Math"/>
                <w:lang w:val="en-US"/>
              </w:rPr>
            </m:ctrlPr>
          </m:sub>
        </m:sSub>
      </m:oMath>
      <w:r>
        <w:rPr>
          <w:rFonts w:hint="eastAsia"/>
          <w:lang w:val="en-US" w:eastAsia="zh-CN"/>
        </w:rPr>
        <w:t>), contrast (</w:t>
      </w:r>
      <m:oMath>
        <m:sSub>
          <m:sSubPr>
            <m:ctrlPr>
              <w:rPr>
                <w:rFonts w:hint="eastAsia" w:ascii="Cambria Math" w:hAnsi="Cambria Math"/>
                <w:lang w:val="en-US"/>
              </w:rPr>
            </m:ctrlPr>
          </m:sSubPr>
          <m:e>
            <m:r>
              <m:rPr>
                <m:sty m:val="p"/>
              </m:rPr>
              <w:rPr>
                <w:rFonts w:hint="default" w:ascii="Cambria Math" w:hAnsi="Cambria Math"/>
                <w:lang w:val="en-US" w:eastAsia="zh-CN"/>
              </w:rPr>
              <m:t>con</m:t>
            </m:r>
            <m:ctrlPr>
              <w:rPr>
                <w:rFonts w:hint="eastAsia" w:ascii="Cambria Math" w:hAnsi="Cambria Math"/>
                <w:lang w:val="en-US"/>
              </w:rPr>
            </m:ctrlPr>
          </m:e>
          <m:sub>
            <m:r>
              <m:rPr>
                <m:sty m:val="p"/>
              </m:rPr>
              <w:rPr>
                <w:rFonts w:hint="default" w:ascii="Cambria Math" w:hAnsi="Cambria Math"/>
                <w:lang w:val="en-US" w:eastAsia="zh-CN"/>
              </w:rPr>
              <m:t>l</m:t>
            </m:r>
            <m:ctrlPr>
              <w:rPr>
                <w:rFonts w:hint="eastAsia" w:ascii="Cambria Math" w:hAnsi="Cambria Math"/>
                <w:lang w:val="en-US"/>
              </w:rPr>
            </m:ctrlPr>
          </m:sub>
        </m:sSub>
      </m:oMath>
      <w:r>
        <w:rPr>
          <w:rFonts w:hint="eastAsia"/>
          <w:lang w:val="en-US" w:eastAsia="zh-CN"/>
        </w:rPr>
        <w:t>), and saturation (</w:t>
      </w:r>
      <m:oMath>
        <m:sSub>
          <m:sSubPr>
            <m:ctrlPr>
              <w:rPr>
                <w:rFonts w:hint="eastAsia" w:ascii="Cambria Math" w:hAnsi="Cambria Math"/>
                <w:lang w:val="en-US"/>
              </w:rPr>
            </m:ctrlPr>
          </m:sSubPr>
          <m:e>
            <m:r>
              <m:rPr>
                <m:sty m:val="p"/>
              </m:rPr>
              <w:rPr>
                <w:rFonts w:hint="eastAsia" w:ascii="Cambria Math" w:hAnsi="Cambria Math"/>
                <w:lang w:val="en-US"/>
              </w:rPr>
              <m:t>μ</m:t>
            </m:r>
            <m:ctrlPr>
              <w:rPr>
                <w:rFonts w:hint="eastAsia" w:ascii="Cambria Math" w:hAnsi="Cambria Math"/>
                <w:lang w:val="en-US"/>
              </w:rPr>
            </m:ctrlPr>
          </m:e>
          <m:sub>
            <m:r>
              <m:rPr>
                <m:sty m:val="p"/>
              </m:rPr>
              <w:rPr>
                <w:rFonts w:hint="default" w:ascii="Cambria Math" w:hAnsi="Cambria Math"/>
                <w:lang w:val="en-US" w:eastAsia="zh-CN"/>
              </w:rPr>
              <m:t>s</m:t>
            </m:r>
            <m:ctrlPr>
              <w:rPr>
                <w:rFonts w:hint="eastAsia" w:ascii="Cambria Math" w:hAnsi="Cambria Math"/>
                <w:lang w:val="en-US"/>
              </w:rPr>
            </m:ctrlPr>
          </m:sub>
        </m:sSub>
      </m:oMath>
      <w:r>
        <w:rPr>
          <w:rFonts w:hint="eastAsia"/>
          <w:lang w:val="en-US" w:eastAsia="zh-CN"/>
        </w:rPr>
        <w:t>). IBLA, due to its introduction of additional color information and noise, results in inflated UCIQE scores. In contrast, our UFA-Net model outperforms other deep learning techniques in the UCIQE metric.</w:t>
      </w:r>
    </w:p>
    <w:p>
      <w:pPr>
        <w:pStyle w:val="2"/>
        <w:rPr>
          <w:rFonts w:hint="eastAsia"/>
          <w:lang w:val="en-US" w:eastAsia="zh-CN"/>
        </w:rPr>
      </w:pPr>
      <w:r>
        <w:rPr>
          <w:rFonts w:hint="eastAsia"/>
          <w:lang w:val="en-US" w:eastAsia="zh-CN"/>
        </w:rPr>
        <w:t>Conclusion</w:t>
      </w:r>
    </w:p>
    <w:p>
      <w:pPr>
        <w:pStyle w:val="3"/>
        <w:bidi w:val="0"/>
        <w:rPr>
          <w:rFonts w:hint="eastAsia"/>
          <w:lang w:val="en-US" w:eastAsia="zh-CN"/>
        </w:rPr>
      </w:pPr>
      <w:r>
        <w:rPr>
          <w:rFonts w:hint="eastAsia"/>
          <w:lang w:val="en-US" w:eastAsia="zh-CN"/>
        </w:rPr>
        <w:t>Addressing Challenges in Underwater Image Enhancement</w:t>
      </w:r>
    </w:p>
    <w:p>
      <w:pPr>
        <w:pStyle w:val="7"/>
        <w:rPr>
          <w:rFonts w:hint="eastAsia"/>
          <w:lang w:val="en-US" w:eastAsia="zh-CN"/>
        </w:rPr>
      </w:pPr>
      <w:r>
        <w:rPr>
          <w:rFonts w:hint="eastAsia"/>
          <w:lang w:val="en-US" w:eastAsia="zh-CN"/>
        </w:rPr>
        <w:t>Due to the complexities of underwater environments, captured images often suffer from color biases, blurring, and low luminosity, among other degradation issues. Existing underwater image enhancement techniques lack effective generalization, struggling to adequately address color channel-specific and spatial decay issues. To solve these limitations, our study focuses on advancements in underwater image enhancement. Our primary contributions are as follows:</w:t>
      </w:r>
    </w:p>
    <w:p>
      <w:pPr>
        <w:pStyle w:val="17"/>
        <w:rPr>
          <w:rFonts w:hint="eastAsia"/>
          <w:lang w:val="en-US" w:eastAsia="zh-CN"/>
        </w:rPr>
      </w:pPr>
      <w:r>
        <w:rPr>
          <w:rFonts w:hint="eastAsia"/>
          <w:lang w:val="en-US" w:eastAsia="zh-CN"/>
        </w:rPr>
        <w:t>We introduce UFA-Net, a deep residual network model incorporating channel-spatial attention mechanisms to resolve the issues of channel-specific and spatial decay in degraded underwater images. By integrating these attention mechanisms into deep residual networks, UFA-Net emphasizes more on severely degraded channels and spatial regions within the images. Furthermore, to capture long-range contextual information, a progressively dilated convolutional module is added to the residual block structure of UFA-Net. This allows the convolutional kernels to have an increased receptive field, capturing long-range dependencies in the image.</w:t>
      </w:r>
    </w:p>
    <w:p>
      <w:pPr>
        <w:pStyle w:val="17"/>
        <w:rPr>
          <w:rFonts w:hint="eastAsia"/>
          <w:lang w:val="en-US" w:eastAsia="zh-CN"/>
        </w:rPr>
      </w:pPr>
      <w:r>
        <w:rPr>
          <w:rFonts w:hint="eastAsia"/>
          <w:lang w:val="en-US" w:eastAsia="zh-CN"/>
        </w:rPr>
        <w:t>In order to preserve the intricate textures and colors in the underwater images, a pre-trained VGG network is utilized for feature extraction from both the enhanced and reference images. These features are then used to calculate perceptual loss, which effectively retains the textural and color details when applied in deep residual networks.</w:t>
      </w:r>
    </w:p>
    <w:p>
      <w:pPr>
        <w:pStyle w:val="7"/>
        <w:rPr>
          <w:rFonts w:hint="eastAsia"/>
          <w:lang w:val="en-US" w:eastAsia="zh-CN"/>
        </w:rPr>
      </w:pPr>
      <w:r>
        <w:rPr>
          <w:rFonts w:hint="eastAsia"/>
          <w:lang w:val="en-US" w:eastAsia="zh-CN"/>
        </w:rPr>
        <w:t>Our extensive experiments confirm that the proposed algorithm prevents issues of over-correction and effectively retains texture, color, and other fine-grained details in underwater images.</w:t>
      </w:r>
    </w:p>
    <w:p>
      <w:pPr>
        <w:pStyle w:val="3"/>
        <w:bidi w:val="0"/>
        <w:rPr>
          <w:rFonts w:hint="eastAsia"/>
          <w:lang w:val="en-US" w:eastAsia="zh-CN"/>
        </w:rPr>
      </w:pPr>
      <w:r>
        <w:rPr>
          <w:rFonts w:hint="eastAsia"/>
          <w:lang w:val="en-US" w:eastAsia="zh-CN"/>
        </w:rPr>
        <w:t>Future Work and Current Challenges</w:t>
      </w:r>
    </w:p>
    <w:p>
      <w:pPr>
        <w:pStyle w:val="17"/>
        <w:rPr>
          <w:rFonts w:hint="eastAsia"/>
          <w:lang w:val="en-US" w:eastAsia="zh-CN"/>
        </w:rPr>
      </w:pPr>
      <w:r>
        <w:rPr>
          <w:rFonts w:hint="eastAsia"/>
          <w:lang w:val="en-US" w:eastAsia="zh-CN"/>
        </w:rPr>
        <w:t>Present underwater image enhancement models are still dataset-sensitive; the quality of the dataset can significantly impact the model's performance. Therefore, there is a need to develop more realistic synthetic underwater image datasets. Additionally, current evaluation metrics disproportionately favor red hues, leading to higher scores for over-enhanced images that display a red bias. Designing more balanced evaluation metrics remains a significant challenge.</w:t>
      </w:r>
    </w:p>
    <w:p>
      <w:pPr>
        <w:pStyle w:val="17"/>
        <w:rPr>
          <w:rFonts w:hint="eastAsia"/>
          <w:lang w:val="en-US" w:eastAsia="zh-CN"/>
        </w:rPr>
      </w:pPr>
      <w:r>
        <w:rPr>
          <w:rFonts w:hint="eastAsia"/>
          <w:lang w:val="en-US" w:eastAsia="zh-CN"/>
        </w:rPr>
        <w:t>While our proposed model effectively enhances color and contrast in underwater images, it is resource-intensive due to its numerous parameters. Future work includes the design of a lightweight underwater image enhancement network to increase computational efficiency.</w:t>
      </w:r>
    </w:p>
    <w:p>
      <w:pPr>
        <w:pStyle w:val="2"/>
      </w:pPr>
      <w:r>
        <w:rPr>
          <w:rFonts w:hint="eastAsia"/>
          <w:lang w:val="en-US" w:eastAsia="zh-CN"/>
        </w:rPr>
        <w:t>Reflection</w:t>
      </w:r>
    </w:p>
    <w:p>
      <w:pPr>
        <w:pStyle w:val="7"/>
        <w:rPr>
          <w:rFonts w:hint="eastAsia"/>
        </w:rPr>
      </w:pPr>
      <w:r>
        <w:rPr>
          <w:rFonts w:hint="eastAsia"/>
        </w:rPr>
        <w:t>The journey of researching Underwater Image Enhancement for ROVs has been both challenging and rewarding, offering a plethora of learning opportunities that have significantly contributed to my academic and professional growth.</w:t>
      </w:r>
    </w:p>
    <w:p>
      <w:pPr>
        <w:pStyle w:val="3"/>
        <w:bidi w:val="0"/>
        <w:rPr>
          <w:rFonts w:hint="eastAsia"/>
        </w:rPr>
      </w:pPr>
      <w:r>
        <w:rPr>
          <w:rFonts w:hint="eastAsia"/>
        </w:rPr>
        <w:t>Technical Skills</w:t>
      </w:r>
    </w:p>
    <w:p>
      <w:pPr>
        <w:pStyle w:val="7"/>
        <w:rPr>
          <w:rFonts w:hint="eastAsia"/>
        </w:rPr>
      </w:pPr>
      <w:r>
        <w:rPr>
          <w:rFonts w:hint="eastAsia"/>
        </w:rPr>
        <w:t>The research required a deep understanding of image processing techniques, machine learning algorithms, and the unique challenges posed by underwater environments. I gained hands-on experience in implementing various enhancement algorithms, including Generative Adversarial Networks (GANs), and learned to evaluate their performance using metrics like PSNR and UIQM. The use of specialized datasets like UIEB further enriched my technical skills.</w:t>
      </w:r>
    </w:p>
    <w:p>
      <w:pPr>
        <w:pStyle w:val="3"/>
        <w:bidi w:val="0"/>
        <w:rPr>
          <w:rFonts w:hint="eastAsia"/>
        </w:rPr>
      </w:pPr>
      <w:r>
        <w:rPr>
          <w:rFonts w:hint="eastAsia"/>
        </w:rPr>
        <w:t>Problem-Solving</w:t>
      </w:r>
    </w:p>
    <w:p>
      <w:pPr>
        <w:pStyle w:val="7"/>
        <w:rPr>
          <w:rFonts w:hint="eastAsia"/>
        </w:rPr>
      </w:pPr>
      <w:r>
        <w:rPr>
          <w:rFonts w:hint="eastAsia"/>
        </w:rPr>
        <w:t>One of the most valuable skills I honed during this research was problem-solving. Whether it was debugging code, optimizing algorithms, or interpreting results, each challenge required a unique solution. This experience has equipped me with the ability to approach problems with a critical and analytical mindset.</w:t>
      </w:r>
    </w:p>
    <w:p>
      <w:pPr>
        <w:pStyle w:val="3"/>
        <w:bidi w:val="0"/>
        <w:rPr>
          <w:rFonts w:hint="eastAsia"/>
        </w:rPr>
      </w:pPr>
      <w:r>
        <w:rPr>
          <w:rFonts w:hint="eastAsia"/>
        </w:rPr>
        <w:t>Teamwork and Mentorship</w:t>
      </w:r>
    </w:p>
    <w:p>
      <w:pPr>
        <w:pStyle w:val="7"/>
        <w:rPr>
          <w:rFonts w:hint="eastAsia"/>
        </w:rPr>
      </w:pPr>
      <w:r>
        <w:rPr>
          <w:rFonts w:hint="eastAsia"/>
        </w:rPr>
        <w:t>Collaboration was a key aspect of this research. Working closely with my mentors and peers provided me with different perspectives on problem-solving and research methodologies. Their constructive feedback was invaluable in refining my research questions, methodologies, and ultimately, the quality of the research output.</w:t>
      </w:r>
    </w:p>
    <w:p>
      <w:pPr>
        <w:pStyle w:val="3"/>
        <w:bidi w:val="0"/>
        <w:rPr>
          <w:rFonts w:hint="eastAsia"/>
        </w:rPr>
      </w:pPr>
      <w:r>
        <w:rPr>
          <w:rFonts w:hint="eastAsia"/>
        </w:rPr>
        <w:t>Personal Growth</w:t>
      </w:r>
    </w:p>
    <w:p>
      <w:pPr>
        <w:pStyle w:val="7"/>
        <w:rPr>
          <w:rFonts w:hint="eastAsia"/>
        </w:rPr>
      </w:pPr>
      <w:r>
        <w:rPr>
          <w:rFonts w:hint="eastAsia"/>
        </w:rPr>
        <w:t>Beyond the technical and academic aspects, this research journey has been a period of significant personal growth. Balancing rigorous academic research with personal responsibilities was challenging but taught me the importance of time management and self-discipline.</w:t>
      </w:r>
    </w:p>
    <w:p>
      <w:pPr>
        <w:pStyle w:val="3"/>
        <w:bidi w:val="0"/>
        <w:rPr>
          <w:rFonts w:hint="eastAsia"/>
        </w:rPr>
      </w:pPr>
      <w:r>
        <w:rPr>
          <w:rFonts w:hint="eastAsia"/>
        </w:rPr>
        <w:t>Conclusion</w:t>
      </w:r>
    </w:p>
    <w:p>
      <w:pPr>
        <w:pStyle w:val="7"/>
        <w:rPr>
          <w:rFonts w:hint="default"/>
          <w:lang w:val="en-US" w:eastAsia="zh-CN"/>
        </w:rPr>
      </w:pPr>
      <w:r>
        <w:rPr>
          <w:rFonts w:hint="eastAsia"/>
        </w:rPr>
        <w:t>As I conclude this chapter of my academic journey, I am grateful for the invaluable experiences and skills I have gained. This research has not only contributed to the field of Underwater Image Enhancement but has also prepared me for future challenges in academia and industry.</w:t>
      </w:r>
    </w:p>
    <w:p>
      <w:pPr>
        <w:pStyle w:val="6"/>
      </w:pPr>
      <w:r>
        <w:t>References</w:t>
      </w:r>
    </w:p>
    <w:p>
      <w:pPr>
        <w:pStyle w:val="23"/>
        <w:ind w:left="354" w:hanging="354"/>
        <w:rPr>
          <w:rFonts w:hint="eastAsia"/>
        </w:rPr>
      </w:pPr>
      <w:r>
        <w:rPr>
          <w:rFonts w:hint="eastAsia"/>
        </w:rPr>
        <w:t xml:space="preserve">Problems in Engineering, 2014, (2014-5-19), 2014, 2014:1-10. </w:t>
      </w:r>
    </w:p>
    <w:p>
      <w:pPr>
        <w:pStyle w:val="23"/>
        <w:ind w:left="354" w:hanging="354"/>
        <w:rPr>
          <w:rFonts w:hint="eastAsia"/>
        </w:rPr>
      </w:pPr>
      <w:r>
        <w:rPr>
          <w:rFonts w:hint="eastAsia"/>
        </w:rPr>
        <w:t>Lin W H, Zhong J X, Liu S, et al. RoIMix: proposal-fusion among multiple images for underwater</w:t>
      </w:r>
      <w:r>
        <w:rPr>
          <w:rFonts w:hint="eastAsia" w:eastAsia="宋体"/>
          <w:lang w:val="en-US" w:eastAsia="zh-CN"/>
        </w:rPr>
        <w:t xml:space="preserve"> </w:t>
      </w:r>
      <w:r>
        <w:rPr>
          <w:rFonts w:hint="eastAsia"/>
        </w:rPr>
        <w:t>object detection[C]//ICASSP 2020-2020 IEEE International Conference on Acoustics, Speech and</w:t>
      </w:r>
      <w:r>
        <w:rPr>
          <w:rFonts w:hint="eastAsia" w:eastAsia="宋体"/>
          <w:lang w:val="en-US" w:eastAsia="zh-CN"/>
        </w:rPr>
        <w:t xml:space="preserve"> </w:t>
      </w:r>
      <w:r>
        <w:rPr>
          <w:rFonts w:hint="eastAsia"/>
        </w:rPr>
        <w:t xml:space="preserve">Signal Processing (ICASSP). IEEE, 2020: 2588-2592. </w:t>
      </w:r>
    </w:p>
    <w:p>
      <w:pPr>
        <w:pStyle w:val="23"/>
        <w:ind w:left="354" w:hanging="354"/>
        <w:rPr>
          <w:rFonts w:hint="eastAsia"/>
        </w:rPr>
      </w:pPr>
      <w:r>
        <w:rPr>
          <w:rFonts w:hint="eastAsia"/>
        </w:rPr>
        <w:t>Chen L, Liu Z, Tong L, et al. Underwater object detection using Invert Multi-Class Adaboost with deep</w:t>
      </w:r>
      <w:r>
        <w:rPr>
          <w:rFonts w:hint="eastAsia" w:eastAsia="宋体"/>
          <w:lang w:val="en-US" w:eastAsia="zh-CN"/>
        </w:rPr>
        <w:t xml:space="preserve"> </w:t>
      </w:r>
      <w:r>
        <w:rPr>
          <w:rFonts w:hint="eastAsia"/>
        </w:rPr>
        <w:t xml:space="preserve">learning[C]//2020 International Joint Conference on Neural Networks (IJCNN). IEEE, 2020: 1-8. </w:t>
      </w:r>
    </w:p>
    <w:p>
      <w:pPr>
        <w:pStyle w:val="23"/>
        <w:ind w:left="354" w:hanging="354"/>
        <w:rPr>
          <w:rFonts w:hint="eastAsia"/>
        </w:rPr>
      </w:pPr>
      <w:r>
        <w:rPr>
          <w:rFonts w:hint="eastAsia"/>
        </w:rPr>
        <w:t xml:space="preserve">Chen Y , Niu H , Chen H. A Review of Underwater Target Recognition Based on Deep Learning[J]. Journal of Physics: Conference Series, 2021, 1881(4):042031 (4pp). </w:t>
      </w:r>
    </w:p>
    <w:p>
      <w:pPr>
        <w:pStyle w:val="23"/>
        <w:ind w:left="354" w:hanging="354"/>
        <w:rPr>
          <w:rFonts w:hint="eastAsia"/>
        </w:rPr>
      </w:pPr>
      <w:r>
        <w:rPr>
          <w:rFonts w:hint="eastAsia"/>
        </w:rPr>
        <w:t>Singhai, J, Rawat. Image enhancement method for underwater, ground and satellite images using</w:t>
      </w:r>
      <w:r>
        <w:rPr>
          <w:rFonts w:hint="eastAsia" w:eastAsia="宋体"/>
          <w:lang w:val="en-US" w:eastAsia="zh-CN"/>
        </w:rPr>
        <w:t xml:space="preserve"> </w:t>
      </w:r>
      <w:r>
        <w:rPr>
          <w:rFonts w:hint="eastAsia"/>
        </w:rPr>
        <w:t>brightness preserving histogram equalization with maximum entropy[C]// Computational Intelligence</w:t>
      </w:r>
      <w:r>
        <w:rPr>
          <w:rFonts w:hint="eastAsia" w:eastAsia="宋体"/>
          <w:lang w:val="en-US" w:eastAsia="zh-CN"/>
        </w:rPr>
        <w:t xml:space="preserve"> </w:t>
      </w:r>
      <w:r>
        <w:rPr>
          <w:rFonts w:hint="eastAsia"/>
        </w:rPr>
        <w:t xml:space="preserve">and Multimedia Applications (ICCIMA), 2007 International Conference on. 0. </w:t>
      </w:r>
    </w:p>
    <w:p>
      <w:pPr>
        <w:pStyle w:val="23"/>
        <w:ind w:left="354" w:hanging="354"/>
        <w:rPr>
          <w:rFonts w:hint="eastAsia"/>
        </w:rPr>
      </w:pPr>
      <w:r>
        <w:rPr>
          <w:rFonts w:hint="eastAsia"/>
        </w:rPr>
        <w:t>Iqbal K, Salam R A, Osman A, et al. Underwater Image Enhancement Using an Integrated Colour</w:t>
      </w:r>
      <w:r>
        <w:rPr>
          <w:rFonts w:hint="eastAsia" w:eastAsia="宋体"/>
          <w:lang w:val="en-US" w:eastAsia="zh-CN"/>
        </w:rPr>
        <w:t xml:space="preserve"> </w:t>
      </w:r>
      <w:r>
        <w:rPr>
          <w:rFonts w:hint="eastAsia"/>
        </w:rPr>
        <w:t xml:space="preserve">Model[J]. IAENG International Journal of computer science, 2007, 34(2): 239-244. </w:t>
      </w:r>
    </w:p>
    <w:p>
      <w:pPr>
        <w:pStyle w:val="23"/>
        <w:ind w:left="354" w:hanging="354"/>
        <w:rPr>
          <w:rFonts w:hint="eastAsia"/>
        </w:rPr>
      </w:pPr>
      <w:r>
        <w:rPr>
          <w:rFonts w:hint="eastAsia"/>
        </w:rPr>
        <w:t>Dong L, Zhang W, Xu W. Underwater image enhancement via integrated RGB and LAB color</w:t>
      </w:r>
      <w:r>
        <w:rPr>
          <w:rFonts w:hint="eastAsia" w:eastAsia="宋体"/>
          <w:lang w:val="en-US" w:eastAsia="zh-CN"/>
        </w:rPr>
        <w:t xml:space="preserve"> </w:t>
      </w:r>
      <w:r>
        <w:rPr>
          <w:rFonts w:hint="eastAsia"/>
        </w:rPr>
        <w:t xml:space="preserve">models[J]. Signal Processing: Image Communication, 2022, 104: 116684. </w:t>
      </w:r>
    </w:p>
    <w:p>
      <w:pPr>
        <w:pStyle w:val="23"/>
        <w:ind w:left="354" w:hanging="354"/>
        <w:rPr>
          <w:rFonts w:hint="eastAsia"/>
        </w:rPr>
      </w:pPr>
      <w:r>
        <w:rPr>
          <w:rFonts w:hint="eastAsia"/>
        </w:rPr>
        <w:t>Ancuti C O, Ancuti C, Bekaert P. Effective single image dehazing by fusion[C]//2010 IEEE</w:t>
      </w:r>
      <w:r>
        <w:rPr>
          <w:rFonts w:hint="eastAsia" w:eastAsia="宋体"/>
          <w:lang w:val="en-US" w:eastAsia="zh-CN"/>
        </w:rPr>
        <w:t xml:space="preserve"> </w:t>
      </w:r>
      <w:r>
        <w:rPr>
          <w:rFonts w:hint="eastAsia"/>
        </w:rPr>
        <w:t xml:space="preserve">International Conference on Image Processing. IEEE, 2010: 3541-3544. </w:t>
      </w:r>
    </w:p>
    <w:p>
      <w:pPr>
        <w:pStyle w:val="23"/>
        <w:ind w:left="354" w:hanging="354"/>
        <w:rPr>
          <w:rFonts w:hint="eastAsia"/>
        </w:rPr>
      </w:pPr>
      <w:r>
        <w:rPr>
          <w:rFonts w:hint="eastAsia"/>
        </w:rPr>
        <w:t xml:space="preserve">E, H, Land, et al. Lightness and retinex theory[J]. Journal of the Optical Society of America, 1971, 61(1):1-11. </w:t>
      </w:r>
    </w:p>
    <w:p>
      <w:pPr>
        <w:pStyle w:val="23"/>
        <w:ind w:left="354" w:hanging="354"/>
        <w:rPr>
          <w:rFonts w:hint="eastAsia"/>
        </w:rPr>
      </w:pPr>
      <w:r>
        <w:rPr>
          <w:rFonts w:hint="eastAsia"/>
        </w:rPr>
        <w:t>Jobson D J , Rahman Z , GA Woodell. Properties and performance of a center/surround</w:t>
      </w:r>
      <w:r>
        <w:rPr>
          <w:rFonts w:hint="eastAsia" w:eastAsia="宋体"/>
          <w:lang w:val="en-US" w:eastAsia="zh-CN"/>
        </w:rPr>
        <w:t xml:space="preserve"> </w:t>
      </w:r>
      <w:r>
        <w:rPr>
          <w:rFonts w:hint="eastAsia"/>
        </w:rPr>
        <w:t xml:space="preserve">retinex[J]. IEEE Transactions on Image Processing, 1997, 6(3):451-462. </w:t>
      </w:r>
    </w:p>
    <w:p>
      <w:pPr>
        <w:pStyle w:val="23"/>
        <w:ind w:left="354" w:hanging="354"/>
        <w:rPr>
          <w:rFonts w:hint="eastAsia"/>
        </w:rPr>
      </w:pPr>
      <w:r>
        <w:rPr>
          <w:rFonts w:hint="eastAsia"/>
        </w:rPr>
        <w:t>Fu X, Zhuang P,Huang Y, Liao Y, Zhang X and Ding X. 2014. A retinex-based enhancing approach</w:t>
      </w:r>
      <w:r>
        <w:rPr>
          <w:rFonts w:hint="eastAsia" w:eastAsia="宋体"/>
          <w:lang w:val="en-US" w:eastAsia="zh-CN"/>
        </w:rPr>
        <w:t xml:space="preserve"> </w:t>
      </w:r>
      <w:r>
        <w:rPr>
          <w:rFonts w:hint="eastAsia"/>
        </w:rPr>
        <w:t>for single underwater image[C]. // Proceedings of 2014 IEEE InternationalConference on Image</w:t>
      </w:r>
      <w:r>
        <w:rPr>
          <w:rFonts w:hint="eastAsia" w:eastAsia="宋体"/>
          <w:lang w:val="en-US" w:eastAsia="zh-CN"/>
        </w:rPr>
        <w:t xml:space="preserve"> </w:t>
      </w:r>
      <w:r>
        <w:rPr>
          <w:rFonts w:hint="eastAsia"/>
        </w:rPr>
        <w:t>Processing . Paris, France: IEEE: 4572-4576</w:t>
      </w:r>
      <w:r>
        <w:rPr>
          <w:rFonts w:hint="eastAsia" w:eastAsia="宋体"/>
          <w:lang w:val="en-US" w:eastAsia="zh-CN"/>
        </w:rPr>
        <w:t>.</w:t>
      </w:r>
    </w:p>
    <w:p>
      <w:pPr>
        <w:pStyle w:val="23"/>
        <w:ind w:left="354" w:hanging="354"/>
        <w:rPr>
          <w:rFonts w:hint="eastAsia"/>
        </w:rPr>
      </w:pPr>
      <w:r>
        <w:rPr>
          <w:rFonts w:hint="eastAsia"/>
        </w:rPr>
        <w:t xml:space="preserve">Zhang S, Wang T, Dong J, et al. Underwater image enhancement via extended multi-scale Retinex[J]. Neurocomputing, 2017, 245: 1-9. </w:t>
      </w:r>
    </w:p>
    <w:p>
      <w:pPr>
        <w:pStyle w:val="23"/>
        <w:ind w:left="354" w:hanging="354"/>
        <w:rPr>
          <w:rFonts w:hint="eastAsia"/>
        </w:rPr>
      </w:pPr>
      <w:r>
        <w:rPr>
          <w:rFonts w:hint="eastAsia"/>
        </w:rPr>
        <w:t>Muniraj M, Dhandapani V. Underwater image enhancement by color correction and color constancy</w:t>
      </w:r>
      <w:r>
        <w:rPr>
          <w:rFonts w:hint="eastAsia" w:eastAsia="宋体"/>
          <w:lang w:val="en-US" w:eastAsia="zh-CN"/>
        </w:rPr>
        <w:t xml:space="preserve"> </w:t>
      </w:r>
      <w:r>
        <w:rPr>
          <w:rFonts w:hint="eastAsia"/>
        </w:rPr>
        <w:t xml:space="preserve">via Retinex for detail preserving[J]. Computers and Electrical Engineering, 2022, 100: 107909. </w:t>
      </w:r>
    </w:p>
    <w:p>
      <w:pPr>
        <w:pStyle w:val="23"/>
        <w:ind w:left="354" w:hanging="354"/>
        <w:rPr>
          <w:rFonts w:hint="eastAsia"/>
        </w:rPr>
      </w:pPr>
      <w:r>
        <w:rPr>
          <w:rFonts w:hint="eastAsia"/>
        </w:rPr>
        <w:t>Joost, van, de, et al. Edge-based color constancy[J]. IEEE Transactions on Image Processing A</w:t>
      </w:r>
      <w:r>
        <w:rPr>
          <w:rFonts w:hint="eastAsia" w:eastAsia="宋体"/>
          <w:lang w:val="en-US" w:eastAsia="zh-CN"/>
        </w:rPr>
        <w:t xml:space="preserve"> </w:t>
      </w:r>
      <w:r>
        <w:rPr>
          <w:rFonts w:hint="eastAsia"/>
        </w:rPr>
        <w:t xml:space="preserve">Publication of the IEEE Signal Processing Society, 2007, 16(9):2207-2214. </w:t>
      </w:r>
    </w:p>
    <w:p>
      <w:pPr>
        <w:pStyle w:val="23"/>
        <w:ind w:left="354" w:hanging="354"/>
      </w:pPr>
      <w:r>
        <w:rPr>
          <w:rFonts w:hint="eastAsia"/>
        </w:rPr>
        <w:t>Liu Y C , Chan W H , Chen Y Q . AUTOMATIC WHITE BALANCE FOR DIGITAL STILL</w:t>
      </w:r>
      <w:r>
        <w:rPr>
          <w:rFonts w:hint="eastAsia" w:eastAsia="宋体"/>
          <w:lang w:val="en-US" w:eastAsia="zh-CN"/>
        </w:rPr>
        <w:t xml:space="preserve"> </w:t>
      </w:r>
      <w:r>
        <w:rPr>
          <w:rFonts w:hint="eastAsia"/>
        </w:rPr>
        <w:t>CAMERA[J]. IEEE Transactions on Consumer Electronics, 1995, 41(3):460-466.</w:t>
      </w:r>
    </w:p>
    <w:p>
      <w:pPr>
        <w:pStyle w:val="23"/>
        <w:ind w:left="354" w:hanging="354"/>
        <w:rPr>
          <w:rFonts w:hint="eastAsia"/>
        </w:rPr>
      </w:pPr>
      <w:r>
        <w:rPr>
          <w:rFonts w:hint="eastAsia"/>
        </w:rPr>
        <w:t xml:space="preserve">Jaffe J S . Computer modeling and the design of optimal underwater imaging systems[J]. IEEEJournal of Oceanic Engineering, 1990, 15(2):101-111. </w:t>
      </w:r>
    </w:p>
    <w:p>
      <w:pPr>
        <w:pStyle w:val="23"/>
        <w:ind w:left="354" w:hanging="354"/>
        <w:rPr>
          <w:rFonts w:hint="eastAsia"/>
        </w:rPr>
      </w:pPr>
      <w:r>
        <w:rPr>
          <w:rFonts w:hint="eastAsia"/>
        </w:rPr>
        <w:t>He K, Sun J, Tang X. Single image haze removal using dark channel prior[J]. IEEE transactions on</w:t>
      </w:r>
      <w:r>
        <w:rPr>
          <w:rFonts w:hint="eastAsia" w:eastAsia="宋体"/>
          <w:lang w:val="en-US" w:eastAsia="zh-CN"/>
        </w:rPr>
        <w:t xml:space="preserve"> </w:t>
      </w:r>
      <w:r>
        <w:rPr>
          <w:rFonts w:hint="eastAsia"/>
        </w:rPr>
        <w:t xml:space="preserve">pattern analysis and machine intelligence, 2010, 33(12): 2341-2353. </w:t>
      </w:r>
    </w:p>
    <w:p>
      <w:pPr>
        <w:pStyle w:val="23"/>
        <w:ind w:left="354" w:hanging="354"/>
        <w:rPr>
          <w:rFonts w:hint="eastAsia"/>
        </w:rPr>
      </w:pPr>
      <w:r>
        <w:rPr>
          <w:rFonts w:hint="eastAsia"/>
        </w:rPr>
        <w:t xml:space="preserve">Drews P, Nascimento E, Moraes F, et al. Transmission estimation in underwater single images[C]. Proceedings of the IEEE international conference on computer vision workshops. 2013: 825-830. </w:t>
      </w:r>
    </w:p>
    <w:p>
      <w:pPr>
        <w:pStyle w:val="23"/>
        <w:ind w:left="354" w:hanging="354"/>
        <w:rPr>
          <w:rFonts w:hint="eastAsia"/>
        </w:rPr>
      </w:pPr>
      <w:r>
        <w:rPr>
          <w:rFonts w:hint="eastAsia"/>
        </w:rPr>
        <w:t>Galdran A, Pardo D, Picón A, et al. Automatic red-channel underwater image restoration[J]. Journal</w:t>
      </w:r>
      <w:r>
        <w:rPr>
          <w:rFonts w:hint="eastAsia" w:eastAsia="宋体"/>
          <w:lang w:val="en-US" w:eastAsia="zh-CN"/>
        </w:rPr>
        <w:t xml:space="preserve"> </w:t>
      </w:r>
      <w:r>
        <w:rPr>
          <w:rFonts w:hint="eastAsia"/>
        </w:rPr>
        <w:t xml:space="preserve">of Visual Communication and Image Representation, 2015, 26: 132-141. </w:t>
      </w:r>
    </w:p>
    <w:p>
      <w:pPr>
        <w:pStyle w:val="23"/>
        <w:ind w:left="354" w:hanging="354"/>
        <w:rPr>
          <w:rFonts w:hint="eastAsia"/>
        </w:rPr>
      </w:pPr>
      <w:r>
        <w:rPr>
          <w:rFonts w:hint="eastAsia"/>
        </w:rPr>
        <w:t>Li C, Quo J, Pang Y, et al. Single underwater image restoration by blue-green channels dehazing and</w:t>
      </w:r>
      <w:r>
        <w:rPr>
          <w:rFonts w:hint="eastAsia" w:eastAsia="宋体"/>
          <w:lang w:val="en-US" w:eastAsia="zh-CN"/>
        </w:rPr>
        <w:t xml:space="preserve"> </w:t>
      </w:r>
      <w:r>
        <w:rPr>
          <w:rFonts w:hint="eastAsia"/>
        </w:rPr>
        <w:t>red channel correction[C]. 2016 IEEE International Conference on Acoustics, Speech and Signal</w:t>
      </w:r>
      <w:r>
        <w:rPr>
          <w:rFonts w:hint="eastAsia" w:eastAsia="宋体"/>
          <w:lang w:val="en-US" w:eastAsia="zh-CN"/>
        </w:rPr>
        <w:t xml:space="preserve"> </w:t>
      </w:r>
      <w:r>
        <w:rPr>
          <w:rFonts w:hint="eastAsia"/>
        </w:rPr>
        <w:t xml:space="preserve">Processing (ICASSP). IEEE, 2016: 1731-1735. </w:t>
      </w:r>
    </w:p>
    <w:p>
      <w:pPr>
        <w:pStyle w:val="23"/>
        <w:ind w:left="354" w:hanging="354"/>
        <w:rPr>
          <w:rFonts w:hint="eastAsia"/>
        </w:rPr>
      </w:pPr>
      <w:r>
        <w:rPr>
          <w:rFonts w:hint="eastAsia"/>
        </w:rPr>
        <w:t>Carion N , Massa F , Synnaeve G , et al. End-to-End Object Detection with Transformers[J]. 2020,arXiv: 2005.12872</w:t>
      </w:r>
      <w:r>
        <w:rPr>
          <w:rFonts w:hint="eastAsia" w:eastAsia="宋体"/>
          <w:lang w:val="en-US" w:eastAsia="zh-CN"/>
        </w:rPr>
        <w:t>.</w:t>
      </w:r>
    </w:p>
    <w:p>
      <w:pPr>
        <w:pStyle w:val="23"/>
        <w:ind w:left="354" w:hanging="354"/>
        <w:rPr>
          <w:rFonts w:hint="eastAsia"/>
        </w:rPr>
      </w:pPr>
      <w:r>
        <w:rPr>
          <w:rFonts w:hint="eastAsia"/>
        </w:rPr>
        <w:t>Redmon J, Divvala S, Girshick R, et al. You only look once: Unified, real-time object</w:t>
      </w:r>
      <w:r>
        <w:rPr>
          <w:rFonts w:hint="eastAsia" w:eastAsia="宋体"/>
          <w:lang w:val="en-US" w:eastAsia="zh-CN"/>
        </w:rPr>
        <w:t xml:space="preserve"> </w:t>
      </w:r>
      <w:r>
        <w:rPr>
          <w:rFonts w:hint="eastAsia"/>
        </w:rPr>
        <w:t>detection[C]//Proceedings of the IEEE conference on computer vision and pattern recognition. 2016:</w:t>
      </w:r>
      <w:r>
        <w:rPr>
          <w:rFonts w:hint="eastAsia" w:eastAsia="宋体"/>
          <w:lang w:val="en-US" w:eastAsia="zh-CN"/>
        </w:rPr>
        <w:t xml:space="preserve"> </w:t>
      </w:r>
      <w:r>
        <w:rPr>
          <w:rFonts w:hint="eastAsia"/>
        </w:rPr>
        <w:t xml:space="preserve">779-788. </w:t>
      </w:r>
    </w:p>
    <w:p>
      <w:pPr>
        <w:pStyle w:val="23"/>
        <w:ind w:left="354" w:hanging="354"/>
        <w:rPr>
          <w:rFonts w:hint="eastAsia"/>
        </w:rPr>
      </w:pPr>
      <w:r>
        <w:rPr>
          <w:rFonts w:hint="eastAsia"/>
        </w:rPr>
        <w:t>Ren S, He K, Girshick R, et al. Faster r-cnn: Towards real-time object detection with region proposal</w:t>
      </w:r>
      <w:r>
        <w:rPr>
          <w:rFonts w:hint="eastAsia" w:eastAsia="宋体"/>
          <w:lang w:val="en-US" w:eastAsia="zh-CN"/>
        </w:rPr>
        <w:t xml:space="preserve"> </w:t>
      </w:r>
      <w:r>
        <w:rPr>
          <w:rFonts w:hint="eastAsia"/>
        </w:rPr>
        <w:t xml:space="preserve">networks[J]. Advances in neural information processing systems, 2015, 28: 112-120. </w:t>
      </w:r>
    </w:p>
    <w:p>
      <w:pPr>
        <w:pStyle w:val="23"/>
        <w:ind w:left="354" w:hanging="354"/>
        <w:rPr>
          <w:rFonts w:hint="eastAsia"/>
        </w:rPr>
      </w:pPr>
      <w:r>
        <w:rPr>
          <w:rFonts w:hint="eastAsia"/>
        </w:rPr>
        <w:t>Long J, Shelhamer E, Darrell T. Fully convolutional networks for semantic</w:t>
      </w:r>
      <w:r>
        <w:rPr>
          <w:rFonts w:hint="eastAsia" w:eastAsia="宋体"/>
          <w:lang w:val="en-US" w:eastAsia="zh-CN"/>
        </w:rPr>
        <w:t xml:space="preserve"> </w:t>
      </w:r>
      <w:r>
        <w:rPr>
          <w:rFonts w:hint="eastAsia"/>
        </w:rPr>
        <w:t xml:space="preserve">segmentation[C]//Proceedings of the IEEE conference on computer vision and pattern recognition. 2015: 3431-3440. </w:t>
      </w:r>
    </w:p>
    <w:p>
      <w:pPr>
        <w:pStyle w:val="23"/>
        <w:ind w:left="354" w:hanging="354"/>
        <w:rPr>
          <w:rFonts w:hint="eastAsia"/>
        </w:rPr>
      </w:pPr>
      <w:r>
        <w:rPr>
          <w:rFonts w:hint="eastAsia"/>
        </w:rPr>
        <w:t>Wang Y, Zhang J, Cao Y, et al. A deep CNN method for underwater image enhancement[C]//2017</w:t>
      </w:r>
      <w:r>
        <w:rPr>
          <w:rFonts w:hint="eastAsia" w:eastAsia="宋体"/>
          <w:lang w:val="en-US" w:eastAsia="zh-CN"/>
        </w:rPr>
        <w:t xml:space="preserve"> </w:t>
      </w:r>
      <w:r>
        <w:rPr>
          <w:rFonts w:hint="eastAsia"/>
        </w:rPr>
        <w:t xml:space="preserve">IEEE International Conference on Image Processing (ICIP). IEEE, 2017: 1382-1386. </w:t>
      </w:r>
    </w:p>
    <w:p>
      <w:pPr>
        <w:pStyle w:val="23"/>
        <w:ind w:left="354" w:hanging="354"/>
        <w:rPr>
          <w:rFonts w:hint="eastAsia"/>
        </w:rPr>
      </w:pPr>
      <w:r>
        <w:rPr>
          <w:rFonts w:hint="eastAsia"/>
        </w:rPr>
        <w:t>Cao K, Peng Y T, Cosman P C. Underwater image restoration using deep networks to estimate</w:t>
      </w:r>
      <w:r>
        <w:rPr>
          <w:rFonts w:hint="eastAsia" w:eastAsia="宋体"/>
          <w:lang w:val="en-US" w:eastAsia="zh-CN"/>
        </w:rPr>
        <w:t xml:space="preserve"> </w:t>
      </w:r>
      <w:r>
        <w:rPr>
          <w:rFonts w:hint="eastAsia"/>
        </w:rPr>
        <w:t>background light and scene depth[C]//2018 IEEE Southwest Symposium on Image Analysis and</w:t>
      </w:r>
      <w:r>
        <w:rPr>
          <w:rFonts w:hint="eastAsia" w:eastAsia="宋体"/>
          <w:lang w:val="en-US" w:eastAsia="zh-CN"/>
        </w:rPr>
        <w:t xml:space="preserve"> </w:t>
      </w:r>
      <w:r>
        <w:rPr>
          <w:rFonts w:hint="eastAsia"/>
        </w:rPr>
        <w:t xml:space="preserve">Interpretation (SSIAI). IEEE, 2018: 1-4. </w:t>
      </w:r>
    </w:p>
    <w:p>
      <w:pPr>
        <w:pStyle w:val="23"/>
        <w:ind w:left="354" w:hanging="354"/>
        <w:rPr>
          <w:rFonts w:hint="eastAsia"/>
        </w:rPr>
      </w:pPr>
      <w:r>
        <w:rPr>
          <w:rFonts w:hint="eastAsia"/>
        </w:rPr>
        <w:t>Lu J, Li N, Zhang S, et al. Multi-scale adversarial network for underwater image restoration[J]. Optics</w:t>
      </w:r>
      <w:r>
        <w:rPr>
          <w:rFonts w:hint="eastAsia" w:eastAsia="宋体"/>
          <w:lang w:val="en-US" w:eastAsia="zh-CN"/>
        </w:rPr>
        <w:t xml:space="preserve"> </w:t>
      </w:r>
      <w:r>
        <w:rPr>
          <w:rFonts w:hint="eastAsia"/>
        </w:rPr>
        <w:t xml:space="preserve">&amp; Laser Technology, 2019, 110: 105-113. </w:t>
      </w:r>
    </w:p>
    <w:p>
      <w:pPr>
        <w:pStyle w:val="23"/>
        <w:ind w:left="354" w:hanging="354"/>
        <w:rPr>
          <w:rFonts w:hint="eastAsia"/>
        </w:rPr>
      </w:pPr>
      <w:r>
        <w:rPr>
          <w:rFonts w:hint="eastAsia"/>
        </w:rPr>
        <w:t>Hou M, Liu R, Fan X, et al. Joint residual learning for underwater image enhancement[C]//2018 25</w:t>
      </w:r>
      <w:r>
        <w:rPr>
          <w:rFonts w:hint="eastAsia"/>
          <w:vertAlign w:val="superscript"/>
        </w:rPr>
        <w:t>th</w:t>
      </w:r>
      <w:r>
        <w:rPr>
          <w:rFonts w:hint="eastAsia" w:eastAsia="宋体"/>
          <w:vertAlign w:val="superscript"/>
          <w:lang w:val="en-US" w:eastAsia="zh-CN"/>
        </w:rPr>
        <w:t xml:space="preserve"> </w:t>
      </w:r>
      <w:r>
        <w:rPr>
          <w:rFonts w:hint="eastAsia"/>
        </w:rPr>
        <w:t xml:space="preserve">IEEE International Conference on Image Processing (ICIP). IEEE, 2018: 4043-4047. </w:t>
      </w:r>
    </w:p>
    <w:p>
      <w:pPr>
        <w:pStyle w:val="23"/>
        <w:ind w:left="354" w:hanging="354"/>
        <w:rPr>
          <w:rFonts w:hint="eastAsia"/>
        </w:rPr>
      </w:pPr>
      <w:r>
        <w:rPr>
          <w:rFonts w:hint="eastAsia"/>
        </w:rPr>
        <w:t>Sun X, Liu L, Li Q, et al. Deep pixel-to-pixel network for underwater image enhancement and</w:t>
      </w:r>
      <w:r>
        <w:rPr>
          <w:rFonts w:hint="eastAsia" w:eastAsia="宋体"/>
          <w:lang w:val="en-US" w:eastAsia="zh-CN"/>
        </w:rPr>
        <w:t xml:space="preserve"> </w:t>
      </w:r>
      <w:r>
        <w:rPr>
          <w:rFonts w:hint="eastAsia"/>
        </w:rPr>
        <w:t xml:space="preserve">restoration[J]. IET Image Processing, 2019, 13(3): 469-474. </w:t>
      </w:r>
    </w:p>
    <w:p>
      <w:pPr>
        <w:pStyle w:val="23"/>
        <w:ind w:left="354" w:hanging="354"/>
        <w:rPr>
          <w:rFonts w:hint="eastAsia"/>
        </w:rPr>
      </w:pPr>
      <w:r>
        <w:rPr>
          <w:rFonts w:hint="eastAsia"/>
        </w:rPr>
        <w:t>Mao X, Shen C, Yang Y B. Image restoration using very deep convolutional encoder-decoder</w:t>
      </w:r>
      <w:r>
        <w:rPr>
          <w:rFonts w:hint="eastAsia" w:eastAsia="宋体"/>
          <w:lang w:val="en-US" w:eastAsia="zh-CN"/>
        </w:rPr>
        <w:t xml:space="preserve"> </w:t>
      </w:r>
      <w:r>
        <w:rPr>
          <w:rFonts w:hint="eastAsia"/>
        </w:rPr>
        <w:t>networks with symmetric skip connections[J]. Advances in neural information processing systems, 2016, 29: 4068-4075</w:t>
      </w:r>
    </w:p>
    <w:p>
      <w:pPr>
        <w:pStyle w:val="23"/>
        <w:ind w:left="354" w:hanging="354"/>
      </w:pPr>
      <w:r>
        <w:rPr>
          <w:rFonts w:hint="eastAsia"/>
        </w:rPr>
        <w:t>Li C, Anwar S, Porikli F. Underwater scene prior inspired deep underwater image and video</w:t>
      </w:r>
      <w:r>
        <w:rPr>
          <w:rFonts w:hint="eastAsia" w:eastAsia="宋体"/>
          <w:lang w:val="en-US" w:eastAsia="zh-CN"/>
        </w:rPr>
        <w:t xml:space="preserve"> </w:t>
      </w:r>
      <w:r>
        <w:rPr>
          <w:rFonts w:hint="eastAsia"/>
        </w:rPr>
        <w:t>enhancement[J]. Pattern Recognition, 2020, 98: 107038.</w:t>
      </w:r>
    </w:p>
    <w:p>
      <w:pPr>
        <w:pStyle w:val="23"/>
        <w:ind w:left="354" w:hanging="354"/>
        <w:rPr>
          <w:rFonts w:hint="eastAsia"/>
        </w:rPr>
      </w:pPr>
      <w:r>
        <w:rPr>
          <w:rFonts w:hint="eastAsia"/>
        </w:rPr>
        <w:t>Silberman N, Hoiem D, Kohli P, et al. Indoor segmentation and support inference from rgbd</w:t>
      </w:r>
      <w:r>
        <w:rPr>
          <w:rFonts w:hint="eastAsia" w:eastAsia="宋体"/>
          <w:lang w:val="en-US" w:eastAsia="zh-CN"/>
        </w:rPr>
        <w:t xml:space="preserve"> </w:t>
      </w:r>
      <w:r>
        <w:rPr>
          <w:rFonts w:hint="eastAsia"/>
        </w:rPr>
        <w:t xml:space="preserve">images[C]//European conference on computer vision. Springer, Berlin, Heidelberg, 2012: 746-760. </w:t>
      </w:r>
    </w:p>
    <w:p>
      <w:pPr>
        <w:pStyle w:val="23"/>
        <w:ind w:left="354" w:hanging="354"/>
        <w:rPr>
          <w:rFonts w:hint="eastAsia"/>
        </w:rPr>
      </w:pPr>
      <w:r>
        <w:rPr>
          <w:rFonts w:hint="eastAsia"/>
        </w:rPr>
        <w:t>Uplavikar P M, Wu Z, Wang Z. All-in-One Underwater Image Enhancement Using</w:t>
      </w:r>
      <w:r>
        <w:rPr>
          <w:rFonts w:hint="eastAsia" w:eastAsia="宋体"/>
          <w:lang w:val="en-US" w:eastAsia="zh-CN"/>
        </w:rPr>
        <w:t xml:space="preserve"> </w:t>
      </w:r>
      <w:r>
        <w:rPr>
          <w:rFonts w:hint="eastAsia"/>
        </w:rPr>
        <w:t xml:space="preserve">Domain-Adversarial Learning[C]//CVPR workshops. 2019: 1-8. </w:t>
      </w:r>
    </w:p>
    <w:p>
      <w:pPr>
        <w:pStyle w:val="23"/>
        <w:ind w:left="354" w:hanging="354"/>
        <w:rPr>
          <w:rFonts w:hint="eastAsia"/>
        </w:rPr>
      </w:pPr>
      <w:r>
        <w:rPr>
          <w:rFonts w:hint="eastAsia"/>
        </w:rPr>
        <w:t>Ronneberger O, Fischer P, Brox T. U-net: Convolutional networks for biomedical image</w:t>
      </w:r>
      <w:r>
        <w:rPr>
          <w:rFonts w:hint="eastAsia" w:eastAsia="宋体"/>
          <w:lang w:val="en-US" w:eastAsia="zh-CN"/>
        </w:rPr>
        <w:t xml:space="preserve"> </w:t>
      </w:r>
      <w:r>
        <w:rPr>
          <w:rFonts w:hint="eastAsia"/>
        </w:rPr>
        <w:t>segmentation[C]//International Conference on Medical image computing and computer-assisted</w:t>
      </w:r>
      <w:r>
        <w:rPr>
          <w:rFonts w:hint="eastAsia" w:eastAsia="宋体"/>
          <w:lang w:val="en-US" w:eastAsia="zh-CN"/>
        </w:rPr>
        <w:t xml:space="preserve"> </w:t>
      </w:r>
      <w:r>
        <w:rPr>
          <w:rFonts w:hint="eastAsia"/>
        </w:rPr>
        <w:t>intervention. Springer, Cham, 2015: 234-241.</w:t>
      </w:r>
      <w:r>
        <w:rPr>
          <w:rFonts w:hint="eastAsia" w:eastAsia="宋体"/>
          <w:lang w:val="en-US" w:eastAsia="zh-CN"/>
        </w:rPr>
        <w:t xml:space="preserve"> </w:t>
      </w:r>
    </w:p>
    <w:p>
      <w:pPr>
        <w:pStyle w:val="23"/>
        <w:ind w:left="354" w:hanging="354"/>
        <w:rPr>
          <w:rFonts w:hint="eastAsia"/>
        </w:rPr>
      </w:pPr>
      <w:r>
        <w:rPr>
          <w:rFonts w:hint="eastAsia"/>
        </w:rPr>
        <w:t>Li C, Guo J, Guo C. Emerging from water: Underwater image color correction based on weakly</w:t>
      </w:r>
      <w:r>
        <w:rPr>
          <w:rFonts w:hint="eastAsia" w:eastAsia="宋体"/>
          <w:lang w:val="en-US" w:eastAsia="zh-CN"/>
        </w:rPr>
        <w:t xml:space="preserve"> </w:t>
      </w:r>
      <w:r>
        <w:rPr>
          <w:rFonts w:hint="eastAsia"/>
        </w:rPr>
        <w:t xml:space="preserve">supervised color transfer[J]. IEEE Signal processing letters, 2018, 25(3): 323-327. </w:t>
      </w:r>
    </w:p>
    <w:p>
      <w:pPr>
        <w:pStyle w:val="23"/>
        <w:ind w:left="354" w:hanging="354"/>
        <w:rPr>
          <w:rFonts w:hint="eastAsia"/>
        </w:rPr>
      </w:pPr>
      <w:r>
        <w:rPr>
          <w:rFonts w:hint="eastAsia"/>
        </w:rPr>
        <w:t>Zhu J Y, Park T, Isola P, et al. Unpaired image-to-image translation using cycle-consistent adversarial</w:t>
      </w:r>
      <w:r>
        <w:rPr>
          <w:rFonts w:hint="eastAsia" w:eastAsia="宋体"/>
          <w:lang w:val="en-US" w:eastAsia="zh-CN"/>
        </w:rPr>
        <w:t xml:space="preserve"> </w:t>
      </w:r>
      <w:r>
        <w:rPr>
          <w:rFonts w:hint="eastAsia"/>
        </w:rPr>
        <w:t xml:space="preserve">networks[C]//Proceedings of the IEEE international conference on computer vision. 2017: 2223-2232. </w:t>
      </w:r>
    </w:p>
    <w:p>
      <w:pPr>
        <w:pStyle w:val="23"/>
        <w:ind w:left="354" w:hanging="354"/>
        <w:rPr>
          <w:rFonts w:hint="eastAsia"/>
        </w:rPr>
      </w:pPr>
      <w:r>
        <w:rPr>
          <w:rFonts w:hint="eastAsia"/>
        </w:rPr>
        <w:t>Goodfellow I, Pouget-Abadie J, Mirza M, et al. Generative adversarial nets[J]. Advances in neural</w:t>
      </w:r>
      <w:r>
        <w:rPr>
          <w:rFonts w:hint="eastAsia" w:eastAsia="宋体"/>
          <w:lang w:val="en-US" w:eastAsia="zh-CN"/>
        </w:rPr>
        <w:t xml:space="preserve"> </w:t>
      </w:r>
      <w:r>
        <w:rPr>
          <w:rFonts w:hint="eastAsia"/>
        </w:rPr>
        <w:t xml:space="preserve">information processing systems, 2014, 27: 27. </w:t>
      </w:r>
    </w:p>
    <w:p>
      <w:pPr>
        <w:pStyle w:val="23"/>
        <w:ind w:left="354" w:hanging="354"/>
        <w:rPr>
          <w:rFonts w:hint="eastAsia"/>
        </w:rPr>
      </w:pPr>
      <w:r>
        <w:rPr>
          <w:rFonts w:hint="eastAsia"/>
        </w:rPr>
        <w:t>Fabbri C, Islam M J, Sattar J. Enhancing underwater imagery using generative adversarial</w:t>
      </w:r>
      <w:r>
        <w:rPr>
          <w:rFonts w:hint="eastAsia" w:eastAsia="宋体"/>
          <w:lang w:val="en-US" w:eastAsia="zh-CN"/>
        </w:rPr>
        <w:t xml:space="preserve"> </w:t>
      </w:r>
      <w:r>
        <w:rPr>
          <w:rFonts w:hint="eastAsia"/>
        </w:rPr>
        <w:t>networks[C]//2018 IEEE International Conference on Robotics and Automation (ICRA). IEEE, 2018:</w:t>
      </w:r>
      <w:r>
        <w:rPr>
          <w:rFonts w:hint="eastAsia" w:eastAsia="宋体"/>
          <w:lang w:val="en-US" w:eastAsia="zh-CN"/>
        </w:rPr>
        <w:t xml:space="preserve"> </w:t>
      </w:r>
      <w:r>
        <w:rPr>
          <w:rFonts w:hint="eastAsia"/>
        </w:rPr>
        <w:t xml:space="preserve">7159-7165. </w:t>
      </w:r>
    </w:p>
    <w:p>
      <w:pPr>
        <w:pStyle w:val="23"/>
        <w:ind w:left="354" w:hanging="354"/>
        <w:rPr>
          <w:rFonts w:hint="eastAsia"/>
        </w:rPr>
      </w:pPr>
      <w:r>
        <w:rPr>
          <w:rFonts w:hint="eastAsia"/>
        </w:rPr>
        <w:t>Gulrajani I, Ahmed F, Arjovsky M, et al. Improved training of wasserstein gans[J]. Advances in</w:t>
      </w:r>
      <w:r>
        <w:rPr>
          <w:rFonts w:hint="eastAsia" w:eastAsia="宋体"/>
          <w:lang w:val="en-US" w:eastAsia="zh-CN"/>
        </w:rPr>
        <w:t xml:space="preserve"> </w:t>
      </w:r>
      <w:r>
        <w:rPr>
          <w:rFonts w:hint="eastAsia"/>
        </w:rPr>
        <w:t xml:space="preserve">neural information processing systems, 2017, 30: 142. </w:t>
      </w:r>
    </w:p>
    <w:p>
      <w:pPr>
        <w:pStyle w:val="23"/>
        <w:ind w:left="354" w:hanging="354"/>
        <w:rPr>
          <w:rFonts w:hint="eastAsia"/>
        </w:rPr>
      </w:pPr>
      <w:r>
        <w:rPr>
          <w:rFonts w:hint="eastAsia"/>
        </w:rPr>
        <w:t>Guo Y, Li H, Zhuang P. Underwater image enhancement using a multiscale dense generative</w:t>
      </w:r>
      <w:r>
        <w:rPr>
          <w:rFonts w:hint="eastAsia" w:eastAsia="宋体"/>
          <w:lang w:val="en-US" w:eastAsia="zh-CN"/>
        </w:rPr>
        <w:t xml:space="preserve"> </w:t>
      </w:r>
      <w:r>
        <w:rPr>
          <w:rFonts w:hint="eastAsia"/>
        </w:rPr>
        <w:t xml:space="preserve">adversarial network[J]. IEEE Journal of Oceanic Engineering, 2019, 45(3): 862-870. </w:t>
      </w:r>
    </w:p>
    <w:p>
      <w:pPr>
        <w:pStyle w:val="23"/>
        <w:ind w:left="354" w:hanging="354"/>
        <w:rPr>
          <w:rFonts w:hint="eastAsia"/>
        </w:rPr>
      </w:pPr>
      <w:r>
        <w:rPr>
          <w:rFonts w:hint="eastAsia"/>
        </w:rPr>
        <w:t>Li H, Li J, Wang W. A fusion adversarial underwater image enhancement network with a public test</w:t>
      </w:r>
      <w:r>
        <w:rPr>
          <w:rFonts w:hint="eastAsia" w:eastAsia="宋体"/>
          <w:lang w:val="en-US" w:eastAsia="zh-CN"/>
        </w:rPr>
        <w:t xml:space="preserve"> </w:t>
      </w:r>
      <w:r>
        <w:rPr>
          <w:rFonts w:hint="eastAsia"/>
        </w:rPr>
        <w:t xml:space="preserve">dataset[J]. arXiv preprint arXiv:1906.06819, 2019. </w:t>
      </w:r>
    </w:p>
    <w:p>
      <w:pPr>
        <w:pStyle w:val="23"/>
        <w:ind w:left="354" w:hanging="354"/>
        <w:rPr>
          <w:rFonts w:hint="eastAsia"/>
        </w:rPr>
      </w:pPr>
      <w:r>
        <w:rPr>
          <w:rFonts w:hint="eastAsia"/>
        </w:rPr>
        <w:t>Liu T J, Lin Y C, Lin W, et al. Visual quality assessment: recent developments, coding applications</w:t>
      </w:r>
      <w:r>
        <w:rPr>
          <w:rFonts w:hint="eastAsia" w:eastAsia="宋体"/>
          <w:lang w:val="en-US" w:eastAsia="zh-CN"/>
        </w:rPr>
        <w:t xml:space="preserve"> </w:t>
      </w:r>
      <w:r>
        <w:rPr>
          <w:rFonts w:hint="eastAsia"/>
        </w:rPr>
        <w:t xml:space="preserve">and future trends[J]. APSIPA Transactions on Signal and Information Processing, 2013, 2: 2. </w:t>
      </w:r>
    </w:p>
    <w:p>
      <w:pPr>
        <w:pStyle w:val="23"/>
        <w:ind w:left="354" w:hanging="354"/>
        <w:rPr>
          <w:rFonts w:hint="eastAsia"/>
        </w:rPr>
      </w:pPr>
      <w:r>
        <w:rPr>
          <w:rFonts w:hint="eastAsia"/>
        </w:rPr>
        <w:t>Avcibas I, Sankur B, Sayood K. Statistical evaluation of image quality measures[J]. Journal of</w:t>
      </w:r>
      <w:r>
        <w:rPr>
          <w:rFonts w:hint="eastAsia" w:eastAsia="宋体"/>
          <w:lang w:val="en-US" w:eastAsia="zh-CN"/>
        </w:rPr>
        <w:t xml:space="preserve"> </w:t>
      </w:r>
      <w:r>
        <w:rPr>
          <w:rFonts w:hint="eastAsia"/>
        </w:rPr>
        <w:t xml:space="preserve">Electronic imaging, 2002, 11(2): 206-223. </w:t>
      </w:r>
    </w:p>
    <w:p>
      <w:pPr>
        <w:pStyle w:val="23"/>
        <w:ind w:left="354" w:hanging="354"/>
        <w:rPr>
          <w:rFonts w:hint="eastAsia"/>
        </w:rPr>
      </w:pPr>
      <w:r>
        <w:rPr>
          <w:rFonts w:hint="eastAsia"/>
        </w:rPr>
        <w:t>Wang Z, Bovik A C, Sheikh H R, et al. Image quality assessment: from error visibility to structural</w:t>
      </w:r>
      <w:r>
        <w:rPr>
          <w:rFonts w:hint="eastAsia" w:eastAsia="宋体"/>
          <w:lang w:val="en-US" w:eastAsia="zh-CN"/>
        </w:rPr>
        <w:t xml:space="preserve"> </w:t>
      </w:r>
      <w:r>
        <w:rPr>
          <w:rFonts w:hint="eastAsia"/>
        </w:rPr>
        <w:t xml:space="preserve">similarity[J]. IEEE transactions on image processing, 2004, 13(4): 600-612. </w:t>
      </w:r>
    </w:p>
    <w:p>
      <w:pPr>
        <w:pStyle w:val="23"/>
        <w:ind w:left="354" w:hanging="354"/>
        <w:rPr>
          <w:rFonts w:hint="eastAsia"/>
        </w:rPr>
      </w:pPr>
      <w:r>
        <w:rPr>
          <w:rFonts w:hint="eastAsia"/>
        </w:rPr>
        <w:t>Mittal A, Soundararajan R, Bovik A C. Making a “completely blind” image quality analyzer[J]. IEEE</w:t>
      </w:r>
      <w:r>
        <w:rPr>
          <w:rFonts w:hint="eastAsia" w:eastAsia="宋体"/>
          <w:lang w:val="en-US" w:eastAsia="zh-CN"/>
        </w:rPr>
        <w:t xml:space="preserve"> </w:t>
      </w:r>
      <w:r>
        <w:rPr>
          <w:rFonts w:hint="eastAsia"/>
        </w:rPr>
        <w:t xml:space="preserve">Signal processing letters, 2012, 20(3): 209-212. </w:t>
      </w:r>
    </w:p>
    <w:p>
      <w:pPr>
        <w:pStyle w:val="23"/>
        <w:ind w:left="354" w:hanging="354"/>
        <w:rPr>
          <w:rFonts w:hint="eastAsia"/>
        </w:rPr>
      </w:pPr>
      <w:r>
        <w:rPr>
          <w:rFonts w:hint="eastAsia"/>
        </w:rPr>
        <w:t>Yang M, Sowmya A. An underwater color image quality evaluation metric[J]. IEEE Transactions on</w:t>
      </w:r>
      <w:r>
        <w:rPr>
          <w:rFonts w:hint="eastAsia" w:eastAsia="宋体"/>
          <w:lang w:val="en-US" w:eastAsia="zh-CN"/>
        </w:rPr>
        <w:t xml:space="preserve"> </w:t>
      </w:r>
      <w:r>
        <w:rPr>
          <w:rFonts w:hint="eastAsia"/>
        </w:rPr>
        <w:t xml:space="preserve">Image Processing, 2015, 24(12): 6062-6071. </w:t>
      </w:r>
    </w:p>
    <w:p>
      <w:pPr>
        <w:pStyle w:val="23"/>
        <w:ind w:left="354" w:hanging="354"/>
        <w:rPr>
          <w:rFonts w:hint="eastAsia"/>
        </w:rPr>
      </w:pPr>
      <w:r>
        <w:rPr>
          <w:rFonts w:hint="eastAsia"/>
        </w:rPr>
        <w:t xml:space="preserve">Rumelhart D E, Hinton G E, Williams R J. Learning representations by back-propagating errors[J]. nature, 1986, 323(6088): 533-536. </w:t>
      </w:r>
    </w:p>
    <w:p>
      <w:pPr>
        <w:pStyle w:val="23"/>
        <w:ind w:left="354" w:hanging="354"/>
        <w:rPr>
          <w:rFonts w:hint="eastAsia"/>
        </w:rPr>
      </w:pPr>
      <w:r>
        <w:rPr>
          <w:rFonts w:hint="eastAsia"/>
        </w:rPr>
        <w:t>Krizhevsky A, Sutskever I, Hinton G E. Imagenet classification with deep convolutional[J]. Neural</w:t>
      </w:r>
      <w:r>
        <w:rPr>
          <w:rFonts w:hint="eastAsia" w:eastAsia="宋体"/>
          <w:lang w:val="en-US" w:eastAsia="zh-CN"/>
        </w:rPr>
        <w:t xml:space="preserve"> </w:t>
      </w:r>
      <w:r>
        <w:rPr>
          <w:rFonts w:hint="eastAsia"/>
        </w:rPr>
        <w:t>Netw, 2017, 60: 84-90.</w:t>
      </w:r>
    </w:p>
    <w:p>
      <w:pPr>
        <w:pStyle w:val="23"/>
        <w:ind w:left="354" w:hanging="354"/>
        <w:rPr>
          <w:rFonts w:hint="eastAsia"/>
        </w:rPr>
      </w:pPr>
      <w:r>
        <w:rPr>
          <w:rFonts w:hint="eastAsia"/>
        </w:rPr>
        <w:t>Deng J, Dong W, Socher R, et al. Imagenet: A large-scale hierarchical image database[C]//2009 IEEE</w:t>
      </w:r>
      <w:r>
        <w:rPr>
          <w:rFonts w:hint="eastAsia" w:eastAsia="宋体"/>
          <w:lang w:val="en-US" w:eastAsia="zh-CN"/>
        </w:rPr>
        <w:t xml:space="preserve"> </w:t>
      </w:r>
      <w:r>
        <w:rPr>
          <w:rFonts w:hint="eastAsia"/>
        </w:rPr>
        <w:t xml:space="preserve">conference on computer vision and pattern recognition. Ieee, 2009: 248-255. </w:t>
      </w:r>
    </w:p>
    <w:p>
      <w:pPr>
        <w:pStyle w:val="23"/>
        <w:ind w:left="354" w:hanging="354"/>
        <w:rPr>
          <w:rFonts w:hint="eastAsia"/>
        </w:rPr>
      </w:pPr>
      <w:r>
        <w:rPr>
          <w:rFonts w:hint="eastAsia"/>
        </w:rPr>
        <w:t xml:space="preserve">LeCun Y, Bottou L, Bengio Y, et al. Gradient-based learning applied to document recognition[J]. Proceedings of the IEEE, 1998, 86(11): 2278-2324. </w:t>
      </w:r>
    </w:p>
    <w:p>
      <w:pPr>
        <w:pStyle w:val="23"/>
        <w:ind w:left="354" w:hanging="354"/>
        <w:rPr>
          <w:rFonts w:hint="eastAsia"/>
        </w:rPr>
      </w:pPr>
      <w:r>
        <w:rPr>
          <w:rFonts w:hint="eastAsia"/>
        </w:rPr>
        <w:t>Dong C, Loy C C, He K, et al. Image super-resolution using deep convolutional networks[J]. IEEE</w:t>
      </w:r>
      <w:r>
        <w:rPr>
          <w:rFonts w:hint="eastAsia" w:eastAsia="宋体"/>
          <w:lang w:val="en-US" w:eastAsia="zh-CN"/>
        </w:rPr>
        <w:t xml:space="preserve"> </w:t>
      </w:r>
      <w:r>
        <w:rPr>
          <w:rFonts w:hint="eastAsia"/>
        </w:rPr>
        <w:t xml:space="preserve">transactions on pattern analysis and machine intelligence, 2015, 38(2): 295-307. </w:t>
      </w:r>
    </w:p>
    <w:p>
      <w:pPr>
        <w:pStyle w:val="23"/>
        <w:ind w:left="354" w:hanging="354"/>
        <w:rPr>
          <w:rFonts w:hint="eastAsia"/>
        </w:rPr>
      </w:pPr>
      <w:r>
        <w:rPr>
          <w:rFonts w:hint="eastAsia"/>
        </w:rPr>
        <w:t>Miao H, Cheng G, Gao C, et al. Transformer-based online CTC/attention end-to-end speech</w:t>
      </w:r>
      <w:r>
        <w:rPr>
          <w:rFonts w:hint="eastAsia" w:eastAsia="宋体"/>
          <w:lang w:val="en-US" w:eastAsia="zh-CN"/>
        </w:rPr>
        <w:t xml:space="preserve"> </w:t>
      </w:r>
      <w:r>
        <w:rPr>
          <w:rFonts w:hint="eastAsia"/>
        </w:rPr>
        <w:t>recognition architecture[C]//ICASSP 2020-2020 IEEE International Conference on Acoustics, Speech</w:t>
      </w:r>
      <w:r>
        <w:rPr>
          <w:rFonts w:hint="eastAsia" w:eastAsia="宋体"/>
          <w:lang w:val="en-US" w:eastAsia="zh-CN"/>
        </w:rPr>
        <w:t xml:space="preserve"> </w:t>
      </w:r>
      <w:r>
        <w:rPr>
          <w:rFonts w:hint="eastAsia"/>
        </w:rPr>
        <w:t xml:space="preserve">and Signal Processing (ICASSP). IEEE, 2020: 6084-6088. </w:t>
      </w:r>
    </w:p>
    <w:p>
      <w:pPr>
        <w:pStyle w:val="23"/>
        <w:ind w:left="354" w:hanging="354"/>
        <w:rPr>
          <w:rFonts w:hint="eastAsia"/>
        </w:rPr>
      </w:pPr>
      <w:r>
        <w:rPr>
          <w:rFonts w:hint="eastAsia"/>
        </w:rPr>
        <w:t>Collobert R, Weston J. A unified architecture for natural language processing: Deep neural networks</w:t>
      </w:r>
      <w:r>
        <w:rPr>
          <w:rFonts w:hint="eastAsia" w:eastAsia="宋体"/>
          <w:lang w:val="en-US" w:eastAsia="zh-CN"/>
        </w:rPr>
        <w:t xml:space="preserve"> </w:t>
      </w:r>
      <w:r>
        <w:rPr>
          <w:rFonts w:hint="eastAsia"/>
        </w:rPr>
        <w:t xml:space="preserve">with multitask learning[C]//Proceedings of the 25th international conference on Machine learning. 2008: 160-167. </w:t>
      </w:r>
    </w:p>
    <w:p>
      <w:pPr>
        <w:pStyle w:val="23"/>
        <w:ind w:left="354" w:hanging="354"/>
        <w:rPr>
          <w:rFonts w:hint="eastAsia"/>
        </w:rPr>
      </w:pPr>
      <w:r>
        <w:rPr>
          <w:rFonts w:hint="eastAsia"/>
        </w:rPr>
        <w:t>Devlin J, Chang M W, Lee K, et al. Bert: Pre-training of deep bidirectional transformers for language</w:t>
      </w:r>
      <w:r>
        <w:rPr>
          <w:rFonts w:hint="eastAsia" w:eastAsia="宋体"/>
          <w:lang w:val="en-US" w:eastAsia="zh-CN"/>
        </w:rPr>
        <w:t xml:space="preserve"> </w:t>
      </w:r>
      <w:r>
        <w:rPr>
          <w:rFonts w:hint="eastAsia"/>
        </w:rPr>
        <w:t xml:space="preserve">understanding[J]. arXiv preprint arXiv:1810.04805, 2018. </w:t>
      </w:r>
    </w:p>
    <w:p>
      <w:pPr>
        <w:pStyle w:val="23"/>
        <w:ind w:left="354" w:hanging="354"/>
        <w:rPr>
          <w:rFonts w:hint="eastAsia"/>
        </w:rPr>
      </w:pPr>
      <w:r>
        <w:rPr>
          <w:rFonts w:hint="eastAsia"/>
        </w:rPr>
        <w:t>Han J, Moraga C. The influence of the sigmoid function parameters on the speed of backpropagation</w:t>
      </w:r>
      <w:r>
        <w:rPr>
          <w:rFonts w:hint="eastAsia" w:eastAsia="宋体"/>
          <w:lang w:val="en-US" w:eastAsia="zh-CN"/>
        </w:rPr>
        <w:t xml:space="preserve"> </w:t>
      </w:r>
      <w:r>
        <w:rPr>
          <w:rFonts w:hint="eastAsia"/>
        </w:rPr>
        <w:t>learning[C]//International workshop on artificial neural networks. Springer, Berlin, Heidelberg, 1995:</w:t>
      </w:r>
      <w:r>
        <w:rPr>
          <w:rFonts w:hint="eastAsia" w:eastAsia="宋体"/>
          <w:lang w:val="en-US" w:eastAsia="zh-CN"/>
        </w:rPr>
        <w:t xml:space="preserve"> </w:t>
      </w:r>
      <w:r>
        <w:rPr>
          <w:rFonts w:hint="eastAsia"/>
        </w:rPr>
        <w:t xml:space="preserve">195-201. </w:t>
      </w:r>
    </w:p>
    <w:p>
      <w:pPr>
        <w:pStyle w:val="23"/>
        <w:ind w:left="354" w:hanging="354"/>
        <w:rPr>
          <w:rFonts w:hint="eastAsia"/>
        </w:rPr>
      </w:pPr>
      <w:r>
        <w:rPr>
          <w:rFonts w:hint="eastAsia"/>
        </w:rPr>
        <w:t>Glorot X, Bordes A, Bengio Y. Deep sparse rectifier neural networks[C]//Proceedings of the</w:t>
      </w:r>
      <w:r>
        <w:rPr>
          <w:rFonts w:hint="eastAsia" w:eastAsia="宋体"/>
          <w:lang w:val="en-US" w:eastAsia="zh-CN"/>
        </w:rPr>
        <w:t xml:space="preserve"> </w:t>
      </w:r>
      <w:r>
        <w:rPr>
          <w:rFonts w:hint="eastAsia"/>
        </w:rPr>
        <w:t>fourteenth international conference on artificial intelligence and statistics. JMLR Workshop and</w:t>
      </w:r>
      <w:r>
        <w:rPr>
          <w:rFonts w:hint="eastAsia" w:eastAsia="宋体"/>
          <w:lang w:val="en-US" w:eastAsia="zh-CN"/>
        </w:rPr>
        <w:t xml:space="preserve"> </w:t>
      </w:r>
      <w:r>
        <w:rPr>
          <w:rFonts w:hint="eastAsia"/>
        </w:rPr>
        <w:t xml:space="preserve">Conference Proceedings, 2011: 315-323. </w:t>
      </w:r>
    </w:p>
    <w:p>
      <w:pPr>
        <w:pStyle w:val="23"/>
        <w:ind w:left="354" w:hanging="354"/>
        <w:rPr>
          <w:rFonts w:hint="eastAsia"/>
        </w:rPr>
      </w:pPr>
      <w:r>
        <w:rPr>
          <w:rFonts w:hint="eastAsia"/>
        </w:rPr>
        <w:t xml:space="preserve">Lin M, Chen Q, Yan S. Network in network[J]. arXiv preprint arXiv:1312.4400, 2013. </w:t>
      </w:r>
    </w:p>
    <w:p>
      <w:pPr>
        <w:pStyle w:val="23"/>
        <w:ind w:left="354" w:hanging="354"/>
        <w:rPr>
          <w:rFonts w:hint="eastAsia"/>
        </w:rPr>
      </w:pPr>
      <w:r>
        <w:rPr>
          <w:rFonts w:hint="eastAsia"/>
        </w:rPr>
        <w:t>Szegedy C, Liu W, Jia Y, et al. Going deeper with convolutions[C]//Proceedings of the IEEE</w:t>
      </w:r>
      <w:r>
        <w:rPr>
          <w:rFonts w:hint="eastAsia" w:eastAsia="宋体"/>
          <w:lang w:val="en-US" w:eastAsia="zh-CN"/>
        </w:rPr>
        <w:t xml:space="preserve"> </w:t>
      </w:r>
      <w:r>
        <w:rPr>
          <w:rFonts w:hint="eastAsia"/>
        </w:rPr>
        <w:t xml:space="preserve">conference on computer vision and pattern recognition. 2015: 1-9. </w:t>
      </w:r>
    </w:p>
    <w:p>
      <w:pPr>
        <w:pStyle w:val="23"/>
        <w:ind w:left="354" w:hanging="354"/>
        <w:rPr>
          <w:rFonts w:hint="eastAsia"/>
        </w:rPr>
      </w:pPr>
      <w:r>
        <w:rPr>
          <w:rFonts w:hint="eastAsia"/>
        </w:rPr>
        <w:t>He K, Zhang X, Ren S, et al. Deep residual learning for image recognition[C]//Proceedings of the</w:t>
      </w:r>
      <w:r>
        <w:rPr>
          <w:rFonts w:hint="eastAsia" w:eastAsia="宋体"/>
          <w:lang w:val="en-US" w:eastAsia="zh-CN"/>
        </w:rPr>
        <w:t xml:space="preserve"> </w:t>
      </w:r>
      <w:r>
        <w:rPr>
          <w:rFonts w:hint="eastAsia"/>
        </w:rPr>
        <w:t xml:space="preserve">IEEE conference on computer vision and pattern recognition. 2016: 770-778. </w:t>
      </w:r>
    </w:p>
    <w:p>
      <w:pPr>
        <w:pStyle w:val="23"/>
        <w:ind w:left="354" w:hanging="354"/>
        <w:rPr>
          <w:rFonts w:hint="eastAsia"/>
        </w:rPr>
      </w:pPr>
      <w:r>
        <w:rPr>
          <w:rFonts w:hint="eastAsia"/>
        </w:rPr>
        <w:t>Selvaraju R R, Cogswell M, Das A, et al. Grad-cam: Visual explanations from deep networks via</w:t>
      </w:r>
      <w:r>
        <w:rPr>
          <w:rFonts w:hint="eastAsia" w:eastAsia="宋体"/>
          <w:lang w:val="en-US" w:eastAsia="zh-CN"/>
        </w:rPr>
        <w:t xml:space="preserve"> </w:t>
      </w:r>
      <w:r>
        <w:rPr>
          <w:rFonts w:hint="eastAsia"/>
        </w:rPr>
        <w:t xml:space="preserve">gradient-based localization[C]//Proceedings of the IEEE international conference on computer vision. 2017: 618-626. </w:t>
      </w:r>
    </w:p>
    <w:p>
      <w:pPr>
        <w:pStyle w:val="23"/>
        <w:ind w:left="354" w:hanging="354"/>
        <w:rPr>
          <w:rFonts w:hint="eastAsia"/>
        </w:rPr>
      </w:pPr>
      <w:r>
        <w:rPr>
          <w:rFonts w:hint="eastAsia"/>
        </w:rPr>
        <w:t>Hu J, Shen L, Sun G. Squeeze-and-excitation networks[C]//Proceedings of the IEEE conference on</w:t>
      </w:r>
      <w:r>
        <w:rPr>
          <w:rFonts w:hint="eastAsia" w:eastAsia="宋体"/>
          <w:lang w:val="en-US" w:eastAsia="zh-CN"/>
        </w:rPr>
        <w:t xml:space="preserve"> </w:t>
      </w:r>
      <w:r>
        <w:rPr>
          <w:rFonts w:hint="eastAsia"/>
        </w:rPr>
        <w:t xml:space="preserve">computer vision and pattern recognition. 2018: 7132-7141. </w:t>
      </w:r>
    </w:p>
    <w:p>
      <w:pPr>
        <w:pStyle w:val="23"/>
        <w:ind w:left="354" w:hanging="354"/>
        <w:rPr>
          <w:rFonts w:hint="eastAsia"/>
        </w:rPr>
      </w:pPr>
      <w:r>
        <w:rPr>
          <w:rFonts w:hint="eastAsia"/>
        </w:rPr>
        <w:t>Jaderberg M, Simonyan K, Zisserman A. Spatial transformer networks[J]. Advances in neural</w:t>
      </w:r>
      <w:r>
        <w:rPr>
          <w:rFonts w:hint="eastAsia" w:eastAsia="宋体"/>
          <w:lang w:val="en-US" w:eastAsia="zh-CN"/>
        </w:rPr>
        <w:t xml:space="preserve"> </w:t>
      </w:r>
      <w:r>
        <w:rPr>
          <w:rFonts w:hint="eastAsia"/>
        </w:rPr>
        <w:t xml:space="preserve">information processing systems, 2015, 28: 3206-3214. </w:t>
      </w:r>
    </w:p>
    <w:p>
      <w:pPr>
        <w:pStyle w:val="23"/>
        <w:ind w:left="354" w:hanging="354"/>
        <w:rPr>
          <w:rFonts w:hint="eastAsia"/>
        </w:rPr>
      </w:pPr>
      <w:r>
        <w:rPr>
          <w:rFonts w:hint="eastAsia"/>
        </w:rPr>
        <w:t>Wang F, Jiang M, Qian C, et al. Residual attention network for image classification[C]//Proceedings</w:t>
      </w:r>
      <w:r>
        <w:rPr>
          <w:rFonts w:hint="eastAsia" w:eastAsia="宋体"/>
          <w:lang w:val="en-US" w:eastAsia="zh-CN"/>
        </w:rPr>
        <w:t xml:space="preserve"> </w:t>
      </w:r>
      <w:r>
        <w:rPr>
          <w:rFonts w:hint="eastAsia"/>
        </w:rPr>
        <w:t xml:space="preserve">of the IEEE conference on computer vision and pattern recognition. 2017: 3156-3164. </w:t>
      </w:r>
    </w:p>
    <w:p>
      <w:pPr>
        <w:pStyle w:val="23"/>
        <w:ind w:left="354" w:hanging="354"/>
        <w:rPr>
          <w:rFonts w:hint="eastAsia"/>
        </w:rPr>
      </w:pPr>
      <w:r>
        <w:rPr>
          <w:rFonts w:hint="eastAsia"/>
        </w:rPr>
        <w:t>Cai B, Xu X, Jia K, et al. Dehazenet: An end-to-end system for single image haze removal[J]. IEEE</w:t>
      </w:r>
      <w:r>
        <w:rPr>
          <w:rFonts w:hint="eastAsia" w:eastAsia="宋体"/>
          <w:lang w:val="en-US" w:eastAsia="zh-CN"/>
        </w:rPr>
        <w:t xml:space="preserve"> </w:t>
      </w:r>
      <w:r>
        <w:rPr>
          <w:rFonts w:hint="eastAsia"/>
        </w:rPr>
        <w:t xml:space="preserve">Transactions on Image Processing, 2016, 25(11): 5187-5198. </w:t>
      </w:r>
    </w:p>
    <w:p>
      <w:pPr>
        <w:pStyle w:val="23"/>
        <w:ind w:left="354" w:hanging="354"/>
        <w:rPr>
          <w:rFonts w:hint="eastAsia"/>
        </w:rPr>
      </w:pPr>
      <w:r>
        <w:rPr>
          <w:rFonts w:hint="eastAsia"/>
        </w:rPr>
        <w:t>Deng S, Wei M, Wang J, et al. DRD-Net: Detail-recovery Image Deraining via Context Aggregation</w:t>
      </w:r>
      <w:r>
        <w:rPr>
          <w:rFonts w:hint="eastAsia" w:eastAsia="宋体"/>
          <w:lang w:val="en-US" w:eastAsia="zh-CN"/>
        </w:rPr>
        <w:t xml:space="preserve"> </w:t>
      </w:r>
      <w:r>
        <w:rPr>
          <w:rFonts w:hint="eastAsia"/>
        </w:rPr>
        <w:t xml:space="preserve">Networks[J]. arXiv preprint arXiv:1908.10267, 2019. </w:t>
      </w:r>
    </w:p>
    <w:p>
      <w:pPr>
        <w:pStyle w:val="23"/>
        <w:ind w:left="354" w:hanging="354"/>
        <w:rPr>
          <w:rFonts w:hint="eastAsia"/>
        </w:rPr>
      </w:pPr>
      <w:r>
        <w:rPr>
          <w:rFonts w:hint="eastAsia"/>
        </w:rPr>
        <w:t>Yu F, Koltun V. Multi-scale context aggregation by dilated convolutions[J]. arXiv preprint</w:t>
      </w:r>
      <w:r>
        <w:rPr>
          <w:rFonts w:hint="eastAsia" w:eastAsia="宋体"/>
          <w:lang w:val="en-US" w:eastAsia="zh-CN"/>
        </w:rPr>
        <w:t xml:space="preserve"> </w:t>
      </w:r>
      <w:r>
        <w:rPr>
          <w:rFonts w:hint="eastAsia"/>
        </w:rPr>
        <w:t xml:space="preserve">arXiv:1511.07122, 2015. </w:t>
      </w:r>
    </w:p>
    <w:p>
      <w:pPr>
        <w:pStyle w:val="23"/>
        <w:ind w:left="354" w:hanging="354"/>
        <w:rPr>
          <w:rFonts w:hint="eastAsia"/>
        </w:rPr>
      </w:pPr>
      <w:r>
        <w:rPr>
          <w:rFonts w:hint="eastAsia"/>
        </w:rPr>
        <w:t xml:space="preserve">Yu F, Koltun V, Funkhouser T. Dilated residual networks[C]//Proceedings of the IEEE conference oncomputer vision and pattern recognition. 2017: 472-480. </w:t>
      </w:r>
    </w:p>
    <w:p>
      <w:pPr>
        <w:pStyle w:val="23"/>
        <w:ind w:left="354" w:hanging="354"/>
        <w:rPr>
          <w:rFonts w:hint="eastAsia"/>
        </w:rPr>
      </w:pPr>
      <w:r>
        <w:rPr>
          <w:rFonts w:hint="eastAsia"/>
        </w:rPr>
        <w:t>Zhang Y, Li K, Li K, et al. Image super-resolution using very deep residual channel attention</w:t>
      </w:r>
      <w:r>
        <w:rPr>
          <w:rFonts w:hint="eastAsia" w:eastAsia="宋体"/>
          <w:lang w:val="en-US" w:eastAsia="zh-CN"/>
        </w:rPr>
        <w:t xml:space="preserve"> </w:t>
      </w:r>
      <w:r>
        <w:rPr>
          <w:rFonts w:hint="eastAsia"/>
        </w:rPr>
        <w:t xml:space="preserve">networks[C]//Proceedings of the European conference on computer vision (ECCV). 2018: 286-301. </w:t>
      </w:r>
    </w:p>
    <w:p>
      <w:pPr>
        <w:pStyle w:val="23"/>
        <w:ind w:left="354" w:hanging="354"/>
        <w:rPr>
          <w:rFonts w:hint="eastAsia"/>
        </w:rPr>
      </w:pPr>
      <w:r>
        <w:rPr>
          <w:rFonts w:hint="eastAsia"/>
        </w:rPr>
        <w:t>Woo S, Park J, Lee J Y, et al. Cbam: Convolutional block attention module[C]//Proceedings of the</w:t>
      </w:r>
      <w:r>
        <w:rPr>
          <w:rFonts w:hint="eastAsia" w:eastAsia="宋体"/>
          <w:lang w:val="en-US" w:eastAsia="zh-CN"/>
        </w:rPr>
        <w:t xml:space="preserve"> </w:t>
      </w:r>
      <w:r>
        <w:rPr>
          <w:rFonts w:hint="eastAsia"/>
        </w:rPr>
        <w:t xml:space="preserve">European conference on computer vision (ECCV). 2018: 3-19. </w:t>
      </w:r>
    </w:p>
    <w:p>
      <w:pPr>
        <w:pStyle w:val="23"/>
        <w:ind w:left="354" w:hanging="354"/>
        <w:rPr>
          <w:rFonts w:hint="eastAsia"/>
        </w:rPr>
      </w:pPr>
      <w:r>
        <w:rPr>
          <w:rFonts w:hint="eastAsia"/>
        </w:rPr>
        <w:t>Isola P, Zhu J Y, Zhou T, et al. Image-to-image translation with conditional adversarial</w:t>
      </w:r>
      <w:r>
        <w:rPr>
          <w:rFonts w:hint="eastAsia" w:eastAsia="宋体"/>
          <w:lang w:val="en-US" w:eastAsia="zh-CN"/>
        </w:rPr>
        <w:t xml:space="preserve"> </w:t>
      </w:r>
      <w:r>
        <w:rPr>
          <w:rFonts w:hint="eastAsia"/>
        </w:rPr>
        <w:t>networks[C]//Proceedings of the IEEE conference on computer vision and pattern recognition. 2017:</w:t>
      </w:r>
      <w:r>
        <w:rPr>
          <w:rFonts w:hint="eastAsia" w:eastAsia="宋体"/>
          <w:lang w:val="en-US" w:eastAsia="zh-CN"/>
        </w:rPr>
        <w:t xml:space="preserve"> </w:t>
      </w:r>
      <w:r>
        <w:rPr>
          <w:rFonts w:hint="eastAsia"/>
        </w:rPr>
        <w:t xml:space="preserve">1125-1134. </w:t>
      </w:r>
    </w:p>
    <w:p>
      <w:pPr>
        <w:pStyle w:val="23"/>
        <w:ind w:left="354" w:hanging="354"/>
        <w:rPr>
          <w:rFonts w:hint="eastAsia"/>
        </w:rPr>
      </w:pPr>
      <w:r>
        <w:rPr>
          <w:rFonts w:hint="eastAsia"/>
        </w:rPr>
        <w:t>Johnson J, Alahi A, Fei-Fei L. Perceptual losses for real-time style transfer and</w:t>
      </w:r>
      <w:r>
        <w:rPr>
          <w:rFonts w:hint="eastAsia" w:eastAsia="宋体"/>
          <w:lang w:val="en-US" w:eastAsia="zh-CN"/>
        </w:rPr>
        <w:t xml:space="preserve"> </w:t>
      </w:r>
      <w:r>
        <w:rPr>
          <w:rFonts w:hint="eastAsia"/>
        </w:rPr>
        <w:t xml:space="preserve">super-resolution[C]//European conference on computer vision. Springer, Cham, 2016: 694-711. </w:t>
      </w:r>
    </w:p>
    <w:p>
      <w:pPr>
        <w:pStyle w:val="23"/>
        <w:ind w:left="354" w:hanging="354"/>
        <w:rPr>
          <w:rFonts w:hint="eastAsia"/>
        </w:rPr>
      </w:pPr>
      <w:r>
        <w:rPr>
          <w:rFonts w:hint="eastAsia"/>
        </w:rPr>
        <w:t xml:space="preserve">Simonyan K, Zisserman A. Very deep convolutional networks for large-scale image recognition[J]. arXiv preprint arXiv:1409.1556, 2014. </w:t>
      </w:r>
    </w:p>
    <w:p>
      <w:pPr>
        <w:pStyle w:val="23"/>
        <w:numPr>
          <w:ilvl w:val="0"/>
          <w:numId w:val="0"/>
        </w:numPr>
        <w:ind w:left="360" w:hanging="360"/>
      </w:pPr>
    </w:p>
    <w:p>
      <w:pPr>
        <w:pStyle w:val="23"/>
        <w:numPr>
          <w:ilvl w:val="0"/>
          <w:numId w:val="0"/>
        </w:numPr>
        <w:spacing w:line="240" w:lineRule="auto"/>
        <w:ind w:left="360" w:hanging="360"/>
        <w:jc w:val="center"/>
        <w:rPr>
          <w:rFonts w:eastAsia="宋体"/>
          <w:b/>
          <w:color w:val="FF0000"/>
          <w:spacing w:val="-1"/>
          <w:sz w:val="20"/>
          <w:szCs w:val="20"/>
          <w:lang w:val="zh-CN" w:eastAsia="zh-CN"/>
        </w:rPr>
        <w:sectPr>
          <w:type w:val="continuous"/>
          <w:pgSz w:w="11906" w:h="16838"/>
          <w:pgMar w:top="1080" w:right="907" w:bottom="1440" w:left="907" w:header="720" w:footer="720" w:gutter="0"/>
          <w:cols w:space="360" w:num="2"/>
          <w:docGrid w:linePitch="360" w:charSpace="0"/>
        </w:sectPr>
      </w:pPr>
    </w:p>
    <w:p>
      <w:pPr>
        <w:jc w:val="both"/>
      </w:pPr>
    </w:p>
    <w:sectPr>
      <w:type w:val="continuous"/>
      <w:pgSz w:w="11906" w:h="16838"/>
      <w:pgMar w:top="1080" w:right="893" w:bottom="1440" w:left="893"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MS Mincho">
    <w:altName w:val="Segoe Print"/>
    <w:panose1 w:val="02020609040205080304"/>
    <w:charset w:val="00"/>
    <w:family w:val="roman"/>
    <w:pitch w:val="default"/>
    <w:sig w:usb0="00000000" w:usb1="00000000" w:usb2="00000010" w:usb3="00000000" w:csb0="00020000" w:csb1="00000000"/>
  </w:font>
  <w:font w:name="Cambria Math">
    <w:panose1 w:val="02040503050406030204"/>
    <w:charset w:val="00"/>
    <w:family w:val="auto"/>
    <w:pitch w:val="default"/>
    <w:sig w:usb0="E00006FF" w:usb1="420024FF" w:usb2="02000000" w:usb3="00000000" w:csb0="2000019F" w:csb1="00000000"/>
  </w:font>
  <w:font w:name="Segoe Print">
    <w:panose1 w:val="02000600000000000000"/>
    <w:charset w:val="00"/>
    <w:family w:val="auto"/>
    <w:pitch w:val="default"/>
    <w:sig w:usb0="0000028F" w:usb1="00000000" w:usb2="00000000" w:usb3="00000000" w:csb0="2000009F" w:csb1="4701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jc w:val="left"/>
      <w:rPr>
        <w:sz w:val="16"/>
        <w:szCs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6FE1FCF"/>
    <w:multiLevelType w:val="multilevel"/>
    <w:tmpl w:val="26FE1FCF"/>
    <w:lvl w:ilvl="0" w:tentative="0">
      <w:start w:val="1"/>
      <w:numFmt w:val="decimal"/>
      <w:pStyle w:val="20"/>
      <w:lvlText w:val="%1 "/>
      <w:lvlJc w:val="left"/>
      <w:pPr>
        <w:tabs>
          <w:tab w:val="left" w:pos="648"/>
        </w:tabs>
        <w:ind w:firstLine="288"/>
      </w:pPr>
      <w:rPr>
        <w:rFonts w:hint="default" w:ascii="Times New Roman" w:hAnsi="Times New Roman" w:cs="Times New Roman"/>
        <w:b w:val="0"/>
        <w:bCs w:val="0"/>
        <w:i w:val="0"/>
        <w:iCs w:val="0"/>
        <w:caps w:val="0"/>
        <w:strike w:val="0"/>
        <w:dstrike w:val="0"/>
        <w:vanish w:val="0"/>
        <w:color w:val="000000"/>
        <w:sz w:val="16"/>
        <w:szCs w:val="16"/>
        <w:vertAlign w:val="superscript"/>
        <w14:shadow w14:blurRad="0" w14:dist="0" w14:dir="0" w14:sx="0" w14:sy="0" w14:kx="0" w14:ky="0" w14:algn="none">
          <w14:srgbClr w14:val="000000"/>
        </w14:shadow>
      </w:rPr>
    </w:lvl>
    <w:lvl w:ilvl="1" w:tentative="0">
      <w:start w:val="1"/>
      <w:numFmt w:val="lowerLetter"/>
      <w:lvlText w:val="%2."/>
      <w:lvlJc w:val="left"/>
      <w:pPr>
        <w:tabs>
          <w:tab w:val="left" w:pos="1440"/>
        </w:tabs>
        <w:ind w:left="1440" w:hanging="360"/>
      </w:pPr>
      <w:rPr>
        <w:rFonts w:cs="Times New Roman"/>
      </w:rPr>
    </w:lvl>
    <w:lvl w:ilvl="2" w:tentative="0">
      <w:start w:val="1"/>
      <w:numFmt w:val="lowerRoman"/>
      <w:lvlText w:val="%3."/>
      <w:lvlJc w:val="right"/>
      <w:pPr>
        <w:tabs>
          <w:tab w:val="left" w:pos="2160"/>
        </w:tabs>
        <w:ind w:left="2160" w:hanging="180"/>
      </w:pPr>
      <w:rPr>
        <w:rFonts w:cs="Times New Roman"/>
      </w:rPr>
    </w:lvl>
    <w:lvl w:ilvl="3" w:tentative="0">
      <w:start w:val="1"/>
      <w:numFmt w:val="decimal"/>
      <w:lvlText w:val="%4."/>
      <w:lvlJc w:val="left"/>
      <w:pPr>
        <w:tabs>
          <w:tab w:val="left" w:pos="2880"/>
        </w:tabs>
        <w:ind w:left="2880" w:hanging="360"/>
      </w:pPr>
      <w:rPr>
        <w:rFonts w:cs="Times New Roman"/>
      </w:rPr>
    </w:lvl>
    <w:lvl w:ilvl="4" w:tentative="0">
      <w:start w:val="1"/>
      <w:numFmt w:val="lowerLetter"/>
      <w:lvlText w:val="%5."/>
      <w:lvlJc w:val="left"/>
      <w:pPr>
        <w:tabs>
          <w:tab w:val="left" w:pos="3600"/>
        </w:tabs>
        <w:ind w:left="3600" w:hanging="360"/>
      </w:pPr>
      <w:rPr>
        <w:rFonts w:cs="Times New Roman"/>
      </w:rPr>
    </w:lvl>
    <w:lvl w:ilvl="5" w:tentative="0">
      <w:start w:val="1"/>
      <w:numFmt w:val="lowerRoman"/>
      <w:lvlText w:val="%6."/>
      <w:lvlJc w:val="right"/>
      <w:pPr>
        <w:tabs>
          <w:tab w:val="left" w:pos="4320"/>
        </w:tabs>
        <w:ind w:left="4320" w:hanging="180"/>
      </w:pPr>
      <w:rPr>
        <w:rFonts w:cs="Times New Roman"/>
      </w:rPr>
    </w:lvl>
    <w:lvl w:ilvl="6" w:tentative="0">
      <w:start w:val="1"/>
      <w:numFmt w:val="decimal"/>
      <w:lvlText w:val="%7."/>
      <w:lvlJc w:val="left"/>
      <w:pPr>
        <w:tabs>
          <w:tab w:val="left" w:pos="5040"/>
        </w:tabs>
        <w:ind w:left="5040" w:hanging="360"/>
      </w:pPr>
      <w:rPr>
        <w:rFonts w:cs="Times New Roman"/>
      </w:rPr>
    </w:lvl>
    <w:lvl w:ilvl="7" w:tentative="0">
      <w:start w:val="1"/>
      <w:numFmt w:val="lowerLetter"/>
      <w:lvlText w:val="%8."/>
      <w:lvlJc w:val="left"/>
      <w:pPr>
        <w:tabs>
          <w:tab w:val="left" w:pos="5760"/>
        </w:tabs>
        <w:ind w:left="5760" w:hanging="360"/>
      </w:pPr>
      <w:rPr>
        <w:rFonts w:cs="Times New Roman"/>
      </w:rPr>
    </w:lvl>
    <w:lvl w:ilvl="8" w:tentative="0">
      <w:start w:val="1"/>
      <w:numFmt w:val="lowerRoman"/>
      <w:lvlText w:val="%9."/>
      <w:lvlJc w:val="right"/>
      <w:pPr>
        <w:tabs>
          <w:tab w:val="left" w:pos="6480"/>
        </w:tabs>
        <w:ind w:left="6480" w:hanging="180"/>
      </w:pPr>
      <w:rPr>
        <w:rFonts w:cs="Times New Roman"/>
      </w:rPr>
    </w:lvl>
  </w:abstractNum>
  <w:abstractNum w:abstractNumId="1">
    <w:nsid w:val="37660336"/>
    <w:multiLevelType w:val="multilevel"/>
    <w:tmpl w:val="37660336"/>
    <w:lvl w:ilvl="0" w:tentative="0">
      <w:start w:val="1"/>
      <w:numFmt w:val="bullet"/>
      <w:pStyle w:val="17"/>
      <w:lvlText w:val=""/>
      <w:lvlJc w:val="left"/>
      <w:pPr>
        <w:tabs>
          <w:tab w:val="left" w:pos="648"/>
        </w:tabs>
        <w:ind w:left="648" w:hanging="360"/>
      </w:pPr>
      <w:rPr>
        <w:rFonts w:hint="default" w:ascii="Symbol" w:hAnsi="Symbol"/>
      </w:rPr>
    </w:lvl>
    <w:lvl w:ilvl="1" w:tentative="0">
      <w:start w:val="1"/>
      <w:numFmt w:val="bullet"/>
      <w:lvlText w:val="o"/>
      <w:lvlJc w:val="left"/>
      <w:pPr>
        <w:tabs>
          <w:tab w:val="left" w:pos="1440"/>
        </w:tabs>
        <w:ind w:left="1440" w:hanging="360"/>
      </w:pPr>
      <w:rPr>
        <w:rFonts w:hint="default" w:ascii="Courier New" w:hAnsi="Courier New"/>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Symbol" w:hAnsi="Symbol"/>
      </w:rPr>
    </w:lvl>
    <w:lvl w:ilvl="4" w:tentative="0">
      <w:start w:val="1"/>
      <w:numFmt w:val="bullet"/>
      <w:lvlText w:val="o"/>
      <w:lvlJc w:val="left"/>
      <w:pPr>
        <w:tabs>
          <w:tab w:val="left" w:pos="3600"/>
        </w:tabs>
        <w:ind w:left="3600" w:hanging="360"/>
      </w:pPr>
      <w:rPr>
        <w:rFonts w:hint="default" w:ascii="Courier New" w:hAnsi="Courier New"/>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Symbol" w:hAnsi="Symbol"/>
      </w:rPr>
    </w:lvl>
    <w:lvl w:ilvl="7" w:tentative="0">
      <w:start w:val="1"/>
      <w:numFmt w:val="bullet"/>
      <w:lvlText w:val="o"/>
      <w:lvlJc w:val="left"/>
      <w:pPr>
        <w:tabs>
          <w:tab w:val="left" w:pos="5760"/>
        </w:tabs>
        <w:ind w:left="5760" w:hanging="360"/>
      </w:pPr>
      <w:rPr>
        <w:rFonts w:hint="default" w:ascii="Courier New" w:hAnsi="Courier New"/>
      </w:rPr>
    </w:lvl>
    <w:lvl w:ilvl="8" w:tentative="0">
      <w:start w:val="1"/>
      <w:numFmt w:val="bullet"/>
      <w:lvlText w:val=""/>
      <w:lvlJc w:val="left"/>
      <w:pPr>
        <w:tabs>
          <w:tab w:val="left" w:pos="6480"/>
        </w:tabs>
        <w:ind w:left="6480" w:hanging="360"/>
      </w:pPr>
      <w:rPr>
        <w:rFonts w:hint="default" w:ascii="Wingdings" w:hAnsi="Wingdings"/>
      </w:rPr>
    </w:lvl>
  </w:abstractNum>
  <w:abstractNum w:abstractNumId="2">
    <w:nsid w:val="4189603E"/>
    <w:multiLevelType w:val="multilevel"/>
    <w:tmpl w:val="4189603E"/>
    <w:lvl w:ilvl="0" w:tentative="0">
      <w:start w:val="1"/>
      <w:numFmt w:val="upperRoman"/>
      <w:pStyle w:val="2"/>
      <w:lvlText w:val="%1."/>
      <w:lvlJc w:val="center"/>
      <w:pPr>
        <w:tabs>
          <w:tab w:val="left" w:pos="576"/>
        </w:tabs>
        <w:ind w:firstLine="216"/>
      </w:pPr>
      <w:rPr>
        <w:rFonts w:hint="default" w:ascii="Times New Roman" w:hAnsi="Times New Roman" w:cs="Times New Roman"/>
        <w:caps w:val="0"/>
        <w:strike w:val="0"/>
        <w:dstrike w:val="0"/>
        <w:vanish w:val="0"/>
        <w:color w:val="auto"/>
        <w:sz w:val="20"/>
        <w:szCs w:val="20"/>
        <w:vertAlign w:val="baseline"/>
        <w14:shadow w14:blurRad="0" w14:dist="0" w14:dir="0" w14:sx="0" w14:sy="0" w14:kx="0" w14:ky="0" w14:algn="none">
          <w14:srgbClr w14:val="000000"/>
        </w14:shadow>
      </w:rPr>
    </w:lvl>
    <w:lvl w:ilvl="1" w:tentative="0">
      <w:start w:val="1"/>
      <w:numFmt w:val="upperLetter"/>
      <w:pStyle w:val="3"/>
      <w:lvlText w:val="%2."/>
      <w:lvlJc w:val="left"/>
      <w:pPr>
        <w:tabs>
          <w:tab w:val="left" w:pos="360"/>
        </w:tabs>
        <w:ind w:left="288" w:hanging="288"/>
      </w:pPr>
      <w:rPr>
        <w:rFonts w:hint="default" w:ascii="Times New Roman" w:hAnsi="Times New Roman" w:cs="Times New Roman"/>
        <w:b w:val="0"/>
        <w:bCs w:val="0"/>
        <w:i/>
        <w:iCs/>
        <w:caps w:val="0"/>
        <w:strike w:val="0"/>
        <w:dstrike w:val="0"/>
        <w:vanish w:val="0"/>
        <w:color w:val="auto"/>
        <w:sz w:val="20"/>
        <w:szCs w:val="20"/>
        <w:vertAlign w:val="baseline"/>
        <w14:shadow w14:blurRad="0" w14:dist="0" w14:dir="0" w14:sx="0" w14:sy="0" w14:kx="0" w14:ky="0" w14:algn="none">
          <w14:srgbClr w14:val="000000"/>
        </w14:shadow>
      </w:rPr>
    </w:lvl>
    <w:lvl w:ilvl="2" w:tentative="0">
      <w:start w:val="1"/>
      <w:numFmt w:val="decimal"/>
      <w:pStyle w:val="4"/>
      <w:lvlText w:val="%3)"/>
      <w:lvlJc w:val="left"/>
      <w:pPr>
        <w:tabs>
          <w:tab w:val="left" w:pos="540"/>
        </w:tabs>
        <w:ind w:firstLine="180"/>
      </w:pPr>
      <w:rPr>
        <w:rFonts w:hint="default" w:ascii="Times New Roman" w:hAnsi="Times New Roman" w:cs="Times New Roman"/>
        <w:b w:val="0"/>
        <w:bCs w:val="0"/>
        <w:i/>
        <w:iCs/>
        <w:caps w:val="0"/>
        <w:strike w:val="0"/>
        <w:dstrike w:val="0"/>
        <w:vanish w:val="0"/>
        <w:color w:val="auto"/>
        <w:sz w:val="20"/>
        <w:szCs w:val="20"/>
        <w:vertAlign w:val="baseline"/>
        <w14:shadow w14:blurRad="0" w14:dist="0" w14:dir="0" w14:sx="0" w14:sy="0" w14:kx="0" w14:ky="0" w14:algn="none">
          <w14:srgbClr w14:val="000000"/>
        </w14:shadow>
      </w:rPr>
    </w:lvl>
    <w:lvl w:ilvl="3" w:tentative="0">
      <w:start w:val="1"/>
      <w:numFmt w:val="lowerLetter"/>
      <w:pStyle w:val="5"/>
      <w:lvlText w:val="%4)"/>
      <w:lvlJc w:val="left"/>
      <w:pPr>
        <w:tabs>
          <w:tab w:val="left" w:pos="630"/>
        </w:tabs>
        <w:ind w:firstLine="360"/>
      </w:pPr>
      <w:rPr>
        <w:rFonts w:hint="default" w:ascii="Times New Roman" w:hAnsi="Times New Roman" w:cs="Times New Roman"/>
        <w:b w:val="0"/>
        <w:bCs w:val="0"/>
        <w:i/>
        <w:iCs/>
        <w:sz w:val="20"/>
        <w:szCs w:val="20"/>
      </w:rPr>
    </w:lvl>
    <w:lvl w:ilvl="4" w:tentative="0">
      <w:start w:val="1"/>
      <w:numFmt w:val="none"/>
      <w:lvlRestart w:val="0"/>
      <w:lvlText w:val=""/>
      <w:lvlJc w:val="left"/>
      <w:pPr>
        <w:tabs>
          <w:tab w:val="left" w:pos="3240"/>
        </w:tabs>
        <w:ind w:left="2880"/>
      </w:pPr>
      <w:rPr>
        <w:rFonts w:hint="default" w:cs="Times New Roman"/>
      </w:rPr>
    </w:lvl>
    <w:lvl w:ilvl="5" w:tentative="0">
      <w:start w:val="1"/>
      <w:numFmt w:val="lowerLetter"/>
      <w:lvlText w:val="(%6)"/>
      <w:lvlJc w:val="left"/>
      <w:pPr>
        <w:tabs>
          <w:tab w:val="left" w:pos="3960"/>
        </w:tabs>
        <w:ind w:left="3600"/>
      </w:pPr>
      <w:rPr>
        <w:rFonts w:hint="default" w:cs="Times New Roman"/>
      </w:rPr>
    </w:lvl>
    <w:lvl w:ilvl="6" w:tentative="0">
      <w:start w:val="1"/>
      <w:numFmt w:val="lowerRoman"/>
      <w:lvlText w:val="(%7)"/>
      <w:lvlJc w:val="left"/>
      <w:pPr>
        <w:tabs>
          <w:tab w:val="left" w:pos="4680"/>
        </w:tabs>
        <w:ind w:left="4320"/>
      </w:pPr>
      <w:rPr>
        <w:rFonts w:hint="default" w:cs="Times New Roman"/>
      </w:rPr>
    </w:lvl>
    <w:lvl w:ilvl="7" w:tentative="0">
      <w:start w:val="1"/>
      <w:numFmt w:val="lowerLetter"/>
      <w:lvlText w:val="(%8)"/>
      <w:lvlJc w:val="left"/>
      <w:pPr>
        <w:tabs>
          <w:tab w:val="left" w:pos="5400"/>
        </w:tabs>
        <w:ind w:left="5040"/>
      </w:pPr>
      <w:rPr>
        <w:rFonts w:hint="default" w:cs="Times New Roman"/>
      </w:rPr>
    </w:lvl>
    <w:lvl w:ilvl="8" w:tentative="0">
      <w:start w:val="1"/>
      <w:numFmt w:val="lowerRoman"/>
      <w:lvlText w:val="(%9)"/>
      <w:lvlJc w:val="left"/>
      <w:pPr>
        <w:tabs>
          <w:tab w:val="left" w:pos="6120"/>
        </w:tabs>
        <w:ind w:left="5760"/>
      </w:pPr>
      <w:rPr>
        <w:rFonts w:hint="default" w:cs="Times New Roman"/>
      </w:rPr>
    </w:lvl>
  </w:abstractNum>
  <w:abstractNum w:abstractNumId="3">
    <w:nsid w:val="493C3F76"/>
    <w:multiLevelType w:val="multilevel"/>
    <w:tmpl w:val="493C3F76"/>
    <w:lvl w:ilvl="0" w:tentative="0">
      <w:start w:val="1"/>
      <w:numFmt w:val="lowerLetter"/>
      <w:pStyle w:val="28"/>
      <w:lvlText w:val="%1."/>
      <w:lvlJc w:val="right"/>
      <w:pPr>
        <w:ind w:left="418" w:hanging="360"/>
      </w:pPr>
      <w:rPr>
        <w:rFonts w:hint="default" w:ascii="Times New Roman" w:hAnsi="Times New Roman"/>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4">
    <w:nsid w:val="52CA544A"/>
    <w:multiLevelType w:val="singleLevel"/>
    <w:tmpl w:val="52CA544A"/>
    <w:lvl w:ilvl="0" w:tentative="0">
      <w:start w:val="1"/>
      <w:numFmt w:val="decimal"/>
      <w:pStyle w:val="23"/>
      <w:lvlText w:val="[%1]"/>
      <w:lvlJc w:val="left"/>
      <w:pPr>
        <w:tabs>
          <w:tab w:val="left" w:pos="360"/>
        </w:tabs>
        <w:ind w:left="360" w:hanging="360"/>
      </w:pPr>
      <w:rPr>
        <w:rFonts w:hint="default" w:ascii="Times New Roman" w:hAnsi="Times New Roman" w:cs="Times New Roman"/>
        <w:b w:val="0"/>
        <w:bCs w:val="0"/>
        <w:i w:val="0"/>
        <w:iCs w:val="0"/>
        <w:sz w:val="16"/>
        <w:szCs w:val="16"/>
      </w:rPr>
    </w:lvl>
  </w:abstractNum>
  <w:abstractNum w:abstractNumId="5">
    <w:nsid w:val="6C402C58"/>
    <w:multiLevelType w:val="multilevel"/>
    <w:tmpl w:val="6C402C58"/>
    <w:lvl w:ilvl="0" w:tentative="0">
      <w:start w:val="1"/>
      <w:numFmt w:val="decimal"/>
      <w:pStyle w:val="19"/>
      <w:lvlText w:val="Fig. %1."/>
      <w:lvlJc w:val="left"/>
      <w:pPr>
        <w:ind w:left="360" w:hanging="360"/>
      </w:pPr>
      <w:rPr>
        <w:rFonts w:hint="default" w:ascii="Times New Roman" w:hAnsi="Times New Roman" w:cs="Times New Roman"/>
        <w:b w:val="0"/>
        <w:bCs w:val="0"/>
        <w:i w:val="0"/>
        <w:iCs w:val="0"/>
        <w:color w:val="auto"/>
        <w:sz w:val="16"/>
        <w:szCs w:val="16"/>
      </w:rPr>
    </w:lvl>
    <w:lvl w:ilvl="1" w:tentative="0">
      <w:start w:val="1"/>
      <w:numFmt w:val="lowerLetter"/>
      <w:lvlText w:val="%2."/>
      <w:lvlJc w:val="left"/>
      <w:pPr>
        <w:tabs>
          <w:tab w:val="left" w:pos="1440"/>
        </w:tabs>
        <w:ind w:left="1440" w:hanging="360"/>
      </w:pPr>
      <w:rPr>
        <w:rFonts w:cs="Times New Roman"/>
      </w:rPr>
    </w:lvl>
    <w:lvl w:ilvl="2" w:tentative="0">
      <w:start w:val="1"/>
      <w:numFmt w:val="lowerRoman"/>
      <w:lvlText w:val="%3."/>
      <w:lvlJc w:val="right"/>
      <w:pPr>
        <w:tabs>
          <w:tab w:val="left" w:pos="2160"/>
        </w:tabs>
        <w:ind w:left="2160" w:hanging="180"/>
      </w:pPr>
      <w:rPr>
        <w:rFonts w:cs="Times New Roman"/>
      </w:rPr>
    </w:lvl>
    <w:lvl w:ilvl="3" w:tentative="0">
      <w:start w:val="1"/>
      <w:numFmt w:val="decimal"/>
      <w:lvlText w:val="%4."/>
      <w:lvlJc w:val="left"/>
      <w:pPr>
        <w:tabs>
          <w:tab w:val="left" w:pos="2880"/>
        </w:tabs>
        <w:ind w:left="2880" w:hanging="360"/>
      </w:pPr>
      <w:rPr>
        <w:rFonts w:cs="Times New Roman"/>
      </w:rPr>
    </w:lvl>
    <w:lvl w:ilvl="4" w:tentative="0">
      <w:start w:val="1"/>
      <w:numFmt w:val="lowerLetter"/>
      <w:lvlText w:val="%5."/>
      <w:lvlJc w:val="left"/>
      <w:pPr>
        <w:tabs>
          <w:tab w:val="left" w:pos="3600"/>
        </w:tabs>
        <w:ind w:left="3600" w:hanging="360"/>
      </w:pPr>
      <w:rPr>
        <w:rFonts w:cs="Times New Roman"/>
      </w:rPr>
    </w:lvl>
    <w:lvl w:ilvl="5" w:tentative="0">
      <w:start w:val="1"/>
      <w:numFmt w:val="lowerRoman"/>
      <w:lvlText w:val="%6."/>
      <w:lvlJc w:val="right"/>
      <w:pPr>
        <w:tabs>
          <w:tab w:val="left" w:pos="4320"/>
        </w:tabs>
        <w:ind w:left="4320" w:hanging="180"/>
      </w:pPr>
      <w:rPr>
        <w:rFonts w:cs="Times New Roman"/>
      </w:rPr>
    </w:lvl>
    <w:lvl w:ilvl="6" w:tentative="0">
      <w:start w:val="1"/>
      <w:numFmt w:val="decimal"/>
      <w:lvlText w:val="%7."/>
      <w:lvlJc w:val="left"/>
      <w:pPr>
        <w:tabs>
          <w:tab w:val="left" w:pos="5040"/>
        </w:tabs>
        <w:ind w:left="5040" w:hanging="360"/>
      </w:pPr>
      <w:rPr>
        <w:rFonts w:cs="Times New Roman"/>
      </w:rPr>
    </w:lvl>
    <w:lvl w:ilvl="7" w:tentative="0">
      <w:start w:val="1"/>
      <w:numFmt w:val="lowerLetter"/>
      <w:lvlText w:val="%8."/>
      <w:lvlJc w:val="left"/>
      <w:pPr>
        <w:tabs>
          <w:tab w:val="left" w:pos="5760"/>
        </w:tabs>
        <w:ind w:left="5760" w:hanging="360"/>
      </w:pPr>
      <w:rPr>
        <w:rFonts w:cs="Times New Roman"/>
      </w:rPr>
    </w:lvl>
    <w:lvl w:ilvl="8" w:tentative="0">
      <w:start w:val="1"/>
      <w:numFmt w:val="lowerRoman"/>
      <w:lvlText w:val="%9."/>
      <w:lvlJc w:val="right"/>
      <w:pPr>
        <w:tabs>
          <w:tab w:val="left" w:pos="6480"/>
        </w:tabs>
        <w:ind w:left="6480" w:hanging="180"/>
      </w:pPr>
      <w:rPr>
        <w:rFonts w:cs="Times New Roman"/>
      </w:rPr>
    </w:lvl>
  </w:abstractNum>
  <w:abstractNum w:abstractNumId="6">
    <w:nsid w:val="6CD32DA8"/>
    <w:multiLevelType w:val="singleLevel"/>
    <w:tmpl w:val="6CD32DA8"/>
    <w:lvl w:ilvl="0" w:tentative="0">
      <w:start w:val="1"/>
      <w:numFmt w:val="upperRoman"/>
      <w:pStyle w:val="29"/>
      <w:lvlText w:val="TABLE %1. "/>
      <w:lvlJc w:val="left"/>
      <w:pPr>
        <w:tabs>
          <w:tab w:val="left" w:pos="1080"/>
        </w:tabs>
      </w:pPr>
      <w:rPr>
        <w:rFonts w:hint="default" w:ascii="Times New Roman" w:hAnsi="Times New Roman" w:cs="Times New Roman"/>
        <w:b w:val="0"/>
        <w:bCs w:val="0"/>
        <w:i w:val="0"/>
        <w:iCs w:val="0"/>
        <w:sz w:val="16"/>
        <w:szCs w:val="16"/>
      </w:rPr>
    </w:lvl>
  </w:abstractNum>
  <w:num w:numId="1">
    <w:abstractNumId w:val="2"/>
  </w:num>
  <w:num w:numId="2">
    <w:abstractNumId w:val="1"/>
  </w:num>
  <w:num w:numId="3">
    <w:abstractNumId w:val="5"/>
  </w:num>
  <w:num w:numId="4">
    <w:abstractNumId w:val="0"/>
  </w:num>
  <w:num w:numId="5">
    <w:abstractNumId w:val="4"/>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5"/>
  <w:embedSystemFonts/>
  <w:bordersDoNotSurroundHeader w:val="0"/>
  <w:bordersDoNotSurroundFooter w:val="0"/>
  <w:documentProtection w:enforcement="0"/>
  <w:defaultTabStop w:val="720"/>
  <w:doNotHyphenateCaps/>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DBmNDkzNWNjYjIwZTM5YzAzNmMyYThiOGE0Yzg5M2YifQ=="/>
    <w:docVar w:name="KSO_WPS_MARK_KEY" w:val="b9e13ed9-f933-41a4-8888-8cc8917ead2c"/>
  </w:docVars>
  <w:rsids>
    <w:rsidRoot w:val="009303D9"/>
    <w:rsid w:val="0004781E"/>
    <w:rsid w:val="0008758A"/>
    <w:rsid w:val="000C1E68"/>
    <w:rsid w:val="001A2EFD"/>
    <w:rsid w:val="001A3B3D"/>
    <w:rsid w:val="001B67DC"/>
    <w:rsid w:val="002254A9"/>
    <w:rsid w:val="00233D97"/>
    <w:rsid w:val="002347A2"/>
    <w:rsid w:val="002850E3"/>
    <w:rsid w:val="00354FCF"/>
    <w:rsid w:val="003A19E2"/>
    <w:rsid w:val="003B2B40"/>
    <w:rsid w:val="003B4E04"/>
    <w:rsid w:val="003F5A08"/>
    <w:rsid w:val="00420716"/>
    <w:rsid w:val="004325FB"/>
    <w:rsid w:val="004432BA"/>
    <w:rsid w:val="0044407E"/>
    <w:rsid w:val="00447BB9"/>
    <w:rsid w:val="0046031D"/>
    <w:rsid w:val="00473AC9"/>
    <w:rsid w:val="004D72B5"/>
    <w:rsid w:val="00551B7F"/>
    <w:rsid w:val="0056610F"/>
    <w:rsid w:val="00575BCA"/>
    <w:rsid w:val="005B0344"/>
    <w:rsid w:val="005B520E"/>
    <w:rsid w:val="005E2800"/>
    <w:rsid w:val="00605825"/>
    <w:rsid w:val="00645D22"/>
    <w:rsid w:val="00651A08"/>
    <w:rsid w:val="00654204"/>
    <w:rsid w:val="00670434"/>
    <w:rsid w:val="006B6B66"/>
    <w:rsid w:val="006F6D3D"/>
    <w:rsid w:val="00715BEA"/>
    <w:rsid w:val="00740EEA"/>
    <w:rsid w:val="00794804"/>
    <w:rsid w:val="007B33F1"/>
    <w:rsid w:val="007B6DDA"/>
    <w:rsid w:val="007C0308"/>
    <w:rsid w:val="007C2FF2"/>
    <w:rsid w:val="007D6232"/>
    <w:rsid w:val="007F1F99"/>
    <w:rsid w:val="007F768F"/>
    <w:rsid w:val="0080791D"/>
    <w:rsid w:val="00836367"/>
    <w:rsid w:val="00873603"/>
    <w:rsid w:val="008A2C7D"/>
    <w:rsid w:val="008B6524"/>
    <w:rsid w:val="008C4B23"/>
    <w:rsid w:val="008F6E2C"/>
    <w:rsid w:val="009303D9"/>
    <w:rsid w:val="00933C64"/>
    <w:rsid w:val="00972203"/>
    <w:rsid w:val="009F1D79"/>
    <w:rsid w:val="00A059B3"/>
    <w:rsid w:val="00AE3409"/>
    <w:rsid w:val="00B11A60"/>
    <w:rsid w:val="00B22613"/>
    <w:rsid w:val="00B44A76"/>
    <w:rsid w:val="00B768D1"/>
    <w:rsid w:val="00BA1025"/>
    <w:rsid w:val="00BC3420"/>
    <w:rsid w:val="00BD670B"/>
    <w:rsid w:val="00BE7D3C"/>
    <w:rsid w:val="00BF5FF6"/>
    <w:rsid w:val="00C0207F"/>
    <w:rsid w:val="00C16117"/>
    <w:rsid w:val="00C3075A"/>
    <w:rsid w:val="00C919A4"/>
    <w:rsid w:val="00CA4392"/>
    <w:rsid w:val="00CC393F"/>
    <w:rsid w:val="00D2176E"/>
    <w:rsid w:val="00D632BE"/>
    <w:rsid w:val="00D70859"/>
    <w:rsid w:val="00D72D06"/>
    <w:rsid w:val="00D7522C"/>
    <w:rsid w:val="00D7536F"/>
    <w:rsid w:val="00D76668"/>
    <w:rsid w:val="00E07383"/>
    <w:rsid w:val="00E165BC"/>
    <w:rsid w:val="00E61E12"/>
    <w:rsid w:val="00E7596C"/>
    <w:rsid w:val="00E878F2"/>
    <w:rsid w:val="00ED0149"/>
    <w:rsid w:val="00EF7DE3"/>
    <w:rsid w:val="00F03103"/>
    <w:rsid w:val="00F271DE"/>
    <w:rsid w:val="00F627DA"/>
    <w:rsid w:val="00F7288F"/>
    <w:rsid w:val="00F847A6"/>
    <w:rsid w:val="00F9441B"/>
    <w:rsid w:val="00FA4C32"/>
    <w:rsid w:val="00FE7114"/>
    <w:rsid w:val="05376FA0"/>
    <w:rsid w:val="09012917"/>
    <w:rsid w:val="0DE40111"/>
    <w:rsid w:val="17300695"/>
    <w:rsid w:val="1C2564C4"/>
    <w:rsid w:val="22E20C6B"/>
    <w:rsid w:val="23F12D4A"/>
    <w:rsid w:val="2A247DBB"/>
    <w:rsid w:val="2D8C63A3"/>
    <w:rsid w:val="30B9699E"/>
    <w:rsid w:val="33386686"/>
    <w:rsid w:val="387C64F4"/>
    <w:rsid w:val="399B4403"/>
    <w:rsid w:val="3AAB6899"/>
    <w:rsid w:val="416E72E6"/>
    <w:rsid w:val="438020AF"/>
    <w:rsid w:val="489363E0"/>
    <w:rsid w:val="489D725F"/>
    <w:rsid w:val="48FA645F"/>
    <w:rsid w:val="4E3441C2"/>
    <w:rsid w:val="50795EBC"/>
    <w:rsid w:val="51891B63"/>
    <w:rsid w:val="59B66F44"/>
    <w:rsid w:val="63950E07"/>
    <w:rsid w:val="721750DD"/>
    <w:rsid w:val="73F90F3E"/>
    <w:rsid w:val="74381A66"/>
    <w:rsid w:val="78EC1071"/>
    <w:rsid w:val="7A7C6425"/>
    <w:rsid w:val="7E4E1C0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qFormat="1"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qFormat="1"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jc w:val="center"/>
    </w:pPr>
    <w:rPr>
      <w:rFonts w:ascii="Times New Roman" w:hAnsi="Times New Roman" w:eastAsia="宋体" w:cs="Times New Roman"/>
      <w:lang w:val="en-US" w:eastAsia="en-US" w:bidi="ar-SA"/>
    </w:rPr>
  </w:style>
  <w:style w:type="paragraph" w:styleId="2">
    <w:name w:val="heading 1"/>
    <w:basedOn w:val="1"/>
    <w:next w:val="1"/>
    <w:qFormat/>
    <w:uiPriority w:val="0"/>
    <w:pPr>
      <w:keepNext/>
      <w:keepLines/>
      <w:numPr>
        <w:ilvl w:val="0"/>
        <w:numId w:val="1"/>
      </w:numPr>
      <w:tabs>
        <w:tab w:val="left" w:pos="216"/>
      </w:tabs>
      <w:spacing w:before="160" w:after="80"/>
      <w:ind w:firstLine="0"/>
      <w:outlineLvl w:val="0"/>
    </w:pPr>
    <w:rPr>
      <w:smallCaps/>
    </w:rPr>
  </w:style>
  <w:style w:type="paragraph" w:styleId="3">
    <w:name w:val="heading 2"/>
    <w:basedOn w:val="1"/>
    <w:next w:val="1"/>
    <w:qFormat/>
    <w:uiPriority w:val="0"/>
    <w:pPr>
      <w:keepNext/>
      <w:keepLines/>
      <w:numPr>
        <w:ilvl w:val="1"/>
        <w:numId w:val="1"/>
      </w:numPr>
      <w:tabs>
        <w:tab w:val="left" w:pos="288"/>
        <w:tab w:val="clear" w:pos="360"/>
      </w:tabs>
      <w:spacing w:before="120" w:after="60"/>
      <w:jc w:val="left"/>
      <w:outlineLvl w:val="1"/>
    </w:pPr>
    <w:rPr>
      <w:i/>
      <w:iCs/>
    </w:rPr>
  </w:style>
  <w:style w:type="paragraph" w:styleId="4">
    <w:name w:val="heading 3"/>
    <w:basedOn w:val="1"/>
    <w:next w:val="1"/>
    <w:qFormat/>
    <w:uiPriority w:val="0"/>
    <w:pPr>
      <w:numPr>
        <w:ilvl w:val="2"/>
        <w:numId w:val="1"/>
      </w:numPr>
      <w:spacing w:line="240" w:lineRule="exact"/>
      <w:ind w:firstLine="288"/>
      <w:jc w:val="both"/>
      <w:outlineLvl w:val="2"/>
    </w:pPr>
    <w:rPr>
      <w:i/>
      <w:iCs/>
    </w:rPr>
  </w:style>
  <w:style w:type="paragraph" w:styleId="5">
    <w:name w:val="heading 4"/>
    <w:basedOn w:val="1"/>
    <w:next w:val="1"/>
    <w:qFormat/>
    <w:uiPriority w:val="0"/>
    <w:pPr>
      <w:numPr>
        <w:ilvl w:val="3"/>
        <w:numId w:val="1"/>
      </w:numPr>
      <w:tabs>
        <w:tab w:val="left" w:pos="720"/>
        <w:tab w:val="clear" w:pos="630"/>
      </w:tabs>
      <w:spacing w:before="40" w:after="40"/>
      <w:ind w:firstLine="504"/>
      <w:jc w:val="both"/>
      <w:outlineLvl w:val="3"/>
    </w:pPr>
    <w:rPr>
      <w:i/>
      <w:iCs/>
    </w:rPr>
  </w:style>
  <w:style w:type="paragraph" w:styleId="6">
    <w:name w:val="heading 5"/>
    <w:basedOn w:val="1"/>
    <w:next w:val="1"/>
    <w:qFormat/>
    <w:uiPriority w:val="0"/>
    <w:pPr>
      <w:tabs>
        <w:tab w:val="left" w:pos="360"/>
      </w:tabs>
      <w:spacing w:before="160" w:after="80"/>
      <w:outlineLvl w:val="4"/>
    </w:pPr>
    <w:rPr>
      <w:smallCaps/>
    </w:rPr>
  </w:style>
  <w:style w:type="character" w:default="1" w:styleId="12">
    <w:name w:val="Default Paragraph Font"/>
    <w:semiHidden/>
    <w:unhideWhenUsed/>
    <w:qFormat/>
    <w:uiPriority w:val="1"/>
  </w:style>
  <w:style w:type="table" w:default="1" w:styleId="10">
    <w:name w:val="Normal Table"/>
    <w:semiHidden/>
    <w:unhideWhenUsed/>
    <w:qFormat/>
    <w:uiPriority w:val="99"/>
    <w:tblPr>
      <w:tblCellMar>
        <w:top w:w="0" w:type="dxa"/>
        <w:left w:w="108" w:type="dxa"/>
        <w:bottom w:w="0" w:type="dxa"/>
        <w:right w:w="108" w:type="dxa"/>
      </w:tblCellMar>
    </w:tblPr>
  </w:style>
  <w:style w:type="paragraph" w:styleId="7">
    <w:name w:val="Body Text"/>
    <w:basedOn w:val="1"/>
    <w:link w:val="16"/>
    <w:qFormat/>
    <w:uiPriority w:val="0"/>
    <w:pPr>
      <w:tabs>
        <w:tab w:val="left" w:pos="288"/>
      </w:tabs>
      <w:spacing w:after="120" w:line="228" w:lineRule="auto"/>
      <w:ind w:firstLine="288"/>
      <w:jc w:val="both"/>
    </w:pPr>
    <w:rPr>
      <w:spacing w:val="-1"/>
      <w:lang w:val="zh-CN" w:eastAsia="zh-CN"/>
    </w:rPr>
  </w:style>
  <w:style w:type="paragraph" w:styleId="8">
    <w:name w:val="footer"/>
    <w:basedOn w:val="1"/>
    <w:link w:val="32"/>
    <w:qFormat/>
    <w:uiPriority w:val="0"/>
    <w:pPr>
      <w:tabs>
        <w:tab w:val="center" w:pos="4680"/>
        <w:tab w:val="right" w:pos="9360"/>
      </w:tabs>
    </w:pPr>
  </w:style>
  <w:style w:type="paragraph" w:styleId="9">
    <w:name w:val="header"/>
    <w:basedOn w:val="1"/>
    <w:link w:val="31"/>
    <w:qFormat/>
    <w:uiPriority w:val="0"/>
    <w:pPr>
      <w:tabs>
        <w:tab w:val="center" w:pos="4680"/>
        <w:tab w:val="right" w:pos="9360"/>
      </w:tabs>
    </w:pPr>
  </w:style>
  <w:style w:type="table" w:styleId="11">
    <w:name w:val="Table Grid"/>
    <w:basedOn w:val="10"/>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13">
    <w:name w:val="Abstract"/>
    <w:qFormat/>
    <w:uiPriority w:val="0"/>
    <w:pPr>
      <w:spacing w:after="200"/>
      <w:ind w:firstLine="272"/>
      <w:jc w:val="both"/>
    </w:pPr>
    <w:rPr>
      <w:rFonts w:ascii="Times New Roman" w:hAnsi="Times New Roman" w:eastAsia="宋体" w:cs="Times New Roman"/>
      <w:b/>
      <w:bCs/>
      <w:sz w:val="18"/>
      <w:szCs w:val="18"/>
      <w:lang w:val="en-US" w:eastAsia="en-US" w:bidi="ar-SA"/>
    </w:rPr>
  </w:style>
  <w:style w:type="paragraph" w:customStyle="1" w:styleId="14">
    <w:name w:val="Affiliation"/>
    <w:qFormat/>
    <w:uiPriority w:val="0"/>
    <w:pPr>
      <w:jc w:val="center"/>
    </w:pPr>
    <w:rPr>
      <w:rFonts w:ascii="Times New Roman" w:hAnsi="Times New Roman" w:eastAsia="宋体" w:cs="Times New Roman"/>
      <w:lang w:val="en-US" w:eastAsia="en-US" w:bidi="ar-SA"/>
    </w:rPr>
  </w:style>
  <w:style w:type="paragraph" w:customStyle="1" w:styleId="15">
    <w:name w:val="Author"/>
    <w:qFormat/>
    <w:uiPriority w:val="0"/>
    <w:pPr>
      <w:spacing w:before="360" w:after="40"/>
      <w:jc w:val="center"/>
    </w:pPr>
    <w:rPr>
      <w:rFonts w:ascii="Times New Roman" w:hAnsi="Times New Roman" w:eastAsia="宋体" w:cs="Times New Roman"/>
      <w:sz w:val="22"/>
      <w:szCs w:val="22"/>
      <w:lang w:val="en-US" w:eastAsia="en-US" w:bidi="ar-SA"/>
    </w:rPr>
  </w:style>
  <w:style w:type="character" w:customStyle="1" w:styleId="16">
    <w:name w:val="Body Text Char"/>
    <w:link w:val="7"/>
    <w:qFormat/>
    <w:uiPriority w:val="0"/>
    <w:rPr>
      <w:spacing w:val="-1"/>
      <w:lang w:val="zh-CN" w:eastAsia="zh-CN"/>
    </w:rPr>
  </w:style>
  <w:style w:type="paragraph" w:customStyle="1" w:styleId="17">
    <w:name w:val="bullet list"/>
    <w:basedOn w:val="7"/>
    <w:qFormat/>
    <w:uiPriority w:val="0"/>
    <w:pPr>
      <w:numPr>
        <w:ilvl w:val="0"/>
        <w:numId w:val="2"/>
      </w:numPr>
      <w:tabs>
        <w:tab w:val="clear" w:pos="648"/>
      </w:tabs>
      <w:ind w:left="576" w:hanging="288"/>
    </w:pPr>
  </w:style>
  <w:style w:type="paragraph" w:customStyle="1" w:styleId="18">
    <w:name w:val="equation"/>
    <w:basedOn w:val="1"/>
    <w:qFormat/>
    <w:uiPriority w:val="0"/>
    <w:pPr>
      <w:tabs>
        <w:tab w:val="center" w:pos="2520"/>
        <w:tab w:val="right" w:pos="5040"/>
      </w:tabs>
      <w:spacing w:before="240" w:after="240" w:line="216" w:lineRule="auto"/>
    </w:pPr>
    <w:rPr>
      <w:rFonts w:ascii="Symbol" w:hAnsi="Symbol" w:cs="Symbol"/>
    </w:rPr>
  </w:style>
  <w:style w:type="paragraph" w:customStyle="1" w:styleId="19">
    <w:name w:val="figure caption"/>
    <w:qFormat/>
    <w:uiPriority w:val="0"/>
    <w:pPr>
      <w:numPr>
        <w:ilvl w:val="0"/>
        <w:numId w:val="3"/>
      </w:numPr>
      <w:tabs>
        <w:tab w:val="left" w:pos="533"/>
      </w:tabs>
      <w:spacing w:before="80" w:after="200"/>
      <w:ind w:left="0" w:firstLine="0"/>
      <w:jc w:val="both"/>
    </w:pPr>
    <w:rPr>
      <w:rFonts w:ascii="Times New Roman" w:hAnsi="Times New Roman" w:eastAsia="宋体" w:cs="Times New Roman"/>
      <w:sz w:val="16"/>
      <w:szCs w:val="16"/>
      <w:lang w:val="en-US" w:eastAsia="en-US" w:bidi="ar-SA"/>
    </w:rPr>
  </w:style>
  <w:style w:type="paragraph" w:customStyle="1" w:styleId="20">
    <w:name w:val="footnote"/>
    <w:qFormat/>
    <w:uiPriority w:val="0"/>
    <w:pPr>
      <w:framePr w:hSpace="187" w:vSpace="187" w:wrap="notBeside" w:vAnchor="text" w:hAnchor="page" w:x="6121" w:y="577"/>
      <w:numPr>
        <w:ilvl w:val="0"/>
        <w:numId w:val="4"/>
      </w:numPr>
      <w:spacing w:after="40"/>
    </w:pPr>
    <w:rPr>
      <w:rFonts w:ascii="Times New Roman" w:hAnsi="Times New Roman" w:eastAsia="宋体" w:cs="Times New Roman"/>
      <w:sz w:val="16"/>
      <w:szCs w:val="16"/>
      <w:lang w:val="en-US" w:eastAsia="en-US" w:bidi="ar-SA"/>
    </w:rPr>
  </w:style>
  <w:style w:type="paragraph" w:customStyle="1" w:styleId="21">
    <w:name w:val="paper subtitle"/>
    <w:qFormat/>
    <w:uiPriority w:val="0"/>
    <w:pPr>
      <w:spacing w:after="120"/>
      <w:jc w:val="center"/>
    </w:pPr>
    <w:rPr>
      <w:rFonts w:ascii="Times New Roman" w:hAnsi="Times New Roman" w:eastAsia="MS Mincho" w:cs="Times New Roman"/>
      <w:sz w:val="28"/>
      <w:szCs w:val="28"/>
      <w:lang w:val="en-US" w:eastAsia="en-US" w:bidi="ar-SA"/>
    </w:rPr>
  </w:style>
  <w:style w:type="paragraph" w:customStyle="1" w:styleId="22">
    <w:name w:val="paper title"/>
    <w:qFormat/>
    <w:uiPriority w:val="0"/>
    <w:pPr>
      <w:spacing w:after="120"/>
      <w:jc w:val="center"/>
    </w:pPr>
    <w:rPr>
      <w:rFonts w:ascii="Times New Roman" w:hAnsi="Times New Roman" w:eastAsia="MS Mincho" w:cs="Times New Roman"/>
      <w:sz w:val="48"/>
      <w:szCs w:val="48"/>
      <w:lang w:val="en-US" w:eastAsia="en-US" w:bidi="ar-SA"/>
    </w:rPr>
  </w:style>
  <w:style w:type="paragraph" w:customStyle="1" w:styleId="23">
    <w:name w:val="references"/>
    <w:qFormat/>
    <w:uiPriority w:val="0"/>
    <w:pPr>
      <w:numPr>
        <w:ilvl w:val="0"/>
        <w:numId w:val="5"/>
      </w:numPr>
      <w:spacing w:after="50" w:line="180" w:lineRule="exact"/>
      <w:jc w:val="both"/>
    </w:pPr>
    <w:rPr>
      <w:rFonts w:ascii="Times New Roman" w:hAnsi="Times New Roman" w:eastAsia="MS Mincho" w:cs="Times New Roman"/>
      <w:sz w:val="16"/>
      <w:szCs w:val="16"/>
      <w:lang w:val="en-US" w:eastAsia="en-US" w:bidi="ar-SA"/>
    </w:rPr>
  </w:style>
  <w:style w:type="paragraph" w:customStyle="1" w:styleId="24">
    <w:name w:val="sponsors"/>
    <w:qFormat/>
    <w:uiPriority w:val="0"/>
    <w:pPr>
      <w:framePr w:wrap="auto" w:vAnchor="margin" w:hAnchor="text" w:x="615" w:y="2239"/>
      <w:pBdr>
        <w:top w:val="single" w:color="auto" w:sz="4" w:space="2"/>
      </w:pBdr>
      <w:ind w:firstLine="288"/>
    </w:pPr>
    <w:rPr>
      <w:rFonts w:ascii="Times New Roman" w:hAnsi="Times New Roman" w:eastAsia="宋体" w:cs="Times New Roman"/>
      <w:sz w:val="16"/>
      <w:szCs w:val="16"/>
      <w:lang w:val="en-US" w:eastAsia="en-US" w:bidi="ar-SA"/>
    </w:rPr>
  </w:style>
  <w:style w:type="paragraph" w:customStyle="1" w:styleId="25">
    <w:name w:val="table col head"/>
    <w:basedOn w:val="1"/>
    <w:qFormat/>
    <w:uiPriority w:val="0"/>
    <w:rPr>
      <w:b/>
      <w:bCs/>
      <w:sz w:val="16"/>
      <w:szCs w:val="16"/>
    </w:rPr>
  </w:style>
  <w:style w:type="paragraph" w:customStyle="1" w:styleId="26">
    <w:name w:val="table col subhead"/>
    <w:basedOn w:val="25"/>
    <w:qFormat/>
    <w:uiPriority w:val="0"/>
    <w:rPr>
      <w:i/>
      <w:iCs/>
      <w:sz w:val="15"/>
      <w:szCs w:val="15"/>
    </w:rPr>
  </w:style>
  <w:style w:type="paragraph" w:customStyle="1" w:styleId="27">
    <w:name w:val="table copy"/>
    <w:qFormat/>
    <w:uiPriority w:val="0"/>
    <w:pPr>
      <w:jc w:val="both"/>
    </w:pPr>
    <w:rPr>
      <w:rFonts w:ascii="Times New Roman" w:hAnsi="Times New Roman" w:eastAsia="宋体" w:cs="Times New Roman"/>
      <w:sz w:val="16"/>
      <w:szCs w:val="16"/>
      <w:lang w:val="en-US" w:eastAsia="en-US" w:bidi="ar-SA"/>
    </w:rPr>
  </w:style>
  <w:style w:type="paragraph" w:customStyle="1" w:styleId="28">
    <w:name w:val="table footnote"/>
    <w:qFormat/>
    <w:uiPriority w:val="0"/>
    <w:pPr>
      <w:numPr>
        <w:ilvl w:val="0"/>
        <w:numId w:val="6"/>
      </w:numPr>
      <w:spacing w:before="60" w:after="30"/>
      <w:ind w:left="58" w:hanging="29"/>
      <w:jc w:val="right"/>
    </w:pPr>
    <w:rPr>
      <w:rFonts w:ascii="Times New Roman" w:hAnsi="Times New Roman" w:eastAsia="宋体" w:cs="Times New Roman"/>
      <w:sz w:val="12"/>
      <w:szCs w:val="12"/>
      <w:lang w:val="en-US" w:eastAsia="en-US" w:bidi="ar-SA"/>
    </w:rPr>
  </w:style>
  <w:style w:type="paragraph" w:customStyle="1" w:styleId="29">
    <w:name w:val="table head"/>
    <w:qFormat/>
    <w:uiPriority w:val="0"/>
    <w:pPr>
      <w:numPr>
        <w:ilvl w:val="0"/>
        <w:numId w:val="7"/>
      </w:numPr>
      <w:spacing w:before="240" w:after="120" w:line="216" w:lineRule="auto"/>
      <w:jc w:val="center"/>
    </w:pPr>
    <w:rPr>
      <w:rFonts w:ascii="Times New Roman" w:hAnsi="Times New Roman" w:eastAsia="宋体" w:cs="Times New Roman"/>
      <w:smallCaps/>
      <w:sz w:val="16"/>
      <w:szCs w:val="16"/>
      <w:lang w:val="en-US" w:eastAsia="en-US" w:bidi="ar-SA"/>
    </w:rPr>
  </w:style>
  <w:style w:type="paragraph" w:customStyle="1" w:styleId="30">
    <w:name w:val="Keywords"/>
    <w:basedOn w:val="13"/>
    <w:qFormat/>
    <w:uiPriority w:val="0"/>
    <w:pPr>
      <w:spacing w:after="120"/>
      <w:ind w:firstLine="274"/>
    </w:pPr>
    <w:rPr>
      <w:i/>
    </w:rPr>
  </w:style>
  <w:style w:type="character" w:customStyle="1" w:styleId="31">
    <w:name w:val="Header Char"/>
    <w:basedOn w:val="12"/>
    <w:link w:val="9"/>
    <w:qFormat/>
    <w:uiPriority w:val="0"/>
  </w:style>
  <w:style w:type="character" w:customStyle="1" w:styleId="32">
    <w:name w:val="Footer Char"/>
    <w:basedOn w:val="12"/>
    <w:link w:val="8"/>
    <w:qFormat/>
    <w:uiPriority w:val="0"/>
  </w:style>
</w:styles>
</file>

<file path=word/_rels/document.xml.rels><?xml version="1.0" encoding="UTF-8" standalone="yes"?>
<Relationships xmlns="http://schemas.openxmlformats.org/package/2006/relationships"><Relationship Id="rId9" Type="http://schemas.openxmlformats.org/officeDocument/2006/relationships/oleObject" Target="embeddings/oleObject3.bin"/><Relationship Id="rId8" Type="http://schemas.openxmlformats.org/officeDocument/2006/relationships/image" Target="media/image2.wmf"/><Relationship Id="rId7" Type="http://schemas.openxmlformats.org/officeDocument/2006/relationships/oleObject" Target="embeddings/oleObject2.bin"/><Relationship Id="rId6" Type="http://schemas.openxmlformats.org/officeDocument/2006/relationships/image" Target="media/image1.wmf"/><Relationship Id="rId52" Type="http://schemas.openxmlformats.org/officeDocument/2006/relationships/fontTable" Target="fontTable.xml"/><Relationship Id="rId51" Type="http://schemas.openxmlformats.org/officeDocument/2006/relationships/customXml" Target="../customXml/item1.xml"/><Relationship Id="rId50" Type="http://schemas.openxmlformats.org/officeDocument/2006/relationships/numbering" Target="numbering.xml"/><Relationship Id="rId5" Type="http://schemas.openxmlformats.org/officeDocument/2006/relationships/oleObject" Target="embeddings/oleObject1.bin"/><Relationship Id="rId49" Type="http://schemas.openxmlformats.org/officeDocument/2006/relationships/image" Target="media/image31.png"/><Relationship Id="rId48" Type="http://schemas.openxmlformats.org/officeDocument/2006/relationships/image" Target="media/image30.png"/><Relationship Id="rId47" Type="http://schemas.openxmlformats.org/officeDocument/2006/relationships/image" Target="media/image29.png"/><Relationship Id="rId46" Type="http://schemas.openxmlformats.org/officeDocument/2006/relationships/image" Target="media/image28.png"/><Relationship Id="rId45" Type="http://schemas.openxmlformats.org/officeDocument/2006/relationships/image" Target="media/image27.png"/><Relationship Id="rId44" Type="http://schemas.openxmlformats.org/officeDocument/2006/relationships/image" Target="media/image26.png"/><Relationship Id="rId43" Type="http://schemas.openxmlformats.org/officeDocument/2006/relationships/image" Target="media/image25.png"/><Relationship Id="rId42" Type="http://schemas.openxmlformats.org/officeDocument/2006/relationships/image" Target="media/image24.png"/><Relationship Id="rId41" Type="http://schemas.openxmlformats.org/officeDocument/2006/relationships/image" Target="media/image23.png"/><Relationship Id="rId40" Type="http://schemas.openxmlformats.org/officeDocument/2006/relationships/image" Target="media/image22.wmf"/><Relationship Id="rId4" Type="http://schemas.openxmlformats.org/officeDocument/2006/relationships/theme" Target="theme/theme1.xml"/><Relationship Id="rId39" Type="http://schemas.openxmlformats.org/officeDocument/2006/relationships/oleObject" Target="embeddings/oleObject14.bin"/><Relationship Id="rId38" Type="http://schemas.openxmlformats.org/officeDocument/2006/relationships/image" Target="media/image21.wmf"/><Relationship Id="rId37" Type="http://schemas.openxmlformats.org/officeDocument/2006/relationships/oleObject" Target="embeddings/oleObject13.bin"/><Relationship Id="rId36" Type="http://schemas.openxmlformats.org/officeDocument/2006/relationships/image" Target="media/image20.wmf"/><Relationship Id="rId35" Type="http://schemas.openxmlformats.org/officeDocument/2006/relationships/oleObject" Target="embeddings/oleObject12.bin"/><Relationship Id="rId34" Type="http://schemas.openxmlformats.org/officeDocument/2006/relationships/image" Target="media/image19.wmf"/><Relationship Id="rId33" Type="http://schemas.openxmlformats.org/officeDocument/2006/relationships/oleObject" Target="embeddings/oleObject11.bin"/><Relationship Id="rId32" Type="http://schemas.openxmlformats.org/officeDocument/2006/relationships/image" Target="media/image18.wmf"/><Relationship Id="rId31" Type="http://schemas.openxmlformats.org/officeDocument/2006/relationships/oleObject" Target="embeddings/oleObject10.bin"/><Relationship Id="rId30" Type="http://schemas.openxmlformats.org/officeDocument/2006/relationships/image" Target="media/image17.wmf"/><Relationship Id="rId3" Type="http://schemas.openxmlformats.org/officeDocument/2006/relationships/footer" Target="footer1.xml"/><Relationship Id="rId29" Type="http://schemas.openxmlformats.org/officeDocument/2006/relationships/oleObject" Target="embeddings/oleObject9.bin"/><Relationship Id="rId28" Type="http://schemas.openxmlformats.org/officeDocument/2006/relationships/image" Target="media/image16.wmf"/><Relationship Id="rId27" Type="http://schemas.openxmlformats.org/officeDocument/2006/relationships/oleObject" Target="embeddings/oleObject8.bin"/><Relationship Id="rId26" Type="http://schemas.openxmlformats.org/officeDocument/2006/relationships/image" Target="media/image15.wmf"/><Relationship Id="rId25" Type="http://schemas.openxmlformats.org/officeDocument/2006/relationships/oleObject" Target="embeddings/oleObject7.bin"/><Relationship Id="rId24" Type="http://schemas.openxmlformats.org/officeDocument/2006/relationships/image" Target="media/image14.png"/><Relationship Id="rId23" Type="http://schemas.openxmlformats.org/officeDocument/2006/relationships/image" Target="media/image13.png"/><Relationship Id="rId22" Type="http://schemas.openxmlformats.org/officeDocument/2006/relationships/image" Target="media/image12.png"/><Relationship Id="rId21" Type="http://schemas.openxmlformats.org/officeDocument/2006/relationships/image" Target="media/image11.jpeg"/><Relationship Id="rId20" Type="http://schemas.openxmlformats.org/officeDocument/2006/relationships/image" Target="media/image10.png"/><Relationship Id="rId2" Type="http://schemas.openxmlformats.org/officeDocument/2006/relationships/settings" Target="settings.xml"/><Relationship Id="rId19" Type="http://schemas.openxmlformats.org/officeDocument/2006/relationships/image" Target="media/image9.png"/><Relationship Id="rId18" Type="http://schemas.openxmlformats.org/officeDocument/2006/relationships/image" Target="media/image8.wmf"/><Relationship Id="rId17" Type="http://schemas.openxmlformats.org/officeDocument/2006/relationships/oleObject" Target="embeddings/oleObject6.bin"/><Relationship Id="rId16" Type="http://schemas.openxmlformats.org/officeDocument/2006/relationships/image" Target="media/image7.wmf"/><Relationship Id="rId15" Type="http://schemas.openxmlformats.org/officeDocument/2006/relationships/oleObject" Target="embeddings/oleObject5.bin"/><Relationship Id="rId14" Type="http://schemas.openxmlformats.org/officeDocument/2006/relationships/image" Target="media/image6.png"/><Relationship Id="rId13" Type="http://schemas.openxmlformats.org/officeDocument/2006/relationships/image" Target="media/image5.png"/><Relationship Id="rId12" Type="http://schemas.openxmlformats.org/officeDocument/2006/relationships/image" Target="media/image4.wmf"/><Relationship Id="rId11" Type="http://schemas.openxmlformats.org/officeDocument/2006/relationships/oleObject" Target="embeddings/oleObject4.bin"/><Relationship Id="rId10" Type="http://schemas.openxmlformats.org/officeDocument/2006/relationships/image" Target="media/image3.wmf"/><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966C7F-158E-4883-86A6-4454069232BB}">
  <ds:schemaRefs/>
</ds:datastoreItem>
</file>

<file path=docProps/app.xml><?xml version="1.0" encoding="utf-8"?>
<Properties xmlns="http://schemas.openxmlformats.org/officeDocument/2006/extended-properties" xmlns:vt="http://schemas.openxmlformats.org/officeDocument/2006/docPropsVTypes">
  <Template>Normal.dotm</Template>
  <Company>IEEE</Company>
  <Pages>3</Pages>
  <Words>2337</Words>
  <Characters>12054</Characters>
  <Lines>102</Lines>
  <Paragraphs>28</Paragraphs>
  <TotalTime>20</TotalTime>
  <ScaleCrop>false</ScaleCrop>
  <LinksUpToDate>false</LinksUpToDate>
  <CharactersWithSpaces>14300</CharactersWithSpaces>
  <Application>WPS Office_12.1.0.15374_F1E327BC-269C-435d-A152-05C5408002CA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2019-01-08T18:42:00Z</dcterms:created>
  <dc:creator>IEEE</dc:creator>
  <cp:lastModifiedBy>吴思</cp:lastModifiedBy>
  <dcterms:modified xsi:type="dcterms:W3CDTF">2023-09-15T13:58:17Z</dcterms:modified>
  <dc:title>Paper Title (use style: paper title)</dc:title>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2052-12.1.0.15374</vt:lpwstr>
  </property>
  <property fmtid="{D5CDD505-2E9C-101B-9397-08002B2CF9AE}" pid="3" name="ICV">
    <vt:lpwstr>2BB36821E42648EFA4139B85281BA406</vt:lpwstr>
  </property>
</Properties>
</file>