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C8EF10" w14:textId="77777777" w:rsidR="002B00B4" w:rsidRDefault="002B00B4">
      <w:pPr>
        <w:spacing w:line="360" w:lineRule="auto"/>
        <w:jc w:val="center"/>
        <w:rPr>
          <w:rFonts w:ascii="Times New Roman" w:hAnsi="Times New Roman" w:cs="Times New Roman"/>
          <w:b/>
          <w:bCs/>
          <w:sz w:val="52"/>
          <w:szCs w:val="52"/>
        </w:rPr>
      </w:pPr>
    </w:p>
    <w:p w14:paraId="6A8807B6" w14:textId="77777777" w:rsidR="002B00B4" w:rsidRDefault="002B00B4">
      <w:pPr>
        <w:spacing w:line="360" w:lineRule="auto"/>
        <w:jc w:val="center"/>
        <w:rPr>
          <w:rFonts w:ascii="Times New Roman" w:hAnsi="Times New Roman" w:cs="Times New Roman"/>
          <w:b/>
          <w:bCs/>
          <w:sz w:val="52"/>
          <w:szCs w:val="52"/>
        </w:rPr>
      </w:pPr>
    </w:p>
    <w:p w14:paraId="7F9CB538" w14:textId="77777777" w:rsidR="002B00B4" w:rsidRDefault="00633F86">
      <w:pPr>
        <w:jc w:val="center"/>
        <w:rPr>
          <w:rFonts w:ascii="Times New Roman" w:hAnsi="Times New Roman" w:cs="Times New Roman"/>
          <w:b/>
          <w:bCs/>
          <w:sz w:val="52"/>
          <w:szCs w:val="52"/>
        </w:rPr>
      </w:pPr>
      <w:r>
        <w:rPr>
          <w:rFonts w:ascii="Times New Roman" w:hAnsi="Times New Roman" w:cs="Times New Roman" w:hint="eastAsia"/>
          <w:b/>
          <w:bCs/>
          <w:sz w:val="52"/>
          <w:szCs w:val="52"/>
        </w:rPr>
        <w:t>Exploration of Cultural Differences in Business Ethics</w:t>
      </w:r>
    </w:p>
    <w:p w14:paraId="39E118F5" w14:textId="77777777" w:rsidR="002B00B4" w:rsidRDefault="002B00B4">
      <w:pPr>
        <w:jc w:val="center"/>
        <w:rPr>
          <w:rFonts w:ascii="Times New Roman" w:hAnsi="Times New Roman" w:cs="Times New Roman"/>
          <w:b/>
          <w:bCs/>
          <w:sz w:val="52"/>
          <w:szCs w:val="52"/>
        </w:rPr>
      </w:pPr>
    </w:p>
    <w:p w14:paraId="0B875356" w14:textId="77777777" w:rsidR="002B00B4" w:rsidRDefault="002B00B4">
      <w:pPr>
        <w:jc w:val="center"/>
        <w:rPr>
          <w:rFonts w:ascii="Times New Roman" w:hAnsi="Times New Roman" w:cs="Times New Roman"/>
          <w:b/>
          <w:bCs/>
          <w:sz w:val="24"/>
          <w:szCs w:val="24"/>
        </w:rPr>
      </w:pPr>
    </w:p>
    <w:p w14:paraId="6194C609" w14:textId="77777777" w:rsidR="002B00B4" w:rsidRDefault="002B00B4">
      <w:pPr>
        <w:jc w:val="center"/>
        <w:rPr>
          <w:rFonts w:ascii="Times New Roman" w:hAnsi="Times New Roman" w:cs="Times New Roman"/>
          <w:b/>
          <w:bCs/>
          <w:sz w:val="24"/>
          <w:szCs w:val="24"/>
        </w:rPr>
      </w:pPr>
    </w:p>
    <w:p w14:paraId="237E1F2A" w14:textId="77777777" w:rsidR="002B00B4" w:rsidRDefault="002B00B4">
      <w:pPr>
        <w:jc w:val="center"/>
        <w:rPr>
          <w:rFonts w:ascii="Times New Roman" w:hAnsi="Times New Roman" w:cs="Times New Roman"/>
          <w:b/>
          <w:bCs/>
          <w:sz w:val="24"/>
          <w:szCs w:val="24"/>
        </w:rPr>
      </w:pPr>
    </w:p>
    <w:p w14:paraId="387E4435" w14:textId="77777777" w:rsidR="002B00B4" w:rsidRDefault="002B00B4">
      <w:pPr>
        <w:jc w:val="center"/>
        <w:rPr>
          <w:rFonts w:ascii="Times New Roman" w:hAnsi="Times New Roman" w:cs="Times New Roman"/>
          <w:b/>
          <w:bCs/>
          <w:sz w:val="24"/>
          <w:szCs w:val="24"/>
        </w:rPr>
      </w:pPr>
    </w:p>
    <w:p w14:paraId="5F0B76B3" w14:textId="77777777" w:rsidR="002B00B4" w:rsidRDefault="002B00B4">
      <w:pPr>
        <w:jc w:val="center"/>
        <w:rPr>
          <w:rFonts w:ascii="Times New Roman" w:hAnsi="Times New Roman" w:cs="Times New Roman"/>
          <w:b/>
          <w:bCs/>
          <w:sz w:val="24"/>
          <w:szCs w:val="24"/>
        </w:rPr>
      </w:pPr>
    </w:p>
    <w:p w14:paraId="55D59BE0" w14:textId="77777777" w:rsidR="002B00B4" w:rsidRDefault="002B00B4">
      <w:pPr>
        <w:jc w:val="center"/>
        <w:rPr>
          <w:rFonts w:ascii="Times New Roman" w:hAnsi="Times New Roman" w:cs="Times New Roman"/>
          <w:b/>
          <w:bCs/>
          <w:sz w:val="24"/>
          <w:szCs w:val="24"/>
        </w:rPr>
      </w:pPr>
    </w:p>
    <w:p w14:paraId="7EC9BAF6" w14:textId="77777777" w:rsidR="002B00B4" w:rsidRDefault="002B00B4">
      <w:pPr>
        <w:jc w:val="center"/>
        <w:rPr>
          <w:rFonts w:ascii="Times New Roman" w:hAnsi="Times New Roman" w:cs="Times New Roman"/>
          <w:b/>
          <w:bCs/>
          <w:sz w:val="24"/>
          <w:szCs w:val="24"/>
        </w:rPr>
      </w:pPr>
    </w:p>
    <w:p w14:paraId="1C16605D" w14:textId="77777777" w:rsidR="002B00B4" w:rsidRDefault="002B00B4">
      <w:pPr>
        <w:jc w:val="center"/>
        <w:rPr>
          <w:rFonts w:ascii="Times New Roman" w:hAnsi="Times New Roman" w:cs="Times New Roman"/>
          <w:b/>
          <w:bCs/>
          <w:sz w:val="24"/>
          <w:szCs w:val="24"/>
        </w:rPr>
      </w:pPr>
    </w:p>
    <w:p w14:paraId="217B7FF7" w14:textId="77777777" w:rsidR="002B00B4" w:rsidRDefault="002B00B4">
      <w:pPr>
        <w:jc w:val="center"/>
        <w:rPr>
          <w:rFonts w:ascii="Times New Roman" w:hAnsi="Times New Roman" w:cs="Times New Roman"/>
          <w:b/>
          <w:bCs/>
          <w:sz w:val="24"/>
          <w:szCs w:val="24"/>
        </w:rPr>
      </w:pPr>
    </w:p>
    <w:p w14:paraId="19E8F8B4" w14:textId="77777777" w:rsidR="002B00B4" w:rsidRDefault="002B00B4">
      <w:pPr>
        <w:jc w:val="center"/>
        <w:rPr>
          <w:rFonts w:ascii="Times New Roman" w:hAnsi="Times New Roman" w:cs="Times New Roman"/>
          <w:b/>
          <w:bCs/>
          <w:sz w:val="24"/>
          <w:szCs w:val="24"/>
        </w:rPr>
      </w:pPr>
    </w:p>
    <w:p w14:paraId="1999E04B" w14:textId="77777777" w:rsidR="002B00B4" w:rsidRDefault="002B00B4">
      <w:pPr>
        <w:jc w:val="center"/>
        <w:rPr>
          <w:rFonts w:ascii="Times New Roman" w:hAnsi="Times New Roman" w:cs="Times New Roman"/>
          <w:b/>
          <w:bCs/>
          <w:sz w:val="24"/>
          <w:szCs w:val="24"/>
        </w:rPr>
      </w:pPr>
    </w:p>
    <w:p w14:paraId="3F3E5AFD" w14:textId="77777777" w:rsidR="002B00B4" w:rsidRDefault="002B00B4">
      <w:pPr>
        <w:jc w:val="center"/>
        <w:rPr>
          <w:rFonts w:ascii="Times New Roman" w:hAnsi="Times New Roman" w:cs="Times New Roman"/>
          <w:b/>
          <w:bCs/>
          <w:sz w:val="24"/>
          <w:szCs w:val="24"/>
        </w:rPr>
      </w:pPr>
    </w:p>
    <w:p w14:paraId="56356929" w14:textId="77777777" w:rsidR="002B00B4" w:rsidRDefault="002B00B4">
      <w:pPr>
        <w:jc w:val="center"/>
        <w:rPr>
          <w:rFonts w:ascii="Times New Roman" w:hAnsi="Times New Roman" w:cs="Times New Roman"/>
          <w:b/>
          <w:bCs/>
          <w:sz w:val="24"/>
          <w:szCs w:val="24"/>
        </w:rPr>
      </w:pPr>
    </w:p>
    <w:p w14:paraId="5A102E26" w14:textId="77777777" w:rsidR="002B00B4" w:rsidRDefault="002B00B4">
      <w:pPr>
        <w:jc w:val="center"/>
        <w:rPr>
          <w:rFonts w:ascii="Times New Roman" w:hAnsi="Times New Roman" w:cs="Times New Roman"/>
          <w:b/>
          <w:bCs/>
          <w:sz w:val="24"/>
          <w:szCs w:val="24"/>
        </w:rPr>
      </w:pPr>
    </w:p>
    <w:p w14:paraId="39C742FE" w14:textId="77777777" w:rsidR="002B00B4" w:rsidRDefault="002B00B4">
      <w:pPr>
        <w:jc w:val="both"/>
        <w:rPr>
          <w:rFonts w:ascii="Times New Roman" w:hAnsi="Times New Roman" w:cs="Times New Roman"/>
          <w:b/>
          <w:bCs/>
          <w:sz w:val="24"/>
          <w:szCs w:val="24"/>
        </w:rPr>
      </w:pPr>
    </w:p>
    <w:p w14:paraId="2C61E649" w14:textId="77777777" w:rsidR="002B00B4" w:rsidRDefault="002B00B4">
      <w:pPr>
        <w:jc w:val="center"/>
        <w:rPr>
          <w:rFonts w:ascii="Times New Roman" w:hAnsi="Times New Roman" w:cs="Times New Roman"/>
          <w:b/>
          <w:bCs/>
          <w:sz w:val="24"/>
          <w:szCs w:val="24"/>
        </w:rPr>
      </w:pPr>
    </w:p>
    <w:p w14:paraId="42CC5A75" w14:textId="77777777" w:rsidR="002B00B4" w:rsidRDefault="00633F86">
      <w:pPr>
        <w:jc w:val="right"/>
        <w:rPr>
          <w:rFonts w:ascii="Times New Roman" w:hAnsi="Times New Roman" w:cs="Times New Roman"/>
          <w:b/>
          <w:bCs/>
          <w:sz w:val="28"/>
          <w:szCs w:val="28"/>
        </w:rPr>
      </w:pPr>
      <w:r>
        <w:rPr>
          <w:rFonts w:ascii="Times New Roman" w:hAnsi="Times New Roman" w:cs="Times New Roman"/>
          <w:b/>
          <w:bCs/>
          <w:sz w:val="28"/>
          <w:szCs w:val="28"/>
        </w:rPr>
        <w:t>Student Name: Haoyu Li</w:t>
      </w:r>
    </w:p>
    <w:p w14:paraId="34B70F79" w14:textId="77777777" w:rsidR="002B00B4" w:rsidRDefault="00633F86">
      <w:pPr>
        <w:jc w:val="right"/>
        <w:rPr>
          <w:rFonts w:ascii="Times New Roman" w:hAnsi="Times New Roman" w:cs="Times New Roman"/>
          <w:b/>
          <w:bCs/>
          <w:sz w:val="28"/>
          <w:szCs w:val="28"/>
        </w:rPr>
      </w:pPr>
      <w:r>
        <w:rPr>
          <w:rFonts w:ascii="Times New Roman" w:hAnsi="Times New Roman" w:cs="Times New Roman"/>
          <w:b/>
          <w:bCs/>
          <w:sz w:val="28"/>
          <w:szCs w:val="28"/>
        </w:rPr>
        <w:t>Student Number: 2227572</w:t>
      </w:r>
    </w:p>
    <w:p w14:paraId="6DD96E0B" w14:textId="77777777" w:rsidR="002B00B4" w:rsidRDefault="00633F86">
      <w:pPr>
        <w:jc w:val="right"/>
        <w:rPr>
          <w:rFonts w:ascii="Times New Roman" w:hAnsi="Times New Roman" w:cs="Times New Roman"/>
          <w:b/>
          <w:bCs/>
          <w:sz w:val="28"/>
          <w:szCs w:val="28"/>
          <w:lang w:val="en-US"/>
        </w:rPr>
      </w:pPr>
      <w:r>
        <w:rPr>
          <w:rFonts w:ascii="Times New Roman" w:hAnsi="Times New Roman" w:cs="Times New Roman"/>
          <w:b/>
          <w:bCs/>
          <w:sz w:val="28"/>
          <w:szCs w:val="28"/>
        </w:rPr>
        <w:t>Module Code: BMBM600</w:t>
      </w:r>
      <w:r>
        <w:rPr>
          <w:rFonts w:ascii="Times New Roman" w:hAnsi="Times New Roman" w:cs="Times New Roman" w:hint="eastAsia"/>
          <w:b/>
          <w:bCs/>
          <w:sz w:val="28"/>
          <w:szCs w:val="28"/>
          <w:lang w:val="en-US"/>
        </w:rPr>
        <w:t>8</w:t>
      </w:r>
    </w:p>
    <w:p w14:paraId="495F9B13" w14:textId="77777777" w:rsidR="002B00B4" w:rsidRDefault="00633F86">
      <w:pPr>
        <w:wordWrap w:val="0"/>
        <w:jc w:val="right"/>
        <w:rPr>
          <w:rFonts w:ascii="Times New Roman" w:hAnsi="Times New Roman" w:cs="Times New Roman"/>
          <w:b/>
          <w:bCs/>
          <w:sz w:val="28"/>
          <w:szCs w:val="28"/>
          <w:lang w:val="en-US"/>
        </w:rPr>
      </w:pPr>
      <w:r>
        <w:rPr>
          <w:rFonts w:ascii="Times New Roman" w:hAnsi="Times New Roman" w:cs="Times New Roman"/>
          <w:b/>
          <w:bCs/>
          <w:sz w:val="28"/>
          <w:szCs w:val="28"/>
        </w:rPr>
        <w:t xml:space="preserve">Module Name: </w:t>
      </w:r>
      <w:r>
        <w:rPr>
          <w:rFonts w:ascii="Times New Roman" w:hAnsi="Times New Roman" w:cs="Times New Roman" w:hint="eastAsia"/>
          <w:b/>
          <w:bCs/>
          <w:sz w:val="28"/>
          <w:szCs w:val="28"/>
          <w:lang w:val="en-US"/>
        </w:rPr>
        <w:t>Global Ethics</w:t>
      </w:r>
    </w:p>
    <w:p w14:paraId="73CD0423" w14:textId="77777777" w:rsidR="002B00B4" w:rsidRDefault="00633F86">
      <w:pPr>
        <w:spacing w:line="480" w:lineRule="auto"/>
        <w:rPr>
          <w:rFonts w:ascii="Times New Roman" w:hAnsi="Times New Roman" w:cs="Times New Roman"/>
          <w:b/>
          <w:bCs/>
          <w:sz w:val="32"/>
          <w:szCs w:val="32"/>
        </w:rPr>
      </w:pPr>
      <w:r>
        <w:rPr>
          <w:rFonts w:ascii="Times New Roman" w:hAnsi="Times New Roman" w:cs="Times New Roman"/>
          <w:b/>
          <w:bCs/>
          <w:sz w:val="28"/>
          <w:szCs w:val="28"/>
        </w:rPr>
        <w:br w:type="page"/>
      </w:r>
      <w:r>
        <w:rPr>
          <w:rFonts w:ascii="Times New Roman" w:hAnsi="Times New Roman" w:cs="Times New Roman"/>
          <w:b/>
          <w:bCs/>
          <w:sz w:val="32"/>
          <w:szCs w:val="32"/>
        </w:rPr>
        <w:lastRenderedPageBreak/>
        <w:t>Executive Summary</w:t>
      </w:r>
    </w:p>
    <w:p w14:paraId="1B24A38F" w14:textId="77777777" w:rsidR="002B00B4" w:rsidRDefault="00633F86">
      <w:pPr>
        <w:spacing w:line="480" w:lineRule="auto"/>
        <w:rPr>
          <w:rFonts w:ascii="Times New Roman" w:hAnsi="Times New Roman" w:cs="Times New Roman"/>
          <w:sz w:val="24"/>
          <w:szCs w:val="24"/>
        </w:rPr>
      </w:pPr>
      <w:r>
        <w:rPr>
          <w:rFonts w:ascii="Times New Roman" w:hAnsi="Times New Roman" w:cs="Times New Roman" w:hint="eastAsia"/>
          <w:sz w:val="24"/>
          <w:szCs w:val="24"/>
        </w:rPr>
        <w:t xml:space="preserve">This report explores the multifaceted relationship between </w:t>
      </w:r>
      <w:r>
        <w:rPr>
          <w:rFonts w:ascii="Times New Roman" w:hAnsi="Times New Roman" w:cs="Times New Roman" w:hint="eastAsia"/>
          <w:sz w:val="24"/>
          <w:szCs w:val="24"/>
        </w:rPr>
        <w:t>ethics, cultural diversity, and business practices in the context of global trade. The main body, divided into six parts, addresses critical aspects such as ethical challenges, the role of religion, politics, and culture, the balance between profit and oth</w:t>
      </w:r>
      <w:r>
        <w:rPr>
          <w:rFonts w:ascii="Times New Roman" w:hAnsi="Times New Roman" w:cs="Times New Roman" w:hint="eastAsia"/>
          <w:sz w:val="24"/>
          <w:szCs w:val="24"/>
        </w:rPr>
        <w:t>er considerations, business responsibility in climate emergencies, global approaches to climate change and health issues, and the compatibilist approach in business.</w:t>
      </w:r>
    </w:p>
    <w:p w14:paraId="67A36DB4" w14:textId="77777777" w:rsidR="002B00B4" w:rsidRDefault="002B00B4">
      <w:pPr>
        <w:spacing w:line="480" w:lineRule="auto"/>
        <w:rPr>
          <w:rFonts w:ascii="Times New Roman" w:hAnsi="Times New Roman" w:cs="Times New Roman"/>
          <w:sz w:val="24"/>
          <w:szCs w:val="24"/>
        </w:rPr>
      </w:pPr>
    </w:p>
    <w:p w14:paraId="03B47A8C" w14:textId="61CD3024" w:rsidR="002B00B4" w:rsidRDefault="00633F86">
      <w:pPr>
        <w:spacing w:line="480" w:lineRule="auto"/>
        <w:rPr>
          <w:rFonts w:ascii="Times New Roman" w:hAnsi="Times New Roman" w:cs="Times New Roman"/>
          <w:sz w:val="24"/>
          <w:szCs w:val="24"/>
        </w:rPr>
      </w:pPr>
      <w:r>
        <w:rPr>
          <w:rFonts w:ascii="Times New Roman" w:hAnsi="Times New Roman" w:cs="Times New Roman" w:hint="eastAsia"/>
          <w:sz w:val="24"/>
          <w:szCs w:val="24"/>
        </w:rPr>
        <w:t xml:space="preserve">Ethical challenges in international business are discussed, </w:t>
      </w:r>
      <w:r w:rsidR="00D25EDF">
        <w:rPr>
          <w:rFonts w:ascii="Times New Roman" w:hAnsi="Times New Roman" w:cs="Times New Roman"/>
          <w:sz w:val="24"/>
          <w:szCs w:val="24"/>
        </w:rPr>
        <w:t>emphasising</w:t>
      </w:r>
      <w:r>
        <w:rPr>
          <w:rFonts w:ascii="Times New Roman" w:hAnsi="Times New Roman" w:cs="Times New Roman" w:hint="eastAsia"/>
          <w:sz w:val="24"/>
          <w:szCs w:val="24"/>
        </w:rPr>
        <w:t xml:space="preserve"> the contrast betw</w:t>
      </w:r>
      <w:r>
        <w:rPr>
          <w:rFonts w:ascii="Times New Roman" w:hAnsi="Times New Roman" w:cs="Times New Roman" w:hint="eastAsia"/>
          <w:sz w:val="24"/>
          <w:szCs w:val="24"/>
        </w:rPr>
        <w:t xml:space="preserve">een cultural relativism and universal ethics. The report highlights how multinational companies must balance these ethical perspectives while respecting cultural nuances. The influence of religion, politics, and culture on consumer </w:t>
      </w:r>
      <w:r w:rsidR="006F177B">
        <w:rPr>
          <w:rFonts w:ascii="Times New Roman" w:hAnsi="Times New Roman" w:cs="Times New Roman"/>
          <w:sz w:val="24"/>
          <w:szCs w:val="24"/>
        </w:rPr>
        <w:t>behaviour</w:t>
      </w:r>
      <w:r>
        <w:rPr>
          <w:rFonts w:ascii="Times New Roman" w:hAnsi="Times New Roman" w:cs="Times New Roman" w:hint="eastAsia"/>
          <w:sz w:val="24"/>
          <w:szCs w:val="24"/>
        </w:rPr>
        <w:t xml:space="preserve"> and corporate r</w:t>
      </w:r>
      <w:r>
        <w:rPr>
          <w:rFonts w:ascii="Times New Roman" w:hAnsi="Times New Roman" w:cs="Times New Roman" w:hint="eastAsia"/>
          <w:sz w:val="24"/>
          <w:szCs w:val="24"/>
        </w:rPr>
        <w:t>eputation is examined, underscoring the strategic necessity of integrating these aspects into business operations.</w:t>
      </w:r>
    </w:p>
    <w:p w14:paraId="3DCDEC68" w14:textId="77777777" w:rsidR="002B00B4" w:rsidRDefault="002B00B4">
      <w:pPr>
        <w:spacing w:line="480" w:lineRule="auto"/>
        <w:rPr>
          <w:rFonts w:ascii="Times New Roman" w:hAnsi="Times New Roman" w:cs="Times New Roman"/>
          <w:sz w:val="24"/>
          <w:szCs w:val="24"/>
        </w:rPr>
      </w:pPr>
    </w:p>
    <w:p w14:paraId="1FF31751" w14:textId="3EB72636" w:rsidR="002B00B4" w:rsidRDefault="00633F86">
      <w:pPr>
        <w:spacing w:line="480" w:lineRule="auto"/>
        <w:rPr>
          <w:rFonts w:ascii="Times New Roman" w:hAnsi="Times New Roman" w:cs="Times New Roman"/>
          <w:sz w:val="24"/>
          <w:szCs w:val="24"/>
        </w:rPr>
      </w:pPr>
      <w:r>
        <w:rPr>
          <w:rFonts w:ascii="Times New Roman" w:hAnsi="Times New Roman" w:cs="Times New Roman" w:hint="eastAsia"/>
          <w:sz w:val="24"/>
          <w:szCs w:val="24"/>
        </w:rPr>
        <w:t xml:space="preserve">The report also delves into the debate on </w:t>
      </w:r>
      <w:r w:rsidR="00D25EDF">
        <w:rPr>
          <w:rFonts w:ascii="Times New Roman" w:hAnsi="Times New Roman" w:cs="Times New Roman"/>
          <w:sz w:val="24"/>
          <w:szCs w:val="24"/>
        </w:rPr>
        <w:t>prioritising</w:t>
      </w:r>
      <w:r>
        <w:rPr>
          <w:rFonts w:ascii="Times New Roman" w:hAnsi="Times New Roman" w:cs="Times New Roman" w:hint="eastAsia"/>
          <w:sz w:val="24"/>
          <w:szCs w:val="24"/>
        </w:rPr>
        <w:t xml:space="preserve"> profit versus social and environmental considerations, advocating for a balanced appr</w:t>
      </w:r>
      <w:r>
        <w:rPr>
          <w:rFonts w:ascii="Times New Roman" w:hAnsi="Times New Roman" w:cs="Times New Roman" w:hint="eastAsia"/>
          <w:sz w:val="24"/>
          <w:szCs w:val="24"/>
        </w:rPr>
        <w:t>oach. It explores how businesses contribute to environmental degradation and the increasing importance of regulatory compliance and corporate reputation in environmental responsibility. The significance of understanding and adapting to cultural differences</w:t>
      </w:r>
      <w:r>
        <w:rPr>
          <w:rFonts w:ascii="Times New Roman" w:hAnsi="Times New Roman" w:cs="Times New Roman" w:hint="eastAsia"/>
          <w:sz w:val="24"/>
          <w:szCs w:val="24"/>
        </w:rPr>
        <w:t xml:space="preserve"> and regulatory environments in global markets is discussed alongside strategies for long-term success.</w:t>
      </w:r>
    </w:p>
    <w:p w14:paraId="4BD2477B" w14:textId="77777777" w:rsidR="002B00B4" w:rsidRDefault="002B00B4">
      <w:pPr>
        <w:spacing w:line="480" w:lineRule="auto"/>
        <w:rPr>
          <w:rFonts w:ascii="Times New Roman" w:hAnsi="Times New Roman" w:cs="Times New Roman"/>
          <w:sz w:val="24"/>
          <w:szCs w:val="24"/>
        </w:rPr>
      </w:pPr>
    </w:p>
    <w:p w14:paraId="5D0D1758" w14:textId="77777777" w:rsidR="002B00B4" w:rsidRDefault="00633F86">
      <w:pPr>
        <w:spacing w:line="480" w:lineRule="auto"/>
        <w:rPr>
          <w:rFonts w:ascii="Times New Roman" w:hAnsi="Times New Roman" w:cs="Times New Roman"/>
          <w:sz w:val="24"/>
          <w:szCs w:val="24"/>
        </w:rPr>
      </w:pPr>
      <w:r>
        <w:rPr>
          <w:rFonts w:ascii="Times New Roman" w:hAnsi="Times New Roman" w:cs="Times New Roman" w:hint="eastAsia"/>
          <w:sz w:val="24"/>
          <w:szCs w:val="24"/>
        </w:rPr>
        <w:t>Finally, the report advocates for a compatibilist approach, blending economic success with environmental sustainability through sustainable business mo</w:t>
      </w:r>
      <w:r>
        <w:rPr>
          <w:rFonts w:ascii="Times New Roman" w:hAnsi="Times New Roman" w:cs="Times New Roman" w:hint="eastAsia"/>
          <w:sz w:val="24"/>
          <w:szCs w:val="24"/>
        </w:rPr>
        <w:t xml:space="preserve">dels, innovation, and </w:t>
      </w:r>
      <w:r>
        <w:rPr>
          <w:rFonts w:ascii="Times New Roman" w:hAnsi="Times New Roman" w:cs="Times New Roman" w:hint="eastAsia"/>
          <w:sz w:val="24"/>
          <w:szCs w:val="24"/>
        </w:rPr>
        <w:lastRenderedPageBreak/>
        <w:t>stakeholder engagement. This approach is essential for long-term viability and contributes positively to societal and environmental goals.</w:t>
      </w:r>
      <w:r>
        <w:rPr>
          <w:rFonts w:ascii="Times New Roman" w:hAnsi="Times New Roman" w:cs="Times New Roman"/>
          <w:sz w:val="24"/>
          <w:szCs w:val="24"/>
        </w:rPr>
        <w:br w:type="page"/>
      </w:r>
    </w:p>
    <w:p w14:paraId="5A4566C1" w14:textId="77777777" w:rsidR="002B00B4" w:rsidRDefault="00633F86">
      <w:pPr>
        <w:spacing w:line="480" w:lineRule="auto"/>
        <w:rPr>
          <w:rFonts w:ascii="Times New Roman" w:hAnsi="Times New Roman" w:cs="Times New Roman"/>
          <w:b/>
          <w:bCs/>
          <w:sz w:val="32"/>
          <w:szCs w:val="32"/>
        </w:rPr>
      </w:pPr>
      <w:r>
        <w:rPr>
          <w:rFonts w:ascii="Times New Roman" w:hAnsi="Times New Roman" w:cs="Times New Roman"/>
          <w:b/>
          <w:bCs/>
          <w:sz w:val="48"/>
          <w:szCs w:val="48"/>
        </w:rPr>
        <w:lastRenderedPageBreak/>
        <w:t>Contents</w:t>
      </w:r>
    </w:p>
    <w:p w14:paraId="3383E782" w14:textId="77777777" w:rsidR="002B00B4" w:rsidRDefault="00633F86">
      <w:pPr>
        <w:spacing w:line="480" w:lineRule="auto"/>
        <w:jc w:val="right"/>
        <w:rPr>
          <w:rFonts w:ascii="Times New Roman" w:hAnsi="Times New Roman" w:cs="Times New Roman"/>
          <w:sz w:val="24"/>
          <w:szCs w:val="24"/>
        </w:rPr>
      </w:pPr>
      <w:r>
        <w:rPr>
          <w:rFonts w:ascii="Times New Roman" w:hAnsi="Times New Roman" w:cs="Times New Roman"/>
          <w:sz w:val="24"/>
          <w:szCs w:val="24"/>
        </w:rPr>
        <w:t>Introduction……………………………………………………………………………………5</w:t>
      </w:r>
    </w:p>
    <w:p w14:paraId="6655478E" w14:textId="77777777" w:rsidR="002B00B4" w:rsidRDefault="00633F86">
      <w:pPr>
        <w:spacing w:line="480" w:lineRule="auto"/>
        <w:jc w:val="right"/>
        <w:rPr>
          <w:rFonts w:ascii="Times New Roman" w:hAnsi="Times New Roman" w:cs="Times New Roman"/>
          <w:sz w:val="24"/>
          <w:szCs w:val="24"/>
        </w:rPr>
      </w:pPr>
      <w:r>
        <w:rPr>
          <w:rFonts w:ascii="Times New Roman" w:hAnsi="Times New Roman" w:cs="Times New Roman"/>
          <w:sz w:val="24"/>
          <w:szCs w:val="24"/>
        </w:rPr>
        <w:t>Main Findings……………………………………………………....….….….…….…………6</w:t>
      </w:r>
    </w:p>
    <w:p w14:paraId="70A710EA" w14:textId="77777777" w:rsidR="002B00B4" w:rsidRDefault="00633F86">
      <w:pPr>
        <w:spacing w:line="480" w:lineRule="auto"/>
        <w:jc w:val="right"/>
        <w:rPr>
          <w:rFonts w:ascii="Times New Roman" w:hAnsi="Times New Roman" w:cs="Times New Roman"/>
          <w:sz w:val="24"/>
          <w:szCs w:val="24"/>
          <w:lang w:val="en-US"/>
        </w:rPr>
      </w:pPr>
      <w:r>
        <w:rPr>
          <w:rFonts w:ascii="Times New Roman" w:hAnsi="Times New Roman" w:cs="Times New Roman" w:hint="eastAsia"/>
          <w:sz w:val="24"/>
          <w:szCs w:val="24"/>
        </w:rPr>
        <w:t>Ethical Challenges in International Business</w:t>
      </w:r>
      <w:r>
        <w:rPr>
          <w:rFonts w:ascii="Times New Roman" w:hAnsi="Times New Roman" w:cs="Times New Roman"/>
          <w:sz w:val="24"/>
          <w:szCs w:val="24"/>
        </w:rPr>
        <w:t>.………….……………</w:t>
      </w:r>
      <w:r>
        <w:rPr>
          <w:rFonts w:ascii="Times New Roman" w:hAnsi="Times New Roman" w:cs="Times New Roman" w:hint="eastAsia"/>
          <w:sz w:val="24"/>
          <w:szCs w:val="24"/>
          <w:lang w:val="en-US"/>
        </w:rPr>
        <w:t>......</w:t>
      </w:r>
      <w:r>
        <w:rPr>
          <w:rFonts w:ascii="Times New Roman" w:hAnsi="Times New Roman" w:cs="Times New Roman"/>
          <w:sz w:val="24"/>
          <w:szCs w:val="24"/>
        </w:rPr>
        <w:t>………………</w:t>
      </w:r>
      <w:r>
        <w:rPr>
          <w:rFonts w:ascii="Times New Roman" w:hAnsi="Times New Roman" w:cs="Times New Roman" w:hint="eastAsia"/>
          <w:sz w:val="24"/>
          <w:szCs w:val="24"/>
          <w:lang w:val="en-US"/>
        </w:rPr>
        <w:t>6</w:t>
      </w:r>
    </w:p>
    <w:p w14:paraId="5440C449" w14:textId="77777777" w:rsidR="002B00B4" w:rsidRDefault="00633F86">
      <w:pPr>
        <w:spacing w:line="480" w:lineRule="auto"/>
        <w:jc w:val="right"/>
        <w:rPr>
          <w:rFonts w:ascii="Times New Roman" w:hAnsi="Times New Roman" w:cs="Times New Roman"/>
          <w:sz w:val="24"/>
          <w:szCs w:val="24"/>
          <w:lang w:val="en-US"/>
        </w:rPr>
      </w:pPr>
      <w:r>
        <w:rPr>
          <w:rFonts w:ascii="Times New Roman" w:hAnsi="Times New Roman" w:cs="Times New Roman" w:hint="eastAsia"/>
          <w:sz w:val="24"/>
          <w:szCs w:val="24"/>
        </w:rPr>
        <w:t>Role of Religion, Politics, and Culture in Business</w:t>
      </w:r>
      <w:r>
        <w:rPr>
          <w:rFonts w:ascii="Times New Roman" w:hAnsi="Times New Roman" w:cs="Times New Roman"/>
          <w:sz w:val="24"/>
          <w:szCs w:val="24"/>
        </w:rPr>
        <w:t>….………….</w:t>
      </w:r>
      <w:r>
        <w:rPr>
          <w:rFonts w:ascii="Times New Roman" w:hAnsi="Times New Roman" w:cs="Times New Roman" w:hint="eastAsia"/>
          <w:sz w:val="24"/>
          <w:szCs w:val="24"/>
          <w:lang w:val="en-US"/>
        </w:rPr>
        <w:t>.</w:t>
      </w:r>
      <w:r>
        <w:rPr>
          <w:rFonts w:ascii="Times New Roman" w:hAnsi="Times New Roman" w:cs="Times New Roman"/>
          <w:sz w:val="24"/>
          <w:szCs w:val="24"/>
        </w:rPr>
        <w:t>…….………</w:t>
      </w:r>
      <w:r>
        <w:rPr>
          <w:rFonts w:ascii="Times New Roman" w:hAnsi="Times New Roman" w:cs="Times New Roman" w:hint="eastAsia"/>
          <w:sz w:val="24"/>
          <w:szCs w:val="24"/>
          <w:lang w:val="en-US"/>
        </w:rPr>
        <w:t>..</w:t>
      </w:r>
      <w:r>
        <w:rPr>
          <w:rFonts w:ascii="Times New Roman" w:hAnsi="Times New Roman" w:cs="Times New Roman"/>
          <w:sz w:val="24"/>
          <w:szCs w:val="24"/>
        </w:rPr>
        <w:t>………</w:t>
      </w:r>
      <w:r>
        <w:rPr>
          <w:rFonts w:ascii="Times New Roman" w:hAnsi="Times New Roman" w:cs="Times New Roman" w:hint="eastAsia"/>
          <w:sz w:val="24"/>
          <w:szCs w:val="24"/>
          <w:lang w:val="en-US"/>
        </w:rPr>
        <w:t>8</w:t>
      </w:r>
    </w:p>
    <w:p w14:paraId="53B71848" w14:textId="77777777" w:rsidR="002B00B4" w:rsidRDefault="00633F86">
      <w:pPr>
        <w:spacing w:line="480" w:lineRule="auto"/>
        <w:jc w:val="right"/>
        <w:rPr>
          <w:rFonts w:ascii="Times New Roman" w:hAnsi="Times New Roman" w:cs="Times New Roman"/>
          <w:sz w:val="24"/>
          <w:szCs w:val="24"/>
        </w:rPr>
      </w:pPr>
      <w:r>
        <w:rPr>
          <w:rFonts w:ascii="Times New Roman" w:hAnsi="Times New Roman" w:cs="Times New Roman" w:hint="eastAsia"/>
          <w:sz w:val="24"/>
          <w:szCs w:val="24"/>
        </w:rPr>
        <w:t xml:space="preserve">Profit vs. Other </w:t>
      </w:r>
      <w:r>
        <w:rPr>
          <w:rFonts w:ascii="Times New Roman" w:hAnsi="Times New Roman" w:cs="Times New Roman" w:hint="eastAsia"/>
          <w:sz w:val="24"/>
          <w:szCs w:val="24"/>
        </w:rPr>
        <w:t>Considerations in Business</w:t>
      </w:r>
      <w:r>
        <w:rPr>
          <w:rFonts w:ascii="Times New Roman" w:hAnsi="Times New Roman" w:cs="Times New Roman"/>
          <w:sz w:val="24"/>
          <w:szCs w:val="24"/>
        </w:rPr>
        <w:t>….……………</w:t>
      </w:r>
      <w:r>
        <w:rPr>
          <w:rFonts w:ascii="Times New Roman" w:hAnsi="Times New Roman" w:cs="Times New Roman" w:hint="eastAsia"/>
          <w:sz w:val="24"/>
          <w:szCs w:val="24"/>
          <w:lang w:val="en-US"/>
        </w:rPr>
        <w:t>.......................................</w:t>
      </w:r>
      <w:r>
        <w:rPr>
          <w:rFonts w:ascii="Times New Roman" w:hAnsi="Times New Roman" w:cs="Times New Roman"/>
          <w:sz w:val="24"/>
          <w:szCs w:val="24"/>
        </w:rPr>
        <w:t>…1</w:t>
      </w:r>
      <w:r>
        <w:rPr>
          <w:rFonts w:ascii="Times New Roman" w:hAnsi="Times New Roman" w:cs="Times New Roman" w:hint="eastAsia"/>
          <w:sz w:val="24"/>
          <w:szCs w:val="24"/>
          <w:lang w:val="en-US"/>
        </w:rPr>
        <w:t>0</w:t>
      </w:r>
    </w:p>
    <w:p w14:paraId="322B7459" w14:textId="77777777" w:rsidR="002B00B4" w:rsidRDefault="00633F86">
      <w:pPr>
        <w:spacing w:line="480" w:lineRule="auto"/>
        <w:jc w:val="right"/>
        <w:rPr>
          <w:rFonts w:ascii="Times New Roman" w:hAnsi="Times New Roman" w:cs="Times New Roman"/>
          <w:sz w:val="24"/>
          <w:szCs w:val="24"/>
        </w:rPr>
      </w:pPr>
      <w:r>
        <w:rPr>
          <w:rFonts w:ascii="Times New Roman" w:hAnsi="Times New Roman" w:cs="Times New Roman" w:hint="eastAsia"/>
          <w:sz w:val="24"/>
          <w:szCs w:val="24"/>
        </w:rPr>
        <w:t>Business Responsibility in Climate Emergency</w:t>
      </w:r>
      <w:r>
        <w:rPr>
          <w:rFonts w:ascii="Times New Roman" w:hAnsi="Times New Roman" w:cs="Times New Roman"/>
          <w:sz w:val="24"/>
          <w:szCs w:val="24"/>
        </w:rPr>
        <w:t>…………….….………………………1</w:t>
      </w:r>
      <w:r>
        <w:rPr>
          <w:rFonts w:ascii="Times New Roman" w:hAnsi="Times New Roman" w:cs="Times New Roman" w:hint="eastAsia"/>
          <w:sz w:val="24"/>
          <w:szCs w:val="24"/>
          <w:lang w:val="en-US"/>
        </w:rPr>
        <w:t>1</w:t>
      </w:r>
    </w:p>
    <w:p w14:paraId="481B4D47" w14:textId="77777777" w:rsidR="002B00B4" w:rsidRDefault="00633F86">
      <w:pPr>
        <w:spacing w:line="480" w:lineRule="auto"/>
        <w:jc w:val="right"/>
        <w:rPr>
          <w:rFonts w:ascii="Times New Roman" w:hAnsi="Times New Roman" w:cs="Times New Roman"/>
          <w:sz w:val="24"/>
          <w:szCs w:val="24"/>
          <w:lang w:val="en-US"/>
        </w:rPr>
      </w:pPr>
      <w:r>
        <w:rPr>
          <w:rFonts w:ascii="Times New Roman" w:hAnsi="Times New Roman" w:cs="Times New Roman" w:hint="eastAsia"/>
          <w:sz w:val="24"/>
          <w:szCs w:val="24"/>
        </w:rPr>
        <w:t>Global Approaches to Climate Change and Health Issues</w:t>
      </w:r>
      <w:r>
        <w:rPr>
          <w:rFonts w:ascii="Times New Roman" w:hAnsi="Times New Roman" w:cs="Times New Roman" w:hint="eastAsia"/>
          <w:sz w:val="24"/>
          <w:szCs w:val="24"/>
          <w:lang w:val="en-US"/>
        </w:rPr>
        <w:t>................</w:t>
      </w:r>
      <w:r>
        <w:rPr>
          <w:rFonts w:ascii="Times New Roman" w:hAnsi="Times New Roman" w:cs="Times New Roman"/>
          <w:sz w:val="24"/>
          <w:szCs w:val="24"/>
        </w:rPr>
        <w:t>….……………….1</w:t>
      </w:r>
      <w:r>
        <w:rPr>
          <w:rFonts w:ascii="Times New Roman" w:hAnsi="Times New Roman" w:cs="Times New Roman" w:hint="eastAsia"/>
          <w:sz w:val="24"/>
          <w:szCs w:val="24"/>
          <w:lang w:val="en-US"/>
        </w:rPr>
        <w:t>2</w:t>
      </w:r>
    </w:p>
    <w:p w14:paraId="5A70798E" w14:textId="77777777" w:rsidR="002B00B4" w:rsidRDefault="00633F86">
      <w:pPr>
        <w:spacing w:line="480" w:lineRule="auto"/>
        <w:jc w:val="right"/>
        <w:rPr>
          <w:rFonts w:ascii="Times New Roman" w:hAnsi="Times New Roman" w:cs="Times New Roman"/>
          <w:sz w:val="24"/>
          <w:szCs w:val="24"/>
          <w:lang w:val="en-US"/>
        </w:rPr>
      </w:pPr>
      <w:r>
        <w:rPr>
          <w:rFonts w:ascii="Times New Roman" w:hAnsi="Times New Roman" w:cs="Times New Roman" w:hint="eastAsia"/>
          <w:sz w:val="24"/>
          <w:szCs w:val="24"/>
        </w:rPr>
        <w:t>Compatibilist Approach in Business</w:t>
      </w:r>
      <w:r>
        <w:rPr>
          <w:rFonts w:ascii="Times New Roman" w:hAnsi="Times New Roman" w:cs="Times New Roman"/>
          <w:sz w:val="24"/>
          <w:szCs w:val="24"/>
        </w:rPr>
        <w:t>…</w:t>
      </w:r>
      <w:r>
        <w:rPr>
          <w:rFonts w:ascii="Times New Roman" w:hAnsi="Times New Roman" w:cs="Times New Roman"/>
          <w:sz w:val="24"/>
          <w:szCs w:val="24"/>
        </w:rPr>
        <w:t>….……….…....……</w:t>
      </w:r>
      <w:r>
        <w:rPr>
          <w:rFonts w:ascii="Times New Roman" w:hAnsi="Times New Roman" w:cs="Times New Roman" w:hint="eastAsia"/>
          <w:sz w:val="24"/>
          <w:szCs w:val="24"/>
          <w:lang w:val="en-US"/>
        </w:rPr>
        <w:t>............</w:t>
      </w:r>
      <w:r>
        <w:rPr>
          <w:rFonts w:ascii="Times New Roman" w:hAnsi="Times New Roman" w:cs="Times New Roman"/>
          <w:sz w:val="24"/>
          <w:szCs w:val="24"/>
        </w:rPr>
        <w:t>….………………1</w:t>
      </w:r>
      <w:r>
        <w:rPr>
          <w:rFonts w:ascii="Times New Roman" w:hAnsi="Times New Roman" w:cs="Times New Roman" w:hint="eastAsia"/>
          <w:sz w:val="24"/>
          <w:szCs w:val="24"/>
          <w:lang w:val="en-US"/>
        </w:rPr>
        <w:t>4</w:t>
      </w:r>
    </w:p>
    <w:p w14:paraId="27F4117B" w14:textId="77777777" w:rsidR="002B00B4" w:rsidRDefault="00633F86">
      <w:pPr>
        <w:spacing w:line="480" w:lineRule="auto"/>
        <w:jc w:val="right"/>
        <w:rPr>
          <w:rFonts w:ascii="Times New Roman" w:hAnsi="Times New Roman" w:cs="Times New Roman"/>
          <w:sz w:val="24"/>
          <w:szCs w:val="24"/>
        </w:rPr>
      </w:pPr>
      <w:r>
        <w:rPr>
          <w:rFonts w:ascii="Times New Roman" w:hAnsi="Times New Roman" w:cs="Times New Roman"/>
          <w:sz w:val="24"/>
          <w:szCs w:val="24"/>
        </w:rPr>
        <w:t>Conclusions…………….…………………………………………………………………….16</w:t>
      </w:r>
    </w:p>
    <w:p w14:paraId="594F6DCE" w14:textId="77777777" w:rsidR="002B00B4" w:rsidRDefault="00633F86">
      <w:pPr>
        <w:spacing w:line="480" w:lineRule="auto"/>
        <w:jc w:val="right"/>
        <w:rPr>
          <w:rFonts w:ascii="Times New Roman" w:hAnsi="Times New Roman" w:cs="Times New Roman"/>
          <w:sz w:val="24"/>
          <w:szCs w:val="24"/>
        </w:rPr>
      </w:pPr>
      <w:r>
        <w:rPr>
          <w:rFonts w:ascii="Times New Roman" w:hAnsi="Times New Roman" w:cs="Times New Roman"/>
          <w:sz w:val="24"/>
          <w:szCs w:val="24"/>
        </w:rPr>
        <w:t>References……………………………………………………………………...……….……18</w:t>
      </w:r>
    </w:p>
    <w:p w14:paraId="573454AC" w14:textId="77777777" w:rsidR="002B00B4" w:rsidRDefault="002B00B4">
      <w:pPr>
        <w:spacing w:line="480" w:lineRule="auto"/>
        <w:rPr>
          <w:rFonts w:ascii="Times New Roman" w:hAnsi="Times New Roman" w:cs="Times New Roman"/>
          <w:sz w:val="24"/>
          <w:szCs w:val="24"/>
        </w:rPr>
      </w:pPr>
    </w:p>
    <w:p w14:paraId="0DA1265A" w14:textId="77777777" w:rsidR="002B00B4" w:rsidRDefault="00633F86">
      <w:pPr>
        <w:rPr>
          <w:rFonts w:ascii="Times New Roman" w:hAnsi="Times New Roman" w:cs="Times New Roman"/>
          <w:sz w:val="24"/>
          <w:szCs w:val="24"/>
        </w:rPr>
      </w:pPr>
      <w:r>
        <w:rPr>
          <w:rFonts w:ascii="Times New Roman" w:hAnsi="Times New Roman" w:cs="Times New Roman"/>
          <w:sz w:val="24"/>
          <w:szCs w:val="24"/>
        </w:rPr>
        <w:br w:type="page"/>
      </w:r>
    </w:p>
    <w:p w14:paraId="7A48F254" w14:textId="77777777" w:rsidR="002B00B4" w:rsidRDefault="00633F86">
      <w:pPr>
        <w:spacing w:line="480" w:lineRule="auto"/>
        <w:rPr>
          <w:rFonts w:ascii="Times New Roman" w:hAnsi="Times New Roman" w:cs="Times New Roman"/>
          <w:b/>
          <w:bCs/>
          <w:sz w:val="32"/>
          <w:szCs w:val="32"/>
        </w:rPr>
      </w:pPr>
      <w:r>
        <w:rPr>
          <w:rFonts w:ascii="Times New Roman" w:hAnsi="Times New Roman" w:cs="Times New Roman"/>
          <w:b/>
          <w:bCs/>
          <w:sz w:val="32"/>
          <w:szCs w:val="32"/>
        </w:rPr>
        <w:lastRenderedPageBreak/>
        <w:t>Introduction</w:t>
      </w:r>
    </w:p>
    <w:p w14:paraId="5B858417" w14:textId="49239357" w:rsidR="002B00B4" w:rsidRDefault="00633F86">
      <w:pPr>
        <w:spacing w:line="480" w:lineRule="auto"/>
        <w:rPr>
          <w:rFonts w:ascii="Times New Roman" w:hAnsi="Times New Roman" w:cs="Times New Roman"/>
          <w:sz w:val="24"/>
          <w:szCs w:val="24"/>
        </w:rPr>
      </w:pPr>
      <w:r>
        <w:rPr>
          <w:rFonts w:ascii="Times New Roman" w:hAnsi="Times New Roman" w:cs="Times New Roman" w:hint="eastAsia"/>
          <w:sz w:val="24"/>
          <w:szCs w:val="24"/>
        </w:rPr>
        <w:t>In today's rapidly evolving global business environment, the intersection of ethical principles, cultural div</w:t>
      </w:r>
      <w:r>
        <w:rPr>
          <w:rFonts w:ascii="Times New Roman" w:hAnsi="Times New Roman" w:cs="Times New Roman" w:hint="eastAsia"/>
          <w:sz w:val="24"/>
          <w:szCs w:val="24"/>
        </w:rPr>
        <w:t xml:space="preserve">ersity, and corporate practices presents challenges and opportunities. This report comprehensively </w:t>
      </w:r>
      <w:r w:rsidR="00061081">
        <w:rPr>
          <w:rFonts w:ascii="Times New Roman" w:hAnsi="Times New Roman" w:cs="Times New Roman"/>
          <w:sz w:val="24"/>
          <w:szCs w:val="24"/>
        </w:rPr>
        <w:t>analyses</w:t>
      </w:r>
      <w:r>
        <w:rPr>
          <w:rFonts w:ascii="Times New Roman" w:hAnsi="Times New Roman" w:cs="Times New Roman" w:hint="eastAsia"/>
          <w:sz w:val="24"/>
          <w:szCs w:val="24"/>
        </w:rPr>
        <w:t xml:space="preserve"> how businesses navigate these complexities in the global marketplace, focusing on international business operations' ethical, cultural, and environm</w:t>
      </w:r>
      <w:r>
        <w:rPr>
          <w:rFonts w:ascii="Times New Roman" w:hAnsi="Times New Roman" w:cs="Times New Roman" w:hint="eastAsia"/>
          <w:sz w:val="24"/>
          <w:szCs w:val="24"/>
        </w:rPr>
        <w:t>ental dimensions.</w:t>
      </w:r>
    </w:p>
    <w:p w14:paraId="2C293EB3" w14:textId="77777777" w:rsidR="002B00B4" w:rsidRDefault="002B00B4">
      <w:pPr>
        <w:spacing w:line="480" w:lineRule="auto"/>
        <w:rPr>
          <w:rFonts w:ascii="Times New Roman" w:hAnsi="Times New Roman" w:cs="Times New Roman"/>
          <w:sz w:val="24"/>
          <w:szCs w:val="24"/>
        </w:rPr>
      </w:pPr>
    </w:p>
    <w:p w14:paraId="4557126C" w14:textId="3AF108B9" w:rsidR="002B00B4" w:rsidRDefault="00633F86">
      <w:pPr>
        <w:spacing w:line="480" w:lineRule="auto"/>
        <w:rPr>
          <w:rFonts w:ascii="Times New Roman" w:hAnsi="Times New Roman" w:cs="Times New Roman"/>
          <w:sz w:val="24"/>
          <w:szCs w:val="24"/>
        </w:rPr>
      </w:pPr>
      <w:r>
        <w:rPr>
          <w:rFonts w:ascii="Times New Roman" w:hAnsi="Times New Roman" w:cs="Times New Roman" w:hint="eastAsia"/>
          <w:sz w:val="24"/>
          <w:szCs w:val="24"/>
        </w:rPr>
        <w:t>The first part of the report addresses the ethical challenges in international business, exploring the dichotomy between cultural relativism and universal ethics. It discusses how multinational corporations encounter varying ethical norm</w:t>
      </w:r>
      <w:r>
        <w:rPr>
          <w:rFonts w:ascii="Times New Roman" w:hAnsi="Times New Roman" w:cs="Times New Roman" w:hint="eastAsia"/>
          <w:sz w:val="24"/>
          <w:szCs w:val="24"/>
        </w:rPr>
        <w:t xml:space="preserve">s across different cultures and their strategies to maintain ethical integrity while respecting cultural differences. The role of religion, politics, and culture in shaping consumer </w:t>
      </w:r>
      <w:r w:rsidR="00061081">
        <w:rPr>
          <w:rFonts w:ascii="Times New Roman" w:hAnsi="Times New Roman" w:cs="Times New Roman"/>
          <w:sz w:val="24"/>
          <w:szCs w:val="24"/>
        </w:rPr>
        <w:t>behaviour</w:t>
      </w:r>
      <w:r>
        <w:rPr>
          <w:rFonts w:ascii="Times New Roman" w:hAnsi="Times New Roman" w:cs="Times New Roman" w:hint="eastAsia"/>
          <w:sz w:val="24"/>
          <w:szCs w:val="24"/>
        </w:rPr>
        <w:t xml:space="preserve"> and influencing corporate decisions is examined in the second par</w:t>
      </w:r>
      <w:r>
        <w:rPr>
          <w:rFonts w:ascii="Times New Roman" w:hAnsi="Times New Roman" w:cs="Times New Roman" w:hint="eastAsia"/>
          <w:sz w:val="24"/>
          <w:szCs w:val="24"/>
        </w:rPr>
        <w:t>t. This section highlights the impact of socio-cultural factors on business strategies and the importance of integrating these elements to build a strong corporate reputation and customer loyalty.</w:t>
      </w:r>
    </w:p>
    <w:p w14:paraId="386A9852" w14:textId="77777777" w:rsidR="002B00B4" w:rsidRDefault="002B00B4">
      <w:pPr>
        <w:spacing w:line="480" w:lineRule="auto"/>
        <w:rPr>
          <w:rFonts w:ascii="Times New Roman" w:hAnsi="Times New Roman" w:cs="Times New Roman"/>
          <w:sz w:val="24"/>
          <w:szCs w:val="24"/>
        </w:rPr>
      </w:pPr>
    </w:p>
    <w:p w14:paraId="6C624885" w14:textId="66E7E4B9" w:rsidR="002B00B4" w:rsidRDefault="00633F86">
      <w:pPr>
        <w:spacing w:line="480" w:lineRule="auto"/>
        <w:rPr>
          <w:rFonts w:ascii="Times New Roman" w:hAnsi="Times New Roman" w:cs="Times New Roman"/>
          <w:sz w:val="24"/>
          <w:szCs w:val="24"/>
        </w:rPr>
      </w:pPr>
      <w:r>
        <w:rPr>
          <w:rFonts w:ascii="Times New Roman" w:hAnsi="Times New Roman" w:cs="Times New Roman" w:hint="eastAsia"/>
          <w:sz w:val="24"/>
          <w:szCs w:val="24"/>
        </w:rPr>
        <w:t xml:space="preserve">The third part delves into the ongoing debate between </w:t>
      </w:r>
      <w:r w:rsidR="00061081">
        <w:rPr>
          <w:rFonts w:ascii="Times New Roman" w:hAnsi="Times New Roman" w:cs="Times New Roman"/>
          <w:sz w:val="24"/>
          <w:szCs w:val="24"/>
        </w:rPr>
        <w:t>prioritising</w:t>
      </w:r>
      <w:r>
        <w:rPr>
          <w:rFonts w:ascii="Times New Roman" w:hAnsi="Times New Roman" w:cs="Times New Roman" w:hint="eastAsia"/>
          <w:sz w:val="24"/>
          <w:szCs w:val="24"/>
        </w:rPr>
        <w:t xml:space="preserve"> profit and considering broader social and environmental responsibilities. It introduces concepts like Corporate Social Responsibility (CSR) and Stakeholder Theory, </w:t>
      </w:r>
      <w:r w:rsidR="00061081">
        <w:rPr>
          <w:rFonts w:ascii="Times New Roman" w:hAnsi="Times New Roman" w:cs="Times New Roman"/>
          <w:sz w:val="24"/>
          <w:szCs w:val="24"/>
        </w:rPr>
        <w:t>emphasising</w:t>
      </w:r>
      <w:r>
        <w:rPr>
          <w:rFonts w:ascii="Times New Roman" w:hAnsi="Times New Roman" w:cs="Times New Roman" w:hint="eastAsia"/>
          <w:sz w:val="24"/>
          <w:szCs w:val="24"/>
        </w:rPr>
        <w:t xml:space="preserve"> the need for businesses to adopt a balanced approach that aligns profit</w:t>
      </w:r>
      <w:r>
        <w:rPr>
          <w:rFonts w:ascii="Times New Roman" w:hAnsi="Times New Roman" w:cs="Times New Roman" w:hint="eastAsia"/>
          <w:sz w:val="24"/>
          <w:szCs w:val="24"/>
        </w:rPr>
        <w:t xml:space="preserve">ability with societal and environmental concerns. Subsequently, the report discusses business responsibilities in the face of climate emergencies, underscoring the significance of sustainable practices and regulatory compliance in </w:t>
      </w:r>
      <w:r w:rsidR="00061081">
        <w:rPr>
          <w:rFonts w:ascii="Times New Roman" w:hAnsi="Times New Roman" w:cs="Times New Roman"/>
          <w:sz w:val="24"/>
          <w:szCs w:val="24"/>
        </w:rPr>
        <w:t>minimising</w:t>
      </w:r>
      <w:r>
        <w:rPr>
          <w:rFonts w:ascii="Times New Roman" w:hAnsi="Times New Roman" w:cs="Times New Roman" w:hint="eastAsia"/>
          <w:sz w:val="24"/>
          <w:szCs w:val="24"/>
        </w:rPr>
        <w:t xml:space="preserve"> environmental </w:t>
      </w:r>
      <w:r>
        <w:rPr>
          <w:rFonts w:ascii="Times New Roman" w:hAnsi="Times New Roman" w:cs="Times New Roman" w:hint="eastAsia"/>
          <w:sz w:val="24"/>
          <w:szCs w:val="24"/>
        </w:rPr>
        <w:t>impact.</w:t>
      </w:r>
    </w:p>
    <w:p w14:paraId="11850224" w14:textId="1C6E0D3B" w:rsidR="002B00B4" w:rsidRDefault="00633F86">
      <w:pPr>
        <w:spacing w:line="480" w:lineRule="auto"/>
        <w:rPr>
          <w:rFonts w:ascii="Times New Roman" w:hAnsi="Times New Roman" w:cs="Times New Roman"/>
          <w:sz w:val="24"/>
          <w:szCs w:val="24"/>
        </w:rPr>
      </w:pPr>
      <w:r>
        <w:rPr>
          <w:rFonts w:ascii="Times New Roman" w:hAnsi="Times New Roman" w:cs="Times New Roman" w:hint="eastAsia"/>
          <w:sz w:val="24"/>
          <w:szCs w:val="24"/>
        </w:rPr>
        <w:lastRenderedPageBreak/>
        <w:t xml:space="preserve">The fifth part provides insights into global approaches to climate change and health issues, focusing on how cultural differences and regulatory environments influence business strategies in international markets. It </w:t>
      </w:r>
      <w:r w:rsidR="00061081">
        <w:rPr>
          <w:rFonts w:ascii="Times New Roman" w:hAnsi="Times New Roman" w:cs="Times New Roman"/>
          <w:sz w:val="24"/>
          <w:szCs w:val="24"/>
        </w:rPr>
        <w:t>emphasises</w:t>
      </w:r>
      <w:r>
        <w:rPr>
          <w:rFonts w:ascii="Times New Roman" w:hAnsi="Times New Roman" w:cs="Times New Roman" w:hint="eastAsia"/>
          <w:sz w:val="24"/>
          <w:szCs w:val="24"/>
        </w:rPr>
        <w:t xml:space="preserve"> </w:t>
      </w:r>
      <w:r>
        <w:rPr>
          <w:rFonts w:ascii="Times New Roman" w:hAnsi="Times New Roman" w:cs="Times New Roman" w:hint="eastAsia"/>
          <w:sz w:val="24"/>
          <w:szCs w:val="24"/>
        </w:rPr>
        <w:t>understanding and adapting to these variations for global business success. Finally, the report proposes a compatibilist approach, advocating for integrating economic success with environmental sustainability. It explores how sustainable business models, i</w:t>
      </w:r>
      <w:r>
        <w:rPr>
          <w:rFonts w:ascii="Times New Roman" w:hAnsi="Times New Roman" w:cs="Times New Roman" w:hint="eastAsia"/>
          <w:sz w:val="24"/>
          <w:szCs w:val="24"/>
        </w:rPr>
        <w:t>nnovation, and stakeholder engagement can achieve this balance, ensuring long-term business viability and contributing to societal and environmental well-being.</w:t>
      </w:r>
    </w:p>
    <w:p w14:paraId="36AFE13E" w14:textId="77777777" w:rsidR="002B00B4" w:rsidRDefault="002B00B4">
      <w:pPr>
        <w:spacing w:line="480" w:lineRule="auto"/>
        <w:rPr>
          <w:rFonts w:ascii="Times New Roman" w:hAnsi="Times New Roman" w:cs="Times New Roman"/>
          <w:sz w:val="24"/>
          <w:szCs w:val="24"/>
        </w:rPr>
      </w:pPr>
    </w:p>
    <w:p w14:paraId="1460C9EA" w14:textId="77777777" w:rsidR="002B00B4" w:rsidRDefault="00633F86">
      <w:pPr>
        <w:spacing w:line="480" w:lineRule="auto"/>
        <w:rPr>
          <w:rFonts w:ascii="Times New Roman" w:hAnsi="Times New Roman" w:cs="Times New Roman"/>
          <w:sz w:val="24"/>
          <w:szCs w:val="24"/>
        </w:rPr>
      </w:pPr>
      <w:r>
        <w:rPr>
          <w:rFonts w:ascii="Times New Roman" w:hAnsi="Times New Roman" w:cs="Times New Roman" w:hint="eastAsia"/>
          <w:sz w:val="24"/>
          <w:szCs w:val="24"/>
        </w:rPr>
        <w:t xml:space="preserve">This report aims to offer a holistic perspective on the challenges and strategies for </w:t>
      </w:r>
      <w:r>
        <w:rPr>
          <w:rFonts w:ascii="Times New Roman" w:hAnsi="Times New Roman" w:cs="Times New Roman" w:hint="eastAsia"/>
          <w:sz w:val="24"/>
          <w:szCs w:val="24"/>
        </w:rPr>
        <w:t>businesses operating in a culturally diverse and ethically complex global landscape, highlighting the importance of ethical integrity, cultural sensitivity, and environmental responsibility in contemporary business practices.</w:t>
      </w:r>
    </w:p>
    <w:p w14:paraId="602EC6EF" w14:textId="77777777" w:rsidR="002B00B4" w:rsidRDefault="002B00B4">
      <w:pPr>
        <w:spacing w:line="480" w:lineRule="auto"/>
        <w:rPr>
          <w:rFonts w:ascii="Times New Roman" w:hAnsi="Times New Roman" w:cs="Times New Roman"/>
          <w:sz w:val="24"/>
          <w:szCs w:val="24"/>
        </w:rPr>
      </w:pPr>
    </w:p>
    <w:p w14:paraId="7D92B01D" w14:textId="77777777" w:rsidR="002B00B4" w:rsidRDefault="00633F86">
      <w:pPr>
        <w:spacing w:line="480" w:lineRule="auto"/>
        <w:rPr>
          <w:rFonts w:ascii="Times New Roman" w:hAnsi="Times New Roman" w:cs="Times New Roman"/>
          <w:b/>
          <w:bCs/>
          <w:sz w:val="32"/>
          <w:szCs w:val="32"/>
        </w:rPr>
      </w:pPr>
      <w:r>
        <w:rPr>
          <w:rFonts w:ascii="Times New Roman" w:hAnsi="Times New Roman" w:cs="Times New Roman"/>
          <w:b/>
          <w:bCs/>
          <w:sz w:val="32"/>
          <w:szCs w:val="32"/>
        </w:rPr>
        <w:t>Main Findings</w:t>
      </w:r>
    </w:p>
    <w:p w14:paraId="7F7B3AF2" w14:textId="77777777" w:rsidR="002B00B4" w:rsidRDefault="00633F86">
      <w:pPr>
        <w:spacing w:line="480" w:lineRule="auto"/>
        <w:rPr>
          <w:rFonts w:ascii="Times New Roman" w:hAnsi="Times New Roman" w:cs="Times New Roman"/>
          <w:b/>
          <w:bCs/>
          <w:sz w:val="32"/>
          <w:szCs w:val="32"/>
        </w:rPr>
      </w:pPr>
      <w:r>
        <w:rPr>
          <w:rFonts w:ascii="Times New Roman" w:hAnsi="Times New Roman" w:cs="Times New Roman" w:hint="eastAsia"/>
          <w:b/>
          <w:bCs/>
          <w:sz w:val="32"/>
          <w:szCs w:val="32"/>
        </w:rPr>
        <w:t>Ethical Challen</w:t>
      </w:r>
      <w:r>
        <w:rPr>
          <w:rFonts w:ascii="Times New Roman" w:hAnsi="Times New Roman" w:cs="Times New Roman" w:hint="eastAsia"/>
          <w:b/>
          <w:bCs/>
          <w:sz w:val="32"/>
          <w:szCs w:val="32"/>
        </w:rPr>
        <w:t>ges in International Business</w:t>
      </w:r>
    </w:p>
    <w:p w14:paraId="35916434" w14:textId="77777777" w:rsidR="002B00B4" w:rsidRDefault="002B00B4">
      <w:pPr>
        <w:spacing w:line="480" w:lineRule="auto"/>
        <w:rPr>
          <w:rFonts w:ascii="Times New Roman" w:hAnsi="Times New Roman" w:cs="Times New Roman"/>
          <w:b/>
          <w:bCs/>
          <w:sz w:val="24"/>
          <w:szCs w:val="24"/>
        </w:rPr>
      </w:pPr>
    </w:p>
    <w:p w14:paraId="25BDF655" w14:textId="77777777" w:rsidR="002B00B4" w:rsidRDefault="00633F86">
      <w:pPr>
        <w:spacing w:line="480" w:lineRule="auto"/>
        <w:rPr>
          <w:rFonts w:ascii="Times New Roman" w:hAnsi="Times New Roman" w:cs="Times New Roman"/>
          <w:sz w:val="24"/>
          <w:szCs w:val="24"/>
        </w:rPr>
      </w:pPr>
      <w:r>
        <w:rPr>
          <w:rFonts w:ascii="Times New Roman" w:hAnsi="Times New Roman" w:cs="Times New Roman" w:hint="eastAsia"/>
          <w:sz w:val="24"/>
          <w:szCs w:val="24"/>
        </w:rPr>
        <w:t>Navigating the ethical complexities of global trade is a multifaceted challenge, primarily influenced by the contrasting notions of cultural relativism and universal ethics. Cultural relativism posits that ethical standards a</w:t>
      </w:r>
      <w:r>
        <w:rPr>
          <w:rFonts w:ascii="Times New Roman" w:hAnsi="Times New Roman" w:cs="Times New Roman" w:hint="eastAsia"/>
          <w:sz w:val="24"/>
          <w:szCs w:val="24"/>
        </w:rPr>
        <w:t>re deeply embedded within and vary significantly with cultural contexts. This perspective suggests that practices deemed ethical in one society may be viewed as unethical in another, leading to a dichotomy in international business ethics (Herskovits, 1972</w:t>
      </w:r>
      <w:r>
        <w:rPr>
          <w:rFonts w:ascii="Times New Roman" w:hAnsi="Times New Roman" w:cs="Times New Roman" w:hint="eastAsia"/>
          <w:sz w:val="24"/>
          <w:szCs w:val="24"/>
        </w:rPr>
        <w:t xml:space="preserve">). For instance, the acceptability of negotiation tactics, labor standards, and </w:t>
      </w:r>
      <w:r>
        <w:rPr>
          <w:rFonts w:ascii="Times New Roman" w:hAnsi="Times New Roman" w:cs="Times New Roman" w:hint="eastAsia"/>
          <w:sz w:val="24"/>
          <w:szCs w:val="24"/>
        </w:rPr>
        <w:lastRenderedPageBreak/>
        <w:t>gift-giving practices can differ drastically across cultures, posing a dilemma for businesses striving to maintain ethical consistency across borders (Donaldson, 1989).</w:t>
      </w:r>
    </w:p>
    <w:p w14:paraId="039FF3BF" w14:textId="77777777" w:rsidR="002B00B4" w:rsidRDefault="002B00B4">
      <w:pPr>
        <w:spacing w:line="480" w:lineRule="auto"/>
        <w:rPr>
          <w:rFonts w:ascii="Times New Roman" w:hAnsi="Times New Roman" w:cs="Times New Roman"/>
          <w:sz w:val="24"/>
          <w:szCs w:val="24"/>
        </w:rPr>
      </w:pPr>
    </w:p>
    <w:p w14:paraId="2A56AA33" w14:textId="405123D4" w:rsidR="002B00B4" w:rsidRDefault="00633F86">
      <w:pPr>
        <w:spacing w:line="480" w:lineRule="auto"/>
        <w:rPr>
          <w:rFonts w:ascii="Times New Roman" w:hAnsi="Times New Roman" w:cs="Times New Roman"/>
          <w:sz w:val="24"/>
          <w:szCs w:val="24"/>
        </w:rPr>
      </w:pPr>
      <w:r>
        <w:rPr>
          <w:rFonts w:ascii="Times New Roman" w:hAnsi="Times New Roman" w:cs="Times New Roman" w:hint="eastAsia"/>
          <w:sz w:val="24"/>
          <w:szCs w:val="24"/>
        </w:rPr>
        <w:t>In con</w:t>
      </w:r>
      <w:r>
        <w:rPr>
          <w:rFonts w:ascii="Times New Roman" w:hAnsi="Times New Roman" w:cs="Times New Roman" w:hint="eastAsia"/>
          <w:sz w:val="24"/>
          <w:szCs w:val="24"/>
        </w:rPr>
        <w:t>trast, universal ethics, grounded in Kant's philosophical arguments (Kant, 1785), advocates for overarching ethical principles that are applicable globally, transcending cultural differences. This framework is further supported by global initiatives like t</w:t>
      </w:r>
      <w:r>
        <w:rPr>
          <w:rFonts w:ascii="Times New Roman" w:hAnsi="Times New Roman" w:cs="Times New Roman" w:hint="eastAsia"/>
          <w:sz w:val="24"/>
          <w:szCs w:val="24"/>
        </w:rPr>
        <w:t xml:space="preserve">he United Nations Global Compact, which outlines universal principles in human rights, labor, and anti-corruption (United et al., 2000). These universal principles provide a consistent ethical framework for multinational corporations, promoting a </w:t>
      </w:r>
      <w:r w:rsidR="00061081">
        <w:rPr>
          <w:rFonts w:ascii="Times New Roman" w:hAnsi="Times New Roman" w:cs="Times New Roman"/>
          <w:sz w:val="24"/>
          <w:szCs w:val="24"/>
        </w:rPr>
        <w:t>standardised</w:t>
      </w:r>
      <w:r>
        <w:rPr>
          <w:rFonts w:ascii="Times New Roman" w:hAnsi="Times New Roman" w:cs="Times New Roman" w:hint="eastAsia"/>
          <w:sz w:val="24"/>
          <w:szCs w:val="24"/>
        </w:rPr>
        <w:t xml:space="preserve"> approach to ethical dilemmas in diverse cultural settings.</w:t>
      </w:r>
    </w:p>
    <w:p w14:paraId="59CC28C3" w14:textId="77777777" w:rsidR="002B00B4" w:rsidRDefault="002B00B4">
      <w:pPr>
        <w:spacing w:line="480" w:lineRule="auto"/>
        <w:rPr>
          <w:rFonts w:ascii="Times New Roman" w:hAnsi="Times New Roman" w:cs="Times New Roman"/>
          <w:sz w:val="24"/>
          <w:szCs w:val="24"/>
        </w:rPr>
      </w:pPr>
    </w:p>
    <w:p w14:paraId="0844B090" w14:textId="77777777" w:rsidR="002B00B4" w:rsidRDefault="00633F86">
      <w:pPr>
        <w:spacing w:line="480" w:lineRule="auto"/>
        <w:rPr>
          <w:rFonts w:ascii="Times New Roman" w:hAnsi="Times New Roman" w:cs="Times New Roman"/>
          <w:sz w:val="24"/>
          <w:szCs w:val="24"/>
        </w:rPr>
      </w:pPr>
      <w:r>
        <w:rPr>
          <w:rFonts w:ascii="Times New Roman" w:hAnsi="Times New Roman" w:cs="Times New Roman" w:hint="eastAsia"/>
          <w:sz w:val="24"/>
          <w:szCs w:val="24"/>
        </w:rPr>
        <w:t>Multinational companies are often at the crossroads of these two ethical frameworks. They face the intricate task of integrating universal ethical standards while respecting the cultural nuanc</w:t>
      </w:r>
      <w:r>
        <w:rPr>
          <w:rFonts w:ascii="Times New Roman" w:hAnsi="Times New Roman" w:cs="Times New Roman" w:hint="eastAsia"/>
          <w:sz w:val="24"/>
          <w:szCs w:val="24"/>
        </w:rPr>
        <w:t>es of the markets in which they operate (Steiner &amp; Steiner, 2006). This balance involves an understanding of diverse cultural ethics and a commitment to maintaining core ethical values globally. Furthermore, businesses must navigate these complexities by d</w:t>
      </w:r>
      <w:r>
        <w:rPr>
          <w:rFonts w:ascii="Times New Roman" w:hAnsi="Times New Roman" w:cs="Times New Roman" w:hint="eastAsia"/>
          <w:sz w:val="24"/>
          <w:szCs w:val="24"/>
        </w:rPr>
        <w:t xml:space="preserve">eveloping robust ethical guidelines that are flexible enough to adapt to various cultural environments, engaging in dialogue with local stakeholders, understanding local customs and laws, and embedding ethical considerations into decision-making processes </w:t>
      </w:r>
      <w:r>
        <w:rPr>
          <w:rFonts w:ascii="Times New Roman" w:hAnsi="Times New Roman" w:cs="Times New Roman" w:hint="eastAsia"/>
          <w:sz w:val="24"/>
          <w:szCs w:val="24"/>
        </w:rPr>
        <w:t>(Crane &amp; Matten, 2007).</w:t>
      </w:r>
    </w:p>
    <w:p w14:paraId="4E36311E" w14:textId="77777777" w:rsidR="002B00B4" w:rsidRDefault="002B00B4">
      <w:pPr>
        <w:spacing w:line="480" w:lineRule="auto"/>
        <w:rPr>
          <w:rFonts w:ascii="Times New Roman" w:hAnsi="Times New Roman" w:cs="Times New Roman"/>
          <w:sz w:val="24"/>
          <w:szCs w:val="24"/>
        </w:rPr>
      </w:pPr>
    </w:p>
    <w:p w14:paraId="10073D91" w14:textId="1E4E39A1" w:rsidR="002B00B4" w:rsidRDefault="00633F86">
      <w:pPr>
        <w:spacing w:line="480" w:lineRule="auto"/>
        <w:rPr>
          <w:rFonts w:ascii="Times New Roman" w:hAnsi="Times New Roman" w:cs="Times New Roman"/>
          <w:sz w:val="24"/>
          <w:szCs w:val="24"/>
        </w:rPr>
      </w:pPr>
      <w:r>
        <w:rPr>
          <w:rFonts w:ascii="Times New Roman" w:hAnsi="Times New Roman" w:cs="Times New Roman" w:hint="eastAsia"/>
          <w:sz w:val="24"/>
          <w:szCs w:val="24"/>
        </w:rPr>
        <w:t xml:space="preserve">In conclusion, the feasibility of conducting ethical international trade hinges on </w:t>
      </w:r>
      <w:r w:rsidR="00061081">
        <w:rPr>
          <w:rFonts w:ascii="Times New Roman" w:hAnsi="Times New Roman" w:cs="Times New Roman"/>
          <w:sz w:val="24"/>
          <w:szCs w:val="24"/>
        </w:rPr>
        <w:t>harmonising</w:t>
      </w:r>
      <w:r>
        <w:rPr>
          <w:rFonts w:ascii="Times New Roman" w:hAnsi="Times New Roman" w:cs="Times New Roman" w:hint="eastAsia"/>
          <w:sz w:val="24"/>
          <w:szCs w:val="24"/>
        </w:rPr>
        <w:t xml:space="preserve"> cultural relativism with universal ethics. This approach, requiring a nuanced understanding of cultural diversity and a commitment to et</w:t>
      </w:r>
      <w:r>
        <w:rPr>
          <w:rFonts w:ascii="Times New Roman" w:hAnsi="Times New Roman" w:cs="Times New Roman" w:hint="eastAsia"/>
          <w:sz w:val="24"/>
          <w:szCs w:val="24"/>
        </w:rPr>
        <w:t xml:space="preserve">hical integrity, not only upholds moral standards but </w:t>
      </w:r>
      <w:r>
        <w:rPr>
          <w:rFonts w:ascii="Times New Roman" w:hAnsi="Times New Roman" w:cs="Times New Roman" w:hint="eastAsia"/>
          <w:sz w:val="24"/>
          <w:szCs w:val="24"/>
        </w:rPr>
        <w:lastRenderedPageBreak/>
        <w:t>also enhances global business reputation and trust. The successful navigation of this ethical landscape is pivotal for businesses aiming to establish a lasting and respected presence in the global marke</w:t>
      </w:r>
      <w:r>
        <w:rPr>
          <w:rFonts w:ascii="Times New Roman" w:hAnsi="Times New Roman" w:cs="Times New Roman" w:hint="eastAsia"/>
          <w:sz w:val="24"/>
          <w:szCs w:val="24"/>
        </w:rPr>
        <w:t>t.</w:t>
      </w:r>
    </w:p>
    <w:p w14:paraId="00D1AC36" w14:textId="77777777" w:rsidR="002B00B4" w:rsidRDefault="002B00B4">
      <w:pPr>
        <w:spacing w:line="480" w:lineRule="auto"/>
        <w:rPr>
          <w:rFonts w:ascii="Times New Roman" w:hAnsi="Times New Roman" w:cs="Times New Roman"/>
          <w:sz w:val="24"/>
          <w:szCs w:val="24"/>
        </w:rPr>
      </w:pPr>
    </w:p>
    <w:p w14:paraId="06C84081" w14:textId="77777777" w:rsidR="002B00B4" w:rsidRDefault="002B00B4">
      <w:pPr>
        <w:spacing w:line="480" w:lineRule="auto"/>
        <w:rPr>
          <w:rFonts w:ascii="Times New Roman" w:hAnsi="Times New Roman" w:cs="Times New Roman"/>
          <w:sz w:val="24"/>
          <w:szCs w:val="24"/>
        </w:rPr>
      </w:pPr>
    </w:p>
    <w:p w14:paraId="4B5F40C6" w14:textId="77777777" w:rsidR="002B00B4" w:rsidRDefault="00633F86">
      <w:pPr>
        <w:spacing w:line="480" w:lineRule="auto"/>
        <w:rPr>
          <w:rFonts w:ascii="Times New Roman" w:hAnsi="Times New Roman" w:cs="Times New Roman"/>
          <w:b/>
          <w:bCs/>
          <w:sz w:val="32"/>
          <w:szCs w:val="32"/>
        </w:rPr>
      </w:pPr>
      <w:r>
        <w:rPr>
          <w:rFonts w:ascii="Times New Roman" w:hAnsi="Times New Roman" w:cs="Times New Roman" w:hint="eastAsia"/>
          <w:b/>
          <w:bCs/>
          <w:sz w:val="32"/>
          <w:szCs w:val="32"/>
        </w:rPr>
        <w:t>Role of Religion, Politics, and Culture in Business</w:t>
      </w:r>
    </w:p>
    <w:p w14:paraId="2044BBD8" w14:textId="77777777" w:rsidR="002B00B4" w:rsidRDefault="002B00B4">
      <w:pPr>
        <w:spacing w:line="480" w:lineRule="auto"/>
        <w:rPr>
          <w:rFonts w:ascii="Times New Roman" w:hAnsi="Times New Roman" w:cs="Times New Roman"/>
          <w:sz w:val="24"/>
          <w:szCs w:val="24"/>
        </w:rPr>
      </w:pPr>
    </w:p>
    <w:p w14:paraId="07E7096A" w14:textId="5D21FE4D" w:rsidR="002B00B4" w:rsidRDefault="00633F86">
      <w:pPr>
        <w:spacing w:line="480" w:lineRule="auto"/>
        <w:rPr>
          <w:rFonts w:ascii="Times New Roman" w:hAnsi="Times New Roman" w:cs="Times New Roman"/>
          <w:sz w:val="24"/>
          <w:szCs w:val="24"/>
        </w:rPr>
      </w:pPr>
      <w:r>
        <w:rPr>
          <w:rFonts w:ascii="Times New Roman" w:hAnsi="Times New Roman" w:cs="Times New Roman" w:hint="eastAsia"/>
          <w:sz w:val="24"/>
          <w:szCs w:val="24"/>
        </w:rPr>
        <w:t>In the contemporary business landscape, it is pivotal whether modern businesses should incorporate considerations of religion, politics, and culture into their operations. This inquiry delves into t</w:t>
      </w:r>
      <w:r>
        <w:rPr>
          <w:rFonts w:ascii="Times New Roman" w:hAnsi="Times New Roman" w:cs="Times New Roman" w:hint="eastAsia"/>
          <w:sz w:val="24"/>
          <w:szCs w:val="24"/>
        </w:rPr>
        <w:t xml:space="preserve">he complex interplay between ethical responsibility and the pursuit of profit, </w:t>
      </w:r>
      <w:r w:rsidR="00061081">
        <w:rPr>
          <w:rFonts w:ascii="Times New Roman" w:hAnsi="Times New Roman" w:cs="Times New Roman"/>
          <w:sz w:val="24"/>
          <w:szCs w:val="24"/>
        </w:rPr>
        <w:t>emphasising</w:t>
      </w:r>
      <w:r>
        <w:rPr>
          <w:rFonts w:ascii="Times New Roman" w:hAnsi="Times New Roman" w:cs="Times New Roman" w:hint="eastAsia"/>
          <w:sz w:val="24"/>
          <w:szCs w:val="24"/>
        </w:rPr>
        <w:t xml:space="preserve"> the impact of socio-cultural factors on consumer </w:t>
      </w:r>
      <w:r w:rsidR="00061081">
        <w:rPr>
          <w:rFonts w:ascii="Times New Roman" w:hAnsi="Times New Roman" w:cs="Times New Roman"/>
          <w:sz w:val="24"/>
          <w:szCs w:val="24"/>
        </w:rPr>
        <w:t>behaviour</w:t>
      </w:r>
      <w:r>
        <w:rPr>
          <w:rFonts w:ascii="Times New Roman" w:hAnsi="Times New Roman" w:cs="Times New Roman" w:hint="eastAsia"/>
          <w:sz w:val="24"/>
          <w:szCs w:val="24"/>
        </w:rPr>
        <w:t>, corporate reputation, and brand image.</w:t>
      </w:r>
    </w:p>
    <w:p w14:paraId="4560E6F9" w14:textId="77777777" w:rsidR="002B00B4" w:rsidRDefault="002B00B4">
      <w:pPr>
        <w:spacing w:line="480" w:lineRule="auto"/>
        <w:rPr>
          <w:rFonts w:ascii="Times New Roman" w:hAnsi="Times New Roman" w:cs="Times New Roman"/>
          <w:sz w:val="24"/>
          <w:szCs w:val="24"/>
        </w:rPr>
      </w:pPr>
    </w:p>
    <w:p w14:paraId="3189B287" w14:textId="26DBC9C7" w:rsidR="002B00B4" w:rsidRDefault="00633F86">
      <w:pPr>
        <w:spacing w:line="480" w:lineRule="auto"/>
        <w:rPr>
          <w:rFonts w:ascii="Times New Roman" w:hAnsi="Times New Roman" w:cs="Times New Roman"/>
          <w:sz w:val="24"/>
          <w:szCs w:val="24"/>
        </w:rPr>
      </w:pPr>
      <w:r>
        <w:rPr>
          <w:rFonts w:ascii="Times New Roman" w:hAnsi="Times New Roman" w:cs="Times New Roman" w:hint="eastAsia"/>
          <w:sz w:val="24"/>
          <w:szCs w:val="24"/>
        </w:rPr>
        <w:t>Cultural, religious, and political contexts significantly shape co</w:t>
      </w:r>
      <w:r>
        <w:rPr>
          <w:rFonts w:ascii="Times New Roman" w:hAnsi="Times New Roman" w:cs="Times New Roman" w:hint="eastAsia"/>
          <w:sz w:val="24"/>
          <w:szCs w:val="24"/>
        </w:rPr>
        <w:t xml:space="preserve">nsumer </w:t>
      </w:r>
      <w:r w:rsidR="00061081">
        <w:rPr>
          <w:rFonts w:ascii="Times New Roman" w:hAnsi="Times New Roman" w:cs="Times New Roman"/>
          <w:sz w:val="24"/>
          <w:szCs w:val="24"/>
        </w:rPr>
        <w:t>behaviour</w:t>
      </w:r>
      <w:r>
        <w:rPr>
          <w:rFonts w:ascii="Times New Roman" w:hAnsi="Times New Roman" w:cs="Times New Roman" w:hint="eastAsia"/>
          <w:sz w:val="24"/>
          <w:szCs w:val="24"/>
        </w:rPr>
        <w:t>. Hofstede's cultural dimensions theory (Hofstede, 1980) highlights how cultural values influence consumer preferences and purchasing decisions. For example, marketing strategies that resonate with consumers in individualistic cultures may n</w:t>
      </w:r>
      <w:r>
        <w:rPr>
          <w:rFonts w:ascii="Times New Roman" w:hAnsi="Times New Roman" w:cs="Times New Roman" w:hint="eastAsia"/>
          <w:sz w:val="24"/>
          <w:szCs w:val="24"/>
        </w:rPr>
        <w:t>ot be effective in collectivist societies. Similarly, religious beliefs can profoundly affect consumer choices, as seen in the demand for halal or kosher products in respective communities (Essoo &amp; Dibb, 2004). Political contexts also play a critical role,</w:t>
      </w:r>
      <w:r>
        <w:rPr>
          <w:rFonts w:ascii="Times New Roman" w:hAnsi="Times New Roman" w:cs="Times New Roman" w:hint="eastAsia"/>
          <w:sz w:val="24"/>
          <w:szCs w:val="24"/>
        </w:rPr>
        <w:t xml:space="preserve"> especially in markets where political affiliations or ideologies significantly influence consumer loyalty and brand perception.</w:t>
      </w:r>
    </w:p>
    <w:p w14:paraId="0A92B73E" w14:textId="77777777" w:rsidR="002B00B4" w:rsidRDefault="002B00B4">
      <w:pPr>
        <w:spacing w:line="480" w:lineRule="auto"/>
        <w:rPr>
          <w:rFonts w:ascii="Times New Roman" w:hAnsi="Times New Roman" w:cs="Times New Roman"/>
          <w:sz w:val="24"/>
          <w:szCs w:val="24"/>
        </w:rPr>
      </w:pPr>
    </w:p>
    <w:p w14:paraId="398C82F7" w14:textId="067017D2" w:rsidR="002B00B4" w:rsidRDefault="00633F86">
      <w:pPr>
        <w:spacing w:line="480" w:lineRule="auto"/>
        <w:rPr>
          <w:rFonts w:ascii="Times New Roman" w:hAnsi="Times New Roman" w:cs="Times New Roman"/>
          <w:sz w:val="24"/>
          <w:szCs w:val="24"/>
        </w:rPr>
      </w:pPr>
      <w:r>
        <w:rPr>
          <w:rFonts w:ascii="Times New Roman" w:hAnsi="Times New Roman" w:cs="Times New Roman" w:hint="eastAsia"/>
          <w:sz w:val="24"/>
          <w:szCs w:val="24"/>
        </w:rPr>
        <w:lastRenderedPageBreak/>
        <w:t>Ignoring these socio-cultural aspects can harm a business's reputation and brand image. A study on consumer boycotts demonstra</w:t>
      </w:r>
      <w:r>
        <w:rPr>
          <w:rFonts w:ascii="Times New Roman" w:hAnsi="Times New Roman" w:cs="Times New Roman" w:hint="eastAsia"/>
          <w:sz w:val="24"/>
          <w:szCs w:val="24"/>
        </w:rPr>
        <w:t xml:space="preserve">tes how negative perceptions stemming from a company's disregard for local cultural or political issues can lead to consumer backlash (Klein et al., 2004). The rise of social media has further amplified this effect, enabling consumers to quickly </w:t>
      </w:r>
      <w:r w:rsidR="00061081">
        <w:rPr>
          <w:rFonts w:ascii="Times New Roman" w:hAnsi="Times New Roman" w:cs="Times New Roman"/>
          <w:sz w:val="24"/>
          <w:szCs w:val="24"/>
        </w:rPr>
        <w:t>mobilise</w:t>
      </w:r>
      <w:r>
        <w:rPr>
          <w:rFonts w:ascii="Times New Roman" w:hAnsi="Times New Roman" w:cs="Times New Roman" w:hint="eastAsia"/>
          <w:sz w:val="24"/>
          <w:szCs w:val="24"/>
        </w:rPr>
        <w:t xml:space="preserve"> a</w:t>
      </w:r>
      <w:r>
        <w:rPr>
          <w:rFonts w:ascii="Times New Roman" w:hAnsi="Times New Roman" w:cs="Times New Roman" w:hint="eastAsia"/>
          <w:sz w:val="24"/>
          <w:szCs w:val="24"/>
        </w:rPr>
        <w:t>gainst businesses perceived as culturally insensitive or unethical (Capriotti &amp; Moreno, 2017).</w:t>
      </w:r>
    </w:p>
    <w:p w14:paraId="5E891578" w14:textId="77777777" w:rsidR="002B00B4" w:rsidRDefault="002B00B4">
      <w:pPr>
        <w:spacing w:line="480" w:lineRule="auto"/>
        <w:rPr>
          <w:rFonts w:ascii="Times New Roman" w:hAnsi="Times New Roman" w:cs="Times New Roman"/>
          <w:sz w:val="24"/>
          <w:szCs w:val="24"/>
        </w:rPr>
      </w:pPr>
    </w:p>
    <w:p w14:paraId="4C099155" w14:textId="77777777" w:rsidR="002B00B4" w:rsidRDefault="00633F86">
      <w:pPr>
        <w:spacing w:line="480" w:lineRule="auto"/>
        <w:rPr>
          <w:rFonts w:ascii="Times New Roman" w:hAnsi="Times New Roman" w:cs="Times New Roman"/>
          <w:sz w:val="24"/>
          <w:szCs w:val="24"/>
        </w:rPr>
      </w:pPr>
      <w:r>
        <w:rPr>
          <w:rFonts w:ascii="Times New Roman" w:hAnsi="Times New Roman" w:cs="Times New Roman" w:hint="eastAsia"/>
          <w:sz w:val="24"/>
          <w:szCs w:val="24"/>
        </w:rPr>
        <w:t>The ethical responsibility of businesses in this context cannot be understated. Carroll's pyramid of corporate social responsibility (Carroll, 1991) places ethi</w:t>
      </w:r>
      <w:r>
        <w:rPr>
          <w:rFonts w:ascii="Times New Roman" w:hAnsi="Times New Roman" w:cs="Times New Roman" w:hint="eastAsia"/>
          <w:sz w:val="24"/>
          <w:szCs w:val="24"/>
        </w:rPr>
        <w:t xml:space="preserve">cal responsibilities alongside legal and economic responsibilities. This framework suggests that respecting cultural, religious, and political differences is not just a strategic decision but an ethical imperative. Businesses that embrace these aspects in </w:t>
      </w:r>
      <w:r>
        <w:rPr>
          <w:rFonts w:ascii="Times New Roman" w:hAnsi="Times New Roman" w:cs="Times New Roman" w:hint="eastAsia"/>
          <w:sz w:val="24"/>
          <w:szCs w:val="24"/>
        </w:rPr>
        <w:t>their operations build stronger relationships with diverse stakeholders, enhancing trust and loyalty (Bhattacharya &amp; Sen, 2004).</w:t>
      </w:r>
    </w:p>
    <w:p w14:paraId="26194392" w14:textId="77777777" w:rsidR="002B00B4" w:rsidRDefault="002B00B4">
      <w:pPr>
        <w:spacing w:line="480" w:lineRule="auto"/>
        <w:rPr>
          <w:rFonts w:ascii="Times New Roman" w:hAnsi="Times New Roman" w:cs="Times New Roman"/>
          <w:sz w:val="24"/>
          <w:szCs w:val="24"/>
        </w:rPr>
      </w:pPr>
    </w:p>
    <w:p w14:paraId="3241FBC7" w14:textId="77777777" w:rsidR="002B00B4" w:rsidRDefault="00633F86">
      <w:pPr>
        <w:spacing w:line="480" w:lineRule="auto"/>
        <w:rPr>
          <w:rFonts w:ascii="Times New Roman" w:hAnsi="Times New Roman" w:cs="Times New Roman"/>
          <w:sz w:val="24"/>
          <w:szCs w:val="24"/>
        </w:rPr>
      </w:pPr>
      <w:r>
        <w:rPr>
          <w:rFonts w:ascii="Times New Roman" w:hAnsi="Times New Roman" w:cs="Times New Roman" w:hint="eastAsia"/>
          <w:sz w:val="24"/>
          <w:szCs w:val="24"/>
        </w:rPr>
        <w:t xml:space="preserve">In conclusion, modern businesses should consider religion, politics, and culture integral to their operations. Far from being </w:t>
      </w:r>
      <w:r>
        <w:rPr>
          <w:rFonts w:ascii="Times New Roman" w:hAnsi="Times New Roman" w:cs="Times New Roman" w:hint="eastAsia"/>
          <w:sz w:val="24"/>
          <w:szCs w:val="24"/>
        </w:rPr>
        <w:t>a mere compliance issue, this approach is a strategic necessity in today's global marketplace. Businesses that skillfully navigate these complex dimensions are more likely to avoid ethical pitfalls and foster positive relationships with consumers, ultimate</w:t>
      </w:r>
      <w:r>
        <w:rPr>
          <w:rFonts w:ascii="Times New Roman" w:hAnsi="Times New Roman" w:cs="Times New Roman" w:hint="eastAsia"/>
          <w:sz w:val="24"/>
          <w:szCs w:val="24"/>
        </w:rPr>
        <w:t>ly enhancing their reputation and profitability.</w:t>
      </w:r>
    </w:p>
    <w:p w14:paraId="2864BC90" w14:textId="77777777" w:rsidR="002B00B4" w:rsidRDefault="002B00B4">
      <w:pPr>
        <w:spacing w:line="480" w:lineRule="auto"/>
        <w:rPr>
          <w:rFonts w:ascii="Times New Roman" w:hAnsi="Times New Roman" w:cs="Times New Roman"/>
          <w:sz w:val="24"/>
          <w:szCs w:val="24"/>
        </w:rPr>
      </w:pPr>
    </w:p>
    <w:p w14:paraId="3BA2ADCA" w14:textId="77777777" w:rsidR="002B00B4" w:rsidRDefault="002B00B4">
      <w:pPr>
        <w:spacing w:line="480" w:lineRule="auto"/>
        <w:rPr>
          <w:rFonts w:ascii="Times New Roman" w:hAnsi="Times New Roman" w:cs="Times New Roman"/>
          <w:sz w:val="24"/>
          <w:szCs w:val="24"/>
        </w:rPr>
      </w:pPr>
    </w:p>
    <w:p w14:paraId="6AF1F12D" w14:textId="77777777" w:rsidR="002B00B4" w:rsidRDefault="002B00B4">
      <w:pPr>
        <w:spacing w:line="480" w:lineRule="auto"/>
        <w:rPr>
          <w:rFonts w:ascii="Times New Roman" w:hAnsi="Times New Roman" w:cs="Times New Roman"/>
          <w:sz w:val="24"/>
          <w:szCs w:val="24"/>
        </w:rPr>
      </w:pPr>
    </w:p>
    <w:p w14:paraId="5EBE4089" w14:textId="77777777" w:rsidR="002B00B4" w:rsidRDefault="00633F86">
      <w:pPr>
        <w:spacing w:line="480" w:lineRule="auto"/>
        <w:rPr>
          <w:rFonts w:ascii="Times New Roman" w:hAnsi="Times New Roman" w:cs="Times New Roman"/>
          <w:b/>
          <w:bCs/>
          <w:sz w:val="32"/>
          <w:szCs w:val="32"/>
        </w:rPr>
      </w:pPr>
      <w:r>
        <w:rPr>
          <w:rFonts w:ascii="Times New Roman" w:hAnsi="Times New Roman" w:cs="Times New Roman" w:hint="eastAsia"/>
          <w:b/>
          <w:bCs/>
          <w:sz w:val="32"/>
          <w:szCs w:val="32"/>
        </w:rPr>
        <w:lastRenderedPageBreak/>
        <w:t>Profit vs. Other Considerations in Business</w:t>
      </w:r>
    </w:p>
    <w:p w14:paraId="43BEA4E8" w14:textId="77777777" w:rsidR="002B00B4" w:rsidRDefault="00633F86">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In the evolving landscape of modern business, prioritizing profit versus broader social and environmental considerations is a subject of intense debate. </w:t>
      </w:r>
      <w:r>
        <w:rPr>
          <w:rFonts w:ascii="Times New Roman" w:hAnsi="Times New Roman" w:cs="Times New Roman"/>
          <w:sz w:val="24"/>
          <w:szCs w:val="24"/>
          <w:lang w:val="en-US"/>
        </w:rPr>
        <w:t>This discourse encompasses Corporate Social Responsibility (CSR), Stakeholder Theory, and long-term sustainability, raising a critical question: Should businesses focus solely on profit, or are other considerations equally, if not more, important?</w:t>
      </w:r>
    </w:p>
    <w:p w14:paraId="03C929A8" w14:textId="77777777" w:rsidR="002B00B4" w:rsidRDefault="002B00B4">
      <w:pPr>
        <w:spacing w:line="480" w:lineRule="auto"/>
        <w:rPr>
          <w:rFonts w:ascii="Times New Roman" w:hAnsi="Times New Roman" w:cs="Times New Roman"/>
          <w:sz w:val="24"/>
          <w:szCs w:val="24"/>
          <w:lang w:val="en-US"/>
        </w:rPr>
      </w:pPr>
    </w:p>
    <w:p w14:paraId="574FCF8C" w14:textId="77777777" w:rsidR="002B00B4" w:rsidRDefault="00633F86">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Corpora</w:t>
      </w:r>
      <w:r>
        <w:rPr>
          <w:rFonts w:ascii="Times New Roman" w:hAnsi="Times New Roman" w:cs="Times New Roman"/>
          <w:sz w:val="24"/>
          <w:szCs w:val="24"/>
          <w:lang w:val="en-US"/>
        </w:rPr>
        <w:t>te Social Responsibility (CSR) is a pivotal concept, advocating for a balance between profit-making and societal and environmental responsibilities. CSR posits that companies must act in the best interests of their environments and societies, a view that e</w:t>
      </w:r>
      <w:r>
        <w:rPr>
          <w:rFonts w:ascii="Times New Roman" w:hAnsi="Times New Roman" w:cs="Times New Roman"/>
          <w:sz w:val="24"/>
          <w:szCs w:val="24"/>
          <w:lang w:val="en-US"/>
        </w:rPr>
        <w:t>xtends beyond the traditional profit-centric business model. CSR can be more than a cost or constraint; it can be a source of opportunity, innovation, and competitive advantage (Porter &amp; Kramer, 2006). The positive correlation between CSR activities and co</w:t>
      </w:r>
      <w:r>
        <w:rPr>
          <w:rFonts w:ascii="Times New Roman" w:hAnsi="Times New Roman" w:cs="Times New Roman"/>
          <w:sz w:val="24"/>
          <w:szCs w:val="24"/>
          <w:lang w:val="en-US"/>
        </w:rPr>
        <w:t>nsumer perception is well-documented, indicating the significant impact of CSR on a company's reputation and customer relationships (Sen &amp; Bhattacharya, 2001).</w:t>
      </w:r>
    </w:p>
    <w:p w14:paraId="2BDA0C92" w14:textId="77777777" w:rsidR="002B00B4" w:rsidRDefault="002B00B4">
      <w:pPr>
        <w:spacing w:line="480" w:lineRule="auto"/>
        <w:rPr>
          <w:rFonts w:ascii="Times New Roman" w:hAnsi="Times New Roman" w:cs="Times New Roman"/>
          <w:sz w:val="24"/>
          <w:szCs w:val="24"/>
          <w:lang w:val="en-US"/>
        </w:rPr>
      </w:pPr>
    </w:p>
    <w:p w14:paraId="6721074A" w14:textId="77777777" w:rsidR="002B00B4" w:rsidRDefault="00633F86">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Stakeholder Theory proposes that businesses should create value for all stakeholders, including</w:t>
      </w:r>
      <w:r>
        <w:rPr>
          <w:rFonts w:ascii="Times New Roman" w:hAnsi="Times New Roman" w:cs="Times New Roman"/>
          <w:sz w:val="24"/>
          <w:szCs w:val="24"/>
          <w:lang w:val="en-US"/>
        </w:rPr>
        <w:t xml:space="preserve"> shareholders, employees, suppliers, customers, and the wider community (Freeman, 1984). This approach suggests that addressing the needs and concerns of various stakeholders leads to a more sustainable and ethical business model. Companies with strong sta</w:t>
      </w:r>
      <w:r>
        <w:rPr>
          <w:rFonts w:ascii="Times New Roman" w:hAnsi="Times New Roman" w:cs="Times New Roman"/>
          <w:sz w:val="24"/>
          <w:szCs w:val="24"/>
          <w:lang w:val="en-US"/>
        </w:rPr>
        <w:t>keholder relationships enjoy better performance and lower risks, highlighting the importance of considering various stakeholders in business operations (Jones, 1995).</w:t>
      </w:r>
    </w:p>
    <w:p w14:paraId="7921A24F" w14:textId="77777777" w:rsidR="002B00B4" w:rsidRDefault="002B00B4">
      <w:pPr>
        <w:spacing w:line="480" w:lineRule="auto"/>
        <w:rPr>
          <w:rFonts w:ascii="Times New Roman" w:hAnsi="Times New Roman" w:cs="Times New Roman"/>
          <w:sz w:val="24"/>
          <w:szCs w:val="24"/>
          <w:lang w:val="en-US"/>
        </w:rPr>
      </w:pPr>
    </w:p>
    <w:p w14:paraId="1A5C9747" w14:textId="77777777" w:rsidR="002B00B4" w:rsidRDefault="00633F86">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The concept of long-term sustainability is crucial in this discussion. Businesses focusi</w:t>
      </w:r>
      <w:r>
        <w:rPr>
          <w:rFonts w:ascii="Times New Roman" w:hAnsi="Times New Roman" w:cs="Times New Roman"/>
          <w:sz w:val="24"/>
          <w:szCs w:val="24"/>
          <w:lang w:val="en-US"/>
        </w:rPr>
        <w:t>ng exclusively on short-term profits risk overlooking essential sustainability and ethical considerations, potentially leading to reputational damage and financial loss. Sustainable business practices are key drivers of innovation and competitive success i</w:t>
      </w:r>
      <w:r>
        <w:rPr>
          <w:rFonts w:ascii="Times New Roman" w:hAnsi="Times New Roman" w:cs="Times New Roman"/>
          <w:sz w:val="24"/>
          <w:szCs w:val="24"/>
          <w:lang w:val="en-US"/>
        </w:rPr>
        <w:t>n the 21st century (Hart &amp; Milstein, 2003). Integrating sustainability into business strategy can help companies anticipate regulatory changes and shifts in consumer preferences (Laszlo, 2008).</w:t>
      </w:r>
    </w:p>
    <w:p w14:paraId="6D244BE4" w14:textId="77777777" w:rsidR="002B00B4" w:rsidRDefault="002B00B4">
      <w:pPr>
        <w:spacing w:line="480" w:lineRule="auto"/>
        <w:rPr>
          <w:rFonts w:ascii="Times New Roman" w:hAnsi="Times New Roman" w:cs="Times New Roman"/>
          <w:sz w:val="24"/>
          <w:szCs w:val="24"/>
          <w:lang w:val="en-US"/>
        </w:rPr>
      </w:pPr>
    </w:p>
    <w:p w14:paraId="24806683" w14:textId="77777777" w:rsidR="002B00B4" w:rsidRDefault="00633F86">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In conclusion, while profitability remains a fundamental goal</w:t>
      </w:r>
      <w:r>
        <w:rPr>
          <w:rFonts w:ascii="Times New Roman" w:hAnsi="Times New Roman" w:cs="Times New Roman"/>
          <w:sz w:val="24"/>
          <w:szCs w:val="24"/>
          <w:lang w:val="en-US"/>
        </w:rPr>
        <w:t xml:space="preserve">, it is evident that other considerations such as environmental stewardship, social responsibility, and ethical practices hold equal, if not greater, importance for long-term business sustainability. Adopting a balanced approach that considers both profit </w:t>
      </w:r>
      <w:r>
        <w:rPr>
          <w:rFonts w:ascii="Times New Roman" w:hAnsi="Times New Roman" w:cs="Times New Roman"/>
          <w:sz w:val="24"/>
          <w:szCs w:val="24"/>
          <w:lang w:val="en-US"/>
        </w:rPr>
        <w:t>and societal impacts is ethically sound and strategically advantageous for enduring business success.</w:t>
      </w:r>
    </w:p>
    <w:p w14:paraId="6CE96CA7" w14:textId="77777777" w:rsidR="002B00B4" w:rsidRDefault="002B00B4">
      <w:pPr>
        <w:spacing w:line="480" w:lineRule="auto"/>
        <w:rPr>
          <w:rFonts w:ascii="Times New Roman" w:hAnsi="Times New Roman" w:cs="Times New Roman"/>
          <w:sz w:val="24"/>
          <w:szCs w:val="24"/>
          <w:lang w:val="en-US"/>
        </w:rPr>
      </w:pPr>
    </w:p>
    <w:p w14:paraId="51FA444B" w14:textId="77777777" w:rsidR="002B00B4" w:rsidRDefault="00633F86">
      <w:pPr>
        <w:spacing w:line="480" w:lineRule="auto"/>
        <w:rPr>
          <w:rFonts w:ascii="Times New Roman" w:hAnsi="Times New Roman" w:cs="Times New Roman"/>
          <w:b/>
          <w:bCs/>
          <w:sz w:val="32"/>
          <w:szCs w:val="32"/>
          <w:lang w:val="en-US"/>
        </w:rPr>
      </w:pPr>
      <w:r>
        <w:rPr>
          <w:rFonts w:ascii="Times New Roman" w:hAnsi="Times New Roman" w:cs="Times New Roman"/>
          <w:b/>
          <w:bCs/>
          <w:sz w:val="32"/>
          <w:szCs w:val="32"/>
          <w:lang w:val="en-US"/>
        </w:rPr>
        <w:t>Business Responsibility in Climate Emergency</w:t>
      </w:r>
    </w:p>
    <w:p w14:paraId="091AD461" w14:textId="77777777" w:rsidR="002B00B4" w:rsidRDefault="002B00B4">
      <w:pPr>
        <w:spacing w:line="480" w:lineRule="auto"/>
        <w:rPr>
          <w:rFonts w:ascii="Times New Roman" w:hAnsi="Times New Roman" w:cs="Times New Roman"/>
          <w:sz w:val="24"/>
          <w:szCs w:val="24"/>
          <w:lang w:val="en-US"/>
        </w:rPr>
      </w:pPr>
    </w:p>
    <w:p w14:paraId="65524CA0" w14:textId="77777777" w:rsidR="002B00B4" w:rsidRDefault="00633F86">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nexus between business operations and environmental impact is a pivotal concern in the </w:t>
      </w:r>
      <w:r>
        <w:rPr>
          <w:rFonts w:ascii="Times New Roman" w:hAnsi="Times New Roman" w:cs="Times New Roman"/>
          <w:sz w:val="24"/>
          <w:szCs w:val="24"/>
          <w:lang w:val="en-US"/>
        </w:rPr>
        <w:t xml:space="preserve">contemporary corporate world. Businesses significantly contribute to environmental degradation, including carbon emissions, resource depletion, and waste generation, highlighting the need for sustainable operational practices. This environmental footprint </w:t>
      </w:r>
      <w:r>
        <w:rPr>
          <w:rFonts w:ascii="Times New Roman" w:hAnsi="Times New Roman" w:cs="Times New Roman"/>
          <w:sz w:val="24"/>
          <w:szCs w:val="24"/>
          <w:lang w:val="en-US"/>
        </w:rPr>
        <w:t>of corporate activities is extensively documented (Schaltegger &amp; Csutora, 2012), emphasizing the urgent need for more environmentally friendly business practices.</w:t>
      </w:r>
    </w:p>
    <w:p w14:paraId="21528997" w14:textId="77777777" w:rsidR="002B00B4" w:rsidRDefault="002B00B4">
      <w:pPr>
        <w:spacing w:line="480" w:lineRule="auto"/>
        <w:rPr>
          <w:rFonts w:ascii="Times New Roman" w:hAnsi="Times New Roman" w:cs="Times New Roman"/>
          <w:sz w:val="24"/>
          <w:szCs w:val="24"/>
          <w:lang w:val="en-US"/>
        </w:rPr>
      </w:pPr>
    </w:p>
    <w:p w14:paraId="76753C2B" w14:textId="77777777" w:rsidR="002B00B4" w:rsidRDefault="00633F86">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The increasing importance of regulatory compliance further reinforces this need. Governments</w:t>
      </w:r>
      <w:r>
        <w:rPr>
          <w:rFonts w:ascii="Times New Roman" w:hAnsi="Times New Roman" w:cs="Times New Roman"/>
          <w:sz w:val="24"/>
          <w:szCs w:val="24"/>
          <w:lang w:val="en-US"/>
        </w:rPr>
        <w:t xml:space="preserve"> and international bodies are intensifying environmental regulations, mandating businesses to adopt sustainable practices. These regulations are legal obligations and catalysts for business innovation and environmental performance improvement (Bansal &amp; Son</w:t>
      </w:r>
      <w:r>
        <w:rPr>
          <w:rFonts w:ascii="Times New Roman" w:hAnsi="Times New Roman" w:cs="Times New Roman"/>
          <w:sz w:val="24"/>
          <w:szCs w:val="24"/>
          <w:lang w:val="en-US"/>
        </w:rPr>
        <w:t>g, 2017).</w:t>
      </w:r>
    </w:p>
    <w:p w14:paraId="0A92476B" w14:textId="77777777" w:rsidR="002B00B4" w:rsidRDefault="002B00B4">
      <w:pPr>
        <w:spacing w:line="480" w:lineRule="auto"/>
        <w:rPr>
          <w:rFonts w:ascii="Times New Roman" w:hAnsi="Times New Roman" w:cs="Times New Roman"/>
          <w:sz w:val="24"/>
          <w:szCs w:val="24"/>
          <w:lang w:val="en-US"/>
        </w:rPr>
      </w:pPr>
    </w:p>
    <w:p w14:paraId="28CA88D9" w14:textId="77777777" w:rsidR="002B00B4" w:rsidRDefault="00633F86">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Additionally, the role of corporate reputation in environmental responsibility has become increasingly crucial. Consumers tend to favor companies that demonstrate environmental stewardship as they become more environmentally conscious. Businesse</w:t>
      </w:r>
      <w:r>
        <w:rPr>
          <w:rFonts w:ascii="Times New Roman" w:hAnsi="Times New Roman" w:cs="Times New Roman"/>
          <w:sz w:val="24"/>
          <w:szCs w:val="24"/>
          <w:lang w:val="en-US"/>
        </w:rPr>
        <w:t>s with strong environmental credentials often enjoy a more positive public image and enhanced brand loyalty (Luo &amp; Bhattacharya, 2006). This consumer preference is also mirrored in investment trends, with a notable increase in environmentally responsible i</w:t>
      </w:r>
      <w:r>
        <w:rPr>
          <w:rFonts w:ascii="Times New Roman" w:hAnsi="Times New Roman" w:cs="Times New Roman"/>
          <w:sz w:val="24"/>
          <w:szCs w:val="24"/>
          <w:lang w:val="en-US"/>
        </w:rPr>
        <w:t>nvesting (Flammer, 2013).</w:t>
      </w:r>
    </w:p>
    <w:p w14:paraId="7CF0B06A" w14:textId="77777777" w:rsidR="002B00B4" w:rsidRDefault="002B00B4">
      <w:pPr>
        <w:spacing w:line="480" w:lineRule="auto"/>
        <w:rPr>
          <w:rFonts w:ascii="Times New Roman" w:hAnsi="Times New Roman" w:cs="Times New Roman"/>
          <w:sz w:val="24"/>
          <w:szCs w:val="24"/>
          <w:lang w:val="en-US"/>
        </w:rPr>
      </w:pPr>
    </w:p>
    <w:p w14:paraId="38ACCC91" w14:textId="77777777" w:rsidR="002B00B4" w:rsidRDefault="00633F86">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These factors illustrate that integrating environmental considerations into business strategy is essential for regulatory compliance, ethical responsibility, and a competitive edge. Companies that proactively engage in sustainabl</w:t>
      </w:r>
      <w:r>
        <w:rPr>
          <w:rFonts w:ascii="Times New Roman" w:hAnsi="Times New Roman" w:cs="Times New Roman"/>
          <w:sz w:val="24"/>
          <w:szCs w:val="24"/>
          <w:lang w:val="en-US"/>
        </w:rPr>
        <w:t>e practices can achieve compliance, reduce their environmental impact, and enhance their reputation, customer loyalty, and investment attractiveness.</w:t>
      </w:r>
    </w:p>
    <w:p w14:paraId="5830AC78" w14:textId="77777777" w:rsidR="002B00B4" w:rsidRDefault="002B00B4">
      <w:pPr>
        <w:spacing w:line="480" w:lineRule="auto"/>
        <w:rPr>
          <w:rFonts w:ascii="Times New Roman" w:hAnsi="Times New Roman" w:cs="Times New Roman"/>
          <w:sz w:val="24"/>
          <w:szCs w:val="24"/>
          <w:lang w:val="en-US"/>
        </w:rPr>
      </w:pPr>
    </w:p>
    <w:p w14:paraId="5E55509B" w14:textId="77777777" w:rsidR="002B00B4" w:rsidRDefault="00633F86">
      <w:pPr>
        <w:spacing w:line="480" w:lineRule="auto"/>
        <w:rPr>
          <w:rFonts w:ascii="Times New Roman" w:hAnsi="Times New Roman" w:cs="Times New Roman"/>
          <w:b/>
          <w:bCs/>
          <w:sz w:val="32"/>
          <w:szCs w:val="32"/>
          <w:lang w:val="en-US"/>
        </w:rPr>
      </w:pPr>
      <w:r>
        <w:rPr>
          <w:rFonts w:ascii="Times New Roman" w:hAnsi="Times New Roman" w:cs="Times New Roman"/>
          <w:b/>
          <w:bCs/>
          <w:sz w:val="32"/>
          <w:szCs w:val="32"/>
          <w:lang w:val="en-US"/>
        </w:rPr>
        <w:t>Global Approaches to Climate Change and Health Issues</w:t>
      </w:r>
    </w:p>
    <w:p w14:paraId="0A02426C" w14:textId="77777777" w:rsidR="002B00B4" w:rsidRDefault="002B00B4">
      <w:pPr>
        <w:spacing w:line="480" w:lineRule="auto"/>
        <w:rPr>
          <w:rFonts w:ascii="Times New Roman" w:hAnsi="Times New Roman" w:cs="Times New Roman"/>
          <w:sz w:val="24"/>
          <w:szCs w:val="24"/>
          <w:lang w:val="en-US"/>
        </w:rPr>
      </w:pPr>
    </w:p>
    <w:p w14:paraId="13BAE33B" w14:textId="77777777" w:rsidR="002B00B4" w:rsidRDefault="00633F86">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Understanding and adapting to cultural differences</w:t>
      </w:r>
      <w:r>
        <w:rPr>
          <w:rFonts w:ascii="Times New Roman" w:hAnsi="Times New Roman" w:cs="Times New Roman"/>
          <w:sz w:val="24"/>
          <w:szCs w:val="24"/>
          <w:lang w:val="en-US"/>
        </w:rPr>
        <w:t xml:space="preserve">, navigating diverse regulatory environments, and recognizing variations in consumer awareness and behavior are crucial for </w:t>
      </w:r>
      <w:r>
        <w:rPr>
          <w:rFonts w:ascii="Times New Roman" w:hAnsi="Times New Roman" w:cs="Times New Roman"/>
          <w:sz w:val="24"/>
          <w:szCs w:val="24"/>
          <w:lang w:val="en-US"/>
        </w:rPr>
        <w:lastRenderedPageBreak/>
        <w:t>success in the global business landscape. These elements collectively shape international market business strategies, presenting cha</w:t>
      </w:r>
      <w:r>
        <w:rPr>
          <w:rFonts w:ascii="Times New Roman" w:hAnsi="Times New Roman" w:cs="Times New Roman"/>
          <w:sz w:val="24"/>
          <w:szCs w:val="24"/>
          <w:lang w:val="en-US"/>
        </w:rPr>
        <w:t>llenges and opportunities.</w:t>
      </w:r>
    </w:p>
    <w:p w14:paraId="03AC188B" w14:textId="77777777" w:rsidR="002B00B4" w:rsidRDefault="002B00B4">
      <w:pPr>
        <w:spacing w:line="480" w:lineRule="auto"/>
        <w:rPr>
          <w:rFonts w:ascii="Times New Roman" w:hAnsi="Times New Roman" w:cs="Times New Roman"/>
          <w:sz w:val="24"/>
          <w:szCs w:val="24"/>
          <w:lang w:val="en-US"/>
        </w:rPr>
      </w:pPr>
    </w:p>
    <w:p w14:paraId="7C363242" w14:textId="77777777" w:rsidR="002B00B4" w:rsidRDefault="00633F86">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Cultural differences significantly influence how businesses approach and manage various issues across regions. Hofstede's cultural dimensions theory (Hofstede, 1980) provides a foundational understanding of these differences. It</w:t>
      </w:r>
      <w:r>
        <w:rPr>
          <w:rFonts w:ascii="Times New Roman" w:hAnsi="Times New Roman" w:cs="Times New Roman"/>
          <w:sz w:val="24"/>
          <w:szCs w:val="24"/>
          <w:lang w:val="en-US"/>
        </w:rPr>
        <w:t xml:space="preserve"> illustrates that business practices, communication styles, and effective management approaches in one cultural context might be less so, or even counterproductive, in another. This is particularly evident in marketing, human resource management, and custo</w:t>
      </w:r>
      <w:r>
        <w:rPr>
          <w:rFonts w:ascii="Times New Roman" w:hAnsi="Times New Roman" w:cs="Times New Roman"/>
          <w:sz w:val="24"/>
          <w:szCs w:val="24"/>
          <w:lang w:val="en-US"/>
        </w:rPr>
        <w:t>mer service. Trompenaars and Hampden-Turner further emphasize adapting to local cultures for successful international business operations. They argue that understanding local customs, values, and etiquette is both respectful and key to building strong busi</w:t>
      </w:r>
      <w:r>
        <w:rPr>
          <w:rFonts w:ascii="Times New Roman" w:hAnsi="Times New Roman" w:cs="Times New Roman"/>
          <w:sz w:val="24"/>
          <w:szCs w:val="24"/>
          <w:lang w:val="en-US"/>
        </w:rPr>
        <w:t>ness relationships and avoiding cultural misunderstandings (Trompenaars &amp; Hampden-Turner, 1997).</w:t>
      </w:r>
    </w:p>
    <w:p w14:paraId="4632FCCC" w14:textId="77777777" w:rsidR="002B00B4" w:rsidRDefault="002B00B4">
      <w:pPr>
        <w:spacing w:line="480" w:lineRule="auto"/>
        <w:rPr>
          <w:rFonts w:ascii="Times New Roman" w:hAnsi="Times New Roman" w:cs="Times New Roman"/>
          <w:sz w:val="24"/>
          <w:szCs w:val="24"/>
          <w:lang w:val="en-US"/>
        </w:rPr>
      </w:pPr>
    </w:p>
    <w:p w14:paraId="2D18EA76" w14:textId="77777777" w:rsidR="002B00B4" w:rsidRDefault="00633F86">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The regulatory environments across countries also pose significant implications for multinational businesses. Each country has its unique set of laws and regu</w:t>
      </w:r>
      <w:r>
        <w:rPr>
          <w:rFonts w:ascii="Times New Roman" w:hAnsi="Times New Roman" w:cs="Times New Roman"/>
          <w:sz w:val="24"/>
          <w:szCs w:val="24"/>
          <w:lang w:val="en-US"/>
        </w:rPr>
        <w:t xml:space="preserve">lations governing business operations, which can differ widely regarding stringency and enforcement (Grosse &amp; Behrman, 1992). This legal diversity demands that multinational corporations fully understand and comply with these varied regulations to operate </w:t>
      </w:r>
      <w:r>
        <w:rPr>
          <w:rFonts w:ascii="Times New Roman" w:hAnsi="Times New Roman" w:cs="Times New Roman"/>
          <w:sz w:val="24"/>
          <w:szCs w:val="24"/>
          <w:lang w:val="en-US"/>
        </w:rPr>
        <w:t>successfully. Adapting to these regulatory differences is crucial for avoiding legal issues and penalties (Rodriguez et al., 2006). Moreover, staying abreast of regulatory changes can offer businesses a competitive advantage, allowing them to anticipate an</w:t>
      </w:r>
      <w:r>
        <w:rPr>
          <w:rFonts w:ascii="Times New Roman" w:hAnsi="Times New Roman" w:cs="Times New Roman"/>
          <w:sz w:val="24"/>
          <w:szCs w:val="24"/>
          <w:lang w:val="en-US"/>
        </w:rPr>
        <w:t>d adapt to new requirements more swiftly than their competitors.</w:t>
      </w:r>
    </w:p>
    <w:p w14:paraId="2FE78E3B" w14:textId="77777777" w:rsidR="002B00B4" w:rsidRDefault="002B00B4">
      <w:pPr>
        <w:spacing w:line="480" w:lineRule="auto"/>
        <w:rPr>
          <w:rFonts w:ascii="Times New Roman" w:hAnsi="Times New Roman" w:cs="Times New Roman"/>
          <w:sz w:val="24"/>
          <w:szCs w:val="24"/>
          <w:lang w:val="en-US"/>
        </w:rPr>
      </w:pPr>
    </w:p>
    <w:p w14:paraId="61482D59" w14:textId="77777777" w:rsidR="002B00B4" w:rsidRDefault="00633F86">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Consumer behavior, shaped by cultural, social, and economic factors, is another critical element that influences business strategies. Consumer preferences, purchasing behavior, and brand loy</w:t>
      </w:r>
      <w:r>
        <w:rPr>
          <w:rFonts w:ascii="Times New Roman" w:hAnsi="Times New Roman" w:cs="Times New Roman"/>
          <w:sz w:val="24"/>
          <w:szCs w:val="24"/>
          <w:lang w:val="en-US"/>
        </w:rPr>
        <w:t>alty can vary dramatically across cultures and regions (Kotler &amp; Keller, 2016). These variations require businesses to tailor their marketing strategies, product offerings, and customer engagement approaches to suit diverse consumer groups' preferences and</w:t>
      </w:r>
      <w:r>
        <w:rPr>
          <w:rFonts w:ascii="Times New Roman" w:hAnsi="Times New Roman" w:cs="Times New Roman"/>
          <w:sz w:val="24"/>
          <w:szCs w:val="24"/>
          <w:lang w:val="en-US"/>
        </w:rPr>
        <w:t xml:space="preserve"> needs. Solomon et al. discuss the impact of understanding consumer behavior on creating effective marketing strategies (Solomon et al., 2014). They suggest that by recognizing and responding to these differences, businesses can more effectively reach and </w:t>
      </w:r>
      <w:r>
        <w:rPr>
          <w:rFonts w:ascii="Times New Roman" w:hAnsi="Times New Roman" w:cs="Times New Roman"/>
          <w:sz w:val="24"/>
          <w:szCs w:val="24"/>
          <w:lang w:val="en-US"/>
        </w:rPr>
        <w:t>engage their target audiences, increasing customer satisfaction and loyalty.</w:t>
      </w:r>
    </w:p>
    <w:p w14:paraId="290086DA" w14:textId="77777777" w:rsidR="002B00B4" w:rsidRDefault="002B00B4">
      <w:pPr>
        <w:spacing w:line="480" w:lineRule="auto"/>
        <w:rPr>
          <w:rFonts w:ascii="Times New Roman" w:hAnsi="Times New Roman" w:cs="Times New Roman"/>
          <w:sz w:val="24"/>
          <w:szCs w:val="24"/>
          <w:lang w:val="en-US"/>
        </w:rPr>
      </w:pPr>
    </w:p>
    <w:p w14:paraId="144212AB" w14:textId="77777777" w:rsidR="002B00B4" w:rsidRDefault="00633F86">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In conclusion, a comprehensive understanding of cultural differences, regulatory environments, and consumer behaviors is essential for global businesses. These factors are </w:t>
      </w:r>
      <w:r>
        <w:rPr>
          <w:rFonts w:ascii="Times New Roman" w:hAnsi="Times New Roman" w:cs="Times New Roman"/>
          <w:sz w:val="24"/>
          <w:szCs w:val="24"/>
          <w:lang w:val="en-US"/>
        </w:rPr>
        <w:t>integral to shaping strategic business decisions and practices, highlighting their importance in the success and sustainability of international business ventures. Businesses that navigate these complex dimensions skillfully are more likely to achieve long</w:t>
      </w:r>
      <w:r>
        <w:rPr>
          <w:rFonts w:ascii="Times New Roman" w:hAnsi="Times New Roman" w:cs="Times New Roman"/>
          <w:sz w:val="24"/>
          <w:szCs w:val="24"/>
          <w:lang w:val="en-US"/>
        </w:rPr>
        <w:t>-term success and build a strong global presence.</w:t>
      </w:r>
    </w:p>
    <w:p w14:paraId="45D2E9CF" w14:textId="77777777" w:rsidR="002B00B4" w:rsidRDefault="002B00B4">
      <w:pPr>
        <w:spacing w:line="480" w:lineRule="auto"/>
        <w:rPr>
          <w:rFonts w:ascii="Times New Roman" w:hAnsi="Times New Roman" w:cs="Times New Roman"/>
          <w:sz w:val="24"/>
          <w:szCs w:val="24"/>
          <w:lang w:val="en-US"/>
        </w:rPr>
      </w:pPr>
    </w:p>
    <w:p w14:paraId="4760932C" w14:textId="77777777" w:rsidR="002B00B4" w:rsidRDefault="00633F86">
      <w:pPr>
        <w:spacing w:line="480" w:lineRule="auto"/>
        <w:rPr>
          <w:rFonts w:ascii="Times New Roman" w:hAnsi="Times New Roman" w:cs="Times New Roman"/>
          <w:b/>
          <w:bCs/>
          <w:sz w:val="32"/>
          <w:szCs w:val="32"/>
          <w:lang w:val="en-US"/>
        </w:rPr>
      </w:pPr>
      <w:r>
        <w:rPr>
          <w:rFonts w:ascii="Times New Roman" w:hAnsi="Times New Roman" w:cs="Times New Roman"/>
          <w:b/>
          <w:bCs/>
          <w:sz w:val="32"/>
          <w:szCs w:val="32"/>
          <w:lang w:val="en-US"/>
        </w:rPr>
        <w:t>Compatibilist Approach in Business</w:t>
      </w:r>
    </w:p>
    <w:p w14:paraId="5EFAEB2E" w14:textId="77777777" w:rsidR="002B00B4" w:rsidRDefault="002B00B4">
      <w:pPr>
        <w:spacing w:line="480" w:lineRule="auto"/>
        <w:rPr>
          <w:rFonts w:ascii="Times New Roman" w:hAnsi="Times New Roman" w:cs="Times New Roman"/>
          <w:b/>
          <w:bCs/>
          <w:sz w:val="24"/>
          <w:szCs w:val="24"/>
          <w:lang w:val="en-US"/>
        </w:rPr>
      </w:pPr>
    </w:p>
    <w:p w14:paraId="5B1D28A3" w14:textId="77777777" w:rsidR="002B00B4" w:rsidRDefault="00633F86">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Adopting a compatibilist approach in business, which seeks to balance economic success with environmental sustainability, is increasingly recognized as viable and essent</w:t>
      </w:r>
      <w:r>
        <w:rPr>
          <w:rFonts w:ascii="Times New Roman" w:hAnsi="Times New Roman" w:cs="Times New Roman"/>
          <w:sz w:val="24"/>
          <w:szCs w:val="24"/>
          <w:lang w:val="en-US"/>
        </w:rPr>
        <w:t xml:space="preserve">ial. This methodology is rooted in developing sustainable business models, fostering innovation, </w:t>
      </w:r>
      <w:r>
        <w:rPr>
          <w:rFonts w:ascii="Times New Roman" w:hAnsi="Times New Roman" w:cs="Times New Roman"/>
          <w:sz w:val="24"/>
          <w:szCs w:val="24"/>
          <w:lang w:val="en-US"/>
        </w:rPr>
        <w:lastRenderedPageBreak/>
        <w:t>engaging diverse stakeholders, and integrating environmental considerations into core business strategies.</w:t>
      </w:r>
    </w:p>
    <w:p w14:paraId="08ACE8C2" w14:textId="77777777" w:rsidR="002B00B4" w:rsidRDefault="002B00B4">
      <w:pPr>
        <w:spacing w:line="480" w:lineRule="auto"/>
        <w:rPr>
          <w:rFonts w:ascii="Times New Roman" w:hAnsi="Times New Roman" w:cs="Times New Roman"/>
          <w:sz w:val="24"/>
          <w:szCs w:val="24"/>
          <w:lang w:val="en-US"/>
        </w:rPr>
      </w:pPr>
    </w:p>
    <w:p w14:paraId="6C6A1166" w14:textId="49C63C8C" w:rsidR="002B00B4" w:rsidRDefault="00633F86">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Central to this approach is sustainable business mo</w:t>
      </w:r>
      <w:r>
        <w:rPr>
          <w:rFonts w:ascii="Times New Roman" w:hAnsi="Times New Roman" w:cs="Times New Roman"/>
          <w:sz w:val="24"/>
          <w:szCs w:val="24"/>
          <w:lang w:val="en-US"/>
        </w:rPr>
        <w:t xml:space="preserve">dels that prioritize economic viability while minimizing environmental damage. </w:t>
      </w:r>
      <w:r w:rsidR="0095597B">
        <w:rPr>
          <w:rFonts w:ascii="Times New Roman" w:hAnsi="Times New Roman" w:cs="Times New Roman" w:hint="eastAsia"/>
          <w:sz w:val="24"/>
          <w:szCs w:val="24"/>
          <w:lang w:val="en-US"/>
        </w:rPr>
        <w:t>B</w:t>
      </w:r>
      <w:r>
        <w:rPr>
          <w:rFonts w:ascii="Times New Roman" w:hAnsi="Times New Roman" w:cs="Times New Roman"/>
          <w:sz w:val="24"/>
          <w:szCs w:val="24"/>
          <w:lang w:val="en-US"/>
        </w:rPr>
        <w:t>usinesses achieve sustainable growth by concurrently advancing economic and environmental performance</w:t>
      </w:r>
      <w:r w:rsidR="0095597B" w:rsidRPr="0095597B">
        <w:rPr>
          <w:rFonts w:ascii="Times New Roman" w:hAnsi="Times New Roman" w:cs="Times New Roman"/>
          <w:sz w:val="24"/>
          <w:szCs w:val="24"/>
          <w:lang w:val="en-US"/>
        </w:rPr>
        <w:t xml:space="preserve"> </w:t>
      </w:r>
      <w:r w:rsidR="008D3BBD">
        <w:rPr>
          <w:rFonts w:ascii="Times New Roman" w:hAnsi="Times New Roman" w:cs="Times New Roman"/>
          <w:sz w:val="24"/>
          <w:szCs w:val="24"/>
          <w:lang w:val="en-US"/>
        </w:rPr>
        <w:t>(</w:t>
      </w:r>
      <w:r w:rsidR="0095597B">
        <w:rPr>
          <w:rFonts w:ascii="Times New Roman" w:hAnsi="Times New Roman" w:cs="Times New Roman"/>
          <w:sz w:val="24"/>
          <w:szCs w:val="24"/>
          <w:lang w:val="en-US"/>
        </w:rPr>
        <w:t xml:space="preserve">Hart </w:t>
      </w:r>
      <w:r w:rsidR="00085A1D">
        <w:rPr>
          <w:rFonts w:ascii="Times New Roman" w:hAnsi="Times New Roman" w:cs="Times New Roman"/>
          <w:sz w:val="24"/>
          <w:szCs w:val="24"/>
          <w:lang w:val="en-US"/>
        </w:rPr>
        <w:t>&amp;</w:t>
      </w:r>
      <w:r w:rsidR="0095597B">
        <w:rPr>
          <w:rFonts w:ascii="Times New Roman" w:hAnsi="Times New Roman" w:cs="Times New Roman"/>
          <w:sz w:val="24"/>
          <w:szCs w:val="24"/>
          <w:lang w:val="en-US"/>
        </w:rPr>
        <w:t xml:space="preserve"> Milstein</w:t>
      </w:r>
      <w:r w:rsidR="008D3BBD">
        <w:rPr>
          <w:rFonts w:ascii="Times New Roman" w:hAnsi="Times New Roman" w:cs="Times New Roman"/>
          <w:sz w:val="24"/>
          <w:szCs w:val="24"/>
          <w:lang w:val="en-US"/>
        </w:rPr>
        <w:t xml:space="preserve">, </w:t>
      </w:r>
      <w:r w:rsidR="0095597B">
        <w:rPr>
          <w:rFonts w:ascii="Times New Roman" w:hAnsi="Times New Roman" w:cs="Times New Roman"/>
          <w:sz w:val="24"/>
          <w:szCs w:val="24"/>
          <w:lang w:val="en-US"/>
        </w:rPr>
        <w:t>2003)</w:t>
      </w:r>
      <w:r>
        <w:rPr>
          <w:rFonts w:ascii="Times New Roman" w:hAnsi="Times New Roman" w:cs="Times New Roman"/>
          <w:sz w:val="24"/>
          <w:szCs w:val="24"/>
          <w:lang w:val="en-US"/>
        </w:rPr>
        <w:t>. This necessitates re-envisioning tr</w:t>
      </w:r>
      <w:r>
        <w:rPr>
          <w:rFonts w:ascii="Times New Roman" w:hAnsi="Times New Roman" w:cs="Times New Roman"/>
          <w:sz w:val="24"/>
          <w:szCs w:val="24"/>
          <w:lang w:val="en-US"/>
        </w:rPr>
        <w:t xml:space="preserve">aditional business models to embed sustainability at their core. </w:t>
      </w:r>
      <w:r>
        <w:rPr>
          <w:rFonts w:ascii="Times New Roman" w:hAnsi="Times New Roman" w:cs="Times New Roman"/>
          <w:sz w:val="24"/>
          <w:szCs w:val="24"/>
          <w:lang w:val="en-US"/>
        </w:rPr>
        <w:t xml:space="preserve">Osterwalder and Pigneur (2010) </w:t>
      </w:r>
      <w:r>
        <w:rPr>
          <w:rFonts w:ascii="Times New Roman" w:hAnsi="Times New Roman" w:cs="Times New Roman"/>
          <w:sz w:val="24"/>
          <w:szCs w:val="24"/>
          <w:lang w:val="en-US"/>
        </w:rPr>
        <w:t>reinforce this perspective, highlighting the need for adaptable business models that respond to evolving environmental and economic landscapes, ensuring long-te</w:t>
      </w:r>
      <w:r>
        <w:rPr>
          <w:rFonts w:ascii="Times New Roman" w:hAnsi="Times New Roman" w:cs="Times New Roman"/>
          <w:sz w:val="24"/>
          <w:szCs w:val="24"/>
          <w:lang w:val="en-US"/>
        </w:rPr>
        <w:t>rm resilience and success.</w:t>
      </w:r>
    </w:p>
    <w:p w14:paraId="3C2A555D" w14:textId="77777777" w:rsidR="002B00B4" w:rsidRDefault="002B00B4">
      <w:pPr>
        <w:spacing w:line="480" w:lineRule="auto"/>
        <w:rPr>
          <w:rFonts w:ascii="Times New Roman" w:hAnsi="Times New Roman" w:cs="Times New Roman"/>
          <w:sz w:val="24"/>
          <w:szCs w:val="24"/>
          <w:lang w:val="en-US"/>
        </w:rPr>
      </w:pPr>
    </w:p>
    <w:p w14:paraId="3F19AC6C" w14:textId="77777777" w:rsidR="002B00B4" w:rsidRDefault="00633F86">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Innovation is a cornerstone in addressing environmental concerns alongside business objectives. Technological advancements, such as renewable energy solutions and efficient resource management systems, are increasingly integral.</w:t>
      </w:r>
      <w:r>
        <w:rPr>
          <w:rFonts w:ascii="Times New Roman" w:hAnsi="Times New Roman" w:cs="Times New Roman"/>
          <w:sz w:val="24"/>
          <w:szCs w:val="24"/>
          <w:lang w:val="en-US"/>
        </w:rPr>
        <w:t xml:space="preserve"> Nidumolu, Prahalad, and Rangaswami (2009) emphasize that innovation in products and processes can yield significant environmental and economic benefits. Managerial innovations, including implementing circular economy concepts, are transforming resource ut</w:t>
      </w:r>
      <w:r>
        <w:rPr>
          <w:rFonts w:ascii="Times New Roman" w:hAnsi="Times New Roman" w:cs="Times New Roman"/>
          <w:sz w:val="24"/>
          <w:szCs w:val="24"/>
          <w:lang w:val="en-US"/>
        </w:rPr>
        <w:t>ilization in business operations and promoting sustainability (Geissdoerfer et al., 2017).</w:t>
      </w:r>
    </w:p>
    <w:p w14:paraId="56F88AB1" w14:textId="77777777" w:rsidR="002B00B4" w:rsidRDefault="002B00B4">
      <w:pPr>
        <w:spacing w:line="480" w:lineRule="auto"/>
        <w:rPr>
          <w:rFonts w:ascii="Times New Roman" w:hAnsi="Times New Roman" w:cs="Times New Roman"/>
          <w:sz w:val="24"/>
          <w:szCs w:val="24"/>
          <w:lang w:val="en-US"/>
        </w:rPr>
      </w:pPr>
    </w:p>
    <w:p w14:paraId="17ED91E1" w14:textId="77777777" w:rsidR="002B00B4" w:rsidRDefault="00633F86">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Engaging stakeholders is another crucial element of the compatibilist approach. Involving customers, employees, suppliers, and local communities in decision-making </w:t>
      </w:r>
      <w:r>
        <w:rPr>
          <w:rFonts w:ascii="Times New Roman" w:hAnsi="Times New Roman" w:cs="Times New Roman"/>
          <w:sz w:val="24"/>
          <w:szCs w:val="24"/>
          <w:lang w:val="en-US"/>
        </w:rPr>
        <w:t xml:space="preserve">leads to a more comprehensive understanding of environmental impacts and societal expectations. Clarkson discusses the importance of managing stakeholder relationships for sustainable business </w:t>
      </w:r>
      <w:r>
        <w:rPr>
          <w:rFonts w:ascii="Times New Roman" w:hAnsi="Times New Roman" w:cs="Times New Roman"/>
          <w:sz w:val="24"/>
          <w:szCs w:val="24"/>
          <w:lang w:val="en-US"/>
        </w:rPr>
        <w:lastRenderedPageBreak/>
        <w:t>practices (Clarkson, 1995), asserting that this leads to balanc</w:t>
      </w:r>
      <w:r>
        <w:rPr>
          <w:rFonts w:ascii="Times New Roman" w:hAnsi="Times New Roman" w:cs="Times New Roman"/>
          <w:sz w:val="24"/>
          <w:szCs w:val="24"/>
          <w:lang w:val="en-US"/>
        </w:rPr>
        <w:t>ed solutions and bolsters corporate reputation and stakeholder trust (Greenwood, 2007).</w:t>
      </w:r>
    </w:p>
    <w:p w14:paraId="10021598" w14:textId="77777777" w:rsidR="002B00B4" w:rsidRDefault="002B00B4">
      <w:pPr>
        <w:spacing w:line="480" w:lineRule="auto"/>
        <w:rPr>
          <w:rFonts w:ascii="Times New Roman" w:hAnsi="Times New Roman" w:cs="Times New Roman"/>
          <w:sz w:val="24"/>
          <w:szCs w:val="24"/>
          <w:lang w:val="en-US"/>
        </w:rPr>
      </w:pPr>
    </w:p>
    <w:p w14:paraId="3B032C2E" w14:textId="77777777" w:rsidR="002B00B4" w:rsidRDefault="00633F86">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Integrating environmental considerations into business models is an opportunity for innovation and market differentiation. The concept of the triple bottom line advoca</w:t>
      </w:r>
      <w:r>
        <w:rPr>
          <w:rFonts w:ascii="Times New Roman" w:hAnsi="Times New Roman" w:cs="Times New Roman"/>
          <w:sz w:val="24"/>
          <w:szCs w:val="24"/>
          <w:lang w:val="en-US"/>
        </w:rPr>
        <w:t>tes for a balance between economic, social, and environmental goals (Elkington, 1997). This approach has been embraced by companies globally, acknowledging that environmental sustainability can be a driving force for business success (Savitz &amp; Weber, 2006)</w:t>
      </w:r>
      <w:r>
        <w:rPr>
          <w:rFonts w:ascii="Times New Roman" w:hAnsi="Times New Roman" w:cs="Times New Roman"/>
          <w:sz w:val="24"/>
          <w:szCs w:val="24"/>
          <w:lang w:val="en-US"/>
        </w:rPr>
        <w:t>.</w:t>
      </w:r>
    </w:p>
    <w:p w14:paraId="03C2B0E3" w14:textId="77777777" w:rsidR="002B00B4" w:rsidRDefault="002B00B4">
      <w:pPr>
        <w:spacing w:line="480" w:lineRule="auto"/>
        <w:rPr>
          <w:rFonts w:ascii="Times New Roman" w:hAnsi="Times New Roman" w:cs="Times New Roman"/>
          <w:sz w:val="24"/>
          <w:szCs w:val="24"/>
          <w:lang w:val="en-US"/>
        </w:rPr>
      </w:pPr>
    </w:p>
    <w:p w14:paraId="5F08B593" w14:textId="77777777" w:rsidR="002B00B4" w:rsidRDefault="00633F86">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In summary, a compatibilist approach in business, which harmonizes economic success with environmental sustainability, is both achievable and necessary. Companies can successfully balance economic objectives with environmental stewardship by embracing s</w:t>
      </w:r>
      <w:r>
        <w:rPr>
          <w:rFonts w:ascii="Times New Roman" w:hAnsi="Times New Roman" w:cs="Times New Roman"/>
          <w:sz w:val="24"/>
          <w:szCs w:val="24"/>
          <w:lang w:val="en-US"/>
        </w:rPr>
        <w:t>ustainable business models, promoting innovation, and actively engaging stakeholders. This integration secures long-term business viability and contributes positively to broader societal and environmental objectives.</w:t>
      </w:r>
    </w:p>
    <w:p w14:paraId="6C2AC2AF" w14:textId="77777777" w:rsidR="002B00B4" w:rsidRDefault="002B00B4">
      <w:pPr>
        <w:spacing w:line="480" w:lineRule="auto"/>
        <w:rPr>
          <w:rFonts w:ascii="Times New Roman" w:hAnsi="Times New Roman" w:cs="Times New Roman"/>
          <w:sz w:val="24"/>
          <w:szCs w:val="24"/>
          <w:lang w:val="en-US"/>
        </w:rPr>
      </w:pPr>
    </w:p>
    <w:p w14:paraId="3F7B9E33" w14:textId="77777777" w:rsidR="002B00B4" w:rsidRDefault="002B00B4">
      <w:pPr>
        <w:spacing w:line="480" w:lineRule="auto"/>
        <w:rPr>
          <w:rFonts w:ascii="Times New Roman" w:hAnsi="Times New Roman" w:cs="Times New Roman"/>
          <w:sz w:val="24"/>
          <w:szCs w:val="24"/>
          <w:lang w:val="en-US"/>
        </w:rPr>
      </w:pPr>
    </w:p>
    <w:p w14:paraId="0470D04A" w14:textId="77777777" w:rsidR="002B00B4" w:rsidRDefault="00633F86">
      <w:pPr>
        <w:spacing w:line="480" w:lineRule="auto"/>
        <w:rPr>
          <w:rFonts w:ascii="Times New Roman" w:hAnsi="Times New Roman" w:cs="Times New Roman"/>
          <w:b/>
          <w:bCs/>
          <w:sz w:val="32"/>
          <w:szCs w:val="32"/>
        </w:rPr>
      </w:pPr>
      <w:r>
        <w:rPr>
          <w:rFonts w:ascii="Times New Roman" w:hAnsi="Times New Roman" w:cs="Times New Roman"/>
          <w:b/>
          <w:bCs/>
          <w:sz w:val="32"/>
          <w:szCs w:val="32"/>
        </w:rPr>
        <w:t>Conclusion</w:t>
      </w:r>
    </w:p>
    <w:p w14:paraId="76F35E7A" w14:textId="77777777" w:rsidR="002B00B4" w:rsidRDefault="00633F86">
      <w:pPr>
        <w:spacing w:line="480" w:lineRule="auto"/>
        <w:rPr>
          <w:rFonts w:ascii="Times New Roman" w:hAnsi="Times New Roman" w:cs="Times New Roman"/>
          <w:sz w:val="24"/>
          <w:szCs w:val="24"/>
        </w:rPr>
      </w:pPr>
      <w:r>
        <w:rPr>
          <w:rFonts w:ascii="Times New Roman" w:hAnsi="Times New Roman" w:cs="Times New Roman" w:hint="eastAsia"/>
          <w:sz w:val="24"/>
          <w:szCs w:val="24"/>
        </w:rPr>
        <w:t xml:space="preserve">The </w:t>
      </w:r>
      <w:r>
        <w:rPr>
          <w:rFonts w:ascii="Times New Roman" w:hAnsi="Times New Roman" w:cs="Times New Roman" w:hint="eastAsia"/>
          <w:sz w:val="24"/>
          <w:szCs w:val="24"/>
        </w:rPr>
        <w:t xml:space="preserve">comprehensive exploration conducted in this report illuminates the intricate interplay between ethical considerations, cultural diversity, and environmental responsibility in international business. Navigating these complexities is not merely a compliance </w:t>
      </w:r>
      <w:r>
        <w:rPr>
          <w:rFonts w:ascii="Times New Roman" w:hAnsi="Times New Roman" w:cs="Times New Roman" w:hint="eastAsia"/>
          <w:sz w:val="24"/>
          <w:szCs w:val="24"/>
        </w:rPr>
        <w:t xml:space="preserve">issue but a strategic imperative for businesses aspiring to thrive in the global market. The findings </w:t>
      </w:r>
      <w:r>
        <w:rPr>
          <w:rFonts w:ascii="Times New Roman" w:hAnsi="Times New Roman" w:cs="Times New Roman" w:hint="eastAsia"/>
          <w:sz w:val="24"/>
          <w:szCs w:val="24"/>
        </w:rPr>
        <w:lastRenderedPageBreak/>
        <w:t>underscore businesses' need to adopt a multifaceted approach that balances cultural sensitivity, ethical integrity, and environmental stewardship.</w:t>
      </w:r>
    </w:p>
    <w:p w14:paraId="717C65FA" w14:textId="77777777" w:rsidR="002B00B4" w:rsidRDefault="002B00B4">
      <w:pPr>
        <w:spacing w:line="480" w:lineRule="auto"/>
        <w:rPr>
          <w:rFonts w:ascii="Times New Roman" w:hAnsi="Times New Roman" w:cs="Times New Roman"/>
          <w:sz w:val="24"/>
          <w:szCs w:val="24"/>
        </w:rPr>
      </w:pPr>
    </w:p>
    <w:p w14:paraId="4C612B2B" w14:textId="77777777" w:rsidR="002B00B4" w:rsidRDefault="00633F86">
      <w:pPr>
        <w:spacing w:line="480" w:lineRule="auto"/>
        <w:rPr>
          <w:rFonts w:ascii="Times New Roman" w:hAnsi="Times New Roman" w:cs="Times New Roman"/>
          <w:sz w:val="24"/>
          <w:szCs w:val="24"/>
        </w:rPr>
      </w:pPr>
      <w:r>
        <w:rPr>
          <w:rFonts w:ascii="Times New Roman" w:hAnsi="Times New Roman" w:cs="Times New Roman" w:hint="eastAsia"/>
          <w:sz w:val="24"/>
          <w:szCs w:val="24"/>
        </w:rPr>
        <w:t>The re</w:t>
      </w:r>
      <w:r>
        <w:rPr>
          <w:rFonts w:ascii="Times New Roman" w:hAnsi="Times New Roman" w:cs="Times New Roman" w:hint="eastAsia"/>
          <w:sz w:val="24"/>
          <w:szCs w:val="24"/>
        </w:rPr>
        <w:t>port highlights that ethical dilemmas in international business can be effectively managed through a nuanced understanding of cultural relativism and universal ethics. Furthermore, it emphasizes the strategic importance of integrating considerations of rel</w:t>
      </w:r>
      <w:r>
        <w:rPr>
          <w:rFonts w:ascii="Times New Roman" w:hAnsi="Times New Roman" w:cs="Times New Roman" w:hint="eastAsia"/>
          <w:sz w:val="24"/>
          <w:szCs w:val="24"/>
        </w:rPr>
        <w:t>igion, politics, and culture into business operations, as these factors significantly influence consumer behavior and corporate reputation. The discussion on CSR and stakeholder theory reinforces the need for businesses to transcend the traditional focus o</w:t>
      </w:r>
      <w:r>
        <w:rPr>
          <w:rFonts w:ascii="Times New Roman" w:hAnsi="Times New Roman" w:cs="Times New Roman" w:hint="eastAsia"/>
          <w:sz w:val="24"/>
          <w:szCs w:val="24"/>
        </w:rPr>
        <w:t>n profit, considering broader societal and environmental impacts.</w:t>
      </w:r>
    </w:p>
    <w:p w14:paraId="46C1FA7F" w14:textId="77777777" w:rsidR="002B00B4" w:rsidRDefault="002B00B4">
      <w:pPr>
        <w:spacing w:line="480" w:lineRule="auto"/>
        <w:rPr>
          <w:rFonts w:ascii="Times New Roman" w:hAnsi="Times New Roman" w:cs="Times New Roman"/>
          <w:sz w:val="24"/>
          <w:szCs w:val="24"/>
        </w:rPr>
      </w:pPr>
    </w:p>
    <w:p w14:paraId="1AB3A6DE" w14:textId="77777777" w:rsidR="002B00B4" w:rsidRDefault="00633F86">
      <w:pPr>
        <w:spacing w:line="480" w:lineRule="auto"/>
        <w:rPr>
          <w:rFonts w:ascii="Times New Roman" w:hAnsi="Times New Roman" w:cs="Times New Roman"/>
          <w:sz w:val="24"/>
          <w:szCs w:val="24"/>
        </w:rPr>
      </w:pPr>
      <w:r>
        <w:rPr>
          <w:rFonts w:ascii="Times New Roman" w:hAnsi="Times New Roman" w:cs="Times New Roman" w:hint="eastAsia"/>
          <w:sz w:val="24"/>
          <w:szCs w:val="24"/>
        </w:rPr>
        <w:t xml:space="preserve">In conclusion, the report advocates for a compatibilist approach, where economic success is harmonized with environmental sustainability. This approach, underpinned by sustainable business </w:t>
      </w:r>
      <w:r>
        <w:rPr>
          <w:rFonts w:ascii="Times New Roman" w:hAnsi="Times New Roman" w:cs="Times New Roman" w:hint="eastAsia"/>
          <w:sz w:val="24"/>
          <w:szCs w:val="24"/>
        </w:rPr>
        <w:t>models, innovation, and stakeholder engagement, is crucial for ensuring long-term business viability and positively contributing to society and the environment. As the global business landscape continues to evolve, the ability to navigate and balance these</w:t>
      </w:r>
      <w:r>
        <w:rPr>
          <w:rFonts w:ascii="Times New Roman" w:hAnsi="Times New Roman" w:cs="Times New Roman" w:hint="eastAsia"/>
          <w:sz w:val="24"/>
          <w:szCs w:val="24"/>
        </w:rPr>
        <w:t xml:space="preserve"> multifaceted aspects will be a hallmark of successful, responsible, and respected businesses.</w:t>
      </w:r>
    </w:p>
    <w:p w14:paraId="7915461F" w14:textId="77777777" w:rsidR="002B00B4" w:rsidRDefault="002B00B4">
      <w:pPr>
        <w:spacing w:line="480" w:lineRule="auto"/>
        <w:rPr>
          <w:rFonts w:ascii="Times New Roman" w:hAnsi="Times New Roman" w:cs="Times New Roman"/>
          <w:sz w:val="24"/>
          <w:szCs w:val="24"/>
        </w:rPr>
      </w:pPr>
    </w:p>
    <w:p w14:paraId="40300B4C" w14:textId="77777777" w:rsidR="002B00B4" w:rsidRDefault="002B00B4">
      <w:pPr>
        <w:spacing w:line="480" w:lineRule="auto"/>
        <w:rPr>
          <w:rFonts w:ascii="Times New Roman" w:hAnsi="Times New Roman" w:cs="Times New Roman"/>
          <w:sz w:val="24"/>
          <w:szCs w:val="24"/>
        </w:rPr>
      </w:pPr>
    </w:p>
    <w:p w14:paraId="0E2E3C27" w14:textId="77777777" w:rsidR="002B00B4" w:rsidRDefault="002B00B4">
      <w:pPr>
        <w:spacing w:line="480" w:lineRule="auto"/>
        <w:rPr>
          <w:rFonts w:ascii="Times New Roman" w:hAnsi="Times New Roman" w:cs="Times New Roman"/>
          <w:sz w:val="24"/>
          <w:szCs w:val="24"/>
        </w:rPr>
      </w:pPr>
    </w:p>
    <w:p w14:paraId="1EC659F8" w14:textId="77777777" w:rsidR="002B00B4" w:rsidRDefault="002B00B4">
      <w:pPr>
        <w:spacing w:line="480" w:lineRule="auto"/>
        <w:rPr>
          <w:rFonts w:ascii="Times New Roman" w:hAnsi="Times New Roman" w:cs="Times New Roman"/>
          <w:sz w:val="28"/>
          <w:szCs w:val="28"/>
        </w:rPr>
      </w:pPr>
    </w:p>
    <w:p w14:paraId="3A76429B" w14:textId="77777777" w:rsidR="002B00B4" w:rsidRDefault="002B00B4">
      <w:pPr>
        <w:spacing w:line="480" w:lineRule="auto"/>
        <w:rPr>
          <w:rFonts w:ascii="Times New Roman" w:hAnsi="Times New Roman" w:cs="Times New Roman"/>
          <w:sz w:val="28"/>
          <w:szCs w:val="28"/>
        </w:rPr>
      </w:pPr>
    </w:p>
    <w:p w14:paraId="65E60108" w14:textId="77777777" w:rsidR="002B00B4" w:rsidRDefault="00633F86">
      <w:pPr>
        <w:spacing w:line="480" w:lineRule="auto"/>
        <w:jc w:val="center"/>
        <w:rPr>
          <w:rFonts w:ascii="Times New Roman" w:hAnsi="Times New Roman" w:cs="Times New Roman"/>
          <w:b/>
          <w:bCs/>
          <w:sz w:val="32"/>
          <w:szCs w:val="32"/>
        </w:rPr>
      </w:pPr>
      <w:r>
        <w:rPr>
          <w:rFonts w:ascii="Times New Roman" w:hAnsi="Times New Roman" w:cs="Times New Roman"/>
          <w:b/>
          <w:bCs/>
          <w:sz w:val="32"/>
          <w:szCs w:val="32"/>
        </w:rPr>
        <w:lastRenderedPageBreak/>
        <w:t>References</w:t>
      </w:r>
    </w:p>
    <w:p w14:paraId="43C2901C" w14:textId="77777777" w:rsidR="002B00B4" w:rsidRDefault="00633F86">
      <w:pPr>
        <w:pStyle w:val="a4"/>
        <w:spacing w:before="0" w:beforeAutospacing="0" w:after="0" w:afterAutospacing="0" w:line="480" w:lineRule="auto"/>
        <w:rPr>
          <w:color w:val="0E101A"/>
        </w:rPr>
      </w:pPr>
      <w:r>
        <w:rPr>
          <w:color w:val="0E101A"/>
        </w:rPr>
        <w:t xml:space="preserve">Bhattacharya, C.B. and Sen, S., (2004). Doing better at doing good: When, why, and how consumers respond to corporate social </w:t>
      </w:r>
      <w:r>
        <w:rPr>
          <w:color w:val="0E101A"/>
        </w:rPr>
        <w:t>initiatives. </w:t>
      </w:r>
      <w:r>
        <w:rPr>
          <w:rStyle w:val="a5"/>
          <w:color w:val="0E101A"/>
        </w:rPr>
        <w:t>California Management Review</w:t>
      </w:r>
      <w:r>
        <w:rPr>
          <w:color w:val="0E101A"/>
        </w:rPr>
        <w:t>, </w:t>
      </w:r>
      <w:r>
        <w:rPr>
          <w:rStyle w:val="a5"/>
          <w:color w:val="0E101A"/>
        </w:rPr>
        <w:t>47</w:t>
      </w:r>
      <w:r>
        <w:rPr>
          <w:color w:val="0E101A"/>
        </w:rPr>
        <w:t>(1), 9–24.</w:t>
      </w:r>
    </w:p>
    <w:p w14:paraId="1A1F53D9" w14:textId="77777777" w:rsidR="002B00B4" w:rsidRDefault="002B00B4">
      <w:pPr>
        <w:pStyle w:val="a4"/>
        <w:spacing w:before="0" w:beforeAutospacing="0" w:after="0" w:afterAutospacing="0" w:line="480" w:lineRule="auto"/>
        <w:rPr>
          <w:color w:val="0E101A"/>
        </w:rPr>
      </w:pPr>
    </w:p>
    <w:p w14:paraId="3EE05EDC" w14:textId="77777777" w:rsidR="002B00B4" w:rsidRDefault="00633F86">
      <w:pPr>
        <w:pStyle w:val="a4"/>
        <w:spacing w:before="0" w:beforeAutospacing="0" w:after="0" w:afterAutospacing="0" w:line="480" w:lineRule="auto"/>
        <w:rPr>
          <w:color w:val="0E101A"/>
        </w:rPr>
      </w:pPr>
      <w:r>
        <w:rPr>
          <w:color w:val="0E101A"/>
        </w:rPr>
        <w:t>Capriotti, P. and Moreno, Á., (2017). Communicating corporate social responsibility through the corporate web. Public Relations Review, 43(1), pp.209-218.</w:t>
      </w:r>
    </w:p>
    <w:p w14:paraId="40A3EC26" w14:textId="77777777" w:rsidR="002B00B4" w:rsidRDefault="002B00B4">
      <w:pPr>
        <w:pStyle w:val="a4"/>
        <w:spacing w:before="0" w:beforeAutospacing="0" w:after="0" w:afterAutospacing="0" w:line="480" w:lineRule="auto"/>
        <w:rPr>
          <w:color w:val="0E101A"/>
        </w:rPr>
      </w:pPr>
    </w:p>
    <w:p w14:paraId="6BA7398E" w14:textId="77777777" w:rsidR="002B00B4" w:rsidRDefault="00633F86">
      <w:pPr>
        <w:pStyle w:val="a4"/>
        <w:spacing w:before="0" w:beforeAutospacing="0" w:after="0" w:afterAutospacing="0" w:line="480" w:lineRule="auto"/>
        <w:rPr>
          <w:color w:val="0E101A"/>
        </w:rPr>
      </w:pPr>
      <w:r>
        <w:rPr>
          <w:color w:val="0E101A"/>
        </w:rPr>
        <w:t>Carroll, A.B., (1991). The pyramid of corpo</w:t>
      </w:r>
      <w:r>
        <w:rPr>
          <w:color w:val="0E101A"/>
        </w:rPr>
        <w:t>rate social responsibility: Toward the moral management of organizational stakeholders. Business Horizons, 34(4), pp.39-48.</w:t>
      </w:r>
    </w:p>
    <w:p w14:paraId="0957EEEE" w14:textId="77777777" w:rsidR="002B00B4" w:rsidRDefault="002B00B4">
      <w:pPr>
        <w:pStyle w:val="a4"/>
        <w:spacing w:before="0" w:beforeAutospacing="0" w:after="0" w:afterAutospacing="0" w:line="480" w:lineRule="auto"/>
        <w:rPr>
          <w:color w:val="0E101A"/>
        </w:rPr>
      </w:pPr>
    </w:p>
    <w:p w14:paraId="0D75DB22" w14:textId="77777777" w:rsidR="002B00B4" w:rsidRDefault="00633F86">
      <w:pPr>
        <w:pStyle w:val="a4"/>
        <w:spacing w:before="0" w:beforeAutospacing="0" w:after="0" w:afterAutospacing="0" w:line="480" w:lineRule="auto"/>
        <w:rPr>
          <w:color w:val="0E101A"/>
        </w:rPr>
      </w:pPr>
      <w:r>
        <w:rPr>
          <w:color w:val="0E101A"/>
        </w:rPr>
        <w:t>Crane, A. and Matten, D., (2007). </w:t>
      </w:r>
      <w:r>
        <w:rPr>
          <w:rStyle w:val="a5"/>
          <w:color w:val="0E101A"/>
        </w:rPr>
        <w:t>Business Ethics: Managing Corporate Citizenship and Sustainability in the Age of Globalization. 3</w:t>
      </w:r>
      <w:r>
        <w:rPr>
          <w:rStyle w:val="a5"/>
          <w:color w:val="0E101A"/>
        </w:rPr>
        <w:t>rd ed</w:t>
      </w:r>
      <w:r>
        <w:rPr>
          <w:color w:val="0E101A"/>
        </w:rPr>
        <w:t>. Oxford: Oxford University Press.</w:t>
      </w:r>
    </w:p>
    <w:p w14:paraId="7D646371" w14:textId="77777777" w:rsidR="002B00B4" w:rsidRDefault="002B00B4">
      <w:pPr>
        <w:pStyle w:val="a4"/>
        <w:spacing w:before="0" w:beforeAutospacing="0" w:after="0" w:afterAutospacing="0" w:line="480" w:lineRule="auto"/>
        <w:rPr>
          <w:color w:val="0E101A"/>
        </w:rPr>
      </w:pPr>
    </w:p>
    <w:p w14:paraId="0F47D9D1" w14:textId="77777777" w:rsidR="002B00B4" w:rsidRDefault="00633F86">
      <w:pPr>
        <w:pStyle w:val="a4"/>
        <w:spacing w:before="0" w:beforeAutospacing="0" w:after="0" w:afterAutospacing="0" w:line="480" w:lineRule="auto"/>
        <w:rPr>
          <w:color w:val="0E101A"/>
        </w:rPr>
      </w:pPr>
      <w:r>
        <w:rPr>
          <w:color w:val="0E101A"/>
        </w:rPr>
        <w:t>Clarkson, M.B.E., (1995). A stakeholder framework for analyzing and evaluating corporate social performance. </w:t>
      </w:r>
      <w:r>
        <w:rPr>
          <w:rStyle w:val="a5"/>
          <w:color w:val="0E101A"/>
        </w:rPr>
        <w:t>Academy of Management Review</w:t>
      </w:r>
      <w:r>
        <w:rPr>
          <w:color w:val="0E101A"/>
        </w:rPr>
        <w:t>, </w:t>
      </w:r>
      <w:r>
        <w:rPr>
          <w:rStyle w:val="a5"/>
          <w:color w:val="0E101A"/>
        </w:rPr>
        <w:t>20</w:t>
      </w:r>
      <w:r>
        <w:rPr>
          <w:color w:val="0E101A"/>
        </w:rPr>
        <w:t>(1), 92–117.</w:t>
      </w:r>
    </w:p>
    <w:p w14:paraId="527BF2D4" w14:textId="77777777" w:rsidR="002B00B4" w:rsidRDefault="002B00B4">
      <w:pPr>
        <w:pStyle w:val="a4"/>
        <w:spacing w:before="0" w:beforeAutospacing="0" w:after="0" w:afterAutospacing="0" w:line="480" w:lineRule="auto"/>
        <w:rPr>
          <w:color w:val="0E101A"/>
        </w:rPr>
      </w:pPr>
    </w:p>
    <w:p w14:paraId="781F88ED" w14:textId="77777777" w:rsidR="002B00B4" w:rsidRDefault="00633F86">
      <w:pPr>
        <w:pStyle w:val="a4"/>
        <w:spacing w:before="0" w:beforeAutospacing="0" w:after="0" w:afterAutospacing="0" w:line="480" w:lineRule="auto"/>
        <w:rPr>
          <w:color w:val="0E101A"/>
        </w:rPr>
      </w:pPr>
      <w:r>
        <w:rPr>
          <w:color w:val="0E101A"/>
        </w:rPr>
        <w:t>Donaldson, T., (1989). </w:t>
      </w:r>
      <w:r>
        <w:rPr>
          <w:rStyle w:val="a5"/>
          <w:color w:val="0E101A"/>
        </w:rPr>
        <w:t>The Ethics of International Business</w:t>
      </w:r>
      <w:r>
        <w:rPr>
          <w:color w:val="0E101A"/>
        </w:rPr>
        <w:t>.</w:t>
      </w:r>
      <w:r>
        <w:rPr>
          <w:color w:val="0E101A"/>
        </w:rPr>
        <w:t xml:space="preserve"> New York: Oxford University Press.</w:t>
      </w:r>
    </w:p>
    <w:p w14:paraId="6CD4EB19" w14:textId="77777777" w:rsidR="002B00B4" w:rsidRDefault="002B00B4">
      <w:pPr>
        <w:pStyle w:val="a4"/>
        <w:spacing w:before="0" w:beforeAutospacing="0" w:after="0" w:afterAutospacing="0" w:line="480" w:lineRule="auto"/>
        <w:rPr>
          <w:color w:val="0E101A"/>
        </w:rPr>
      </w:pPr>
    </w:p>
    <w:p w14:paraId="3F4C19CA" w14:textId="77777777" w:rsidR="002B00B4" w:rsidRDefault="00633F86">
      <w:pPr>
        <w:pStyle w:val="a4"/>
        <w:spacing w:before="0" w:beforeAutospacing="0" w:after="0" w:afterAutospacing="0" w:line="480" w:lineRule="auto"/>
        <w:rPr>
          <w:color w:val="0E101A"/>
        </w:rPr>
      </w:pPr>
      <w:r>
        <w:rPr>
          <w:color w:val="0E101A"/>
        </w:rPr>
        <w:t>Elkington, J., (1997). Cannibals with Forks: The Triple Bottom Line of 21st Century Business. Oxford: Capstone.</w:t>
      </w:r>
    </w:p>
    <w:p w14:paraId="65863006" w14:textId="77777777" w:rsidR="002B00B4" w:rsidRDefault="002B00B4">
      <w:pPr>
        <w:pStyle w:val="a4"/>
        <w:spacing w:before="0" w:beforeAutospacing="0" w:after="0" w:afterAutospacing="0" w:line="480" w:lineRule="auto"/>
        <w:rPr>
          <w:color w:val="0E101A"/>
        </w:rPr>
      </w:pPr>
    </w:p>
    <w:p w14:paraId="67ED479E" w14:textId="77777777" w:rsidR="002B00B4" w:rsidRDefault="00633F86">
      <w:pPr>
        <w:pStyle w:val="a4"/>
        <w:spacing w:before="0" w:beforeAutospacing="0" w:after="0" w:afterAutospacing="0" w:line="480" w:lineRule="auto"/>
        <w:rPr>
          <w:color w:val="0E101A"/>
        </w:rPr>
      </w:pPr>
      <w:r>
        <w:rPr>
          <w:color w:val="0E101A"/>
        </w:rPr>
        <w:t>Essoo, N. and Dibb, S., (2004). Religious influences on shopping behavior: An exploratory study. </w:t>
      </w:r>
      <w:r>
        <w:rPr>
          <w:rStyle w:val="a5"/>
          <w:color w:val="0E101A"/>
        </w:rPr>
        <w:t>Journal o</w:t>
      </w:r>
      <w:r>
        <w:rPr>
          <w:rStyle w:val="a5"/>
          <w:color w:val="0E101A"/>
        </w:rPr>
        <w:t>f Marketing Management, 20(7-8), pp.683–712</w:t>
      </w:r>
      <w:r>
        <w:rPr>
          <w:color w:val="0E101A"/>
        </w:rPr>
        <w:t>.</w:t>
      </w:r>
    </w:p>
    <w:p w14:paraId="14E178C1" w14:textId="77777777" w:rsidR="002B00B4" w:rsidRDefault="002B00B4">
      <w:pPr>
        <w:pStyle w:val="a4"/>
        <w:spacing w:before="0" w:beforeAutospacing="0" w:after="0" w:afterAutospacing="0" w:line="480" w:lineRule="auto"/>
        <w:rPr>
          <w:color w:val="0E101A"/>
        </w:rPr>
      </w:pPr>
    </w:p>
    <w:p w14:paraId="28E23D5C" w14:textId="77777777" w:rsidR="002B00B4" w:rsidRDefault="00633F86">
      <w:pPr>
        <w:pStyle w:val="a4"/>
        <w:spacing w:before="0" w:beforeAutospacing="0" w:after="0" w:afterAutospacing="0" w:line="480" w:lineRule="auto"/>
        <w:rPr>
          <w:color w:val="0E101A"/>
        </w:rPr>
      </w:pPr>
      <w:r>
        <w:rPr>
          <w:color w:val="0E101A"/>
        </w:rPr>
        <w:t>Freeman, R.E., (1984). Strategic Management: A Stakeholder Approach. Boston: Pitman.</w:t>
      </w:r>
    </w:p>
    <w:p w14:paraId="0A58C393" w14:textId="77777777" w:rsidR="002B00B4" w:rsidRDefault="002B00B4">
      <w:pPr>
        <w:pStyle w:val="a4"/>
        <w:spacing w:before="0" w:beforeAutospacing="0" w:after="0" w:afterAutospacing="0" w:line="480" w:lineRule="auto"/>
        <w:rPr>
          <w:color w:val="0E101A"/>
        </w:rPr>
      </w:pPr>
    </w:p>
    <w:p w14:paraId="0A538704" w14:textId="77777777" w:rsidR="002B00B4" w:rsidRDefault="00633F86">
      <w:pPr>
        <w:pStyle w:val="a4"/>
        <w:spacing w:before="0" w:beforeAutospacing="0" w:after="0" w:afterAutospacing="0" w:line="480" w:lineRule="auto"/>
        <w:rPr>
          <w:color w:val="0E101A"/>
        </w:rPr>
      </w:pPr>
      <w:r>
        <w:rPr>
          <w:color w:val="0E101A"/>
        </w:rPr>
        <w:t>Geissdoerfer, M., Savaget, P., Bocken, N.M., and Hultink, E.J., (2017). The Circular Economy – A New Sustainability Paradigm</w:t>
      </w:r>
      <w:r>
        <w:rPr>
          <w:color w:val="0E101A"/>
        </w:rPr>
        <w:t>? Journal of Cleaner Production, 143, pp.757-768.</w:t>
      </w:r>
    </w:p>
    <w:p w14:paraId="416F692A" w14:textId="77777777" w:rsidR="002B00B4" w:rsidRDefault="002B00B4">
      <w:pPr>
        <w:pStyle w:val="a4"/>
        <w:spacing w:before="0" w:beforeAutospacing="0" w:after="0" w:afterAutospacing="0" w:line="480" w:lineRule="auto"/>
        <w:rPr>
          <w:color w:val="0E101A"/>
        </w:rPr>
      </w:pPr>
    </w:p>
    <w:p w14:paraId="6A223963" w14:textId="77777777" w:rsidR="002B00B4" w:rsidRDefault="00633F86">
      <w:pPr>
        <w:pStyle w:val="a4"/>
        <w:spacing w:before="0" w:beforeAutospacing="0" w:after="0" w:afterAutospacing="0" w:line="480" w:lineRule="auto"/>
        <w:rPr>
          <w:color w:val="0E101A"/>
        </w:rPr>
      </w:pPr>
      <w:r>
        <w:rPr>
          <w:color w:val="0E101A"/>
        </w:rPr>
        <w:t>Greenwood, M., (2007). Stakeholder engagement: Beyond the myth of corporate responsibility. </w:t>
      </w:r>
      <w:r>
        <w:rPr>
          <w:rStyle w:val="a5"/>
          <w:color w:val="0E101A"/>
        </w:rPr>
        <w:t>Journal of Business Ethics</w:t>
      </w:r>
      <w:r>
        <w:rPr>
          <w:color w:val="0E101A"/>
        </w:rPr>
        <w:t>, </w:t>
      </w:r>
      <w:r>
        <w:rPr>
          <w:rStyle w:val="a5"/>
          <w:color w:val="0E101A"/>
        </w:rPr>
        <w:t>74</w:t>
      </w:r>
      <w:r>
        <w:rPr>
          <w:color w:val="0E101A"/>
        </w:rPr>
        <w:t>(4), 315–327.</w:t>
      </w:r>
    </w:p>
    <w:p w14:paraId="3E006F98" w14:textId="77777777" w:rsidR="002B00B4" w:rsidRDefault="002B00B4">
      <w:pPr>
        <w:pStyle w:val="a4"/>
        <w:spacing w:before="0" w:beforeAutospacing="0" w:after="0" w:afterAutospacing="0" w:line="480" w:lineRule="auto"/>
        <w:rPr>
          <w:color w:val="0E101A"/>
        </w:rPr>
      </w:pPr>
    </w:p>
    <w:p w14:paraId="31C5F1E3" w14:textId="77777777" w:rsidR="002B00B4" w:rsidRDefault="00633F86">
      <w:pPr>
        <w:pStyle w:val="a4"/>
        <w:spacing w:before="0" w:beforeAutospacing="0" w:after="0" w:afterAutospacing="0" w:line="480" w:lineRule="auto"/>
        <w:rPr>
          <w:color w:val="0E101A"/>
        </w:rPr>
      </w:pPr>
      <w:r>
        <w:rPr>
          <w:color w:val="0E101A"/>
        </w:rPr>
        <w:t>Grosse, R. and Behrman, J.N., (1992). International Business and Gov</w:t>
      </w:r>
      <w:r>
        <w:rPr>
          <w:color w:val="0E101A"/>
        </w:rPr>
        <w:t>ernments: Issues and Institutions. Columbia, SC: University of South Carolina Press.</w:t>
      </w:r>
    </w:p>
    <w:p w14:paraId="11DD58E0" w14:textId="77777777" w:rsidR="002B00B4" w:rsidRDefault="002B00B4">
      <w:pPr>
        <w:pStyle w:val="a4"/>
        <w:spacing w:before="0" w:beforeAutospacing="0" w:after="0" w:afterAutospacing="0" w:line="480" w:lineRule="auto"/>
        <w:rPr>
          <w:color w:val="0E101A"/>
        </w:rPr>
      </w:pPr>
    </w:p>
    <w:p w14:paraId="73A740D2" w14:textId="77777777" w:rsidR="002B00B4" w:rsidRDefault="00633F86">
      <w:pPr>
        <w:pStyle w:val="a4"/>
        <w:spacing w:before="0" w:beforeAutospacing="0" w:after="0" w:afterAutospacing="0" w:line="480" w:lineRule="auto"/>
        <w:rPr>
          <w:color w:val="0E101A"/>
        </w:rPr>
      </w:pPr>
      <w:r>
        <w:rPr>
          <w:color w:val="0E101A"/>
        </w:rPr>
        <w:t>Hart, S.L. and Milstein, M.B., (2003). Creating sustainable value. Academy of Management Executive, 17(2), pp.56-67.</w:t>
      </w:r>
    </w:p>
    <w:p w14:paraId="726EA203" w14:textId="77777777" w:rsidR="002B00B4" w:rsidRDefault="002B00B4">
      <w:pPr>
        <w:pStyle w:val="a4"/>
        <w:spacing w:before="0" w:beforeAutospacing="0" w:after="0" w:afterAutospacing="0" w:line="480" w:lineRule="auto"/>
        <w:rPr>
          <w:color w:val="0E101A"/>
        </w:rPr>
      </w:pPr>
    </w:p>
    <w:p w14:paraId="194A3252" w14:textId="77777777" w:rsidR="002B00B4" w:rsidRDefault="00633F86">
      <w:pPr>
        <w:pStyle w:val="a4"/>
        <w:spacing w:before="0" w:beforeAutospacing="0" w:after="0" w:afterAutospacing="0" w:line="480" w:lineRule="auto"/>
        <w:rPr>
          <w:color w:val="0E101A"/>
        </w:rPr>
      </w:pPr>
      <w:r>
        <w:rPr>
          <w:color w:val="0E101A"/>
        </w:rPr>
        <w:t xml:space="preserve">Herskovits, M.J., (1972). Cultural </w:t>
      </w:r>
      <w:r>
        <w:rPr>
          <w:color w:val="0E101A"/>
        </w:rPr>
        <w:t>Relativism: Perspectives in Cultural Pluralism. New York: Random House.</w:t>
      </w:r>
    </w:p>
    <w:p w14:paraId="4E79368D" w14:textId="77777777" w:rsidR="002B00B4" w:rsidRDefault="002B00B4">
      <w:pPr>
        <w:pStyle w:val="a4"/>
        <w:spacing w:before="0" w:beforeAutospacing="0" w:after="0" w:afterAutospacing="0" w:line="480" w:lineRule="auto"/>
        <w:rPr>
          <w:color w:val="0E101A"/>
        </w:rPr>
      </w:pPr>
    </w:p>
    <w:p w14:paraId="1B2E92FF" w14:textId="77777777" w:rsidR="002B00B4" w:rsidRDefault="00633F86">
      <w:pPr>
        <w:pStyle w:val="a4"/>
        <w:spacing w:before="0" w:beforeAutospacing="0" w:after="0" w:afterAutospacing="0" w:line="480" w:lineRule="auto"/>
        <w:rPr>
          <w:color w:val="0E101A"/>
        </w:rPr>
      </w:pPr>
      <w:r>
        <w:rPr>
          <w:color w:val="0E101A"/>
        </w:rPr>
        <w:t>Hofstede, G., (1980). Culture's Consequences: International Differences in Work-Related Values. Beverly Hills, CA: Sage Publications.</w:t>
      </w:r>
    </w:p>
    <w:p w14:paraId="64C9F6F5" w14:textId="77777777" w:rsidR="002B00B4" w:rsidRDefault="002B00B4">
      <w:pPr>
        <w:pStyle w:val="a4"/>
        <w:spacing w:before="0" w:beforeAutospacing="0" w:after="0" w:afterAutospacing="0" w:line="480" w:lineRule="auto"/>
        <w:rPr>
          <w:color w:val="0E101A"/>
        </w:rPr>
      </w:pPr>
    </w:p>
    <w:p w14:paraId="3314094B" w14:textId="77777777" w:rsidR="002B00B4" w:rsidRDefault="00633F86">
      <w:pPr>
        <w:pStyle w:val="a4"/>
        <w:spacing w:before="0" w:beforeAutospacing="0" w:after="0" w:afterAutospacing="0" w:line="480" w:lineRule="auto"/>
        <w:rPr>
          <w:color w:val="0E101A"/>
        </w:rPr>
      </w:pPr>
      <w:r>
        <w:rPr>
          <w:color w:val="0E101A"/>
        </w:rPr>
        <w:t>Jones, T.M., (1995). Instrumental stakeholder th</w:t>
      </w:r>
      <w:r>
        <w:rPr>
          <w:color w:val="0E101A"/>
        </w:rPr>
        <w:t>eory: A synthesis of ethics and economics. </w:t>
      </w:r>
      <w:r>
        <w:rPr>
          <w:rStyle w:val="a5"/>
          <w:color w:val="0E101A"/>
        </w:rPr>
        <w:t>Academy of Management Review</w:t>
      </w:r>
      <w:r>
        <w:rPr>
          <w:color w:val="0E101A"/>
        </w:rPr>
        <w:t>, </w:t>
      </w:r>
      <w:r>
        <w:rPr>
          <w:rStyle w:val="a5"/>
          <w:color w:val="0E101A"/>
        </w:rPr>
        <w:t>20</w:t>
      </w:r>
      <w:r>
        <w:rPr>
          <w:color w:val="0E101A"/>
        </w:rPr>
        <w:t>(2), 404–437.</w:t>
      </w:r>
    </w:p>
    <w:p w14:paraId="22B5587E" w14:textId="77777777" w:rsidR="002B00B4" w:rsidRDefault="002B00B4">
      <w:pPr>
        <w:pStyle w:val="a4"/>
        <w:spacing w:before="0" w:beforeAutospacing="0" w:after="0" w:afterAutospacing="0" w:line="480" w:lineRule="auto"/>
        <w:rPr>
          <w:color w:val="0E101A"/>
        </w:rPr>
      </w:pPr>
    </w:p>
    <w:p w14:paraId="22108FE0" w14:textId="77777777" w:rsidR="002B00B4" w:rsidRDefault="00633F86">
      <w:pPr>
        <w:pStyle w:val="a4"/>
        <w:spacing w:before="0" w:beforeAutospacing="0" w:after="0" w:afterAutospacing="0" w:line="480" w:lineRule="auto"/>
        <w:rPr>
          <w:color w:val="0E101A"/>
        </w:rPr>
      </w:pPr>
      <w:r>
        <w:rPr>
          <w:color w:val="0E101A"/>
        </w:rPr>
        <w:lastRenderedPageBreak/>
        <w:t>Kant, I., (1785). Groundwork of the Metaphysics of Morals. (Translated by H.J. Paton). New York: Harper and Row, 1964.</w:t>
      </w:r>
    </w:p>
    <w:p w14:paraId="706C3D65" w14:textId="77777777" w:rsidR="002B00B4" w:rsidRDefault="002B00B4">
      <w:pPr>
        <w:pStyle w:val="a4"/>
        <w:spacing w:before="0" w:beforeAutospacing="0" w:after="0" w:afterAutospacing="0" w:line="480" w:lineRule="auto"/>
        <w:rPr>
          <w:color w:val="0E101A"/>
        </w:rPr>
      </w:pPr>
    </w:p>
    <w:p w14:paraId="037C2E4D" w14:textId="77777777" w:rsidR="002B00B4" w:rsidRDefault="00633F86">
      <w:pPr>
        <w:pStyle w:val="a4"/>
        <w:spacing w:before="0" w:beforeAutospacing="0" w:after="0" w:afterAutospacing="0" w:line="480" w:lineRule="auto"/>
        <w:rPr>
          <w:color w:val="0E101A"/>
        </w:rPr>
      </w:pPr>
      <w:r>
        <w:rPr>
          <w:color w:val="0E101A"/>
        </w:rPr>
        <w:t xml:space="preserve">Klein, J.G., Smith, N.C. and John, A., </w:t>
      </w:r>
      <w:r>
        <w:rPr>
          <w:color w:val="0E101A"/>
        </w:rPr>
        <w:t>(2004). Why we boycott: Consumer motivations for boycott participation. Journal of Marketing, 68(3), pp.92-109.</w:t>
      </w:r>
    </w:p>
    <w:p w14:paraId="4E08F4F2" w14:textId="77777777" w:rsidR="002B00B4" w:rsidRDefault="002B00B4">
      <w:pPr>
        <w:pStyle w:val="a4"/>
        <w:spacing w:before="0" w:beforeAutospacing="0" w:after="0" w:afterAutospacing="0" w:line="480" w:lineRule="auto"/>
        <w:rPr>
          <w:color w:val="0E101A"/>
        </w:rPr>
      </w:pPr>
    </w:p>
    <w:p w14:paraId="48A9D1DD" w14:textId="77777777" w:rsidR="002B00B4" w:rsidRDefault="00633F86">
      <w:pPr>
        <w:pStyle w:val="a4"/>
        <w:spacing w:before="0" w:beforeAutospacing="0" w:after="0" w:afterAutospacing="0" w:line="480" w:lineRule="auto"/>
        <w:rPr>
          <w:color w:val="0E101A"/>
        </w:rPr>
      </w:pPr>
      <w:r>
        <w:rPr>
          <w:color w:val="0E101A"/>
        </w:rPr>
        <w:t>Kotler, P. and Keller, K.L., (2016). Marketing Management. 15th ed. Upper Saddle River, NJ: Pearson Education, Inc.</w:t>
      </w:r>
    </w:p>
    <w:p w14:paraId="35E4DEFB" w14:textId="77777777" w:rsidR="002B00B4" w:rsidRDefault="002B00B4">
      <w:pPr>
        <w:pStyle w:val="a4"/>
        <w:spacing w:before="0" w:beforeAutospacing="0" w:after="0" w:afterAutospacing="0" w:line="480" w:lineRule="auto"/>
        <w:rPr>
          <w:color w:val="0E101A"/>
        </w:rPr>
      </w:pPr>
    </w:p>
    <w:p w14:paraId="284B18E7" w14:textId="77777777" w:rsidR="002B00B4" w:rsidRDefault="00633F86">
      <w:pPr>
        <w:pStyle w:val="a4"/>
        <w:spacing w:before="0" w:beforeAutospacing="0" w:after="0" w:afterAutospacing="0" w:line="480" w:lineRule="auto"/>
        <w:rPr>
          <w:color w:val="0E101A"/>
        </w:rPr>
      </w:pPr>
      <w:r>
        <w:rPr>
          <w:color w:val="0E101A"/>
        </w:rPr>
        <w:t>Laszlo, C., (2008). </w:t>
      </w:r>
      <w:r>
        <w:rPr>
          <w:rStyle w:val="a5"/>
          <w:color w:val="0E101A"/>
        </w:rPr>
        <w:t>Sustai</w:t>
      </w:r>
      <w:r>
        <w:rPr>
          <w:rStyle w:val="a5"/>
          <w:color w:val="0E101A"/>
        </w:rPr>
        <w:t>nable Value: How the World's Leading Companies Are Doing Well by Doing Good</w:t>
      </w:r>
      <w:r>
        <w:rPr>
          <w:color w:val="0E101A"/>
        </w:rPr>
        <w:t>. Stanford, CA: Stanford Business Books.</w:t>
      </w:r>
    </w:p>
    <w:p w14:paraId="640727F6" w14:textId="77777777" w:rsidR="002B00B4" w:rsidRDefault="002B00B4">
      <w:pPr>
        <w:pStyle w:val="a4"/>
        <w:spacing w:before="0" w:beforeAutospacing="0" w:after="0" w:afterAutospacing="0" w:line="480" w:lineRule="auto"/>
        <w:rPr>
          <w:color w:val="0E101A"/>
        </w:rPr>
      </w:pPr>
    </w:p>
    <w:p w14:paraId="0195049A" w14:textId="77777777" w:rsidR="002B00B4" w:rsidRDefault="00633F86">
      <w:pPr>
        <w:pStyle w:val="a4"/>
        <w:spacing w:before="0" w:beforeAutospacing="0" w:after="0" w:afterAutospacing="0" w:line="480" w:lineRule="auto"/>
        <w:rPr>
          <w:color w:val="0E101A"/>
        </w:rPr>
      </w:pPr>
      <w:r>
        <w:rPr>
          <w:color w:val="0E101A"/>
        </w:rPr>
        <w:t>Nidumolu, R., Prahalad, C.K., and Rangaswami, M.R., (2009). Why sustainability is now the key driver of innovation. Harvard Business Review</w:t>
      </w:r>
      <w:r>
        <w:rPr>
          <w:color w:val="0E101A"/>
        </w:rPr>
        <w:t>, 87(9), pp.56-64.</w:t>
      </w:r>
    </w:p>
    <w:p w14:paraId="4CDE4191" w14:textId="77777777" w:rsidR="002B00B4" w:rsidRDefault="002B00B4">
      <w:pPr>
        <w:pStyle w:val="a4"/>
        <w:spacing w:before="0" w:beforeAutospacing="0" w:after="0" w:afterAutospacing="0" w:line="480" w:lineRule="auto"/>
        <w:rPr>
          <w:color w:val="0E101A"/>
        </w:rPr>
      </w:pPr>
    </w:p>
    <w:p w14:paraId="0586254E" w14:textId="77777777" w:rsidR="002B00B4" w:rsidRDefault="00633F86">
      <w:pPr>
        <w:pStyle w:val="a4"/>
        <w:spacing w:before="0" w:beforeAutospacing="0" w:after="0" w:afterAutospacing="0" w:line="480" w:lineRule="auto"/>
        <w:rPr>
          <w:color w:val="0E101A"/>
        </w:rPr>
      </w:pPr>
      <w:r>
        <w:rPr>
          <w:color w:val="0E101A"/>
        </w:rPr>
        <w:t>Osterwalder, A. and Pigneur, Y., (2010). Business Model Generation: A Handbook for Visionaries, Game Changers, and Challengers. Hoboken, NJ: John Wiley &amp; Sons.</w:t>
      </w:r>
    </w:p>
    <w:p w14:paraId="0651E72C" w14:textId="77777777" w:rsidR="002B00B4" w:rsidRDefault="002B00B4">
      <w:pPr>
        <w:pStyle w:val="a4"/>
        <w:spacing w:before="0" w:beforeAutospacing="0" w:after="0" w:afterAutospacing="0" w:line="480" w:lineRule="auto"/>
        <w:rPr>
          <w:color w:val="0E101A"/>
        </w:rPr>
      </w:pPr>
    </w:p>
    <w:p w14:paraId="0F1E418E" w14:textId="77777777" w:rsidR="002B00B4" w:rsidRDefault="00633F86">
      <w:pPr>
        <w:pStyle w:val="a4"/>
        <w:spacing w:before="0" w:beforeAutospacing="0" w:after="0" w:afterAutospacing="0" w:line="480" w:lineRule="auto"/>
        <w:rPr>
          <w:color w:val="0E101A"/>
        </w:rPr>
      </w:pPr>
      <w:r>
        <w:rPr>
          <w:color w:val="0E101A"/>
        </w:rPr>
        <w:t>Porter, M.E. and Kramer, M.R., (2006). Strategy and Society: The Link Betwe</w:t>
      </w:r>
      <w:r>
        <w:rPr>
          <w:color w:val="0E101A"/>
        </w:rPr>
        <w:t>en Competitive Advantage and Corporate Social Responsibility. Harvard Business Review, 84(12), pp.78-92.</w:t>
      </w:r>
    </w:p>
    <w:p w14:paraId="16C58B67" w14:textId="77777777" w:rsidR="002B00B4" w:rsidRDefault="002B00B4">
      <w:pPr>
        <w:pStyle w:val="a4"/>
        <w:spacing w:before="0" w:beforeAutospacing="0" w:after="0" w:afterAutospacing="0" w:line="480" w:lineRule="auto"/>
        <w:rPr>
          <w:color w:val="0E101A"/>
        </w:rPr>
      </w:pPr>
    </w:p>
    <w:p w14:paraId="3381A557" w14:textId="77777777" w:rsidR="002B00B4" w:rsidRDefault="00633F86">
      <w:pPr>
        <w:pStyle w:val="a4"/>
        <w:spacing w:before="0" w:beforeAutospacing="0" w:after="0" w:afterAutospacing="0" w:line="480" w:lineRule="auto"/>
        <w:rPr>
          <w:color w:val="0E101A"/>
        </w:rPr>
      </w:pPr>
      <w:r>
        <w:rPr>
          <w:color w:val="0E101A"/>
        </w:rPr>
        <w:t>Rodriguez, P., Siegel, D.S., Hillman, A. and Eden, L., (2006). Three lenses on the multinational enterprise: Politics, corruption, and corporate socia</w:t>
      </w:r>
      <w:r>
        <w:rPr>
          <w:color w:val="0E101A"/>
        </w:rPr>
        <w:t>l responsibility. Journal of International Business Studies, 37(6), pp.733-746.</w:t>
      </w:r>
    </w:p>
    <w:p w14:paraId="0FB0D9EB" w14:textId="77777777" w:rsidR="002B00B4" w:rsidRDefault="002B00B4">
      <w:pPr>
        <w:pStyle w:val="a4"/>
        <w:spacing w:before="0" w:beforeAutospacing="0" w:after="0" w:afterAutospacing="0" w:line="480" w:lineRule="auto"/>
        <w:rPr>
          <w:color w:val="0E101A"/>
        </w:rPr>
      </w:pPr>
    </w:p>
    <w:p w14:paraId="0EA4C1A6" w14:textId="77777777" w:rsidR="002B00B4" w:rsidRDefault="00633F86">
      <w:pPr>
        <w:pStyle w:val="a4"/>
        <w:spacing w:before="0" w:beforeAutospacing="0" w:after="0" w:afterAutospacing="0" w:line="480" w:lineRule="auto"/>
        <w:rPr>
          <w:color w:val="0E101A"/>
        </w:rPr>
      </w:pPr>
      <w:r>
        <w:rPr>
          <w:color w:val="0E101A"/>
        </w:rPr>
        <w:lastRenderedPageBreak/>
        <w:t xml:space="preserve">Savitz, A.W. and Weber, K., (2006). The Triple Bottom Line: How Today's Best-Run Companies Are Achieving Economic, Social and Environmental Success - and How You Can Too. San </w:t>
      </w:r>
      <w:r>
        <w:rPr>
          <w:color w:val="0E101A"/>
        </w:rPr>
        <w:t>Francisco, CA: Jossey-Bass.</w:t>
      </w:r>
    </w:p>
    <w:p w14:paraId="61A5B666" w14:textId="77777777" w:rsidR="002B00B4" w:rsidRDefault="002B00B4">
      <w:pPr>
        <w:pStyle w:val="a4"/>
        <w:spacing w:before="0" w:beforeAutospacing="0" w:after="0" w:afterAutospacing="0" w:line="480" w:lineRule="auto"/>
        <w:rPr>
          <w:color w:val="0E101A"/>
        </w:rPr>
      </w:pPr>
    </w:p>
    <w:p w14:paraId="2D5350A1" w14:textId="77777777" w:rsidR="002B00B4" w:rsidRDefault="00633F86">
      <w:pPr>
        <w:pStyle w:val="a4"/>
        <w:spacing w:before="0" w:beforeAutospacing="0" w:after="0" w:afterAutospacing="0" w:line="480" w:lineRule="auto"/>
        <w:rPr>
          <w:color w:val="0E101A"/>
        </w:rPr>
      </w:pPr>
      <w:r>
        <w:rPr>
          <w:color w:val="0E101A"/>
        </w:rPr>
        <w:t>Sen, S. and Bhattacharya, C.B., (2001). Does doing good always lead to doing better? Consumer reactions to corporate social responsibility. </w:t>
      </w:r>
      <w:r>
        <w:rPr>
          <w:rStyle w:val="a5"/>
          <w:color w:val="0E101A"/>
        </w:rPr>
        <w:t>Journal of Marketing Research</w:t>
      </w:r>
      <w:r>
        <w:rPr>
          <w:color w:val="0E101A"/>
        </w:rPr>
        <w:t>, </w:t>
      </w:r>
      <w:r>
        <w:rPr>
          <w:rStyle w:val="a5"/>
          <w:color w:val="0E101A"/>
        </w:rPr>
        <w:t>38</w:t>
      </w:r>
      <w:r>
        <w:rPr>
          <w:color w:val="0E101A"/>
        </w:rPr>
        <w:t>(2), 225–243.</w:t>
      </w:r>
    </w:p>
    <w:p w14:paraId="704907B4" w14:textId="77777777" w:rsidR="002B00B4" w:rsidRDefault="002B00B4">
      <w:pPr>
        <w:pStyle w:val="a4"/>
        <w:spacing w:before="0" w:beforeAutospacing="0" w:after="0" w:afterAutospacing="0" w:line="480" w:lineRule="auto"/>
        <w:rPr>
          <w:color w:val="0E101A"/>
        </w:rPr>
      </w:pPr>
    </w:p>
    <w:p w14:paraId="3CB96EB7" w14:textId="77777777" w:rsidR="002B00B4" w:rsidRDefault="00633F86">
      <w:pPr>
        <w:pStyle w:val="a4"/>
        <w:spacing w:before="0" w:beforeAutospacing="0" w:after="0" w:afterAutospacing="0" w:line="480" w:lineRule="auto"/>
        <w:rPr>
          <w:color w:val="0E101A"/>
        </w:rPr>
      </w:pPr>
      <w:r>
        <w:rPr>
          <w:color w:val="0E101A"/>
        </w:rPr>
        <w:t>Solomon, M., Marshall, G.W. and Stuart,</w:t>
      </w:r>
      <w:r>
        <w:rPr>
          <w:color w:val="0E101A"/>
        </w:rPr>
        <w:t xml:space="preserve"> E.W., (2014). Marketing: Real People, Real Choices. 8th ed. Upper Saddle River, NJ: Pearson Education, Inc.</w:t>
      </w:r>
    </w:p>
    <w:p w14:paraId="30D932BB" w14:textId="77777777" w:rsidR="002B00B4" w:rsidRDefault="002B00B4">
      <w:pPr>
        <w:pStyle w:val="a4"/>
        <w:spacing w:before="0" w:beforeAutospacing="0" w:after="0" w:afterAutospacing="0" w:line="480" w:lineRule="auto"/>
        <w:rPr>
          <w:color w:val="0E101A"/>
        </w:rPr>
      </w:pPr>
    </w:p>
    <w:p w14:paraId="177BF804" w14:textId="77777777" w:rsidR="002B00B4" w:rsidRDefault="00633F86">
      <w:pPr>
        <w:pStyle w:val="a4"/>
        <w:spacing w:before="0" w:beforeAutospacing="0" w:after="0" w:afterAutospacing="0" w:line="480" w:lineRule="auto"/>
        <w:rPr>
          <w:color w:val="0E101A"/>
        </w:rPr>
      </w:pPr>
      <w:r>
        <w:rPr>
          <w:color w:val="0E101A"/>
        </w:rPr>
        <w:t xml:space="preserve">Steiner, J.F. and Steiner, G.A., (2006). Business, Government, and Society: A Managerial Perspective, Text and Cases. 11th ed. New York: </w:t>
      </w:r>
      <w:r>
        <w:rPr>
          <w:color w:val="0E101A"/>
        </w:rPr>
        <w:t>McGraw-Hill/Irwin.</w:t>
      </w:r>
    </w:p>
    <w:p w14:paraId="09E68141" w14:textId="77777777" w:rsidR="002B00B4" w:rsidRDefault="002B00B4">
      <w:pPr>
        <w:pStyle w:val="a4"/>
        <w:spacing w:before="0" w:beforeAutospacing="0" w:after="0" w:afterAutospacing="0" w:line="480" w:lineRule="auto"/>
        <w:rPr>
          <w:color w:val="0E101A"/>
        </w:rPr>
      </w:pPr>
    </w:p>
    <w:p w14:paraId="6AF95F3F" w14:textId="77777777" w:rsidR="002B00B4" w:rsidRDefault="00633F86">
      <w:pPr>
        <w:pStyle w:val="a4"/>
        <w:spacing w:before="0" w:beforeAutospacing="0" w:after="0" w:afterAutospacing="0" w:line="480" w:lineRule="auto"/>
        <w:rPr>
          <w:color w:val="0E101A"/>
        </w:rPr>
      </w:pPr>
      <w:r>
        <w:rPr>
          <w:color w:val="0E101A"/>
        </w:rPr>
        <w:t>Trompenaars, F. and Hampden-Turner, C., (1997). Riding the Waves of Culture: Understanding Diversity in Global Business. 2nd ed. New York: McGraw-Hill.</w:t>
      </w:r>
    </w:p>
    <w:p w14:paraId="7BC7DC69" w14:textId="77777777" w:rsidR="002B00B4" w:rsidRDefault="002B00B4">
      <w:pPr>
        <w:pStyle w:val="a4"/>
        <w:spacing w:before="0" w:beforeAutospacing="0" w:after="0" w:afterAutospacing="0" w:line="480" w:lineRule="auto"/>
        <w:rPr>
          <w:color w:val="0E101A"/>
        </w:rPr>
      </w:pPr>
    </w:p>
    <w:p w14:paraId="3D5F90F8" w14:textId="77777777" w:rsidR="002B00B4" w:rsidRDefault="00633F86">
      <w:pPr>
        <w:pStyle w:val="a4"/>
        <w:spacing w:before="0" w:beforeAutospacing="0" w:after="0" w:afterAutospacing="0" w:line="480" w:lineRule="auto"/>
        <w:rPr>
          <w:color w:val="0E101A"/>
        </w:rPr>
      </w:pPr>
      <w:r>
        <w:rPr>
          <w:color w:val="0E101A"/>
        </w:rPr>
        <w:t>United Nations Global Compact, (2000). The Ten Principles of the UN Global Compact.</w:t>
      </w:r>
      <w:r>
        <w:rPr>
          <w:color w:val="0E101A"/>
        </w:rPr>
        <w:t xml:space="preserve"> Available at: https://www.unglobalcompact.org/what-is-gc/mission/principles</w:t>
      </w:r>
    </w:p>
    <w:p w14:paraId="1649586E" w14:textId="77777777" w:rsidR="002B00B4" w:rsidRDefault="002B00B4">
      <w:pPr>
        <w:spacing w:line="480" w:lineRule="auto"/>
        <w:rPr>
          <w:rFonts w:ascii="Times New Roman" w:hAnsi="Times New Roman" w:cs="Times New Roman"/>
          <w:sz w:val="24"/>
          <w:szCs w:val="24"/>
        </w:rPr>
      </w:pPr>
    </w:p>
    <w:p w14:paraId="16D241BD" w14:textId="77777777" w:rsidR="002B00B4" w:rsidRDefault="002B00B4"/>
    <w:sectPr w:rsidR="002B00B4">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75866" w14:textId="77777777" w:rsidR="002B00B4" w:rsidRDefault="00633F86">
      <w:pPr>
        <w:spacing w:line="240" w:lineRule="auto"/>
      </w:pPr>
      <w:r>
        <w:separator/>
      </w:r>
    </w:p>
  </w:endnote>
  <w:endnote w:type="continuationSeparator" w:id="0">
    <w:p w14:paraId="46CB24E6" w14:textId="77777777" w:rsidR="002B00B4" w:rsidRDefault="00633F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781554"/>
    </w:sdtPr>
    <w:sdtEndPr/>
    <w:sdtContent>
      <w:p w14:paraId="6E2BD0ED" w14:textId="77777777" w:rsidR="002B00B4" w:rsidRDefault="00633F86">
        <w:pPr>
          <w:pStyle w:val="a3"/>
          <w:jc w:val="center"/>
        </w:pPr>
        <w:r>
          <w:t xml:space="preserve">Page | </w:t>
        </w:r>
        <w:r>
          <w:fldChar w:fldCharType="begin"/>
        </w:r>
        <w:r>
          <w:instrText xml:space="preserve"> PAGE   \* MERGEFORMAT </w:instrText>
        </w:r>
        <w:r>
          <w:fldChar w:fldCharType="separate"/>
        </w:r>
        <w:r>
          <w:t>2</w:t>
        </w:r>
        <w:r>
          <w:fldChar w:fldCharType="end"/>
        </w:r>
      </w:p>
    </w:sdtContent>
  </w:sdt>
  <w:p w14:paraId="21FB14E7" w14:textId="77777777" w:rsidR="002B00B4" w:rsidRDefault="002B00B4">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E636F" w14:textId="77777777" w:rsidR="002B00B4" w:rsidRDefault="00633F86">
      <w:pPr>
        <w:spacing w:after="0"/>
      </w:pPr>
      <w:r>
        <w:separator/>
      </w:r>
    </w:p>
  </w:footnote>
  <w:footnote w:type="continuationSeparator" w:id="0">
    <w:p w14:paraId="0C4BDBA8" w14:textId="77777777" w:rsidR="002B00B4" w:rsidRDefault="00633F86">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embedSystemFonts/>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jRmZmQzZDc2ODFkMzM2MmEyODFlZDUwMjkxNjU3NTUifQ=="/>
  </w:docVars>
  <w:rsids>
    <w:rsidRoot w:val="18FC4E26"/>
    <w:rsid w:val="00061081"/>
    <w:rsid w:val="00085A1D"/>
    <w:rsid w:val="002B00B4"/>
    <w:rsid w:val="00384C6F"/>
    <w:rsid w:val="00580DD0"/>
    <w:rsid w:val="00633F86"/>
    <w:rsid w:val="006F177B"/>
    <w:rsid w:val="008D3BBD"/>
    <w:rsid w:val="0095597B"/>
    <w:rsid w:val="00D25EDF"/>
    <w:rsid w:val="00D713BD"/>
    <w:rsid w:val="18FC4E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03EDE7CB"/>
  <w15:docId w15:val="{39EEA0AB-9296-CB4E-A920-D8CBE476C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uiPriority="20"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160" w:line="259" w:lineRule="auto"/>
    </w:pPr>
    <w:rPr>
      <w:sz w:val="22"/>
      <w:szCs w:val="22"/>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unhideWhenUsed/>
    <w:qFormat/>
    <w:pPr>
      <w:tabs>
        <w:tab w:val="center" w:pos="4513"/>
        <w:tab w:val="right" w:pos="9026"/>
      </w:tabs>
      <w:spacing w:after="0" w:line="240" w:lineRule="auto"/>
    </w:pPr>
  </w:style>
  <w:style w:type="paragraph" w:styleId="a4">
    <w:name w:val="Normal (Web)"/>
    <w:basedOn w:val="a"/>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Emphasis"/>
    <w:basedOn w:val="a0"/>
    <w:uiPriority w:val="20"/>
    <w:qFormat/>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3449</Words>
  <Characters>23787</Characters>
  <Application>Microsoft Office Word</Application>
  <DocSecurity>0</DocSecurity>
  <Lines>198</Lines>
  <Paragraphs>54</Paragraphs>
  <ScaleCrop>false</ScaleCrop>
  <Company/>
  <LinksUpToDate>false</LinksUpToDate>
  <CharactersWithSpaces>27182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LeeHY</dc:creator>
  <cp:lastModifiedBy>Haoyu Li (2227572)</cp:lastModifiedBy>
  <cp:revision>2</cp:revision>
  <dcterms:created xsi:type="dcterms:W3CDTF">2024-01-04T12:00:00Z</dcterms:created>
  <dcterms:modified xsi:type="dcterms:W3CDTF">2024-01-04T12:00:00Z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65EEE4E293D7441287C37AC3B77CBF6C_11</vt:lpwstr>
  </property>
</Properties>
</file>