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CD3756" w14:textId="3EEC3601" w:rsidR="00C62176" w:rsidRPr="00EC512C" w:rsidRDefault="00C62176" w:rsidP="00B3284D">
      <w:pPr>
        <w:spacing w:line="360" w:lineRule="auto"/>
        <w:jc w:val="center"/>
        <w:rPr>
          <w:rFonts w:ascii="Arial" w:hAnsi="Arial" w:cs="Arial"/>
          <w:b/>
          <w:bCs/>
          <w:sz w:val="24"/>
          <w:szCs w:val="24"/>
        </w:rPr>
      </w:pPr>
      <w:r w:rsidRPr="00EC512C">
        <w:rPr>
          <w:rFonts w:ascii="Arial" w:hAnsi="Arial" w:cs="Arial"/>
          <w:b/>
          <w:bCs/>
          <w:sz w:val="24"/>
          <w:szCs w:val="24"/>
        </w:rPr>
        <w:t>UNIVERSITY OF WALES TRINITY SAINT DAVID</w:t>
      </w:r>
    </w:p>
    <w:p w14:paraId="34D0AE1E" w14:textId="77777777" w:rsidR="00C62176" w:rsidRPr="00EC512C" w:rsidRDefault="00C62176" w:rsidP="00ED630D">
      <w:pPr>
        <w:spacing w:line="360" w:lineRule="auto"/>
        <w:jc w:val="both"/>
        <w:rPr>
          <w:rFonts w:ascii="Arial" w:hAnsi="Arial" w:cs="Arial"/>
          <w:b/>
          <w:bCs/>
          <w:sz w:val="24"/>
          <w:szCs w:val="24"/>
        </w:rPr>
      </w:pPr>
    </w:p>
    <w:p w14:paraId="44B48080" w14:textId="77777777" w:rsidR="00C62176" w:rsidRPr="00EC512C" w:rsidRDefault="00C62176" w:rsidP="00ED630D">
      <w:pPr>
        <w:spacing w:line="360" w:lineRule="auto"/>
        <w:jc w:val="both"/>
        <w:rPr>
          <w:rFonts w:ascii="Arial" w:hAnsi="Arial" w:cs="Arial"/>
          <w:b/>
          <w:bCs/>
          <w:sz w:val="24"/>
          <w:szCs w:val="24"/>
        </w:rPr>
      </w:pPr>
    </w:p>
    <w:p w14:paraId="5BB292E7" w14:textId="77777777" w:rsidR="00C62176" w:rsidRPr="00EC512C" w:rsidRDefault="00C62176" w:rsidP="00B3284D">
      <w:pPr>
        <w:spacing w:line="360" w:lineRule="auto"/>
        <w:jc w:val="center"/>
        <w:rPr>
          <w:rFonts w:ascii="Arial" w:hAnsi="Arial" w:cs="Arial"/>
          <w:b/>
          <w:bCs/>
          <w:sz w:val="24"/>
          <w:szCs w:val="24"/>
        </w:rPr>
      </w:pPr>
      <w:r w:rsidRPr="00EC512C">
        <w:rPr>
          <w:rFonts w:ascii="Arial" w:hAnsi="Arial" w:cs="Arial"/>
          <w:b/>
          <w:bCs/>
          <w:sz w:val="24"/>
          <w:szCs w:val="24"/>
        </w:rPr>
        <w:t>INDIVIDUAL ASSIGNMNENT 2</w:t>
      </w:r>
    </w:p>
    <w:p w14:paraId="6CBA910A" w14:textId="77777777" w:rsidR="00C62176" w:rsidRPr="00EC512C" w:rsidRDefault="00C62176" w:rsidP="00ED630D">
      <w:pPr>
        <w:spacing w:line="360" w:lineRule="auto"/>
        <w:jc w:val="both"/>
        <w:rPr>
          <w:rFonts w:ascii="Arial" w:hAnsi="Arial" w:cs="Arial"/>
          <w:b/>
          <w:bCs/>
          <w:sz w:val="24"/>
          <w:szCs w:val="24"/>
        </w:rPr>
      </w:pPr>
    </w:p>
    <w:p w14:paraId="4C5B26C4" w14:textId="77777777" w:rsidR="00C62176" w:rsidRPr="00EC512C" w:rsidRDefault="00C62176" w:rsidP="00ED630D">
      <w:pPr>
        <w:spacing w:line="360" w:lineRule="auto"/>
        <w:jc w:val="both"/>
        <w:rPr>
          <w:rFonts w:ascii="Arial" w:hAnsi="Arial" w:cs="Arial"/>
          <w:b/>
          <w:bCs/>
          <w:sz w:val="24"/>
          <w:szCs w:val="24"/>
        </w:rPr>
      </w:pPr>
    </w:p>
    <w:p w14:paraId="5FEB0A0A" w14:textId="77777777" w:rsidR="00C62176" w:rsidRPr="00EC512C" w:rsidRDefault="00C62176" w:rsidP="00ED630D">
      <w:pPr>
        <w:spacing w:line="360" w:lineRule="auto"/>
        <w:jc w:val="both"/>
        <w:rPr>
          <w:rFonts w:ascii="Arial" w:hAnsi="Arial" w:cs="Arial"/>
          <w:b/>
          <w:bCs/>
          <w:sz w:val="24"/>
          <w:szCs w:val="24"/>
        </w:rPr>
      </w:pPr>
    </w:p>
    <w:p w14:paraId="56ECFD7E" w14:textId="77777777" w:rsidR="00C62176" w:rsidRPr="00EC512C" w:rsidRDefault="00C62176" w:rsidP="00B3284D">
      <w:pPr>
        <w:spacing w:line="360" w:lineRule="auto"/>
        <w:jc w:val="center"/>
        <w:rPr>
          <w:rFonts w:ascii="Arial" w:hAnsi="Arial" w:cs="Arial"/>
          <w:b/>
          <w:bCs/>
          <w:sz w:val="24"/>
          <w:szCs w:val="24"/>
        </w:rPr>
      </w:pPr>
    </w:p>
    <w:p w14:paraId="5CC5BF23" w14:textId="06E09032" w:rsidR="00C62176" w:rsidRPr="00EC512C" w:rsidRDefault="00C62176" w:rsidP="00B3284D">
      <w:pPr>
        <w:spacing w:line="360" w:lineRule="auto"/>
        <w:jc w:val="center"/>
        <w:rPr>
          <w:rFonts w:ascii="Arial" w:hAnsi="Arial" w:cs="Arial"/>
          <w:b/>
          <w:bCs/>
          <w:sz w:val="24"/>
          <w:szCs w:val="24"/>
        </w:rPr>
      </w:pPr>
      <w:r w:rsidRPr="00EC512C">
        <w:rPr>
          <w:rFonts w:ascii="Arial" w:hAnsi="Arial" w:cs="Arial"/>
          <w:b/>
          <w:bCs/>
          <w:sz w:val="24"/>
          <w:szCs w:val="24"/>
        </w:rPr>
        <w:t>DATA HANDLING AND BUSINESS INTELLIGENCE</w:t>
      </w:r>
    </w:p>
    <w:p w14:paraId="29427EED" w14:textId="77777777" w:rsidR="00C62176" w:rsidRPr="00EC512C" w:rsidRDefault="00C62176" w:rsidP="00B3284D">
      <w:pPr>
        <w:spacing w:line="360" w:lineRule="auto"/>
        <w:jc w:val="center"/>
        <w:rPr>
          <w:rFonts w:ascii="Arial" w:hAnsi="Arial" w:cs="Arial"/>
          <w:b/>
          <w:bCs/>
          <w:sz w:val="24"/>
          <w:szCs w:val="24"/>
        </w:rPr>
      </w:pPr>
      <w:r w:rsidRPr="00EC512C">
        <w:rPr>
          <w:rFonts w:ascii="Arial" w:hAnsi="Arial" w:cs="Arial"/>
          <w:b/>
          <w:bCs/>
          <w:sz w:val="24"/>
          <w:szCs w:val="24"/>
        </w:rPr>
        <w:t>LCBB 5000</w:t>
      </w:r>
    </w:p>
    <w:p w14:paraId="770C226F" w14:textId="77777777" w:rsidR="00C62176" w:rsidRPr="00EC512C" w:rsidRDefault="00C62176" w:rsidP="00ED630D">
      <w:pPr>
        <w:spacing w:line="360" w:lineRule="auto"/>
        <w:jc w:val="both"/>
        <w:rPr>
          <w:rFonts w:ascii="Arial" w:hAnsi="Arial" w:cs="Arial"/>
          <w:b/>
          <w:bCs/>
          <w:sz w:val="24"/>
          <w:szCs w:val="24"/>
        </w:rPr>
      </w:pPr>
    </w:p>
    <w:p w14:paraId="27920273" w14:textId="77777777" w:rsidR="00C62176" w:rsidRPr="00EC512C" w:rsidRDefault="00C62176" w:rsidP="00ED630D">
      <w:pPr>
        <w:spacing w:line="360" w:lineRule="auto"/>
        <w:jc w:val="both"/>
        <w:rPr>
          <w:rFonts w:ascii="Arial" w:hAnsi="Arial" w:cs="Arial"/>
          <w:b/>
          <w:bCs/>
          <w:sz w:val="24"/>
          <w:szCs w:val="24"/>
        </w:rPr>
      </w:pPr>
    </w:p>
    <w:p w14:paraId="2774AEA6" w14:textId="77777777" w:rsidR="00C62176" w:rsidRPr="00EC512C" w:rsidRDefault="00C62176" w:rsidP="00ED630D">
      <w:pPr>
        <w:spacing w:line="360" w:lineRule="auto"/>
        <w:jc w:val="both"/>
        <w:rPr>
          <w:rFonts w:ascii="Arial" w:hAnsi="Arial" w:cs="Arial"/>
          <w:b/>
          <w:bCs/>
          <w:sz w:val="24"/>
          <w:szCs w:val="24"/>
        </w:rPr>
      </w:pPr>
      <w:r w:rsidRPr="00EC512C">
        <w:rPr>
          <w:rFonts w:ascii="Arial" w:hAnsi="Arial" w:cs="Arial"/>
          <w:b/>
          <w:bCs/>
          <w:sz w:val="24"/>
          <w:szCs w:val="24"/>
        </w:rPr>
        <w:t>Name: Anca-Diana Gog</w:t>
      </w:r>
    </w:p>
    <w:p w14:paraId="425CEAF9" w14:textId="77777777" w:rsidR="00C62176" w:rsidRPr="00EC512C" w:rsidRDefault="00C62176" w:rsidP="00ED630D">
      <w:pPr>
        <w:spacing w:line="360" w:lineRule="auto"/>
        <w:jc w:val="both"/>
        <w:rPr>
          <w:rFonts w:ascii="Arial" w:hAnsi="Arial" w:cs="Arial"/>
          <w:b/>
          <w:bCs/>
          <w:sz w:val="24"/>
          <w:szCs w:val="24"/>
        </w:rPr>
      </w:pPr>
      <w:r w:rsidRPr="00EC512C">
        <w:rPr>
          <w:rFonts w:ascii="Arial" w:hAnsi="Arial" w:cs="Arial"/>
          <w:b/>
          <w:bCs/>
          <w:sz w:val="24"/>
          <w:szCs w:val="24"/>
        </w:rPr>
        <w:t>Student Number: 1918426</w:t>
      </w:r>
    </w:p>
    <w:p w14:paraId="01AF360A" w14:textId="05DEC097" w:rsidR="00C62176" w:rsidRPr="00EC512C" w:rsidRDefault="00C62176" w:rsidP="00ED630D">
      <w:pPr>
        <w:spacing w:line="360" w:lineRule="auto"/>
        <w:jc w:val="both"/>
        <w:rPr>
          <w:rFonts w:ascii="Arial" w:hAnsi="Arial" w:cs="Arial"/>
          <w:b/>
          <w:bCs/>
          <w:sz w:val="24"/>
          <w:szCs w:val="24"/>
        </w:rPr>
      </w:pPr>
      <w:r w:rsidRPr="00EC512C">
        <w:rPr>
          <w:rFonts w:ascii="Arial" w:hAnsi="Arial" w:cs="Arial"/>
          <w:b/>
          <w:bCs/>
          <w:sz w:val="24"/>
          <w:szCs w:val="24"/>
        </w:rPr>
        <w:t xml:space="preserve">Module Lecturer’s Name: </w:t>
      </w:r>
      <w:proofErr w:type="spellStart"/>
      <w:r w:rsidR="003E1364" w:rsidRPr="00EC512C">
        <w:rPr>
          <w:rFonts w:ascii="Arial" w:hAnsi="Arial" w:cs="Arial"/>
          <w:b/>
          <w:sz w:val="24"/>
          <w:szCs w:val="24"/>
        </w:rPr>
        <w:t>Khaza</w:t>
      </w:r>
      <w:proofErr w:type="spellEnd"/>
      <w:r w:rsidR="003E1364" w:rsidRPr="00EC512C">
        <w:rPr>
          <w:rFonts w:ascii="Arial" w:hAnsi="Arial" w:cs="Arial"/>
          <w:b/>
          <w:sz w:val="24"/>
          <w:szCs w:val="24"/>
        </w:rPr>
        <w:t xml:space="preserve"> Ahmed</w:t>
      </w:r>
    </w:p>
    <w:p w14:paraId="39B8E078" w14:textId="77777777" w:rsidR="00C62176" w:rsidRPr="00EC512C" w:rsidRDefault="00C62176" w:rsidP="00ED630D">
      <w:pPr>
        <w:spacing w:line="360" w:lineRule="auto"/>
        <w:jc w:val="both"/>
        <w:rPr>
          <w:rFonts w:ascii="Arial" w:hAnsi="Arial" w:cs="Arial"/>
          <w:b/>
          <w:bCs/>
          <w:sz w:val="24"/>
          <w:szCs w:val="24"/>
        </w:rPr>
      </w:pPr>
    </w:p>
    <w:p w14:paraId="04883657" w14:textId="77777777" w:rsidR="00C62176" w:rsidRPr="00EC512C" w:rsidRDefault="00C62176" w:rsidP="00ED630D">
      <w:pPr>
        <w:spacing w:line="360" w:lineRule="auto"/>
        <w:jc w:val="both"/>
        <w:rPr>
          <w:rFonts w:ascii="Arial" w:hAnsi="Arial" w:cs="Arial"/>
          <w:b/>
          <w:bCs/>
          <w:sz w:val="24"/>
          <w:szCs w:val="24"/>
        </w:rPr>
      </w:pPr>
    </w:p>
    <w:p w14:paraId="78994A72" w14:textId="6DB47960" w:rsidR="00C62176" w:rsidRDefault="00EC512C" w:rsidP="00B3284D">
      <w:pPr>
        <w:spacing w:line="360" w:lineRule="auto"/>
        <w:jc w:val="center"/>
        <w:rPr>
          <w:rFonts w:ascii="Arial" w:hAnsi="Arial" w:cs="Arial"/>
          <w:b/>
          <w:bCs/>
          <w:sz w:val="24"/>
          <w:szCs w:val="24"/>
        </w:rPr>
      </w:pPr>
      <w:r>
        <w:rPr>
          <w:rFonts w:ascii="Arial" w:hAnsi="Arial" w:cs="Arial"/>
          <w:b/>
          <w:bCs/>
          <w:sz w:val="24"/>
          <w:szCs w:val="24"/>
        </w:rPr>
        <w:t>April 2022</w:t>
      </w:r>
    </w:p>
    <w:p w14:paraId="3FA1408D" w14:textId="2836319F" w:rsidR="00EC512C" w:rsidRDefault="00EC512C" w:rsidP="00ED630D">
      <w:pPr>
        <w:spacing w:line="360" w:lineRule="auto"/>
        <w:jc w:val="both"/>
        <w:rPr>
          <w:rFonts w:ascii="Arial" w:hAnsi="Arial" w:cs="Arial"/>
          <w:b/>
          <w:bCs/>
          <w:sz w:val="24"/>
          <w:szCs w:val="24"/>
        </w:rPr>
      </w:pPr>
    </w:p>
    <w:p w14:paraId="421A76C8" w14:textId="0C4B9E37" w:rsidR="00EC512C" w:rsidRDefault="00EC512C" w:rsidP="00ED630D">
      <w:pPr>
        <w:spacing w:line="360" w:lineRule="auto"/>
        <w:jc w:val="both"/>
        <w:rPr>
          <w:rFonts w:ascii="Arial" w:hAnsi="Arial" w:cs="Arial"/>
          <w:b/>
          <w:bCs/>
          <w:sz w:val="24"/>
          <w:szCs w:val="24"/>
        </w:rPr>
      </w:pPr>
    </w:p>
    <w:p w14:paraId="4C01695D" w14:textId="6D33F644" w:rsidR="00EC512C" w:rsidRDefault="00EC512C" w:rsidP="00ED630D">
      <w:pPr>
        <w:spacing w:line="360" w:lineRule="auto"/>
        <w:jc w:val="both"/>
        <w:rPr>
          <w:rFonts w:ascii="Arial" w:hAnsi="Arial" w:cs="Arial"/>
          <w:b/>
          <w:bCs/>
          <w:sz w:val="24"/>
          <w:szCs w:val="24"/>
        </w:rPr>
      </w:pPr>
    </w:p>
    <w:p w14:paraId="7D7B749A" w14:textId="0435395A" w:rsidR="00EC512C" w:rsidRDefault="00EC512C" w:rsidP="00ED630D">
      <w:pPr>
        <w:spacing w:line="360" w:lineRule="auto"/>
        <w:jc w:val="both"/>
        <w:rPr>
          <w:rFonts w:ascii="Arial" w:hAnsi="Arial" w:cs="Arial"/>
          <w:b/>
          <w:bCs/>
          <w:sz w:val="24"/>
          <w:szCs w:val="24"/>
        </w:rPr>
      </w:pPr>
    </w:p>
    <w:p w14:paraId="08E5D97C" w14:textId="74D52ED4" w:rsidR="00EC512C" w:rsidRDefault="00EC512C" w:rsidP="00ED630D">
      <w:pPr>
        <w:spacing w:line="360" w:lineRule="auto"/>
        <w:jc w:val="both"/>
        <w:rPr>
          <w:rFonts w:ascii="Arial" w:hAnsi="Arial" w:cs="Arial"/>
          <w:b/>
          <w:bCs/>
          <w:sz w:val="24"/>
          <w:szCs w:val="24"/>
        </w:rPr>
      </w:pPr>
    </w:p>
    <w:p w14:paraId="76FD61A6" w14:textId="77777777" w:rsidR="00EC512C" w:rsidRPr="00EC512C" w:rsidRDefault="00EC512C" w:rsidP="00ED630D">
      <w:pPr>
        <w:spacing w:line="360" w:lineRule="auto"/>
        <w:jc w:val="both"/>
        <w:rPr>
          <w:rFonts w:ascii="Arial" w:hAnsi="Arial" w:cs="Arial"/>
          <w:b/>
          <w:bCs/>
          <w:sz w:val="24"/>
          <w:szCs w:val="24"/>
        </w:rPr>
      </w:pPr>
    </w:p>
    <w:p w14:paraId="75A8B053" w14:textId="544D65F1" w:rsidR="00F75281" w:rsidRPr="00EC512C" w:rsidRDefault="00C47A76" w:rsidP="00ED630D">
      <w:pPr>
        <w:spacing w:line="360" w:lineRule="auto"/>
        <w:jc w:val="both"/>
        <w:rPr>
          <w:rFonts w:ascii="Arial" w:hAnsi="Arial" w:cs="Arial"/>
          <w:sz w:val="24"/>
          <w:szCs w:val="24"/>
        </w:rPr>
      </w:pPr>
      <w:r w:rsidRPr="00EC512C">
        <w:rPr>
          <w:rFonts w:ascii="Arial" w:hAnsi="Arial" w:cs="Arial"/>
          <w:sz w:val="24"/>
          <w:szCs w:val="24"/>
        </w:rPr>
        <w:lastRenderedPageBreak/>
        <w:t>Part 1</w:t>
      </w:r>
    </w:p>
    <w:p w14:paraId="384CAC49" w14:textId="705A6124" w:rsidR="00C47A76" w:rsidRPr="00EC512C" w:rsidRDefault="00C47A76" w:rsidP="00ED630D">
      <w:pPr>
        <w:spacing w:line="360" w:lineRule="auto"/>
        <w:ind w:firstLine="720"/>
        <w:jc w:val="both"/>
        <w:rPr>
          <w:rFonts w:ascii="Arial" w:hAnsi="Arial" w:cs="Arial"/>
          <w:sz w:val="24"/>
          <w:szCs w:val="24"/>
        </w:rPr>
      </w:pPr>
      <w:r w:rsidRPr="00EC512C">
        <w:rPr>
          <w:rFonts w:ascii="Arial" w:hAnsi="Arial" w:cs="Arial"/>
          <w:sz w:val="24"/>
          <w:szCs w:val="24"/>
        </w:rPr>
        <w:t xml:space="preserve">In the first part of the </w:t>
      </w:r>
      <w:r w:rsidR="00692683" w:rsidRPr="00EC512C">
        <w:rPr>
          <w:rFonts w:ascii="Arial" w:hAnsi="Arial" w:cs="Arial"/>
          <w:sz w:val="24"/>
          <w:szCs w:val="24"/>
        </w:rPr>
        <w:t>report,</w:t>
      </w:r>
      <w:r w:rsidRPr="00EC512C">
        <w:rPr>
          <w:rFonts w:ascii="Arial" w:hAnsi="Arial" w:cs="Arial"/>
          <w:sz w:val="24"/>
          <w:szCs w:val="24"/>
        </w:rPr>
        <w:t xml:space="preserve"> we are analysing the Crime data set to determine the crime rate calculated in number of offences per million population. The analysis is done using Excel functions such as IF, LOOKUP, Pivot tables, </w:t>
      </w:r>
      <w:r w:rsidR="00692683" w:rsidRPr="00EC512C">
        <w:rPr>
          <w:rFonts w:ascii="Arial" w:hAnsi="Arial" w:cs="Arial"/>
          <w:sz w:val="24"/>
          <w:szCs w:val="24"/>
        </w:rPr>
        <w:t>charts,</w:t>
      </w:r>
      <w:r w:rsidRPr="00EC512C">
        <w:rPr>
          <w:rFonts w:ascii="Arial" w:hAnsi="Arial" w:cs="Arial"/>
          <w:sz w:val="24"/>
          <w:szCs w:val="24"/>
        </w:rPr>
        <w:t xml:space="preserve"> and graphs. </w:t>
      </w:r>
    </w:p>
    <w:p w14:paraId="2B5F6366" w14:textId="7DC3FD7D" w:rsidR="00DD2FB7" w:rsidRPr="00EC512C" w:rsidRDefault="00DD2FB7" w:rsidP="00ED630D">
      <w:pPr>
        <w:spacing w:line="360" w:lineRule="auto"/>
        <w:jc w:val="both"/>
        <w:rPr>
          <w:rFonts w:ascii="Arial" w:hAnsi="Arial" w:cs="Arial"/>
          <w:sz w:val="24"/>
          <w:szCs w:val="24"/>
        </w:rPr>
      </w:pPr>
      <w:r w:rsidRPr="00EC512C">
        <w:rPr>
          <w:rFonts w:ascii="Arial" w:hAnsi="Arial" w:cs="Arial"/>
          <w:sz w:val="24"/>
          <w:szCs w:val="24"/>
        </w:rPr>
        <w:tab/>
        <w:t xml:space="preserve">First step in analysing the Crime data set was to establish the contents and to choose the data we want to analyse. Some of the data is not relevant for our analysis, such as the nominal data, therefore it will be ignored, and we will focus our attention on the relevant data. </w:t>
      </w:r>
    </w:p>
    <w:p w14:paraId="33DA31EE" w14:textId="77777777" w:rsidR="00EF4A6D" w:rsidRPr="00EC512C" w:rsidRDefault="00EC4E5D" w:rsidP="00ED630D">
      <w:pPr>
        <w:spacing w:line="360" w:lineRule="auto"/>
        <w:jc w:val="both"/>
        <w:rPr>
          <w:rFonts w:ascii="Arial" w:hAnsi="Arial" w:cs="Arial"/>
          <w:sz w:val="24"/>
          <w:szCs w:val="24"/>
        </w:rPr>
      </w:pPr>
      <w:r w:rsidRPr="00EC512C">
        <w:rPr>
          <w:rFonts w:ascii="Arial" w:hAnsi="Arial" w:cs="Arial"/>
          <w:sz w:val="24"/>
          <w:szCs w:val="24"/>
        </w:rPr>
        <w:tab/>
        <w:t xml:space="preserve">The Crime data set contains 48 rows of </w:t>
      </w:r>
      <w:r w:rsidR="00E1395F" w:rsidRPr="00EC512C">
        <w:rPr>
          <w:rFonts w:ascii="Arial" w:hAnsi="Arial" w:cs="Arial"/>
          <w:sz w:val="24"/>
          <w:szCs w:val="24"/>
        </w:rPr>
        <w:t xml:space="preserve">information. Each row contains crime rate, youth, southern, education, expenditure year, labour force, males, if there are more males or not, state size, youth unemployed, mature unemployed, </w:t>
      </w:r>
      <w:r w:rsidR="006D1027" w:rsidRPr="00EC512C">
        <w:rPr>
          <w:rFonts w:ascii="Arial" w:hAnsi="Arial" w:cs="Arial"/>
          <w:sz w:val="24"/>
          <w:szCs w:val="24"/>
        </w:rPr>
        <w:t>high youth unemployed, wage and below wage</w:t>
      </w:r>
      <w:r w:rsidR="00EF4A6D" w:rsidRPr="00EC512C">
        <w:rPr>
          <w:rFonts w:ascii="Arial" w:hAnsi="Arial" w:cs="Arial"/>
          <w:sz w:val="24"/>
          <w:szCs w:val="24"/>
        </w:rPr>
        <w:t xml:space="preserve">. </w:t>
      </w:r>
    </w:p>
    <w:p w14:paraId="76D52BE0" w14:textId="2BF48826" w:rsidR="00EA34F4" w:rsidRPr="00EC512C" w:rsidRDefault="00EF4A6D" w:rsidP="00ED630D">
      <w:pPr>
        <w:spacing w:line="360" w:lineRule="auto"/>
        <w:jc w:val="both"/>
        <w:rPr>
          <w:rFonts w:ascii="Arial" w:hAnsi="Arial" w:cs="Arial"/>
          <w:sz w:val="24"/>
          <w:szCs w:val="24"/>
        </w:rPr>
      </w:pPr>
      <w:r w:rsidRPr="00EC512C">
        <w:rPr>
          <w:rFonts w:ascii="Arial" w:hAnsi="Arial" w:cs="Arial"/>
          <w:sz w:val="24"/>
          <w:szCs w:val="24"/>
        </w:rPr>
        <w:t xml:space="preserve">The data contains </w:t>
      </w:r>
      <w:r w:rsidR="00EA34F4" w:rsidRPr="00EC512C">
        <w:rPr>
          <w:rFonts w:ascii="Arial" w:hAnsi="Arial" w:cs="Arial"/>
          <w:sz w:val="24"/>
          <w:szCs w:val="24"/>
        </w:rPr>
        <w:t xml:space="preserve">elements related to the crime rate in year one and ten years after so we can analyse the difference and have a broader view of the data. </w:t>
      </w:r>
      <w:r w:rsidR="00A91AB6" w:rsidRPr="00EC512C">
        <w:rPr>
          <w:rFonts w:ascii="Arial" w:hAnsi="Arial" w:cs="Arial"/>
          <w:sz w:val="24"/>
          <w:szCs w:val="24"/>
        </w:rPr>
        <w:t>The data has elements of social-economic nature that are related to the crime rate</w:t>
      </w:r>
      <w:r w:rsidR="008143AC" w:rsidRPr="00EC512C">
        <w:rPr>
          <w:rFonts w:ascii="Arial" w:hAnsi="Arial" w:cs="Arial"/>
          <w:sz w:val="24"/>
          <w:szCs w:val="24"/>
        </w:rPr>
        <w:t>.</w:t>
      </w:r>
    </w:p>
    <w:p w14:paraId="51D2A44B" w14:textId="2BA003E2" w:rsidR="008143AC" w:rsidRPr="00EC512C" w:rsidRDefault="00EA34F4" w:rsidP="00ED630D">
      <w:pPr>
        <w:spacing w:line="360" w:lineRule="auto"/>
        <w:ind w:firstLine="720"/>
        <w:jc w:val="both"/>
        <w:rPr>
          <w:rFonts w:ascii="Arial" w:hAnsi="Arial" w:cs="Arial"/>
          <w:sz w:val="24"/>
          <w:szCs w:val="24"/>
        </w:rPr>
      </w:pPr>
      <w:r w:rsidRPr="00EC512C">
        <w:rPr>
          <w:rFonts w:ascii="Arial" w:hAnsi="Arial" w:cs="Arial"/>
          <w:sz w:val="24"/>
          <w:szCs w:val="24"/>
        </w:rPr>
        <w:t xml:space="preserve">On a first glance at the Crime </w:t>
      </w:r>
      <w:r w:rsidR="00A41975" w:rsidRPr="00EC512C">
        <w:rPr>
          <w:rFonts w:ascii="Arial" w:hAnsi="Arial" w:cs="Arial"/>
          <w:sz w:val="24"/>
          <w:szCs w:val="24"/>
        </w:rPr>
        <w:t>dataset,</w:t>
      </w:r>
      <w:r w:rsidRPr="00EC512C">
        <w:rPr>
          <w:rFonts w:ascii="Arial" w:hAnsi="Arial" w:cs="Arial"/>
          <w:sz w:val="24"/>
          <w:szCs w:val="24"/>
        </w:rPr>
        <w:t xml:space="preserve"> we can see that the </w:t>
      </w:r>
      <w:r w:rsidR="00FA3742" w:rsidRPr="00EC512C">
        <w:rPr>
          <w:rFonts w:ascii="Arial" w:hAnsi="Arial" w:cs="Arial"/>
          <w:sz w:val="24"/>
          <w:szCs w:val="24"/>
        </w:rPr>
        <w:t xml:space="preserve">maximum crime rate is 161.8 </w:t>
      </w:r>
      <w:r w:rsidR="003B3D01" w:rsidRPr="00EC512C">
        <w:rPr>
          <w:rFonts w:ascii="Arial" w:hAnsi="Arial" w:cs="Arial"/>
          <w:sz w:val="24"/>
          <w:szCs w:val="24"/>
        </w:rPr>
        <w:t xml:space="preserve">the lowest crime rate is </w:t>
      </w:r>
      <w:r w:rsidR="00166227" w:rsidRPr="00EC512C">
        <w:rPr>
          <w:rFonts w:ascii="Arial" w:hAnsi="Arial" w:cs="Arial"/>
          <w:sz w:val="24"/>
          <w:szCs w:val="24"/>
        </w:rPr>
        <w:t xml:space="preserve">45.5 </w:t>
      </w:r>
      <w:r w:rsidR="00FA3742" w:rsidRPr="00EC512C">
        <w:rPr>
          <w:rFonts w:ascii="Arial" w:hAnsi="Arial" w:cs="Arial"/>
          <w:sz w:val="24"/>
          <w:szCs w:val="24"/>
        </w:rPr>
        <w:t>with an average of 102.8</w:t>
      </w:r>
      <w:r w:rsidR="001014CA" w:rsidRPr="00EC512C">
        <w:rPr>
          <w:rFonts w:ascii="Arial" w:hAnsi="Arial" w:cs="Arial"/>
          <w:sz w:val="24"/>
          <w:szCs w:val="24"/>
        </w:rPr>
        <w:t xml:space="preserve"> and the total crime rate </w:t>
      </w:r>
      <w:r w:rsidR="0006688B" w:rsidRPr="00EC512C">
        <w:rPr>
          <w:rFonts w:ascii="Arial" w:hAnsi="Arial" w:cs="Arial"/>
          <w:sz w:val="24"/>
          <w:szCs w:val="24"/>
        </w:rPr>
        <w:t>is 4832. Th</w:t>
      </w:r>
      <w:r w:rsidR="00A41975" w:rsidRPr="00EC512C">
        <w:rPr>
          <w:rFonts w:ascii="Arial" w:hAnsi="Arial" w:cs="Arial"/>
          <w:sz w:val="24"/>
          <w:szCs w:val="24"/>
        </w:rPr>
        <w:t>ese</w:t>
      </w:r>
      <w:r w:rsidR="0006688B" w:rsidRPr="00EC512C">
        <w:rPr>
          <w:rFonts w:ascii="Arial" w:hAnsi="Arial" w:cs="Arial"/>
          <w:sz w:val="24"/>
          <w:szCs w:val="24"/>
        </w:rPr>
        <w:t xml:space="preserve"> calculatio</w:t>
      </w:r>
      <w:r w:rsidR="00A41975" w:rsidRPr="00EC512C">
        <w:rPr>
          <w:rFonts w:ascii="Arial" w:hAnsi="Arial" w:cs="Arial"/>
          <w:sz w:val="24"/>
          <w:szCs w:val="24"/>
        </w:rPr>
        <w:t>ns</w:t>
      </w:r>
      <w:r w:rsidR="0006688B" w:rsidRPr="00EC512C">
        <w:rPr>
          <w:rFonts w:ascii="Arial" w:hAnsi="Arial" w:cs="Arial"/>
          <w:sz w:val="24"/>
          <w:szCs w:val="24"/>
        </w:rPr>
        <w:t xml:space="preserve"> </w:t>
      </w:r>
      <w:r w:rsidR="00A41975" w:rsidRPr="00EC512C">
        <w:rPr>
          <w:rFonts w:ascii="Arial" w:hAnsi="Arial" w:cs="Arial"/>
          <w:sz w:val="24"/>
          <w:szCs w:val="24"/>
        </w:rPr>
        <w:t>were</w:t>
      </w:r>
      <w:r w:rsidR="0006688B" w:rsidRPr="00EC512C">
        <w:rPr>
          <w:rFonts w:ascii="Arial" w:hAnsi="Arial" w:cs="Arial"/>
          <w:sz w:val="24"/>
          <w:szCs w:val="24"/>
        </w:rPr>
        <w:t xml:space="preserve"> done in Excel using functions such as </w:t>
      </w:r>
      <w:r w:rsidR="00C03120" w:rsidRPr="00EC512C">
        <w:rPr>
          <w:rFonts w:ascii="Arial" w:hAnsi="Arial" w:cs="Arial"/>
          <w:sz w:val="24"/>
          <w:szCs w:val="24"/>
        </w:rPr>
        <w:t>MAX, MIN, AVERAGE and SUM.</w:t>
      </w:r>
      <w:r w:rsidR="00B31776" w:rsidRPr="00EC512C">
        <w:rPr>
          <w:rFonts w:ascii="Arial" w:hAnsi="Arial" w:cs="Arial"/>
          <w:sz w:val="24"/>
          <w:szCs w:val="24"/>
        </w:rPr>
        <w:t xml:space="preserve"> We can better visualise the Crime Rate data in the following chart</w:t>
      </w:r>
      <w:r w:rsidR="00384ABA" w:rsidRPr="00EC512C">
        <w:rPr>
          <w:rFonts w:ascii="Arial" w:hAnsi="Arial" w:cs="Arial"/>
          <w:sz w:val="24"/>
          <w:szCs w:val="24"/>
        </w:rPr>
        <w:t xml:space="preserve"> which shows the frequency of </w:t>
      </w:r>
      <w:r w:rsidR="00686144" w:rsidRPr="00EC512C">
        <w:rPr>
          <w:rFonts w:ascii="Arial" w:hAnsi="Arial" w:cs="Arial"/>
          <w:sz w:val="24"/>
          <w:szCs w:val="24"/>
        </w:rPr>
        <w:t>crime rate.</w:t>
      </w:r>
    </w:p>
    <w:p w14:paraId="4DFA9BDE" w14:textId="22F4B569" w:rsidR="00B31776" w:rsidRPr="00EC512C" w:rsidRDefault="00384ABA" w:rsidP="00ED630D">
      <w:pPr>
        <w:spacing w:line="360" w:lineRule="auto"/>
        <w:jc w:val="both"/>
        <w:rPr>
          <w:rFonts w:ascii="Arial" w:hAnsi="Arial" w:cs="Arial"/>
          <w:sz w:val="24"/>
          <w:szCs w:val="24"/>
        </w:rPr>
      </w:pPr>
      <w:r w:rsidRPr="00EC512C">
        <w:rPr>
          <w:rFonts w:ascii="Arial" w:hAnsi="Arial" w:cs="Arial"/>
          <w:noProof/>
          <w:sz w:val="24"/>
          <w:szCs w:val="24"/>
        </w:rPr>
        <mc:AlternateContent>
          <mc:Choice Requires="cx1">
            <w:drawing>
              <wp:inline distT="0" distB="0" distL="0" distR="0" wp14:anchorId="44A68DDE" wp14:editId="1D51F82D">
                <wp:extent cx="4572000" cy="2576222"/>
                <wp:effectExtent l="0" t="0" r="0" b="14605"/>
                <wp:docPr id="3" name="Chart 3" descr="Chart type: Histogram. Frequency of 'CrimeRate'&#10;&#10;Description automatically generated"/>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7"/>
                  </a:graphicData>
                </a:graphic>
              </wp:inline>
            </w:drawing>
          </mc:Choice>
          <mc:Fallback>
            <w:drawing>
              <wp:inline distT="0" distB="0" distL="0" distR="0" wp14:anchorId="44A68DDE" wp14:editId="1D51F82D">
                <wp:extent cx="4572000" cy="2576222"/>
                <wp:effectExtent l="0" t="0" r="0" b="14605"/>
                <wp:docPr id="3" name="Chart 3" descr="Chart type: Histogram. Frequency of 'CrimeRate'&#10;&#10;Description automatically generated"/>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Chart 3" descr="Chart type: Histogram. Frequency of 'CrimeRate'&#10;&#10;Description automatically generated"/>
                        <pic:cNvPicPr>
                          <a:picLocks noGrp="1" noRot="1" noChangeAspect="1" noMove="1" noResize="1" noEditPoints="1" noAdjustHandles="1" noChangeArrowheads="1" noChangeShapeType="1"/>
                        </pic:cNvPicPr>
                      </pic:nvPicPr>
                      <pic:blipFill>
                        <a:blip r:embed="rId8"/>
                        <a:stretch>
                          <a:fillRect/>
                        </a:stretch>
                      </pic:blipFill>
                      <pic:spPr>
                        <a:xfrm>
                          <a:off x="0" y="0"/>
                          <a:ext cx="4572000" cy="2576195"/>
                        </a:xfrm>
                        <a:prstGeom prst="rect">
                          <a:avLst/>
                        </a:prstGeom>
                      </pic:spPr>
                    </pic:pic>
                  </a:graphicData>
                </a:graphic>
              </wp:inline>
            </w:drawing>
          </mc:Fallback>
        </mc:AlternateContent>
      </w:r>
    </w:p>
    <w:p w14:paraId="652898D0" w14:textId="26F85FCD" w:rsidR="005C1803" w:rsidRPr="00EC512C" w:rsidRDefault="008D7063" w:rsidP="00B3284D">
      <w:pPr>
        <w:spacing w:line="360" w:lineRule="auto"/>
        <w:jc w:val="center"/>
        <w:rPr>
          <w:rFonts w:ascii="Arial" w:hAnsi="Arial" w:cs="Arial"/>
          <w:sz w:val="24"/>
          <w:szCs w:val="24"/>
        </w:rPr>
      </w:pPr>
      <w:r w:rsidRPr="00EC512C">
        <w:rPr>
          <w:rFonts w:ascii="Arial" w:hAnsi="Arial" w:cs="Arial"/>
          <w:sz w:val="24"/>
          <w:szCs w:val="24"/>
        </w:rPr>
        <w:t>Figure 1</w:t>
      </w:r>
    </w:p>
    <w:p w14:paraId="158D1ACA" w14:textId="6CAA87CC" w:rsidR="008143AC" w:rsidRPr="00EC512C" w:rsidRDefault="00C3729C" w:rsidP="00ED630D">
      <w:pPr>
        <w:spacing w:line="360" w:lineRule="auto"/>
        <w:ind w:firstLine="720"/>
        <w:jc w:val="both"/>
        <w:rPr>
          <w:rFonts w:ascii="Arial" w:hAnsi="Arial" w:cs="Arial"/>
          <w:sz w:val="24"/>
          <w:szCs w:val="24"/>
        </w:rPr>
      </w:pPr>
      <w:r w:rsidRPr="00EC512C">
        <w:rPr>
          <w:rFonts w:ascii="Arial" w:hAnsi="Arial" w:cs="Arial"/>
          <w:sz w:val="24"/>
          <w:szCs w:val="24"/>
        </w:rPr>
        <w:lastRenderedPageBreak/>
        <w:t>One of the methods of analysing the data is correlation</w:t>
      </w:r>
      <w:r w:rsidR="00F124A2" w:rsidRPr="00EC512C">
        <w:rPr>
          <w:rFonts w:ascii="Arial" w:hAnsi="Arial" w:cs="Arial"/>
          <w:sz w:val="24"/>
          <w:szCs w:val="24"/>
        </w:rPr>
        <w:t>, which is one of the most used techniques for analysing the relationships between two variables. “Correlation quantifies the strength of the linear relationship between a pair of variables”</w:t>
      </w:r>
      <w:r w:rsidR="00896155" w:rsidRPr="00EC512C">
        <w:rPr>
          <w:rFonts w:ascii="Arial" w:hAnsi="Arial" w:cs="Arial"/>
          <w:sz w:val="24"/>
          <w:szCs w:val="24"/>
        </w:rPr>
        <w:t xml:space="preserve"> </w:t>
      </w:r>
      <w:r w:rsidR="00F124A2" w:rsidRPr="00EC512C">
        <w:rPr>
          <w:rFonts w:ascii="Arial" w:hAnsi="Arial" w:cs="Arial"/>
          <w:sz w:val="24"/>
          <w:szCs w:val="24"/>
        </w:rPr>
        <w:t>(</w:t>
      </w:r>
      <w:proofErr w:type="spellStart"/>
      <w:r w:rsidR="00F124A2" w:rsidRPr="00EC512C">
        <w:rPr>
          <w:rFonts w:ascii="Arial" w:hAnsi="Arial" w:cs="Arial"/>
          <w:sz w:val="24"/>
          <w:szCs w:val="24"/>
        </w:rPr>
        <w:t>Bewick</w:t>
      </w:r>
      <w:proofErr w:type="spellEnd"/>
      <w:r w:rsidR="00F124A2" w:rsidRPr="00EC512C">
        <w:rPr>
          <w:rFonts w:ascii="Arial" w:hAnsi="Arial" w:cs="Arial"/>
          <w:sz w:val="24"/>
          <w:szCs w:val="24"/>
        </w:rPr>
        <w:t xml:space="preserve"> et all, 2003)</w:t>
      </w:r>
      <w:r w:rsidR="00896155" w:rsidRPr="00EC512C">
        <w:rPr>
          <w:rFonts w:ascii="Arial" w:hAnsi="Arial" w:cs="Arial"/>
          <w:sz w:val="24"/>
          <w:szCs w:val="24"/>
        </w:rPr>
        <w:t xml:space="preserve">. If the two variables move in the same direction, then those variables are said to have a positive correlation, if they move in opposite directions, then they have a negative correlation. </w:t>
      </w:r>
    </w:p>
    <w:p w14:paraId="592798CC" w14:textId="7E2739C1" w:rsidR="00555649" w:rsidRPr="00EC512C" w:rsidRDefault="00555649" w:rsidP="00ED630D">
      <w:pPr>
        <w:spacing w:line="360" w:lineRule="auto"/>
        <w:ind w:firstLine="720"/>
        <w:jc w:val="both"/>
        <w:rPr>
          <w:rFonts w:ascii="Arial" w:hAnsi="Arial" w:cs="Arial"/>
          <w:sz w:val="24"/>
          <w:szCs w:val="24"/>
        </w:rPr>
      </w:pPr>
      <w:r w:rsidRPr="00EC512C">
        <w:rPr>
          <w:rFonts w:ascii="Arial" w:hAnsi="Arial" w:cs="Arial"/>
          <w:sz w:val="24"/>
          <w:szCs w:val="24"/>
        </w:rPr>
        <w:t xml:space="preserve">If we look at the </w:t>
      </w:r>
      <w:r w:rsidR="0072184A" w:rsidRPr="00EC512C">
        <w:rPr>
          <w:rFonts w:ascii="Arial" w:hAnsi="Arial" w:cs="Arial"/>
          <w:sz w:val="24"/>
          <w:szCs w:val="24"/>
        </w:rPr>
        <w:t xml:space="preserve">Youth column compared to the Below Wage </w:t>
      </w:r>
      <w:r w:rsidR="00A360A6" w:rsidRPr="00EC512C">
        <w:rPr>
          <w:rFonts w:ascii="Arial" w:hAnsi="Arial" w:cs="Arial"/>
          <w:sz w:val="24"/>
          <w:szCs w:val="24"/>
        </w:rPr>
        <w:t>column,</w:t>
      </w:r>
      <w:r w:rsidR="0035789F" w:rsidRPr="00EC512C">
        <w:rPr>
          <w:rFonts w:ascii="Arial" w:hAnsi="Arial" w:cs="Arial"/>
          <w:sz w:val="24"/>
          <w:szCs w:val="24"/>
        </w:rPr>
        <w:t xml:space="preserve"> using the </w:t>
      </w:r>
      <w:r w:rsidR="003105DC" w:rsidRPr="00EC512C">
        <w:rPr>
          <w:rFonts w:ascii="Arial" w:hAnsi="Arial" w:cs="Arial"/>
          <w:sz w:val="24"/>
          <w:szCs w:val="24"/>
        </w:rPr>
        <w:t>correlation function as =CORREL</w:t>
      </w:r>
      <w:r w:rsidR="0004264D" w:rsidRPr="00EC512C">
        <w:rPr>
          <w:rFonts w:ascii="Arial" w:hAnsi="Arial" w:cs="Arial"/>
          <w:sz w:val="24"/>
          <w:szCs w:val="24"/>
        </w:rPr>
        <w:t xml:space="preserve">, the calculations show </w:t>
      </w:r>
      <w:r w:rsidR="005E515B" w:rsidRPr="00EC512C">
        <w:rPr>
          <w:rFonts w:ascii="Arial" w:hAnsi="Arial" w:cs="Arial"/>
          <w:sz w:val="24"/>
          <w:szCs w:val="24"/>
        </w:rPr>
        <w:t>a correlation r=</w:t>
      </w:r>
      <w:r w:rsidR="003016EE" w:rsidRPr="00EC512C">
        <w:rPr>
          <w:rFonts w:ascii="Arial" w:hAnsi="Arial" w:cs="Arial"/>
          <w:sz w:val="24"/>
          <w:szCs w:val="24"/>
        </w:rPr>
        <w:t xml:space="preserve">0.63, which is statistically significant. </w:t>
      </w:r>
      <w:r w:rsidR="00107EA3" w:rsidRPr="00EC512C">
        <w:rPr>
          <w:rFonts w:ascii="Arial" w:hAnsi="Arial" w:cs="Arial"/>
          <w:sz w:val="24"/>
          <w:szCs w:val="24"/>
        </w:rPr>
        <w:t>The correlation is positive</w:t>
      </w:r>
      <w:r w:rsidR="002C75D5" w:rsidRPr="00EC512C">
        <w:rPr>
          <w:rFonts w:ascii="Arial" w:hAnsi="Arial" w:cs="Arial"/>
          <w:sz w:val="24"/>
          <w:szCs w:val="24"/>
        </w:rPr>
        <w:t xml:space="preserve">, which shows us that </w:t>
      </w:r>
      <w:r w:rsidR="007E2DD7" w:rsidRPr="00EC512C">
        <w:rPr>
          <w:rFonts w:ascii="Arial" w:hAnsi="Arial" w:cs="Arial"/>
          <w:sz w:val="24"/>
          <w:szCs w:val="24"/>
        </w:rPr>
        <w:t xml:space="preserve">the age of the people is strongly related to the </w:t>
      </w:r>
      <w:r w:rsidR="00F354ED" w:rsidRPr="00EC512C">
        <w:rPr>
          <w:rFonts w:ascii="Arial" w:hAnsi="Arial" w:cs="Arial"/>
          <w:sz w:val="24"/>
          <w:szCs w:val="24"/>
        </w:rPr>
        <w:t xml:space="preserve">wage they get, and this affects the crime rate presented in our data set. The </w:t>
      </w:r>
      <w:r w:rsidR="003E4144" w:rsidRPr="00EC512C">
        <w:rPr>
          <w:rFonts w:ascii="Arial" w:hAnsi="Arial" w:cs="Arial"/>
          <w:sz w:val="24"/>
          <w:szCs w:val="24"/>
        </w:rPr>
        <w:t>calculation can be better illustrated in Fig</w:t>
      </w:r>
      <w:r w:rsidR="001D5C8C" w:rsidRPr="00EC512C">
        <w:rPr>
          <w:rFonts w:ascii="Arial" w:hAnsi="Arial" w:cs="Arial"/>
          <w:sz w:val="24"/>
          <w:szCs w:val="24"/>
        </w:rPr>
        <w:t>ure</w:t>
      </w:r>
      <w:r w:rsidR="003E4144" w:rsidRPr="00EC512C">
        <w:rPr>
          <w:rFonts w:ascii="Arial" w:hAnsi="Arial" w:cs="Arial"/>
          <w:sz w:val="24"/>
          <w:szCs w:val="24"/>
        </w:rPr>
        <w:t xml:space="preserve"> 1</w:t>
      </w:r>
      <w:r w:rsidR="00A463DB" w:rsidRPr="00EC512C">
        <w:rPr>
          <w:rFonts w:ascii="Arial" w:hAnsi="Arial" w:cs="Arial"/>
          <w:sz w:val="24"/>
          <w:szCs w:val="24"/>
        </w:rPr>
        <w:t>, where the correlation between Youth and Below Wage is present</w:t>
      </w:r>
      <w:r w:rsidR="00C47412" w:rsidRPr="00EC512C">
        <w:rPr>
          <w:rFonts w:ascii="Arial" w:hAnsi="Arial" w:cs="Arial"/>
          <w:sz w:val="24"/>
          <w:szCs w:val="24"/>
        </w:rPr>
        <w:t xml:space="preserve">ed in a chart. </w:t>
      </w:r>
    </w:p>
    <w:p w14:paraId="2F6F74A9" w14:textId="50974480" w:rsidR="00FA2F31" w:rsidRPr="00EC512C" w:rsidRDefault="00241851" w:rsidP="00ED630D">
      <w:pPr>
        <w:spacing w:line="360" w:lineRule="auto"/>
        <w:jc w:val="both"/>
        <w:rPr>
          <w:rFonts w:ascii="Arial" w:hAnsi="Arial" w:cs="Arial"/>
          <w:sz w:val="24"/>
          <w:szCs w:val="24"/>
        </w:rPr>
      </w:pPr>
      <w:r w:rsidRPr="00EC512C">
        <w:rPr>
          <w:rFonts w:ascii="Arial" w:hAnsi="Arial" w:cs="Arial"/>
          <w:noProof/>
          <w:sz w:val="24"/>
          <w:szCs w:val="24"/>
        </w:rPr>
        <w:drawing>
          <wp:inline distT="0" distB="0" distL="0" distR="0" wp14:anchorId="562BBB10" wp14:editId="66B44979">
            <wp:extent cx="4572000" cy="2743200"/>
            <wp:effectExtent l="0" t="0" r="0" b="0"/>
            <wp:docPr id="4" name="Chart 4" descr="Chart type: Scatter. Field: Youth and Field: BelowWage appear highly correlated.&#10;&#10;Description automatically generated">
              <a:extLst xmlns:a="http://schemas.openxmlformats.org/drawingml/2006/main">
                <a:ext uri="{FF2B5EF4-FFF2-40B4-BE49-F238E27FC236}">
                  <a16:creationId xmlns:a16="http://schemas.microsoft.com/office/drawing/2014/main" id="{9A019C4E-B2A3-472C-B2E5-1B971E4E5A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2E0A895" w14:textId="46D5F13B" w:rsidR="00EC4E5D" w:rsidRPr="00EC512C" w:rsidRDefault="00FA2F31" w:rsidP="00B3284D">
      <w:pPr>
        <w:spacing w:line="360" w:lineRule="auto"/>
        <w:jc w:val="center"/>
        <w:rPr>
          <w:rFonts w:ascii="Arial" w:hAnsi="Arial" w:cs="Arial"/>
          <w:noProof/>
          <w:sz w:val="24"/>
          <w:szCs w:val="24"/>
        </w:rPr>
      </w:pPr>
      <w:r w:rsidRPr="00EC512C">
        <w:rPr>
          <w:rFonts w:ascii="Arial" w:hAnsi="Arial" w:cs="Arial"/>
          <w:noProof/>
          <w:sz w:val="24"/>
          <w:szCs w:val="24"/>
        </w:rPr>
        <w:t>Fig</w:t>
      </w:r>
      <w:r w:rsidR="001D5C8C" w:rsidRPr="00EC512C">
        <w:rPr>
          <w:rFonts w:ascii="Arial" w:hAnsi="Arial" w:cs="Arial"/>
          <w:noProof/>
          <w:sz w:val="24"/>
          <w:szCs w:val="24"/>
        </w:rPr>
        <w:t>ure</w:t>
      </w:r>
      <w:r w:rsidRPr="00EC512C">
        <w:rPr>
          <w:rFonts w:ascii="Arial" w:hAnsi="Arial" w:cs="Arial"/>
          <w:noProof/>
          <w:sz w:val="24"/>
          <w:szCs w:val="24"/>
        </w:rPr>
        <w:t xml:space="preserve"> </w:t>
      </w:r>
      <w:r w:rsidR="008D7063" w:rsidRPr="00EC512C">
        <w:rPr>
          <w:rFonts w:ascii="Arial" w:hAnsi="Arial" w:cs="Arial"/>
          <w:noProof/>
          <w:sz w:val="24"/>
          <w:szCs w:val="24"/>
        </w:rPr>
        <w:t>2</w:t>
      </w:r>
    </w:p>
    <w:p w14:paraId="6386A850" w14:textId="2BDD5948" w:rsidR="00C95E49" w:rsidRPr="00EC512C" w:rsidRDefault="00C95E49" w:rsidP="00ED630D">
      <w:pPr>
        <w:spacing w:line="360" w:lineRule="auto"/>
        <w:jc w:val="both"/>
        <w:rPr>
          <w:rFonts w:ascii="Arial" w:hAnsi="Arial" w:cs="Arial"/>
          <w:sz w:val="24"/>
          <w:szCs w:val="24"/>
        </w:rPr>
      </w:pPr>
      <w:r w:rsidRPr="00EC512C">
        <w:rPr>
          <w:rFonts w:ascii="Arial" w:hAnsi="Arial" w:cs="Arial"/>
          <w:noProof/>
          <w:sz w:val="24"/>
          <w:szCs w:val="24"/>
        </w:rPr>
        <w:tab/>
      </w:r>
    </w:p>
    <w:p w14:paraId="3826832D" w14:textId="7809BA07" w:rsidR="00F124A2" w:rsidRPr="00EC512C" w:rsidRDefault="006055EE" w:rsidP="00ED630D">
      <w:pPr>
        <w:spacing w:line="360" w:lineRule="auto"/>
        <w:jc w:val="both"/>
        <w:rPr>
          <w:rFonts w:ascii="Arial" w:hAnsi="Arial" w:cs="Arial"/>
          <w:sz w:val="24"/>
          <w:szCs w:val="24"/>
        </w:rPr>
      </w:pPr>
      <w:r w:rsidRPr="00EC512C">
        <w:rPr>
          <w:rFonts w:ascii="Arial" w:hAnsi="Arial" w:cs="Arial"/>
          <w:sz w:val="24"/>
          <w:szCs w:val="24"/>
        </w:rPr>
        <w:tab/>
        <w:t>Also, we can see a strong positive correlation of r=</w:t>
      </w:r>
      <w:r w:rsidR="008010DE" w:rsidRPr="00EC512C">
        <w:rPr>
          <w:rFonts w:ascii="Arial" w:hAnsi="Arial" w:cs="Arial"/>
          <w:sz w:val="24"/>
          <w:szCs w:val="24"/>
        </w:rPr>
        <w:t>78 between Expenditure Year0 and Wage</w:t>
      </w:r>
      <w:r w:rsidR="00FC08FF" w:rsidRPr="00EC512C">
        <w:rPr>
          <w:rFonts w:ascii="Arial" w:hAnsi="Arial" w:cs="Arial"/>
          <w:sz w:val="24"/>
          <w:szCs w:val="24"/>
        </w:rPr>
        <w:t>, which show that there is a</w:t>
      </w:r>
      <w:r w:rsidR="0080205F" w:rsidRPr="00EC512C">
        <w:rPr>
          <w:rFonts w:ascii="Arial" w:hAnsi="Arial" w:cs="Arial"/>
          <w:sz w:val="24"/>
          <w:szCs w:val="24"/>
        </w:rPr>
        <w:t xml:space="preserve"> strong connection between these two factors that are determinant for </w:t>
      </w:r>
      <w:r w:rsidR="000456EB" w:rsidRPr="00EC512C">
        <w:rPr>
          <w:rFonts w:ascii="Arial" w:hAnsi="Arial" w:cs="Arial"/>
          <w:sz w:val="24"/>
          <w:szCs w:val="24"/>
        </w:rPr>
        <w:t>analysing the crime rate</w:t>
      </w:r>
      <w:r w:rsidR="00B66A55" w:rsidRPr="00EC512C">
        <w:rPr>
          <w:rFonts w:ascii="Arial" w:hAnsi="Arial" w:cs="Arial"/>
          <w:sz w:val="24"/>
          <w:szCs w:val="24"/>
        </w:rPr>
        <w:t xml:space="preserve">. The information can be seen in the chart below. </w:t>
      </w:r>
    </w:p>
    <w:p w14:paraId="357A3FBE" w14:textId="2037144D" w:rsidR="00B66A55" w:rsidRPr="00EC512C" w:rsidRDefault="00B66A55" w:rsidP="00ED630D">
      <w:pPr>
        <w:spacing w:line="360" w:lineRule="auto"/>
        <w:jc w:val="both"/>
        <w:rPr>
          <w:rFonts w:ascii="Arial" w:hAnsi="Arial" w:cs="Arial"/>
          <w:sz w:val="24"/>
          <w:szCs w:val="24"/>
        </w:rPr>
      </w:pPr>
      <w:r w:rsidRPr="00EC512C">
        <w:rPr>
          <w:rFonts w:ascii="Arial" w:hAnsi="Arial" w:cs="Arial"/>
          <w:noProof/>
          <w:sz w:val="24"/>
          <w:szCs w:val="24"/>
        </w:rPr>
        <w:lastRenderedPageBreak/>
        <w:drawing>
          <wp:inline distT="0" distB="0" distL="0" distR="0" wp14:anchorId="7C128DBC" wp14:editId="1C9BFC1A">
            <wp:extent cx="4572000" cy="2743200"/>
            <wp:effectExtent l="0" t="0" r="0" b="0"/>
            <wp:docPr id="1" name="Chart 1" descr="Chart type: Scatter. Field: ExpenditureYear0 and Field: Wage appear highly correlated.&#10;&#10;Description automatically generated">
              <a:extLst xmlns:a="http://schemas.openxmlformats.org/drawingml/2006/main">
                <a:ext uri="{FF2B5EF4-FFF2-40B4-BE49-F238E27FC236}">
                  <a16:creationId xmlns:a16="http://schemas.microsoft.com/office/drawing/2014/main" id="{B2368975-2FC1-4BD2-A48A-6C8A8D04F4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07939C" w14:textId="090F01A6" w:rsidR="00231556" w:rsidRPr="00EC512C" w:rsidRDefault="001D5C8C" w:rsidP="00B3284D">
      <w:pPr>
        <w:spacing w:line="360" w:lineRule="auto"/>
        <w:jc w:val="center"/>
        <w:rPr>
          <w:rFonts w:ascii="Arial" w:hAnsi="Arial" w:cs="Arial"/>
          <w:sz w:val="24"/>
          <w:szCs w:val="24"/>
        </w:rPr>
      </w:pPr>
      <w:r w:rsidRPr="00EC512C">
        <w:rPr>
          <w:rFonts w:ascii="Arial" w:hAnsi="Arial" w:cs="Arial"/>
          <w:sz w:val="24"/>
          <w:szCs w:val="24"/>
        </w:rPr>
        <w:t xml:space="preserve">Figure </w:t>
      </w:r>
      <w:r w:rsidR="008D7063" w:rsidRPr="00EC512C">
        <w:rPr>
          <w:rFonts w:ascii="Arial" w:hAnsi="Arial" w:cs="Arial"/>
          <w:sz w:val="24"/>
          <w:szCs w:val="24"/>
        </w:rPr>
        <w:t>3</w:t>
      </w:r>
    </w:p>
    <w:p w14:paraId="27D8FC4A" w14:textId="4F8D6C4B" w:rsidR="00557C8B" w:rsidRPr="00EC512C" w:rsidRDefault="00557C8B" w:rsidP="00ED630D">
      <w:pPr>
        <w:spacing w:line="360" w:lineRule="auto"/>
        <w:jc w:val="both"/>
        <w:rPr>
          <w:rFonts w:ascii="Arial" w:hAnsi="Arial" w:cs="Arial"/>
          <w:sz w:val="24"/>
          <w:szCs w:val="24"/>
        </w:rPr>
      </w:pPr>
      <w:r w:rsidRPr="00EC512C">
        <w:rPr>
          <w:rFonts w:ascii="Arial" w:hAnsi="Arial" w:cs="Arial"/>
          <w:sz w:val="24"/>
          <w:szCs w:val="24"/>
        </w:rPr>
        <w:tab/>
        <w:t xml:space="preserve">For analysing the Education </w:t>
      </w:r>
      <w:r w:rsidR="00927351" w:rsidRPr="00EC512C">
        <w:rPr>
          <w:rFonts w:ascii="Arial" w:hAnsi="Arial" w:cs="Arial"/>
          <w:sz w:val="24"/>
          <w:szCs w:val="24"/>
        </w:rPr>
        <w:t>field,</w:t>
      </w:r>
      <w:r w:rsidRPr="00EC512C">
        <w:rPr>
          <w:rFonts w:ascii="Arial" w:hAnsi="Arial" w:cs="Arial"/>
          <w:sz w:val="24"/>
          <w:szCs w:val="24"/>
        </w:rPr>
        <w:t xml:space="preserve"> we used =IF function and after doing the calculations we discovered t</w:t>
      </w:r>
      <w:r w:rsidR="008F31EF" w:rsidRPr="00EC512C">
        <w:rPr>
          <w:rFonts w:ascii="Arial" w:hAnsi="Arial" w:cs="Arial"/>
          <w:sz w:val="24"/>
          <w:szCs w:val="24"/>
        </w:rPr>
        <w:t xml:space="preserve">hat most of the </w:t>
      </w:r>
      <w:r w:rsidR="00CF22E1" w:rsidRPr="00EC512C">
        <w:rPr>
          <w:rFonts w:ascii="Arial" w:hAnsi="Arial" w:cs="Arial"/>
          <w:sz w:val="24"/>
          <w:szCs w:val="24"/>
        </w:rPr>
        <w:t>population in this data set is undereducated</w:t>
      </w:r>
      <w:r w:rsidR="00E639D4" w:rsidRPr="00EC512C">
        <w:rPr>
          <w:rFonts w:ascii="Arial" w:hAnsi="Arial" w:cs="Arial"/>
          <w:sz w:val="24"/>
          <w:szCs w:val="24"/>
        </w:rPr>
        <w:t xml:space="preserve">. When using IF function we </w:t>
      </w:r>
      <w:r w:rsidR="002A7530" w:rsidRPr="00EC512C">
        <w:rPr>
          <w:rFonts w:ascii="Arial" w:hAnsi="Arial" w:cs="Arial"/>
          <w:sz w:val="24"/>
          <w:szCs w:val="24"/>
        </w:rPr>
        <w:t xml:space="preserve">used </w:t>
      </w:r>
      <w:r w:rsidR="000C34A2" w:rsidRPr="00EC512C">
        <w:rPr>
          <w:rFonts w:ascii="Arial" w:hAnsi="Arial" w:cs="Arial"/>
          <w:sz w:val="24"/>
          <w:szCs w:val="24"/>
        </w:rPr>
        <w:t xml:space="preserve">the following </w:t>
      </w:r>
      <w:r w:rsidR="00AA1B26" w:rsidRPr="00EC512C">
        <w:rPr>
          <w:rFonts w:ascii="Arial" w:hAnsi="Arial" w:cs="Arial"/>
          <w:sz w:val="24"/>
          <w:szCs w:val="24"/>
        </w:rPr>
        <w:t>equation:</w:t>
      </w:r>
      <w:r w:rsidR="000C34A2" w:rsidRPr="00EC512C">
        <w:rPr>
          <w:rFonts w:ascii="Arial" w:hAnsi="Arial" w:cs="Arial"/>
          <w:sz w:val="24"/>
          <w:szCs w:val="24"/>
        </w:rPr>
        <w:t xml:space="preserve"> =IF(D3&gt;13, "educated", "undereducated") which means that </w:t>
      </w:r>
      <w:r w:rsidR="00043E7F" w:rsidRPr="00EC512C">
        <w:rPr>
          <w:rFonts w:ascii="Arial" w:hAnsi="Arial" w:cs="Arial"/>
          <w:sz w:val="24"/>
          <w:szCs w:val="24"/>
        </w:rPr>
        <w:t xml:space="preserve">if the value in each row is over </w:t>
      </w:r>
      <w:proofErr w:type="gramStart"/>
      <w:r w:rsidR="00043E7F" w:rsidRPr="00EC512C">
        <w:rPr>
          <w:rFonts w:ascii="Arial" w:hAnsi="Arial" w:cs="Arial"/>
          <w:sz w:val="24"/>
          <w:szCs w:val="24"/>
        </w:rPr>
        <w:t>13</w:t>
      </w:r>
      <w:proofErr w:type="gramEnd"/>
      <w:r w:rsidR="00043E7F" w:rsidRPr="00EC512C">
        <w:rPr>
          <w:rFonts w:ascii="Arial" w:hAnsi="Arial" w:cs="Arial"/>
          <w:sz w:val="24"/>
          <w:szCs w:val="24"/>
        </w:rPr>
        <w:t xml:space="preserve"> we have the</w:t>
      </w:r>
      <w:r w:rsidR="00EB3223" w:rsidRPr="00EC512C">
        <w:rPr>
          <w:rFonts w:ascii="Arial" w:hAnsi="Arial" w:cs="Arial"/>
          <w:sz w:val="24"/>
          <w:szCs w:val="24"/>
        </w:rPr>
        <w:t xml:space="preserve"> value “educated” and if the value </w:t>
      </w:r>
      <w:r w:rsidR="00437E5A" w:rsidRPr="00EC512C">
        <w:rPr>
          <w:rFonts w:ascii="Arial" w:hAnsi="Arial" w:cs="Arial"/>
          <w:sz w:val="24"/>
          <w:szCs w:val="24"/>
        </w:rPr>
        <w:t xml:space="preserve">is under 13, it means we have the value “undereducated”. </w:t>
      </w:r>
      <w:r w:rsidR="00080D81" w:rsidRPr="00EC512C">
        <w:rPr>
          <w:rFonts w:ascii="Arial" w:hAnsi="Arial" w:cs="Arial"/>
          <w:sz w:val="24"/>
          <w:szCs w:val="24"/>
        </w:rPr>
        <w:t xml:space="preserve"> </w:t>
      </w:r>
    </w:p>
    <w:p w14:paraId="4233AE16" w14:textId="77777777" w:rsidR="0074583A" w:rsidRPr="00EC512C" w:rsidRDefault="0074583A" w:rsidP="00ED630D">
      <w:pPr>
        <w:spacing w:line="360" w:lineRule="auto"/>
        <w:jc w:val="both"/>
        <w:rPr>
          <w:rFonts w:ascii="Arial" w:hAnsi="Arial" w:cs="Arial"/>
          <w:sz w:val="24"/>
          <w:szCs w:val="24"/>
        </w:rPr>
      </w:pPr>
    </w:p>
    <w:tbl>
      <w:tblPr>
        <w:tblW w:w="3440" w:type="dxa"/>
        <w:tblInd w:w="108" w:type="dxa"/>
        <w:tblLook w:val="04A0" w:firstRow="1" w:lastRow="0" w:firstColumn="1" w:lastColumn="0" w:noHBand="0" w:noVBand="1"/>
      </w:tblPr>
      <w:tblGrid>
        <w:gridCol w:w="1818"/>
        <w:gridCol w:w="1940"/>
      </w:tblGrid>
      <w:tr w:rsidR="00C57236" w:rsidRPr="00EC512C" w14:paraId="477DA824" w14:textId="77777777" w:rsidTr="00C57236">
        <w:trPr>
          <w:trHeight w:val="290"/>
        </w:trPr>
        <w:tc>
          <w:tcPr>
            <w:tcW w:w="1500" w:type="dxa"/>
            <w:tcBorders>
              <w:top w:val="nil"/>
              <w:left w:val="nil"/>
              <w:bottom w:val="single" w:sz="4" w:space="0" w:color="8EA9DB"/>
              <w:right w:val="nil"/>
            </w:tcBorders>
            <w:shd w:val="clear" w:color="D9E1F2" w:fill="D9E1F2"/>
            <w:noWrap/>
            <w:vAlign w:val="bottom"/>
            <w:hideMark/>
          </w:tcPr>
          <w:p w14:paraId="53CCF465" w14:textId="77777777" w:rsidR="00C57236" w:rsidRPr="00EC512C" w:rsidRDefault="00C57236"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Row Labels</w:t>
            </w:r>
          </w:p>
        </w:tc>
        <w:tc>
          <w:tcPr>
            <w:tcW w:w="1940" w:type="dxa"/>
            <w:tcBorders>
              <w:top w:val="nil"/>
              <w:left w:val="nil"/>
              <w:bottom w:val="single" w:sz="4" w:space="0" w:color="8EA9DB"/>
              <w:right w:val="nil"/>
            </w:tcBorders>
            <w:shd w:val="clear" w:color="D9E1F2" w:fill="D9E1F2"/>
            <w:noWrap/>
            <w:vAlign w:val="bottom"/>
            <w:hideMark/>
          </w:tcPr>
          <w:p w14:paraId="78C8B967" w14:textId="77777777" w:rsidR="00C57236" w:rsidRPr="00EC512C" w:rsidRDefault="00C57236"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 xml:space="preserve">Count of Education </w:t>
            </w:r>
          </w:p>
        </w:tc>
      </w:tr>
      <w:tr w:rsidR="00C57236" w:rsidRPr="00EC512C" w14:paraId="7EDA3803" w14:textId="77777777" w:rsidTr="00C57236">
        <w:trPr>
          <w:trHeight w:val="290"/>
        </w:trPr>
        <w:tc>
          <w:tcPr>
            <w:tcW w:w="1500" w:type="dxa"/>
            <w:tcBorders>
              <w:top w:val="nil"/>
              <w:left w:val="nil"/>
              <w:bottom w:val="nil"/>
              <w:right w:val="nil"/>
            </w:tcBorders>
            <w:shd w:val="clear" w:color="auto" w:fill="auto"/>
            <w:noWrap/>
            <w:vAlign w:val="bottom"/>
            <w:hideMark/>
          </w:tcPr>
          <w:p w14:paraId="3AA85381" w14:textId="77777777" w:rsidR="00C57236" w:rsidRPr="00EC512C" w:rsidRDefault="00C57236"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undereducated</w:t>
            </w:r>
          </w:p>
        </w:tc>
        <w:tc>
          <w:tcPr>
            <w:tcW w:w="1940" w:type="dxa"/>
            <w:tcBorders>
              <w:top w:val="nil"/>
              <w:left w:val="nil"/>
              <w:bottom w:val="nil"/>
              <w:right w:val="nil"/>
            </w:tcBorders>
            <w:shd w:val="clear" w:color="auto" w:fill="auto"/>
            <w:noWrap/>
            <w:vAlign w:val="bottom"/>
            <w:hideMark/>
          </w:tcPr>
          <w:p w14:paraId="66986150" w14:textId="77777777" w:rsidR="00C57236" w:rsidRPr="00EC512C" w:rsidRDefault="00C57236"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34</w:t>
            </w:r>
          </w:p>
        </w:tc>
      </w:tr>
      <w:tr w:rsidR="00C57236" w:rsidRPr="00EC512C" w14:paraId="211018D9" w14:textId="77777777" w:rsidTr="00C57236">
        <w:trPr>
          <w:trHeight w:val="290"/>
        </w:trPr>
        <w:tc>
          <w:tcPr>
            <w:tcW w:w="1500" w:type="dxa"/>
            <w:tcBorders>
              <w:top w:val="nil"/>
              <w:left w:val="nil"/>
              <w:bottom w:val="nil"/>
              <w:right w:val="nil"/>
            </w:tcBorders>
            <w:shd w:val="clear" w:color="auto" w:fill="auto"/>
            <w:noWrap/>
            <w:vAlign w:val="bottom"/>
            <w:hideMark/>
          </w:tcPr>
          <w:p w14:paraId="14A3D842" w14:textId="77777777" w:rsidR="00C57236" w:rsidRPr="00EC512C" w:rsidRDefault="00C57236"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educated</w:t>
            </w:r>
          </w:p>
        </w:tc>
        <w:tc>
          <w:tcPr>
            <w:tcW w:w="1940" w:type="dxa"/>
            <w:tcBorders>
              <w:top w:val="nil"/>
              <w:left w:val="nil"/>
              <w:bottom w:val="nil"/>
              <w:right w:val="nil"/>
            </w:tcBorders>
            <w:shd w:val="clear" w:color="auto" w:fill="auto"/>
            <w:noWrap/>
            <w:vAlign w:val="bottom"/>
            <w:hideMark/>
          </w:tcPr>
          <w:p w14:paraId="6CAC178B" w14:textId="77777777" w:rsidR="00C57236" w:rsidRPr="00EC512C" w:rsidRDefault="00C57236"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13</w:t>
            </w:r>
          </w:p>
        </w:tc>
      </w:tr>
      <w:tr w:rsidR="00C57236" w:rsidRPr="00EC512C" w14:paraId="43EC4809" w14:textId="77777777" w:rsidTr="00C57236">
        <w:trPr>
          <w:trHeight w:val="290"/>
        </w:trPr>
        <w:tc>
          <w:tcPr>
            <w:tcW w:w="1500" w:type="dxa"/>
            <w:tcBorders>
              <w:top w:val="single" w:sz="4" w:space="0" w:color="8EA9DB"/>
              <w:left w:val="nil"/>
              <w:bottom w:val="nil"/>
              <w:right w:val="nil"/>
            </w:tcBorders>
            <w:shd w:val="clear" w:color="D9E1F2" w:fill="D9E1F2"/>
            <w:noWrap/>
            <w:vAlign w:val="bottom"/>
            <w:hideMark/>
          </w:tcPr>
          <w:p w14:paraId="0195FF4C" w14:textId="77777777" w:rsidR="00C57236" w:rsidRPr="00EC512C" w:rsidRDefault="00C57236"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Grand Total</w:t>
            </w:r>
          </w:p>
        </w:tc>
        <w:tc>
          <w:tcPr>
            <w:tcW w:w="1940" w:type="dxa"/>
            <w:tcBorders>
              <w:top w:val="single" w:sz="4" w:space="0" w:color="8EA9DB"/>
              <w:left w:val="nil"/>
              <w:bottom w:val="nil"/>
              <w:right w:val="nil"/>
            </w:tcBorders>
            <w:shd w:val="clear" w:color="D9E1F2" w:fill="D9E1F2"/>
            <w:noWrap/>
            <w:vAlign w:val="bottom"/>
            <w:hideMark/>
          </w:tcPr>
          <w:p w14:paraId="726FBE81" w14:textId="77777777" w:rsidR="00C57236" w:rsidRPr="00EC512C" w:rsidRDefault="00C57236"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47</w:t>
            </w:r>
          </w:p>
        </w:tc>
      </w:tr>
    </w:tbl>
    <w:p w14:paraId="7D3732B3" w14:textId="1AD40B94" w:rsidR="005045B1" w:rsidRPr="00EC512C" w:rsidRDefault="005045B1" w:rsidP="00ED630D">
      <w:pPr>
        <w:spacing w:line="360" w:lineRule="auto"/>
        <w:jc w:val="both"/>
        <w:rPr>
          <w:rFonts w:ascii="Arial" w:hAnsi="Arial" w:cs="Arial"/>
          <w:sz w:val="24"/>
          <w:szCs w:val="24"/>
        </w:rPr>
      </w:pPr>
      <w:r w:rsidRPr="00EC512C">
        <w:rPr>
          <w:rFonts w:ascii="Arial" w:hAnsi="Arial" w:cs="Arial"/>
          <w:noProof/>
          <w:sz w:val="24"/>
          <w:szCs w:val="24"/>
        </w:rPr>
        <w:lastRenderedPageBreak/>
        <w:drawing>
          <wp:inline distT="0" distB="0" distL="0" distR="0" wp14:anchorId="1A60F4B8" wp14:editId="78D98CBB">
            <wp:extent cx="4810539" cy="2289810"/>
            <wp:effectExtent l="0" t="0" r="0" b="0"/>
            <wp:docPr id="5" name="Chart 5" descr="Chart type: Doughnut. undereducated accounts for the majority of 'Education'.&#10;&#10;Description automatically generated">
              <a:extLst xmlns:a="http://schemas.openxmlformats.org/drawingml/2006/main">
                <a:ext uri="{FF2B5EF4-FFF2-40B4-BE49-F238E27FC236}">
                  <a16:creationId xmlns:a16="http://schemas.microsoft.com/office/drawing/2014/main" id="{9EA13B4F-B4EE-4FD7-A029-A3A5351330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D52DD97" w14:textId="7D80BF4C" w:rsidR="00231556" w:rsidRPr="00EC512C" w:rsidRDefault="00C57236" w:rsidP="00263B64">
      <w:pPr>
        <w:spacing w:line="360" w:lineRule="auto"/>
        <w:jc w:val="center"/>
        <w:rPr>
          <w:rFonts w:ascii="Arial" w:hAnsi="Arial" w:cs="Arial"/>
          <w:sz w:val="24"/>
          <w:szCs w:val="24"/>
        </w:rPr>
      </w:pPr>
      <w:r w:rsidRPr="00EC512C">
        <w:rPr>
          <w:rFonts w:ascii="Arial" w:hAnsi="Arial" w:cs="Arial"/>
          <w:sz w:val="24"/>
          <w:szCs w:val="24"/>
        </w:rPr>
        <w:t xml:space="preserve">Figure </w:t>
      </w:r>
      <w:r w:rsidR="008D7063" w:rsidRPr="00EC512C">
        <w:rPr>
          <w:rFonts w:ascii="Arial" w:hAnsi="Arial" w:cs="Arial"/>
          <w:sz w:val="24"/>
          <w:szCs w:val="24"/>
        </w:rPr>
        <w:t>4</w:t>
      </w:r>
    </w:p>
    <w:p w14:paraId="161E055A" w14:textId="61ED3163" w:rsidR="00214CCA" w:rsidRPr="00EC512C" w:rsidRDefault="00214CCA" w:rsidP="00ED630D">
      <w:pPr>
        <w:spacing w:line="360" w:lineRule="auto"/>
        <w:jc w:val="both"/>
        <w:rPr>
          <w:rFonts w:ascii="Arial" w:hAnsi="Arial" w:cs="Arial"/>
          <w:sz w:val="24"/>
          <w:szCs w:val="24"/>
        </w:rPr>
      </w:pPr>
      <w:r w:rsidRPr="00EC512C">
        <w:rPr>
          <w:rFonts w:ascii="Arial" w:hAnsi="Arial" w:cs="Arial"/>
          <w:sz w:val="24"/>
          <w:szCs w:val="24"/>
        </w:rPr>
        <w:t xml:space="preserve">If we use the same </w:t>
      </w:r>
      <w:r w:rsidR="00587C97" w:rsidRPr="00EC512C">
        <w:rPr>
          <w:rFonts w:ascii="Arial" w:hAnsi="Arial" w:cs="Arial"/>
          <w:sz w:val="24"/>
          <w:szCs w:val="24"/>
        </w:rPr>
        <w:t xml:space="preserve">function to analyse the Crime Rate </w:t>
      </w:r>
      <w:r w:rsidR="00BB1199" w:rsidRPr="00EC512C">
        <w:rPr>
          <w:rFonts w:ascii="Arial" w:hAnsi="Arial" w:cs="Arial"/>
          <w:sz w:val="24"/>
          <w:szCs w:val="24"/>
        </w:rPr>
        <w:t xml:space="preserve">field </w:t>
      </w:r>
      <w:r w:rsidR="003115AB" w:rsidRPr="00EC512C">
        <w:rPr>
          <w:rFonts w:ascii="Arial" w:hAnsi="Arial" w:cs="Arial"/>
          <w:sz w:val="24"/>
          <w:szCs w:val="24"/>
        </w:rPr>
        <w:t>and we use the valu</w:t>
      </w:r>
      <w:r w:rsidR="007A7838" w:rsidRPr="00EC512C">
        <w:rPr>
          <w:rFonts w:ascii="Arial" w:hAnsi="Arial" w:cs="Arial"/>
          <w:sz w:val="24"/>
          <w:szCs w:val="24"/>
        </w:rPr>
        <w:t>e 70 on the logical test</w:t>
      </w:r>
      <w:r w:rsidR="00526BCF" w:rsidRPr="00EC512C">
        <w:rPr>
          <w:rFonts w:ascii="Arial" w:hAnsi="Arial" w:cs="Arial"/>
          <w:sz w:val="24"/>
          <w:szCs w:val="24"/>
        </w:rPr>
        <w:t xml:space="preserve">, as we can see in the formula </w:t>
      </w:r>
      <w:r w:rsidR="002D1F1D" w:rsidRPr="00EC512C">
        <w:rPr>
          <w:rFonts w:ascii="Arial" w:hAnsi="Arial" w:cs="Arial"/>
          <w:sz w:val="24"/>
          <w:szCs w:val="24"/>
        </w:rPr>
        <w:t>=IF(A2&gt;70, "high", "low") we will have majority of high crime rate,</w:t>
      </w:r>
      <w:r w:rsidR="00561467" w:rsidRPr="00EC512C">
        <w:rPr>
          <w:rFonts w:ascii="Arial" w:hAnsi="Arial" w:cs="Arial"/>
          <w:sz w:val="24"/>
          <w:szCs w:val="24"/>
        </w:rPr>
        <w:t xml:space="preserve"> as we can see in</w:t>
      </w:r>
      <w:r w:rsidR="00EA0647" w:rsidRPr="00EC512C">
        <w:rPr>
          <w:rFonts w:ascii="Arial" w:hAnsi="Arial" w:cs="Arial"/>
          <w:sz w:val="24"/>
          <w:szCs w:val="24"/>
        </w:rPr>
        <w:t xml:space="preserve"> the Pivot Table </w:t>
      </w:r>
      <w:r w:rsidR="00144FF3" w:rsidRPr="00EC512C">
        <w:rPr>
          <w:rFonts w:ascii="Arial" w:hAnsi="Arial" w:cs="Arial"/>
          <w:sz w:val="24"/>
          <w:szCs w:val="24"/>
        </w:rPr>
        <w:t>and Pivot Chart in</w:t>
      </w:r>
      <w:r w:rsidR="00561467" w:rsidRPr="00EC512C">
        <w:rPr>
          <w:rFonts w:ascii="Arial" w:hAnsi="Arial" w:cs="Arial"/>
          <w:sz w:val="24"/>
          <w:szCs w:val="24"/>
        </w:rPr>
        <w:t xml:space="preserve"> Figure </w:t>
      </w:r>
      <w:r w:rsidR="008D7063" w:rsidRPr="00EC512C">
        <w:rPr>
          <w:rFonts w:ascii="Arial" w:hAnsi="Arial" w:cs="Arial"/>
          <w:sz w:val="24"/>
          <w:szCs w:val="24"/>
        </w:rPr>
        <w:t>5</w:t>
      </w:r>
      <w:r w:rsidR="00561467" w:rsidRPr="00EC512C">
        <w:rPr>
          <w:rFonts w:ascii="Arial" w:hAnsi="Arial" w:cs="Arial"/>
          <w:sz w:val="24"/>
          <w:szCs w:val="24"/>
        </w:rPr>
        <w:t xml:space="preserve">. </w:t>
      </w:r>
    </w:p>
    <w:tbl>
      <w:tblPr>
        <w:tblW w:w="3320" w:type="dxa"/>
        <w:tblInd w:w="108" w:type="dxa"/>
        <w:tblLook w:val="04A0" w:firstRow="1" w:lastRow="0" w:firstColumn="1" w:lastColumn="0" w:noHBand="0" w:noVBand="1"/>
      </w:tblPr>
      <w:tblGrid>
        <w:gridCol w:w="1360"/>
        <w:gridCol w:w="1960"/>
      </w:tblGrid>
      <w:tr w:rsidR="00D603F1" w:rsidRPr="00EC512C" w14:paraId="0DCE7AF6" w14:textId="77777777" w:rsidTr="00D603F1">
        <w:trPr>
          <w:trHeight w:val="290"/>
        </w:trPr>
        <w:tc>
          <w:tcPr>
            <w:tcW w:w="1360" w:type="dxa"/>
            <w:tcBorders>
              <w:top w:val="nil"/>
              <w:left w:val="nil"/>
              <w:bottom w:val="single" w:sz="4" w:space="0" w:color="8EA9DB"/>
              <w:right w:val="nil"/>
            </w:tcBorders>
            <w:shd w:val="clear" w:color="D9E1F2" w:fill="D9E1F2"/>
            <w:noWrap/>
            <w:vAlign w:val="bottom"/>
            <w:hideMark/>
          </w:tcPr>
          <w:p w14:paraId="330605B1" w14:textId="77777777" w:rsidR="00D603F1" w:rsidRPr="00EC512C" w:rsidRDefault="00D603F1"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Row Labels</w:t>
            </w:r>
          </w:p>
        </w:tc>
        <w:tc>
          <w:tcPr>
            <w:tcW w:w="1960" w:type="dxa"/>
            <w:tcBorders>
              <w:top w:val="nil"/>
              <w:left w:val="nil"/>
              <w:bottom w:val="single" w:sz="4" w:space="0" w:color="8EA9DB"/>
              <w:right w:val="nil"/>
            </w:tcBorders>
            <w:shd w:val="clear" w:color="D9E1F2" w:fill="D9E1F2"/>
            <w:noWrap/>
            <w:vAlign w:val="bottom"/>
            <w:hideMark/>
          </w:tcPr>
          <w:p w14:paraId="0915363D" w14:textId="77777777" w:rsidR="00D603F1" w:rsidRPr="00EC512C" w:rsidRDefault="00D603F1"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 xml:space="preserve">Count of crime rate </w:t>
            </w:r>
          </w:p>
        </w:tc>
      </w:tr>
      <w:tr w:rsidR="00D603F1" w:rsidRPr="00EC512C" w14:paraId="6AA01E2E" w14:textId="77777777" w:rsidTr="00D603F1">
        <w:trPr>
          <w:trHeight w:val="290"/>
        </w:trPr>
        <w:tc>
          <w:tcPr>
            <w:tcW w:w="1360" w:type="dxa"/>
            <w:tcBorders>
              <w:top w:val="nil"/>
              <w:left w:val="nil"/>
              <w:bottom w:val="nil"/>
              <w:right w:val="nil"/>
            </w:tcBorders>
            <w:shd w:val="clear" w:color="auto" w:fill="auto"/>
            <w:noWrap/>
            <w:vAlign w:val="bottom"/>
            <w:hideMark/>
          </w:tcPr>
          <w:p w14:paraId="454FD6B4" w14:textId="77777777" w:rsidR="00D603F1" w:rsidRPr="00EC512C" w:rsidRDefault="00D603F1"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high</w:t>
            </w:r>
          </w:p>
        </w:tc>
        <w:tc>
          <w:tcPr>
            <w:tcW w:w="1960" w:type="dxa"/>
            <w:tcBorders>
              <w:top w:val="nil"/>
              <w:left w:val="nil"/>
              <w:bottom w:val="nil"/>
              <w:right w:val="nil"/>
            </w:tcBorders>
            <w:shd w:val="clear" w:color="auto" w:fill="auto"/>
            <w:noWrap/>
            <w:vAlign w:val="bottom"/>
            <w:hideMark/>
          </w:tcPr>
          <w:p w14:paraId="22EC9F18" w14:textId="77777777" w:rsidR="00D603F1" w:rsidRPr="00EC512C" w:rsidRDefault="00D603F1"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41</w:t>
            </w:r>
          </w:p>
        </w:tc>
      </w:tr>
      <w:tr w:rsidR="00D603F1" w:rsidRPr="00EC512C" w14:paraId="69014021" w14:textId="77777777" w:rsidTr="00D603F1">
        <w:trPr>
          <w:trHeight w:val="290"/>
        </w:trPr>
        <w:tc>
          <w:tcPr>
            <w:tcW w:w="1360" w:type="dxa"/>
            <w:tcBorders>
              <w:top w:val="nil"/>
              <w:left w:val="nil"/>
              <w:bottom w:val="nil"/>
              <w:right w:val="nil"/>
            </w:tcBorders>
            <w:shd w:val="clear" w:color="auto" w:fill="auto"/>
            <w:noWrap/>
            <w:vAlign w:val="bottom"/>
            <w:hideMark/>
          </w:tcPr>
          <w:p w14:paraId="1BB2A8F9" w14:textId="77777777" w:rsidR="00D603F1" w:rsidRPr="00EC512C" w:rsidRDefault="00D603F1"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low</w:t>
            </w:r>
          </w:p>
        </w:tc>
        <w:tc>
          <w:tcPr>
            <w:tcW w:w="1960" w:type="dxa"/>
            <w:tcBorders>
              <w:top w:val="nil"/>
              <w:left w:val="nil"/>
              <w:bottom w:val="nil"/>
              <w:right w:val="nil"/>
            </w:tcBorders>
            <w:shd w:val="clear" w:color="auto" w:fill="auto"/>
            <w:noWrap/>
            <w:vAlign w:val="bottom"/>
            <w:hideMark/>
          </w:tcPr>
          <w:p w14:paraId="30091F44" w14:textId="77777777" w:rsidR="00D603F1" w:rsidRPr="00EC512C" w:rsidRDefault="00D603F1"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6</w:t>
            </w:r>
          </w:p>
        </w:tc>
      </w:tr>
      <w:tr w:rsidR="00D603F1" w:rsidRPr="00EC512C" w14:paraId="06FD432C" w14:textId="77777777" w:rsidTr="00D603F1">
        <w:trPr>
          <w:trHeight w:val="290"/>
        </w:trPr>
        <w:tc>
          <w:tcPr>
            <w:tcW w:w="1360" w:type="dxa"/>
            <w:tcBorders>
              <w:top w:val="single" w:sz="4" w:space="0" w:color="8EA9DB"/>
              <w:left w:val="nil"/>
              <w:bottom w:val="nil"/>
              <w:right w:val="nil"/>
            </w:tcBorders>
            <w:shd w:val="clear" w:color="D9E1F2" w:fill="D9E1F2"/>
            <w:noWrap/>
            <w:vAlign w:val="bottom"/>
            <w:hideMark/>
          </w:tcPr>
          <w:p w14:paraId="70061651" w14:textId="77777777" w:rsidR="00D603F1" w:rsidRPr="00EC512C" w:rsidRDefault="00D603F1"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Grand Total</w:t>
            </w:r>
          </w:p>
        </w:tc>
        <w:tc>
          <w:tcPr>
            <w:tcW w:w="1960" w:type="dxa"/>
            <w:tcBorders>
              <w:top w:val="single" w:sz="4" w:space="0" w:color="8EA9DB"/>
              <w:left w:val="nil"/>
              <w:bottom w:val="nil"/>
              <w:right w:val="nil"/>
            </w:tcBorders>
            <w:shd w:val="clear" w:color="D9E1F2" w:fill="D9E1F2"/>
            <w:noWrap/>
            <w:vAlign w:val="bottom"/>
            <w:hideMark/>
          </w:tcPr>
          <w:p w14:paraId="34930395" w14:textId="77777777" w:rsidR="00D603F1" w:rsidRPr="00EC512C" w:rsidRDefault="00D603F1"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47</w:t>
            </w:r>
          </w:p>
        </w:tc>
      </w:tr>
    </w:tbl>
    <w:p w14:paraId="5E2B3F78" w14:textId="77777777" w:rsidR="00231556" w:rsidRPr="00EC512C" w:rsidRDefault="00231556" w:rsidP="00ED630D">
      <w:pPr>
        <w:spacing w:line="360" w:lineRule="auto"/>
        <w:jc w:val="both"/>
        <w:rPr>
          <w:rFonts w:ascii="Arial" w:hAnsi="Arial" w:cs="Arial"/>
          <w:sz w:val="24"/>
          <w:szCs w:val="24"/>
        </w:rPr>
      </w:pPr>
    </w:p>
    <w:p w14:paraId="698E332A" w14:textId="36EEEA43" w:rsidR="00231556" w:rsidRPr="00EC512C" w:rsidRDefault="00EA0647" w:rsidP="00ED630D">
      <w:pPr>
        <w:spacing w:line="360" w:lineRule="auto"/>
        <w:jc w:val="both"/>
        <w:rPr>
          <w:rFonts w:ascii="Arial" w:hAnsi="Arial" w:cs="Arial"/>
          <w:sz w:val="24"/>
          <w:szCs w:val="24"/>
        </w:rPr>
      </w:pPr>
      <w:r w:rsidRPr="00EC512C">
        <w:rPr>
          <w:rFonts w:ascii="Arial" w:hAnsi="Arial" w:cs="Arial"/>
          <w:noProof/>
          <w:sz w:val="24"/>
          <w:szCs w:val="24"/>
        </w:rPr>
        <w:drawing>
          <wp:inline distT="0" distB="0" distL="0" distR="0" wp14:anchorId="069DE954" wp14:editId="22D9F736">
            <wp:extent cx="4595854" cy="2218414"/>
            <wp:effectExtent l="0" t="0" r="14605" b="10795"/>
            <wp:docPr id="6" name="Chart 6" descr="Chart type: Doughnut. high accounts for the majority of 'crime rate'.&#10;&#10;Description automatically generated">
              <a:extLst xmlns:a="http://schemas.openxmlformats.org/drawingml/2006/main">
                <a:ext uri="{FF2B5EF4-FFF2-40B4-BE49-F238E27FC236}">
                  <a16:creationId xmlns:a16="http://schemas.microsoft.com/office/drawing/2014/main" id="{0820C163-62FD-4A6A-86B2-68DC93A6D6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E6B4B3" w14:textId="2729AA09" w:rsidR="00231556" w:rsidRPr="00EC512C" w:rsidRDefault="00144FF3" w:rsidP="00ED630D">
      <w:pPr>
        <w:spacing w:line="360" w:lineRule="auto"/>
        <w:jc w:val="both"/>
        <w:rPr>
          <w:rFonts w:ascii="Arial" w:hAnsi="Arial" w:cs="Arial"/>
          <w:sz w:val="24"/>
          <w:szCs w:val="24"/>
        </w:rPr>
      </w:pPr>
      <w:r w:rsidRPr="00EC512C">
        <w:rPr>
          <w:rFonts w:ascii="Arial" w:hAnsi="Arial" w:cs="Arial"/>
          <w:sz w:val="24"/>
          <w:szCs w:val="24"/>
        </w:rPr>
        <w:t xml:space="preserve">Figure </w:t>
      </w:r>
      <w:r w:rsidR="008D7063" w:rsidRPr="00EC512C">
        <w:rPr>
          <w:rFonts w:ascii="Arial" w:hAnsi="Arial" w:cs="Arial"/>
          <w:sz w:val="24"/>
          <w:szCs w:val="24"/>
        </w:rPr>
        <w:t>5</w:t>
      </w:r>
    </w:p>
    <w:p w14:paraId="3B3265CE" w14:textId="21F5817B" w:rsidR="00231556" w:rsidRPr="00EC512C" w:rsidRDefault="00EB424C" w:rsidP="00ED630D">
      <w:pPr>
        <w:spacing w:line="360" w:lineRule="auto"/>
        <w:ind w:firstLine="720"/>
        <w:jc w:val="both"/>
        <w:rPr>
          <w:rFonts w:ascii="Arial" w:hAnsi="Arial" w:cs="Arial"/>
          <w:sz w:val="24"/>
          <w:szCs w:val="24"/>
        </w:rPr>
      </w:pPr>
      <w:r w:rsidRPr="00EC512C">
        <w:rPr>
          <w:rFonts w:ascii="Arial" w:hAnsi="Arial" w:cs="Arial"/>
          <w:sz w:val="24"/>
          <w:szCs w:val="24"/>
        </w:rPr>
        <w:lastRenderedPageBreak/>
        <w:t>If we c</w:t>
      </w:r>
      <w:r w:rsidR="00335925" w:rsidRPr="00EC512C">
        <w:rPr>
          <w:rFonts w:ascii="Arial" w:hAnsi="Arial" w:cs="Arial"/>
          <w:sz w:val="24"/>
          <w:szCs w:val="24"/>
        </w:rPr>
        <w:t xml:space="preserve">ompare the two fields, </w:t>
      </w:r>
      <w:r w:rsidR="00162C6E" w:rsidRPr="00EC512C">
        <w:rPr>
          <w:rFonts w:ascii="Arial" w:hAnsi="Arial" w:cs="Arial"/>
          <w:sz w:val="24"/>
          <w:szCs w:val="24"/>
        </w:rPr>
        <w:t xml:space="preserve">Crime Rate and Education we can see that </w:t>
      </w:r>
      <w:r w:rsidR="00A111B5" w:rsidRPr="00EC512C">
        <w:rPr>
          <w:rFonts w:ascii="Arial" w:hAnsi="Arial" w:cs="Arial"/>
          <w:sz w:val="24"/>
          <w:szCs w:val="24"/>
        </w:rPr>
        <w:t xml:space="preserve">the </w:t>
      </w:r>
      <w:r w:rsidR="00993F4A" w:rsidRPr="00EC512C">
        <w:rPr>
          <w:rFonts w:ascii="Arial" w:hAnsi="Arial" w:cs="Arial"/>
          <w:sz w:val="24"/>
          <w:szCs w:val="24"/>
        </w:rPr>
        <w:t xml:space="preserve">crime rate is high where the undereducated is high, </w:t>
      </w:r>
      <w:r w:rsidR="00106C94" w:rsidRPr="00EC512C">
        <w:rPr>
          <w:rFonts w:ascii="Arial" w:hAnsi="Arial" w:cs="Arial"/>
          <w:sz w:val="24"/>
          <w:szCs w:val="24"/>
        </w:rPr>
        <w:t xml:space="preserve">which show a strong connection between education and crime rate, as it can be seen in the Pivot Table and Pivot Chart in </w:t>
      </w:r>
      <w:r w:rsidR="005A314F" w:rsidRPr="00EC512C">
        <w:rPr>
          <w:rFonts w:ascii="Arial" w:hAnsi="Arial" w:cs="Arial"/>
          <w:sz w:val="24"/>
          <w:szCs w:val="24"/>
        </w:rPr>
        <w:t xml:space="preserve">Figure </w:t>
      </w:r>
      <w:r w:rsidR="008D7063" w:rsidRPr="00EC512C">
        <w:rPr>
          <w:rFonts w:ascii="Arial" w:hAnsi="Arial" w:cs="Arial"/>
          <w:sz w:val="24"/>
          <w:szCs w:val="24"/>
        </w:rPr>
        <w:t>6</w:t>
      </w:r>
      <w:r w:rsidR="005A314F" w:rsidRPr="00EC512C">
        <w:rPr>
          <w:rFonts w:ascii="Arial" w:hAnsi="Arial" w:cs="Arial"/>
          <w:sz w:val="24"/>
          <w:szCs w:val="24"/>
        </w:rPr>
        <w:t xml:space="preserve">. </w:t>
      </w:r>
    </w:p>
    <w:tbl>
      <w:tblPr>
        <w:tblW w:w="5353" w:type="dxa"/>
        <w:tblInd w:w="108" w:type="dxa"/>
        <w:tblLook w:val="04A0" w:firstRow="1" w:lastRow="0" w:firstColumn="1" w:lastColumn="0" w:noHBand="0" w:noVBand="1"/>
      </w:tblPr>
      <w:tblGrid>
        <w:gridCol w:w="1940"/>
        <w:gridCol w:w="1680"/>
        <w:gridCol w:w="616"/>
        <w:gridCol w:w="1180"/>
      </w:tblGrid>
      <w:tr w:rsidR="005A314F" w:rsidRPr="00EC512C" w14:paraId="42F83774" w14:textId="77777777" w:rsidTr="0048462A">
        <w:trPr>
          <w:trHeight w:val="290"/>
        </w:trPr>
        <w:tc>
          <w:tcPr>
            <w:tcW w:w="1940" w:type="dxa"/>
            <w:tcBorders>
              <w:top w:val="nil"/>
              <w:left w:val="nil"/>
              <w:bottom w:val="nil"/>
              <w:right w:val="nil"/>
            </w:tcBorders>
            <w:shd w:val="clear" w:color="D9E1F2" w:fill="D9E1F2"/>
            <w:noWrap/>
            <w:vAlign w:val="bottom"/>
            <w:hideMark/>
          </w:tcPr>
          <w:p w14:paraId="343A163A"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 xml:space="preserve">Count of Education </w:t>
            </w:r>
          </w:p>
        </w:tc>
        <w:tc>
          <w:tcPr>
            <w:tcW w:w="1680" w:type="dxa"/>
            <w:tcBorders>
              <w:top w:val="nil"/>
              <w:left w:val="nil"/>
              <w:bottom w:val="nil"/>
              <w:right w:val="nil"/>
            </w:tcBorders>
            <w:shd w:val="clear" w:color="D9E1F2" w:fill="D9E1F2"/>
            <w:noWrap/>
            <w:vAlign w:val="bottom"/>
            <w:hideMark/>
          </w:tcPr>
          <w:p w14:paraId="337373EE"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Column Labels</w:t>
            </w:r>
          </w:p>
        </w:tc>
        <w:tc>
          <w:tcPr>
            <w:tcW w:w="553" w:type="dxa"/>
            <w:tcBorders>
              <w:top w:val="nil"/>
              <w:left w:val="nil"/>
              <w:bottom w:val="nil"/>
              <w:right w:val="nil"/>
            </w:tcBorders>
            <w:shd w:val="clear" w:color="D9E1F2" w:fill="D9E1F2"/>
            <w:noWrap/>
            <w:vAlign w:val="bottom"/>
            <w:hideMark/>
          </w:tcPr>
          <w:p w14:paraId="6F334886"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p>
        </w:tc>
        <w:tc>
          <w:tcPr>
            <w:tcW w:w="1180" w:type="dxa"/>
            <w:tcBorders>
              <w:top w:val="nil"/>
              <w:left w:val="nil"/>
              <w:bottom w:val="nil"/>
              <w:right w:val="nil"/>
            </w:tcBorders>
            <w:shd w:val="clear" w:color="D9E1F2" w:fill="D9E1F2"/>
            <w:noWrap/>
            <w:vAlign w:val="bottom"/>
            <w:hideMark/>
          </w:tcPr>
          <w:p w14:paraId="1D723F6F" w14:textId="77777777" w:rsidR="005A314F" w:rsidRPr="00EC512C" w:rsidRDefault="005A314F" w:rsidP="00ED630D">
            <w:pPr>
              <w:spacing w:after="0" w:line="360" w:lineRule="auto"/>
              <w:jc w:val="both"/>
              <w:rPr>
                <w:rFonts w:ascii="Arial" w:eastAsia="Times New Roman" w:hAnsi="Arial" w:cs="Arial"/>
                <w:sz w:val="24"/>
                <w:szCs w:val="24"/>
                <w:lang w:eastAsia="en-GB"/>
              </w:rPr>
            </w:pPr>
          </w:p>
        </w:tc>
      </w:tr>
      <w:tr w:rsidR="005A314F" w:rsidRPr="00EC512C" w14:paraId="3804627A" w14:textId="77777777" w:rsidTr="0048462A">
        <w:trPr>
          <w:trHeight w:val="290"/>
        </w:trPr>
        <w:tc>
          <w:tcPr>
            <w:tcW w:w="1940" w:type="dxa"/>
            <w:tcBorders>
              <w:top w:val="nil"/>
              <w:left w:val="nil"/>
              <w:bottom w:val="single" w:sz="4" w:space="0" w:color="8EA9DB"/>
              <w:right w:val="nil"/>
            </w:tcBorders>
            <w:shd w:val="clear" w:color="D9E1F2" w:fill="D9E1F2"/>
            <w:noWrap/>
            <w:vAlign w:val="bottom"/>
            <w:hideMark/>
          </w:tcPr>
          <w:p w14:paraId="47742479"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Row Labels</w:t>
            </w:r>
          </w:p>
        </w:tc>
        <w:tc>
          <w:tcPr>
            <w:tcW w:w="1680" w:type="dxa"/>
            <w:tcBorders>
              <w:top w:val="nil"/>
              <w:left w:val="nil"/>
              <w:bottom w:val="single" w:sz="4" w:space="0" w:color="8EA9DB"/>
              <w:right w:val="nil"/>
            </w:tcBorders>
            <w:shd w:val="clear" w:color="D9E1F2" w:fill="D9E1F2"/>
            <w:noWrap/>
            <w:vAlign w:val="bottom"/>
            <w:hideMark/>
          </w:tcPr>
          <w:p w14:paraId="4DA80CCC"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high</w:t>
            </w:r>
          </w:p>
        </w:tc>
        <w:tc>
          <w:tcPr>
            <w:tcW w:w="553" w:type="dxa"/>
            <w:tcBorders>
              <w:top w:val="nil"/>
              <w:left w:val="nil"/>
              <w:bottom w:val="single" w:sz="4" w:space="0" w:color="8EA9DB"/>
              <w:right w:val="nil"/>
            </w:tcBorders>
            <w:shd w:val="clear" w:color="D9E1F2" w:fill="D9E1F2"/>
            <w:noWrap/>
            <w:vAlign w:val="bottom"/>
            <w:hideMark/>
          </w:tcPr>
          <w:p w14:paraId="42FFDBF4"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low</w:t>
            </w:r>
          </w:p>
        </w:tc>
        <w:tc>
          <w:tcPr>
            <w:tcW w:w="1180" w:type="dxa"/>
            <w:tcBorders>
              <w:top w:val="nil"/>
              <w:left w:val="nil"/>
              <w:bottom w:val="single" w:sz="4" w:space="0" w:color="8EA9DB"/>
              <w:right w:val="nil"/>
            </w:tcBorders>
            <w:shd w:val="clear" w:color="D9E1F2" w:fill="D9E1F2"/>
            <w:noWrap/>
            <w:vAlign w:val="bottom"/>
            <w:hideMark/>
          </w:tcPr>
          <w:p w14:paraId="6CA6046B"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Grand Total</w:t>
            </w:r>
          </w:p>
        </w:tc>
      </w:tr>
      <w:tr w:rsidR="005A314F" w:rsidRPr="00EC512C" w14:paraId="7578EBCE" w14:textId="77777777" w:rsidTr="0048462A">
        <w:trPr>
          <w:trHeight w:val="290"/>
        </w:trPr>
        <w:tc>
          <w:tcPr>
            <w:tcW w:w="1940" w:type="dxa"/>
            <w:tcBorders>
              <w:top w:val="nil"/>
              <w:left w:val="nil"/>
              <w:bottom w:val="nil"/>
              <w:right w:val="nil"/>
            </w:tcBorders>
            <w:shd w:val="clear" w:color="auto" w:fill="auto"/>
            <w:noWrap/>
            <w:vAlign w:val="bottom"/>
            <w:hideMark/>
          </w:tcPr>
          <w:p w14:paraId="1B42A17D" w14:textId="77777777" w:rsidR="005A314F" w:rsidRPr="00EC512C" w:rsidRDefault="005A314F"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educated</w:t>
            </w:r>
          </w:p>
        </w:tc>
        <w:tc>
          <w:tcPr>
            <w:tcW w:w="1680" w:type="dxa"/>
            <w:tcBorders>
              <w:top w:val="nil"/>
              <w:left w:val="nil"/>
              <w:bottom w:val="nil"/>
              <w:right w:val="nil"/>
            </w:tcBorders>
            <w:shd w:val="clear" w:color="auto" w:fill="auto"/>
            <w:noWrap/>
            <w:vAlign w:val="bottom"/>
            <w:hideMark/>
          </w:tcPr>
          <w:p w14:paraId="6639F09B" w14:textId="77777777" w:rsidR="005A314F" w:rsidRPr="00EC512C" w:rsidRDefault="005A314F"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12</w:t>
            </w:r>
          </w:p>
        </w:tc>
        <w:tc>
          <w:tcPr>
            <w:tcW w:w="553" w:type="dxa"/>
            <w:tcBorders>
              <w:top w:val="nil"/>
              <w:left w:val="nil"/>
              <w:bottom w:val="nil"/>
              <w:right w:val="nil"/>
            </w:tcBorders>
            <w:shd w:val="clear" w:color="auto" w:fill="auto"/>
            <w:noWrap/>
            <w:vAlign w:val="bottom"/>
            <w:hideMark/>
          </w:tcPr>
          <w:p w14:paraId="57D04CFD" w14:textId="77777777" w:rsidR="005A314F" w:rsidRPr="00EC512C" w:rsidRDefault="005A314F"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1</w:t>
            </w:r>
          </w:p>
        </w:tc>
        <w:tc>
          <w:tcPr>
            <w:tcW w:w="1180" w:type="dxa"/>
            <w:tcBorders>
              <w:top w:val="nil"/>
              <w:left w:val="nil"/>
              <w:bottom w:val="nil"/>
              <w:right w:val="nil"/>
            </w:tcBorders>
            <w:shd w:val="clear" w:color="auto" w:fill="auto"/>
            <w:noWrap/>
            <w:vAlign w:val="bottom"/>
            <w:hideMark/>
          </w:tcPr>
          <w:p w14:paraId="6D266837" w14:textId="77777777" w:rsidR="005A314F" w:rsidRPr="00EC512C" w:rsidRDefault="005A314F"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13</w:t>
            </w:r>
          </w:p>
        </w:tc>
      </w:tr>
      <w:tr w:rsidR="005A314F" w:rsidRPr="00EC512C" w14:paraId="1F345B06" w14:textId="77777777" w:rsidTr="0048462A">
        <w:trPr>
          <w:trHeight w:val="290"/>
        </w:trPr>
        <w:tc>
          <w:tcPr>
            <w:tcW w:w="1940" w:type="dxa"/>
            <w:tcBorders>
              <w:top w:val="nil"/>
              <w:left w:val="nil"/>
              <w:bottom w:val="nil"/>
              <w:right w:val="nil"/>
            </w:tcBorders>
            <w:shd w:val="clear" w:color="auto" w:fill="auto"/>
            <w:noWrap/>
            <w:vAlign w:val="bottom"/>
            <w:hideMark/>
          </w:tcPr>
          <w:p w14:paraId="3AFB3858" w14:textId="77777777" w:rsidR="005A314F" w:rsidRPr="00EC512C" w:rsidRDefault="005A314F"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undereducated</w:t>
            </w:r>
          </w:p>
        </w:tc>
        <w:tc>
          <w:tcPr>
            <w:tcW w:w="1680" w:type="dxa"/>
            <w:tcBorders>
              <w:top w:val="nil"/>
              <w:left w:val="nil"/>
              <w:bottom w:val="nil"/>
              <w:right w:val="nil"/>
            </w:tcBorders>
            <w:shd w:val="clear" w:color="auto" w:fill="auto"/>
            <w:noWrap/>
            <w:vAlign w:val="bottom"/>
            <w:hideMark/>
          </w:tcPr>
          <w:p w14:paraId="52AD6135" w14:textId="77777777" w:rsidR="005A314F" w:rsidRPr="00EC512C" w:rsidRDefault="005A314F"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29</w:t>
            </w:r>
          </w:p>
        </w:tc>
        <w:tc>
          <w:tcPr>
            <w:tcW w:w="553" w:type="dxa"/>
            <w:tcBorders>
              <w:top w:val="nil"/>
              <w:left w:val="nil"/>
              <w:bottom w:val="nil"/>
              <w:right w:val="nil"/>
            </w:tcBorders>
            <w:shd w:val="clear" w:color="auto" w:fill="auto"/>
            <w:noWrap/>
            <w:vAlign w:val="bottom"/>
            <w:hideMark/>
          </w:tcPr>
          <w:p w14:paraId="607714E7" w14:textId="77777777" w:rsidR="005A314F" w:rsidRPr="00EC512C" w:rsidRDefault="005A314F"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5</w:t>
            </w:r>
          </w:p>
        </w:tc>
        <w:tc>
          <w:tcPr>
            <w:tcW w:w="1180" w:type="dxa"/>
            <w:tcBorders>
              <w:top w:val="nil"/>
              <w:left w:val="nil"/>
              <w:bottom w:val="nil"/>
              <w:right w:val="nil"/>
            </w:tcBorders>
            <w:shd w:val="clear" w:color="auto" w:fill="auto"/>
            <w:noWrap/>
            <w:vAlign w:val="bottom"/>
            <w:hideMark/>
          </w:tcPr>
          <w:p w14:paraId="5369DC46" w14:textId="77777777" w:rsidR="005A314F" w:rsidRPr="00EC512C" w:rsidRDefault="005A314F" w:rsidP="00ED630D">
            <w:pPr>
              <w:spacing w:after="0" w:line="360" w:lineRule="auto"/>
              <w:jc w:val="both"/>
              <w:rPr>
                <w:rFonts w:ascii="Arial" w:eastAsia="Times New Roman" w:hAnsi="Arial" w:cs="Arial"/>
                <w:color w:val="000000"/>
                <w:sz w:val="24"/>
                <w:szCs w:val="24"/>
                <w:lang w:eastAsia="en-GB"/>
              </w:rPr>
            </w:pPr>
            <w:r w:rsidRPr="00EC512C">
              <w:rPr>
                <w:rFonts w:ascii="Arial" w:eastAsia="Times New Roman" w:hAnsi="Arial" w:cs="Arial"/>
                <w:color w:val="000000"/>
                <w:sz w:val="24"/>
                <w:szCs w:val="24"/>
                <w:lang w:eastAsia="en-GB"/>
              </w:rPr>
              <w:t>34</w:t>
            </w:r>
          </w:p>
        </w:tc>
      </w:tr>
      <w:tr w:rsidR="005A314F" w:rsidRPr="00EC512C" w14:paraId="06ABD839" w14:textId="77777777" w:rsidTr="0048462A">
        <w:trPr>
          <w:trHeight w:val="290"/>
        </w:trPr>
        <w:tc>
          <w:tcPr>
            <w:tcW w:w="1940" w:type="dxa"/>
            <w:tcBorders>
              <w:top w:val="single" w:sz="4" w:space="0" w:color="8EA9DB"/>
              <w:left w:val="nil"/>
              <w:bottom w:val="nil"/>
              <w:right w:val="nil"/>
            </w:tcBorders>
            <w:shd w:val="clear" w:color="D9E1F2" w:fill="D9E1F2"/>
            <w:noWrap/>
            <w:vAlign w:val="bottom"/>
            <w:hideMark/>
          </w:tcPr>
          <w:p w14:paraId="3694B6BE"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Grand Total</w:t>
            </w:r>
          </w:p>
        </w:tc>
        <w:tc>
          <w:tcPr>
            <w:tcW w:w="1680" w:type="dxa"/>
            <w:tcBorders>
              <w:top w:val="single" w:sz="4" w:space="0" w:color="8EA9DB"/>
              <w:left w:val="nil"/>
              <w:bottom w:val="nil"/>
              <w:right w:val="nil"/>
            </w:tcBorders>
            <w:shd w:val="clear" w:color="D9E1F2" w:fill="D9E1F2"/>
            <w:noWrap/>
            <w:vAlign w:val="bottom"/>
            <w:hideMark/>
          </w:tcPr>
          <w:p w14:paraId="02336E65"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41</w:t>
            </w:r>
          </w:p>
        </w:tc>
        <w:tc>
          <w:tcPr>
            <w:tcW w:w="553" w:type="dxa"/>
            <w:tcBorders>
              <w:top w:val="single" w:sz="4" w:space="0" w:color="8EA9DB"/>
              <w:left w:val="nil"/>
              <w:bottom w:val="nil"/>
              <w:right w:val="nil"/>
            </w:tcBorders>
            <w:shd w:val="clear" w:color="D9E1F2" w:fill="D9E1F2"/>
            <w:noWrap/>
            <w:vAlign w:val="bottom"/>
            <w:hideMark/>
          </w:tcPr>
          <w:p w14:paraId="0A1EC43A"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6</w:t>
            </w:r>
          </w:p>
        </w:tc>
        <w:tc>
          <w:tcPr>
            <w:tcW w:w="1180" w:type="dxa"/>
            <w:tcBorders>
              <w:top w:val="single" w:sz="4" w:space="0" w:color="8EA9DB"/>
              <w:left w:val="nil"/>
              <w:bottom w:val="nil"/>
              <w:right w:val="nil"/>
            </w:tcBorders>
            <w:shd w:val="clear" w:color="D9E1F2" w:fill="D9E1F2"/>
            <w:noWrap/>
            <w:vAlign w:val="bottom"/>
            <w:hideMark/>
          </w:tcPr>
          <w:p w14:paraId="595AAD01" w14:textId="77777777" w:rsidR="005A314F" w:rsidRPr="00EC512C" w:rsidRDefault="005A314F" w:rsidP="00ED630D">
            <w:pPr>
              <w:spacing w:after="0" w:line="360" w:lineRule="auto"/>
              <w:jc w:val="both"/>
              <w:rPr>
                <w:rFonts w:ascii="Arial" w:eastAsia="Times New Roman" w:hAnsi="Arial" w:cs="Arial"/>
                <w:b/>
                <w:bCs/>
                <w:color w:val="000000"/>
                <w:sz w:val="24"/>
                <w:szCs w:val="24"/>
                <w:lang w:eastAsia="en-GB"/>
              </w:rPr>
            </w:pPr>
            <w:r w:rsidRPr="00EC512C">
              <w:rPr>
                <w:rFonts w:ascii="Arial" w:eastAsia="Times New Roman" w:hAnsi="Arial" w:cs="Arial"/>
                <w:b/>
                <w:bCs/>
                <w:color w:val="000000"/>
                <w:sz w:val="24"/>
                <w:szCs w:val="24"/>
                <w:lang w:eastAsia="en-GB"/>
              </w:rPr>
              <w:t>47</w:t>
            </w:r>
          </w:p>
        </w:tc>
      </w:tr>
    </w:tbl>
    <w:p w14:paraId="700CCD21" w14:textId="0A40AC08" w:rsidR="005A314F" w:rsidRPr="00EC512C" w:rsidRDefault="0048462A" w:rsidP="00ED630D">
      <w:pPr>
        <w:spacing w:line="360" w:lineRule="auto"/>
        <w:jc w:val="both"/>
        <w:rPr>
          <w:rFonts w:ascii="Arial" w:hAnsi="Arial" w:cs="Arial"/>
          <w:sz w:val="24"/>
          <w:szCs w:val="24"/>
        </w:rPr>
      </w:pPr>
      <w:r w:rsidRPr="00EC512C">
        <w:rPr>
          <w:rFonts w:ascii="Arial" w:hAnsi="Arial" w:cs="Arial"/>
          <w:noProof/>
          <w:sz w:val="24"/>
          <w:szCs w:val="24"/>
        </w:rPr>
        <w:drawing>
          <wp:inline distT="0" distB="0" distL="0" distR="0" wp14:anchorId="6E145D96" wp14:editId="1E57238D">
            <wp:extent cx="4572000" cy="2743200"/>
            <wp:effectExtent l="0" t="0" r="0" b="0"/>
            <wp:docPr id="7" name="Chart 7" descr="Chart type: Clustered Bar. 'Education' by 'Education' and 'crime rate'&#10;&#10;Description automatically generated">
              <a:extLst xmlns:a="http://schemas.openxmlformats.org/drawingml/2006/main">
                <a:ext uri="{FF2B5EF4-FFF2-40B4-BE49-F238E27FC236}">
                  <a16:creationId xmlns:a16="http://schemas.microsoft.com/office/drawing/2014/main" id="{CB2473E4-C865-4583-90CC-C0CCC31593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F89DCF" w14:textId="40841601" w:rsidR="0048462A" w:rsidRPr="00EC512C" w:rsidRDefault="0048462A" w:rsidP="00263B64">
      <w:pPr>
        <w:spacing w:line="360" w:lineRule="auto"/>
        <w:jc w:val="center"/>
        <w:rPr>
          <w:rFonts w:ascii="Arial" w:hAnsi="Arial" w:cs="Arial"/>
          <w:sz w:val="24"/>
          <w:szCs w:val="24"/>
        </w:rPr>
      </w:pPr>
      <w:r w:rsidRPr="00EC512C">
        <w:rPr>
          <w:rFonts w:ascii="Arial" w:hAnsi="Arial" w:cs="Arial"/>
          <w:sz w:val="24"/>
          <w:szCs w:val="24"/>
        </w:rPr>
        <w:t xml:space="preserve">Figure </w:t>
      </w:r>
      <w:r w:rsidR="008D7063" w:rsidRPr="00EC512C">
        <w:rPr>
          <w:rFonts w:ascii="Arial" w:hAnsi="Arial" w:cs="Arial"/>
          <w:sz w:val="24"/>
          <w:szCs w:val="24"/>
        </w:rPr>
        <w:t>6</w:t>
      </w:r>
    </w:p>
    <w:p w14:paraId="42A70537" w14:textId="7C3D02D6" w:rsidR="005558F8" w:rsidRPr="00EC512C" w:rsidRDefault="00C73F62" w:rsidP="00ED630D">
      <w:pPr>
        <w:spacing w:line="360" w:lineRule="auto"/>
        <w:jc w:val="both"/>
        <w:rPr>
          <w:rFonts w:ascii="Arial" w:hAnsi="Arial" w:cs="Arial"/>
          <w:sz w:val="24"/>
          <w:szCs w:val="24"/>
        </w:rPr>
      </w:pPr>
      <w:r w:rsidRPr="00EC512C">
        <w:rPr>
          <w:rFonts w:ascii="Arial" w:hAnsi="Arial" w:cs="Arial"/>
          <w:sz w:val="24"/>
          <w:szCs w:val="24"/>
        </w:rPr>
        <w:t>If we look at the unemployment data in our data</w:t>
      </w:r>
      <w:r w:rsidR="00DD2DAC" w:rsidRPr="00EC512C">
        <w:rPr>
          <w:rFonts w:ascii="Arial" w:hAnsi="Arial" w:cs="Arial"/>
          <w:sz w:val="24"/>
          <w:szCs w:val="24"/>
        </w:rPr>
        <w:t>set,</w:t>
      </w:r>
      <w:r w:rsidRPr="00EC512C">
        <w:rPr>
          <w:rFonts w:ascii="Arial" w:hAnsi="Arial" w:cs="Arial"/>
          <w:sz w:val="24"/>
          <w:szCs w:val="24"/>
        </w:rPr>
        <w:t xml:space="preserve"> we can see that </w:t>
      </w:r>
      <w:r w:rsidR="002E3FA6" w:rsidRPr="00EC512C">
        <w:rPr>
          <w:rFonts w:ascii="Arial" w:hAnsi="Arial" w:cs="Arial"/>
          <w:sz w:val="24"/>
          <w:szCs w:val="24"/>
        </w:rPr>
        <w:t>r=0.74, which means that the Youth Une</w:t>
      </w:r>
      <w:r w:rsidR="00474679" w:rsidRPr="00EC512C">
        <w:rPr>
          <w:rFonts w:ascii="Arial" w:hAnsi="Arial" w:cs="Arial"/>
          <w:sz w:val="24"/>
          <w:szCs w:val="24"/>
        </w:rPr>
        <w:t xml:space="preserve">mployment and Mature Unemployment are highly correlated. </w:t>
      </w:r>
      <w:r w:rsidR="00F409C2" w:rsidRPr="00EC512C">
        <w:rPr>
          <w:rFonts w:ascii="Arial" w:hAnsi="Arial" w:cs="Arial"/>
          <w:sz w:val="24"/>
          <w:szCs w:val="24"/>
        </w:rPr>
        <w:t xml:space="preserve">That tells us there is not a </w:t>
      </w:r>
      <w:r w:rsidR="00943F04" w:rsidRPr="00EC512C">
        <w:rPr>
          <w:rFonts w:ascii="Arial" w:hAnsi="Arial" w:cs="Arial"/>
          <w:sz w:val="24"/>
          <w:szCs w:val="24"/>
        </w:rPr>
        <w:t xml:space="preserve">significant </w:t>
      </w:r>
      <w:r w:rsidR="00F409C2" w:rsidRPr="00EC512C">
        <w:rPr>
          <w:rFonts w:ascii="Arial" w:hAnsi="Arial" w:cs="Arial"/>
          <w:sz w:val="24"/>
          <w:szCs w:val="24"/>
        </w:rPr>
        <w:t xml:space="preserve">difference between the level on unemployment between young people and mature people that affects the crime rate. </w:t>
      </w:r>
      <w:r w:rsidR="004E02BA" w:rsidRPr="00EC512C">
        <w:rPr>
          <w:rFonts w:ascii="Arial" w:hAnsi="Arial" w:cs="Arial"/>
          <w:sz w:val="24"/>
          <w:szCs w:val="24"/>
        </w:rPr>
        <w:t xml:space="preserve">Figure </w:t>
      </w:r>
      <w:r w:rsidR="00943F04" w:rsidRPr="00EC512C">
        <w:rPr>
          <w:rFonts w:ascii="Arial" w:hAnsi="Arial" w:cs="Arial"/>
          <w:sz w:val="24"/>
          <w:szCs w:val="24"/>
        </w:rPr>
        <w:t>6</w:t>
      </w:r>
      <w:r w:rsidR="004E02BA" w:rsidRPr="00EC512C">
        <w:rPr>
          <w:rFonts w:ascii="Arial" w:hAnsi="Arial" w:cs="Arial"/>
          <w:sz w:val="24"/>
          <w:szCs w:val="24"/>
        </w:rPr>
        <w:t xml:space="preserve"> chart gives us a better visualisation of the information </w:t>
      </w:r>
      <w:r w:rsidR="006C4D89" w:rsidRPr="00EC512C">
        <w:rPr>
          <w:rFonts w:ascii="Arial" w:hAnsi="Arial" w:cs="Arial"/>
          <w:sz w:val="24"/>
          <w:szCs w:val="24"/>
        </w:rPr>
        <w:t xml:space="preserve">provided by the dataset on this matter. </w:t>
      </w:r>
    </w:p>
    <w:p w14:paraId="2EBBC599" w14:textId="193E747E" w:rsidR="006C4D89" w:rsidRPr="00EC512C" w:rsidRDefault="006C4D89" w:rsidP="00ED630D">
      <w:pPr>
        <w:spacing w:line="360" w:lineRule="auto"/>
        <w:jc w:val="both"/>
        <w:rPr>
          <w:rFonts w:ascii="Arial" w:hAnsi="Arial" w:cs="Arial"/>
          <w:sz w:val="24"/>
          <w:szCs w:val="24"/>
        </w:rPr>
      </w:pPr>
      <w:r w:rsidRPr="00EC512C">
        <w:rPr>
          <w:rFonts w:ascii="Arial" w:hAnsi="Arial" w:cs="Arial"/>
          <w:noProof/>
          <w:sz w:val="24"/>
          <w:szCs w:val="24"/>
        </w:rPr>
        <w:lastRenderedPageBreak/>
        <w:drawing>
          <wp:inline distT="0" distB="0" distL="0" distR="0" wp14:anchorId="0C07CD09" wp14:editId="22517BC8">
            <wp:extent cx="4572000" cy="2743200"/>
            <wp:effectExtent l="0" t="0" r="0" b="0"/>
            <wp:docPr id="8" name="Chart 8" descr="Chart type: Scatter. Field: YouthUnemployment and Field: MatureUnemployment appear highly correlated.&#10;&#10;Description automatically generated">
              <a:extLst xmlns:a="http://schemas.openxmlformats.org/drawingml/2006/main">
                <a:ext uri="{FF2B5EF4-FFF2-40B4-BE49-F238E27FC236}">
                  <a16:creationId xmlns:a16="http://schemas.microsoft.com/office/drawing/2014/main" id="{C30D2625-3F52-42F4-A488-A49CB53525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1AD8F0" w14:textId="3AA3586A" w:rsidR="006C4D89" w:rsidRPr="00EC512C" w:rsidRDefault="006C4D89" w:rsidP="00263B64">
      <w:pPr>
        <w:spacing w:line="360" w:lineRule="auto"/>
        <w:jc w:val="center"/>
        <w:rPr>
          <w:rFonts w:ascii="Arial" w:hAnsi="Arial" w:cs="Arial"/>
          <w:sz w:val="24"/>
          <w:szCs w:val="24"/>
        </w:rPr>
      </w:pPr>
      <w:r w:rsidRPr="00EC512C">
        <w:rPr>
          <w:rFonts w:ascii="Arial" w:hAnsi="Arial" w:cs="Arial"/>
          <w:sz w:val="24"/>
          <w:szCs w:val="24"/>
        </w:rPr>
        <w:t xml:space="preserve">Figure </w:t>
      </w:r>
      <w:r w:rsidR="00263B64">
        <w:rPr>
          <w:rFonts w:ascii="Arial" w:hAnsi="Arial" w:cs="Arial"/>
          <w:sz w:val="24"/>
          <w:szCs w:val="24"/>
        </w:rPr>
        <w:t>7</w:t>
      </w:r>
    </w:p>
    <w:p w14:paraId="41A0992C" w14:textId="415E174D" w:rsidR="008D7063" w:rsidRPr="00EC512C" w:rsidRDefault="008D7063" w:rsidP="00ED630D">
      <w:pPr>
        <w:spacing w:line="360" w:lineRule="auto"/>
        <w:ind w:firstLine="720"/>
        <w:jc w:val="both"/>
        <w:rPr>
          <w:rFonts w:ascii="Arial" w:hAnsi="Arial" w:cs="Arial"/>
          <w:sz w:val="24"/>
          <w:szCs w:val="24"/>
        </w:rPr>
      </w:pPr>
      <w:r w:rsidRPr="00EC512C">
        <w:rPr>
          <w:rFonts w:ascii="Arial" w:hAnsi="Arial" w:cs="Arial"/>
          <w:sz w:val="24"/>
          <w:szCs w:val="24"/>
        </w:rPr>
        <w:t xml:space="preserve">The dataset contains ten years </w:t>
      </w:r>
      <w:r w:rsidR="00943F04" w:rsidRPr="00EC512C">
        <w:rPr>
          <w:rFonts w:ascii="Arial" w:hAnsi="Arial" w:cs="Arial"/>
          <w:sz w:val="24"/>
          <w:szCs w:val="24"/>
        </w:rPr>
        <w:t>data,</w:t>
      </w:r>
      <w:r w:rsidRPr="00EC512C">
        <w:rPr>
          <w:rFonts w:ascii="Arial" w:hAnsi="Arial" w:cs="Arial"/>
          <w:sz w:val="24"/>
          <w:szCs w:val="24"/>
        </w:rPr>
        <w:t xml:space="preserve"> so we have the data in year one and the data for year 10. If we look at the Crime Rate </w:t>
      </w:r>
      <w:r w:rsidR="00626E01" w:rsidRPr="00EC512C">
        <w:rPr>
          <w:rFonts w:ascii="Arial" w:hAnsi="Arial" w:cs="Arial"/>
          <w:sz w:val="24"/>
          <w:szCs w:val="24"/>
        </w:rPr>
        <w:t xml:space="preserve">in year 10, using the same functions to do the calculations, MAX, MIN, AVERAGE, SUM, we can see that </w:t>
      </w:r>
      <w:r w:rsidR="00852F20" w:rsidRPr="00EC512C">
        <w:rPr>
          <w:rFonts w:ascii="Arial" w:hAnsi="Arial" w:cs="Arial"/>
          <w:sz w:val="24"/>
          <w:szCs w:val="24"/>
        </w:rPr>
        <w:t>the maximum</w:t>
      </w:r>
      <w:r w:rsidR="00626E01" w:rsidRPr="00EC512C">
        <w:rPr>
          <w:rFonts w:ascii="Arial" w:hAnsi="Arial" w:cs="Arial"/>
          <w:sz w:val="24"/>
          <w:szCs w:val="24"/>
        </w:rPr>
        <w:t xml:space="preserve"> crime rate was </w:t>
      </w:r>
      <w:r w:rsidR="008C39DE" w:rsidRPr="00EC512C">
        <w:rPr>
          <w:rFonts w:ascii="Arial" w:hAnsi="Arial" w:cs="Arial"/>
          <w:sz w:val="24"/>
          <w:szCs w:val="24"/>
        </w:rPr>
        <w:t xml:space="preserve">178.2, the minimum was </w:t>
      </w:r>
      <w:r w:rsidR="00FC779D" w:rsidRPr="00EC512C">
        <w:rPr>
          <w:rFonts w:ascii="Arial" w:hAnsi="Arial" w:cs="Arial"/>
          <w:sz w:val="24"/>
          <w:szCs w:val="24"/>
        </w:rPr>
        <w:t xml:space="preserve">26.5, with an average of </w:t>
      </w:r>
      <w:r w:rsidR="005C4B7A" w:rsidRPr="00EC512C">
        <w:rPr>
          <w:rFonts w:ascii="Arial" w:hAnsi="Arial" w:cs="Arial"/>
          <w:sz w:val="24"/>
          <w:szCs w:val="24"/>
        </w:rPr>
        <w:t xml:space="preserve">102.07 and the total of </w:t>
      </w:r>
      <w:r w:rsidR="00852F20" w:rsidRPr="00EC512C">
        <w:rPr>
          <w:rFonts w:ascii="Arial" w:hAnsi="Arial" w:cs="Arial"/>
          <w:sz w:val="24"/>
          <w:szCs w:val="24"/>
        </w:rPr>
        <w:t>4797.3. From these calculations we can see that</w:t>
      </w:r>
      <w:r w:rsidR="00FF7252" w:rsidRPr="00EC512C">
        <w:rPr>
          <w:rFonts w:ascii="Arial" w:hAnsi="Arial" w:cs="Arial"/>
          <w:sz w:val="24"/>
          <w:szCs w:val="24"/>
        </w:rPr>
        <w:t xml:space="preserve"> in total the crime rate had a slight decrease over the 10 years period</w:t>
      </w:r>
      <w:r w:rsidR="008B696D" w:rsidRPr="00EC512C">
        <w:rPr>
          <w:rFonts w:ascii="Arial" w:hAnsi="Arial" w:cs="Arial"/>
          <w:sz w:val="24"/>
          <w:szCs w:val="24"/>
        </w:rPr>
        <w:t>, although the average is almost the same</w:t>
      </w:r>
      <w:r w:rsidR="00807449" w:rsidRPr="00EC512C">
        <w:rPr>
          <w:rFonts w:ascii="Arial" w:hAnsi="Arial" w:cs="Arial"/>
          <w:sz w:val="24"/>
          <w:szCs w:val="24"/>
        </w:rPr>
        <w:t>. We can also notice that the maximum crime rate in year 10 is higher tha</w:t>
      </w:r>
      <w:r w:rsidR="00E06AAE" w:rsidRPr="00EC512C">
        <w:rPr>
          <w:rFonts w:ascii="Arial" w:hAnsi="Arial" w:cs="Arial"/>
          <w:sz w:val="24"/>
          <w:szCs w:val="24"/>
        </w:rPr>
        <w:t xml:space="preserve">n in year 1 and the </w:t>
      </w:r>
      <w:r w:rsidR="00BA36E4" w:rsidRPr="00EC512C">
        <w:rPr>
          <w:rFonts w:ascii="Arial" w:hAnsi="Arial" w:cs="Arial"/>
          <w:sz w:val="24"/>
          <w:szCs w:val="24"/>
        </w:rPr>
        <w:t>minimum crime</w:t>
      </w:r>
      <w:r w:rsidR="00E06AAE" w:rsidRPr="00EC512C">
        <w:rPr>
          <w:rFonts w:ascii="Arial" w:hAnsi="Arial" w:cs="Arial"/>
          <w:sz w:val="24"/>
          <w:szCs w:val="24"/>
        </w:rPr>
        <w:t xml:space="preserve"> rate is lower in year 10 than it was in year 1. </w:t>
      </w:r>
    </w:p>
    <w:p w14:paraId="7007BE9A" w14:textId="61A0419E" w:rsidR="00BA36E4" w:rsidRPr="00EC512C" w:rsidRDefault="00BA36E4" w:rsidP="00ED630D">
      <w:pPr>
        <w:spacing w:line="360" w:lineRule="auto"/>
        <w:jc w:val="both"/>
        <w:rPr>
          <w:rFonts w:ascii="Arial" w:hAnsi="Arial" w:cs="Arial"/>
          <w:sz w:val="24"/>
          <w:szCs w:val="24"/>
        </w:rPr>
      </w:pPr>
      <w:r w:rsidRPr="00EC512C">
        <w:rPr>
          <w:rFonts w:ascii="Arial" w:hAnsi="Arial" w:cs="Arial"/>
          <w:noProof/>
          <w:sz w:val="24"/>
          <w:szCs w:val="24"/>
        </w:rPr>
        <w:drawing>
          <wp:inline distT="0" distB="0" distL="0" distR="0" wp14:anchorId="5C02450E" wp14:editId="5E201130">
            <wp:extent cx="4572000" cy="2743200"/>
            <wp:effectExtent l="0" t="0" r="0" b="0"/>
            <wp:docPr id="9" name="Chart 9" descr="Chart type: Scatter. Field: CrimeRate and Field: CrimeRate10 appear highly correlated.&#10;&#10;Description automatically generated">
              <a:extLst xmlns:a="http://schemas.openxmlformats.org/drawingml/2006/main">
                <a:ext uri="{FF2B5EF4-FFF2-40B4-BE49-F238E27FC236}">
                  <a16:creationId xmlns:a16="http://schemas.microsoft.com/office/drawing/2014/main" id="{D5A0091A-5965-4385-90A5-D62FC7ED3D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C62963" w14:textId="23E45E77" w:rsidR="008D7063" w:rsidRPr="00EC512C" w:rsidRDefault="00BA36E4" w:rsidP="00263B64">
      <w:pPr>
        <w:spacing w:line="360" w:lineRule="auto"/>
        <w:jc w:val="center"/>
        <w:rPr>
          <w:rFonts w:ascii="Arial" w:hAnsi="Arial" w:cs="Arial"/>
          <w:sz w:val="24"/>
          <w:szCs w:val="24"/>
        </w:rPr>
      </w:pPr>
      <w:r w:rsidRPr="00EC512C">
        <w:rPr>
          <w:rFonts w:ascii="Arial" w:hAnsi="Arial" w:cs="Arial"/>
          <w:sz w:val="24"/>
          <w:szCs w:val="24"/>
        </w:rPr>
        <w:t xml:space="preserve">Figure </w:t>
      </w:r>
      <w:r w:rsidR="00B156E7">
        <w:rPr>
          <w:rFonts w:ascii="Arial" w:hAnsi="Arial" w:cs="Arial"/>
          <w:sz w:val="24"/>
          <w:szCs w:val="24"/>
        </w:rPr>
        <w:t>8</w:t>
      </w:r>
    </w:p>
    <w:p w14:paraId="5C2D583C" w14:textId="4D259A1B" w:rsidR="000C2300" w:rsidRPr="00EC512C" w:rsidRDefault="000C2300" w:rsidP="00ED630D">
      <w:pPr>
        <w:spacing w:line="360" w:lineRule="auto"/>
        <w:ind w:firstLine="720"/>
        <w:jc w:val="both"/>
        <w:rPr>
          <w:rFonts w:ascii="Arial" w:hAnsi="Arial" w:cs="Arial"/>
          <w:sz w:val="24"/>
          <w:szCs w:val="24"/>
        </w:rPr>
      </w:pPr>
      <w:r w:rsidRPr="00EC512C">
        <w:rPr>
          <w:rFonts w:ascii="Arial" w:hAnsi="Arial" w:cs="Arial"/>
          <w:sz w:val="24"/>
          <w:szCs w:val="24"/>
        </w:rPr>
        <w:lastRenderedPageBreak/>
        <w:t xml:space="preserve">As the chart and calculations in Figure 7 show us, the </w:t>
      </w:r>
      <w:r w:rsidR="00943F04" w:rsidRPr="00EC512C">
        <w:rPr>
          <w:rFonts w:ascii="Arial" w:hAnsi="Arial" w:cs="Arial"/>
          <w:sz w:val="24"/>
          <w:szCs w:val="24"/>
        </w:rPr>
        <w:t>corelation between</w:t>
      </w:r>
      <w:r w:rsidRPr="00EC512C">
        <w:rPr>
          <w:rFonts w:ascii="Arial" w:hAnsi="Arial" w:cs="Arial"/>
          <w:sz w:val="24"/>
          <w:szCs w:val="24"/>
        </w:rPr>
        <w:t xml:space="preserve"> the </w:t>
      </w:r>
      <w:r w:rsidR="00374FF0" w:rsidRPr="00EC512C">
        <w:rPr>
          <w:rFonts w:ascii="Arial" w:hAnsi="Arial" w:cs="Arial"/>
          <w:sz w:val="24"/>
          <w:szCs w:val="24"/>
        </w:rPr>
        <w:t xml:space="preserve">Crime Rate and Crime Rate 10 is very strong, which means that </w:t>
      </w:r>
      <w:r w:rsidR="007A7C4D" w:rsidRPr="00EC512C">
        <w:rPr>
          <w:rFonts w:ascii="Arial" w:hAnsi="Arial" w:cs="Arial"/>
          <w:sz w:val="24"/>
          <w:szCs w:val="24"/>
        </w:rPr>
        <w:t xml:space="preserve">the difference between </w:t>
      </w:r>
      <w:r w:rsidR="00C50EC2" w:rsidRPr="00EC512C">
        <w:rPr>
          <w:rFonts w:ascii="Arial" w:hAnsi="Arial" w:cs="Arial"/>
          <w:sz w:val="24"/>
          <w:szCs w:val="24"/>
        </w:rPr>
        <w:t xml:space="preserve">the two columns of data </w:t>
      </w:r>
      <w:proofErr w:type="gramStart"/>
      <w:r w:rsidR="00C50EC2" w:rsidRPr="00EC512C">
        <w:rPr>
          <w:rFonts w:ascii="Arial" w:hAnsi="Arial" w:cs="Arial"/>
          <w:sz w:val="24"/>
          <w:szCs w:val="24"/>
        </w:rPr>
        <w:t>are</w:t>
      </w:r>
      <w:proofErr w:type="gramEnd"/>
      <w:r w:rsidR="00C50EC2" w:rsidRPr="00EC512C">
        <w:rPr>
          <w:rFonts w:ascii="Arial" w:hAnsi="Arial" w:cs="Arial"/>
          <w:sz w:val="24"/>
          <w:szCs w:val="24"/>
        </w:rPr>
        <w:t xml:space="preserve"> not significant.</w:t>
      </w:r>
    </w:p>
    <w:p w14:paraId="2963EB60" w14:textId="573C247B" w:rsidR="00B15A86" w:rsidRPr="00EC512C" w:rsidRDefault="00B15A86" w:rsidP="00ED630D">
      <w:pPr>
        <w:spacing w:line="360" w:lineRule="auto"/>
        <w:ind w:firstLine="720"/>
        <w:jc w:val="both"/>
        <w:rPr>
          <w:rFonts w:ascii="Arial" w:hAnsi="Arial" w:cs="Arial"/>
          <w:sz w:val="24"/>
          <w:szCs w:val="24"/>
        </w:rPr>
      </w:pPr>
      <w:r w:rsidRPr="00EC512C">
        <w:rPr>
          <w:rFonts w:ascii="Arial" w:hAnsi="Arial" w:cs="Arial"/>
          <w:sz w:val="24"/>
          <w:szCs w:val="24"/>
        </w:rPr>
        <w:t xml:space="preserve">The analysis of such a large database as </w:t>
      </w:r>
      <w:r w:rsidR="00231556" w:rsidRPr="00EC512C">
        <w:rPr>
          <w:rFonts w:ascii="Arial" w:hAnsi="Arial" w:cs="Arial"/>
          <w:sz w:val="24"/>
          <w:szCs w:val="24"/>
        </w:rPr>
        <w:t>Crime</w:t>
      </w:r>
      <w:r w:rsidRPr="00EC512C">
        <w:rPr>
          <w:rFonts w:ascii="Arial" w:hAnsi="Arial" w:cs="Arial"/>
          <w:sz w:val="24"/>
          <w:szCs w:val="24"/>
        </w:rPr>
        <w:t xml:space="preserve"> is possible in Excel with the help of the functions, IF, PIVOT Tables, charts, and graphs. </w:t>
      </w:r>
    </w:p>
    <w:p w14:paraId="79498382" w14:textId="1EED8C9D" w:rsidR="00B15A86" w:rsidRPr="00EC512C" w:rsidRDefault="00ED630D" w:rsidP="00ED630D">
      <w:pPr>
        <w:spacing w:line="360" w:lineRule="auto"/>
        <w:jc w:val="both"/>
        <w:rPr>
          <w:rFonts w:ascii="Arial" w:hAnsi="Arial" w:cs="Arial"/>
          <w:sz w:val="24"/>
          <w:szCs w:val="24"/>
        </w:rPr>
      </w:pPr>
      <w:r>
        <w:rPr>
          <w:rFonts w:ascii="Arial" w:hAnsi="Arial" w:cs="Arial"/>
          <w:sz w:val="24"/>
          <w:szCs w:val="24"/>
        </w:rPr>
        <w:tab/>
      </w:r>
      <w:r w:rsidR="00B15A86" w:rsidRPr="00EC512C">
        <w:rPr>
          <w:rFonts w:ascii="Arial" w:hAnsi="Arial" w:cs="Arial"/>
          <w:sz w:val="24"/>
          <w:szCs w:val="24"/>
        </w:rPr>
        <w:t>“Excel is a software tool developed by Microsoft with the core function of making spreadsheets. However, the application can do more than just make spreadsheets. There is a vast selection of tools, settings, and other options. No matter how you want to present or organize your data, there are options available to help you.” (ppcexpo.com)</w:t>
      </w:r>
    </w:p>
    <w:p w14:paraId="144716ED" w14:textId="77777777" w:rsidR="00B15A86" w:rsidRPr="00EC512C" w:rsidRDefault="00B15A86" w:rsidP="00ED630D">
      <w:pPr>
        <w:spacing w:line="360" w:lineRule="auto"/>
        <w:ind w:firstLine="720"/>
        <w:jc w:val="both"/>
        <w:rPr>
          <w:rFonts w:ascii="Arial" w:hAnsi="Arial" w:cs="Arial"/>
          <w:sz w:val="24"/>
          <w:szCs w:val="24"/>
        </w:rPr>
      </w:pPr>
      <w:r w:rsidRPr="00EC512C">
        <w:rPr>
          <w:rFonts w:ascii="Arial" w:hAnsi="Arial" w:cs="Arial"/>
          <w:sz w:val="24"/>
          <w:szCs w:val="24"/>
        </w:rPr>
        <w:t xml:space="preserve">Today’s business world, and not only, is data-drive. Data are essential to running a business and it is essential for a manager or anyone who is running the business to understand that data. As we have seen in the analysis of the Superstore database, not all data is relevant, therefore it is very important to be able to determine which data is relevant for our business and how to analyse the data that we need. Excel comes with excellent tools to help in this process that sometimes seems a nightmare, especially when dealing with large databases of raw data from which you </w:t>
      </w:r>
      <w:proofErr w:type="gramStart"/>
      <w:r w:rsidRPr="00EC512C">
        <w:rPr>
          <w:rFonts w:ascii="Arial" w:hAnsi="Arial" w:cs="Arial"/>
          <w:sz w:val="24"/>
          <w:szCs w:val="24"/>
        </w:rPr>
        <w:t>have to</w:t>
      </w:r>
      <w:proofErr w:type="gramEnd"/>
      <w:r w:rsidRPr="00EC512C">
        <w:rPr>
          <w:rFonts w:ascii="Arial" w:hAnsi="Arial" w:cs="Arial"/>
          <w:sz w:val="24"/>
          <w:szCs w:val="24"/>
        </w:rPr>
        <w:t xml:space="preserve"> extract the relevant information. </w:t>
      </w:r>
    </w:p>
    <w:p w14:paraId="06474FF4" w14:textId="77777777" w:rsidR="00B15A86" w:rsidRPr="00EC512C" w:rsidRDefault="00B15A86" w:rsidP="00ED630D">
      <w:pPr>
        <w:spacing w:line="360" w:lineRule="auto"/>
        <w:ind w:firstLine="720"/>
        <w:jc w:val="both"/>
        <w:rPr>
          <w:rFonts w:ascii="Arial" w:hAnsi="Arial" w:cs="Arial"/>
          <w:sz w:val="24"/>
          <w:szCs w:val="24"/>
        </w:rPr>
      </w:pPr>
      <w:r w:rsidRPr="00EC512C">
        <w:rPr>
          <w:rFonts w:ascii="Arial" w:hAnsi="Arial" w:cs="Arial"/>
          <w:sz w:val="24"/>
          <w:szCs w:val="24"/>
        </w:rPr>
        <w:t xml:space="preserve">Excel has the tools to enable the users to go through the process of analysing the data from pre-processing, analysing, and visualising the data. Data Analysis </w:t>
      </w:r>
      <w:proofErr w:type="spellStart"/>
      <w:r w:rsidRPr="00EC512C">
        <w:rPr>
          <w:rFonts w:ascii="Arial" w:hAnsi="Arial" w:cs="Arial"/>
          <w:sz w:val="24"/>
          <w:szCs w:val="24"/>
        </w:rPr>
        <w:t>ToolPack</w:t>
      </w:r>
      <w:proofErr w:type="spellEnd"/>
      <w:r w:rsidRPr="00EC512C">
        <w:rPr>
          <w:rFonts w:ascii="Arial" w:hAnsi="Arial" w:cs="Arial"/>
          <w:sz w:val="24"/>
          <w:szCs w:val="24"/>
        </w:rPr>
        <w:t xml:space="preserve"> includes descriptive statistics, correlations, t-tests, 1 or 2-way analysis of variance, regression that provide complete tests of statistical significance. The Pivot Table, one of the functions we used in our analysis provides summary tables of means, count, or standard deviations. Other Excel functions are used to generate statistical measures. “Functions generate a single number, so using functions you will likely have to combine bits and pieces to get what you want. Even so, you may not be able to generate all the parts you need to complete analysis.” (people.umass.edu)</w:t>
      </w:r>
    </w:p>
    <w:p w14:paraId="78D2EC8C" w14:textId="77777777" w:rsidR="00B15A86" w:rsidRPr="00EC512C" w:rsidRDefault="00B15A86" w:rsidP="00ED630D">
      <w:pPr>
        <w:spacing w:line="360" w:lineRule="auto"/>
        <w:ind w:firstLine="720"/>
        <w:jc w:val="both"/>
        <w:rPr>
          <w:rFonts w:ascii="Arial" w:hAnsi="Arial" w:cs="Arial"/>
          <w:sz w:val="24"/>
          <w:szCs w:val="24"/>
        </w:rPr>
      </w:pPr>
      <w:r w:rsidRPr="00EC512C">
        <w:rPr>
          <w:rFonts w:ascii="Arial" w:hAnsi="Arial" w:cs="Arial"/>
          <w:sz w:val="24"/>
          <w:szCs w:val="24"/>
        </w:rPr>
        <w:t xml:space="preserve">There are some processes that need to be followed when analysing data in Excel. First, we need to specify data requirements. At this point we need to establish the structure and categories of data that is relevant to the analysis. </w:t>
      </w:r>
    </w:p>
    <w:p w14:paraId="4EC9BDCE" w14:textId="77777777" w:rsidR="00B15A86" w:rsidRPr="00EC512C" w:rsidRDefault="00B15A86" w:rsidP="00ED630D">
      <w:pPr>
        <w:spacing w:line="360" w:lineRule="auto"/>
        <w:jc w:val="both"/>
        <w:rPr>
          <w:rFonts w:ascii="Arial" w:hAnsi="Arial" w:cs="Arial"/>
          <w:sz w:val="24"/>
          <w:szCs w:val="24"/>
        </w:rPr>
      </w:pPr>
      <w:r w:rsidRPr="00EC512C">
        <w:rPr>
          <w:rFonts w:ascii="Arial" w:hAnsi="Arial" w:cs="Arial"/>
          <w:sz w:val="24"/>
          <w:szCs w:val="24"/>
        </w:rPr>
        <w:lastRenderedPageBreak/>
        <w:t xml:space="preserve">Once the variables are established, we need to collect all the data related to the analysis, making sure it is as relevant, qualitative, and accurate as possible. </w:t>
      </w:r>
    </w:p>
    <w:p w14:paraId="2C8366EC" w14:textId="77777777" w:rsidR="00B15A86" w:rsidRPr="00EC512C" w:rsidRDefault="00B15A86" w:rsidP="00ED630D">
      <w:pPr>
        <w:spacing w:line="360" w:lineRule="auto"/>
        <w:jc w:val="both"/>
        <w:rPr>
          <w:rFonts w:ascii="Arial" w:hAnsi="Arial" w:cs="Arial"/>
          <w:sz w:val="24"/>
          <w:szCs w:val="24"/>
        </w:rPr>
      </w:pPr>
      <w:r w:rsidRPr="00EC512C">
        <w:rPr>
          <w:rFonts w:ascii="Arial" w:hAnsi="Arial" w:cs="Arial"/>
          <w:sz w:val="24"/>
          <w:szCs w:val="24"/>
        </w:rPr>
        <w:t xml:space="preserve">The next step is data processing, when we need to put the raw data into a spreadsheet so can arrange the information logically. Even if the data is processed, it might be incomplete or contain errors so the next step would be data cleaning. </w:t>
      </w:r>
    </w:p>
    <w:p w14:paraId="48103277" w14:textId="4215CD76" w:rsidR="00B15A86" w:rsidRPr="00EC512C" w:rsidRDefault="00B15A86" w:rsidP="00ED630D">
      <w:pPr>
        <w:spacing w:line="360" w:lineRule="auto"/>
        <w:jc w:val="both"/>
        <w:rPr>
          <w:rFonts w:ascii="Arial" w:hAnsi="Arial" w:cs="Arial"/>
          <w:sz w:val="24"/>
          <w:szCs w:val="24"/>
        </w:rPr>
      </w:pPr>
      <w:r w:rsidRPr="00EC512C">
        <w:rPr>
          <w:rFonts w:ascii="Arial" w:hAnsi="Arial" w:cs="Arial"/>
          <w:sz w:val="24"/>
          <w:szCs w:val="24"/>
        </w:rPr>
        <w:t xml:space="preserve">The next phase is data analysis when data visualisation tools are used. These tools enable us to see patterns and trends. Charting the data is a quick method for understand and analyse the data. After the analysis phase is finished, the final step is communication. The analysis is put into a report that goes to stakeholders, clients, team members, or other parties interested. </w:t>
      </w:r>
    </w:p>
    <w:p w14:paraId="5B96B668" w14:textId="77777777" w:rsidR="00A530D0" w:rsidRPr="00EC512C" w:rsidRDefault="00A530D0" w:rsidP="00ED630D">
      <w:pPr>
        <w:spacing w:line="360" w:lineRule="auto"/>
        <w:jc w:val="both"/>
        <w:rPr>
          <w:rFonts w:ascii="Arial" w:hAnsi="Arial" w:cs="Arial"/>
          <w:sz w:val="24"/>
          <w:szCs w:val="24"/>
        </w:rPr>
      </w:pPr>
    </w:p>
    <w:p w14:paraId="78288A34" w14:textId="77777777" w:rsidR="00ED630D" w:rsidRDefault="00ED630D" w:rsidP="00ED630D">
      <w:pPr>
        <w:spacing w:line="360" w:lineRule="auto"/>
        <w:jc w:val="both"/>
        <w:rPr>
          <w:rFonts w:ascii="Arial" w:hAnsi="Arial" w:cs="Arial"/>
          <w:sz w:val="24"/>
          <w:szCs w:val="24"/>
        </w:rPr>
      </w:pPr>
    </w:p>
    <w:p w14:paraId="40DBA178" w14:textId="77777777" w:rsidR="00ED630D" w:rsidRDefault="00ED630D" w:rsidP="00ED630D">
      <w:pPr>
        <w:spacing w:line="360" w:lineRule="auto"/>
        <w:jc w:val="both"/>
        <w:rPr>
          <w:rFonts w:ascii="Arial" w:hAnsi="Arial" w:cs="Arial"/>
          <w:sz w:val="24"/>
          <w:szCs w:val="24"/>
        </w:rPr>
      </w:pPr>
    </w:p>
    <w:p w14:paraId="3AC457EB" w14:textId="77777777" w:rsidR="00ED630D" w:rsidRDefault="00ED630D" w:rsidP="00ED630D">
      <w:pPr>
        <w:spacing w:line="360" w:lineRule="auto"/>
        <w:jc w:val="both"/>
        <w:rPr>
          <w:rFonts w:ascii="Arial" w:hAnsi="Arial" w:cs="Arial"/>
          <w:sz w:val="24"/>
          <w:szCs w:val="24"/>
        </w:rPr>
      </w:pPr>
    </w:p>
    <w:p w14:paraId="1F1B494D" w14:textId="77777777" w:rsidR="00ED630D" w:rsidRDefault="00ED630D" w:rsidP="00ED630D">
      <w:pPr>
        <w:spacing w:line="360" w:lineRule="auto"/>
        <w:jc w:val="both"/>
        <w:rPr>
          <w:rFonts w:ascii="Arial" w:hAnsi="Arial" w:cs="Arial"/>
          <w:sz w:val="24"/>
          <w:szCs w:val="24"/>
        </w:rPr>
      </w:pPr>
    </w:p>
    <w:p w14:paraId="1620125F" w14:textId="77777777" w:rsidR="00ED630D" w:rsidRDefault="00ED630D" w:rsidP="00ED630D">
      <w:pPr>
        <w:spacing w:line="360" w:lineRule="auto"/>
        <w:jc w:val="both"/>
        <w:rPr>
          <w:rFonts w:ascii="Arial" w:hAnsi="Arial" w:cs="Arial"/>
          <w:sz w:val="24"/>
          <w:szCs w:val="24"/>
        </w:rPr>
      </w:pPr>
    </w:p>
    <w:p w14:paraId="70B0D0C4" w14:textId="77777777" w:rsidR="00ED630D" w:rsidRDefault="00ED630D" w:rsidP="00ED630D">
      <w:pPr>
        <w:spacing w:line="360" w:lineRule="auto"/>
        <w:jc w:val="both"/>
        <w:rPr>
          <w:rFonts w:ascii="Arial" w:hAnsi="Arial" w:cs="Arial"/>
          <w:sz w:val="24"/>
          <w:szCs w:val="24"/>
        </w:rPr>
      </w:pPr>
    </w:p>
    <w:p w14:paraId="757A577E" w14:textId="77777777" w:rsidR="00ED630D" w:rsidRDefault="00ED630D" w:rsidP="00ED630D">
      <w:pPr>
        <w:spacing w:line="360" w:lineRule="auto"/>
        <w:jc w:val="both"/>
        <w:rPr>
          <w:rFonts w:ascii="Arial" w:hAnsi="Arial" w:cs="Arial"/>
          <w:sz w:val="24"/>
          <w:szCs w:val="24"/>
        </w:rPr>
      </w:pPr>
    </w:p>
    <w:p w14:paraId="2ACC6541" w14:textId="77777777" w:rsidR="00ED630D" w:rsidRDefault="00ED630D" w:rsidP="00ED630D">
      <w:pPr>
        <w:spacing w:line="360" w:lineRule="auto"/>
        <w:jc w:val="both"/>
        <w:rPr>
          <w:rFonts w:ascii="Arial" w:hAnsi="Arial" w:cs="Arial"/>
          <w:sz w:val="24"/>
          <w:szCs w:val="24"/>
        </w:rPr>
      </w:pPr>
    </w:p>
    <w:p w14:paraId="2650F844" w14:textId="77777777" w:rsidR="00ED630D" w:rsidRDefault="00ED630D" w:rsidP="00ED630D">
      <w:pPr>
        <w:spacing w:line="360" w:lineRule="auto"/>
        <w:jc w:val="both"/>
        <w:rPr>
          <w:rFonts w:ascii="Arial" w:hAnsi="Arial" w:cs="Arial"/>
          <w:sz w:val="24"/>
          <w:szCs w:val="24"/>
        </w:rPr>
      </w:pPr>
    </w:p>
    <w:p w14:paraId="407F1900" w14:textId="77777777" w:rsidR="00ED630D" w:rsidRDefault="00ED630D" w:rsidP="00ED630D">
      <w:pPr>
        <w:spacing w:line="360" w:lineRule="auto"/>
        <w:jc w:val="both"/>
        <w:rPr>
          <w:rFonts w:ascii="Arial" w:hAnsi="Arial" w:cs="Arial"/>
          <w:sz w:val="24"/>
          <w:szCs w:val="24"/>
        </w:rPr>
      </w:pPr>
    </w:p>
    <w:p w14:paraId="75145962" w14:textId="77777777" w:rsidR="00ED630D" w:rsidRDefault="00ED630D" w:rsidP="00ED630D">
      <w:pPr>
        <w:spacing w:line="360" w:lineRule="auto"/>
        <w:jc w:val="both"/>
        <w:rPr>
          <w:rFonts w:ascii="Arial" w:hAnsi="Arial" w:cs="Arial"/>
          <w:sz w:val="24"/>
          <w:szCs w:val="24"/>
        </w:rPr>
      </w:pPr>
    </w:p>
    <w:p w14:paraId="659ED5B9" w14:textId="77777777" w:rsidR="00ED630D" w:rsidRDefault="00ED630D" w:rsidP="00ED630D">
      <w:pPr>
        <w:spacing w:line="360" w:lineRule="auto"/>
        <w:jc w:val="both"/>
        <w:rPr>
          <w:rFonts w:ascii="Arial" w:hAnsi="Arial" w:cs="Arial"/>
          <w:sz w:val="24"/>
          <w:szCs w:val="24"/>
        </w:rPr>
      </w:pPr>
    </w:p>
    <w:p w14:paraId="7C45A076" w14:textId="77777777" w:rsidR="00ED630D" w:rsidRDefault="00ED630D" w:rsidP="00ED630D">
      <w:pPr>
        <w:spacing w:line="360" w:lineRule="auto"/>
        <w:jc w:val="both"/>
        <w:rPr>
          <w:rFonts w:ascii="Arial" w:hAnsi="Arial" w:cs="Arial"/>
          <w:sz w:val="24"/>
          <w:szCs w:val="24"/>
        </w:rPr>
      </w:pPr>
    </w:p>
    <w:p w14:paraId="5A3F36A3" w14:textId="77777777" w:rsidR="00ED630D" w:rsidRDefault="00ED630D" w:rsidP="00ED630D">
      <w:pPr>
        <w:spacing w:line="360" w:lineRule="auto"/>
        <w:jc w:val="both"/>
        <w:rPr>
          <w:rFonts w:ascii="Arial" w:hAnsi="Arial" w:cs="Arial"/>
          <w:sz w:val="24"/>
          <w:szCs w:val="24"/>
        </w:rPr>
      </w:pPr>
    </w:p>
    <w:p w14:paraId="512A35AE" w14:textId="77777777" w:rsidR="00ED630D" w:rsidRDefault="00ED630D" w:rsidP="00ED630D">
      <w:pPr>
        <w:spacing w:line="360" w:lineRule="auto"/>
        <w:jc w:val="both"/>
        <w:rPr>
          <w:rFonts w:ascii="Arial" w:hAnsi="Arial" w:cs="Arial"/>
          <w:sz w:val="24"/>
          <w:szCs w:val="24"/>
        </w:rPr>
      </w:pPr>
    </w:p>
    <w:p w14:paraId="3FE09663" w14:textId="5B5A2BBA" w:rsidR="00A530D0" w:rsidRPr="00EC512C" w:rsidRDefault="00A530D0" w:rsidP="00ED630D">
      <w:pPr>
        <w:spacing w:line="360" w:lineRule="auto"/>
        <w:jc w:val="both"/>
        <w:rPr>
          <w:rFonts w:ascii="Arial" w:hAnsi="Arial" w:cs="Arial"/>
          <w:sz w:val="24"/>
          <w:szCs w:val="24"/>
        </w:rPr>
      </w:pPr>
      <w:r w:rsidRPr="00EC512C">
        <w:rPr>
          <w:rFonts w:ascii="Arial" w:hAnsi="Arial" w:cs="Arial"/>
          <w:sz w:val="24"/>
          <w:szCs w:val="24"/>
        </w:rPr>
        <w:lastRenderedPageBreak/>
        <w:t>Part 2</w:t>
      </w:r>
    </w:p>
    <w:p w14:paraId="25F62F4E" w14:textId="77777777" w:rsidR="00A530D0" w:rsidRPr="00EC512C" w:rsidRDefault="00A530D0" w:rsidP="00ED630D">
      <w:pPr>
        <w:spacing w:line="360" w:lineRule="auto"/>
        <w:jc w:val="both"/>
        <w:rPr>
          <w:rFonts w:ascii="Arial" w:hAnsi="Arial" w:cs="Arial"/>
          <w:sz w:val="24"/>
          <w:szCs w:val="24"/>
        </w:rPr>
      </w:pPr>
      <w:r w:rsidRPr="00EC512C">
        <w:rPr>
          <w:rFonts w:ascii="Arial" w:hAnsi="Arial" w:cs="Arial"/>
          <w:sz w:val="24"/>
          <w:szCs w:val="24"/>
        </w:rPr>
        <w:tab/>
        <w:t>I am assisting a local company to analyse a survey containing data collected on 200 high school students and their scores on various tests, including a video game and a puzzle. The outcome measure in this analysis is the students’ favourite flavour of ice cream – vanilla, chocolate, or strawberry- from which we are going to see what relationship exists with video game scores, puzzle scores and gender. The company has a copy of Microsoft Excel and has just downloaded a free copy of the open-source SPSS data mining software. The company has used Microsoft Excel before but not SPSS.</w:t>
      </w:r>
    </w:p>
    <w:p w14:paraId="708186EB" w14:textId="77777777" w:rsidR="00A530D0" w:rsidRPr="00EC512C" w:rsidRDefault="00A530D0" w:rsidP="00ED630D">
      <w:pPr>
        <w:spacing w:line="360" w:lineRule="auto"/>
        <w:ind w:firstLine="720"/>
        <w:jc w:val="both"/>
        <w:rPr>
          <w:rFonts w:ascii="Arial" w:hAnsi="Arial" w:cs="Arial"/>
          <w:sz w:val="24"/>
          <w:szCs w:val="24"/>
        </w:rPr>
      </w:pPr>
      <w:r w:rsidRPr="00EC512C">
        <w:rPr>
          <w:rFonts w:ascii="Arial" w:hAnsi="Arial" w:cs="Arial"/>
          <w:sz w:val="24"/>
          <w:szCs w:val="24"/>
        </w:rPr>
        <w:t>To produce the report, I used both software programs to evaluate the following: How many students like vanilla flavour? How many students are Male and Female? What are the Mean and Median of participants who like chocolate and strawberry flavour?</w:t>
      </w:r>
    </w:p>
    <w:p w14:paraId="3421DF6E" w14:textId="77777777" w:rsidR="00A530D0" w:rsidRPr="00EC512C" w:rsidRDefault="00A530D0" w:rsidP="00ED630D">
      <w:pPr>
        <w:spacing w:line="360" w:lineRule="auto"/>
        <w:ind w:firstLine="720"/>
        <w:jc w:val="both"/>
        <w:rPr>
          <w:rFonts w:ascii="Arial" w:hAnsi="Arial" w:cs="Arial"/>
          <w:sz w:val="24"/>
          <w:szCs w:val="24"/>
        </w:rPr>
      </w:pPr>
      <w:r w:rsidRPr="00EC512C">
        <w:rPr>
          <w:rFonts w:ascii="Arial" w:hAnsi="Arial" w:cs="Arial"/>
          <w:sz w:val="24"/>
          <w:szCs w:val="24"/>
        </w:rPr>
        <w:t xml:space="preserve">In the data set we have customer id, which is not relevant for our analysis, we have Gender, which has two values, 0 for Male and 1 for Female, we have ice cream data, which had three values, 1 for Vanilla, 2 for Chocolate, and 3 for Strawberry, and we also have Video and Puzzle, which represent the students’ score for these games. </w:t>
      </w:r>
    </w:p>
    <w:p w14:paraId="128554C2" w14:textId="77777777" w:rsidR="00A530D0" w:rsidRPr="00EC512C" w:rsidRDefault="00A530D0" w:rsidP="00ED630D">
      <w:pPr>
        <w:spacing w:line="360" w:lineRule="auto"/>
        <w:ind w:firstLine="720"/>
        <w:jc w:val="both"/>
        <w:rPr>
          <w:rFonts w:ascii="Arial" w:hAnsi="Arial" w:cs="Arial"/>
          <w:sz w:val="24"/>
          <w:szCs w:val="24"/>
        </w:rPr>
      </w:pPr>
      <w:r w:rsidRPr="00EC512C">
        <w:rPr>
          <w:rFonts w:ascii="Arial" w:hAnsi="Arial" w:cs="Arial"/>
          <w:sz w:val="24"/>
          <w:szCs w:val="24"/>
        </w:rPr>
        <w:t xml:space="preserve">To answer the first two questions, referring to how many students like vanilla flavour and how many are Male and Female, we used SPSS data mining software. We used Analyse tool from the SPSS tool bar then chose Descriptive statistics from the menu, select Frequencies and then the two values we were interested in, Female and Ice Cream. Two tables were generated that contained the information we needed to answer the questions. </w:t>
      </w:r>
    </w:p>
    <w:p w14:paraId="20114921" w14:textId="77777777" w:rsidR="00A530D0" w:rsidRPr="00EC512C" w:rsidRDefault="00A530D0" w:rsidP="00ED630D">
      <w:pPr>
        <w:spacing w:line="360" w:lineRule="auto"/>
        <w:jc w:val="both"/>
        <w:rPr>
          <w:rFonts w:ascii="Arial" w:hAnsi="Arial" w:cs="Arial"/>
          <w:sz w:val="24"/>
          <w:szCs w:val="24"/>
        </w:rPr>
      </w:pPr>
      <w:r w:rsidRPr="00EC512C">
        <w:rPr>
          <w:rFonts w:ascii="Arial" w:hAnsi="Arial" w:cs="Arial"/>
          <w:noProof/>
          <w:sz w:val="24"/>
          <w:szCs w:val="24"/>
        </w:rPr>
        <w:lastRenderedPageBreak/>
        <w:drawing>
          <wp:inline distT="0" distB="0" distL="0" distR="0" wp14:anchorId="5C24E3BB" wp14:editId="0E4162FD">
            <wp:extent cx="5731510" cy="3223895"/>
            <wp:effectExtent l="0" t="0" r="2540" b="0"/>
            <wp:docPr id="10" name="Picture 1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with low confidence"/>
                    <pic:cNvPicPr/>
                  </pic:nvPicPr>
                  <pic:blipFill>
                    <a:blip r:embed="rId16"/>
                    <a:stretch>
                      <a:fillRect/>
                    </a:stretch>
                  </pic:blipFill>
                  <pic:spPr>
                    <a:xfrm>
                      <a:off x="0" y="0"/>
                      <a:ext cx="5731510" cy="3223895"/>
                    </a:xfrm>
                    <a:prstGeom prst="rect">
                      <a:avLst/>
                    </a:prstGeom>
                  </pic:spPr>
                </pic:pic>
              </a:graphicData>
            </a:graphic>
          </wp:inline>
        </w:drawing>
      </w:r>
    </w:p>
    <w:p w14:paraId="522F48BC" w14:textId="6AE05C5C" w:rsidR="00A530D0" w:rsidRPr="00EC512C" w:rsidRDefault="00A530D0" w:rsidP="00B156E7">
      <w:pPr>
        <w:spacing w:line="360" w:lineRule="auto"/>
        <w:jc w:val="center"/>
        <w:rPr>
          <w:rFonts w:ascii="Arial" w:hAnsi="Arial" w:cs="Arial"/>
          <w:sz w:val="24"/>
          <w:szCs w:val="24"/>
        </w:rPr>
      </w:pPr>
      <w:r w:rsidRPr="00EC512C">
        <w:rPr>
          <w:rFonts w:ascii="Arial" w:hAnsi="Arial" w:cs="Arial"/>
          <w:sz w:val="24"/>
          <w:szCs w:val="24"/>
        </w:rPr>
        <w:t xml:space="preserve">Figure </w:t>
      </w:r>
      <w:r w:rsidR="00B156E7">
        <w:rPr>
          <w:rFonts w:ascii="Arial" w:hAnsi="Arial" w:cs="Arial"/>
          <w:sz w:val="24"/>
          <w:szCs w:val="24"/>
        </w:rPr>
        <w:t>9</w:t>
      </w:r>
    </w:p>
    <w:p w14:paraId="7B0634A7" w14:textId="77777777" w:rsidR="00A530D0" w:rsidRPr="00EC512C" w:rsidRDefault="00A530D0" w:rsidP="00ED630D">
      <w:pPr>
        <w:spacing w:line="360" w:lineRule="auto"/>
        <w:jc w:val="both"/>
        <w:rPr>
          <w:rFonts w:ascii="Arial" w:hAnsi="Arial" w:cs="Arial"/>
          <w:sz w:val="24"/>
          <w:szCs w:val="24"/>
        </w:rPr>
      </w:pPr>
      <w:r w:rsidRPr="00EC512C">
        <w:rPr>
          <w:rFonts w:ascii="Arial" w:hAnsi="Arial" w:cs="Arial"/>
          <w:sz w:val="24"/>
          <w:szCs w:val="24"/>
        </w:rPr>
        <w:t xml:space="preserve">We can see that the total number of students is 200. 45.5% are Male and 54.5% are Female. Referring to the question how many students like Vanilla flavour, 95 students like vanilla flavour, which means a percent of 47.5%. </w:t>
      </w:r>
    </w:p>
    <w:p w14:paraId="381EDB23" w14:textId="77777777" w:rsidR="00A530D0" w:rsidRPr="001209A1" w:rsidRDefault="00A530D0" w:rsidP="00ED630D">
      <w:pPr>
        <w:spacing w:line="360" w:lineRule="auto"/>
        <w:ind w:firstLine="720"/>
        <w:jc w:val="both"/>
        <w:rPr>
          <w:rFonts w:ascii="Arial" w:hAnsi="Arial" w:cs="Arial"/>
          <w:sz w:val="24"/>
          <w:szCs w:val="24"/>
        </w:rPr>
      </w:pPr>
      <w:r w:rsidRPr="00EC512C">
        <w:rPr>
          <w:rFonts w:ascii="Arial" w:hAnsi="Arial" w:cs="Arial"/>
          <w:sz w:val="24"/>
          <w:szCs w:val="24"/>
        </w:rPr>
        <w:t xml:space="preserve">The next question is to find the Mean and Medium of the participants who like chocolate and strawberry flavour. Here we are only interested of 52.5% of the participants. To generate this information from our dataset we use the Analysis tool from SPSS, then selected Compare Means, and introduced in the Depended List Female and in the Independent List Ice Cream and selected Mean and Medium for the Options list. The findings are also illustrated by the chart we attached. </w:t>
      </w:r>
    </w:p>
    <w:p w14:paraId="12C999EC" w14:textId="77777777" w:rsidR="00A530D0" w:rsidRPr="00392600" w:rsidRDefault="00A530D0" w:rsidP="00ED630D">
      <w:pPr>
        <w:autoSpaceDE w:val="0"/>
        <w:autoSpaceDN w:val="0"/>
        <w:adjustRightInd w:val="0"/>
        <w:spacing w:after="0" w:line="360" w:lineRule="auto"/>
        <w:jc w:val="both"/>
        <w:rPr>
          <w:rFonts w:ascii="Arial" w:hAnsi="Arial" w:cs="Arial"/>
          <w:sz w:val="24"/>
          <w:szCs w:val="24"/>
        </w:rPr>
      </w:pPr>
    </w:p>
    <w:tbl>
      <w:tblPr>
        <w:tblW w:w="4012" w:type="dxa"/>
        <w:tblLayout w:type="fixed"/>
        <w:tblCellMar>
          <w:left w:w="0" w:type="dxa"/>
          <w:right w:w="0" w:type="dxa"/>
        </w:tblCellMar>
        <w:tblLook w:val="0000" w:firstRow="0" w:lastRow="0" w:firstColumn="0" w:lastColumn="0" w:noHBand="0" w:noVBand="0"/>
      </w:tblPr>
      <w:tblGrid>
        <w:gridCol w:w="1389"/>
        <w:gridCol w:w="1310"/>
        <w:gridCol w:w="1313"/>
      </w:tblGrid>
      <w:tr w:rsidR="00A530D0" w:rsidRPr="00392600" w14:paraId="59BFA944" w14:textId="77777777" w:rsidTr="00BE0B67">
        <w:tblPrEx>
          <w:tblCellMar>
            <w:top w:w="0" w:type="dxa"/>
            <w:bottom w:w="0" w:type="dxa"/>
          </w:tblCellMar>
        </w:tblPrEx>
        <w:trPr>
          <w:cantSplit/>
          <w:trHeight w:val="323"/>
        </w:trPr>
        <w:tc>
          <w:tcPr>
            <w:tcW w:w="4012" w:type="dxa"/>
            <w:gridSpan w:val="3"/>
            <w:tcBorders>
              <w:top w:val="nil"/>
              <w:left w:val="nil"/>
              <w:bottom w:val="nil"/>
              <w:right w:val="nil"/>
            </w:tcBorders>
            <w:shd w:val="clear" w:color="auto" w:fill="FFFFFF"/>
            <w:vAlign w:val="center"/>
          </w:tcPr>
          <w:p w14:paraId="5B229BCB"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b/>
                <w:bCs/>
                <w:color w:val="010205"/>
                <w:sz w:val="24"/>
                <w:szCs w:val="24"/>
              </w:rPr>
              <w:t>Report</w:t>
            </w:r>
          </w:p>
        </w:tc>
      </w:tr>
      <w:tr w:rsidR="00A530D0" w:rsidRPr="00392600" w14:paraId="6BC71E78" w14:textId="77777777" w:rsidTr="00BE0B67">
        <w:tblPrEx>
          <w:tblCellMar>
            <w:top w:w="0" w:type="dxa"/>
            <w:bottom w:w="0" w:type="dxa"/>
          </w:tblCellMar>
        </w:tblPrEx>
        <w:trPr>
          <w:cantSplit/>
          <w:trHeight w:val="310"/>
        </w:trPr>
        <w:tc>
          <w:tcPr>
            <w:tcW w:w="4012" w:type="dxa"/>
            <w:gridSpan w:val="3"/>
            <w:tcBorders>
              <w:top w:val="nil"/>
              <w:left w:val="nil"/>
              <w:bottom w:val="nil"/>
              <w:right w:val="nil"/>
            </w:tcBorders>
            <w:shd w:val="clear" w:color="auto" w:fill="FFFFFF"/>
            <w:vAlign w:val="bottom"/>
          </w:tcPr>
          <w:p w14:paraId="28CD6C79" w14:textId="77777777" w:rsidR="00A530D0" w:rsidRPr="00392600" w:rsidRDefault="00A530D0" w:rsidP="00ED630D">
            <w:pPr>
              <w:autoSpaceDE w:val="0"/>
              <w:autoSpaceDN w:val="0"/>
              <w:adjustRightInd w:val="0"/>
              <w:spacing w:after="0" w:line="360" w:lineRule="auto"/>
              <w:jc w:val="both"/>
              <w:rPr>
                <w:rFonts w:ascii="Arial" w:hAnsi="Arial" w:cs="Arial"/>
                <w:sz w:val="24"/>
                <w:szCs w:val="24"/>
              </w:rPr>
            </w:pPr>
            <w:r w:rsidRPr="00392600">
              <w:rPr>
                <w:rFonts w:ascii="Arial" w:hAnsi="Arial" w:cs="Arial"/>
                <w:color w:val="010205"/>
                <w:sz w:val="24"/>
                <w:szCs w:val="24"/>
                <w:shd w:val="clear" w:color="auto" w:fill="FFFFFF"/>
              </w:rPr>
              <w:t xml:space="preserve">female  </w:t>
            </w:r>
          </w:p>
        </w:tc>
      </w:tr>
      <w:tr w:rsidR="00A530D0" w:rsidRPr="00392600" w14:paraId="048F9587" w14:textId="77777777" w:rsidTr="00BE0B67">
        <w:tblPrEx>
          <w:tblCellMar>
            <w:top w:w="0" w:type="dxa"/>
            <w:bottom w:w="0" w:type="dxa"/>
          </w:tblCellMar>
        </w:tblPrEx>
        <w:trPr>
          <w:cantSplit/>
          <w:trHeight w:val="635"/>
        </w:trPr>
        <w:tc>
          <w:tcPr>
            <w:tcW w:w="1389" w:type="dxa"/>
            <w:tcBorders>
              <w:top w:val="nil"/>
              <w:left w:val="nil"/>
              <w:bottom w:val="single" w:sz="8" w:space="0" w:color="152935"/>
              <w:right w:val="nil"/>
            </w:tcBorders>
            <w:shd w:val="clear" w:color="auto" w:fill="FFFFFF"/>
            <w:vAlign w:val="bottom"/>
          </w:tcPr>
          <w:p w14:paraId="50E8CA7E"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264A60"/>
                <w:sz w:val="24"/>
                <w:szCs w:val="24"/>
              </w:rPr>
            </w:pPr>
            <w:proofErr w:type="spellStart"/>
            <w:r w:rsidRPr="00392600">
              <w:rPr>
                <w:rFonts w:ascii="Arial" w:hAnsi="Arial" w:cs="Arial"/>
                <w:color w:val="264A60"/>
                <w:sz w:val="24"/>
                <w:szCs w:val="24"/>
              </w:rPr>
              <w:t>ice_cream</w:t>
            </w:r>
            <w:proofErr w:type="spellEnd"/>
          </w:p>
        </w:tc>
        <w:tc>
          <w:tcPr>
            <w:tcW w:w="1310" w:type="dxa"/>
            <w:tcBorders>
              <w:top w:val="nil"/>
              <w:left w:val="nil"/>
              <w:bottom w:val="single" w:sz="8" w:space="0" w:color="152935"/>
              <w:right w:val="single" w:sz="8" w:space="0" w:color="E0E0E0"/>
            </w:tcBorders>
            <w:shd w:val="clear" w:color="auto" w:fill="FFFFFF"/>
            <w:vAlign w:val="bottom"/>
          </w:tcPr>
          <w:p w14:paraId="0DAD2901"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264A60"/>
                <w:sz w:val="24"/>
                <w:szCs w:val="24"/>
              </w:rPr>
            </w:pPr>
            <w:r w:rsidRPr="00392600">
              <w:rPr>
                <w:rFonts w:ascii="Arial" w:hAnsi="Arial" w:cs="Arial"/>
                <w:color w:val="264A60"/>
                <w:sz w:val="24"/>
                <w:szCs w:val="24"/>
              </w:rPr>
              <w:t>Mean</w:t>
            </w:r>
          </w:p>
        </w:tc>
        <w:tc>
          <w:tcPr>
            <w:tcW w:w="1312" w:type="dxa"/>
            <w:tcBorders>
              <w:top w:val="nil"/>
              <w:left w:val="single" w:sz="8" w:space="0" w:color="E0E0E0"/>
              <w:bottom w:val="single" w:sz="8" w:space="0" w:color="152935"/>
              <w:right w:val="nil"/>
            </w:tcBorders>
            <w:shd w:val="clear" w:color="auto" w:fill="FFFFFF"/>
            <w:vAlign w:val="bottom"/>
          </w:tcPr>
          <w:p w14:paraId="470ACE0D"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264A60"/>
                <w:sz w:val="24"/>
                <w:szCs w:val="24"/>
              </w:rPr>
            </w:pPr>
            <w:r w:rsidRPr="00392600">
              <w:rPr>
                <w:rFonts w:ascii="Arial" w:hAnsi="Arial" w:cs="Arial"/>
                <w:color w:val="264A60"/>
                <w:sz w:val="24"/>
                <w:szCs w:val="24"/>
              </w:rPr>
              <w:t>Median</w:t>
            </w:r>
          </w:p>
        </w:tc>
      </w:tr>
      <w:tr w:rsidR="00A530D0" w:rsidRPr="00392600" w14:paraId="3CAD940E" w14:textId="77777777" w:rsidTr="00BE0B67">
        <w:tblPrEx>
          <w:tblCellMar>
            <w:top w:w="0" w:type="dxa"/>
            <w:bottom w:w="0" w:type="dxa"/>
          </w:tblCellMar>
        </w:tblPrEx>
        <w:trPr>
          <w:cantSplit/>
          <w:trHeight w:val="323"/>
        </w:trPr>
        <w:tc>
          <w:tcPr>
            <w:tcW w:w="1389" w:type="dxa"/>
            <w:tcBorders>
              <w:top w:val="single" w:sz="8" w:space="0" w:color="152935"/>
              <w:left w:val="nil"/>
              <w:bottom w:val="single" w:sz="8" w:space="0" w:color="AEAEAE"/>
              <w:right w:val="nil"/>
            </w:tcBorders>
            <w:shd w:val="clear" w:color="auto" w:fill="E0E0E0"/>
          </w:tcPr>
          <w:p w14:paraId="1368167D"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264A60"/>
                <w:sz w:val="24"/>
                <w:szCs w:val="24"/>
              </w:rPr>
            </w:pPr>
            <w:r w:rsidRPr="00392600">
              <w:rPr>
                <w:rFonts w:ascii="Arial" w:hAnsi="Arial" w:cs="Arial"/>
                <w:color w:val="264A60"/>
                <w:sz w:val="24"/>
                <w:szCs w:val="24"/>
              </w:rPr>
              <w:t>1</w:t>
            </w:r>
          </w:p>
        </w:tc>
        <w:tc>
          <w:tcPr>
            <w:tcW w:w="1310" w:type="dxa"/>
            <w:tcBorders>
              <w:top w:val="single" w:sz="8" w:space="0" w:color="152935"/>
              <w:left w:val="nil"/>
              <w:bottom w:val="single" w:sz="8" w:space="0" w:color="AEAEAE"/>
              <w:right w:val="single" w:sz="8" w:space="0" w:color="E0E0E0"/>
            </w:tcBorders>
            <w:shd w:val="clear" w:color="auto" w:fill="F9F9FB"/>
          </w:tcPr>
          <w:p w14:paraId="1B3386F7"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color w:val="010205"/>
                <w:sz w:val="24"/>
                <w:szCs w:val="24"/>
              </w:rPr>
              <w:t>.51</w:t>
            </w:r>
          </w:p>
        </w:tc>
        <w:tc>
          <w:tcPr>
            <w:tcW w:w="1312" w:type="dxa"/>
            <w:tcBorders>
              <w:top w:val="single" w:sz="8" w:space="0" w:color="152935"/>
              <w:left w:val="single" w:sz="8" w:space="0" w:color="E0E0E0"/>
              <w:bottom w:val="single" w:sz="8" w:space="0" w:color="AEAEAE"/>
              <w:right w:val="nil"/>
            </w:tcBorders>
            <w:shd w:val="clear" w:color="auto" w:fill="F9F9FB"/>
          </w:tcPr>
          <w:p w14:paraId="22CD6522"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color w:val="010205"/>
                <w:sz w:val="24"/>
                <w:szCs w:val="24"/>
              </w:rPr>
              <w:t>1.00</w:t>
            </w:r>
          </w:p>
        </w:tc>
      </w:tr>
      <w:tr w:rsidR="00A530D0" w:rsidRPr="00392600" w14:paraId="6275502A" w14:textId="77777777" w:rsidTr="00BE0B67">
        <w:tblPrEx>
          <w:tblCellMar>
            <w:top w:w="0" w:type="dxa"/>
            <w:bottom w:w="0" w:type="dxa"/>
          </w:tblCellMar>
        </w:tblPrEx>
        <w:trPr>
          <w:cantSplit/>
          <w:trHeight w:val="310"/>
        </w:trPr>
        <w:tc>
          <w:tcPr>
            <w:tcW w:w="1389" w:type="dxa"/>
            <w:tcBorders>
              <w:top w:val="single" w:sz="8" w:space="0" w:color="AEAEAE"/>
              <w:left w:val="nil"/>
              <w:bottom w:val="single" w:sz="8" w:space="0" w:color="AEAEAE"/>
              <w:right w:val="nil"/>
            </w:tcBorders>
            <w:shd w:val="clear" w:color="auto" w:fill="E0E0E0"/>
          </w:tcPr>
          <w:p w14:paraId="6A15BA98"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264A60"/>
                <w:sz w:val="24"/>
                <w:szCs w:val="24"/>
              </w:rPr>
            </w:pPr>
            <w:r w:rsidRPr="00392600">
              <w:rPr>
                <w:rFonts w:ascii="Arial" w:hAnsi="Arial" w:cs="Arial"/>
                <w:color w:val="264A60"/>
                <w:sz w:val="24"/>
                <w:szCs w:val="24"/>
              </w:rPr>
              <w:t>2</w:t>
            </w:r>
          </w:p>
        </w:tc>
        <w:tc>
          <w:tcPr>
            <w:tcW w:w="1310" w:type="dxa"/>
            <w:tcBorders>
              <w:top w:val="single" w:sz="8" w:space="0" w:color="AEAEAE"/>
              <w:left w:val="nil"/>
              <w:bottom w:val="single" w:sz="8" w:space="0" w:color="AEAEAE"/>
              <w:right w:val="single" w:sz="8" w:space="0" w:color="E0E0E0"/>
            </w:tcBorders>
            <w:shd w:val="clear" w:color="auto" w:fill="F9F9FB"/>
          </w:tcPr>
          <w:p w14:paraId="5EA44D6E"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color w:val="010205"/>
                <w:sz w:val="24"/>
                <w:szCs w:val="24"/>
              </w:rPr>
              <w:t>.68</w:t>
            </w:r>
          </w:p>
        </w:tc>
        <w:tc>
          <w:tcPr>
            <w:tcW w:w="1312" w:type="dxa"/>
            <w:tcBorders>
              <w:top w:val="single" w:sz="8" w:space="0" w:color="AEAEAE"/>
              <w:left w:val="single" w:sz="8" w:space="0" w:color="E0E0E0"/>
              <w:bottom w:val="single" w:sz="8" w:space="0" w:color="AEAEAE"/>
              <w:right w:val="nil"/>
            </w:tcBorders>
            <w:shd w:val="clear" w:color="auto" w:fill="F9F9FB"/>
          </w:tcPr>
          <w:p w14:paraId="603B6A99"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color w:val="010205"/>
                <w:sz w:val="24"/>
                <w:szCs w:val="24"/>
              </w:rPr>
              <w:t>1.00</w:t>
            </w:r>
          </w:p>
        </w:tc>
      </w:tr>
      <w:tr w:rsidR="00A530D0" w:rsidRPr="00392600" w14:paraId="0AAB6B15" w14:textId="77777777" w:rsidTr="00BE0B67">
        <w:tblPrEx>
          <w:tblCellMar>
            <w:top w:w="0" w:type="dxa"/>
            <w:bottom w:w="0" w:type="dxa"/>
          </w:tblCellMar>
        </w:tblPrEx>
        <w:trPr>
          <w:cantSplit/>
          <w:trHeight w:val="310"/>
        </w:trPr>
        <w:tc>
          <w:tcPr>
            <w:tcW w:w="1389" w:type="dxa"/>
            <w:tcBorders>
              <w:top w:val="single" w:sz="8" w:space="0" w:color="AEAEAE"/>
              <w:left w:val="nil"/>
              <w:bottom w:val="single" w:sz="8" w:space="0" w:color="AEAEAE"/>
              <w:right w:val="nil"/>
            </w:tcBorders>
            <w:shd w:val="clear" w:color="auto" w:fill="E0E0E0"/>
          </w:tcPr>
          <w:p w14:paraId="49913A44"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264A60"/>
                <w:sz w:val="24"/>
                <w:szCs w:val="24"/>
              </w:rPr>
            </w:pPr>
            <w:r w:rsidRPr="00392600">
              <w:rPr>
                <w:rFonts w:ascii="Arial" w:hAnsi="Arial" w:cs="Arial"/>
                <w:color w:val="264A60"/>
                <w:sz w:val="24"/>
                <w:szCs w:val="24"/>
              </w:rPr>
              <w:t>3</w:t>
            </w:r>
          </w:p>
        </w:tc>
        <w:tc>
          <w:tcPr>
            <w:tcW w:w="1310" w:type="dxa"/>
            <w:tcBorders>
              <w:top w:val="single" w:sz="8" w:space="0" w:color="AEAEAE"/>
              <w:left w:val="nil"/>
              <w:bottom w:val="single" w:sz="8" w:space="0" w:color="AEAEAE"/>
              <w:right w:val="single" w:sz="8" w:space="0" w:color="E0E0E0"/>
            </w:tcBorders>
            <w:shd w:val="clear" w:color="auto" w:fill="F9F9FB"/>
          </w:tcPr>
          <w:p w14:paraId="637528D4"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color w:val="010205"/>
                <w:sz w:val="24"/>
                <w:szCs w:val="24"/>
              </w:rPr>
              <w:t>.50</w:t>
            </w:r>
          </w:p>
        </w:tc>
        <w:tc>
          <w:tcPr>
            <w:tcW w:w="1312" w:type="dxa"/>
            <w:tcBorders>
              <w:top w:val="single" w:sz="8" w:space="0" w:color="AEAEAE"/>
              <w:left w:val="single" w:sz="8" w:space="0" w:color="E0E0E0"/>
              <w:bottom w:val="single" w:sz="8" w:space="0" w:color="AEAEAE"/>
              <w:right w:val="nil"/>
            </w:tcBorders>
            <w:shd w:val="clear" w:color="auto" w:fill="F9F9FB"/>
          </w:tcPr>
          <w:p w14:paraId="20AC3CF6"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color w:val="010205"/>
                <w:sz w:val="24"/>
                <w:szCs w:val="24"/>
              </w:rPr>
              <w:t>.50</w:t>
            </w:r>
          </w:p>
        </w:tc>
      </w:tr>
      <w:tr w:rsidR="00A530D0" w:rsidRPr="00392600" w14:paraId="7AF8BB05" w14:textId="77777777" w:rsidTr="00BE0B67">
        <w:tblPrEx>
          <w:tblCellMar>
            <w:top w:w="0" w:type="dxa"/>
            <w:bottom w:w="0" w:type="dxa"/>
          </w:tblCellMar>
        </w:tblPrEx>
        <w:trPr>
          <w:cantSplit/>
          <w:trHeight w:val="310"/>
        </w:trPr>
        <w:tc>
          <w:tcPr>
            <w:tcW w:w="1389" w:type="dxa"/>
            <w:tcBorders>
              <w:top w:val="single" w:sz="8" w:space="0" w:color="AEAEAE"/>
              <w:left w:val="nil"/>
              <w:bottom w:val="single" w:sz="8" w:space="0" w:color="152935"/>
              <w:right w:val="nil"/>
            </w:tcBorders>
            <w:shd w:val="clear" w:color="auto" w:fill="E0E0E0"/>
          </w:tcPr>
          <w:p w14:paraId="6D37C391"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264A60"/>
                <w:sz w:val="24"/>
                <w:szCs w:val="24"/>
              </w:rPr>
            </w:pPr>
            <w:r w:rsidRPr="00392600">
              <w:rPr>
                <w:rFonts w:ascii="Arial" w:hAnsi="Arial" w:cs="Arial"/>
                <w:color w:val="264A60"/>
                <w:sz w:val="24"/>
                <w:szCs w:val="24"/>
              </w:rPr>
              <w:t>Total</w:t>
            </w:r>
          </w:p>
        </w:tc>
        <w:tc>
          <w:tcPr>
            <w:tcW w:w="1310" w:type="dxa"/>
            <w:tcBorders>
              <w:top w:val="single" w:sz="8" w:space="0" w:color="AEAEAE"/>
              <w:left w:val="nil"/>
              <w:bottom w:val="single" w:sz="8" w:space="0" w:color="152935"/>
              <w:right w:val="single" w:sz="8" w:space="0" w:color="E0E0E0"/>
            </w:tcBorders>
            <w:shd w:val="clear" w:color="auto" w:fill="F9F9FB"/>
          </w:tcPr>
          <w:p w14:paraId="0F5681B2"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color w:val="010205"/>
                <w:sz w:val="24"/>
                <w:szCs w:val="24"/>
              </w:rPr>
              <w:t>.54</w:t>
            </w:r>
          </w:p>
        </w:tc>
        <w:tc>
          <w:tcPr>
            <w:tcW w:w="1312" w:type="dxa"/>
            <w:tcBorders>
              <w:top w:val="single" w:sz="8" w:space="0" w:color="AEAEAE"/>
              <w:left w:val="single" w:sz="8" w:space="0" w:color="E0E0E0"/>
              <w:bottom w:val="single" w:sz="8" w:space="0" w:color="152935"/>
              <w:right w:val="nil"/>
            </w:tcBorders>
            <w:shd w:val="clear" w:color="auto" w:fill="F9F9FB"/>
          </w:tcPr>
          <w:p w14:paraId="04BA526C" w14:textId="77777777" w:rsidR="00A530D0" w:rsidRPr="00392600" w:rsidRDefault="00A530D0" w:rsidP="00ED630D">
            <w:pPr>
              <w:autoSpaceDE w:val="0"/>
              <w:autoSpaceDN w:val="0"/>
              <w:adjustRightInd w:val="0"/>
              <w:spacing w:after="0" w:line="360" w:lineRule="auto"/>
              <w:ind w:left="60" w:right="60"/>
              <w:jc w:val="both"/>
              <w:rPr>
                <w:rFonts w:ascii="Arial" w:hAnsi="Arial" w:cs="Arial"/>
                <w:color w:val="010205"/>
                <w:sz w:val="24"/>
                <w:szCs w:val="24"/>
              </w:rPr>
            </w:pPr>
            <w:r w:rsidRPr="00392600">
              <w:rPr>
                <w:rFonts w:ascii="Arial" w:hAnsi="Arial" w:cs="Arial"/>
                <w:color w:val="010205"/>
                <w:sz w:val="24"/>
                <w:szCs w:val="24"/>
              </w:rPr>
              <w:t>1.00</w:t>
            </w:r>
          </w:p>
        </w:tc>
      </w:tr>
    </w:tbl>
    <w:p w14:paraId="332B9B17" w14:textId="77777777" w:rsidR="00A530D0" w:rsidRPr="00392600" w:rsidRDefault="00A530D0" w:rsidP="00ED630D">
      <w:pPr>
        <w:autoSpaceDE w:val="0"/>
        <w:autoSpaceDN w:val="0"/>
        <w:adjustRightInd w:val="0"/>
        <w:spacing w:after="0" w:line="360" w:lineRule="auto"/>
        <w:jc w:val="both"/>
        <w:rPr>
          <w:rFonts w:ascii="Arial" w:hAnsi="Arial" w:cs="Arial"/>
          <w:sz w:val="24"/>
          <w:szCs w:val="24"/>
        </w:rPr>
      </w:pPr>
      <w:r w:rsidRPr="00EC512C">
        <w:rPr>
          <w:rFonts w:ascii="Arial" w:hAnsi="Arial" w:cs="Arial"/>
          <w:noProof/>
          <w:sz w:val="24"/>
          <w:szCs w:val="24"/>
        </w:rPr>
        <w:lastRenderedPageBreak/>
        <w:drawing>
          <wp:inline distT="0" distB="0" distL="0" distR="0" wp14:anchorId="7D7F4685" wp14:editId="16C14884">
            <wp:extent cx="3864334" cy="2269108"/>
            <wp:effectExtent l="0" t="0" r="3175"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10062" cy="2295959"/>
                    </a:xfrm>
                    <a:prstGeom prst="rect">
                      <a:avLst/>
                    </a:prstGeom>
                    <a:noFill/>
                    <a:ln>
                      <a:noFill/>
                    </a:ln>
                  </pic:spPr>
                </pic:pic>
              </a:graphicData>
            </a:graphic>
          </wp:inline>
        </w:drawing>
      </w:r>
    </w:p>
    <w:p w14:paraId="2AE986F7" w14:textId="6913A915" w:rsidR="00A530D0" w:rsidRPr="00EC512C" w:rsidRDefault="00A530D0" w:rsidP="00ED630D">
      <w:pPr>
        <w:autoSpaceDE w:val="0"/>
        <w:autoSpaceDN w:val="0"/>
        <w:adjustRightInd w:val="0"/>
        <w:spacing w:after="0" w:line="360" w:lineRule="auto"/>
        <w:jc w:val="center"/>
        <w:rPr>
          <w:rFonts w:ascii="Arial" w:hAnsi="Arial" w:cs="Arial"/>
          <w:sz w:val="24"/>
          <w:szCs w:val="24"/>
        </w:rPr>
      </w:pPr>
      <w:r w:rsidRPr="00EC512C">
        <w:rPr>
          <w:rFonts w:ascii="Arial" w:hAnsi="Arial" w:cs="Arial"/>
          <w:sz w:val="24"/>
          <w:szCs w:val="24"/>
        </w:rPr>
        <w:t xml:space="preserve">Figure </w:t>
      </w:r>
      <w:r w:rsidR="00B156E7">
        <w:rPr>
          <w:rFonts w:ascii="Arial" w:hAnsi="Arial" w:cs="Arial"/>
          <w:sz w:val="24"/>
          <w:szCs w:val="24"/>
        </w:rPr>
        <w:t>10</w:t>
      </w:r>
    </w:p>
    <w:p w14:paraId="5BEB81C1" w14:textId="77777777" w:rsidR="00A530D0" w:rsidRPr="00EC512C" w:rsidRDefault="00A530D0" w:rsidP="00ED630D">
      <w:pPr>
        <w:autoSpaceDE w:val="0"/>
        <w:autoSpaceDN w:val="0"/>
        <w:adjustRightInd w:val="0"/>
        <w:spacing w:after="0" w:line="360" w:lineRule="auto"/>
        <w:jc w:val="both"/>
        <w:rPr>
          <w:rFonts w:ascii="Arial" w:hAnsi="Arial" w:cs="Arial"/>
          <w:sz w:val="24"/>
          <w:szCs w:val="24"/>
        </w:rPr>
      </w:pPr>
    </w:p>
    <w:p w14:paraId="74DDA2A6" w14:textId="77777777" w:rsidR="00A530D0" w:rsidRPr="00EC512C" w:rsidRDefault="00A530D0" w:rsidP="00ED630D">
      <w:pPr>
        <w:autoSpaceDE w:val="0"/>
        <w:autoSpaceDN w:val="0"/>
        <w:adjustRightInd w:val="0"/>
        <w:spacing w:after="0" w:line="360" w:lineRule="auto"/>
        <w:ind w:firstLine="720"/>
        <w:jc w:val="both"/>
        <w:rPr>
          <w:rFonts w:ascii="Arial" w:hAnsi="Arial" w:cs="Arial"/>
          <w:sz w:val="24"/>
          <w:szCs w:val="24"/>
        </w:rPr>
      </w:pPr>
      <w:r w:rsidRPr="00EC512C">
        <w:rPr>
          <w:rFonts w:ascii="Arial" w:hAnsi="Arial" w:cs="Arial"/>
          <w:sz w:val="24"/>
          <w:szCs w:val="24"/>
        </w:rPr>
        <w:t>To better understand the information in our dataset we need to break the data using clustering, which is a fundamental operation in data mining. “Clustering methods partition a set of objects into clusters such that objects in the same cluster are more similar to each other than objects in different clusters according to some defined criteria” (Huang, 1997, p.1)</w:t>
      </w:r>
    </w:p>
    <w:p w14:paraId="75B5BCD4" w14:textId="77777777" w:rsidR="00A530D0" w:rsidRPr="00EC512C" w:rsidRDefault="00A530D0" w:rsidP="00ED630D">
      <w:pPr>
        <w:autoSpaceDE w:val="0"/>
        <w:autoSpaceDN w:val="0"/>
        <w:adjustRightInd w:val="0"/>
        <w:spacing w:after="0" w:line="360" w:lineRule="auto"/>
        <w:ind w:firstLine="720"/>
        <w:jc w:val="both"/>
        <w:rPr>
          <w:rFonts w:ascii="Arial" w:hAnsi="Arial" w:cs="Arial"/>
          <w:sz w:val="24"/>
          <w:szCs w:val="24"/>
        </w:rPr>
      </w:pPr>
      <w:r w:rsidRPr="00EC512C">
        <w:rPr>
          <w:rFonts w:ascii="Arial" w:hAnsi="Arial" w:cs="Arial"/>
          <w:sz w:val="24"/>
          <w:szCs w:val="24"/>
        </w:rPr>
        <w:t xml:space="preserve">We used clustering so we could analyse the data and understand it in a better way. We generated if from the same Ice Cream dataset using the same Analysis tool, then selecting Classification tab and then selecting Gender in the Categorical Variables box and Video and Puzzle in the Continuous Variables box. </w:t>
      </w:r>
    </w:p>
    <w:p w14:paraId="5819FB0A" w14:textId="77777777" w:rsidR="00A530D0" w:rsidRPr="00EC512C" w:rsidRDefault="00A530D0" w:rsidP="00ED630D">
      <w:pPr>
        <w:spacing w:line="360" w:lineRule="auto"/>
        <w:jc w:val="both"/>
        <w:rPr>
          <w:rFonts w:ascii="Arial" w:hAnsi="Arial" w:cs="Arial"/>
          <w:sz w:val="24"/>
          <w:szCs w:val="24"/>
        </w:rPr>
      </w:pPr>
      <w:r w:rsidRPr="00EC512C">
        <w:rPr>
          <w:rFonts w:ascii="Arial" w:hAnsi="Arial" w:cs="Arial"/>
          <w:sz w:val="24"/>
          <w:szCs w:val="24"/>
        </w:rPr>
        <w:t xml:space="preserve">The findings are very interesting and offer us a better understanding of the data. We can see that 54.5% of the participants are females and they average score at playing video games was 50.70, and at puzzles, their average score was 52.94. From the second column we can see that the male participants percentage is 45.5%. The average score at video games for males is 53.23 and for puzzles is 51.79. From this information we can say that even though the female participants represent the majority, the males have higher scores at playing video games. If we analyse the puzzle score, we can see that females scores are better than </w:t>
      </w:r>
      <w:proofErr w:type="gramStart"/>
      <w:r w:rsidRPr="00EC512C">
        <w:rPr>
          <w:rFonts w:ascii="Arial" w:hAnsi="Arial" w:cs="Arial"/>
          <w:sz w:val="24"/>
          <w:szCs w:val="24"/>
        </w:rPr>
        <w:t>males</w:t>
      </w:r>
      <w:proofErr w:type="gramEnd"/>
      <w:r w:rsidRPr="00EC512C">
        <w:rPr>
          <w:rFonts w:ascii="Arial" w:hAnsi="Arial" w:cs="Arial"/>
          <w:sz w:val="24"/>
          <w:szCs w:val="24"/>
        </w:rPr>
        <w:t xml:space="preserve"> score. </w:t>
      </w:r>
    </w:p>
    <w:p w14:paraId="77C0895E" w14:textId="77777777" w:rsidR="00A530D0" w:rsidRPr="00EC512C" w:rsidRDefault="00A530D0" w:rsidP="00ED630D">
      <w:pPr>
        <w:spacing w:line="360" w:lineRule="auto"/>
        <w:jc w:val="both"/>
        <w:rPr>
          <w:rFonts w:ascii="Arial" w:hAnsi="Arial" w:cs="Arial"/>
          <w:sz w:val="24"/>
          <w:szCs w:val="24"/>
        </w:rPr>
      </w:pPr>
      <w:r w:rsidRPr="00EC512C">
        <w:rPr>
          <w:rFonts w:ascii="Arial" w:hAnsi="Arial" w:cs="Arial"/>
          <w:noProof/>
          <w:sz w:val="24"/>
          <w:szCs w:val="24"/>
        </w:rPr>
        <w:lastRenderedPageBreak/>
        <w:drawing>
          <wp:inline distT="0" distB="0" distL="0" distR="0" wp14:anchorId="1007AE86" wp14:editId="11BEF17F">
            <wp:extent cx="5731510" cy="3223895"/>
            <wp:effectExtent l="0" t="0" r="254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3062DA14" w14:textId="6E3EBBC2" w:rsidR="00A530D0" w:rsidRPr="00EC512C" w:rsidRDefault="00A530D0" w:rsidP="00ED630D">
      <w:pPr>
        <w:spacing w:line="360" w:lineRule="auto"/>
        <w:ind w:firstLine="720"/>
        <w:jc w:val="center"/>
        <w:rPr>
          <w:rFonts w:ascii="Arial" w:hAnsi="Arial" w:cs="Arial"/>
          <w:sz w:val="24"/>
          <w:szCs w:val="24"/>
        </w:rPr>
      </w:pPr>
      <w:r w:rsidRPr="00EC512C">
        <w:rPr>
          <w:rFonts w:ascii="Arial" w:hAnsi="Arial" w:cs="Arial"/>
          <w:sz w:val="24"/>
          <w:szCs w:val="24"/>
        </w:rPr>
        <w:t>Figure 1</w:t>
      </w:r>
      <w:r w:rsidR="00B156E7">
        <w:rPr>
          <w:rFonts w:ascii="Arial" w:hAnsi="Arial" w:cs="Arial"/>
          <w:sz w:val="24"/>
          <w:szCs w:val="24"/>
        </w:rPr>
        <w:t>1</w:t>
      </w:r>
    </w:p>
    <w:p w14:paraId="5B54FFB7" w14:textId="77777777" w:rsidR="00A530D0" w:rsidRPr="00EC512C" w:rsidRDefault="00A530D0" w:rsidP="00ED630D">
      <w:pPr>
        <w:spacing w:line="360" w:lineRule="auto"/>
        <w:ind w:firstLine="720"/>
        <w:jc w:val="both"/>
        <w:rPr>
          <w:rFonts w:ascii="Arial" w:hAnsi="Arial" w:cs="Arial"/>
          <w:sz w:val="24"/>
          <w:szCs w:val="24"/>
        </w:rPr>
      </w:pPr>
      <w:r w:rsidRPr="00EC512C">
        <w:rPr>
          <w:rFonts w:ascii="Arial" w:hAnsi="Arial" w:cs="Arial"/>
          <w:sz w:val="24"/>
          <w:szCs w:val="24"/>
        </w:rPr>
        <w:t xml:space="preserve">Text mining is “the process of extracting interesting and non-trivial patterns or knowledge from text documents” (Tan, 1999, p.65). It is also known as data mining or knowledge discovery from textual databases from unstructured text documents. However, text mining is more complex than data mining because the text data are unstructured. It involves “information retrieval, text analysis, information extraction, clustering, categorization, visualization, database technology, machine learning, and data mining” (Tan, 1999, p. 66). </w:t>
      </w:r>
    </w:p>
    <w:p w14:paraId="66E2F023" w14:textId="77777777" w:rsidR="00A530D0" w:rsidRPr="00EC512C" w:rsidRDefault="00A530D0" w:rsidP="00ED630D">
      <w:pPr>
        <w:spacing w:line="360" w:lineRule="auto"/>
        <w:ind w:firstLine="720"/>
        <w:jc w:val="both"/>
        <w:rPr>
          <w:rFonts w:ascii="Arial" w:hAnsi="Arial" w:cs="Arial"/>
          <w:sz w:val="24"/>
          <w:szCs w:val="24"/>
        </w:rPr>
      </w:pPr>
      <w:r w:rsidRPr="00EC512C">
        <w:rPr>
          <w:rFonts w:ascii="Arial" w:hAnsi="Arial" w:cs="Arial"/>
          <w:sz w:val="24"/>
          <w:szCs w:val="24"/>
        </w:rPr>
        <w:t>Text mining appliance extends to a vast area of fields, such as lawn (court orders), biology (molecular interactions), finance (quarterly reports), technology (patent files), academic research (research articles) or marketing (customer comments). An example of text mining is the customers’ reviews, which represents a free-form text-based interaction with the customers and can be used for identifying product and service characteristics which lead to product or service improvement. Because this process is not restricted to a codified form, the customers can put in their own words what is their experience and their opinion on the company’s product or service (Sharda et all, 2014).</w:t>
      </w:r>
    </w:p>
    <w:p w14:paraId="2B2354B2" w14:textId="77777777" w:rsidR="00A530D0" w:rsidRPr="00EC512C" w:rsidRDefault="00A530D0" w:rsidP="00ED630D">
      <w:pPr>
        <w:spacing w:line="360" w:lineRule="auto"/>
        <w:ind w:firstLine="360"/>
        <w:jc w:val="both"/>
        <w:rPr>
          <w:rFonts w:ascii="Arial" w:hAnsi="Arial" w:cs="Arial"/>
          <w:sz w:val="24"/>
          <w:szCs w:val="24"/>
        </w:rPr>
      </w:pPr>
      <w:r w:rsidRPr="00EC512C">
        <w:rPr>
          <w:rFonts w:ascii="Arial" w:hAnsi="Arial" w:cs="Arial"/>
          <w:sz w:val="24"/>
          <w:szCs w:val="24"/>
        </w:rPr>
        <w:lastRenderedPageBreak/>
        <w:t>Microsoft Excel and SPSS are two software programs that have similar characteristics, they both have menus, spreadsheets, and built-in statistical functions. When using them for data analysis, SPSS has more advantages than Excel:</w:t>
      </w:r>
    </w:p>
    <w:p w14:paraId="0574EC50" w14:textId="77777777" w:rsidR="00A530D0" w:rsidRPr="00EC512C" w:rsidRDefault="00A530D0" w:rsidP="00ED630D">
      <w:pPr>
        <w:pStyle w:val="ListParagraph"/>
        <w:numPr>
          <w:ilvl w:val="0"/>
          <w:numId w:val="2"/>
        </w:numPr>
        <w:spacing w:line="360" w:lineRule="auto"/>
        <w:jc w:val="both"/>
        <w:rPr>
          <w:rFonts w:ascii="Arial" w:hAnsi="Arial" w:cs="Arial"/>
          <w:sz w:val="24"/>
          <w:szCs w:val="24"/>
        </w:rPr>
      </w:pPr>
      <w:r w:rsidRPr="00EC512C">
        <w:rPr>
          <w:rFonts w:ascii="Arial" w:hAnsi="Arial" w:cs="Arial"/>
          <w:sz w:val="24"/>
          <w:szCs w:val="24"/>
        </w:rPr>
        <w:t xml:space="preserve">Easier way to use the basic functions. For our report we used SPSS software because it was an easier and faster get the information, we needed from the dataset by using descriptive statistics. </w:t>
      </w:r>
    </w:p>
    <w:p w14:paraId="719A5CA7" w14:textId="77777777" w:rsidR="00A530D0" w:rsidRPr="00EC512C" w:rsidRDefault="00A530D0" w:rsidP="00ED630D">
      <w:pPr>
        <w:pStyle w:val="ListParagraph"/>
        <w:numPr>
          <w:ilvl w:val="0"/>
          <w:numId w:val="2"/>
        </w:numPr>
        <w:spacing w:line="360" w:lineRule="auto"/>
        <w:jc w:val="both"/>
        <w:rPr>
          <w:rFonts w:ascii="Arial" w:hAnsi="Arial" w:cs="Arial"/>
          <w:sz w:val="24"/>
          <w:szCs w:val="24"/>
        </w:rPr>
      </w:pPr>
      <w:r w:rsidRPr="00EC512C">
        <w:rPr>
          <w:rFonts w:ascii="Arial" w:hAnsi="Arial" w:cs="Arial"/>
          <w:sz w:val="24"/>
          <w:szCs w:val="24"/>
        </w:rPr>
        <w:t>SPSS has a wider range of more detailed charts and graphs</w:t>
      </w:r>
    </w:p>
    <w:p w14:paraId="49E15739" w14:textId="77777777" w:rsidR="00A530D0" w:rsidRPr="00EC512C" w:rsidRDefault="00A530D0" w:rsidP="00ED630D">
      <w:pPr>
        <w:pStyle w:val="ListParagraph"/>
        <w:numPr>
          <w:ilvl w:val="0"/>
          <w:numId w:val="2"/>
        </w:numPr>
        <w:spacing w:line="360" w:lineRule="auto"/>
        <w:jc w:val="both"/>
        <w:rPr>
          <w:rFonts w:ascii="Arial" w:hAnsi="Arial" w:cs="Arial"/>
          <w:sz w:val="24"/>
          <w:szCs w:val="24"/>
        </w:rPr>
      </w:pPr>
      <w:r w:rsidRPr="00EC512C">
        <w:rPr>
          <w:rFonts w:ascii="Arial" w:hAnsi="Arial" w:cs="Arial"/>
          <w:sz w:val="24"/>
          <w:szCs w:val="24"/>
        </w:rPr>
        <w:t>It offers faster access to statistical tests</w:t>
      </w:r>
    </w:p>
    <w:p w14:paraId="64DBF68E" w14:textId="77777777" w:rsidR="00A530D0" w:rsidRPr="00EC512C" w:rsidRDefault="00A530D0" w:rsidP="00ED630D">
      <w:pPr>
        <w:pStyle w:val="ListParagraph"/>
        <w:numPr>
          <w:ilvl w:val="0"/>
          <w:numId w:val="2"/>
        </w:numPr>
        <w:spacing w:line="360" w:lineRule="auto"/>
        <w:jc w:val="both"/>
        <w:rPr>
          <w:rFonts w:ascii="Arial" w:hAnsi="Arial" w:cs="Arial"/>
          <w:sz w:val="24"/>
          <w:szCs w:val="24"/>
        </w:rPr>
      </w:pPr>
      <w:r w:rsidRPr="00EC512C">
        <w:rPr>
          <w:rFonts w:ascii="Arial" w:hAnsi="Arial" w:cs="Arial"/>
          <w:sz w:val="24"/>
          <w:szCs w:val="24"/>
        </w:rPr>
        <w:t xml:space="preserve">Effective data management </w:t>
      </w:r>
    </w:p>
    <w:p w14:paraId="658E7F0C" w14:textId="77777777" w:rsidR="00A530D0" w:rsidRPr="00EC512C" w:rsidRDefault="00A530D0" w:rsidP="00ED630D">
      <w:pPr>
        <w:pStyle w:val="ListParagraph"/>
        <w:numPr>
          <w:ilvl w:val="0"/>
          <w:numId w:val="2"/>
        </w:numPr>
        <w:spacing w:line="360" w:lineRule="auto"/>
        <w:jc w:val="both"/>
        <w:rPr>
          <w:rFonts w:ascii="Arial" w:hAnsi="Arial" w:cs="Arial"/>
          <w:sz w:val="24"/>
          <w:szCs w:val="24"/>
        </w:rPr>
      </w:pPr>
      <w:r w:rsidRPr="00EC512C">
        <w:rPr>
          <w:rFonts w:ascii="Arial" w:hAnsi="Arial" w:cs="Arial"/>
          <w:sz w:val="24"/>
          <w:szCs w:val="24"/>
        </w:rPr>
        <w:t>Wide range of options</w:t>
      </w:r>
    </w:p>
    <w:p w14:paraId="26ACEAEB" w14:textId="77777777" w:rsidR="00A530D0" w:rsidRPr="00EC512C" w:rsidRDefault="00A530D0" w:rsidP="00ED630D">
      <w:pPr>
        <w:pStyle w:val="ListParagraph"/>
        <w:numPr>
          <w:ilvl w:val="0"/>
          <w:numId w:val="2"/>
        </w:numPr>
        <w:spacing w:line="360" w:lineRule="auto"/>
        <w:jc w:val="both"/>
        <w:rPr>
          <w:rFonts w:ascii="Arial" w:hAnsi="Arial" w:cs="Arial"/>
          <w:sz w:val="24"/>
          <w:szCs w:val="24"/>
        </w:rPr>
      </w:pPr>
      <w:r w:rsidRPr="00EC512C">
        <w:rPr>
          <w:rFonts w:ascii="Arial" w:hAnsi="Arial" w:cs="Arial"/>
          <w:sz w:val="24"/>
          <w:szCs w:val="24"/>
        </w:rPr>
        <w:t xml:space="preserve">Better output organization </w:t>
      </w:r>
    </w:p>
    <w:p w14:paraId="52BD0100" w14:textId="77777777" w:rsidR="00A530D0" w:rsidRPr="00EC512C" w:rsidRDefault="00A530D0" w:rsidP="00ED630D">
      <w:pPr>
        <w:pStyle w:val="ListParagraph"/>
        <w:numPr>
          <w:ilvl w:val="0"/>
          <w:numId w:val="2"/>
        </w:numPr>
        <w:spacing w:line="360" w:lineRule="auto"/>
        <w:jc w:val="both"/>
        <w:rPr>
          <w:rFonts w:ascii="Arial" w:hAnsi="Arial" w:cs="Arial"/>
          <w:sz w:val="24"/>
          <w:szCs w:val="24"/>
        </w:rPr>
      </w:pPr>
      <w:r w:rsidRPr="00EC512C">
        <w:rPr>
          <w:rFonts w:ascii="Arial" w:hAnsi="Arial" w:cs="Arial"/>
          <w:sz w:val="24"/>
          <w:szCs w:val="24"/>
        </w:rPr>
        <w:t>The software prevents data entry errors (worldpress.com)</w:t>
      </w:r>
    </w:p>
    <w:p w14:paraId="59780F6B" w14:textId="77777777" w:rsidR="00590D21" w:rsidRPr="00EC512C" w:rsidRDefault="00590D21" w:rsidP="00ED630D">
      <w:pPr>
        <w:spacing w:line="360" w:lineRule="auto"/>
        <w:jc w:val="both"/>
        <w:rPr>
          <w:rFonts w:ascii="Arial" w:hAnsi="Arial" w:cs="Arial"/>
          <w:sz w:val="24"/>
          <w:szCs w:val="24"/>
        </w:rPr>
      </w:pPr>
    </w:p>
    <w:p w14:paraId="08DC3BD3" w14:textId="77777777" w:rsidR="00412443" w:rsidRPr="00EC512C" w:rsidRDefault="00412443" w:rsidP="00ED630D">
      <w:pPr>
        <w:spacing w:line="360" w:lineRule="auto"/>
        <w:jc w:val="both"/>
        <w:rPr>
          <w:rFonts w:ascii="Arial" w:hAnsi="Arial" w:cs="Arial"/>
          <w:sz w:val="24"/>
          <w:szCs w:val="24"/>
        </w:rPr>
      </w:pPr>
    </w:p>
    <w:p w14:paraId="20523AD8" w14:textId="77777777" w:rsidR="00412443" w:rsidRPr="00EC512C" w:rsidRDefault="00412443" w:rsidP="00ED630D">
      <w:pPr>
        <w:spacing w:line="360" w:lineRule="auto"/>
        <w:jc w:val="both"/>
        <w:rPr>
          <w:rFonts w:ascii="Arial" w:hAnsi="Arial" w:cs="Arial"/>
          <w:sz w:val="24"/>
          <w:szCs w:val="24"/>
        </w:rPr>
      </w:pPr>
    </w:p>
    <w:p w14:paraId="075AE25F" w14:textId="77777777" w:rsidR="00412443" w:rsidRPr="00EC512C" w:rsidRDefault="00412443" w:rsidP="00ED630D">
      <w:pPr>
        <w:spacing w:line="360" w:lineRule="auto"/>
        <w:jc w:val="both"/>
        <w:rPr>
          <w:rFonts w:ascii="Arial" w:hAnsi="Arial" w:cs="Arial"/>
          <w:sz w:val="24"/>
          <w:szCs w:val="24"/>
        </w:rPr>
      </w:pPr>
    </w:p>
    <w:p w14:paraId="738DBF58" w14:textId="77777777" w:rsidR="00412443" w:rsidRPr="00EC512C" w:rsidRDefault="00412443" w:rsidP="00ED630D">
      <w:pPr>
        <w:spacing w:line="360" w:lineRule="auto"/>
        <w:jc w:val="both"/>
        <w:rPr>
          <w:rFonts w:ascii="Arial" w:hAnsi="Arial" w:cs="Arial"/>
          <w:sz w:val="24"/>
          <w:szCs w:val="24"/>
        </w:rPr>
      </w:pPr>
    </w:p>
    <w:p w14:paraId="347599CE" w14:textId="77777777" w:rsidR="00412443" w:rsidRPr="00EC512C" w:rsidRDefault="00412443" w:rsidP="00ED630D">
      <w:pPr>
        <w:spacing w:line="360" w:lineRule="auto"/>
        <w:jc w:val="both"/>
        <w:rPr>
          <w:rFonts w:ascii="Arial" w:hAnsi="Arial" w:cs="Arial"/>
          <w:sz w:val="24"/>
          <w:szCs w:val="24"/>
        </w:rPr>
      </w:pPr>
    </w:p>
    <w:p w14:paraId="1D35FEF7" w14:textId="77777777" w:rsidR="00412443" w:rsidRPr="00EC512C" w:rsidRDefault="00412443" w:rsidP="00ED630D">
      <w:pPr>
        <w:spacing w:line="360" w:lineRule="auto"/>
        <w:jc w:val="both"/>
        <w:rPr>
          <w:rFonts w:ascii="Arial" w:hAnsi="Arial" w:cs="Arial"/>
          <w:sz w:val="24"/>
          <w:szCs w:val="24"/>
        </w:rPr>
      </w:pPr>
    </w:p>
    <w:p w14:paraId="2F8B5A23" w14:textId="77777777" w:rsidR="00412443" w:rsidRPr="00EC512C" w:rsidRDefault="00412443" w:rsidP="00ED630D">
      <w:pPr>
        <w:spacing w:line="360" w:lineRule="auto"/>
        <w:jc w:val="both"/>
        <w:rPr>
          <w:rFonts w:ascii="Arial" w:hAnsi="Arial" w:cs="Arial"/>
          <w:sz w:val="24"/>
          <w:szCs w:val="24"/>
        </w:rPr>
      </w:pPr>
    </w:p>
    <w:p w14:paraId="7A0133B2" w14:textId="77777777" w:rsidR="00412443" w:rsidRPr="00EC512C" w:rsidRDefault="00412443" w:rsidP="00ED630D">
      <w:pPr>
        <w:spacing w:line="360" w:lineRule="auto"/>
        <w:jc w:val="both"/>
        <w:rPr>
          <w:rFonts w:ascii="Arial" w:hAnsi="Arial" w:cs="Arial"/>
          <w:sz w:val="24"/>
          <w:szCs w:val="24"/>
        </w:rPr>
      </w:pPr>
    </w:p>
    <w:p w14:paraId="513BA678" w14:textId="77777777" w:rsidR="00412443" w:rsidRPr="00EC512C" w:rsidRDefault="00412443" w:rsidP="00ED630D">
      <w:pPr>
        <w:spacing w:line="360" w:lineRule="auto"/>
        <w:jc w:val="both"/>
        <w:rPr>
          <w:rFonts w:ascii="Arial" w:hAnsi="Arial" w:cs="Arial"/>
          <w:sz w:val="24"/>
          <w:szCs w:val="24"/>
        </w:rPr>
      </w:pPr>
    </w:p>
    <w:p w14:paraId="36F88C7A" w14:textId="2CCF71CF" w:rsidR="00412443" w:rsidRPr="00EC512C" w:rsidRDefault="00124DE2" w:rsidP="00ED630D">
      <w:pPr>
        <w:spacing w:line="360" w:lineRule="auto"/>
        <w:jc w:val="both"/>
        <w:rPr>
          <w:rFonts w:ascii="Arial" w:hAnsi="Arial" w:cs="Arial"/>
          <w:sz w:val="24"/>
          <w:szCs w:val="24"/>
        </w:rPr>
      </w:pPr>
      <w:r w:rsidRPr="00EC512C">
        <w:rPr>
          <w:rFonts w:ascii="Arial" w:hAnsi="Arial" w:cs="Arial"/>
          <w:sz w:val="24"/>
          <w:szCs w:val="24"/>
        </w:rPr>
        <w:tab/>
      </w:r>
    </w:p>
    <w:p w14:paraId="306CEB0E" w14:textId="30210DE0" w:rsidR="00B15A86" w:rsidRDefault="00B15A86" w:rsidP="00ED630D">
      <w:pPr>
        <w:spacing w:line="360" w:lineRule="auto"/>
        <w:jc w:val="both"/>
        <w:rPr>
          <w:rFonts w:ascii="Arial" w:hAnsi="Arial" w:cs="Arial"/>
          <w:sz w:val="24"/>
          <w:szCs w:val="24"/>
        </w:rPr>
      </w:pPr>
    </w:p>
    <w:p w14:paraId="31260702" w14:textId="77777777" w:rsidR="00ED630D" w:rsidRPr="00EC512C" w:rsidRDefault="00ED630D" w:rsidP="00ED630D">
      <w:pPr>
        <w:spacing w:line="360" w:lineRule="auto"/>
        <w:jc w:val="both"/>
        <w:rPr>
          <w:rFonts w:ascii="Arial" w:hAnsi="Arial" w:cs="Arial"/>
          <w:sz w:val="24"/>
          <w:szCs w:val="24"/>
        </w:rPr>
      </w:pPr>
    </w:p>
    <w:p w14:paraId="1D3FEFDC" w14:textId="38E180CC" w:rsidR="00F124A2" w:rsidRPr="00EC512C" w:rsidRDefault="00F124A2" w:rsidP="00ED630D">
      <w:pPr>
        <w:spacing w:line="360" w:lineRule="auto"/>
        <w:jc w:val="both"/>
        <w:rPr>
          <w:rFonts w:ascii="Arial" w:hAnsi="Arial" w:cs="Arial"/>
          <w:sz w:val="24"/>
          <w:szCs w:val="24"/>
        </w:rPr>
      </w:pPr>
    </w:p>
    <w:p w14:paraId="4384B822" w14:textId="77777777" w:rsidR="00ED630D" w:rsidRDefault="00ED630D" w:rsidP="00ED630D">
      <w:pPr>
        <w:spacing w:line="360" w:lineRule="auto"/>
        <w:jc w:val="both"/>
        <w:rPr>
          <w:rFonts w:ascii="Arial" w:hAnsi="Arial" w:cs="Arial"/>
          <w:color w:val="222222"/>
          <w:sz w:val="24"/>
          <w:szCs w:val="24"/>
          <w:shd w:val="clear" w:color="auto" w:fill="FFFFFF"/>
        </w:rPr>
      </w:pPr>
    </w:p>
    <w:p w14:paraId="60BFB4E9" w14:textId="3CA0AA50" w:rsidR="00ED630D" w:rsidRDefault="00ED630D" w:rsidP="00ED630D">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References:</w:t>
      </w:r>
    </w:p>
    <w:p w14:paraId="3E16DC97" w14:textId="5F200E13" w:rsidR="00F124A2" w:rsidRDefault="00F124A2" w:rsidP="003C6E90">
      <w:pPr>
        <w:pStyle w:val="ListParagraph"/>
        <w:numPr>
          <w:ilvl w:val="0"/>
          <w:numId w:val="3"/>
        </w:numPr>
        <w:spacing w:line="360" w:lineRule="auto"/>
        <w:jc w:val="both"/>
        <w:rPr>
          <w:rFonts w:ascii="Arial" w:hAnsi="Arial" w:cs="Arial"/>
          <w:color w:val="222222"/>
          <w:sz w:val="24"/>
          <w:szCs w:val="24"/>
          <w:shd w:val="clear" w:color="auto" w:fill="FFFFFF"/>
        </w:rPr>
      </w:pPr>
      <w:proofErr w:type="spellStart"/>
      <w:r w:rsidRPr="003C6E90">
        <w:rPr>
          <w:rFonts w:ascii="Arial" w:hAnsi="Arial" w:cs="Arial"/>
          <w:color w:val="222222"/>
          <w:sz w:val="24"/>
          <w:szCs w:val="24"/>
          <w:shd w:val="clear" w:color="auto" w:fill="FFFFFF"/>
        </w:rPr>
        <w:t>Bewick</w:t>
      </w:r>
      <w:proofErr w:type="spellEnd"/>
      <w:r w:rsidRPr="003C6E90">
        <w:rPr>
          <w:rFonts w:ascii="Arial" w:hAnsi="Arial" w:cs="Arial"/>
          <w:color w:val="222222"/>
          <w:sz w:val="24"/>
          <w:szCs w:val="24"/>
          <w:shd w:val="clear" w:color="auto" w:fill="FFFFFF"/>
        </w:rPr>
        <w:t>, V., Cheek, L. and Ball, J., 2003. Statistics review 7: Correlation and regression. </w:t>
      </w:r>
      <w:r w:rsidRPr="003C6E90">
        <w:rPr>
          <w:rFonts w:ascii="Arial" w:hAnsi="Arial" w:cs="Arial"/>
          <w:i/>
          <w:iCs/>
          <w:color w:val="222222"/>
          <w:sz w:val="24"/>
          <w:szCs w:val="24"/>
          <w:shd w:val="clear" w:color="auto" w:fill="FFFFFF"/>
        </w:rPr>
        <w:t>Critical care</w:t>
      </w:r>
      <w:r w:rsidRPr="003C6E90">
        <w:rPr>
          <w:rFonts w:ascii="Arial" w:hAnsi="Arial" w:cs="Arial"/>
          <w:color w:val="222222"/>
          <w:sz w:val="24"/>
          <w:szCs w:val="24"/>
          <w:shd w:val="clear" w:color="auto" w:fill="FFFFFF"/>
        </w:rPr>
        <w:t>, </w:t>
      </w:r>
      <w:r w:rsidRPr="003C6E90">
        <w:rPr>
          <w:rFonts w:ascii="Arial" w:hAnsi="Arial" w:cs="Arial"/>
          <w:i/>
          <w:iCs/>
          <w:color w:val="222222"/>
          <w:sz w:val="24"/>
          <w:szCs w:val="24"/>
          <w:shd w:val="clear" w:color="auto" w:fill="FFFFFF"/>
        </w:rPr>
        <w:t>7</w:t>
      </w:r>
      <w:r w:rsidRPr="003C6E90">
        <w:rPr>
          <w:rFonts w:ascii="Arial" w:hAnsi="Arial" w:cs="Arial"/>
          <w:color w:val="222222"/>
          <w:sz w:val="24"/>
          <w:szCs w:val="24"/>
          <w:shd w:val="clear" w:color="auto" w:fill="FFFFFF"/>
        </w:rPr>
        <w:t>(6), pp.1-9.</w:t>
      </w:r>
    </w:p>
    <w:p w14:paraId="28535E22" w14:textId="77777777" w:rsidR="003C6E90" w:rsidRPr="00EC512C" w:rsidRDefault="003C6E90" w:rsidP="003C6E90">
      <w:pPr>
        <w:pStyle w:val="ListParagraph"/>
        <w:numPr>
          <w:ilvl w:val="0"/>
          <w:numId w:val="3"/>
        </w:numPr>
        <w:spacing w:line="360" w:lineRule="auto"/>
        <w:jc w:val="both"/>
        <w:rPr>
          <w:rFonts w:ascii="Arial" w:hAnsi="Arial" w:cs="Arial"/>
          <w:color w:val="222222"/>
          <w:sz w:val="24"/>
          <w:szCs w:val="24"/>
          <w:shd w:val="clear" w:color="auto" w:fill="FFFFFF"/>
        </w:rPr>
      </w:pPr>
      <w:r w:rsidRPr="00EC512C">
        <w:rPr>
          <w:rFonts w:ascii="Arial" w:hAnsi="Arial" w:cs="Arial"/>
          <w:color w:val="222222"/>
          <w:sz w:val="24"/>
          <w:szCs w:val="24"/>
          <w:shd w:val="clear" w:color="auto" w:fill="FFFFFF"/>
        </w:rPr>
        <w:t xml:space="preserve">Huang, Z., 1997. A </w:t>
      </w:r>
      <w:proofErr w:type="gramStart"/>
      <w:r w:rsidRPr="00EC512C">
        <w:rPr>
          <w:rFonts w:ascii="Arial" w:hAnsi="Arial" w:cs="Arial"/>
          <w:color w:val="222222"/>
          <w:sz w:val="24"/>
          <w:szCs w:val="24"/>
          <w:shd w:val="clear" w:color="auto" w:fill="FFFFFF"/>
        </w:rPr>
        <w:t>fast clustering</w:t>
      </w:r>
      <w:proofErr w:type="gramEnd"/>
      <w:r w:rsidRPr="00EC512C">
        <w:rPr>
          <w:rFonts w:ascii="Arial" w:hAnsi="Arial" w:cs="Arial"/>
          <w:color w:val="222222"/>
          <w:sz w:val="24"/>
          <w:szCs w:val="24"/>
          <w:shd w:val="clear" w:color="auto" w:fill="FFFFFF"/>
        </w:rPr>
        <w:t xml:space="preserve"> algorithm to cluster very large categorical data sets in data mining. </w:t>
      </w:r>
      <w:r w:rsidRPr="00EC512C">
        <w:rPr>
          <w:rFonts w:ascii="Arial" w:hAnsi="Arial" w:cs="Arial"/>
          <w:i/>
          <w:iCs/>
          <w:color w:val="222222"/>
          <w:sz w:val="24"/>
          <w:szCs w:val="24"/>
          <w:shd w:val="clear" w:color="auto" w:fill="FFFFFF"/>
        </w:rPr>
        <w:t>DMKD</w:t>
      </w:r>
      <w:r w:rsidRPr="00EC512C">
        <w:rPr>
          <w:rFonts w:ascii="Arial" w:hAnsi="Arial" w:cs="Arial"/>
          <w:color w:val="222222"/>
          <w:sz w:val="24"/>
          <w:szCs w:val="24"/>
          <w:shd w:val="clear" w:color="auto" w:fill="FFFFFF"/>
        </w:rPr>
        <w:t>, </w:t>
      </w:r>
      <w:r w:rsidRPr="00EC512C">
        <w:rPr>
          <w:rFonts w:ascii="Arial" w:hAnsi="Arial" w:cs="Arial"/>
          <w:i/>
          <w:iCs/>
          <w:color w:val="222222"/>
          <w:sz w:val="24"/>
          <w:szCs w:val="24"/>
          <w:shd w:val="clear" w:color="auto" w:fill="FFFFFF"/>
        </w:rPr>
        <w:t>3</w:t>
      </w:r>
      <w:r w:rsidRPr="00EC512C">
        <w:rPr>
          <w:rFonts w:ascii="Arial" w:hAnsi="Arial" w:cs="Arial"/>
          <w:color w:val="222222"/>
          <w:sz w:val="24"/>
          <w:szCs w:val="24"/>
          <w:shd w:val="clear" w:color="auto" w:fill="FFFFFF"/>
        </w:rPr>
        <w:t>(8), pp.34-39.</w:t>
      </w:r>
    </w:p>
    <w:p w14:paraId="32599823" w14:textId="77777777" w:rsidR="003C6E90" w:rsidRPr="00EC512C" w:rsidRDefault="003C6E90" w:rsidP="003C6E90">
      <w:pPr>
        <w:pStyle w:val="ListParagraph"/>
        <w:numPr>
          <w:ilvl w:val="0"/>
          <w:numId w:val="3"/>
        </w:numPr>
        <w:spacing w:line="360" w:lineRule="auto"/>
        <w:jc w:val="both"/>
        <w:rPr>
          <w:rFonts w:ascii="Arial" w:hAnsi="Arial" w:cs="Arial"/>
          <w:sz w:val="24"/>
          <w:szCs w:val="24"/>
        </w:rPr>
      </w:pPr>
      <w:r w:rsidRPr="00EC512C">
        <w:rPr>
          <w:rFonts w:ascii="Arial" w:hAnsi="Arial" w:cs="Arial"/>
          <w:color w:val="222222"/>
          <w:sz w:val="24"/>
          <w:szCs w:val="24"/>
          <w:shd w:val="clear" w:color="auto" w:fill="FFFFFF"/>
        </w:rPr>
        <w:t xml:space="preserve">Sharda, R., </w:t>
      </w:r>
      <w:proofErr w:type="spellStart"/>
      <w:r w:rsidRPr="00EC512C">
        <w:rPr>
          <w:rFonts w:ascii="Arial" w:hAnsi="Arial" w:cs="Arial"/>
          <w:color w:val="222222"/>
          <w:sz w:val="24"/>
          <w:szCs w:val="24"/>
          <w:shd w:val="clear" w:color="auto" w:fill="FFFFFF"/>
        </w:rPr>
        <w:t>Delen</w:t>
      </w:r>
      <w:proofErr w:type="spellEnd"/>
      <w:r w:rsidRPr="00EC512C">
        <w:rPr>
          <w:rFonts w:ascii="Arial" w:hAnsi="Arial" w:cs="Arial"/>
          <w:color w:val="222222"/>
          <w:sz w:val="24"/>
          <w:szCs w:val="24"/>
          <w:shd w:val="clear" w:color="auto" w:fill="FFFFFF"/>
        </w:rPr>
        <w:t>, D., Turban, E., Aronson, J. and Liang, T., 2014. Business intelligence and analytics. </w:t>
      </w:r>
      <w:r w:rsidRPr="00EC512C">
        <w:rPr>
          <w:rFonts w:ascii="Arial" w:hAnsi="Arial" w:cs="Arial"/>
          <w:i/>
          <w:iCs/>
          <w:color w:val="222222"/>
          <w:sz w:val="24"/>
          <w:szCs w:val="24"/>
          <w:shd w:val="clear" w:color="auto" w:fill="FFFFFF"/>
        </w:rPr>
        <w:t xml:space="preserve">System for </w:t>
      </w:r>
      <w:proofErr w:type="spellStart"/>
      <w:r w:rsidRPr="00EC512C">
        <w:rPr>
          <w:rFonts w:ascii="Arial" w:hAnsi="Arial" w:cs="Arial"/>
          <w:i/>
          <w:iCs/>
          <w:color w:val="222222"/>
          <w:sz w:val="24"/>
          <w:szCs w:val="24"/>
          <w:shd w:val="clear" w:color="auto" w:fill="FFFFFF"/>
        </w:rPr>
        <w:t>Decesion</w:t>
      </w:r>
      <w:proofErr w:type="spellEnd"/>
      <w:r w:rsidRPr="00EC512C">
        <w:rPr>
          <w:rFonts w:ascii="Arial" w:hAnsi="Arial" w:cs="Arial"/>
          <w:i/>
          <w:iCs/>
          <w:color w:val="222222"/>
          <w:sz w:val="24"/>
          <w:szCs w:val="24"/>
          <w:shd w:val="clear" w:color="auto" w:fill="FFFFFF"/>
        </w:rPr>
        <w:t xml:space="preserve"> Support</w:t>
      </w:r>
      <w:r w:rsidRPr="00EC512C">
        <w:rPr>
          <w:rFonts w:ascii="Arial" w:hAnsi="Arial" w:cs="Arial"/>
          <w:color w:val="222222"/>
          <w:sz w:val="24"/>
          <w:szCs w:val="24"/>
          <w:shd w:val="clear" w:color="auto" w:fill="FFFFFF"/>
        </w:rPr>
        <w:t>.</w:t>
      </w:r>
    </w:p>
    <w:p w14:paraId="3689AAA0" w14:textId="77777777" w:rsidR="00B3284D" w:rsidRPr="00EC512C" w:rsidRDefault="00B3284D" w:rsidP="00B3284D">
      <w:pPr>
        <w:pStyle w:val="ListParagraph"/>
        <w:numPr>
          <w:ilvl w:val="0"/>
          <w:numId w:val="3"/>
        </w:numPr>
        <w:spacing w:line="360" w:lineRule="auto"/>
        <w:jc w:val="both"/>
        <w:rPr>
          <w:rFonts w:ascii="Arial" w:hAnsi="Arial" w:cs="Arial"/>
          <w:color w:val="222222"/>
          <w:sz w:val="24"/>
          <w:szCs w:val="24"/>
          <w:shd w:val="clear" w:color="auto" w:fill="FFFFFF"/>
        </w:rPr>
      </w:pPr>
      <w:r w:rsidRPr="00EC512C">
        <w:rPr>
          <w:rFonts w:ascii="Arial" w:hAnsi="Arial" w:cs="Arial"/>
          <w:color w:val="222222"/>
          <w:sz w:val="24"/>
          <w:szCs w:val="24"/>
          <w:shd w:val="clear" w:color="auto" w:fill="FFFFFF"/>
        </w:rPr>
        <w:t>Tan, A.H., 1999, April. Text mining: The state of the art and the challenges. In </w:t>
      </w:r>
      <w:r w:rsidRPr="00EC512C">
        <w:rPr>
          <w:rFonts w:ascii="Arial" w:hAnsi="Arial" w:cs="Arial"/>
          <w:i/>
          <w:iCs/>
          <w:color w:val="222222"/>
          <w:sz w:val="24"/>
          <w:szCs w:val="24"/>
          <w:shd w:val="clear" w:color="auto" w:fill="FFFFFF"/>
        </w:rPr>
        <w:t xml:space="preserve">Proceedings of the </w:t>
      </w:r>
      <w:proofErr w:type="spellStart"/>
      <w:r w:rsidRPr="00EC512C">
        <w:rPr>
          <w:rFonts w:ascii="Arial" w:hAnsi="Arial" w:cs="Arial"/>
          <w:i/>
          <w:iCs/>
          <w:color w:val="222222"/>
          <w:sz w:val="24"/>
          <w:szCs w:val="24"/>
          <w:shd w:val="clear" w:color="auto" w:fill="FFFFFF"/>
        </w:rPr>
        <w:t>pakdd</w:t>
      </w:r>
      <w:proofErr w:type="spellEnd"/>
      <w:r w:rsidRPr="00EC512C">
        <w:rPr>
          <w:rFonts w:ascii="Arial" w:hAnsi="Arial" w:cs="Arial"/>
          <w:i/>
          <w:iCs/>
          <w:color w:val="222222"/>
          <w:sz w:val="24"/>
          <w:szCs w:val="24"/>
          <w:shd w:val="clear" w:color="auto" w:fill="FFFFFF"/>
        </w:rPr>
        <w:t xml:space="preserve"> 1999 workshop on knowledge </w:t>
      </w:r>
      <w:proofErr w:type="spellStart"/>
      <w:r w:rsidRPr="00EC512C">
        <w:rPr>
          <w:rFonts w:ascii="Arial" w:hAnsi="Arial" w:cs="Arial"/>
          <w:i/>
          <w:iCs/>
          <w:color w:val="222222"/>
          <w:sz w:val="24"/>
          <w:szCs w:val="24"/>
          <w:shd w:val="clear" w:color="auto" w:fill="FFFFFF"/>
        </w:rPr>
        <w:t>disocovery</w:t>
      </w:r>
      <w:proofErr w:type="spellEnd"/>
      <w:r w:rsidRPr="00EC512C">
        <w:rPr>
          <w:rFonts w:ascii="Arial" w:hAnsi="Arial" w:cs="Arial"/>
          <w:i/>
          <w:iCs/>
          <w:color w:val="222222"/>
          <w:sz w:val="24"/>
          <w:szCs w:val="24"/>
          <w:shd w:val="clear" w:color="auto" w:fill="FFFFFF"/>
        </w:rPr>
        <w:t xml:space="preserve"> from advanced databases</w:t>
      </w:r>
      <w:r w:rsidRPr="00EC512C">
        <w:rPr>
          <w:rFonts w:ascii="Arial" w:hAnsi="Arial" w:cs="Arial"/>
          <w:color w:val="222222"/>
          <w:sz w:val="24"/>
          <w:szCs w:val="24"/>
          <w:shd w:val="clear" w:color="auto" w:fill="FFFFFF"/>
        </w:rPr>
        <w:t> (Vol. 8, pp. 65-70).</w:t>
      </w:r>
    </w:p>
    <w:p w14:paraId="169C5EC1" w14:textId="77777777" w:rsidR="00B3284D" w:rsidRPr="00B3284D" w:rsidRDefault="00B3284D" w:rsidP="00B3284D">
      <w:pPr>
        <w:pStyle w:val="ListParagraph"/>
        <w:numPr>
          <w:ilvl w:val="0"/>
          <w:numId w:val="3"/>
        </w:numPr>
        <w:spacing w:line="360" w:lineRule="auto"/>
        <w:jc w:val="both"/>
        <w:rPr>
          <w:rFonts w:ascii="Arial" w:hAnsi="Arial" w:cs="Arial"/>
          <w:sz w:val="24"/>
          <w:szCs w:val="24"/>
        </w:rPr>
      </w:pPr>
      <w:r w:rsidRPr="00B3284D">
        <w:rPr>
          <w:rFonts w:ascii="Arial" w:hAnsi="Arial" w:cs="Arial"/>
          <w:sz w:val="24"/>
          <w:szCs w:val="24"/>
        </w:rPr>
        <w:t>https://ppcexpo.com/blog/analyze-data-with-excel</w:t>
      </w:r>
    </w:p>
    <w:p w14:paraId="2CA9B8CD" w14:textId="77777777" w:rsidR="00B3284D" w:rsidRPr="00EC512C" w:rsidRDefault="00B3284D" w:rsidP="00B3284D">
      <w:pPr>
        <w:pStyle w:val="ListParagraph"/>
        <w:numPr>
          <w:ilvl w:val="0"/>
          <w:numId w:val="3"/>
        </w:numPr>
        <w:spacing w:line="360" w:lineRule="auto"/>
        <w:jc w:val="both"/>
        <w:rPr>
          <w:rFonts w:ascii="Arial" w:hAnsi="Arial" w:cs="Arial"/>
          <w:sz w:val="24"/>
          <w:szCs w:val="24"/>
        </w:rPr>
      </w:pPr>
      <w:r w:rsidRPr="00EC512C">
        <w:rPr>
          <w:rFonts w:ascii="Arial" w:hAnsi="Arial" w:cs="Arial"/>
          <w:sz w:val="24"/>
          <w:szCs w:val="24"/>
        </w:rPr>
        <w:t>https://people.umass.edu/evagold/excel.html</w:t>
      </w:r>
    </w:p>
    <w:p w14:paraId="0F760D63" w14:textId="77777777" w:rsidR="00B3284D" w:rsidRPr="00EC512C" w:rsidRDefault="00B3284D" w:rsidP="00B3284D">
      <w:pPr>
        <w:pStyle w:val="ListParagraph"/>
        <w:numPr>
          <w:ilvl w:val="0"/>
          <w:numId w:val="3"/>
        </w:numPr>
        <w:spacing w:line="360" w:lineRule="auto"/>
        <w:jc w:val="both"/>
        <w:rPr>
          <w:rFonts w:ascii="Arial" w:hAnsi="Arial" w:cs="Arial"/>
          <w:sz w:val="24"/>
          <w:szCs w:val="24"/>
        </w:rPr>
      </w:pPr>
      <w:hyperlink r:id="rId19" w:history="1">
        <w:r w:rsidRPr="007F5B54">
          <w:rPr>
            <w:rStyle w:val="Hyperlink"/>
            <w:rFonts w:ascii="Arial" w:hAnsi="Arial" w:cs="Arial"/>
            <w:sz w:val="24"/>
            <w:szCs w:val="24"/>
          </w:rPr>
          <w:t>https://pgdabm1618.wordpress.com/2017/01/14/spss-over-excel/</w:t>
        </w:r>
      </w:hyperlink>
    </w:p>
    <w:p w14:paraId="5A637BF6" w14:textId="77777777" w:rsidR="00B3284D" w:rsidRPr="00B3284D" w:rsidRDefault="00B3284D" w:rsidP="00B3284D">
      <w:pPr>
        <w:pStyle w:val="ListParagraph"/>
        <w:spacing w:line="360" w:lineRule="auto"/>
        <w:jc w:val="both"/>
        <w:rPr>
          <w:rFonts w:ascii="Arial" w:hAnsi="Arial" w:cs="Arial"/>
          <w:sz w:val="24"/>
          <w:szCs w:val="24"/>
        </w:rPr>
      </w:pPr>
    </w:p>
    <w:p w14:paraId="6BC8DD0B" w14:textId="77777777" w:rsidR="003C6E90" w:rsidRPr="003C6E90" w:rsidRDefault="003C6E90" w:rsidP="00B3284D">
      <w:pPr>
        <w:pStyle w:val="ListParagraph"/>
        <w:spacing w:line="360" w:lineRule="auto"/>
        <w:jc w:val="both"/>
        <w:rPr>
          <w:rFonts w:ascii="Arial" w:hAnsi="Arial" w:cs="Arial"/>
          <w:color w:val="222222"/>
          <w:sz w:val="24"/>
          <w:szCs w:val="24"/>
          <w:shd w:val="clear" w:color="auto" w:fill="FFFFFF"/>
        </w:rPr>
      </w:pPr>
    </w:p>
    <w:sectPr w:rsidR="003C6E90" w:rsidRPr="003C6E90" w:rsidSect="00B47282">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6AC08" w14:textId="77777777" w:rsidR="00635AF1" w:rsidRDefault="00635AF1" w:rsidP="00F263F7">
      <w:pPr>
        <w:spacing w:after="0" w:line="240" w:lineRule="auto"/>
      </w:pPr>
      <w:r>
        <w:separator/>
      </w:r>
    </w:p>
  </w:endnote>
  <w:endnote w:type="continuationSeparator" w:id="0">
    <w:p w14:paraId="1AB94D5A" w14:textId="77777777" w:rsidR="00635AF1" w:rsidRDefault="00635AF1" w:rsidP="00F26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154989"/>
      <w:docPartObj>
        <w:docPartGallery w:val="Page Numbers (Bottom of Page)"/>
        <w:docPartUnique/>
      </w:docPartObj>
    </w:sdtPr>
    <w:sdtEndPr>
      <w:rPr>
        <w:noProof/>
      </w:rPr>
    </w:sdtEndPr>
    <w:sdtContent>
      <w:p w14:paraId="1D4D5462" w14:textId="4AFF49F6" w:rsidR="00B156E7" w:rsidRDefault="00B156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13C974" w14:textId="77777777" w:rsidR="00B156E7" w:rsidRDefault="00B15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14109" w14:textId="77777777" w:rsidR="00635AF1" w:rsidRDefault="00635AF1" w:rsidP="00F263F7">
      <w:pPr>
        <w:spacing w:after="0" w:line="240" w:lineRule="auto"/>
      </w:pPr>
      <w:r>
        <w:separator/>
      </w:r>
    </w:p>
  </w:footnote>
  <w:footnote w:type="continuationSeparator" w:id="0">
    <w:p w14:paraId="53821125" w14:textId="77777777" w:rsidR="00635AF1" w:rsidRDefault="00635AF1" w:rsidP="00F26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D38FB"/>
    <w:multiLevelType w:val="hybridMultilevel"/>
    <w:tmpl w:val="614C1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D06BA0"/>
    <w:multiLevelType w:val="hybridMultilevel"/>
    <w:tmpl w:val="2E7A5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877F19"/>
    <w:multiLevelType w:val="hybridMultilevel"/>
    <w:tmpl w:val="3CD2B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A76"/>
    <w:rsid w:val="0004264D"/>
    <w:rsid w:val="00043E7F"/>
    <w:rsid w:val="000456EB"/>
    <w:rsid w:val="0006688B"/>
    <w:rsid w:val="00080D81"/>
    <w:rsid w:val="000C2300"/>
    <w:rsid w:val="000C34A2"/>
    <w:rsid w:val="001014CA"/>
    <w:rsid w:val="00106C94"/>
    <w:rsid w:val="00107EA3"/>
    <w:rsid w:val="00122F9E"/>
    <w:rsid w:val="00124DE2"/>
    <w:rsid w:val="00144FF3"/>
    <w:rsid w:val="00162C6E"/>
    <w:rsid w:val="0016393E"/>
    <w:rsid w:val="00166227"/>
    <w:rsid w:val="001D5C8C"/>
    <w:rsid w:val="00214CCA"/>
    <w:rsid w:val="00231556"/>
    <w:rsid w:val="00241851"/>
    <w:rsid w:val="002472B2"/>
    <w:rsid w:val="00263B64"/>
    <w:rsid w:val="00273072"/>
    <w:rsid w:val="002A7530"/>
    <w:rsid w:val="002C74B7"/>
    <w:rsid w:val="002C75D5"/>
    <w:rsid w:val="002D1F1D"/>
    <w:rsid w:val="002E3FA6"/>
    <w:rsid w:val="003016EE"/>
    <w:rsid w:val="00303F2D"/>
    <w:rsid w:val="003105DC"/>
    <w:rsid w:val="003115AB"/>
    <w:rsid w:val="00335925"/>
    <w:rsid w:val="00347C6D"/>
    <w:rsid w:val="0035789F"/>
    <w:rsid w:val="00374FF0"/>
    <w:rsid w:val="00384ABA"/>
    <w:rsid w:val="0039475D"/>
    <w:rsid w:val="003B3D01"/>
    <w:rsid w:val="003C6E90"/>
    <w:rsid w:val="003E1364"/>
    <w:rsid w:val="003E4144"/>
    <w:rsid w:val="00412443"/>
    <w:rsid w:val="00437E5A"/>
    <w:rsid w:val="00474679"/>
    <w:rsid w:val="0048462A"/>
    <w:rsid w:val="004E02BA"/>
    <w:rsid w:val="005045B1"/>
    <w:rsid w:val="00526BCF"/>
    <w:rsid w:val="00532DC7"/>
    <w:rsid w:val="00555649"/>
    <w:rsid w:val="005558F8"/>
    <w:rsid w:val="00557C8B"/>
    <w:rsid w:val="00561467"/>
    <w:rsid w:val="00587C97"/>
    <w:rsid w:val="00590D21"/>
    <w:rsid w:val="005A314F"/>
    <w:rsid w:val="005C1803"/>
    <w:rsid w:val="005C4B7A"/>
    <w:rsid w:val="005E515B"/>
    <w:rsid w:val="006055EE"/>
    <w:rsid w:val="00626E01"/>
    <w:rsid w:val="00635AF1"/>
    <w:rsid w:val="00686144"/>
    <w:rsid w:val="00692683"/>
    <w:rsid w:val="006C4D89"/>
    <w:rsid w:val="006D1027"/>
    <w:rsid w:val="006E1CB2"/>
    <w:rsid w:val="006E3F4F"/>
    <w:rsid w:val="0072184A"/>
    <w:rsid w:val="0074583A"/>
    <w:rsid w:val="007507EC"/>
    <w:rsid w:val="00780CBE"/>
    <w:rsid w:val="007A7838"/>
    <w:rsid w:val="007A7C4D"/>
    <w:rsid w:val="007E2DD7"/>
    <w:rsid w:val="008010DE"/>
    <w:rsid w:val="0080205F"/>
    <w:rsid w:val="00807449"/>
    <w:rsid w:val="008143AC"/>
    <w:rsid w:val="00852F20"/>
    <w:rsid w:val="00893C18"/>
    <w:rsid w:val="00896155"/>
    <w:rsid w:val="008B696D"/>
    <w:rsid w:val="008C39DE"/>
    <w:rsid w:val="008D7063"/>
    <w:rsid w:val="008F31EF"/>
    <w:rsid w:val="00927351"/>
    <w:rsid w:val="00943F04"/>
    <w:rsid w:val="00993F4A"/>
    <w:rsid w:val="009D5C0A"/>
    <w:rsid w:val="009F3DFE"/>
    <w:rsid w:val="00A111B5"/>
    <w:rsid w:val="00A360A6"/>
    <w:rsid w:val="00A41975"/>
    <w:rsid w:val="00A463DB"/>
    <w:rsid w:val="00A530D0"/>
    <w:rsid w:val="00A91AB6"/>
    <w:rsid w:val="00AA1B26"/>
    <w:rsid w:val="00AC49F7"/>
    <w:rsid w:val="00B156E7"/>
    <w:rsid w:val="00B15A86"/>
    <w:rsid w:val="00B31776"/>
    <w:rsid w:val="00B3284D"/>
    <w:rsid w:val="00B47282"/>
    <w:rsid w:val="00B66A55"/>
    <w:rsid w:val="00B962FF"/>
    <w:rsid w:val="00BA36E4"/>
    <w:rsid w:val="00BB1199"/>
    <w:rsid w:val="00C03120"/>
    <w:rsid w:val="00C3729C"/>
    <w:rsid w:val="00C47412"/>
    <w:rsid w:val="00C47A76"/>
    <w:rsid w:val="00C50EC2"/>
    <w:rsid w:val="00C57236"/>
    <w:rsid w:val="00C62176"/>
    <w:rsid w:val="00C73F62"/>
    <w:rsid w:val="00C95E49"/>
    <w:rsid w:val="00CF22E1"/>
    <w:rsid w:val="00D014A3"/>
    <w:rsid w:val="00D603F1"/>
    <w:rsid w:val="00DA0381"/>
    <w:rsid w:val="00DA5782"/>
    <w:rsid w:val="00DD2DAC"/>
    <w:rsid w:val="00DD2FB7"/>
    <w:rsid w:val="00DE1EEA"/>
    <w:rsid w:val="00E06AAE"/>
    <w:rsid w:val="00E1395F"/>
    <w:rsid w:val="00E639D4"/>
    <w:rsid w:val="00E72B6B"/>
    <w:rsid w:val="00EA0647"/>
    <w:rsid w:val="00EA34F4"/>
    <w:rsid w:val="00EB3223"/>
    <w:rsid w:val="00EB424C"/>
    <w:rsid w:val="00EC4E5D"/>
    <w:rsid w:val="00EC512C"/>
    <w:rsid w:val="00ED630D"/>
    <w:rsid w:val="00ED769C"/>
    <w:rsid w:val="00EF4A6D"/>
    <w:rsid w:val="00F124A2"/>
    <w:rsid w:val="00F25D1A"/>
    <w:rsid w:val="00F263F7"/>
    <w:rsid w:val="00F354ED"/>
    <w:rsid w:val="00F409C2"/>
    <w:rsid w:val="00F75281"/>
    <w:rsid w:val="00F81BAE"/>
    <w:rsid w:val="00FA2F31"/>
    <w:rsid w:val="00FA3742"/>
    <w:rsid w:val="00FC08FF"/>
    <w:rsid w:val="00FC779D"/>
    <w:rsid w:val="00FF7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1AC5"/>
  <w15:docId w15:val="{7A89405B-1915-4830-99BF-95A94D1D4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6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3F7"/>
  </w:style>
  <w:style w:type="paragraph" w:styleId="Footer">
    <w:name w:val="footer"/>
    <w:basedOn w:val="Normal"/>
    <w:link w:val="FooterChar"/>
    <w:uiPriority w:val="99"/>
    <w:unhideWhenUsed/>
    <w:rsid w:val="00F26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3F7"/>
  </w:style>
  <w:style w:type="paragraph" w:styleId="ListParagraph">
    <w:name w:val="List Paragraph"/>
    <w:basedOn w:val="Normal"/>
    <w:uiPriority w:val="34"/>
    <w:qFormat/>
    <w:rsid w:val="00893C18"/>
    <w:pPr>
      <w:ind w:left="720"/>
      <w:contextualSpacing/>
    </w:pPr>
  </w:style>
  <w:style w:type="character" w:styleId="Hyperlink">
    <w:name w:val="Hyperlink"/>
    <w:basedOn w:val="DefaultParagraphFont"/>
    <w:uiPriority w:val="99"/>
    <w:unhideWhenUsed/>
    <w:rsid w:val="00A530D0"/>
    <w:rPr>
      <w:color w:val="0563C1" w:themeColor="hyperlink"/>
      <w:u w:val="single"/>
    </w:rPr>
  </w:style>
  <w:style w:type="character" w:styleId="UnresolvedMention">
    <w:name w:val="Unresolved Mention"/>
    <w:basedOn w:val="DefaultParagraphFont"/>
    <w:uiPriority w:val="99"/>
    <w:semiHidden/>
    <w:unhideWhenUsed/>
    <w:rsid w:val="00ED63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40507">
      <w:bodyDiv w:val="1"/>
      <w:marLeft w:val="0"/>
      <w:marRight w:val="0"/>
      <w:marTop w:val="0"/>
      <w:marBottom w:val="0"/>
      <w:divBdr>
        <w:top w:val="none" w:sz="0" w:space="0" w:color="auto"/>
        <w:left w:val="none" w:sz="0" w:space="0" w:color="auto"/>
        <w:bottom w:val="none" w:sz="0" w:space="0" w:color="auto"/>
        <w:right w:val="none" w:sz="0" w:space="0" w:color="auto"/>
      </w:divBdr>
    </w:div>
    <w:div w:id="376978074">
      <w:bodyDiv w:val="1"/>
      <w:marLeft w:val="0"/>
      <w:marRight w:val="0"/>
      <w:marTop w:val="0"/>
      <w:marBottom w:val="0"/>
      <w:divBdr>
        <w:top w:val="none" w:sz="0" w:space="0" w:color="auto"/>
        <w:left w:val="none" w:sz="0" w:space="0" w:color="auto"/>
        <w:bottom w:val="none" w:sz="0" w:space="0" w:color="auto"/>
        <w:right w:val="none" w:sz="0" w:space="0" w:color="auto"/>
      </w:divBdr>
    </w:div>
    <w:div w:id="2140686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fontTable" Target="fontTable.xml"/><Relationship Id="rId7" Type="http://schemas.microsoft.com/office/2014/relationships/chartEx" Target="charts/chartEx1.xml"/><Relationship Id="rId12" Type="http://schemas.openxmlformats.org/officeDocument/2006/relationships/chart" Target="charts/chart4.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hyperlink" Target="https://pgdabm1618.wordpress.com/2017/01/14/spss-over-excel/"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nca\OneDrive\Desktop\Crime_data%20(1).csv" TargetMode="External"/><Relationship Id="rId2" Type="http://schemas.microsoft.com/office/2011/relationships/chartColorStyle" Target="colors8.xml"/><Relationship Id="rId1" Type="http://schemas.microsoft.com/office/2011/relationships/chartStyle" Target="style8.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nca\OneDrive\Desktop\Crime_data%20(1).csv"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Field: </a:t>
            </a:r>
            <a:r>
              <a:rPr lang="en-US">
                <a:solidFill>
                  <a:srgbClr val="DD5A13"/>
                </a:solidFill>
              </a:rPr>
              <a:t>Youth</a:t>
            </a:r>
            <a:r>
              <a:rPr lang="en-US"/>
              <a:t> and Field: </a:t>
            </a:r>
            <a:r>
              <a:rPr lang="en-US">
                <a:solidFill>
                  <a:srgbClr val="DD5A13"/>
                </a:solidFill>
              </a:rPr>
              <a:t>BelowWage</a:t>
            </a:r>
            <a:r>
              <a:rPr lang="en-US"/>
              <a:t> appear highly correlated.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BelowWage</c:v>
          </c:tx>
          <c:spPr>
            <a:ln w="25400" cap="rnd">
              <a:noFill/>
              <a:round/>
            </a:ln>
            <a:effectLst/>
          </c:spPr>
          <c:marker>
            <c:symbol val="circle"/>
            <c:size val="7"/>
            <c:spPr>
              <a:solidFill>
                <a:srgbClr val="ED7331"/>
              </a:solidFill>
              <a:ln w="9525">
                <a:solidFill>
                  <a:srgbClr val="FFFFFF"/>
                </a:solidFill>
                <a:prstDash val="solid"/>
              </a:ln>
              <a:effectLst/>
            </c:spPr>
          </c:marker>
          <c:trendline>
            <c:spPr>
              <a:ln w="19050" cap="rnd">
                <a:solidFill>
                  <a:srgbClr val="ED7331"/>
                </a:solidFill>
                <a:prstDash val="sysDot"/>
              </a:ln>
              <a:effectLst/>
            </c:spPr>
            <c:trendlineType val="linear"/>
            <c:dispRSqr val="0"/>
            <c:dispEq val="0"/>
          </c:trendline>
          <c:xVal>
            <c:numRef>
              <c:f>Sheet4!$A$2:$A$48</c:f>
              <c:numCache>
                <c:formatCode>General</c:formatCode>
                <c:ptCount val="47"/>
                <c:pt idx="0">
                  <c:v>135</c:v>
                </c:pt>
                <c:pt idx="1">
                  <c:v>140</c:v>
                </c:pt>
                <c:pt idx="2">
                  <c:v>157</c:v>
                </c:pt>
                <c:pt idx="3">
                  <c:v>139</c:v>
                </c:pt>
                <c:pt idx="4">
                  <c:v>126</c:v>
                </c:pt>
                <c:pt idx="5">
                  <c:v>128</c:v>
                </c:pt>
                <c:pt idx="6">
                  <c:v>130</c:v>
                </c:pt>
                <c:pt idx="7">
                  <c:v>143</c:v>
                </c:pt>
                <c:pt idx="8">
                  <c:v>141</c:v>
                </c:pt>
                <c:pt idx="9">
                  <c:v>133</c:v>
                </c:pt>
                <c:pt idx="10">
                  <c:v>142</c:v>
                </c:pt>
                <c:pt idx="11">
                  <c:v>123</c:v>
                </c:pt>
                <c:pt idx="12">
                  <c:v>135</c:v>
                </c:pt>
                <c:pt idx="13">
                  <c:v>121</c:v>
                </c:pt>
                <c:pt idx="14">
                  <c:v>166</c:v>
                </c:pt>
                <c:pt idx="15">
                  <c:v>140</c:v>
                </c:pt>
                <c:pt idx="16">
                  <c:v>126</c:v>
                </c:pt>
                <c:pt idx="17">
                  <c:v>130</c:v>
                </c:pt>
                <c:pt idx="18">
                  <c:v>125</c:v>
                </c:pt>
                <c:pt idx="19">
                  <c:v>151</c:v>
                </c:pt>
                <c:pt idx="20">
                  <c:v>152</c:v>
                </c:pt>
                <c:pt idx="21">
                  <c:v>162</c:v>
                </c:pt>
                <c:pt idx="22">
                  <c:v>149</c:v>
                </c:pt>
                <c:pt idx="23">
                  <c:v>177</c:v>
                </c:pt>
                <c:pt idx="24">
                  <c:v>134</c:v>
                </c:pt>
                <c:pt idx="25">
                  <c:v>130</c:v>
                </c:pt>
                <c:pt idx="26">
                  <c:v>157</c:v>
                </c:pt>
                <c:pt idx="27">
                  <c:v>148</c:v>
                </c:pt>
                <c:pt idx="28">
                  <c:v>126</c:v>
                </c:pt>
                <c:pt idx="29">
                  <c:v>135</c:v>
                </c:pt>
                <c:pt idx="30">
                  <c:v>142</c:v>
                </c:pt>
                <c:pt idx="31">
                  <c:v>127</c:v>
                </c:pt>
                <c:pt idx="32">
                  <c:v>131</c:v>
                </c:pt>
                <c:pt idx="33">
                  <c:v>136</c:v>
                </c:pt>
                <c:pt idx="34">
                  <c:v>119</c:v>
                </c:pt>
                <c:pt idx="35">
                  <c:v>147</c:v>
                </c:pt>
                <c:pt idx="36">
                  <c:v>145</c:v>
                </c:pt>
                <c:pt idx="37">
                  <c:v>132</c:v>
                </c:pt>
                <c:pt idx="38">
                  <c:v>152</c:v>
                </c:pt>
                <c:pt idx="39">
                  <c:v>125</c:v>
                </c:pt>
                <c:pt idx="40">
                  <c:v>141</c:v>
                </c:pt>
                <c:pt idx="41">
                  <c:v>150</c:v>
                </c:pt>
                <c:pt idx="42">
                  <c:v>131</c:v>
                </c:pt>
                <c:pt idx="43">
                  <c:v>143</c:v>
                </c:pt>
                <c:pt idx="44">
                  <c:v>124</c:v>
                </c:pt>
                <c:pt idx="45">
                  <c:v>136</c:v>
                </c:pt>
                <c:pt idx="46">
                  <c:v>131</c:v>
                </c:pt>
              </c:numCache>
            </c:numRef>
          </c:xVal>
          <c:yVal>
            <c:numRef>
              <c:f>Sheet4!$B$2:$B$48</c:f>
              <c:numCache>
                <c:formatCode>General</c:formatCode>
                <c:ptCount val="47"/>
                <c:pt idx="0">
                  <c:v>139</c:v>
                </c:pt>
                <c:pt idx="1">
                  <c:v>200</c:v>
                </c:pt>
                <c:pt idx="2">
                  <c:v>276</c:v>
                </c:pt>
                <c:pt idx="3">
                  <c:v>249</c:v>
                </c:pt>
                <c:pt idx="4">
                  <c:v>171</c:v>
                </c:pt>
                <c:pt idx="5">
                  <c:v>206</c:v>
                </c:pt>
                <c:pt idx="6">
                  <c:v>196</c:v>
                </c:pt>
                <c:pt idx="7">
                  <c:v>166</c:v>
                </c:pt>
                <c:pt idx="8">
                  <c:v>170</c:v>
                </c:pt>
                <c:pt idx="9">
                  <c:v>225</c:v>
                </c:pt>
                <c:pt idx="10">
                  <c:v>250</c:v>
                </c:pt>
                <c:pt idx="11">
                  <c:v>158</c:v>
                </c:pt>
                <c:pt idx="12">
                  <c:v>190</c:v>
                </c:pt>
                <c:pt idx="13">
                  <c:v>126</c:v>
                </c:pt>
                <c:pt idx="14">
                  <c:v>237</c:v>
                </c:pt>
                <c:pt idx="15">
                  <c:v>174</c:v>
                </c:pt>
                <c:pt idx="16">
                  <c:v>195</c:v>
                </c:pt>
                <c:pt idx="17">
                  <c:v>135</c:v>
                </c:pt>
                <c:pt idx="18">
                  <c:v>163</c:v>
                </c:pt>
                <c:pt idx="19">
                  <c:v>261</c:v>
                </c:pt>
                <c:pt idx="20">
                  <c:v>264</c:v>
                </c:pt>
                <c:pt idx="21">
                  <c:v>224</c:v>
                </c:pt>
                <c:pt idx="22">
                  <c:v>251</c:v>
                </c:pt>
                <c:pt idx="23">
                  <c:v>254</c:v>
                </c:pt>
                <c:pt idx="24">
                  <c:v>172</c:v>
                </c:pt>
                <c:pt idx="25">
                  <c:v>160</c:v>
                </c:pt>
                <c:pt idx="26">
                  <c:v>239</c:v>
                </c:pt>
                <c:pt idx="27">
                  <c:v>144</c:v>
                </c:pt>
                <c:pt idx="28">
                  <c:v>166</c:v>
                </c:pt>
                <c:pt idx="29">
                  <c:v>165</c:v>
                </c:pt>
                <c:pt idx="30">
                  <c:v>247</c:v>
                </c:pt>
                <c:pt idx="31">
                  <c:v>168</c:v>
                </c:pt>
                <c:pt idx="32">
                  <c:v>176</c:v>
                </c:pt>
                <c:pt idx="33">
                  <c:v>162</c:v>
                </c:pt>
                <c:pt idx="34">
                  <c:v>154</c:v>
                </c:pt>
                <c:pt idx="35">
                  <c:v>233</c:v>
                </c:pt>
                <c:pt idx="36">
                  <c:v>228</c:v>
                </c:pt>
                <c:pt idx="37">
                  <c:v>227</c:v>
                </c:pt>
                <c:pt idx="38">
                  <c:v>215</c:v>
                </c:pt>
                <c:pt idx="39">
                  <c:v>166</c:v>
                </c:pt>
                <c:pt idx="40">
                  <c:v>174</c:v>
                </c:pt>
                <c:pt idx="41">
                  <c:v>153</c:v>
                </c:pt>
                <c:pt idx="42">
                  <c:v>206</c:v>
                </c:pt>
                <c:pt idx="43">
                  <c:v>194</c:v>
                </c:pt>
                <c:pt idx="44">
                  <c:v>170</c:v>
                </c:pt>
                <c:pt idx="45">
                  <c:v>167</c:v>
                </c:pt>
                <c:pt idx="46">
                  <c:v>152</c:v>
                </c:pt>
              </c:numCache>
            </c:numRef>
          </c:yVal>
          <c:smooth val="0"/>
          <c:extLst>
            <c:ext xmlns:c16="http://schemas.microsoft.com/office/drawing/2014/chart" uri="{C3380CC4-5D6E-409C-BE32-E72D297353CC}">
              <c16:uniqueId val="{00000001-AD8F-485F-81AF-69FC1490A16B}"/>
            </c:ext>
          </c:extLst>
        </c:ser>
        <c:dLbls>
          <c:showLegendKey val="0"/>
          <c:showVal val="0"/>
          <c:showCatName val="0"/>
          <c:showSerName val="0"/>
          <c:showPercent val="0"/>
          <c:showBubbleSize val="0"/>
        </c:dLbls>
        <c:axId val="1088116880"/>
        <c:axId val="1088115632"/>
      </c:scatterChart>
      <c:valAx>
        <c:axId val="1088116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Youth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8115632"/>
        <c:crosses val="autoZero"/>
        <c:crossBetween val="midCat"/>
      </c:valAx>
      <c:valAx>
        <c:axId val="1088115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BelowWage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81168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Field: </a:t>
            </a:r>
            <a:r>
              <a:rPr lang="en-US">
                <a:solidFill>
                  <a:srgbClr val="DD5A13"/>
                </a:solidFill>
              </a:rPr>
              <a:t>ExpenditureYear0</a:t>
            </a:r>
            <a:r>
              <a:rPr lang="en-US"/>
              <a:t> and Field: </a:t>
            </a:r>
            <a:r>
              <a:rPr lang="en-US">
                <a:solidFill>
                  <a:srgbClr val="DD5A13"/>
                </a:solidFill>
              </a:rPr>
              <a:t>Wage</a:t>
            </a:r>
            <a:r>
              <a:rPr lang="en-US"/>
              <a:t> appear highly correlated.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Wage</c:v>
          </c:tx>
          <c:spPr>
            <a:ln w="25400" cap="rnd">
              <a:noFill/>
              <a:round/>
            </a:ln>
            <a:effectLst/>
          </c:spPr>
          <c:marker>
            <c:symbol val="circle"/>
            <c:size val="7"/>
            <c:spPr>
              <a:solidFill>
                <a:srgbClr val="ED7331"/>
              </a:solidFill>
              <a:ln w="9525">
                <a:solidFill>
                  <a:srgbClr val="FFFFFF"/>
                </a:solidFill>
                <a:prstDash val="solid"/>
              </a:ln>
              <a:effectLst/>
            </c:spPr>
          </c:marker>
          <c:trendline>
            <c:spPr>
              <a:ln w="19050" cap="rnd">
                <a:solidFill>
                  <a:srgbClr val="ED7331"/>
                </a:solidFill>
                <a:prstDash val="sysDot"/>
              </a:ln>
              <a:effectLst/>
            </c:spPr>
            <c:trendlineType val="linear"/>
            <c:dispRSqr val="0"/>
            <c:dispEq val="0"/>
          </c:trendline>
          <c:xVal>
            <c:numRef>
              <c:f>'Crime_data (1)'!$E$2:$E$48</c:f>
              <c:numCache>
                <c:formatCode>General</c:formatCode>
                <c:ptCount val="47"/>
                <c:pt idx="0">
                  <c:v>69</c:v>
                </c:pt>
                <c:pt idx="1">
                  <c:v>55</c:v>
                </c:pt>
                <c:pt idx="2">
                  <c:v>47</c:v>
                </c:pt>
                <c:pt idx="3">
                  <c:v>46</c:v>
                </c:pt>
                <c:pt idx="4">
                  <c:v>106</c:v>
                </c:pt>
                <c:pt idx="5">
                  <c:v>67</c:v>
                </c:pt>
                <c:pt idx="6">
                  <c:v>63</c:v>
                </c:pt>
                <c:pt idx="7">
                  <c:v>66</c:v>
                </c:pt>
                <c:pt idx="8">
                  <c:v>56</c:v>
                </c:pt>
                <c:pt idx="9">
                  <c:v>51</c:v>
                </c:pt>
                <c:pt idx="10">
                  <c:v>45</c:v>
                </c:pt>
                <c:pt idx="11">
                  <c:v>97</c:v>
                </c:pt>
                <c:pt idx="12">
                  <c:v>62</c:v>
                </c:pt>
                <c:pt idx="13">
                  <c:v>118</c:v>
                </c:pt>
                <c:pt idx="14">
                  <c:v>58</c:v>
                </c:pt>
                <c:pt idx="15">
                  <c:v>71</c:v>
                </c:pt>
                <c:pt idx="16">
                  <c:v>74</c:v>
                </c:pt>
                <c:pt idx="17">
                  <c:v>128</c:v>
                </c:pt>
                <c:pt idx="18">
                  <c:v>90</c:v>
                </c:pt>
                <c:pt idx="19">
                  <c:v>58</c:v>
                </c:pt>
                <c:pt idx="20">
                  <c:v>57</c:v>
                </c:pt>
                <c:pt idx="21">
                  <c:v>75</c:v>
                </c:pt>
                <c:pt idx="22">
                  <c:v>61</c:v>
                </c:pt>
                <c:pt idx="23">
                  <c:v>58</c:v>
                </c:pt>
                <c:pt idx="24">
                  <c:v>75</c:v>
                </c:pt>
                <c:pt idx="25">
                  <c:v>90</c:v>
                </c:pt>
                <c:pt idx="26">
                  <c:v>65</c:v>
                </c:pt>
                <c:pt idx="27">
                  <c:v>72</c:v>
                </c:pt>
                <c:pt idx="28">
                  <c:v>97</c:v>
                </c:pt>
                <c:pt idx="29">
                  <c:v>123</c:v>
                </c:pt>
                <c:pt idx="30">
                  <c:v>81</c:v>
                </c:pt>
                <c:pt idx="31">
                  <c:v>82</c:v>
                </c:pt>
                <c:pt idx="32">
                  <c:v>78</c:v>
                </c:pt>
                <c:pt idx="33">
                  <c:v>95</c:v>
                </c:pt>
                <c:pt idx="34">
                  <c:v>166</c:v>
                </c:pt>
                <c:pt idx="35">
                  <c:v>63</c:v>
                </c:pt>
                <c:pt idx="36">
                  <c:v>82</c:v>
                </c:pt>
                <c:pt idx="37">
                  <c:v>87</c:v>
                </c:pt>
                <c:pt idx="38">
                  <c:v>82</c:v>
                </c:pt>
                <c:pt idx="39">
                  <c:v>113</c:v>
                </c:pt>
                <c:pt idx="40">
                  <c:v>109</c:v>
                </c:pt>
                <c:pt idx="41">
                  <c:v>109</c:v>
                </c:pt>
                <c:pt idx="42">
                  <c:v>115</c:v>
                </c:pt>
                <c:pt idx="43">
                  <c:v>103</c:v>
                </c:pt>
                <c:pt idx="44">
                  <c:v>121</c:v>
                </c:pt>
                <c:pt idx="45">
                  <c:v>149</c:v>
                </c:pt>
                <c:pt idx="46">
                  <c:v>160</c:v>
                </c:pt>
              </c:numCache>
            </c:numRef>
          </c:xVal>
          <c:yVal>
            <c:numRef>
              <c:f>'Crime_data (1)'!$M$2:$M$48</c:f>
              <c:numCache>
                <c:formatCode>General</c:formatCode>
                <c:ptCount val="47"/>
                <c:pt idx="0">
                  <c:v>564</c:v>
                </c:pt>
                <c:pt idx="1">
                  <c:v>453</c:v>
                </c:pt>
                <c:pt idx="2">
                  <c:v>288</c:v>
                </c:pt>
                <c:pt idx="3">
                  <c:v>457</c:v>
                </c:pt>
                <c:pt idx="4">
                  <c:v>593</c:v>
                </c:pt>
                <c:pt idx="5">
                  <c:v>507</c:v>
                </c:pt>
                <c:pt idx="6">
                  <c:v>486</c:v>
                </c:pt>
                <c:pt idx="7">
                  <c:v>487</c:v>
                </c:pt>
                <c:pt idx="8">
                  <c:v>489</c:v>
                </c:pt>
                <c:pt idx="9">
                  <c:v>425</c:v>
                </c:pt>
                <c:pt idx="10">
                  <c:v>318</c:v>
                </c:pt>
                <c:pt idx="11">
                  <c:v>572</c:v>
                </c:pt>
                <c:pt idx="12">
                  <c:v>529</c:v>
                </c:pt>
                <c:pt idx="13">
                  <c:v>689</c:v>
                </c:pt>
                <c:pt idx="14">
                  <c:v>396</c:v>
                </c:pt>
                <c:pt idx="15">
                  <c:v>526</c:v>
                </c:pt>
                <c:pt idx="16">
                  <c:v>557</c:v>
                </c:pt>
                <c:pt idx="17">
                  <c:v>627</c:v>
                </c:pt>
                <c:pt idx="18">
                  <c:v>617</c:v>
                </c:pt>
                <c:pt idx="19">
                  <c:v>394</c:v>
                </c:pt>
                <c:pt idx="20">
                  <c:v>405</c:v>
                </c:pt>
                <c:pt idx="21">
                  <c:v>496</c:v>
                </c:pt>
                <c:pt idx="22">
                  <c:v>395</c:v>
                </c:pt>
                <c:pt idx="23">
                  <c:v>382</c:v>
                </c:pt>
                <c:pt idx="24">
                  <c:v>580</c:v>
                </c:pt>
                <c:pt idx="25">
                  <c:v>588</c:v>
                </c:pt>
                <c:pt idx="26">
                  <c:v>421</c:v>
                </c:pt>
                <c:pt idx="27">
                  <c:v>590</c:v>
                </c:pt>
                <c:pt idx="28">
                  <c:v>589</c:v>
                </c:pt>
                <c:pt idx="29">
                  <c:v>631</c:v>
                </c:pt>
                <c:pt idx="30">
                  <c:v>427</c:v>
                </c:pt>
                <c:pt idx="31">
                  <c:v>620</c:v>
                </c:pt>
                <c:pt idx="32">
                  <c:v>540</c:v>
                </c:pt>
                <c:pt idx="33">
                  <c:v>622</c:v>
                </c:pt>
                <c:pt idx="34">
                  <c:v>637</c:v>
                </c:pt>
                <c:pt idx="35">
                  <c:v>462</c:v>
                </c:pt>
                <c:pt idx="36">
                  <c:v>488</c:v>
                </c:pt>
                <c:pt idx="37">
                  <c:v>513</c:v>
                </c:pt>
                <c:pt idx="38">
                  <c:v>537</c:v>
                </c:pt>
                <c:pt idx="39">
                  <c:v>626</c:v>
                </c:pt>
                <c:pt idx="40">
                  <c:v>578</c:v>
                </c:pt>
                <c:pt idx="41">
                  <c:v>559</c:v>
                </c:pt>
                <c:pt idx="42">
                  <c:v>472</c:v>
                </c:pt>
                <c:pt idx="43">
                  <c:v>557</c:v>
                </c:pt>
                <c:pt idx="44">
                  <c:v>657</c:v>
                </c:pt>
                <c:pt idx="45">
                  <c:v>673</c:v>
                </c:pt>
                <c:pt idx="46">
                  <c:v>674</c:v>
                </c:pt>
              </c:numCache>
            </c:numRef>
          </c:yVal>
          <c:smooth val="0"/>
          <c:extLst>
            <c:ext xmlns:c16="http://schemas.microsoft.com/office/drawing/2014/chart" uri="{C3380CC4-5D6E-409C-BE32-E72D297353CC}">
              <c16:uniqueId val="{00000001-5AA1-4648-BEF3-A1F422C3208B}"/>
            </c:ext>
          </c:extLst>
        </c:ser>
        <c:dLbls>
          <c:showLegendKey val="0"/>
          <c:showVal val="0"/>
          <c:showCatName val="0"/>
          <c:showSerName val="0"/>
          <c:showPercent val="0"/>
          <c:showBubbleSize val="0"/>
        </c:dLbls>
        <c:axId val="1235474144"/>
        <c:axId val="1235475808"/>
      </c:scatterChart>
      <c:valAx>
        <c:axId val="12354741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ExpenditureYear0</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475808"/>
        <c:crosses val="autoZero"/>
        <c:crossBetween val="midCat"/>
      </c:valAx>
      <c:valAx>
        <c:axId val="1235475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Wage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47414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[Crime_data (1).csv]Suggestion3!PivotTable6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rgbClr val="DD5A13"/>
                </a:solidFill>
              </a:rPr>
              <a:t>undereducated</a:t>
            </a:r>
            <a:r>
              <a:rPr lang="en-US"/>
              <a:t> accounts for the majority of 'Education'.</a:t>
            </a:r>
          </a:p>
        </c:rich>
      </c:tx>
      <c:layout>
        <c:manualLayout>
          <c:xMode val="edge"/>
          <c:yMode val="edge"/>
          <c:x val="0.14677026247685179"/>
          <c:y val="2.773155851358846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w="19050">
            <a:solidFill>
              <a:schemeClr val="lt1"/>
            </a:solidFill>
          </a:ln>
          <a:effectLst/>
        </c:spPr>
      </c:pivotFmt>
      <c:pivotFmt>
        <c:idx val="2"/>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ED7331"/>
          </a:solidFill>
          <a:ln w="19050">
            <a:solidFill>
              <a:schemeClr val="lt1"/>
            </a:solidFill>
          </a:ln>
          <a:effectLst/>
        </c:spPr>
      </c:pivotFmt>
      <c:pivotFmt>
        <c:idx val="4"/>
        <c:spPr>
          <a:solidFill>
            <a:srgbClr val="D2D2D2"/>
          </a:solidFill>
          <a:ln w="19050">
            <a:solidFill>
              <a:schemeClr val="lt1"/>
            </a:solidFill>
          </a:ln>
          <a:effectLst/>
        </c:spPr>
      </c:pivotFmt>
      <c:pivotFmt>
        <c:idx val="5"/>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rgbClr val="ED7331"/>
          </a:solidFill>
          <a:ln w="19050">
            <a:solidFill>
              <a:schemeClr val="lt1"/>
            </a:solidFill>
          </a:ln>
          <a:effectLst/>
        </c:spPr>
      </c:pivotFmt>
      <c:pivotFmt>
        <c:idx val="7"/>
        <c:spPr>
          <a:solidFill>
            <a:srgbClr val="D2D2D2"/>
          </a:solidFill>
          <a:ln w="19050">
            <a:solidFill>
              <a:schemeClr val="lt1"/>
            </a:solidFill>
          </a:ln>
          <a:effectLst/>
        </c:spPr>
      </c:pivotFmt>
    </c:pivotFmts>
    <c:plotArea>
      <c:layout/>
      <c:doughnutChart>
        <c:varyColors val="1"/>
        <c:ser>
          <c:idx val="0"/>
          <c:order val="0"/>
          <c:tx>
            <c:strRef>
              <c:f>Suggestion3!$B$2</c:f>
              <c:strCache>
                <c:ptCount val="1"/>
                <c:pt idx="0">
                  <c:v>Total</c:v>
                </c:pt>
              </c:strCache>
            </c:strRef>
          </c:tx>
          <c:spPr>
            <a:solidFill>
              <a:srgbClr val="D2D2D2"/>
            </a:solidFill>
          </c:spPr>
          <c:dPt>
            <c:idx val="0"/>
            <c:bubble3D val="0"/>
            <c:spPr>
              <a:solidFill>
                <a:srgbClr val="ED7331"/>
              </a:solidFill>
              <a:ln w="19050">
                <a:solidFill>
                  <a:schemeClr val="lt1"/>
                </a:solidFill>
              </a:ln>
              <a:effectLst/>
            </c:spPr>
            <c:extLst>
              <c:ext xmlns:c16="http://schemas.microsoft.com/office/drawing/2014/chart" uri="{C3380CC4-5D6E-409C-BE32-E72D297353CC}">
                <c16:uniqueId val="{00000001-75CB-404D-9E7A-BE59D843CFA0}"/>
              </c:ext>
            </c:extLst>
          </c:dPt>
          <c:dPt>
            <c:idx val="1"/>
            <c:bubble3D val="0"/>
            <c:spPr>
              <a:solidFill>
                <a:srgbClr val="D2D2D2"/>
              </a:solidFill>
              <a:ln w="19050">
                <a:solidFill>
                  <a:schemeClr val="lt1"/>
                </a:solidFill>
              </a:ln>
              <a:effectLst/>
            </c:spPr>
            <c:extLst>
              <c:ext xmlns:c16="http://schemas.microsoft.com/office/drawing/2014/chart" uri="{C3380CC4-5D6E-409C-BE32-E72D297353CC}">
                <c16:uniqueId val="{00000003-75CB-404D-9E7A-BE59D843CFA0}"/>
              </c:ext>
            </c:extLst>
          </c:dPt>
          <c:cat>
            <c:strRef>
              <c:f>Suggestion3!$A$3:$A$5</c:f>
              <c:strCache>
                <c:ptCount val="2"/>
                <c:pt idx="0">
                  <c:v>undereducated</c:v>
                </c:pt>
                <c:pt idx="1">
                  <c:v>educated</c:v>
                </c:pt>
              </c:strCache>
            </c:strRef>
          </c:cat>
          <c:val>
            <c:numRef>
              <c:f>Suggestion3!$B$3:$B$5</c:f>
              <c:numCache>
                <c:formatCode>General</c:formatCode>
                <c:ptCount val="2"/>
                <c:pt idx="0">
                  <c:v>34</c:v>
                </c:pt>
                <c:pt idx="1">
                  <c:v>13</c:v>
                </c:pt>
              </c:numCache>
            </c:numRef>
          </c:val>
          <c:extLst>
            <c:ext xmlns:c16="http://schemas.microsoft.com/office/drawing/2014/chart" uri="{C3380CC4-5D6E-409C-BE32-E72D297353CC}">
              <c16:uniqueId val="{00000004-75CB-404D-9E7A-BE59D843CFA0}"/>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[Crime_data (1).csv]Suggestion6!PivotTable9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rgbClr val="DD5A13"/>
                </a:solidFill>
              </a:rPr>
              <a:t>high</a:t>
            </a:r>
            <a:r>
              <a:rPr lang="en-US"/>
              <a:t> accounts for the majority of 'crime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rgbClr val="ED7331"/>
          </a:solidFill>
          <a:ln w="19050">
            <a:solidFill>
              <a:schemeClr val="lt1"/>
            </a:solidFill>
          </a:ln>
          <a:effectLst/>
        </c:spPr>
      </c:pivotFmt>
      <c:pivotFmt>
        <c:idx val="2"/>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rgbClr val="ED7331"/>
          </a:solidFill>
          <a:ln w="19050">
            <a:solidFill>
              <a:schemeClr val="lt1"/>
            </a:solidFill>
          </a:ln>
          <a:effectLst/>
        </c:spPr>
      </c:pivotFmt>
      <c:pivotFmt>
        <c:idx val="4"/>
        <c:spPr>
          <a:solidFill>
            <a:srgbClr val="D2D2D2"/>
          </a:solidFill>
          <a:ln w="19050">
            <a:solidFill>
              <a:schemeClr val="lt1"/>
            </a:solidFill>
          </a:ln>
          <a:effectLst/>
        </c:spPr>
      </c:pivotFmt>
      <c:pivotFmt>
        <c:idx val="5"/>
        <c:spPr>
          <a:solidFill>
            <a:srgbClr val="D2D2D2"/>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rgbClr val="ED7331"/>
          </a:solidFill>
          <a:ln w="19050">
            <a:solidFill>
              <a:schemeClr val="lt1"/>
            </a:solidFill>
          </a:ln>
          <a:effectLst/>
        </c:spPr>
      </c:pivotFmt>
      <c:pivotFmt>
        <c:idx val="7"/>
        <c:spPr>
          <a:solidFill>
            <a:srgbClr val="D2D2D2"/>
          </a:solidFill>
          <a:ln w="19050">
            <a:solidFill>
              <a:schemeClr val="lt1"/>
            </a:solidFill>
          </a:ln>
          <a:effectLst/>
        </c:spPr>
      </c:pivotFmt>
    </c:pivotFmts>
    <c:plotArea>
      <c:layout/>
      <c:doughnutChart>
        <c:varyColors val="1"/>
        <c:ser>
          <c:idx val="0"/>
          <c:order val="0"/>
          <c:tx>
            <c:strRef>
              <c:f>Suggestion6!$B$2</c:f>
              <c:strCache>
                <c:ptCount val="1"/>
                <c:pt idx="0">
                  <c:v>Total</c:v>
                </c:pt>
              </c:strCache>
            </c:strRef>
          </c:tx>
          <c:spPr>
            <a:solidFill>
              <a:srgbClr val="D2D2D2"/>
            </a:solidFill>
          </c:spPr>
          <c:dPt>
            <c:idx val="0"/>
            <c:bubble3D val="0"/>
            <c:spPr>
              <a:solidFill>
                <a:srgbClr val="ED7331"/>
              </a:solidFill>
              <a:ln w="19050">
                <a:solidFill>
                  <a:schemeClr val="lt1"/>
                </a:solidFill>
              </a:ln>
              <a:effectLst/>
            </c:spPr>
            <c:extLst>
              <c:ext xmlns:c16="http://schemas.microsoft.com/office/drawing/2014/chart" uri="{C3380CC4-5D6E-409C-BE32-E72D297353CC}">
                <c16:uniqueId val="{00000001-A6C9-43F2-9366-82ED4FAB51BE}"/>
              </c:ext>
            </c:extLst>
          </c:dPt>
          <c:dPt>
            <c:idx val="1"/>
            <c:bubble3D val="0"/>
            <c:spPr>
              <a:solidFill>
                <a:srgbClr val="D2D2D2"/>
              </a:solidFill>
              <a:ln w="19050">
                <a:solidFill>
                  <a:schemeClr val="lt1"/>
                </a:solidFill>
              </a:ln>
              <a:effectLst/>
            </c:spPr>
            <c:extLst>
              <c:ext xmlns:c16="http://schemas.microsoft.com/office/drawing/2014/chart" uri="{C3380CC4-5D6E-409C-BE32-E72D297353CC}">
                <c16:uniqueId val="{00000003-A6C9-43F2-9366-82ED4FAB51BE}"/>
              </c:ext>
            </c:extLst>
          </c:dPt>
          <c:cat>
            <c:strRef>
              <c:f>Suggestion6!$A$3:$A$5</c:f>
              <c:strCache>
                <c:ptCount val="2"/>
                <c:pt idx="0">
                  <c:v>high</c:v>
                </c:pt>
                <c:pt idx="1">
                  <c:v>low</c:v>
                </c:pt>
              </c:strCache>
            </c:strRef>
          </c:cat>
          <c:val>
            <c:numRef>
              <c:f>Suggestion6!$B$3:$B$5</c:f>
              <c:numCache>
                <c:formatCode>General</c:formatCode>
                <c:ptCount val="2"/>
                <c:pt idx="0">
                  <c:v>41</c:v>
                </c:pt>
                <c:pt idx="1">
                  <c:v>6</c:v>
                </c:pt>
              </c:numCache>
            </c:numRef>
          </c:val>
          <c:extLst>
            <c:ext xmlns:c16="http://schemas.microsoft.com/office/drawing/2014/chart" uri="{C3380CC4-5D6E-409C-BE32-E72D297353CC}">
              <c16:uniqueId val="{00000004-A6C9-43F2-9366-82ED4FAB51BE}"/>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[Crime_data (1).csv]Suggestion4!PivotTable7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'Education' by 'Education' and 'crime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Suggestion4!$B$2:$B$3</c:f>
              <c:strCache>
                <c:ptCount val="1"/>
                <c:pt idx="0">
                  <c:v>high</c:v>
                </c:pt>
              </c:strCache>
            </c:strRef>
          </c:tx>
          <c:spPr>
            <a:solidFill>
              <a:schemeClr val="accent1"/>
            </a:solidFill>
            <a:ln>
              <a:noFill/>
            </a:ln>
            <a:effectLst/>
          </c:spPr>
          <c:invertIfNegative val="0"/>
          <c:cat>
            <c:strRef>
              <c:f>Suggestion4!$A$4:$A$6</c:f>
              <c:strCache>
                <c:ptCount val="2"/>
                <c:pt idx="0">
                  <c:v>educated</c:v>
                </c:pt>
                <c:pt idx="1">
                  <c:v>undereducated</c:v>
                </c:pt>
              </c:strCache>
            </c:strRef>
          </c:cat>
          <c:val>
            <c:numRef>
              <c:f>Suggestion4!$B$4:$B$6</c:f>
              <c:numCache>
                <c:formatCode>General</c:formatCode>
                <c:ptCount val="2"/>
                <c:pt idx="0">
                  <c:v>12</c:v>
                </c:pt>
                <c:pt idx="1">
                  <c:v>29</c:v>
                </c:pt>
              </c:numCache>
            </c:numRef>
          </c:val>
          <c:extLst>
            <c:ext xmlns:c16="http://schemas.microsoft.com/office/drawing/2014/chart" uri="{C3380CC4-5D6E-409C-BE32-E72D297353CC}">
              <c16:uniqueId val="{00000000-51B6-4AC9-A8EA-F30B5DFB22E0}"/>
            </c:ext>
          </c:extLst>
        </c:ser>
        <c:ser>
          <c:idx val="1"/>
          <c:order val="1"/>
          <c:tx>
            <c:strRef>
              <c:f>Suggestion4!$C$2:$C$3</c:f>
              <c:strCache>
                <c:ptCount val="1"/>
                <c:pt idx="0">
                  <c:v>low</c:v>
                </c:pt>
              </c:strCache>
            </c:strRef>
          </c:tx>
          <c:spPr>
            <a:solidFill>
              <a:schemeClr val="accent2"/>
            </a:solidFill>
            <a:ln>
              <a:noFill/>
            </a:ln>
            <a:effectLst/>
          </c:spPr>
          <c:invertIfNegative val="0"/>
          <c:cat>
            <c:strRef>
              <c:f>Suggestion4!$A$4:$A$6</c:f>
              <c:strCache>
                <c:ptCount val="2"/>
                <c:pt idx="0">
                  <c:v>educated</c:v>
                </c:pt>
                <c:pt idx="1">
                  <c:v>undereducated</c:v>
                </c:pt>
              </c:strCache>
            </c:strRef>
          </c:cat>
          <c:val>
            <c:numRef>
              <c:f>Suggestion4!$C$4:$C$6</c:f>
              <c:numCache>
                <c:formatCode>General</c:formatCode>
                <c:ptCount val="2"/>
                <c:pt idx="0">
                  <c:v>1</c:v>
                </c:pt>
                <c:pt idx="1">
                  <c:v>5</c:v>
                </c:pt>
              </c:numCache>
            </c:numRef>
          </c:val>
          <c:extLst>
            <c:ext xmlns:c16="http://schemas.microsoft.com/office/drawing/2014/chart" uri="{C3380CC4-5D6E-409C-BE32-E72D297353CC}">
              <c16:uniqueId val="{00000001-51B6-4AC9-A8EA-F30B5DFB22E0}"/>
            </c:ext>
          </c:extLst>
        </c:ser>
        <c:dLbls>
          <c:showLegendKey val="0"/>
          <c:showVal val="0"/>
          <c:showCatName val="0"/>
          <c:showSerName val="0"/>
          <c:showPercent val="0"/>
          <c:showBubbleSize val="0"/>
        </c:dLbls>
        <c:gapWidth val="140"/>
        <c:overlap val="-30"/>
        <c:axId val="1286551488"/>
        <c:axId val="1286545248"/>
      </c:barChart>
      <c:catAx>
        <c:axId val="1286551488"/>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Education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6545248"/>
        <c:crosses val="autoZero"/>
        <c:auto val="1"/>
        <c:lblAlgn val="ctr"/>
        <c:lblOffset val="100"/>
        <c:noMultiLvlLbl val="0"/>
      </c:catAx>
      <c:valAx>
        <c:axId val="1286545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Education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6551488"/>
        <c:crosses val="max"/>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Field: </a:t>
            </a:r>
            <a:r>
              <a:rPr lang="en-US">
                <a:solidFill>
                  <a:srgbClr val="DD5A13"/>
                </a:solidFill>
              </a:rPr>
              <a:t>YouthUnemployment</a:t>
            </a:r>
            <a:r>
              <a:rPr lang="en-US"/>
              <a:t> and Field: </a:t>
            </a:r>
            <a:r>
              <a:rPr lang="en-US">
                <a:solidFill>
                  <a:srgbClr val="DD5A13"/>
                </a:solidFill>
              </a:rPr>
              <a:t>MatureUnemployment</a:t>
            </a:r>
            <a:r>
              <a:rPr lang="en-US"/>
              <a:t> appear highly correlated.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MatureUnemployment</c:v>
          </c:tx>
          <c:spPr>
            <a:ln w="25400" cap="rnd">
              <a:noFill/>
              <a:round/>
            </a:ln>
            <a:effectLst/>
          </c:spPr>
          <c:marker>
            <c:symbol val="circle"/>
            <c:size val="7"/>
            <c:spPr>
              <a:solidFill>
                <a:srgbClr val="ED7331"/>
              </a:solidFill>
              <a:ln w="9525">
                <a:solidFill>
                  <a:srgbClr val="FFFFFF"/>
                </a:solidFill>
                <a:prstDash val="solid"/>
              </a:ln>
              <a:effectLst/>
            </c:spPr>
          </c:marker>
          <c:trendline>
            <c:spPr>
              <a:ln w="19050" cap="rnd">
                <a:solidFill>
                  <a:srgbClr val="ED7331"/>
                </a:solidFill>
                <a:prstDash val="sysDot"/>
              </a:ln>
              <a:effectLst/>
            </c:spPr>
            <c:trendlineType val="linear"/>
            <c:dispRSqr val="0"/>
            <c:dispEq val="0"/>
          </c:trendline>
          <c:xVal>
            <c:numRef>
              <c:f>Sheet7!$A$2:$A$48</c:f>
              <c:numCache>
                <c:formatCode>General</c:formatCode>
                <c:ptCount val="47"/>
                <c:pt idx="0">
                  <c:v>80</c:v>
                </c:pt>
                <c:pt idx="1">
                  <c:v>135</c:v>
                </c:pt>
                <c:pt idx="2">
                  <c:v>97</c:v>
                </c:pt>
                <c:pt idx="3">
                  <c:v>135</c:v>
                </c:pt>
                <c:pt idx="4">
                  <c:v>78</c:v>
                </c:pt>
                <c:pt idx="5">
                  <c:v>77</c:v>
                </c:pt>
                <c:pt idx="6">
                  <c:v>70</c:v>
                </c:pt>
                <c:pt idx="7">
                  <c:v>114</c:v>
                </c:pt>
                <c:pt idx="8">
                  <c:v>107</c:v>
                </c:pt>
                <c:pt idx="9">
                  <c:v>99</c:v>
                </c:pt>
                <c:pt idx="10">
                  <c:v>94</c:v>
                </c:pt>
                <c:pt idx="11">
                  <c:v>124</c:v>
                </c:pt>
                <c:pt idx="12">
                  <c:v>77</c:v>
                </c:pt>
                <c:pt idx="13">
                  <c:v>84</c:v>
                </c:pt>
                <c:pt idx="14">
                  <c:v>72</c:v>
                </c:pt>
                <c:pt idx="15">
                  <c:v>100</c:v>
                </c:pt>
                <c:pt idx="16">
                  <c:v>102</c:v>
                </c:pt>
                <c:pt idx="17">
                  <c:v>78</c:v>
                </c:pt>
                <c:pt idx="18">
                  <c:v>105</c:v>
                </c:pt>
                <c:pt idx="19">
                  <c:v>108</c:v>
                </c:pt>
                <c:pt idx="20">
                  <c:v>92</c:v>
                </c:pt>
                <c:pt idx="21">
                  <c:v>73</c:v>
                </c:pt>
                <c:pt idx="22">
                  <c:v>86</c:v>
                </c:pt>
                <c:pt idx="23">
                  <c:v>76</c:v>
                </c:pt>
                <c:pt idx="24">
                  <c:v>83</c:v>
                </c:pt>
                <c:pt idx="25">
                  <c:v>113</c:v>
                </c:pt>
                <c:pt idx="26">
                  <c:v>81</c:v>
                </c:pt>
                <c:pt idx="27">
                  <c:v>84</c:v>
                </c:pt>
                <c:pt idx="28">
                  <c:v>102</c:v>
                </c:pt>
                <c:pt idx="29">
                  <c:v>89</c:v>
                </c:pt>
                <c:pt idx="30">
                  <c:v>116</c:v>
                </c:pt>
                <c:pt idx="31">
                  <c:v>97</c:v>
                </c:pt>
                <c:pt idx="32">
                  <c:v>142</c:v>
                </c:pt>
                <c:pt idx="33">
                  <c:v>111</c:v>
                </c:pt>
                <c:pt idx="34">
                  <c:v>92</c:v>
                </c:pt>
                <c:pt idx="35">
                  <c:v>76</c:v>
                </c:pt>
                <c:pt idx="36">
                  <c:v>88</c:v>
                </c:pt>
                <c:pt idx="37">
                  <c:v>83</c:v>
                </c:pt>
                <c:pt idx="38">
                  <c:v>103</c:v>
                </c:pt>
                <c:pt idx="39">
                  <c:v>130</c:v>
                </c:pt>
                <c:pt idx="40">
                  <c:v>91</c:v>
                </c:pt>
                <c:pt idx="41">
                  <c:v>87</c:v>
                </c:pt>
                <c:pt idx="42">
                  <c:v>79</c:v>
                </c:pt>
                <c:pt idx="43">
                  <c:v>96</c:v>
                </c:pt>
                <c:pt idx="44">
                  <c:v>77</c:v>
                </c:pt>
                <c:pt idx="45">
                  <c:v>102</c:v>
                </c:pt>
                <c:pt idx="46">
                  <c:v>102</c:v>
                </c:pt>
              </c:numCache>
            </c:numRef>
          </c:xVal>
          <c:yVal>
            <c:numRef>
              <c:f>Sheet7!$B$2:$B$48</c:f>
              <c:numCache>
                <c:formatCode>General</c:formatCode>
                <c:ptCount val="47"/>
                <c:pt idx="0">
                  <c:v>22</c:v>
                </c:pt>
                <c:pt idx="1">
                  <c:v>40</c:v>
                </c:pt>
                <c:pt idx="2">
                  <c:v>34</c:v>
                </c:pt>
                <c:pt idx="3">
                  <c:v>53</c:v>
                </c:pt>
                <c:pt idx="4">
                  <c:v>25</c:v>
                </c:pt>
                <c:pt idx="5">
                  <c:v>25</c:v>
                </c:pt>
                <c:pt idx="6">
                  <c:v>21</c:v>
                </c:pt>
                <c:pt idx="7">
                  <c:v>35</c:v>
                </c:pt>
                <c:pt idx="8">
                  <c:v>37</c:v>
                </c:pt>
                <c:pt idx="9">
                  <c:v>27</c:v>
                </c:pt>
                <c:pt idx="10">
                  <c:v>33</c:v>
                </c:pt>
                <c:pt idx="11">
                  <c:v>50</c:v>
                </c:pt>
                <c:pt idx="12">
                  <c:v>27</c:v>
                </c:pt>
                <c:pt idx="13">
                  <c:v>29</c:v>
                </c:pt>
                <c:pt idx="14">
                  <c:v>26</c:v>
                </c:pt>
                <c:pt idx="15">
                  <c:v>24</c:v>
                </c:pt>
                <c:pt idx="16">
                  <c:v>33</c:v>
                </c:pt>
                <c:pt idx="17">
                  <c:v>34</c:v>
                </c:pt>
                <c:pt idx="18">
                  <c:v>43</c:v>
                </c:pt>
                <c:pt idx="19">
                  <c:v>41</c:v>
                </c:pt>
                <c:pt idx="20">
                  <c:v>43</c:v>
                </c:pt>
                <c:pt idx="21">
                  <c:v>27</c:v>
                </c:pt>
                <c:pt idx="22">
                  <c:v>35</c:v>
                </c:pt>
                <c:pt idx="23">
                  <c:v>28</c:v>
                </c:pt>
                <c:pt idx="24">
                  <c:v>31</c:v>
                </c:pt>
                <c:pt idx="25">
                  <c:v>40</c:v>
                </c:pt>
                <c:pt idx="26">
                  <c:v>28</c:v>
                </c:pt>
                <c:pt idx="27">
                  <c:v>20</c:v>
                </c:pt>
                <c:pt idx="28">
                  <c:v>35</c:v>
                </c:pt>
                <c:pt idx="29">
                  <c:v>34</c:v>
                </c:pt>
                <c:pt idx="30">
                  <c:v>47</c:v>
                </c:pt>
                <c:pt idx="31">
                  <c:v>38</c:v>
                </c:pt>
                <c:pt idx="32">
                  <c:v>42</c:v>
                </c:pt>
                <c:pt idx="33">
                  <c:v>37</c:v>
                </c:pt>
                <c:pt idx="34">
                  <c:v>36</c:v>
                </c:pt>
                <c:pt idx="35">
                  <c:v>24</c:v>
                </c:pt>
                <c:pt idx="36">
                  <c:v>31</c:v>
                </c:pt>
                <c:pt idx="37">
                  <c:v>32</c:v>
                </c:pt>
                <c:pt idx="38">
                  <c:v>28</c:v>
                </c:pt>
                <c:pt idx="39">
                  <c:v>58</c:v>
                </c:pt>
                <c:pt idx="40">
                  <c:v>20</c:v>
                </c:pt>
                <c:pt idx="41">
                  <c:v>38</c:v>
                </c:pt>
                <c:pt idx="42">
                  <c:v>35</c:v>
                </c:pt>
                <c:pt idx="43">
                  <c:v>36</c:v>
                </c:pt>
                <c:pt idx="44">
                  <c:v>35</c:v>
                </c:pt>
                <c:pt idx="45">
                  <c:v>39</c:v>
                </c:pt>
                <c:pt idx="46">
                  <c:v>41</c:v>
                </c:pt>
              </c:numCache>
            </c:numRef>
          </c:yVal>
          <c:smooth val="0"/>
          <c:extLst>
            <c:ext xmlns:c16="http://schemas.microsoft.com/office/drawing/2014/chart" uri="{C3380CC4-5D6E-409C-BE32-E72D297353CC}">
              <c16:uniqueId val="{00000001-AC20-4D1C-B648-C4F8A91164E2}"/>
            </c:ext>
          </c:extLst>
        </c:ser>
        <c:dLbls>
          <c:showLegendKey val="0"/>
          <c:showVal val="0"/>
          <c:showCatName val="0"/>
          <c:showSerName val="0"/>
          <c:showPercent val="0"/>
          <c:showBubbleSize val="0"/>
        </c:dLbls>
        <c:axId val="895194384"/>
        <c:axId val="895204368"/>
      </c:scatterChart>
      <c:valAx>
        <c:axId val="8951943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YouthUnemployment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204368"/>
        <c:crosses val="autoZero"/>
        <c:crossBetween val="midCat"/>
      </c:valAx>
      <c:valAx>
        <c:axId val="8952043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MatureUnemployment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1943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Field: </a:t>
            </a:r>
            <a:r>
              <a:rPr lang="en-US">
                <a:solidFill>
                  <a:srgbClr val="DD5A13"/>
                </a:solidFill>
              </a:rPr>
              <a:t>CrimeRate</a:t>
            </a:r>
            <a:r>
              <a:rPr lang="en-US"/>
              <a:t> and Field: </a:t>
            </a:r>
            <a:r>
              <a:rPr lang="en-US">
                <a:solidFill>
                  <a:srgbClr val="DD5A13"/>
                </a:solidFill>
              </a:rPr>
              <a:t>CrimeRate10</a:t>
            </a:r>
            <a:r>
              <a:rPr lang="en-US"/>
              <a:t> appear highly correlated.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CrimeRate10</c:v>
          </c:tx>
          <c:spPr>
            <a:ln w="25400" cap="rnd">
              <a:noFill/>
              <a:round/>
            </a:ln>
            <a:effectLst/>
          </c:spPr>
          <c:marker>
            <c:symbol val="circle"/>
            <c:size val="7"/>
            <c:spPr>
              <a:solidFill>
                <a:srgbClr val="ED7331"/>
              </a:solidFill>
              <a:ln w="9525">
                <a:solidFill>
                  <a:srgbClr val="FFFFFF"/>
                </a:solidFill>
                <a:prstDash val="solid"/>
              </a:ln>
              <a:effectLst/>
            </c:spPr>
          </c:marker>
          <c:trendline>
            <c:spPr>
              <a:ln w="19050" cap="rnd">
                <a:solidFill>
                  <a:srgbClr val="ED7331"/>
                </a:solidFill>
                <a:prstDash val="sysDot"/>
              </a:ln>
              <a:effectLst/>
            </c:spPr>
            <c:trendlineType val="linear"/>
            <c:dispRSqr val="1"/>
            <c:dispEq val="1"/>
            <c:trendlineLbl>
              <c:layout>
                <c:manualLayout>
                  <c:x val="-0.25584033245844268"/>
                  <c:y val="-2.3981481481481482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Sheet8!$A$2:$A$48</c:f>
              <c:numCache>
                <c:formatCode>General</c:formatCode>
                <c:ptCount val="47"/>
                <c:pt idx="0">
                  <c:v>45.5</c:v>
                </c:pt>
                <c:pt idx="1">
                  <c:v>52.3</c:v>
                </c:pt>
                <c:pt idx="2">
                  <c:v>56.6</c:v>
                </c:pt>
                <c:pt idx="3">
                  <c:v>60.3</c:v>
                </c:pt>
                <c:pt idx="4">
                  <c:v>64.2</c:v>
                </c:pt>
                <c:pt idx="5">
                  <c:v>67.599999999999994</c:v>
                </c:pt>
                <c:pt idx="6">
                  <c:v>70.5</c:v>
                </c:pt>
                <c:pt idx="7">
                  <c:v>73.2</c:v>
                </c:pt>
                <c:pt idx="8">
                  <c:v>75</c:v>
                </c:pt>
                <c:pt idx="9">
                  <c:v>78.099999999999994</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137.80000000000001</c:v>
                </c:pt>
                <c:pt idx="41">
                  <c:v>140.80000000000001</c:v>
                </c:pt>
                <c:pt idx="42">
                  <c:v>145.4</c:v>
                </c:pt>
                <c:pt idx="43">
                  <c:v>149.30000000000001</c:v>
                </c:pt>
                <c:pt idx="44">
                  <c:v>154.30000000000001</c:v>
                </c:pt>
                <c:pt idx="45">
                  <c:v>157.69999999999999</c:v>
                </c:pt>
                <c:pt idx="46">
                  <c:v>161.80000000000001</c:v>
                </c:pt>
              </c:numCache>
            </c:numRef>
          </c:xVal>
          <c:yVal>
            <c:numRef>
              <c:f>Sheet8!$B$2:$B$48</c:f>
              <c:numCache>
                <c:formatCode>General</c:formatCode>
                <c:ptCount val="47"/>
                <c:pt idx="0">
                  <c:v>26.5</c:v>
                </c:pt>
                <c:pt idx="1">
                  <c:v>35.9</c:v>
                </c:pt>
                <c:pt idx="2">
                  <c:v>37.1</c:v>
                </c:pt>
                <c:pt idx="3">
                  <c:v>42.7</c:v>
                </c:pt>
                <c:pt idx="4">
                  <c:v>46.7</c:v>
                </c:pt>
                <c:pt idx="5">
                  <c:v>47.9</c:v>
                </c:pt>
                <c:pt idx="6">
                  <c:v>50.6</c:v>
                </c:pt>
                <c:pt idx="7">
                  <c:v>55.9</c:v>
                </c:pt>
                <c:pt idx="8">
                  <c:v>61.8</c:v>
                </c:pt>
                <c:pt idx="9">
                  <c:v>65.400000000000006</c:v>
                </c:pt>
                <c:pt idx="10">
                  <c:v>71.400000000000006</c:v>
                </c:pt>
                <c:pt idx="11">
                  <c:v>75.400000000000006</c:v>
                </c:pt>
                <c:pt idx="12">
                  <c:v>77.3</c:v>
                </c:pt>
                <c:pt idx="13">
                  <c:v>78.599999999999994</c:v>
                </c:pt>
                <c:pt idx="14">
                  <c:v>80.599999999999994</c:v>
                </c:pt>
                <c:pt idx="15">
                  <c:v>82.2</c:v>
                </c:pt>
                <c:pt idx="16">
                  <c:v>87.5</c:v>
                </c:pt>
                <c:pt idx="17">
                  <c:v>92.9</c:v>
                </c:pt>
                <c:pt idx="18">
                  <c:v>94.1</c:v>
                </c:pt>
                <c:pt idx="19">
                  <c:v>96.2</c:v>
                </c:pt>
                <c:pt idx="20">
                  <c:v>97.8</c:v>
                </c:pt>
                <c:pt idx="21">
                  <c:v>99.9</c:v>
                </c:pt>
                <c:pt idx="22">
                  <c:v>101.4</c:v>
                </c:pt>
                <c:pt idx="23">
                  <c:v>103.5</c:v>
                </c:pt>
                <c:pt idx="24">
                  <c:v>104.5</c:v>
                </c:pt>
                <c:pt idx="25">
                  <c:v>106.4</c:v>
                </c:pt>
                <c:pt idx="26">
                  <c:v>107.8</c:v>
                </c:pt>
                <c:pt idx="27">
                  <c:v>110.1</c:v>
                </c:pt>
                <c:pt idx="28">
                  <c:v>110.5</c:v>
                </c:pt>
                <c:pt idx="29">
                  <c:v>113.5</c:v>
                </c:pt>
                <c:pt idx="30">
                  <c:v>116.3</c:v>
                </c:pt>
                <c:pt idx="31">
                  <c:v>119.7</c:v>
                </c:pt>
                <c:pt idx="32">
                  <c:v>124.5</c:v>
                </c:pt>
                <c:pt idx="33">
                  <c:v>127.8</c:v>
                </c:pt>
                <c:pt idx="34">
                  <c:v>129.80000000000001</c:v>
                </c:pt>
                <c:pt idx="35">
                  <c:v>130.69999999999999</c:v>
                </c:pt>
                <c:pt idx="36">
                  <c:v>132.5</c:v>
                </c:pt>
                <c:pt idx="37">
                  <c:v>134.6</c:v>
                </c:pt>
                <c:pt idx="38">
                  <c:v>137.5</c:v>
                </c:pt>
                <c:pt idx="39">
                  <c:v>140.5</c:v>
                </c:pt>
                <c:pt idx="40">
                  <c:v>145.69999999999999</c:v>
                </c:pt>
                <c:pt idx="41">
                  <c:v>150.6</c:v>
                </c:pt>
                <c:pt idx="42">
                  <c:v>157.30000000000001</c:v>
                </c:pt>
                <c:pt idx="43">
                  <c:v>162.69999999999999</c:v>
                </c:pt>
                <c:pt idx="44">
                  <c:v>169.6</c:v>
                </c:pt>
                <c:pt idx="45">
                  <c:v>177.2</c:v>
                </c:pt>
                <c:pt idx="46">
                  <c:v>178.2</c:v>
                </c:pt>
              </c:numCache>
            </c:numRef>
          </c:yVal>
          <c:smooth val="0"/>
          <c:extLst>
            <c:ext xmlns:c16="http://schemas.microsoft.com/office/drawing/2014/chart" uri="{C3380CC4-5D6E-409C-BE32-E72D297353CC}">
              <c16:uniqueId val="{00000001-DD97-4091-A042-EAA19A1A4711}"/>
            </c:ext>
          </c:extLst>
        </c:ser>
        <c:dLbls>
          <c:showLegendKey val="0"/>
          <c:showVal val="0"/>
          <c:showCatName val="0"/>
          <c:showSerName val="0"/>
          <c:showPercent val="0"/>
          <c:showBubbleSize val="0"/>
        </c:dLbls>
        <c:axId val="1250291248"/>
        <c:axId val="1250300816"/>
      </c:scatterChart>
      <c:valAx>
        <c:axId val="1250291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CrimeRate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300816"/>
        <c:crosses val="autoZero"/>
        <c:crossBetween val="midCat"/>
      </c:valAx>
      <c:valAx>
        <c:axId val="1250300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CrimeRate10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2912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'[Crime_data (1).csv]Crime_data (1)'!$A$2:$A$49</cx:f>
        <cx:lvl ptCount="48" formatCode="General">
          <cx:pt idx="0">45.5</cx:pt>
          <cx:pt idx="1">52.299999999999997</cx:pt>
          <cx:pt idx="2">56.600000000000001</cx:pt>
          <cx:pt idx="3">60.299999999999997</cx:pt>
          <cx:pt idx="4">64.200000000000003</cx:pt>
          <cx:pt idx="5">67.599999999999994</cx:pt>
          <cx:pt idx="6">70.5</cx:pt>
          <cx:pt idx="7">73.200000000000003</cx:pt>
          <cx:pt idx="8">75</cx:pt>
          <cx:pt idx="9">78.099999999999994</cx:pt>
          <cx:pt idx="10">79.799999999999997</cx:pt>
          <cx:pt idx="11">82.299999999999997</cx:pt>
          <cx:pt idx="12">83.099999999999994</cx:pt>
          <cx:pt idx="13">84.900000000000006</cx:pt>
          <cx:pt idx="14">85.599999999999994</cx:pt>
          <cx:pt idx="15">88</cx:pt>
          <cx:pt idx="16">92.299999999999997</cx:pt>
          <cx:pt idx="17">94.299999999999997</cx:pt>
          <cx:pt idx="18">95.299999999999997</cx:pt>
          <cx:pt idx="19">96.799999999999997</cx:pt>
          <cx:pt idx="20">97.400000000000006</cx:pt>
          <cx:pt idx="21">98.700000000000003</cx:pt>
          <cx:pt idx="22">99.900000000000006</cx:pt>
          <cx:pt idx="23">103</cx:pt>
          <cx:pt idx="24">104.3</cx:pt>
          <cx:pt idx="25">105.90000000000001</cx:pt>
          <cx:pt idx="26">106.59999999999999</cx:pt>
          <cx:pt idx="27">107.2</cx:pt>
          <cx:pt idx="28">108.3</cx:pt>
          <cx:pt idx="29">109.40000000000001</cx:pt>
          <cx:pt idx="30">112.09999999999999</cx:pt>
          <cx:pt idx="31">114.3</cx:pt>
          <cx:pt idx="32">115.09999999999999</cx:pt>
          <cx:pt idx="33">117.2</cx:pt>
          <cx:pt idx="34">119.7</cx:pt>
          <cx:pt idx="35">121.59999999999999</cx:pt>
          <cx:pt idx="36">123.40000000000001</cx:pt>
          <cx:pt idx="37">127.2</cx:pt>
          <cx:pt idx="38">132.40000000000001</cx:pt>
          <cx:pt idx="39">135.5</cx:pt>
          <cx:pt idx="40">137.80000000000001</cx:pt>
          <cx:pt idx="41">140.80000000000001</cx:pt>
          <cx:pt idx="42">145.40000000000001</cx:pt>
          <cx:pt idx="43">149.30000000000001</cx:pt>
          <cx:pt idx="44">154.30000000000001</cx:pt>
          <cx:pt idx="45">157.69999999999999</cx:pt>
          <cx:pt idx="46">161.80000000000001</cx:pt>
          <cx:pt idx="47">4832</cx:pt>
        </cx:lvl>
      </cx:numDim>
    </cx:data>
  </cx:chartData>
  <cx:chart>
    <cx:title pos="t" align="ctr" overlay="0">
      <cx:tx>
        <cx:txData>
          <cx:v>Frequency of 'CrimeRate'</cx:v>
        </cx:txData>
      </cx:tx>
    </cx:title>
    <cx:plotArea>
      <cx:plotAreaRegion>
        <cx:series layoutId="clusteredColumn" uniqueId="{F963FC4C-E056-4D82-AB42-54A517B7A20A}">
          <cx:spPr>
            <a:solidFill>
              <a:srgbClr val="595959"/>
            </a:solidFill>
          </cx:spPr>
          <cx:dataId val="0"/>
          <cx:layoutPr>
            <cx:binning intervalClosed="r" overflow="161.80009999999999">
              <cx:binSize val="30"/>
            </cx:binning>
          </cx:layoutPr>
        </cx:series>
      </cx:plotAreaRegion>
      <cx:axis id="0">
        <cx:catScaling gapWidth="0.330000013"/>
        <cx:title>
          <cx:tx>
            <cx:txData>
              <cx:v>CrimeRate</cx:v>
            </cx:txData>
          </cx:tx>
        </cx:title>
        <cx:tickLabels/>
      </cx:axis>
      <cx:axis id="1">
        <cx:valScaling/>
        <cx:title>
          <cx:tx>
            <cx:txData>
              <cx:v>Frequency</cx:v>
            </cx:txData>
          </cx:tx>
        </cx:title>
        <cx:majorGridlines/>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1726</TotalTime>
  <Pages>15</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gog</dc:creator>
  <cp:keywords/>
  <dc:description/>
  <cp:lastModifiedBy>anca gog</cp:lastModifiedBy>
  <cp:revision>37</cp:revision>
  <dcterms:created xsi:type="dcterms:W3CDTF">2022-03-31T09:30:00Z</dcterms:created>
  <dcterms:modified xsi:type="dcterms:W3CDTF">2022-04-04T12:23:00Z</dcterms:modified>
</cp:coreProperties>
</file>