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6455" w:rsidRPr="006A1928" w:rsidRDefault="00986455" w:rsidP="00EE2362">
      <w:pPr>
        <w:spacing w:after="0" w:line="240" w:lineRule="auto"/>
        <w:jc w:val="center"/>
        <w:rPr>
          <w:rFonts w:ascii="Times New Roman" w:hAnsi="Times New Roman" w:cs="Times New Roman"/>
          <w:sz w:val="24"/>
          <w:szCs w:val="24"/>
        </w:rPr>
      </w:pPr>
    </w:p>
    <w:p w:rsidR="00827240" w:rsidRPr="006A1928" w:rsidRDefault="00827240" w:rsidP="00EE2362">
      <w:pPr>
        <w:spacing w:after="0" w:line="240" w:lineRule="auto"/>
        <w:jc w:val="center"/>
        <w:rPr>
          <w:rFonts w:ascii="Times New Roman" w:hAnsi="Times New Roman" w:cs="Times New Roman"/>
          <w:sz w:val="24"/>
          <w:szCs w:val="24"/>
        </w:rPr>
      </w:pPr>
    </w:p>
    <w:p w:rsidR="00827240" w:rsidRPr="006A1928" w:rsidRDefault="00827240" w:rsidP="00EE2362">
      <w:pPr>
        <w:spacing w:after="0" w:line="240" w:lineRule="auto"/>
        <w:jc w:val="center"/>
        <w:rPr>
          <w:rFonts w:ascii="Times New Roman" w:hAnsi="Times New Roman" w:cs="Times New Roman"/>
          <w:sz w:val="24"/>
          <w:szCs w:val="24"/>
        </w:rPr>
      </w:pPr>
    </w:p>
    <w:p w:rsidR="00AC7082" w:rsidRPr="006A1928" w:rsidRDefault="00AC7082" w:rsidP="00EE2362">
      <w:pPr>
        <w:spacing w:after="0" w:line="240" w:lineRule="auto"/>
        <w:jc w:val="center"/>
        <w:rPr>
          <w:rFonts w:ascii="Times New Roman" w:hAnsi="Times New Roman" w:cs="Times New Roman"/>
          <w:sz w:val="24"/>
          <w:szCs w:val="24"/>
        </w:rPr>
      </w:pPr>
    </w:p>
    <w:p w:rsidR="00AC7082" w:rsidRPr="006A1928" w:rsidRDefault="00AC7082" w:rsidP="00EE2362">
      <w:pPr>
        <w:spacing w:after="0" w:line="240" w:lineRule="auto"/>
        <w:jc w:val="center"/>
        <w:rPr>
          <w:rFonts w:ascii="Times New Roman" w:hAnsi="Times New Roman" w:cs="Times New Roman"/>
          <w:sz w:val="24"/>
          <w:szCs w:val="24"/>
        </w:rPr>
      </w:pPr>
    </w:p>
    <w:p w:rsidR="00AC7082" w:rsidRPr="006A1928" w:rsidRDefault="00AC7082" w:rsidP="00EE2362">
      <w:pPr>
        <w:spacing w:after="0" w:line="240" w:lineRule="auto"/>
        <w:jc w:val="center"/>
        <w:rPr>
          <w:rFonts w:ascii="Times New Roman" w:hAnsi="Times New Roman" w:cs="Times New Roman"/>
          <w:sz w:val="24"/>
          <w:szCs w:val="24"/>
        </w:rPr>
      </w:pPr>
    </w:p>
    <w:p w:rsidR="00AC7082" w:rsidRPr="006A1928" w:rsidRDefault="00AC7082" w:rsidP="00EE2362">
      <w:pPr>
        <w:spacing w:after="0" w:line="240" w:lineRule="auto"/>
        <w:jc w:val="center"/>
        <w:rPr>
          <w:rFonts w:ascii="Times New Roman" w:hAnsi="Times New Roman" w:cs="Times New Roman"/>
          <w:sz w:val="24"/>
          <w:szCs w:val="24"/>
        </w:rPr>
      </w:pPr>
    </w:p>
    <w:p w:rsidR="00290971" w:rsidRPr="006A1928" w:rsidRDefault="00290971" w:rsidP="00290971">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rsidR="00290971" w:rsidRPr="006A1928" w:rsidRDefault="00290971" w:rsidP="00290971">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BA Leadership and Management Cardiff Level 5</w:t>
      </w:r>
    </w:p>
    <w:p w:rsidR="00827240" w:rsidRPr="006A1928" w:rsidRDefault="00827240" w:rsidP="00EE2362">
      <w:pPr>
        <w:spacing w:after="0" w:line="240" w:lineRule="auto"/>
        <w:jc w:val="center"/>
        <w:rPr>
          <w:rFonts w:ascii="Times New Roman" w:hAnsi="Times New Roman" w:cs="Times New Roman"/>
          <w:sz w:val="24"/>
          <w:szCs w:val="24"/>
        </w:rPr>
      </w:pPr>
    </w:p>
    <w:p w:rsidR="00986455" w:rsidRPr="006A1928" w:rsidRDefault="00986455" w:rsidP="00EE2362">
      <w:pPr>
        <w:spacing w:after="0" w:line="240" w:lineRule="auto"/>
        <w:jc w:val="center"/>
        <w:rPr>
          <w:rFonts w:ascii="Times New Roman" w:hAnsi="Times New Roman" w:cs="Times New Roman"/>
          <w:sz w:val="24"/>
          <w:szCs w:val="24"/>
        </w:rPr>
      </w:pPr>
    </w:p>
    <w:p w:rsidR="00290971" w:rsidRPr="006A1928" w:rsidRDefault="00290971" w:rsidP="00290971">
      <w:pPr>
        <w:spacing w:after="0" w:line="240" w:lineRule="auto"/>
        <w:jc w:val="center"/>
        <w:rPr>
          <w:rFonts w:ascii="Times New Roman" w:hAnsi="Times New Roman" w:cs="Times New Roman"/>
          <w:sz w:val="24"/>
          <w:szCs w:val="24"/>
        </w:rPr>
      </w:pPr>
      <w:r w:rsidRPr="006A1928">
        <w:rPr>
          <w:rFonts w:ascii="Times New Roman" w:hAnsi="Times New Roman" w:cs="Times New Roman"/>
          <w:sz w:val="24"/>
          <w:szCs w:val="24"/>
        </w:rPr>
        <w:t>UNDERSTANDING AND ENGAGING IN CUSTOMER RELATIONSHIPS</w:t>
      </w:r>
    </w:p>
    <w:p w:rsidR="00986455" w:rsidRPr="006A1928" w:rsidRDefault="00290971" w:rsidP="00EE2362">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Module Tutor- Christian </w:t>
      </w:r>
      <w:proofErr w:type="spellStart"/>
      <w:r>
        <w:rPr>
          <w:rFonts w:ascii="Times New Roman" w:hAnsi="Times New Roman" w:cs="Times New Roman"/>
          <w:sz w:val="24"/>
          <w:szCs w:val="24"/>
        </w:rPr>
        <w:t>Felices</w:t>
      </w:r>
      <w:proofErr w:type="spellEnd"/>
    </w:p>
    <w:p w:rsidR="00986455" w:rsidRPr="006A1928" w:rsidRDefault="00986455" w:rsidP="00EE2362">
      <w:pPr>
        <w:spacing w:after="0" w:line="240" w:lineRule="auto"/>
        <w:jc w:val="center"/>
        <w:rPr>
          <w:rFonts w:ascii="Times New Roman" w:hAnsi="Times New Roman" w:cs="Times New Roman"/>
          <w:sz w:val="24"/>
          <w:szCs w:val="24"/>
        </w:rPr>
      </w:pPr>
    </w:p>
    <w:p w:rsidR="00AC7082" w:rsidRDefault="00290971" w:rsidP="00EE2362">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r w:rsidRPr="00290971">
        <w:rPr>
          <w:rFonts w:ascii="Times New Roman" w:hAnsi="Times New Roman" w:cs="Times New Roman"/>
          <w:sz w:val="24"/>
          <w:szCs w:val="24"/>
        </w:rPr>
        <w:t>Cristina Craciunescu</w:t>
      </w:r>
    </w:p>
    <w:p w:rsidR="00290971" w:rsidRPr="006A1928" w:rsidRDefault="00290971" w:rsidP="00EE2362">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Cardiff </w:t>
      </w:r>
      <w:bookmarkStart w:id="0" w:name="_GoBack"/>
      <w:bookmarkEnd w:id="0"/>
    </w:p>
    <w:p w:rsidR="00AC7082" w:rsidRPr="006A1928" w:rsidRDefault="00AC7082" w:rsidP="00EE2362">
      <w:pPr>
        <w:spacing w:after="0" w:line="240" w:lineRule="auto"/>
        <w:jc w:val="center"/>
        <w:rPr>
          <w:rFonts w:ascii="Times New Roman" w:hAnsi="Times New Roman" w:cs="Times New Roman"/>
          <w:sz w:val="24"/>
          <w:szCs w:val="24"/>
        </w:rPr>
      </w:pPr>
    </w:p>
    <w:p w:rsidR="00AC7082" w:rsidRPr="006A1928" w:rsidRDefault="00AC7082" w:rsidP="00EE2362">
      <w:pPr>
        <w:spacing w:after="0" w:line="240" w:lineRule="auto"/>
        <w:jc w:val="center"/>
        <w:rPr>
          <w:rFonts w:ascii="Times New Roman" w:hAnsi="Times New Roman" w:cs="Times New Roman"/>
          <w:sz w:val="24"/>
          <w:szCs w:val="24"/>
        </w:rPr>
      </w:pPr>
    </w:p>
    <w:p w:rsidR="00AC7082" w:rsidRPr="006A1928" w:rsidRDefault="00AC7082" w:rsidP="00EE2362">
      <w:pPr>
        <w:spacing w:after="0" w:line="240" w:lineRule="auto"/>
        <w:jc w:val="center"/>
        <w:rPr>
          <w:rFonts w:ascii="Times New Roman" w:hAnsi="Times New Roman" w:cs="Times New Roman"/>
          <w:sz w:val="24"/>
          <w:szCs w:val="24"/>
        </w:rPr>
      </w:pPr>
    </w:p>
    <w:p w:rsidR="00AC7082" w:rsidRPr="006A1928" w:rsidRDefault="00AC7082" w:rsidP="00EE2362">
      <w:pPr>
        <w:spacing w:after="0" w:line="240" w:lineRule="auto"/>
        <w:jc w:val="center"/>
        <w:rPr>
          <w:rFonts w:ascii="Times New Roman" w:hAnsi="Times New Roman" w:cs="Times New Roman"/>
          <w:sz w:val="24"/>
          <w:szCs w:val="24"/>
        </w:rPr>
      </w:pPr>
    </w:p>
    <w:p w:rsidR="00AC7082" w:rsidRPr="006A1928" w:rsidRDefault="00AC7082" w:rsidP="00EE2362">
      <w:pPr>
        <w:spacing w:after="0" w:line="240" w:lineRule="auto"/>
        <w:jc w:val="center"/>
        <w:rPr>
          <w:rFonts w:ascii="Times New Roman" w:hAnsi="Times New Roman" w:cs="Times New Roman"/>
          <w:sz w:val="24"/>
          <w:szCs w:val="24"/>
        </w:rPr>
      </w:pPr>
    </w:p>
    <w:p w:rsidR="00986455" w:rsidRPr="006A1928" w:rsidRDefault="00986455" w:rsidP="00EE2362">
      <w:pPr>
        <w:spacing w:after="0" w:line="240" w:lineRule="auto"/>
        <w:jc w:val="center"/>
        <w:rPr>
          <w:rFonts w:ascii="Times New Roman" w:hAnsi="Times New Roman" w:cs="Times New Roman"/>
          <w:sz w:val="24"/>
          <w:szCs w:val="24"/>
        </w:rPr>
      </w:pPr>
    </w:p>
    <w:p w:rsidR="00986455" w:rsidRPr="006A1928" w:rsidRDefault="00986455" w:rsidP="00EE2362">
      <w:pPr>
        <w:spacing w:after="0" w:line="240" w:lineRule="auto"/>
        <w:rPr>
          <w:rFonts w:ascii="Times New Roman" w:hAnsi="Times New Roman" w:cs="Times New Roman"/>
          <w:sz w:val="24"/>
          <w:szCs w:val="24"/>
        </w:rPr>
      </w:pPr>
      <w:r w:rsidRPr="006A1928">
        <w:rPr>
          <w:rFonts w:ascii="Times New Roman" w:hAnsi="Times New Roman" w:cs="Times New Roman"/>
          <w:sz w:val="24"/>
          <w:szCs w:val="24"/>
        </w:rPr>
        <w:br w:type="page"/>
      </w:r>
    </w:p>
    <w:sdt>
      <w:sdtPr>
        <w:rPr>
          <w:rFonts w:ascii="Times New Roman" w:hAnsi="Times New Roman" w:cs="Times New Roman"/>
          <w:bCs/>
          <w:sz w:val="24"/>
          <w:szCs w:val="24"/>
        </w:rPr>
        <w:id w:val="489446735"/>
        <w:docPartObj>
          <w:docPartGallery w:val="Table of Contents"/>
          <w:docPartUnique/>
        </w:docPartObj>
      </w:sdtPr>
      <w:sdtEndPr>
        <w:rPr>
          <w:b/>
          <w:noProof/>
        </w:rPr>
      </w:sdtEndPr>
      <w:sdtContent>
        <w:p w:rsidR="00074322" w:rsidRPr="006A1928" w:rsidRDefault="00FB04F7" w:rsidP="00FB04F7">
          <w:pPr>
            <w:spacing w:after="0" w:line="240" w:lineRule="auto"/>
            <w:jc w:val="center"/>
            <w:rPr>
              <w:rFonts w:ascii="Times New Roman" w:hAnsi="Times New Roman" w:cs="Times New Roman"/>
              <w:bCs/>
              <w:sz w:val="24"/>
              <w:szCs w:val="24"/>
            </w:rPr>
          </w:pPr>
          <w:r w:rsidRPr="006A1928">
            <w:rPr>
              <w:rFonts w:ascii="Times New Roman" w:hAnsi="Times New Roman" w:cs="Times New Roman"/>
              <w:bCs/>
              <w:sz w:val="24"/>
              <w:szCs w:val="24"/>
            </w:rPr>
            <w:tab/>
            <w:t>Table of Contents</w:t>
          </w:r>
        </w:p>
        <w:p w:rsidR="00AC7082" w:rsidRPr="006A1928" w:rsidRDefault="00074322" w:rsidP="00AC7082">
          <w:pPr>
            <w:pStyle w:val="TOC1"/>
            <w:rPr>
              <w:rFonts w:eastAsiaTheme="minorEastAsia"/>
              <w:bCs/>
              <w:noProof/>
            </w:rPr>
          </w:pPr>
          <w:r w:rsidRPr="006A1928">
            <w:rPr>
              <w:rFonts w:ascii="Times New Roman" w:hAnsi="Times New Roman" w:cs="Times New Roman"/>
              <w:bCs/>
              <w:noProof/>
              <w:sz w:val="24"/>
              <w:szCs w:val="24"/>
            </w:rPr>
            <w:fldChar w:fldCharType="begin"/>
          </w:r>
          <w:r w:rsidRPr="006A1928">
            <w:rPr>
              <w:rFonts w:ascii="Times New Roman" w:hAnsi="Times New Roman" w:cs="Times New Roman"/>
              <w:bCs/>
              <w:noProof/>
              <w:sz w:val="24"/>
              <w:szCs w:val="24"/>
            </w:rPr>
            <w:instrText xml:space="preserve"> TOC \o "1-3" \h \z \u </w:instrText>
          </w:r>
          <w:r w:rsidRPr="006A1928">
            <w:rPr>
              <w:rFonts w:ascii="Times New Roman" w:hAnsi="Times New Roman" w:cs="Times New Roman"/>
              <w:bCs/>
              <w:noProof/>
              <w:sz w:val="24"/>
              <w:szCs w:val="24"/>
            </w:rPr>
            <w:fldChar w:fldCharType="separate"/>
          </w:r>
          <w:hyperlink w:anchor="_Toc95893408" w:history="1">
            <w:r w:rsidR="00AC7082" w:rsidRPr="006A1928">
              <w:rPr>
                <w:rStyle w:val="Hyperlink"/>
                <w:rFonts w:ascii="Times New Roman" w:hAnsi="Times New Roman" w:cs="Times New Roman"/>
                <w:bCs/>
                <w:noProof/>
              </w:rPr>
              <w:t>Executive Summary</w:t>
            </w:r>
            <w:r w:rsidR="00AC7082" w:rsidRPr="006A1928">
              <w:rPr>
                <w:bCs/>
                <w:noProof/>
                <w:webHidden/>
              </w:rPr>
              <w:tab/>
            </w:r>
            <w:r w:rsidR="00AC7082" w:rsidRPr="006A1928">
              <w:rPr>
                <w:bCs/>
                <w:noProof/>
                <w:webHidden/>
              </w:rPr>
              <w:fldChar w:fldCharType="begin"/>
            </w:r>
            <w:r w:rsidR="00AC7082" w:rsidRPr="006A1928">
              <w:rPr>
                <w:bCs/>
                <w:noProof/>
                <w:webHidden/>
              </w:rPr>
              <w:instrText xml:space="preserve"> PAGEREF _Toc95893408 \h </w:instrText>
            </w:r>
            <w:r w:rsidR="00AC7082" w:rsidRPr="006A1928">
              <w:rPr>
                <w:bCs/>
                <w:noProof/>
                <w:webHidden/>
              </w:rPr>
            </w:r>
            <w:r w:rsidR="00AC7082" w:rsidRPr="006A1928">
              <w:rPr>
                <w:bCs/>
                <w:noProof/>
                <w:webHidden/>
              </w:rPr>
              <w:fldChar w:fldCharType="separate"/>
            </w:r>
            <w:r w:rsidR="00AC7082" w:rsidRPr="006A1928">
              <w:rPr>
                <w:bCs/>
                <w:noProof/>
                <w:webHidden/>
              </w:rPr>
              <w:t>3</w:t>
            </w:r>
            <w:r w:rsidR="00AC7082" w:rsidRPr="006A1928">
              <w:rPr>
                <w:bCs/>
                <w:noProof/>
                <w:webHidden/>
              </w:rPr>
              <w:fldChar w:fldCharType="end"/>
            </w:r>
          </w:hyperlink>
        </w:p>
        <w:p w:rsidR="00AC7082" w:rsidRPr="006A1928" w:rsidRDefault="001550A2" w:rsidP="00AC7082">
          <w:pPr>
            <w:pStyle w:val="TOC1"/>
            <w:rPr>
              <w:rFonts w:eastAsiaTheme="minorEastAsia"/>
              <w:bCs/>
              <w:noProof/>
            </w:rPr>
          </w:pPr>
          <w:hyperlink w:anchor="_Toc95893409" w:history="1">
            <w:r w:rsidR="00AC7082" w:rsidRPr="006A1928">
              <w:rPr>
                <w:rStyle w:val="Hyperlink"/>
                <w:rFonts w:ascii="Times New Roman" w:hAnsi="Times New Roman" w:cs="Times New Roman"/>
                <w:bCs/>
                <w:noProof/>
              </w:rPr>
              <w:t>Customer Relationship Management Policies and Practices of TESCO</w:t>
            </w:r>
            <w:r w:rsidR="00AC7082" w:rsidRPr="006A1928">
              <w:rPr>
                <w:bCs/>
                <w:noProof/>
                <w:webHidden/>
              </w:rPr>
              <w:tab/>
            </w:r>
            <w:r w:rsidR="00AC7082" w:rsidRPr="006A1928">
              <w:rPr>
                <w:bCs/>
                <w:noProof/>
                <w:webHidden/>
              </w:rPr>
              <w:fldChar w:fldCharType="begin"/>
            </w:r>
            <w:r w:rsidR="00AC7082" w:rsidRPr="006A1928">
              <w:rPr>
                <w:bCs/>
                <w:noProof/>
                <w:webHidden/>
              </w:rPr>
              <w:instrText xml:space="preserve"> PAGEREF _Toc95893409 \h </w:instrText>
            </w:r>
            <w:r w:rsidR="00AC7082" w:rsidRPr="006A1928">
              <w:rPr>
                <w:bCs/>
                <w:noProof/>
                <w:webHidden/>
              </w:rPr>
            </w:r>
            <w:r w:rsidR="00AC7082" w:rsidRPr="006A1928">
              <w:rPr>
                <w:bCs/>
                <w:noProof/>
                <w:webHidden/>
              </w:rPr>
              <w:fldChar w:fldCharType="separate"/>
            </w:r>
            <w:r w:rsidR="00AC7082" w:rsidRPr="006A1928">
              <w:rPr>
                <w:bCs/>
                <w:noProof/>
                <w:webHidden/>
              </w:rPr>
              <w:t>4</w:t>
            </w:r>
            <w:r w:rsidR="00AC7082" w:rsidRPr="006A1928">
              <w:rPr>
                <w:bCs/>
                <w:noProof/>
                <w:webHidden/>
              </w:rPr>
              <w:fldChar w:fldCharType="end"/>
            </w:r>
          </w:hyperlink>
        </w:p>
        <w:p w:rsidR="00AC7082" w:rsidRPr="006A1928" w:rsidRDefault="001550A2">
          <w:pPr>
            <w:pStyle w:val="TOC2"/>
            <w:tabs>
              <w:tab w:val="right" w:leader="dot" w:pos="9016"/>
            </w:tabs>
            <w:rPr>
              <w:rFonts w:eastAsiaTheme="minorEastAsia"/>
              <w:bCs/>
              <w:noProof/>
            </w:rPr>
          </w:pPr>
          <w:hyperlink w:anchor="_Toc95893410" w:history="1">
            <w:r w:rsidR="00AC7082" w:rsidRPr="006A1928">
              <w:rPr>
                <w:rStyle w:val="Hyperlink"/>
                <w:bCs/>
                <w:noProof/>
              </w:rPr>
              <w:t>Ethical Policies and Practices</w:t>
            </w:r>
            <w:r w:rsidR="00AC7082" w:rsidRPr="006A1928">
              <w:rPr>
                <w:bCs/>
                <w:noProof/>
                <w:webHidden/>
              </w:rPr>
              <w:tab/>
            </w:r>
            <w:r w:rsidR="00AC7082" w:rsidRPr="006A1928">
              <w:rPr>
                <w:bCs/>
                <w:noProof/>
                <w:webHidden/>
              </w:rPr>
              <w:fldChar w:fldCharType="begin"/>
            </w:r>
            <w:r w:rsidR="00AC7082" w:rsidRPr="006A1928">
              <w:rPr>
                <w:bCs/>
                <w:noProof/>
                <w:webHidden/>
              </w:rPr>
              <w:instrText xml:space="preserve"> PAGEREF _Toc95893410 \h </w:instrText>
            </w:r>
            <w:r w:rsidR="00AC7082" w:rsidRPr="006A1928">
              <w:rPr>
                <w:bCs/>
                <w:noProof/>
                <w:webHidden/>
              </w:rPr>
            </w:r>
            <w:r w:rsidR="00AC7082" w:rsidRPr="006A1928">
              <w:rPr>
                <w:bCs/>
                <w:noProof/>
                <w:webHidden/>
              </w:rPr>
              <w:fldChar w:fldCharType="separate"/>
            </w:r>
            <w:r w:rsidR="00AC7082" w:rsidRPr="006A1928">
              <w:rPr>
                <w:bCs/>
                <w:noProof/>
                <w:webHidden/>
              </w:rPr>
              <w:t>4</w:t>
            </w:r>
            <w:r w:rsidR="00AC7082" w:rsidRPr="006A1928">
              <w:rPr>
                <w:bCs/>
                <w:noProof/>
                <w:webHidden/>
              </w:rPr>
              <w:fldChar w:fldCharType="end"/>
            </w:r>
          </w:hyperlink>
        </w:p>
        <w:p w:rsidR="00AC7082" w:rsidRPr="006A1928" w:rsidRDefault="001550A2">
          <w:pPr>
            <w:pStyle w:val="TOC2"/>
            <w:tabs>
              <w:tab w:val="right" w:leader="dot" w:pos="9016"/>
            </w:tabs>
            <w:rPr>
              <w:rFonts w:eastAsiaTheme="minorEastAsia"/>
              <w:bCs/>
              <w:noProof/>
            </w:rPr>
          </w:pPr>
          <w:hyperlink w:anchor="_Toc95893411" w:history="1">
            <w:r w:rsidR="00AC7082" w:rsidRPr="006A1928">
              <w:rPr>
                <w:rStyle w:val="Hyperlink"/>
                <w:bCs/>
                <w:noProof/>
              </w:rPr>
              <w:t>Sustainability Policies and Practices</w:t>
            </w:r>
            <w:r w:rsidR="00AC7082" w:rsidRPr="006A1928">
              <w:rPr>
                <w:bCs/>
                <w:noProof/>
                <w:webHidden/>
              </w:rPr>
              <w:tab/>
            </w:r>
            <w:r w:rsidR="00AC7082" w:rsidRPr="006A1928">
              <w:rPr>
                <w:bCs/>
                <w:noProof/>
                <w:webHidden/>
              </w:rPr>
              <w:fldChar w:fldCharType="begin"/>
            </w:r>
            <w:r w:rsidR="00AC7082" w:rsidRPr="006A1928">
              <w:rPr>
                <w:bCs/>
                <w:noProof/>
                <w:webHidden/>
              </w:rPr>
              <w:instrText xml:space="preserve"> PAGEREF _Toc95893411 \h </w:instrText>
            </w:r>
            <w:r w:rsidR="00AC7082" w:rsidRPr="006A1928">
              <w:rPr>
                <w:bCs/>
                <w:noProof/>
                <w:webHidden/>
              </w:rPr>
            </w:r>
            <w:r w:rsidR="00AC7082" w:rsidRPr="006A1928">
              <w:rPr>
                <w:bCs/>
                <w:noProof/>
                <w:webHidden/>
              </w:rPr>
              <w:fldChar w:fldCharType="separate"/>
            </w:r>
            <w:r w:rsidR="00AC7082" w:rsidRPr="006A1928">
              <w:rPr>
                <w:bCs/>
                <w:noProof/>
                <w:webHidden/>
              </w:rPr>
              <w:t>4</w:t>
            </w:r>
            <w:r w:rsidR="00AC7082" w:rsidRPr="006A1928">
              <w:rPr>
                <w:bCs/>
                <w:noProof/>
                <w:webHidden/>
              </w:rPr>
              <w:fldChar w:fldCharType="end"/>
            </w:r>
          </w:hyperlink>
        </w:p>
        <w:p w:rsidR="00AC7082" w:rsidRPr="006A1928" w:rsidRDefault="001550A2">
          <w:pPr>
            <w:pStyle w:val="TOC2"/>
            <w:tabs>
              <w:tab w:val="right" w:leader="dot" w:pos="9016"/>
            </w:tabs>
            <w:rPr>
              <w:rFonts w:eastAsiaTheme="minorEastAsia"/>
              <w:bCs/>
              <w:noProof/>
            </w:rPr>
          </w:pPr>
          <w:hyperlink w:anchor="_Toc95893412" w:history="1">
            <w:r w:rsidR="00AC7082" w:rsidRPr="006A1928">
              <w:rPr>
                <w:rStyle w:val="Hyperlink"/>
                <w:bCs/>
                <w:noProof/>
              </w:rPr>
              <w:t>Influences of Segmentation and the Loyalty Ladder</w:t>
            </w:r>
            <w:r w:rsidR="00AC7082" w:rsidRPr="006A1928">
              <w:rPr>
                <w:bCs/>
                <w:noProof/>
                <w:webHidden/>
              </w:rPr>
              <w:tab/>
            </w:r>
            <w:r w:rsidR="00AC7082" w:rsidRPr="006A1928">
              <w:rPr>
                <w:bCs/>
                <w:noProof/>
                <w:webHidden/>
              </w:rPr>
              <w:fldChar w:fldCharType="begin"/>
            </w:r>
            <w:r w:rsidR="00AC7082" w:rsidRPr="006A1928">
              <w:rPr>
                <w:bCs/>
                <w:noProof/>
                <w:webHidden/>
              </w:rPr>
              <w:instrText xml:space="preserve"> PAGEREF _Toc95893412 \h </w:instrText>
            </w:r>
            <w:r w:rsidR="00AC7082" w:rsidRPr="006A1928">
              <w:rPr>
                <w:bCs/>
                <w:noProof/>
                <w:webHidden/>
              </w:rPr>
            </w:r>
            <w:r w:rsidR="00AC7082" w:rsidRPr="006A1928">
              <w:rPr>
                <w:bCs/>
                <w:noProof/>
                <w:webHidden/>
              </w:rPr>
              <w:fldChar w:fldCharType="separate"/>
            </w:r>
            <w:r w:rsidR="00AC7082" w:rsidRPr="006A1928">
              <w:rPr>
                <w:bCs/>
                <w:noProof/>
                <w:webHidden/>
              </w:rPr>
              <w:t>4</w:t>
            </w:r>
            <w:r w:rsidR="00AC7082" w:rsidRPr="006A1928">
              <w:rPr>
                <w:bCs/>
                <w:noProof/>
                <w:webHidden/>
              </w:rPr>
              <w:fldChar w:fldCharType="end"/>
            </w:r>
          </w:hyperlink>
        </w:p>
        <w:p w:rsidR="00AC7082" w:rsidRPr="006A1928" w:rsidRDefault="001550A2" w:rsidP="00AC7082">
          <w:pPr>
            <w:pStyle w:val="TOC1"/>
            <w:rPr>
              <w:rFonts w:eastAsiaTheme="minorEastAsia"/>
              <w:bCs/>
              <w:noProof/>
            </w:rPr>
          </w:pPr>
          <w:hyperlink w:anchor="_Toc95893413" w:history="1">
            <w:r w:rsidR="00AC7082" w:rsidRPr="006A1928">
              <w:rPr>
                <w:rStyle w:val="Hyperlink"/>
                <w:rFonts w:ascii="Times New Roman" w:hAnsi="Times New Roman" w:cs="Times New Roman"/>
                <w:bCs/>
                <w:noProof/>
              </w:rPr>
              <w:t>Literature Review</w:t>
            </w:r>
            <w:r w:rsidR="00AC7082" w:rsidRPr="006A1928">
              <w:rPr>
                <w:bCs/>
                <w:noProof/>
                <w:webHidden/>
              </w:rPr>
              <w:tab/>
            </w:r>
            <w:r w:rsidR="00AC7082" w:rsidRPr="006A1928">
              <w:rPr>
                <w:bCs/>
                <w:noProof/>
                <w:webHidden/>
              </w:rPr>
              <w:fldChar w:fldCharType="begin"/>
            </w:r>
            <w:r w:rsidR="00AC7082" w:rsidRPr="006A1928">
              <w:rPr>
                <w:bCs/>
                <w:noProof/>
                <w:webHidden/>
              </w:rPr>
              <w:instrText xml:space="preserve"> PAGEREF _Toc95893413 \h </w:instrText>
            </w:r>
            <w:r w:rsidR="00AC7082" w:rsidRPr="006A1928">
              <w:rPr>
                <w:bCs/>
                <w:noProof/>
                <w:webHidden/>
              </w:rPr>
            </w:r>
            <w:r w:rsidR="00AC7082" w:rsidRPr="006A1928">
              <w:rPr>
                <w:bCs/>
                <w:noProof/>
                <w:webHidden/>
              </w:rPr>
              <w:fldChar w:fldCharType="separate"/>
            </w:r>
            <w:r w:rsidR="00AC7082" w:rsidRPr="006A1928">
              <w:rPr>
                <w:bCs/>
                <w:noProof/>
                <w:webHidden/>
              </w:rPr>
              <w:t>5</w:t>
            </w:r>
            <w:r w:rsidR="00AC7082" w:rsidRPr="006A1928">
              <w:rPr>
                <w:bCs/>
                <w:noProof/>
                <w:webHidden/>
              </w:rPr>
              <w:fldChar w:fldCharType="end"/>
            </w:r>
          </w:hyperlink>
        </w:p>
        <w:p w:rsidR="00AC7082" w:rsidRPr="006A1928" w:rsidRDefault="001550A2" w:rsidP="00AC7082">
          <w:pPr>
            <w:pStyle w:val="TOC1"/>
            <w:rPr>
              <w:rFonts w:eastAsiaTheme="minorEastAsia"/>
              <w:bCs/>
              <w:noProof/>
            </w:rPr>
          </w:pPr>
          <w:hyperlink w:anchor="_Toc95893414" w:history="1">
            <w:r w:rsidR="00AC7082" w:rsidRPr="006A1928">
              <w:rPr>
                <w:rStyle w:val="Hyperlink"/>
                <w:rFonts w:ascii="Times New Roman" w:hAnsi="Times New Roman" w:cs="Times New Roman"/>
                <w:bCs/>
                <w:noProof/>
              </w:rPr>
              <w:t>Ethical and Sustainability Models</w:t>
            </w:r>
            <w:r w:rsidR="00AC7082" w:rsidRPr="006A1928">
              <w:rPr>
                <w:bCs/>
                <w:noProof/>
                <w:webHidden/>
              </w:rPr>
              <w:tab/>
            </w:r>
            <w:r w:rsidR="00AC7082" w:rsidRPr="006A1928">
              <w:rPr>
                <w:bCs/>
                <w:noProof/>
                <w:webHidden/>
              </w:rPr>
              <w:fldChar w:fldCharType="begin"/>
            </w:r>
            <w:r w:rsidR="00AC7082" w:rsidRPr="006A1928">
              <w:rPr>
                <w:bCs/>
                <w:noProof/>
                <w:webHidden/>
              </w:rPr>
              <w:instrText xml:space="preserve"> PAGEREF _Toc95893414 \h </w:instrText>
            </w:r>
            <w:r w:rsidR="00AC7082" w:rsidRPr="006A1928">
              <w:rPr>
                <w:bCs/>
                <w:noProof/>
                <w:webHidden/>
              </w:rPr>
            </w:r>
            <w:r w:rsidR="00AC7082" w:rsidRPr="006A1928">
              <w:rPr>
                <w:bCs/>
                <w:noProof/>
                <w:webHidden/>
              </w:rPr>
              <w:fldChar w:fldCharType="separate"/>
            </w:r>
            <w:r w:rsidR="00AC7082" w:rsidRPr="006A1928">
              <w:rPr>
                <w:bCs/>
                <w:noProof/>
                <w:webHidden/>
              </w:rPr>
              <w:t>5</w:t>
            </w:r>
            <w:r w:rsidR="00AC7082" w:rsidRPr="006A1928">
              <w:rPr>
                <w:bCs/>
                <w:noProof/>
                <w:webHidden/>
              </w:rPr>
              <w:fldChar w:fldCharType="end"/>
            </w:r>
          </w:hyperlink>
        </w:p>
        <w:p w:rsidR="00AC7082" w:rsidRPr="006A1928" w:rsidRDefault="001550A2">
          <w:pPr>
            <w:pStyle w:val="TOC2"/>
            <w:tabs>
              <w:tab w:val="right" w:leader="dot" w:pos="9016"/>
            </w:tabs>
            <w:rPr>
              <w:rFonts w:eastAsiaTheme="minorEastAsia"/>
              <w:bCs/>
              <w:noProof/>
            </w:rPr>
          </w:pPr>
          <w:hyperlink w:anchor="_Toc95893415" w:history="1">
            <w:r w:rsidR="00AC7082" w:rsidRPr="006A1928">
              <w:rPr>
                <w:rStyle w:val="Hyperlink"/>
                <w:bCs/>
                <w:noProof/>
              </w:rPr>
              <w:t>Business Ethics</w:t>
            </w:r>
            <w:r w:rsidR="00AC7082" w:rsidRPr="006A1928">
              <w:rPr>
                <w:bCs/>
                <w:noProof/>
                <w:webHidden/>
              </w:rPr>
              <w:tab/>
            </w:r>
            <w:r w:rsidR="00AC7082" w:rsidRPr="006A1928">
              <w:rPr>
                <w:bCs/>
                <w:noProof/>
                <w:webHidden/>
              </w:rPr>
              <w:fldChar w:fldCharType="begin"/>
            </w:r>
            <w:r w:rsidR="00AC7082" w:rsidRPr="006A1928">
              <w:rPr>
                <w:bCs/>
                <w:noProof/>
                <w:webHidden/>
              </w:rPr>
              <w:instrText xml:space="preserve"> PAGEREF _Toc95893415 \h </w:instrText>
            </w:r>
            <w:r w:rsidR="00AC7082" w:rsidRPr="006A1928">
              <w:rPr>
                <w:bCs/>
                <w:noProof/>
                <w:webHidden/>
              </w:rPr>
            </w:r>
            <w:r w:rsidR="00AC7082" w:rsidRPr="006A1928">
              <w:rPr>
                <w:bCs/>
                <w:noProof/>
                <w:webHidden/>
              </w:rPr>
              <w:fldChar w:fldCharType="separate"/>
            </w:r>
            <w:r w:rsidR="00AC7082" w:rsidRPr="006A1928">
              <w:rPr>
                <w:bCs/>
                <w:noProof/>
                <w:webHidden/>
              </w:rPr>
              <w:t>5</w:t>
            </w:r>
            <w:r w:rsidR="00AC7082" w:rsidRPr="006A1928">
              <w:rPr>
                <w:bCs/>
                <w:noProof/>
                <w:webHidden/>
              </w:rPr>
              <w:fldChar w:fldCharType="end"/>
            </w:r>
          </w:hyperlink>
        </w:p>
        <w:p w:rsidR="00AC7082" w:rsidRPr="006A1928" w:rsidRDefault="001550A2">
          <w:pPr>
            <w:pStyle w:val="TOC2"/>
            <w:tabs>
              <w:tab w:val="right" w:leader="dot" w:pos="9016"/>
            </w:tabs>
            <w:rPr>
              <w:rFonts w:eastAsiaTheme="minorEastAsia"/>
              <w:bCs/>
              <w:noProof/>
            </w:rPr>
          </w:pPr>
          <w:hyperlink w:anchor="_Toc95893416" w:history="1">
            <w:r w:rsidR="00AC7082" w:rsidRPr="006A1928">
              <w:rPr>
                <w:rStyle w:val="Hyperlink"/>
                <w:bCs/>
                <w:noProof/>
              </w:rPr>
              <w:t>Corporate Social Responsibility</w:t>
            </w:r>
            <w:r w:rsidR="00AC7082" w:rsidRPr="006A1928">
              <w:rPr>
                <w:bCs/>
                <w:noProof/>
                <w:webHidden/>
              </w:rPr>
              <w:tab/>
            </w:r>
            <w:r w:rsidR="00AC7082" w:rsidRPr="006A1928">
              <w:rPr>
                <w:bCs/>
                <w:noProof/>
                <w:webHidden/>
              </w:rPr>
              <w:fldChar w:fldCharType="begin"/>
            </w:r>
            <w:r w:rsidR="00AC7082" w:rsidRPr="006A1928">
              <w:rPr>
                <w:bCs/>
                <w:noProof/>
                <w:webHidden/>
              </w:rPr>
              <w:instrText xml:space="preserve"> PAGEREF _Toc95893416 \h </w:instrText>
            </w:r>
            <w:r w:rsidR="00AC7082" w:rsidRPr="006A1928">
              <w:rPr>
                <w:bCs/>
                <w:noProof/>
                <w:webHidden/>
              </w:rPr>
            </w:r>
            <w:r w:rsidR="00AC7082" w:rsidRPr="006A1928">
              <w:rPr>
                <w:bCs/>
                <w:noProof/>
                <w:webHidden/>
              </w:rPr>
              <w:fldChar w:fldCharType="separate"/>
            </w:r>
            <w:r w:rsidR="00AC7082" w:rsidRPr="006A1928">
              <w:rPr>
                <w:bCs/>
                <w:noProof/>
                <w:webHidden/>
              </w:rPr>
              <w:t>6</w:t>
            </w:r>
            <w:r w:rsidR="00AC7082" w:rsidRPr="006A1928">
              <w:rPr>
                <w:bCs/>
                <w:noProof/>
                <w:webHidden/>
              </w:rPr>
              <w:fldChar w:fldCharType="end"/>
            </w:r>
          </w:hyperlink>
        </w:p>
        <w:p w:rsidR="00AC7082" w:rsidRPr="006A1928" w:rsidRDefault="001550A2" w:rsidP="00AC7082">
          <w:pPr>
            <w:pStyle w:val="TOC1"/>
            <w:rPr>
              <w:rFonts w:eastAsiaTheme="minorEastAsia"/>
              <w:bCs/>
              <w:noProof/>
            </w:rPr>
          </w:pPr>
          <w:hyperlink w:anchor="_Toc95893417" w:history="1">
            <w:r w:rsidR="00AC7082" w:rsidRPr="006A1928">
              <w:rPr>
                <w:rStyle w:val="Hyperlink"/>
                <w:rFonts w:ascii="Times New Roman" w:hAnsi="Times New Roman" w:cs="Times New Roman"/>
                <w:bCs/>
                <w:noProof/>
              </w:rPr>
              <w:t>Method</w:t>
            </w:r>
            <w:r w:rsidR="00AC7082" w:rsidRPr="006A1928">
              <w:rPr>
                <w:bCs/>
                <w:noProof/>
                <w:webHidden/>
              </w:rPr>
              <w:tab/>
            </w:r>
            <w:r w:rsidR="00AC7082" w:rsidRPr="006A1928">
              <w:rPr>
                <w:bCs/>
                <w:noProof/>
                <w:webHidden/>
              </w:rPr>
              <w:fldChar w:fldCharType="begin"/>
            </w:r>
            <w:r w:rsidR="00AC7082" w:rsidRPr="006A1928">
              <w:rPr>
                <w:bCs/>
                <w:noProof/>
                <w:webHidden/>
              </w:rPr>
              <w:instrText xml:space="preserve"> PAGEREF _Toc95893417 \h </w:instrText>
            </w:r>
            <w:r w:rsidR="00AC7082" w:rsidRPr="006A1928">
              <w:rPr>
                <w:bCs/>
                <w:noProof/>
                <w:webHidden/>
              </w:rPr>
            </w:r>
            <w:r w:rsidR="00AC7082" w:rsidRPr="006A1928">
              <w:rPr>
                <w:bCs/>
                <w:noProof/>
                <w:webHidden/>
              </w:rPr>
              <w:fldChar w:fldCharType="separate"/>
            </w:r>
            <w:r w:rsidR="00AC7082" w:rsidRPr="006A1928">
              <w:rPr>
                <w:bCs/>
                <w:noProof/>
                <w:webHidden/>
              </w:rPr>
              <w:t>6</w:t>
            </w:r>
            <w:r w:rsidR="00AC7082" w:rsidRPr="006A1928">
              <w:rPr>
                <w:bCs/>
                <w:noProof/>
                <w:webHidden/>
              </w:rPr>
              <w:fldChar w:fldCharType="end"/>
            </w:r>
          </w:hyperlink>
        </w:p>
        <w:p w:rsidR="00AC7082" w:rsidRPr="006A1928" w:rsidRDefault="001550A2" w:rsidP="00AC7082">
          <w:pPr>
            <w:pStyle w:val="TOC1"/>
            <w:rPr>
              <w:rFonts w:eastAsiaTheme="minorEastAsia"/>
              <w:bCs/>
              <w:noProof/>
            </w:rPr>
          </w:pPr>
          <w:hyperlink w:anchor="_Toc95893418" w:history="1">
            <w:r w:rsidR="00AC7082" w:rsidRPr="006A1928">
              <w:rPr>
                <w:rStyle w:val="Hyperlink"/>
                <w:rFonts w:ascii="Times New Roman" w:hAnsi="Times New Roman" w:cs="Times New Roman"/>
                <w:bCs/>
                <w:noProof/>
              </w:rPr>
              <w:t>Conclusion and Recommendations</w:t>
            </w:r>
            <w:r w:rsidR="00AC7082" w:rsidRPr="006A1928">
              <w:rPr>
                <w:bCs/>
                <w:noProof/>
                <w:webHidden/>
              </w:rPr>
              <w:tab/>
            </w:r>
            <w:r w:rsidR="00AC7082" w:rsidRPr="006A1928">
              <w:rPr>
                <w:bCs/>
                <w:noProof/>
                <w:webHidden/>
              </w:rPr>
              <w:fldChar w:fldCharType="begin"/>
            </w:r>
            <w:r w:rsidR="00AC7082" w:rsidRPr="006A1928">
              <w:rPr>
                <w:bCs/>
                <w:noProof/>
                <w:webHidden/>
              </w:rPr>
              <w:instrText xml:space="preserve"> PAGEREF _Toc95893418 \h </w:instrText>
            </w:r>
            <w:r w:rsidR="00AC7082" w:rsidRPr="006A1928">
              <w:rPr>
                <w:bCs/>
                <w:noProof/>
                <w:webHidden/>
              </w:rPr>
            </w:r>
            <w:r w:rsidR="00AC7082" w:rsidRPr="006A1928">
              <w:rPr>
                <w:bCs/>
                <w:noProof/>
                <w:webHidden/>
              </w:rPr>
              <w:fldChar w:fldCharType="separate"/>
            </w:r>
            <w:r w:rsidR="00AC7082" w:rsidRPr="006A1928">
              <w:rPr>
                <w:bCs/>
                <w:noProof/>
                <w:webHidden/>
              </w:rPr>
              <w:t>7</w:t>
            </w:r>
            <w:r w:rsidR="00AC7082" w:rsidRPr="006A1928">
              <w:rPr>
                <w:bCs/>
                <w:noProof/>
                <w:webHidden/>
              </w:rPr>
              <w:fldChar w:fldCharType="end"/>
            </w:r>
          </w:hyperlink>
        </w:p>
        <w:p w:rsidR="00AC7082" w:rsidRPr="006A1928" w:rsidRDefault="001550A2" w:rsidP="00AC7082">
          <w:pPr>
            <w:pStyle w:val="TOC1"/>
            <w:rPr>
              <w:rFonts w:eastAsiaTheme="minorEastAsia"/>
              <w:bCs/>
              <w:noProof/>
            </w:rPr>
          </w:pPr>
          <w:hyperlink w:anchor="_Toc95893419" w:history="1">
            <w:r w:rsidR="00AC7082" w:rsidRPr="006A1928">
              <w:rPr>
                <w:rStyle w:val="Hyperlink"/>
                <w:rFonts w:ascii="Times New Roman" w:hAnsi="Times New Roman" w:cs="Times New Roman"/>
                <w:bCs/>
                <w:noProof/>
              </w:rPr>
              <w:t>References</w:t>
            </w:r>
            <w:r w:rsidR="00AC7082" w:rsidRPr="006A1928">
              <w:rPr>
                <w:bCs/>
                <w:noProof/>
                <w:webHidden/>
              </w:rPr>
              <w:tab/>
            </w:r>
            <w:r w:rsidR="00AC7082" w:rsidRPr="006A1928">
              <w:rPr>
                <w:bCs/>
                <w:noProof/>
                <w:webHidden/>
              </w:rPr>
              <w:fldChar w:fldCharType="begin"/>
            </w:r>
            <w:r w:rsidR="00AC7082" w:rsidRPr="006A1928">
              <w:rPr>
                <w:bCs/>
                <w:noProof/>
                <w:webHidden/>
              </w:rPr>
              <w:instrText xml:space="preserve"> PAGEREF _Toc95893419 \h </w:instrText>
            </w:r>
            <w:r w:rsidR="00AC7082" w:rsidRPr="006A1928">
              <w:rPr>
                <w:bCs/>
                <w:noProof/>
                <w:webHidden/>
              </w:rPr>
            </w:r>
            <w:r w:rsidR="00AC7082" w:rsidRPr="006A1928">
              <w:rPr>
                <w:bCs/>
                <w:noProof/>
                <w:webHidden/>
              </w:rPr>
              <w:fldChar w:fldCharType="separate"/>
            </w:r>
            <w:r w:rsidR="00AC7082" w:rsidRPr="006A1928">
              <w:rPr>
                <w:bCs/>
                <w:noProof/>
                <w:webHidden/>
              </w:rPr>
              <w:t>8</w:t>
            </w:r>
            <w:r w:rsidR="00AC7082" w:rsidRPr="006A1928">
              <w:rPr>
                <w:bCs/>
                <w:noProof/>
                <w:webHidden/>
              </w:rPr>
              <w:fldChar w:fldCharType="end"/>
            </w:r>
          </w:hyperlink>
        </w:p>
        <w:p w:rsidR="00074322" w:rsidRPr="006A1928" w:rsidRDefault="00074322" w:rsidP="00EE2362">
          <w:pPr>
            <w:spacing w:after="0" w:line="240" w:lineRule="auto"/>
            <w:rPr>
              <w:rFonts w:ascii="Times New Roman" w:hAnsi="Times New Roman" w:cs="Times New Roman"/>
              <w:sz w:val="24"/>
              <w:szCs w:val="24"/>
            </w:rPr>
          </w:pPr>
          <w:r w:rsidRPr="006A1928">
            <w:rPr>
              <w:rFonts w:ascii="Times New Roman" w:hAnsi="Times New Roman" w:cs="Times New Roman"/>
              <w:bCs/>
              <w:noProof/>
              <w:sz w:val="24"/>
              <w:szCs w:val="24"/>
            </w:rPr>
            <w:fldChar w:fldCharType="end"/>
          </w:r>
        </w:p>
      </w:sdtContent>
    </w:sdt>
    <w:p w:rsidR="00074322" w:rsidRPr="006A1928" w:rsidRDefault="00074322" w:rsidP="00EE2362">
      <w:pPr>
        <w:spacing w:after="0" w:line="240" w:lineRule="auto"/>
        <w:jc w:val="center"/>
        <w:rPr>
          <w:rFonts w:ascii="Times New Roman" w:hAnsi="Times New Roman" w:cs="Times New Roman"/>
          <w:b/>
          <w:sz w:val="24"/>
          <w:szCs w:val="24"/>
        </w:rPr>
      </w:pPr>
    </w:p>
    <w:p w:rsidR="00074322" w:rsidRPr="006A1928" w:rsidRDefault="00074322" w:rsidP="00EE2362">
      <w:pPr>
        <w:spacing w:after="0" w:line="240" w:lineRule="auto"/>
        <w:rPr>
          <w:rFonts w:ascii="Times New Roman" w:eastAsiaTheme="majorEastAsia" w:hAnsi="Times New Roman" w:cs="Times New Roman"/>
          <w:sz w:val="24"/>
          <w:szCs w:val="24"/>
        </w:rPr>
      </w:pPr>
      <w:r w:rsidRPr="006A1928">
        <w:rPr>
          <w:rFonts w:ascii="Times New Roman" w:hAnsi="Times New Roman" w:cs="Times New Roman"/>
          <w:sz w:val="24"/>
          <w:szCs w:val="24"/>
        </w:rPr>
        <w:br w:type="page"/>
      </w:r>
    </w:p>
    <w:p w:rsidR="001B785C" w:rsidRPr="006A1928" w:rsidRDefault="001B785C" w:rsidP="00EE2362">
      <w:pPr>
        <w:pStyle w:val="Heading1"/>
        <w:spacing w:line="240" w:lineRule="auto"/>
        <w:jc w:val="center"/>
        <w:rPr>
          <w:rFonts w:ascii="Times New Roman" w:hAnsi="Times New Roman" w:cs="Times New Roman"/>
          <w:bCs/>
          <w:color w:val="auto"/>
          <w:sz w:val="24"/>
          <w:szCs w:val="24"/>
        </w:rPr>
      </w:pPr>
      <w:bookmarkStart w:id="1" w:name="_Toc95893408"/>
      <w:r w:rsidRPr="006A1928">
        <w:rPr>
          <w:rFonts w:ascii="Times New Roman" w:hAnsi="Times New Roman" w:cs="Times New Roman"/>
          <w:bCs/>
          <w:color w:val="auto"/>
          <w:sz w:val="24"/>
          <w:szCs w:val="24"/>
        </w:rPr>
        <w:lastRenderedPageBreak/>
        <w:t>Executive Summary</w:t>
      </w:r>
      <w:bookmarkEnd w:id="1"/>
    </w:p>
    <w:p w:rsidR="00217F07" w:rsidRPr="006A1928" w:rsidRDefault="00A628E5" w:rsidP="00FB04F7">
      <w:pPr>
        <w:spacing w:after="0" w:line="240" w:lineRule="auto"/>
        <w:jc w:val="both"/>
        <w:rPr>
          <w:rFonts w:ascii="Times New Roman" w:hAnsi="Times New Roman" w:cs="Times New Roman"/>
          <w:sz w:val="24"/>
          <w:szCs w:val="24"/>
        </w:rPr>
      </w:pPr>
      <w:r w:rsidRPr="006A1928">
        <w:rPr>
          <w:rFonts w:ascii="Times New Roman" w:hAnsi="Times New Roman" w:cs="Times New Roman"/>
          <w:sz w:val="24"/>
          <w:szCs w:val="24"/>
        </w:rPr>
        <w:t xml:space="preserve">Retailers struggle to gain customer loyalty using various tools. A strategy that has been widely adopted is the one that focuses on price differentiation, aimed at attracting and retaining customers. However, as the market environment changes in line with new technologies, it has become evident that proper customer relationships </w:t>
      </w:r>
      <w:r w:rsidR="00741064" w:rsidRPr="006A1928">
        <w:rPr>
          <w:rFonts w:ascii="Times New Roman" w:hAnsi="Times New Roman" w:cs="Times New Roman"/>
          <w:sz w:val="24"/>
          <w:szCs w:val="24"/>
        </w:rPr>
        <w:t>are</w:t>
      </w:r>
      <w:r w:rsidRPr="006A1928">
        <w:rPr>
          <w:rFonts w:ascii="Times New Roman" w:hAnsi="Times New Roman" w:cs="Times New Roman"/>
          <w:sz w:val="24"/>
          <w:szCs w:val="24"/>
        </w:rPr>
        <w:t xml:space="preserve"> also vital. To develop such effective customer relationships, organi</w:t>
      </w:r>
      <w:r w:rsidR="006A1928">
        <w:rPr>
          <w:rFonts w:ascii="Times New Roman" w:hAnsi="Times New Roman" w:cs="Times New Roman"/>
          <w:sz w:val="24"/>
          <w:szCs w:val="24"/>
        </w:rPr>
        <w:t>s</w:t>
      </w:r>
      <w:r w:rsidRPr="006A1928">
        <w:rPr>
          <w:rFonts w:ascii="Times New Roman" w:hAnsi="Times New Roman" w:cs="Times New Roman"/>
          <w:sz w:val="24"/>
          <w:szCs w:val="24"/>
        </w:rPr>
        <w:t>ations employ the use of Cu</w:t>
      </w:r>
      <w:r w:rsidR="00217F07" w:rsidRPr="006A1928">
        <w:rPr>
          <w:rFonts w:ascii="Times New Roman" w:hAnsi="Times New Roman" w:cs="Times New Roman"/>
          <w:sz w:val="24"/>
          <w:szCs w:val="24"/>
        </w:rPr>
        <w:t>stomer Relationship Management (CRM). CRM is an integrated information system that focuses on collecting data from the customer before using it to inform business decisions. TESCO is an example of a company that has utili</w:t>
      </w:r>
      <w:r w:rsidR="006A1928">
        <w:rPr>
          <w:rFonts w:ascii="Times New Roman" w:hAnsi="Times New Roman" w:cs="Times New Roman"/>
          <w:sz w:val="24"/>
          <w:szCs w:val="24"/>
        </w:rPr>
        <w:t>s</w:t>
      </w:r>
      <w:r w:rsidR="00217F07" w:rsidRPr="006A1928">
        <w:rPr>
          <w:rFonts w:ascii="Times New Roman" w:hAnsi="Times New Roman" w:cs="Times New Roman"/>
          <w:sz w:val="24"/>
          <w:szCs w:val="24"/>
        </w:rPr>
        <w:t xml:space="preserve">ed the CRM system effectively. </w:t>
      </w:r>
      <w:r w:rsidR="00BF57A6" w:rsidRPr="006A1928">
        <w:rPr>
          <w:rFonts w:ascii="Times New Roman" w:hAnsi="Times New Roman" w:cs="Times New Roman"/>
          <w:sz w:val="24"/>
          <w:szCs w:val="24"/>
        </w:rPr>
        <w:t xml:space="preserve">The CRM policy and practices of </w:t>
      </w:r>
      <w:r w:rsidR="00DD2FFE" w:rsidRPr="006A1928">
        <w:rPr>
          <w:rFonts w:ascii="Times New Roman" w:hAnsi="Times New Roman" w:cs="Times New Roman"/>
          <w:sz w:val="24"/>
          <w:szCs w:val="24"/>
        </w:rPr>
        <w:t>TESCO can be divided into three options including ethical policies and practices, sustainability policies and practices, and finally the influences of segmentation and the loyalty ladder.</w:t>
      </w:r>
    </w:p>
    <w:p w:rsidR="006454B9" w:rsidRPr="006A1928" w:rsidRDefault="006454B9" w:rsidP="00EE2362">
      <w:pPr>
        <w:spacing w:after="0" w:line="240" w:lineRule="auto"/>
        <w:rPr>
          <w:rFonts w:ascii="Times New Roman" w:hAnsi="Times New Roman" w:cs="Times New Roman"/>
          <w:sz w:val="24"/>
          <w:szCs w:val="24"/>
        </w:rPr>
      </w:pPr>
      <w:r w:rsidRPr="006A1928">
        <w:rPr>
          <w:rFonts w:ascii="Times New Roman" w:hAnsi="Times New Roman" w:cs="Times New Roman"/>
          <w:sz w:val="24"/>
          <w:szCs w:val="24"/>
        </w:rPr>
        <w:br w:type="page"/>
      </w:r>
    </w:p>
    <w:p w:rsidR="006454B9" w:rsidRPr="006A1928" w:rsidRDefault="006454B9" w:rsidP="00EE2362">
      <w:pPr>
        <w:pStyle w:val="Heading1"/>
        <w:spacing w:line="240" w:lineRule="auto"/>
        <w:jc w:val="center"/>
        <w:rPr>
          <w:rFonts w:ascii="Times New Roman" w:hAnsi="Times New Roman" w:cs="Times New Roman"/>
          <w:bCs/>
          <w:color w:val="auto"/>
          <w:sz w:val="24"/>
          <w:szCs w:val="24"/>
        </w:rPr>
      </w:pPr>
      <w:bookmarkStart w:id="2" w:name="_Toc95893409"/>
      <w:r w:rsidRPr="006A1928">
        <w:rPr>
          <w:rFonts w:ascii="Times New Roman" w:hAnsi="Times New Roman" w:cs="Times New Roman"/>
          <w:bCs/>
          <w:color w:val="auto"/>
          <w:sz w:val="24"/>
          <w:szCs w:val="24"/>
        </w:rPr>
        <w:lastRenderedPageBreak/>
        <w:t>Customer Relationship Management Policies and Practices of TESCO</w:t>
      </w:r>
      <w:bookmarkEnd w:id="2"/>
    </w:p>
    <w:p w:rsidR="00DD2FFE" w:rsidRPr="006A1928" w:rsidRDefault="00DD2FFE" w:rsidP="00FB04F7">
      <w:pPr>
        <w:pStyle w:val="Heading2"/>
        <w:spacing w:after="0" w:afterAutospacing="0"/>
        <w:jc w:val="center"/>
        <w:rPr>
          <w:b w:val="0"/>
          <w:sz w:val="24"/>
          <w:szCs w:val="24"/>
        </w:rPr>
      </w:pPr>
      <w:bookmarkStart w:id="3" w:name="_Toc95893410"/>
      <w:r w:rsidRPr="006A1928">
        <w:rPr>
          <w:b w:val="0"/>
          <w:sz w:val="24"/>
          <w:szCs w:val="24"/>
        </w:rPr>
        <w:t>Ethical Policies and Practices</w:t>
      </w:r>
      <w:bookmarkEnd w:id="3"/>
    </w:p>
    <w:p w:rsidR="00DD2FFE" w:rsidRPr="006A1928" w:rsidRDefault="00DD2FFE" w:rsidP="00EE2362">
      <w:pPr>
        <w:spacing w:after="0" w:line="240" w:lineRule="auto"/>
        <w:ind w:firstLine="720"/>
        <w:rPr>
          <w:rFonts w:ascii="Times New Roman" w:hAnsi="Times New Roman" w:cs="Times New Roman"/>
          <w:sz w:val="24"/>
          <w:szCs w:val="24"/>
        </w:rPr>
      </w:pPr>
      <w:r w:rsidRPr="006A1928">
        <w:rPr>
          <w:rFonts w:ascii="Times New Roman" w:hAnsi="Times New Roman" w:cs="Times New Roman"/>
          <w:sz w:val="24"/>
          <w:szCs w:val="24"/>
        </w:rPr>
        <w:t>TESCO has established a series of ethical policies and practices such as the Group Anti-Bribery policy, Group Gift and Entertainment policy, cyber security, and even the use of personal data policies</w:t>
      </w:r>
      <w:r w:rsidR="004D4D00" w:rsidRPr="006A1928">
        <w:rPr>
          <w:rFonts w:ascii="Times New Roman" w:hAnsi="Times New Roman" w:cs="Times New Roman"/>
          <w:sz w:val="24"/>
          <w:szCs w:val="24"/>
        </w:rPr>
        <w:t xml:space="preserve"> (TESCO PLC., 2022</w:t>
      </w:r>
      <w:r w:rsidR="00E44E93" w:rsidRPr="006A1928">
        <w:rPr>
          <w:rFonts w:ascii="Times New Roman" w:hAnsi="Times New Roman" w:cs="Times New Roman"/>
          <w:sz w:val="24"/>
          <w:szCs w:val="24"/>
        </w:rPr>
        <w:t>a</w:t>
      </w:r>
      <w:r w:rsidR="004D4D00" w:rsidRPr="006A1928">
        <w:rPr>
          <w:rFonts w:ascii="Times New Roman" w:hAnsi="Times New Roman" w:cs="Times New Roman"/>
          <w:sz w:val="24"/>
          <w:szCs w:val="24"/>
        </w:rPr>
        <w:t>)</w:t>
      </w:r>
      <w:r w:rsidRPr="006A1928">
        <w:rPr>
          <w:rFonts w:ascii="Times New Roman" w:hAnsi="Times New Roman" w:cs="Times New Roman"/>
          <w:sz w:val="24"/>
          <w:szCs w:val="24"/>
        </w:rPr>
        <w:t xml:space="preserve">. All of these policies aim towards guiding the team of employees on how they need to respond to certain business situations without compromising the credibility and image of the company. TESCO understands the importance of maintaining a positive corporate image since it will ensure that customers also pride themselves to be loyal to the company. This outcome cannot be expected in instances where a company has been linked to numerous cases of fraud and bribes. In addition, customers need to understand which information the company collects and for what purposes. The customers should consent to </w:t>
      </w:r>
      <w:r w:rsidR="006A1928" w:rsidRPr="006A1928">
        <w:rPr>
          <w:rFonts w:ascii="Times New Roman" w:hAnsi="Times New Roman" w:cs="Times New Roman"/>
          <w:sz w:val="24"/>
          <w:szCs w:val="24"/>
        </w:rPr>
        <w:t>have</w:t>
      </w:r>
      <w:r w:rsidRPr="006A1928">
        <w:rPr>
          <w:rFonts w:ascii="Times New Roman" w:hAnsi="Times New Roman" w:cs="Times New Roman"/>
          <w:sz w:val="24"/>
          <w:szCs w:val="24"/>
        </w:rPr>
        <w:t xml:space="preserve"> their information retrieved and used for the promotion of business activities. Such actions need to be made transparent </w:t>
      </w:r>
      <w:r w:rsidR="006A1928" w:rsidRPr="006A1928">
        <w:rPr>
          <w:rFonts w:ascii="Times New Roman" w:hAnsi="Times New Roman" w:cs="Times New Roman"/>
          <w:sz w:val="24"/>
          <w:szCs w:val="24"/>
        </w:rPr>
        <w:t>to</w:t>
      </w:r>
      <w:r w:rsidRPr="006A1928">
        <w:rPr>
          <w:rFonts w:ascii="Times New Roman" w:hAnsi="Times New Roman" w:cs="Times New Roman"/>
          <w:sz w:val="24"/>
          <w:szCs w:val="24"/>
        </w:rPr>
        <w:t xml:space="preserve"> gain the trust of the employees. ASDA is an example of a company that features similar ethical policies and practices. The company leader believes that customers need to be involved in every step of the business since this process will enable the collection of data that will guide future decision making</w:t>
      </w:r>
      <w:r w:rsidR="004D4D00" w:rsidRPr="006A1928">
        <w:rPr>
          <w:rFonts w:ascii="Times New Roman" w:hAnsi="Times New Roman" w:cs="Times New Roman"/>
          <w:sz w:val="24"/>
          <w:szCs w:val="24"/>
        </w:rPr>
        <w:t xml:space="preserve"> (“Tesco competitors lurk at every corner,” 2019)</w:t>
      </w:r>
      <w:r w:rsidRPr="006A1928">
        <w:rPr>
          <w:rFonts w:ascii="Times New Roman" w:hAnsi="Times New Roman" w:cs="Times New Roman"/>
          <w:sz w:val="24"/>
          <w:szCs w:val="24"/>
        </w:rPr>
        <w:t xml:space="preserve">. </w:t>
      </w:r>
    </w:p>
    <w:p w:rsidR="00DD2FFE" w:rsidRPr="006A1928" w:rsidRDefault="004D4D00" w:rsidP="00AB004E">
      <w:pPr>
        <w:pStyle w:val="Heading2"/>
        <w:spacing w:after="0" w:afterAutospacing="0"/>
        <w:jc w:val="center"/>
        <w:rPr>
          <w:b w:val="0"/>
          <w:bCs w:val="0"/>
          <w:sz w:val="24"/>
          <w:szCs w:val="24"/>
        </w:rPr>
      </w:pPr>
      <w:bookmarkStart w:id="4" w:name="_Toc95893411"/>
      <w:r w:rsidRPr="006A1928">
        <w:rPr>
          <w:b w:val="0"/>
          <w:bCs w:val="0"/>
          <w:sz w:val="24"/>
          <w:szCs w:val="24"/>
        </w:rPr>
        <w:t>Sustainability Policies and Practices</w:t>
      </w:r>
      <w:bookmarkEnd w:id="4"/>
    </w:p>
    <w:p w:rsidR="004D4D00" w:rsidRPr="006A1928" w:rsidRDefault="004D4D00" w:rsidP="004E185E">
      <w:pPr>
        <w:spacing w:after="0" w:line="240" w:lineRule="auto"/>
        <w:ind w:firstLine="720"/>
        <w:rPr>
          <w:rFonts w:ascii="Times New Roman" w:hAnsi="Times New Roman" w:cs="Times New Roman"/>
          <w:sz w:val="24"/>
          <w:szCs w:val="24"/>
        </w:rPr>
      </w:pPr>
      <w:r w:rsidRPr="006A1928">
        <w:rPr>
          <w:rFonts w:ascii="Times New Roman" w:hAnsi="Times New Roman" w:cs="Times New Roman"/>
          <w:sz w:val="24"/>
          <w:szCs w:val="24"/>
        </w:rPr>
        <w:t>TESCO’s sustainability</w:t>
      </w:r>
      <w:r w:rsidR="00FC1B8D" w:rsidRPr="006A1928">
        <w:rPr>
          <w:rFonts w:ascii="Times New Roman" w:hAnsi="Times New Roman" w:cs="Times New Roman"/>
          <w:sz w:val="24"/>
          <w:szCs w:val="24"/>
        </w:rPr>
        <w:t xml:space="preserve"> revolves around the Little Helps Plan. The leaders of this company realised that success is not only dependent on the business decisions and actions </w:t>
      </w:r>
      <w:r w:rsidR="006A1928" w:rsidRPr="006A1928">
        <w:rPr>
          <w:rFonts w:ascii="Times New Roman" w:hAnsi="Times New Roman" w:cs="Times New Roman"/>
          <w:sz w:val="24"/>
          <w:szCs w:val="24"/>
        </w:rPr>
        <w:t>are taken</w:t>
      </w:r>
      <w:r w:rsidR="00FC1B8D" w:rsidRPr="006A1928">
        <w:rPr>
          <w:rFonts w:ascii="Times New Roman" w:hAnsi="Times New Roman" w:cs="Times New Roman"/>
          <w:sz w:val="24"/>
          <w:szCs w:val="24"/>
        </w:rPr>
        <w:t>, but also on the world as a whole and the ability to adapt to any changes</w:t>
      </w:r>
      <w:r w:rsidR="00A72E89" w:rsidRPr="006A1928">
        <w:rPr>
          <w:rFonts w:ascii="Times New Roman" w:hAnsi="Times New Roman" w:cs="Times New Roman"/>
          <w:sz w:val="24"/>
          <w:szCs w:val="24"/>
        </w:rPr>
        <w:t xml:space="preserve"> (TESCO PLC., 2022b)</w:t>
      </w:r>
      <w:r w:rsidR="00FC1B8D" w:rsidRPr="006A1928">
        <w:rPr>
          <w:rFonts w:ascii="Times New Roman" w:hAnsi="Times New Roman" w:cs="Times New Roman"/>
          <w:sz w:val="24"/>
          <w:szCs w:val="24"/>
        </w:rPr>
        <w:t>. Therefore, since TESCO is one of the largest retailers in the UK, it needs to play its role in ensuring that it leads by example. That means getting involved in some of the largest social and environmental challenges, such as those related to global warming. The management believes that every little help will make a big difference. This belief underpins the company’s sustainability tactic. The company aims to continue serving customers each day, while still acting responsibly and sustainably towards the environment, the community, and even its stakeholders. This framework features four pillars including People, Product, Planet and Places</w:t>
      </w:r>
      <w:r w:rsidR="00A72E89" w:rsidRPr="006A1928">
        <w:rPr>
          <w:rFonts w:ascii="Times New Roman" w:hAnsi="Times New Roman" w:cs="Times New Roman"/>
          <w:sz w:val="24"/>
          <w:szCs w:val="24"/>
        </w:rPr>
        <w:t xml:space="preserve"> (TESCO PLC., 2022b)</w:t>
      </w:r>
      <w:r w:rsidR="00FC1B8D" w:rsidRPr="006A1928">
        <w:rPr>
          <w:rFonts w:ascii="Times New Roman" w:hAnsi="Times New Roman" w:cs="Times New Roman"/>
          <w:sz w:val="24"/>
          <w:szCs w:val="24"/>
        </w:rPr>
        <w:t xml:space="preserve">. A focus on these areas enables the company to make a difference on issues such as health, diversity and inclusion, sustainable diets, and even climate change. </w:t>
      </w:r>
      <w:r w:rsidR="00A72E89" w:rsidRPr="006A1928">
        <w:rPr>
          <w:rFonts w:ascii="Times New Roman" w:hAnsi="Times New Roman" w:cs="Times New Roman"/>
          <w:sz w:val="24"/>
          <w:szCs w:val="24"/>
        </w:rPr>
        <w:t xml:space="preserve">Morrisons Company has also embraced a similar strategy since it also considers corporate social responsibility approaches (“Tesco competitors lurk at every corner,” 2019). It has engaged in a series of donations and support for government based initiatives meant to promote food security in the UK. </w:t>
      </w:r>
    </w:p>
    <w:p w:rsidR="00FC1B8D" w:rsidRPr="006A1928" w:rsidRDefault="00FC1B8D" w:rsidP="00AB004E">
      <w:pPr>
        <w:pStyle w:val="Heading2"/>
        <w:spacing w:after="0" w:afterAutospacing="0"/>
        <w:jc w:val="center"/>
        <w:rPr>
          <w:b w:val="0"/>
          <w:bCs w:val="0"/>
          <w:sz w:val="24"/>
          <w:szCs w:val="24"/>
        </w:rPr>
      </w:pPr>
      <w:bookmarkStart w:id="5" w:name="_Toc95893412"/>
      <w:r w:rsidRPr="006A1928">
        <w:rPr>
          <w:b w:val="0"/>
          <w:bCs w:val="0"/>
          <w:sz w:val="24"/>
          <w:szCs w:val="24"/>
        </w:rPr>
        <w:t>Influences of Segmentation and the Loyalty Ladder</w:t>
      </w:r>
      <w:bookmarkEnd w:id="5"/>
    </w:p>
    <w:p w:rsidR="00FC1B8D" w:rsidRPr="006A1928" w:rsidRDefault="00A72E89" w:rsidP="00D90310">
      <w:pPr>
        <w:spacing w:after="0" w:line="240" w:lineRule="auto"/>
        <w:ind w:firstLine="720"/>
        <w:rPr>
          <w:rFonts w:ascii="Times New Roman" w:hAnsi="Times New Roman" w:cs="Times New Roman"/>
          <w:sz w:val="24"/>
          <w:szCs w:val="24"/>
        </w:rPr>
      </w:pPr>
      <w:r w:rsidRPr="006A1928">
        <w:rPr>
          <w:rFonts w:ascii="Times New Roman" w:hAnsi="Times New Roman" w:cs="Times New Roman"/>
          <w:sz w:val="24"/>
          <w:szCs w:val="24"/>
        </w:rPr>
        <w:t>Segmentation refers to a strategy where a company divides its customer base and categorises them according to their needs and characteristics. This approach is an important marketing tool since it helps businesses to better understand their target audience</w:t>
      </w:r>
      <w:r w:rsidR="0028038B" w:rsidRPr="006A1928">
        <w:rPr>
          <w:rFonts w:ascii="Times New Roman" w:hAnsi="Times New Roman" w:cs="Times New Roman"/>
          <w:sz w:val="24"/>
          <w:szCs w:val="24"/>
        </w:rPr>
        <w:t xml:space="preserve"> (Wu et al., 2020)</w:t>
      </w:r>
      <w:r w:rsidRPr="006A1928">
        <w:rPr>
          <w:rFonts w:ascii="Times New Roman" w:hAnsi="Times New Roman" w:cs="Times New Roman"/>
          <w:sz w:val="24"/>
          <w:szCs w:val="24"/>
        </w:rPr>
        <w:t xml:space="preserve">. Therefore, it is easier to identify and interpret trends </w:t>
      </w:r>
      <w:r w:rsidR="000B651C" w:rsidRPr="006A1928">
        <w:rPr>
          <w:rFonts w:ascii="Times New Roman" w:hAnsi="Times New Roman" w:cs="Times New Roman"/>
          <w:sz w:val="24"/>
          <w:szCs w:val="24"/>
        </w:rPr>
        <w:t xml:space="preserve">that can be used to develop new forms of business processes. </w:t>
      </w:r>
      <w:r w:rsidR="00435EC5" w:rsidRPr="006A1928">
        <w:rPr>
          <w:rFonts w:ascii="Times New Roman" w:hAnsi="Times New Roman" w:cs="Times New Roman"/>
          <w:sz w:val="24"/>
          <w:szCs w:val="24"/>
        </w:rPr>
        <w:t>The loyalty ladder is also an effective marketing stra</w:t>
      </w:r>
      <w:r w:rsidR="00D875FD" w:rsidRPr="006A1928">
        <w:rPr>
          <w:rFonts w:ascii="Times New Roman" w:hAnsi="Times New Roman" w:cs="Times New Roman"/>
          <w:sz w:val="24"/>
          <w:szCs w:val="24"/>
        </w:rPr>
        <w:t xml:space="preserve">tegy that enables a business to </w:t>
      </w:r>
      <w:r w:rsidR="0028038B" w:rsidRPr="006A1928">
        <w:rPr>
          <w:rFonts w:ascii="Times New Roman" w:hAnsi="Times New Roman" w:cs="Times New Roman"/>
          <w:sz w:val="24"/>
          <w:szCs w:val="24"/>
        </w:rPr>
        <w:t xml:space="preserve">identify potential customers who are more likely to remain engaged in their business for a long time thereby establishing loyalty. The ladder progresses from suspects, prospects, customers, clients, and finally advocates (Ostrowski, 2021). A company hopes to have most of its target population as advocates, meaning that they understand the business process and are willing to remain loyal and support its course. They do this by recommending products and services to others. </w:t>
      </w:r>
    </w:p>
    <w:p w:rsidR="001B785C" w:rsidRPr="006A1928" w:rsidRDefault="001B785C" w:rsidP="00EE2362">
      <w:pPr>
        <w:pStyle w:val="Heading1"/>
        <w:spacing w:line="240" w:lineRule="auto"/>
        <w:jc w:val="center"/>
        <w:rPr>
          <w:rFonts w:ascii="Times New Roman" w:hAnsi="Times New Roman" w:cs="Times New Roman"/>
          <w:bCs/>
          <w:color w:val="auto"/>
          <w:sz w:val="24"/>
          <w:szCs w:val="24"/>
        </w:rPr>
      </w:pPr>
      <w:bookmarkStart w:id="6" w:name="_Toc95893413"/>
      <w:r w:rsidRPr="006A1928">
        <w:rPr>
          <w:rFonts w:ascii="Times New Roman" w:hAnsi="Times New Roman" w:cs="Times New Roman"/>
          <w:bCs/>
          <w:color w:val="auto"/>
          <w:sz w:val="24"/>
          <w:szCs w:val="24"/>
        </w:rPr>
        <w:lastRenderedPageBreak/>
        <w:t>Literature Review</w:t>
      </w:r>
      <w:bookmarkEnd w:id="6"/>
    </w:p>
    <w:p w:rsidR="0028038B" w:rsidRPr="006A1928" w:rsidRDefault="0028038B" w:rsidP="00AB004E">
      <w:pPr>
        <w:pStyle w:val="Heading1"/>
        <w:spacing w:line="240" w:lineRule="auto"/>
        <w:rPr>
          <w:rFonts w:ascii="Times New Roman" w:hAnsi="Times New Roman" w:cs="Times New Roman"/>
          <w:bCs/>
          <w:i/>
          <w:iCs/>
          <w:color w:val="auto"/>
          <w:sz w:val="24"/>
          <w:szCs w:val="24"/>
        </w:rPr>
      </w:pPr>
      <w:bookmarkStart w:id="7" w:name="_Toc95893414"/>
      <w:r w:rsidRPr="006A1928">
        <w:rPr>
          <w:rFonts w:ascii="Times New Roman" w:hAnsi="Times New Roman" w:cs="Times New Roman"/>
          <w:bCs/>
          <w:i/>
          <w:iCs/>
          <w:color w:val="auto"/>
          <w:sz w:val="24"/>
          <w:szCs w:val="24"/>
        </w:rPr>
        <w:t>Ethical and Sustainability Models</w:t>
      </w:r>
      <w:bookmarkEnd w:id="7"/>
    </w:p>
    <w:p w:rsidR="0028038B" w:rsidRPr="006A1928" w:rsidRDefault="00AF7151" w:rsidP="007204D6">
      <w:pPr>
        <w:spacing w:after="0" w:line="240" w:lineRule="auto"/>
        <w:ind w:firstLine="720"/>
        <w:rPr>
          <w:rFonts w:ascii="Times New Roman" w:hAnsi="Times New Roman" w:cs="Times New Roman"/>
          <w:sz w:val="24"/>
          <w:szCs w:val="24"/>
        </w:rPr>
      </w:pPr>
      <w:r w:rsidRPr="006A1928">
        <w:rPr>
          <w:rFonts w:ascii="Times New Roman" w:hAnsi="Times New Roman" w:cs="Times New Roman"/>
          <w:sz w:val="24"/>
          <w:szCs w:val="24"/>
        </w:rPr>
        <w:t xml:space="preserve">When a company engages in unethical behaviour or is unable to demonstrate corporate social responsibility, it risks damaging its reputation and making it less appealing to stakeholders. Customers will not want to be linked to such a company, just as investors will not be moved to consider </w:t>
      </w:r>
      <w:r w:rsidR="006A1928" w:rsidRPr="006A1928">
        <w:rPr>
          <w:rFonts w:ascii="Times New Roman" w:hAnsi="Times New Roman" w:cs="Times New Roman"/>
          <w:sz w:val="24"/>
          <w:szCs w:val="24"/>
        </w:rPr>
        <w:t>supporting</w:t>
      </w:r>
      <w:r w:rsidRPr="006A1928">
        <w:rPr>
          <w:rFonts w:ascii="Times New Roman" w:hAnsi="Times New Roman" w:cs="Times New Roman"/>
          <w:sz w:val="24"/>
          <w:szCs w:val="24"/>
        </w:rPr>
        <w:t xml:space="preserve"> the venture. Business ethics and social responsibility are two concepts or theories that can be used to improve customer relationship management. On one hand, business ethics features the moral principles and guiding standards for how employees of a company are supposed to behave. Corporate Social Responsibility</w:t>
      </w:r>
      <w:r w:rsidR="006A1928" w:rsidRPr="006A1928">
        <w:rPr>
          <w:rFonts w:ascii="Times New Roman" w:hAnsi="Times New Roman" w:cs="Times New Roman"/>
          <w:sz w:val="24"/>
          <w:szCs w:val="24"/>
        </w:rPr>
        <w:t>,</w:t>
      </w:r>
      <w:r w:rsidRPr="006A1928">
        <w:rPr>
          <w:rFonts w:ascii="Times New Roman" w:hAnsi="Times New Roman" w:cs="Times New Roman"/>
          <w:sz w:val="24"/>
          <w:szCs w:val="24"/>
        </w:rPr>
        <w:t xml:space="preserve"> on the other hand, features an integrative management concept that ensures the showcasing of responsible behaviour </w:t>
      </w:r>
      <w:r w:rsidR="006A1928" w:rsidRPr="006A1928">
        <w:rPr>
          <w:rFonts w:ascii="Times New Roman" w:hAnsi="Times New Roman" w:cs="Times New Roman"/>
          <w:sz w:val="24"/>
          <w:szCs w:val="24"/>
        </w:rPr>
        <w:t>concerning</w:t>
      </w:r>
      <w:r w:rsidRPr="006A1928">
        <w:rPr>
          <w:rFonts w:ascii="Times New Roman" w:hAnsi="Times New Roman" w:cs="Times New Roman"/>
          <w:sz w:val="24"/>
          <w:szCs w:val="24"/>
        </w:rPr>
        <w:t xml:space="preserve"> the company, its objectives and values among others. When a company </w:t>
      </w:r>
      <w:r w:rsidR="006A1928" w:rsidRPr="006A1928">
        <w:rPr>
          <w:rFonts w:ascii="Times New Roman" w:hAnsi="Times New Roman" w:cs="Times New Roman"/>
          <w:sz w:val="24"/>
          <w:szCs w:val="24"/>
        </w:rPr>
        <w:t>can</w:t>
      </w:r>
      <w:r w:rsidRPr="006A1928">
        <w:rPr>
          <w:rFonts w:ascii="Times New Roman" w:hAnsi="Times New Roman" w:cs="Times New Roman"/>
          <w:sz w:val="24"/>
          <w:szCs w:val="24"/>
        </w:rPr>
        <w:t xml:space="preserve"> showcase ethical behaviour and corporate social responsibility, it </w:t>
      </w:r>
      <w:r w:rsidR="006A1928" w:rsidRPr="006A1928">
        <w:rPr>
          <w:rFonts w:ascii="Times New Roman" w:hAnsi="Times New Roman" w:cs="Times New Roman"/>
          <w:sz w:val="24"/>
          <w:szCs w:val="24"/>
        </w:rPr>
        <w:t>can</w:t>
      </w:r>
      <w:r w:rsidRPr="006A1928">
        <w:rPr>
          <w:rFonts w:ascii="Times New Roman" w:hAnsi="Times New Roman" w:cs="Times New Roman"/>
          <w:sz w:val="24"/>
          <w:szCs w:val="24"/>
        </w:rPr>
        <w:t xml:space="preserve"> establish </w:t>
      </w:r>
      <w:r w:rsidR="00E14228" w:rsidRPr="006A1928">
        <w:rPr>
          <w:rFonts w:ascii="Times New Roman" w:hAnsi="Times New Roman" w:cs="Times New Roman"/>
          <w:sz w:val="24"/>
          <w:szCs w:val="24"/>
        </w:rPr>
        <w:t xml:space="preserve">effective customer relations. </w:t>
      </w:r>
    </w:p>
    <w:p w:rsidR="001B1643" w:rsidRPr="006A1928" w:rsidRDefault="001B1643" w:rsidP="00EE2362">
      <w:pPr>
        <w:pStyle w:val="Heading2"/>
        <w:spacing w:after="0" w:afterAutospacing="0"/>
        <w:rPr>
          <w:b w:val="0"/>
          <w:bCs w:val="0"/>
          <w:i/>
          <w:iCs/>
          <w:sz w:val="24"/>
          <w:szCs w:val="24"/>
        </w:rPr>
      </w:pPr>
      <w:bookmarkStart w:id="8" w:name="_Toc95893415"/>
      <w:r w:rsidRPr="006A1928">
        <w:rPr>
          <w:b w:val="0"/>
          <w:bCs w:val="0"/>
          <w:i/>
          <w:iCs/>
          <w:sz w:val="24"/>
          <w:szCs w:val="24"/>
        </w:rPr>
        <w:t>Business Ethics</w:t>
      </w:r>
      <w:bookmarkEnd w:id="8"/>
    </w:p>
    <w:p w:rsidR="001B1643" w:rsidRPr="006A1928" w:rsidRDefault="001B1643" w:rsidP="00AC7082">
      <w:pPr>
        <w:spacing w:after="0" w:line="240" w:lineRule="auto"/>
        <w:ind w:firstLine="720"/>
        <w:rPr>
          <w:rFonts w:ascii="Times New Roman" w:hAnsi="Times New Roman" w:cs="Times New Roman"/>
          <w:sz w:val="24"/>
          <w:szCs w:val="24"/>
        </w:rPr>
      </w:pPr>
      <w:r w:rsidRPr="006A1928">
        <w:rPr>
          <w:rFonts w:ascii="Times New Roman" w:hAnsi="Times New Roman" w:cs="Times New Roman"/>
          <w:sz w:val="24"/>
          <w:szCs w:val="24"/>
        </w:rPr>
        <w:t>Ethics are codes of values and principles that are used to govern the action of individuals or groups with regards to what is right and wrong</w:t>
      </w:r>
      <w:r w:rsidR="00464CBC" w:rsidRPr="006A1928">
        <w:rPr>
          <w:rFonts w:ascii="Times New Roman" w:hAnsi="Times New Roman" w:cs="Times New Roman"/>
          <w:sz w:val="24"/>
          <w:szCs w:val="24"/>
        </w:rPr>
        <w:t xml:space="preserve"> (Vazquez, 2018)</w:t>
      </w:r>
      <w:r w:rsidRPr="006A1928">
        <w:rPr>
          <w:rFonts w:ascii="Times New Roman" w:hAnsi="Times New Roman" w:cs="Times New Roman"/>
          <w:sz w:val="24"/>
          <w:szCs w:val="24"/>
        </w:rPr>
        <w:t>. It establishes a baseline of what is acceptable and what is not within an organi</w:t>
      </w:r>
      <w:r w:rsidR="006A1928">
        <w:rPr>
          <w:rFonts w:ascii="Times New Roman" w:hAnsi="Times New Roman" w:cs="Times New Roman"/>
          <w:sz w:val="24"/>
          <w:szCs w:val="24"/>
        </w:rPr>
        <w:t>s</w:t>
      </w:r>
      <w:r w:rsidRPr="006A1928">
        <w:rPr>
          <w:rFonts w:ascii="Times New Roman" w:hAnsi="Times New Roman" w:cs="Times New Roman"/>
          <w:sz w:val="24"/>
          <w:szCs w:val="24"/>
        </w:rPr>
        <w:t xml:space="preserve">ation’s conduct and decision making processes. It focuses mainly on internal values that make up the corporate culture and even </w:t>
      </w:r>
      <w:r w:rsidR="006A1928" w:rsidRPr="006A1928">
        <w:rPr>
          <w:rFonts w:ascii="Times New Roman" w:hAnsi="Times New Roman" w:cs="Times New Roman"/>
          <w:sz w:val="24"/>
          <w:szCs w:val="24"/>
        </w:rPr>
        <w:t>shape</w:t>
      </w:r>
      <w:r w:rsidRPr="006A1928">
        <w:rPr>
          <w:rFonts w:ascii="Times New Roman" w:hAnsi="Times New Roman" w:cs="Times New Roman"/>
          <w:sz w:val="24"/>
          <w:szCs w:val="24"/>
        </w:rPr>
        <w:t xml:space="preserve"> decisions concerning social responsibility activities</w:t>
      </w:r>
      <w:r w:rsidR="00464CBC" w:rsidRPr="006A1928">
        <w:rPr>
          <w:rFonts w:ascii="Times New Roman" w:hAnsi="Times New Roman" w:cs="Times New Roman"/>
          <w:sz w:val="24"/>
          <w:szCs w:val="24"/>
        </w:rPr>
        <w:t xml:space="preserve"> (Kimbell and Dossantos, 2020)</w:t>
      </w:r>
      <w:r w:rsidRPr="006A1928">
        <w:rPr>
          <w:rFonts w:ascii="Times New Roman" w:hAnsi="Times New Roman" w:cs="Times New Roman"/>
          <w:sz w:val="24"/>
          <w:szCs w:val="24"/>
        </w:rPr>
        <w:t>. While ethics consider how moral a person is meant to behave, values refer to the inner judgments that determine whether or not they adhere to the ethical stipulations. Therefore, in business, being ethical implies that leaders</w:t>
      </w:r>
      <w:r w:rsidR="00E77D31" w:rsidRPr="006A1928">
        <w:rPr>
          <w:rFonts w:ascii="Times New Roman" w:hAnsi="Times New Roman" w:cs="Times New Roman"/>
          <w:sz w:val="24"/>
          <w:szCs w:val="24"/>
        </w:rPr>
        <w:t xml:space="preserve"> of a company</w:t>
      </w:r>
      <w:r w:rsidRPr="006A1928">
        <w:rPr>
          <w:rFonts w:ascii="Times New Roman" w:hAnsi="Times New Roman" w:cs="Times New Roman"/>
          <w:sz w:val="24"/>
          <w:szCs w:val="24"/>
        </w:rPr>
        <w:t xml:space="preserve"> </w:t>
      </w:r>
      <w:r w:rsidR="006A1928" w:rsidRPr="006A1928">
        <w:rPr>
          <w:rFonts w:ascii="Times New Roman" w:hAnsi="Times New Roman" w:cs="Times New Roman"/>
          <w:sz w:val="24"/>
          <w:szCs w:val="24"/>
        </w:rPr>
        <w:t>can</w:t>
      </w:r>
      <w:r w:rsidRPr="006A1928">
        <w:rPr>
          <w:rFonts w:ascii="Times New Roman" w:hAnsi="Times New Roman" w:cs="Times New Roman"/>
          <w:sz w:val="24"/>
          <w:szCs w:val="24"/>
        </w:rPr>
        <w:t xml:space="preserve"> apply principles of honesty and fairness to how it relates to workers and even the customers</w:t>
      </w:r>
      <w:r w:rsidR="00464CBC" w:rsidRPr="006A1928">
        <w:rPr>
          <w:rFonts w:ascii="Times New Roman" w:hAnsi="Times New Roman" w:cs="Times New Roman"/>
          <w:sz w:val="24"/>
          <w:szCs w:val="24"/>
        </w:rPr>
        <w:t xml:space="preserve"> (Rossi et al., 2021)</w:t>
      </w:r>
      <w:r w:rsidR="00E77D31" w:rsidRPr="006A1928">
        <w:rPr>
          <w:rFonts w:ascii="Times New Roman" w:hAnsi="Times New Roman" w:cs="Times New Roman"/>
          <w:sz w:val="24"/>
          <w:szCs w:val="24"/>
        </w:rPr>
        <w:t>.</w:t>
      </w:r>
    </w:p>
    <w:p w:rsidR="00CB0624" w:rsidRPr="006A1928" w:rsidRDefault="006A1928" w:rsidP="00AC7082">
      <w:pPr>
        <w:spacing w:after="0" w:line="240" w:lineRule="auto"/>
        <w:ind w:firstLine="720"/>
        <w:rPr>
          <w:rFonts w:ascii="Times New Roman" w:hAnsi="Times New Roman" w:cs="Times New Roman"/>
          <w:sz w:val="24"/>
          <w:szCs w:val="24"/>
        </w:rPr>
      </w:pPr>
      <w:r w:rsidRPr="006A1928">
        <w:rPr>
          <w:rFonts w:ascii="Times New Roman" w:hAnsi="Times New Roman" w:cs="Times New Roman"/>
          <w:sz w:val="24"/>
          <w:szCs w:val="24"/>
        </w:rPr>
        <w:t>For</w:t>
      </w:r>
      <w:r w:rsidR="001B1643" w:rsidRPr="006A1928">
        <w:rPr>
          <w:rFonts w:ascii="Times New Roman" w:hAnsi="Times New Roman" w:cs="Times New Roman"/>
          <w:sz w:val="24"/>
          <w:szCs w:val="24"/>
        </w:rPr>
        <w:t xml:space="preserve"> a business to grow and establish effective customer relationships, it must first adhere to a specific set of behaviour meant to guide both the management and employees</w:t>
      </w:r>
      <w:r w:rsidR="00464CBC" w:rsidRPr="006A1928">
        <w:rPr>
          <w:rFonts w:ascii="Times New Roman" w:hAnsi="Times New Roman" w:cs="Times New Roman"/>
          <w:sz w:val="24"/>
          <w:szCs w:val="24"/>
        </w:rPr>
        <w:t xml:space="preserve"> (Vazquez, 2018)</w:t>
      </w:r>
      <w:r w:rsidR="001B1643" w:rsidRPr="006A1928">
        <w:rPr>
          <w:rFonts w:ascii="Times New Roman" w:hAnsi="Times New Roman" w:cs="Times New Roman"/>
          <w:sz w:val="24"/>
          <w:szCs w:val="24"/>
        </w:rPr>
        <w:t xml:space="preserve">. Through ethics, proper climates will be created to enable better human resources practices. </w:t>
      </w:r>
      <w:r w:rsidR="00CB0624" w:rsidRPr="006A1928">
        <w:rPr>
          <w:rFonts w:ascii="Times New Roman" w:hAnsi="Times New Roman" w:cs="Times New Roman"/>
          <w:sz w:val="24"/>
          <w:szCs w:val="24"/>
        </w:rPr>
        <w:t>It will result in a shared system of values that will guide how employees behave while at work</w:t>
      </w:r>
      <w:r w:rsidR="00464CBC" w:rsidRPr="006A1928">
        <w:rPr>
          <w:rFonts w:ascii="Times New Roman" w:hAnsi="Times New Roman" w:cs="Times New Roman"/>
          <w:sz w:val="24"/>
          <w:szCs w:val="24"/>
        </w:rPr>
        <w:t xml:space="preserve"> (Rossi et al., 2021)</w:t>
      </w:r>
      <w:r w:rsidR="00CB0624" w:rsidRPr="006A1928">
        <w:rPr>
          <w:rFonts w:ascii="Times New Roman" w:hAnsi="Times New Roman" w:cs="Times New Roman"/>
          <w:sz w:val="24"/>
          <w:szCs w:val="24"/>
        </w:rPr>
        <w:t xml:space="preserve">. As a result, customer loyalty will be established, the best employees will be retained, a positive work environment will be developed, and the company will avoid legal problems. </w:t>
      </w:r>
    </w:p>
    <w:p w:rsidR="00CB0624" w:rsidRPr="006A1928" w:rsidRDefault="00CB0624" w:rsidP="00AC7082">
      <w:pPr>
        <w:spacing w:after="0" w:line="240" w:lineRule="auto"/>
        <w:ind w:firstLine="720"/>
        <w:rPr>
          <w:rFonts w:ascii="Times New Roman" w:hAnsi="Times New Roman" w:cs="Times New Roman"/>
          <w:sz w:val="24"/>
          <w:szCs w:val="24"/>
        </w:rPr>
      </w:pPr>
      <w:r w:rsidRPr="006A1928">
        <w:rPr>
          <w:rFonts w:ascii="Times New Roman" w:hAnsi="Times New Roman" w:cs="Times New Roman"/>
          <w:sz w:val="24"/>
          <w:szCs w:val="24"/>
        </w:rPr>
        <w:t xml:space="preserve">Ethical standards are divided into three levels including the law, policies and procedures, and employee moral standards. The law </w:t>
      </w:r>
      <w:r w:rsidR="006A1928" w:rsidRPr="006A1928">
        <w:rPr>
          <w:rFonts w:ascii="Times New Roman" w:hAnsi="Times New Roman" w:cs="Times New Roman"/>
          <w:sz w:val="24"/>
          <w:szCs w:val="24"/>
        </w:rPr>
        <w:t>applies</w:t>
      </w:r>
      <w:r w:rsidRPr="006A1928">
        <w:rPr>
          <w:rFonts w:ascii="Times New Roman" w:hAnsi="Times New Roman" w:cs="Times New Roman"/>
          <w:sz w:val="24"/>
          <w:szCs w:val="24"/>
        </w:rPr>
        <w:t xml:space="preserve"> to society as a whole. It highlights actions that are considered legal and illegal, along with the expected consequences</w:t>
      </w:r>
      <w:r w:rsidR="00464CBC" w:rsidRPr="006A1928">
        <w:rPr>
          <w:rFonts w:ascii="Times New Roman" w:hAnsi="Times New Roman" w:cs="Times New Roman"/>
          <w:sz w:val="24"/>
          <w:szCs w:val="24"/>
        </w:rPr>
        <w:t xml:space="preserve"> (Vazquez, 2018)</w:t>
      </w:r>
      <w:r w:rsidRPr="006A1928">
        <w:rPr>
          <w:rFonts w:ascii="Times New Roman" w:hAnsi="Times New Roman" w:cs="Times New Roman"/>
          <w:sz w:val="24"/>
          <w:szCs w:val="24"/>
        </w:rPr>
        <w:t xml:space="preserve">. </w:t>
      </w:r>
      <w:r w:rsidR="00BC44F9" w:rsidRPr="006A1928">
        <w:rPr>
          <w:rFonts w:ascii="Times New Roman" w:hAnsi="Times New Roman" w:cs="Times New Roman"/>
          <w:sz w:val="24"/>
          <w:szCs w:val="24"/>
        </w:rPr>
        <w:t xml:space="preserve">However, it is important to note that just because an action is legal does not mean that it is ethical. This reason explains why simply obeying the law is not sufficient for </w:t>
      </w:r>
      <w:r w:rsidR="006A1928" w:rsidRPr="006A1928">
        <w:rPr>
          <w:rFonts w:ascii="Times New Roman" w:hAnsi="Times New Roman" w:cs="Times New Roman"/>
          <w:sz w:val="24"/>
          <w:szCs w:val="24"/>
        </w:rPr>
        <w:t xml:space="preserve">the </w:t>
      </w:r>
      <w:r w:rsidR="00BC44F9" w:rsidRPr="006A1928">
        <w:rPr>
          <w:rFonts w:ascii="Times New Roman" w:hAnsi="Times New Roman" w:cs="Times New Roman"/>
          <w:sz w:val="24"/>
          <w:szCs w:val="24"/>
        </w:rPr>
        <w:t>establishment of ethical behaviour</w:t>
      </w:r>
      <w:r w:rsidR="00464CBC" w:rsidRPr="006A1928">
        <w:rPr>
          <w:rFonts w:ascii="Times New Roman" w:hAnsi="Times New Roman" w:cs="Times New Roman"/>
          <w:sz w:val="24"/>
          <w:szCs w:val="24"/>
        </w:rPr>
        <w:t xml:space="preserve"> (Kimbell and Dossantos, 2020)</w:t>
      </w:r>
      <w:r w:rsidR="00BC44F9" w:rsidRPr="006A1928">
        <w:rPr>
          <w:rFonts w:ascii="Times New Roman" w:hAnsi="Times New Roman" w:cs="Times New Roman"/>
          <w:sz w:val="24"/>
          <w:szCs w:val="24"/>
        </w:rPr>
        <w:t xml:space="preserve">. </w:t>
      </w:r>
      <w:r w:rsidR="00DC2AFE" w:rsidRPr="006A1928">
        <w:rPr>
          <w:rFonts w:ascii="Times New Roman" w:hAnsi="Times New Roman" w:cs="Times New Roman"/>
          <w:sz w:val="24"/>
          <w:szCs w:val="24"/>
        </w:rPr>
        <w:t xml:space="preserve">The second level features </w:t>
      </w:r>
      <w:r w:rsidR="006A1928" w:rsidRPr="006A1928">
        <w:rPr>
          <w:rFonts w:ascii="Times New Roman" w:hAnsi="Times New Roman" w:cs="Times New Roman"/>
          <w:sz w:val="24"/>
          <w:szCs w:val="24"/>
        </w:rPr>
        <w:t>organisational</w:t>
      </w:r>
      <w:r w:rsidR="00DC2AFE" w:rsidRPr="006A1928">
        <w:rPr>
          <w:rFonts w:ascii="Times New Roman" w:hAnsi="Times New Roman" w:cs="Times New Roman"/>
          <w:sz w:val="24"/>
          <w:szCs w:val="24"/>
        </w:rPr>
        <w:t xml:space="preserve"> policies and procedures that act as a guide on the acceptable way of making business decisions</w:t>
      </w:r>
      <w:r w:rsidR="00464CBC" w:rsidRPr="006A1928">
        <w:rPr>
          <w:rFonts w:ascii="Times New Roman" w:hAnsi="Times New Roman" w:cs="Times New Roman"/>
          <w:sz w:val="24"/>
          <w:szCs w:val="24"/>
        </w:rPr>
        <w:t xml:space="preserve"> (Rossi et al., 2021)</w:t>
      </w:r>
      <w:r w:rsidR="00DC2AFE" w:rsidRPr="006A1928">
        <w:rPr>
          <w:rFonts w:ascii="Times New Roman" w:hAnsi="Times New Roman" w:cs="Times New Roman"/>
          <w:sz w:val="24"/>
          <w:szCs w:val="24"/>
        </w:rPr>
        <w:t xml:space="preserve">. </w:t>
      </w:r>
      <w:r w:rsidR="00DC5218" w:rsidRPr="006A1928">
        <w:rPr>
          <w:rFonts w:ascii="Times New Roman" w:hAnsi="Times New Roman" w:cs="Times New Roman"/>
          <w:sz w:val="24"/>
          <w:szCs w:val="24"/>
        </w:rPr>
        <w:t>Lastly, the employees also feature a moral stance on various topics. This link impacts how they approach an issue that has not been highlighted under the law or even under the organi</w:t>
      </w:r>
      <w:r w:rsidR="006A1928">
        <w:rPr>
          <w:rFonts w:ascii="Times New Roman" w:hAnsi="Times New Roman" w:cs="Times New Roman"/>
          <w:sz w:val="24"/>
          <w:szCs w:val="24"/>
        </w:rPr>
        <w:t>s</w:t>
      </w:r>
      <w:r w:rsidR="00DC5218" w:rsidRPr="006A1928">
        <w:rPr>
          <w:rFonts w:ascii="Times New Roman" w:hAnsi="Times New Roman" w:cs="Times New Roman"/>
          <w:sz w:val="24"/>
          <w:szCs w:val="24"/>
        </w:rPr>
        <w:t>ational policies</w:t>
      </w:r>
      <w:r w:rsidR="00464CBC" w:rsidRPr="006A1928">
        <w:rPr>
          <w:rFonts w:ascii="Times New Roman" w:hAnsi="Times New Roman" w:cs="Times New Roman"/>
          <w:sz w:val="24"/>
          <w:szCs w:val="24"/>
        </w:rPr>
        <w:t xml:space="preserve"> (Vazquez, 2018)</w:t>
      </w:r>
      <w:r w:rsidR="00DC5218" w:rsidRPr="006A1928">
        <w:rPr>
          <w:rFonts w:ascii="Times New Roman" w:hAnsi="Times New Roman" w:cs="Times New Roman"/>
          <w:sz w:val="24"/>
          <w:szCs w:val="24"/>
        </w:rPr>
        <w:t xml:space="preserve">. </w:t>
      </w:r>
      <w:r w:rsidR="008929F4" w:rsidRPr="006A1928">
        <w:rPr>
          <w:rFonts w:ascii="Times New Roman" w:hAnsi="Times New Roman" w:cs="Times New Roman"/>
          <w:sz w:val="24"/>
          <w:szCs w:val="24"/>
        </w:rPr>
        <w:t xml:space="preserve">Considering these levels and how they interrelate, it is evident that a company’s culture plays an important role in supporting or undermining what employees believe is ethical. </w:t>
      </w:r>
    </w:p>
    <w:p w:rsidR="00DA3484" w:rsidRPr="006A1928" w:rsidRDefault="00DA3484" w:rsidP="00AB004E">
      <w:pPr>
        <w:spacing w:after="0" w:line="240" w:lineRule="auto"/>
        <w:ind w:firstLine="720"/>
        <w:rPr>
          <w:rFonts w:ascii="Times New Roman" w:hAnsi="Times New Roman" w:cs="Times New Roman"/>
          <w:sz w:val="24"/>
          <w:szCs w:val="24"/>
        </w:rPr>
      </w:pPr>
      <w:r w:rsidRPr="006A1928">
        <w:rPr>
          <w:rFonts w:ascii="Times New Roman" w:hAnsi="Times New Roman" w:cs="Times New Roman"/>
          <w:sz w:val="24"/>
          <w:szCs w:val="24"/>
        </w:rPr>
        <w:t xml:space="preserve">A company’s culture represents its moral behaviour. This factor impacts the ethics of a business. </w:t>
      </w:r>
      <w:r w:rsidR="00D01A58" w:rsidRPr="006A1928">
        <w:rPr>
          <w:rFonts w:ascii="Times New Roman" w:hAnsi="Times New Roman" w:cs="Times New Roman"/>
          <w:sz w:val="24"/>
          <w:szCs w:val="24"/>
        </w:rPr>
        <w:t xml:space="preserve">To ensure that behaviour is aligned with </w:t>
      </w:r>
      <w:r w:rsidR="006A1928" w:rsidRPr="006A1928">
        <w:rPr>
          <w:rFonts w:ascii="Times New Roman" w:hAnsi="Times New Roman" w:cs="Times New Roman"/>
          <w:sz w:val="24"/>
          <w:szCs w:val="24"/>
        </w:rPr>
        <w:t xml:space="preserve">the </w:t>
      </w:r>
      <w:r w:rsidR="00D01A58" w:rsidRPr="006A1928">
        <w:rPr>
          <w:rFonts w:ascii="Times New Roman" w:hAnsi="Times New Roman" w:cs="Times New Roman"/>
          <w:sz w:val="24"/>
          <w:szCs w:val="24"/>
        </w:rPr>
        <w:t>ethical values of an organi</w:t>
      </w:r>
      <w:r w:rsidR="006A1928">
        <w:rPr>
          <w:rFonts w:ascii="Times New Roman" w:hAnsi="Times New Roman" w:cs="Times New Roman"/>
          <w:sz w:val="24"/>
          <w:szCs w:val="24"/>
        </w:rPr>
        <w:t>s</w:t>
      </w:r>
      <w:r w:rsidR="00D01A58" w:rsidRPr="006A1928">
        <w:rPr>
          <w:rFonts w:ascii="Times New Roman" w:hAnsi="Times New Roman" w:cs="Times New Roman"/>
          <w:sz w:val="24"/>
          <w:szCs w:val="24"/>
        </w:rPr>
        <w:t>ation, the management needs to decide on what needs to be done, and how to do it</w:t>
      </w:r>
      <w:r w:rsidR="00464CBC" w:rsidRPr="006A1928">
        <w:rPr>
          <w:rFonts w:ascii="Times New Roman" w:hAnsi="Times New Roman" w:cs="Times New Roman"/>
          <w:sz w:val="24"/>
          <w:szCs w:val="24"/>
        </w:rPr>
        <w:t xml:space="preserve"> (Kimbell and Dossantos, 2020)</w:t>
      </w:r>
      <w:r w:rsidR="00D01A58" w:rsidRPr="006A1928">
        <w:rPr>
          <w:rFonts w:ascii="Times New Roman" w:hAnsi="Times New Roman" w:cs="Times New Roman"/>
          <w:sz w:val="24"/>
          <w:szCs w:val="24"/>
        </w:rPr>
        <w:t xml:space="preserve">. </w:t>
      </w:r>
      <w:r w:rsidR="00BF4888" w:rsidRPr="006A1928">
        <w:rPr>
          <w:rFonts w:ascii="Times New Roman" w:hAnsi="Times New Roman" w:cs="Times New Roman"/>
          <w:sz w:val="24"/>
          <w:szCs w:val="24"/>
        </w:rPr>
        <w:t>If ethics is the focus of such actions, then the company will feature an ethical framework</w:t>
      </w:r>
      <w:r w:rsidR="00464CBC" w:rsidRPr="006A1928">
        <w:rPr>
          <w:rFonts w:ascii="Times New Roman" w:hAnsi="Times New Roman" w:cs="Times New Roman"/>
          <w:sz w:val="24"/>
          <w:szCs w:val="24"/>
        </w:rPr>
        <w:t xml:space="preserve"> (Vazquez, 2018)</w:t>
      </w:r>
      <w:r w:rsidR="00BF4888" w:rsidRPr="006A1928">
        <w:rPr>
          <w:rFonts w:ascii="Times New Roman" w:hAnsi="Times New Roman" w:cs="Times New Roman"/>
          <w:sz w:val="24"/>
          <w:szCs w:val="24"/>
        </w:rPr>
        <w:t xml:space="preserve">. </w:t>
      </w:r>
      <w:r w:rsidR="00464CBC" w:rsidRPr="006A1928">
        <w:rPr>
          <w:rFonts w:ascii="Times New Roman" w:hAnsi="Times New Roman" w:cs="Times New Roman"/>
          <w:sz w:val="24"/>
          <w:szCs w:val="24"/>
        </w:rPr>
        <w:t xml:space="preserve">Since companies face many ethical decisions, there needs to be an effective ethical framework that will guide employees on how to act in </w:t>
      </w:r>
      <w:r w:rsidR="00464CBC" w:rsidRPr="006A1928">
        <w:rPr>
          <w:rFonts w:ascii="Times New Roman" w:hAnsi="Times New Roman" w:cs="Times New Roman"/>
          <w:sz w:val="24"/>
          <w:szCs w:val="24"/>
        </w:rPr>
        <w:lastRenderedPageBreak/>
        <w:t xml:space="preserve">different situations using a universal model. It will ensure that any ethical concern </w:t>
      </w:r>
      <w:r w:rsidR="00AB004E" w:rsidRPr="006A1928">
        <w:rPr>
          <w:rFonts w:ascii="Times New Roman" w:hAnsi="Times New Roman" w:cs="Times New Roman"/>
          <w:sz w:val="24"/>
          <w:szCs w:val="24"/>
        </w:rPr>
        <w:t xml:space="preserve">is </w:t>
      </w:r>
      <w:r w:rsidR="00464CBC" w:rsidRPr="006A1928">
        <w:rPr>
          <w:rFonts w:ascii="Times New Roman" w:hAnsi="Times New Roman" w:cs="Times New Roman"/>
          <w:sz w:val="24"/>
          <w:szCs w:val="24"/>
        </w:rPr>
        <w:t xml:space="preserve">not dismissed and assumed to be without consequences. </w:t>
      </w:r>
    </w:p>
    <w:p w:rsidR="00464CBC" w:rsidRPr="006A1928" w:rsidRDefault="00464CBC" w:rsidP="00EE2362">
      <w:pPr>
        <w:pStyle w:val="Heading2"/>
        <w:spacing w:after="0" w:afterAutospacing="0"/>
        <w:rPr>
          <w:b w:val="0"/>
          <w:bCs w:val="0"/>
          <w:i/>
          <w:iCs/>
          <w:sz w:val="24"/>
          <w:szCs w:val="24"/>
        </w:rPr>
      </w:pPr>
      <w:bookmarkStart w:id="9" w:name="_Toc95893416"/>
      <w:r w:rsidRPr="006A1928">
        <w:rPr>
          <w:b w:val="0"/>
          <w:bCs w:val="0"/>
          <w:i/>
          <w:iCs/>
          <w:sz w:val="24"/>
          <w:szCs w:val="24"/>
        </w:rPr>
        <w:t>Corporate Social Responsibility</w:t>
      </w:r>
      <w:bookmarkEnd w:id="9"/>
    </w:p>
    <w:p w:rsidR="00464CBC" w:rsidRPr="006A1928" w:rsidRDefault="0076488A" w:rsidP="00AC7082">
      <w:pPr>
        <w:spacing w:after="0" w:line="240" w:lineRule="auto"/>
        <w:ind w:firstLine="720"/>
        <w:rPr>
          <w:rFonts w:ascii="Times New Roman" w:hAnsi="Times New Roman" w:cs="Times New Roman"/>
          <w:sz w:val="24"/>
          <w:szCs w:val="24"/>
        </w:rPr>
      </w:pPr>
      <w:r w:rsidRPr="006A1928">
        <w:rPr>
          <w:rFonts w:ascii="Times New Roman" w:hAnsi="Times New Roman" w:cs="Times New Roman"/>
          <w:sz w:val="24"/>
          <w:szCs w:val="24"/>
        </w:rPr>
        <w:t xml:space="preserve">Due to the changing nature of the </w:t>
      </w:r>
      <w:r w:rsidR="00507169" w:rsidRPr="006A1928">
        <w:rPr>
          <w:rFonts w:ascii="Times New Roman" w:hAnsi="Times New Roman" w:cs="Times New Roman"/>
          <w:sz w:val="24"/>
          <w:szCs w:val="24"/>
        </w:rPr>
        <w:t xml:space="preserve">market </w:t>
      </w:r>
      <w:r w:rsidRPr="006A1928">
        <w:rPr>
          <w:rFonts w:ascii="Times New Roman" w:hAnsi="Times New Roman" w:cs="Times New Roman"/>
          <w:sz w:val="24"/>
          <w:szCs w:val="24"/>
        </w:rPr>
        <w:t xml:space="preserve">environment, and the </w:t>
      </w:r>
      <w:r w:rsidR="00507169" w:rsidRPr="006A1928">
        <w:rPr>
          <w:rFonts w:ascii="Times New Roman" w:hAnsi="Times New Roman" w:cs="Times New Roman"/>
          <w:sz w:val="24"/>
          <w:szCs w:val="24"/>
        </w:rPr>
        <w:t>resulting demands from customers, companies have no choice but to consider other measures that will enable them to stand out from the crowd of competitors</w:t>
      </w:r>
      <w:r w:rsidR="006E0195" w:rsidRPr="006A1928">
        <w:rPr>
          <w:rFonts w:ascii="Times New Roman" w:hAnsi="Times New Roman" w:cs="Times New Roman"/>
          <w:sz w:val="24"/>
          <w:szCs w:val="24"/>
        </w:rPr>
        <w:t xml:space="preserve"> (Bernardino, 2021)</w:t>
      </w:r>
      <w:r w:rsidR="00507169" w:rsidRPr="006A1928">
        <w:rPr>
          <w:rFonts w:ascii="Times New Roman" w:hAnsi="Times New Roman" w:cs="Times New Roman"/>
          <w:sz w:val="24"/>
          <w:szCs w:val="24"/>
        </w:rPr>
        <w:t>. It is important for companies to not only focus on their interests but also to prioriti</w:t>
      </w:r>
      <w:r w:rsidR="006A1928">
        <w:rPr>
          <w:rFonts w:ascii="Times New Roman" w:hAnsi="Times New Roman" w:cs="Times New Roman"/>
          <w:sz w:val="24"/>
          <w:szCs w:val="24"/>
        </w:rPr>
        <w:t>s</w:t>
      </w:r>
      <w:r w:rsidR="00507169" w:rsidRPr="006A1928">
        <w:rPr>
          <w:rFonts w:ascii="Times New Roman" w:hAnsi="Times New Roman" w:cs="Times New Roman"/>
          <w:sz w:val="24"/>
          <w:szCs w:val="24"/>
        </w:rPr>
        <w:t>e those that impact society</w:t>
      </w:r>
      <w:r w:rsidR="006E0195" w:rsidRPr="006A1928">
        <w:rPr>
          <w:rFonts w:ascii="Times New Roman" w:hAnsi="Times New Roman" w:cs="Times New Roman"/>
          <w:sz w:val="24"/>
          <w:szCs w:val="24"/>
        </w:rPr>
        <w:t xml:space="preserve"> (Araujo and Kollat, 2018)</w:t>
      </w:r>
      <w:r w:rsidR="00507169" w:rsidRPr="006A1928">
        <w:rPr>
          <w:rFonts w:ascii="Times New Roman" w:hAnsi="Times New Roman" w:cs="Times New Roman"/>
          <w:sz w:val="24"/>
          <w:szCs w:val="24"/>
        </w:rPr>
        <w:t xml:space="preserve">. Companies have roles to play in society, aside from making profits from sales. Since society is what encourages the business to sustain itself, it is only sensible for it to </w:t>
      </w:r>
      <w:r w:rsidR="00741C4D" w:rsidRPr="006A1928">
        <w:rPr>
          <w:rFonts w:ascii="Times New Roman" w:hAnsi="Times New Roman" w:cs="Times New Roman"/>
          <w:sz w:val="24"/>
          <w:szCs w:val="24"/>
        </w:rPr>
        <w:t xml:space="preserve">show certain levels of responsibility </w:t>
      </w:r>
      <w:r w:rsidR="006A1928" w:rsidRPr="006A1928">
        <w:rPr>
          <w:rFonts w:ascii="Times New Roman" w:hAnsi="Times New Roman" w:cs="Times New Roman"/>
          <w:sz w:val="24"/>
          <w:szCs w:val="24"/>
        </w:rPr>
        <w:t>concerning</w:t>
      </w:r>
      <w:r w:rsidR="00741C4D" w:rsidRPr="006A1928">
        <w:rPr>
          <w:rFonts w:ascii="Times New Roman" w:hAnsi="Times New Roman" w:cs="Times New Roman"/>
          <w:sz w:val="24"/>
          <w:szCs w:val="24"/>
        </w:rPr>
        <w:t xml:space="preserve"> operations. The company needs to have a well-established relationship with the environment, its employees, and other stakeholders before it can be successful</w:t>
      </w:r>
      <w:r w:rsidR="006E0195" w:rsidRPr="006A1928">
        <w:rPr>
          <w:rFonts w:ascii="Times New Roman" w:hAnsi="Times New Roman" w:cs="Times New Roman"/>
          <w:sz w:val="24"/>
          <w:szCs w:val="24"/>
        </w:rPr>
        <w:t xml:space="preserve"> (Bernardino, 2021)</w:t>
      </w:r>
      <w:r w:rsidR="00741C4D" w:rsidRPr="006A1928">
        <w:rPr>
          <w:rFonts w:ascii="Times New Roman" w:hAnsi="Times New Roman" w:cs="Times New Roman"/>
          <w:sz w:val="24"/>
          <w:szCs w:val="24"/>
        </w:rPr>
        <w:t xml:space="preserve">. Through corporate social responsibility, responsible behaviour within a company can be established. Instead of enjoying benefits in isolation, corporate social responsibility ensures that the company will also engage in </w:t>
      </w:r>
      <w:r w:rsidR="006A1928" w:rsidRPr="006A1928">
        <w:rPr>
          <w:rFonts w:ascii="Times New Roman" w:hAnsi="Times New Roman" w:cs="Times New Roman"/>
          <w:sz w:val="24"/>
          <w:szCs w:val="24"/>
        </w:rPr>
        <w:t xml:space="preserve">the </w:t>
      </w:r>
      <w:r w:rsidR="00741C4D" w:rsidRPr="006A1928">
        <w:rPr>
          <w:rFonts w:ascii="Times New Roman" w:hAnsi="Times New Roman" w:cs="Times New Roman"/>
          <w:sz w:val="24"/>
          <w:szCs w:val="24"/>
        </w:rPr>
        <w:t xml:space="preserve">production and distribution of wealth resources that will positively impact </w:t>
      </w:r>
      <w:r w:rsidR="0061405B" w:rsidRPr="006A1928">
        <w:rPr>
          <w:rFonts w:ascii="Times New Roman" w:hAnsi="Times New Roman" w:cs="Times New Roman"/>
          <w:sz w:val="24"/>
          <w:szCs w:val="24"/>
        </w:rPr>
        <w:t>the</w:t>
      </w:r>
      <w:r w:rsidR="00741C4D" w:rsidRPr="006A1928">
        <w:rPr>
          <w:rFonts w:ascii="Times New Roman" w:hAnsi="Times New Roman" w:cs="Times New Roman"/>
          <w:sz w:val="24"/>
          <w:szCs w:val="24"/>
        </w:rPr>
        <w:t xml:space="preserve"> stakeholders</w:t>
      </w:r>
      <w:r w:rsidR="006E0195" w:rsidRPr="006A1928">
        <w:rPr>
          <w:rFonts w:ascii="Times New Roman" w:hAnsi="Times New Roman" w:cs="Times New Roman"/>
          <w:sz w:val="24"/>
          <w:szCs w:val="24"/>
        </w:rPr>
        <w:t xml:space="preserve"> (Araujo and Kollat, 2018)</w:t>
      </w:r>
      <w:r w:rsidR="00741C4D" w:rsidRPr="006A1928">
        <w:rPr>
          <w:rFonts w:ascii="Times New Roman" w:hAnsi="Times New Roman" w:cs="Times New Roman"/>
          <w:sz w:val="24"/>
          <w:szCs w:val="24"/>
        </w:rPr>
        <w:t xml:space="preserve">. </w:t>
      </w:r>
      <w:r w:rsidR="0061405B" w:rsidRPr="006A1928">
        <w:rPr>
          <w:rFonts w:ascii="Times New Roman" w:hAnsi="Times New Roman" w:cs="Times New Roman"/>
          <w:sz w:val="24"/>
          <w:szCs w:val="24"/>
        </w:rPr>
        <w:t xml:space="preserve">In addition, corporate social responsibility also refers to how responsible a business is for the impacts it has on society, and the resulting consequences on the environment, ethics, and even human rights paradigms. </w:t>
      </w:r>
    </w:p>
    <w:p w:rsidR="0061405B" w:rsidRPr="006A1928" w:rsidRDefault="0061405B" w:rsidP="00AC7082">
      <w:pPr>
        <w:spacing w:after="0" w:line="240" w:lineRule="auto"/>
        <w:ind w:firstLine="720"/>
        <w:rPr>
          <w:rFonts w:ascii="Times New Roman" w:hAnsi="Times New Roman" w:cs="Times New Roman"/>
          <w:sz w:val="24"/>
          <w:szCs w:val="24"/>
        </w:rPr>
      </w:pPr>
      <w:r w:rsidRPr="006A1928">
        <w:rPr>
          <w:rFonts w:ascii="Times New Roman" w:hAnsi="Times New Roman" w:cs="Times New Roman"/>
          <w:sz w:val="24"/>
          <w:szCs w:val="24"/>
        </w:rPr>
        <w:t xml:space="preserve">In many cases, social responsibility is perceived to be a </w:t>
      </w:r>
      <w:r w:rsidR="00D372A4" w:rsidRPr="006A1928">
        <w:rPr>
          <w:rFonts w:ascii="Times New Roman" w:hAnsi="Times New Roman" w:cs="Times New Roman"/>
          <w:sz w:val="24"/>
          <w:szCs w:val="24"/>
        </w:rPr>
        <w:t xml:space="preserve">series of voluntary activities aside from the usual economic and legal responsibilities of companies. However, the definition needs to be expanded to encompass the policies that companies implement </w:t>
      </w:r>
      <w:r w:rsidR="006A1928" w:rsidRPr="006A1928">
        <w:rPr>
          <w:rFonts w:ascii="Times New Roman" w:hAnsi="Times New Roman" w:cs="Times New Roman"/>
          <w:sz w:val="24"/>
          <w:szCs w:val="24"/>
        </w:rPr>
        <w:t>intending to trigger</w:t>
      </w:r>
      <w:r w:rsidR="00D372A4" w:rsidRPr="006A1928">
        <w:rPr>
          <w:rFonts w:ascii="Times New Roman" w:hAnsi="Times New Roman" w:cs="Times New Roman"/>
          <w:sz w:val="24"/>
          <w:szCs w:val="24"/>
        </w:rPr>
        <w:t xml:space="preserve"> positive social change and ensure the environment remains sustainable</w:t>
      </w:r>
      <w:r w:rsidR="006E0195" w:rsidRPr="006A1928">
        <w:rPr>
          <w:rFonts w:ascii="Times New Roman" w:hAnsi="Times New Roman" w:cs="Times New Roman"/>
          <w:sz w:val="24"/>
          <w:szCs w:val="24"/>
        </w:rPr>
        <w:t xml:space="preserve"> (Araujo and Kollat, 2018)</w:t>
      </w:r>
      <w:r w:rsidR="00D372A4" w:rsidRPr="006A1928">
        <w:rPr>
          <w:rFonts w:ascii="Times New Roman" w:hAnsi="Times New Roman" w:cs="Times New Roman"/>
          <w:sz w:val="24"/>
          <w:szCs w:val="24"/>
        </w:rPr>
        <w:t xml:space="preserve">. </w:t>
      </w:r>
      <w:r w:rsidR="0005426B" w:rsidRPr="006A1928">
        <w:rPr>
          <w:rFonts w:ascii="Times New Roman" w:hAnsi="Times New Roman" w:cs="Times New Roman"/>
          <w:sz w:val="24"/>
          <w:szCs w:val="24"/>
        </w:rPr>
        <w:t>CSR needs to be described as the process of selecting and evaluating objectives not just for profitability, but also for the goal of attaining social desirability</w:t>
      </w:r>
      <w:r w:rsidR="006E0195" w:rsidRPr="006A1928">
        <w:rPr>
          <w:rFonts w:ascii="Times New Roman" w:hAnsi="Times New Roman" w:cs="Times New Roman"/>
          <w:sz w:val="24"/>
          <w:szCs w:val="24"/>
        </w:rPr>
        <w:t xml:space="preserve"> (Wojewnik-Filipkowska et al., 2021)</w:t>
      </w:r>
      <w:r w:rsidR="0005426B" w:rsidRPr="006A1928">
        <w:rPr>
          <w:rFonts w:ascii="Times New Roman" w:hAnsi="Times New Roman" w:cs="Times New Roman"/>
          <w:sz w:val="24"/>
          <w:szCs w:val="24"/>
        </w:rPr>
        <w:t xml:space="preserve">. This outcome requires the ability of a company to give up a certain degree of benefit to ensure that the non-financial goal is achieved. </w:t>
      </w:r>
    </w:p>
    <w:p w:rsidR="003B1C9A" w:rsidRPr="006A1928" w:rsidRDefault="0005426B" w:rsidP="00AC7082">
      <w:pPr>
        <w:spacing w:after="0" w:line="240" w:lineRule="auto"/>
        <w:ind w:firstLine="720"/>
        <w:rPr>
          <w:rFonts w:ascii="Times New Roman" w:hAnsi="Times New Roman" w:cs="Times New Roman"/>
          <w:sz w:val="24"/>
          <w:szCs w:val="24"/>
        </w:rPr>
      </w:pPr>
      <w:r w:rsidRPr="006A1928">
        <w:rPr>
          <w:rFonts w:ascii="Times New Roman" w:hAnsi="Times New Roman" w:cs="Times New Roman"/>
          <w:sz w:val="24"/>
          <w:szCs w:val="24"/>
        </w:rPr>
        <w:t xml:space="preserve">A lot of debate has been experienced on the subject of CSR. </w:t>
      </w:r>
      <w:r w:rsidR="004A2FFB" w:rsidRPr="006A1928">
        <w:rPr>
          <w:rFonts w:ascii="Times New Roman" w:hAnsi="Times New Roman" w:cs="Times New Roman"/>
          <w:sz w:val="24"/>
          <w:szCs w:val="24"/>
        </w:rPr>
        <w:t>First, certain groups of scholars argue that the main purpose of running a business is to earn profits</w:t>
      </w:r>
      <w:r w:rsidR="006E0195" w:rsidRPr="006A1928">
        <w:rPr>
          <w:rFonts w:ascii="Times New Roman" w:hAnsi="Times New Roman" w:cs="Times New Roman"/>
          <w:sz w:val="24"/>
          <w:szCs w:val="24"/>
        </w:rPr>
        <w:t xml:space="preserve"> (Bernardino, 2021)</w:t>
      </w:r>
      <w:r w:rsidR="004A2FFB" w:rsidRPr="006A1928">
        <w:rPr>
          <w:rFonts w:ascii="Times New Roman" w:hAnsi="Times New Roman" w:cs="Times New Roman"/>
          <w:sz w:val="24"/>
          <w:szCs w:val="24"/>
        </w:rPr>
        <w:t xml:space="preserve">. Therefore, any resource spent </w:t>
      </w:r>
      <w:r w:rsidR="006A1928" w:rsidRPr="006A1928">
        <w:rPr>
          <w:rFonts w:ascii="Times New Roman" w:hAnsi="Times New Roman" w:cs="Times New Roman"/>
          <w:sz w:val="24"/>
          <w:szCs w:val="24"/>
        </w:rPr>
        <w:t>concerning</w:t>
      </w:r>
      <w:r w:rsidR="004A2FFB" w:rsidRPr="006A1928">
        <w:rPr>
          <w:rFonts w:ascii="Times New Roman" w:hAnsi="Times New Roman" w:cs="Times New Roman"/>
          <w:sz w:val="24"/>
          <w:szCs w:val="24"/>
        </w:rPr>
        <w:t xml:space="preserve"> CSR should be able to increase the efficiency of the company. Second, it is argued that corporate actions need to be made transparent </w:t>
      </w:r>
      <w:r w:rsidR="006A1928" w:rsidRPr="006A1928">
        <w:rPr>
          <w:rFonts w:ascii="Times New Roman" w:hAnsi="Times New Roman" w:cs="Times New Roman"/>
          <w:sz w:val="24"/>
          <w:szCs w:val="24"/>
        </w:rPr>
        <w:t>to</w:t>
      </w:r>
      <w:r w:rsidR="004A2FFB" w:rsidRPr="006A1928">
        <w:rPr>
          <w:rFonts w:ascii="Times New Roman" w:hAnsi="Times New Roman" w:cs="Times New Roman"/>
          <w:sz w:val="24"/>
          <w:szCs w:val="24"/>
        </w:rPr>
        <w:t xml:space="preserve"> promote social responsibility</w:t>
      </w:r>
      <w:r w:rsidR="003B1C9A" w:rsidRPr="006A1928">
        <w:rPr>
          <w:rFonts w:ascii="Times New Roman" w:hAnsi="Times New Roman" w:cs="Times New Roman"/>
          <w:sz w:val="24"/>
          <w:szCs w:val="24"/>
        </w:rPr>
        <w:t xml:space="preserve"> (Wojewnik-Filipkowska et al., 2021)</w:t>
      </w:r>
      <w:r w:rsidR="004A2FFB" w:rsidRPr="006A1928">
        <w:rPr>
          <w:rFonts w:ascii="Times New Roman" w:hAnsi="Times New Roman" w:cs="Times New Roman"/>
          <w:sz w:val="24"/>
          <w:szCs w:val="24"/>
        </w:rPr>
        <w:t xml:space="preserve">. Since companies interact with different groups of people who are affected by </w:t>
      </w:r>
      <w:r w:rsidR="006A1928" w:rsidRPr="006A1928">
        <w:rPr>
          <w:rFonts w:ascii="Times New Roman" w:hAnsi="Times New Roman" w:cs="Times New Roman"/>
          <w:sz w:val="24"/>
          <w:szCs w:val="24"/>
        </w:rPr>
        <w:t>their</w:t>
      </w:r>
      <w:r w:rsidR="004A2FFB" w:rsidRPr="006A1928">
        <w:rPr>
          <w:rFonts w:ascii="Times New Roman" w:hAnsi="Times New Roman" w:cs="Times New Roman"/>
          <w:sz w:val="24"/>
          <w:szCs w:val="24"/>
        </w:rPr>
        <w:t xml:space="preserve"> actions, it is important to ensure transparency and accountability. Lastly, when a firm engages in CSR, it </w:t>
      </w:r>
      <w:r w:rsidR="006A1928" w:rsidRPr="006A1928">
        <w:rPr>
          <w:rFonts w:ascii="Times New Roman" w:hAnsi="Times New Roman" w:cs="Times New Roman"/>
          <w:sz w:val="24"/>
          <w:szCs w:val="24"/>
        </w:rPr>
        <w:t>can</w:t>
      </w:r>
      <w:r w:rsidR="004A2FFB" w:rsidRPr="006A1928">
        <w:rPr>
          <w:rFonts w:ascii="Times New Roman" w:hAnsi="Times New Roman" w:cs="Times New Roman"/>
          <w:sz w:val="24"/>
          <w:szCs w:val="24"/>
        </w:rPr>
        <w:t xml:space="preserve"> consider actions that will encourage additional social good. Due to these three arguments, the stakeholder theory became popular. </w:t>
      </w:r>
      <w:r w:rsidR="006E0195" w:rsidRPr="006A1928">
        <w:rPr>
          <w:rFonts w:ascii="Times New Roman" w:hAnsi="Times New Roman" w:cs="Times New Roman"/>
          <w:sz w:val="24"/>
          <w:szCs w:val="24"/>
        </w:rPr>
        <w:t xml:space="preserve">Another CSR model features the Four-Part model. Here, CSR is perceived to be a multi-layered concept that </w:t>
      </w:r>
      <w:r w:rsidR="006A1928" w:rsidRPr="006A1928">
        <w:rPr>
          <w:rFonts w:ascii="Times New Roman" w:hAnsi="Times New Roman" w:cs="Times New Roman"/>
          <w:sz w:val="24"/>
          <w:szCs w:val="24"/>
        </w:rPr>
        <w:t>needs</w:t>
      </w:r>
      <w:r w:rsidR="006E0195" w:rsidRPr="006A1928">
        <w:rPr>
          <w:rFonts w:ascii="Times New Roman" w:hAnsi="Times New Roman" w:cs="Times New Roman"/>
          <w:sz w:val="24"/>
          <w:szCs w:val="24"/>
        </w:rPr>
        <w:t xml:space="preserve"> to consider the economic, legal, ethical, and philanthropic factors (Abdelhalim and Amani, 2019). All four options must be met equally before a company can claim that it has attained corporate social responsibility. </w:t>
      </w:r>
    </w:p>
    <w:p w:rsidR="00AF7151" w:rsidRPr="006A1928" w:rsidRDefault="006E0195" w:rsidP="00EE2362">
      <w:pPr>
        <w:pStyle w:val="Heading1"/>
        <w:spacing w:line="240" w:lineRule="auto"/>
        <w:jc w:val="center"/>
        <w:rPr>
          <w:rFonts w:ascii="Times New Roman" w:hAnsi="Times New Roman" w:cs="Times New Roman"/>
          <w:bCs/>
          <w:color w:val="auto"/>
          <w:sz w:val="24"/>
          <w:szCs w:val="24"/>
        </w:rPr>
      </w:pPr>
      <w:bookmarkStart w:id="10" w:name="_Toc95893417"/>
      <w:r w:rsidRPr="006A1928">
        <w:rPr>
          <w:rFonts w:ascii="Times New Roman" w:hAnsi="Times New Roman" w:cs="Times New Roman"/>
          <w:bCs/>
          <w:color w:val="auto"/>
          <w:sz w:val="24"/>
          <w:szCs w:val="24"/>
        </w:rPr>
        <w:t>Method</w:t>
      </w:r>
      <w:bookmarkEnd w:id="10"/>
    </w:p>
    <w:p w:rsidR="00992050" w:rsidRPr="006A1928" w:rsidRDefault="00F51805" w:rsidP="00AC7082">
      <w:pPr>
        <w:spacing w:after="0" w:line="240" w:lineRule="auto"/>
        <w:ind w:firstLine="720"/>
        <w:rPr>
          <w:rFonts w:ascii="Times New Roman" w:hAnsi="Times New Roman" w:cs="Times New Roman"/>
          <w:sz w:val="24"/>
          <w:szCs w:val="24"/>
        </w:rPr>
      </w:pPr>
      <w:r w:rsidRPr="006A1928">
        <w:rPr>
          <w:rFonts w:ascii="Times New Roman" w:hAnsi="Times New Roman" w:cs="Times New Roman"/>
          <w:sz w:val="24"/>
          <w:szCs w:val="24"/>
        </w:rPr>
        <w:t xml:space="preserve">To analyse the ethics and sustainability of TESCO, it is important to </w:t>
      </w:r>
      <w:r w:rsidR="005858AB" w:rsidRPr="006A1928">
        <w:rPr>
          <w:rFonts w:ascii="Times New Roman" w:hAnsi="Times New Roman" w:cs="Times New Roman"/>
          <w:sz w:val="24"/>
          <w:szCs w:val="24"/>
        </w:rPr>
        <w:t xml:space="preserve">consider how it engages with </w:t>
      </w:r>
      <w:r w:rsidR="006A1928" w:rsidRPr="006A1928">
        <w:rPr>
          <w:rFonts w:ascii="Times New Roman" w:hAnsi="Times New Roman" w:cs="Times New Roman"/>
          <w:sz w:val="24"/>
          <w:szCs w:val="24"/>
        </w:rPr>
        <w:t xml:space="preserve">the </w:t>
      </w:r>
      <w:r w:rsidR="005858AB" w:rsidRPr="006A1928">
        <w:rPr>
          <w:rFonts w:ascii="Times New Roman" w:hAnsi="Times New Roman" w:cs="Times New Roman"/>
          <w:sz w:val="24"/>
          <w:szCs w:val="24"/>
        </w:rPr>
        <w:t xml:space="preserve">segmentation of its customers and how it utilises the loyalty ladder to improve the process of customer relationship management. </w:t>
      </w:r>
      <w:r w:rsidR="00C74AC6" w:rsidRPr="006A1928">
        <w:rPr>
          <w:rFonts w:ascii="Times New Roman" w:hAnsi="Times New Roman" w:cs="Times New Roman"/>
          <w:sz w:val="24"/>
          <w:szCs w:val="24"/>
        </w:rPr>
        <w:t xml:space="preserve">The company makes use of the product positioning strategy. This approach makes use of the elements of a marketing mix </w:t>
      </w:r>
      <w:r w:rsidR="006A1928" w:rsidRPr="006A1928">
        <w:rPr>
          <w:rFonts w:ascii="Times New Roman" w:hAnsi="Times New Roman" w:cs="Times New Roman"/>
          <w:sz w:val="24"/>
          <w:szCs w:val="24"/>
        </w:rPr>
        <w:t>to</w:t>
      </w:r>
      <w:r w:rsidR="00C74AC6" w:rsidRPr="006A1928">
        <w:rPr>
          <w:rFonts w:ascii="Times New Roman" w:hAnsi="Times New Roman" w:cs="Times New Roman"/>
          <w:sz w:val="24"/>
          <w:szCs w:val="24"/>
        </w:rPr>
        <w:t xml:space="preserve"> attract new customer bases</w:t>
      </w:r>
      <w:r w:rsidR="00D33A88" w:rsidRPr="006A1928">
        <w:rPr>
          <w:rFonts w:ascii="Times New Roman" w:hAnsi="Times New Roman" w:cs="Times New Roman"/>
          <w:sz w:val="24"/>
          <w:szCs w:val="24"/>
        </w:rPr>
        <w:t xml:space="preserve"> (Dudovskiy, 2016)</w:t>
      </w:r>
      <w:r w:rsidR="00C74AC6" w:rsidRPr="006A1928">
        <w:rPr>
          <w:rFonts w:ascii="Times New Roman" w:hAnsi="Times New Roman" w:cs="Times New Roman"/>
          <w:sz w:val="24"/>
          <w:szCs w:val="24"/>
        </w:rPr>
        <w:t>. Functional positioning is a process where the company increases the range and functionalities of products or services so that new customers are attracted. Since the only customer base that the company has not targeted features the rich individuals, such products tend to be sold at much higher prices</w:t>
      </w:r>
      <w:r w:rsidR="009264AE" w:rsidRPr="006A1928">
        <w:rPr>
          <w:rFonts w:ascii="Times New Roman" w:hAnsi="Times New Roman" w:cs="Times New Roman"/>
          <w:sz w:val="24"/>
          <w:szCs w:val="24"/>
        </w:rPr>
        <w:t xml:space="preserve"> (Sharpe and </w:t>
      </w:r>
      <w:r w:rsidR="009264AE" w:rsidRPr="006A1928">
        <w:rPr>
          <w:rFonts w:ascii="Times New Roman" w:hAnsi="Times New Roman" w:cs="Times New Roman"/>
          <w:sz w:val="24"/>
          <w:szCs w:val="24"/>
        </w:rPr>
        <w:lastRenderedPageBreak/>
        <w:t>Barling, 2019)</w:t>
      </w:r>
      <w:r w:rsidR="00C74AC6" w:rsidRPr="006A1928">
        <w:rPr>
          <w:rFonts w:ascii="Times New Roman" w:hAnsi="Times New Roman" w:cs="Times New Roman"/>
          <w:sz w:val="24"/>
          <w:szCs w:val="24"/>
        </w:rPr>
        <w:t xml:space="preserve">. The functionality and enhanced quality are also responsible for such an outcome. </w:t>
      </w:r>
    </w:p>
    <w:p w:rsidR="00A65E37" w:rsidRPr="006A1928" w:rsidRDefault="00CA5E60" w:rsidP="00AC7082">
      <w:pPr>
        <w:spacing w:after="0" w:line="240" w:lineRule="auto"/>
        <w:ind w:firstLine="720"/>
        <w:rPr>
          <w:rFonts w:ascii="Times New Roman" w:hAnsi="Times New Roman" w:cs="Times New Roman"/>
          <w:bCs/>
          <w:iCs/>
          <w:sz w:val="24"/>
          <w:szCs w:val="24"/>
        </w:rPr>
      </w:pPr>
      <w:r w:rsidRPr="006A1928">
        <w:rPr>
          <w:rFonts w:ascii="Times New Roman" w:hAnsi="Times New Roman" w:cs="Times New Roman"/>
          <w:sz w:val="24"/>
          <w:szCs w:val="24"/>
        </w:rPr>
        <w:t xml:space="preserve">Next, a narrow customer segment is targeted through the use of symbolic positioning. </w:t>
      </w:r>
      <w:r w:rsidR="00AB5017" w:rsidRPr="006A1928">
        <w:rPr>
          <w:rFonts w:ascii="Times New Roman" w:hAnsi="Times New Roman" w:cs="Times New Roman"/>
          <w:sz w:val="24"/>
          <w:szCs w:val="24"/>
        </w:rPr>
        <w:t>This approach focuses on the values, aims and aspirations of customers to be identified as responsible buyers. A good example features the company refusing to produce cotton products in countries where child labour is being used for cotton harvesting</w:t>
      </w:r>
      <w:r w:rsidR="00D33A88" w:rsidRPr="006A1928">
        <w:rPr>
          <w:rFonts w:ascii="Times New Roman" w:hAnsi="Times New Roman" w:cs="Times New Roman"/>
          <w:sz w:val="24"/>
          <w:szCs w:val="24"/>
        </w:rPr>
        <w:t xml:space="preserve"> (Dudovskiy, 2016)</w:t>
      </w:r>
      <w:r w:rsidR="00AB5017" w:rsidRPr="006A1928">
        <w:rPr>
          <w:rFonts w:ascii="Times New Roman" w:hAnsi="Times New Roman" w:cs="Times New Roman"/>
          <w:sz w:val="24"/>
          <w:szCs w:val="24"/>
        </w:rPr>
        <w:t xml:space="preserve">. </w:t>
      </w:r>
      <w:r w:rsidR="00AB5017" w:rsidRPr="006A1928">
        <w:rPr>
          <w:rFonts w:ascii="Times New Roman" w:hAnsi="Times New Roman" w:cs="Times New Roman"/>
          <w:bCs/>
          <w:iCs/>
          <w:sz w:val="24"/>
          <w:szCs w:val="24"/>
        </w:rPr>
        <w:t>The customer segment that is more focused on product price than other marketing elements is targeted through the use of price positioning. Once the customer realises that the prices are regular, they will likely be attracted to the product that is being sold</w:t>
      </w:r>
      <w:r w:rsidR="009264AE" w:rsidRPr="006A1928">
        <w:rPr>
          <w:rFonts w:ascii="Times New Roman" w:hAnsi="Times New Roman" w:cs="Times New Roman"/>
          <w:bCs/>
          <w:iCs/>
          <w:sz w:val="24"/>
          <w:szCs w:val="24"/>
        </w:rPr>
        <w:t xml:space="preserve"> </w:t>
      </w:r>
      <w:r w:rsidR="009264AE" w:rsidRPr="006A1928">
        <w:rPr>
          <w:rFonts w:ascii="Times New Roman" w:hAnsi="Times New Roman" w:cs="Times New Roman"/>
          <w:sz w:val="24"/>
          <w:szCs w:val="24"/>
        </w:rPr>
        <w:t>(Sharpe and Barling, 2019)</w:t>
      </w:r>
      <w:r w:rsidR="00AB5017" w:rsidRPr="006A1928">
        <w:rPr>
          <w:rFonts w:ascii="Times New Roman" w:hAnsi="Times New Roman" w:cs="Times New Roman"/>
          <w:bCs/>
          <w:iCs/>
          <w:sz w:val="24"/>
          <w:szCs w:val="24"/>
        </w:rPr>
        <w:t xml:space="preserve">. The customers who are interested in health and beauty products are targeted through </w:t>
      </w:r>
      <w:r w:rsidR="00894C4C" w:rsidRPr="006A1928">
        <w:rPr>
          <w:rFonts w:ascii="Times New Roman" w:hAnsi="Times New Roman" w:cs="Times New Roman"/>
          <w:bCs/>
          <w:iCs/>
          <w:sz w:val="24"/>
          <w:szCs w:val="24"/>
        </w:rPr>
        <w:t>experiential positioning. It features the use of cognitive stimulation to encourage clients to make a purchase</w:t>
      </w:r>
      <w:r w:rsidR="00D33A88" w:rsidRPr="006A1928">
        <w:rPr>
          <w:rFonts w:ascii="Times New Roman" w:hAnsi="Times New Roman" w:cs="Times New Roman"/>
          <w:bCs/>
          <w:iCs/>
          <w:sz w:val="24"/>
          <w:szCs w:val="24"/>
        </w:rPr>
        <w:t xml:space="preserve"> </w:t>
      </w:r>
      <w:r w:rsidR="00D33A88" w:rsidRPr="006A1928">
        <w:rPr>
          <w:rFonts w:ascii="Times New Roman" w:hAnsi="Times New Roman" w:cs="Times New Roman"/>
          <w:sz w:val="24"/>
          <w:szCs w:val="24"/>
        </w:rPr>
        <w:t>(Dudovskiy, 2016)</w:t>
      </w:r>
      <w:r w:rsidR="00894C4C" w:rsidRPr="006A1928">
        <w:rPr>
          <w:rFonts w:ascii="Times New Roman" w:hAnsi="Times New Roman" w:cs="Times New Roman"/>
          <w:bCs/>
          <w:iCs/>
          <w:sz w:val="24"/>
          <w:szCs w:val="24"/>
        </w:rPr>
        <w:t>. Finally, since TESCO offers a series of product</w:t>
      </w:r>
      <w:r w:rsidR="00992050" w:rsidRPr="006A1928">
        <w:rPr>
          <w:rFonts w:ascii="Times New Roman" w:hAnsi="Times New Roman" w:cs="Times New Roman"/>
          <w:bCs/>
          <w:iCs/>
          <w:sz w:val="24"/>
          <w:szCs w:val="24"/>
        </w:rPr>
        <w:t xml:space="preserve">s, it is important to note the importance of targeting all options at once. These customers tend to make a greater percentage of those who are cost-conscious. </w:t>
      </w:r>
    </w:p>
    <w:p w:rsidR="00D33A88" w:rsidRPr="006A1928" w:rsidRDefault="006A1928" w:rsidP="00AC7082">
      <w:pPr>
        <w:spacing w:after="0" w:line="240" w:lineRule="auto"/>
        <w:ind w:firstLine="720"/>
        <w:rPr>
          <w:rFonts w:ascii="Times New Roman" w:hAnsi="Times New Roman" w:cs="Times New Roman"/>
          <w:bCs/>
          <w:iCs/>
          <w:sz w:val="24"/>
          <w:szCs w:val="24"/>
        </w:rPr>
      </w:pPr>
      <w:r w:rsidRPr="006A1928">
        <w:rPr>
          <w:rFonts w:ascii="Times New Roman" w:hAnsi="Times New Roman" w:cs="Times New Roman"/>
          <w:bCs/>
          <w:iCs/>
          <w:sz w:val="24"/>
          <w:szCs w:val="24"/>
        </w:rPr>
        <w:t>Concerning</w:t>
      </w:r>
      <w:r w:rsidR="00D33A88" w:rsidRPr="006A1928">
        <w:rPr>
          <w:rFonts w:ascii="Times New Roman" w:hAnsi="Times New Roman" w:cs="Times New Roman"/>
          <w:bCs/>
          <w:iCs/>
          <w:sz w:val="24"/>
          <w:szCs w:val="24"/>
        </w:rPr>
        <w:t xml:space="preserve"> the loyalty ladder, TESCO has managed to consider various approaches meant to lure customers into loyalty. This company focuses on the </w:t>
      </w:r>
      <w:r w:rsidRPr="006A1928">
        <w:rPr>
          <w:rFonts w:ascii="Times New Roman" w:hAnsi="Times New Roman" w:cs="Times New Roman"/>
          <w:bCs/>
          <w:iCs/>
          <w:sz w:val="24"/>
          <w:szCs w:val="24"/>
        </w:rPr>
        <w:t>customers'</w:t>
      </w:r>
      <w:r w:rsidR="00D33A88" w:rsidRPr="006A1928">
        <w:rPr>
          <w:rFonts w:ascii="Times New Roman" w:hAnsi="Times New Roman" w:cs="Times New Roman"/>
          <w:bCs/>
          <w:iCs/>
          <w:sz w:val="24"/>
          <w:szCs w:val="24"/>
        </w:rPr>
        <w:t xml:space="preserve"> group in the ladder, as well as the clients. These two groups feature individuals who have shown interest and have even made purchases. </w:t>
      </w:r>
      <w:r w:rsidR="006B7D72" w:rsidRPr="006A1928">
        <w:rPr>
          <w:rFonts w:ascii="Times New Roman" w:hAnsi="Times New Roman" w:cs="Times New Roman"/>
          <w:bCs/>
          <w:iCs/>
          <w:sz w:val="24"/>
          <w:szCs w:val="24"/>
        </w:rPr>
        <w:t>Therefore customers have an opportunity of applying for a loyalty club program that enables the company to communicate with the individual with ease</w:t>
      </w:r>
      <w:r w:rsidR="009264AE" w:rsidRPr="006A1928">
        <w:rPr>
          <w:rFonts w:ascii="Times New Roman" w:hAnsi="Times New Roman" w:cs="Times New Roman"/>
          <w:bCs/>
          <w:iCs/>
          <w:sz w:val="24"/>
          <w:szCs w:val="24"/>
        </w:rPr>
        <w:t xml:space="preserve"> </w:t>
      </w:r>
      <w:r w:rsidR="009264AE" w:rsidRPr="006A1928">
        <w:rPr>
          <w:rFonts w:ascii="Times New Roman" w:hAnsi="Times New Roman" w:cs="Times New Roman"/>
          <w:sz w:val="24"/>
          <w:szCs w:val="24"/>
        </w:rPr>
        <w:t>(Sharpe and Barling, 2019)</w:t>
      </w:r>
      <w:r w:rsidR="006B7D72" w:rsidRPr="006A1928">
        <w:rPr>
          <w:rFonts w:ascii="Times New Roman" w:hAnsi="Times New Roman" w:cs="Times New Roman"/>
          <w:bCs/>
          <w:iCs/>
          <w:sz w:val="24"/>
          <w:szCs w:val="24"/>
        </w:rPr>
        <w:t xml:space="preserve">. Each card features the customer details needed to categorise them accordingly. </w:t>
      </w:r>
      <w:r w:rsidR="004F0C1C" w:rsidRPr="006A1928">
        <w:rPr>
          <w:rFonts w:ascii="Times New Roman" w:hAnsi="Times New Roman" w:cs="Times New Roman"/>
          <w:bCs/>
          <w:iCs/>
          <w:sz w:val="24"/>
          <w:szCs w:val="24"/>
        </w:rPr>
        <w:t>Hence, when the customer makes a purchase points are added to their loyalty card. Also, it keeps a record of their shopping activities and behaviours, thereby enabling the company to develop a more focused technique</w:t>
      </w:r>
      <w:r w:rsidR="00986455" w:rsidRPr="006A1928">
        <w:rPr>
          <w:rFonts w:ascii="Times New Roman" w:hAnsi="Times New Roman" w:cs="Times New Roman"/>
          <w:bCs/>
          <w:iCs/>
          <w:sz w:val="24"/>
          <w:szCs w:val="24"/>
        </w:rPr>
        <w:t xml:space="preserve"> (Etchanchu and Djelic, 2019)</w:t>
      </w:r>
      <w:r w:rsidR="004F0C1C" w:rsidRPr="006A1928">
        <w:rPr>
          <w:rFonts w:ascii="Times New Roman" w:hAnsi="Times New Roman" w:cs="Times New Roman"/>
          <w:bCs/>
          <w:iCs/>
          <w:sz w:val="24"/>
          <w:szCs w:val="24"/>
        </w:rPr>
        <w:t xml:space="preserve">. Customers enjoy the loyalty cards since they feel it saves time and presents them with a way of giving feedback when necessary. </w:t>
      </w:r>
    </w:p>
    <w:p w:rsidR="004F0C1C" w:rsidRPr="006A1928" w:rsidRDefault="00CA26BB" w:rsidP="00EE2362">
      <w:pPr>
        <w:pStyle w:val="Heading1"/>
        <w:spacing w:line="240" w:lineRule="auto"/>
        <w:jc w:val="center"/>
        <w:rPr>
          <w:rFonts w:ascii="Times New Roman" w:hAnsi="Times New Roman" w:cs="Times New Roman"/>
          <w:bCs/>
          <w:color w:val="auto"/>
          <w:sz w:val="24"/>
          <w:szCs w:val="24"/>
        </w:rPr>
      </w:pPr>
      <w:bookmarkStart w:id="11" w:name="_Toc95893418"/>
      <w:r w:rsidRPr="006A1928">
        <w:rPr>
          <w:rFonts w:ascii="Times New Roman" w:hAnsi="Times New Roman" w:cs="Times New Roman"/>
          <w:bCs/>
          <w:color w:val="auto"/>
          <w:sz w:val="24"/>
          <w:szCs w:val="24"/>
        </w:rPr>
        <w:t>Conclusion and Recommendations</w:t>
      </w:r>
      <w:bookmarkEnd w:id="11"/>
    </w:p>
    <w:p w:rsidR="00CA26BB" w:rsidRPr="006A1928" w:rsidRDefault="004F0C1C" w:rsidP="00AC7082">
      <w:pPr>
        <w:spacing w:after="0" w:line="240" w:lineRule="auto"/>
        <w:ind w:firstLine="720"/>
        <w:rPr>
          <w:rFonts w:ascii="Times New Roman" w:hAnsi="Times New Roman" w:cs="Times New Roman"/>
          <w:sz w:val="24"/>
          <w:szCs w:val="24"/>
        </w:rPr>
      </w:pPr>
      <w:r w:rsidRPr="006A1928">
        <w:rPr>
          <w:rFonts w:ascii="Times New Roman" w:hAnsi="Times New Roman" w:cs="Times New Roman"/>
          <w:sz w:val="24"/>
          <w:szCs w:val="24"/>
        </w:rPr>
        <w:t xml:space="preserve">Considering the analysis conducted above it is evident that the process of segmentation and using the loyalty ladder present an opportunity for both positive and negative ethical and sustainability consequences. For instance, information is collected and used through the use of the loyalty cards approach. Whenever they go shopping, the activities are not private since the data is collected and stored for future use. Each of the segments </w:t>
      </w:r>
      <w:r w:rsidR="006A1928" w:rsidRPr="006A1928">
        <w:rPr>
          <w:rFonts w:ascii="Times New Roman" w:hAnsi="Times New Roman" w:cs="Times New Roman"/>
          <w:sz w:val="24"/>
          <w:szCs w:val="24"/>
        </w:rPr>
        <w:t>is</w:t>
      </w:r>
      <w:r w:rsidRPr="006A1928">
        <w:rPr>
          <w:rFonts w:ascii="Times New Roman" w:hAnsi="Times New Roman" w:cs="Times New Roman"/>
          <w:sz w:val="24"/>
          <w:szCs w:val="24"/>
        </w:rPr>
        <w:t xml:space="preserve"> targeted in such a way that TESCO hopes to trigger additional revenue.</w:t>
      </w:r>
      <w:r w:rsidR="00CA26BB" w:rsidRPr="006A1928">
        <w:rPr>
          <w:rFonts w:ascii="Times New Roman" w:hAnsi="Times New Roman" w:cs="Times New Roman"/>
          <w:sz w:val="24"/>
          <w:szCs w:val="24"/>
        </w:rPr>
        <w:t xml:space="preserve"> The company should focus on one ethical strategy that will ensure all are guided on the best way to act. Using multiple theories complicates the nature of the organi</w:t>
      </w:r>
      <w:r w:rsidR="006A1928">
        <w:rPr>
          <w:rFonts w:ascii="Times New Roman" w:hAnsi="Times New Roman" w:cs="Times New Roman"/>
          <w:sz w:val="24"/>
          <w:szCs w:val="24"/>
        </w:rPr>
        <w:t>s</w:t>
      </w:r>
      <w:r w:rsidR="00CA26BB" w:rsidRPr="006A1928">
        <w:rPr>
          <w:rFonts w:ascii="Times New Roman" w:hAnsi="Times New Roman" w:cs="Times New Roman"/>
          <w:sz w:val="24"/>
          <w:szCs w:val="24"/>
        </w:rPr>
        <w:t xml:space="preserve">ation and what it aims to achieve. </w:t>
      </w:r>
      <w:r w:rsidR="004C6601" w:rsidRPr="006A1928">
        <w:rPr>
          <w:rFonts w:ascii="Times New Roman" w:hAnsi="Times New Roman" w:cs="Times New Roman"/>
          <w:sz w:val="24"/>
          <w:szCs w:val="24"/>
        </w:rPr>
        <w:t>TESCO also focuses on sustainability since it engages in a series of activities meant to consider external benefits for all members of the community. For instance</w:t>
      </w:r>
      <w:r w:rsidR="006A1928" w:rsidRPr="006A1928">
        <w:rPr>
          <w:rFonts w:ascii="Times New Roman" w:hAnsi="Times New Roman" w:cs="Times New Roman"/>
          <w:sz w:val="24"/>
          <w:szCs w:val="24"/>
        </w:rPr>
        <w:t>,</w:t>
      </w:r>
      <w:r w:rsidR="004C6601" w:rsidRPr="006A1928">
        <w:rPr>
          <w:rFonts w:ascii="Times New Roman" w:hAnsi="Times New Roman" w:cs="Times New Roman"/>
          <w:sz w:val="24"/>
          <w:szCs w:val="24"/>
        </w:rPr>
        <w:t xml:space="preserve"> any surplus food tends to be donated to the needy, rather than keeping them until they are no longer viable. </w:t>
      </w:r>
      <w:r w:rsidR="00CA26BB" w:rsidRPr="006A1928">
        <w:rPr>
          <w:rFonts w:ascii="Times New Roman" w:hAnsi="Times New Roman" w:cs="Times New Roman"/>
          <w:sz w:val="24"/>
          <w:szCs w:val="24"/>
        </w:rPr>
        <w:t>The company needs to consider diversified approaches, such as actively participating in policy debates so that the organi</w:t>
      </w:r>
      <w:r w:rsidR="006A1928">
        <w:rPr>
          <w:rFonts w:ascii="Times New Roman" w:hAnsi="Times New Roman" w:cs="Times New Roman"/>
          <w:sz w:val="24"/>
          <w:szCs w:val="24"/>
        </w:rPr>
        <w:t>s</w:t>
      </w:r>
      <w:r w:rsidR="00CA26BB" w:rsidRPr="006A1928">
        <w:rPr>
          <w:rFonts w:ascii="Times New Roman" w:hAnsi="Times New Roman" w:cs="Times New Roman"/>
          <w:sz w:val="24"/>
          <w:szCs w:val="24"/>
        </w:rPr>
        <w:t xml:space="preserve">ation </w:t>
      </w:r>
      <w:r w:rsidR="006A1928" w:rsidRPr="006A1928">
        <w:rPr>
          <w:rFonts w:ascii="Times New Roman" w:hAnsi="Times New Roman" w:cs="Times New Roman"/>
          <w:sz w:val="24"/>
          <w:szCs w:val="24"/>
        </w:rPr>
        <w:t>can</w:t>
      </w:r>
      <w:r w:rsidR="00CA26BB" w:rsidRPr="006A1928">
        <w:rPr>
          <w:rFonts w:ascii="Times New Roman" w:hAnsi="Times New Roman" w:cs="Times New Roman"/>
          <w:sz w:val="24"/>
          <w:szCs w:val="24"/>
        </w:rPr>
        <w:t xml:space="preserve"> experience better environments. The ethics and sustainability policies of TESCO have positively impacted its CRM. It is the reason why this company </w:t>
      </w:r>
      <w:r w:rsidR="006A1928" w:rsidRPr="006A1928">
        <w:rPr>
          <w:rFonts w:ascii="Times New Roman" w:hAnsi="Times New Roman" w:cs="Times New Roman"/>
          <w:sz w:val="24"/>
          <w:szCs w:val="24"/>
        </w:rPr>
        <w:t>can</w:t>
      </w:r>
      <w:r w:rsidR="00CA26BB" w:rsidRPr="006A1928">
        <w:rPr>
          <w:rFonts w:ascii="Times New Roman" w:hAnsi="Times New Roman" w:cs="Times New Roman"/>
          <w:sz w:val="24"/>
          <w:szCs w:val="24"/>
        </w:rPr>
        <w:t xml:space="preserve"> interact and communicate effectively with others. </w:t>
      </w:r>
    </w:p>
    <w:p w:rsidR="00986455" w:rsidRPr="006A1928" w:rsidRDefault="00986455" w:rsidP="00EE2362">
      <w:pPr>
        <w:spacing w:after="0" w:line="240" w:lineRule="auto"/>
        <w:rPr>
          <w:rFonts w:ascii="Times New Roman" w:hAnsi="Times New Roman" w:cs="Times New Roman"/>
          <w:b/>
          <w:sz w:val="24"/>
          <w:szCs w:val="24"/>
        </w:rPr>
      </w:pPr>
      <w:r w:rsidRPr="006A1928">
        <w:rPr>
          <w:rFonts w:ascii="Times New Roman" w:hAnsi="Times New Roman" w:cs="Times New Roman"/>
          <w:b/>
          <w:sz w:val="24"/>
          <w:szCs w:val="24"/>
        </w:rPr>
        <w:br w:type="page"/>
      </w:r>
    </w:p>
    <w:p w:rsidR="00986455" w:rsidRPr="006A1928" w:rsidRDefault="00827240" w:rsidP="00EE2362">
      <w:pPr>
        <w:pStyle w:val="Heading1"/>
        <w:spacing w:line="240" w:lineRule="auto"/>
        <w:jc w:val="center"/>
        <w:rPr>
          <w:rFonts w:ascii="Times New Roman" w:hAnsi="Times New Roman" w:cs="Times New Roman"/>
          <w:color w:val="auto"/>
          <w:sz w:val="24"/>
          <w:szCs w:val="24"/>
        </w:rPr>
      </w:pPr>
      <w:bookmarkStart w:id="12" w:name="_Toc95893419"/>
      <w:r w:rsidRPr="006A1928">
        <w:rPr>
          <w:rFonts w:ascii="Times New Roman" w:hAnsi="Times New Roman" w:cs="Times New Roman"/>
          <w:color w:val="auto"/>
          <w:sz w:val="24"/>
          <w:szCs w:val="24"/>
        </w:rPr>
        <w:lastRenderedPageBreak/>
        <w:t>References</w:t>
      </w:r>
      <w:bookmarkEnd w:id="12"/>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Abdelhalim, K., and Amani, G. E., 2019. Can CSR help achieve sustainable development? Applying a new assessment model to CSR cases from Egypt.</w:t>
      </w:r>
      <w:r w:rsidRPr="006A1928">
        <w:rPr>
          <w:rFonts w:ascii="Times New Roman" w:hAnsi="Times New Roman" w:cs="Times New Roman"/>
          <w:i/>
          <w:iCs/>
          <w:sz w:val="24"/>
          <w:szCs w:val="24"/>
        </w:rPr>
        <w:t> The International Journal of Sociology and Social Policy, </w:t>
      </w:r>
      <w:r w:rsidRPr="006A1928">
        <w:rPr>
          <w:rFonts w:ascii="Times New Roman" w:hAnsi="Times New Roman" w:cs="Times New Roman"/>
          <w:b/>
          <w:iCs/>
          <w:sz w:val="24"/>
          <w:szCs w:val="24"/>
        </w:rPr>
        <w:t>39</w:t>
      </w:r>
      <w:r w:rsidRPr="006A1928">
        <w:rPr>
          <w:rFonts w:ascii="Times New Roman" w:hAnsi="Times New Roman" w:cs="Times New Roman"/>
          <w:sz w:val="24"/>
          <w:szCs w:val="24"/>
        </w:rPr>
        <w:t xml:space="preserve">(9), pp. 773-795. </w:t>
      </w:r>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 xml:space="preserve">Araujo, T., and Kollat, J., 2018. Communicating effectively about CSR on Twitter: the power of engaging strategies and storytelling elements. </w:t>
      </w:r>
      <w:r w:rsidRPr="006A1928">
        <w:rPr>
          <w:rFonts w:ascii="Times New Roman" w:hAnsi="Times New Roman" w:cs="Times New Roman"/>
          <w:i/>
          <w:sz w:val="24"/>
          <w:szCs w:val="24"/>
        </w:rPr>
        <w:t>Internet Research</w:t>
      </w:r>
      <w:r w:rsidRPr="006A1928">
        <w:rPr>
          <w:rFonts w:ascii="Times New Roman" w:hAnsi="Times New Roman" w:cs="Times New Roman"/>
          <w:sz w:val="24"/>
          <w:szCs w:val="24"/>
        </w:rPr>
        <w:t xml:space="preserve">, </w:t>
      </w:r>
      <w:r w:rsidRPr="006A1928">
        <w:rPr>
          <w:rFonts w:ascii="Times New Roman" w:hAnsi="Times New Roman" w:cs="Times New Roman"/>
          <w:b/>
          <w:sz w:val="24"/>
          <w:szCs w:val="24"/>
        </w:rPr>
        <w:t>28</w:t>
      </w:r>
      <w:r w:rsidRPr="006A1928">
        <w:rPr>
          <w:rFonts w:ascii="Times New Roman" w:hAnsi="Times New Roman" w:cs="Times New Roman"/>
          <w:sz w:val="24"/>
          <w:szCs w:val="24"/>
        </w:rPr>
        <w:t>(2), pp. 419-431.</w:t>
      </w:r>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Bernardino, P., 2021. Engaging employees through corporate social responsibility programs: aligning corporate social responsibility and employee engagement.</w:t>
      </w:r>
      <w:r w:rsidRPr="006A1928">
        <w:rPr>
          <w:rFonts w:ascii="Times New Roman" w:hAnsi="Times New Roman" w:cs="Times New Roman"/>
          <w:i/>
          <w:iCs/>
          <w:sz w:val="24"/>
          <w:szCs w:val="24"/>
        </w:rPr>
        <w:t> Journal of Organi</w:t>
      </w:r>
      <w:r w:rsidR="006A1928">
        <w:rPr>
          <w:rFonts w:ascii="Times New Roman" w:hAnsi="Times New Roman" w:cs="Times New Roman"/>
          <w:i/>
          <w:iCs/>
          <w:sz w:val="24"/>
          <w:szCs w:val="24"/>
        </w:rPr>
        <w:t>s</w:t>
      </w:r>
      <w:r w:rsidRPr="006A1928">
        <w:rPr>
          <w:rFonts w:ascii="Times New Roman" w:hAnsi="Times New Roman" w:cs="Times New Roman"/>
          <w:i/>
          <w:iCs/>
          <w:sz w:val="24"/>
          <w:szCs w:val="24"/>
        </w:rPr>
        <w:t>ational Psychology, </w:t>
      </w:r>
      <w:r w:rsidRPr="006A1928">
        <w:rPr>
          <w:rFonts w:ascii="Times New Roman" w:hAnsi="Times New Roman" w:cs="Times New Roman"/>
          <w:b/>
          <w:iCs/>
          <w:sz w:val="24"/>
          <w:szCs w:val="24"/>
        </w:rPr>
        <w:t>21</w:t>
      </w:r>
      <w:r w:rsidRPr="006A1928">
        <w:rPr>
          <w:rFonts w:ascii="Times New Roman" w:hAnsi="Times New Roman" w:cs="Times New Roman"/>
          <w:sz w:val="24"/>
          <w:szCs w:val="24"/>
        </w:rPr>
        <w:t xml:space="preserve">(1), pp. pp. 105-113. </w:t>
      </w:r>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 xml:space="preserve">Dudovskiy, J., 2016. Tesco segmentation, targeting and positioning. [Online] Available at: </w:t>
      </w:r>
      <w:hyperlink r:id="rId8" w:anchor=":~:text=Tesco%20uses%20experiential%20positioning%20mainly,use%20of%20multi%2Dsegment%20positioning" w:history="1">
        <w:r w:rsidRPr="006A1928">
          <w:rPr>
            <w:rStyle w:val="Hyperlink"/>
            <w:rFonts w:ascii="Times New Roman" w:hAnsi="Times New Roman" w:cs="Times New Roman"/>
            <w:sz w:val="24"/>
            <w:szCs w:val="24"/>
          </w:rPr>
          <w:t>https://research-methodology.net/tesco-segmentation-targeting-and-positioning-2/#:~:text=Tesco%20uses%20experiential%20positioning%20mainly,use%20of%20multi%2Dsegment%20positioning</w:t>
        </w:r>
      </w:hyperlink>
      <w:r w:rsidRPr="006A1928">
        <w:rPr>
          <w:rFonts w:ascii="Times New Roman" w:hAnsi="Times New Roman" w:cs="Times New Roman"/>
          <w:sz w:val="24"/>
          <w:szCs w:val="24"/>
        </w:rPr>
        <w:t>. [Accessed 16 Feb 2022].</w:t>
      </w:r>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Etchanchu, H., and Djelic, M., 2019. Old wine in new bottles? Parentalism, power, and its legitimacy in business–society relations: JBE.</w:t>
      </w:r>
      <w:r w:rsidRPr="006A1928">
        <w:rPr>
          <w:rFonts w:ascii="Times New Roman" w:hAnsi="Times New Roman" w:cs="Times New Roman"/>
          <w:i/>
          <w:iCs/>
          <w:sz w:val="24"/>
          <w:szCs w:val="24"/>
        </w:rPr>
        <w:t> Journal of Business Ethics, </w:t>
      </w:r>
      <w:r w:rsidRPr="006A1928">
        <w:rPr>
          <w:rFonts w:ascii="Times New Roman" w:hAnsi="Times New Roman" w:cs="Times New Roman"/>
          <w:b/>
          <w:iCs/>
          <w:sz w:val="24"/>
          <w:szCs w:val="24"/>
        </w:rPr>
        <w:t>160</w:t>
      </w:r>
      <w:r w:rsidRPr="006A1928">
        <w:rPr>
          <w:rFonts w:ascii="Times New Roman" w:hAnsi="Times New Roman" w:cs="Times New Roman"/>
          <w:sz w:val="24"/>
          <w:szCs w:val="24"/>
        </w:rPr>
        <w:t xml:space="preserve">(4), pp. 893-911. </w:t>
      </w:r>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Kimbell, J. P., and Dossantos, P. L., 2020. Business ethics case competitions: a fresh opportunity to teach business ethics.</w:t>
      </w:r>
      <w:r w:rsidRPr="006A1928">
        <w:rPr>
          <w:rFonts w:ascii="Times New Roman" w:hAnsi="Times New Roman" w:cs="Times New Roman"/>
          <w:i/>
          <w:iCs/>
          <w:sz w:val="24"/>
          <w:szCs w:val="24"/>
        </w:rPr>
        <w:t> Southern Journal of Business and Ethics, </w:t>
      </w:r>
      <w:r w:rsidRPr="006A1928">
        <w:rPr>
          <w:rFonts w:ascii="Times New Roman" w:hAnsi="Times New Roman" w:cs="Times New Roman"/>
          <w:b/>
          <w:iCs/>
          <w:sz w:val="24"/>
          <w:szCs w:val="24"/>
        </w:rPr>
        <w:t>12</w:t>
      </w:r>
      <w:r w:rsidRPr="006A1928">
        <w:rPr>
          <w:rFonts w:ascii="Times New Roman" w:hAnsi="Times New Roman" w:cs="Times New Roman"/>
          <w:sz w:val="24"/>
          <w:szCs w:val="24"/>
        </w:rPr>
        <w:t xml:space="preserve">, pp. 40-62. </w:t>
      </w:r>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Ostrowski, S., 2021. Commitment ladder in the relationship between service providers and customers as added value in sustainable services development.</w:t>
      </w:r>
      <w:r w:rsidRPr="006A1928">
        <w:rPr>
          <w:rFonts w:ascii="Times New Roman" w:hAnsi="Times New Roman" w:cs="Times New Roman"/>
          <w:i/>
          <w:iCs/>
          <w:sz w:val="24"/>
          <w:szCs w:val="24"/>
        </w:rPr>
        <w:t> Sustainability, </w:t>
      </w:r>
      <w:r w:rsidRPr="006A1928">
        <w:rPr>
          <w:rFonts w:ascii="Times New Roman" w:hAnsi="Times New Roman" w:cs="Times New Roman"/>
          <w:b/>
          <w:iCs/>
          <w:sz w:val="24"/>
          <w:szCs w:val="24"/>
        </w:rPr>
        <w:t>13</w:t>
      </w:r>
      <w:r w:rsidRPr="006A1928">
        <w:rPr>
          <w:rFonts w:ascii="Times New Roman" w:hAnsi="Times New Roman" w:cs="Times New Roman"/>
          <w:sz w:val="24"/>
          <w:szCs w:val="24"/>
        </w:rPr>
        <w:t xml:space="preserve">(9), p. 5079. </w:t>
      </w:r>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Rossi, M., Festa, G., Chouaibi, S., Fait, M., and Papa, A., 2021. The effects of business ethics and corporate social responsibility on intellectual capital voluntary disclosure.</w:t>
      </w:r>
      <w:r w:rsidRPr="006A1928">
        <w:rPr>
          <w:rFonts w:ascii="Times New Roman" w:hAnsi="Times New Roman" w:cs="Times New Roman"/>
          <w:i/>
          <w:iCs/>
          <w:sz w:val="24"/>
          <w:szCs w:val="24"/>
        </w:rPr>
        <w:t> Journal of Intellectual Capital, </w:t>
      </w:r>
      <w:r w:rsidRPr="006A1928">
        <w:rPr>
          <w:rFonts w:ascii="Times New Roman" w:hAnsi="Times New Roman" w:cs="Times New Roman"/>
          <w:b/>
          <w:iCs/>
          <w:sz w:val="24"/>
          <w:szCs w:val="24"/>
        </w:rPr>
        <w:t>22</w:t>
      </w:r>
      <w:r w:rsidRPr="006A1928">
        <w:rPr>
          <w:rFonts w:ascii="Times New Roman" w:hAnsi="Times New Roman" w:cs="Times New Roman"/>
          <w:sz w:val="24"/>
          <w:szCs w:val="24"/>
        </w:rPr>
        <w:t xml:space="preserve">(7), pp. 1-23. </w:t>
      </w:r>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Sharpe, R., and Barling, D., 2019. ‘The right thing to do’: ethical motives in the interpretation of social sustainability in the UK’s conventional food supply.</w:t>
      </w:r>
      <w:r w:rsidRPr="006A1928">
        <w:rPr>
          <w:rFonts w:ascii="Times New Roman" w:hAnsi="Times New Roman" w:cs="Times New Roman"/>
          <w:i/>
          <w:iCs/>
          <w:sz w:val="24"/>
          <w:szCs w:val="24"/>
        </w:rPr>
        <w:t> Agriculture and Human Values, </w:t>
      </w:r>
      <w:r w:rsidRPr="006A1928">
        <w:rPr>
          <w:rFonts w:ascii="Times New Roman" w:hAnsi="Times New Roman" w:cs="Times New Roman"/>
          <w:b/>
          <w:bCs/>
          <w:sz w:val="24"/>
          <w:szCs w:val="24"/>
        </w:rPr>
        <w:t>36</w:t>
      </w:r>
      <w:r w:rsidRPr="006A1928">
        <w:rPr>
          <w:rFonts w:ascii="Times New Roman" w:hAnsi="Times New Roman" w:cs="Times New Roman"/>
          <w:sz w:val="24"/>
          <w:szCs w:val="24"/>
        </w:rPr>
        <w:t xml:space="preserve">(2), 329-340. </w:t>
      </w:r>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Tesco competitors lurk at every corner -- market talk. (2019). </w:t>
      </w:r>
      <w:r w:rsidRPr="006A1928">
        <w:rPr>
          <w:rFonts w:ascii="Times New Roman" w:hAnsi="Times New Roman" w:cs="Times New Roman"/>
          <w:i/>
          <w:iCs/>
          <w:sz w:val="24"/>
          <w:szCs w:val="24"/>
        </w:rPr>
        <w:t xml:space="preserve">Dow Jones institutional news. </w:t>
      </w:r>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 xml:space="preserve">TESCO PLC., 2022a. Ethics and compliance policies. [Online] Available at: </w:t>
      </w:r>
      <w:hyperlink r:id="rId9" w:history="1">
        <w:r w:rsidRPr="006A1928">
          <w:rPr>
            <w:rStyle w:val="Hyperlink"/>
            <w:rFonts w:ascii="Times New Roman" w:hAnsi="Times New Roman" w:cs="Times New Roman"/>
            <w:sz w:val="24"/>
            <w:szCs w:val="24"/>
          </w:rPr>
          <w:t>https://www.tescoplc.com/about/how-we-do-business/ethics-and-compliance-policies/</w:t>
        </w:r>
      </w:hyperlink>
      <w:r w:rsidRPr="006A1928">
        <w:rPr>
          <w:rFonts w:ascii="Times New Roman" w:hAnsi="Times New Roman" w:cs="Times New Roman"/>
          <w:sz w:val="24"/>
          <w:szCs w:val="24"/>
        </w:rPr>
        <w:t xml:space="preserve"> [Accessed 16 Feb 2022].</w:t>
      </w:r>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 xml:space="preserve">TESCO PLC., 2022b. Little Helps Plan. Available at: </w:t>
      </w:r>
      <w:hyperlink r:id="rId10" w:history="1">
        <w:r w:rsidRPr="006A1928">
          <w:rPr>
            <w:rStyle w:val="Hyperlink"/>
            <w:rFonts w:ascii="Times New Roman" w:hAnsi="Times New Roman" w:cs="Times New Roman"/>
            <w:sz w:val="24"/>
            <w:szCs w:val="24"/>
          </w:rPr>
          <w:t>https://www.tescoplc.com/sustainability/</w:t>
        </w:r>
      </w:hyperlink>
      <w:r w:rsidRPr="006A1928">
        <w:rPr>
          <w:rFonts w:ascii="Times New Roman" w:hAnsi="Times New Roman" w:cs="Times New Roman"/>
          <w:sz w:val="24"/>
          <w:szCs w:val="24"/>
        </w:rPr>
        <w:t xml:space="preserve"> [Accessed 16 Feb 2022].</w:t>
      </w:r>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Vazquez, P., 2018. Family business ethics: at the crossroads of business ethics and family business: JBE.</w:t>
      </w:r>
      <w:r w:rsidRPr="006A1928">
        <w:rPr>
          <w:rFonts w:ascii="Times New Roman" w:hAnsi="Times New Roman" w:cs="Times New Roman"/>
          <w:i/>
          <w:iCs/>
          <w:sz w:val="24"/>
          <w:szCs w:val="24"/>
        </w:rPr>
        <w:t> Journal of Business Ethics, </w:t>
      </w:r>
      <w:r w:rsidRPr="006A1928">
        <w:rPr>
          <w:rFonts w:ascii="Times New Roman" w:hAnsi="Times New Roman" w:cs="Times New Roman"/>
          <w:b/>
          <w:iCs/>
          <w:sz w:val="24"/>
          <w:szCs w:val="24"/>
        </w:rPr>
        <w:t>150</w:t>
      </w:r>
      <w:r w:rsidRPr="006A1928">
        <w:rPr>
          <w:rFonts w:ascii="Times New Roman" w:hAnsi="Times New Roman" w:cs="Times New Roman"/>
          <w:sz w:val="24"/>
          <w:szCs w:val="24"/>
        </w:rPr>
        <w:t xml:space="preserve">(3), pp. 691-709. </w:t>
      </w:r>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Wojewnik-Filipkowska, A., Dziadkiewicz, A., Dryl, W., Dryl, T., and Bęben, R., 2021. Obstacles and challenges in applying stakeholder analysis to infrastructure projects: is there a gap between stakeholder theory and practice?</w:t>
      </w:r>
      <w:r w:rsidRPr="006A1928">
        <w:rPr>
          <w:rFonts w:ascii="Times New Roman" w:hAnsi="Times New Roman" w:cs="Times New Roman"/>
          <w:i/>
          <w:iCs/>
          <w:sz w:val="24"/>
          <w:szCs w:val="24"/>
        </w:rPr>
        <w:t> Journal of Property Investment &amp; Finance, </w:t>
      </w:r>
      <w:r w:rsidRPr="006A1928">
        <w:rPr>
          <w:rFonts w:ascii="Times New Roman" w:hAnsi="Times New Roman" w:cs="Times New Roman"/>
          <w:b/>
          <w:bCs/>
          <w:sz w:val="24"/>
          <w:szCs w:val="24"/>
        </w:rPr>
        <w:t>39</w:t>
      </w:r>
      <w:r w:rsidRPr="006A1928">
        <w:rPr>
          <w:rFonts w:ascii="Times New Roman" w:hAnsi="Times New Roman" w:cs="Times New Roman"/>
          <w:sz w:val="24"/>
          <w:szCs w:val="24"/>
        </w:rPr>
        <w:t xml:space="preserve">(3), pp. 199-222. </w:t>
      </w:r>
    </w:p>
    <w:p w:rsidR="00741064" w:rsidRPr="006A1928" w:rsidRDefault="00741064" w:rsidP="00741064">
      <w:pPr>
        <w:spacing w:after="0" w:line="240" w:lineRule="auto"/>
        <w:ind w:left="720" w:hanging="720"/>
        <w:rPr>
          <w:rFonts w:ascii="Times New Roman" w:hAnsi="Times New Roman" w:cs="Times New Roman"/>
          <w:sz w:val="24"/>
          <w:szCs w:val="24"/>
        </w:rPr>
      </w:pPr>
      <w:r w:rsidRPr="006A1928">
        <w:rPr>
          <w:rFonts w:ascii="Times New Roman" w:hAnsi="Times New Roman" w:cs="Times New Roman"/>
          <w:sz w:val="24"/>
          <w:szCs w:val="24"/>
        </w:rPr>
        <w:t xml:space="preserve">Wu, J., Shi, L., Wen-Pin, L., Sang-Bing Tsai, Li, Y., Yang, L., and Xu, G., 2020. An empirical study on customer segmentation by purchase </w:t>
      </w:r>
      <w:r w:rsidR="006A1928" w:rsidRPr="006A1928">
        <w:rPr>
          <w:rFonts w:ascii="Times New Roman" w:hAnsi="Times New Roman" w:cs="Times New Roman"/>
          <w:sz w:val="24"/>
          <w:szCs w:val="24"/>
        </w:rPr>
        <w:t>behaviours</w:t>
      </w:r>
      <w:r w:rsidRPr="006A1928">
        <w:rPr>
          <w:rFonts w:ascii="Times New Roman" w:hAnsi="Times New Roman" w:cs="Times New Roman"/>
          <w:sz w:val="24"/>
          <w:szCs w:val="24"/>
        </w:rPr>
        <w:t xml:space="preserve"> using a RFM model and K-means algorithm.</w:t>
      </w:r>
      <w:r w:rsidRPr="006A1928">
        <w:rPr>
          <w:rFonts w:ascii="Times New Roman" w:hAnsi="Times New Roman" w:cs="Times New Roman"/>
          <w:i/>
          <w:iCs/>
          <w:sz w:val="24"/>
          <w:szCs w:val="24"/>
        </w:rPr>
        <w:t> Mathematical Problems in Engineering,</w:t>
      </w:r>
      <w:r w:rsidRPr="006A1928">
        <w:rPr>
          <w:rFonts w:ascii="Times New Roman" w:hAnsi="Times New Roman" w:cs="Times New Roman"/>
          <w:b/>
          <w:bCs/>
          <w:sz w:val="24"/>
          <w:szCs w:val="24"/>
        </w:rPr>
        <w:t> 2020</w:t>
      </w:r>
      <w:r w:rsidRPr="006A1928">
        <w:rPr>
          <w:rFonts w:ascii="Times New Roman" w:hAnsi="Times New Roman" w:cs="Times New Roman"/>
          <w:sz w:val="24"/>
          <w:szCs w:val="24"/>
        </w:rPr>
        <w:t xml:space="preserve">. </w:t>
      </w:r>
    </w:p>
    <w:sectPr w:rsidR="00741064" w:rsidRPr="006A1928">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550A2" w:rsidRDefault="001550A2" w:rsidP="00986455">
      <w:pPr>
        <w:spacing w:after="0" w:line="240" w:lineRule="auto"/>
      </w:pPr>
      <w:r>
        <w:separator/>
      </w:r>
    </w:p>
  </w:endnote>
  <w:endnote w:type="continuationSeparator" w:id="0">
    <w:p w:rsidR="001550A2" w:rsidRDefault="001550A2" w:rsidP="009864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550A2" w:rsidRDefault="001550A2" w:rsidP="00986455">
      <w:pPr>
        <w:spacing w:after="0" w:line="240" w:lineRule="auto"/>
      </w:pPr>
      <w:r>
        <w:separator/>
      </w:r>
    </w:p>
  </w:footnote>
  <w:footnote w:type="continuationSeparator" w:id="0">
    <w:p w:rsidR="001550A2" w:rsidRDefault="001550A2" w:rsidP="009864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6455" w:rsidRPr="00986455" w:rsidRDefault="001550A2" w:rsidP="00FB04F7">
    <w:pPr>
      <w:pStyle w:val="Header"/>
      <w:jc w:val="right"/>
      <w:rPr>
        <w:rFonts w:ascii="Times New Roman" w:hAnsi="Times New Roman" w:cs="Times New Roman"/>
        <w:sz w:val="24"/>
      </w:rPr>
    </w:pPr>
    <w:sdt>
      <w:sdtPr>
        <w:rPr>
          <w:rFonts w:ascii="Times New Roman" w:hAnsi="Times New Roman" w:cs="Times New Roman"/>
          <w:sz w:val="24"/>
        </w:rPr>
        <w:id w:val="-986774661"/>
        <w:docPartObj>
          <w:docPartGallery w:val="Page Numbers (Top of Page)"/>
          <w:docPartUnique/>
        </w:docPartObj>
      </w:sdtPr>
      <w:sdtEndPr>
        <w:rPr>
          <w:noProof/>
        </w:rPr>
      </w:sdtEndPr>
      <w:sdtContent>
        <w:r w:rsidR="00457C43">
          <w:rPr>
            <w:rFonts w:ascii="Times New Roman" w:hAnsi="Times New Roman" w:cs="Times New Roman"/>
            <w:sz w:val="24"/>
          </w:rPr>
          <w:t>February 2022                                                                                                                1918818</w:t>
        </w:r>
      </w:sdtContent>
    </w:sdt>
    <w:r w:rsidR="00457C43">
      <w:rPr>
        <w:rFonts w:ascii="Times New Roman" w:hAnsi="Times New Roman" w:cs="Times New Roman"/>
        <w:noProof/>
        <w:sz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91C49"/>
    <w:multiLevelType w:val="multilevel"/>
    <w:tmpl w:val="CC02E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C7056A"/>
    <w:multiLevelType w:val="multilevel"/>
    <w:tmpl w:val="AF780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D90B2A"/>
    <w:multiLevelType w:val="multilevel"/>
    <w:tmpl w:val="E9063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DD6528"/>
    <w:multiLevelType w:val="multilevel"/>
    <w:tmpl w:val="01403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762107"/>
    <w:multiLevelType w:val="multilevel"/>
    <w:tmpl w:val="60700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E7189C"/>
    <w:multiLevelType w:val="multilevel"/>
    <w:tmpl w:val="A5564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4"/>
  </w:num>
  <w:num w:numId="3">
    <w:abstractNumId w:val="1"/>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945"/>
    <w:rsid w:val="0000158A"/>
    <w:rsid w:val="0005426B"/>
    <w:rsid w:val="00061A1D"/>
    <w:rsid w:val="00064936"/>
    <w:rsid w:val="00074322"/>
    <w:rsid w:val="00091E58"/>
    <w:rsid w:val="00096317"/>
    <w:rsid w:val="000B651C"/>
    <w:rsid w:val="000D72DC"/>
    <w:rsid w:val="00133D81"/>
    <w:rsid w:val="001537C0"/>
    <w:rsid w:val="001550A2"/>
    <w:rsid w:val="001758D3"/>
    <w:rsid w:val="001B1643"/>
    <w:rsid w:val="001B785C"/>
    <w:rsid w:val="001E1661"/>
    <w:rsid w:val="001F44ED"/>
    <w:rsid w:val="00212E50"/>
    <w:rsid w:val="00217F07"/>
    <w:rsid w:val="00227ABC"/>
    <w:rsid w:val="00265EEC"/>
    <w:rsid w:val="0026735A"/>
    <w:rsid w:val="0028038B"/>
    <w:rsid w:val="00290971"/>
    <w:rsid w:val="002B7945"/>
    <w:rsid w:val="002D1803"/>
    <w:rsid w:val="002F5163"/>
    <w:rsid w:val="003958E4"/>
    <w:rsid w:val="003A0EC0"/>
    <w:rsid w:val="003B1C9A"/>
    <w:rsid w:val="003B62E2"/>
    <w:rsid w:val="003D742A"/>
    <w:rsid w:val="003E1E6C"/>
    <w:rsid w:val="003F2FDA"/>
    <w:rsid w:val="00401781"/>
    <w:rsid w:val="00435EC5"/>
    <w:rsid w:val="00457C43"/>
    <w:rsid w:val="00464CBC"/>
    <w:rsid w:val="004A2FFB"/>
    <w:rsid w:val="004C6601"/>
    <w:rsid w:val="004D4D00"/>
    <w:rsid w:val="004E185E"/>
    <w:rsid w:val="004F0C1C"/>
    <w:rsid w:val="00501666"/>
    <w:rsid w:val="00507169"/>
    <w:rsid w:val="00533C16"/>
    <w:rsid w:val="00556899"/>
    <w:rsid w:val="0057261A"/>
    <w:rsid w:val="005858AB"/>
    <w:rsid w:val="005C197B"/>
    <w:rsid w:val="0061405B"/>
    <w:rsid w:val="006454B9"/>
    <w:rsid w:val="006A1928"/>
    <w:rsid w:val="006B7D72"/>
    <w:rsid w:val="006E0195"/>
    <w:rsid w:val="006F71C6"/>
    <w:rsid w:val="007064D3"/>
    <w:rsid w:val="007204D6"/>
    <w:rsid w:val="00731814"/>
    <w:rsid w:val="00740F38"/>
    <w:rsid w:val="00741064"/>
    <w:rsid w:val="00741C4D"/>
    <w:rsid w:val="0076488A"/>
    <w:rsid w:val="007F76A5"/>
    <w:rsid w:val="00827240"/>
    <w:rsid w:val="008308BF"/>
    <w:rsid w:val="008444EF"/>
    <w:rsid w:val="008633F9"/>
    <w:rsid w:val="00872149"/>
    <w:rsid w:val="008929F4"/>
    <w:rsid w:val="00894C4C"/>
    <w:rsid w:val="008E6197"/>
    <w:rsid w:val="009019DD"/>
    <w:rsid w:val="00902AD3"/>
    <w:rsid w:val="009264AE"/>
    <w:rsid w:val="00976584"/>
    <w:rsid w:val="00986455"/>
    <w:rsid w:val="00992050"/>
    <w:rsid w:val="009F4907"/>
    <w:rsid w:val="00A15663"/>
    <w:rsid w:val="00A628E5"/>
    <w:rsid w:val="00A65E37"/>
    <w:rsid w:val="00A71DC4"/>
    <w:rsid w:val="00A72E89"/>
    <w:rsid w:val="00A749C1"/>
    <w:rsid w:val="00AB004E"/>
    <w:rsid w:val="00AB5017"/>
    <w:rsid w:val="00AC7082"/>
    <w:rsid w:val="00AD58AA"/>
    <w:rsid w:val="00AF7151"/>
    <w:rsid w:val="00B41A88"/>
    <w:rsid w:val="00B605A2"/>
    <w:rsid w:val="00BC44F9"/>
    <w:rsid w:val="00BF4888"/>
    <w:rsid w:val="00BF57A6"/>
    <w:rsid w:val="00C320D1"/>
    <w:rsid w:val="00C6362E"/>
    <w:rsid w:val="00C74AC6"/>
    <w:rsid w:val="00C9484D"/>
    <w:rsid w:val="00CA26BB"/>
    <w:rsid w:val="00CA5E60"/>
    <w:rsid w:val="00CB0624"/>
    <w:rsid w:val="00D01A58"/>
    <w:rsid w:val="00D27B83"/>
    <w:rsid w:val="00D32A87"/>
    <w:rsid w:val="00D33A32"/>
    <w:rsid w:val="00D33A88"/>
    <w:rsid w:val="00D372A4"/>
    <w:rsid w:val="00D875FD"/>
    <w:rsid w:val="00D87D29"/>
    <w:rsid w:val="00D90310"/>
    <w:rsid w:val="00DA3484"/>
    <w:rsid w:val="00DC2AFE"/>
    <w:rsid w:val="00DC5218"/>
    <w:rsid w:val="00DD2FFE"/>
    <w:rsid w:val="00DE6B79"/>
    <w:rsid w:val="00E14228"/>
    <w:rsid w:val="00E44E93"/>
    <w:rsid w:val="00E77D31"/>
    <w:rsid w:val="00E93025"/>
    <w:rsid w:val="00EB0E08"/>
    <w:rsid w:val="00EC0FAE"/>
    <w:rsid w:val="00EE01C0"/>
    <w:rsid w:val="00EE2362"/>
    <w:rsid w:val="00F51805"/>
    <w:rsid w:val="00F62E25"/>
    <w:rsid w:val="00FB04F7"/>
    <w:rsid w:val="00FB7954"/>
    <w:rsid w:val="00FC1B8D"/>
    <w:rsid w:val="00FC7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C56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3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1F44E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44ED"/>
    <w:rPr>
      <w:color w:val="0563C1" w:themeColor="hyperlink"/>
      <w:u w:val="single"/>
    </w:rPr>
  </w:style>
  <w:style w:type="character" w:customStyle="1" w:styleId="Heading2Char">
    <w:name w:val="Heading 2 Char"/>
    <w:basedOn w:val="DefaultParagraphFont"/>
    <w:link w:val="Heading2"/>
    <w:uiPriority w:val="9"/>
    <w:rsid w:val="001F44ED"/>
    <w:rPr>
      <w:rFonts w:ascii="Times New Roman" w:eastAsia="Times New Roman" w:hAnsi="Times New Roman" w:cs="Times New Roman"/>
      <w:b/>
      <w:bCs/>
      <w:sz w:val="36"/>
      <w:szCs w:val="36"/>
      <w:lang w:eastAsia="en-GB"/>
    </w:rPr>
  </w:style>
  <w:style w:type="character" w:customStyle="1" w:styleId="u-text-red">
    <w:name w:val="u-text-red"/>
    <w:basedOn w:val="DefaultParagraphFont"/>
    <w:rsid w:val="001F44ED"/>
  </w:style>
  <w:style w:type="character" w:customStyle="1" w:styleId="u-nobold">
    <w:name w:val="u-nobold"/>
    <w:basedOn w:val="DefaultParagraphFont"/>
    <w:rsid w:val="001F44ED"/>
  </w:style>
  <w:style w:type="paragraph" w:styleId="NormalWeb">
    <w:name w:val="Normal (Web)"/>
    <w:basedOn w:val="Normal"/>
    <w:uiPriority w:val="99"/>
    <w:semiHidden/>
    <w:unhideWhenUsed/>
    <w:rsid w:val="001F44ED"/>
    <w:rPr>
      <w:rFonts w:ascii="Times New Roman" w:hAnsi="Times New Roman" w:cs="Times New Roman"/>
      <w:sz w:val="24"/>
      <w:szCs w:val="24"/>
    </w:rPr>
  </w:style>
  <w:style w:type="paragraph" w:styleId="Header">
    <w:name w:val="header"/>
    <w:basedOn w:val="Normal"/>
    <w:link w:val="HeaderChar"/>
    <w:uiPriority w:val="99"/>
    <w:unhideWhenUsed/>
    <w:rsid w:val="009864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455"/>
  </w:style>
  <w:style w:type="paragraph" w:styleId="Footer">
    <w:name w:val="footer"/>
    <w:basedOn w:val="Normal"/>
    <w:link w:val="FooterChar"/>
    <w:uiPriority w:val="99"/>
    <w:unhideWhenUsed/>
    <w:rsid w:val="009864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455"/>
  </w:style>
  <w:style w:type="character" w:customStyle="1" w:styleId="Heading1Char">
    <w:name w:val="Heading 1 Char"/>
    <w:basedOn w:val="DefaultParagraphFont"/>
    <w:link w:val="Heading1"/>
    <w:uiPriority w:val="9"/>
    <w:rsid w:val="0007432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74322"/>
    <w:pPr>
      <w:outlineLvl w:val="9"/>
    </w:pPr>
    <w:rPr>
      <w:lang w:val="en-US"/>
    </w:rPr>
  </w:style>
  <w:style w:type="paragraph" w:styleId="TOC1">
    <w:name w:val="toc 1"/>
    <w:basedOn w:val="Normal"/>
    <w:next w:val="Normal"/>
    <w:autoRedefine/>
    <w:uiPriority w:val="39"/>
    <w:unhideWhenUsed/>
    <w:rsid w:val="00AC7082"/>
    <w:pPr>
      <w:tabs>
        <w:tab w:val="right" w:leader="dot" w:pos="9016"/>
      </w:tabs>
      <w:spacing w:after="100" w:line="240" w:lineRule="auto"/>
    </w:pPr>
  </w:style>
  <w:style w:type="paragraph" w:styleId="TOC2">
    <w:name w:val="toc 2"/>
    <w:basedOn w:val="Normal"/>
    <w:next w:val="Normal"/>
    <w:autoRedefine/>
    <w:uiPriority w:val="39"/>
    <w:unhideWhenUsed/>
    <w:rsid w:val="00074322"/>
    <w:pPr>
      <w:spacing w:after="100"/>
      <w:ind w:left="220"/>
    </w:pPr>
  </w:style>
  <w:style w:type="paragraph" w:styleId="BalloonText">
    <w:name w:val="Balloon Text"/>
    <w:basedOn w:val="Normal"/>
    <w:link w:val="BalloonTextChar"/>
    <w:uiPriority w:val="99"/>
    <w:semiHidden/>
    <w:unhideWhenUsed/>
    <w:rsid w:val="008272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724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864027">
      <w:bodyDiv w:val="1"/>
      <w:marLeft w:val="0"/>
      <w:marRight w:val="0"/>
      <w:marTop w:val="0"/>
      <w:marBottom w:val="0"/>
      <w:divBdr>
        <w:top w:val="none" w:sz="0" w:space="0" w:color="auto"/>
        <w:left w:val="none" w:sz="0" w:space="0" w:color="auto"/>
        <w:bottom w:val="none" w:sz="0" w:space="0" w:color="auto"/>
        <w:right w:val="none" w:sz="0" w:space="0" w:color="auto"/>
      </w:divBdr>
    </w:div>
    <w:div w:id="107970064">
      <w:bodyDiv w:val="1"/>
      <w:marLeft w:val="0"/>
      <w:marRight w:val="0"/>
      <w:marTop w:val="0"/>
      <w:marBottom w:val="0"/>
      <w:divBdr>
        <w:top w:val="none" w:sz="0" w:space="0" w:color="auto"/>
        <w:left w:val="none" w:sz="0" w:space="0" w:color="auto"/>
        <w:bottom w:val="none" w:sz="0" w:space="0" w:color="auto"/>
        <w:right w:val="none" w:sz="0" w:space="0" w:color="auto"/>
      </w:divBdr>
    </w:div>
    <w:div w:id="127094003">
      <w:bodyDiv w:val="1"/>
      <w:marLeft w:val="0"/>
      <w:marRight w:val="0"/>
      <w:marTop w:val="0"/>
      <w:marBottom w:val="0"/>
      <w:divBdr>
        <w:top w:val="none" w:sz="0" w:space="0" w:color="auto"/>
        <w:left w:val="none" w:sz="0" w:space="0" w:color="auto"/>
        <w:bottom w:val="none" w:sz="0" w:space="0" w:color="auto"/>
        <w:right w:val="none" w:sz="0" w:space="0" w:color="auto"/>
      </w:divBdr>
    </w:div>
    <w:div w:id="130177232">
      <w:bodyDiv w:val="1"/>
      <w:marLeft w:val="0"/>
      <w:marRight w:val="0"/>
      <w:marTop w:val="0"/>
      <w:marBottom w:val="0"/>
      <w:divBdr>
        <w:top w:val="none" w:sz="0" w:space="0" w:color="auto"/>
        <w:left w:val="none" w:sz="0" w:space="0" w:color="auto"/>
        <w:bottom w:val="none" w:sz="0" w:space="0" w:color="auto"/>
        <w:right w:val="none" w:sz="0" w:space="0" w:color="auto"/>
      </w:divBdr>
    </w:div>
    <w:div w:id="272322071">
      <w:bodyDiv w:val="1"/>
      <w:marLeft w:val="0"/>
      <w:marRight w:val="0"/>
      <w:marTop w:val="0"/>
      <w:marBottom w:val="0"/>
      <w:divBdr>
        <w:top w:val="none" w:sz="0" w:space="0" w:color="auto"/>
        <w:left w:val="none" w:sz="0" w:space="0" w:color="auto"/>
        <w:bottom w:val="none" w:sz="0" w:space="0" w:color="auto"/>
        <w:right w:val="none" w:sz="0" w:space="0" w:color="auto"/>
      </w:divBdr>
    </w:div>
    <w:div w:id="366486384">
      <w:bodyDiv w:val="1"/>
      <w:marLeft w:val="0"/>
      <w:marRight w:val="0"/>
      <w:marTop w:val="0"/>
      <w:marBottom w:val="0"/>
      <w:divBdr>
        <w:top w:val="none" w:sz="0" w:space="0" w:color="auto"/>
        <w:left w:val="none" w:sz="0" w:space="0" w:color="auto"/>
        <w:bottom w:val="none" w:sz="0" w:space="0" w:color="auto"/>
        <w:right w:val="none" w:sz="0" w:space="0" w:color="auto"/>
      </w:divBdr>
    </w:div>
    <w:div w:id="516820633">
      <w:bodyDiv w:val="1"/>
      <w:marLeft w:val="0"/>
      <w:marRight w:val="0"/>
      <w:marTop w:val="0"/>
      <w:marBottom w:val="0"/>
      <w:divBdr>
        <w:top w:val="none" w:sz="0" w:space="0" w:color="auto"/>
        <w:left w:val="none" w:sz="0" w:space="0" w:color="auto"/>
        <w:bottom w:val="none" w:sz="0" w:space="0" w:color="auto"/>
        <w:right w:val="none" w:sz="0" w:space="0" w:color="auto"/>
      </w:divBdr>
    </w:div>
    <w:div w:id="521626138">
      <w:bodyDiv w:val="1"/>
      <w:marLeft w:val="0"/>
      <w:marRight w:val="0"/>
      <w:marTop w:val="0"/>
      <w:marBottom w:val="0"/>
      <w:divBdr>
        <w:top w:val="none" w:sz="0" w:space="0" w:color="auto"/>
        <w:left w:val="none" w:sz="0" w:space="0" w:color="auto"/>
        <w:bottom w:val="none" w:sz="0" w:space="0" w:color="auto"/>
        <w:right w:val="none" w:sz="0" w:space="0" w:color="auto"/>
      </w:divBdr>
    </w:div>
    <w:div w:id="675113053">
      <w:bodyDiv w:val="1"/>
      <w:marLeft w:val="0"/>
      <w:marRight w:val="0"/>
      <w:marTop w:val="0"/>
      <w:marBottom w:val="0"/>
      <w:divBdr>
        <w:top w:val="none" w:sz="0" w:space="0" w:color="auto"/>
        <w:left w:val="none" w:sz="0" w:space="0" w:color="auto"/>
        <w:bottom w:val="none" w:sz="0" w:space="0" w:color="auto"/>
        <w:right w:val="none" w:sz="0" w:space="0" w:color="auto"/>
      </w:divBdr>
    </w:div>
    <w:div w:id="675812527">
      <w:bodyDiv w:val="1"/>
      <w:marLeft w:val="0"/>
      <w:marRight w:val="0"/>
      <w:marTop w:val="0"/>
      <w:marBottom w:val="0"/>
      <w:divBdr>
        <w:top w:val="none" w:sz="0" w:space="0" w:color="auto"/>
        <w:left w:val="none" w:sz="0" w:space="0" w:color="auto"/>
        <w:bottom w:val="none" w:sz="0" w:space="0" w:color="auto"/>
        <w:right w:val="none" w:sz="0" w:space="0" w:color="auto"/>
      </w:divBdr>
    </w:div>
    <w:div w:id="686098205">
      <w:bodyDiv w:val="1"/>
      <w:marLeft w:val="0"/>
      <w:marRight w:val="0"/>
      <w:marTop w:val="0"/>
      <w:marBottom w:val="0"/>
      <w:divBdr>
        <w:top w:val="none" w:sz="0" w:space="0" w:color="auto"/>
        <w:left w:val="none" w:sz="0" w:space="0" w:color="auto"/>
        <w:bottom w:val="none" w:sz="0" w:space="0" w:color="auto"/>
        <w:right w:val="none" w:sz="0" w:space="0" w:color="auto"/>
      </w:divBdr>
    </w:div>
    <w:div w:id="733431249">
      <w:bodyDiv w:val="1"/>
      <w:marLeft w:val="0"/>
      <w:marRight w:val="0"/>
      <w:marTop w:val="0"/>
      <w:marBottom w:val="0"/>
      <w:divBdr>
        <w:top w:val="none" w:sz="0" w:space="0" w:color="auto"/>
        <w:left w:val="none" w:sz="0" w:space="0" w:color="auto"/>
        <w:bottom w:val="none" w:sz="0" w:space="0" w:color="auto"/>
        <w:right w:val="none" w:sz="0" w:space="0" w:color="auto"/>
      </w:divBdr>
    </w:div>
    <w:div w:id="882794430">
      <w:bodyDiv w:val="1"/>
      <w:marLeft w:val="0"/>
      <w:marRight w:val="0"/>
      <w:marTop w:val="0"/>
      <w:marBottom w:val="0"/>
      <w:divBdr>
        <w:top w:val="none" w:sz="0" w:space="0" w:color="auto"/>
        <w:left w:val="none" w:sz="0" w:space="0" w:color="auto"/>
        <w:bottom w:val="none" w:sz="0" w:space="0" w:color="auto"/>
        <w:right w:val="none" w:sz="0" w:space="0" w:color="auto"/>
      </w:divBdr>
    </w:div>
    <w:div w:id="920678672">
      <w:bodyDiv w:val="1"/>
      <w:marLeft w:val="0"/>
      <w:marRight w:val="0"/>
      <w:marTop w:val="0"/>
      <w:marBottom w:val="0"/>
      <w:divBdr>
        <w:top w:val="none" w:sz="0" w:space="0" w:color="auto"/>
        <w:left w:val="none" w:sz="0" w:space="0" w:color="auto"/>
        <w:bottom w:val="none" w:sz="0" w:space="0" w:color="auto"/>
        <w:right w:val="none" w:sz="0" w:space="0" w:color="auto"/>
      </w:divBdr>
    </w:div>
    <w:div w:id="939529054">
      <w:bodyDiv w:val="1"/>
      <w:marLeft w:val="0"/>
      <w:marRight w:val="0"/>
      <w:marTop w:val="0"/>
      <w:marBottom w:val="0"/>
      <w:divBdr>
        <w:top w:val="none" w:sz="0" w:space="0" w:color="auto"/>
        <w:left w:val="none" w:sz="0" w:space="0" w:color="auto"/>
        <w:bottom w:val="none" w:sz="0" w:space="0" w:color="auto"/>
        <w:right w:val="none" w:sz="0" w:space="0" w:color="auto"/>
      </w:divBdr>
    </w:div>
    <w:div w:id="1022169628">
      <w:bodyDiv w:val="1"/>
      <w:marLeft w:val="0"/>
      <w:marRight w:val="0"/>
      <w:marTop w:val="0"/>
      <w:marBottom w:val="0"/>
      <w:divBdr>
        <w:top w:val="none" w:sz="0" w:space="0" w:color="auto"/>
        <w:left w:val="none" w:sz="0" w:space="0" w:color="auto"/>
        <w:bottom w:val="none" w:sz="0" w:space="0" w:color="auto"/>
        <w:right w:val="none" w:sz="0" w:space="0" w:color="auto"/>
      </w:divBdr>
      <w:divsChild>
        <w:div w:id="1823812603">
          <w:marLeft w:val="0"/>
          <w:marRight w:val="0"/>
          <w:marTop w:val="0"/>
          <w:marBottom w:val="0"/>
          <w:divBdr>
            <w:top w:val="none" w:sz="0" w:space="0" w:color="auto"/>
            <w:left w:val="none" w:sz="0" w:space="0" w:color="auto"/>
            <w:bottom w:val="none" w:sz="0" w:space="0" w:color="auto"/>
            <w:right w:val="none" w:sz="0" w:space="0" w:color="auto"/>
          </w:divBdr>
          <w:divsChild>
            <w:div w:id="1388072738">
              <w:marLeft w:val="0"/>
              <w:marRight w:val="0"/>
              <w:marTop w:val="180"/>
              <w:marBottom w:val="180"/>
              <w:divBdr>
                <w:top w:val="none" w:sz="0" w:space="0" w:color="auto"/>
                <w:left w:val="none" w:sz="0" w:space="0" w:color="auto"/>
                <w:bottom w:val="none" w:sz="0" w:space="0" w:color="auto"/>
                <w:right w:val="none" w:sz="0" w:space="0" w:color="auto"/>
              </w:divBdr>
            </w:div>
          </w:divsChild>
        </w:div>
        <w:div w:id="1807774896">
          <w:marLeft w:val="0"/>
          <w:marRight w:val="0"/>
          <w:marTop w:val="0"/>
          <w:marBottom w:val="0"/>
          <w:divBdr>
            <w:top w:val="none" w:sz="0" w:space="0" w:color="auto"/>
            <w:left w:val="none" w:sz="0" w:space="0" w:color="auto"/>
            <w:bottom w:val="none" w:sz="0" w:space="0" w:color="auto"/>
            <w:right w:val="none" w:sz="0" w:space="0" w:color="auto"/>
          </w:divBdr>
          <w:divsChild>
            <w:div w:id="1686906889">
              <w:marLeft w:val="0"/>
              <w:marRight w:val="0"/>
              <w:marTop w:val="0"/>
              <w:marBottom w:val="0"/>
              <w:divBdr>
                <w:top w:val="none" w:sz="0" w:space="0" w:color="auto"/>
                <w:left w:val="none" w:sz="0" w:space="0" w:color="auto"/>
                <w:bottom w:val="none" w:sz="0" w:space="0" w:color="auto"/>
                <w:right w:val="none" w:sz="0" w:space="0" w:color="auto"/>
              </w:divBdr>
              <w:divsChild>
                <w:div w:id="259029387">
                  <w:marLeft w:val="0"/>
                  <w:marRight w:val="0"/>
                  <w:marTop w:val="0"/>
                  <w:marBottom w:val="0"/>
                  <w:divBdr>
                    <w:top w:val="none" w:sz="0" w:space="0" w:color="auto"/>
                    <w:left w:val="none" w:sz="0" w:space="0" w:color="auto"/>
                    <w:bottom w:val="none" w:sz="0" w:space="0" w:color="auto"/>
                    <w:right w:val="none" w:sz="0" w:space="0" w:color="auto"/>
                  </w:divBdr>
                  <w:divsChild>
                    <w:div w:id="2098792062">
                      <w:marLeft w:val="0"/>
                      <w:marRight w:val="0"/>
                      <w:marTop w:val="0"/>
                      <w:marBottom w:val="0"/>
                      <w:divBdr>
                        <w:top w:val="none" w:sz="0" w:space="0" w:color="auto"/>
                        <w:left w:val="none" w:sz="0" w:space="0" w:color="auto"/>
                        <w:bottom w:val="none" w:sz="0" w:space="0" w:color="auto"/>
                        <w:right w:val="none" w:sz="0" w:space="0" w:color="auto"/>
                      </w:divBdr>
                      <w:divsChild>
                        <w:div w:id="1997949827">
                          <w:marLeft w:val="0"/>
                          <w:marRight w:val="0"/>
                          <w:marTop w:val="0"/>
                          <w:marBottom w:val="0"/>
                          <w:divBdr>
                            <w:top w:val="none" w:sz="0" w:space="0" w:color="auto"/>
                            <w:left w:val="none" w:sz="0" w:space="0" w:color="auto"/>
                            <w:bottom w:val="none" w:sz="0" w:space="0" w:color="auto"/>
                            <w:right w:val="none" w:sz="0" w:space="0" w:color="auto"/>
                          </w:divBdr>
                          <w:divsChild>
                            <w:div w:id="127948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2996559">
      <w:bodyDiv w:val="1"/>
      <w:marLeft w:val="0"/>
      <w:marRight w:val="0"/>
      <w:marTop w:val="0"/>
      <w:marBottom w:val="0"/>
      <w:divBdr>
        <w:top w:val="none" w:sz="0" w:space="0" w:color="auto"/>
        <w:left w:val="none" w:sz="0" w:space="0" w:color="auto"/>
        <w:bottom w:val="none" w:sz="0" w:space="0" w:color="auto"/>
        <w:right w:val="none" w:sz="0" w:space="0" w:color="auto"/>
      </w:divBdr>
    </w:div>
    <w:div w:id="1121531472">
      <w:bodyDiv w:val="1"/>
      <w:marLeft w:val="0"/>
      <w:marRight w:val="0"/>
      <w:marTop w:val="0"/>
      <w:marBottom w:val="0"/>
      <w:divBdr>
        <w:top w:val="none" w:sz="0" w:space="0" w:color="auto"/>
        <w:left w:val="none" w:sz="0" w:space="0" w:color="auto"/>
        <w:bottom w:val="none" w:sz="0" w:space="0" w:color="auto"/>
        <w:right w:val="none" w:sz="0" w:space="0" w:color="auto"/>
      </w:divBdr>
    </w:div>
    <w:div w:id="1229460760">
      <w:bodyDiv w:val="1"/>
      <w:marLeft w:val="0"/>
      <w:marRight w:val="0"/>
      <w:marTop w:val="0"/>
      <w:marBottom w:val="0"/>
      <w:divBdr>
        <w:top w:val="none" w:sz="0" w:space="0" w:color="auto"/>
        <w:left w:val="none" w:sz="0" w:space="0" w:color="auto"/>
        <w:bottom w:val="none" w:sz="0" w:space="0" w:color="auto"/>
        <w:right w:val="none" w:sz="0" w:space="0" w:color="auto"/>
      </w:divBdr>
    </w:div>
    <w:div w:id="1256397964">
      <w:bodyDiv w:val="1"/>
      <w:marLeft w:val="0"/>
      <w:marRight w:val="0"/>
      <w:marTop w:val="0"/>
      <w:marBottom w:val="0"/>
      <w:divBdr>
        <w:top w:val="none" w:sz="0" w:space="0" w:color="auto"/>
        <w:left w:val="none" w:sz="0" w:space="0" w:color="auto"/>
        <w:bottom w:val="none" w:sz="0" w:space="0" w:color="auto"/>
        <w:right w:val="none" w:sz="0" w:space="0" w:color="auto"/>
      </w:divBdr>
    </w:div>
    <w:div w:id="1316883453">
      <w:bodyDiv w:val="1"/>
      <w:marLeft w:val="0"/>
      <w:marRight w:val="0"/>
      <w:marTop w:val="0"/>
      <w:marBottom w:val="0"/>
      <w:divBdr>
        <w:top w:val="none" w:sz="0" w:space="0" w:color="auto"/>
        <w:left w:val="none" w:sz="0" w:space="0" w:color="auto"/>
        <w:bottom w:val="none" w:sz="0" w:space="0" w:color="auto"/>
        <w:right w:val="none" w:sz="0" w:space="0" w:color="auto"/>
      </w:divBdr>
    </w:div>
    <w:div w:id="1382250052">
      <w:bodyDiv w:val="1"/>
      <w:marLeft w:val="0"/>
      <w:marRight w:val="0"/>
      <w:marTop w:val="0"/>
      <w:marBottom w:val="0"/>
      <w:divBdr>
        <w:top w:val="none" w:sz="0" w:space="0" w:color="auto"/>
        <w:left w:val="none" w:sz="0" w:space="0" w:color="auto"/>
        <w:bottom w:val="none" w:sz="0" w:space="0" w:color="auto"/>
        <w:right w:val="none" w:sz="0" w:space="0" w:color="auto"/>
      </w:divBdr>
    </w:div>
    <w:div w:id="1415934016">
      <w:bodyDiv w:val="1"/>
      <w:marLeft w:val="0"/>
      <w:marRight w:val="0"/>
      <w:marTop w:val="0"/>
      <w:marBottom w:val="0"/>
      <w:divBdr>
        <w:top w:val="none" w:sz="0" w:space="0" w:color="auto"/>
        <w:left w:val="none" w:sz="0" w:space="0" w:color="auto"/>
        <w:bottom w:val="none" w:sz="0" w:space="0" w:color="auto"/>
        <w:right w:val="none" w:sz="0" w:space="0" w:color="auto"/>
      </w:divBdr>
    </w:div>
    <w:div w:id="1439906081">
      <w:bodyDiv w:val="1"/>
      <w:marLeft w:val="0"/>
      <w:marRight w:val="0"/>
      <w:marTop w:val="0"/>
      <w:marBottom w:val="0"/>
      <w:divBdr>
        <w:top w:val="none" w:sz="0" w:space="0" w:color="auto"/>
        <w:left w:val="none" w:sz="0" w:space="0" w:color="auto"/>
        <w:bottom w:val="none" w:sz="0" w:space="0" w:color="auto"/>
        <w:right w:val="none" w:sz="0" w:space="0" w:color="auto"/>
      </w:divBdr>
    </w:div>
    <w:div w:id="1560704729">
      <w:bodyDiv w:val="1"/>
      <w:marLeft w:val="0"/>
      <w:marRight w:val="0"/>
      <w:marTop w:val="0"/>
      <w:marBottom w:val="0"/>
      <w:divBdr>
        <w:top w:val="none" w:sz="0" w:space="0" w:color="auto"/>
        <w:left w:val="none" w:sz="0" w:space="0" w:color="auto"/>
        <w:bottom w:val="none" w:sz="0" w:space="0" w:color="auto"/>
        <w:right w:val="none" w:sz="0" w:space="0" w:color="auto"/>
      </w:divBdr>
    </w:div>
    <w:div w:id="1592929547">
      <w:bodyDiv w:val="1"/>
      <w:marLeft w:val="0"/>
      <w:marRight w:val="0"/>
      <w:marTop w:val="0"/>
      <w:marBottom w:val="0"/>
      <w:divBdr>
        <w:top w:val="none" w:sz="0" w:space="0" w:color="auto"/>
        <w:left w:val="none" w:sz="0" w:space="0" w:color="auto"/>
        <w:bottom w:val="none" w:sz="0" w:space="0" w:color="auto"/>
        <w:right w:val="none" w:sz="0" w:space="0" w:color="auto"/>
      </w:divBdr>
    </w:div>
    <w:div w:id="1769082118">
      <w:bodyDiv w:val="1"/>
      <w:marLeft w:val="0"/>
      <w:marRight w:val="0"/>
      <w:marTop w:val="0"/>
      <w:marBottom w:val="0"/>
      <w:divBdr>
        <w:top w:val="none" w:sz="0" w:space="0" w:color="auto"/>
        <w:left w:val="none" w:sz="0" w:space="0" w:color="auto"/>
        <w:bottom w:val="none" w:sz="0" w:space="0" w:color="auto"/>
        <w:right w:val="none" w:sz="0" w:space="0" w:color="auto"/>
      </w:divBdr>
    </w:div>
    <w:div w:id="1800801167">
      <w:bodyDiv w:val="1"/>
      <w:marLeft w:val="0"/>
      <w:marRight w:val="0"/>
      <w:marTop w:val="0"/>
      <w:marBottom w:val="0"/>
      <w:divBdr>
        <w:top w:val="none" w:sz="0" w:space="0" w:color="auto"/>
        <w:left w:val="none" w:sz="0" w:space="0" w:color="auto"/>
        <w:bottom w:val="none" w:sz="0" w:space="0" w:color="auto"/>
        <w:right w:val="none" w:sz="0" w:space="0" w:color="auto"/>
      </w:divBdr>
    </w:div>
    <w:div w:id="1842962759">
      <w:bodyDiv w:val="1"/>
      <w:marLeft w:val="0"/>
      <w:marRight w:val="0"/>
      <w:marTop w:val="0"/>
      <w:marBottom w:val="0"/>
      <w:divBdr>
        <w:top w:val="none" w:sz="0" w:space="0" w:color="auto"/>
        <w:left w:val="none" w:sz="0" w:space="0" w:color="auto"/>
        <w:bottom w:val="none" w:sz="0" w:space="0" w:color="auto"/>
        <w:right w:val="none" w:sz="0" w:space="0" w:color="auto"/>
      </w:divBdr>
    </w:div>
    <w:div w:id="1851990048">
      <w:bodyDiv w:val="1"/>
      <w:marLeft w:val="0"/>
      <w:marRight w:val="0"/>
      <w:marTop w:val="0"/>
      <w:marBottom w:val="0"/>
      <w:divBdr>
        <w:top w:val="none" w:sz="0" w:space="0" w:color="auto"/>
        <w:left w:val="none" w:sz="0" w:space="0" w:color="auto"/>
        <w:bottom w:val="none" w:sz="0" w:space="0" w:color="auto"/>
        <w:right w:val="none" w:sz="0" w:space="0" w:color="auto"/>
      </w:divBdr>
      <w:divsChild>
        <w:div w:id="2038192003">
          <w:marLeft w:val="0"/>
          <w:marRight w:val="0"/>
          <w:marTop w:val="0"/>
          <w:marBottom w:val="0"/>
          <w:divBdr>
            <w:top w:val="none" w:sz="0" w:space="0" w:color="auto"/>
            <w:left w:val="none" w:sz="0" w:space="0" w:color="auto"/>
            <w:bottom w:val="none" w:sz="0" w:space="0" w:color="auto"/>
            <w:right w:val="none" w:sz="0" w:space="0" w:color="auto"/>
          </w:divBdr>
          <w:divsChild>
            <w:div w:id="2074574700">
              <w:marLeft w:val="0"/>
              <w:marRight w:val="0"/>
              <w:marTop w:val="180"/>
              <w:marBottom w:val="180"/>
              <w:divBdr>
                <w:top w:val="none" w:sz="0" w:space="0" w:color="auto"/>
                <w:left w:val="none" w:sz="0" w:space="0" w:color="auto"/>
                <w:bottom w:val="none" w:sz="0" w:space="0" w:color="auto"/>
                <w:right w:val="none" w:sz="0" w:space="0" w:color="auto"/>
              </w:divBdr>
            </w:div>
          </w:divsChild>
        </w:div>
        <w:div w:id="1660886204">
          <w:marLeft w:val="0"/>
          <w:marRight w:val="0"/>
          <w:marTop w:val="0"/>
          <w:marBottom w:val="0"/>
          <w:divBdr>
            <w:top w:val="none" w:sz="0" w:space="0" w:color="auto"/>
            <w:left w:val="none" w:sz="0" w:space="0" w:color="auto"/>
            <w:bottom w:val="none" w:sz="0" w:space="0" w:color="auto"/>
            <w:right w:val="none" w:sz="0" w:space="0" w:color="auto"/>
          </w:divBdr>
          <w:divsChild>
            <w:div w:id="1767113827">
              <w:marLeft w:val="0"/>
              <w:marRight w:val="0"/>
              <w:marTop w:val="0"/>
              <w:marBottom w:val="0"/>
              <w:divBdr>
                <w:top w:val="none" w:sz="0" w:space="0" w:color="auto"/>
                <w:left w:val="none" w:sz="0" w:space="0" w:color="auto"/>
                <w:bottom w:val="none" w:sz="0" w:space="0" w:color="auto"/>
                <w:right w:val="none" w:sz="0" w:space="0" w:color="auto"/>
              </w:divBdr>
              <w:divsChild>
                <w:div w:id="1243758516">
                  <w:marLeft w:val="0"/>
                  <w:marRight w:val="0"/>
                  <w:marTop w:val="0"/>
                  <w:marBottom w:val="0"/>
                  <w:divBdr>
                    <w:top w:val="none" w:sz="0" w:space="0" w:color="auto"/>
                    <w:left w:val="none" w:sz="0" w:space="0" w:color="auto"/>
                    <w:bottom w:val="none" w:sz="0" w:space="0" w:color="auto"/>
                    <w:right w:val="none" w:sz="0" w:space="0" w:color="auto"/>
                  </w:divBdr>
                  <w:divsChild>
                    <w:div w:id="1979873791">
                      <w:marLeft w:val="0"/>
                      <w:marRight w:val="0"/>
                      <w:marTop w:val="0"/>
                      <w:marBottom w:val="0"/>
                      <w:divBdr>
                        <w:top w:val="none" w:sz="0" w:space="0" w:color="auto"/>
                        <w:left w:val="none" w:sz="0" w:space="0" w:color="auto"/>
                        <w:bottom w:val="none" w:sz="0" w:space="0" w:color="auto"/>
                        <w:right w:val="none" w:sz="0" w:space="0" w:color="auto"/>
                      </w:divBdr>
                      <w:divsChild>
                        <w:div w:id="1521972776">
                          <w:marLeft w:val="0"/>
                          <w:marRight w:val="0"/>
                          <w:marTop w:val="0"/>
                          <w:marBottom w:val="0"/>
                          <w:divBdr>
                            <w:top w:val="none" w:sz="0" w:space="0" w:color="auto"/>
                            <w:left w:val="none" w:sz="0" w:space="0" w:color="auto"/>
                            <w:bottom w:val="none" w:sz="0" w:space="0" w:color="auto"/>
                            <w:right w:val="none" w:sz="0" w:space="0" w:color="auto"/>
                          </w:divBdr>
                          <w:divsChild>
                            <w:div w:id="1349066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9263174">
      <w:bodyDiv w:val="1"/>
      <w:marLeft w:val="0"/>
      <w:marRight w:val="0"/>
      <w:marTop w:val="0"/>
      <w:marBottom w:val="0"/>
      <w:divBdr>
        <w:top w:val="none" w:sz="0" w:space="0" w:color="auto"/>
        <w:left w:val="none" w:sz="0" w:space="0" w:color="auto"/>
        <w:bottom w:val="none" w:sz="0" w:space="0" w:color="auto"/>
        <w:right w:val="none" w:sz="0" w:space="0" w:color="auto"/>
      </w:divBdr>
    </w:div>
    <w:div w:id="2017148018">
      <w:bodyDiv w:val="1"/>
      <w:marLeft w:val="0"/>
      <w:marRight w:val="0"/>
      <w:marTop w:val="0"/>
      <w:marBottom w:val="0"/>
      <w:divBdr>
        <w:top w:val="none" w:sz="0" w:space="0" w:color="auto"/>
        <w:left w:val="none" w:sz="0" w:space="0" w:color="auto"/>
        <w:bottom w:val="none" w:sz="0" w:space="0" w:color="auto"/>
        <w:right w:val="none" w:sz="0" w:space="0" w:color="auto"/>
      </w:divBdr>
    </w:div>
    <w:div w:id="2039352905">
      <w:bodyDiv w:val="1"/>
      <w:marLeft w:val="0"/>
      <w:marRight w:val="0"/>
      <w:marTop w:val="0"/>
      <w:marBottom w:val="0"/>
      <w:divBdr>
        <w:top w:val="none" w:sz="0" w:space="0" w:color="auto"/>
        <w:left w:val="none" w:sz="0" w:space="0" w:color="auto"/>
        <w:bottom w:val="none" w:sz="0" w:space="0" w:color="auto"/>
        <w:right w:val="none" w:sz="0" w:space="0" w:color="auto"/>
      </w:divBdr>
    </w:div>
    <w:div w:id="2067100970">
      <w:bodyDiv w:val="1"/>
      <w:marLeft w:val="0"/>
      <w:marRight w:val="0"/>
      <w:marTop w:val="0"/>
      <w:marBottom w:val="0"/>
      <w:divBdr>
        <w:top w:val="none" w:sz="0" w:space="0" w:color="auto"/>
        <w:left w:val="none" w:sz="0" w:space="0" w:color="auto"/>
        <w:bottom w:val="none" w:sz="0" w:space="0" w:color="auto"/>
        <w:right w:val="none" w:sz="0" w:space="0" w:color="auto"/>
      </w:divBdr>
    </w:div>
    <w:div w:id="2130123187">
      <w:bodyDiv w:val="1"/>
      <w:marLeft w:val="0"/>
      <w:marRight w:val="0"/>
      <w:marTop w:val="0"/>
      <w:marBottom w:val="0"/>
      <w:divBdr>
        <w:top w:val="none" w:sz="0" w:space="0" w:color="auto"/>
        <w:left w:val="none" w:sz="0" w:space="0" w:color="auto"/>
        <w:bottom w:val="none" w:sz="0" w:space="0" w:color="auto"/>
        <w:right w:val="none" w:sz="0" w:space="0" w:color="auto"/>
      </w:divBdr>
    </w:div>
    <w:div w:id="2132235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tesco-segmentation-targeting-and-positioning-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tescoplc.com/sustainability/" TargetMode="External"/><Relationship Id="rId4" Type="http://schemas.openxmlformats.org/officeDocument/2006/relationships/settings" Target="settings.xml"/><Relationship Id="rId9" Type="http://schemas.openxmlformats.org/officeDocument/2006/relationships/hyperlink" Target="https://www.tescoplc.com/about/how-we-do-business/ethics-and-compliance-polic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80790D9-21B9-A34F-B2B2-4D08D157DF1A}">
  <we:reference id="wa200001011" version="1.2.0.0" store="ru-RU"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1FB375E-824E-4AB3-9ADB-2AA055437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3130</Words>
  <Characters>17842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2022-02-22T13:27:00Z</dcterms:created>
  <dcterms:modified xsi:type="dcterms:W3CDTF">2022-02-22T13:57:00Z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documentId_8239</vt:lpwstr>
  </property>
  <property fmtid="{D5CDD505-2E9C-101B-9397-08002B2CF9AE}" pid="3" name="grammarly_documentContext">
    <vt:lpwstr>{"goals":[],"domain":"general","emotions":[],"dialect":"british"}</vt:lpwstr>
  </property>
</Properties>
</file>