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B3E3E" w14:textId="77777777" w:rsidR="0032630C" w:rsidRPr="002A3901" w:rsidRDefault="0032630C" w:rsidP="00363E35">
      <w:pPr>
        <w:jc w:val="center"/>
        <w:rPr>
          <w:rFonts w:ascii="Arial" w:hAnsi="Arial" w:cs="Arial"/>
        </w:rPr>
      </w:pPr>
    </w:p>
    <w:p w14:paraId="04FF97EF" w14:textId="2BD7D183" w:rsidR="0032630C" w:rsidRPr="002A3901" w:rsidRDefault="0032630C" w:rsidP="00363E35">
      <w:pPr>
        <w:jc w:val="center"/>
        <w:rPr>
          <w:rFonts w:ascii="Arial" w:hAnsi="Arial" w:cs="Arial"/>
        </w:rPr>
      </w:pPr>
      <w:r w:rsidRPr="002A3901">
        <w:rPr>
          <w:rFonts w:ascii="Arial" w:hAnsi="Arial" w:cs="Arial"/>
        </w:rPr>
        <w:t xml:space="preserve">NAME: </w:t>
      </w:r>
      <w:proofErr w:type="spellStart"/>
      <w:r w:rsidRPr="002A3901">
        <w:rPr>
          <w:rFonts w:ascii="Arial" w:hAnsi="Arial" w:cs="Arial"/>
        </w:rPr>
        <w:t>Catrin</w:t>
      </w:r>
      <w:proofErr w:type="spellEnd"/>
      <w:r w:rsidRPr="002A3901">
        <w:rPr>
          <w:rFonts w:ascii="Arial" w:hAnsi="Arial" w:cs="Arial"/>
        </w:rPr>
        <w:t xml:space="preserve"> </w:t>
      </w:r>
      <w:r>
        <w:rPr>
          <w:rFonts w:ascii="Arial" w:hAnsi="Arial" w:cs="Arial"/>
        </w:rPr>
        <w:t>Cullen</w:t>
      </w:r>
      <w:r w:rsidRPr="002A3901">
        <w:rPr>
          <w:rFonts w:ascii="Arial" w:hAnsi="Arial" w:cs="Arial"/>
        </w:rPr>
        <w:t>.</w:t>
      </w:r>
    </w:p>
    <w:p w14:paraId="5C746345" w14:textId="77777777" w:rsidR="0032630C" w:rsidRPr="002A3901" w:rsidRDefault="0032630C" w:rsidP="00363E35">
      <w:pPr>
        <w:jc w:val="center"/>
        <w:rPr>
          <w:rFonts w:ascii="Arial" w:hAnsi="Arial" w:cs="Arial"/>
        </w:rPr>
      </w:pPr>
    </w:p>
    <w:p w14:paraId="781137CA" w14:textId="77777777" w:rsidR="0032630C" w:rsidRPr="002A3901" w:rsidRDefault="0032630C" w:rsidP="00363E35">
      <w:pPr>
        <w:jc w:val="center"/>
        <w:rPr>
          <w:rFonts w:ascii="Arial" w:hAnsi="Arial" w:cs="Arial"/>
        </w:rPr>
      </w:pPr>
    </w:p>
    <w:p w14:paraId="47962589" w14:textId="77777777" w:rsidR="0032630C" w:rsidRPr="002A3901" w:rsidRDefault="0032630C" w:rsidP="00363E35">
      <w:pPr>
        <w:jc w:val="center"/>
        <w:rPr>
          <w:rFonts w:ascii="Arial" w:hAnsi="Arial" w:cs="Arial"/>
        </w:rPr>
      </w:pPr>
    </w:p>
    <w:p w14:paraId="662ADB00" w14:textId="77777777" w:rsidR="0032630C" w:rsidRPr="002A3901" w:rsidRDefault="0032630C" w:rsidP="00363E35">
      <w:pPr>
        <w:jc w:val="center"/>
        <w:rPr>
          <w:rFonts w:ascii="Arial" w:hAnsi="Arial" w:cs="Arial"/>
        </w:rPr>
      </w:pPr>
    </w:p>
    <w:p w14:paraId="15206DDD" w14:textId="77777777" w:rsidR="0032630C" w:rsidRPr="002A3901" w:rsidRDefault="0032630C" w:rsidP="00363E35">
      <w:pPr>
        <w:jc w:val="center"/>
        <w:rPr>
          <w:rFonts w:ascii="Arial" w:hAnsi="Arial" w:cs="Arial"/>
        </w:rPr>
      </w:pPr>
      <w:r w:rsidRPr="002A3901">
        <w:rPr>
          <w:rFonts w:ascii="Arial" w:hAnsi="Arial" w:cs="Arial"/>
        </w:rPr>
        <w:t>STUDENT NUMBER: 2005652.</w:t>
      </w:r>
    </w:p>
    <w:p w14:paraId="1823691D" w14:textId="77777777" w:rsidR="0032630C" w:rsidRPr="002A3901" w:rsidRDefault="0032630C" w:rsidP="00363E35">
      <w:pPr>
        <w:jc w:val="center"/>
        <w:rPr>
          <w:rFonts w:ascii="Arial" w:hAnsi="Arial" w:cs="Arial"/>
        </w:rPr>
      </w:pPr>
    </w:p>
    <w:p w14:paraId="21844F5C" w14:textId="77777777" w:rsidR="0032630C" w:rsidRPr="002A3901" w:rsidRDefault="0032630C" w:rsidP="00363E35">
      <w:pPr>
        <w:jc w:val="center"/>
        <w:rPr>
          <w:rFonts w:ascii="Arial" w:hAnsi="Arial" w:cs="Arial"/>
        </w:rPr>
      </w:pPr>
    </w:p>
    <w:p w14:paraId="6BE53D62" w14:textId="77777777" w:rsidR="0032630C" w:rsidRPr="002A3901" w:rsidRDefault="0032630C" w:rsidP="00363E35">
      <w:pPr>
        <w:jc w:val="center"/>
        <w:rPr>
          <w:rFonts w:ascii="Arial" w:hAnsi="Arial" w:cs="Arial"/>
        </w:rPr>
      </w:pPr>
    </w:p>
    <w:p w14:paraId="5470C4F2" w14:textId="77777777" w:rsidR="0032630C" w:rsidRPr="002A3901" w:rsidRDefault="0032630C" w:rsidP="00363E35">
      <w:pPr>
        <w:jc w:val="center"/>
        <w:rPr>
          <w:rFonts w:ascii="Arial" w:hAnsi="Arial" w:cs="Arial"/>
        </w:rPr>
      </w:pPr>
    </w:p>
    <w:p w14:paraId="05406AEF" w14:textId="77777777" w:rsidR="0032630C" w:rsidRPr="002A3901" w:rsidRDefault="0032630C" w:rsidP="00363E35">
      <w:pPr>
        <w:jc w:val="center"/>
        <w:rPr>
          <w:rFonts w:ascii="Arial" w:hAnsi="Arial" w:cs="Arial"/>
        </w:rPr>
      </w:pPr>
      <w:r w:rsidRPr="002A3901">
        <w:rPr>
          <w:rFonts w:ascii="Arial" w:hAnsi="Arial" w:cs="Arial"/>
        </w:rPr>
        <w:t>COURSE: Primary Education with QTS.</w:t>
      </w:r>
    </w:p>
    <w:p w14:paraId="1352FF56" w14:textId="77777777" w:rsidR="0032630C" w:rsidRPr="002A3901" w:rsidRDefault="0032630C" w:rsidP="00363E35">
      <w:pPr>
        <w:jc w:val="center"/>
        <w:rPr>
          <w:rFonts w:ascii="Arial" w:hAnsi="Arial" w:cs="Arial"/>
        </w:rPr>
      </w:pPr>
    </w:p>
    <w:p w14:paraId="721A35AB" w14:textId="77777777" w:rsidR="0032630C" w:rsidRPr="002A3901" w:rsidRDefault="0032630C" w:rsidP="00363E35">
      <w:pPr>
        <w:jc w:val="center"/>
        <w:rPr>
          <w:rFonts w:ascii="Arial" w:hAnsi="Arial" w:cs="Arial"/>
        </w:rPr>
      </w:pPr>
    </w:p>
    <w:p w14:paraId="7289E07F" w14:textId="77777777" w:rsidR="0032630C" w:rsidRPr="002A3901" w:rsidRDefault="0032630C" w:rsidP="00363E35">
      <w:pPr>
        <w:jc w:val="center"/>
        <w:rPr>
          <w:rFonts w:ascii="Arial" w:hAnsi="Arial" w:cs="Arial"/>
        </w:rPr>
      </w:pPr>
    </w:p>
    <w:p w14:paraId="2E766040" w14:textId="77777777" w:rsidR="0032630C" w:rsidRPr="002A3901" w:rsidRDefault="0032630C" w:rsidP="00363E35">
      <w:pPr>
        <w:jc w:val="center"/>
        <w:rPr>
          <w:rFonts w:ascii="Arial" w:hAnsi="Arial" w:cs="Arial"/>
        </w:rPr>
      </w:pPr>
    </w:p>
    <w:p w14:paraId="0E573153" w14:textId="790165AA" w:rsidR="0032630C" w:rsidRDefault="0032630C" w:rsidP="00363E35">
      <w:pPr>
        <w:jc w:val="center"/>
        <w:rPr>
          <w:rFonts w:ascii="Arial" w:hAnsi="Arial" w:cs="Arial"/>
        </w:rPr>
      </w:pPr>
      <w:r w:rsidRPr="002A3901">
        <w:rPr>
          <w:rFonts w:ascii="Arial" w:hAnsi="Arial" w:cs="Arial"/>
        </w:rPr>
        <w:t>ASSIGNMENT TITLE:</w:t>
      </w:r>
    </w:p>
    <w:p w14:paraId="45A63154" w14:textId="13BF460D" w:rsidR="0032630C" w:rsidRDefault="0032630C" w:rsidP="00363E35">
      <w:pPr>
        <w:jc w:val="center"/>
        <w:rPr>
          <w:rFonts w:ascii="Arial" w:hAnsi="Arial" w:cs="Arial"/>
        </w:rPr>
      </w:pPr>
    </w:p>
    <w:p w14:paraId="2BEF0EBB" w14:textId="756DDDE5" w:rsidR="0032630C" w:rsidRDefault="0032630C" w:rsidP="00363E35">
      <w:pPr>
        <w:jc w:val="center"/>
        <w:rPr>
          <w:rFonts w:ascii="Arial" w:hAnsi="Arial" w:cs="Arial"/>
        </w:rPr>
      </w:pPr>
      <w:r w:rsidRPr="00DD229B">
        <w:rPr>
          <w:rStyle w:val="normaltextrun"/>
          <w:rFonts w:ascii="Arial" w:hAnsi="Arial" w:cs="Arial"/>
          <w:color w:val="000000"/>
          <w:lang w:val="en-US"/>
        </w:rPr>
        <w:t xml:space="preserve">A written assignment </w:t>
      </w:r>
      <w:r>
        <w:rPr>
          <w:rStyle w:val="normaltextrun"/>
          <w:rFonts w:ascii="Arial" w:hAnsi="Arial" w:cs="Arial"/>
          <w:color w:val="000000"/>
          <w:lang w:val="en-US"/>
        </w:rPr>
        <w:t>critically evaluating</w:t>
      </w:r>
      <w:r w:rsidRPr="00DD229B">
        <w:rPr>
          <w:rStyle w:val="normaltextrun"/>
          <w:rFonts w:ascii="Arial" w:hAnsi="Arial" w:cs="Arial"/>
          <w:color w:val="000000"/>
          <w:lang w:val="en-US"/>
        </w:rPr>
        <w:t xml:space="preserve"> how </w:t>
      </w:r>
      <w:r>
        <w:rPr>
          <w:rStyle w:val="normaltextrun"/>
          <w:rFonts w:ascii="Arial" w:hAnsi="Arial" w:cs="Arial"/>
          <w:color w:val="000000"/>
          <w:lang w:val="en-US"/>
        </w:rPr>
        <w:t xml:space="preserve">Assessment for Learning can be utilised in </w:t>
      </w:r>
      <w:r w:rsidRPr="00DD229B">
        <w:rPr>
          <w:rStyle w:val="normaltextrun"/>
          <w:rFonts w:ascii="Arial" w:hAnsi="Arial" w:cs="Arial"/>
          <w:color w:val="000000"/>
          <w:lang w:val="en-US"/>
        </w:rPr>
        <w:t xml:space="preserve">a series of learning opportunities to </w:t>
      </w:r>
      <w:r>
        <w:rPr>
          <w:rStyle w:val="normaltextrun"/>
          <w:rFonts w:ascii="Arial" w:hAnsi="Arial" w:cs="Arial"/>
          <w:color w:val="000000"/>
          <w:lang w:val="en-US"/>
        </w:rPr>
        <w:t>aid</w:t>
      </w:r>
      <w:r w:rsidRPr="00DD229B">
        <w:rPr>
          <w:rStyle w:val="normaltextrun"/>
          <w:rFonts w:ascii="Arial" w:hAnsi="Arial" w:cs="Arial"/>
          <w:color w:val="000000"/>
          <w:lang w:val="en-US"/>
        </w:rPr>
        <w:t xml:space="preserve"> progression </w:t>
      </w:r>
      <w:r>
        <w:rPr>
          <w:rStyle w:val="normaltextrun"/>
          <w:rFonts w:ascii="Arial" w:hAnsi="Arial" w:cs="Arial"/>
          <w:color w:val="000000"/>
          <w:lang w:val="en-US"/>
        </w:rPr>
        <w:t>across</w:t>
      </w:r>
      <w:r w:rsidRPr="00DD229B">
        <w:rPr>
          <w:rStyle w:val="normaltextrun"/>
          <w:rFonts w:ascii="Arial" w:hAnsi="Arial" w:cs="Arial"/>
          <w:color w:val="000000"/>
          <w:lang w:val="en-US"/>
        </w:rPr>
        <w:t xml:space="preserve"> </w:t>
      </w:r>
      <w:r>
        <w:rPr>
          <w:rStyle w:val="normaltextrun"/>
          <w:rFonts w:ascii="Arial" w:hAnsi="Arial" w:cs="Arial"/>
          <w:color w:val="000000"/>
          <w:lang w:val="en-US"/>
        </w:rPr>
        <w:t xml:space="preserve">chosen </w:t>
      </w:r>
      <w:r w:rsidRPr="00DD229B">
        <w:rPr>
          <w:rStyle w:val="normaltextrun"/>
          <w:rFonts w:ascii="Arial" w:hAnsi="Arial" w:cs="Arial"/>
          <w:color w:val="000000"/>
          <w:lang w:val="en-US"/>
        </w:rPr>
        <w:t>area</w:t>
      </w:r>
      <w:r>
        <w:rPr>
          <w:rStyle w:val="normaltextrun"/>
          <w:rFonts w:ascii="Arial" w:hAnsi="Arial" w:cs="Arial"/>
          <w:color w:val="000000"/>
          <w:lang w:val="en-US"/>
        </w:rPr>
        <w:t>s</w:t>
      </w:r>
      <w:r w:rsidRPr="00DD229B">
        <w:rPr>
          <w:rStyle w:val="normaltextrun"/>
          <w:rFonts w:ascii="Arial" w:hAnsi="Arial" w:cs="Arial"/>
          <w:color w:val="000000"/>
          <w:lang w:val="en-US"/>
        </w:rPr>
        <w:t xml:space="preserve"> of learning and experience</w:t>
      </w:r>
    </w:p>
    <w:p w14:paraId="16EA4B42" w14:textId="12E699CC" w:rsidR="0032630C" w:rsidRDefault="0032630C" w:rsidP="00363E35">
      <w:pPr>
        <w:jc w:val="center"/>
        <w:rPr>
          <w:rFonts w:ascii="Arial" w:hAnsi="Arial" w:cs="Arial"/>
        </w:rPr>
      </w:pPr>
    </w:p>
    <w:p w14:paraId="33A6E779" w14:textId="77777777" w:rsidR="0032630C" w:rsidRDefault="0032630C" w:rsidP="00363E35">
      <w:pPr>
        <w:jc w:val="center"/>
        <w:rPr>
          <w:rFonts w:ascii="Arial" w:hAnsi="Arial" w:cs="Arial"/>
        </w:rPr>
      </w:pPr>
    </w:p>
    <w:p w14:paraId="3D04C44A" w14:textId="250AE7EC" w:rsidR="0032630C" w:rsidRDefault="0032630C" w:rsidP="00363E35">
      <w:pPr>
        <w:jc w:val="center"/>
        <w:rPr>
          <w:rFonts w:ascii="Arial" w:hAnsi="Arial" w:cs="Arial"/>
        </w:rPr>
      </w:pPr>
    </w:p>
    <w:p w14:paraId="2E700FD8" w14:textId="77777777" w:rsidR="0032630C" w:rsidRDefault="0032630C" w:rsidP="00363E35">
      <w:pPr>
        <w:jc w:val="center"/>
        <w:rPr>
          <w:rFonts w:ascii="Arial" w:hAnsi="Arial" w:cs="Arial"/>
        </w:rPr>
      </w:pPr>
    </w:p>
    <w:p w14:paraId="00919940" w14:textId="2B5DC06B" w:rsidR="0032630C" w:rsidRPr="002A3901" w:rsidRDefault="0032630C" w:rsidP="00363E35">
      <w:pPr>
        <w:jc w:val="center"/>
        <w:rPr>
          <w:rFonts w:ascii="Arial" w:hAnsi="Arial" w:cs="Arial"/>
        </w:rPr>
      </w:pPr>
      <w:r w:rsidRPr="002A3901">
        <w:rPr>
          <w:rFonts w:ascii="Arial" w:hAnsi="Arial" w:cs="Arial"/>
        </w:rPr>
        <w:t>WORD COUNT:</w:t>
      </w:r>
      <w:r w:rsidR="00363E35">
        <w:rPr>
          <w:rFonts w:ascii="Arial" w:hAnsi="Arial" w:cs="Arial"/>
        </w:rPr>
        <w:t xml:space="preserve"> 3,96</w:t>
      </w:r>
      <w:r w:rsidR="008637D5">
        <w:rPr>
          <w:rFonts w:ascii="Arial" w:hAnsi="Arial" w:cs="Arial"/>
        </w:rPr>
        <w:t>9</w:t>
      </w:r>
    </w:p>
    <w:p w14:paraId="1BA413A0" w14:textId="77777777" w:rsidR="0032630C" w:rsidRPr="002A3901" w:rsidRDefault="0032630C" w:rsidP="0032630C">
      <w:pPr>
        <w:jc w:val="center"/>
        <w:rPr>
          <w:rFonts w:ascii="Arial" w:hAnsi="Arial" w:cs="Arial"/>
        </w:rPr>
      </w:pPr>
    </w:p>
    <w:p w14:paraId="16DE6DEA" w14:textId="1C1C9368" w:rsidR="00D81F09" w:rsidRDefault="0062009C"/>
    <w:p w14:paraId="0F4FD0A1" w14:textId="04036DC9" w:rsidR="0032630C" w:rsidRDefault="0032630C"/>
    <w:p w14:paraId="12975B77" w14:textId="539C947C" w:rsidR="0032630C" w:rsidRDefault="0032630C"/>
    <w:p w14:paraId="38F931FD" w14:textId="4AFF81B0" w:rsidR="0032630C" w:rsidRDefault="0032630C"/>
    <w:p w14:paraId="471F216B" w14:textId="1051CF9B" w:rsidR="0032630C" w:rsidRDefault="0032630C"/>
    <w:p w14:paraId="2D961698" w14:textId="71EDA247" w:rsidR="0032630C" w:rsidRDefault="0032630C"/>
    <w:p w14:paraId="44776E8F" w14:textId="34D94C07" w:rsidR="0032630C" w:rsidRDefault="0032630C"/>
    <w:p w14:paraId="0F46677C" w14:textId="1AFCC9B4" w:rsidR="0032630C" w:rsidRDefault="0032630C"/>
    <w:p w14:paraId="6ED2C712" w14:textId="272BDEB9" w:rsidR="0032630C" w:rsidRDefault="0032630C"/>
    <w:p w14:paraId="590C294F" w14:textId="4299AE31" w:rsidR="0032630C" w:rsidRDefault="0032630C"/>
    <w:p w14:paraId="1CBC5642" w14:textId="0045EE42" w:rsidR="0032630C" w:rsidRDefault="0032630C"/>
    <w:p w14:paraId="15D20A02" w14:textId="35D6B2C4" w:rsidR="0032630C" w:rsidRDefault="0032630C"/>
    <w:p w14:paraId="0894C85A" w14:textId="4ED6E4C2" w:rsidR="0032630C" w:rsidRDefault="0032630C"/>
    <w:p w14:paraId="2512CBEE" w14:textId="5D26410D" w:rsidR="0032630C" w:rsidRDefault="0032630C"/>
    <w:p w14:paraId="1F9A7687" w14:textId="03C1D49D" w:rsidR="0032630C" w:rsidRDefault="0032630C"/>
    <w:p w14:paraId="3E064E06" w14:textId="12EBFE7F" w:rsidR="0032630C" w:rsidRDefault="0032630C"/>
    <w:p w14:paraId="028EF81A" w14:textId="41D0A622" w:rsidR="0032630C" w:rsidRDefault="0032630C"/>
    <w:p w14:paraId="7C823207" w14:textId="29C638EB" w:rsidR="0032630C" w:rsidRDefault="0032630C"/>
    <w:p w14:paraId="185008CC" w14:textId="2BA639D0" w:rsidR="0039332F" w:rsidRDefault="0039332F"/>
    <w:p w14:paraId="230497C9" w14:textId="77777777" w:rsidR="007300C7" w:rsidRPr="00C95849" w:rsidRDefault="007300C7">
      <w:pPr>
        <w:rPr>
          <w:rFonts w:ascii="Arial" w:hAnsi="Arial" w:cs="Arial"/>
        </w:rPr>
      </w:pPr>
    </w:p>
    <w:p w14:paraId="54F6C25B" w14:textId="198B0703" w:rsidR="0039332F" w:rsidRPr="00C95849" w:rsidRDefault="0039332F">
      <w:pPr>
        <w:rPr>
          <w:rFonts w:ascii="Arial" w:hAnsi="Arial" w:cs="Arial"/>
        </w:rPr>
      </w:pPr>
    </w:p>
    <w:p w14:paraId="0598AB6D" w14:textId="01D947E3" w:rsidR="0039332F" w:rsidRPr="002F2BAF" w:rsidRDefault="0039332F" w:rsidP="006D45E5">
      <w:pPr>
        <w:spacing w:line="360" w:lineRule="auto"/>
        <w:jc w:val="both"/>
        <w:rPr>
          <w:rFonts w:ascii="Arial" w:hAnsi="Arial" w:cs="Arial"/>
        </w:rPr>
      </w:pPr>
      <w:r w:rsidRPr="002F2BAF">
        <w:rPr>
          <w:rFonts w:ascii="Arial" w:hAnsi="Arial" w:cs="Arial"/>
        </w:rPr>
        <w:lastRenderedPageBreak/>
        <w:t>Within this assignment I will be focusing on Assessment for Learning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strategies that are widely used across all ages in schools. </w:t>
      </w:r>
      <w:proofErr w:type="spellStart"/>
      <w:r w:rsidR="0090247A" w:rsidRPr="002F2BAF">
        <w:rPr>
          <w:rFonts w:ascii="Arial" w:hAnsi="Arial" w:cs="Arial"/>
        </w:rPr>
        <w:t>Broadfoot</w:t>
      </w:r>
      <w:proofErr w:type="spellEnd"/>
      <w:r w:rsidR="0090247A" w:rsidRPr="002F2BAF">
        <w:rPr>
          <w:rFonts w:ascii="Arial" w:hAnsi="Arial" w:cs="Arial"/>
        </w:rPr>
        <w:t xml:space="preserve"> et al (2002) stated that </w:t>
      </w:r>
      <w:proofErr w:type="spellStart"/>
      <w:r w:rsidR="0090247A" w:rsidRPr="002F2BAF">
        <w:rPr>
          <w:rFonts w:ascii="Arial" w:hAnsi="Arial" w:cs="Arial"/>
        </w:rPr>
        <w:t>A</w:t>
      </w:r>
      <w:r w:rsidR="0014467E" w:rsidRPr="002F2BAF">
        <w:rPr>
          <w:rFonts w:ascii="Arial" w:hAnsi="Arial" w:cs="Arial"/>
        </w:rPr>
        <w:t>f</w:t>
      </w:r>
      <w:r w:rsidR="0090247A" w:rsidRPr="002F2BAF">
        <w:rPr>
          <w:rFonts w:ascii="Arial" w:hAnsi="Arial" w:cs="Arial"/>
        </w:rPr>
        <w:t>L</w:t>
      </w:r>
      <w:proofErr w:type="spellEnd"/>
      <w:r w:rsidR="0090247A" w:rsidRPr="002F2BAF">
        <w:rPr>
          <w:rFonts w:ascii="Arial" w:hAnsi="Arial" w:cs="Arial"/>
        </w:rPr>
        <w:t xml:space="preserve"> is not only for the teacher to assess the learners, but for the learners to become aware of their learning, where they need to go and how best for them to get there. </w:t>
      </w:r>
      <w:r w:rsidR="009612D7" w:rsidRPr="002F2BAF">
        <w:rPr>
          <w:rFonts w:ascii="Arial" w:hAnsi="Arial" w:cs="Arial"/>
        </w:rPr>
        <w:t xml:space="preserve">This opinion of </w:t>
      </w:r>
      <w:proofErr w:type="spellStart"/>
      <w:r w:rsidR="009612D7" w:rsidRPr="002F2BAF">
        <w:rPr>
          <w:rFonts w:ascii="Arial" w:hAnsi="Arial" w:cs="Arial"/>
        </w:rPr>
        <w:t>A</w:t>
      </w:r>
      <w:r w:rsidR="0014467E" w:rsidRPr="002F2BAF">
        <w:rPr>
          <w:rFonts w:ascii="Arial" w:hAnsi="Arial" w:cs="Arial"/>
        </w:rPr>
        <w:t>f</w:t>
      </w:r>
      <w:r w:rsidR="009612D7" w:rsidRPr="002F2BAF">
        <w:rPr>
          <w:rFonts w:ascii="Arial" w:hAnsi="Arial" w:cs="Arial"/>
        </w:rPr>
        <w:t>L</w:t>
      </w:r>
      <w:proofErr w:type="spellEnd"/>
      <w:r w:rsidR="009612D7" w:rsidRPr="002F2BAF">
        <w:rPr>
          <w:rFonts w:ascii="Arial" w:hAnsi="Arial" w:cs="Arial"/>
        </w:rPr>
        <w:t xml:space="preserve"> is shared among many individuals, dating back to 1968 where </w:t>
      </w:r>
      <w:proofErr w:type="spellStart"/>
      <w:r w:rsidR="009612D7" w:rsidRPr="002F2BAF">
        <w:rPr>
          <w:rFonts w:ascii="Arial" w:hAnsi="Arial" w:cs="Arial"/>
        </w:rPr>
        <w:t>Ausubel</w:t>
      </w:r>
      <w:proofErr w:type="spellEnd"/>
      <w:r w:rsidR="009612D7" w:rsidRPr="002F2BAF">
        <w:rPr>
          <w:rFonts w:ascii="Arial" w:hAnsi="Arial" w:cs="Arial"/>
        </w:rPr>
        <w:t xml:space="preserve"> suggested that learners and teachers should be aware of what the learner already knows, resulting in the teacher teaching accordingly.</w:t>
      </w:r>
    </w:p>
    <w:p w14:paraId="75364610" w14:textId="3E2ABC0A" w:rsidR="0032630C" w:rsidRPr="002F2BAF" w:rsidRDefault="0032630C" w:rsidP="006D45E5">
      <w:pPr>
        <w:spacing w:line="360" w:lineRule="auto"/>
        <w:jc w:val="both"/>
        <w:rPr>
          <w:rFonts w:ascii="Arial" w:hAnsi="Arial" w:cs="Arial"/>
        </w:rPr>
      </w:pPr>
    </w:p>
    <w:p w14:paraId="087C9896" w14:textId="51B0BB07" w:rsidR="0032630C" w:rsidRPr="002F2BAF" w:rsidRDefault="00C95849" w:rsidP="006D45E5">
      <w:pPr>
        <w:spacing w:line="360" w:lineRule="auto"/>
        <w:jc w:val="both"/>
        <w:rPr>
          <w:rFonts w:ascii="Arial" w:eastAsia="Times New Roman" w:hAnsi="Arial" w:cs="Arial"/>
          <w:color w:val="000000"/>
          <w:shd w:val="clear" w:color="auto" w:fill="FFFFFF"/>
          <w:lang w:eastAsia="en-GB"/>
        </w:rPr>
      </w:pPr>
      <w:r w:rsidRPr="002F2BAF">
        <w:rPr>
          <w:rFonts w:ascii="Arial" w:hAnsi="Arial" w:cs="Arial"/>
        </w:rPr>
        <w:t xml:space="preserve">Furthermore, the purpose of this assignment is to shine a light on the importance of using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strategies in the classroom, to positively impact on the pupils learning. Black</w:t>
      </w:r>
      <w:r w:rsidR="00E672D5" w:rsidRPr="002F2BAF">
        <w:rPr>
          <w:rFonts w:ascii="Arial" w:hAnsi="Arial" w:cs="Arial"/>
        </w:rPr>
        <w:t xml:space="preserve"> </w:t>
      </w:r>
      <w:r w:rsidRPr="002F2BAF">
        <w:rPr>
          <w:rFonts w:ascii="Arial" w:hAnsi="Arial" w:cs="Arial"/>
        </w:rPr>
        <w:t xml:space="preserve">and </w:t>
      </w:r>
      <w:r w:rsidR="00174CCA" w:rsidRPr="002F2BAF">
        <w:rPr>
          <w:rFonts w:ascii="Arial" w:hAnsi="Arial" w:cs="Arial"/>
        </w:rPr>
        <w:t xml:space="preserve">William </w:t>
      </w:r>
      <w:r w:rsidRPr="002F2BAF">
        <w:rPr>
          <w:rFonts w:ascii="Arial" w:hAnsi="Arial" w:cs="Arial"/>
        </w:rPr>
        <w:t xml:space="preserve">(1998) suggest that assessment is an essential part of the classroom and developing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strategies can raise the standards of work produced by the pupils. </w:t>
      </w:r>
      <w:r w:rsidR="00691A5F" w:rsidRPr="002F2BAF">
        <w:rPr>
          <w:rFonts w:ascii="Arial" w:hAnsi="Arial" w:cs="Arial"/>
        </w:rPr>
        <w:t xml:space="preserve">In addition, pupils become more involved in their learning and are willing to do what is necessary to improve. </w:t>
      </w:r>
      <w:r w:rsidR="008C5508" w:rsidRPr="002F2BAF">
        <w:rPr>
          <w:rFonts w:ascii="Arial" w:eastAsia="Times New Roman" w:hAnsi="Arial" w:cs="Arial"/>
          <w:color w:val="000000"/>
          <w:shd w:val="clear" w:color="auto" w:fill="FFFFFF"/>
          <w:lang w:eastAsia="en-GB"/>
        </w:rPr>
        <w:t>Cambridge International Education Teaching and Learning Team</w:t>
      </w:r>
      <w:r w:rsidR="008C5508" w:rsidRPr="002F2BAF">
        <w:rPr>
          <w:rFonts w:ascii="Arial" w:eastAsia="Times New Roman" w:hAnsi="Arial" w:cs="Arial"/>
          <w:color w:val="000000"/>
          <w:shd w:val="clear" w:color="auto" w:fill="FFFFFF"/>
          <w:lang w:eastAsia="en-GB"/>
        </w:rPr>
        <w:t xml:space="preserve"> (CIETLT)</w:t>
      </w:r>
      <w:r w:rsidR="008C5508" w:rsidRPr="00691A5F">
        <w:rPr>
          <w:rFonts w:ascii="Arial" w:eastAsia="Times New Roman" w:hAnsi="Arial" w:cs="Arial"/>
          <w:color w:val="000000"/>
          <w:shd w:val="clear" w:color="auto" w:fill="FFFFFF"/>
          <w:lang w:eastAsia="en-GB"/>
        </w:rPr>
        <w:t xml:space="preserve"> (2014</w:t>
      </w:r>
      <w:r w:rsidR="008C5508" w:rsidRPr="002F2BAF">
        <w:rPr>
          <w:rFonts w:ascii="Arial" w:eastAsia="Times New Roman" w:hAnsi="Arial" w:cs="Arial"/>
          <w:color w:val="000000"/>
          <w:shd w:val="clear" w:color="auto" w:fill="FFFFFF"/>
          <w:lang w:eastAsia="en-GB"/>
        </w:rPr>
        <w:t xml:space="preserve">) agree with this point as they state that </w:t>
      </w:r>
      <w:proofErr w:type="spellStart"/>
      <w:r w:rsidR="008C5508" w:rsidRPr="002F2BAF">
        <w:rPr>
          <w:rFonts w:ascii="Arial" w:eastAsia="Times New Roman" w:hAnsi="Arial" w:cs="Arial"/>
          <w:color w:val="000000"/>
          <w:shd w:val="clear" w:color="auto" w:fill="FFFFFF"/>
          <w:lang w:eastAsia="en-GB"/>
        </w:rPr>
        <w:t>A</w:t>
      </w:r>
      <w:r w:rsidR="0014467E" w:rsidRPr="002F2BAF">
        <w:rPr>
          <w:rFonts w:ascii="Arial" w:eastAsia="Times New Roman" w:hAnsi="Arial" w:cs="Arial"/>
          <w:color w:val="000000"/>
          <w:shd w:val="clear" w:color="auto" w:fill="FFFFFF"/>
          <w:lang w:eastAsia="en-GB"/>
        </w:rPr>
        <w:t>f</w:t>
      </w:r>
      <w:r w:rsidR="008C5508" w:rsidRPr="002F2BAF">
        <w:rPr>
          <w:rFonts w:ascii="Arial" w:eastAsia="Times New Roman" w:hAnsi="Arial" w:cs="Arial"/>
          <w:color w:val="000000"/>
          <w:shd w:val="clear" w:color="auto" w:fill="FFFFFF"/>
          <w:lang w:eastAsia="en-GB"/>
        </w:rPr>
        <w:t>L</w:t>
      </w:r>
      <w:proofErr w:type="spellEnd"/>
      <w:r w:rsidR="008C5508" w:rsidRPr="002F2BAF">
        <w:rPr>
          <w:rFonts w:ascii="Arial" w:eastAsia="Times New Roman" w:hAnsi="Arial" w:cs="Arial"/>
          <w:color w:val="000000"/>
          <w:shd w:val="clear" w:color="auto" w:fill="FFFFFF"/>
          <w:lang w:eastAsia="en-GB"/>
        </w:rPr>
        <w:t xml:space="preserve"> is used to improve the performance of pupils, as they become more involved in their learning and gain confidence in what they are expected to learn, and to the standard that is expected of them.</w:t>
      </w:r>
    </w:p>
    <w:p w14:paraId="124B9C6A" w14:textId="79BC4919" w:rsidR="008C5508" w:rsidRPr="002F2BAF" w:rsidRDefault="008C5508" w:rsidP="006D45E5">
      <w:pPr>
        <w:spacing w:line="360" w:lineRule="auto"/>
        <w:jc w:val="both"/>
        <w:rPr>
          <w:rFonts w:ascii="Arial" w:eastAsia="Times New Roman" w:hAnsi="Arial" w:cs="Arial"/>
          <w:color w:val="000000"/>
          <w:shd w:val="clear" w:color="auto" w:fill="FFFFFF"/>
          <w:lang w:eastAsia="en-GB"/>
        </w:rPr>
      </w:pPr>
    </w:p>
    <w:p w14:paraId="785D667E" w14:textId="76515AD1" w:rsidR="0032630C" w:rsidRPr="002F2BAF" w:rsidRDefault="008C5508" w:rsidP="006D45E5">
      <w:pPr>
        <w:spacing w:line="360" w:lineRule="auto"/>
        <w:jc w:val="both"/>
        <w:rPr>
          <w:rFonts w:ascii="Arial" w:hAnsi="Arial" w:cs="Arial"/>
        </w:rPr>
      </w:pPr>
      <w:r w:rsidRPr="002F2BAF">
        <w:rPr>
          <w:rFonts w:ascii="Arial" w:eastAsia="Times New Roman" w:hAnsi="Arial" w:cs="Arial"/>
          <w:color w:val="000000"/>
          <w:shd w:val="clear" w:color="auto" w:fill="FFFFFF"/>
          <w:lang w:eastAsia="en-GB"/>
        </w:rPr>
        <w:t xml:space="preserve">To continue, CIETLT (2014) mention that </w:t>
      </w:r>
      <w:proofErr w:type="spellStart"/>
      <w:r w:rsidRPr="002F2BAF">
        <w:rPr>
          <w:rFonts w:ascii="Arial" w:eastAsia="Times New Roman" w:hAnsi="Arial" w:cs="Arial"/>
          <w:color w:val="000000"/>
          <w:shd w:val="clear" w:color="auto" w:fill="FFFFFF"/>
          <w:lang w:eastAsia="en-GB"/>
        </w:rPr>
        <w:t>A</w:t>
      </w:r>
      <w:r w:rsidR="0014467E" w:rsidRPr="002F2BAF">
        <w:rPr>
          <w:rFonts w:ascii="Arial" w:eastAsia="Times New Roman" w:hAnsi="Arial" w:cs="Arial"/>
          <w:color w:val="000000"/>
          <w:shd w:val="clear" w:color="auto" w:fill="FFFFFF"/>
          <w:lang w:eastAsia="en-GB"/>
        </w:rPr>
        <w:t>f</w:t>
      </w:r>
      <w:r w:rsidRPr="002F2BAF">
        <w:rPr>
          <w:rFonts w:ascii="Arial" w:eastAsia="Times New Roman" w:hAnsi="Arial" w:cs="Arial"/>
          <w:color w:val="000000"/>
          <w:shd w:val="clear" w:color="auto" w:fill="FFFFFF"/>
          <w:lang w:eastAsia="en-GB"/>
        </w:rPr>
        <w:t>L</w:t>
      </w:r>
      <w:proofErr w:type="spellEnd"/>
      <w:r w:rsidRPr="002F2BAF">
        <w:rPr>
          <w:rFonts w:ascii="Arial" w:eastAsia="Times New Roman" w:hAnsi="Arial" w:cs="Arial"/>
          <w:color w:val="000000"/>
          <w:shd w:val="clear" w:color="auto" w:fill="FFFFFF"/>
          <w:lang w:eastAsia="en-GB"/>
        </w:rPr>
        <w:t xml:space="preserve"> strategies are directly linked to the performance of the pupils in their learning, which illustrates how important using </w:t>
      </w:r>
      <w:proofErr w:type="spellStart"/>
      <w:r w:rsidR="0014467E" w:rsidRPr="002F2BAF">
        <w:rPr>
          <w:rFonts w:ascii="Arial" w:eastAsia="Times New Roman" w:hAnsi="Arial" w:cs="Arial"/>
          <w:color w:val="000000"/>
          <w:shd w:val="clear" w:color="auto" w:fill="FFFFFF"/>
          <w:lang w:eastAsia="en-GB"/>
        </w:rPr>
        <w:t>Af</w:t>
      </w:r>
      <w:r w:rsidRPr="002F2BAF">
        <w:rPr>
          <w:rFonts w:ascii="Arial" w:eastAsia="Times New Roman" w:hAnsi="Arial" w:cs="Arial"/>
          <w:color w:val="000000"/>
          <w:shd w:val="clear" w:color="auto" w:fill="FFFFFF"/>
          <w:lang w:eastAsia="en-GB"/>
        </w:rPr>
        <w:t>L</w:t>
      </w:r>
      <w:proofErr w:type="spellEnd"/>
      <w:r w:rsidRPr="002F2BAF">
        <w:rPr>
          <w:rFonts w:ascii="Arial" w:eastAsia="Times New Roman" w:hAnsi="Arial" w:cs="Arial"/>
          <w:color w:val="000000"/>
          <w:shd w:val="clear" w:color="auto" w:fill="FFFFFF"/>
          <w:lang w:eastAsia="en-GB"/>
        </w:rPr>
        <w:t xml:space="preserve"> strategies are</w:t>
      </w:r>
      <w:r w:rsidR="004217E8" w:rsidRPr="002F2BAF">
        <w:rPr>
          <w:rFonts w:ascii="Arial" w:eastAsia="Times New Roman" w:hAnsi="Arial" w:cs="Arial"/>
          <w:color w:val="000000"/>
          <w:shd w:val="clear" w:color="auto" w:fill="FFFFFF"/>
          <w:lang w:eastAsia="en-GB"/>
        </w:rPr>
        <w:t xml:space="preserve">. </w:t>
      </w:r>
      <w:r w:rsidRPr="002F2BAF">
        <w:rPr>
          <w:rFonts w:ascii="Arial" w:eastAsia="Times New Roman" w:hAnsi="Arial" w:cs="Arial"/>
          <w:color w:val="000000"/>
          <w:shd w:val="clear" w:color="auto" w:fill="FFFFFF"/>
          <w:lang w:eastAsia="en-GB"/>
        </w:rPr>
        <w:t xml:space="preserve">Moreover, CIETLT state that the low-achieving students are the ones who benefit the most from </w:t>
      </w:r>
      <w:proofErr w:type="spellStart"/>
      <w:r w:rsidRPr="002F2BAF">
        <w:rPr>
          <w:rFonts w:ascii="Arial" w:eastAsia="Times New Roman" w:hAnsi="Arial" w:cs="Arial"/>
          <w:color w:val="000000"/>
          <w:shd w:val="clear" w:color="auto" w:fill="FFFFFF"/>
          <w:lang w:eastAsia="en-GB"/>
        </w:rPr>
        <w:t>A</w:t>
      </w:r>
      <w:r w:rsidR="0014467E" w:rsidRPr="002F2BAF">
        <w:rPr>
          <w:rFonts w:ascii="Arial" w:eastAsia="Times New Roman" w:hAnsi="Arial" w:cs="Arial"/>
          <w:color w:val="000000"/>
          <w:shd w:val="clear" w:color="auto" w:fill="FFFFFF"/>
          <w:lang w:eastAsia="en-GB"/>
        </w:rPr>
        <w:t>f</w:t>
      </w:r>
      <w:r w:rsidRPr="002F2BAF">
        <w:rPr>
          <w:rFonts w:ascii="Arial" w:eastAsia="Times New Roman" w:hAnsi="Arial" w:cs="Arial"/>
          <w:color w:val="000000"/>
          <w:shd w:val="clear" w:color="auto" w:fill="FFFFFF"/>
          <w:lang w:eastAsia="en-GB"/>
        </w:rPr>
        <w:t>L</w:t>
      </w:r>
      <w:proofErr w:type="spellEnd"/>
      <w:r w:rsidRPr="002F2BAF">
        <w:rPr>
          <w:rFonts w:ascii="Arial" w:eastAsia="Times New Roman" w:hAnsi="Arial" w:cs="Arial"/>
          <w:color w:val="000000"/>
          <w:shd w:val="clear" w:color="auto" w:fill="FFFFFF"/>
          <w:lang w:eastAsia="en-GB"/>
        </w:rPr>
        <w:t xml:space="preserve"> strategies as </w:t>
      </w:r>
      <w:r w:rsidR="006B7BDB" w:rsidRPr="002F2BAF">
        <w:rPr>
          <w:rFonts w:ascii="Arial" w:eastAsia="Times New Roman" w:hAnsi="Arial" w:cs="Arial"/>
          <w:color w:val="000000"/>
          <w:shd w:val="clear" w:color="auto" w:fill="FFFFFF"/>
          <w:lang w:eastAsia="en-GB"/>
        </w:rPr>
        <w:t>their learning is greatly enhanced. In agreement with this fact is a report written by the National Foundation for Educational Research (NFER) (2007), where they suggest that formative assessment, such as questioning, feedback and peer or self-assessment, can shape student learning. They state that this differs from summative assessment, such as essays in controlled condition</w:t>
      </w:r>
      <w:r w:rsidR="0057128E" w:rsidRPr="002F2BAF">
        <w:rPr>
          <w:rFonts w:ascii="Arial" w:eastAsia="Times New Roman" w:hAnsi="Arial" w:cs="Arial"/>
          <w:color w:val="000000"/>
          <w:shd w:val="clear" w:color="auto" w:fill="FFFFFF"/>
          <w:lang w:eastAsia="en-GB"/>
        </w:rPr>
        <w:t>s and</w:t>
      </w:r>
      <w:r w:rsidR="006B7BDB" w:rsidRPr="002F2BAF">
        <w:rPr>
          <w:rFonts w:ascii="Arial" w:eastAsia="Times New Roman" w:hAnsi="Arial" w:cs="Arial"/>
          <w:color w:val="000000"/>
          <w:shd w:val="clear" w:color="auto" w:fill="FFFFFF"/>
          <w:lang w:eastAsia="en-GB"/>
        </w:rPr>
        <w:t xml:space="preserve"> teacher assessment and exams, as this way of assessing does not assess where the pupils are in their learning, but their attainment at the end of the period of learning.</w:t>
      </w:r>
    </w:p>
    <w:p w14:paraId="78F90E46" w14:textId="05A57B22" w:rsidR="0057128E" w:rsidRPr="002F2BAF" w:rsidRDefault="0057128E" w:rsidP="006D45E5">
      <w:pPr>
        <w:spacing w:line="360" w:lineRule="auto"/>
        <w:jc w:val="both"/>
        <w:rPr>
          <w:rFonts w:ascii="Arial" w:hAnsi="Arial" w:cs="Arial"/>
        </w:rPr>
      </w:pPr>
    </w:p>
    <w:p w14:paraId="6CC92F98" w14:textId="49CDAD4A" w:rsidR="00AF7C31" w:rsidRPr="002F2BAF" w:rsidRDefault="0057128E" w:rsidP="006D45E5">
      <w:pPr>
        <w:spacing w:line="360" w:lineRule="auto"/>
        <w:jc w:val="both"/>
        <w:rPr>
          <w:rFonts w:ascii="Arial" w:hAnsi="Arial" w:cs="Arial"/>
        </w:rPr>
      </w:pPr>
      <w:r w:rsidRPr="002F2BAF">
        <w:rPr>
          <w:rFonts w:ascii="Arial" w:hAnsi="Arial" w:cs="Arial"/>
        </w:rPr>
        <w:t>This assignment is based on a Year 3 class, that includes children aged 7-8</w:t>
      </w:r>
      <w:r w:rsidR="00AF7C31" w:rsidRPr="002F2BAF">
        <w:rPr>
          <w:rFonts w:ascii="Arial" w:hAnsi="Arial" w:cs="Arial"/>
        </w:rPr>
        <w:t xml:space="preserve">. This class includes a total of 23 children, 12 of those are boys and 11 are girls. There are no known additional learning needs in the class, however, there are three ability groups, </w:t>
      </w:r>
      <w:r w:rsidR="00AF7C31" w:rsidRPr="002F2BAF">
        <w:rPr>
          <w:rFonts w:ascii="Arial" w:hAnsi="Arial" w:cs="Arial"/>
        </w:rPr>
        <w:lastRenderedPageBreak/>
        <w:t>high ability, middle ability, and low ability. To continue, the lessons planned for this class are based on their theme of work ‘Mighty Metals’, where they have learnt information regarding different materials and have begun to read the traditional Iron Man story.</w:t>
      </w:r>
    </w:p>
    <w:p w14:paraId="727DDACD" w14:textId="613FF264" w:rsidR="00AF7C31" w:rsidRPr="002F2BAF" w:rsidRDefault="00AF7C31" w:rsidP="006D45E5">
      <w:pPr>
        <w:spacing w:line="360" w:lineRule="auto"/>
        <w:jc w:val="both"/>
        <w:rPr>
          <w:rFonts w:ascii="Arial" w:hAnsi="Arial" w:cs="Arial"/>
        </w:rPr>
      </w:pPr>
    </w:p>
    <w:p w14:paraId="1028C9FB" w14:textId="77777777" w:rsidR="00D12805" w:rsidRPr="002F2BAF" w:rsidRDefault="00AF7C31" w:rsidP="006D45E5">
      <w:pPr>
        <w:spacing w:line="360" w:lineRule="auto"/>
        <w:jc w:val="both"/>
        <w:rPr>
          <w:rFonts w:ascii="Arial" w:hAnsi="Arial" w:cs="Arial"/>
        </w:rPr>
      </w:pPr>
      <w:r w:rsidRPr="002F2BAF">
        <w:rPr>
          <w:rFonts w:ascii="Arial" w:hAnsi="Arial" w:cs="Arial"/>
        </w:rPr>
        <w:t>The three lessons that were planned and taught to this class were based around designing and building a robot friend for Iron Man</w:t>
      </w:r>
      <w:r w:rsidR="00871B7F" w:rsidRPr="002F2BAF">
        <w:rPr>
          <w:rFonts w:ascii="Arial" w:hAnsi="Arial" w:cs="Arial"/>
        </w:rPr>
        <w:t>, where each lesson centred around different areas of learning and experience (</w:t>
      </w:r>
      <w:proofErr w:type="spellStart"/>
      <w:r w:rsidR="00871B7F" w:rsidRPr="002F2BAF">
        <w:rPr>
          <w:rFonts w:ascii="Arial" w:hAnsi="Arial" w:cs="Arial"/>
        </w:rPr>
        <w:t>AoLE</w:t>
      </w:r>
      <w:proofErr w:type="spellEnd"/>
      <w:r w:rsidR="00871B7F" w:rsidRPr="002F2BAF">
        <w:rPr>
          <w:rFonts w:ascii="Arial" w:hAnsi="Arial" w:cs="Arial"/>
        </w:rPr>
        <w:t xml:space="preserve">). </w:t>
      </w:r>
    </w:p>
    <w:p w14:paraId="65B92151" w14:textId="77777777" w:rsidR="00D12805" w:rsidRPr="002F2BAF" w:rsidRDefault="00D12805" w:rsidP="006D45E5">
      <w:pPr>
        <w:spacing w:line="360" w:lineRule="auto"/>
        <w:jc w:val="both"/>
        <w:rPr>
          <w:rFonts w:ascii="Arial" w:hAnsi="Arial" w:cs="Arial"/>
        </w:rPr>
      </w:pPr>
    </w:p>
    <w:p w14:paraId="1003F6D5" w14:textId="20732118" w:rsidR="00D12805" w:rsidRPr="002F2BAF" w:rsidRDefault="00871B7F" w:rsidP="006D45E5">
      <w:pPr>
        <w:spacing w:line="360" w:lineRule="auto"/>
        <w:jc w:val="both"/>
        <w:rPr>
          <w:rFonts w:ascii="Arial" w:hAnsi="Arial" w:cs="Arial"/>
        </w:rPr>
      </w:pPr>
      <w:r w:rsidRPr="002F2BAF">
        <w:rPr>
          <w:rFonts w:ascii="Arial" w:hAnsi="Arial" w:cs="Arial"/>
        </w:rPr>
        <w:t xml:space="preserve">To begin, the science and technology </w:t>
      </w:r>
      <w:proofErr w:type="spellStart"/>
      <w:r w:rsidRPr="002F2BAF">
        <w:rPr>
          <w:rFonts w:ascii="Arial" w:hAnsi="Arial" w:cs="Arial"/>
        </w:rPr>
        <w:t>AoLE</w:t>
      </w:r>
      <w:proofErr w:type="spellEnd"/>
      <w:r w:rsidRPr="002F2BAF">
        <w:rPr>
          <w:rFonts w:ascii="Arial" w:hAnsi="Arial" w:cs="Arial"/>
        </w:rPr>
        <w:t xml:space="preserve"> was the focus of the first lesson, which as stated by HWB (2022) is increasingly relevant in the opportunities the pupils face and the choices they make in life. </w:t>
      </w:r>
      <w:r w:rsidR="00E672D5" w:rsidRPr="002F2BAF">
        <w:rPr>
          <w:rFonts w:ascii="Arial" w:hAnsi="Arial" w:cs="Arial"/>
        </w:rPr>
        <w:t xml:space="preserve">The aspect of this </w:t>
      </w:r>
      <w:proofErr w:type="spellStart"/>
      <w:r w:rsidR="00E672D5" w:rsidRPr="002F2BAF">
        <w:rPr>
          <w:rFonts w:ascii="Arial" w:hAnsi="Arial" w:cs="Arial"/>
        </w:rPr>
        <w:t>AoLE</w:t>
      </w:r>
      <w:proofErr w:type="spellEnd"/>
      <w:r w:rsidR="00E672D5" w:rsidRPr="002F2BAF">
        <w:rPr>
          <w:rFonts w:ascii="Arial" w:hAnsi="Arial" w:cs="Arial"/>
        </w:rPr>
        <w:t xml:space="preserve"> to focus on in this lesson was ensuring the pupils knew how to use digital technologies to use them to their full potential (HWB, 2022).</w:t>
      </w:r>
    </w:p>
    <w:p w14:paraId="7BC9612B" w14:textId="77777777" w:rsidR="00CC2D2E" w:rsidRPr="002F2BAF" w:rsidRDefault="00CC2D2E" w:rsidP="006D45E5">
      <w:pPr>
        <w:spacing w:line="360" w:lineRule="auto"/>
        <w:jc w:val="both"/>
        <w:rPr>
          <w:rFonts w:ascii="Arial" w:hAnsi="Arial" w:cs="Arial"/>
        </w:rPr>
      </w:pPr>
    </w:p>
    <w:p w14:paraId="104EBAF8" w14:textId="02EB631D" w:rsidR="00641F5E" w:rsidRPr="002F2BAF" w:rsidRDefault="00E672D5" w:rsidP="006D45E5">
      <w:pPr>
        <w:spacing w:line="360" w:lineRule="auto"/>
        <w:jc w:val="both"/>
        <w:rPr>
          <w:rFonts w:ascii="Arial" w:hAnsi="Arial" w:cs="Arial"/>
        </w:rPr>
      </w:pPr>
      <w:r w:rsidRPr="002F2BAF">
        <w:rPr>
          <w:rFonts w:ascii="Arial" w:hAnsi="Arial" w:cs="Arial"/>
        </w:rPr>
        <w:t xml:space="preserve">Next, the second </w:t>
      </w:r>
      <w:proofErr w:type="spellStart"/>
      <w:r w:rsidRPr="002F2BAF">
        <w:rPr>
          <w:rFonts w:ascii="Arial" w:hAnsi="Arial" w:cs="Arial"/>
        </w:rPr>
        <w:t>AoLE</w:t>
      </w:r>
      <w:proofErr w:type="spellEnd"/>
      <w:r w:rsidRPr="002F2BAF">
        <w:rPr>
          <w:rFonts w:ascii="Arial" w:hAnsi="Arial" w:cs="Arial"/>
        </w:rPr>
        <w:t xml:space="preserve"> </w:t>
      </w:r>
      <w:r w:rsidR="00E74FF2" w:rsidRPr="002F2BAF">
        <w:rPr>
          <w:rFonts w:ascii="Arial" w:hAnsi="Arial" w:cs="Arial"/>
        </w:rPr>
        <w:t>implemented</w:t>
      </w:r>
      <w:r w:rsidRPr="002F2BAF">
        <w:rPr>
          <w:rFonts w:ascii="Arial" w:hAnsi="Arial" w:cs="Arial"/>
        </w:rPr>
        <w:t xml:space="preserve"> was </w:t>
      </w:r>
      <w:r w:rsidR="00E74FF2" w:rsidRPr="002F2BAF">
        <w:rPr>
          <w:rFonts w:ascii="Arial" w:hAnsi="Arial" w:cs="Arial"/>
        </w:rPr>
        <w:t xml:space="preserve">languages, </w:t>
      </w:r>
      <w:r w:rsidR="00CC2D2E" w:rsidRPr="002F2BAF">
        <w:rPr>
          <w:rFonts w:ascii="Arial" w:hAnsi="Arial" w:cs="Arial"/>
        </w:rPr>
        <w:t>literacy,</w:t>
      </w:r>
      <w:r w:rsidR="00E74FF2" w:rsidRPr="002F2BAF">
        <w:rPr>
          <w:rFonts w:ascii="Arial" w:hAnsi="Arial" w:cs="Arial"/>
        </w:rPr>
        <w:t xml:space="preserve"> and communication</w:t>
      </w:r>
      <w:r w:rsidR="00D12805" w:rsidRPr="002F2BAF">
        <w:rPr>
          <w:rFonts w:ascii="Arial" w:hAnsi="Arial" w:cs="Arial"/>
        </w:rPr>
        <w:t xml:space="preserve">. The strand of this </w:t>
      </w:r>
      <w:proofErr w:type="spellStart"/>
      <w:r w:rsidR="00D12805" w:rsidRPr="002F2BAF">
        <w:rPr>
          <w:rFonts w:ascii="Arial" w:hAnsi="Arial" w:cs="Arial"/>
        </w:rPr>
        <w:t>AoLE</w:t>
      </w:r>
      <w:proofErr w:type="spellEnd"/>
      <w:r w:rsidR="00D12805" w:rsidRPr="002F2BAF">
        <w:rPr>
          <w:rFonts w:ascii="Arial" w:hAnsi="Arial" w:cs="Arial"/>
        </w:rPr>
        <w:t xml:space="preserve"> that was the focus of this lesson was to give learners opportunities to use English to become effective in the ways they explore ideas, express their knowledge, and explain their understanding of key points (HWB, 2022). In addition, the importance of this </w:t>
      </w:r>
      <w:proofErr w:type="spellStart"/>
      <w:r w:rsidR="00D12805" w:rsidRPr="002F2BAF">
        <w:rPr>
          <w:rFonts w:ascii="Arial" w:hAnsi="Arial" w:cs="Arial"/>
        </w:rPr>
        <w:t>AoLE</w:t>
      </w:r>
      <w:proofErr w:type="spellEnd"/>
      <w:r w:rsidR="00D12805" w:rsidRPr="002F2BAF">
        <w:rPr>
          <w:rFonts w:ascii="Arial" w:hAnsi="Arial" w:cs="Arial"/>
        </w:rPr>
        <w:t xml:space="preserve"> is to ensure the pupils have the </w:t>
      </w:r>
      <w:r w:rsidR="00FF6F72" w:rsidRPr="002F2BAF">
        <w:rPr>
          <w:rFonts w:ascii="Arial" w:hAnsi="Arial" w:cs="Arial"/>
        </w:rPr>
        <w:t>opportunity to become ambitious and capable learners, by expanding their knowledge (Donaldson, 2015).</w:t>
      </w:r>
    </w:p>
    <w:p w14:paraId="7266A545" w14:textId="66DF4BCA" w:rsidR="00641F5E" w:rsidRPr="002F2BAF" w:rsidRDefault="00641F5E" w:rsidP="006D45E5">
      <w:pPr>
        <w:spacing w:line="360" w:lineRule="auto"/>
        <w:jc w:val="both"/>
        <w:rPr>
          <w:rFonts w:ascii="Arial" w:hAnsi="Arial" w:cs="Arial"/>
        </w:rPr>
      </w:pPr>
    </w:p>
    <w:p w14:paraId="3269D16A" w14:textId="64F1393B" w:rsidR="004F5D29" w:rsidRPr="002F2BAF" w:rsidRDefault="00641F5E" w:rsidP="006D45E5">
      <w:pPr>
        <w:spacing w:line="360" w:lineRule="auto"/>
        <w:jc w:val="both"/>
        <w:rPr>
          <w:rFonts w:ascii="Arial" w:hAnsi="Arial" w:cs="Arial"/>
        </w:rPr>
      </w:pPr>
      <w:r w:rsidRPr="002F2BAF">
        <w:rPr>
          <w:rFonts w:ascii="Arial" w:hAnsi="Arial" w:cs="Arial"/>
        </w:rPr>
        <w:t xml:space="preserve">Finally, the third </w:t>
      </w:r>
      <w:proofErr w:type="spellStart"/>
      <w:r w:rsidRPr="002F2BAF">
        <w:rPr>
          <w:rFonts w:ascii="Arial" w:hAnsi="Arial" w:cs="Arial"/>
        </w:rPr>
        <w:t>AoLE</w:t>
      </w:r>
      <w:proofErr w:type="spellEnd"/>
      <w:r w:rsidRPr="002F2BAF">
        <w:rPr>
          <w:rFonts w:ascii="Arial" w:hAnsi="Arial" w:cs="Arial"/>
        </w:rPr>
        <w:t xml:space="preserve"> </w:t>
      </w:r>
      <w:r w:rsidR="00E74FF2" w:rsidRPr="002F2BAF">
        <w:rPr>
          <w:rFonts w:ascii="Arial" w:hAnsi="Arial" w:cs="Arial"/>
        </w:rPr>
        <w:t>used was expressive arts, which engages, motivates, and encourages learners to develop their creative skills (HWB, 2022). Moreover, Donaldson (2015) agrees with this by revealing one of the four purposes is to encourage all learners to become enterprising and creative individuals in their work and life.</w:t>
      </w:r>
    </w:p>
    <w:p w14:paraId="152D660D" w14:textId="09B0BD7E" w:rsidR="00174CCA" w:rsidRPr="002F2BAF" w:rsidRDefault="00174CCA" w:rsidP="006D45E5">
      <w:pPr>
        <w:spacing w:line="360" w:lineRule="auto"/>
        <w:jc w:val="both"/>
        <w:rPr>
          <w:rFonts w:ascii="Arial" w:hAnsi="Arial" w:cs="Arial"/>
        </w:rPr>
      </w:pPr>
    </w:p>
    <w:p w14:paraId="5C624A29" w14:textId="07C17962" w:rsidR="00174CCA" w:rsidRPr="002F2BAF" w:rsidRDefault="00174CCA" w:rsidP="006D45E5">
      <w:pPr>
        <w:spacing w:line="360" w:lineRule="auto"/>
        <w:jc w:val="both"/>
        <w:rPr>
          <w:rFonts w:ascii="Arial" w:hAnsi="Arial" w:cs="Arial"/>
        </w:rPr>
      </w:pPr>
      <w:r w:rsidRPr="002F2BAF">
        <w:rPr>
          <w:rFonts w:ascii="Arial" w:hAnsi="Arial" w:cs="Arial"/>
        </w:rPr>
        <w:t xml:space="preserve">Before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is introduced into the classroom, the teacher firstly needs to understand the importance of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in aiding pupil progression. HWB (2022) suggest the sole purpose of assessment is to support the learner’s progression in relation to the 3 to 16 continuum. This in turn will encourage the learners to meet the four purposes as proposed by Donaldson (2015). Donaldson’s 2015 review clearly states that the </w:t>
      </w:r>
      <w:r w:rsidRPr="002F2BAF">
        <w:rPr>
          <w:rFonts w:ascii="Arial" w:hAnsi="Arial" w:cs="Arial"/>
        </w:rPr>
        <w:lastRenderedPageBreak/>
        <w:t xml:space="preserve">assessments should give expression to the four purposes of the curriculum, to aid in the progression of the pupils. To do this, there needs to be a connection between the four purposes and the ‘what matters statements’ written for each of the </w:t>
      </w:r>
      <w:proofErr w:type="spellStart"/>
      <w:r w:rsidRPr="002F2BAF">
        <w:rPr>
          <w:rFonts w:ascii="Arial" w:hAnsi="Arial" w:cs="Arial"/>
        </w:rPr>
        <w:t>AoLE’s</w:t>
      </w:r>
      <w:proofErr w:type="spellEnd"/>
      <w:r w:rsidRPr="002F2BAF">
        <w:rPr>
          <w:rFonts w:ascii="Arial" w:hAnsi="Arial" w:cs="Arial"/>
        </w:rPr>
        <w:t>, to ensure the pupils are clear on where they are in their learning, and how to improve to progress to the next progression step (HWB, 2022).</w:t>
      </w:r>
    </w:p>
    <w:p w14:paraId="5D9304FD" w14:textId="6C334529" w:rsidR="00174CCA" w:rsidRPr="002F2BAF" w:rsidRDefault="00174CCA" w:rsidP="006D45E5">
      <w:pPr>
        <w:spacing w:line="360" w:lineRule="auto"/>
        <w:jc w:val="both"/>
        <w:rPr>
          <w:rFonts w:ascii="Arial" w:hAnsi="Arial" w:cs="Arial"/>
        </w:rPr>
      </w:pPr>
    </w:p>
    <w:p w14:paraId="05F11B47" w14:textId="2B3BB06F" w:rsidR="00174CCA" w:rsidRPr="002F2BAF" w:rsidRDefault="00174CCA" w:rsidP="006D45E5">
      <w:pPr>
        <w:spacing w:line="360" w:lineRule="auto"/>
        <w:jc w:val="both"/>
        <w:rPr>
          <w:rFonts w:ascii="Arial" w:hAnsi="Arial" w:cs="Arial"/>
        </w:rPr>
      </w:pPr>
      <w:r w:rsidRPr="002F2BAF">
        <w:rPr>
          <w:rFonts w:ascii="Arial" w:hAnsi="Arial" w:cs="Arial"/>
        </w:rPr>
        <w:t xml:space="preserve">Furthermore,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strategies are thought to be an essential feature of each classroom as they can raise standards in the learners (Black and William 1998). This is agreed upon by CIETLT (2014) as they state that if used correctly and efficiently,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is an approach that can improve learning and guide the next steps for all learners. They continue to mention that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strategies are effective in optimising pupil learning and attainment. Moreover, CIETLT understand that the new form of assessing pupils, by using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is more efficient than the old form of assessment, where the learners were being over-assessed, whereas now the pupils often are not aware that they are being assessed, as teachers use the new strategies in place. To conclude this argument, William (2018) suggests that not only does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encourage teachers to make decisions about future learning needs, but </w:t>
      </w:r>
      <w:proofErr w:type="spellStart"/>
      <w:r w:rsidRPr="002F2BAF">
        <w:rPr>
          <w:rFonts w:ascii="Arial" w:hAnsi="Arial" w:cs="Arial"/>
        </w:rPr>
        <w:t>A</w:t>
      </w:r>
      <w:r w:rsidR="0014467E" w:rsidRPr="002F2BAF">
        <w:rPr>
          <w:rFonts w:ascii="Arial" w:hAnsi="Arial" w:cs="Arial"/>
        </w:rPr>
        <w:t>f</w:t>
      </w:r>
      <w:r w:rsidRPr="002F2BAF">
        <w:rPr>
          <w:rFonts w:ascii="Arial" w:hAnsi="Arial" w:cs="Arial"/>
        </w:rPr>
        <w:t>L</w:t>
      </w:r>
      <w:proofErr w:type="spellEnd"/>
      <w:r w:rsidRPr="002F2BAF">
        <w:rPr>
          <w:rFonts w:ascii="Arial" w:hAnsi="Arial" w:cs="Arial"/>
        </w:rPr>
        <w:t xml:space="preserve"> involves peer and self-assessment where the learners or their peers can be involved in the decision making about the future learning needs. </w:t>
      </w:r>
    </w:p>
    <w:p w14:paraId="6A14EA6A" w14:textId="3F71E71C" w:rsidR="0014467E" w:rsidRPr="002F2BAF" w:rsidRDefault="0014467E" w:rsidP="006D45E5">
      <w:pPr>
        <w:spacing w:line="360" w:lineRule="auto"/>
        <w:jc w:val="both"/>
        <w:rPr>
          <w:rFonts w:ascii="Arial" w:hAnsi="Arial" w:cs="Arial"/>
        </w:rPr>
      </w:pPr>
    </w:p>
    <w:p w14:paraId="0FBBE7A7" w14:textId="10624405" w:rsidR="0014467E" w:rsidRPr="002F2BAF" w:rsidRDefault="0014467E" w:rsidP="006D45E5">
      <w:pPr>
        <w:spacing w:line="360" w:lineRule="auto"/>
        <w:jc w:val="both"/>
        <w:rPr>
          <w:rFonts w:ascii="Arial" w:hAnsi="Arial" w:cs="Arial"/>
        </w:rPr>
      </w:pPr>
      <w:r w:rsidRPr="002F2BAF">
        <w:rPr>
          <w:rFonts w:ascii="Arial" w:hAnsi="Arial" w:cs="Arial"/>
        </w:rPr>
        <w:t xml:space="preserve">As there is an understanding of the importance of using </w:t>
      </w:r>
      <w:proofErr w:type="spellStart"/>
      <w:r w:rsidRPr="002F2BAF">
        <w:rPr>
          <w:rFonts w:ascii="Arial" w:hAnsi="Arial" w:cs="Arial"/>
        </w:rPr>
        <w:t>AfL</w:t>
      </w:r>
      <w:proofErr w:type="spellEnd"/>
      <w:r w:rsidRPr="002F2BAF">
        <w:rPr>
          <w:rFonts w:ascii="Arial" w:hAnsi="Arial" w:cs="Arial"/>
        </w:rPr>
        <w:t xml:space="preserve"> strategies in the classroom, for the learners and for the teachers, it is paramount to note that there are four key elements of </w:t>
      </w:r>
      <w:proofErr w:type="spellStart"/>
      <w:r w:rsidRPr="002F2BAF">
        <w:rPr>
          <w:rFonts w:ascii="Arial" w:hAnsi="Arial" w:cs="Arial"/>
        </w:rPr>
        <w:t>AfL</w:t>
      </w:r>
      <w:proofErr w:type="spellEnd"/>
      <w:r w:rsidRPr="002F2BAF">
        <w:rPr>
          <w:rFonts w:ascii="Arial" w:hAnsi="Arial" w:cs="Arial"/>
        </w:rPr>
        <w:t>. Those being, ‘sharing criteria with learners’, ‘quality of questions/quality of talk’, ‘use and quality of feedback’ and ‘peer and self-assessment (Black and William 1998).</w:t>
      </w:r>
    </w:p>
    <w:p w14:paraId="24D81B61" w14:textId="119F2E7C" w:rsidR="0014467E" w:rsidRPr="002F2BAF" w:rsidRDefault="0014467E" w:rsidP="006D45E5">
      <w:pPr>
        <w:spacing w:line="360" w:lineRule="auto"/>
        <w:jc w:val="both"/>
        <w:rPr>
          <w:rFonts w:ascii="Arial" w:hAnsi="Arial" w:cs="Arial"/>
        </w:rPr>
      </w:pPr>
    </w:p>
    <w:p w14:paraId="345B6942" w14:textId="36A0BC61" w:rsidR="0032630C" w:rsidRPr="002F2BAF" w:rsidRDefault="0014467E" w:rsidP="006D45E5">
      <w:pPr>
        <w:spacing w:line="360" w:lineRule="auto"/>
        <w:jc w:val="both"/>
        <w:rPr>
          <w:rFonts w:ascii="Arial" w:hAnsi="Arial" w:cs="Arial"/>
        </w:rPr>
      </w:pPr>
      <w:r w:rsidRPr="002F2BAF">
        <w:rPr>
          <w:rFonts w:ascii="Arial" w:hAnsi="Arial" w:cs="Arial"/>
        </w:rPr>
        <w:t xml:space="preserve">To begin with, Black (2003) states that sharing criteria with learners is effective as it demonstrates to the learners what is expected of them during their lesson, and the steps they need to take to get there. It is common practice for teachers to present the learning objective at the beginning of the lesson, to communicate to the learners what is required of them. However, Pollard (2014) warns that some teachers may share learning objectives out of habit, without giving clear concise instructions to the pupils. In turn, the pupils will grow accustomed to simply seeing a learning objective written on the whiteboard, and not use it as a success criteria for the lesson ahead. </w:t>
      </w:r>
    </w:p>
    <w:p w14:paraId="4F679959" w14:textId="5472C971" w:rsidR="0014467E" w:rsidRPr="002F2BAF" w:rsidRDefault="0014467E" w:rsidP="006D45E5">
      <w:pPr>
        <w:spacing w:line="360" w:lineRule="auto"/>
        <w:jc w:val="both"/>
        <w:rPr>
          <w:rFonts w:ascii="Arial" w:hAnsi="Arial" w:cs="Arial"/>
        </w:rPr>
      </w:pPr>
    </w:p>
    <w:p w14:paraId="31059F88" w14:textId="2AAEBD70" w:rsidR="0014467E" w:rsidRPr="002F2BAF" w:rsidRDefault="0014467E" w:rsidP="006D45E5">
      <w:pPr>
        <w:spacing w:line="360" w:lineRule="auto"/>
        <w:jc w:val="both"/>
        <w:rPr>
          <w:rFonts w:ascii="Arial" w:hAnsi="Arial" w:cs="Arial"/>
        </w:rPr>
      </w:pPr>
      <w:r w:rsidRPr="002F2BAF">
        <w:rPr>
          <w:rFonts w:ascii="Arial" w:hAnsi="Arial" w:cs="Arial"/>
        </w:rPr>
        <w:t xml:space="preserve">Furthermore, Pollard (2014) recognises the important role the teacher plays in </w:t>
      </w:r>
      <w:proofErr w:type="spellStart"/>
      <w:r w:rsidRPr="002F2BAF">
        <w:rPr>
          <w:rFonts w:ascii="Arial" w:hAnsi="Arial" w:cs="Arial"/>
        </w:rPr>
        <w:t>AfL</w:t>
      </w:r>
      <w:proofErr w:type="spellEnd"/>
      <w:r w:rsidRPr="002F2BAF">
        <w:rPr>
          <w:rFonts w:ascii="Arial" w:hAnsi="Arial" w:cs="Arial"/>
        </w:rPr>
        <w:t xml:space="preserve">, especially in using questioning techniques. Pollard argues that questioning is a crucial aspect of </w:t>
      </w:r>
      <w:proofErr w:type="spellStart"/>
      <w:r w:rsidRPr="002F2BAF">
        <w:rPr>
          <w:rFonts w:ascii="Arial" w:hAnsi="Arial" w:cs="Arial"/>
        </w:rPr>
        <w:t>AfL</w:t>
      </w:r>
      <w:proofErr w:type="spellEnd"/>
      <w:r w:rsidRPr="002F2BAF">
        <w:rPr>
          <w:rFonts w:ascii="Arial" w:hAnsi="Arial" w:cs="Arial"/>
        </w:rPr>
        <w:t xml:space="preserve"> as it supports the learners learning and is itself a thinking and learning process. Pollard continues with mentioning that questioning provides the teacher with instant feedback on the pupils’ understanding, resulting in them having immediate necessary support, as opposed to having the feedback the following day. Questioning has been successfully adapted to ensure all pupils have an opportunity to talk with Black (2003) and Pollard’s (2014) ‘no-hands up’ policy. This policy encourages all pupils to become engaged and think of a response as they may be called upon. This results in active thinking throughout the whole classroom. To conclude the importance of questioning, Bloom’s Revised Taxonomy illustrates that in order for pupils to reach higher order thinking skills, they must firstly have the ability to remember their work from recalling the information through questioning (Armstrong, 2016).</w:t>
      </w:r>
    </w:p>
    <w:p w14:paraId="0CA641F0" w14:textId="613C5C44" w:rsidR="0014467E" w:rsidRPr="002F2BAF" w:rsidRDefault="0014467E" w:rsidP="006D45E5">
      <w:pPr>
        <w:spacing w:line="360" w:lineRule="auto"/>
        <w:jc w:val="both"/>
        <w:rPr>
          <w:rFonts w:ascii="Arial" w:hAnsi="Arial" w:cs="Arial"/>
        </w:rPr>
      </w:pPr>
    </w:p>
    <w:p w14:paraId="33CDAA53" w14:textId="47CCCF6C" w:rsidR="0057128E" w:rsidRPr="002F2BAF" w:rsidRDefault="0014467E" w:rsidP="006D45E5">
      <w:pPr>
        <w:spacing w:line="360" w:lineRule="auto"/>
        <w:jc w:val="both"/>
        <w:rPr>
          <w:rFonts w:ascii="Arial" w:hAnsi="Arial" w:cs="Arial"/>
        </w:rPr>
      </w:pPr>
      <w:r w:rsidRPr="002F2BAF">
        <w:rPr>
          <w:rFonts w:ascii="Arial" w:hAnsi="Arial" w:cs="Arial"/>
        </w:rPr>
        <w:t xml:space="preserve">Moreover, feedback is another core component of </w:t>
      </w:r>
      <w:proofErr w:type="spellStart"/>
      <w:r w:rsidRPr="002F2BAF">
        <w:rPr>
          <w:rFonts w:ascii="Arial" w:hAnsi="Arial" w:cs="Arial"/>
        </w:rPr>
        <w:t>AfL</w:t>
      </w:r>
      <w:proofErr w:type="spellEnd"/>
      <w:r w:rsidRPr="002F2BAF">
        <w:rPr>
          <w:rFonts w:ascii="Arial" w:hAnsi="Arial" w:cs="Arial"/>
        </w:rPr>
        <w:t xml:space="preserve"> as teachers can communicate areas of improvement to the pupils, however, the way the teachers present this information is vital. Hattie and Timperley (2007) suggest that feedback should be linked completely to the task in hand and only to the area the pupil is struggling in, rather than allowing the pupil to believe that they have a deficiency of understanding. A successful way to do this would be to mark the pupils work throughout the lesson, as the pupils know where they can improve, and they can act on it there and then. Also, the teacher is made aware if their lesson was successful in aiding with pupil progression or if there were gaps in understanding, resulting in a more effective lesson in the future (Davies, 2006).</w:t>
      </w:r>
    </w:p>
    <w:p w14:paraId="173E3BC7" w14:textId="4987F717" w:rsidR="0014467E" w:rsidRPr="002F2BAF" w:rsidRDefault="0014467E" w:rsidP="006D45E5">
      <w:pPr>
        <w:spacing w:line="360" w:lineRule="auto"/>
        <w:jc w:val="both"/>
        <w:rPr>
          <w:rFonts w:ascii="Arial" w:hAnsi="Arial" w:cs="Arial"/>
        </w:rPr>
      </w:pPr>
    </w:p>
    <w:p w14:paraId="31B9DCA7" w14:textId="770F4D22" w:rsidR="0014467E" w:rsidRPr="002F2BAF" w:rsidRDefault="0014467E" w:rsidP="006D45E5">
      <w:pPr>
        <w:spacing w:line="360" w:lineRule="auto"/>
        <w:jc w:val="both"/>
        <w:rPr>
          <w:rFonts w:ascii="Arial" w:hAnsi="Arial" w:cs="Arial"/>
        </w:rPr>
      </w:pPr>
      <w:r w:rsidRPr="002F2BAF">
        <w:rPr>
          <w:rFonts w:ascii="Arial" w:hAnsi="Arial" w:cs="Arial"/>
        </w:rPr>
        <w:t xml:space="preserve">To conclude on the four elements of </w:t>
      </w:r>
      <w:proofErr w:type="spellStart"/>
      <w:r w:rsidRPr="002F2BAF">
        <w:rPr>
          <w:rFonts w:ascii="Arial" w:hAnsi="Arial" w:cs="Arial"/>
        </w:rPr>
        <w:t>AfL</w:t>
      </w:r>
      <w:proofErr w:type="spellEnd"/>
      <w:r w:rsidRPr="002F2BAF">
        <w:rPr>
          <w:rFonts w:ascii="Arial" w:hAnsi="Arial" w:cs="Arial"/>
        </w:rPr>
        <w:t xml:space="preserve"> is peer and self-assessment. Black (2003) believes that peer assessment encourages the pupils to take ownership over their work as they are motivated to succeed, if their peer is marking it. In addition, Black suggests that pupils may have a gentle approach in giving negative feedback, resulting in a positive climate of relationships between the students (</w:t>
      </w:r>
      <w:r w:rsidR="00CC2D2E" w:rsidRPr="002F2BAF">
        <w:rPr>
          <w:rFonts w:ascii="Arial" w:hAnsi="Arial" w:cs="Arial"/>
        </w:rPr>
        <w:t>Coe et al</w:t>
      </w:r>
      <w:r w:rsidRPr="002F2BAF">
        <w:rPr>
          <w:rFonts w:ascii="Arial" w:hAnsi="Arial" w:cs="Arial"/>
        </w:rPr>
        <w:t xml:space="preserve">, 2020). Finally, Black supports peer and self-assessment as he believes that the pupils develop the skills to evaluate and assess their own and others work. </w:t>
      </w:r>
    </w:p>
    <w:p w14:paraId="1CCDC16A" w14:textId="1C81CA10" w:rsidR="00A0392E" w:rsidRPr="002F2BAF" w:rsidRDefault="00A0392E" w:rsidP="006D45E5">
      <w:pPr>
        <w:spacing w:line="360" w:lineRule="auto"/>
        <w:jc w:val="both"/>
        <w:rPr>
          <w:rFonts w:ascii="Arial" w:hAnsi="Arial" w:cs="Arial"/>
        </w:rPr>
      </w:pPr>
    </w:p>
    <w:p w14:paraId="58556655" w14:textId="43549AE7" w:rsidR="00A0392E" w:rsidRPr="002F2BAF" w:rsidRDefault="00A0392E" w:rsidP="006D45E5">
      <w:pPr>
        <w:spacing w:line="360" w:lineRule="auto"/>
        <w:jc w:val="both"/>
        <w:rPr>
          <w:rFonts w:ascii="Arial" w:hAnsi="Arial" w:cs="Arial"/>
        </w:rPr>
      </w:pPr>
      <w:r w:rsidRPr="002F2BAF">
        <w:rPr>
          <w:rFonts w:ascii="Arial" w:hAnsi="Arial" w:cs="Arial"/>
        </w:rPr>
        <w:lastRenderedPageBreak/>
        <w:t xml:space="preserve">Although the above shines a light on the importance and relevance of </w:t>
      </w:r>
      <w:proofErr w:type="spellStart"/>
      <w:r w:rsidRPr="002F2BAF">
        <w:rPr>
          <w:rFonts w:ascii="Arial" w:hAnsi="Arial" w:cs="Arial"/>
        </w:rPr>
        <w:t>AfL</w:t>
      </w:r>
      <w:proofErr w:type="spellEnd"/>
      <w:r w:rsidRPr="002F2BAF">
        <w:rPr>
          <w:rFonts w:ascii="Arial" w:hAnsi="Arial" w:cs="Arial"/>
        </w:rPr>
        <w:t xml:space="preserve"> in schools, it is seen that there can be some negatives. </w:t>
      </w:r>
      <w:proofErr w:type="spellStart"/>
      <w:r w:rsidRPr="002F2BAF">
        <w:rPr>
          <w:rFonts w:ascii="Arial" w:hAnsi="Arial" w:cs="Arial"/>
        </w:rPr>
        <w:t>Tunnell</w:t>
      </w:r>
      <w:proofErr w:type="spellEnd"/>
      <w:r w:rsidRPr="002F2BAF">
        <w:rPr>
          <w:rFonts w:ascii="Arial" w:hAnsi="Arial" w:cs="Arial"/>
        </w:rPr>
        <w:t xml:space="preserve"> (2021) notes that although </w:t>
      </w:r>
      <w:proofErr w:type="spellStart"/>
      <w:r w:rsidRPr="002F2BAF">
        <w:rPr>
          <w:rFonts w:ascii="Arial" w:hAnsi="Arial" w:cs="Arial"/>
        </w:rPr>
        <w:t>AfL</w:t>
      </w:r>
      <w:proofErr w:type="spellEnd"/>
      <w:r w:rsidRPr="002F2BAF">
        <w:rPr>
          <w:rFonts w:ascii="Arial" w:hAnsi="Arial" w:cs="Arial"/>
        </w:rPr>
        <w:t xml:space="preserve"> aids in pupil development and progression, it is also time-consuming, and teachers must be fully informed on the strategies to ensure implementation is correct. However, </w:t>
      </w:r>
      <w:r w:rsidRPr="002F2BAF">
        <w:rPr>
          <w:rFonts w:ascii="Arial" w:hAnsi="Arial" w:cs="Arial"/>
        </w:rPr>
        <w:t>CIETLT (2014)</w:t>
      </w:r>
      <w:r w:rsidRPr="002F2BAF">
        <w:rPr>
          <w:rFonts w:ascii="Arial" w:hAnsi="Arial" w:cs="Arial"/>
        </w:rPr>
        <w:t xml:space="preserve"> recognise that the positives of </w:t>
      </w:r>
      <w:proofErr w:type="spellStart"/>
      <w:r w:rsidRPr="002F2BAF">
        <w:rPr>
          <w:rFonts w:ascii="Arial" w:hAnsi="Arial" w:cs="Arial"/>
        </w:rPr>
        <w:t>AfL</w:t>
      </w:r>
      <w:proofErr w:type="spellEnd"/>
      <w:r w:rsidRPr="002F2BAF">
        <w:rPr>
          <w:rFonts w:ascii="Arial" w:hAnsi="Arial" w:cs="Arial"/>
        </w:rPr>
        <w:t xml:space="preserve"> outweigh any negatives, due to the progression in the learners work and their ability to take ownership of their own learning, from prior instruction off their teacher. This is recognised by </w:t>
      </w:r>
      <w:r w:rsidR="00CC2D2E" w:rsidRPr="002F2BAF">
        <w:rPr>
          <w:rFonts w:ascii="Arial" w:hAnsi="Arial" w:cs="Arial"/>
        </w:rPr>
        <w:t xml:space="preserve">Coe et al </w:t>
      </w:r>
      <w:r w:rsidRPr="002F2BAF">
        <w:rPr>
          <w:rFonts w:ascii="Arial" w:hAnsi="Arial" w:cs="Arial"/>
        </w:rPr>
        <w:t>(2020) as they state that great teachers must support pupils in progressing and taking ownership of their own learning by giving them a depth of knowledge and expertise.</w:t>
      </w:r>
    </w:p>
    <w:p w14:paraId="33312F3F" w14:textId="00EE5171" w:rsidR="00807E0F" w:rsidRPr="002F2BAF" w:rsidRDefault="00807E0F" w:rsidP="006D45E5">
      <w:pPr>
        <w:spacing w:line="360" w:lineRule="auto"/>
        <w:jc w:val="both"/>
        <w:rPr>
          <w:rFonts w:ascii="Arial" w:hAnsi="Arial" w:cs="Arial"/>
        </w:rPr>
      </w:pPr>
    </w:p>
    <w:p w14:paraId="438B5C10" w14:textId="6B93E043" w:rsidR="00A0392E" w:rsidRPr="002F2BAF" w:rsidRDefault="00807E0F" w:rsidP="006D45E5">
      <w:pPr>
        <w:spacing w:line="360" w:lineRule="auto"/>
        <w:jc w:val="both"/>
        <w:rPr>
          <w:rFonts w:ascii="Arial" w:hAnsi="Arial" w:cs="Arial"/>
        </w:rPr>
      </w:pPr>
      <w:r w:rsidRPr="002F2BAF">
        <w:rPr>
          <w:rFonts w:ascii="Arial" w:hAnsi="Arial" w:cs="Arial"/>
        </w:rPr>
        <w:t xml:space="preserve">The first lesson planned for the ‘mighty metals’ theme was focused on the science and technology </w:t>
      </w:r>
      <w:proofErr w:type="spellStart"/>
      <w:r w:rsidRPr="002F2BAF">
        <w:rPr>
          <w:rFonts w:ascii="Arial" w:hAnsi="Arial" w:cs="Arial"/>
        </w:rPr>
        <w:t>AoLE</w:t>
      </w:r>
      <w:proofErr w:type="spellEnd"/>
      <w:r w:rsidRPr="002F2BAF">
        <w:rPr>
          <w:rFonts w:ascii="Arial" w:hAnsi="Arial" w:cs="Arial"/>
        </w:rPr>
        <w:t xml:space="preserve"> (see appendix 1). The aspect of this </w:t>
      </w:r>
      <w:proofErr w:type="spellStart"/>
      <w:r w:rsidRPr="002F2BAF">
        <w:rPr>
          <w:rFonts w:ascii="Arial" w:hAnsi="Arial" w:cs="Arial"/>
        </w:rPr>
        <w:t>AoLE</w:t>
      </w:r>
      <w:proofErr w:type="spellEnd"/>
      <w:r w:rsidRPr="002F2BAF">
        <w:rPr>
          <w:rFonts w:ascii="Arial" w:hAnsi="Arial" w:cs="Arial"/>
        </w:rPr>
        <w:t xml:space="preserve"> that was focused on was the technology, where the pupils were using their chrome books to research recycled materials that they could use to create a robot friend for Iron Man</w:t>
      </w:r>
      <w:r w:rsidR="00F26285" w:rsidRPr="002F2BAF">
        <w:rPr>
          <w:rFonts w:ascii="Arial" w:hAnsi="Arial" w:cs="Arial"/>
        </w:rPr>
        <w:t>, then drawing on A3 paper</w:t>
      </w:r>
      <w:r w:rsidRPr="002F2BAF">
        <w:rPr>
          <w:rFonts w:ascii="Arial" w:hAnsi="Arial" w:cs="Arial"/>
        </w:rPr>
        <w:t>. As a result, the pupils were improving on their researching skills and beginning to understand how to interpret data from the internet. Arthur et al (2013) highlighted the importance of implementing computer skills into the curriculum across Wales, as it would create economic and social advantages for the pupils being educated, to become highly skilled in computing and digital skills. HWB (2022) recognises this importance as it states that pupils will meet one of the four purposes of becoming ambitious and capable learners, as they will have the ability to creatively use technology to find and analyse information.</w:t>
      </w:r>
      <w:r w:rsidR="00C83DE2" w:rsidRPr="002F2BAF">
        <w:rPr>
          <w:rFonts w:ascii="Arial" w:hAnsi="Arial" w:cs="Arial"/>
        </w:rPr>
        <w:t xml:space="preserve"> </w:t>
      </w:r>
    </w:p>
    <w:p w14:paraId="5D838B74" w14:textId="1A89BC68" w:rsidR="00C36726" w:rsidRPr="002F2BAF" w:rsidRDefault="00C36726" w:rsidP="006D45E5">
      <w:pPr>
        <w:spacing w:line="360" w:lineRule="auto"/>
        <w:jc w:val="both"/>
        <w:rPr>
          <w:rFonts w:ascii="Arial" w:hAnsi="Arial" w:cs="Arial"/>
        </w:rPr>
      </w:pPr>
    </w:p>
    <w:p w14:paraId="310D9E66" w14:textId="08E3FFD7" w:rsidR="00C36726" w:rsidRPr="002F2BAF" w:rsidRDefault="00C36726" w:rsidP="006D45E5">
      <w:pPr>
        <w:spacing w:line="360" w:lineRule="auto"/>
        <w:jc w:val="both"/>
        <w:rPr>
          <w:rFonts w:ascii="Arial" w:hAnsi="Arial" w:cs="Arial"/>
        </w:rPr>
      </w:pPr>
      <w:r w:rsidRPr="002F2BAF">
        <w:rPr>
          <w:rFonts w:ascii="Arial" w:hAnsi="Arial" w:cs="Arial"/>
        </w:rPr>
        <w:t xml:space="preserve">During this lesson, the main </w:t>
      </w:r>
      <w:proofErr w:type="spellStart"/>
      <w:r w:rsidRPr="002F2BAF">
        <w:rPr>
          <w:rFonts w:ascii="Arial" w:hAnsi="Arial" w:cs="Arial"/>
        </w:rPr>
        <w:t>AfL</w:t>
      </w:r>
      <w:proofErr w:type="spellEnd"/>
      <w:r w:rsidRPr="002F2BAF">
        <w:rPr>
          <w:rFonts w:ascii="Arial" w:hAnsi="Arial" w:cs="Arial"/>
        </w:rPr>
        <w:t xml:space="preserve"> strategy that was used was sharing criteria with learners. It was decided that this strategy should be used to give the pupils a clear understanding of what it was they were meant to build, a robot friend for Iron Man, and what it should look like. The criteria shared was a drawn example of a robot on the whiteboard, with input from the pupils. </w:t>
      </w:r>
      <w:r w:rsidR="00CC2D2E" w:rsidRPr="002F2BAF">
        <w:rPr>
          <w:rFonts w:ascii="Arial" w:hAnsi="Arial" w:cs="Arial"/>
        </w:rPr>
        <w:t>Coe et al</w:t>
      </w:r>
      <w:r w:rsidRPr="002F2BAF">
        <w:rPr>
          <w:rFonts w:ascii="Arial" w:hAnsi="Arial" w:cs="Arial"/>
        </w:rPr>
        <w:t xml:space="preserve"> (2020) appreciates the importance of sharing criteria with learners as it maximises their opportunity to learn. It does this by giving them clear instructions so the pupils know what they should be doing in the lesson. In addition, drawing the robot as a class on the whiteboard activated hard thinking in the classroom as it encouraged the pupils to become aware of their own learning (</w:t>
      </w:r>
      <w:r w:rsidR="00CC2D2E" w:rsidRPr="002F2BAF">
        <w:rPr>
          <w:rFonts w:ascii="Arial" w:hAnsi="Arial" w:cs="Arial"/>
        </w:rPr>
        <w:t>Coe et al</w:t>
      </w:r>
      <w:r w:rsidRPr="002F2BAF">
        <w:rPr>
          <w:rFonts w:ascii="Arial" w:hAnsi="Arial" w:cs="Arial"/>
        </w:rPr>
        <w:t xml:space="preserve">, 2020). However, CLIL Media (2021) indicates that sharing criteria with learners does not allow differentiation. They continue by suggesting that by giving </w:t>
      </w:r>
      <w:r w:rsidRPr="002F2BAF">
        <w:rPr>
          <w:rFonts w:ascii="Arial" w:hAnsi="Arial" w:cs="Arial"/>
        </w:rPr>
        <w:lastRenderedPageBreak/>
        <w:t>all pupils the same guidance, there will not be a clear view of the pupils who find the task difficult, as they are copying from the whiteboard.</w:t>
      </w:r>
    </w:p>
    <w:p w14:paraId="64EED942" w14:textId="64DD6727" w:rsidR="007300C7" w:rsidRPr="002F2BAF" w:rsidRDefault="007300C7" w:rsidP="006D45E5">
      <w:pPr>
        <w:spacing w:line="360" w:lineRule="auto"/>
        <w:jc w:val="both"/>
        <w:rPr>
          <w:rFonts w:ascii="Arial" w:hAnsi="Arial" w:cs="Arial"/>
        </w:rPr>
      </w:pPr>
    </w:p>
    <w:p w14:paraId="1CCB276D" w14:textId="3D371E46" w:rsidR="00F26285" w:rsidRPr="002F2BAF" w:rsidRDefault="00F26285" w:rsidP="006D45E5">
      <w:pPr>
        <w:spacing w:line="360" w:lineRule="auto"/>
        <w:jc w:val="both"/>
        <w:rPr>
          <w:rFonts w:ascii="Arial" w:hAnsi="Arial" w:cs="Arial"/>
        </w:rPr>
      </w:pPr>
      <w:r w:rsidRPr="002F2BAF">
        <w:rPr>
          <w:rFonts w:ascii="Arial" w:hAnsi="Arial" w:cs="Arial"/>
        </w:rPr>
        <w:t xml:space="preserve">To continue, the second lesson planned for the ‘mighty metals’ theme was focused on the languages, literacy, and communication </w:t>
      </w:r>
      <w:proofErr w:type="spellStart"/>
      <w:r w:rsidRPr="002F2BAF">
        <w:rPr>
          <w:rFonts w:ascii="Arial" w:hAnsi="Arial" w:cs="Arial"/>
        </w:rPr>
        <w:t>AoLE</w:t>
      </w:r>
      <w:proofErr w:type="spellEnd"/>
      <w:r w:rsidRPr="002F2BAF">
        <w:rPr>
          <w:rFonts w:ascii="Arial" w:hAnsi="Arial" w:cs="Arial"/>
        </w:rPr>
        <w:t xml:space="preserve"> (see appendix 2). This </w:t>
      </w:r>
      <w:proofErr w:type="spellStart"/>
      <w:r w:rsidRPr="002F2BAF">
        <w:rPr>
          <w:rFonts w:ascii="Arial" w:hAnsi="Arial" w:cs="Arial"/>
        </w:rPr>
        <w:t>AoLE</w:t>
      </w:r>
      <w:proofErr w:type="spellEnd"/>
      <w:r w:rsidRPr="002F2BAF">
        <w:rPr>
          <w:rFonts w:ascii="Arial" w:hAnsi="Arial" w:cs="Arial"/>
        </w:rPr>
        <w:t xml:space="preserve"> was vital in this lesson as the pupils had to refine their robot from designing it in the previous lesson, after seeing the materials that were available for them to use. The pupils had to work through a worksheet where they had to state what they liked about their robot, what they would now change about their robot after they had seen the materials, and then draw a new robot with the correct materials. As the pupils were answering these questions, they were learning an important skill of being effective in their writing to express their knowledge, understanding and ideas (HWB, 2022). Allowing the pupils to refine their ideas encouraged them to become ambitious and capable learners as they began to understand how to use the </w:t>
      </w:r>
      <w:r w:rsidR="00CC2D2E" w:rsidRPr="002F2BAF">
        <w:rPr>
          <w:rFonts w:ascii="Arial" w:hAnsi="Arial" w:cs="Arial"/>
        </w:rPr>
        <w:t>information</w:t>
      </w:r>
      <w:r w:rsidRPr="002F2BAF">
        <w:rPr>
          <w:rFonts w:ascii="Arial" w:hAnsi="Arial" w:cs="Arial"/>
        </w:rPr>
        <w:t xml:space="preserve"> they ha</w:t>
      </w:r>
      <w:r w:rsidR="00CC2D2E" w:rsidRPr="002F2BAF">
        <w:rPr>
          <w:rFonts w:ascii="Arial" w:hAnsi="Arial" w:cs="Arial"/>
        </w:rPr>
        <w:t>d</w:t>
      </w:r>
      <w:r w:rsidRPr="002F2BAF">
        <w:rPr>
          <w:rFonts w:ascii="Arial" w:hAnsi="Arial" w:cs="Arial"/>
        </w:rPr>
        <w:t xml:space="preserve"> learnt to critically evaluate their own work, and improve it (HWB, 2022).</w:t>
      </w:r>
    </w:p>
    <w:p w14:paraId="21AAE5EB" w14:textId="344324EA" w:rsidR="00C83DE2" w:rsidRPr="002F2BAF" w:rsidRDefault="00C83DE2" w:rsidP="006D45E5">
      <w:pPr>
        <w:spacing w:line="360" w:lineRule="auto"/>
        <w:jc w:val="both"/>
        <w:rPr>
          <w:rFonts w:ascii="Arial" w:hAnsi="Arial" w:cs="Arial"/>
        </w:rPr>
      </w:pPr>
    </w:p>
    <w:p w14:paraId="0EEBF5DC" w14:textId="556680B5" w:rsidR="00C83DE2" w:rsidRPr="002F2BAF" w:rsidRDefault="00C83DE2" w:rsidP="006D45E5">
      <w:pPr>
        <w:spacing w:line="360" w:lineRule="auto"/>
        <w:jc w:val="both"/>
        <w:rPr>
          <w:rFonts w:ascii="Arial" w:hAnsi="Arial" w:cs="Arial"/>
        </w:rPr>
      </w:pPr>
      <w:r w:rsidRPr="002F2BAF">
        <w:rPr>
          <w:rFonts w:ascii="Arial" w:hAnsi="Arial" w:cs="Arial"/>
        </w:rPr>
        <w:t>Furthermore, by encouraging the pupils to refine their robot design it ensured that the learning was embedded (</w:t>
      </w:r>
      <w:r w:rsidR="00CC2D2E" w:rsidRPr="002F2BAF">
        <w:rPr>
          <w:rFonts w:ascii="Arial" w:hAnsi="Arial" w:cs="Arial"/>
        </w:rPr>
        <w:t>Coe et al</w:t>
      </w:r>
      <w:r w:rsidRPr="002F2BAF">
        <w:rPr>
          <w:rFonts w:ascii="Arial" w:hAnsi="Arial" w:cs="Arial"/>
        </w:rPr>
        <w:t xml:space="preserve">, 2020). This was ensured as it meant the pupils had to re-visit their work from the previous day, which would have activated their prior learning, to decide what to refine on their robot. This </w:t>
      </w:r>
      <w:r w:rsidR="00D1727A" w:rsidRPr="002F2BAF">
        <w:rPr>
          <w:rFonts w:ascii="Arial" w:hAnsi="Arial" w:cs="Arial"/>
        </w:rPr>
        <w:t>meant</w:t>
      </w:r>
      <w:r w:rsidRPr="002F2BAF">
        <w:rPr>
          <w:rFonts w:ascii="Arial" w:hAnsi="Arial" w:cs="Arial"/>
        </w:rPr>
        <w:t xml:space="preserve"> that their learning was fluent and secure, and therefore embedded in them. In addition, refining their robot design allowed them to progress in their learning by learning how to review their own work and explain how they would make changes or corrections to their robot (HWB, 2022).</w:t>
      </w:r>
    </w:p>
    <w:p w14:paraId="408842D5" w14:textId="4678C4FD" w:rsidR="00F26285" w:rsidRPr="002F2BAF" w:rsidRDefault="00F26285" w:rsidP="006D45E5">
      <w:pPr>
        <w:spacing w:line="360" w:lineRule="auto"/>
        <w:jc w:val="both"/>
        <w:rPr>
          <w:rFonts w:ascii="Arial" w:hAnsi="Arial" w:cs="Arial"/>
        </w:rPr>
      </w:pPr>
    </w:p>
    <w:p w14:paraId="3906DC08" w14:textId="2A9ECF61" w:rsidR="00C36726" w:rsidRPr="002F2BAF" w:rsidRDefault="00F26285" w:rsidP="006D45E5">
      <w:pPr>
        <w:spacing w:line="360" w:lineRule="auto"/>
        <w:jc w:val="both"/>
        <w:rPr>
          <w:rFonts w:ascii="Arial" w:hAnsi="Arial" w:cs="Arial"/>
        </w:rPr>
      </w:pPr>
      <w:r w:rsidRPr="002F2BAF">
        <w:rPr>
          <w:rFonts w:ascii="Arial" w:hAnsi="Arial" w:cs="Arial"/>
        </w:rPr>
        <w:t xml:space="preserve">The first </w:t>
      </w:r>
      <w:proofErr w:type="spellStart"/>
      <w:r w:rsidRPr="002F2BAF">
        <w:rPr>
          <w:rFonts w:ascii="Arial" w:hAnsi="Arial" w:cs="Arial"/>
        </w:rPr>
        <w:t>AfL</w:t>
      </w:r>
      <w:proofErr w:type="spellEnd"/>
      <w:r w:rsidRPr="002F2BAF">
        <w:rPr>
          <w:rFonts w:ascii="Arial" w:hAnsi="Arial" w:cs="Arial"/>
        </w:rPr>
        <w:t xml:space="preserve"> strategy used in this lesson was the Austin’s Butterfly approach. This approach is where a teacher asked a class to draw a butterfly, but without giving any precise instructions of colour or size. The approach continues where the butterfly is critiqued by the pupils’ peers and the teacher, until it is the correct size, shape and colour, illustrating that re-drafting and critiquing others is useful (Lerner, 2012). This approach was used in this lesson as the pupils could touch and see the materials that they could use to build their robot, allowing them to re-draw a more appropriate design, using the correct materials. Lerner (2012) illustrates the benefits of using this approach </w:t>
      </w:r>
      <w:r w:rsidRPr="002F2BAF">
        <w:rPr>
          <w:rFonts w:ascii="Arial" w:hAnsi="Arial" w:cs="Arial"/>
        </w:rPr>
        <w:lastRenderedPageBreak/>
        <w:t xml:space="preserve">as re-drafting and evaluating their own work can improve on the knowledge and understanding that the pupils have of the task. </w:t>
      </w:r>
    </w:p>
    <w:p w14:paraId="298687C5" w14:textId="291347A4" w:rsidR="00F26285" w:rsidRPr="002F2BAF" w:rsidRDefault="00F26285" w:rsidP="006D45E5">
      <w:pPr>
        <w:spacing w:line="360" w:lineRule="auto"/>
        <w:jc w:val="both"/>
        <w:rPr>
          <w:rFonts w:ascii="Arial" w:hAnsi="Arial" w:cs="Arial"/>
        </w:rPr>
      </w:pPr>
    </w:p>
    <w:p w14:paraId="0D94C356" w14:textId="31B4AA7F" w:rsidR="00C83DE2" w:rsidRPr="002F2BAF" w:rsidRDefault="00F26285" w:rsidP="006D45E5">
      <w:pPr>
        <w:spacing w:line="360" w:lineRule="auto"/>
        <w:jc w:val="both"/>
        <w:rPr>
          <w:rFonts w:ascii="Arial" w:hAnsi="Arial" w:cs="Arial"/>
        </w:rPr>
      </w:pPr>
      <w:r w:rsidRPr="002F2BAF">
        <w:rPr>
          <w:rFonts w:ascii="Arial" w:hAnsi="Arial" w:cs="Arial"/>
        </w:rPr>
        <w:t xml:space="preserve">Furthermore, the second </w:t>
      </w:r>
      <w:proofErr w:type="spellStart"/>
      <w:r w:rsidRPr="002F2BAF">
        <w:rPr>
          <w:rFonts w:ascii="Arial" w:hAnsi="Arial" w:cs="Arial"/>
        </w:rPr>
        <w:t>AfL</w:t>
      </w:r>
      <w:proofErr w:type="spellEnd"/>
      <w:r w:rsidRPr="002F2BAF">
        <w:rPr>
          <w:rFonts w:ascii="Arial" w:hAnsi="Arial" w:cs="Arial"/>
        </w:rPr>
        <w:t xml:space="preserve"> strategy used during this lesson was giving the pupils ground rules for talk. This strategy is used </w:t>
      </w:r>
      <w:r w:rsidR="00C83DE2" w:rsidRPr="002F2BAF">
        <w:rPr>
          <w:rFonts w:ascii="Arial" w:hAnsi="Arial" w:cs="Arial"/>
        </w:rPr>
        <w:t>to</w:t>
      </w:r>
      <w:r w:rsidRPr="002F2BAF">
        <w:rPr>
          <w:rFonts w:ascii="Arial" w:hAnsi="Arial" w:cs="Arial"/>
        </w:rPr>
        <w:t xml:space="preserve"> set expected behaviours to the pupils during their time of group discussion. Ground rules for talk was used during the beginning of the lesson where the pupils were looking and feeling the materials and discussing what they thought they could use for the robots’ different body parts. This strategy was derived from the work of Brookfield and </w:t>
      </w:r>
      <w:proofErr w:type="spellStart"/>
      <w:r w:rsidRPr="002F2BAF">
        <w:rPr>
          <w:rFonts w:ascii="Arial" w:hAnsi="Arial" w:cs="Arial"/>
        </w:rPr>
        <w:t>Preskill</w:t>
      </w:r>
      <w:proofErr w:type="spellEnd"/>
      <w:r w:rsidRPr="002F2BAF">
        <w:rPr>
          <w:rFonts w:ascii="Arial" w:hAnsi="Arial" w:cs="Arial"/>
        </w:rPr>
        <w:t xml:space="preserve"> (2005), where they stated that ground rules for talk is useful to allow all participants in a group discussion to be heard, and to eliminate any arguments from occurring. During the discussion in the class, the pupils had the rules of allowing each person to have their voice heard, coming to decisions as a group and understanding that disagreements are allowed, if they are not disrespectful. Brookfield and </w:t>
      </w:r>
      <w:proofErr w:type="spellStart"/>
      <w:r w:rsidRPr="002F2BAF">
        <w:rPr>
          <w:rFonts w:ascii="Arial" w:hAnsi="Arial" w:cs="Arial"/>
        </w:rPr>
        <w:t>Preskill</w:t>
      </w:r>
      <w:proofErr w:type="spellEnd"/>
      <w:r w:rsidRPr="002F2BAF">
        <w:rPr>
          <w:rFonts w:ascii="Arial" w:hAnsi="Arial" w:cs="Arial"/>
        </w:rPr>
        <w:t xml:space="preserve"> (2005) appreciate that ground rules for talk can be especially useful for the quieter pupils of the classroom as it encourages them to become a part of a group discussion, allowing their voice and opinions to be heard by others. They continue by stating that this strategy should be monitored by the teachers to ensure the pupils are being respectful to their </w:t>
      </w:r>
      <w:r w:rsidR="00C83DE2" w:rsidRPr="002F2BAF">
        <w:rPr>
          <w:rFonts w:ascii="Arial" w:hAnsi="Arial" w:cs="Arial"/>
        </w:rPr>
        <w:t>peers and</w:t>
      </w:r>
      <w:r w:rsidRPr="002F2BAF">
        <w:rPr>
          <w:rFonts w:ascii="Arial" w:hAnsi="Arial" w:cs="Arial"/>
        </w:rPr>
        <w:t xml:space="preserve"> are listening to the ideas of others</w:t>
      </w:r>
      <w:r w:rsidR="00C83DE2" w:rsidRPr="002F2BAF">
        <w:rPr>
          <w:rFonts w:ascii="Arial" w:hAnsi="Arial" w:cs="Arial"/>
        </w:rPr>
        <w:t>, thereby progressing their learning by expressing themselves through communicating by speaking clearly and communicating their ideas (HWB, 2022). Donaldson (2015) suggests he is in favour of this strategy as he believes that good teaching and learning should include a range of approaches, including ones that encourage creative and critical thinking, which ground rules for talk encourages.</w:t>
      </w:r>
    </w:p>
    <w:p w14:paraId="3C75E6C1" w14:textId="77777777" w:rsidR="00C83DE2" w:rsidRPr="002F2BAF" w:rsidRDefault="00C83DE2" w:rsidP="006D45E5">
      <w:pPr>
        <w:spacing w:line="360" w:lineRule="auto"/>
        <w:jc w:val="both"/>
        <w:rPr>
          <w:rFonts w:ascii="Arial" w:hAnsi="Arial" w:cs="Arial"/>
        </w:rPr>
      </w:pPr>
    </w:p>
    <w:p w14:paraId="1880EE9E" w14:textId="3145050F" w:rsidR="00E61CE1" w:rsidRPr="002F2BAF" w:rsidRDefault="00C83DE2" w:rsidP="006D45E5">
      <w:pPr>
        <w:spacing w:line="360" w:lineRule="auto"/>
        <w:jc w:val="both"/>
        <w:rPr>
          <w:rFonts w:ascii="Arial" w:hAnsi="Arial" w:cs="Arial"/>
        </w:rPr>
      </w:pPr>
      <w:r w:rsidRPr="002F2BAF">
        <w:rPr>
          <w:rFonts w:ascii="Arial" w:hAnsi="Arial" w:cs="Arial"/>
        </w:rPr>
        <w:t xml:space="preserve">To conclude with this strategy, HWB (2022) imply that all pupils should become ethical citizens by respecting the rights and opinions of others, which ground rules for talk should encourage in the classroom. However, </w:t>
      </w:r>
      <w:r w:rsidR="00CC2D2E" w:rsidRPr="002F2BAF">
        <w:rPr>
          <w:rFonts w:ascii="Arial" w:hAnsi="Arial" w:cs="Arial"/>
        </w:rPr>
        <w:t>Coe et al</w:t>
      </w:r>
      <w:r w:rsidRPr="002F2BAF">
        <w:rPr>
          <w:rFonts w:ascii="Arial" w:hAnsi="Arial" w:cs="Arial"/>
        </w:rPr>
        <w:t xml:space="preserve"> (2020) argue that teachers must create a supportive environment for all pupils by ensuring that student-student relationships are positive and have mutual respect. </w:t>
      </w:r>
      <w:r w:rsidR="00CA564B" w:rsidRPr="002F2BAF">
        <w:rPr>
          <w:rFonts w:ascii="Arial" w:hAnsi="Arial" w:cs="Arial"/>
        </w:rPr>
        <w:t>On the other hand</w:t>
      </w:r>
      <w:r w:rsidRPr="002F2BAF">
        <w:rPr>
          <w:rFonts w:ascii="Arial" w:hAnsi="Arial" w:cs="Arial"/>
        </w:rPr>
        <w:t xml:space="preserve">, this strategy may spark disagreements which </w:t>
      </w:r>
      <w:r w:rsidR="00A50626" w:rsidRPr="002F2BAF">
        <w:rPr>
          <w:rFonts w:ascii="Arial" w:hAnsi="Arial" w:cs="Arial"/>
        </w:rPr>
        <w:t>could</w:t>
      </w:r>
      <w:r w:rsidRPr="002F2BAF">
        <w:rPr>
          <w:rFonts w:ascii="Arial" w:hAnsi="Arial" w:cs="Arial"/>
        </w:rPr>
        <w:t xml:space="preserve"> tarnish the positive relationships the pupils have with each other.</w:t>
      </w:r>
    </w:p>
    <w:p w14:paraId="637FE808" w14:textId="3CF56AED" w:rsidR="00E61CE1" w:rsidRPr="002F2BAF" w:rsidRDefault="00E61CE1" w:rsidP="006D45E5">
      <w:pPr>
        <w:spacing w:line="360" w:lineRule="auto"/>
        <w:jc w:val="both"/>
        <w:rPr>
          <w:rFonts w:ascii="Arial" w:hAnsi="Arial" w:cs="Arial"/>
        </w:rPr>
      </w:pPr>
    </w:p>
    <w:p w14:paraId="2E13CEC8" w14:textId="5DCA2722" w:rsidR="00E61CE1" w:rsidRPr="002F2BAF" w:rsidRDefault="00E61CE1" w:rsidP="006D45E5">
      <w:pPr>
        <w:spacing w:line="360" w:lineRule="auto"/>
        <w:jc w:val="both"/>
        <w:rPr>
          <w:rFonts w:ascii="Arial" w:hAnsi="Arial" w:cs="Arial"/>
        </w:rPr>
      </w:pPr>
      <w:r w:rsidRPr="002F2BAF">
        <w:rPr>
          <w:rFonts w:ascii="Arial" w:hAnsi="Arial" w:cs="Arial"/>
        </w:rPr>
        <w:t xml:space="preserve">In addition to the </w:t>
      </w:r>
      <w:proofErr w:type="spellStart"/>
      <w:r w:rsidRPr="002F2BAF">
        <w:rPr>
          <w:rFonts w:ascii="Arial" w:hAnsi="Arial" w:cs="Arial"/>
        </w:rPr>
        <w:t>AfL</w:t>
      </w:r>
      <w:proofErr w:type="spellEnd"/>
      <w:r w:rsidRPr="002F2BAF">
        <w:rPr>
          <w:rFonts w:ascii="Arial" w:hAnsi="Arial" w:cs="Arial"/>
        </w:rPr>
        <w:t xml:space="preserve"> strategies mentioned in this lesson, the traffic light system strategy was also implemented. This strategy entailed each pupil having a green, </w:t>
      </w:r>
      <w:r w:rsidRPr="002F2BAF">
        <w:rPr>
          <w:rFonts w:ascii="Arial" w:hAnsi="Arial" w:cs="Arial"/>
        </w:rPr>
        <w:lastRenderedPageBreak/>
        <w:t xml:space="preserve">yellow, and red laminated card on their table. The pupil would place the green card on their book if they understood the work, the yellow card if they found the work troublesome but could continue without immediate help, and the red card if they could not work any longer without assistance from the teacher. This strategy was particularly useful to establish the pupils understanding during the lesson as opposed to asking the pupils at the end of the lesson, resulting in the lesson being wasted and them not progressing in their learning. </w:t>
      </w:r>
      <w:r w:rsidR="00CC2D2E" w:rsidRPr="002F2BAF">
        <w:rPr>
          <w:rFonts w:ascii="Arial" w:hAnsi="Arial" w:cs="Arial"/>
        </w:rPr>
        <w:t>Coe et al</w:t>
      </w:r>
      <w:r w:rsidRPr="002F2BAF">
        <w:rPr>
          <w:rFonts w:ascii="Arial" w:hAnsi="Arial" w:cs="Arial"/>
        </w:rPr>
        <w:t xml:space="preserve"> (2020) agrees with this statement as they suggest that providing support during the lesson can allow the pupil to act upon it, before moving onto the next phase of learning, thereby not halting their progression. </w:t>
      </w:r>
    </w:p>
    <w:p w14:paraId="7E7CFA25" w14:textId="1B955AE0" w:rsidR="00E61CE1" w:rsidRPr="002F2BAF" w:rsidRDefault="00E61CE1" w:rsidP="006D45E5">
      <w:pPr>
        <w:spacing w:line="360" w:lineRule="auto"/>
        <w:jc w:val="both"/>
        <w:rPr>
          <w:rFonts w:ascii="Arial" w:hAnsi="Arial" w:cs="Arial"/>
        </w:rPr>
      </w:pPr>
    </w:p>
    <w:p w14:paraId="7683FF62" w14:textId="399E1972" w:rsidR="00E61CE1" w:rsidRPr="002F2BAF" w:rsidRDefault="00E61CE1" w:rsidP="006D45E5">
      <w:pPr>
        <w:spacing w:line="360" w:lineRule="auto"/>
        <w:jc w:val="both"/>
        <w:rPr>
          <w:rFonts w:ascii="Arial" w:hAnsi="Arial" w:cs="Arial"/>
        </w:rPr>
      </w:pPr>
      <w:r w:rsidRPr="002F2BAF">
        <w:rPr>
          <w:rFonts w:ascii="Arial" w:hAnsi="Arial" w:cs="Arial"/>
        </w:rPr>
        <w:t xml:space="preserve">In addition to this viewpoint, Thompson (2019) provides a clear opinion on the importance and effectiveness of using a traffic light system in the classroom. She mentions that providing the pupils with the yellow or red card with support during the lesson, can ensure their knowledge and understanding is progressing in that topic. As the teacher is supporting the pupils during the learning period, and not at the end of the lesson, it allows the pupils to have their concerns cleared, and therefore their gap in knowledge was becoming smaller as a result. This was proven the case during this lesson as the pupils were able to express their concerns immediately and have guidance on what to do next, resulting in many of them placing green cards on their work for the rest of the lesson. </w:t>
      </w:r>
    </w:p>
    <w:p w14:paraId="0142F0C7" w14:textId="001BA4EA" w:rsidR="00193BD8" w:rsidRPr="002F2BAF" w:rsidRDefault="00193BD8" w:rsidP="006D45E5">
      <w:pPr>
        <w:spacing w:line="360" w:lineRule="auto"/>
        <w:jc w:val="both"/>
        <w:rPr>
          <w:rFonts w:ascii="Arial" w:hAnsi="Arial" w:cs="Arial"/>
        </w:rPr>
      </w:pPr>
    </w:p>
    <w:p w14:paraId="3F925557" w14:textId="6A0C5F4A" w:rsidR="00193BD8" w:rsidRPr="002F2BAF" w:rsidRDefault="00193BD8" w:rsidP="006D45E5">
      <w:pPr>
        <w:spacing w:line="360" w:lineRule="auto"/>
        <w:jc w:val="both"/>
        <w:rPr>
          <w:rFonts w:ascii="Arial" w:hAnsi="Arial" w:cs="Arial"/>
        </w:rPr>
      </w:pPr>
      <w:r w:rsidRPr="002F2BAF">
        <w:rPr>
          <w:rFonts w:ascii="Arial" w:hAnsi="Arial" w:cs="Arial"/>
        </w:rPr>
        <w:t xml:space="preserve">Although this </w:t>
      </w:r>
      <w:proofErr w:type="spellStart"/>
      <w:r w:rsidRPr="002F2BAF">
        <w:rPr>
          <w:rFonts w:ascii="Arial" w:hAnsi="Arial" w:cs="Arial"/>
        </w:rPr>
        <w:t>AfL</w:t>
      </w:r>
      <w:proofErr w:type="spellEnd"/>
      <w:r w:rsidRPr="002F2BAF">
        <w:rPr>
          <w:rFonts w:ascii="Arial" w:hAnsi="Arial" w:cs="Arial"/>
        </w:rPr>
        <w:t xml:space="preserve"> strategy was successful in this lesson, and there is information to suggest that it is a particularly useful strategy, there are drawbacks to using it. Dabell (2019) believes that the traffic light system is wasted as pupils may not place the red card on their work if they see that all their friends have a green card, out of embarrassment. This point could be considered as if pupils were to do this, the teacher would not be aware if that pupil did or did not understand the work, therefore, halting the progression in their learning. </w:t>
      </w:r>
      <w:r w:rsidR="00CC2D2E" w:rsidRPr="002F2BAF">
        <w:rPr>
          <w:rFonts w:ascii="Arial" w:hAnsi="Arial" w:cs="Arial"/>
        </w:rPr>
        <w:t xml:space="preserve">Along with this view, Coe et al (2020) consider the drawback of this strategy as the teacher not having the ability to help all pupils at the same time. As the pupils place the red card on their work, they may abandon their work and sit until the teacher helps them, which could result in several pupils sitting and waiting, rather than continuing to attempt their work until the teacher becomes available. The suggestion for this would be to notify the pupils that if they were to place </w:t>
      </w:r>
      <w:r w:rsidR="00CC2D2E" w:rsidRPr="002F2BAF">
        <w:rPr>
          <w:rFonts w:ascii="Arial" w:hAnsi="Arial" w:cs="Arial"/>
        </w:rPr>
        <w:lastRenderedPageBreak/>
        <w:t xml:space="preserve">a red card on their work, to continue attempting to complete their work until they receive the required support. </w:t>
      </w:r>
    </w:p>
    <w:p w14:paraId="1B96880C" w14:textId="78EDFC83" w:rsidR="00CC2D2E" w:rsidRPr="002F2BAF" w:rsidRDefault="00CC2D2E" w:rsidP="006D45E5">
      <w:pPr>
        <w:spacing w:line="360" w:lineRule="auto"/>
        <w:jc w:val="both"/>
        <w:rPr>
          <w:rFonts w:ascii="Arial" w:hAnsi="Arial" w:cs="Arial"/>
        </w:rPr>
      </w:pPr>
    </w:p>
    <w:p w14:paraId="5CFD2AB8" w14:textId="12C02143" w:rsidR="00CC2D2E" w:rsidRPr="002F2BAF" w:rsidRDefault="00CC2D2E" w:rsidP="006D45E5">
      <w:pPr>
        <w:spacing w:line="360" w:lineRule="auto"/>
        <w:jc w:val="both"/>
        <w:rPr>
          <w:rFonts w:ascii="Arial" w:hAnsi="Arial" w:cs="Arial"/>
        </w:rPr>
      </w:pPr>
      <w:r w:rsidRPr="002F2BAF">
        <w:rPr>
          <w:rFonts w:ascii="Arial" w:hAnsi="Arial" w:cs="Arial"/>
        </w:rPr>
        <w:t xml:space="preserve">The final lesson planned on the ‘mighty metals’ theme was centred on the expressive arts </w:t>
      </w:r>
      <w:proofErr w:type="spellStart"/>
      <w:r w:rsidRPr="002F2BAF">
        <w:rPr>
          <w:rFonts w:ascii="Arial" w:hAnsi="Arial" w:cs="Arial"/>
        </w:rPr>
        <w:t>AoLE</w:t>
      </w:r>
      <w:proofErr w:type="spellEnd"/>
      <w:r w:rsidRPr="002F2BAF">
        <w:rPr>
          <w:rFonts w:ascii="Arial" w:hAnsi="Arial" w:cs="Arial"/>
        </w:rPr>
        <w:t xml:space="preserve"> (see appendix 3). The purpose of this </w:t>
      </w:r>
      <w:proofErr w:type="spellStart"/>
      <w:r w:rsidRPr="002F2BAF">
        <w:rPr>
          <w:rFonts w:ascii="Arial" w:hAnsi="Arial" w:cs="Arial"/>
        </w:rPr>
        <w:t>AoLE</w:t>
      </w:r>
      <w:proofErr w:type="spellEnd"/>
      <w:r w:rsidRPr="002F2BAF">
        <w:rPr>
          <w:rFonts w:ascii="Arial" w:hAnsi="Arial" w:cs="Arial"/>
        </w:rPr>
        <w:t xml:space="preserve"> can be described by HWB (2022) as encouraging pupils to develop their creative, performance and artistic skills. As stipulated by Donaldson (2015), good teachers should encourage learners to collaborate with others, as a result, in this lesson the pupils were given the opportunity to create their robot design by working collaboratively with their peers to come to mutual agreements. In addition, this lesson encouraged the pupils to become creative learners by expressing their ideas and connecting their previous knowledge on this theme to create the robot (HWB, 2022). </w:t>
      </w:r>
    </w:p>
    <w:p w14:paraId="6FC8C96D" w14:textId="40F91840" w:rsidR="00CC2D2E" w:rsidRPr="002F2BAF" w:rsidRDefault="00CC2D2E" w:rsidP="006D45E5">
      <w:pPr>
        <w:spacing w:line="360" w:lineRule="auto"/>
        <w:jc w:val="both"/>
        <w:rPr>
          <w:rFonts w:ascii="Arial" w:hAnsi="Arial" w:cs="Arial"/>
        </w:rPr>
      </w:pPr>
    </w:p>
    <w:p w14:paraId="4DEABA47" w14:textId="6254FB6F" w:rsidR="00CC2D2E" w:rsidRPr="002F2BAF" w:rsidRDefault="00CC2D2E" w:rsidP="006D45E5">
      <w:pPr>
        <w:spacing w:line="360" w:lineRule="auto"/>
        <w:jc w:val="both"/>
        <w:rPr>
          <w:rFonts w:ascii="Arial" w:hAnsi="Arial" w:cs="Arial"/>
        </w:rPr>
      </w:pPr>
      <w:r w:rsidRPr="002F2BAF">
        <w:rPr>
          <w:rFonts w:ascii="Arial" w:hAnsi="Arial" w:cs="Arial"/>
        </w:rPr>
        <w:t xml:space="preserve">The </w:t>
      </w:r>
      <w:proofErr w:type="spellStart"/>
      <w:r w:rsidRPr="002F2BAF">
        <w:rPr>
          <w:rFonts w:ascii="Arial" w:hAnsi="Arial" w:cs="Arial"/>
        </w:rPr>
        <w:t>AfL</w:t>
      </w:r>
      <w:proofErr w:type="spellEnd"/>
      <w:r w:rsidRPr="002F2BAF">
        <w:rPr>
          <w:rFonts w:ascii="Arial" w:hAnsi="Arial" w:cs="Arial"/>
        </w:rPr>
        <w:t xml:space="preserve"> strategy used in this lesson was peer and self-assessment, with a focus on peer assessment. Peer assessment was introduced halfway through the lesson where the pupils were told to stop building their robot and turn their attention to a robot of a different group. They were instructed to provide constructive feedback to the other group on their robot, commenting on what they thought was good about it and what they thought the group could improve on. As previously stated, Black (2003) is in favour of this strategy as he believes that pupils can have a kind approach with giving negative feedback to their peers, which may result in the pupils accepting the feedback and using it to improve on their work. In agreement with this is Chan (2010) with the opinion that peer assessment encourages the pupils to critically reflect on each other’s work resulting in them becoming ambitious and capable learners by critically evaluating the work </w:t>
      </w:r>
      <w:r w:rsidR="005E781C" w:rsidRPr="002F2BAF">
        <w:rPr>
          <w:rFonts w:ascii="Arial" w:hAnsi="Arial" w:cs="Arial"/>
        </w:rPr>
        <w:t>in front</w:t>
      </w:r>
      <w:r w:rsidRPr="002F2BAF">
        <w:rPr>
          <w:rFonts w:ascii="Arial" w:hAnsi="Arial" w:cs="Arial"/>
        </w:rPr>
        <w:t xml:space="preserve"> of them</w:t>
      </w:r>
      <w:r w:rsidR="009134A2" w:rsidRPr="002F2BAF">
        <w:rPr>
          <w:rFonts w:ascii="Arial" w:hAnsi="Arial" w:cs="Arial"/>
        </w:rPr>
        <w:t xml:space="preserve"> (</w:t>
      </w:r>
      <w:r w:rsidR="00EE0F38" w:rsidRPr="002F2BAF">
        <w:rPr>
          <w:rFonts w:ascii="Arial" w:hAnsi="Arial" w:cs="Arial"/>
        </w:rPr>
        <w:t>HWB, 2022).</w:t>
      </w:r>
    </w:p>
    <w:p w14:paraId="5937EBEF" w14:textId="516321DD" w:rsidR="005E781C" w:rsidRPr="002F2BAF" w:rsidRDefault="005E781C" w:rsidP="006D45E5">
      <w:pPr>
        <w:spacing w:line="360" w:lineRule="auto"/>
        <w:jc w:val="both"/>
        <w:rPr>
          <w:rFonts w:ascii="Arial" w:hAnsi="Arial" w:cs="Arial"/>
        </w:rPr>
      </w:pPr>
    </w:p>
    <w:p w14:paraId="35A48807" w14:textId="57F54174" w:rsidR="005E781C" w:rsidRPr="002F2BAF" w:rsidRDefault="005E781C" w:rsidP="006D45E5">
      <w:pPr>
        <w:spacing w:line="360" w:lineRule="auto"/>
        <w:jc w:val="both"/>
        <w:rPr>
          <w:rFonts w:ascii="Arial" w:hAnsi="Arial" w:cs="Arial"/>
        </w:rPr>
      </w:pPr>
      <w:r w:rsidRPr="002F2BAF">
        <w:rPr>
          <w:rFonts w:ascii="Arial" w:hAnsi="Arial" w:cs="Arial"/>
        </w:rPr>
        <w:t xml:space="preserve">However, Chan (2010) argues that friendships may influence the reliability of the feedback that is given from pupils to their peers. The pupils may not be comfortable with giving negative feedback to their friend, in the worry that it may jeopardise the friendship, which in turn results in unfair and bias feedback. On the other hand, Coe et al (2020) underpin the importance of teachers creating a supportive environment in the classroom for student-student relationships to become positive, and perhaps some bias feedback may not be of significance. </w:t>
      </w:r>
    </w:p>
    <w:p w14:paraId="76DCE078" w14:textId="129C59ED" w:rsidR="00F83DBB" w:rsidRPr="002F2BAF" w:rsidRDefault="00F83DBB" w:rsidP="006D45E5">
      <w:pPr>
        <w:spacing w:line="360" w:lineRule="auto"/>
        <w:jc w:val="both"/>
        <w:rPr>
          <w:rFonts w:ascii="Arial" w:hAnsi="Arial" w:cs="Arial"/>
        </w:rPr>
      </w:pPr>
    </w:p>
    <w:p w14:paraId="4C7F7AF6" w14:textId="5A15856B" w:rsidR="00807E0F" w:rsidRPr="002F2BAF" w:rsidRDefault="00F83DBB" w:rsidP="006D45E5">
      <w:pPr>
        <w:spacing w:line="360" w:lineRule="auto"/>
        <w:jc w:val="both"/>
        <w:rPr>
          <w:rFonts w:ascii="Arial" w:hAnsi="Arial" w:cs="Arial"/>
        </w:rPr>
      </w:pPr>
      <w:r w:rsidRPr="002F2BAF">
        <w:rPr>
          <w:rFonts w:ascii="Arial" w:hAnsi="Arial" w:cs="Arial"/>
        </w:rPr>
        <w:lastRenderedPageBreak/>
        <w:t xml:space="preserve">To conclude, when planning the three lessons, it was important to consider the personalities of the pupils in the class when deciding the specific </w:t>
      </w:r>
      <w:proofErr w:type="spellStart"/>
      <w:r w:rsidRPr="002F2BAF">
        <w:rPr>
          <w:rFonts w:ascii="Arial" w:hAnsi="Arial" w:cs="Arial"/>
        </w:rPr>
        <w:t>AfL</w:t>
      </w:r>
      <w:proofErr w:type="spellEnd"/>
      <w:r w:rsidRPr="002F2BAF">
        <w:rPr>
          <w:rFonts w:ascii="Arial" w:hAnsi="Arial" w:cs="Arial"/>
        </w:rPr>
        <w:t xml:space="preserve"> strategies to use. It was clear that all pupils share respect for each other, which allowed the ground rules of talk to be a strategy. This strategy was decided due to many of the pupils being reserved and not wanting to speak out, as a result, this strategy encouraged them to voice their opinions and take part in the group discussion. Upon reflection, this strategy may have been triggering for those children as they were being forced to share their opinion, when they may not feel comfortable doing so. </w:t>
      </w:r>
    </w:p>
    <w:p w14:paraId="06AC3E34" w14:textId="18DB0CB0" w:rsidR="00F83DBB" w:rsidRPr="002F2BAF" w:rsidRDefault="00F83DBB" w:rsidP="006D45E5">
      <w:pPr>
        <w:spacing w:line="360" w:lineRule="auto"/>
        <w:jc w:val="both"/>
        <w:rPr>
          <w:rFonts w:ascii="Arial" w:hAnsi="Arial" w:cs="Arial"/>
        </w:rPr>
      </w:pPr>
    </w:p>
    <w:p w14:paraId="26826D78" w14:textId="306EFC11" w:rsidR="00F83DBB" w:rsidRPr="002F2BAF" w:rsidRDefault="00F83DBB" w:rsidP="006D45E5">
      <w:pPr>
        <w:spacing w:line="360" w:lineRule="auto"/>
        <w:jc w:val="both"/>
        <w:rPr>
          <w:rFonts w:ascii="Arial" w:hAnsi="Arial" w:cs="Arial"/>
        </w:rPr>
      </w:pPr>
      <w:r w:rsidRPr="002F2BAF">
        <w:rPr>
          <w:rFonts w:ascii="Arial" w:hAnsi="Arial" w:cs="Arial"/>
        </w:rPr>
        <w:t>In addition to this strategy having a drawback, it was seen that using the traffic light system could become problematic in the classroom. Although this strategy was effective in aiding the progression of the pupils, and understanding if the lesson itself was planned well, there was a clear view of the pupils who were continuously placing the red card on their work. These pupils relied heavily on the support of the teacher throughout and would often refuse to do their work on the basis that they did not understand. This strategy unfortunately encouraged those pupils to do this as they would not attempt their work but sit in silence until the teacher fully assisted them.</w:t>
      </w:r>
    </w:p>
    <w:p w14:paraId="2CC8F490" w14:textId="14EB6FE4" w:rsidR="00F83DBB" w:rsidRPr="002F2BAF" w:rsidRDefault="00F83DBB" w:rsidP="006D45E5">
      <w:pPr>
        <w:spacing w:line="360" w:lineRule="auto"/>
        <w:jc w:val="both"/>
        <w:rPr>
          <w:rFonts w:ascii="Arial" w:hAnsi="Arial" w:cs="Arial"/>
        </w:rPr>
      </w:pPr>
    </w:p>
    <w:p w14:paraId="056BD588" w14:textId="373889FD" w:rsidR="00F83DBB" w:rsidRPr="002F2BAF" w:rsidRDefault="00F83DBB" w:rsidP="006D45E5">
      <w:pPr>
        <w:spacing w:line="360" w:lineRule="auto"/>
        <w:jc w:val="both"/>
        <w:rPr>
          <w:rFonts w:ascii="Arial" w:hAnsi="Arial" w:cs="Arial"/>
        </w:rPr>
      </w:pPr>
      <w:r w:rsidRPr="002F2BAF">
        <w:rPr>
          <w:rFonts w:ascii="Arial" w:hAnsi="Arial" w:cs="Arial"/>
        </w:rPr>
        <w:t xml:space="preserve">Using </w:t>
      </w:r>
      <w:proofErr w:type="spellStart"/>
      <w:r w:rsidRPr="002F2BAF">
        <w:rPr>
          <w:rFonts w:ascii="Arial" w:hAnsi="Arial" w:cs="Arial"/>
        </w:rPr>
        <w:t>AfL</w:t>
      </w:r>
      <w:proofErr w:type="spellEnd"/>
      <w:r w:rsidRPr="002F2BAF">
        <w:rPr>
          <w:rFonts w:ascii="Arial" w:hAnsi="Arial" w:cs="Arial"/>
        </w:rPr>
        <w:t xml:space="preserve"> strategies in the classroom proved to be effective as it became clear where the pupils were in their learning and how to aid them in their progression. In closing, it is clear from the many viewpoints that using </w:t>
      </w:r>
      <w:proofErr w:type="spellStart"/>
      <w:r w:rsidRPr="002F2BAF">
        <w:rPr>
          <w:rFonts w:ascii="Arial" w:hAnsi="Arial" w:cs="Arial"/>
        </w:rPr>
        <w:t>AfL</w:t>
      </w:r>
      <w:proofErr w:type="spellEnd"/>
      <w:r w:rsidRPr="002F2BAF">
        <w:rPr>
          <w:rFonts w:ascii="Arial" w:hAnsi="Arial" w:cs="Arial"/>
        </w:rPr>
        <w:t xml:space="preserve"> in the classroom has the benefit of encouraging the pupils to become aware of their own learning, where they need to go and how best for them to get there (</w:t>
      </w:r>
      <w:proofErr w:type="spellStart"/>
      <w:r w:rsidRPr="002F2BAF">
        <w:rPr>
          <w:rFonts w:ascii="Arial" w:hAnsi="Arial" w:cs="Arial"/>
        </w:rPr>
        <w:t>Broadfoot</w:t>
      </w:r>
      <w:proofErr w:type="spellEnd"/>
      <w:r w:rsidRPr="002F2BAF">
        <w:rPr>
          <w:rFonts w:ascii="Arial" w:hAnsi="Arial" w:cs="Arial"/>
        </w:rPr>
        <w:t xml:space="preserve"> et al, 2002). This therefore allows the teacher to become aware of what the pupil knows, resulting in them teaching accordingly to aid in the progression of learning (</w:t>
      </w:r>
      <w:proofErr w:type="spellStart"/>
      <w:r w:rsidRPr="002F2BAF">
        <w:rPr>
          <w:rFonts w:ascii="Arial" w:hAnsi="Arial" w:cs="Arial"/>
        </w:rPr>
        <w:t>Ausubel</w:t>
      </w:r>
      <w:proofErr w:type="spellEnd"/>
      <w:r w:rsidRPr="002F2BAF">
        <w:rPr>
          <w:rFonts w:ascii="Arial" w:hAnsi="Arial" w:cs="Arial"/>
        </w:rPr>
        <w:t>, 1968).</w:t>
      </w:r>
    </w:p>
    <w:p w14:paraId="0D9E1A83" w14:textId="77777777" w:rsidR="00F83DBB" w:rsidRPr="00363E35" w:rsidRDefault="00F83DBB" w:rsidP="00363E35">
      <w:pPr>
        <w:spacing w:line="360" w:lineRule="auto"/>
        <w:jc w:val="both"/>
        <w:rPr>
          <w:rFonts w:ascii="Arial" w:hAnsi="Arial" w:cs="Arial"/>
        </w:rPr>
      </w:pPr>
    </w:p>
    <w:p w14:paraId="12639DDB" w14:textId="12AB9768" w:rsidR="00807E0F" w:rsidRDefault="00807E0F" w:rsidP="0014467E">
      <w:pPr>
        <w:jc w:val="both"/>
        <w:rPr>
          <w:rFonts w:ascii="Arial" w:hAnsi="Arial" w:cs="Arial"/>
        </w:rPr>
      </w:pPr>
    </w:p>
    <w:p w14:paraId="5BDC1C47" w14:textId="2635A76C" w:rsidR="00807E0F" w:rsidRDefault="00807E0F" w:rsidP="0014467E">
      <w:pPr>
        <w:jc w:val="both"/>
        <w:rPr>
          <w:rFonts w:ascii="Arial" w:hAnsi="Arial" w:cs="Arial"/>
        </w:rPr>
      </w:pPr>
    </w:p>
    <w:p w14:paraId="7364B14C" w14:textId="78F2B35B" w:rsidR="00807E0F" w:rsidRDefault="00807E0F" w:rsidP="0014467E">
      <w:pPr>
        <w:jc w:val="both"/>
        <w:rPr>
          <w:rFonts w:ascii="Arial" w:hAnsi="Arial" w:cs="Arial"/>
        </w:rPr>
      </w:pPr>
    </w:p>
    <w:p w14:paraId="67712A15" w14:textId="4E79B16C" w:rsidR="00F26285" w:rsidRDefault="00F26285" w:rsidP="0014467E">
      <w:pPr>
        <w:jc w:val="both"/>
        <w:rPr>
          <w:rFonts w:ascii="Arial" w:hAnsi="Arial" w:cs="Arial"/>
        </w:rPr>
      </w:pPr>
    </w:p>
    <w:p w14:paraId="2D9858EC" w14:textId="77777777" w:rsidR="00363E35" w:rsidRDefault="00363E35" w:rsidP="0014467E">
      <w:pPr>
        <w:jc w:val="both"/>
        <w:rPr>
          <w:rFonts w:ascii="Arial" w:hAnsi="Arial" w:cs="Arial"/>
        </w:rPr>
      </w:pPr>
    </w:p>
    <w:p w14:paraId="1AC29E1D" w14:textId="77777777" w:rsidR="00F83DBB" w:rsidRDefault="00F83DBB" w:rsidP="0014467E">
      <w:pPr>
        <w:jc w:val="both"/>
        <w:rPr>
          <w:rFonts w:ascii="Arial" w:hAnsi="Arial" w:cs="Arial"/>
        </w:rPr>
      </w:pPr>
    </w:p>
    <w:p w14:paraId="6D8F9D21" w14:textId="77777777" w:rsidR="00F26285" w:rsidRDefault="00F26285" w:rsidP="0014467E">
      <w:pPr>
        <w:jc w:val="both"/>
        <w:rPr>
          <w:rFonts w:ascii="Arial" w:hAnsi="Arial" w:cs="Arial"/>
        </w:rPr>
      </w:pPr>
    </w:p>
    <w:p w14:paraId="0B09C4A5" w14:textId="10C998F4" w:rsidR="00807E0F" w:rsidRDefault="00807E0F" w:rsidP="0014467E">
      <w:pPr>
        <w:jc w:val="both"/>
        <w:rPr>
          <w:rFonts w:ascii="Arial" w:hAnsi="Arial" w:cs="Arial"/>
        </w:rPr>
      </w:pPr>
    </w:p>
    <w:p w14:paraId="20FD8629" w14:textId="77777777" w:rsidR="00807E0F" w:rsidRDefault="00807E0F" w:rsidP="0014467E">
      <w:pPr>
        <w:jc w:val="both"/>
        <w:rPr>
          <w:rFonts w:ascii="Arial" w:hAnsi="Arial" w:cs="Arial"/>
        </w:rPr>
      </w:pPr>
    </w:p>
    <w:p w14:paraId="346B1599" w14:textId="77777777" w:rsidR="00363E35" w:rsidRDefault="00363E35" w:rsidP="00363E35">
      <w:pPr>
        <w:rPr>
          <w:rFonts w:ascii="Arial" w:hAnsi="Arial" w:cs="Arial"/>
        </w:rPr>
      </w:pPr>
    </w:p>
    <w:p w14:paraId="55A6B1F3" w14:textId="77777777" w:rsidR="008637D5" w:rsidRDefault="008637D5" w:rsidP="00363E35">
      <w:pPr>
        <w:rPr>
          <w:rFonts w:ascii="Arial" w:hAnsi="Arial" w:cs="Arial"/>
        </w:rPr>
      </w:pPr>
    </w:p>
    <w:p w14:paraId="33096822" w14:textId="5CA8E003" w:rsidR="00363E35" w:rsidRPr="00363E35" w:rsidRDefault="00363E35" w:rsidP="00363E35">
      <w:pPr>
        <w:rPr>
          <w:rFonts w:ascii="Arial" w:hAnsi="Arial" w:cs="Arial"/>
        </w:rPr>
      </w:pPr>
      <w:r w:rsidRPr="00363E35">
        <w:rPr>
          <w:rFonts w:ascii="Arial" w:hAnsi="Arial" w:cs="Arial"/>
        </w:rPr>
        <w:lastRenderedPageBreak/>
        <w:t>References:</w:t>
      </w:r>
    </w:p>
    <w:p w14:paraId="3BFB1F7C" w14:textId="77777777" w:rsidR="00363E35" w:rsidRPr="00363E35" w:rsidRDefault="00363E35" w:rsidP="0014467E">
      <w:pPr>
        <w:rPr>
          <w:rFonts w:ascii="Arial" w:hAnsi="Arial" w:cs="Arial"/>
          <w:shd w:val="clear" w:color="auto" w:fill="F5F5F5"/>
        </w:rPr>
      </w:pPr>
    </w:p>
    <w:p w14:paraId="17060750" w14:textId="0638172B" w:rsidR="00363E35" w:rsidRDefault="00363E35" w:rsidP="0014467E">
      <w:pPr>
        <w:rPr>
          <w:rFonts w:ascii="Arial" w:eastAsia="Times New Roman" w:hAnsi="Arial" w:cs="Arial"/>
          <w:i/>
          <w:iCs/>
          <w:lang w:eastAsia="en-GB"/>
        </w:rPr>
      </w:pPr>
      <w:r w:rsidRPr="00363E35">
        <w:rPr>
          <w:rFonts w:ascii="Arial" w:eastAsia="Times New Roman" w:hAnsi="Arial" w:cs="Arial"/>
          <w:lang w:eastAsia="en-GB"/>
        </w:rPr>
        <w:t xml:space="preserve">Armstrong, P. (2016) Bloom’s taxonomy. </w:t>
      </w:r>
      <w:r w:rsidRPr="00363E35">
        <w:rPr>
          <w:rFonts w:ascii="Arial" w:eastAsia="Times New Roman" w:hAnsi="Arial" w:cs="Arial"/>
          <w:i/>
          <w:iCs/>
          <w:lang w:eastAsia="en-GB"/>
        </w:rPr>
        <w:t xml:space="preserve">Vanderbilt University </w:t>
      </w:r>
      <w:proofErr w:type="spellStart"/>
      <w:r w:rsidRPr="00363E35">
        <w:rPr>
          <w:rFonts w:ascii="Arial" w:eastAsia="Times New Roman" w:hAnsi="Arial" w:cs="Arial"/>
          <w:i/>
          <w:iCs/>
          <w:lang w:eastAsia="en-GB"/>
        </w:rPr>
        <w:t>Center</w:t>
      </w:r>
      <w:proofErr w:type="spellEnd"/>
      <w:r w:rsidRPr="00363E35">
        <w:rPr>
          <w:rFonts w:ascii="Arial" w:eastAsia="Times New Roman" w:hAnsi="Arial" w:cs="Arial"/>
          <w:i/>
          <w:iCs/>
          <w:lang w:eastAsia="en-GB"/>
        </w:rPr>
        <w:t xml:space="preserve"> for Teaching.</w:t>
      </w:r>
    </w:p>
    <w:p w14:paraId="30DD8545" w14:textId="77777777" w:rsidR="00363E35" w:rsidRPr="00363E35" w:rsidRDefault="00363E35" w:rsidP="0014467E">
      <w:pPr>
        <w:rPr>
          <w:rFonts w:ascii="Arial" w:eastAsia="Times New Roman" w:hAnsi="Arial" w:cs="Arial"/>
          <w:i/>
          <w:iCs/>
          <w:lang w:eastAsia="en-GB"/>
        </w:rPr>
      </w:pPr>
    </w:p>
    <w:p w14:paraId="5D533312" w14:textId="3D4E67D5" w:rsidR="00363E35" w:rsidRDefault="00363E35">
      <w:pPr>
        <w:rPr>
          <w:rFonts w:ascii="Arial" w:hAnsi="Arial" w:cs="Arial"/>
        </w:rPr>
      </w:pPr>
      <w:r w:rsidRPr="00363E35">
        <w:rPr>
          <w:rFonts w:ascii="Arial" w:hAnsi="Arial" w:cs="Arial"/>
        </w:rPr>
        <w:t>Arthur, S., Crick, T. and Hayward, J. (2013) The ICT Steering Group’s Report to the Welsh Government.</w:t>
      </w:r>
    </w:p>
    <w:p w14:paraId="03F21FF6" w14:textId="77777777" w:rsidR="00363E35" w:rsidRPr="00363E35" w:rsidRDefault="00363E35">
      <w:pPr>
        <w:rPr>
          <w:rFonts w:ascii="Arial" w:hAnsi="Arial" w:cs="Arial"/>
        </w:rPr>
      </w:pPr>
    </w:p>
    <w:p w14:paraId="5BDB1D6B" w14:textId="7AC0E213" w:rsidR="00363E35" w:rsidRDefault="00363E35" w:rsidP="0014467E">
      <w:pPr>
        <w:rPr>
          <w:rFonts w:ascii="Arial" w:hAnsi="Arial" w:cs="Arial"/>
        </w:rPr>
      </w:pPr>
      <w:proofErr w:type="spellStart"/>
      <w:r w:rsidRPr="00363E35">
        <w:rPr>
          <w:rFonts w:ascii="Arial" w:hAnsi="Arial" w:cs="Arial"/>
        </w:rPr>
        <w:t>Ausubel</w:t>
      </w:r>
      <w:proofErr w:type="spellEnd"/>
      <w:r w:rsidRPr="00363E35">
        <w:rPr>
          <w:rFonts w:ascii="Arial" w:hAnsi="Arial" w:cs="Arial"/>
        </w:rPr>
        <w:t xml:space="preserve">, D.P., Novak, J.D. and </w:t>
      </w:r>
      <w:proofErr w:type="spellStart"/>
      <w:r w:rsidRPr="00363E35">
        <w:rPr>
          <w:rFonts w:ascii="Arial" w:hAnsi="Arial" w:cs="Arial"/>
        </w:rPr>
        <w:t>Hanesian</w:t>
      </w:r>
      <w:proofErr w:type="spellEnd"/>
      <w:r w:rsidRPr="00363E35">
        <w:rPr>
          <w:rFonts w:ascii="Arial" w:hAnsi="Arial" w:cs="Arial"/>
        </w:rPr>
        <w:t xml:space="preserve">, H. (1968) Educational Psychology: A cognitive view (Vol. 6). New York: holt, </w:t>
      </w:r>
      <w:proofErr w:type="spellStart"/>
      <w:r w:rsidRPr="00363E35">
        <w:rPr>
          <w:rFonts w:ascii="Arial" w:hAnsi="Arial" w:cs="Arial"/>
        </w:rPr>
        <w:t>rinehart</w:t>
      </w:r>
      <w:proofErr w:type="spellEnd"/>
      <w:r w:rsidRPr="00363E35">
        <w:rPr>
          <w:rFonts w:ascii="Arial" w:hAnsi="Arial" w:cs="Arial"/>
        </w:rPr>
        <w:t xml:space="preserve"> and Winston.</w:t>
      </w:r>
    </w:p>
    <w:p w14:paraId="54ADFE91" w14:textId="77777777" w:rsidR="00363E35" w:rsidRPr="00363E35" w:rsidRDefault="00363E35" w:rsidP="0014467E">
      <w:pPr>
        <w:rPr>
          <w:rFonts w:ascii="Arial" w:hAnsi="Arial" w:cs="Arial"/>
        </w:rPr>
      </w:pPr>
    </w:p>
    <w:p w14:paraId="00047096" w14:textId="320BF0B2" w:rsid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Black, P. (2003) </w:t>
      </w:r>
      <w:r w:rsidRPr="00363E35">
        <w:rPr>
          <w:rFonts w:ascii="Arial" w:eastAsia="Times New Roman" w:hAnsi="Arial" w:cs="Arial"/>
          <w:i/>
          <w:iCs/>
          <w:lang w:eastAsia="en-GB"/>
        </w:rPr>
        <w:t>Assessment for Learning: Putting it into practice</w:t>
      </w:r>
      <w:r w:rsidRPr="00363E35">
        <w:rPr>
          <w:rFonts w:ascii="Arial" w:eastAsia="Times New Roman" w:hAnsi="Arial" w:cs="Arial"/>
          <w:lang w:eastAsia="en-GB"/>
        </w:rPr>
        <w:t>. Maidenhead: Open University Press.</w:t>
      </w:r>
    </w:p>
    <w:p w14:paraId="0F1DA559" w14:textId="77777777" w:rsidR="00363E35" w:rsidRPr="00363E35" w:rsidRDefault="00363E35" w:rsidP="0014467E">
      <w:pPr>
        <w:rPr>
          <w:rFonts w:ascii="Arial" w:eastAsia="Times New Roman" w:hAnsi="Arial" w:cs="Arial"/>
          <w:lang w:eastAsia="en-GB"/>
        </w:rPr>
      </w:pPr>
    </w:p>
    <w:p w14:paraId="455FCE62" w14:textId="7F5D0226" w:rsidR="00363E35" w:rsidRDefault="00363E35" w:rsidP="0014467E">
      <w:pPr>
        <w:rPr>
          <w:rFonts w:ascii="Arial" w:hAnsi="Arial" w:cs="Arial"/>
        </w:rPr>
      </w:pPr>
      <w:r w:rsidRPr="00363E35">
        <w:rPr>
          <w:rFonts w:ascii="Arial" w:hAnsi="Arial" w:cs="Arial"/>
        </w:rPr>
        <w:t xml:space="preserve">Black, P. </w:t>
      </w:r>
      <w:r w:rsidRPr="00363E35">
        <w:rPr>
          <w:rFonts w:ascii="Arial" w:hAnsi="Arial" w:cs="Arial"/>
        </w:rPr>
        <w:t>and</w:t>
      </w:r>
      <w:r w:rsidRPr="00363E35">
        <w:rPr>
          <w:rFonts w:ascii="Arial" w:hAnsi="Arial" w:cs="Arial"/>
        </w:rPr>
        <w:t xml:space="preserve"> </w:t>
      </w:r>
      <w:proofErr w:type="spellStart"/>
      <w:r w:rsidRPr="00363E35">
        <w:rPr>
          <w:rFonts w:ascii="Arial" w:hAnsi="Arial" w:cs="Arial"/>
        </w:rPr>
        <w:t>Wiliam</w:t>
      </w:r>
      <w:proofErr w:type="spellEnd"/>
      <w:r w:rsidRPr="00363E35">
        <w:rPr>
          <w:rFonts w:ascii="Arial" w:hAnsi="Arial" w:cs="Arial"/>
        </w:rPr>
        <w:t>, D</w:t>
      </w:r>
      <w:r w:rsidRPr="00363E35">
        <w:rPr>
          <w:rFonts w:ascii="Arial" w:hAnsi="Arial" w:cs="Arial"/>
        </w:rPr>
        <w:t>.</w:t>
      </w:r>
      <w:r w:rsidRPr="00363E35">
        <w:rPr>
          <w:rFonts w:ascii="Arial" w:hAnsi="Arial" w:cs="Arial"/>
        </w:rPr>
        <w:t xml:space="preserve"> (1998). Assessment and Classroom Learning. </w:t>
      </w:r>
      <w:r w:rsidRPr="00363E35">
        <w:rPr>
          <w:rFonts w:ascii="Arial" w:hAnsi="Arial" w:cs="Arial"/>
          <w:i/>
          <w:iCs/>
        </w:rPr>
        <w:t xml:space="preserve">Assessment in Education </w:t>
      </w:r>
      <w:r w:rsidRPr="00363E35">
        <w:rPr>
          <w:rFonts w:ascii="Arial" w:hAnsi="Arial" w:cs="Arial"/>
        </w:rPr>
        <w:t>5</w:t>
      </w:r>
      <w:r w:rsidRPr="00363E35">
        <w:rPr>
          <w:rFonts w:ascii="Arial" w:hAnsi="Arial" w:cs="Arial"/>
        </w:rPr>
        <w:t xml:space="preserve">(1) pp. 7-71. </w:t>
      </w:r>
    </w:p>
    <w:p w14:paraId="2E285C33" w14:textId="77777777" w:rsidR="00363E35" w:rsidRPr="00363E35" w:rsidRDefault="00363E35" w:rsidP="0014467E">
      <w:pPr>
        <w:rPr>
          <w:rFonts w:ascii="Arial" w:hAnsi="Arial" w:cs="Arial"/>
        </w:rPr>
      </w:pPr>
    </w:p>
    <w:p w14:paraId="077D5FAC" w14:textId="5D65D5AF" w:rsidR="00363E35" w:rsidRDefault="00363E35" w:rsidP="0014467E">
      <w:pPr>
        <w:rPr>
          <w:rFonts w:ascii="Arial" w:hAnsi="Arial" w:cs="Arial"/>
        </w:rPr>
      </w:pPr>
      <w:proofErr w:type="spellStart"/>
      <w:r w:rsidRPr="00363E35">
        <w:rPr>
          <w:rFonts w:ascii="Arial" w:hAnsi="Arial" w:cs="Arial"/>
        </w:rPr>
        <w:t>Broadfoot</w:t>
      </w:r>
      <w:proofErr w:type="spellEnd"/>
      <w:r w:rsidRPr="00363E35">
        <w:rPr>
          <w:rFonts w:ascii="Arial" w:hAnsi="Arial" w:cs="Arial"/>
        </w:rPr>
        <w:t>, P.M., Daugherty, R., Gardner, J., Harlen, W., James M. and Stobart, G. (2002) Assessment for learning: 10 principles.</w:t>
      </w:r>
    </w:p>
    <w:p w14:paraId="26C38D84" w14:textId="77777777" w:rsidR="00363E35" w:rsidRPr="00363E35" w:rsidRDefault="00363E35" w:rsidP="0014467E">
      <w:pPr>
        <w:rPr>
          <w:rFonts w:ascii="Arial" w:hAnsi="Arial" w:cs="Arial"/>
        </w:rPr>
      </w:pPr>
    </w:p>
    <w:p w14:paraId="6FCBF132" w14:textId="3718CCDB" w:rsidR="00363E35" w:rsidRDefault="00363E35">
      <w:pPr>
        <w:rPr>
          <w:rFonts w:ascii="Arial" w:hAnsi="Arial" w:cs="Arial"/>
        </w:rPr>
      </w:pPr>
      <w:r w:rsidRPr="00363E35">
        <w:rPr>
          <w:rFonts w:ascii="Arial" w:hAnsi="Arial" w:cs="Arial"/>
        </w:rPr>
        <w:t xml:space="preserve">Brookfield, S.D., and </w:t>
      </w:r>
      <w:proofErr w:type="spellStart"/>
      <w:r w:rsidRPr="00363E35">
        <w:rPr>
          <w:rFonts w:ascii="Arial" w:hAnsi="Arial" w:cs="Arial"/>
        </w:rPr>
        <w:t>Preskill</w:t>
      </w:r>
      <w:proofErr w:type="spellEnd"/>
      <w:r w:rsidRPr="00363E35">
        <w:rPr>
          <w:rFonts w:ascii="Arial" w:hAnsi="Arial" w:cs="Arial"/>
        </w:rPr>
        <w:t xml:space="preserve">, S. (2012) </w:t>
      </w:r>
      <w:r w:rsidRPr="00363E35">
        <w:rPr>
          <w:rFonts w:ascii="Arial" w:hAnsi="Arial" w:cs="Arial"/>
          <w:i/>
          <w:iCs/>
        </w:rPr>
        <w:t xml:space="preserve">Discussion as a way of teaching: Tools and techniques for democratic classrooms. </w:t>
      </w:r>
      <w:r w:rsidRPr="00363E35">
        <w:rPr>
          <w:rFonts w:ascii="Arial" w:hAnsi="Arial" w:cs="Arial"/>
        </w:rPr>
        <w:t>John Wiley &amp; Sons.</w:t>
      </w:r>
    </w:p>
    <w:p w14:paraId="4D77C779" w14:textId="77777777" w:rsidR="00363E35" w:rsidRPr="00363E35" w:rsidRDefault="00363E35">
      <w:pPr>
        <w:rPr>
          <w:rFonts w:ascii="Arial" w:hAnsi="Arial" w:cs="Arial"/>
        </w:rPr>
      </w:pPr>
    </w:p>
    <w:p w14:paraId="7DF0EF57" w14:textId="072C459A" w:rsidR="00363E35" w:rsidRDefault="00363E35" w:rsidP="0014467E">
      <w:pPr>
        <w:rPr>
          <w:rFonts w:ascii="Arial" w:eastAsia="Times New Roman" w:hAnsi="Arial" w:cs="Arial"/>
          <w:color w:val="000000"/>
          <w:shd w:val="clear" w:color="auto" w:fill="FFFFFF"/>
          <w:lang w:eastAsia="en-GB"/>
        </w:rPr>
      </w:pPr>
      <w:r w:rsidRPr="00363E35">
        <w:rPr>
          <w:rFonts w:ascii="Arial" w:eastAsia="Times New Roman" w:hAnsi="Arial" w:cs="Arial"/>
          <w:color w:val="000000"/>
          <w:shd w:val="clear" w:color="auto" w:fill="FFFFFF"/>
          <w:lang w:eastAsia="en-GB"/>
        </w:rPr>
        <w:t xml:space="preserve">Cambridge International Education Teaching and Learning Team </w:t>
      </w:r>
      <w:r w:rsidRPr="00691A5F">
        <w:rPr>
          <w:rFonts w:ascii="Arial" w:eastAsia="Times New Roman" w:hAnsi="Arial" w:cs="Arial"/>
          <w:color w:val="000000"/>
          <w:shd w:val="clear" w:color="auto" w:fill="FFFFFF"/>
          <w:lang w:eastAsia="en-GB"/>
        </w:rPr>
        <w:t>(2014). </w:t>
      </w:r>
      <w:r w:rsidRPr="00691A5F">
        <w:rPr>
          <w:rFonts w:ascii="Arial" w:eastAsia="Times New Roman" w:hAnsi="Arial" w:cs="Arial"/>
          <w:i/>
          <w:iCs/>
          <w:color w:val="000000"/>
          <w:shd w:val="clear" w:color="auto" w:fill="FFFFFF"/>
          <w:lang w:eastAsia="en-GB"/>
        </w:rPr>
        <w:t>Getting started with Assessment for Learning</w:t>
      </w:r>
      <w:r w:rsidRPr="00691A5F">
        <w:rPr>
          <w:rFonts w:ascii="Arial" w:eastAsia="Times New Roman" w:hAnsi="Arial" w:cs="Arial"/>
          <w:color w:val="000000"/>
          <w:shd w:val="clear" w:color="auto" w:fill="FFFFFF"/>
          <w:lang w:eastAsia="en-GB"/>
        </w:rPr>
        <w:t xml:space="preserve">. [Online]. Cambridge Assessment International Education. Available at: </w:t>
      </w:r>
      <w:hyperlink r:id="rId4" w:history="1">
        <w:r w:rsidRPr="00691A5F">
          <w:rPr>
            <w:rStyle w:val="Hyperlink"/>
            <w:rFonts w:ascii="Arial" w:eastAsia="Times New Roman" w:hAnsi="Arial" w:cs="Arial"/>
            <w:shd w:val="clear" w:color="auto" w:fill="FFFFFF"/>
            <w:lang w:eastAsia="en-GB"/>
          </w:rPr>
          <w:t>https://cambridge-community.org.uk/professional-development/gswafl/index.html</w:t>
        </w:r>
      </w:hyperlink>
      <w:r w:rsidRPr="00363E35">
        <w:rPr>
          <w:rFonts w:ascii="Arial" w:eastAsia="Times New Roman" w:hAnsi="Arial" w:cs="Arial"/>
          <w:color w:val="000000"/>
          <w:shd w:val="clear" w:color="auto" w:fill="FFFFFF"/>
          <w:lang w:eastAsia="en-GB"/>
        </w:rPr>
        <w:t xml:space="preserve"> </w:t>
      </w:r>
      <w:r w:rsidRPr="00691A5F">
        <w:rPr>
          <w:rFonts w:ascii="Arial" w:eastAsia="Times New Roman" w:hAnsi="Arial" w:cs="Arial"/>
          <w:color w:val="000000"/>
          <w:shd w:val="clear" w:color="auto" w:fill="FFFFFF"/>
          <w:lang w:eastAsia="en-GB"/>
        </w:rPr>
        <w:t>[Accesse</w:t>
      </w:r>
      <w:r w:rsidRPr="00363E35">
        <w:rPr>
          <w:rFonts w:ascii="Arial" w:eastAsia="Times New Roman" w:hAnsi="Arial" w:cs="Arial"/>
          <w:color w:val="000000"/>
          <w:shd w:val="clear" w:color="auto" w:fill="FFFFFF"/>
          <w:lang w:eastAsia="en-GB"/>
        </w:rPr>
        <w:t>d: 29/12/2022</w:t>
      </w:r>
      <w:r w:rsidRPr="00691A5F">
        <w:rPr>
          <w:rFonts w:ascii="Arial" w:eastAsia="Times New Roman" w:hAnsi="Arial" w:cs="Arial"/>
          <w:color w:val="000000"/>
          <w:shd w:val="clear" w:color="auto" w:fill="FFFFFF"/>
          <w:lang w:eastAsia="en-GB"/>
        </w:rPr>
        <w:t>].</w:t>
      </w:r>
    </w:p>
    <w:p w14:paraId="4876D3DA" w14:textId="77777777" w:rsidR="00363E35" w:rsidRPr="00363E35" w:rsidRDefault="00363E35" w:rsidP="0014467E">
      <w:pPr>
        <w:rPr>
          <w:rFonts w:ascii="Arial" w:eastAsia="Times New Roman" w:hAnsi="Arial" w:cs="Arial"/>
          <w:color w:val="000000"/>
          <w:shd w:val="clear" w:color="auto" w:fill="FFFFFF"/>
          <w:lang w:eastAsia="en-GB"/>
        </w:rPr>
      </w:pPr>
    </w:p>
    <w:p w14:paraId="1F1AD744" w14:textId="11AA20CC" w:rsidR="00363E35" w:rsidRDefault="00363E35">
      <w:pPr>
        <w:rPr>
          <w:rFonts w:ascii="Arial" w:hAnsi="Arial" w:cs="Arial"/>
        </w:rPr>
      </w:pPr>
      <w:r w:rsidRPr="00363E35">
        <w:rPr>
          <w:rFonts w:ascii="Arial" w:hAnsi="Arial" w:cs="Arial"/>
        </w:rPr>
        <w:t xml:space="preserve">Chan, C. (2010) </w:t>
      </w:r>
      <w:r w:rsidRPr="00363E35">
        <w:rPr>
          <w:rFonts w:ascii="Arial" w:hAnsi="Arial" w:cs="Arial"/>
          <w:i/>
          <w:iCs/>
        </w:rPr>
        <w:t xml:space="preserve">Assessment: Self and Peer Assessment. </w:t>
      </w:r>
      <w:r w:rsidRPr="00363E35">
        <w:rPr>
          <w:rFonts w:ascii="Arial" w:hAnsi="Arial" w:cs="Arial"/>
        </w:rPr>
        <w:t xml:space="preserve">Available at: </w:t>
      </w:r>
      <w:hyperlink r:id="rId5" w:history="1">
        <w:r w:rsidRPr="00363E35">
          <w:rPr>
            <w:rStyle w:val="Hyperlink"/>
            <w:rFonts w:ascii="Arial" w:hAnsi="Arial" w:cs="Arial"/>
          </w:rPr>
          <w:t>https://ar.cetl.hku.hk/self_peer.htm</w:t>
        </w:r>
      </w:hyperlink>
      <w:r w:rsidRPr="00363E35">
        <w:rPr>
          <w:rFonts w:ascii="Arial" w:hAnsi="Arial" w:cs="Arial"/>
        </w:rPr>
        <w:t xml:space="preserve"> [Accessed: 05/01/2023].</w:t>
      </w:r>
    </w:p>
    <w:p w14:paraId="46B8FA57" w14:textId="77777777" w:rsidR="00363E35" w:rsidRPr="00363E35" w:rsidRDefault="00363E35">
      <w:pPr>
        <w:rPr>
          <w:rFonts w:ascii="Arial" w:hAnsi="Arial" w:cs="Arial"/>
        </w:rPr>
      </w:pPr>
    </w:p>
    <w:p w14:paraId="63C10C84" w14:textId="4168B957" w:rsidR="00363E35" w:rsidRDefault="00363E35" w:rsidP="0014467E">
      <w:pPr>
        <w:rPr>
          <w:rFonts w:ascii="Arial" w:eastAsia="Times New Roman" w:hAnsi="Arial" w:cs="Arial"/>
          <w:color w:val="000000"/>
          <w:shd w:val="clear" w:color="auto" w:fill="FFFFFF"/>
          <w:lang w:eastAsia="en-GB"/>
        </w:rPr>
      </w:pPr>
      <w:r w:rsidRPr="00363E35">
        <w:rPr>
          <w:rFonts w:ascii="Arial" w:eastAsia="Times New Roman" w:hAnsi="Arial" w:cs="Arial"/>
          <w:color w:val="000000"/>
          <w:shd w:val="clear" w:color="auto" w:fill="FFFFFF"/>
          <w:lang w:eastAsia="en-GB"/>
        </w:rPr>
        <w:t xml:space="preserve">CLIL Media (2021). </w:t>
      </w:r>
      <w:r w:rsidRPr="00363E35">
        <w:rPr>
          <w:rFonts w:ascii="Arial" w:eastAsia="Times New Roman" w:hAnsi="Arial" w:cs="Arial"/>
          <w:i/>
          <w:iCs/>
          <w:color w:val="000000"/>
          <w:shd w:val="clear" w:color="auto" w:fill="FFFFFF"/>
          <w:lang w:eastAsia="en-GB"/>
        </w:rPr>
        <w:t xml:space="preserve">The pros and cons of learning objectives in a CLIL lesson. </w:t>
      </w:r>
      <w:r w:rsidRPr="00363E35">
        <w:rPr>
          <w:rFonts w:ascii="Arial" w:eastAsia="Times New Roman" w:hAnsi="Arial" w:cs="Arial"/>
          <w:color w:val="000000"/>
          <w:shd w:val="clear" w:color="auto" w:fill="FFFFFF"/>
          <w:lang w:eastAsia="en-GB"/>
        </w:rPr>
        <w:t xml:space="preserve">Available at: </w:t>
      </w:r>
      <w:hyperlink r:id="rId6" w:history="1">
        <w:r w:rsidRPr="00363E35">
          <w:rPr>
            <w:rStyle w:val="Hyperlink"/>
            <w:rFonts w:ascii="Arial" w:eastAsia="Times New Roman" w:hAnsi="Arial" w:cs="Arial"/>
            <w:shd w:val="clear" w:color="auto" w:fill="FFFFFF"/>
            <w:lang w:eastAsia="en-GB"/>
          </w:rPr>
          <w:t>https://www.clilmedia.com/the-pros-and-cons-of-learning-objectives-in-a-clil-lesson/#t-1624949219469</w:t>
        </w:r>
      </w:hyperlink>
      <w:r w:rsidRPr="00363E35">
        <w:rPr>
          <w:rFonts w:ascii="Arial" w:eastAsia="Times New Roman" w:hAnsi="Arial" w:cs="Arial"/>
          <w:color w:val="000000"/>
          <w:shd w:val="clear" w:color="auto" w:fill="FFFFFF"/>
          <w:lang w:eastAsia="en-GB"/>
        </w:rPr>
        <w:t xml:space="preserve"> [Accessed: 05/01/2023].</w:t>
      </w:r>
    </w:p>
    <w:p w14:paraId="699B215C" w14:textId="77777777" w:rsidR="00363E35" w:rsidRPr="00363E35" w:rsidRDefault="00363E35" w:rsidP="0014467E">
      <w:pPr>
        <w:rPr>
          <w:rFonts w:ascii="Arial" w:eastAsia="Times New Roman" w:hAnsi="Arial" w:cs="Arial"/>
          <w:color w:val="000000"/>
          <w:shd w:val="clear" w:color="auto" w:fill="FFFFFF"/>
          <w:lang w:eastAsia="en-GB"/>
        </w:rPr>
      </w:pPr>
    </w:p>
    <w:p w14:paraId="000A025E" w14:textId="7F5BAFB1" w:rsidR="00363E35" w:rsidRDefault="00363E35">
      <w:pPr>
        <w:rPr>
          <w:rFonts w:ascii="Arial" w:hAnsi="Arial" w:cs="Arial"/>
        </w:rPr>
      </w:pPr>
      <w:r w:rsidRPr="00363E35">
        <w:rPr>
          <w:rFonts w:ascii="Arial" w:hAnsi="Arial" w:cs="Arial"/>
        </w:rPr>
        <w:t xml:space="preserve">Coe, R., Rauch, C., </w:t>
      </w:r>
      <w:proofErr w:type="spellStart"/>
      <w:r w:rsidRPr="00363E35">
        <w:rPr>
          <w:rFonts w:ascii="Arial" w:hAnsi="Arial" w:cs="Arial"/>
        </w:rPr>
        <w:t>Kime</w:t>
      </w:r>
      <w:proofErr w:type="spellEnd"/>
      <w:r w:rsidRPr="00363E35">
        <w:rPr>
          <w:rFonts w:ascii="Arial" w:hAnsi="Arial" w:cs="Arial"/>
        </w:rPr>
        <w:t>, S. and Singleton, D. (2020) Great teaching toolkit: evidence review.</w:t>
      </w:r>
    </w:p>
    <w:p w14:paraId="7B70215E" w14:textId="77777777" w:rsidR="00363E35" w:rsidRPr="00363E35" w:rsidRDefault="00363E35">
      <w:pPr>
        <w:rPr>
          <w:rFonts w:ascii="Arial" w:hAnsi="Arial" w:cs="Arial"/>
        </w:rPr>
      </w:pPr>
    </w:p>
    <w:p w14:paraId="1B097E88" w14:textId="17BD0DF5" w:rsidR="00363E35" w:rsidRDefault="00363E35">
      <w:pPr>
        <w:rPr>
          <w:rFonts w:ascii="Arial" w:hAnsi="Arial" w:cs="Arial"/>
        </w:rPr>
      </w:pPr>
      <w:r w:rsidRPr="00363E35">
        <w:rPr>
          <w:rFonts w:ascii="Arial" w:hAnsi="Arial" w:cs="Arial"/>
        </w:rPr>
        <w:t xml:space="preserve">Dabell, J. (2019) </w:t>
      </w:r>
      <w:r w:rsidRPr="00363E35">
        <w:rPr>
          <w:rFonts w:ascii="Arial" w:hAnsi="Arial" w:cs="Arial"/>
          <w:i/>
          <w:iCs/>
        </w:rPr>
        <w:t xml:space="preserve">Why traffic lights gets the thumbs down. </w:t>
      </w:r>
      <w:r w:rsidRPr="00363E35">
        <w:rPr>
          <w:rFonts w:ascii="Arial" w:hAnsi="Arial" w:cs="Arial"/>
        </w:rPr>
        <w:t xml:space="preserve">Available at: </w:t>
      </w:r>
      <w:hyperlink r:id="rId7" w:history="1">
        <w:r w:rsidRPr="00363E35">
          <w:rPr>
            <w:rStyle w:val="Hyperlink"/>
            <w:rFonts w:ascii="Arial" w:hAnsi="Arial" w:cs="Arial"/>
          </w:rPr>
          <w:t>https://www.eteach.com/blog/why-traffic-lights-gets-the-thumbs-down</w:t>
        </w:r>
      </w:hyperlink>
      <w:r w:rsidRPr="00363E35">
        <w:rPr>
          <w:rFonts w:ascii="Arial" w:hAnsi="Arial" w:cs="Arial"/>
        </w:rPr>
        <w:t xml:space="preserve"> [Accessed: 05/01/2023].</w:t>
      </w:r>
    </w:p>
    <w:p w14:paraId="4ACD3EC1" w14:textId="77777777" w:rsidR="00363E35" w:rsidRPr="00363E35" w:rsidRDefault="00363E35">
      <w:pPr>
        <w:rPr>
          <w:rFonts w:ascii="Arial" w:hAnsi="Arial" w:cs="Arial"/>
        </w:rPr>
      </w:pPr>
    </w:p>
    <w:p w14:paraId="5647EB97" w14:textId="77777777" w:rsidR="00363E35" w:rsidRP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Davies, S. (2006) </w:t>
      </w:r>
      <w:r w:rsidRPr="00363E35">
        <w:rPr>
          <w:rFonts w:ascii="Arial" w:eastAsia="Times New Roman" w:hAnsi="Arial" w:cs="Arial"/>
          <w:i/>
          <w:iCs/>
          <w:lang w:eastAsia="en-GB"/>
        </w:rPr>
        <w:t xml:space="preserve">The Essential Guide to Teaching. </w:t>
      </w:r>
      <w:r w:rsidRPr="00363E35">
        <w:rPr>
          <w:rFonts w:ascii="Arial" w:eastAsia="Times New Roman" w:hAnsi="Arial" w:cs="Arial"/>
          <w:lang w:eastAsia="en-GB"/>
        </w:rPr>
        <w:t>Harlow: Pearson Education Ltd.</w:t>
      </w:r>
    </w:p>
    <w:p w14:paraId="2025F293" w14:textId="42CA0ECF" w:rsid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Donaldson, G. (2015) </w:t>
      </w:r>
      <w:r w:rsidRPr="00363E35">
        <w:rPr>
          <w:rFonts w:ascii="Arial" w:eastAsia="Times New Roman" w:hAnsi="Arial" w:cs="Arial"/>
          <w:i/>
          <w:iCs/>
          <w:lang w:eastAsia="en-GB"/>
        </w:rPr>
        <w:t xml:space="preserve">Successful Futures. </w:t>
      </w:r>
      <w:r w:rsidRPr="00363E35">
        <w:rPr>
          <w:rFonts w:ascii="Arial" w:eastAsia="Times New Roman" w:hAnsi="Arial" w:cs="Arial"/>
          <w:lang w:eastAsia="en-GB"/>
        </w:rPr>
        <w:t>Wales: Welsh Government.</w:t>
      </w:r>
    </w:p>
    <w:p w14:paraId="5CA6FD6E" w14:textId="77777777" w:rsidR="00363E35" w:rsidRPr="00363E35" w:rsidRDefault="00363E35" w:rsidP="0014467E">
      <w:pPr>
        <w:rPr>
          <w:rFonts w:ascii="Arial" w:eastAsia="Times New Roman" w:hAnsi="Arial" w:cs="Arial"/>
          <w:lang w:eastAsia="en-GB"/>
        </w:rPr>
      </w:pPr>
    </w:p>
    <w:p w14:paraId="6AD7A866" w14:textId="3EED4848" w:rsidR="00363E35" w:rsidRDefault="00363E35">
      <w:pPr>
        <w:rPr>
          <w:rFonts w:ascii="Arial" w:hAnsi="Arial" w:cs="Arial"/>
        </w:rPr>
      </w:pPr>
      <w:r w:rsidRPr="00363E35">
        <w:rPr>
          <w:rFonts w:ascii="Arial" w:hAnsi="Arial" w:cs="Arial"/>
        </w:rPr>
        <w:t>Hattie, J.</w:t>
      </w:r>
      <w:r w:rsidRPr="00363E35">
        <w:rPr>
          <w:rFonts w:ascii="Arial" w:hAnsi="Arial" w:cs="Arial"/>
        </w:rPr>
        <w:t xml:space="preserve"> and</w:t>
      </w:r>
      <w:r w:rsidRPr="00363E35">
        <w:rPr>
          <w:rFonts w:ascii="Arial" w:hAnsi="Arial" w:cs="Arial"/>
        </w:rPr>
        <w:t xml:space="preserve"> Timperley, H. (2007)</w:t>
      </w:r>
      <w:r w:rsidRPr="00363E35">
        <w:rPr>
          <w:rFonts w:ascii="Arial" w:hAnsi="Arial" w:cs="Arial"/>
        </w:rPr>
        <w:t xml:space="preserve"> </w:t>
      </w:r>
      <w:r w:rsidRPr="00363E35">
        <w:rPr>
          <w:rFonts w:ascii="Arial" w:hAnsi="Arial" w:cs="Arial"/>
        </w:rPr>
        <w:t xml:space="preserve">The Power of Feedback. </w:t>
      </w:r>
      <w:r w:rsidRPr="00363E35">
        <w:rPr>
          <w:rFonts w:ascii="Arial" w:hAnsi="Arial" w:cs="Arial"/>
          <w:i/>
          <w:iCs/>
        </w:rPr>
        <w:t>Review of Educational Research</w:t>
      </w:r>
      <w:r w:rsidRPr="00363E35">
        <w:rPr>
          <w:rFonts w:ascii="Arial" w:hAnsi="Arial" w:cs="Arial"/>
        </w:rPr>
        <w:t xml:space="preserve">, 77(1), 81–112. </w:t>
      </w:r>
      <w:hyperlink r:id="rId8" w:history="1">
        <w:r w:rsidRPr="00363E35">
          <w:rPr>
            <w:rStyle w:val="Hyperlink"/>
            <w:rFonts w:ascii="Arial" w:hAnsi="Arial" w:cs="Arial"/>
          </w:rPr>
          <w:t>https://doi.org/10.3102/003465430298487</w:t>
        </w:r>
      </w:hyperlink>
    </w:p>
    <w:p w14:paraId="2FFAC7A7" w14:textId="77777777" w:rsidR="00363E35" w:rsidRPr="00363E35" w:rsidRDefault="00363E35">
      <w:pPr>
        <w:rPr>
          <w:rFonts w:ascii="Arial" w:hAnsi="Arial" w:cs="Arial"/>
        </w:rPr>
      </w:pPr>
    </w:p>
    <w:p w14:paraId="6E643754" w14:textId="7580EB81" w:rsid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HWB (2022) </w:t>
      </w:r>
      <w:r w:rsidRPr="00363E35">
        <w:rPr>
          <w:rFonts w:ascii="Arial" w:eastAsia="Times New Roman" w:hAnsi="Arial" w:cs="Arial"/>
          <w:i/>
          <w:iCs/>
          <w:lang w:eastAsia="en-GB"/>
        </w:rPr>
        <w:t xml:space="preserve">Curriculum for Wales. </w:t>
      </w:r>
      <w:r w:rsidRPr="00363E35">
        <w:rPr>
          <w:rFonts w:ascii="Arial" w:eastAsia="Times New Roman" w:hAnsi="Arial" w:cs="Arial"/>
          <w:lang w:eastAsia="en-GB"/>
        </w:rPr>
        <w:t>Cardiff: Welsh Government</w:t>
      </w:r>
      <w:r>
        <w:rPr>
          <w:rFonts w:ascii="Arial" w:eastAsia="Times New Roman" w:hAnsi="Arial" w:cs="Arial"/>
          <w:lang w:eastAsia="en-GB"/>
        </w:rPr>
        <w:t>.</w:t>
      </w:r>
    </w:p>
    <w:p w14:paraId="6DD79B30" w14:textId="77777777" w:rsidR="00363E35" w:rsidRPr="00363E35" w:rsidRDefault="00363E35" w:rsidP="0014467E">
      <w:pPr>
        <w:rPr>
          <w:rFonts w:ascii="Arial" w:eastAsia="Times New Roman" w:hAnsi="Arial" w:cs="Arial"/>
          <w:lang w:eastAsia="en-GB"/>
        </w:rPr>
      </w:pPr>
    </w:p>
    <w:p w14:paraId="15AB8F79" w14:textId="03696CDD" w:rsidR="00363E35" w:rsidRDefault="00363E35">
      <w:pPr>
        <w:rPr>
          <w:rFonts w:ascii="Arial" w:hAnsi="Arial" w:cs="Arial"/>
        </w:rPr>
      </w:pPr>
      <w:r w:rsidRPr="00363E35">
        <w:rPr>
          <w:rFonts w:ascii="Arial" w:hAnsi="Arial" w:cs="Arial"/>
        </w:rPr>
        <w:lastRenderedPageBreak/>
        <w:t xml:space="preserve">Lerner, T. (2012) critique and feedback – the story of </w:t>
      </w:r>
      <w:proofErr w:type="spellStart"/>
      <w:r w:rsidRPr="00363E35">
        <w:rPr>
          <w:rFonts w:ascii="Arial" w:hAnsi="Arial" w:cs="Arial"/>
        </w:rPr>
        <w:t>austin’s</w:t>
      </w:r>
      <w:proofErr w:type="spellEnd"/>
      <w:r w:rsidRPr="00363E35">
        <w:rPr>
          <w:rFonts w:ascii="Arial" w:hAnsi="Arial" w:cs="Arial"/>
        </w:rPr>
        <w:t xml:space="preserve"> butterfly – Ron Berger. Available at: </w:t>
      </w:r>
      <w:hyperlink r:id="rId9" w:history="1">
        <w:r w:rsidRPr="00363E35">
          <w:rPr>
            <w:rStyle w:val="Hyperlink"/>
            <w:rFonts w:ascii="Arial" w:hAnsi="Arial" w:cs="Arial"/>
          </w:rPr>
          <w:t>https://www.youtube.com/watch?v=hqh1MRWZjms&amp;t=3s</w:t>
        </w:r>
      </w:hyperlink>
      <w:r w:rsidRPr="00363E35">
        <w:rPr>
          <w:rFonts w:ascii="Arial" w:hAnsi="Arial" w:cs="Arial"/>
        </w:rPr>
        <w:t xml:space="preserve"> [Accessed: 05/01/2023].</w:t>
      </w:r>
    </w:p>
    <w:p w14:paraId="7E820777" w14:textId="77777777" w:rsidR="00363E35" w:rsidRPr="00363E35" w:rsidRDefault="00363E35">
      <w:pPr>
        <w:rPr>
          <w:rFonts w:ascii="Arial" w:hAnsi="Arial" w:cs="Arial"/>
        </w:rPr>
      </w:pPr>
    </w:p>
    <w:p w14:paraId="71ABD578" w14:textId="5D654E60" w:rsidR="00363E35" w:rsidRDefault="00363E35" w:rsidP="0014467E">
      <w:pPr>
        <w:rPr>
          <w:rFonts w:ascii="Arial" w:eastAsia="Times New Roman" w:hAnsi="Arial" w:cs="Arial"/>
          <w:color w:val="000000"/>
          <w:shd w:val="clear" w:color="auto" w:fill="FFFFFF"/>
          <w:lang w:eastAsia="en-GB"/>
        </w:rPr>
      </w:pPr>
      <w:r w:rsidRPr="00363E35">
        <w:rPr>
          <w:rFonts w:ascii="Arial" w:eastAsia="Times New Roman" w:hAnsi="Arial" w:cs="Arial"/>
          <w:color w:val="000000"/>
          <w:shd w:val="clear" w:color="auto" w:fill="FFFFFF"/>
          <w:lang w:eastAsia="en-GB"/>
        </w:rPr>
        <w:t xml:space="preserve">National Foundation for Educational Research (2007). </w:t>
      </w:r>
      <w:r w:rsidRPr="00363E35">
        <w:rPr>
          <w:rFonts w:ascii="Arial" w:eastAsia="Times New Roman" w:hAnsi="Arial" w:cs="Arial"/>
          <w:i/>
          <w:iCs/>
          <w:color w:val="000000"/>
          <w:shd w:val="clear" w:color="auto" w:fill="FFFFFF"/>
          <w:lang w:eastAsia="en-GB"/>
        </w:rPr>
        <w:t xml:space="preserve">NFER position paper on assessment. </w:t>
      </w:r>
      <w:r w:rsidRPr="00363E35">
        <w:rPr>
          <w:rFonts w:ascii="Arial" w:eastAsia="Times New Roman" w:hAnsi="Arial" w:cs="Arial"/>
          <w:color w:val="000000"/>
          <w:shd w:val="clear" w:color="auto" w:fill="FFFFFF"/>
          <w:lang w:eastAsia="en-GB"/>
        </w:rPr>
        <w:t xml:space="preserve">Available at: </w:t>
      </w:r>
      <w:hyperlink r:id="rId10" w:history="1">
        <w:r w:rsidRPr="00363E35">
          <w:rPr>
            <w:rStyle w:val="Hyperlink"/>
            <w:rFonts w:ascii="Arial" w:eastAsia="Times New Roman" w:hAnsi="Arial" w:cs="Arial"/>
            <w:shd w:val="clear" w:color="auto" w:fill="FFFFFF"/>
            <w:lang w:eastAsia="en-GB"/>
          </w:rPr>
          <w:t>https://www.nfer.ac.uk/nfer-position-paper-on-assessment-2007</w:t>
        </w:r>
      </w:hyperlink>
      <w:r w:rsidRPr="00363E35">
        <w:rPr>
          <w:rFonts w:ascii="Arial" w:eastAsia="Times New Roman" w:hAnsi="Arial" w:cs="Arial"/>
          <w:color w:val="000000"/>
          <w:shd w:val="clear" w:color="auto" w:fill="FFFFFF"/>
          <w:lang w:eastAsia="en-GB"/>
        </w:rPr>
        <w:t xml:space="preserve"> [Accessed: 29/12/2022].</w:t>
      </w:r>
    </w:p>
    <w:p w14:paraId="127C9351" w14:textId="77777777" w:rsidR="00363E35" w:rsidRPr="00363E35" w:rsidRDefault="00363E35" w:rsidP="0014467E">
      <w:pPr>
        <w:rPr>
          <w:rFonts w:ascii="Arial" w:eastAsia="Times New Roman" w:hAnsi="Arial" w:cs="Arial"/>
          <w:color w:val="000000"/>
          <w:shd w:val="clear" w:color="auto" w:fill="FFFFFF"/>
          <w:lang w:eastAsia="en-GB"/>
        </w:rPr>
      </w:pPr>
    </w:p>
    <w:p w14:paraId="6829457E" w14:textId="502C471E" w:rsid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Pollard, A. (2014) </w:t>
      </w:r>
      <w:r w:rsidRPr="00363E35">
        <w:rPr>
          <w:rFonts w:ascii="Arial" w:eastAsia="Times New Roman" w:hAnsi="Arial" w:cs="Arial"/>
          <w:i/>
          <w:iCs/>
          <w:lang w:eastAsia="en-GB"/>
        </w:rPr>
        <w:t xml:space="preserve">Reflective teaching in schools. </w:t>
      </w:r>
      <w:r w:rsidRPr="00363E35">
        <w:rPr>
          <w:rFonts w:ascii="Arial" w:eastAsia="Times New Roman" w:hAnsi="Arial" w:cs="Arial"/>
          <w:lang w:eastAsia="en-GB"/>
        </w:rPr>
        <w:t xml:space="preserve">London: Bloomsbury. </w:t>
      </w:r>
    </w:p>
    <w:p w14:paraId="4DB128AF" w14:textId="77777777" w:rsidR="00363E35" w:rsidRPr="00363E35" w:rsidRDefault="00363E35" w:rsidP="0014467E">
      <w:pPr>
        <w:rPr>
          <w:rFonts w:ascii="Arial" w:eastAsia="Times New Roman" w:hAnsi="Arial" w:cs="Arial"/>
          <w:lang w:eastAsia="en-GB"/>
        </w:rPr>
      </w:pPr>
    </w:p>
    <w:p w14:paraId="687A610C" w14:textId="207292CC" w:rsidR="00363E35" w:rsidRDefault="00363E35">
      <w:pPr>
        <w:rPr>
          <w:rFonts w:ascii="Arial" w:hAnsi="Arial" w:cs="Arial"/>
        </w:rPr>
      </w:pPr>
      <w:r w:rsidRPr="00363E35">
        <w:rPr>
          <w:rFonts w:ascii="Arial" w:hAnsi="Arial" w:cs="Arial"/>
        </w:rPr>
        <w:t xml:space="preserve">Thompson, A. (2019) </w:t>
      </w:r>
      <w:r w:rsidRPr="00363E35">
        <w:rPr>
          <w:rFonts w:ascii="Arial" w:hAnsi="Arial" w:cs="Arial"/>
          <w:i/>
          <w:iCs/>
        </w:rPr>
        <w:t xml:space="preserve">What happens in the classroom when traffic lights are used as a self-assessment tool? </w:t>
      </w:r>
      <w:r w:rsidRPr="00363E35">
        <w:rPr>
          <w:rFonts w:ascii="Arial" w:hAnsi="Arial" w:cs="Arial"/>
        </w:rPr>
        <w:t xml:space="preserve">Available at: </w:t>
      </w:r>
      <w:hyperlink r:id="rId11" w:history="1">
        <w:r w:rsidRPr="00363E35">
          <w:rPr>
            <w:rStyle w:val="Hyperlink"/>
            <w:rFonts w:ascii="Arial" w:hAnsi="Arial" w:cs="Arial"/>
          </w:rPr>
          <w:t>https://www.nlprobationers.co.uk/wp-content/uploads/2019/05/Groub-4B-Thompson-A.pdf</w:t>
        </w:r>
      </w:hyperlink>
      <w:r w:rsidRPr="00363E35">
        <w:rPr>
          <w:rFonts w:ascii="Arial" w:hAnsi="Arial" w:cs="Arial"/>
        </w:rPr>
        <w:t xml:space="preserve"> [Accessed: 05/01/2023].</w:t>
      </w:r>
    </w:p>
    <w:p w14:paraId="6676720D" w14:textId="77777777" w:rsidR="00363E35" w:rsidRPr="00363E35" w:rsidRDefault="00363E35">
      <w:pPr>
        <w:rPr>
          <w:rFonts w:ascii="Arial" w:hAnsi="Arial" w:cs="Arial"/>
        </w:rPr>
      </w:pPr>
    </w:p>
    <w:p w14:paraId="39E9FC86" w14:textId="690243AC" w:rsidR="00363E35" w:rsidRDefault="00363E35">
      <w:pPr>
        <w:rPr>
          <w:rFonts w:ascii="Arial" w:hAnsi="Arial" w:cs="Arial"/>
        </w:rPr>
      </w:pPr>
      <w:proofErr w:type="spellStart"/>
      <w:r w:rsidRPr="00363E35">
        <w:rPr>
          <w:rFonts w:ascii="Arial" w:hAnsi="Arial" w:cs="Arial"/>
        </w:rPr>
        <w:t>Tunnell</w:t>
      </w:r>
      <w:proofErr w:type="spellEnd"/>
      <w:r w:rsidRPr="00363E35">
        <w:rPr>
          <w:rFonts w:ascii="Arial" w:hAnsi="Arial" w:cs="Arial"/>
        </w:rPr>
        <w:t xml:space="preserve">, L. (2021) </w:t>
      </w:r>
      <w:r w:rsidRPr="00363E35">
        <w:rPr>
          <w:rFonts w:ascii="Arial" w:hAnsi="Arial" w:cs="Arial"/>
          <w:i/>
          <w:iCs/>
        </w:rPr>
        <w:t>Formative Assessment: Pros and Cons You Need to Know.</w:t>
      </w:r>
      <w:r w:rsidRPr="00363E35">
        <w:rPr>
          <w:rFonts w:ascii="Arial" w:hAnsi="Arial" w:cs="Arial"/>
        </w:rPr>
        <w:t xml:space="preserve"> Education Advanced. Available at: </w:t>
      </w:r>
      <w:hyperlink r:id="rId12" w:history="1">
        <w:r w:rsidRPr="00363E35">
          <w:rPr>
            <w:rStyle w:val="Hyperlink"/>
            <w:rFonts w:ascii="Arial" w:hAnsi="Arial" w:cs="Arial"/>
          </w:rPr>
          <w:t>https://educationadvanced.com/resources/blog/formative-assessment-pros-and-cons/</w:t>
        </w:r>
      </w:hyperlink>
      <w:r w:rsidRPr="00363E35">
        <w:rPr>
          <w:rFonts w:ascii="Arial" w:hAnsi="Arial" w:cs="Arial"/>
        </w:rPr>
        <w:t xml:space="preserve"> [Accessed: 31/12/2022].</w:t>
      </w:r>
    </w:p>
    <w:p w14:paraId="16EB0D5B" w14:textId="77777777" w:rsidR="00363E35" w:rsidRPr="00363E35" w:rsidRDefault="00363E35">
      <w:pPr>
        <w:rPr>
          <w:rFonts w:ascii="Arial" w:hAnsi="Arial" w:cs="Arial"/>
        </w:rPr>
      </w:pPr>
    </w:p>
    <w:p w14:paraId="6089817C" w14:textId="77777777" w:rsidR="00363E35" w:rsidRPr="00363E35" w:rsidRDefault="00363E35" w:rsidP="0014467E">
      <w:pPr>
        <w:rPr>
          <w:rFonts w:ascii="Arial" w:eastAsia="Times New Roman" w:hAnsi="Arial" w:cs="Arial"/>
          <w:lang w:eastAsia="en-GB"/>
        </w:rPr>
      </w:pPr>
      <w:r w:rsidRPr="00363E35">
        <w:rPr>
          <w:rFonts w:ascii="Arial" w:eastAsia="Times New Roman" w:hAnsi="Arial" w:cs="Arial"/>
          <w:lang w:eastAsia="en-GB"/>
        </w:rPr>
        <w:t xml:space="preserve">William, D. (2018) </w:t>
      </w:r>
      <w:r w:rsidRPr="00363E35">
        <w:rPr>
          <w:rFonts w:ascii="Arial" w:eastAsia="Times New Roman" w:hAnsi="Arial" w:cs="Arial"/>
          <w:i/>
          <w:iCs/>
          <w:lang w:eastAsia="en-GB"/>
        </w:rPr>
        <w:t xml:space="preserve">Embedded formative assessment </w:t>
      </w:r>
      <w:r w:rsidRPr="00363E35">
        <w:rPr>
          <w:rFonts w:ascii="Arial" w:eastAsia="Times New Roman" w:hAnsi="Arial" w:cs="Arial"/>
          <w:lang w:eastAsia="en-GB"/>
        </w:rPr>
        <w:t>(2</w:t>
      </w:r>
      <w:r w:rsidRPr="00363E35">
        <w:rPr>
          <w:rFonts w:ascii="Arial" w:eastAsia="Times New Roman" w:hAnsi="Arial" w:cs="Arial"/>
          <w:vertAlign w:val="superscript"/>
          <w:lang w:eastAsia="en-GB"/>
        </w:rPr>
        <w:t>nd</w:t>
      </w:r>
      <w:r w:rsidRPr="00363E35">
        <w:rPr>
          <w:rFonts w:ascii="Arial" w:eastAsia="Times New Roman" w:hAnsi="Arial" w:cs="Arial"/>
          <w:lang w:eastAsia="en-GB"/>
        </w:rPr>
        <w:t xml:space="preserve"> </w:t>
      </w:r>
      <w:proofErr w:type="spellStart"/>
      <w:r w:rsidRPr="00363E35">
        <w:rPr>
          <w:rFonts w:ascii="Arial" w:eastAsia="Times New Roman" w:hAnsi="Arial" w:cs="Arial"/>
          <w:lang w:eastAsia="en-GB"/>
        </w:rPr>
        <w:t>Edn</w:t>
      </w:r>
      <w:proofErr w:type="spellEnd"/>
      <w:r w:rsidRPr="00363E35">
        <w:rPr>
          <w:rFonts w:ascii="Arial" w:eastAsia="Times New Roman" w:hAnsi="Arial" w:cs="Arial"/>
          <w:lang w:eastAsia="en-GB"/>
        </w:rPr>
        <w:t>). Bloomington, IN: Solution Tree Press.</w:t>
      </w:r>
    </w:p>
    <w:p w14:paraId="427E887A" w14:textId="0B4681EC" w:rsidR="00C36726" w:rsidRDefault="00C36726"/>
    <w:p w14:paraId="2AF2E6CB" w14:textId="438CCC18" w:rsidR="00C36726" w:rsidRDefault="00C36726"/>
    <w:p w14:paraId="0B7E801A" w14:textId="0F050E96" w:rsidR="00C36726" w:rsidRDefault="00C36726"/>
    <w:p w14:paraId="500D3941" w14:textId="265A4543" w:rsidR="00C36726" w:rsidRDefault="00C36726"/>
    <w:p w14:paraId="701FDC3A" w14:textId="11508274" w:rsidR="00C36726" w:rsidRDefault="00C36726"/>
    <w:p w14:paraId="58A94679" w14:textId="710181D8" w:rsidR="00C36726" w:rsidRDefault="00C36726"/>
    <w:p w14:paraId="61DF3F44" w14:textId="4C8B0106" w:rsidR="00C36726" w:rsidRDefault="00C36726"/>
    <w:p w14:paraId="0BB31D8C" w14:textId="71813995" w:rsidR="00C36726" w:rsidRDefault="00C36726"/>
    <w:p w14:paraId="058AEC0A" w14:textId="3D8DE61E" w:rsidR="00C36726" w:rsidRDefault="00C36726"/>
    <w:p w14:paraId="07C1E65E" w14:textId="34AF52FB" w:rsidR="00C36726" w:rsidRDefault="00C36726"/>
    <w:p w14:paraId="450F2ED1" w14:textId="7283D446" w:rsidR="00C36726" w:rsidRDefault="00C36726"/>
    <w:p w14:paraId="46738527" w14:textId="58C80F98" w:rsidR="00C36726" w:rsidRDefault="00C36726"/>
    <w:p w14:paraId="0E0B1FAD" w14:textId="5BCAE113" w:rsidR="00C36726" w:rsidRDefault="00C36726"/>
    <w:p w14:paraId="11297CB5" w14:textId="7FA1E751" w:rsidR="00C36726" w:rsidRDefault="00C36726"/>
    <w:p w14:paraId="01341E24" w14:textId="47750D8A" w:rsidR="00C36726" w:rsidRDefault="00C36726"/>
    <w:p w14:paraId="70954564" w14:textId="299405F7" w:rsidR="00C36726" w:rsidRDefault="00C36726"/>
    <w:p w14:paraId="2EB5994B" w14:textId="07C68D71" w:rsidR="00C36726" w:rsidRDefault="00C36726"/>
    <w:p w14:paraId="672CEE8E" w14:textId="41C8BADE" w:rsidR="00C36726" w:rsidRDefault="00C36726"/>
    <w:p w14:paraId="4CB5A519" w14:textId="6F8B90BD" w:rsidR="00C36726" w:rsidRDefault="00C36726"/>
    <w:p w14:paraId="583C88A3" w14:textId="2552B74C" w:rsidR="00C36726" w:rsidRDefault="00C36726"/>
    <w:p w14:paraId="714EAF87" w14:textId="72B0D4D6" w:rsidR="00C36726" w:rsidRDefault="00C36726"/>
    <w:p w14:paraId="04E20D42" w14:textId="6F2345A9" w:rsidR="00C36726" w:rsidRDefault="00C36726"/>
    <w:p w14:paraId="37345670" w14:textId="6DE4CBD8" w:rsidR="00C36726" w:rsidRDefault="00C36726"/>
    <w:p w14:paraId="7D6D1068" w14:textId="5C1B5832" w:rsidR="00C36726" w:rsidRDefault="00C36726"/>
    <w:p w14:paraId="20135E18" w14:textId="220D6FB9" w:rsidR="00C36726" w:rsidRDefault="00C36726"/>
    <w:p w14:paraId="7883DE1A" w14:textId="75EC79BD" w:rsidR="00C36726" w:rsidRDefault="00C36726"/>
    <w:p w14:paraId="17B39FE6" w14:textId="77777777" w:rsidR="00363E35" w:rsidRDefault="00363E35"/>
    <w:p w14:paraId="7EB94A01" w14:textId="526C16CD" w:rsidR="0032630C" w:rsidRPr="00363E35" w:rsidRDefault="0032630C">
      <w:pPr>
        <w:rPr>
          <w:rFonts w:ascii="Arial" w:hAnsi="Arial" w:cs="Arial"/>
          <w:u w:val="single"/>
        </w:rPr>
      </w:pPr>
      <w:r w:rsidRPr="00363E35">
        <w:rPr>
          <w:rFonts w:ascii="Arial" w:hAnsi="Arial" w:cs="Arial"/>
          <w:u w:val="single"/>
        </w:rPr>
        <w:lastRenderedPageBreak/>
        <w:t>Appendix 1</w:t>
      </w:r>
    </w:p>
    <w:p w14:paraId="5DC9B37F" w14:textId="7710E74B" w:rsidR="00540BC9" w:rsidRDefault="00540BC9">
      <w:pPr>
        <w:rPr>
          <w:rFonts w:ascii="Arial" w:hAnsi="Arial" w:cs="Arial"/>
          <w:u w:val="single"/>
        </w:rPr>
      </w:pPr>
      <w:r>
        <w:rPr>
          <w:rFonts w:ascii="Arial" w:hAnsi="Arial" w:cs="Arial"/>
          <w:noProof/>
          <w:u w:val="single"/>
        </w:rPr>
        <w:drawing>
          <wp:anchor distT="0" distB="0" distL="114300" distR="114300" simplePos="0" relativeHeight="251659264" behindDoc="0" locked="0" layoutInCell="1" allowOverlap="1" wp14:anchorId="63393F10" wp14:editId="6FE5E1D4">
            <wp:simplePos x="0" y="0"/>
            <wp:positionH relativeFrom="column">
              <wp:posOffset>604520</wp:posOffset>
            </wp:positionH>
            <wp:positionV relativeFrom="paragraph">
              <wp:posOffset>175895</wp:posOffset>
            </wp:positionV>
            <wp:extent cx="4726305" cy="3019425"/>
            <wp:effectExtent l="0" t="0" r="0" b="3175"/>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3">
                      <a:extLst>
                        <a:ext uri="{28A0092B-C50C-407E-A947-70E740481C1C}">
                          <a14:useLocalDpi xmlns:a14="http://schemas.microsoft.com/office/drawing/2010/main" val="0"/>
                        </a:ext>
                      </a:extLst>
                    </a:blip>
                    <a:srcRect l="26695" t="18412" r="28514" b="30536"/>
                    <a:stretch/>
                  </pic:blipFill>
                  <pic:spPr bwMode="auto">
                    <a:xfrm>
                      <a:off x="0" y="0"/>
                      <a:ext cx="4726305"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283A64" w14:textId="4E564545" w:rsidR="00540BC9" w:rsidRDefault="00540BC9">
      <w:pPr>
        <w:rPr>
          <w:rFonts w:ascii="Arial" w:hAnsi="Arial" w:cs="Arial"/>
          <w:u w:val="single"/>
        </w:rPr>
      </w:pPr>
    </w:p>
    <w:p w14:paraId="6E970F06" w14:textId="2EE3072C" w:rsidR="00540BC9" w:rsidRDefault="00540BC9">
      <w:pPr>
        <w:rPr>
          <w:rFonts w:ascii="Arial" w:hAnsi="Arial" w:cs="Arial"/>
          <w:u w:val="single"/>
        </w:rPr>
      </w:pPr>
    </w:p>
    <w:p w14:paraId="0A925B02" w14:textId="28AA8AD0" w:rsidR="00540BC9" w:rsidRDefault="00540BC9">
      <w:pPr>
        <w:rPr>
          <w:rFonts w:ascii="Arial" w:hAnsi="Arial" w:cs="Arial"/>
          <w:u w:val="single"/>
        </w:rPr>
      </w:pPr>
    </w:p>
    <w:p w14:paraId="1C1CAD1C" w14:textId="1B6D7B46" w:rsidR="00540BC9" w:rsidRDefault="00540BC9">
      <w:pPr>
        <w:rPr>
          <w:rFonts w:ascii="Arial" w:hAnsi="Arial" w:cs="Arial"/>
          <w:u w:val="single"/>
        </w:rPr>
      </w:pPr>
    </w:p>
    <w:p w14:paraId="43361B78" w14:textId="1A2BE553" w:rsidR="00540BC9" w:rsidRDefault="00540BC9">
      <w:pPr>
        <w:rPr>
          <w:rFonts w:ascii="Arial" w:hAnsi="Arial" w:cs="Arial"/>
          <w:u w:val="single"/>
        </w:rPr>
      </w:pPr>
    </w:p>
    <w:p w14:paraId="64B52F5E" w14:textId="19788F31" w:rsidR="00540BC9" w:rsidRDefault="00540BC9">
      <w:pPr>
        <w:rPr>
          <w:rFonts w:ascii="Arial" w:hAnsi="Arial" w:cs="Arial"/>
          <w:u w:val="single"/>
        </w:rPr>
      </w:pPr>
    </w:p>
    <w:p w14:paraId="5B0E4E36" w14:textId="4C66359E" w:rsidR="00540BC9" w:rsidRDefault="00540BC9">
      <w:pPr>
        <w:rPr>
          <w:rFonts w:ascii="Arial" w:hAnsi="Arial" w:cs="Arial"/>
          <w:u w:val="single"/>
        </w:rPr>
      </w:pPr>
    </w:p>
    <w:p w14:paraId="4C8ACE19" w14:textId="11E1525D" w:rsidR="00540BC9" w:rsidRDefault="00540BC9">
      <w:pPr>
        <w:rPr>
          <w:rFonts w:ascii="Arial" w:hAnsi="Arial" w:cs="Arial"/>
          <w:u w:val="single"/>
        </w:rPr>
      </w:pPr>
    </w:p>
    <w:p w14:paraId="2E266AE5" w14:textId="7B0B5A28" w:rsidR="00540BC9" w:rsidRDefault="00540BC9">
      <w:pPr>
        <w:rPr>
          <w:rFonts w:ascii="Arial" w:hAnsi="Arial" w:cs="Arial"/>
          <w:u w:val="single"/>
        </w:rPr>
      </w:pPr>
    </w:p>
    <w:p w14:paraId="29CCFFC7" w14:textId="728D575C" w:rsidR="00540BC9" w:rsidRDefault="00540BC9">
      <w:pPr>
        <w:rPr>
          <w:rFonts w:ascii="Arial" w:hAnsi="Arial" w:cs="Arial"/>
          <w:u w:val="single"/>
        </w:rPr>
      </w:pPr>
    </w:p>
    <w:p w14:paraId="3940894F" w14:textId="1D429E90" w:rsidR="00540BC9" w:rsidRDefault="00540BC9">
      <w:pPr>
        <w:rPr>
          <w:rFonts w:ascii="Arial" w:hAnsi="Arial" w:cs="Arial"/>
          <w:u w:val="single"/>
        </w:rPr>
      </w:pPr>
    </w:p>
    <w:p w14:paraId="6E269400" w14:textId="24A28195" w:rsidR="00540BC9" w:rsidRDefault="00540BC9">
      <w:pPr>
        <w:rPr>
          <w:rFonts w:ascii="Arial" w:hAnsi="Arial" w:cs="Arial"/>
          <w:u w:val="single"/>
        </w:rPr>
      </w:pPr>
    </w:p>
    <w:p w14:paraId="3CA73B51" w14:textId="17F053A9" w:rsidR="00540BC9" w:rsidRDefault="00540BC9">
      <w:pPr>
        <w:rPr>
          <w:rFonts w:ascii="Arial" w:hAnsi="Arial" w:cs="Arial"/>
          <w:u w:val="single"/>
        </w:rPr>
      </w:pPr>
    </w:p>
    <w:p w14:paraId="4164B798" w14:textId="0DB0D305" w:rsidR="00540BC9" w:rsidRDefault="00540BC9">
      <w:pPr>
        <w:rPr>
          <w:rFonts w:ascii="Arial" w:hAnsi="Arial" w:cs="Arial"/>
          <w:u w:val="single"/>
        </w:rPr>
      </w:pPr>
    </w:p>
    <w:p w14:paraId="7CB94142" w14:textId="164977F5" w:rsidR="00540BC9" w:rsidRDefault="00540BC9">
      <w:pPr>
        <w:rPr>
          <w:rFonts w:ascii="Arial" w:hAnsi="Arial" w:cs="Arial"/>
          <w:u w:val="single"/>
        </w:rPr>
      </w:pPr>
    </w:p>
    <w:p w14:paraId="0660797C" w14:textId="3D32C07F" w:rsidR="00540BC9" w:rsidRDefault="00540BC9">
      <w:pPr>
        <w:rPr>
          <w:rFonts w:ascii="Arial" w:hAnsi="Arial" w:cs="Arial"/>
          <w:u w:val="single"/>
        </w:rPr>
      </w:pPr>
    </w:p>
    <w:p w14:paraId="0596F68F" w14:textId="294613E8" w:rsidR="00540BC9" w:rsidRDefault="00540BC9">
      <w:pPr>
        <w:rPr>
          <w:rFonts w:ascii="Arial" w:hAnsi="Arial" w:cs="Arial"/>
          <w:u w:val="single"/>
        </w:rPr>
      </w:pPr>
      <w:r>
        <w:rPr>
          <w:rFonts w:ascii="Arial" w:hAnsi="Arial" w:cs="Arial"/>
          <w:noProof/>
          <w:u w:val="single"/>
        </w:rPr>
        <w:drawing>
          <wp:anchor distT="0" distB="0" distL="114300" distR="114300" simplePos="0" relativeHeight="251658240" behindDoc="0" locked="0" layoutInCell="1" allowOverlap="1" wp14:anchorId="33D4D312" wp14:editId="66CE0816">
            <wp:simplePos x="0" y="0"/>
            <wp:positionH relativeFrom="column">
              <wp:posOffset>374992</wp:posOffset>
            </wp:positionH>
            <wp:positionV relativeFrom="paragraph">
              <wp:posOffset>257175</wp:posOffset>
            </wp:positionV>
            <wp:extent cx="5101443" cy="5444490"/>
            <wp:effectExtent l="0" t="0" r="4445" b="3810"/>
            <wp:wrapSquare wrapText="bothSides"/>
            <wp:docPr id="2" name="Picture 2" descr="Graphical user interface,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 Word&#10;&#10;Description automatically generated"/>
                    <pic:cNvPicPr/>
                  </pic:nvPicPr>
                  <pic:blipFill rotWithShape="1">
                    <a:blip r:embed="rId14">
                      <a:extLst>
                        <a:ext uri="{28A0092B-C50C-407E-A947-70E740481C1C}">
                          <a14:useLocalDpi xmlns:a14="http://schemas.microsoft.com/office/drawing/2010/main" val="0"/>
                        </a:ext>
                      </a:extLst>
                    </a:blip>
                    <a:srcRect l="25260" t="17018" r="24751" b="2570"/>
                    <a:stretch/>
                  </pic:blipFill>
                  <pic:spPr bwMode="auto">
                    <a:xfrm>
                      <a:off x="0" y="0"/>
                      <a:ext cx="5101443" cy="5444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F0A223" w14:textId="3E644F61" w:rsidR="00540BC9" w:rsidRDefault="00B23D62">
      <w:pPr>
        <w:rPr>
          <w:rFonts w:ascii="Arial" w:hAnsi="Arial" w:cs="Arial"/>
          <w:u w:val="single"/>
        </w:rPr>
      </w:pPr>
      <w:r>
        <w:rPr>
          <w:rFonts w:ascii="Arial" w:hAnsi="Arial" w:cs="Arial"/>
          <w:noProof/>
          <w:u w:val="single"/>
        </w:rPr>
        <w:lastRenderedPageBreak/>
        <w:drawing>
          <wp:anchor distT="0" distB="0" distL="114300" distR="114300" simplePos="0" relativeHeight="251662336" behindDoc="0" locked="0" layoutInCell="1" allowOverlap="1" wp14:anchorId="34167363" wp14:editId="0DD6992F">
            <wp:simplePos x="0" y="0"/>
            <wp:positionH relativeFrom="column">
              <wp:posOffset>379219</wp:posOffset>
            </wp:positionH>
            <wp:positionV relativeFrom="paragraph">
              <wp:posOffset>3307080</wp:posOffset>
            </wp:positionV>
            <wp:extent cx="5296535" cy="5553307"/>
            <wp:effectExtent l="0" t="0" r="0" b="0"/>
            <wp:wrapSquare wrapText="bothSides"/>
            <wp:docPr id="5" name="Picture 5"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Word&#10;&#10;Description automatically generated"/>
                    <pic:cNvPicPr/>
                  </pic:nvPicPr>
                  <pic:blipFill rotWithShape="1">
                    <a:blip r:embed="rId15">
                      <a:extLst>
                        <a:ext uri="{28A0092B-C50C-407E-A947-70E740481C1C}">
                          <a14:useLocalDpi xmlns:a14="http://schemas.microsoft.com/office/drawing/2010/main" val="0"/>
                        </a:ext>
                      </a:extLst>
                    </a:blip>
                    <a:srcRect l="27803" t="16177" r="27022" b="1661"/>
                    <a:stretch/>
                  </pic:blipFill>
                  <pic:spPr bwMode="auto">
                    <a:xfrm>
                      <a:off x="0" y="0"/>
                      <a:ext cx="5296535" cy="55533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0BC9">
        <w:rPr>
          <w:rFonts w:ascii="Arial" w:hAnsi="Arial" w:cs="Arial"/>
          <w:u w:val="single"/>
        </w:rPr>
        <w:t>Appendix 2</w:t>
      </w:r>
    </w:p>
    <w:p w14:paraId="7E6E4CD0" w14:textId="44B9D62E" w:rsidR="00B23D62" w:rsidRPr="00B23D62" w:rsidRDefault="00E74FF2" w:rsidP="00B23D62">
      <w:pPr>
        <w:rPr>
          <w:rFonts w:ascii="Arial" w:hAnsi="Arial" w:cs="Arial"/>
        </w:rPr>
      </w:pPr>
      <w:r>
        <w:rPr>
          <w:rFonts w:ascii="Arial" w:hAnsi="Arial" w:cs="Arial"/>
          <w:noProof/>
        </w:rPr>
        <w:drawing>
          <wp:anchor distT="0" distB="0" distL="114300" distR="114300" simplePos="0" relativeHeight="251665408" behindDoc="1" locked="0" layoutInCell="1" allowOverlap="1" wp14:anchorId="68493F03" wp14:editId="5F91B971">
            <wp:simplePos x="0" y="0"/>
            <wp:positionH relativeFrom="column">
              <wp:posOffset>871471</wp:posOffset>
            </wp:positionH>
            <wp:positionV relativeFrom="paragraph">
              <wp:posOffset>101142</wp:posOffset>
            </wp:positionV>
            <wp:extent cx="4170680" cy="2976880"/>
            <wp:effectExtent l="0" t="0" r="0" b="0"/>
            <wp:wrapTight wrapText="bothSides">
              <wp:wrapPolygon edited="0">
                <wp:start x="0" y="0"/>
                <wp:lineTo x="0" y="21471"/>
                <wp:lineTo x="21508" y="21471"/>
                <wp:lineTo x="21508" y="0"/>
                <wp:lineTo x="0" y="0"/>
              </wp:wrapPolygon>
            </wp:wrapTight>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16">
                      <a:extLst>
                        <a:ext uri="{28A0092B-C50C-407E-A947-70E740481C1C}">
                          <a14:useLocalDpi xmlns:a14="http://schemas.microsoft.com/office/drawing/2010/main" val="0"/>
                        </a:ext>
                      </a:extLst>
                    </a:blip>
                    <a:srcRect l="25463" t="18520" r="27420" b="27657"/>
                    <a:stretch/>
                  </pic:blipFill>
                  <pic:spPr bwMode="auto">
                    <a:xfrm>
                      <a:off x="0" y="0"/>
                      <a:ext cx="4170680" cy="2976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E29269" w14:textId="36789F04" w:rsidR="00B23D62" w:rsidRPr="00B23D62" w:rsidRDefault="00B23D62" w:rsidP="00B23D62">
      <w:pPr>
        <w:rPr>
          <w:rFonts w:ascii="Arial" w:hAnsi="Arial" w:cs="Arial"/>
        </w:rPr>
      </w:pPr>
    </w:p>
    <w:p w14:paraId="68A3A0C1" w14:textId="5D6A382F" w:rsidR="00B23D62" w:rsidRPr="00B23D62" w:rsidRDefault="00B23D62" w:rsidP="00B23D62">
      <w:pPr>
        <w:rPr>
          <w:rFonts w:ascii="Arial" w:hAnsi="Arial" w:cs="Arial"/>
        </w:rPr>
      </w:pPr>
    </w:p>
    <w:p w14:paraId="02A78E25" w14:textId="582243B4" w:rsidR="00B23D62" w:rsidRPr="00B23D62" w:rsidRDefault="00B23D62" w:rsidP="00B23D62">
      <w:pPr>
        <w:rPr>
          <w:rFonts w:ascii="Arial" w:hAnsi="Arial" w:cs="Arial"/>
        </w:rPr>
      </w:pPr>
    </w:p>
    <w:p w14:paraId="5FA2E17A" w14:textId="06B0F4BE" w:rsidR="00B23D62" w:rsidRPr="00B23D62" w:rsidRDefault="00B23D62" w:rsidP="00B23D62">
      <w:pPr>
        <w:rPr>
          <w:rFonts w:ascii="Arial" w:hAnsi="Arial" w:cs="Arial"/>
        </w:rPr>
      </w:pPr>
    </w:p>
    <w:p w14:paraId="4DA9D452" w14:textId="2DA0B459" w:rsidR="00B23D62" w:rsidRPr="00B23D62" w:rsidRDefault="00B23D62" w:rsidP="00B23D62">
      <w:pPr>
        <w:rPr>
          <w:rFonts w:ascii="Arial" w:hAnsi="Arial" w:cs="Arial"/>
        </w:rPr>
      </w:pPr>
    </w:p>
    <w:p w14:paraId="369ED9CC" w14:textId="0BBEFCB3" w:rsidR="00B23D62" w:rsidRPr="00B23D62" w:rsidRDefault="00B23D62" w:rsidP="00B23D62">
      <w:pPr>
        <w:rPr>
          <w:rFonts w:ascii="Arial" w:hAnsi="Arial" w:cs="Arial"/>
        </w:rPr>
      </w:pPr>
    </w:p>
    <w:p w14:paraId="7CE5EF03" w14:textId="060C207F" w:rsidR="00B23D62" w:rsidRPr="00B23D62" w:rsidRDefault="00B23D62" w:rsidP="00B23D62">
      <w:pPr>
        <w:rPr>
          <w:rFonts w:ascii="Arial" w:hAnsi="Arial" w:cs="Arial"/>
        </w:rPr>
      </w:pPr>
    </w:p>
    <w:p w14:paraId="1272ACB3" w14:textId="4CD8F989" w:rsidR="00B23D62" w:rsidRPr="00B23D62" w:rsidRDefault="00B23D62" w:rsidP="00B23D62">
      <w:pPr>
        <w:rPr>
          <w:rFonts w:ascii="Arial" w:hAnsi="Arial" w:cs="Arial"/>
        </w:rPr>
      </w:pPr>
    </w:p>
    <w:p w14:paraId="530B1681" w14:textId="50CB1A18" w:rsidR="00B23D62" w:rsidRPr="00B23D62" w:rsidRDefault="00B23D62" w:rsidP="00B23D62">
      <w:pPr>
        <w:rPr>
          <w:rFonts w:ascii="Arial" w:hAnsi="Arial" w:cs="Arial"/>
        </w:rPr>
      </w:pPr>
    </w:p>
    <w:p w14:paraId="0A0EE206" w14:textId="0AC5C74C" w:rsidR="00B23D62" w:rsidRPr="00B23D62" w:rsidRDefault="00B23D62" w:rsidP="00B23D62">
      <w:pPr>
        <w:rPr>
          <w:rFonts w:ascii="Arial" w:hAnsi="Arial" w:cs="Arial"/>
        </w:rPr>
      </w:pPr>
    </w:p>
    <w:p w14:paraId="7330D2E4" w14:textId="0224D9FA" w:rsidR="00B23D62" w:rsidRPr="00B23D62" w:rsidRDefault="00B23D62" w:rsidP="00B23D62">
      <w:pPr>
        <w:rPr>
          <w:rFonts w:ascii="Arial" w:hAnsi="Arial" w:cs="Arial"/>
        </w:rPr>
      </w:pPr>
    </w:p>
    <w:p w14:paraId="25A10947" w14:textId="52590F70" w:rsidR="00B23D62" w:rsidRPr="00B23D62" w:rsidRDefault="00B23D62" w:rsidP="00B23D62">
      <w:pPr>
        <w:rPr>
          <w:rFonts w:ascii="Arial" w:hAnsi="Arial" w:cs="Arial"/>
        </w:rPr>
      </w:pPr>
    </w:p>
    <w:p w14:paraId="109668F9" w14:textId="1FEEE5F6" w:rsidR="00B23D62" w:rsidRPr="00B23D62" w:rsidRDefault="00B23D62" w:rsidP="00B23D62">
      <w:pPr>
        <w:rPr>
          <w:rFonts w:ascii="Arial" w:hAnsi="Arial" w:cs="Arial"/>
        </w:rPr>
      </w:pPr>
    </w:p>
    <w:p w14:paraId="12E6B367" w14:textId="6CBA5E20" w:rsidR="00B23D62" w:rsidRPr="00B23D62" w:rsidRDefault="00B23D62" w:rsidP="00B23D62">
      <w:pPr>
        <w:rPr>
          <w:rFonts w:ascii="Arial" w:hAnsi="Arial" w:cs="Arial"/>
        </w:rPr>
      </w:pPr>
    </w:p>
    <w:p w14:paraId="595AF53D" w14:textId="76CD7D65" w:rsidR="00B23D62" w:rsidRPr="00B23D62" w:rsidRDefault="00B23D62" w:rsidP="00B23D62">
      <w:pPr>
        <w:rPr>
          <w:rFonts w:ascii="Arial" w:hAnsi="Arial" w:cs="Arial"/>
        </w:rPr>
      </w:pPr>
    </w:p>
    <w:p w14:paraId="53061245" w14:textId="206C6853" w:rsidR="00B23D62" w:rsidRPr="00B23D62" w:rsidRDefault="00B23D62" w:rsidP="00B23D62">
      <w:pPr>
        <w:rPr>
          <w:rFonts w:ascii="Arial" w:hAnsi="Arial" w:cs="Arial"/>
        </w:rPr>
      </w:pPr>
    </w:p>
    <w:p w14:paraId="7F2B8C88" w14:textId="04C2E7EB" w:rsidR="00B23D62" w:rsidRPr="00B23D62" w:rsidRDefault="00B23D62" w:rsidP="00B23D62">
      <w:pPr>
        <w:rPr>
          <w:rFonts w:ascii="Arial" w:hAnsi="Arial" w:cs="Arial"/>
        </w:rPr>
      </w:pPr>
    </w:p>
    <w:p w14:paraId="5F738D31" w14:textId="3816B8D3" w:rsidR="00B23D62" w:rsidRPr="00B23D62" w:rsidRDefault="00B23D62" w:rsidP="00B23D62">
      <w:pPr>
        <w:rPr>
          <w:rFonts w:ascii="Arial" w:hAnsi="Arial" w:cs="Arial"/>
        </w:rPr>
      </w:pPr>
    </w:p>
    <w:p w14:paraId="669C2FD7" w14:textId="36F4FB7A" w:rsidR="00B23D62" w:rsidRPr="00B23D62" w:rsidRDefault="00B23D62" w:rsidP="00B23D62">
      <w:pPr>
        <w:rPr>
          <w:rFonts w:ascii="Arial" w:hAnsi="Arial" w:cs="Arial"/>
        </w:rPr>
      </w:pPr>
    </w:p>
    <w:p w14:paraId="1E8F0561" w14:textId="12526701" w:rsidR="00B23D62" w:rsidRPr="00B23D62" w:rsidRDefault="00B23D62" w:rsidP="00B23D62">
      <w:pPr>
        <w:rPr>
          <w:rFonts w:ascii="Arial" w:hAnsi="Arial" w:cs="Arial"/>
        </w:rPr>
      </w:pPr>
    </w:p>
    <w:p w14:paraId="4E6CBD1A" w14:textId="7300FC0B" w:rsidR="00B23D62" w:rsidRPr="00B23D62" w:rsidRDefault="00B23D62" w:rsidP="00B23D62">
      <w:pPr>
        <w:rPr>
          <w:rFonts w:ascii="Arial" w:hAnsi="Arial" w:cs="Arial"/>
        </w:rPr>
      </w:pPr>
    </w:p>
    <w:p w14:paraId="4A090ED9" w14:textId="13B72F7F" w:rsidR="00B23D62" w:rsidRPr="00B23D62" w:rsidRDefault="00B23D62" w:rsidP="00B23D62">
      <w:pPr>
        <w:rPr>
          <w:rFonts w:ascii="Arial" w:hAnsi="Arial" w:cs="Arial"/>
        </w:rPr>
      </w:pPr>
    </w:p>
    <w:p w14:paraId="783305B9" w14:textId="2AE2E91F" w:rsidR="00B23D62" w:rsidRPr="00B23D62" w:rsidRDefault="00B23D62" w:rsidP="00B23D62">
      <w:pPr>
        <w:rPr>
          <w:rFonts w:ascii="Arial" w:hAnsi="Arial" w:cs="Arial"/>
        </w:rPr>
      </w:pPr>
    </w:p>
    <w:p w14:paraId="49C1B408" w14:textId="40172BE0" w:rsidR="00B23D62" w:rsidRPr="00B23D62" w:rsidRDefault="00B23D62" w:rsidP="00B23D62">
      <w:pPr>
        <w:rPr>
          <w:rFonts w:ascii="Arial" w:hAnsi="Arial" w:cs="Arial"/>
        </w:rPr>
      </w:pPr>
    </w:p>
    <w:p w14:paraId="39C45B0E" w14:textId="41951425" w:rsidR="00B23D62" w:rsidRPr="00B23D62" w:rsidRDefault="00B23D62" w:rsidP="00B23D62">
      <w:pPr>
        <w:rPr>
          <w:rFonts w:ascii="Arial" w:hAnsi="Arial" w:cs="Arial"/>
        </w:rPr>
      </w:pPr>
    </w:p>
    <w:p w14:paraId="5C7AAE93" w14:textId="26A8B0CC" w:rsidR="00B23D62" w:rsidRPr="00B23D62" w:rsidRDefault="00B23D62" w:rsidP="00B23D62">
      <w:pPr>
        <w:rPr>
          <w:rFonts w:ascii="Arial" w:hAnsi="Arial" w:cs="Arial"/>
        </w:rPr>
      </w:pPr>
    </w:p>
    <w:p w14:paraId="256C11A3" w14:textId="2519CEBA" w:rsidR="00B23D62" w:rsidRPr="00B23D62" w:rsidRDefault="00B23D62" w:rsidP="00B23D62">
      <w:pPr>
        <w:rPr>
          <w:rFonts w:ascii="Arial" w:hAnsi="Arial" w:cs="Arial"/>
        </w:rPr>
      </w:pPr>
    </w:p>
    <w:p w14:paraId="55E99887" w14:textId="1FA8B31E" w:rsidR="00B23D62" w:rsidRPr="00B23D62" w:rsidRDefault="00B23D62" w:rsidP="00B23D62">
      <w:pPr>
        <w:rPr>
          <w:rFonts w:ascii="Arial" w:hAnsi="Arial" w:cs="Arial"/>
        </w:rPr>
      </w:pPr>
    </w:p>
    <w:p w14:paraId="34BC3E62" w14:textId="6D12C6F2" w:rsidR="00B23D62" w:rsidRPr="00B23D62" w:rsidRDefault="00B23D62" w:rsidP="00B23D62">
      <w:pPr>
        <w:rPr>
          <w:rFonts w:ascii="Arial" w:hAnsi="Arial" w:cs="Arial"/>
        </w:rPr>
      </w:pPr>
    </w:p>
    <w:p w14:paraId="29EB230F" w14:textId="689B453D" w:rsidR="00B23D62" w:rsidRPr="00B23D62" w:rsidRDefault="00B23D62" w:rsidP="00B23D62">
      <w:pPr>
        <w:rPr>
          <w:rFonts w:ascii="Arial" w:hAnsi="Arial" w:cs="Arial"/>
        </w:rPr>
      </w:pPr>
    </w:p>
    <w:p w14:paraId="48C02698" w14:textId="06ABDD84" w:rsidR="00B23D62" w:rsidRPr="00B23D62" w:rsidRDefault="00B23D62" w:rsidP="00B23D62">
      <w:pPr>
        <w:rPr>
          <w:rFonts w:ascii="Arial" w:hAnsi="Arial" w:cs="Arial"/>
        </w:rPr>
      </w:pPr>
    </w:p>
    <w:p w14:paraId="172594DD" w14:textId="57BCC8A6" w:rsidR="00B23D62" w:rsidRPr="00B23D62" w:rsidRDefault="00B23D62" w:rsidP="00B23D62">
      <w:pPr>
        <w:rPr>
          <w:rFonts w:ascii="Arial" w:hAnsi="Arial" w:cs="Arial"/>
        </w:rPr>
      </w:pPr>
    </w:p>
    <w:p w14:paraId="206616D2" w14:textId="239122DA" w:rsidR="00B23D62" w:rsidRPr="00B23D62" w:rsidRDefault="00B23D62" w:rsidP="00B23D62">
      <w:pPr>
        <w:rPr>
          <w:rFonts w:ascii="Arial" w:hAnsi="Arial" w:cs="Arial"/>
        </w:rPr>
      </w:pPr>
    </w:p>
    <w:p w14:paraId="4597A0DA" w14:textId="4EE0E266" w:rsidR="00B23D62" w:rsidRPr="00B23D62" w:rsidRDefault="00B23D62" w:rsidP="00B23D62">
      <w:pPr>
        <w:rPr>
          <w:rFonts w:ascii="Arial" w:hAnsi="Arial" w:cs="Arial"/>
        </w:rPr>
      </w:pPr>
    </w:p>
    <w:p w14:paraId="31319F90" w14:textId="67152FA0" w:rsidR="00B23D62" w:rsidRPr="00B23D62" w:rsidRDefault="00B23D62" w:rsidP="00B23D62">
      <w:pPr>
        <w:rPr>
          <w:rFonts w:ascii="Arial" w:hAnsi="Arial" w:cs="Arial"/>
        </w:rPr>
      </w:pPr>
    </w:p>
    <w:p w14:paraId="763BB718" w14:textId="58FBB2AA" w:rsidR="00B23D62" w:rsidRPr="00B23D62" w:rsidRDefault="00B23D62" w:rsidP="00B23D62">
      <w:pPr>
        <w:rPr>
          <w:rFonts w:ascii="Arial" w:hAnsi="Arial" w:cs="Arial"/>
        </w:rPr>
      </w:pPr>
    </w:p>
    <w:p w14:paraId="5BF00908" w14:textId="28321D43" w:rsidR="00B23D62" w:rsidRPr="00B23D62" w:rsidRDefault="00B23D62" w:rsidP="00B23D62">
      <w:pPr>
        <w:rPr>
          <w:rFonts w:ascii="Arial" w:hAnsi="Arial" w:cs="Arial"/>
        </w:rPr>
      </w:pPr>
    </w:p>
    <w:p w14:paraId="2227DE10" w14:textId="6DE660AA" w:rsidR="00B23D62" w:rsidRPr="00B23D62" w:rsidRDefault="00B23D62" w:rsidP="00B23D62">
      <w:pPr>
        <w:rPr>
          <w:rFonts w:ascii="Arial" w:hAnsi="Arial" w:cs="Arial"/>
        </w:rPr>
      </w:pPr>
    </w:p>
    <w:p w14:paraId="0F6C0C55" w14:textId="777CF954" w:rsidR="00B23D62" w:rsidRPr="00B23D62" w:rsidRDefault="00B23D62" w:rsidP="00B23D62">
      <w:pPr>
        <w:rPr>
          <w:rFonts w:ascii="Arial" w:hAnsi="Arial" w:cs="Arial"/>
        </w:rPr>
      </w:pPr>
    </w:p>
    <w:p w14:paraId="124CE6D5" w14:textId="7D138FA3" w:rsidR="00B23D62" w:rsidRPr="00B23D62" w:rsidRDefault="00B23D62" w:rsidP="00B23D62">
      <w:pPr>
        <w:rPr>
          <w:rFonts w:ascii="Arial" w:hAnsi="Arial" w:cs="Arial"/>
        </w:rPr>
      </w:pPr>
    </w:p>
    <w:p w14:paraId="5913D313" w14:textId="0D1A8EFA" w:rsidR="00B23D62" w:rsidRPr="00B23D62" w:rsidRDefault="00B23D62" w:rsidP="00B23D62">
      <w:pPr>
        <w:rPr>
          <w:rFonts w:ascii="Arial" w:hAnsi="Arial" w:cs="Arial"/>
        </w:rPr>
      </w:pPr>
    </w:p>
    <w:p w14:paraId="43FFA6F0" w14:textId="627765CE" w:rsidR="00B23D62" w:rsidRPr="00B23D62" w:rsidRDefault="00B23D62" w:rsidP="00B23D62">
      <w:pPr>
        <w:rPr>
          <w:rFonts w:ascii="Arial" w:hAnsi="Arial" w:cs="Arial"/>
        </w:rPr>
      </w:pPr>
    </w:p>
    <w:p w14:paraId="361CE0F5" w14:textId="5D46B3CE" w:rsidR="00B23D62" w:rsidRPr="00B23D62" w:rsidRDefault="00B23D62" w:rsidP="00B23D62">
      <w:pPr>
        <w:rPr>
          <w:rFonts w:ascii="Arial" w:hAnsi="Arial" w:cs="Arial"/>
        </w:rPr>
      </w:pPr>
    </w:p>
    <w:p w14:paraId="444CEF24" w14:textId="4CAA6EB6" w:rsidR="00B23D62" w:rsidRDefault="00B23D62" w:rsidP="00B23D62">
      <w:pPr>
        <w:rPr>
          <w:rFonts w:ascii="Arial" w:hAnsi="Arial" w:cs="Arial"/>
          <w:u w:val="single"/>
        </w:rPr>
      </w:pPr>
    </w:p>
    <w:p w14:paraId="6674584C" w14:textId="621B2C0B" w:rsidR="00B23D62" w:rsidRDefault="00B23D62" w:rsidP="00B23D62">
      <w:pPr>
        <w:rPr>
          <w:rFonts w:ascii="Arial" w:hAnsi="Arial" w:cs="Arial"/>
        </w:rPr>
      </w:pPr>
    </w:p>
    <w:p w14:paraId="0BE93BD4" w14:textId="2D9530F3" w:rsidR="00B23D62" w:rsidRDefault="00B23D62" w:rsidP="00B23D62">
      <w:pPr>
        <w:rPr>
          <w:rFonts w:ascii="Arial" w:hAnsi="Arial" w:cs="Arial"/>
        </w:rPr>
      </w:pPr>
    </w:p>
    <w:p w14:paraId="26C23C0C" w14:textId="4A77CD20" w:rsidR="00B23D62" w:rsidRDefault="00B23D62" w:rsidP="00B23D62">
      <w:pPr>
        <w:rPr>
          <w:rFonts w:ascii="Arial" w:hAnsi="Arial" w:cs="Arial"/>
        </w:rPr>
      </w:pPr>
    </w:p>
    <w:p w14:paraId="31798700" w14:textId="04278265" w:rsidR="00B23D62" w:rsidRDefault="00B23D62" w:rsidP="00B23D62">
      <w:pPr>
        <w:rPr>
          <w:rFonts w:ascii="Arial" w:hAnsi="Arial" w:cs="Arial"/>
        </w:rPr>
      </w:pPr>
    </w:p>
    <w:p w14:paraId="1CA051C5" w14:textId="309EB9B9" w:rsidR="00B23D62" w:rsidRDefault="00B23D62" w:rsidP="00B23D62">
      <w:pPr>
        <w:rPr>
          <w:rFonts w:ascii="Arial" w:hAnsi="Arial" w:cs="Arial"/>
          <w:u w:val="single"/>
        </w:rPr>
      </w:pPr>
      <w:r w:rsidRPr="00B23D62">
        <w:rPr>
          <w:rFonts w:ascii="Arial" w:hAnsi="Arial" w:cs="Arial"/>
          <w:u w:val="single"/>
        </w:rPr>
        <w:lastRenderedPageBreak/>
        <w:t>Appendix 3</w:t>
      </w:r>
    </w:p>
    <w:p w14:paraId="3B15E7DC" w14:textId="0F63897B" w:rsidR="00B23D62" w:rsidRPr="00B23D62" w:rsidRDefault="00B23D62" w:rsidP="00B23D62">
      <w:pPr>
        <w:rPr>
          <w:rFonts w:ascii="Arial" w:hAnsi="Arial" w:cs="Arial"/>
        </w:rPr>
      </w:pPr>
      <w:r>
        <w:rPr>
          <w:rFonts w:ascii="Arial" w:hAnsi="Arial" w:cs="Arial"/>
          <w:noProof/>
        </w:rPr>
        <w:drawing>
          <wp:anchor distT="0" distB="0" distL="114300" distR="114300" simplePos="0" relativeHeight="251664384" behindDoc="0" locked="0" layoutInCell="1" allowOverlap="1" wp14:anchorId="16AC6D78" wp14:editId="61CA520C">
            <wp:simplePos x="0" y="0"/>
            <wp:positionH relativeFrom="column">
              <wp:posOffset>374650</wp:posOffset>
            </wp:positionH>
            <wp:positionV relativeFrom="paragraph">
              <wp:posOffset>3131820</wp:posOffset>
            </wp:positionV>
            <wp:extent cx="5179060" cy="5553075"/>
            <wp:effectExtent l="0" t="0" r="2540" b="0"/>
            <wp:wrapSquare wrapText="bothSides"/>
            <wp:docPr id="7" name="Picture 7" descr="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 Word&#10;&#10;Description automatically generated"/>
                    <pic:cNvPicPr/>
                  </pic:nvPicPr>
                  <pic:blipFill rotWithShape="1">
                    <a:blip r:embed="rId17">
                      <a:extLst>
                        <a:ext uri="{28A0092B-C50C-407E-A947-70E740481C1C}">
                          <a14:useLocalDpi xmlns:a14="http://schemas.microsoft.com/office/drawing/2010/main" val="0"/>
                        </a:ext>
                      </a:extLst>
                    </a:blip>
                    <a:srcRect l="24321" t="18994" r="23538" b="6578"/>
                    <a:stretch/>
                  </pic:blipFill>
                  <pic:spPr bwMode="auto">
                    <a:xfrm>
                      <a:off x="0" y="0"/>
                      <a:ext cx="5179060" cy="5553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3360" behindDoc="0" locked="0" layoutInCell="1" allowOverlap="1" wp14:anchorId="2E0DFE2B" wp14:editId="1672D088">
            <wp:simplePos x="0" y="0"/>
            <wp:positionH relativeFrom="column">
              <wp:posOffset>726440</wp:posOffset>
            </wp:positionH>
            <wp:positionV relativeFrom="paragraph">
              <wp:posOffset>87239</wp:posOffset>
            </wp:positionV>
            <wp:extent cx="4535805" cy="2925445"/>
            <wp:effectExtent l="0" t="0" r="0" b="0"/>
            <wp:wrapSquare wrapText="bothSides"/>
            <wp:docPr id="6" name="Picture 6"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 email&#10;&#10;Description automatically generated"/>
                    <pic:cNvPicPr/>
                  </pic:nvPicPr>
                  <pic:blipFill rotWithShape="1">
                    <a:blip r:embed="rId18">
                      <a:extLst>
                        <a:ext uri="{28A0092B-C50C-407E-A947-70E740481C1C}">
                          <a14:useLocalDpi xmlns:a14="http://schemas.microsoft.com/office/drawing/2010/main" val="0"/>
                        </a:ext>
                      </a:extLst>
                    </a:blip>
                    <a:srcRect l="23932" t="18059" r="23927" b="27758"/>
                    <a:stretch/>
                  </pic:blipFill>
                  <pic:spPr bwMode="auto">
                    <a:xfrm>
                      <a:off x="0" y="0"/>
                      <a:ext cx="4535805" cy="2925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B23D62" w:rsidRPr="00B23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30C"/>
    <w:rsid w:val="00081C0B"/>
    <w:rsid w:val="0014467E"/>
    <w:rsid w:val="00174CCA"/>
    <w:rsid w:val="00193BD8"/>
    <w:rsid w:val="00202263"/>
    <w:rsid w:val="002F2BAF"/>
    <w:rsid w:val="0032630C"/>
    <w:rsid w:val="00360253"/>
    <w:rsid w:val="00363E35"/>
    <w:rsid w:val="0039332F"/>
    <w:rsid w:val="003E6C11"/>
    <w:rsid w:val="004217E8"/>
    <w:rsid w:val="004D1B0A"/>
    <w:rsid w:val="004F5D29"/>
    <w:rsid w:val="00540BC9"/>
    <w:rsid w:val="0057128E"/>
    <w:rsid w:val="005E781C"/>
    <w:rsid w:val="00641F5E"/>
    <w:rsid w:val="00691A5F"/>
    <w:rsid w:val="006B7BDB"/>
    <w:rsid w:val="006D45E5"/>
    <w:rsid w:val="007300C7"/>
    <w:rsid w:val="00807E0F"/>
    <w:rsid w:val="008637D5"/>
    <w:rsid w:val="00871B7F"/>
    <w:rsid w:val="008C5508"/>
    <w:rsid w:val="0090247A"/>
    <w:rsid w:val="009134A2"/>
    <w:rsid w:val="0092335A"/>
    <w:rsid w:val="009612D7"/>
    <w:rsid w:val="00A0392E"/>
    <w:rsid w:val="00A50626"/>
    <w:rsid w:val="00AF7C31"/>
    <w:rsid w:val="00B23D62"/>
    <w:rsid w:val="00C36726"/>
    <w:rsid w:val="00C83DE2"/>
    <w:rsid w:val="00C95849"/>
    <w:rsid w:val="00CA564B"/>
    <w:rsid w:val="00CC2D2E"/>
    <w:rsid w:val="00D12805"/>
    <w:rsid w:val="00D1727A"/>
    <w:rsid w:val="00E61CE1"/>
    <w:rsid w:val="00E672D5"/>
    <w:rsid w:val="00E74FF2"/>
    <w:rsid w:val="00EE0F38"/>
    <w:rsid w:val="00EF5CB5"/>
    <w:rsid w:val="00F26285"/>
    <w:rsid w:val="00F83DBB"/>
    <w:rsid w:val="00FD09BE"/>
    <w:rsid w:val="00FF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902B"/>
  <w15:chartTrackingRefBased/>
  <w15:docId w15:val="{7E903B9F-EEFB-9541-A346-963CD2140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3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2630C"/>
  </w:style>
  <w:style w:type="character" w:customStyle="1" w:styleId="apple-converted-space">
    <w:name w:val="apple-converted-space"/>
    <w:basedOn w:val="DefaultParagraphFont"/>
    <w:rsid w:val="0090247A"/>
  </w:style>
  <w:style w:type="paragraph" w:styleId="NormalWeb">
    <w:name w:val="Normal (Web)"/>
    <w:basedOn w:val="Normal"/>
    <w:uiPriority w:val="99"/>
    <w:semiHidden/>
    <w:unhideWhenUsed/>
    <w:rsid w:val="00FD09B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F5D29"/>
    <w:rPr>
      <w:color w:val="0563C1" w:themeColor="hyperlink"/>
      <w:u w:val="single"/>
    </w:rPr>
  </w:style>
  <w:style w:type="character" w:styleId="UnresolvedMention">
    <w:name w:val="Unresolved Mention"/>
    <w:basedOn w:val="DefaultParagraphFont"/>
    <w:uiPriority w:val="99"/>
    <w:semiHidden/>
    <w:unhideWhenUsed/>
    <w:rsid w:val="004F5D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12210">
      <w:bodyDiv w:val="1"/>
      <w:marLeft w:val="0"/>
      <w:marRight w:val="0"/>
      <w:marTop w:val="0"/>
      <w:marBottom w:val="0"/>
      <w:divBdr>
        <w:top w:val="none" w:sz="0" w:space="0" w:color="auto"/>
        <w:left w:val="none" w:sz="0" w:space="0" w:color="auto"/>
        <w:bottom w:val="none" w:sz="0" w:space="0" w:color="auto"/>
        <w:right w:val="none" w:sz="0" w:space="0" w:color="auto"/>
      </w:divBdr>
      <w:divsChild>
        <w:div w:id="24329300">
          <w:marLeft w:val="0"/>
          <w:marRight w:val="0"/>
          <w:marTop w:val="0"/>
          <w:marBottom w:val="0"/>
          <w:divBdr>
            <w:top w:val="none" w:sz="0" w:space="0" w:color="auto"/>
            <w:left w:val="none" w:sz="0" w:space="0" w:color="auto"/>
            <w:bottom w:val="none" w:sz="0" w:space="0" w:color="auto"/>
            <w:right w:val="none" w:sz="0" w:space="0" w:color="auto"/>
          </w:divBdr>
          <w:divsChild>
            <w:div w:id="1395087583">
              <w:marLeft w:val="0"/>
              <w:marRight w:val="0"/>
              <w:marTop w:val="0"/>
              <w:marBottom w:val="0"/>
              <w:divBdr>
                <w:top w:val="none" w:sz="0" w:space="0" w:color="auto"/>
                <w:left w:val="none" w:sz="0" w:space="0" w:color="auto"/>
                <w:bottom w:val="none" w:sz="0" w:space="0" w:color="auto"/>
                <w:right w:val="none" w:sz="0" w:space="0" w:color="auto"/>
              </w:divBdr>
              <w:divsChild>
                <w:div w:id="47437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185748">
      <w:bodyDiv w:val="1"/>
      <w:marLeft w:val="0"/>
      <w:marRight w:val="0"/>
      <w:marTop w:val="0"/>
      <w:marBottom w:val="0"/>
      <w:divBdr>
        <w:top w:val="none" w:sz="0" w:space="0" w:color="auto"/>
        <w:left w:val="none" w:sz="0" w:space="0" w:color="auto"/>
        <w:bottom w:val="none" w:sz="0" w:space="0" w:color="auto"/>
        <w:right w:val="none" w:sz="0" w:space="0" w:color="auto"/>
      </w:divBdr>
    </w:div>
    <w:div w:id="1775173936">
      <w:bodyDiv w:val="1"/>
      <w:marLeft w:val="0"/>
      <w:marRight w:val="0"/>
      <w:marTop w:val="0"/>
      <w:marBottom w:val="0"/>
      <w:divBdr>
        <w:top w:val="none" w:sz="0" w:space="0" w:color="auto"/>
        <w:left w:val="none" w:sz="0" w:space="0" w:color="auto"/>
        <w:bottom w:val="none" w:sz="0" w:space="0" w:color="auto"/>
        <w:right w:val="none" w:sz="0" w:space="0" w:color="auto"/>
      </w:divBdr>
    </w:div>
    <w:div w:id="188687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3465430298487"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hyperlink" Target="https://www.eteach.com/blog/why-traffic-lights-gets-the-thumbs-down" TargetMode="External"/><Relationship Id="rId12" Type="http://schemas.openxmlformats.org/officeDocument/2006/relationships/hyperlink" Target="https://educationadvanced.com/resources/blog/formative-assessment-pros-and-cons/" TargetMode="External"/><Relationship Id="rId17"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lilmedia.com/the-pros-and-cons-of-learning-objectives-in-a-clil-lesson/#t-1624949219469" TargetMode="External"/><Relationship Id="rId11" Type="http://schemas.openxmlformats.org/officeDocument/2006/relationships/hyperlink" Target="https://www.nlprobationers.co.uk/wp-content/uploads/2019/05/Groub-4B-Thompson-A.pdf" TargetMode="External"/><Relationship Id="rId5" Type="http://schemas.openxmlformats.org/officeDocument/2006/relationships/hyperlink" Target="https://ar.cetl.hku.hk/self_peer.htm" TargetMode="External"/><Relationship Id="rId15" Type="http://schemas.openxmlformats.org/officeDocument/2006/relationships/image" Target="media/image3.png"/><Relationship Id="rId10" Type="http://schemas.openxmlformats.org/officeDocument/2006/relationships/hyperlink" Target="https://www.nfer.ac.uk/nfer-position-paper-on-assessment-2007" TargetMode="External"/><Relationship Id="rId19" Type="http://schemas.openxmlformats.org/officeDocument/2006/relationships/fontTable" Target="fontTable.xml"/><Relationship Id="rId4" Type="http://schemas.openxmlformats.org/officeDocument/2006/relationships/hyperlink" Target="https://cambridge-community.org.uk/professional-development/gswafl/index.html" TargetMode="External"/><Relationship Id="rId9" Type="http://schemas.openxmlformats.org/officeDocument/2006/relationships/hyperlink" Target="https://www.youtube.com/watch?v=hqh1MRWZjms&amp;t=3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4220</Words>
  <Characters>24055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Cullen (2005652)</dc:creator>
  <cp:keywords/>
  <dc:description/>
  <cp:lastModifiedBy>Catrin Cullen (2005652)</cp:lastModifiedBy>
  <cp:revision>2</cp:revision>
  <dcterms:created xsi:type="dcterms:W3CDTF">2023-01-08T13:49:00Z</dcterms:created>
  <dcterms:modified xsi:type="dcterms:W3CDTF">2023-01-08T13:49:00Z</dcterms:modified>
</cp:coreProperties>
</file>