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8F418" w14:textId="385052AD" w:rsidR="004F2FDD" w:rsidRPr="00D84261" w:rsidRDefault="004F2FDD" w:rsidP="00C56403">
      <w:pPr>
        <w:pStyle w:val="TableParagraph"/>
        <w:tabs>
          <w:tab w:val="left" w:pos="1294"/>
          <w:tab w:val="left" w:pos="2890"/>
        </w:tabs>
        <w:spacing w:before="120"/>
        <w:ind w:left="105" w:right="98"/>
        <w:jc w:val="center"/>
        <w:rPr>
          <w:rFonts w:ascii="Arial" w:hAnsi="Arial" w:cs="Arial"/>
          <w:bCs/>
        </w:rPr>
      </w:pPr>
      <w:r w:rsidRPr="00D84261">
        <w:rPr>
          <w:rFonts w:ascii="Arial" w:hAnsi="Arial" w:cs="Arial"/>
          <w:bCs/>
          <w:spacing w:val="-2"/>
        </w:rPr>
        <w:t>Strategic</w:t>
      </w:r>
      <w:r w:rsidR="00C56403" w:rsidRPr="00D84261">
        <w:rPr>
          <w:rFonts w:ascii="Arial" w:hAnsi="Arial" w:cs="Arial"/>
          <w:bCs/>
        </w:rPr>
        <w:t xml:space="preserve"> </w:t>
      </w:r>
      <w:r w:rsidRPr="00D84261">
        <w:rPr>
          <w:rFonts w:ascii="Arial" w:hAnsi="Arial" w:cs="Arial"/>
          <w:bCs/>
          <w:spacing w:val="-2"/>
        </w:rPr>
        <w:t>Management</w:t>
      </w:r>
      <w:r w:rsidR="00C56403" w:rsidRPr="00D84261">
        <w:rPr>
          <w:rFonts w:ascii="Arial" w:hAnsi="Arial" w:cs="Arial"/>
          <w:bCs/>
        </w:rPr>
        <w:t xml:space="preserve"> </w:t>
      </w:r>
      <w:r w:rsidRPr="00D84261">
        <w:rPr>
          <w:rFonts w:ascii="Arial" w:hAnsi="Arial" w:cs="Arial"/>
          <w:bCs/>
          <w:spacing w:val="-4"/>
        </w:rPr>
        <w:t>for SMEs</w:t>
      </w:r>
    </w:p>
    <w:p w14:paraId="3385293E" w14:textId="16EEBC92" w:rsidR="004F2FDD" w:rsidRPr="00D84261" w:rsidRDefault="004F2FDD" w:rsidP="00C56403">
      <w:pPr>
        <w:jc w:val="center"/>
        <w:rPr>
          <w:rFonts w:cs="Arial"/>
        </w:rPr>
      </w:pPr>
    </w:p>
    <w:p w14:paraId="13561D39" w14:textId="2A8E6C97" w:rsidR="004F2FDD" w:rsidRPr="00D84261" w:rsidRDefault="004F2FDD" w:rsidP="00C56403">
      <w:pPr>
        <w:jc w:val="center"/>
        <w:rPr>
          <w:rFonts w:cs="Arial"/>
        </w:rPr>
      </w:pPr>
      <w:r w:rsidRPr="00D84261">
        <w:rPr>
          <w:rFonts w:cs="Arial"/>
        </w:rPr>
        <w:t xml:space="preserve">Sustainable business strategy </w:t>
      </w:r>
      <w:r w:rsidR="00A45E24" w:rsidRPr="00D84261">
        <w:rPr>
          <w:rFonts w:cs="Arial"/>
        </w:rPr>
        <w:t>–</w:t>
      </w:r>
      <w:r w:rsidRPr="00D84261">
        <w:rPr>
          <w:rFonts w:cs="Arial"/>
        </w:rPr>
        <w:t xml:space="preserve"> </w:t>
      </w:r>
      <w:r w:rsidR="00EE5ADC" w:rsidRPr="00D84261">
        <w:rPr>
          <w:rFonts w:cs="Arial"/>
          <w:b/>
          <w:bCs/>
        </w:rPr>
        <w:t>GOODERY</w:t>
      </w:r>
      <w:r w:rsidR="00A45E24" w:rsidRPr="00D84261">
        <w:rPr>
          <w:rFonts w:cs="Arial"/>
          <w:b/>
          <w:bCs/>
        </w:rPr>
        <w:t xml:space="preserve"> LTD</w:t>
      </w:r>
    </w:p>
    <w:p w14:paraId="69ABC322" w14:textId="77777777" w:rsidR="004F2FDD" w:rsidRPr="00D84261" w:rsidRDefault="004F2FDD" w:rsidP="004F2FDD">
      <w:pPr>
        <w:rPr>
          <w:rFonts w:cs="Arial"/>
        </w:rPr>
      </w:pPr>
    </w:p>
    <w:p w14:paraId="7D69EEBA" w14:textId="77777777" w:rsidR="004F2FDD" w:rsidRPr="00D84261" w:rsidRDefault="004F2FDD" w:rsidP="004F2FDD">
      <w:pPr>
        <w:rPr>
          <w:rFonts w:cs="Arial"/>
        </w:rPr>
      </w:pPr>
    </w:p>
    <w:p w14:paraId="63F84DAE" w14:textId="77777777" w:rsidR="004F2FDD" w:rsidRPr="00D84261" w:rsidRDefault="004F2FDD" w:rsidP="004F2FDD">
      <w:pPr>
        <w:rPr>
          <w:rFonts w:cs="Arial"/>
        </w:rPr>
      </w:pPr>
    </w:p>
    <w:p w14:paraId="47C8ECA5" w14:textId="77777777" w:rsidR="004F2FDD" w:rsidRPr="00D84261" w:rsidRDefault="004F2FDD" w:rsidP="004F2FDD">
      <w:pPr>
        <w:rPr>
          <w:rFonts w:cs="Arial"/>
        </w:rPr>
      </w:pPr>
    </w:p>
    <w:p w14:paraId="022B4705" w14:textId="77777777" w:rsidR="004F2FDD" w:rsidRPr="00D84261" w:rsidRDefault="004F2FDD" w:rsidP="004F2FDD">
      <w:pPr>
        <w:rPr>
          <w:rFonts w:cs="Arial"/>
        </w:rPr>
      </w:pPr>
    </w:p>
    <w:p w14:paraId="51502C75" w14:textId="77777777" w:rsidR="004F2FDD" w:rsidRPr="00D84261" w:rsidRDefault="004F2FDD" w:rsidP="004F2FDD">
      <w:pPr>
        <w:rPr>
          <w:rFonts w:cs="Arial"/>
        </w:rPr>
      </w:pPr>
    </w:p>
    <w:p w14:paraId="0BC673B4" w14:textId="77777777" w:rsidR="004F2FDD" w:rsidRPr="00D84261" w:rsidRDefault="004F2FDD" w:rsidP="004F2FDD">
      <w:pPr>
        <w:rPr>
          <w:rFonts w:cs="Arial"/>
        </w:rPr>
      </w:pPr>
    </w:p>
    <w:p w14:paraId="575179C9" w14:textId="77777777" w:rsidR="004F2FDD" w:rsidRPr="00D84261" w:rsidRDefault="004F2FDD" w:rsidP="004F2FDD">
      <w:pPr>
        <w:rPr>
          <w:rFonts w:cs="Arial"/>
        </w:rPr>
      </w:pPr>
    </w:p>
    <w:p w14:paraId="6BB9F31A" w14:textId="77777777" w:rsidR="004F2FDD" w:rsidRPr="00D84261" w:rsidRDefault="004F2FDD" w:rsidP="004F2FDD">
      <w:pPr>
        <w:rPr>
          <w:rFonts w:cs="Arial"/>
        </w:rPr>
      </w:pPr>
    </w:p>
    <w:p w14:paraId="57B0198A" w14:textId="77777777" w:rsidR="004F2FDD" w:rsidRPr="00D84261" w:rsidRDefault="004F2FDD" w:rsidP="004F2FDD">
      <w:pPr>
        <w:rPr>
          <w:rFonts w:cs="Arial"/>
        </w:rPr>
      </w:pPr>
    </w:p>
    <w:p w14:paraId="19D0AEF5" w14:textId="77777777" w:rsidR="004F2FDD" w:rsidRPr="00D84261" w:rsidRDefault="004F2FDD" w:rsidP="004F2FDD">
      <w:pPr>
        <w:rPr>
          <w:rFonts w:cs="Arial"/>
        </w:rPr>
      </w:pPr>
    </w:p>
    <w:p w14:paraId="75D4AF16" w14:textId="77777777" w:rsidR="004F2FDD" w:rsidRPr="00D84261" w:rsidRDefault="004F2FDD" w:rsidP="00C56403">
      <w:pPr>
        <w:jc w:val="center"/>
        <w:rPr>
          <w:rFonts w:cs="Arial"/>
        </w:rPr>
      </w:pPr>
    </w:p>
    <w:p w14:paraId="7B4DE722" w14:textId="77777777" w:rsidR="004F2FDD" w:rsidRPr="00D84261" w:rsidRDefault="004F2FDD" w:rsidP="00C56403">
      <w:pPr>
        <w:jc w:val="center"/>
        <w:rPr>
          <w:rFonts w:cs="Arial"/>
        </w:rPr>
      </w:pPr>
      <w:r w:rsidRPr="00D84261">
        <w:rPr>
          <w:rFonts w:cs="Arial"/>
        </w:rPr>
        <w:t>Kamil Kazimierz Lenczowski</w:t>
      </w:r>
    </w:p>
    <w:p w14:paraId="76A90533" w14:textId="77777777" w:rsidR="004F2FDD" w:rsidRPr="00D84261" w:rsidRDefault="004F2FDD" w:rsidP="00C56403">
      <w:pPr>
        <w:jc w:val="center"/>
        <w:rPr>
          <w:rFonts w:cs="Arial"/>
        </w:rPr>
      </w:pPr>
      <w:r w:rsidRPr="00D84261">
        <w:rPr>
          <w:rFonts w:cs="Arial"/>
        </w:rPr>
        <w:t>Student ID: 2120445</w:t>
      </w:r>
    </w:p>
    <w:p w14:paraId="0D9DE5F4" w14:textId="77777777" w:rsidR="00C56403" w:rsidRPr="00D84261" w:rsidRDefault="00C56403" w:rsidP="00C56403">
      <w:pPr>
        <w:jc w:val="center"/>
        <w:rPr>
          <w:rFonts w:cs="Arial"/>
          <w:i/>
          <w:iCs/>
        </w:rPr>
      </w:pPr>
      <w:r w:rsidRPr="00D84261">
        <w:rPr>
          <w:rFonts w:cs="Arial"/>
          <w:i/>
          <w:iCs/>
        </w:rPr>
        <w:t>Module: Strategic Management for SMEs</w:t>
      </w:r>
    </w:p>
    <w:p w14:paraId="21FE9F81" w14:textId="77777777" w:rsidR="00C56403" w:rsidRPr="00D84261" w:rsidRDefault="00C56403" w:rsidP="00C56403">
      <w:pPr>
        <w:jc w:val="center"/>
        <w:rPr>
          <w:rFonts w:cs="Arial"/>
        </w:rPr>
      </w:pPr>
      <w:r w:rsidRPr="00D84261">
        <w:rPr>
          <w:rFonts w:cs="Arial"/>
        </w:rPr>
        <w:t xml:space="preserve">Programme: </w:t>
      </w:r>
      <w:r w:rsidR="004F2FDD" w:rsidRPr="00D84261">
        <w:rPr>
          <w:rFonts w:cs="Arial"/>
        </w:rPr>
        <w:t>BA Leadership and Management Skills for the Workplace</w:t>
      </w:r>
    </w:p>
    <w:p w14:paraId="2F2A26E8" w14:textId="19B0782A" w:rsidR="004F2FDD" w:rsidRPr="00D84261" w:rsidRDefault="00C56403" w:rsidP="00C56403">
      <w:pPr>
        <w:jc w:val="center"/>
        <w:rPr>
          <w:rFonts w:cs="Arial"/>
        </w:rPr>
      </w:pPr>
      <w:r w:rsidRPr="00D84261">
        <w:rPr>
          <w:rFonts w:cs="Arial"/>
        </w:rPr>
        <w:t>BMSW6104</w:t>
      </w:r>
    </w:p>
    <w:p w14:paraId="4B59FB6D" w14:textId="77777777" w:rsidR="00D97B3C" w:rsidRDefault="004F2FDD" w:rsidP="00C56403">
      <w:pPr>
        <w:jc w:val="center"/>
        <w:rPr>
          <w:rFonts w:cs="Arial"/>
          <w:i/>
          <w:iCs/>
        </w:rPr>
      </w:pPr>
      <w:r w:rsidRPr="00D84261">
        <w:rPr>
          <w:rFonts w:cs="Arial"/>
          <w:i/>
          <w:iCs/>
        </w:rPr>
        <w:t>University of Wales Trinity Saint David</w:t>
      </w:r>
      <w:r w:rsidR="00D97B3C">
        <w:rPr>
          <w:rFonts w:cs="Arial"/>
          <w:i/>
          <w:iCs/>
        </w:rPr>
        <w:br/>
      </w:r>
    </w:p>
    <w:p w14:paraId="6A1C5A84" w14:textId="77777777" w:rsidR="00045D35" w:rsidRPr="00D84261" w:rsidRDefault="00D97B3C" w:rsidP="00045D35">
      <w:pPr>
        <w:rPr>
          <w:rFonts w:cs="Arial"/>
          <w:i/>
          <w:iCs/>
        </w:rPr>
      </w:pPr>
      <w:r>
        <w:rPr>
          <w:rFonts w:cs="Arial"/>
          <w:i/>
          <w:iCs/>
        </w:rPr>
        <w:br w:type="page"/>
      </w:r>
    </w:p>
    <w:sdt>
      <w:sdtPr>
        <w:id w:val="-1369829961"/>
        <w:docPartObj>
          <w:docPartGallery w:val="Table of Contents"/>
          <w:docPartUnique/>
        </w:docPartObj>
      </w:sdtPr>
      <w:sdtEndPr>
        <w:rPr>
          <w:rFonts w:ascii="Arial" w:eastAsiaTheme="minorHAnsi" w:hAnsi="Arial" w:cstheme="minorBidi"/>
          <w:b/>
          <w:bCs/>
          <w:noProof/>
          <w:color w:val="auto"/>
          <w:kern w:val="2"/>
          <w:sz w:val="22"/>
          <w:szCs w:val="24"/>
          <w:lang w:val="en-GB"/>
          <w14:ligatures w14:val="standardContextual"/>
        </w:rPr>
      </w:sdtEndPr>
      <w:sdtContent>
        <w:p w14:paraId="5CC97A4E" w14:textId="2EED0D8C" w:rsidR="00045D35" w:rsidRDefault="00045D35">
          <w:pPr>
            <w:pStyle w:val="TOCHeading"/>
          </w:pPr>
          <w:r>
            <w:t>Contents</w:t>
          </w:r>
        </w:p>
        <w:p w14:paraId="1FE92167" w14:textId="3085CE30" w:rsidR="00D12897" w:rsidRDefault="00045D35">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171281995" w:history="1">
            <w:r w:rsidR="00D12897" w:rsidRPr="004D3B41">
              <w:rPr>
                <w:rStyle w:val="Hyperlink"/>
                <w:rFonts w:cs="Arial"/>
                <w:noProof/>
              </w:rPr>
              <w:t>Introduction</w:t>
            </w:r>
            <w:r w:rsidR="00D12897">
              <w:rPr>
                <w:noProof/>
                <w:webHidden/>
              </w:rPr>
              <w:tab/>
            </w:r>
            <w:r w:rsidR="00D12897">
              <w:rPr>
                <w:noProof/>
                <w:webHidden/>
              </w:rPr>
              <w:fldChar w:fldCharType="begin"/>
            </w:r>
            <w:r w:rsidR="00D12897">
              <w:rPr>
                <w:noProof/>
                <w:webHidden/>
              </w:rPr>
              <w:instrText xml:space="preserve"> PAGEREF _Toc171281995 \h </w:instrText>
            </w:r>
            <w:r w:rsidR="00D12897">
              <w:rPr>
                <w:noProof/>
                <w:webHidden/>
              </w:rPr>
            </w:r>
            <w:r w:rsidR="00D12897">
              <w:rPr>
                <w:noProof/>
                <w:webHidden/>
              </w:rPr>
              <w:fldChar w:fldCharType="separate"/>
            </w:r>
            <w:r w:rsidR="00D12897">
              <w:rPr>
                <w:noProof/>
                <w:webHidden/>
              </w:rPr>
              <w:t>4</w:t>
            </w:r>
            <w:r w:rsidR="00D12897">
              <w:rPr>
                <w:noProof/>
                <w:webHidden/>
              </w:rPr>
              <w:fldChar w:fldCharType="end"/>
            </w:r>
          </w:hyperlink>
        </w:p>
        <w:p w14:paraId="4DB33014" w14:textId="75E14BE0" w:rsidR="00D12897" w:rsidRDefault="00D12897">
          <w:pPr>
            <w:pStyle w:val="TOC1"/>
            <w:tabs>
              <w:tab w:val="right" w:leader="dot" w:pos="9016"/>
            </w:tabs>
            <w:rPr>
              <w:rFonts w:asciiTheme="minorHAnsi" w:eastAsiaTheme="minorEastAsia" w:hAnsiTheme="minorHAnsi"/>
              <w:noProof/>
              <w:sz w:val="24"/>
              <w:lang w:eastAsia="en-GB"/>
            </w:rPr>
          </w:pPr>
          <w:hyperlink w:anchor="_Toc171281996" w:history="1">
            <w:r w:rsidRPr="004D3B41">
              <w:rPr>
                <w:rStyle w:val="Hyperlink"/>
                <w:rFonts w:cs="Arial"/>
                <w:noProof/>
              </w:rPr>
              <w:t>The company strategic direction</w:t>
            </w:r>
            <w:r>
              <w:rPr>
                <w:noProof/>
                <w:webHidden/>
              </w:rPr>
              <w:tab/>
            </w:r>
            <w:r>
              <w:rPr>
                <w:noProof/>
                <w:webHidden/>
              </w:rPr>
              <w:fldChar w:fldCharType="begin"/>
            </w:r>
            <w:r>
              <w:rPr>
                <w:noProof/>
                <w:webHidden/>
              </w:rPr>
              <w:instrText xml:space="preserve"> PAGEREF _Toc171281996 \h </w:instrText>
            </w:r>
            <w:r>
              <w:rPr>
                <w:noProof/>
                <w:webHidden/>
              </w:rPr>
            </w:r>
            <w:r>
              <w:rPr>
                <w:noProof/>
                <w:webHidden/>
              </w:rPr>
              <w:fldChar w:fldCharType="separate"/>
            </w:r>
            <w:r>
              <w:rPr>
                <w:noProof/>
                <w:webHidden/>
              </w:rPr>
              <w:t>5</w:t>
            </w:r>
            <w:r>
              <w:rPr>
                <w:noProof/>
                <w:webHidden/>
              </w:rPr>
              <w:fldChar w:fldCharType="end"/>
            </w:r>
          </w:hyperlink>
        </w:p>
        <w:p w14:paraId="6E4849ED" w14:textId="5B2EFBFF" w:rsidR="00D12897" w:rsidRDefault="00D12897">
          <w:pPr>
            <w:pStyle w:val="TOC3"/>
            <w:tabs>
              <w:tab w:val="right" w:leader="dot" w:pos="9016"/>
            </w:tabs>
            <w:rPr>
              <w:rFonts w:asciiTheme="minorHAnsi" w:eastAsiaTheme="minorEastAsia" w:hAnsiTheme="minorHAnsi"/>
              <w:noProof/>
              <w:sz w:val="24"/>
              <w:lang w:eastAsia="en-GB"/>
            </w:rPr>
          </w:pPr>
          <w:hyperlink w:anchor="_Toc171281997" w:history="1">
            <w:r w:rsidRPr="004D3B41">
              <w:rPr>
                <w:rStyle w:val="Hyperlink"/>
                <w:noProof/>
              </w:rPr>
              <w:t>Goodery’s vision</w:t>
            </w:r>
            <w:r>
              <w:rPr>
                <w:noProof/>
                <w:webHidden/>
              </w:rPr>
              <w:tab/>
            </w:r>
            <w:r>
              <w:rPr>
                <w:noProof/>
                <w:webHidden/>
              </w:rPr>
              <w:fldChar w:fldCharType="begin"/>
            </w:r>
            <w:r>
              <w:rPr>
                <w:noProof/>
                <w:webHidden/>
              </w:rPr>
              <w:instrText xml:space="preserve"> PAGEREF _Toc171281997 \h </w:instrText>
            </w:r>
            <w:r>
              <w:rPr>
                <w:noProof/>
                <w:webHidden/>
              </w:rPr>
            </w:r>
            <w:r>
              <w:rPr>
                <w:noProof/>
                <w:webHidden/>
              </w:rPr>
              <w:fldChar w:fldCharType="separate"/>
            </w:r>
            <w:r>
              <w:rPr>
                <w:noProof/>
                <w:webHidden/>
              </w:rPr>
              <w:t>5</w:t>
            </w:r>
            <w:r>
              <w:rPr>
                <w:noProof/>
                <w:webHidden/>
              </w:rPr>
              <w:fldChar w:fldCharType="end"/>
            </w:r>
          </w:hyperlink>
        </w:p>
        <w:p w14:paraId="6649010E" w14:textId="7D185BF5" w:rsidR="00D12897" w:rsidRDefault="00D12897">
          <w:pPr>
            <w:pStyle w:val="TOC3"/>
            <w:tabs>
              <w:tab w:val="right" w:leader="dot" w:pos="9016"/>
            </w:tabs>
            <w:rPr>
              <w:rFonts w:asciiTheme="minorHAnsi" w:eastAsiaTheme="minorEastAsia" w:hAnsiTheme="minorHAnsi"/>
              <w:noProof/>
              <w:sz w:val="24"/>
              <w:lang w:eastAsia="en-GB"/>
            </w:rPr>
          </w:pPr>
          <w:hyperlink w:anchor="_Toc171281998" w:history="1">
            <w:r w:rsidRPr="004D3B41">
              <w:rPr>
                <w:rStyle w:val="Hyperlink"/>
                <w:noProof/>
              </w:rPr>
              <w:t>Goodery's mission</w:t>
            </w:r>
            <w:r>
              <w:rPr>
                <w:noProof/>
                <w:webHidden/>
              </w:rPr>
              <w:tab/>
            </w:r>
            <w:r>
              <w:rPr>
                <w:noProof/>
                <w:webHidden/>
              </w:rPr>
              <w:fldChar w:fldCharType="begin"/>
            </w:r>
            <w:r>
              <w:rPr>
                <w:noProof/>
                <w:webHidden/>
              </w:rPr>
              <w:instrText xml:space="preserve"> PAGEREF _Toc171281998 \h </w:instrText>
            </w:r>
            <w:r>
              <w:rPr>
                <w:noProof/>
                <w:webHidden/>
              </w:rPr>
            </w:r>
            <w:r>
              <w:rPr>
                <w:noProof/>
                <w:webHidden/>
              </w:rPr>
              <w:fldChar w:fldCharType="separate"/>
            </w:r>
            <w:r>
              <w:rPr>
                <w:noProof/>
                <w:webHidden/>
              </w:rPr>
              <w:t>5</w:t>
            </w:r>
            <w:r>
              <w:rPr>
                <w:noProof/>
                <w:webHidden/>
              </w:rPr>
              <w:fldChar w:fldCharType="end"/>
            </w:r>
          </w:hyperlink>
        </w:p>
        <w:p w14:paraId="19BA6EF3" w14:textId="6A2D4F95" w:rsidR="00D12897" w:rsidRDefault="00D12897">
          <w:pPr>
            <w:pStyle w:val="TOC1"/>
            <w:tabs>
              <w:tab w:val="right" w:leader="dot" w:pos="9016"/>
            </w:tabs>
            <w:rPr>
              <w:rFonts w:asciiTheme="minorHAnsi" w:eastAsiaTheme="minorEastAsia" w:hAnsiTheme="minorHAnsi"/>
              <w:noProof/>
              <w:sz w:val="24"/>
              <w:lang w:eastAsia="en-GB"/>
            </w:rPr>
          </w:pPr>
          <w:hyperlink w:anchor="_Toc171281999" w:history="1">
            <w:r w:rsidRPr="004D3B41">
              <w:rPr>
                <w:rStyle w:val="Hyperlink"/>
                <w:rFonts w:cs="Arial"/>
                <w:noProof/>
              </w:rPr>
              <w:t>Critical analyses of external and internal environmental factors</w:t>
            </w:r>
            <w:r>
              <w:rPr>
                <w:noProof/>
                <w:webHidden/>
              </w:rPr>
              <w:tab/>
            </w:r>
            <w:r>
              <w:rPr>
                <w:noProof/>
                <w:webHidden/>
              </w:rPr>
              <w:fldChar w:fldCharType="begin"/>
            </w:r>
            <w:r>
              <w:rPr>
                <w:noProof/>
                <w:webHidden/>
              </w:rPr>
              <w:instrText xml:space="preserve"> PAGEREF _Toc171281999 \h </w:instrText>
            </w:r>
            <w:r>
              <w:rPr>
                <w:noProof/>
                <w:webHidden/>
              </w:rPr>
            </w:r>
            <w:r>
              <w:rPr>
                <w:noProof/>
                <w:webHidden/>
              </w:rPr>
              <w:fldChar w:fldCharType="separate"/>
            </w:r>
            <w:r>
              <w:rPr>
                <w:noProof/>
                <w:webHidden/>
              </w:rPr>
              <w:t>6</w:t>
            </w:r>
            <w:r>
              <w:rPr>
                <w:noProof/>
                <w:webHidden/>
              </w:rPr>
              <w:fldChar w:fldCharType="end"/>
            </w:r>
          </w:hyperlink>
        </w:p>
        <w:p w14:paraId="203F133B" w14:textId="44EF5A2A" w:rsidR="00D12897" w:rsidRDefault="00D12897">
          <w:pPr>
            <w:pStyle w:val="TOC2"/>
            <w:tabs>
              <w:tab w:val="right" w:leader="dot" w:pos="9016"/>
            </w:tabs>
            <w:rPr>
              <w:rFonts w:asciiTheme="minorHAnsi" w:eastAsiaTheme="minorEastAsia" w:hAnsiTheme="minorHAnsi"/>
              <w:noProof/>
              <w:sz w:val="24"/>
              <w:lang w:eastAsia="en-GB"/>
            </w:rPr>
          </w:pPr>
          <w:hyperlink w:anchor="_Toc171282000" w:history="1">
            <w:r w:rsidRPr="004D3B41">
              <w:rPr>
                <w:rStyle w:val="Hyperlink"/>
                <w:rFonts w:eastAsia="Times New Roman" w:cs="Arial"/>
                <w:noProof/>
                <w:lang w:eastAsia="en-GB"/>
              </w:rPr>
              <w:t>PESTEL Analysis of Goodery, and E-commerce Business aspect</w:t>
            </w:r>
            <w:r>
              <w:rPr>
                <w:noProof/>
                <w:webHidden/>
              </w:rPr>
              <w:tab/>
            </w:r>
            <w:r>
              <w:rPr>
                <w:noProof/>
                <w:webHidden/>
              </w:rPr>
              <w:fldChar w:fldCharType="begin"/>
            </w:r>
            <w:r>
              <w:rPr>
                <w:noProof/>
                <w:webHidden/>
              </w:rPr>
              <w:instrText xml:space="preserve"> PAGEREF _Toc171282000 \h </w:instrText>
            </w:r>
            <w:r>
              <w:rPr>
                <w:noProof/>
                <w:webHidden/>
              </w:rPr>
            </w:r>
            <w:r>
              <w:rPr>
                <w:noProof/>
                <w:webHidden/>
              </w:rPr>
              <w:fldChar w:fldCharType="separate"/>
            </w:r>
            <w:r>
              <w:rPr>
                <w:noProof/>
                <w:webHidden/>
              </w:rPr>
              <w:t>7</w:t>
            </w:r>
            <w:r>
              <w:rPr>
                <w:noProof/>
                <w:webHidden/>
              </w:rPr>
              <w:fldChar w:fldCharType="end"/>
            </w:r>
          </w:hyperlink>
        </w:p>
        <w:p w14:paraId="2ED185B1" w14:textId="1F6DFE27" w:rsidR="00D12897" w:rsidRDefault="00D12897">
          <w:pPr>
            <w:pStyle w:val="TOC3"/>
            <w:tabs>
              <w:tab w:val="right" w:leader="dot" w:pos="9016"/>
            </w:tabs>
            <w:rPr>
              <w:rFonts w:asciiTheme="minorHAnsi" w:eastAsiaTheme="minorEastAsia" w:hAnsiTheme="minorHAnsi"/>
              <w:noProof/>
              <w:sz w:val="24"/>
              <w:lang w:eastAsia="en-GB"/>
            </w:rPr>
          </w:pPr>
          <w:hyperlink w:anchor="_Toc171282001" w:history="1">
            <w:r w:rsidRPr="004D3B41">
              <w:rPr>
                <w:rStyle w:val="Hyperlink"/>
                <w:noProof/>
              </w:rPr>
              <w:t>Political Factors</w:t>
            </w:r>
            <w:r>
              <w:rPr>
                <w:noProof/>
                <w:webHidden/>
              </w:rPr>
              <w:tab/>
            </w:r>
            <w:r>
              <w:rPr>
                <w:noProof/>
                <w:webHidden/>
              </w:rPr>
              <w:fldChar w:fldCharType="begin"/>
            </w:r>
            <w:r>
              <w:rPr>
                <w:noProof/>
                <w:webHidden/>
              </w:rPr>
              <w:instrText xml:space="preserve"> PAGEREF _Toc171282001 \h </w:instrText>
            </w:r>
            <w:r>
              <w:rPr>
                <w:noProof/>
                <w:webHidden/>
              </w:rPr>
            </w:r>
            <w:r>
              <w:rPr>
                <w:noProof/>
                <w:webHidden/>
              </w:rPr>
              <w:fldChar w:fldCharType="separate"/>
            </w:r>
            <w:r>
              <w:rPr>
                <w:noProof/>
                <w:webHidden/>
              </w:rPr>
              <w:t>7</w:t>
            </w:r>
            <w:r>
              <w:rPr>
                <w:noProof/>
                <w:webHidden/>
              </w:rPr>
              <w:fldChar w:fldCharType="end"/>
            </w:r>
          </w:hyperlink>
        </w:p>
        <w:p w14:paraId="3702A72D" w14:textId="04B9B3AE" w:rsidR="00D12897" w:rsidRDefault="00D12897">
          <w:pPr>
            <w:pStyle w:val="TOC3"/>
            <w:tabs>
              <w:tab w:val="right" w:leader="dot" w:pos="9016"/>
            </w:tabs>
            <w:rPr>
              <w:rFonts w:asciiTheme="minorHAnsi" w:eastAsiaTheme="minorEastAsia" w:hAnsiTheme="minorHAnsi"/>
              <w:noProof/>
              <w:sz w:val="24"/>
              <w:lang w:eastAsia="en-GB"/>
            </w:rPr>
          </w:pPr>
          <w:hyperlink w:anchor="_Toc171282002" w:history="1">
            <w:r w:rsidRPr="004D3B41">
              <w:rPr>
                <w:rStyle w:val="Hyperlink"/>
                <w:noProof/>
              </w:rPr>
              <w:t>Economic Factors</w:t>
            </w:r>
            <w:r>
              <w:rPr>
                <w:noProof/>
                <w:webHidden/>
              </w:rPr>
              <w:tab/>
            </w:r>
            <w:r>
              <w:rPr>
                <w:noProof/>
                <w:webHidden/>
              </w:rPr>
              <w:fldChar w:fldCharType="begin"/>
            </w:r>
            <w:r>
              <w:rPr>
                <w:noProof/>
                <w:webHidden/>
              </w:rPr>
              <w:instrText xml:space="preserve"> PAGEREF _Toc171282002 \h </w:instrText>
            </w:r>
            <w:r>
              <w:rPr>
                <w:noProof/>
                <w:webHidden/>
              </w:rPr>
            </w:r>
            <w:r>
              <w:rPr>
                <w:noProof/>
                <w:webHidden/>
              </w:rPr>
              <w:fldChar w:fldCharType="separate"/>
            </w:r>
            <w:r>
              <w:rPr>
                <w:noProof/>
                <w:webHidden/>
              </w:rPr>
              <w:t>7</w:t>
            </w:r>
            <w:r>
              <w:rPr>
                <w:noProof/>
                <w:webHidden/>
              </w:rPr>
              <w:fldChar w:fldCharType="end"/>
            </w:r>
          </w:hyperlink>
        </w:p>
        <w:p w14:paraId="7BD434F2" w14:textId="5588672D" w:rsidR="00D12897" w:rsidRDefault="00D12897">
          <w:pPr>
            <w:pStyle w:val="TOC3"/>
            <w:tabs>
              <w:tab w:val="right" w:leader="dot" w:pos="9016"/>
            </w:tabs>
            <w:rPr>
              <w:rFonts w:asciiTheme="minorHAnsi" w:eastAsiaTheme="minorEastAsia" w:hAnsiTheme="minorHAnsi"/>
              <w:noProof/>
              <w:sz w:val="24"/>
              <w:lang w:eastAsia="en-GB"/>
            </w:rPr>
          </w:pPr>
          <w:hyperlink w:anchor="_Toc171282003" w:history="1">
            <w:r w:rsidRPr="004D3B41">
              <w:rPr>
                <w:rStyle w:val="Hyperlink"/>
                <w:noProof/>
              </w:rPr>
              <w:t>Social Factors</w:t>
            </w:r>
            <w:r>
              <w:rPr>
                <w:noProof/>
                <w:webHidden/>
              </w:rPr>
              <w:tab/>
            </w:r>
            <w:r>
              <w:rPr>
                <w:noProof/>
                <w:webHidden/>
              </w:rPr>
              <w:fldChar w:fldCharType="begin"/>
            </w:r>
            <w:r>
              <w:rPr>
                <w:noProof/>
                <w:webHidden/>
              </w:rPr>
              <w:instrText xml:space="preserve"> PAGEREF _Toc171282003 \h </w:instrText>
            </w:r>
            <w:r>
              <w:rPr>
                <w:noProof/>
                <w:webHidden/>
              </w:rPr>
            </w:r>
            <w:r>
              <w:rPr>
                <w:noProof/>
                <w:webHidden/>
              </w:rPr>
              <w:fldChar w:fldCharType="separate"/>
            </w:r>
            <w:r>
              <w:rPr>
                <w:noProof/>
                <w:webHidden/>
              </w:rPr>
              <w:t>7</w:t>
            </w:r>
            <w:r>
              <w:rPr>
                <w:noProof/>
                <w:webHidden/>
              </w:rPr>
              <w:fldChar w:fldCharType="end"/>
            </w:r>
          </w:hyperlink>
        </w:p>
        <w:p w14:paraId="170032AF" w14:textId="694CD038" w:rsidR="00D12897" w:rsidRDefault="00D12897">
          <w:pPr>
            <w:pStyle w:val="TOC3"/>
            <w:tabs>
              <w:tab w:val="right" w:leader="dot" w:pos="9016"/>
            </w:tabs>
            <w:rPr>
              <w:rFonts w:asciiTheme="minorHAnsi" w:eastAsiaTheme="minorEastAsia" w:hAnsiTheme="minorHAnsi"/>
              <w:noProof/>
              <w:sz w:val="24"/>
              <w:lang w:eastAsia="en-GB"/>
            </w:rPr>
          </w:pPr>
          <w:hyperlink w:anchor="_Toc171282004" w:history="1">
            <w:r w:rsidRPr="004D3B41">
              <w:rPr>
                <w:rStyle w:val="Hyperlink"/>
                <w:noProof/>
              </w:rPr>
              <w:t>Technological Factors</w:t>
            </w:r>
            <w:r>
              <w:rPr>
                <w:noProof/>
                <w:webHidden/>
              </w:rPr>
              <w:tab/>
            </w:r>
            <w:r>
              <w:rPr>
                <w:noProof/>
                <w:webHidden/>
              </w:rPr>
              <w:fldChar w:fldCharType="begin"/>
            </w:r>
            <w:r>
              <w:rPr>
                <w:noProof/>
                <w:webHidden/>
              </w:rPr>
              <w:instrText xml:space="preserve"> PAGEREF _Toc171282004 \h </w:instrText>
            </w:r>
            <w:r>
              <w:rPr>
                <w:noProof/>
                <w:webHidden/>
              </w:rPr>
            </w:r>
            <w:r>
              <w:rPr>
                <w:noProof/>
                <w:webHidden/>
              </w:rPr>
              <w:fldChar w:fldCharType="separate"/>
            </w:r>
            <w:r>
              <w:rPr>
                <w:noProof/>
                <w:webHidden/>
              </w:rPr>
              <w:t>7</w:t>
            </w:r>
            <w:r>
              <w:rPr>
                <w:noProof/>
                <w:webHidden/>
              </w:rPr>
              <w:fldChar w:fldCharType="end"/>
            </w:r>
          </w:hyperlink>
        </w:p>
        <w:p w14:paraId="7DA52655" w14:textId="07845275" w:rsidR="00D12897" w:rsidRDefault="00D12897">
          <w:pPr>
            <w:pStyle w:val="TOC3"/>
            <w:tabs>
              <w:tab w:val="right" w:leader="dot" w:pos="9016"/>
            </w:tabs>
            <w:rPr>
              <w:rFonts w:asciiTheme="minorHAnsi" w:eastAsiaTheme="minorEastAsia" w:hAnsiTheme="minorHAnsi"/>
              <w:noProof/>
              <w:sz w:val="24"/>
              <w:lang w:eastAsia="en-GB"/>
            </w:rPr>
          </w:pPr>
          <w:hyperlink w:anchor="_Toc171282005" w:history="1">
            <w:r w:rsidRPr="004D3B41">
              <w:rPr>
                <w:rStyle w:val="Hyperlink"/>
                <w:noProof/>
              </w:rPr>
              <w:t>Environmental Factors</w:t>
            </w:r>
            <w:r>
              <w:rPr>
                <w:noProof/>
                <w:webHidden/>
              </w:rPr>
              <w:tab/>
            </w:r>
            <w:r>
              <w:rPr>
                <w:noProof/>
                <w:webHidden/>
              </w:rPr>
              <w:fldChar w:fldCharType="begin"/>
            </w:r>
            <w:r>
              <w:rPr>
                <w:noProof/>
                <w:webHidden/>
              </w:rPr>
              <w:instrText xml:space="preserve"> PAGEREF _Toc171282005 \h </w:instrText>
            </w:r>
            <w:r>
              <w:rPr>
                <w:noProof/>
                <w:webHidden/>
              </w:rPr>
            </w:r>
            <w:r>
              <w:rPr>
                <w:noProof/>
                <w:webHidden/>
              </w:rPr>
              <w:fldChar w:fldCharType="separate"/>
            </w:r>
            <w:r>
              <w:rPr>
                <w:noProof/>
                <w:webHidden/>
              </w:rPr>
              <w:t>7</w:t>
            </w:r>
            <w:r>
              <w:rPr>
                <w:noProof/>
                <w:webHidden/>
              </w:rPr>
              <w:fldChar w:fldCharType="end"/>
            </w:r>
          </w:hyperlink>
        </w:p>
        <w:p w14:paraId="43BC8503" w14:textId="0A77976A" w:rsidR="00D12897" w:rsidRDefault="00D12897">
          <w:pPr>
            <w:pStyle w:val="TOC3"/>
            <w:tabs>
              <w:tab w:val="right" w:leader="dot" w:pos="9016"/>
            </w:tabs>
            <w:rPr>
              <w:rFonts w:asciiTheme="minorHAnsi" w:eastAsiaTheme="minorEastAsia" w:hAnsiTheme="minorHAnsi"/>
              <w:noProof/>
              <w:sz w:val="24"/>
              <w:lang w:eastAsia="en-GB"/>
            </w:rPr>
          </w:pPr>
          <w:hyperlink w:anchor="_Toc171282006" w:history="1">
            <w:r w:rsidRPr="004D3B41">
              <w:rPr>
                <w:rStyle w:val="Hyperlink"/>
                <w:noProof/>
              </w:rPr>
              <w:t>Legal Factors</w:t>
            </w:r>
            <w:r>
              <w:rPr>
                <w:noProof/>
                <w:webHidden/>
              </w:rPr>
              <w:tab/>
            </w:r>
            <w:r>
              <w:rPr>
                <w:noProof/>
                <w:webHidden/>
              </w:rPr>
              <w:fldChar w:fldCharType="begin"/>
            </w:r>
            <w:r>
              <w:rPr>
                <w:noProof/>
                <w:webHidden/>
              </w:rPr>
              <w:instrText xml:space="preserve"> PAGEREF _Toc171282006 \h </w:instrText>
            </w:r>
            <w:r>
              <w:rPr>
                <w:noProof/>
                <w:webHidden/>
              </w:rPr>
            </w:r>
            <w:r>
              <w:rPr>
                <w:noProof/>
                <w:webHidden/>
              </w:rPr>
              <w:fldChar w:fldCharType="separate"/>
            </w:r>
            <w:r>
              <w:rPr>
                <w:noProof/>
                <w:webHidden/>
              </w:rPr>
              <w:t>8</w:t>
            </w:r>
            <w:r>
              <w:rPr>
                <w:noProof/>
                <w:webHidden/>
              </w:rPr>
              <w:fldChar w:fldCharType="end"/>
            </w:r>
          </w:hyperlink>
        </w:p>
        <w:p w14:paraId="3247A0ED" w14:textId="26594FE8" w:rsidR="00D12897" w:rsidRDefault="00D12897">
          <w:pPr>
            <w:pStyle w:val="TOC2"/>
            <w:tabs>
              <w:tab w:val="right" w:leader="dot" w:pos="9016"/>
            </w:tabs>
            <w:rPr>
              <w:rFonts w:asciiTheme="minorHAnsi" w:eastAsiaTheme="minorEastAsia" w:hAnsiTheme="minorHAnsi"/>
              <w:noProof/>
              <w:sz w:val="24"/>
              <w:lang w:eastAsia="en-GB"/>
            </w:rPr>
          </w:pPr>
          <w:hyperlink w:anchor="_Toc171282007" w:history="1">
            <w:r w:rsidRPr="004D3B41">
              <w:rPr>
                <w:rStyle w:val="Hyperlink"/>
                <w:rFonts w:cs="Arial"/>
                <w:noProof/>
              </w:rPr>
              <w:t>SWOT Analysis of Goodery Ltd, Nottingham</w:t>
            </w:r>
            <w:r>
              <w:rPr>
                <w:noProof/>
                <w:webHidden/>
              </w:rPr>
              <w:tab/>
            </w:r>
            <w:r>
              <w:rPr>
                <w:noProof/>
                <w:webHidden/>
              </w:rPr>
              <w:fldChar w:fldCharType="begin"/>
            </w:r>
            <w:r>
              <w:rPr>
                <w:noProof/>
                <w:webHidden/>
              </w:rPr>
              <w:instrText xml:space="preserve"> PAGEREF _Toc171282007 \h </w:instrText>
            </w:r>
            <w:r>
              <w:rPr>
                <w:noProof/>
                <w:webHidden/>
              </w:rPr>
            </w:r>
            <w:r>
              <w:rPr>
                <w:noProof/>
                <w:webHidden/>
              </w:rPr>
              <w:fldChar w:fldCharType="separate"/>
            </w:r>
            <w:r>
              <w:rPr>
                <w:noProof/>
                <w:webHidden/>
              </w:rPr>
              <w:t>9</w:t>
            </w:r>
            <w:r>
              <w:rPr>
                <w:noProof/>
                <w:webHidden/>
              </w:rPr>
              <w:fldChar w:fldCharType="end"/>
            </w:r>
          </w:hyperlink>
        </w:p>
        <w:p w14:paraId="00F57FF7" w14:textId="52080A04" w:rsidR="00D12897" w:rsidRDefault="00D12897">
          <w:pPr>
            <w:pStyle w:val="TOC2"/>
            <w:tabs>
              <w:tab w:val="right" w:leader="dot" w:pos="9016"/>
            </w:tabs>
            <w:rPr>
              <w:rFonts w:asciiTheme="minorHAnsi" w:eastAsiaTheme="minorEastAsia" w:hAnsiTheme="minorHAnsi"/>
              <w:noProof/>
              <w:sz w:val="24"/>
              <w:lang w:eastAsia="en-GB"/>
            </w:rPr>
          </w:pPr>
          <w:hyperlink w:anchor="_Toc171282008" w:history="1">
            <w:r w:rsidRPr="004D3B41">
              <w:rPr>
                <w:rStyle w:val="Hyperlink"/>
                <w:noProof/>
              </w:rPr>
              <w:t>Strengths</w:t>
            </w:r>
            <w:r>
              <w:rPr>
                <w:noProof/>
                <w:webHidden/>
              </w:rPr>
              <w:tab/>
            </w:r>
            <w:r>
              <w:rPr>
                <w:noProof/>
                <w:webHidden/>
              </w:rPr>
              <w:fldChar w:fldCharType="begin"/>
            </w:r>
            <w:r>
              <w:rPr>
                <w:noProof/>
                <w:webHidden/>
              </w:rPr>
              <w:instrText xml:space="preserve"> PAGEREF _Toc171282008 \h </w:instrText>
            </w:r>
            <w:r>
              <w:rPr>
                <w:noProof/>
                <w:webHidden/>
              </w:rPr>
            </w:r>
            <w:r>
              <w:rPr>
                <w:noProof/>
                <w:webHidden/>
              </w:rPr>
              <w:fldChar w:fldCharType="separate"/>
            </w:r>
            <w:r>
              <w:rPr>
                <w:noProof/>
                <w:webHidden/>
              </w:rPr>
              <w:t>9</w:t>
            </w:r>
            <w:r>
              <w:rPr>
                <w:noProof/>
                <w:webHidden/>
              </w:rPr>
              <w:fldChar w:fldCharType="end"/>
            </w:r>
          </w:hyperlink>
        </w:p>
        <w:p w14:paraId="653ACE5E" w14:textId="5AB46AC5" w:rsidR="00D12897" w:rsidRDefault="00D12897">
          <w:pPr>
            <w:pStyle w:val="TOC2"/>
            <w:tabs>
              <w:tab w:val="right" w:leader="dot" w:pos="9016"/>
            </w:tabs>
            <w:rPr>
              <w:rFonts w:asciiTheme="minorHAnsi" w:eastAsiaTheme="minorEastAsia" w:hAnsiTheme="minorHAnsi"/>
              <w:noProof/>
              <w:sz w:val="24"/>
              <w:lang w:eastAsia="en-GB"/>
            </w:rPr>
          </w:pPr>
          <w:hyperlink w:anchor="_Toc171282009" w:history="1">
            <w:r w:rsidRPr="004D3B41">
              <w:rPr>
                <w:rStyle w:val="Hyperlink"/>
                <w:noProof/>
              </w:rPr>
              <w:t>Weaknesses</w:t>
            </w:r>
            <w:r>
              <w:rPr>
                <w:noProof/>
                <w:webHidden/>
              </w:rPr>
              <w:tab/>
            </w:r>
            <w:r>
              <w:rPr>
                <w:noProof/>
                <w:webHidden/>
              </w:rPr>
              <w:fldChar w:fldCharType="begin"/>
            </w:r>
            <w:r>
              <w:rPr>
                <w:noProof/>
                <w:webHidden/>
              </w:rPr>
              <w:instrText xml:space="preserve"> PAGEREF _Toc171282009 \h </w:instrText>
            </w:r>
            <w:r>
              <w:rPr>
                <w:noProof/>
                <w:webHidden/>
              </w:rPr>
            </w:r>
            <w:r>
              <w:rPr>
                <w:noProof/>
                <w:webHidden/>
              </w:rPr>
              <w:fldChar w:fldCharType="separate"/>
            </w:r>
            <w:r>
              <w:rPr>
                <w:noProof/>
                <w:webHidden/>
              </w:rPr>
              <w:t>9</w:t>
            </w:r>
            <w:r>
              <w:rPr>
                <w:noProof/>
                <w:webHidden/>
              </w:rPr>
              <w:fldChar w:fldCharType="end"/>
            </w:r>
          </w:hyperlink>
        </w:p>
        <w:p w14:paraId="1C0BC95D" w14:textId="46D4A592" w:rsidR="00D12897" w:rsidRDefault="00D12897">
          <w:pPr>
            <w:pStyle w:val="TOC2"/>
            <w:tabs>
              <w:tab w:val="right" w:leader="dot" w:pos="9016"/>
            </w:tabs>
            <w:rPr>
              <w:rFonts w:asciiTheme="minorHAnsi" w:eastAsiaTheme="minorEastAsia" w:hAnsiTheme="minorHAnsi"/>
              <w:noProof/>
              <w:sz w:val="24"/>
              <w:lang w:eastAsia="en-GB"/>
            </w:rPr>
          </w:pPr>
          <w:hyperlink w:anchor="_Toc171282010" w:history="1">
            <w:r w:rsidRPr="004D3B41">
              <w:rPr>
                <w:rStyle w:val="Hyperlink"/>
                <w:noProof/>
              </w:rPr>
              <w:t>Opportunities</w:t>
            </w:r>
            <w:r>
              <w:rPr>
                <w:noProof/>
                <w:webHidden/>
              </w:rPr>
              <w:tab/>
            </w:r>
            <w:r>
              <w:rPr>
                <w:noProof/>
                <w:webHidden/>
              </w:rPr>
              <w:fldChar w:fldCharType="begin"/>
            </w:r>
            <w:r>
              <w:rPr>
                <w:noProof/>
                <w:webHidden/>
              </w:rPr>
              <w:instrText xml:space="preserve"> PAGEREF _Toc171282010 \h </w:instrText>
            </w:r>
            <w:r>
              <w:rPr>
                <w:noProof/>
                <w:webHidden/>
              </w:rPr>
            </w:r>
            <w:r>
              <w:rPr>
                <w:noProof/>
                <w:webHidden/>
              </w:rPr>
              <w:fldChar w:fldCharType="separate"/>
            </w:r>
            <w:r>
              <w:rPr>
                <w:noProof/>
                <w:webHidden/>
              </w:rPr>
              <w:t>9</w:t>
            </w:r>
            <w:r>
              <w:rPr>
                <w:noProof/>
                <w:webHidden/>
              </w:rPr>
              <w:fldChar w:fldCharType="end"/>
            </w:r>
          </w:hyperlink>
        </w:p>
        <w:p w14:paraId="0B38B23B" w14:textId="63889EA6" w:rsidR="00D12897" w:rsidRDefault="00D12897">
          <w:pPr>
            <w:pStyle w:val="TOC2"/>
            <w:tabs>
              <w:tab w:val="right" w:leader="dot" w:pos="9016"/>
            </w:tabs>
            <w:rPr>
              <w:rFonts w:asciiTheme="minorHAnsi" w:eastAsiaTheme="minorEastAsia" w:hAnsiTheme="minorHAnsi"/>
              <w:noProof/>
              <w:sz w:val="24"/>
              <w:lang w:eastAsia="en-GB"/>
            </w:rPr>
          </w:pPr>
          <w:hyperlink w:anchor="_Toc171282011" w:history="1">
            <w:r w:rsidRPr="004D3B41">
              <w:rPr>
                <w:rStyle w:val="Hyperlink"/>
                <w:noProof/>
              </w:rPr>
              <w:t>Threats</w:t>
            </w:r>
            <w:r>
              <w:rPr>
                <w:noProof/>
                <w:webHidden/>
              </w:rPr>
              <w:tab/>
            </w:r>
            <w:r>
              <w:rPr>
                <w:noProof/>
                <w:webHidden/>
              </w:rPr>
              <w:fldChar w:fldCharType="begin"/>
            </w:r>
            <w:r>
              <w:rPr>
                <w:noProof/>
                <w:webHidden/>
              </w:rPr>
              <w:instrText xml:space="preserve"> PAGEREF _Toc171282011 \h </w:instrText>
            </w:r>
            <w:r>
              <w:rPr>
                <w:noProof/>
                <w:webHidden/>
              </w:rPr>
            </w:r>
            <w:r>
              <w:rPr>
                <w:noProof/>
                <w:webHidden/>
              </w:rPr>
              <w:fldChar w:fldCharType="separate"/>
            </w:r>
            <w:r>
              <w:rPr>
                <w:noProof/>
                <w:webHidden/>
              </w:rPr>
              <w:t>10</w:t>
            </w:r>
            <w:r>
              <w:rPr>
                <w:noProof/>
                <w:webHidden/>
              </w:rPr>
              <w:fldChar w:fldCharType="end"/>
            </w:r>
          </w:hyperlink>
        </w:p>
        <w:p w14:paraId="191A32D0" w14:textId="11CE3B70" w:rsidR="00D12897" w:rsidRDefault="00D12897">
          <w:pPr>
            <w:pStyle w:val="TOC1"/>
            <w:tabs>
              <w:tab w:val="right" w:leader="dot" w:pos="9016"/>
            </w:tabs>
            <w:rPr>
              <w:rFonts w:asciiTheme="minorHAnsi" w:eastAsiaTheme="minorEastAsia" w:hAnsiTheme="minorHAnsi"/>
              <w:noProof/>
              <w:sz w:val="24"/>
              <w:lang w:eastAsia="en-GB"/>
            </w:rPr>
          </w:pPr>
          <w:hyperlink w:anchor="_Toc171282012" w:history="1">
            <w:r w:rsidRPr="004D3B41">
              <w:rPr>
                <w:rStyle w:val="Hyperlink"/>
                <w:noProof/>
              </w:rPr>
              <w:t>Stakeholder mapping and analyses</w:t>
            </w:r>
            <w:r>
              <w:rPr>
                <w:noProof/>
                <w:webHidden/>
              </w:rPr>
              <w:tab/>
            </w:r>
            <w:r>
              <w:rPr>
                <w:noProof/>
                <w:webHidden/>
              </w:rPr>
              <w:fldChar w:fldCharType="begin"/>
            </w:r>
            <w:r>
              <w:rPr>
                <w:noProof/>
                <w:webHidden/>
              </w:rPr>
              <w:instrText xml:space="preserve"> PAGEREF _Toc171282012 \h </w:instrText>
            </w:r>
            <w:r>
              <w:rPr>
                <w:noProof/>
                <w:webHidden/>
              </w:rPr>
            </w:r>
            <w:r>
              <w:rPr>
                <w:noProof/>
                <w:webHidden/>
              </w:rPr>
              <w:fldChar w:fldCharType="separate"/>
            </w:r>
            <w:r>
              <w:rPr>
                <w:noProof/>
                <w:webHidden/>
              </w:rPr>
              <w:t>11</w:t>
            </w:r>
            <w:r>
              <w:rPr>
                <w:noProof/>
                <w:webHidden/>
              </w:rPr>
              <w:fldChar w:fldCharType="end"/>
            </w:r>
          </w:hyperlink>
        </w:p>
        <w:p w14:paraId="1D1C23F1" w14:textId="4E2B9234" w:rsidR="00D12897" w:rsidRDefault="00D12897">
          <w:pPr>
            <w:pStyle w:val="TOC2"/>
            <w:tabs>
              <w:tab w:val="right" w:leader="dot" w:pos="9016"/>
            </w:tabs>
            <w:rPr>
              <w:rFonts w:asciiTheme="minorHAnsi" w:eastAsiaTheme="minorEastAsia" w:hAnsiTheme="minorHAnsi"/>
              <w:noProof/>
              <w:sz w:val="24"/>
              <w:lang w:eastAsia="en-GB"/>
            </w:rPr>
          </w:pPr>
          <w:hyperlink w:anchor="_Toc171282013" w:history="1">
            <w:r w:rsidRPr="004D3B41">
              <w:rPr>
                <w:rStyle w:val="Hyperlink"/>
                <w:noProof/>
              </w:rPr>
              <w:t>Stakeholder theory (Ed Freeman)</w:t>
            </w:r>
            <w:r>
              <w:rPr>
                <w:noProof/>
                <w:webHidden/>
              </w:rPr>
              <w:tab/>
            </w:r>
            <w:r>
              <w:rPr>
                <w:noProof/>
                <w:webHidden/>
              </w:rPr>
              <w:fldChar w:fldCharType="begin"/>
            </w:r>
            <w:r>
              <w:rPr>
                <w:noProof/>
                <w:webHidden/>
              </w:rPr>
              <w:instrText xml:space="preserve"> PAGEREF _Toc171282013 \h </w:instrText>
            </w:r>
            <w:r>
              <w:rPr>
                <w:noProof/>
                <w:webHidden/>
              </w:rPr>
            </w:r>
            <w:r>
              <w:rPr>
                <w:noProof/>
                <w:webHidden/>
              </w:rPr>
              <w:fldChar w:fldCharType="separate"/>
            </w:r>
            <w:r>
              <w:rPr>
                <w:noProof/>
                <w:webHidden/>
              </w:rPr>
              <w:t>11</w:t>
            </w:r>
            <w:r>
              <w:rPr>
                <w:noProof/>
                <w:webHidden/>
              </w:rPr>
              <w:fldChar w:fldCharType="end"/>
            </w:r>
          </w:hyperlink>
        </w:p>
        <w:p w14:paraId="5B9B87E0" w14:textId="3A1EFC73" w:rsidR="00D12897" w:rsidRDefault="00D12897">
          <w:pPr>
            <w:pStyle w:val="TOC3"/>
            <w:tabs>
              <w:tab w:val="right" w:leader="dot" w:pos="9016"/>
            </w:tabs>
            <w:rPr>
              <w:rFonts w:asciiTheme="minorHAnsi" w:eastAsiaTheme="minorEastAsia" w:hAnsiTheme="minorHAnsi"/>
              <w:noProof/>
              <w:sz w:val="24"/>
              <w:lang w:eastAsia="en-GB"/>
            </w:rPr>
          </w:pPr>
          <w:hyperlink w:anchor="_Toc171282014" w:history="1">
            <w:r w:rsidRPr="004D3B41">
              <w:rPr>
                <w:rStyle w:val="Hyperlink"/>
                <w:noProof/>
              </w:rPr>
              <w:t>Internal Stakeholders</w:t>
            </w:r>
            <w:r>
              <w:rPr>
                <w:noProof/>
                <w:webHidden/>
              </w:rPr>
              <w:tab/>
            </w:r>
            <w:r>
              <w:rPr>
                <w:noProof/>
                <w:webHidden/>
              </w:rPr>
              <w:fldChar w:fldCharType="begin"/>
            </w:r>
            <w:r>
              <w:rPr>
                <w:noProof/>
                <w:webHidden/>
              </w:rPr>
              <w:instrText xml:space="preserve"> PAGEREF _Toc171282014 \h </w:instrText>
            </w:r>
            <w:r>
              <w:rPr>
                <w:noProof/>
                <w:webHidden/>
              </w:rPr>
            </w:r>
            <w:r>
              <w:rPr>
                <w:noProof/>
                <w:webHidden/>
              </w:rPr>
              <w:fldChar w:fldCharType="separate"/>
            </w:r>
            <w:r>
              <w:rPr>
                <w:noProof/>
                <w:webHidden/>
              </w:rPr>
              <w:t>11</w:t>
            </w:r>
            <w:r>
              <w:rPr>
                <w:noProof/>
                <w:webHidden/>
              </w:rPr>
              <w:fldChar w:fldCharType="end"/>
            </w:r>
          </w:hyperlink>
        </w:p>
        <w:p w14:paraId="78B88678" w14:textId="6B5402F6" w:rsidR="00D12897" w:rsidRDefault="00D12897">
          <w:pPr>
            <w:pStyle w:val="TOC3"/>
            <w:tabs>
              <w:tab w:val="right" w:leader="dot" w:pos="9016"/>
            </w:tabs>
            <w:rPr>
              <w:rFonts w:asciiTheme="minorHAnsi" w:eastAsiaTheme="minorEastAsia" w:hAnsiTheme="minorHAnsi"/>
              <w:noProof/>
              <w:sz w:val="24"/>
              <w:lang w:eastAsia="en-GB"/>
            </w:rPr>
          </w:pPr>
          <w:hyperlink w:anchor="_Toc171282015" w:history="1">
            <w:r w:rsidRPr="004D3B41">
              <w:rPr>
                <w:rStyle w:val="Hyperlink"/>
                <w:noProof/>
              </w:rPr>
              <w:t>External Stakeholder</w:t>
            </w:r>
            <w:r>
              <w:rPr>
                <w:noProof/>
                <w:webHidden/>
              </w:rPr>
              <w:tab/>
            </w:r>
            <w:r>
              <w:rPr>
                <w:noProof/>
                <w:webHidden/>
              </w:rPr>
              <w:fldChar w:fldCharType="begin"/>
            </w:r>
            <w:r>
              <w:rPr>
                <w:noProof/>
                <w:webHidden/>
              </w:rPr>
              <w:instrText xml:space="preserve"> PAGEREF _Toc171282015 \h </w:instrText>
            </w:r>
            <w:r>
              <w:rPr>
                <w:noProof/>
                <w:webHidden/>
              </w:rPr>
            </w:r>
            <w:r>
              <w:rPr>
                <w:noProof/>
                <w:webHidden/>
              </w:rPr>
              <w:fldChar w:fldCharType="separate"/>
            </w:r>
            <w:r>
              <w:rPr>
                <w:noProof/>
                <w:webHidden/>
              </w:rPr>
              <w:t>11</w:t>
            </w:r>
            <w:r>
              <w:rPr>
                <w:noProof/>
                <w:webHidden/>
              </w:rPr>
              <w:fldChar w:fldCharType="end"/>
            </w:r>
          </w:hyperlink>
        </w:p>
        <w:p w14:paraId="5A0BB196" w14:textId="444B545E" w:rsidR="00D12897" w:rsidRDefault="00D12897">
          <w:pPr>
            <w:pStyle w:val="TOC2"/>
            <w:tabs>
              <w:tab w:val="right" w:leader="dot" w:pos="9016"/>
            </w:tabs>
            <w:rPr>
              <w:rFonts w:asciiTheme="minorHAnsi" w:eastAsiaTheme="minorEastAsia" w:hAnsiTheme="minorHAnsi"/>
              <w:noProof/>
              <w:sz w:val="24"/>
              <w:lang w:eastAsia="en-GB"/>
            </w:rPr>
          </w:pPr>
          <w:hyperlink w:anchor="_Toc171282016" w:history="1">
            <w:r w:rsidRPr="004D3B41">
              <w:rPr>
                <w:rStyle w:val="Hyperlink"/>
                <w:noProof/>
              </w:rPr>
              <w:t>Mendelow’s Matrix</w:t>
            </w:r>
            <w:r>
              <w:rPr>
                <w:noProof/>
                <w:webHidden/>
              </w:rPr>
              <w:tab/>
            </w:r>
            <w:r>
              <w:rPr>
                <w:noProof/>
                <w:webHidden/>
              </w:rPr>
              <w:fldChar w:fldCharType="begin"/>
            </w:r>
            <w:r>
              <w:rPr>
                <w:noProof/>
                <w:webHidden/>
              </w:rPr>
              <w:instrText xml:space="preserve"> PAGEREF _Toc171282016 \h </w:instrText>
            </w:r>
            <w:r>
              <w:rPr>
                <w:noProof/>
                <w:webHidden/>
              </w:rPr>
            </w:r>
            <w:r>
              <w:rPr>
                <w:noProof/>
                <w:webHidden/>
              </w:rPr>
              <w:fldChar w:fldCharType="separate"/>
            </w:r>
            <w:r>
              <w:rPr>
                <w:noProof/>
                <w:webHidden/>
              </w:rPr>
              <w:t>12</w:t>
            </w:r>
            <w:r>
              <w:rPr>
                <w:noProof/>
                <w:webHidden/>
              </w:rPr>
              <w:fldChar w:fldCharType="end"/>
            </w:r>
          </w:hyperlink>
        </w:p>
        <w:p w14:paraId="0DA8BB69" w14:textId="3BAB6E7D" w:rsidR="00D12897" w:rsidRDefault="00D12897">
          <w:pPr>
            <w:pStyle w:val="TOC3"/>
            <w:tabs>
              <w:tab w:val="right" w:leader="dot" w:pos="9016"/>
            </w:tabs>
            <w:rPr>
              <w:rFonts w:asciiTheme="minorHAnsi" w:eastAsiaTheme="minorEastAsia" w:hAnsiTheme="minorHAnsi"/>
              <w:noProof/>
              <w:sz w:val="24"/>
              <w:lang w:eastAsia="en-GB"/>
            </w:rPr>
          </w:pPr>
          <w:hyperlink w:anchor="_Toc171282017" w:history="1">
            <w:r w:rsidRPr="004D3B41">
              <w:rPr>
                <w:rStyle w:val="Hyperlink"/>
                <w:noProof/>
              </w:rPr>
              <w:t>Categories in Mendelow’s Matrix:</w:t>
            </w:r>
            <w:r>
              <w:rPr>
                <w:noProof/>
                <w:webHidden/>
              </w:rPr>
              <w:tab/>
            </w:r>
            <w:r>
              <w:rPr>
                <w:noProof/>
                <w:webHidden/>
              </w:rPr>
              <w:fldChar w:fldCharType="begin"/>
            </w:r>
            <w:r>
              <w:rPr>
                <w:noProof/>
                <w:webHidden/>
              </w:rPr>
              <w:instrText xml:space="preserve"> PAGEREF _Toc171282017 \h </w:instrText>
            </w:r>
            <w:r>
              <w:rPr>
                <w:noProof/>
                <w:webHidden/>
              </w:rPr>
            </w:r>
            <w:r>
              <w:rPr>
                <w:noProof/>
                <w:webHidden/>
              </w:rPr>
              <w:fldChar w:fldCharType="separate"/>
            </w:r>
            <w:r>
              <w:rPr>
                <w:noProof/>
                <w:webHidden/>
              </w:rPr>
              <w:t>12</w:t>
            </w:r>
            <w:r>
              <w:rPr>
                <w:noProof/>
                <w:webHidden/>
              </w:rPr>
              <w:fldChar w:fldCharType="end"/>
            </w:r>
          </w:hyperlink>
        </w:p>
        <w:p w14:paraId="1D2A5E8C" w14:textId="1E7B27ED" w:rsidR="00D12897" w:rsidRDefault="00D12897">
          <w:pPr>
            <w:pStyle w:val="TOC3"/>
            <w:tabs>
              <w:tab w:val="right" w:leader="dot" w:pos="9016"/>
            </w:tabs>
            <w:rPr>
              <w:rFonts w:asciiTheme="minorHAnsi" w:eastAsiaTheme="minorEastAsia" w:hAnsiTheme="minorHAnsi"/>
              <w:noProof/>
              <w:sz w:val="24"/>
              <w:lang w:eastAsia="en-GB"/>
            </w:rPr>
          </w:pPr>
          <w:hyperlink w:anchor="_Toc171282018" w:history="1">
            <w:r w:rsidRPr="004D3B41">
              <w:rPr>
                <w:rStyle w:val="Hyperlink"/>
                <w:noProof/>
              </w:rPr>
              <w:t>Goodery’s Market Analysis:</w:t>
            </w:r>
            <w:r>
              <w:rPr>
                <w:noProof/>
                <w:webHidden/>
              </w:rPr>
              <w:tab/>
            </w:r>
            <w:r>
              <w:rPr>
                <w:noProof/>
                <w:webHidden/>
              </w:rPr>
              <w:fldChar w:fldCharType="begin"/>
            </w:r>
            <w:r>
              <w:rPr>
                <w:noProof/>
                <w:webHidden/>
              </w:rPr>
              <w:instrText xml:space="preserve"> PAGEREF _Toc171282018 \h </w:instrText>
            </w:r>
            <w:r>
              <w:rPr>
                <w:noProof/>
                <w:webHidden/>
              </w:rPr>
            </w:r>
            <w:r>
              <w:rPr>
                <w:noProof/>
                <w:webHidden/>
              </w:rPr>
              <w:fldChar w:fldCharType="separate"/>
            </w:r>
            <w:r>
              <w:rPr>
                <w:noProof/>
                <w:webHidden/>
              </w:rPr>
              <w:t>15</w:t>
            </w:r>
            <w:r>
              <w:rPr>
                <w:noProof/>
                <w:webHidden/>
              </w:rPr>
              <w:fldChar w:fldCharType="end"/>
            </w:r>
          </w:hyperlink>
        </w:p>
        <w:p w14:paraId="7D79EB8F" w14:textId="55C77963" w:rsidR="00D12897" w:rsidRDefault="00D12897">
          <w:pPr>
            <w:pStyle w:val="TOC3"/>
            <w:tabs>
              <w:tab w:val="right" w:leader="dot" w:pos="9016"/>
            </w:tabs>
            <w:rPr>
              <w:rFonts w:asciiTheme="minorHAnsi" w:eastAsiaTheme="minorEastAsia" w:hAnsiTheme="minorHAnsi"/>
              <w:noProof/>
              <w:sz w:val="24"/>
              <w:lang w:eastAsia="en-GB"/>
            </w:rPr>
          </w:pPr>
          <w:hyperlink w:anchor="_Toc171282019" w:history="1">
            <w:r w:rsidRPr="004D3B41">
              <w:rPr>
                <w:rStyle w:val="Hyperlink"/>
                <w:noProof/>
              </w:rPr>
              <w:t>Internal Capabilities:</w:t>
            </w:r>
            <w:r>
              <w:rPr>
                <w:noProof/>
                <w:webHidden/>
              </w:rPr>
              <w:tab/>
            </w:r>
            <w:r>
              <w:rPr>
                <w:noProof/>
                <w:webHidden/>
              </w:rPr>
              <w:fldChar w:fldCharType="begin"/>
            </w:r>
            <w:r>
              <w:rPr>
                <w:noProof/>
                <w:webHidden/>
              </w:rPr>
              <w:instrText xml:space="preserve"> PAGEREF _Toc171282019 \h </w:instrText>
            </w:r>
            <w:r>
              <w:rPr>
                <w:noProof/>
                <w:webHidden/>
              </w:rPr>
            </w:r>
            <w:r>
              <w:rPr>
                <w:noProof/>
                <w:webHidden/>
              </w:rPr>
              <w:fldChar w:fldCharType="separate"/>
            </w:r>
            <w:r>
              <w:rPr>
                <w:noProof/>
                <w:webHidden/>
              </w:rPr>
              <w:t>16</w:t>
            </w:r>
            <w:r>
              <w:rPr>
                <w:noProof/>
                <w:webHidden/>
              </w:rPr>
              <w:fldChar w:fldCharType="end"/>
            </w:r>
          </w:hyperlink>
        </w:p>
        <w:p w14:paraId="494ED0D3" w14:textId="15EA4AEB" w:rsidR="00D12897" w:rsidRDefault="00D12897">
          <w:pPr>
            <w:pStyle w:val="TOC1"/>
            <w:tabs>
              <w:tab w:val="right" w:leader="dot" w:pos="9016"/>
            </w:tabs>
            <w:rPr>
              <w:rFonts w:asciiTheme="minorHAnsi" w:eastAsiaTheme="minorEastAsia" w:hAnsiTheme="minorHAnsi"/>
              <w:noProof/>
              <w:sz w:val="24"/>
              <w:lang w:eastAsia="en-GB"/>
            </w:rPr>
          </w:pPr>
          <w:hyperlink w:anchor="_Toc171282020" w:history="1">
            <w:r w:rsidRPr="004D3B41">
              <w:rPr>
                <w:rStyle w:val="Hyperlink"/>
                <w:noProof/>
              </w:rPr>
              <w:t>Comparison of Strategic Models</w:t>
            </w:r>
            <w:r>
              <w:rPr>
                <w:noProof/>
                <w:webHidden/>
              </w:rPr>
              <w:tab/>
            </w:r>
            <w:r>
              <w:rPr>
                <w:noProof/>
                <w:webHidden/>
              </w:rPr>
              <w:fldChar w:fldCharType="begin"/>
            </w:r>
            <w:r>
              <w:rPr>
                <w:noProof/>
                <w:webHidden/>
              </w:rPr>
              <w:instrText xml:space="preserve"> PAGEREF _Toc171282020 \h </w:instrText>
            </w:r>
            <w:r>
              <w:rPr>
                <w:noProof/>
                <w:webHidden/>
              </w:rPr>
            </w:r>
            <w:r>
              <w:rPr>
                <w:noProof/>
                <w:webHidden/>
              </w:rPr>
              <w:fldChar w:fldCharType="separate"/>
            </w:r>
            <w:r>
              <w:rPr>
                <w:noProof/>
                <w:webHidden/>
              </w:rPr>
              <w:t>17</w:t>
            </w:r>
            <w:r>
              <w:rPr>
                <w:noProof/>
                <w:webHidden/>
              </w:rPr>
              <w:fldChar w:fldCharType="end"/>
            </w:r>
          </w:hyperlink>
        </w:p>
        <w:p w14:paraId="6FADFC80" w14:textId="29A5C6B5" w:rsidR="00D12897" w:rsidRDefault="00D12897">
          <w:pPr>
            <w:pStyle w:val="TOC2"/>
            <w:tabs>
              <w:tab w:val="right" w:leader="dot" w:pos="9016"/>
            </w:tabs>
            <w:rPr>
              <w:rFonts w:asciiTheme="minorHAnsi" w:eastAsiaTheme="minorEastAsia" w:hAnsiTheme="minorHAnsi"/>
              <w:noProof/>
              <w:sz w:val="24"/>
              <w:lang w:eastAsia="en-GB"/>
            </w:rPr>
          </w:pPr>
          <w:hyperlink w:anchor="_Toc171282021" w:history="1">
            <w:r w:rsidRPr="004D3B41">
              <w:rPr>
                <w:rStyle w:val="Hyperlink"/>
                <w:noProof/>
              </w:rPr>
              <w:t>Ansoff Matrix</w:t>
            </w:r>
            <w:r>
              <w:rPr>
                <w:noProof/>
                <w:webHidden/>
              </w:rPr>
              <w:tab/>
            </w:r>
            <w:r>
              <w:rPr>
                <w:noProof/>
                <w:webHidden/>
              </w:rPr>
              <w:fldChar w:fldCharType="begin"/>
            </w:r>
            <w:r>
              <w:rPr>
                <w:noProof/>
                <w:webHidden/>
              </w:rPr>
              <w:instrText xml:space="preserve"> PAGEREF _Toc171282021 \h </w:instrText>
            </w:r>
            <w:r>
              <w:rPr>
                <w:noProof/>
                <w:webHidden/>
              </w:rPr>
            </w:r>
            <w:r>
              <w:rPr>
                <w:noProof/>
                <w:webHidden/>
              </w:rPr>
              <w:fldChar w:fldCharType="separate"/>
            </w:r>
            <w:r>
              <w:rPr>
                <w:noProof/>
                <w:webHidden/>
              </w:rPr>
              <w:t>17</w:t>
            </w:r>
            <w:r>
              <w:rPr>
                <w:noProof/>
                <w:webHidden/>
              </w:rPr>
              <w:fldChar w:fldCharType="end"/>
            </w:r>
          </w:hyperlink>
        </w:p>
        <w:p w14:paraId="00BCB024" w14:textId="5DA22D84" w:rsidR="00D12897" w:rsidRDefault="00D12897">
          <w:pPr>
            <w:pStyle w:val="TOC2"/>
            <w:tabs>
              <w:tab w:val="right" w:leader="dot" w:pos="9016"/>
            </w:tabs>
            <w:rPr>
              <w:rFonts w:asciiTheme="minorHAnsi" w:eastAsiaTheme="minorEastAsia" w:hAnsiTheme="minorHAnsi"/>
              <w:noProof/>
              <w:sz w:val="24"/>
              <w:lang w:eastAsia="en-GB"/>
            </w:rPr>
          </w:pPr>
          <w:hyperlink w:anchor="_Toc171282022" w:history="1">
            <w:r w:rsidRPr="004D3B41">
              <w:rPr>
                <w:rStyle w:val="Hyperlink"/>
                <w:noProof/>
              </w:rPr>
              <w:t>Porter’s Generic Strategic</w:t>
            </w:r>
            <w:r>
              <w:rPr>
                <w:noProof/>
                <w:webHidden/>
              </w:rPr>
              <w:tab/>
            </w:r>
            <w:r>
              <w:rPr>
                <w:noProof/>
                <w:webHidden/>
              </w:rPr>
              <w:fldChar w:fldCharType="begin"/>
            </w:r>
            <w:r>
              <w:rPr>
                <w:noProof/>
                <w:webHidden/>
              </w:rPr>
              <w:instrText xml:space="preserve"> PAGEREF _Toc171282022 \h </w:instrText>
            </w:r>
            <w:r>
              <w:rPr>
                <w:noProof/>
                <w:webHidden/>
              </w:rPr>
            </w:r>
            <w:r>
              <w:rPr>
                <w:noProof/>
                <w:webHidden/>
              </w:rPr>
              <w:fldChar w:fldCharType="separate"/>
            </w:r>
            <w:r>
              <w:rPr>
                <w:noProof/>
                <w:webHidden/>
              </w:rPr>
              <w:t>19</w:t>
            </w:r>
            <w:r>
              <w:rPr>
                <w:noProof/>
                <w:webHidden/>
              </w:rPr>
              <w:fldChar w:fldCharType="end"/>
            </w:r>
          </w:hyperlink>
        </w:p>
        <w:p w14:paraId="61BE0F72" w14:textId="01A252EC" w:rsidR="00D12897" w:rsidRDefault="00D12897">
          <w:pPr>
            <w:pStyle w:val="TOC3"/>
            <w:tabs>
              <w:tab w:val="right" w:leader="dot" w:pos="9016"/>
            </w:tabs>
            <w:rPr>
              <w:rFonts w:asciiTheme="minorHAnsi" w:eastAsiaTheme="minorEastAsia" w:hAnsiTheme="minorHAnsi"/>
              <w:noProof/>
              <w:sz w:val="24"/>
              <w:lang w:eastAsia="en-GB"/>
            </w:rPr>
          </w:pPr>
          <w:hyperlink w:anchor="_Toc171282023" w:history="1">
            <w:r w:rsidRPr="004D3B41">
              <w:rPr>
                <w:rStyle w:val="Hyperlink"/>
                <w:noProof/>
              </w:rPr>
              <w:t>Cost Leadership</w:t>
            </w:r>
            <w:r>
              <w:rPr>
                <w:noProof/>
                <w:webHidden/>
              </w:rPr>
              <w:tab/>
            </w:r>
            <w:r>
              <w:rPr>
                <w:noProof/>
                <w:webHidden/>
              </w:rPr>
              <w:fldChar w:fldCharType="begin"/>
            </w:r>
            <w:r>
              <w:rPr>
                <w:noProof/>
                <w:webHidden/>
              </w:rPr>
              <w:instrText xml:space="preserve"> PAGEREF _Toc171282023 \h </w:instrText>
            </w:r>
            <w:r>
              <w:rPr>
                <w:noProof/>
                <w:webHidden/>
              </w:rPr>
            </w:r>
            <w:r>
              <w:rPr>
                <w:noProof/>
                <w:webHidden/>
              </w:rPr>
              <w:fldChar w:fldCharType="separate"/>
            </w:r>
            <w:r>
              <w:rPr>
                <w:noProof/>
                <w:webHidden/>
              </w:rPr>
              <w:t>19</w:t>
            </w:r>
            <w:r>
              <w:rPr>
                <w:noProof/>
                <w:webHidden/>
              </w:rPr>
              <w:fldChar w:fldCharType="end"/>
            </w:r>
          </w:hyperlink>
        </w:p>
        <w:p w14:paraId="5363755C" w14:textId="25EE6AFA" w:rsidR="00D12897" w:rsidRDefault="00D12897">
          <w:pPr>
            <w:pStyle w:val="TOC3"/>
            <w:tabs>
              <w:tab w:val="right" w:leader="dot" w:pos="9016"/>
            </w:tabs>
            <w:rPr>
              <w:rFonts w:asciiTheme="minorHAnsi" w:eastAsiaTheme="minorEastAsia" w:hAnsiTheme="minorHAnsi"/>
              <w:noProof/>
              <w:sz w:val="24"/>
              <w:lang w:eastAsia="en-GB"/>
            </w:rPr>
          </w:pPr>
          <w:hyperlink w:anchor="_Toc171282024" w:history="1">
            <w:r w:rsidRPr="004D3B41">
              <w:rPr>
                <w:rStyle w:val="Hyperlink"/>
                <w:noProof/>
              </w:rPr>
              <w:t>Differentiation</w:t>
            </w:r>
            <w:r>
              <w:rPr>
                <w:noProof/>
                <w:webHidden/>
              </w:rPr>
              <w:tab/>
            </w:r>
            <w:r>
              <w:rPr>
                <w:noProof/>
                <w:webHidden/>
              </w:rPr>
              <w:fldChar w:fldCharType="begin"/>
            </w:r>
            <w:r>
              <w:rPr>
                <w:noProof/>
                <w:webHidden/>
              </w:rPr>
              <w:instrText xml:space="preserve"> PAGEREF _Toc171282024 \h </w:instrText>
            </w:r>
            <w:r>
              <w:rPr>
                <w:noProof/>
                <w:webHidden/>
              </w:rPr>
            </w:r>
            <w:r>
              <w:rPr>
                <w:noProof/>
                <w:webHidden/>
              </w:rPr>
              <w:fldChar w:fldCharType="separate"/>
            </w:r>
            <w:r>
              <w:rPr>
                <w:noProof/>
                <w:webHidden/>
              </w:rPr>
              <w:t>20</w:t>
            </w:r>
            <w:r>
              <w:rPr>
                <w:noProof/>
                <w:webHidden/>
              </w:rPr>
              <w:fldChar w:fldCharType="end"/>
            </w:r>
          </w:hyperlink>
        </w:p>
        <w:p w14:paraId="299A33C6" w14:textId="787D2F47" w:rsidR="00D12897" w:rsidRDefault="00D12897">
          <w:pPr>
            <w:pStyle w:val="TOC3"/>
            <w:tabs>
              <w:tab w:val="right" w:leader="dot" w:pos="9016"/>
            </w:tabs>
            <w:rPr>
              <w:rFonts w:asciiTheme="minorHAnsi" w:eastAsiaTheme="minorEastAsia" w:hAnsiTheme="minorHAnsi"/>
              <w:noProof/>
              <w:sz w:val="24"/>
              <w:lang w:eastAsia="en-GB"/>
            </w:rPr>
          </w:pPr>
          <w:hyperlink w:anchor="_Toc171282025" w:history="1">
            <w:r w:rsidRPr="004D3B41">
              <w:rPr>
                <w:rStyle w:val="Hyperlink"/>
                <w:noProof/>
              </w:rPr>
              <w:t>Focus</w:t>
            </w:r>
            <w:r>
              <w:rPr>
                <w:noProof/>
                <w:webHidden/>
              </w:rPr>
              <w:tab/>
            </w:r>
            <w:r>
              <w:rPr>
                <w:noProof/>
                <w:webHidden/>
              </w:rPr>
              <w:fldChar w:fldCharType="begin"/>
            </w:r>
            <w:r>
              <w:rPr>
                <w:noProof/>
                <w:webHidden/>
              </w:rPr>
              <w:instrText xml:space="preserve"> PAGEREF _Toc171282025 \h </w:instrText>
            </w:r>
            <w:r>
              <w:rPr>
                <w:noProof/>
                <w:webHidden/>
              </w:rPr>
            </w:r>
            <w:r>
              <w:rPr>
                <w:noProof/>
                <w:webHidden/>
              </w:rPr>
              <w:fldChar w:fldCharType="separate"/>
            </w:r>
            <w:r>
              <w:rPr>
                <w:noProof/>
                <w:webHidden/>
              </w:rPr>
              <w:t>20</w:t>
            </w:r>
            <w:r>
              <w:rPr>
                <w:noProof/>
                <w:webHidden/>
              </w:rPr>
              <w:fldChar w:fldCharType="end"/>
            </w:r>
          </w:hyperlink>
        </w:p>
        <w:p w14:paraId="1BC0F53E" w14:textId="7F533A71" w:rsidR="00D12897" w:rsidRDefault="00D12897">
          <w:pPr>
            <w:pStyle w:val="TOC1"/>
            <w:tabs>
              <w:tab w:val="right" w:leader="dot" w:pos="9016"/>
            </w:tabs>
            <w:rPr>
              <w:rFonts w:asciiTheme="minorHAnsi" w:eastAsiaTheme="minorEastAsia" w:hAnsiTheme="minorHAnsi"/>
              <w:noProof/>
              <w:sz w:val="24"/>
              <w:lang w:eastAsia="en-GB"/>
            </w:rPr>
          </w:pPr>
          <w:hyperlink w:anchor="_Toc171282026" w:history="1">
            <w:r w:rsidRPr="004D3B41">
              <w:rPr>
                <w:rStyle w:val="Hyperlink"/>
                <w:noProof/>
              </w:rPr>
              <w:t>Proposal for a New Strategy and Recommendations for Goodery Ltd</w:t>
            </w:r>
            <w:r>
              <w:rPr>
                <w:noProof/>
                <w:webHidden/>
              </w:rPr>
              <w:tab/>
            </w:r>
            <w:r>
              <w:rPr>
                <w:noProof/>
                <w:webHidden/>
              </w:rPr>
              <w:fldChar w:fldCharType="begin"/>
            </w:r>
            <w:r>
              <w:rPr>
                <w:noProof/>
                <w:webHidden/>
              </w:rPr>
              <w:instrText xml:space="preserve"> PAGEREF _Toc171282026 \h </w:instrText>
            </w:r>
            <w:r>
              <w:rPr>
                <w:noProof/>
                <w:webHidden/>
              </w:rPr>
            </w:r>
            <w:r>
              <w:rPr>
                <w:noProof/>
                <w:webHidden/>
              </w:rPr>
              <w:fldChar w:fldCharType="separate"/>
            </w:r>
            <w:r>
              <w:rPr>
                <w:noProof/>
                <w:webHidden/>
              </w:rPr>
              <w:t>21</w:t>
            </w:r>
            <w:r>
              <w:rPr>
                <w:noProof/>
                <w:webHidden/>
              </w:rPr>
              <w:fldChar w:fldCharType="end"/>
            </w:r>
          </w:hyperlink>
        </w:p>
        <w:p w14:paraId="548D1BD8" w14:textId="5DDC9F34" w:rsidR="00D12897" w:rsidRDefault="00D12897">
          <w:pPr>
            <w:pStyle w:val="TOC2"/>
            <w:tabs>
              <w:tab w:val="right" w:leader="dot" w:pos="9016"/>
            </w:tabs>
            <w:rPr>
              <w:rFonts w:asciiTheme="minorHAnsi" w:eastAsiaTheme="minorEastAsia" w:hAnsiTheme="minorHAnsi"/>
              <w:noProof/>
              <w:sz w:val="24"/>
              <w:lang w:eastAsia="en-GB"/>
            </w:rPr>
          </w:pPr>
          <w:hyperlink w:anchor="_Toc171282027" w:history="1">
            <w:r w:rsidRPr="004D3B41">
              <w:rPr>
                <w:rStyle w:val="Hyperlink"/>
                <w:noProof/>
              </w:rPr>
              <w:t>Proposal for a New Strategy (ANSOFF MATRIX)</w:t>
            </w:r>
            <w:r>
              <w:rPr>
                <w:noProof/>
                <w:webHidden/>
              </w:rPr>
              <w:tab/>
            </w:r>
            <w:r>
              <w:rPr>
                <w:noProof/>
                <w:webHidden/>
              </w:rPr>
              <w:fldChar w:fldCharType="begin"/>
            </w:r>
            <w:r>
              <w:rPr>
                <w:noProof/>
                <w:webHidden/>
              </w:rPr>
              <w:instrText xml:space="preserve"> PAGEREF _Toc171282027 \h </w:instrText>
            </w:r>
            <w:r>
              <w:rPr>
                <w:noProof/>
                <w:webHidden/>
              </w:rPr>
            </w:r>
            <w:r>
              <w:rPr>
                <w:noProof/>
                <w:webHidden/>
              </w:rPr>
              <w:fldChar w:fldCharType="separate"/>
            </w:r>
            <w:r>
              <w:rPr>
                <w:noProof/>
                <w:webHidden/>
              </w:rPr>
              <w:t>21</w:t>
            </w:r>
            <w:r>
              <w:rPr>
                <w:noProof/>
                <w:webHidden/>
              </w:rPr>
              <w:fldChar w:fldCharType="end"/>
            </w:r>
          </w:hyperlink>
        </w:p>
        <w:p w14:paraId="447222E2" w14:textId="3329686D" w:rsidR="00D12897" w:rsidRDefault="00D12897">
          <w:pPr>
            <w:pStyle w:val="TOC2"/>
            <w:tabs>
              <w:tab w:val="right" w:leader="dot" w:pos="9016"/>
            </w:tabs>
            <w:rPr>
              <w:rFonts w:asciiTheme="minorHAnsi" w:eastAsiaTheme="minorEastAsia" w:hAnsiTheme="minorHAnsi"/>
              <w:noProof/>
              <w:sz w:val="24"/>
              <w:lang w:eastAsia="en-GB"/>
            </w:rPr>
          </w:pPr>
          <w:hyperlink w:anchor="_Toc171282028" w:history="1">
            <w:r w:rsidRPr="004D3B41">
              <w:rPr>
                <w:rStyle w:val="Hyperlink"/>
                <w:noProof/>
              </w:rPr>
              <w:t>Proposal for a New Strategy (Porter’s Generic Competitive Strategies)</w:t>
            </w:r>
            <w:r>
              <w:rPr>
                <w:noProof/>
                <w:webHidden/>
              </w:rPr>
              <w:tab/>
            </w:r>
            <w:r>
              <w:rPr>
                <w:noProof/>
                <w:webHidden/>
              </w:rPr>
              <w:fldChar w:fldCharType="begin"/>
            </w:r>
            <w:r>
              <w:rPr>
                <w:noProof/>
                <w:webHidden/>
              </w:rPr>
              <w:instrText xml:space="preserve"> PAGEREF _Toc171282028 \h </w:instrText>
            </w:r>
            <w:r>
              <w:rPr>
                <w:noProof/>
                <w:webHidden/>
              </w:rPr>
            </w:r>
            <w:r>
              <w:rPr>
                <w:noProof/>
                <w:webHidden/>
              </w:rPr>
              <w:fldChar w:fldCharType="separate"/>
            </w:r>
            <w:r>
              <w:rPr>
                <w:noProof/>
                <w:webHidden/>
              </w:rPr>
              <w:t>21</w:t>
            </w:r>
            <w:r>
              <w:rPr>
                <w:noProof/>
                <w:webHidden/>
              </w:rPr>
              <w:fldChar w:fldCharType="end"/>
            </w:r>
          </w:hyperlink>
        </w:p>
        <w:p w14:paraId="69B103C7" w14:textId="40649C58" w:rsidR="00D12897" w:rsidRDefault="00D12897">
          <w:pPr>
            <w:pStyle w:val="TOC2"/>
            <w:tabs>
              <w:tab w:val="right" w:leader="dot" w:pos="9016"/>
            </w:tabs>
            <w:rPr>
              <w:rFonts w:asciiTheme="minorHAnsi" w:eastAsiaTheme="minorEastAsia" w:hAnsiTheme="minorHAnsi"/>
              <w:noProof/>
              <w:sz w:val="24"/>
              <w:lang w:eastAsia="en-GB"/>
            </w:rPr>
          </w:pPr>
          <w:hyperlink w:anchor="_Toc171282029" w:history="1">
            <w:r w:rsidRPr="004D3B41">
              <w:rPr>
                <w:rStyle w:val="Hyperlink"/>
                <w:noProof/>
              </w:rPr>
              <w:t>Recommendations</w:t>
            </w:r>
            <w:r>
              <w:rPr>
                <w:noProof/>
                <w:webHidden/>
              </w:rPr>
              <w:tab/>
            </w:r>
            <w:r>
              <w:rPr>
                <w:noProof/>
                <w:webHidden/>
              </w:rPr>
              <w:fldChar w:fldCharType="begin"/>
            </w:r>
            <w:r>
              <w:rPr>
                <w:noProof/>
                <w:webHidden/>
              </w:rPr>
              <w:instrText xml:space="preserve"> PAGEREF _Toc171282029 \h </w:instrText>
            </w:r>
            <w:r>
              <w:rPr>
                <w:noProof/>
                <w:webHidden/>
              </w:rPr>
            </w:r>
            <w:r>
              <w:rPr>
                <w:noProof/>
                <w:webHidden/>
              </w:rPr>
              <w:fldChar w:fldCharType="separate"/>
            </w:r>
            <w:r>
              <w:rPr>
                <w:noProof/>
                <w:webHidden/>
              </w:rPr>
              <w:t>23</w:t>
            </w:r>
            <w:r>
              <w:rPr>
                <w:noProof/>
                <w:webHidden/>
              </w:rPr>
              <w:fldChar w:fldCharType="end"/>
            </w:r>
          </w:hyperlink>
        </w:p>
        <w:p w14:paraId="46EAD4AA" w14:textId="3C7E9D3D" w:rsidR="00D12897" w:rsidRDefault="00D12897">
          <w:pPr>
            <w:pStyle w:val="TOC1"/>
            <w:tabs>
              <w:tab w:val="right" w:leader="dot" w:pos="9016"/>
            </w:tabs>
            <w:rPr>
              <w:rFonts w:asciiTheme="minorHAnsi" w:eastAsiaTheme="minorEastAsia" w:hAnsiTheme="minorHAnsi"/>
              <w:noProof/>
              <w:sz w:val="24"/>
              <w:lang w:eastAsia="en-GB"/>
            </w:rPr>
          </w:pPr>
          <w:hyperlink w:anchor="_Toc171282030" w:history="1">
            <w:r w:rsidRPr="004D3B41">
              <w:rPr>
                <w:rStyle w:val="Hyperlink"/>
                <w:noProof/>
              </w:rPr>
              <w:t>Conclusion</w:t>
            </w:r>
            <w:r>
              <w:rPr>
                <w:noProof/>
                <w:webHidden/>
              </w:rPr>
              <w:tab/>
            </w:r>
            <w:r>
              <w:rPr>
                <w:noProof/>
                <w:webHidden/>
              </w:rPr>
              <w:fldChar w:fldCharType="begin"/>
            </w:r>
            <w:r>
              <w:rPr>
                <w:noProof/>
                <w:webHidden/>
              </w:rPr>
              <w:instrText xml:space="preserve"> PAGEREF _Toc171282030 \h </w:instrText>
            </w:r>
            <w:r>
              <w:rPr>
                <w:noProof/>
                <w:webHidden/>
              </w:rPr>
            </w:r>
            <w:r>
              <w:rPr>
                <w:noProof/>
                <w:webHidden/>
              </w:rPr>
              <w:fldChar w:fldCharType="separate"/>
            </w:r>
            <w:r>
              <w:rPr>
                <w:noProof/>
                <w:webHidden/>
              </w:rPr>
              <w:t>25</w:t>
            </w:r>
            <w:r>
              <w:rPr>
                <w:noProof/>
                <w:webHidden/>
              </w:rPr>
              <w:fldChar w:fldCharType="end"/>
            </w:r>
          </w:hyperlink>
        </w:p>
        <w:p w14:paraId="39ED62C3" w14:textId="33C352EA" w:rsidR="00D12897" w:rsidRDefault="00D12897">
          <w:pPr>
            <w:pStyle w:val="TOC1"/>
            <w:tabs>
              <w:tab w:val="right" w:leader="dot" w:pos="9016"/>
            </w:tabs>
            <w:rPr>
              <w:rFonts w:asciiTheme="minorHAnsi" w:eastAsiaTheme="minorEastAsia" w:hAnsiTheme="minorHAnsi"/>
              <w:noProof/>
              <w:sz w:val="24"/>
              <w:lang w:eastAsia="en-GB"/>
            </w:rPr>
          </w:pPr>
          <w:hyperlink w:anchor="_Toc171282031" w:history="1">
            <w:r w:rsidRPr="004D3B41">
              <w:rPr>
                <w:rStyle w:val="Hyperlink"/>
                <w:noProof/>
              </w:rPr>
              <w:t>Appendix</w:t>
            </w:r>
            <w:r>
              <w:rPr>
                <w:noProof/>
                <w:webHidden/>
              </w:rPr>
              <w:tab/>
            </w:r>
            <w:r>
              <w:rPr>
                <w:noProof/>
                <w:webHidden/>
              </w:rPr>
              <w:fldChar w:fldCharType="begin"/>
            </w:r>
            <w:r>
              <w:rPr>
                <w:noProof/>
                <w:webHidden/>
              </w:rPr>
              <w:instrText xml:space="preserve"> PAGEREF _Toc171282031 \h </w:instrText>
            </w:r>
            <w:r>
              <w:rPr>
                <w:noProof/>
                <w:webHidden/>
              </w:rPr>
            </w:r>
            <w:r>
              <w:rPr>
                <w:noProof/>
                <w:webHidden/>
              </w:rPr>
              <w:fldChar w:fldCharType="separate"/>
            </w:r>
            <w:r>
              <w:rPr>
                <w:noProof/>
                <w:webHidden/>
              </w:rPr>
              <w:t>26</w:t>
            </w:r>
            <w:r>
              <w:rPr>
                <w:noProof/>
                <w:webHidden/>
              </w:rPr>
              <w:fldChar w:fldCharType="end"/>
            </w:r>
          </w:hyperlink>
        </w:p>
        <w:p w14:paraId="62F2A6FC" w14:textId="50B3966E" w:rsidR="00D12897" w:rsidRDefault="00D12897">
          <w:pPr>
            <w:pStyle w:val="TOC2"/>
            <w:tabs>
              <w:tab w:val="right" w:leader="dot" w:pos="9016"/>
            </w:tabs>
            <w:rPr>
              <w:rFonts w:asciiTheme="minorHAnsi" w:eastAsiaTheme="minorEastAsia" w:hAnsiTheme="minorHAnsi"/>
              <w:noProof/>
              <w:sz w:val="24"/>
              <w:lang w:eastAsia="en-GB"/>
            </w:rPr>
          </w:pPr>
          <w:hyperlink w:anchor="_Toc171282032" w:history="1">
            <w:r w:rsidRPr="004D3B41">
              <w:rPr>
                <w:rStyle w:val="Hyperlink"/>
                <w:noProof/>
              </w:rPr>
              <w:t>PORTER’S FIVE FORCES</w:t>
            </w:r>
            <w:r>
              <w:rPr>
                <w:noProof/>
                <w:webHidden/>
              </w:rPr>
              <w:tab/>
            </w:r>
            <w:r>
              <w:rPr>
                <w:noProof/>
                <w:webHidden/>
              </w:rPr>
              <w:fldChar w:fldCharType="begin"/>
            </w:r>
            <w:r>
              <w:rPr>
                <w:noProof/>
                <w:webHidden/>
              </w:rPr>
              <w:instrText xml:space="preserve"> PAGEREF _Toc171282032 \h </w:instrText>
            </w:r>
            <w:r>
              <w:rPr>
                <w:noProof/>
                <w:webHidden/>
              </w:rPr>
            </w:r>
            <w:r>
              <w:rPr>
                <w:noProof/>
                <w:webHidden/>
              </w:rPr>
              <w:fldChar w:fldCharType="separate"/>
            </w:r>
            <w:r>
              <w:rPr>
                <w:noProof/>
                <w:webHidden/>
              </w:rPr>
              <w:t>26</w:t>
            </w:r>
            <w:r>
              <w:rPr>
                <w:noProof/>
                <w:webHidden/>
              </w:rPr>
              <w:fldChar w:fldCharType="end"/>
            </w:r>
          </w:hyperlink>
        </w:p>
        <w:p w14:paraId="11FCEAB7" w14:textId="3E209BB9" w:rsidR="00D12897" w:rsidRDefault="00D12897">
          <w:pPr>
            <w:pStyle w:val="TOC1"/>
            <w:tabs>
              <w:tab w:val="right" w:leader="dot" w:pos="9016"/>
            </w:tabs>
            <w:rPr>
              <w:rFonts w:asciiTheme="minorHAnsi" w:eastAsiaTheme="minorEastAsia" w:hAnsiTheme="minorHAnsi"/>
              <w:noProof/>
              <w:sz w:val="24"/>
              <w:lang w:eastAsia="en-GB"/>
            </w:rPr>
          </w:pPr>
          <w:hyperlink w:anchor="_Toc171282033" w:history="1">
            <w:r w:rsidRPr="004D3B41">
              <w:rPr>
                <w:rStyle w:val="Hyperlink"/>
                <w:noProof/>
              </w:rPr>
              <w:t>References list</w:t>
            </w:r>
            <w:r>
              <w:rPr>
                <w:noProof/>
                <w:webHidden/>
              </w:rPr>
              <w:tab/>
            </w:r>
            <w:r>
              <w:rPr>
                <w:noProof/>
                <w:webHidden/>
              </w:rPr>
              <w:fldChar w:fldCharType="begin"/>
            </w:r>
            <w:r>
              <w:rPr>
                <w:noProof/>
                <w:webHidden/>
              </w:rPr>
              <w:instrText xml:space="preserve"> PAGEREF _Toc171282033 \h </w:instrText>
            </w:r>
            <w:r>
              <w:rPr>
                <w:noProof/>
                <w:webHidden/>
              </w:rPr>
            </w:r>
            <w:r>
              <w:rPr>
                <w:noProof/>
                <w:webHidden/>
              </w:rPr>
              <w:fldChar w:fldCharType="separate"/>
            </w:r>
            <w:r>
              <w:rPr>
                <w:noProof/>
                <w:webHidden/>
              </w:rPr>
              <w:t>28</w:t>
            </w:r>
            <w:r>
              <w:rPr>
                <w:noProof/>
                <w:webHidden/>
              </w:rPr>
              <w:fldChar w:fldCharType="end"/>
            </w:r>
          </w:hyperlink>
        </w:p>
        <w:p w14:paraId="3865E1F2" w14:textId="2EC527CD" w:rsidR="00045D35" w:rsidRDefault="00045D35">
          <w:r>
            <w:rPr>
              <w:b/>
              <w:bCs/>
              <w:noProof/>
            </w:rPr>
            <w:fldChar w:fldCharType="end"/>
          </w:r>
        </w:p>
      </w:sdtContent>
    </w:sdt>
    <w:p w14:paraId="29783FE6" w14:textId="4E09D424" w:rsidR="00045D35" w:rsidRPr="00D84261" w:rsidRDefault="00045D35" w:rsidP="00045D35">
      <w:pPr>
        <w:rPr>
          <w:rFonts w:cs="Arial"/>
          <w:i/>
          <w:iCs/>
        </w:rPr>
      </w:pPr>
    </w:p>
    <w:p w14:paraId="3D7B4695" w14:textId="74080220" w:rsidR="004F2FDD" w:rsidRPr="00D84261" w:rsidRDefault="004F2FDD" w:rsidP="00C56403">
      <w:pPr>
        <w:jc w:val="center"/>
        <w:rPr>
          <w:rFonts w:cs="Arial"/>
          <w:i/>
          <w:iCs/>
        </w:rPr>
      </w:pPr>
      <w:r w:rsidRPr="00D84261">
        <w:rPr>
          <w:rFonts w:cs="Arial"/>
          <w:i/>
          <w:iCs/>
        </w:rPr>
        <w:br w:type="page"/>
      </w:r>
    </w:p>
    <w:p w14:paraId="069E745C" w14:textId="5CF0C277" w:rsidR="00EE5ADC" w:rsidRDefault="004F2FDD" w:rsidP="001A657E">
      <w:pPr>
        <w:pStyle w:val="Heading1"/>
        <w:rPr>
          <w:rFonts w:ascii="Arial" w:hAnsi="Arial" w:cs="Arial"/>
        </w:rPr>
      </w:pPr>
      <w:bookmarkStart w:id="0" w:name="_Toc171268452"/>
      <w:bookmarkStart w:id="1" w:name="_Toc171280871"/>
      <w:bookmarkStart w:id="2" w:name="_Toc171281025"/>
      <w:bookmarkStart w:id="3" w:name="_Toc171281995"/>
      <w:r w:rsidRPr="00D84261">
        <w:rPr>
          <w:rFonts w:ascii="Arial" w:hAnsi="Arial" w:cs="Arial"/>
        </w:rPr>
        <w:lastRenderedPageBreak/>
        <w:t>Introduction</w:t>
      </w:r>
      <w:bookmarkEnd w:id="0"/>
      <w:bookmarkEnd w:id="1"/>
      <w:bookmarkEnd w:id="2"/>
      <w:bookmarkEnd w:id="3"/>
      <w:r w:rsidRPr="00D84261">
        <w:rPr>
          <w:rFonts w:ascii="Arial" w:hAnsi="Arial" w:cs="Arial"/>
        </w:rPr>
        <w:t xml:space="preserve"> </w:t>
      </w:r>
    </w:p>
    <w:p w14:paraId="7B29356C" w14:textId="77777777" w:rsidR="00323A31" w:rsidRPr="00323A31" w:rsidRDefault="00323A31" w:rsidP="00323A31"/>
    <w:p w14:paraId="3C3120F1" w14:textId="63938BAA" w:rsidR="00E648DA" w:rsidRPr="00D84261" w:rsidRDefault="00E648DA" w:rsidP="00E648DA">
      <w:pPr>
        <w:rPr>
          <w:rFonts w:cs="Arial"/>
        </w:rPr>
      </w:pPr>
      <w:r w:rsidRPr="00D84261">
        <w:rPr>
          <w:rFonts w:cs="Arial"/>
        </w:rPr>
        <w:t xml:space="preserve">This report explores the strategic management practices of </w:t>
      </w:r>
      <w:r w:rsidRPr="00D84261">
        <w:rPr>
          <w:rFonts w:cs="Arial"/>
          <w:b/>
          <w:bCs/>
        </w:rPr>
        <w:t>Goodery,</w:t>
      </w:r>
      <w:r w:rsidRPr="00D84261">
        <w:rPr>
          <w:rFonts w:cs="Arial"/>
        </w:rPr>
        <w:t xml:space="preserve"> an SME based in Nottingham employing fewer than 20 people. Goodery operates in the organic food delivery sector, focusing on providing fresh, </w:t>
      </w:r>
      <w:r w:rsidR="00D235B5" w:rsidRPr="00D84261">
        <w:rPr>
          <w:rFonts w:cs="Arial"/>
        </w:rPr>
        <w:t>locally sourced</w:t>
      </w:r>
      <w:r w:rsidRPr="00D84261">
        <w:rPr>
          <w:rFonts w:cs="Arial"/>
        </w:rPr>
        <w:t xml:space="preserve"> organic produce. The company is dedicated to sustainability, evident through its use of eco-friendly</w:t>
      </w:r>
      <w:r w:rsidR="00323A31">
        <w:rPr>
          <w:rFonts w:cs="Arial"/>
        </w:rPr>
        <w:t xml:space="preserve"> </w:t>
      </w:r>
      <w:r w:rsidRPr="00D84261">
        <w:rPr>
          <w:rFonts w:cs="Arial"/>
        </w:rPr>
        <w:t>packaging and electric vehicles for deliveries. Goodery's mission is to promote environmental stewardship while supporting local agriculture.</w:t>
      </w:r>
    </w:p>
    <w:p w14:paraId="28D59C96" w14:textId="6D469A4D" w:rsidR="00E648DA" w:rsidRPr="00D84261" w:rsidRDefault="00E648DA" w:rsidP="00E648DA">
      <w:pPr>
        <w:rPr>
          <w:rFonts w:cs="Arial"/>
        </w:rPr>
      </w:pPr>
      <w:r w:rsidRPr="00D84261">
        <w:rPr>
          <w:rFonts w:cs="Arial"/>
        </w:rPr>
        <w:t xml:space="preserve">Goodery’s strategic direction emphasises sustainability and market differentiation by aligning with consumer preferences for environmentally responsible businesses. This analysis will evaluate Goodery's current strategies, its internal and external environments using </w:t>
      </w:r>
      <w:r w:rsidRPr="00D84261">
        <w:rPr>
          <w:rFonts w:cs="Arial"/>
          <w:b/>
          <w:bCs/>
        </w:rPr>
        <w:t xml:space="preserve">PESTLE </w:t>
      </w:r>
      <w:r w:rsidRPr="00D84261">
        <w:rPr>
          <w:rFonts w:cs="Arial"/>
        </w:rPr>
        <w:t xml:space="preserve">and </w:t>
      </w:r>
      <w:r w:rsidRPr="00D84261">
        <w:rPr>
          <w:rFonts w:cs="Arial"/>
          <w:b/>
          <w:bCs/>
        </w:rPr>
        <w:t>SWOT</w:t>
      </w:r>
      <w:r w:rsidRPr="00D84261">
        <w:rPr>
          <w:rFonts w:cs="Arial"/>
        </w:rPr>
        <w:t xml:space="preserve"> tools, stakeholder expectations and potential growth strategies. By focusing on these areas, the report aims to demonstrate how Goodery can </w:t>
      </w:r>
      <w:r w:rsidR="00323A31">
        <w:rPr>
          <w:rFonts w:cs="Arial"/>
        </w:rPr>
        <w:t>improve</w:t>
      </w:r>
      <w:r w:rsidRPr="00D84261">
        <w:rPr>
          <w:rFonts w:cs="Arial"/>
        </w:rPr>
        <w:t xml:space="preserve"> its competitive advantage and achieve sustainable growth.</w:t>
      </w:r>
    </w:p>
    <w:p w14:paraId="6B0DB1FE" w14:textId="6B733172" w:rsidR="00F357BE" w:rsidRPr="00D84261" w:rsidRDefault="00F357BE" w:rsidP="00F357BE">
      <w:pPr>
        <w:rPr>
          <w:rFonts w:cs="Arial"/>
        </w:rPr>
      </w:pPr>
      <w:r w:rsidRPr="00D84261">
        <w:rPr>
          <w:rFonts w:cs="Arial"/>
        </w:rPr>
        <w:t>To ensure sustainable growth and competitive advantage, strategic management is crucial for SMEs like Goodery Ltd.</w:t>
      </w:r>
    </w:p>
    <w:p w14:paraId="44FDF698" w14:textId="3D3CD6DA" w:rsidR="00F357BE" w:rsidRPr="00D84261" w:rsidRDefault="00F357BE" w:rsidP="00F357BE">
      <w:pPr>
        <w:rPr>
          <w:rFonts w:cs="Arial"/>
        </w:rPr>
      </w:pPr>
      <w:r w:rsidRPr="00D84261">
        <w:rPr>
          <w:rFonts w:cs="Arial"/>
        </w:rPr>
        <w:t>This report will explore:</w:t>
      </w:r>
    </w:p>
    <w:p w14:paraId="5DE9F949" w14:textId="77777777" w:rsidR="00F357BE" w:rsidRPr="00D84261" w:rsidRDefault="00F357BE" w:rsidP="00F357BE">
      <w:pPr>
        <w:pStyle w:val="ListParagraph"/>
        <w:numPr>
          <w:ilvl w:val="0"/>
          <w:numId w:val="12"/>
        </w:numPr>
        <w:rPr>
          <w:rFonts w:cs="Arial"/>
        </w:rPr>
      </w:pPr>
      <w:r w:rsidRPr="00D84261">
        <w:rPr>
          <w:rFonts w:cs="Arial"/>
        </w:rPr>
        <w:t>Goodery Ltd's current strategies.</w:t>
      </w:r>
    </w:p>
    <w:p w14:paraId="740D5E14" w14:textId="77777777" w:rsidR="00F357BE" w:rsidRPr="00D84261" w:rsidRDefault="00F357BE" w:rsidP="00F357BE">
      <w:pPr>
        <w:pStyle w:val="ListParagraph"/>
        <w:numPr>
          <w:ilvl w:val="0"/>
          <w:numId w:val="12"/>
        </w:numPr>
        <w:rPr>
          <w:rFonts w:cs="Arial"/>
        </w:rPr>
      </w:pPr>
      <w:r w:rsidRPr="00D84261">
        <w:rPr>
          <w:rFonts w:cs="Arial"/>
        </w:rPr>
        <w:t>The internal and external environments using PESTLE and SWOT tools.</w:t>
      </w:r>
    </w:p>
    <w:p w14:paraId="3FDF0912" w14:textId="77777777" w:rsidR="00F357BE" w:rsidRPr="00D84261" w:rsidRDefault="00F357BE" w:rsidP="00F357BE">
      <w:pPr>
        <w:pStyle w:val="ListParagraph"/>
        <w:numPr>
          <w:ilvl w:val="0"/>
          <w:numId w:val="12"/>
        </w:numPr>
        <w:rPr>
          <w:rFonts w:cs="Arial"/>
        </w:rPr>
      </w:pPr>
      <w:r w:rsidRPr="00D84261">
        <w:rPr>
          <w:rFonts w:cs="Arial"/>
        </w:rPr>
        <w:t>Stakeholder expectations and influences.</w:t>
      </w:r>
    </w:p>
    <w:p w14:paraId="5F2413AD" w14:textId="44FBCB88" w:rsidR="004F2FDD" w:rsidRPr="00D84261" w:rsidRDefault="00F357BE" w:rsidP="00F357BE">
      <w:pPr>
        <w:pStyle w:val="ListParagraph"/>
        <w:numPr>
          <w:ilvl w:val="0"/>
          <w:numId w:val="12"/>
        </w:numPr>
        <w:rPr>
          <w:rFonts w:eastAsiaTheme="majorEastAsia" w:cs="Arial"/>
          <w:color w:val="0F4761" w:themeColor="accent1" w:themeShade="BF"/>
          <w:sz w:val="40"/>
          <w:szCs w:val="40"/>
        </w:rPr>
      </w:pPr>
      <w:r w:rsidRPr="00D84261">
        <w:rPr>
          <w:rFonts w:cs="Arial"/>
        </w:rPr>
        <w:t xml:space="preserve">Potential growth strategies to enhance competitive advantage. </w:t>
      </w:r>
      <w:r w:rsidR="004F2FDD" w:rsidRPr="00D84261">
        <w:rPr>
          <w:rFonts w:cs="Arial"/>
        </w:rPr>
        <w:br w:type="page"/>
      </w:r>
    </w:p>
    <w:p w14:paraId="761E7900" w14:textId="244E98FD" w:rsidR="004F2FDD" w:rsidRPr="00D84261" w:rsidRDefault="004F2FDD" w:rsidP="004F2FDD">
      <w:pPr>
        <w:pStyle w:val="Heading1"/>
        <w:rPr>
          <w:rFonts w:ascii="Arial" w:hAnsi="Arial" w:cs="Arial"/>
        </w:rPr>
      </w:pPr>
      <w:bookmarkStart w:id="4" w:name="_Toc171268453"/>
      <w:bookmarkStart w:id="5" w:name="_Toc171280872"/>
      <w:bookmarkStart w:id="6" w:name="_Toc171281026"/>
      <w:bookmarkStart w:id="7" w:name="_Toc171281996"/>
      <w:r w:rsidRPr="00D84261">
        <w:rPr>
          <w:rFonts w:ascii="Arial" w:hAnsi="Arial" w:cs="Arial"/>
        </w:rPr>
        <w:lastRenderedPageBreak/>
        <w:t>The company strategic direction</w:t>
      </w:r>
      <w:bookmarkEnd w:id="4"/>
      <w:bookmarkEnd w:id="5"/>
      <w:bookmarkEnd w:id="6"/>
      <w:bookmarkEnd w:id="7"/>
    </w:p>
    <w:p w14:paraId="4DAC396B" w14:textId="60B2337A" w:rsidR="00F357BE" w:rsidRPr="00D84261" w:rsidRDefault="00F357BE" w:rsidP="00F357BE">
      <w:pPr>
        <w:rPr>
          <w:rFonts w:cs="Arial"/>
        </w:rPr>
      </w:pPr>
      <w:r w:rsidRPr="00D84261">
        <w:rPr>
          <w:rFonts w:cs="Arial"/>
        </w:rPr>
        <w:t xml:space="preserve">Strategic management adopts planning for the long-term future of the business. Strategic management is the process of defining and executing major goals and plans by an organisation's top leaders. It involves analysing both the internal and external environments to create realistic strategies that improve performance and achieve long-term success. This approach balances theoretical concepts with practical actions, ensuring the organisation effectively address challenges and </w:t>
      </w:r>
      <w:r w:rsidR="006D4877">
        <w:rPr>
          <w:rFonts w:cs="Arial"/>
        </w:rPr>
        <w:t>benefit from the</w:t>
      </w:r>
      <w:r w:rsidRPr="00D84261">
        <w:rPr>
          <w:rFonts w:cs="Arial"/>
        </w:rPr>
        <w:t xml:space="preserve"> opportunities within its broader economic context </w:t>
      </w:r>
      <w:r w:rsidRPr="00D84261">
        <w:rPr>
          <w:rFonts w:cs="Arial"/>
          <w:b/>
          <w:bCs/>
        </w:rPr>
        <w:t>(White, C. 2004).</w:t>
      </w:r>
    </w:p>
    <w:p w14:paraId="673DD5C3" w14:textId="66A9EFD5" w:rsidR="00F357BE" w:rsidRPr="00D84261" w:rsidRDefault="00F357BE" w:rsidP="00F357BE">
      <w:pPr>
        <w:rPr>
          <w:rFonts w:cs="Arial"/>
        </w:rPr>
      </w:pPr>
      <w:r w:rsidRPr="00D84261">
        <w:rPr>
          <w:rFonts w:cs="Arial"/>
        </w:rPr>
        <w:t>A clearly defined strategic management framework is crucial for a business's long-term success. It is essential to articulate core elements such as the mission and vision in clear statements. Understanding these components helps in grasping the company's objectives and direction. When the mission and vision are well-defined, they provide a clear roadmap for the organisation's goals and strategic initiatives, ensuring alignment and focus across all levels of the business.</w:t>
      </w:r>
    </w:p>
    <w:p w14:paraId="5B8C2D7D" w14:textId="62865F30" w:rsidR="00F357BE" w:rsidRPr="00D84261" w:rsidRDefault="00F357BE" w:rsidP="00F357BE">
      <w:pPr>
        <w:rPr>
          <w:rFonts w:cs="Arial"/>
        </w:rPr>
      </w:pPr>
      <w:bookmarkStart w:id="8" w:name="_Toc171281997"/>
      <w:r w:rsidRPr="00045D35">
        <w:rPr>
          <w:rStyle w:val="Heading3Char"/>
        </w:rPr>
        <w:t>Goodery’s vision</w:t>
      </w:r>
      <w:bookmarkEnd w:id="8"/>
      <w:r w:rsidRPr="00D84261">
        <w:rPr>
          <w:rFonts w:cs="Arial"/>
        </w:rPr>
        <w:t xml:space="preserve">, "Redesigning the local food chain by increasing organic growing and eating in East Anglia, one </w:t>
      </w:r>
      <w:proofErr w:type="gramStart"/>
      <w:r w:rsidRPr="00D84261">
        <w:rPr>
          <w:rFonts w:cs="Arial"/>
        </w:rPr>
        <w:t>veg</w:t>
      </w:r>
      <w:proofErr w:type="gramEnd"/>
      <w:r w:rsidRPr="00D84261">
        <w:rPr>
          <w:rFonts w:cs="Arial"/>
        </w:rPr>
        <w:t xml:space="preserve"> box at a time" outlines its long-term aspirational goal. This statement reflects the company's broader aim to transform the local food ecosystem and promote organic food consumption in East Anglia.</w:t>
      </w:r>
    </w:p>
    <w:p w14:paraId="1B3D0DA7" w14:textId="286CA733" w:rsidR="00F357BE" w:rsidRPr="00D84261" w:rsidRDefault="00F357BE" w:rsidP="00F357BE">
      <w:pPr>
        <w:rPr>
          <w:rFonts w:cs="Arial"/>
        </w:rPr>
      </w:pPr>
      <w:bookmarkStart w:id="9" w:name="_Toc171281998"/>
      <w:r w:rsidRPr="00045D35">
        <w:rPr>
          <w:rStyle w:val="Heading3Char"/>
        </w:rPr>
        <w:t>Goodery's mission</w:t>
      </w:r>
      <w:bookmarkEnd w:id="9"/>
      <w:r w:rsidRPr="00D84261">
        <w:rPr>
          <w:rFonts w:cs="Arial"/>
        </w:rPr>
        <w:t>, "Organic food and everyday essentials delivered fresh from local producers" describes its day-to-day operations and core purpose. It highlights the delivery of fresh organic food and essentials from local producers, emphasising the company's commitment to sustainability and local sourcing.</w:t>
      </w:r>
    </w:p>
    <w:p w14:paraId="1476FD42" w14:textId="11146FB5" w:rsidR="00AA52B8" w:rsidRPr="00D84261" w:rsidRDefault="00F357BE" w:rsidP="002D2A14">
      <w:pPr>
        <w:rPr>
          <w:rFonts w:cs="Arial"/>
        </w:rPr>
      </w:pPr>
      <w:r w:rsidRPr="00D84261">
        <w:rPr>
          <w:rFonts w:cs="Arial"/>
        </w:rPr>
        <w:t>Goodery Ltd's current strategies align well with its mission and vision. For instance, the company has successfully implemented initiatives like partnering with local farmers and using electric vehicles for deliveries, which reinforce its commitment to sustainability and supporting local agriculture.</w:t>
      </w:r>
    </w:p>
    <w:p w14:paraId="764FDD8D" w14:textId="77777777" w:rsidR="004F2FDD" w:rsidRPr="00D84261" w:rsidRDefault="004F2FDD">
      <w:pPr>
        <w:rPr>
          <w:rFonts w:eastAsiaTheme="majorEastAsia" w:cs="Arial"/>
          <w:color w:val="0F4761" w:themeColor="accent1" w:themeShade="BF"/>
          <w:sz w:val="40"/>
          <w:szCs w:val="40"/>
        </w:rPr>
      </w:pPr>
      <w:r w:rsidRPr="00D84261">
        <w:rPr>
          <w:rFonts w:cs="Arial"/>
        </w:rPr>
        <w:br w:type="page"/>
      </w:r>
    </w:p>
    <w:p w14:paraId="0E2B0AEB" w14:textId="10890563" w:rsidR="004F2FDD" w:rsidRPr="00D84261" w:rsidRDefault="004F2FDD" w:rsidP="001A657E">
      <w:pPr>
        <w:pStyle w:val="Heading1"/>
        <w:rPr>
          <w:rFonts w:ascii="Arial" w:hAnsi="Arial" w:cs="Arial"/>
        </w:rPr>
      </w:pPr>
      <w:bookmarkStart w:id="10" w:name="_Toc171268454"/>
      <w:bookmarkStart w:id="11" w:name="_Toc171280873"/>
      <w:bookmarkStart w:id="12" w:name="_Toc171281027"/>
      <w:bookmarkStart w:id="13" w:name="_Toc171281999"/>
      <w:r w:rsidRPr="00D84261">
        <w:rPr>
          <w:rFonts w:ascii="Arial" w:hAnsi="Arial" w:cs="Arial"/>
        </w:rPr>
        <w:lastRenderedPageBreak/>
        <w:t xml:space="preserve">Critical analyses of external and internal </w:t>
      </w:r>
      <w:r w:rsidR="00D235B5" w:rsidRPr="00D84261">
        <w:rPr>
          <w:rFonts w:ascii="Arial" w:hAnsi="Arial" w:cs="Arial"/>
        </w:rPr>
        <w:t>environmental</w:t>
      </w:r>
      <w:r w:rsidRPr="00D84261">
        <w:rPr>
          <w:rFonts w:ascii="Arial" w:hAnsi="Arial" w:cs="Arial"/>
        </w:rPr>
        <w:t xml:space="preserve"> factors</w:t>
      </w:r>
      <w:bookmarkEnd w:id="10"/>
      <w:bookmarkEnd w:id="11"/>
      <w:bookmarkEnd w:id="12"/>
      <w:bookmarkEnd w:id="13"/>
    </w:p>
    <w:p w14:paraId="08B0A8DB" w14:textId="33B744E5" w:rsidR="00E70055" w:rsidRPr="00D84261" w:rsidRDefault="00C5186E" w:rsidP="00E70055">
      <w:pPr>
        <w:rPr>
          <w:rFonts w:cs="Arial"/>
        </w:rPr>
      </w:pPr>
      <w:r w:rsidRPr="00D84261">
        <w:rPr>
          <w:rFonts w:cs="Arial"/>
        </w:rPr>
        <w:t xml:space="preserve">Over the </w:t>
      </w:r>
      <w:r w:rsidR="000B6817" w:rsidRPr="00D84261">
        <w:rPr>
          <w:rFonts w:cs="Arial"/>
        </w:rPr>
        <w:t>time,</w:t>
      </w:r>
      <w:r w:rsidRPr="00D84261">
        <w:rPr>
          <w:rFonts w:cs="Arial"/>
        </w:rPr>
        <w:t xml:space="preserve"> we can notice a high volume of e-commerce </w:t>
      </w:r>
      <w:r w:rsidR="00157154" w:rsidRPr="00D84261">
        <w:rPr>
          <w:rFonts w:cs="Arial"/>
        </w:rPr>
        <w:t>practices becoming</w:t>
      </w:r>
      <w:r w:rsidRPr="00D84261">
        <w:rPr>
          <w:rFonts w:cs="Arial"/>
        </w:rPr>
        <w:t xml:space="preserve"> more and more </w:t>
      </w:r>
      <w:r w:rsidR="00F357BE" w:rsidRPr="00D84261">
        <w:rPr>
          <w:rFonts w:cs="Arial"/>
        </w:rPr>
        <w:t>familiar.</w:t>
      </w:r>
      <w:r w:rsidRPr="00D84261">
        <w:rPr>
          <w:rFonts w:cs="Arial"/>
        </w:rPr>
        <w:t xml:space="preserve"> </w:t>
      </w:r>
      <w:r w:rsidR="00336E32" w:rsidRPr="00D84261">
        <w:rPr>
          <w:rFonts w:cs="Arial"/>
        </w:rPr>
        <w:t xml:space="preserve">According to </w:t>
      </w:r>
      <w:r w:rsidR="001A657E">
        <w:rPr>
          <w:rFonts w:cs="Arial"/>
        </w:rPr>
        <w:t>the article of</w:t>
      </w:r>
      <w:r w:rsidR="00336E32" w:rsidRPr="00D84261">
        <w:rPr>
          <w:rFonts w:cs="Arial"/>
        </w:rPr>
        <w:t xml:space="preserve"> </w:t>
      </w:r>
      <w:r w:rsidR="00336E32" w:rsidRPr="00D84261">
        <w:rPr>
          <w:rFonts w:cs="Arial"/>
          <w:i/>
          <w:iCs/>
        </w:rPr>
        <w:t>the article 70+ eCommerce Statistics and Trends for 2024</w:t>
      </w:r>
      <w:r w:rsidR="001A657E">
        <w:rPr>
          <w:rFonts w:cs="Arial"/>
          <w:i/>
          <w:iCs/>
        </w:rPr>
        <w:t xml:space="preserve"> </w:t>
      </w:r>
      <w:r w:rsidR="001A657E" w:rsidRPr="001A657E">
        <w:rPr>
          <w:rFonts w:cs="Arial"/>
        </w:rPr>
        <w:t xml:space="preserve">written by </w:t>
      </w:r>
      <w:r w:rsidR="001A657E" w:rsidRPr="001A657E">
        <w:rPr>
          <w:rFonts w:cs="Arial"/>
        </w:rPr>
        <w:t>Devis Sears and Tiffani Anderson</w:t>
      </w:r>
      <w:r w:rsidR="00336E32" w:rsidRPr="001A657E">
        <w:rPr>
          <w:rFonts w:cs="Arial"/>
        </w:rPr>
        <w:t xml:space="preserve">, </w:t>
      </w:r>
      <w:r w:rsidR="00E70055" w:rsidRPr="00D84261">
        <w:rPr>
          <w:rFonts w:cs="Arial"/>
        </w:rPr>
        <w:t>the changing market and trends are crucial for the development of e-commerce. Before the pandemic, consumers preferred physical stores for instant purchases. However, lockdowns triggered a surge in online shopping, changing consumer habits. Now, 90% of Americans primarily use e-commerce for shopping.</w:t>
      </w:r>
    </w:p>
    <w:p w14:paraId="68DFDD23" w14:textId="74CAEBF4" w:rsidR="00F357BE" w:rsidRPr="00D84261" w:rsidRDefault="00F357BE" w:rsidP="00F357BE">
      <w:pPr>
        <w:rPr>
          <w:rFonts w:cs="Arial"/>
        </w:rPr>
      </w:pPr>
      <w:r w:rsidRPr="00D84261">
        <w:rPr>
          <w:rFonts w:cs="Arial"/>
        </w:rPr>
        <w:t xml:space="preserve">Understanding the current e-commerce trends for 2024 is essential for running an online business effectively. Analysing these trends, including product categories, demographics, regions, payment methods, and technologies, will help in adapting business strategies to a rapidly changing market </w:t>
      </w:r>
      <w:r w:rsidRPr="00D84261">
        <w:rPr>
          <w:rFonts w:cs="Arial"/>
          <w:b/>
          <w:bCs/>
        </w:rPr>
        <w:t>(</w:t>
      </w:r>
      <w:r w:rsidR="001A657E" w:rsidRPr="001A657E">
        <w:rPr>
          <w:rFonts w:cs="Arial"/>
          <w:b/>
          <w:bCs/>
        </w:rPr>
        <w:t>Sears, D.</w:t>
      </w:r>
      <w:r w:rsidR="001A657E">
        <w:rPr>
          <w:rFonts w:cs="Arial"/>
          <w:b/>
          <w:bCs/>
        </w:rPr>
        <w:t xml:space="preserve"> et al. </w:t>
      </w:r>
      <w:r w:rsidRPr="00D84261">
        <w:rPr>
          <w:rFonts w:cs="Arial"/>
          <w:b/>
          <w:bCs/>
        </w:rPr>
        <w:t>2024)</w:t>
      </w:r>
    </w:p>
    <w:p w14:paraId="556D08C8" w14:textId="6F337243" w:rsidR="00E70055" w:rsidRDefault="00F357BE" w:rsidP="00F357BE">
      <w:pPr>
        <w:rPr>
          <w:rFonts w:cs="Arial"/>
        </w:rPr>
      </w:pPr>
      <w:r w:rsidRPr="00D84261">
        <w:rPr>
          <w:rFonts w:cs="Arial"/>
        </w:rPr>
        <w:t>According to Goodery’s case study, they also perform on e-commerce platforms. To illustrate this, the chart above shows the significance of understanding the potential of e-commerce.</w:t>
      </w:r>
    </w:p>
    <w:p w14:paraId="4ACB788E" w14:textId="77777777" w:rsidR="001A657E" w:rsidRPr="00D84261" w:rsidRDefault="001A657E" w:rsidP="00F357BE">
      <w:pPr>
        <w:rPr>
          <w:rFonts w:cs="Arial"/>
        </w:rPr>
      </w:pPr>
    </w:p>
    <w:p w14:paraId="52F6CAFB" w14:textId="75B85D3B" w:rsidR="00E70055" w:rsidRDefault="00A41B6D" w:rsidP="001A657E">
      <w:pPr>
        <w:jc w:val="center"/>
        <w:rPr>
          <w:rFonts w:cs="Arial"/>
        </w:rPr>
      </w:pPr>
      <w:r w:rsidRPr="00D84261">
        <w:rPr>
          <w:rFonts w:cs="Arial"/>
          <w:noProof/>
        </w:rPr>
        <w:drawing>
          <wp:inline distT="0" distB="0" distL="0" distR="0" wp14:anchorId="3CDD9FAA" wp14:editId="1678C272">
            <wp:extent cx="3413378" cy="3101008"/>
            <wp:effectExtent l="0" t="0" r="0" b="4445"/>
            <wp:docPr id="796094981" name="Picture 1" descr="A graph of the top 10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094981" name="Picture 1" descr="A graph of the top 10 countries/regions&#10;&#10;Description automatically generated"/>
                    <pic:cNvPicPr/>
                  </pic:nvPicPr>
                  <pic:blipFill>
                    <a:blip r:embed="rId8"/>
                    <a:stretch>
                      <a:fillRect/>
                    </a:stretch>
                  </pic:blipFill>
                  <pic:spPr>
                    <a:xfrm>
                      <a:off x="0" y="0"/>
                      <a:ext cx="3431027" cy="3117042"/>
                    </a:xfrm>
                    <a:prstGeom prst="rect">
                      <a:avLst/>
                    </a:prstGeom>
                  </pic:spPr>
                </pic:pic>
              </a:graphicData>
            </a:graphic>
          </wp:inline>
        </w:drawing>
      </w:r>
    </w:p>
    <w:p w14:paraId="72A37263" w14:textId="3F76D1BD" w:rsidR="001A657E" w:rsidRPr="00D84261" w:rsidRDefault="001A657E" w:rsidP="001A657E">
      <w:pPr>
        <w:pStyle w:val="Caption"/>
        <w:rPr>
          <w:rFonts w:cs="Arial"/>
        </w:rPr>
      </w:pPr>
      <w:r>
        <w:t xml:space="preserve">Figure </w:t>
      </w:r>
      <w:r>
        <w:fldChar w:fldCharType="begin"/>
      </w:r>
      <w:r>
        <w:instrText xml:space="preserve"> SEQ Figure \* ARABIC </w:instrText>
      </w:r>
      <w:r>
        <w:fldChar w:fldCharType="separate"/>
      </w:r>
      <w:r w:rsidR="00A057B0">
        <w:rPr>
          <w:noProof/>
        </w:rPr>
        <w:t>1</w:t>
      </w:r>
      <w:r>
        <w:fldChar w:fldCharType="end"/>
      </w:r>
      <w:r>
        <w:t xml:space="preserve">: </w:t>
      </w:r>
      <w:r w:rsidRPr="001939EE">
        <w:t>Countries ranking by the retail e-commerce</w:t>
      </w:r>
    </w:p>
    <w:p w14:paraId="3B3426A9" w14:textId="6413AE67" w:rsidR="00A41B6D" w:rsidRPr="00D84261" w:rsidRDefault="00A41B6D" w:rsidP="00E70055">
      <w:pPr>
        <w:rPr>
          <w:rFonts w:cs="Arial"/>
        </w:rPr>
      </w:pPr>
      <w:r w:rsidRPr="00D84261">
        <w:rPr>
          <w:rFonts w:cs="Arial"/>
        </w:rPr>
        <w:t xml:space="preserve">Goodery`s vision statement stands for "Redesigning the local food chain by increasing organic growing and eating in East Anglia, one </w:t>
      </w:r>
      <w:proofErr w:type="gramStart"/>
      <w:r w:rsidRPr="00D84261">
        <w:rPr>
          <w:rFonts w:cs="Arial"/>
        </w:rPr>
        <w:t>veg</w:t>
      </w:r>
      <w:proofErr w:type="gramEnd"/>
      <w:r w:rsidRPr="00D84261">
        <w:rPr>
          <w:rFonts w:cs="Arial"/>
        </w:rPr>
        <w:t xml:space="preserve"> box at a time," it align with the thoughts of</w:t>
      </w:r>
      <w:r w:rsidR="00EF1235" w:rsidRPr="00D84261">
        <w:rPr>
          <w:rFonts w:cs="Arial"/>
        </w:rPr>
        <w:t xml:space="preserve"> Many businesses.</w:t>
      </w:r>
    </w:p>
    <w:p w14:paraId="1D6CB1AF" w14:textId="1A922CBC" w:rsidR="007F45A4" w:rsidRPr="00D84261" w:rsidRDefault="00EF1235" w:rsidP="001A657E">
      <w:pPr>
        <w:rPr>
          <w:b/>
          <w:bCs/>
        </w:rPr>
      </w:pPr>
      <w:r w:rsidRPr="00D84261">
        <w:rPr>
          <w:lang w:eastAsia="en-GB"/>
        </w:rPr>
        <w:t>Sustainability and ethical consumerism are expected to gain further momentum. As consumers become more informed about sustainability practices and the environmental impact of consumerism, businesses will face increasing demands to contribute positively. This may lead to a rise in demand for refurbished or ecological products and influence shipping options, including considerations for carbon offsets, according to insights from Emerging Europe.</w:t>
      </w:r>
      <w:r w:rsidRPr="00D84261">
        <w:rPr>
          <w:b/>
          <w:bCs/>
          <w:lang w:eastAsia="en-GB"/>
        </w:rPr>
        <w:t xml:space="preserve"> </w:t>
      </w:r>
      <w:r w:rsidR="001A657E" w:rsidRPr="00D84261">
        <w:rPr>
          <w:rFonts w:cs="Arial"/>
          <w:b/>
          <w:bCs/>
        </w:rPr>
        <w:t>(</w:t>
      </w:r>
      <w:r w:rsidR="001A657E" w:rsidRPr="001A657E">
        <w:rPr>
          <w:rFonts w:cs="Arial"/>
          <w:b/>
          <w:bCs/>
        </w:rPr>
        <w:t>Sears, D.</w:t>
      </w:r>
      <w:r w:rsidR="001A657E">
        <w:rPr>
          <w:rFonts w:cs="Arial"/>
          <w:b/>
          <w:bCs/>
        </w:rPr>
        <w:t xml:space="preserve"> et al. </w:t>
      </w:r>
      <w:r w:rsidR="001A657E" w:rsidRPr="00D84261">
        <w:rPr>
          <w:rFonts w:cs="Arial"/>
          <w:b/>
          <w:bCs/>
        </w:rPr>
        <w:t>2024)</w:t>
      </w:r>
    </w:p>
    <w:p w14:paraId="569F1408" w14:textId="1F98A99D" w:rsidR="00EF1235" w:rsidRPr="00D84261" w:rsidRDefault="00EF1235" w:rsidP="00EF1235">
      <w:pPr>
        <w:pStyle w:val="Heading2"/>
        <w:rPr>
          <w:rFonts w:ascii="Arial" w:eastAsia="Times New Roman" w:hAnsi="Arial" w:cs="Arial"/>
          <w:lang w:eastAsia="en-GB"/>
        </w:rPr>
      </w:pPr>
      <w:bookmarkStart w:id="14" w:name="_Toc171268455"/>
      <w:bookmarkStart w:id="15" w:name="_Toc171280874"/>
      <w:bookmarkStart w:id="16" w:name="_Toc171281028"/>
      <w:bookmarkStart w:id="17" w:name="_Toc171282000"/>
      <w:r w:rsidRPr="00D84261">
        <w:rPr>
          <w:rFonts w:ascii="Arial" w:eastAsia="Times New Roman" w:hAnsi="Arial" w:cs="Arial"/>
          <w:lang w:eastAsia="en-GB"/>
        </w:rPr>
        <w:lastRenderedPageBreak/>
        <w:t>PESTEL Analysis of Goodery, an</w:t>
      </w:r>
      <w:r w:rsidR="00A21871">
        <w:rPr>
          <w:rFonts w:ascii="Arial" w:eastAsia="Times New Roman" w:hAnsi="Arial" w:cs="Arial"/>
          <w:lang w:eastAsia="en-GB"/>
        </w:rPr>
        <w:t>d</w:t>
      </w:r>
      <w:r w:rsidRPr="00D84261">
        <w:rPr>
          <w:rFonts w:ascii="Arial" w:eastAsia="Times New Roman" w:hAnsi="Arial" w:cs="Arial"/>
          <w:lang w:eastAsia="en-GB"/>
        </w:rPr>
        <w:t xml:space="preserve"> E-commerce Business</w:t>
      </w:r>
      <w:r w:rsidR="00A21871">
        <w:rPr>
          <w:rFonts w:ascii="Arial" w:eastAsia="Times New Roman" w:hAnsi="Arial" w:cs="Arial"/>
          <w:lang w:eastAsia="en-GB"/>
        </w:rPr>
        <w:t xml:space="preserve"> aspect</w:t>
      </w:r>
      <w:bookmarkEnd w:id="14"/>
      <w:bookmarkEnd w:id="15"/>
      <w:bookmarkEnd w:id="16"/>
      <w:bookmarkEnd w:id="17"/>
      <w:r w:rsidR="00A21871">
        <w:rPr>
          <w:rFonts w:ascii="Arial" w:eastAsia="Times New Roman" w:hAnsi="Arial" w:cs="Arial"/>
          <w:lang w:eastAsia="en-GB"/>
        </w:rPr>
        <w:t xml:space="preserve"> </w:t>
      </w:r>
    </w:p>
    <w:p w14:paraId="129A8E36" w14:textId="5C329A32" w:rsidR="00F5262A" w:rsidRPr="00D84261" w:rsidRDefault="00F5262A" w:rsidP="00F5262A">
      <w:pPr>
        <w:rPr>
          <w:rFonts w:cs="Arial"/>
          <w:lang w:eastAsia="en-GB"/>
        </w:rPr>
      </w:pPr>
      <w:r w:rsidRPr="00D84261">
        <w:rPr>
          <w:rFonts w:cs="Arial"/>
        </w:rPr>
        <w:t xml:space="preserve">A PESTLE analysis offers valuable insights into a company’s direction, brand positioning, growth goals, and potential productivity risks, such as a pandemic. It helps assess current products and services while guiding the development of new ones. </w:t>
      </w:r>
      <w:r w:rsidR="007F45A4" w:rsidRPr="00D84261">
        <w:rPr>
          <w:rFonts w:cs="Arial"/>
          <w:b/>
          <w:bCs/>
        </w:rPr>
        <w:t>(Parades</w:t>
      </w:r>
      <w:r w:rsidRPr="00D84261">
        <w:rPr>
          <w:rFonts w:cs="Arial"/>
          <w:b/>
          <w:bCs/>
        </w:rPr>
        <w:t>, R</w:t>
      </w:r>
      <w:r w:rsidR="001A657E">
        <w:rPr>
          <w:rFonts w:cs="Arial"/>
          <w:b/>
          <w:bCs/>
        </w:rPr>
        <w:t>.,</w:t>
      </w:r>
      <w:r w:rsidRPr="00D84261">
        <w:rPr>
          <w:rFonts w:cs="Arial"/>
          <w:b/>
          <w:bCs/>
        </w:rPr>
        <w:t xml:space="preserve"> 2023).</w:t>
      </w:r>
    </w:p>
    <w:p w14:paraId="40E7442B" w14:textId="48271C44" w:rsidR="00EF1235" w:rsidRPr="00D84261" w:rsidRDefault="00EF1235" w:rsidP="00EF1235">
      <w:pPr>
        <w:rPr>
          <w:rFonts w:cs="Arial"/>
        </w:rPr>
      </w:pPr>
      <w:r w:rsidRPr="00D84261">
        <w:rPr>
          <w:rFonts w:cs="Arial"/>
        </w:rPr>
        <w:t>This work aims to help understand the role of strategic planning. Focusing on PEST</w:t>
      </w:r>
      <w:r w:rsidR="00F5262A" w:rsidRPr="00D84261">
        <w:rPr>
          <w:rFonts w:cs="Arial"/>
        </w:rPr>
        <w:t>LE</w:t>
      </w:r>
      <w:r w:rsidRPr="00D84261">
        <w:rPr>
          <w:rFonts w:cs="Arial"/>
        </w:rPr>
        <w:t xml:space="preserve"> analysis will provide insight into how important these factors can be for the business.</w:t>
      </w:r>
    </w:p>
    <w:p w14:paraId="79E2F434" w14:textId="13F1DE3B" w:rsidR="00EF1235" w:rsidRPr="00D84261" w:rsidRDefault="00EF1235" w:rsidP="001A657E">
      <w:pPr>
        <w:pStyle w:val="Heading3"/>
        <w:rPr>
          <w:b w:val="0"/>
        </w:rPr>
      </w:pPr>
      <w:bookmarkStart w:id="18" w:name="_Toc171268456"/>
      <w:bookmarkStart w:id="19" w:name="_Toc171280875"/>
      <w:bookmarkStart w:id="20" w:name="_Toc171281029"/>
      <w:bookmarkStart w:id="21" w:name="_Toc171282001"/>
      <w:r w:rsidRPr="00D84261">
        <w:t>Political Factors</w:t>
      </w:r>
      <w:bookmarkEnd w:id="18"/>
      <w:bookmarkEnd w:id="19"/>
      <w:bookmarkEnd w:id="20"/>
      <w:bookmarkEnd w:id="21"/>
    </w:p>
    <w:p w14:paraId="3779145D" w14:textId="39D73FE7" w:rsidR="007F45A4" w:rsidRPr="00D84261" w:rsidRDefault="007F45A4" w:rsidP="007F45A4">
      <w:pPr>
        <w:rPr>
          <w:rFonts w:cs="Arial"/>
        </w:rPr>
      </w:pPr>
      <w:r w:rsidRPr="00D84261">
        <w:rPr>
          <w:rFonts w:cs="Arial"/>
        </w:rPr>
        <w:t>Local government policies regarding e-commerce, business taxes, and consumer protection regulations impact their business. Additionally, any changes in local regulations related to digital business practices or internet sales can affect Goodery. Political stability and local government support for small businesses and digital transformation initiatives can further influence Goodery's business environment.</w:t>
      </w:r>
    </w:p>
    <w:p w14:paraId="53FC0A23" w14:textId="3B0EF546" w:rsidR="00EF1235" w:rsidRPr="00D84261" w:rsidRDefault="007F45A4" w:rsidP="007F45A4">
      <w:pPr>
        <w:rPr>
          <w:rFonts w:cs="Arial"/>
        </w:rPr>
      </w:pPr>
      <w:r w:rsidRPr="00D84261">
        <w:rPr>
          <w:rFonts w:cs="Arial"/>
        </w:rPr>
        <w:t>These political factors influence Goodery's ability to operate smoothly within Nottingham's local market.</w:t>
      </w:r>
    </w:p>
    <w:p w14:paraId="071DD54F" w14:textId="77777777" w:rsidR="00EF1235" w:rsidRPr="00D84261" w:rsidRDefault="00EF1235" w:rsidP="001A657E">
      <w:pPr>
        <w:pStyle w:val="Heading3"/>
      </w:pPr>
      <w:bookmarkStart w:id="22" w:name="_Toc171268457"/>
      <w:bookmarkStart w:id="23" w:name="_Toc171280876"/>
      <w:bookmarkStart w:id="24" w:name="_Toc171281030"/>
      <w:bookmarkStart w:id="25" w:name="_Toc171282002"/>
      <w:r w:rsidRPr="00D84261">
        <w:t>Economic Factors</w:t>
      </w:r>
      <w:bookmarkEnd w:id="22"/>
      <w:bookmarkEnd w:id="23"/>
      <w:bookmarkEnd w:id="24"/>
      <w:bookmarkEnd w:id="25"/>
    </w:p>
    <w:p w14:paraId="1E8CDD17" w14:textId="4B211071" w:rsidR="00EF1235" w:rsidRPr="00D84261" w:rsidRDefault="00EF1235" w:rsidP="00B65862">
      <w:pPr>
        <w:spacing w:before="240"/>
        <w:rPr>
          <w:rFonts w:cs="Arial"/>
        </w:rPr>
      </w:pPr>
      <w:r w:rsidRPr="00D84261">
        <w:rPr>
          <w:rFonts w:cs="Arial"/>
        </w:rPr>
        <w:t xml:space="preserve">Economic conditions in the UK, particularly in Nottingham, significantly influence Goodery's performance. Local economic health, including employment rates and consumer spending power, directly impacts </w:t>
      </w:r>
      <w:r w:rsidR="00B65862" w:rsidRPr="00D84261">
        <w:rPr>
          <w:rFonts w:cs="Arial"/>
        </w:rPr>
        <w:t>sales</w:t>
      </w:r>
      <w:r w:rsidR="00B65862" w:rsidRPr="00D84261">
        <w:rPr>
          <w:rFonts w:cs="Arial"/>
          <w:b/>
          <w:bCs/>
        </w:rPr>
        <w:t xml:space="preserve"> (</w:t>
      </w:r>
      <w:r w:rsidR="00A45E24" w:rsidRPr="00D84261">
        <w:rPr>
          <w:rFonts w:cs="Arial"/>
          <w:b/>
          <w:bCs/>
        </w:rPr>
        <w:t>Hayes</w:t>
      </w:r>
      <w:r w:rsidR="001A657E">
        <w:rPr>
          <w:rFonts w:cs="Arial"/>
          <w:b/>
          <w:bCs/>
        </w:rPr>
        <w:t>,</w:t>
      </w:r>
      <w:r w:rsidR="00A45E24" w:rsidRPr="00D84261">
        <w:rPr>
          <w:rFonts w:cs="Arial"/>
          <w:b/>
          <w:bCs/>
        </w:rPr>
        <w:t xml:space="preserve"> A</w:t>
      </w:r>
      <w:r w:rsidR="001A657E">
        <w:rPr>
          <w:rFonts w:cs="Arial"/>
          <w:b/>
          <w:bCs/>
        </w:rPr>
        <w:t>.</w:t>
      </w:r>
      <w:r w:rsidR="00A45E24" w:rsidRPr="00D84261">
        <w:rPr>
          <w:rFonts w:cs="Arial"/>
          <w:b/>
          <w:bCs/>
        </w:rPr>
        <w:t xml:space="preserve"> 2024)</w:t>
      </w:r>
      <w:r w:rsidRPr="00D84261">
        <w:rPr>
          <w:rFonts w:cs="Arial"/>
          <w:b/>
          <w:bCs/>
        </w:rPr>
        <w:t>.</w:t>
      </w:r>
      <w:r w:rsidRPr="00D84261">
        <w:rPr>
          <w:rFonts w:cs="Arial"/>
        </w:rPr>
        <w:t xml:space="preserve"> Inflation rates and changes in local economic policies also affect operating costs and pricing strategies. The overall economic growth and recovery post-COVID-19 have boosted local consumer confidence and spending, presenting opportunities for Goodery.</w:t>
      </w:r>
      <w:r w:rsidR="00B65862" w:rsidRPr="00D84261">
        <w:rPr>
          <w:rFonts w:cs="Arial"/>
        </w:rPr>
        <w:t xml:space="preserve"> </w:t>
      </w:r>
      <w:r w:rsidR="00B65862" w:rsidRPr="006D4877">
        <w:rPr>
          <w:rFonts w:cs="Arial"/>
          <w:b/>
          <w:bCs/>
        </w:rPr>
        <w:t>(ELLISON, J</w:t>
      </w:r>
      <w:r w:rsidR="006D4877">
        <w:rPr>
          <w:rFonts w:cs="Arial"/>
          <w:b/>
          <w:bCs/>
        </w:rPr>
        <w:t>.</w:t>
      </w:r>
      <w:r w:rsidR="00B65862" w:rsidRPr="006D4877">
        <w:rPr>
          <w:rFonts w:cs="Arial"/>
          <w:b/>
          <w:bCs/>
        </w:rPr>
        <w:t xml:space="preserve"> </w:t>
      </w:r>
      <w:r w:rsidR="007F45A4" w:rsidRPr="006D4877">
        <w:rPr>
          <w:rFonts w:cs="Arial"/>
          <w:b/>
          <w:bCs/>
        </w:rPr>
        <w:t>Goodery</w:t>
      </w:r>
      <w:r w:rsidR="006D4877" w:rsidRPr="006D4877">
        <w:rPr>
          <w:rFonts w:cs="Arial"/>
          <w:b/>
          <w:bCs/>
        </w:rPr>
        <w:t xml:space="preserve"> n.d.</w:t>
      </w:r>
      <w:r w:rsidR="007F45A4" w:rsidRPr="006D4877">
        <w:rPr>
          <w:rFonts w:cs="Arial"/>
          <w:b/>
          <w:bCs/>
        </w:rPr>
        <w:t>)</w:t>
      </w:r>
    </w:p>
    <w:p w14:paraId="1D0A8756" w14:textId="0814A79C" w:rsidR="00EF1235" w:rsidRPr="00D84261" w:rsidRDefault="007F45A4" w:rsidP="00EF1235">
      <w:pPr>
        <w:rPr>
          <w:rFonts w:cs="Arial"/>
        </w:rPr>
      </w:pPr>
      <w:r w:rsidRPr="00D84261">
        <w:rPr>
          <w:rFonts w:cs="Arial"/>
        </w:rPr>
        <w:t xml:space="preserve">Goodery can </w:t>
      </w:r>
      <w:r w:rsidR="006D4877">
        <w:rPr>
          <w:rFonts w:cs="Arial"/>
        </w:rPr>
        <w:t>take advantage of</w:t>
      </w:r>
      <w:r w:rsidRPr="00D84261">
        <w:rPr>
          <w:rFonts w:cs="Arial"/>
        </w:rPr>
        <w:t xml:space="preserve"> local government support for small businesses by participating in digital transformation initiatives.</w:t>
      </w:r>
    </w:p>
    <w:p w14:paraId="72989F79" w14:textId="77777777" w:rsidR="00AA7C9B" w:rsidRPr="00D84261" w:rsidRDefault="00EF1235" w:rsidP="001A657E">
      <w:pPr>
        <w:pStyle w:val="Heading3"/>
      </w:pPr>
      <w:bookmarkStart w:id="26" w:name="_Toc171268458"/>
      <w:bookmarkStart w:id="27" w:name="_Toc171280877"/>
      <w:bookmarkStart w:id="28" w:name="_Toc171281031"/>
      <w:bookmarkStart w:id="29" w:name="_Toc171282003"/>
      <w:r w:rsidRPr="00D84261">
        <w:t>Social Factors</w:t>
      </w:r>
      <w:bookmarkEnd w:id="26"/>
      <w:bookmarkEnd w:id="27"/>
      <w:bookmarkEnd w:id="28"/>
      <w:bookmarkEnd w:id="29"/>
    </w:p>
    <w:p w14:paraId="1A014011" w14:textId="7860F0D4" w:rsidR="00EF1235" w:rsidRPr="006401CC" w:rsidRDefault="00AA7C9B" w:rsidP="00EF1235">
      <w:pPr>
        <w:rPr>
          <w:rFonts w:cs="Arial"/>
          <w:b/>
          <w:bCs/>
        </w:rPr>
      </w:pPr>
      <w:r w:rsidRPr="00D84261">
        <w:rPr>
          <w:rFonts w:cs="Arial"/>
        </w:rPr>
        <w:t xml:space="preserve">Trends towards supporting local businesses and buying </w:t>
      </w:r>
      <w:r w:rsidR="00D235B5" w:rsidRPr="00D84261">
        <w:rPr>
          <w:rFonts w:cs="Arial"/>
        </w:rPr>
        <w:t>locally sourced</w:t>
      </w:r>
      <w:r w:rsidRPr="00D84261">
        <w:rPr>
          <w:rFonts w:cs="Arial"/>
        </w:rPr>
        <w:t xml:space="preserve"> products align with Goodery’s offerings. Consumer demand for convenience, health-conscious products, and ethical business practices are critical</w:t>
      </w:r>
      <w:r w:rsidR="001A657E">
        <w:rPr>
          <w:rFonts w:cs="Arial"/>
        </w:rPr>
        <w:t>.</w:t>
      </w:r>
      <w:r w:rsidRPr="00D84261">
        <w:rPr>
          <w:rFonts w:cs="Arial"/>
        </w:rPr>
        <w:t xml:space="preserve"> </w:t>
      </w:r>
      <w:r w:rsidR="001A657E" w:rsidRPr="00D84261">
        <w:rPr>
          <w:rFonts w:cs="Arial"/>
          <w:b/>
          <w:bCs/>
        </w:rPr>
        <w:t>(</w:t>
      </w:r>
      <w:r w:rsidR="001A657E" w:rsidRPr="001A657E">
        <w:rPr>
          <w:rFonts w:cs="Arial"/>
          <w:b/>
          <w:bCs/>
        </w:rPr>
        <w:t>Sears, D.</w:t>
      </w:r>
      <w:r w:rsidR="001A657E">
        <w:rPr>
          <w:rFonts w:cs="Arial"/>
          <w:b/>
          <w:bCs/>
        </w:rPr>
        <w:t xml:space="preserve"> et al. </w:t>
      </w:r>
      <w:r w:rsidR="001A657E" w:rsidRPr="00D84261">
        <w:rPr>
          <w:rFonts w:cs="Arial"/>
          <w:b/>
          <w:bCs/>
        </w:rPr>
        <w:t>2024)</w:t>
      </w:r>
    </w:p>
    <w:p w14:paraId="3D039741" w14:textId="77777777" w:rsidR="00EF1235" w:rsidRPr="00D84261" w:rsidRDefault="00EF1235" w:rsidP="001A657E">
      <w:pPr>
        <w:pStyle w:val="Heading3"/>
      </w:pPr>
      <w:bookmarkStart w:id="30" w:name="_Toc171268459"/>
      <w:bookmarkStart w:id="31" w:name="_Toc171280878"/>
      <w:bookmarkStart w:id="32" w:name="_Toc171281032"/>
      <w:bookmarkStart w:id="33" w:name="_Toc171282004"/>
      <w:r w:rsidRPr="00D84261">
        <w:t>Technological Factors</w:t>
      </w:r>
      <w:bookmarkEnd w:id="30"/>
      <w:bookmarkEnd w:id="31"/>
      <w:bookmarkEnd w:id="32"/>
      <w:bookmarkEnd w:id="33"/>
    </w:p>
    <w:p w14:paraId="4DCE729A" w14:textId="22FBBF53" w:rsidR="00EF1235" w:rsidRPr="00D84261" w:rsidRDefault="00EF1235" w:rsidP="00EF1235">
      <w:pPr>
        <w:rPr>
          <w:rFonts w:cs="Arial"/>
          <w:b/>
          <w:bCs/>
        </w:rPr>
      </w:pPr>
      <w:r w:rsidRPr="00D84261">
        <w:rPr>
          <w:rFonts w:cs="Arial"/>
        </w:rPr>
        <w:t xml:space="preserve">Technological advancements are vital for Goodery's e-commerce success. </w:t>
      </w:r>
      <w:r w:rsidR="006D4877">
        <w:rPr>
          <w:rFonts w:cs="Arial"/>
        </w:rPr>
        <w:t>Using</w:t>
      </w:r>
      <w:r w:rsidRPr="00D84261">
        <w:rPr>
          <w:rFonts w:cs="Arial"/>
        </w:rPr>
        <w:t xml:space="preserve"> modern e-commerce platforms, secure payment systems, and efficient logistics management tools </w:t>
      </w:r>
      <w:r w:rsidR="006D4877">
        <w:rPr>
          <w:rFonts w:cs="Arial"/>
        </w:rPr>
        <w:t>improves</w:t>
      </w:r>
      <w:r w:rsidRPr="00D84261">
        <w:rPr>
          <w:rFonts w:cs="Arial"/>
        </w:rPr>
        <w:t xml:space="preserve"> customer experience and operational efficiency. Adopting technologies such as AI for personali</w:t>
      </w:r>
      <w:r w:rsidR="00B65862" w:rsidRPr="00D84261">
        <w:rPr>
          <w:rFonts w:cs="Arial"/>
        </w:rPr>
        <w:t>s</w:t>
      </w:r>
      <w:r w:rsidRPr="00D84261">
        <w:rPr>
          <w:rFonts w:cs="Arial"/>
        </w:rPr>
        <w:t>ed marketing and customer service can provide a competitive edge. Staying updated with technological trends and investing in the latest tools is essential for maintaining market relevance</w:t>
      </w:r>
      <w:r w:rsidRPr="00D84261">
        <w:rPr>
          <w:rFonts w:cs="Arial"/>
          <w:b/>
          <w:bCs/>
        </w:rPr>
        <w:t>.</w:t>
      </w:r>
      <w:r w:rsidR="00AA7C9B" w:rsidRPr="00D84261">
        <w:rPr>
          <w:rFonts w:cs="Arial"/>
          <w:b/>
          <w:bCs/>
        </w:rPr>
        <w:t xml:space="preserve"> (Yildirim, H 2023).</w:t>
      </w:r>
    </w:p>
    <w:p w14:paraId="040F5D8F" w14:textId="0A8B18B2" w:rsidR="00EF1235" w:rsidRPr="00D84261" w:rsidRDefault="007F45A4" w:rsidP="00EF1235">
      <w:pPr>
        <w:rPr>
          <w:rFonts w:cs="Arial"/>
        </w:rPr>
      </w:pPr>
      <w:r w:rsidRPr="00D84261">
        <w:rPr>
          <w:rFonts w:cs="Arial"/>
        </w:rPr>
        <w:t xml:space="preserve">Goodery should invest in modern technologies to </w:t>
      </w:r>
      <w:r w:rsidR="006D4877">
        <w:rPr>
          <w:rFonts w:cs="Arial"/>
        </w:rPr>
        <w:t>refine</w:t>
      </w:r>
      <w:r w:rsidRPr="00D84261">
        <w:rPr>
          <w:rFonts w:cs="Arial"/>
        </w:rPr>
        <w:t xml:space="preserve"> customer experience and operational efficiency.</w:t>
      </w:r>
    </w:p>
    <w:p w14:paraId="5C84E1BB" w14:textId="77777777" w:rsidR="00EF1235" w:rsidRPr="00D84261" w:rsidRDefault="00EF1235" w:rsidP="001A657E">
      <w:pPr>
        <w:pStyle w:val="Heading3"/>
      </w:pPr>
      <w:bookmarkStart w:id="34" w:name="_Toc171268460"/>
      <w:bookmarkStart w:id="35" w:name="_Toc171280879"/>
      <w:bookmarkStart w:id="36" w:name="_Toc171281033"/>
      <w:bookmarkStart w:id="37" w:name="_Toc171282005"/>
      <w:r w:rsidRPr="00D84261">
        <w:t>Environmental Factors</w:t>
      </w:r>
      <w:bookmarkEnd w:id="34"/>
      <w:bookmarkEnd w:id="35"/>
      <w:bookmarkEnd w:id="36"/>
      <w:bookmarkEnd w:id="37"/>
    </w:p>
    <w:p w14:paraId="70D4B845" w14:textId="030741BB" w:rsidR="00EF1235" w:rsidRPr="00D84261" w:rsidRDefault="00EF1235" w:rsidP="00EF1235">
      <w:pPr>
        <w:rPr>
          <w:rFonts w:cs="Arial"/>
        </w:rPr>
      </w:pPr>
      <w:r w:rsidRPr="00D84261">
        <w:rPr>
          <w:rFonts w:cs="Arial"/>
        </w:rPr>
        <w:t xml:space="preserve">Environmental factors are increasingly significant for Goodery. With a growing consumer focus on sustainability, Goodery's commitment to eco-friendly practices, such as using sustainable </w:t>
      </w:r>
      <w:r w:rsidRPr="00D84261">
        <w:rPr>
          <w:rFonts w:cs="Arial"/>
        </w:rPr>
        <w:lastRenderedPageBreak/>
        <w:t xml:space="preserve">packaging and reducing waste, resonates well with customers. Compliance with local environmental regulations and active participation in green initiatives can </w:t>
      </w:r>
      <w:r w:rsidR="006D4877">
        <w:rPr>
          <w:rFonts w:cs="Arial"/>
        </w:rPr>
        <w:t>build</w:t>
      </w:r>
      <w:r w:rsidRPr="00D84261">
        <w:rPr>
          <w:rFonts w:cs="Arial"/>
        </w:rPr>
        <w:t xml:space="preserve"> Goodery's brand image and attract </w:t>
      </w:r>
      <w:r w:rsidR="00B65862" w:rsidRPr="00D84261">
        <w:rPr>
          <w:rFonts w:cs="Arial"/>
        </w:rPr>
        <w:t>environmentally conscious</w:t>
      </w:r>
      <w:r w:rsidRPr="00D84261">
        <w:rPr>
          <w:rFonts w:cs="Arial"/>
        </w:rPr>
        <w:t xml:space="preserve"> consumers.</w:t>
      </w:r>
      <w:r w:rsidR="00AA7C9B" w:rsidRPr="00D84261">
        <w:rPr>
          <w:rFonts w:cs="Arial"/>
        </w:rPr>
        <w:t xml:space="preserve"> </w:t>
      </w:r>
      <w:r w:rsidR="00AA7C9B" w:rsidRPr="00D84261">
        <w:rPr>
          <w:rFonts w:cs="Arial"/>
          <w:b/>
          <w:bCs/>
        </w:rPr>
        <w:t>(Loredana, E. M. 2017)</w:t>
      </w:r>
    </w:p>
    <w:p w14:paraId="512DA048" w14:textId="77777777" w:rsidR="00EF1235" w:rsidRPr="00D84261" w:rsidRDefault="00EF1235" w:rsidP="001A657E">
      <w:pPr>
        <w:pStyle w:val="Heading3"/>
      </w:pPr>
      <w:bookmarkStart w:id="38" w:name="_Toc171268461"/>
      <w:bookmarkStart w:id="39" w:name="_Toc171280880"/>
      <w:bookmarkStart w:id="40" w:name="_Toc171281034"/>
      <w:bookmarkStart w:id="41" w:name="_Toc171282006"/>
      <w:r w:rsidRPr="00D84261">
        <w:t>Legal Factors</w:t>
      </w:r>
      <w:bookmarkEnd w:id="38"/>
      <w:bookmarkEnd w:id="39"/>
      <w:bookmarkEnd w:id="40"/>
      <w:bookmarkEnd w:id="41"/>
    </w:p>
    <w:p w14:paraId="5E6AD5C0" w14:textId="58571572" w:rsidR="00EF1235" w:rsidRPr="00D84261" w:rsidRDefault="00EF1235" w:rsidP="00EF1235">
      <w:pPr>
        <w:rPr>
          <w:rFonts w:cs="Arial"/>
        </w:rPr>
      </w:pPr>
      <w:r w:rsidRPr="00D84261">
        <w:rPr>
          <w:rFonts w:cs="Arial"/>
        </w:rPr>
        <w:t xml:space="preserve">Legal factors affecting Goodery include compliance with local regulations on e-commerce, consumer protection, data privacy, and business operations. Adhering to laws such as the UK's Data Protection Act </w:t>
      </w:r>
      <w:r w:rsidR="006D4877">
        <w:rPr>
          <w:rFonts w:cs="Arial"/>
        </w:rPr>
        <w:t xml:space="preserve">2018 </w:t>
      </w:r>
      <w:r w:rsidRPr="00D84261">
        <w:rPr>
          <w:rFonts w:cs="Arial"/>
        </w:rPr>
        <w:t xml:space="preserve">is crucial to avoid legal issues. </w:t>
      </w:r>
      <w:r w:rsidR="00B65862" w:rsidRPr="00D84261">
        <w:rPr>
          <w:rFonts w:cs="Arial"/>
          <w:b/>
          <w:bCs/>
        </w:rPr>
        <w:t>(Data protection Act 2018)</w:t>
      </w:r>
      <w:r w:rsidR="00D235B5" w:rsidRPr="00D84261">
        <w:rPr>
          <w:rFonts w:cs="Arial"/>
        </w:rPr>
        <w:t xml:space="preserve"> </w:t>
      </w:r>
      <w:r w:rsidRPr="00D84261">
        <w:rPr>
          <w:rFonts w:cs="Arial"/>
        </w:rPr>
        <w:t>Additionally ensuring that all products meet local health and safety standards is necessary to maintain consumer trust and avoid regulatory penalties.</w:t>
      </w:r>
    </w:p>
    <w:p w14:paraId="34A14D56" w14:textId="40145EB9" w:rsidR="00EF1235" w:rsidRPr="00D84261" w:rsidRDefault="00EF1235" w:rsidP="00EF1235">
      <w:pPr>
        <w:rPr>
          <w:rFonts w:cs="Arial"/>
        </w:rPr>
      </w:pPr>
      <w:r w:rsidRPr="00D84261">
        <w:rPr>
          <w:rFonts w:cs="Arial"/>
        </w:rPr>
        <w:t xml:space="preserve">Conducting a PESTEL analysis provides Goodery with a comprehensive understanding of the external factors influencing </w:t>
      </w:r>
      <w:r w:rsidR="006D4877">
        <w:rPr>
          <w:rFonts w:cs="Arial"/>
        </w:rPr>
        <w:t>their</w:t>
      </w:r>
      <w:r w:rsidRPr="00D84261">
        <w:rPr>
          <w:rFonts w:cs="Arial"/>
        </w:rPr>
        <w:t xml:space="preserve"> local business environment. By addressing political, economic, social, technological, environmental, and legal factors, Goodery can develop informed strategies to navigate challenges and capitali</w:t>
      </w:r>
      <w:r w:rsidR="00F5262A" w:rsidRPr="00D84261">
        <w:rPr>
          <w:rFonts w:cs="Arial"/>
        </w:rPr>
        <w:t>s</w:t>
      </w:r>
      <w:r w:rsidRPr="00D84261">
        <w:rPr>
          <w:rFonts w:cs="Arial"/>
        </w:rPr>
        <w:t xml:space="preserve">e on opportunities. This approach will support Goodery's sustainable growth and </w:t>
      </w:r>
      <w:r w:rsidR="006A2A7A">
        <w:rPr>
          <w:rFonts w:cs="Arial"/>
        </w:rPr>
        <w:t>maintain</w:t>
      </w:r>
      <w:r w:rsidRPr="00D84261">
        <w:rPr>
          <w:rFonts w:cs="Arial"/>
        </w:rPr>
        <w:t xml:space="preserve"> </w:t>
      </w:r>
      <w:r w:rsidR="006A2A7A">
        <w:rPr>
          <w:rFonts w:cs="Arial"/>
        </w:rPr>
        <w:t>their</w:t>
      </w:r>
      <w:r w:rsidRPr="00D84261">
        <w:rPr>
          <w:rFonts w:cs="Arial"/>
        </w:rPr>
        <w:t xml:space="preserve"> competitive position in the Nottingham market</w:t>
      </w:r>
      <w:r w:rsidR="00D43B7D" w:rsidRPr="00D84261">
        <w:rPr>
          <w:rFonts w:cs="Arial"/>
        </w:rPr>
        <w:t xml:space="preserve"> area</w:t>
      </w:r>
      <w:r w:rsidRPr="00D84261">
        <w:rPr>
          <w:rFonts w:cs="Arial"/>
        </w:rPr>
        <w:t>.</w:t>
      </w:r>
    </w:p>
    <w:p w14:paraId="3691A174" w14:textId="061B9EB7" w:rsidR="00264260" w:rsidRPr="00D84261" w:rsidRDefault="00264260" w:rsidP="00264260">
      <w:pPr>
        <w:rPr>
          <w:rFonts w:cs="Arial"/>
        </w:rPr>
      </w:pPr>
      <w:r w:rsidRPr="00D84261">
        <w:rPr>
          <w:rFonts w:cs="Arial"/>
        </w:rPr>
        <w:t xml:space="preserve">A PESTLE analysis helps </w:t>
      </w:r>
      <w:r w:rsidR="006A2A7A">
        <w:rPr>
          <w:rFonts w:cs="Arial"/>
        </w:rPr>
        <w:t>businesses</w:t>
      </w:r>
      <w:r w:rsidRPr="00D84261">
        <w:rPr>
          <w:rFonts w:cs="Arial"/>
        </w:rPr>
        <w:t xml:space="preserve"> understand </w:t>
      </w:r>
      <w:r w:rsidR="006A2A7A">
        <w:rPr>
          <w:rFonts w:cs="Arial"/>
        </w:rPr>
        <w:t>their</w:t>
      </w:r>
      <w:r w:rsidRPr="00D84261">
        <w:rPr>
          <w:rFonts w:cs="Arial"/>
        </w:rPr>
        <w:t xml:space="preserve"> position, growth goals, and potential risks like a pandemic. It allows </w:t>
      </w:r>
      <w:r w:rsidR="006A2A7A">
        <w:rPr>
          <w:rFonts w:cs="Arial"/>
        </w:rPr>
        <w:t>them</w:t>
      </w:r>
      <w:r w:rsidRPr="00D84261">
        <w:rPr>
          <w:rFonts w:cs="Arial"/>
        </w:rPr>
        <w:t xml:space="preserve"> to study the market and competition, evaluate current products, and plan for new ones.</w:t>
      </w:r>
    </w:p>
    <w:p w14:paraId="6A69C648" w14:textId="6F606829" w:rsidR="00264260" w:rsidRPr="00D84261" w:rsidRDefault="00264260" w:rsidP="00264260">
      <w:pPr>
        <w:rPr>
          <w:rFonts w:cs="Arial"/>
        </w:rPr>
      </w:pPr>
      <w:r w:rsidRPr="00D84261">
        <w:rPr>
          <w:rFonts w:cs="Arial"/>
        </w:rPr>
        <w:t xml:space="preserve">By </w:t>
      </w:r>
      <w:r w:rsidR="00EF590D" w:rsidRPr="00D84261">
        <w:rPr>
          <w:rFonts w:cs="Arial"/>
        </w:rPr>
        <w:t>analysing</w:t>
      </w:r>
      <w:r w:rsidRPr="00D84261">
        <w:rPr>
          <w:rFonts w:cs="Arial"/>
        </w:rPr>
        <w:t xml:space="preserve"> external factors, PESTLE helps predict changes that can affect </w:t>
      </w:r>
      <w:r w:rsidR="006A2A7A">
        <w:rPr>
          <w:rFonts w:cs="Arial"/>
        </w:rPr>
        <w:t>the</w:t>
      </w:r>
      <w:r w:rsidRPr="00D84261">
        <w:rPr>
          <w:rFonts w:cs="Arial"/>
        </w:rPr>
        <w:t xml:space="preserve"> </w:t>
      </w:r>
      <w:r w:rsidR="00EF590D" w:rsidRPr="00D84261">
        <w:rPr>
          <w:rFonts w:cs="Arial"/>
        </w:rPr>
        <w:t xml:space="preserve">business </w:t>
      </w:r>
      <w:r w:rsidR="006A2A7A">
        <w:rPr>
          <w:rFonts w:cs="Arial"/>
        </w:rPr>
        <w:t>while being</w:t>
      </w:r>
      <w:r w:rsidR="00EF590D" w:rsidRPr="00D84261">
        <w:rPr>
          <w:rFonts w:cs="Arial"/>
        </w:rPr>
        <w:t xml:space="preserve"> an extension of a SWOT analysis</w:t>
      </w:r>
      <w:r w:rsidR="006A2A7A">
        <w:rPr>
          <w:rFonts w:cs="Arial"/>
        </w:rPr>
        <w:t>.</w:t>
      </w:r>
    </w:p>
    <w:p w14:paraId="76E89584" w14:textId="30BDEDBD" w:rsidR="00264260" w:rsidRPr="00D84261" w:rsidRDefault="00264260" w:rsidP="00264260">
      <w:pPr>
        <w:pStyle w:val="ListParagraph"/>
        <w:numPr>
          <w:ilvl w:val="0"/>
          <w:numId w:val="3"/>
        </w:numPr>
        <w:rPr>
          <w:rFonts w:cs="Arial"/>
        </w:rPr>
      </w:pPr>
      <w:r w:rsidRPr="00D84261">
        <w:rPr>
          <w:rFonts w:cs="Arial"/>
          <w:b/>
          <w:bCs/>
        </w:rPr>
        <w:t>Positive Changes</w:t>
      </w:r>
      <w:r w:rsidRPr="00D84261">
        <w:rPr>
          <w:rFonts w:cs="Arial"/>
        </w:rPr>
        <w:t xml:space="preserve"> (positive shocks) make </w:t>
      </w:r>
      <w:r w:rsidR="006A2A7A">
        <w:rPr>
          <w:rFonts w:cs="Arial"/>
        </w:rPr>
        <w:t>the business’</w:t>
      </w:r>
      <w:r w:rsidRPr="00D84261">
        <w:rPr>
          <w:rFonts w:cs="Arial"/>
        </w:rPr>
        <w:t xml:space="preserve"> products more attractive and increase sales.</w:t>
      </w:r>
    </w:p>
    <w:p w14:paraId="53BCCF3B" w14:textId="094AD23B" w:rsidR="00264260" w:rsidRPr="00D84261" w:rsidRDefault="00264260" w:rsidP="00264260">
      <w:pPr>
        <w:pStyle w:val="ListParagraph"/>
        <w:numPr>
          <w:ilvl w:val="0"/>
          <w:numId w:val="3"/>
        </w:numPr>
        <w:rPr>
          <w:rFonts w:cs="Arial"/>
        </w:rPr>
      </w:pPr>
      <w:r w:rsidRPr="00D84261">
        <w:rPr>
          <w:rFonts w:cs="Arial"/>
          <w:b/>
          <w:bCs/>
        </w:rPr>
        <w:t>Negative Changes</w:t>
      </w:r>
      <w:r w:rsidRPr="00D84261">
        <w:rPr>
          <w:rFonts w:cs="Arial"/>
        </w:rPr>
        <w:t xml:space="preserve"> (negative shocks) make </w:t>
      </w:r>
      <w:r w:rsidR="006A2A7A">
        <w:rPr>
          <w:rFonts w:cs="Arial"/>
        </w:rPr>
        <w:t>the business’</w:t>
      </w:r>
      <w:r w:rsidRPr="00D84261">
        <w:rPr>
          <w:rFonts w:cs="Arial"/>
        </w:rPr>
        <w:t xml:space="preserve"> products less attractive and decrease </w:t>
      </w:r>
      <w:r w:rsidR="00E52E92" w:rsidRPr="00D84261">
        <w:rPr>
          <w:rFonts w:cs="Arial"/>
        </w:rPr>
        <w:t>sales</w:t>
      </w:r>
      <w:r w:rsidR="00E52E92" w:rsidRPr="00D84261">
        <w:rPr>
          <w:rFonts w:cs="Arial"/>
          <w:b/>
          <w:bCs/>
        </w:rPr>
        <w:t xml:space="preserve">. </w:t>
      </w:r>
      <w:r w:rsidR="00D30A16" w:rsidRPr="00D84261">
        <w:rPr>
          <w:rFonts w:cs="Arial"/>
          <w:b/>
          <w:bCs/>
        </w:rPr>
        <w:t>(Tarver</w:t>
      </w:r>
      <w:r w:rsidR="00E52E92" w:rsidRPr="00D84261">
        <w:rPr>
          <w:rFonts w:cs="Arial"/>
          <w:b/>
          <w:bCs/>
        </w:rPr>
        <w:t>, E</w:t>
      </w:r>
      <w:r w:rsidR="00946E12">
        <w:rPr>
          <w:rFonts w:cs="Arial"/>
          <w:b/>
          <w:bCs/>
        </w:rPr>
        <w:t>.</w:t>
      </w:r>
      <w:r w:rsidR="00E52E92" w:rsidRPr="00D84261">
        <w:rPr>
          <w:rFonts w:cs="Arial"/>
          <w:b/>
          <w:bCs/>
        </w:rPr>
        <w:t xml:space="preserve"> 2022)</w:t>
      </w:r>
    </w:p>
    <w:p w14:paraId="3EF9E6FB" w14:textId="414CCF0A" w:rsidR="00264260" w:rsidRPr="006401CC" w:rsidRDefault="00264260" w:rsidP="00264260">
      <w:pPr>
        <w:rPr>
          <w:rFonts w:cs="Arial"/>
        </w:rPr>
      </w:pPr>
      <w:r w:rsidRPr="00D84261">
        <w:rPr>
          <w:rFonts w:cs="Arial"/>
        </w:rPr>
        <w:t xml:space="preserve">Understanding these changes helps </w:t>
      </w:r>
      <w:r w:rsidR="00946E12">
        <w:rPr>
          <w:rFonts w:cs="Arial"/>
        </w:rPr>
        <w:t>businesses</w:t>
      </w:r>
      <w:r w:rsidRPr="00D84261">
        <w:rPr>
          <w:rFonts w:cs="Arial"/>
        </w:rPr>
        <w:t xml:space="preserve"> protect </w:t>
      </w:r>
      <w:r w:rsidR="00946E12">
        <w:rPr>
          <w:rFonts w:cs="Arial"/>
        </w:rPr>
        <w:t>themselves</w:t>
      </w:r>
      <w:r w:rsidRPr="00D84261">
        <w:rPr>
          <w:rFonts w:cs="Arial"/>
        </w:rPr>
        <w:t xml:space="preserve"> from risks and take advantage of opportunities. PESTLE analysis is essential for effective strategic planning and business resilience.</w:t>
      </w:r>
    </w:p>
    <w:p w14:paraId="3AE81C96" w14:textId="77777777" w:rsidR="00E52E92" w:rsidRPr="00D84261" w:rsidRDefault="00E52E92" w:rsidP="00E52E92">
      <w:pPr>
        <w:rPr>
          <w:rFonts w:cs="Arial"/>
          <w:b/>
          <w:bCs/>
        </w:rPr>
      </w:pPr>
      <w:r w:rsidRPr="00D84261">
        <w:rPr>
          <w:rFonts w:cs="Arial"/>
          <w:b/>
          <w:bCs/>
        </w:rPr>
        <w:t>Understanding Shocks with PESTLE</w:t>
      </w:r>
    </w:p>
    <w:p w14:paraId="36BB69C4" w14:textId="412EAFEE" w:rsidR="00E52E92" w:rsidRPr="00D84261" w:rsidRDefault="00E52E92" w:rsidP="00E52E92">
      <w:pPr>
        <w:rPr>
          <w:rFonts w:cs="Arial"/>
        </w:rPr>
      </w:pPr>
      <w:r w:rsidRPr="00D84261">
        <w:rPr>
          <w:rFonts w:cs="Arial"/>
        </w:rPr>
        <w:t>Goodery can anticipate changes and prepare:</w:t>
      </w:r>
    </w:p>
    <w:p w14:paraId="4ED55EA4" w14:textId="77777777" w:rsidR="00E52E92" w:rsidRPr="00D84261" w:rsidRDefault="00E52E92" w:rsidP="00E52E92">
      <w:pPr>
        <w:pStyle w:val="ListParagraph"/>
        <w:numPr>
          <w:ilvl w:val="0"/>
          <w:numId w:val="4"/>
        </w:numPr>
        <w:rPr>
          <w:rFonts w:cs="Arial"/>
        </w:rPr>
      </w:pPr>
      <w:r w:rsidRPr="00D84261">
        <w:rPr>
          <w:rFonts w:cs="Arial"/>
          <w:b/>
          <w:bCs/>
        </w:rPr>
        <w:t>Positive Shocks:</w:t>
      </w:r>
      <w:r w:rsidRPr="00D84261">
        <w:rPr>
          <w:rFonts w:cs="Arial"/>
        </w:rPr>
        <w:t xml:space="preserve"> Government support could increase sales.</w:t>
      </w:r>
    </w:p>
    <w:p w14:paraId="6A9C9CA2" w14:textId="77777777" w:rsidR="00E52E92" w:rsidRPr="00D84261" w:rsidRDefault="00E52E92" w:rsidP="00E52E92">
      <w:pPr>
        <w:pStyle w:val="ListParagraph"/>
        <w:numPr>
          <w:ilvl w:val="0"/>
          <w:numId w:val="4"/>
        </w:numPr>
        <w:rPr>
          <w:rFonts w:cs="Arial"/>
        </w:rPr>
      </w:pPr>
      <w:r w:rsidRPr="00D84261">
        <w:rPr>
          <w:rFonts w:cs="Arial"/>
          <w:b/>
          <w:bCs/>
        </w:rPr>
        <w:t>Negative Shocks:</w:t>
      </w:r>
      <w:r w:rsidRPr="00D84261">
        <w:rPr>
          <w:rFonts w:cs="Arial"/>
        </w:rPr>
        <w:t xml:space="preserve"> Economic downturns or new laws could reduce sales or increase costs.</w:t>
      </w:r>
    </w:p>
    <w:p w14:paraId="1531D1A4" w14:textId="3C75EBF3" w:rsidR="00D43B7D" w:rsidRPr="00D84261" w:rsidRDefault="00E52E92" w:rsidP="00E52E92">
      <w:pPr>
        <w:rPr>
          <w:rFonts w:cs="Arial"/>
        </w:rPr>
      </w:pPr>
      <w:r w:rsidRPr="00D84261">
        <w:rPr>
          <w:rFonts w:cs="Arial"/>
        </w:rPr>
        <w:t>Regular PESTLE analysis helps Goodery stay prepared for changes, ensuring growth and stability.</w:t>
      </w:r>
    </w:p>
    <w:p w14:paraId="33442B70" w14:textId="372003AB" w:rsidR="00E52E92" w:rsidRPr="00D84261" w:rsidRDefault="00D43B7D" w:rsidP="00E52E92">
      <w:pPr>
        <w:rPr>
          <w:rFonts w:cs="Arial"/>
        </w:rPr>
      </w:pPr>
      <w:r w:rsidRPr="00D84261">
        <w:rPr>
          <w:rFonts w:cs="Arial"/>
        </w:rPr>
        <w:br w:type="page"/>
      </w:r>
    </w:p>
    <w:p w14:paraId="4082E25B" w14:textId="77777777" w:rsidR="00E52E92" w:rsidRPr="00D84261" w:rsidRDefault="00E52E92" w:rsidP="00E52E92">
      <w:pPr>
        <w:pStyle w:val="Heading2"/>
        <w:rPr>
          <w:rFonts w:ascii="Arial" w:hAnsi="Arial" w:cs="Arial"/>
        </w:rPr>
      </w:pPr>
      <w:bookmarkStart w:id="42" w:name="_Toc171268462"/>
      <w:bookmarkStart w:id="43" w:name="_Toc171280881"/>
      <w:bookmarkStart w:id="44" w:name="_Toc171281035"/>
      <w:bookmarkStart w:id="45" w:name="_Toc171282007"/>
      <w:r w:rsidRPr="00D84261">
        <w:rPr>
          <w:rFonts w:ascii="Arial" w:hAnsi="Arial" w:cs="Arial"/>
        </w:rPr>
        <w:lastRenderedPageBreak/>
        <w:t>SWOT Analysis of Goodery Ltd, Nottingham</w:t>
      </w:r>
      <w:bookmarkEnd w:id="42"/>
      <w:bookmarkEnd w:id="43"/>
      <w:bookmarkEnd w:id="44"/>
      <w:bookmarkEnd w:id="45"/>
    </w:p>
    <w:p w14:paraId="4F26FF10" w14:textId="77777777" w:rsidR="00D30A16" w:rsidRPr="00D84261" w:rsidRDefault="00D30A16" w:rsidP="0036630A">
      <w:pPr>
        <w:pStyle w:val="Heading2"/>
      </w:pPr>
      <w:bookmarkStart w:id="46" w:name="_Toc171280882"/>
      <w:bookmarkStart w:id="47" w:name="_Toc171281036"/>
      <w:bookmarkStart w:id="48" w:name="_Toc171282008"/>
      <w:r w:rsidRPr="00D84261">
        <w:t>Strengths</w:t>
      </w:r>
      <w:bookmarkEnd w:id="46"/>
      <w:bookmarkEnd w:id="47"/>
      <w:bookmarkEnd w:id="48"/>
    </w:p>
    <w:p w14:paraId="2613D8D6" w14:textId="714A959A" w:rsidR="00D30A16" w:rsidRPr="00D84261" w:rsidRDefault="00D30A16" w:rsidP="00D30A16">
      <w:pPr>
        <w:rPr>
          <w:rFonts w:cs="Arial"/>
        </w:rPr>
      </w:pPr>
      <w:r w:rsidRPr="00D84261">
        <w:rPr>
          <w:rFonts w:cs="Arial"/>
          <w:b/>
          <w:bCs/>
        </w:rPr>
        <w:t>Local Focus and Community Support</w:t>
      </w:r>
      <w:r w:rsidRPr="00D84261">
        <w:rPr>
          <w:rFonts w:cs="Arial"/>
        </w:rPr>
        <w:t xml:space="preserve">: Goodery </w:t>
      </w:r>
      <w:r w:rsidR="002B3488" w:rsidRPr="00D84261">
        <w:rPr>
          <w:rFonts w:cs="Arial"/>
        </w:rPr>
        <w:t>emphasises</w:t>
      </w:r>
      <w:r w:rsidRPr="00D84261">
        <w:rPr>
          <w:rFonts w:cs="Arial"/>
        </w:rPr>
        <w:t xml:space="preserve"> supporting local farmers and ethical businesses in Nottingham and the surrounding areas, creating a strong community connection and loyalty</w:t>
      </w:r>
      <w:r w:rsidR="0036630A">
        <w:rPr>
          <w:rFonts w:cs="Arial"/>
        </w:rPr>
        <w:t>.</w:t>
      </w:r>
      <w:r w:rsidRPr="00D84261">
        <w:rPr>
          <w:rFonts w:cs="Arial"/>
          <w:b/>
          <w:bCs/>
        </w:rPr>
        <w:t>​ (Goodery)​​</w:t>
      </w:r>
      <w:r w:rsidRPr="00D84261">
        <w:rPr>
          <w:rFonts w:cs="Arial"/>
        </w:rPr>
        <w:t xml:space="preserve"> </w:t>
      </w:r>
    </w:p>
    <w:p w14:paraId="62726348" w14:textId="555A2869" w:rsidR="00D30A16" w:rsidRPr="00D84261" w:rsidRDefault="00D30A16" w:rsidP="00D30A16">
      <w:pPr>
        <w:rPr>
          <w:rFonts w:cs="Arial"/>
        </w:rPr>
      </w:pPr>
      <w:r w:rsidRPr="00D84261">
        <w:rPr>
          <w:rFonts w:cs="Arial"/>
          <w:b/>
          <w:bCs/>
        </w:rPr>
        <w:t>Sustainability Commitment</w:t>
      </w:r>
      <w:r w:rsidRPr="00D84261">
        <w:rPr>
          <w:rFonts w:cs="Arial"/>
        </w:rPr>
        <w:t>: The company uses electric vehicles for deliveries and promotes low waste and zero carbon emissions, aligning with the increasing consumer demand for environmentally friendly practices</w:t>
      </w:r>
      <w:r w:rsidR="0036630A">
        <w:rPr>
          <w:rFonts w:cs="Arial"/>
        </w:rPr>
        <w:t>.</w:t>
      </w:r>
      <w:r w:rsidRPr="00D84261">
        <w:rPr>
          <w:rFonts w:cs="Arial"/>
          <w:b/>
          <w:bCs/>
        </w:rPr>
        <w:t>​ (Goodery)​​</w:t>
      </w:r>
      <w:r w:rsidRPr="00D84261">
        <w:rPr>
          <w:rFonts w:cs="Arial"/>
        </w:rPr>
        <w:t xml:space="preserve"> </w:t>
      </w:r>
    </w:p>
    <w:p w14:paraId="59579D51" w14:textId="7ECD1A89" w:rsidR="00D30A16" w:rsidRPr="00D84261" w:rsidRDefault="00D30A16" w:rsidP="00D30A16">
      <w:pPr>
        <w:rPr>
          <w:rFonts w:cs="Arial"/>
        </w:rPr>
      </w:pPr>
      <w:r w:rsidRPr="00D84261">
        <w:rPr>
          <w:rFonts w:cs="Arial"/>
          <w:b/>
          <w:bCs/>
        </w:rPr>
        <w:t>Organic and Ethical Products</w:t>
      </w:r>
      <w:r w:rsidRPr="00D84261">
        <w:rPr>
          <w:rFonts w:cs="Arial"/>
        </w:rPr>
        <w:t xml:space="preserve">: Goodery offers a wide range of organic and ethically sourced products, catering to the growing market for health-conscious and </w:t>
      </w:r>
      <w:r w:rsidR="00362CF6" w:rsidRPr="00D84261">
        <w:rPr>
          <w:rFonts w:cs="Arial"/>
        </w:rPr>
        <w:t>ethically minded</w:t>
      </w:r>
      <w:r w:rsidRPr="00D84261">
        <w:rPr>
          <w:rFonts w:cs="Arial"/>
        </w:rPr>
        <w:t xml:space="preserve"> consumers</w:t>
      </w:r>
      <w:r w:rsidR="0036630A">
        <w:rPr>
          <w:rFonts w:cs="Arial"/>
        </w:rPr>
        <w:t>.</w:t>
      </w:r>
      <w:r w:rsidRPr="00D84261">
        <w:rPr>
          <w:rFonts w:cs="Arial"/>
          <w:b/>
          <w:bCs/>
        </w:rPr>
        <w:t>​ (Goodery)​</w:t>
      </w:r>
    </w:p>
    <w:p w14:paraId="113B164D" w14:textId="1D7FE42C" w:rsidR="00D30A16" w:rsidRPr="00D84261" w:rsidRDefault="00D30A16" w:rsidP="00D30A16">
      <w:pPr>
        <w:rPr>
          <w:rFonts w:cs="Arial"/>
        </w:rPr>
      </w:pPr>
      <w:r w:rsidRPr="00D84261">
        <w:rPr>
          <w:rFonts w:cs="Arial"/>
          <w:b/>
          <w:bCs/>
        </w:rPr>
        <w:t>Flexibility and Convenience</w:t>
      </w:r>
      <w:r w:rsidRPr="00D84261">
        <w:rPr>
          <w:rFonts w:cs="Arial"/>
        </w:rPr>
        <w:t>: Customers can choose from seasonal boxes or build their own, with subscription options and flexible delivery schedules, enhancing customer convenience and satisfaction</w:t>
      </w:r>
      <w:r w:rsidR="0036630A">
        <w:rPr>
          <w:rFonts w:cs="Arial"/>
        </w:rPr>
        <w:t>.</w:t>
      </w:r>
      <w:r w:rsidRPr="00D84261">
        <w:rPr>
          <w:rFonts w:cs="Arial"/>
        </w:rPr>
        <w:t xml:space="preserve">​ </w:t>
      </w:r>
      <w:r w:rsidRPr="00D84261">
        <w:rPr>
          <w:rFonts w:cs="Arial"/>
          <w:b/>
          <w:bCs/>
        </w:rPr>
        <w:t>(Goodery)​</w:t>
      </w:r>
    </w:p>
    <w:p w14:paraId="22D354B4" w14:textId="77777777" w:rsidR="00D30A16" w:rsidRPr="00D84261" w:rsidRDefault="00D30A16" w:rsidP="0036630A">
      <w:pPr>
        <w:pStyle w:val="Heading2"/>
      </w:pPr>
      <w:bookmarkStart w:id="49" w:name="_Toc171280883"/>
      <w:bookmarkStart w:id="50" w:name="_Toc171281037"/>
      <w:bookmarkStart w:id="51" w:name="_Toc171282009"/>
      <w:r w:rsidRPr="00D84261">
        <w:t>Weaknesses</w:t>
      </w:r>
      <w:bookmarkEnd w:id="49"/>
      <w:bookmarkEnd w:id="50"/>
      <w:bookmarkEnd w:id="51"/>
    </w:p>
    <w:p w14:paraId="206530DE" w14:textId="4E611CC3" w:rsidR="00D30A16" w:rsidRPr="00D84261" w:rsidRDefault="00D30A16" w:rsidP="00D30A16">
      <w:pPr>
        <w:rPr>
          <w:rFonts w:cs="Arial"/>
        </w:rPr>
      </w:pPr>
      <w:r w:rsidRPr="00D84261">
        <w:rPr>
          <w:rFonts w:cs="Arial"/>
          <w:b/>
          <w:bCs/>
        </w:rPr>
        <w:t>Limited Geographic Reach</w:t>
      </w:r>
      <w:r w:rsidRPr="00D84261">
        <w:rPr>
          <w:rFonts w:cs="Arial"/>
        </w:rPr>
        <w:t xml:space="preserve">: Goodery currently serves primarily the local market in Nottingham and East </w:t>
      </w:r>
      <w:r w:rsidR="00362CF6" w:rsidRPr="00D84261">
        <w:rPr>
          <w:rFonts w:cs="Arial"/>
        </w:rPr>
        <w:t>England</w:t>
      </w:r>
      <w:r w:rsidRPr="00D84261">
        <w:rPr>
          <w:rFonts w:cs="Arial"/>
        </w:rPr>
        <w:t>, which may limit its growth potential compared to competitors with a broader geographic reach</w:t>
      </w:r>
      <w:r w:rsidR="0036630A">
        <w:rPr>
          <w:rFonts w:cs="Arial"/>
        </w:rPr>
        <w:t>.</w:t>
      </w:r>
      <w:r w:rsidRPr="00D84261">
        <w:rPr>
          <w:rFonts w:cs="Arial"/>
          <w:b/>
          <w:bCs/>
        </w:rPr>
        <w:t>​ (Goodery)​</w:t>
      </w:r>
    </w:p>
    <w:p w14:paraId="65108651" w14:textId="7E994831" w:rsidR="00D30A16" w:rsidRPr="00D84261" w:rsidRDefault="00D30A16" w:rsidP="00D30A16">
      <w:pPr>
        <w:rPr>
          <w:rFonts w:cs="Arial"/>
        </w:rPr>
      </w:pPr>
      <w:r w:rsidRPr="00D84261">
        <w:rPr>
          <w:rFonts w:cs="Arial"/>
          <w:b/>
          <w:bCs/>
        </w:rPr>
        <w:t>Dependence on Local Suppliers</w:t>
      </w:r>
      <w:r w:rsidRPr="00D84261">
        <w:rPr>
          <w:rFonts w:cs="Arial"/>
        </w:rPr>
        <w:t>: The reliance on local producers can be a weakness if there are supply chain disruptions or if local production cannot meet increasing demand</w:t>
      </w:r>
      <w:r w:rsidR="0036630A">
        <w:rPr>
          <w:rFonts w:cs="Arial"/>
        </w:rPr>
        <w:t>.</w:t>
      </w:r>
      <w:r w:rsidRPr="00D84261">
        <w:rPr>
          <w:rFonts w:cs="Arial"/>
        </w:rPr>
        <w:t xml:space="preserve">​ </w:t>
      </w:r>
      <w:r w:rsidRPr="00D84261">
        <w:rPr>
          <w:rFonts w:cs="Arial"/>
          <w:b/>
          <w:bCs/>
        </w:rPr>
        <w:t>(Goodery)​</w:t>
      </w:r>
    </w:p>
    <w:p w14:paraId="45FDD12E" w14:textId="3E2DC1AE" w:rsidR="00D30A16" w:rsidRPr="00D84261" w:rsidRDefault="00D30A16" w:rsidP="00D30A16">
      <w:pPr>
        <w:rPr>
          <w:rFonts w:cs="Arial"/>
        </w:rPr>
      </w:pPr>
      <w:r w:rsidRPr="00D84261">
        <w:rPr>
          <w:rFonts w:cs="Arial"/>
          <w:b/>
          <w:bCs/>
        </w:rPr>
        <w:t>Higher Costs</w:t>
      </w:r>
      <w:r w:rsidRPr="00D84261">
        <w:rPr>
          <w:rFonts w:cs="Arial"/>
        </w:rPr>
        <w:t>: Organic and ethically sourced products typically have higher production costs, which can result in higher prices for consumers and potentially limit market segments</w:t>
      </w:r>
      <w:r w:rsidR="0036630A">
        <w:rPr>
          <w:rFonts w:cs="Arial"/>
        </w:rPr>
        <w:t>.</w:t>
      </w:r>
      <w:r w:rsidRPr="00D84261">
        <w:rPr>
          <w:rFonts w:cs="Arial"/>
        </w:rPr>
        <w:t xml:space="preserve"> </w:t>
      </w:r>
      <w:r w:rsidRPr="00D84261">
        <w:rPr>
          <w:rFonts w:cs="Arial"/>
          <w:b/>
          <w:bCs/>
        </w:rPr>
        <w:t>(Goodery)</w:t>
      </w:r>
    </w:p>
    <w:p w14:paraId="354E9FF0" w14:textId="77777777" w:rsidR="00D30A16" w:rsidRPr="00D84261" w:rsidRDefault="00D30A16" w:rsidP="0036630A">
      <w:pPr>
        <w:pStyle w:val="Heading2"/>
      </w:pPr>
      <w:bookmarkStart w:id="52" w:name="_Toc171280884"/>
      <w:bookmarkStart w:id="53" w:name="_Toc171281038"/>
      <w:bookmarkStart w:id="54" w:name="_Toc171282010"/>
      <w:r w:rsidRPr="00D84261">
        <w:t>Opportunities</w:t>
      </w:r>
      <w:bookmarkEnd w:id="52"/>
      <w:bookmarkEnd w:id="53"/>
      <w:bookmarkEnd w:id="54"/>
    </w:p>
    <w:p w14:paraId="245A85F1" w14:textId="305EB2B1" w:rsidR="00D30A16" w:rsidRPr="00D84261" w:rsidRDefault="00D30A16" w:rsidP="00D30A16">
      <w:pPr>
        <w:rPr>
          <w:rFonts w:cs="Arial"/>
        </w:rPr>
      </w:pPr>
      <w:r w:rsidRPr="00D84261">
        <w:rPr>
          <w:rFonts w:cs="Arial"/>
          <w:b/>
          <w:bCs/>
        </w:rPr>
        <w:t>Growing Demand for Organic Products</w:t>
      </w:r>
      <w:r w:rsidRPr="00D84261">
        <w:rPr>
          <w:rFonts w:cs="Arial"/>
        </w:rPr>
        <w:t>:</w:t>
      </w:r>
      <w:r w:rsidR="0036630A">
        <w:rPr>
          <w:rFonts w:cs="Arial"/>
        </w:rPr>
        <w:t xml:space="preserve"> </w:t>
      </w:r>
      <w:r w:rsidRPr="00D84261">
        <w:rPr>
          <w:rFonts w:cs="Arial"/>
        </w:rPr>
        <w:t>The increasing consumer awareness and demand for organic and sustainable products present significant growth opportunities for Goodery</w:t>
      </w:r>
      <w:r w:rsidR="0036630A">
        <w:rPr>
          <w:rFonts w:cs="Arial"/>
        </w:rPr>
        <w:t>.</w:t>
      </w:r>
      <w:r w:rsidRPr="00D84261">
        <w:rPr>
          <w:rFonts w:cs="Arial"/>
        </w:rPr>
        <w:t xml:space="preserve"> </w:t>
      </w:r>
      <w:r w:rsidRPr="00D84261">
        <w:rPr>
          <w:rFonts w:cs="Arial"/>
          <w:b/>
          <w:bCs/>
        </w:rPr>
        <w:t>(Goodery)</w:t>
      </w:r>
    </w:p>
    <w:p w14:paraId="3FD13A87" w14:textId="0080EE7B" w:rsidR="00D30A16" w:rsidRPr="00D84261" w:rsidRDefault="00D30A16" w:rsidP="00D30A16">
      <w:pPr>
        <w:rPr>
          <w:rFonts w:cs="Arial"/>
        </w:rPr>
      </w:pPr>
      <w:r w:rsidRPr="00D84261">
        <w:rPr>
          <w:rFonts w:cs="Arial"/>
          <w:b/>
          <w:bCs/>
        </w:rPr>
        <w:t>Expansion of Product Range</w:t>
      </w:r>
      <w:r w:rsidRPr="00D84261">
        <w:rPr>
          <w:rFonts w:cs="Arial"/>
        </w:rPr>
        <w:t xml:space="preserve">: There is potential to expand the range of products offered, including more everyday essentials and specialty items, to attract a broader customer </w:t>
      </w:r>
      <w:r w:rsidR="00362CF6" w:rsidRPr="00D84261">
        <w:rPr>
          <w:rFonts w:cs="Arial"/>
        </w:rPr>
        <w:t>number</w:t>
      </w:r>
      <w:r w:rsidR="0036630A">
        <w:rPr>
          <w:rFonts w:cs="Arial"/>
        </w:rPr>
        <w:t>.</w:t>
      </w:r>
      <w:r w:rsidR="00362CF6" w:rsidRPr="00D84261">
        <w:rPr>
          <w:rFonts w:cs="Arial"/>
        </w:rPr>
        <w:t xml:space="preserve"> </w:t>
      </w:r>
      <w:r w:rsidRPr="00D84261">
        <w:rPr>
          <w:rFonts w:cs="Arial"/>
          <w:b/>
          <w:bCs/>
        </w:rPr>
        <w:t>(Goodery)</w:t>
      </w:r>
    </w:p>
    <w:p w14:paraId="58BF2DED" w14:textId="3B92EC3E" w:rsidR="00D30A16" w:rsidRPr="00D84261" w:rsidRDefault="00D30A16" w:rsidP="00D30A16">
      <w:pPr>
        <w:rPr>
          <w:rFonts w:cs="Arial"/>
        </w:rPr>
      </w:pPr>
      <w:r w:rsidRPr="00D84261">
        <w:rPr>
          <w:rFonts w:cs="Arial"/>
          <w:b/>
          <w:bCs/>
        </w:rPr>
        <w:t>Technological Advancements</w:t>
      </w:r>
      <w:r w:rsidRPr="00D84261">
        <w:rPr>
          <w:rFonts w:cs="Arial"/>
        </w:rPr>
        <w:t>: Investing in advanced e-commerce technologies, personali</w:t>
      </w:r>
      <w:r w:rsidR="00362CF6" w:rsidRPr="00D84261">
        <w:rPr>
          <w:rFonts w:cs="Arial"/>
        </w:rPr>
        <w:t>s</w:t>
      </w:r>
      <w:r w:rsidRPr="00D84261">
        <w:rPr>
          <w:rFonts w:cs="Arial"/>
        </w:rPr>
        <w:t xml:space="preserve">ed marketing, and customer relationship management </w:t>
      </w:r>
      <w:r w:rsidR="007910B1" w:rsidRPr="00D84261">
        <w:rPr>
          <w:rFonts w:cs="Arial"/>
        </w:rPr>
        <w:t>systems (</w:t>
      </w:r>
      <w:r w:rsidR="00362CF6" w:rsidRPr="00D84261">
        <w:rPr>
          <w:rFonts w:cs="Arial"/>
        </w:rPr>
        <w:t>CRM)</w:t>
      </w:r>
      <w:r w:rsidRPr="00D84261">
        <w:rPr>
          <w:rFonts w:cs="Arial"/>
        </w:rPr>
        <w:t xml:space="preserve"> can improve customer experience and operational efficiency</w:t>
      </w:r>
      <w:r w:rsidR="0036630A">
        <w:rPr>
          <w:rFonts w:cs="Arial"/>
        </w:rPr>
        <w:t>.</w:t>
      </w:r>
      <w:r w:rsidR="006401CC">
        <w:rPr>
          <w:rFonts w:cs="Arial"/>
          <w:b/>
          <w:bCs/>
        </w:rPr>
        <w:t xml:space="preserve"> </w:t>
      </w:r>
      <w:r w:rsidRPr="00D84261">
        <w:rPr>
          <w:rFonts w:cs="Arial"/>
          <w:b/>
          <w:bCs/>
        </w:rPr>
        <w:t>(Goodery)</w:t>
      </w:r>
    </w:p>
    <w:p w14:paraId="3951B19E" w14:textId="0E7DC7A4" w:rsidR="00D30A16" w:rsidRPr="00D84261" w:rsidRDefault="00D30A16" w:rsidP="00D30A16">
      <w:pPr>
        <w:rPr>
          <w:rFonts w:cs="Arial"/>
        </w:rPr>
      </w:pPr>
      <w:r w:rsidRPr="00D84261">
        <w:rPr>
          <w:rFonts w:cs="Arial"/>
          <w:b/>
          <w:bCs/>
        </w:rPr>
        <w:t>Community Engagement and Education</w:t>
      </w:r>
      <w:r w:rsidRPr="00D84261">
        <w:rPr>
          <w:rFonts w:cs="Arial"/>
        </w:rPr>
        <w:t>: Engaging with the community through educational initiatives about the benefits of organic farming and sustainable living can further strengthen brand loyalty and customer base</w:t>
      </w:r>
      <w:r w:rsidR="0036630A">
        <w:rPr>
          <w:rFonts w:cs="Arial"/>
        </w:rPr>
        <w:t>.</w:t>
      </w:r>
      <w:r w:rsidRPr="00D84261">
        <w:rPr>
          <w:rFonts w:cs="Arial"/>
        </w:rPr>
        <w:t xml:space="preserve">​ </w:t>
      </w:r>
      <w:r w:rsidRPr="00D84261">
        <w:rPr>
          <w:rFonts w:cs="Arial"/>
          <w:b/>
          <w:bCs/>
        </w:rPr>
        <w:t>(Goodery)</w:t>
      </w:r>
      <w:r w:rsidRPr="00D84261">
        <w:rPr>
          <w:rFonts w:cs="Arial"/>
        </w:rPr>
        <w:t xml:space="preserve"> </w:t>
      </w:r>
    </w:p>
    <w:p w14:paraId="0E17D00B" w14:textId="77777777" w:rsidR="00D30A16" w:rsidRPr="00D84261" w:rsidRDefault="00D30A16" w:rsidP="0036630A">
      <w:pPr>
        <w:pStyle w:val="Heading2"/>
      </w:pPr>
      <w:bookmarkStart w:id="55" w:name="_Toc171280885"/>
      <w:bookmarkStart w:id="56" w:name="_Toc171281039"/>
      <w:bookmarkStart w:id="57" w:name="_Toc171282011"/>
      <w:r w:rsidRPr="00D84261">
        <w:lastRenderedPageBreak/>
        <w:t>Threats</w:t>
      </w:r>
      <w:bookmarkEnd w:id="55"/>
      <w:bookmarkEnd w:id="56"/>
      <w:bookmarkEnd w:id="57"/>
    </w:p>
    <w:p w14:paraId="42950113" w14:textId="0A608C23" w:rsidR="00D30A16" w:rsidRPr="00D84261" w:rsidRDefault="00D30A16" w:rsidP="00D30A16">
      <w:pPr>
        <w:rPr>
          <w:rFonts w:cs="Arial"/>
        </w:rPr>
      </w:pPr>
      <w:r w:rsidRPr="00D84261">
        <w:rPr>
          <w:rFonts w:cs="Arial"/>
          <w:b/>
          <w:bCs/>
        </w:rPr>
        <w:t>Market Competition</w:t>
      </w:r>
      <w:r w:rsidRPr="00D84261">
        <w:rPr>
          <w:rFonts w:cs="Arial"/>
        </w:rPr>
        <w:t>: The e-commerce market is highly competitive, with larger companies having more resources to invest in technology, marketing, and logistics, posing a threat to Goodery’s market share</w:t>
      </w:r>
      <w:r w:rsidR="0036630A">
        <w:rPr>
          <w:rFonts w:cs="Arial"/>
        </w:rPr>
        <w:t>.</w:t>
      </w:r>
      <w:r w:rsidRPr="00D84261">
        <w:rPr>
          <w:rFonts w:cs="Arial"/>
        </w:rPr>
        <w:t xml:space="preserve"> </w:t>
      </w:r>
      <w:r w:rsidRPr="00D84261">
        <w:rPr>
          <w:rFonts w:cs="Arial"/>
          <w:b/>
          <w:bCs/>
        </w:rPr>
        <w:t>(Goodery)</w:t>
      </w:r>
    </w:p>
    <w:p w14:paraId="69570FE4" w14:textId="3C2F5B91" w:rsidR="00D30A16" w:rsidRPr="00D84261" w:rsidRDefault="00D30A16" w:rsidP="00D30A16">
      <w:pPr>
        <w:rPr>
          <w:rFonts w:cs="Arial"/>
          <w:b/>
          <w:bCs/>
        </w:rPr>
      </w:pPr>
      <w:r w:rsidRPr="00D84261">
        <w:rPr>
          <w:rFonts w:cs="Arial"/>
          <w:b/>
          <w:bCs/>
        </w:rPr>
        <w:t>Economic Downturns</w:t>
      </w:r>
      <w:r w:rsidRPr="00D84261">
        <w:rPr>
          <w:rFonts w:cs="Arial"/>
        </w:rPr>
        <w:t>: Economic instability can impact consumer spending power, leading to reduced demand for premium-priced organic and ethical products</w:t>
      </w:r>
      <w:r w:rsidR="007910B1" w:rsidRPr="00D84261">
        <w:rPr>
          <w:rFonts w:cs="Arial"/>
        </w:rPr>
        <w:t xml:space="preserve"> </w:t>
      </w:r>
      <w:r w:rsidR="007910B1" w:rsidRPr="00D84261">
        <w:rPr>
          <w:rFonts w:cs="Arial"/>
          <w:b/>
          <w:bCs/>
        </w:rPr>
        <w:t>(Goodery)</w:t>
      </w:r>
      <w:r w:rsidR="00C47392">
        <w:rPr>
          <w:rFonts w:cs="Arial"/>
          <w:b/>
          <w:bCs/>
        </w:rPr>
        <w:t>,</w:t>
      </w:r>
      <w:r w:rsidR="007910B1" w:rsidRPr="00D84261">
        <w:rPr>
          <w:rFonts w:cs="Arial"/>
        </w:rPr>
        <w:t xml:space="preserve"> however, the results for the consumption of fresh organic food shows that most consumers are prepared to pay a premium of between 5% and 10%. Income and the presence of organic labeling are significant predictors of willingness to pay, while environmental concerns and the place of purchase are not.</w:t>
      </w:r>
      <w:r w:rsidR="00631A10" w:rsidRPr="00D84261">
        <w:rPr>
          <w:rFonts w:cs="Arial"/>
        </w:rPr>
        <w:t xml:space="preserve"> </w:t>
      </w:r>
      <w:r w:rsidR="00631A10" w:rsidRPr="0036630A">
        <w:rPr>
          <w:b/>
          <w:bCs/>
        </w:rPr>
        <w:t xml:space="preserve">(Watanabe, </w:t>
      </w:r>
      <w:r w:rsidR="0036630A">
        <w:rPr>
          <w:b/>
          <w:bCs/>
        </w:rPr>
        <w:t xml:space="preserve">A. M. </w:t>
      </w:r>
      <w:r w:rsidR="00631A10" w:rsidRPr="0036630A">
        <w:rPr>
          <w:b/>
          <w:bCs/>
        </w:rPr>
        <w:t>E.,</w:t>
      </w:r>
      <w:r w:rsidR="0036630A">
        <w:rPr>
          <w:b/>
          <w:bCs/>
        </w:rPr>
        <w:t xml:space="preserve"> et al. </w:t>
      </w:r>
      <w:r w:rsidR="00631A10" w:rsidRPr="0036630A">
        <w:rPr>
          <w:b/>
          <w:bCs/>
        </w:rPr>
        <w:t>2023)</w:t>
      </w:r>
    </w:p>
    <w:p w14:paraId="4C097D70" w14:textId="2AECC480" w:rsidR="00D30A16" w:rsidRPr="00D84261" w:rsidRDefault="00D30A16" w:rsidP="00D30A16">
      <w:pPr>
        <w:rPr>
          <w:rFonts w:cs="Arial"/>
        </w:rPr>
      </w:pPr>
      <w:r w:rsidRPr="00D84261">
        <w:rPr>
          <w:rFonts w:cs="Arial"/>
          <w:b/>
          <w:bCs/>
        </w:rPr>
        <w:t>Regulatory Changes</w:t>
      </w:r>
      <w:r w:rsidRPr="00D84261">
        <w:rPr>
          <w:rFonts w:cs="Arial"/>
        </w:rPr>
        <w:t>: Changes in local or national regulations related to organic certification, environmental standards or e-commerce operations could increase operational costs and complexity</w:t>
      </w:r>
      <w:r w:rsidR="00C47392">
        <w:rPr>
          <w:rFonts w:cs="Arial"/>
        </w:rPr>
        <w:t>.</w:t>
      </w:r>
      <w:r w:rsidRPr="00D84261">
        <w:rPr>
          <w:rFonts w:cs="Arial"/>
          <w:b/>
          <w:bCs/>
        </w:rPr>
        <w:t xml:space="preserve"> (Goodery)</w:t>
      </w:r>
    </w:p>
    <w:p w14:paraId="231E02D6" w14:textId="708CE98C" w:rsidR="00D30A16" w:rsidRPr="00D84261" w:rsidRDefault="00D30A16" w:rsidP="00D30A16">
      <w:pPr>
        <w:rPr>
          <w:rFonts w:cs="Arial"/>
        </w:rPr>
      </w:pPr>
      <w:r w:rsidRPr="00D84261">
        <w:rPr>
          <w:rFonts w:cs="Arial"/>
          <w:b/>
          <w:bCs/>
        </w:rPr>
        <w:t>Supply Chain Disruptions</w:t>
      </w:r>
      <w:r w:rsidRPr="00D84261">
        <w:rPr>
          <w:rFonts w:cs="Arial"/>
        </w:rPr>
        <w:t>: Dependence on local suppliers means that any disruption in local agriculture (due to weather, pests, or other factors) can directly impact Goodery's ability to meet customer demand</w:t>
      </w:r>
      <w:r w:rsidR="00C47392">
        <w:rPr>
          <w:rFonts w:cs="Arial"/>
        </w:rPr>
        <w:t>.</w:t>
      </w:r>
      <w:r w:rsidRPr="00D84261">
        <w:rPr>
          <w:rFonts w:cs="Arial"/>
          <w:b/>
          <w:bCs/>
        </w:rPr>
        <w:t xml:space="preserve"> (Goodery)</w:t>
      </w:r>
    </w:p>
    <w:p w14:paraId="2F976284" w14:textId="1C1EFA9C" w:rsidR="006401CC" w:rsidRDefault="00D30A16" w:rsidP="00E70055">
      <w:pPr>
        <w:rPr>
          <w:rFonts w:cs="Arial"/>
        </w:rPr>
      </w:pPr>
      <w:r w:rsidRPr="00D84261">
        <w:rPr>
          <w:rFonts w:cs="Arial"/>
        </w:rPr>
        <w:t xml:space="preserve">By understanding these strengths, weaknesses, opportunities, and threats, Goodery Ltd can develop strategies to </w:t>
      </w:r>
      <w:r w:rsidR="006D4877">
        <w:rPr>
          <w:rFonts w:cs="Arial"/>
        </w:rPr>
        <w:t>benefit from</w:t>
      </w:r>
      <w:r w:rsidRPr="00D84261">
        <w:rPr>
          <w:rFonts w:cs="Arial"/>
        </w:rPr>
        <w:t xml:space="preserve"> </w:t>
      </w:r>
      <w:r w:rsidR="006D4877">
        <w:rPr>
          <w:rFonts w:cs="Arial"/>
        </w:rPr>
        <w:t>their</w:t>
      </w:r>
      <w:r w:rsidRPr="00D84261">
        <w:rPr>
          <w:rFonts w:cs="Arial"/>
        </w:rPr>
        <w:t xml:space="preserve"> advantages, mitigate </w:t>
      </w:r>
      <w:r w:rsidR="006D4877">
        <w:rPr>
          <w:rFonts w:cs="Arial"/>
        </w:rPr>
        <w:t>their</w:t>
      </w:r>
      <w:r w:rsidRPr="00D84261">
        <w:rPr>
          <w:rFonts w:cs="Arial"/>
        </w:rPr>
        <w:t xml:space="preserve"> weaknesses, capitali</w:t>
      </w:r>
      <w:r w:rsidR="00631A10" w:rsidRPr="00D84261">
        <w:rPr>
          <w:rFonts w:cs="Arial"/>
        </w:rPr>
        <w:t>s</w:t>
      </w:r>
      <w:r w:rsidRPr="00D84261">
        <w:rPr>
          <w:rFonts w:cs="Arial"/>
        </w:rPr>
        <w:t>e on opportunities, and prepare for potential threats in the dynamic e-commerce landscape.</w:t>
      </w:r>
    </w:p>
    <w:p w14:paraId="3760B048" w14:textId="3624BFAC" w:rsidR="004F2FDD" w:rsidRPr="006401CC" w:rsidRDefault="006401CC" w:rsidP="00E70055">
      <w:pPr>
        <w:rPr>
          <w:rFonts w:cs="Arial"/>
        </w:rPr>
      </w:pPr>
      <w:r>
        <w:rPr>
          <w:rFonts w:cs="Arial"/>
        </w:rPr>
        <w:br w:type="page"/>
      </w:r>
    </w:p>
    <w:p w14:paraId="5115B7FA" w14:textId="4FF0AC97" w:rsidR="004F2FDD" w:rsidRPr="00C36A23" w:rsidRDefault="004F2FDD" w:rsidP="00C36A23">
      <w:pPr>
        <w:pStyle w:val="Heading1"/>
      </w:pPr>
      <w:bookmarkStart w:id="58" w:name="_Toc171268463"/>
      <w:bookmarkStart w:id="59" w:name="_Toc171280886"/>
      <w:bookmarkStart w:id="60" w:name="_Toc171281040"/>
      <w:bookmarkStart w:id="61" w:name="_Toc171282012"/>
      <w:r w:rsidRPr="00C36A23">
        <w:lastRenderedPageBreak/>
        <w:t>Stakeholder mapping and analyses</w:t>
      </w:r>
      <w:bookmarkEnd w:id="58"/>
      <w:bookmarkEnd w:id="59"/>
      <w:bookmarkEnd w:id="60"/>
      <w:bookmarkEnd w:id="61"/>
    </w:p>
    <w:p w14:paraId="2796E911" w14:textId="4D163C52" w:rsidR="007D322A" w:rsidRPr="00C36A23" w:rsidRDefault="007D322A" w:rsidP="00C36A23">
      <w:pPr>
        <w:pStyle w:val="Heading2"/>
      </w:pPr>
      <w:bookmarkStart w:id="62" w:name="_Toc171268464"/>
      <w:bookmarkStart w:id="63" w:name="_Toc171280887"/>
      <w:bookmarkStart w:id="64" w:name="_Toc171281041"/>
      <w:bookmarkStart w:id="65" w:name="_Toc171282013"/>
      <w:r w:rsidRPr="00C36A23">
        <w:t>Stakeholder theory (Ed Freeman)</w:t>
      </w:r>
      <w:bookmarkEnd w:id="62"/>
      <w:bookmarkEnd w:id="63"/>
      <w:bookmarkEnd w:id="64"/>
      <w:bookmarkEnd w:id="65"/>
    </w:p>
    <w:p w14:paraId="76D0A6D0" w14:textId="5C365ED1" w:rsidR="00F91D61" w:rsidRPr="00D84261" w:rsidRDefault="00F91D61" w:rsidP="00F91D61">
      <w:pPr>
        <w:rPr>
          <w:rFonts w:cs="Arial"/>
        </w:rPr>
      </w:pPr>
      <w:r w:rsidRPr="00D84261">
        <w:rPr>
          <w:rFonts w:cs="Arial"/>
        </w:rPr>
        <w:t xml:space="preserve">Stakeholder analysis is a strategic process used to identify and evaluate the individuals or groups that can affect or are affected by the achievement of organisational objectives. This analysis helps to understand the interests and influences of various stakeholders and is crucial in making informed decisions that balance these interests. According to Ed Freeman’s stakeholder theory, a stakeholder is defined as </w:t>
      </w:r>
      <w:r w:rsidR="00C47392">
        <w:rPr>
          <w:rFonts w:cs="Arial"/>
        </w:rPr>
        <w:t>“</w:t>
      </w:r>
      <w:r w:rsidRPr="00D84261">
        <w:rPr>
          <w:rFonts w:cs="Arial"/>
        </w:rPr>
        <w:t>any group or individual who can affect or is affected by the achievement of organi</w:t>
      </w:r>
      <w:r w:rsidR="00313B13">
        <w:rPr>
          <w:rFonts w:cs="Arial"/>
        </w:rPr>
        <w:t>s</w:t>
      </w:r>
      <w:r w:rsidRPr="00D84261">
        <w:rPr>
          <w:rFonts w:cs="Arial"/>
        </w:rPr>
        <w:t>ational objectives.</w:t>
      </w:r>
      <w:r w:rsidR="00C47392">
        <w:rPr>
          <w:rFonts w:cs="Arial"/>
        </w:rPr>
        <w:t>”</w:t>
      </w:r>
      <w:r w:rsidRPr="00D84261">
        <w:rPr>
          <w:rFonts w:cs="Arial"/>
        </w:rPr>
        <w:t xml:space="preserve"> </w:t>
      </w:r>
      <w:r w:rsidRPr="00D84261">
        <w:rPr>
          <w:rFonts w:cs="Arial"/>
          <w:b/>
          <w:bCs/>
        </w:rPr>
        <w:t>(Alford</w:t>
      </w:r>
      <w:r w:rsidR="00C47392">
        <w:rPr>
          <w:rFonts w:cs="Arial"/>
          <w:b/>
          <w:bCs/>
        </w:rPr>
        <w:t>,</w:t>
      </w:r>
      <w:r w:rsidRPr="00D84261">
        <w:rPr>
          <w:rFonts w:cs="Arial"/>
          <w:b/>
          <w:bCs/>
        </w:rPr>
        <w:t xml:space="preserve"> H</w:t>
      </w:r>
      <w:r w:rsidR="00C47392">
        <w:rPr>
          <w:rFonts w:cs="Arial"/>
          <w:b/>
          <w:bCs/>
        </w:rPr>
        <w:t>.</w:t>
      </w:r>
      <w:r w:rsidRPr="00D84261">
        <w:rPr>
          <w:rFonts w:cs="Arial"/>
          <w:b/>
          <w:bCs/>
        </w:rPr>
        <w:t xml:space="preserve"> 2006)</w:t>
      </w:r>
    </w:p>
    <w:p w14:paraId="60F67FE5" w14:textId="2D8FF178" w:rsidR="00107D3B" w:rsidRPr="00D84261" w:rsidRDefault="00107D3B" w:rsidP="00F91D61">
      <w:pPr>
        <w:rPr>
          <w:rFonts w:cs="Arial"/>
        </w:rPr>
      </w:pPr>
      <w:r w:rsidRPr="00D84261">
        <w:rPr>
          <w:rFonts w:cs="Arial"/>
        </w:rPr>
        <w:t xml:space="preserve">It is pivotal for Goodery to allocate stakeholders </w:t>
      </w:r>
      <w:proofErr w:type="gramStart"/>
      <w:r w:rsidRPr="00D84261">
        <w:rPr>
          <w:rFonts w:cs="Arial"/>
        </w:rPr>
        <w:t>in order to</w:t>
      </w:r>
      <w:proofErr w:type="gramEnd"/>
      <w:r w:rsidRPr="00D84261">
        <w:rPr>
          <w:rFonts w:cs="Arial"/>
        </w:rPr>
        <w:t xml:space="preserve"> understand their power. </w:t>
      </w:r>
    </w:p>
    <w:p w14:paraId="625EB3D0" w14:textId="101946A4" w:rsidR="00107D3B" w:rsidRPr="00D84261" w:rsidRDefault="00107D3B" w:rsidP="00157154">
      <w:pPr>
        <w:rPr>
          <w:rFonts w:cs="Arial"/>
        </w:rPr>
      </w:pPr>
      <w:r w:rsidRPr="00D84261">
        <w:rPr>
          <w:rFonts w:cs="Arial"/>
        </w:rPr>
        <w:t xml:space="preserve">Stakeholders for Goodery </w:t>
      </w:r>
      <w:r w:rsidR="00D235B5" w:rsidRPr="00D84261">
        <w:rPr>
          <w:rFonts w:cs="Arial"/>
        </w:rPr>
        <w:t>Ltd,</w:t>
      </w:r>
      <w:r w:rsidRPr="00D84261">
        <w:rPr>
          <w:rFonts w:cs="Arial"/>
        </w:rPr>
        <w:t xml:space="preserve"> </w:t>
      </w:r>
      <w:r w:rsidR="00AE5358" w:rsidRPr="00D84261">
        <w:rPr>
          <w:rFonts w:cs="Arial"/>
        </w:rPr>
        <w:t xml:space="preserve">can </w:t>
      </w:r>
      <w:r w:rsidRPr="00D84261">
        <w:rPr>
          <w:rFonts w:cs="Arial"/>
        </w:rPr>
        <w:t xml:space="preserve">be </w:t>
      </w:r>
      <w:r w:rsidR="00157154" w:rsidRPr="00D84261">
        <w:rPr>
          <w:rFonts w:cs="Arial"/>
        </w:rPr>
        <w:t>categorised into:</w:t>
      </w:r>
    </w:p>
    <w:p w14:paraId="63D09B78" w14:textId="09154D53" w:rsidR="00157154" w:rsidRPr="00D84261" w:rsidRDefault="00157154" w:rsidP="00C47392">
      <w:pPr>
        <w:pStyle w:val="Heading3"/>
      </w:pPr>
      <w:bookmarkStart w:id="66" w:name="_Toc171280888"/>
      <w:bookmarkStart w:id="67" w:name="_Toc171281042"/>
      <w:bookmarkStart w:id="68" w:name="_Toc171282014"/>
      <w:r w:rsidRPr="00D84261">
        <w:t>Internal Stakeholders</w:t>
      </w:r>
      <w:bookmarkEnd w:id="66"/>
      <w:bookmarkEnd w:id="67"/>
      <w:bookmarkEnd w:id="68"/>
    </w:p>
    <w:p w14:paraId="7B5BF18E" w14:textId="0DE60666" w:rsidR="00157154" w:rsidRPr="00D84261" w:rsidRDefault="00157154" w:rsidP="00157154">
      <w:pPr>
        <w:pStyle w:val="ListParagraph"/>
        <w:numPr>
          <w:ilvl w:val="0"/>
          <w:numId w:val="5"/>
        </w:numPr>
        <w:rPr>
          <w:rFonts w:cs="Arial"/>
        </w:rPr>
      </w:pPr>
      <w:r w:rsidRPr="00D84261">
        <w:rPr>
          <w:rFonts w:cs="Arial"/>
        </w:rPr>
        <w:t>Owners and shareholder</w:t>
      </w:r>
      <w:r w:rsidR="00C47392">
        <w:rPr>
          <w:rFonts w:cs="Arial"/>
        </w:rPr>
        <w:t>s:</w:t>
      </w:r>
      <w:r w:rsidRPr="00D84261">
        <w:rPr>
          <w:rFonts w:cs="Arial"/>
        </w:rPr>
        <w:t xml:space="preserve"> </w:t>
      </w:r>
      <w:r w:rsidR="00C47392">
        <w:rPr>
          <w:rFonts w:cs="Arial"/>
        </w:rPr>
        <w:t>i</w:t>
      </w:r>
      <w:r w:rsidRPr="00D84261">
        <w:rPr>
          <w:rFonts w:cs="Arial"/>
        </w:rPr>
        <w:t>nterested in profits and business growth.</w:t>
      </w:r>
    </w:p>
    <w:p w14:paraId="73AFE65E" w14:textId="49003A5D" w:rsidR="00157154" w:rsidRPr="00D84261" w:rsidRDefault="00BD726A" w:rsidP="00157154">
      <w:pPr>
        <w:pStyle w:val="ListParagraph"/>
        <w:numPr>
          <w:ilvl w:val="0"/>
          <w:numId w:val="5"/>
        </w:numPr>
        <w:rPr>
          <w:rFonts w:cs="Arial"/>
        </w:rPr>
      </w:pPr>
      <w:r w:rsidRPr="00D84261">
        <w:rPr>
          <w:rFonts w:cs="Arial"/>
        </w:rPr>
        <w:t>Employees</w:t>
      </w:r>
      <w:r w:rsidR="00C47392">
        <w:rPr>
          <w:rFonts w:cs="Arial"/>
        </w:rPr>
        <w:t>: c</w:t>
      </w:r>
      <w:r w:rsidR="00157154" w:rsidRPr="00D84261">
        <w:rPr>
          <w:rFonts w:cs="Arial"/>
        </w:rPr>
        <w:t xml:space="preserve">oncerned with job security, working </w:t>
      </w:r>
      <w:r w:rsidR="00D235B5" w:rsidRPr="00D84261">
        <w:rPr>
          <w:rFonts w:cs="Arial"/>
        </w:rPr>
        <w:t>conditions</w:t>
      </w:r>
      <w:r w:rsidR="00157154" w:rsidRPr="00D84261">
        <w:rPr>
          <w:rFonts w:cs="Arial"/>
        </w:rPr>
        <w:t xml:space="preserve"> and fair wages.</w:t>
      </w:r>
    </w:p>
    <w:p w14:paraId="2997BDE8" w14:textId="6FB352A7" w:rsidR="007D322A" w:rsidRPr="00D84261" w:rsidRDefault="007A4A1B" w:rsidP="00C47392">
      <w:pPr>
        <w:pStyle w:val="Heading3"/>
      </w:pPr>
      <w:bookmarkStart w:id="69" w:name="_Toc171280889"/>
      <w:bookmarkStart w:id="70" w:name="_Toc171281043"/>
      <w:bookmarkStart w:id="71" w:name="_Toc171282015"/>
      <w:r w:rsidRPr="00D84261">
        <w:t>External Stakeholder</w:t>
      </w:r>
      <w:bookmarkEnd w:id="69"/>
      <w:bookmarkEnd w:id="70"/>
      <w:bookmarkEnd w:id="71"/>
    </w:p>
    <w:p w14:paraId="5DC2A02D" w14:textId="34474643" w:rsidR="007A4A1B" w:rsidRPr="00D84261" w:rsidRDefault="007A4A1B" w:rsidP="007A4A1B">
      <w:pPr>
        <w:pStyle w:val="ListParagraph"/>
        <w:numPr>
          <w:ilvl w:val="0"/>
          <w:numId w:val="6"/>
        </w:numPr>
        <w:rPr>
          <w:rFonts w:cs="Arial"/>
        </w:rPr>
      </w:pPr>
      <w:r w:rsidRPr="00D84261">
        <w:rPr>
          <w:rFonts w:cs="Arial"/>
        </w:rPr>
        <w:t>Customers</w:t>
      </w:r>
      <w:r w:rsidR="00C47392">
        <w:rPr>
          <w:rFonts w:cs="Arial"/>
        </w:rPr>
        <w:t>:</w:t>
      </w:r>
      <w:r w:rsidRPr="00D84261">
        <w:rPr>
          <w:rFonts w:cs="Arial"/>
        </w:rPr>
        <w:t xml:space="preserve"> people always interested in high quality products or services also customer service.</w:t>
      </w:r>
    </w:p>
    <w:p w14:paraId="459558C0" w14:textId="394E6982" w:rsidR="007A4A1B" w:rsidRPr="00D84261" w:rsidRDefault="007A4A1B" w:rsidP="007A4A1B">
      <w:pPr>
        <w:pStyle w:val="ListParagraph"/>
        <w:numPr>
          <w:ilvl w:val="0"/>
          <w:numId w:val="6"/>
        </w:numPr>
        <w:rPr>
          <w:rFonts w:cs="Arial"/>
        </w:rPr>
      </w:pPr>
      <w:r w:rsidRPr="00D84261">
        <w:rPr>
          <w:rFonts w:cs="Arial"/>
        </w:rPr>
        <w:t>Suppliers</w:t>
      </w:r>
      <w:r w:rsidR="00C47392">
        <w:rPr>
          <w:rFonts w:cs="Arial"/>
        </w:rPr>
        <w:t>:</w:t>
      </w:r>
      <w:r w:rsidRPr="00D84261">
        <w:rPr>
          <w:rFonts w:cs="Arial"/>
        </w:rPr>
        <w:t xml:space="preserve"> supplier chain will be interested in stable business relationship and payments to be made on time.</w:t>
      </w:r>
    </w:p>
    <w:p w14:paraId="69766371" w14:textId="7C5C2604" w:rsidR="007A4A1B" w:rsidRPr="00D84261" w:rsidRDefault="007A4A1B" w:rsidP="007A4A1B">
      <w:pPr>
        <w:pStyle w:val="ListParagraph"/>
        <w:numPr>
          <w:ilvl w:val="0"/>
          <w:numId w:val="6"/>
        </w:numPr>
        <w:rPr>
          <w:rFonts w:cs="Arial"/>
        </w:rPr>
      </w:pPr>
      <w:r w:rsidRPr="00D84261">
        <w:rPr>
          <w:rFonts w:cs="Arial"/>
        </w:rPr>
        <w:t>Local community</w:t>
      </w:r>
      <w:r w:rsidR="00C47392">
        <w:rPr>
          <w:rFonts w:cs="Arial"/>
        </w:rPr>
        <w:t>:</w:t>
      </w:r>
      <w:r w:rsidRPr="00D84261">
        <w:rPr>
          <w:rFonts w:cs="Arial"/>
        </w:rPr>
        <w:t xml:space="preserve"> interested in all </w:t>
      </w:r>
      <w:r w:rsidR="00BD726A" w:rsidRPr="00D84261">
        <w:rPr>
          <w:rFonts w:cs="Arial"/>
        </w:rPr>
        <w:t>the business</w:t>
      </w:r>
      <w:r w:rsidRPr="00D84261">
        <w:rPr>
          <w:rFonts w:cs="Arial"/>
        </w:rPr>
        <w:t xml:space="preserve"> contribution to the local economy and environmental practices.</w:t>
      </w:r>
    </w:p>
    <w:p w14:paraId="30694A17" w14:textId="7931B56A" w:rsidR="007A4A1B" w:rsidRPr="00D84261" w:rsidRDefault="007A4A1B" w:rsidP="007A4A1B">
      <w:pPr>
        <w:pStyle w:val="ListParagraph"/>
        <w:numPr>
          <w:ilvl w:val="0"/>
          <w:numId w:val="6"/>
        </w:numPr>
        <w:rPr>
          <w:rFonts w:cs="Arial"/>
        </w:rPr>
      </w:pPr>
      <w:r w:rsidRPr="00D84261">
        <w:rPr>
          <w:rFonts w:cs="Arial"/>
        </w:rPr>
        <w:t>Government and Regulators</w:t>
      </w:r>
      <w:r w:rsidR="00C47392">
        <w:rPr>
          <w:rFonts w:cs="Arial"/>
        </w:rPr>
        <w:t>:</w:t>
      </w:r>
      <w:r w:rsidRPr="00D84261">
        <w:rPr>
          <w:rFonts w:cs="Arial"/>
        </w:rPr>
        <w:t xml:space="preserve"> concerned with compliance with laws and regulations, and tax payments. </w:t>
      </w:r>
    </w:p>
    <w:p w14:paraId="7F98C7B6" w14:textId="3682699D" w:rsidR="007A4A1B" w:rsidRPr="00D84261" w:rsidRDefault="007A4A1B" w:rsidP="007A4A1B">
      <w:pPr>
        <w:pStyle w:val="ListParagraph"/>
        <w:numPr>
          <w:ilvl w:val="0"/>
          <w:numId w:val="6"/>
        </w:numPr>
        <w:rPr>
          <w:rFonts w:cs="Arial"/>
        </w:rPr>
      </w:pPr>
      <w:r w:rsidRPr="00D84261">
        <w:rPr>
          <w:rFonts w:cs="Arial"/>
        </w:rPr>
        <w:t>Investors and creditors</w:t>
      </w:r>
      <w:r w:rsidR="00C47392">
        <w:rPr>
          <w:rFonts w:cs="Arial"/>
        </w:rPr>
        <w:t>:</w:t>
      </w:r>
      <w:r w:rsidRPr="00D84261">
        <w:rPr>
          <w:rFonts w:cs="Arial"/>
        </w:rPr>
        <w:t xml:space="preserve"> interested in financial stability and profitability of the business</w:t>
      </w:r>
      <w:r w:rsidR="004228DA" w:rsidRPr="00D84261">
        <w:rPr>
          <w:rFonts w:cs="Arial"/>
        </w:rPr>
        <w:t>.</w:t>
      </w:r>
    </w:p>
    <w:p w14:paraId="0430013C" w14:textId="518691F8" w:rsidR="004228DA" w:rsidRPr="00D84261" w:rsidRDefault="00BD726A" w:rsidP="00B656DB">
      <w:pPr>
        <w:pStyle w:val="ListParagraph"/>
        <w:numPr>
          <w:ilvl w:val="0"/>
          <w:numId w:val="6"/>
        </w:numPr>
        <w:rPr>
          <w:rFonts w:cs="Arial"/>
        </w:rPr>
      </w:pPr>
      <w:r w:rsidRPr="00D84261">
        <w:rPr>
          <w:rFonts w:cs="Arial"/>
        </w:rPr>
        <w:t>Competitors</w:t>
      </w:r>
      <w:r w:rsidR="00C47392">
        <w:rPr>
          <w:rFonts w:cs="Arial"/>
        </w:rPr>
        <w:t>:</w:t>
      </w:r>
      <w:r w:rsidR="004228DA" w:rsidRPr="00D84261">
        <w:rPr>
          <w:rFonts w:cs="Arial"/>
        </w:rPr>
        <w:t xml:space="preserve"> Affected by Goodery's actions and position in the market.</w:t>
      </w:r>
    </w:p>
    <w:p w14:paraId="3A205CFF" w14:textId="77777777" w:rsidR="00C47392" w:rsidRDefault="00C47392">
      <w:pPr>
        <w:jc w:val="left"/>
        <w:rPr>
          <w:rFonts w:asciiTheme="majorHAnsi" w:eastAsiaTheme="majorEastAsia" w:hAnsiTheme="majorHAnsi" w:cstheme="majorBidi"/>
          <w:color w:val="0F4761" w:themeColor="accent1" w:themeShade="BF"/>
          <w:sz w:val="32"/>
          <w:szCs w:val="32"/>
        </w:rPr>
      </w:pPr>
      <w:r>
        <w:br w:type="page"/>
      </w:r>
    </w:p>
    <w:p w14:paraId="2F07938B" w14:textId="4A1C48C4" w:rsidR="00062119" w:rsidRPr="00C47392" w:rsidRDefault="00C47392" w:rsidP="00C47392">
      <w:pPr>
        <w:pStyle w:val="Heading2"/>
      </w:pPr>
      <w:bookmarkStart w:id="72" w:name="_Toc171280890"/>
      <w:bookmarkStart w:id="73" w:name="_Toc171281044"/>
      <w:bookmarkStart w:id="74" w:name="_Toc171282016"/>
      <w:r>
        <w:lastRenderedPageBreak/>
        <w:t>Mendelow’s Matrix</w:t>
      </w:r>
      <w:bookmarkEnd w:id="72"/>
      <w:bookmarkEnd w:id="73"/>
      <w:bookmarkEnd w:id="74"/>
    </w:p>
    <w:p w14:paraId="67B8E27C" w14:textId="66B2B37F" w:rsidR="00062119" w:rsidRPr="00C47392" w:rsidRDefault="00062119" w:rsidP="00C47392">
      <w:pPr>
        <w:rPr>
          <w:rFonts w:cs="Arial"/>
        </w:rPr>
      </w:pPr>
      <w:r w:rsidRPr="00C47392">
        <w:rPr>
          <w:rFonts w:cs="Arial"/>
        </w:rPr>
        <w:t>To understand how much influence stakeholders have on the business, use Mendelow’s Matrix</w:t>
      </w:r>
      <w:r w:rsidR="00C47392">
        <w:rPr>
          <w:rFonts w:cs="Arial"/>
        </w:rPr>
        <w:t xml:space="preserve"> which </w:t>
      </w:r>
      <w:r w:rsidRPr="00C47392">
        <w:rPr>
          <w:rFonts w:cs="Arial"/>
        </w:rPr>
        <w:t xml:space="preserve">looks at two </w:t>
      </w:r>
      <w:r w:rsidR="00C47392">
        <w:rPr>
          <w:rFonts w:cs="Arial"/>
        </w:rPr>
        <w:t>aspects</w:t>
      </w:r>
      <w:r w:rsidRPr="00C47392">
        <w:rPr>
          <w:rFonts w:cs="Arial"/>
        </w:rPr>
        <w:t>:</w:t>
      </w:r>
    </w:p>
    <w:p w14:paraId="3AD5A715" w14:textId="77777777" w:rsidR="00062119" w:rsidRPr="00C47392" w:rsidRDefault="00062119" w:rsidP="00C47392">
      <w:pPr>
        <w:rPr>
          <w:rFonts w:cs="Arial"/>
        </w:rPr>
      </w:pPr>
      <w:r w:rsidRPr="00C47392">
        <w:rPr>
          <w:rFonts w:cs="Arial"/>
          <w:color w:val="FF0000"/>
        </w:rPr>
        <w:t>Power:</w:t>
      </w:r>
      <w:r w:rsidRPr="00C47392">
        <w:rPr>
          <w:rFonts w:cs="Arial"/>
        </w:rPr>
        <w:t xml:space="preserve"> How much they can affect the project.</w:t>
      </w:r>
    </w:p>
    <w:p w14:paraId="0D4FD622" w14:textId="0419FA98" w:rsidR="004228DA" w:rsidRPr="00C47392" w:rsidRDefault="00062119" w:rsidP="00C47392">
      <w:pPr>
        <w:rPr>
          <w:rFonts w:cs="Arial"/>
        </w:rPr>
      </w:pPr>
      <w:r w:rsidRPr="00C47392">
        <w:rPr>
          <w:rFonts w:cs="Arial"/>
          <w:color w:val="FF0000"/>
        </w:rPr>
        <w:t xml:space="preserve">Interest: </w:t>
      </w:r>
      <w:r w:rsidRPr="00C47392">
        <w:rPr>
          <w:rFonts w:cs="Arial"/>
        </w:rPr>
        <w:t>How much they want to help and improve the project.</w:t>
      </w:r>
    </w:p>
    <w:p w14:paraId="49489B55" w14:textId="77777777" w:rsidR="006800F3" w:rsidRDefault="00AE5358" w:rsidP="00C47392">
      <w:pPr>
        <w:jc w:val="center"/>
        <w:rPr>
          <w:rFonts w:cs="Arial"/>
        </w:rPr>
      </w:pPr>
      <w:r w:rsidRPr="00D84261">
        <w:rPr>
          <w:rFonts w:cs="Arial"/>
          <w:noProof/>
        </w:rPr>
        <w:drawing>
          <wp:inline distT="0" distB="0" distL="0" distR="0" wp14:anchorId="53615703" wp14:editId="6F6795E6">
            <wp:extent cx="2932778" cy="2849218"/>
            <wp:effectExtent l="0" t="0" r="1270" b="8890"/>
            <wp:docPr id="314851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15890" b="9646"/>
                    <a:stretch/>
                  </pic:blipFill>
                  <pic:spPr bwMode="auto">
                    <a:xfrm>
                      <a:off x="0" y="0"/>
                      <a:ext cx="2933343" cy="2849767"/>
                    </a:xfrm>
                    <a:prstGeom prst="rect">
                      <a:avLst/>
                    </a:prstGeom>
                    <a:noFill/>
                    <a:ln>
                      <a:noFill/>
                    </a:ln>
                    <a:extLst>
                      <a:ext uri="{53640926-AAD7-44D8-BBD7-CCE9431645EC}">
                        <a14:shadowObscured xmlns:a14="http://schemas.microsoft.com/office/drawing/2010/main"/>
                      </a:ext>
                    </a:extLst>
                  </pic:spPr>
                </pic:pic>
              </a:graphicData>
            </a:graphic>
          </wp:inline>
        </w:drawing>
      </w:r>
    </w:p>
    <w:p w14:paraId="668BF89E" w14:textId="3195067A" w:rsidR="00C47392" w:rsidRDefault="00C47392" w:rsidP="00C47392">
      <w:pPr>
        <w:pStyle w:val="Caption"/>
      </w:pPr>
      <w:r>
        <w:t xml:space="preserve">Figure </w:t>
      </w:r>
      <w:r>
        <w:fldChar w:fldCharType="begin"/>
      </w:r>
      <w:r>
        <w:instrText xml:space="preserve"> SEQ Figure \* ARABIC </w:instrText>
      </w:r>
      <w:r>
        <w:fldChar w:fldCharType="separate"/>
      </w:r>
      <w:r w:rsidR="00A057B0">
        <w:rPr>
          <w:noProof/>
        </w:rPr>
        <w:t>2</w:t>
      </w:r>
      <w:r>
        <w:fldChar w:fldCharType="end"/>
      </w:r>
      <w:r>
        <w:t>: Mendelow's Matrix (Cadle, P. et al. 2014)</w:t>
      </w:r>
    </w:p>
    <w:p w14:paraId="1EACF2BF" w14:textId="77777777" w:rsidR="00C47392" w:rsidRPr="00C47392" w:rsidRDefault="00C47392" w:rsidP="00C47392"/>
    <w:p w14:paraId="3E92D3F4" w14:textId="77777777" w:rsidR="006800F3" w:rsidRPr="00D84261" w:rsidRDefault="006800F3" w:rsidP="00C47392">
      <w:pPr>
        <w:pStyle w:val="Heading3"/>
      </w:pPr>
      <w:bookmarkStart w:id="75" w:name="_Toc171280891"/>
      <w:bookmarkStart w:id="76" w:name="_Toc171281045"/>
      <w:bookmarkStart w:id="77" w:name="_Toc171282017"/>
      <w:r w:rsidRPr="00D84261">
        <w:t>Categories in Mendelow’s Matrix:</w:t>
      </w:r>
      <w:bookmarkEnd w:id="75"/>
      <w:bookmarkEnd w:id="76"/>
      <w:bookmarkEnd w:id="77"/>
    </w:p>
    <w:p w14:paraId="21DA13A8" w14:textId="07090942" w:rsidR="006800F3" w:rsidRPr="00D84261" w:rsidRDefault="006800F3" w:rsidP="006800F3">
      <w:pPr>
        <w:rPr>
          <w:rFonts w:cs="Arial"/>
        </w:rPr>
      </w:pPr>
      <w:r w:rsidRPr="00D84261">
        <w:rPr>
          <w:rFonts w:cs="Arial"/>
        </w:rPr>
        <w:t>Low Power, Low Interest: These stakeholders do not have much impact and are not very interested. Keep an eye on them in case their status changes.</w:t>
      </w:r>
    </w:p>
    <w:p w14:paraId="4630C99B" w14:textId="22408C2A" w:rsidR="006800F3" w:rsidRPr="00D84261" w:rsidRDefault="006800F3" w:rsidP="006800F3">
      <w:pPr>
        <w:rPr>
          <w:rFonts w:cs="Arial"/>
        </w:rPr>
      </w:pPr>
      <w:r w:rsidRPr="00D84261">
        <w:rPr>
          <w:rFonts w:cs="Arial"/>
        </w:rPr>
        <w:t xml:space="preserve">Low Power, High Interest: They care a lot but </w:t>
      </w:r>
      <w:r w:rsidR="004162CE" w:rsidRPr="00D84261">
        <w:rPr>
          <w:rFonts w:cs="Arial"/>
        </w:rPr>
        <w:t>cannot do</w:t>
      </w:r>
      <w:r w:rsidRPr="00D84261">
        <w:rPr>
          <w:rFonts w:cs="Arial"/>
        </w:rPr>
        <w:t xml:space="preserve"> much to affect the project. Keep them informed and watch their interest.</w:t>
      </w:r>
    </w:p>
    <w:p w14:paraId="58B31447" w14:textId="0031E04D" w:rsidR="006800F3" w:rsidRPr="00D84261" w:rsidRDefault="006800F3" w:rsidP="006800F3">
      <w:pPr>
        <w:rPr>
          <w:rFonts w:cs="Arial"/>
        </w:rPr>
      </w:pPr>
      <w:r w:rsidRPr="00D84261">
        <w:rPr>
          <w:rFonts w:cs="Arial"/>
        </w:rPr>
        <w:t>High Power, Low Interest: They can greatly affect the project but are not very interested. Give them attention to keep them engaged.</w:t>
      </w:r>
    </w:p>
    <w:p w14:paraId="691DC0E1" w14:textId="15043447" w:rsidR="006800F3" w:rsidRPr="00D84261" w:rsidRDefault="006800F3" w:rsidP="006800F3">
      <w:pPr>
        <w:rPr>
          <w:rFonts w:cs="Arial"/>
        </w:rPr>
      </w:pPr>
      <w:r w:rsidRPr="00D84261">
        <w:rPr>
          <w:rFonts w:cs="Arial"/>
        </w:rPr>
        <w:t xml:space="preserve">High Power, High Interest: They are very powerful and very interested. These are the most important stakeholders and need the most attention to make sure they stay supportive. </w:t>
      </w:r>
      <w:r w:rsidRPr="00D84261">
        <w:rPr>
          <w:rFonts w:cs="Arial"/>
          <w:b/>
          <w:bCs/>
        </w:rPr>
        <w:t>(Yildirim, H</w:t>
      </w:r>
      <w:r w:rsidR="00C47392">
        <w:rPr>
          <w:rFonts w:cs="Arial"/>
          <w:b/>
          <w:bCs/>
        </w:rPr>
        <w:t>.</w:t>
      </w:r>
      <w:r w:rsidRPr="00D84261">
        <w:rPr>
          <w:rFonts w:cs="Arial"/>
          <w:b/>
          <w:bCs/>
        </w:rPr>
        <w:t xml:space="preserve"> 2023)</w:t>
      </w:r>
    </w:p>
    <w:p w14:paraId="16C20017" w14:textId="67B8130C" w:rsidR="006F39BC" w:rsidRDefault="006F39BC" w:rsidP="006800F3">
      <w:pPr>
        <w:rPr>
          <w:rFonts w:cs="Arial"/>
        </w:rPr>
      </w:pPr>
      <w:r w:rsidRPr="006F39BC">
        <w:rPr>
          <w:rFonts w:cs="Arial"/>
        </w:rPr>
        <w:t>Mendelow's Matrix can be adjusted to fit different needs, such as changing the position of stakeholders if necessary. This flexibility allows organi</w:t>
      </w:r>
      <w:r>
        <w:rPr>
          <w:rFonts w:cs="Arial"/>
        </w:rPr>
        <w:t>s</w:t>
      </w:r>
      <w:r w:rsidRPr="006F39BC">
        <w:rPr>
          <w:rFonts w:cs="Arial"/>
        </w:rPr>
        <w:t>ations to prioriti</w:t>
      </w:r>
      <w:r>
        <w:rPr>
          <w:rFonts w:cs="Arial"/>
        </w:rPr>
        <w:t>s</w:t>
      </w:r>
      <w:r w:rsidRPr="006F39BC">
        <w:rPr>
          <w:rFonts w:cs="Arial"/>
        </w:rPr>
        <w:t>e and manage their stakeholders more effectively by reassessing their level of power and interest over time.</w:t>
      </w:r>
    </w:p>
    <w:p w14:paraId="5D7F2844" w14:textId="72789390" w:rsidR="006800F3" w:rsidRPr="00D84261" w:rsidRDefault="00121071" w:rsidP="006800F3">
      <w:pPr>
        <w:rPr>
          <w:rFonts w:cs="Arial"/>
        </w:rPr>
      </w:pPr>
      <w:r>
        <w:rPr>
          <w:noProof/>
        </w:rPr>
        <w:lastRenderedPageBreak/>
        <mc:AlternateContent>
          <mc:Choice Requires="wps">
            <w:drawing>
              <wp:anchor distT="0" distB="0" distL="114300" distR="114300" simplePos="0" relativeHeight="251689984" behindDoc="0" locked="0" layoutInCell="1" allowOverlap="1" wp14:anchorId="740567F5" wp14:editId="2DE1321A">
                <wp:simplePos x="0" y="0"/>
                <wp:positionH relativeFrom="margin">
                  <wp:align>center</wp:align>
                </wp:positionH>
                <wp:positionV relativeFrom="paragraph">
                  <wp:posOffset>-103726</wp:posOffset>
                </wp:positionV>
                <wp:extent cx="998846" cy="402589"/>
                <wp:effectExtent l="0" t="0" r="0" b="0"/>
                <wp:wrapNone/>
                <wp:docPr id="82200866" name="Text Box 1"/>
                <wp:cNvGraphicFramePr/>
                <a:graphic xmlns:a="http://schemas.openxmlformats.org/drawingml/2006/main">
                  <a:graphicData uri="http://schemas.microsoft.com/office/word/2010/wordprocessingShape">
                    <wps:wsp>
                      <wps:cNvSpPr txBox="1"/>
                      <wps:spPr>
                        <a:xfrm>
                          <a:off x="0" y="0"/>
                          <a:ext cx="998846" cy="402589"/>
                        </a:xfrm>
                        <a:prstGeom prst="rect">
                          <a:avLst/>
                        </a:prstGeom>
                        <a:noFill/>
                        <a:ln>
                          <a:noFill/>
                        </a:ln>
                      </wps:spPr>
                      <wps:txbx>
                        <w:txbxContent>
                          <w:p w14:paraId="7E5DABC5" w14:textId="3A4A20B3" w:rsidR="00121071" w:rsidRPr="006F39BC" w:rsidRDefault="00121071" w:rsidP="00121071">
                            <w:pPr>
                              <w:rPr>
                                <w:rFonts w:cs="Arial"/>
                                <w:b/>
                                <w:bCs/>
                                <w:noProof/>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39BC">
                              <w:rPr>
                                <w:rFonts w:cs="Arial"/>
                                <w:b/>
                                <w:bCs/>
                                <w:noProof/>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Mendelow’s Stakeholder Matrix for Goodery Ltd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40567F5" id="_x0000_t202" coordsize="21600,21600" o:spt="202" path="m,l,21600r21600,l21600,xe">
                <v:stroke joinstyle="miter"/>
                <v:path gradientshapeok="t" o:connecttype="rect"/>
              </v:shapetype>
              <v:shape id="Text Box 1" o:spid="_x0000_s1026" type="#_x0000_t202" style="position:absolute;left:0;text-align:left;margin-left:0;margin-top:-8.15pt;width:78.65pt;height:31.7pt;z-index:2516899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" filled="f" stroked="f">
                <v:textbox style="mso-fit-shape-to-text:t">
                  <w:txbxContent>
                    <w:p w14:paraId="7E5DABC5" w14:textId="3A4A20B3" w:rsidR="00121071" w:rsidRPr="006F39BC" w:rsidRDefault="00121071" w:rsidP="00121071">
                      <w:pPr>
                        <w:rPr>
                          <w:rFonts w:cs="Arial"/>
                          <w:b/>
                          <w:bCs/>
                          <w:noProof/>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39BC">
                        <w:rPr>
                          <w:rFonts w:cs="Arial"/>
                          <w:b/>
                          <w:bCs/>
                          <w:noProof/>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Mendelow’s Stakeholder Matrix for Goodery Ltd</w:t>
                      </w:r>
                    </w:p>
                  </w:txbxContent>
                </v:textbox>
                <w10:wrap anchorx="margin"/>
              </v:shape>
            </w:pict>
          </mc:Fallback>
        </mc:AlternateContent>
      </w:r>
      <w:r>
        <w:rPr>
          <w:rFonts w:cs="Arial"/>
          <w:noProof/>
        </w:rPr>
        <mc:AlternateContent>
          <mc:Choice Requires="wpg">
            <w:drawing>
              <wp:anchor distT="0" distB="0" distL="114300" distR="114300" simplePos="0" relativeHeight="251687936" behindDoc="0" locked="0" layoutInCell="1" allowOverlap="1" wp14:anchorId="39369CFB" wp14:editId="1C8AB746">
                <wp:simplePos x="0" y="0"/>
                <wp:positionH relativeFrom="margin">
                  <wp:align>center</wp:align>
                </wp:positionH>
                <wp:positionV relativeFrom="paragraph">
                  <wp:posOffset>215790</wp:posOffset>
                </wp:positionV>
                <wp:extent cx="6448441" cy="4161799"/>
                <wp:effectExtent l="0" t="0" r="28575" b="0"/>
                <wp:wrapSquare wrapText="bothSides"/>
                <wp:docPr id="1419340588" name="Group 11"/>
                <wp:cNvGraphicFramePr/>
                <a:graphic xmlns:a="http://schemas.openxmlformats.org/drawingml/2006/main">
                  <a:graphicData uri="http://schemas.microsoft.com/office/word/2010/wordprocessingGroup">
                    <wpg:wgp>
                      <wpg:cNvGrpSpPr/>
                      <wpg:grpSpPr>
                        <a:xfrm>
                          <a:off x="0" y="0"/>
                          <a:ext cx="6448441" cy="4161799"/>
                          <a:chOff x="0" y="0"/>
                          <a:chExt cx="6448441" cy="4161799"/>
                        </a:xfrm>
                      </wpg:grpSpPr>
                      <wpg:grpSp>
                        <wpg:cNvPr id="842002856" name="Group 10"/>
                        <wpg:cNvGrpSpPr/>
                        <wpg:grpSpPr>
                          <a:xfrm>
                            <a:off x="0" y="0"/>
                            <a:ext cx="4664506" cy="4161799"/>
                            <a:chOff x="0" y="0"/>
                            <a:chExt cx="4664506" cy="4161799"/>
                          </a:xfrm>
                        </wpg:grpSpPr>
                        <wpg:grpSp>
                          <wpg:cNvPr id="1080562285" name="Group 9"/>
                          <wpg:cNvGrpSpPr/>
                          <wpg:grpSpPr>
                            <a:xfrm>
                              <a:off x="0" y="0"/>
                              <a:ext cx="4664506" cy="4161799"/>
                              <a:chOff x="198437" y="0"/>
                              <a:chExt cx="4664506" cy="4161799"/>
                            </a:xfrm>
                          </wpg:grpSpPr>
                          <wpg:grpSp>
                            <wpg:cNvPr id="757630702" name="Group 8"/>
                            <wpg:cNvGrpSpPr/>
                            <wpg:grpSpPr>
                              <a:xfrm>
                                <a:off x="271173" y="0"/>
                                <a:ext cx="4591770" cy="4161799"/>
                                <a:chOff x="0" y="0"/>
                                <a:chExt cx="4591770" cy="4161799"/>
                              </a:xfrm>
                            </wpg:grpSpPr>
                            <wpg:grpSp>
                              <wpg:cNvPr id="1067278096" name="Group 7"/>
                              <wpg:cNvGrpSpPr/>
                              <wpg:grpSpPr>
                                <a:xfrm>
                                  <a:off x="304800" y="0"/>
                                  <a:ext cx="4126326" cy="3787775"/>
                                  <a:chOff x="0" y="0"/>
                                  <a:chExt cx="4126326" cy="3787775"/>
                                </a:xfrm>
                              </wpg:grpSpPr>
                              <wpg:grpSp>
                                <wpg:cNvPr id="1668276474" name="Group 6"/>
                                <wpg:cNvGrpSpPr/>
                                <wpg:grpSpPr>
                                  <a:xfrm>
                                    <a:off x="0" y="0"/>
                                    <a:ext cx="4126326" cy="3787775"/>
                                    <a:chOff x="0" y="0"/>
                                    <a:chExt cx="4126326" cy="3787775"/>
                                  </a:xfrm>
                                </wpg:grpSpPr>
                                <wps:wsp>
                                  <wps:cNvPr id="398427273" name="Rectangle 1"/>
                                  <wps:cNvSpPr/>
                                  <wps:spPr>
                                    <a:xfrm>
                                      <a:off x="0" y="0"/>
                                      <a:ext cx="4126326" cy="378777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7749915" name="Cross 5"/>
                                  <wps:cNvSpPr/>
                                  <wps:spPr>
                                    <a:xfrm rot="13564695">
                                      <a:off x="276625" y="3119718"/>
                                      <a:ext cx="433296" cy="444710"/>
                                    </a:xfrm>
                                    <a:prstGeom prst="plus">
                                      <a:avLst>
                                        <a:gd name="adj" fmla="val 42287"/>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0289591" name="Cross 5"/>
                                  <wps:cNvSpPr/>
                                  <wps:spPr>
                                    <a:xfrm rot="13564695">
                                      <a:off x="3460729" y="3157357"/>
                                      <a:ext cx="433296" cy="444710"/>
                                    </a:xfrm>
                                    <a:prstGeom prst="plus">
                                      <a:avLst>
                                        <a:gd name="adj" fmla="val 4228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29717" name="Cross 5"/>
                                  <wps:cNvSpPr/>
                                  <wps:spPr>
                                    <a:xfrm rot="13564695">
                                      <a:off x="245889" y="153681"/>
                                      <a:ext cx="433070" cy="444500"/>
                                    </a:xfrm>
                                    <a:prstGeom prst="plus">
                                      <a:avLst>
                                        <a:gd name="adj" fmla="val 42287"/>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9145623" name="Cross 5"/>
                                  <wps:cNvSpPr/>
                                  <wps:spPr>
                                    <a:xfrm rot="13564695">
                                      <a:off x="3557708" y="169049"/>
                                      <a:ext cx="433296" cy="444710"/>
                                    </a:xfrm>
                                    <a:prstGeom prst="plus">
                                      <a:avLst>
                                        <a:gd name="adj" fmla="val 42287"/>
                                      </a:avLst>
                                    </a:prstGeom>
                                    <a:solidFill>
                                      <a:srgbClr val="FF0000"/>
                                    </a:solidFill>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38012896" name="Straight Arrow Connector 2"/>
                                <wps:cNvCnPr/>
                                <wps:spPr>
                                  <a:xfrm>
                                    <a:off x="192101" y="3580439"/>
                                    <a:ext cx="3795720" cy="3906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5306850" name="Straight Arrow Connector 3"/>
                                <wps:cNvCnPr/>
                                <wps:spPr>
                                  <a:xfrm flipV="1">
                                    <a:off x="199145" y="184097"/>
                                    <a:ext cx="0" cy="339570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722606149" name="Text Box 1"/>
                              <wps:cNvSpPr txBox="1"/>
                              <wps:spPr>
                                <a:xfrm>
                                  <a:off x="0" y="3366035"/>
                                  <a:ext cx="439420" cy="402590"/>
                                </a:xfrm>
                                <a:prstGeom prst="rect">
                                  <a:avLst/>
                                </a:prstGeom>
                                <a:noFill/>
                                <a:ln>
                                  <a:noFill/>
                                </a:ln>
                              </wps:spPr>
                              <wps:txbx>
                                <w:txbxContent>
                                  <w:p w14:paraId="1B72ADF9" w14:textId="2BFAF386"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97475957" name="Text Box 1"/>
                              <wps:cNvSpPr txBox="1"/>
                              <wps:spPr>
                                <a:xfrm>
                                  <a:off x="563192" y="3631078"/>
                                  <a:ext cx="439420" cy="402590"/>
                                </a:xfrm>
                                <a:prstGeom prst="rect">
                                  <a:avLst/>
                                </a:prstGeom>
                                <a:noFill/>
                                <a:ln>
                                  <a:noFill/>
                                </a:ln>
                              </wps:spPr>
                              <wps:txbx>
                                <w:txbxContent>
                                  <w:p w14:paraId="212FED3B" w14:textId="77777777"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86036380" name="Text Box 1"/>
                              <wps:cNvSpPr txBox="1"/>
                              <wps:spPr>
                                <a:xfrm>
                                  <a:off x="4121235" y="3664207"/>
                                  <a:ext cx="470535" cy="402590"/>
                                </a:xfrm>
                                <a:prstGeom prst="rect">
                                  <a:avLst/>
                                </a:prstGeom>
                                <a:noFill/>
                                <a:ln>
                                  <a:noFill/>
                                </a:ln>
                              </wps:spPr>
                              <wps:txbx>
                                <w:txbxContent>
                                  <w:p w14:paraId="34741140" w14:textId="229BD325"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32538886" name="Text Box 1"/>
                              <wps:cNvSpPr txBox="1"/>
                              <wps:spPr>
                                <a:xfrm>
                                  <a:off x="1881774" y="3703964"/>
                                  <a:ext cx="1062355" cy="457835"/>
                                </a:xfrm>
                                <a:prstGeom prst="rect">
                                  <a:avLst/>
                                </a:prstGeom>
                                <a:noFill/>
                                <a:ln>
                                  <a:noFill/>
                                </a:ln>
                              </wps:spPr>
                              <wps:txbx>
                                <w:txbxContent>
                                  <w:p w14:paraId="3D7C14C9" w14:textId="60F80BE7" w:rsidR="00EC33D6" w:rsidRPr="00EC33D6" w:rsidRDefault="00EC33D6" w:rsidP="00EC33D6">
                                    <w:pPr>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INTEREST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s:wsp>
                            <wps:cNvPr id="416300985" name="Text Box 1"/>
                            <wps:cNvSpPr txBox="1"/>
                            <wps:spPr>
                              <a:xfrm rot="16200000">
                                <a:off x="0" y="1491364"/>
                                <a:ext cx="854710" cy="457835"/>
                              </a:xfrm>
                              <a:prstGeom prst="rect">
                                <a:avLst/>
                              </a:prstGeom>
                              <a:noFill/>
                              <a:ln>
                                <a:noFill/>
                              </a:ln>
                            </wps:spPr>
                            <wps:txbx>
                              <w:txbxContent>
                                <w:p w14:paraId="6DE62958" w14:textId="5A3972AB" w:rsidR="00EC33D6" w:rsidRPr="00EC33D6" w:rsidRDefault="00EC33D6" w:rsidP="00EC33D6">
                                  <w:pPr>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899266199" name="Text Box 1"/>
                            <wps:cNvSpPr txBox="1"/>
                            <wps:spPr>
                              <a:xfrm>
                                <a:off x="218160" y="205409"/>
                                <a:ext cx="470535" cy="402590"/>
                              </a:xfrm>
                              <a:prstGeom prst="rect">
                                <a:avLst/>
                              </a:prstGeom>
                              <a:noFill/>
                              <a:ln>
                                <a:noFill/>
                              </a:ln>
                            </wps:spPr>
                            <wps:txbx>
                              <w:txbxContent>
                                <w:p w14:paraId="36A749D3" w14:textId="77777777"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s:wsp>
                          <wps:cNvPr id="362402991" name="Straight Connector 4"/>
                          <wps:cNvCnPr/>
                          <wps:spPr>
                            <a:xfrm>
                              <a:off x="585005" y="152400"/>
                              <a:ext cx="3780352" cy="23180"/>
                            </a:xfrm>
                            <a:prstGeom prst="line">
                              <a:avLst/>
                            </a:prstGeom>
                            <a:ln>
                              <a:solidFill>
                                <a:schemeClr val="bg1">
                                  <a:lumMod val="75000"/>
                                </a:schemeClr>
                              </a:solidFill>
                              <a:prstDash val="sysDash"/>
                            </a:ln>
                          </wps:spPr>
                          <wps:style>
                            <a:lnRef idx="1">
                              <a:schemeClr val="accent1"/>
                            </a:lnRef>
                            <a:fillRef idx="0">
                              <a:schemeClr val="accent1"/>
                            </a:fillRef>
                            <a:effectRef idx="0">
                              <a:schemeClr val="accent1"/>
                            </a:effectRef>
                            <a:fontRef idx="minor">
                              <a:schemeClr val="tx1"/>
                            </a:fontRef>
                          </wps:style>
                          <wps:bodyPr/>
                        </wps:wsp>
                        <wps:wsp>
                          <wps:cNvPr id="995520068" name="Straight Connector 4"/>
                          <wps:cNvCnPr/>
                          <wps:spPr>
                            <a:xfrm flipV="1">
                              <a:off x="4377839" y="231913"/>
                              <a:ext cx="22860" cy="3347971"/>
                            </a:xfrm>
                            <a:prstGeom prst="line">
                              <a:avLst/>
                            </a:prstGeom>
                            <a:ln>
                              <a:solidFill>
                                <a:schemeClr val="bg1">
                                  <a:lumMod val="75000"/>
                                </a:schemeClr>
                              </a:solidFill>
                              <a:prstDash val="sysDash"/>
                            </a:ln>
                          </wps:spPr>
                          <wps:style>
                            <a:lnRef idx="1">
                              <a:schemeClr val="accent1"/>
                            </a:lnRef>
                            <a:fillRef idx="0">
                              <a:schemeClr val="accent1"/>
                            </a:fillRef>
                            <a:effectRef idx="0">
                              <a:schemeClr val="accent1"/>
                            </a:effectRef>
                            <a:fontRef idx="minor">
                              <a:schemeClr val="tx1"/>
                            </a:fontRef>
                          </wps:style>
                          <wps:bodyPr/>
                        </wps:wsp>
                      </wpg:grpSp>
                      <wps:wsp>
                        <wps:cNvPr id="1676419060" name="Text Box 2"/>
                        <wps:cNvSpPr txBox="1">
                          <a:spLocks noChangeArrowheads="1"/>
                        </wps:cNvSpPr>
                        <wps:spPr bwMode="auto">
                          <a:xfrm>
                            <a:off x="4512327" y="231912"/>
                            <a:ext cx="1936114" cy="2385694"/>
                          </a:xfrm>
                          <a:prstGeom prst="rect">
                            <a:avLst/>
                          </a:prstGeom>
                          <a:solidFill>
                            <a:srgbClr val="FFFFFF"/>
                          </a:solidFill>
                          <a:ln w="9525">
                            <a:solidFill>
                              <a:srgbClr val="000000"/>
                            </a:solidFill>
                            <a:miter lim="800000"/>
                            <a:headEnd/>
                            <a:tailEnd/>
                          </a:ln>
                        </wps:spPr>
                        <wps:txbx>
                          <w:txbxContent>
                            <w:p w14:paraId="4DD2C579" w14:textId="77777777" w:rsidR="00121071" w:rsidRDefault="00121071">
                              <w:pPr>
                                <w:rPr>
                                  <w:b/>
                                  <w:bCs/>
                                  <w:color w:val="DC3939"/>
                                  <w:sz w:val="18"/>
                                  <w:szCs w:val="18"/>
                                </w:rPr>
                              </w:pPr>
                            </w:p>
                            <w:p w14:paraId="5006AAD7" w14:textId="5DB397C8" w:rsidR="00EC33D6" w:rsidRPr="00EC33D6" w:rsidRDefault="00EC33D6">
                              <w:pPr>
                                <w:rPr>
                                  <w:sz w:val="18"/>
                                  <w:szCs w:val="18"/>
                                </w:rPr>
                              </w:pPr>
                              <w:r w:rsidRPr="00EC33D6">
                                <w:rPr>
                                  <w:b/>
                                  <w:bCs/>
                                  <w:color w:val="DC3939"/>
                                  <w:sz w:val="18"/>
                                  <w:szCs w:val="18"/>
                                </w:rPr>
                                <w:t>X</w:t>
                              </w:r>
                              <w:r w:rsidRPr="00EC33D6">
                                <w:rPr>
                                  <w:b/>
                                  <w:bCs/>
                                  <w:sz w:val="18"/>
                                  <w:szCs w:val="18"/>
                                </w:rPr>
                                <w:t xml:space="preserve"> </w:t>
                              </w:r>
                              <w:r w:rsidRPr="00EC33D6">
                                <w:rPr>
                                  <w:sz w:val="18"/>
                                  <w:szCs w:val="18"/>
                                </w:rPr>
                                <w:t>Owners and Shareholders</w:t>
                              </w:r>
                            </w:p>
                            <w:p w14:paraId="009C262C" w14:textId="0D460462" w:rsidR="00EC33D6" w:rsidRPr="00EC33D6" w:rsidRDefault="00EC33D6">
                              <w:pPr>
                                <w:rPr>
                                  <w:sz w:val="18"/>
                                  <w:szCs w:val="18"/>
                                </w:rPr>
                              </w:pPr>
                              <w:r w:rsidRPr="00EC33D6">
                                <w:rPr>
                                  <w:b/>
                                  <w:bCs/>
                                  <w:color w:val="215E99" w:themeColor="text2" w:themeTint="BF"/>
                                  <w:sz w:val="18"/>
                                  <w:szCs w:val="18"/>
                                </w:rPr>
                                <w:t>X</w:t>
                              </w:r>
                              <w:r w:rsidRPr="00EC33D6">
                                <w:rPr>
                                  <w:sz w:val="18"/>
                                  <w:szCs w:val="18"/>
                                </w:rPr>
                                <w:t xml:space="preserve"> Employees</w:t>
                              </w:r>
                            </w:p>
                            <w:p w14:paraId="1C88389D" w14:textId="5A1D8530" w:rsidR="00EC33D6" w:rsidRPr="00EC33D6" w:rsidRDefault="00EC33D6">
                              <w:pPr>
                                <w:rPr>
                                  <w:sz w:val="18"/>
                                  <w:szCs w:val="18"/>
                                </w:rPr>
                              </w:pPr>
                              <w:r w:rsidRPr="00EC33D6">
                                <w:rPr>
                                  <w:b/>
                                  <w:bCs/>
                                  <w:color w:val="215E99" w:themeColor="text2" w:themeTint="BF"/>
                                  <w:sz w:val="18"/>
                                  <w:szCs w:val="18"/>
                                </w:rPr>
                                <w:t>X</w:t>
                              </w:r>
                              <w:r w:rsidRPr="00EC33D6">
                                <w:rPr>
                                  <w:sz w:val="18"/>
                                  <w:szCs w:val="18"/>
                                </w:rPr>
                                <w:t xml:space="preserve"> Customers</w:t>
                              </w:r>
                            </w:p>
                            <w:p w14:paraId="33B03256" w14:textId="029FBEA1" w:rsidR="00EC33D6" w:rsidRPr="00EC33D6" w:rsidRDefault="00EC33D6">
                              <w:pPr>
                                <w:rPr>
                                  <w:sz w:val="18"/>
                                  <w:szCs w:val="18"/>
                                </w:rPr>
                              </w:pPr>
                              <w:r w:rsidRPr="00EC33D6">
                                <w:rPr>
                                  <w:b/>
                                  <w:bCs/>
                                  <w:color w:val="388600"/>
                                  <w:sz w:val="18"/>
                                  <w:szCs w:val="18"/>
                                </w:rPr>
                                <w:t>X</w:t>
                              </w:r>
                              <w:r w:rsidRPr="00EC33D6">
                                <w:rPr>
                                  <w:sz w:val="18"/>
                                  <w:szCs w:val="18"/>
                                </w:rPr>
                                <w:t xml:space="preserve"> Suppliers</w:t>
                              </w:r>
                            </w:p>
                            <w:p w14:paraId="30AA9DFE" w14:textId="6AC3453C" w:rsidR="00EC33D6" w:rsidRPr="00EC33D6" w:rsidRDefault="00EC33D6">
                              <w:pPr>
                                <w:rPr>
                                  <w:sz w:val="18"/>
                                  <w:szCs w:val="18"/>
                                </w:rPr>
                              </w:pPr>
                              <w:r w:rsidRPr="00EC33D6">
                                <w:rPr>
                                  <w:b/>
                                  <w:bCs/>
                                  <w:color w:val="215E99" w:themeColor="text2" w:themeTint="BF"/>
                                  <w:sz w:val="18"/>
                                  <w:szCs w:val="18"/>
                                </w:rPr>
                                <w:t>X</w:t>
                              </w:r>
                              <w:r w:rsidRPr="00EC33D6">
                                <w:rPr>
                                  <w:sz w:val="18"/>
                                  <w:szCs w:val="18"/>
                                </w:rPr>
                                <w:t xml:space="preserve"> Local Community</w:t>
                              </w:r>
                            </w:p>
                            <w:p w14:paraId="2DAFC84B" w14:textId="756EBFB9" w:rsidR="00EC33D6" w:rsidRPr="00EC33D6" w:rsidRDefault="00EC33D6">
                              <w:pPr>
                                <w:rPr>
                                  <w:sz w:val="18"/>
                                  <w:szCs w:val="18"/>
                                </w:rPr>
                              </w:pPr>
                              <w:r w:rsidRPr="00EC33D6">
                                <w:rPr>
                                  <w:b/>
                                  <w:bCs/>
                                  <w:color w:val="DC3939"/>
                                  <w:sz w:val="18"/>
                                  <w:szCs w:val="18"/>
                                </w:rPr>
                                <w:t>X</w:t>
                              </w:r>
                              <w:r w:rsidRPr="00EC33D6">
                                <w:rPr>
                                  <w:sz w:val="18"/>
                                  <w:szCs w:val="18"/>
                                </w:rPr>
                                <w:t xml:space="preserve"> Government and Regulators</w:t>
                              </w:r>
                            </w:p>
                            <w:p w14:paraId="7CAAF602" w14:textId="75D02668" w:rsidR="00EC33D6" w:rsidRPr="00EC33D6" w:rsidRDefault="00EC33D6">
                              <w:pPr>
                                <w:rPr>
                                  <w:sz w:val="18"/>
                                  <w:szCs w:val="18"/>
                                </w:rPr>
                              </w:pPr>
                              <w:r w:rsidRPr="00EC33D6">
                                <w:rPr>
                                  <w:b/>
                                  <w:bCs/>
                                  <w:color w:val="A66500"/>
                                  <w:sz w:val="18"/>
                                  <w:szCs w:val="18"/>
                                </w:rPr>
                                <w:t>X</w:t>
                              </w:r>
                              <w:r w:rsidRPr="00EC33D6">
                                <w:rPr>
                                  <w:sz w:val="18"/>
                                  <w:szCs w:val="18"/>
                                </w:rPr>
                                <w:t xml:space="preserve"> Investors and Creditors</w:t>
                              </w:r>
                            </w:p>
                            <w:p w14:paraId="38E98F66" w14:textId="0A74AD04" w:rsidR="00EC33D6" w:rsidRPr="00EC33D6" w:rsidRDefault="00EC33D6">
                              <w:pPr>
                                <w:rPr>
                                  <w:sz w:val="18"/>
                                  <w:szCs w:val="18"/>
                                </w:rPr>
                              </w:pPr>
                              <w:r w:rsidRPr="00EC33D6">
                                <w:rPr>
                                  <w:b/>
                                  <w:bCs/>
                                  <w:color w:val="388600"/>
                                  <w:sz w:val="18"/>
                                  <w:szCs w:val="18"/>
                                </w:rPr>
                                <w:t>X</w:t>
                              </w:r>
                              <w:r w:rsidRPr="00EC33D6">
                                <w:rPr>
                                  <w:sz w:val="18"/>
                                  <w:szCs w:val="18"/>
                                </w:rPr>
                                <w:t xml:space="preserve"> Competitors</w:t>
                              </w:r>
                            </w:p>
                          </w:txbxContent>
                        </wps:txbx>
                        <wps:bodyPr rot="0" vert="horz" wrap="square" lIns="91440" tIns="45720" rIns="91440" bIns="45720" anchor="t" anchorCtr="0">
                          <a:spAutoFit/>
                        </wps:bodyPr>
                      </wps:wsp>
                      <wps:wsp>
                        <wps:cNvPr id="1800285006" name="Text Box 1"/>
                        <wps:cNvSpPr txBox="1"/>
                        <wps:spPr>
                          <a:xfrm>
                            <a:off x="4956212" y="251790"/>
                            <a:ext cx="998855" cy="402590"/>
                          </a:xfrm>
                          <a:prstGeom prst="rect">
                            <a:avLst/>
                          </a:prstGeom>
                          <a:noFill/>
                          <a:ln>
                            <a:noFill/>
                          </a:ln>
                        </wps:spPr>
                        <wps:txbx>
                          <w:txbxContent>
                            <w:p w14:paraId="3A99EDF1" w14:textId="04FD67DF" w:rsidR="00121071" w:rsidRPr="00EC33D6" w:rsidRDefault="00121071" w:rsidP="00121071">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9369CFB" id="Group 11" o:spid="_x0000_s1027" style="position:absolute;left:0;text-align:left;margin-left:0;margin-top:17pt;width:507.75pt;height:327.7pt;z-index:251687936;mso-position-horizontal:center;mso-position-horizontal-relative:margin" coordsize="64484,4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">
                <v:group id="Group 10" o:spid="_x0000_s1028" style="position:absolute;width:46645;height:41617" coordsize="46645,4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">
                  <v:group id="Group 9" o:spid="_x0000_s1029" style="position:absolute;width:46645;height:41617" coordorigin="1984" coordsize="46645,4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">
                    <v:group id="Group 8" o:spid="_x0000_s1030" style="position:absolute;left:2711;width:45918;height:41617" coordsize="45917,4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">
                      <v:group id="Group 7" o:spid="_x0000_s1031" style="position:absolute;left:3048;width:41263;height:37877" coordsize="41263,37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">
                        <v:group id="Group 6" o:spid="_x0000_s1032" style="position:absolute;width:41263;height:37877" coordsize="41263,37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">
                          <v:rect id="Rectangle 1" o:spid="_x0000_s1033" style="position:absolute;width:41263;height:37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" fillcolor="white [3212]" stroked="f" strokeweight="1pt"/>
                          <v:shapetyp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5" o:spid="_x0000_s1034" type="#_x0000_t11" style="position:absolute;left:2766;top:31197;width:4333;height:4447;rotation:-877669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" adj="9134" fillcolor="#4ea72e [3209]" strokecolor="#0b1807 [489]" strokeweight="1pt"/>
                          <v:shape id="Cross 5" o:spid="_x0000_s1035" type="#_x0000_t11" style="position:absolute;left:34607;top:31573;width:4333;height:4447;rotation:-877669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" adj="9134" fillcolor="#156082 [3204]" strokecolor="#030e13 [484]" strokeweight="1pt"/>
                          <v:shape id="Cross 5" o:spid="_x0000_s1036" type="#_x0000_t11" style="position:absolute;left:2458;top:1536;width:4331;height:4445;rotation:-877669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" adj="9134" fillcolor="#e97132 [3205]" strokecolor="#250f04 [485]" strokeweight="1pt"/>
                          <v:shape id="Cross 5" o:spid="_x0000_s1037" type="#_x0000_t11" style="position:absolute;left:35577;top:1690;width:4333;height:4447;rotation:-877669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" adj="9134" fillcolor="red" strokecolor="#250f04 [485]" strokeweight="1pt"/>
                        </v:group>
                        <v:shapetype id="_x0000_t32" coordsize="21600,21600" o:spt="32" o:oned="t" path="m,l21600,21600e" filled="f">
                          <v:path arrowok="t" fillok="f" o:connecttype="none"/>
                          <o:lock v:ext="edit" shapetype="t"/>
                        </v:shapetype>
                        <v:shape id="Straight Arrow Connector 2" o:spid="_x0000_s1038" type="#_x0000_t32" style="position:absolute;left:1921;top:35804;width:37957;height: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" strokecolor="black [3213]" strokeweight=".5pt">
                          <v:stroke endarrow="block" joinstyle="miter"/>
                        </v:shape>
                        <v:shape id="Straight Arrow Connector 3" o:spid="_x0000_s1039" type="#_x0000_t32" style="position:absolute;left:1991;top:1840;width:0;height:339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" strokecolor="black [3213]" strokeweight=".5pt">
                          <v:stroke endarrow="block" joinstyle="miter"/>
                        </v:shape>
                      </v:group>
                      <v:shape id="_x0000_s1040" type="#_x0000_t202" style="position:absolute;top:33660;width:4394;height:40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" filled="f" stroked="f">
                        <v:textbox style="mso-fit-shape-to-text:t">
                          <w:txbxContent>
                            <w:p w14:paraId="1B72ADF9" w14:textId="2BFAF386"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v:shape>
                      <v:shape id="_x0000_s1041" type="#_x0000_t202" style="position:absolute;left:5631;top:36310;width:4395;height:40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" filled="f" stroked="f">
                        <v:textbox style="mso-fit-shape-to-text:t">
                          <w:txbxContent>
                            <w:p w14:paraId="212FED3B" w14:textId="77777777"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v:shape>
                      <v:shape id="_x0000_s1042" type="#_x0000_t202" style="position:absolute;left:41212;top:36642;width:4705;height:402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" filled="f" stroked="f">
                        <v:textbox style="mso-fit-shape-to-text:t">
                          <w:txbxContent>
                            <w:p w14:paraId="34741140" w14:textId="229BD325"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v:textbox>
                      </v:shape>
                      <v:shape id="_x0000_s1043" type="#_x0000_t202" style="position:absolute;left:18817;top:37039;width:10624;height:45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" filled="f" stroked="f">
                        <v:textbox style="mso-fit-shape-to-text:t">
                          <w:txbxContent>
                            <w:p w14:paraId="3D7C14C9" w14:textId="60F80BE7" w:rsidR="00EC33D6" w:rsidRPr="00EC33D6" w:rsidRDefault="00EC33D6" w:rsidP="00EC33D6">
                              <w:pPr>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INTEREST</w:t>
                              </w:r>
                            </w:p>
                          </w:txbxContent>
                        </v:textbox>
                      </v:shape>
                    </v:group>
                    <v:shape id="_x0000_s1044" type="#_x0000_t202" style="position:absolute;left:-1;top:14914;width:8547;height:4578;rotation:-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" filled="f" stroked="f">
                      <v:textbox style="mso-fit-shape-to-text:t">
                        <w:txbxContent>
                          <w:p w14:paraId="6DE62958" w14:textId="5A3972AB" w:rsidR="00EC33D6" w:rsidRPr="00EC33D6" w:rsidRDefault="00EC33D6" w:rsidP="00EC33D6">
                            <w:pPr>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b/>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v:textbox>
                    </v:shape>
                    <v:shape id="_x0000_s1045" type="#_x0000_t202" style="position:absolute;left:2181;top:2054;width:4705;height:402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" filled="f" stroked="f">
                      <v:textbox style="mso-fit-shape-to-text:t">
                        <w:txbxContent>
                          <w:p w14:paraId="36A749D3" w14:textId="77777777" w:rsidR="00EC33D6" w:rsidRPr="00EC33D6" w:rsidRDefault="00EC33D6" w:rsidP="00EC33D6">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3D6">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v:textbox>
                    </v:shape>
                  </v:group>
                  <v:line id="Straight Connector 4" o:spid="_x0000_s1046" style="position:absolute;visibility:visible;mso-wrap-style:square" from="5850,1524" to="43653,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" strokecolor="#bfbfbf [2412]" strokeweight=".5pt">
                    <v:stroke dashstyle="3 1" joinstyle="miter"/>
                  </v:line>
                  <v:line id="Straight Connector 4" o:spid="_x0000_s1047" style="position:absolute;flip:y;visibility:visible;mso-wrap-style:square" from="43778,2319" to="44006,35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" strokecolor="#bfbfbf [2412]" strokeweight=".5pt">
                    <v:stroke dashstyle="3 1" joinstyle="miter"/>
                  </v:line>
                </v:group>
                <v:shape id="Text Box 2" o:spid="_x0000_s1048" type="#_x0000_t202" style="position:absolute;left:45123;top:2319;width:19361;height:23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">
                  <v:textbox style="mso-fit-shape-to-text:t">
                    <w:txbxContent>
                      <w:p w14:paraId="4DD2C579" w14:textId="77777777" w:rsidR="00121071" w:rsidRDefault="00121071">
                        <w:pPr>
                          <w:rPr>
                            <w:b/>
                            <w:bCs/>
                            <w:color w:val="DC3939"/>
                            <w:sz w:val="18"/>
                            <w:szCs w:val="18"/>
                          </w:rPr>
                        </w:pPr>
                      </w:p>
                      <w:p w14:paraId="5006AAD7" w14:textId="5DB397C8" w:rsidR="00EC33D6" w:rsidRPr="00EC33D6" w:rsidRDefault="00EC33D6">
                        <w:pPr>
                          <w:rPr>
                            <w:sz w:val="18"/>
                            <w:szCs w:val="18"/>
                          </w:rPr>
                        </w:pPr>
                        <w:r w:rsidRPr="00EC33D6">
                          <w:rPr>
                            <w:b/>
                            <w:bCs/>
                            <w:color w:val="DC3939"/>
                            <w:sz w:val="18"/>
                            <w:szCs w:val="18"/>
                          </w:rPr>
                          <w:t>X</w:t>
                        </w:r>
                        <w:r w:rsidRPr="00EC33D6">
                          <w:rPr>
                            <w:b/>
                            <w:bCs/>
                            <w:sz w:val="18"/>
                            <w:szCs w:val="18"/>
                          </w:rPr>
                          <w:t xml:space="preserve"> </w:t>
                        </w:r>
                        <w:r w:rsidRPr="00EC33D6">
                          <w:rPr>
                            <w:sz w:val="18"/>
                            <w:szCs w:val="18"/>
                          </w:rPr>
                          <w:t>Owners and Shareholders</w:t>
                        </w:r>
                      </w:p>
                      <w:p w14:paraId="009C262C" w14:textId="0D460462" w:rsidR="00EC33D6" w:rsidRPr="00EC33D6" w:rsidRDefault="00EC33D6">
                        <w:pPr>
                          <w:rPr>
                            <w:sz w:val="18"/>
                            <w:szCs w:val="18"/>
                          </w:rPr>
                        </w:pPr>
                        <w:r w:rsidRPr="00EC33D6">
                          <w:rPr>
                            <w:b/>
                            <w:bCs/>
                            <w:color w:val="215E99" w:themeColor="text2" w:themeTint="BF"/>
                            <w:sz w:val="18"/>
                            <w:szCs w:val="18"/>
                          </w:rPr>
                          <w:t>X</w:t>
                        </w:r>
                        <w:r w:rsidRPr="00EC33D6">
                          <w:rPr>
                            <w:sz w:val="18"/>
                            <w:szCs w:val="18"/>
                          </w:rPr>
                          <w:t xml:space="preserve"> Employees</w:t>
                        </w:r>
                      </w:p>
                      <w:p w14:paraId="1C88389D" w14:textId="5A1D8530" w:rsidR="00EC33D6" w:rsidRPr="00EC33D6" w:rsidRDefault="00EC33D6">
                        <w:pPr>
                          <w:rPr>
                            <w:sz w:val="18"/>
                            <w:szCs w:val="18"/>
                          </w:rPr>
                        </w:pPr>
                        <w:r w:rsidRPr="00EC33D6">
                          <w:rPr>
                            <w:b/>
                            <w:bCs/>
                            <w:color w:val="215E99" w:themeColor="text2" w:themeTint="BF"/>
                            <w:sz w:val="18"/>
                            <w:szCs w:val="18"/>
                          </w:rPr>
                          <w:t>X</w:t>
                        </w:r>
                        <w:r w:rsidRPr="00EC33D6">
                          <w:rPr>
                            <w:sz w:val="18"/>
                            <w:szCs w:val="18"/>
                          </w:rPr>
                          <w:t xml:space="preserve"> Customers</w:t>
                        </w:r>
                      </w:p>
                      <w:p w14:paraId="33B03256" w14:textId="029FBEA1" w:rsidR="00EC33D6" w:rsidRPr="00EC33D6" w:rsidRDefault="00EC33D6">
                        <w:pPr>
                          <w:rPr>
                            <w:sz w:val="18"/>
                            <w:szCs w:val="18"/>
                          </w:rPr>
                        </w:pPr>
                        <w:r w:rsidRPr="00EC33D6">
                          <w:rPr>
                            <w:b/>
                            <w:bCs/>
                            <w:color w:val="388600"/>
                            <w:sz w:val="18"/>
                            <w:szCs w:val="18"/>
                          </w:rPr>
                          <w:t>X</w:t>
                        </w:r>
                        <w:r w:rsidRPr="00EC33D6">
                          <w:rPr>
                            <w:sz w:val="18"/>
                            <w:szCs w:val="18"/>
                          </w:rPr>
                          <w:t xml:space="preserve"> Suppliers</w:t>
                        </w:r>
                      </w:p>
                      <w:p w14:paraId="30AA9DFE" w14:textId="6AC3453C" w:rsidR="00EC33D6" w:rsidRPr="00EC33D6" w:rsidRDefault="00EC33D6">
                        <w:pPr>
                          <w:rPr>
                            <w:sz w:val="18"/>
                            <w:szCs w:val="18"/>
                          </w:rPr>
                        </w:pPr>
                        <w:r w:rsidRPr="00EC33D6">
                          <w:rPr>
                            <w:b/>
                            <w:bCs/>
                            <w:color w:val="215E99" w:themeColor="text2" w:themeTint="BF"/>
                            <w:sz w:val="18"/>
                            <w:szCs w:val="18"/>
                          </w:rPr>
                          <w:t>X</w:t>
                        </w:r>
                        <w:r w:rsidRPr="00EC33D6">
                          <w:rPr>
                            <w:sz w:val="18"/>
                            <w:szCs w:val="18"/>
                          </w:rPr>
                          <w:t xml:space="preserve"> Local Community</w:t>
                        </w:r>
                      </w:p>
                      <w:p w14:paraId="2DAFC84B" w14:textId="756EBFB9" w:rsidR="00EC33D6" w:rsidRPr="00EC33D6" w:rsidRDefault="00EC33D6">
                        <w:pPr>
                          <w:rPr>
                            <w:sz w:val="18"/>
                            <w:szCs w:val="18"/>
                          </w:rPr>
                        </w:pPr>
                        <w:r w:rsidRPr="00EC33D6">
                          <w:rPr>
                            <w:b/>
                            <w:bCs/>
                            <w:color w:val="DC3939"/>
                            <w:sz w:val="18"/>
                            <w:szCs w:val="18"/>
                          </w:rPr>
                          <w:t>X</w:t>
                        </w:r>
                        <w:r w:rsidRPr="00EC33D6">
                          <w:rPr>
                            <w:sz w:val="18"/>
                            <w:szCs w:val="18"/>
                          </w:rPr>
                          <w:t xml:space="preserve"> Government and Regulators</w:t>
                        </w:r>
                      </w:p>
                      <w:p w14:paraId="7CAAF602" w14:textId="75D02668" w:rsidR="00EC33D6" w:rsidRPr="00EC33D6" w:rsidRDefault="00EC33D6">
                        <w:pPr>
                          <w:rPr>
                            <w:sz w:val="18"/>
                            <w:szCs w:val="18"/>
                          </w:rPr>
                        </w:pPr>
                        <w:r w:rsidRPr="00EC33D6">
                          <w:rPr>
                            <w:b/>
                            <w:bCs/>
                            <w:color w:val="A66500"/>
                            <w:sz w:val="18"/>
                            <w:szCs w:val="18"/>
                          </w:rPr>
                          <w:t>X</w:t>
                        </w:r>
                        <w:r w:rsidRPr="00EC33D6">
                          <w:rPr>
                            <w:sz w:val="18"/>
                            <w:szCs w:val="18"/>
                          </w:rPr>
                          <w:t xml:space="preserve"> Investors and Creditors</w:t>
                        </w:r>
                      </w:p>
                      <w:p w14:paraId="38E98F66" w14:textId="0A74AD04" w:rsidR="00EC33D6" w:rsidRPr="00EC33D6" w:rsidRDefault="00EC33D6">
                        <w:pPr>
                          <w:rPr>
                            <w:sz w:val="18"/>
                            <w:szCs w:val="18"/>
                          </w:rPr>
                        </w:pPr>
                        <w:r w:rsidRPr="00EC33D6">
                          <w:rPr>
                            <w:b/>
                            <w:bCs/>
                            <w:color w:val="388600"/>
                            <w:sz w:val="18"/>
                            <w:szCs w:val="18"/>
                          </w:rPr>
                          <w:t>X</w:t>
                        </w:r>
                        <w:r w:rsidRPr="00EC33D6">
                          <w:rPr>
                            <w:sz w:val="18"/>
                            <w:szCs w:val="18"/>
                          </w:rPr>
                          <w:t xml:space="preserve"> Competitors</w:t>
                        </w:r>
                      </w:p>
                    </w:txbxContent>
                  </v:textbox>
                </v:shape>
                <v:shape id="_x0000_s1049" type="#_x0000_t202" style="position:absolute;left:49562;top:2517;width:9988;height:40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" filled="f" stroked="f">
                  <v:textbox style="mso-fit-shape-to-text:t">
                    <w:txbxContent>
                      <w:p w14:paraId="3A99EDF1" w14:textId="04FD67DF" w:rsidR="00121071" w:rsidRPr="00EC33D6" w:rsidRDefault="00121071" w:rsidP="00121071">
                        <w:pP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p>
                    </w:txbxContent>
                  </v:textbox>
                </v:shape>
                <w10:wrap type="square" anchorx="margin"/>
              </v:group>
            </w:pict>
          </mc:Fallback>
        </mc:AlternateContent>
      </w:r>
    </w:p>
    <w:p w14:paraId="1CBC5E94" w14:textId="7161F586" w:rsidR="00121071" w:rsidRPr="00D84261" w:rsidRDefault="006F39BC" w:rsidP="006F39BC">
      <w:pPr>
        <w:pStyle w:val="Caption"/>
        <w:rPr>
          <w:rFonts w:cs="Arial"/>
        </w:rPr>
      </w:pPr>
      <w:r>
        <w:t xml:space="preserve">Figure </w:t>
      </w:r>
      <w:r>
        <w:fldChar w:fldCharType="begin"/>
      </w:r>
      <w:r>
        <w:instrText xml:space="preserve"> SEQ Figure \* ARABIC </w:instrText>
      </w:r>
      <w:r>
        <w:fldChar w:fldCharType="separate"/>
      </w:r>
      <w:r w:rsidR="00A057B0">
        <w:rPr>
          <w:noProof/>
        </w:rPr>
        <w:t>3</w:t>
      </w:r>
      <w:r>
        <w:fldChar w:fldCharType="end"/>
      </w:r>
      <w:r>
        <w:t xml:space="preserve">: </w:t>
      </w:r>
      <w:r w:rsidRPr="0018298F">
        <w:t>Mendelow’s Stakeholder Matrix for Goodery Ltd, prepared by the author</w:t>
      </w:r>
    </w:p>
    <w:p w14:paraId="0FBE179F" w14:textId="77777777" w:rsidR="00121071" w:rsidRDefault="00121071" w:rsidP="006800F3">
      <w:pPr>
        <w:rPr>
          <w:rFonts w:cs="Arial"/>
        </w:rPr>
      </w:pPr>
    </w:p>
    <w:p w14:paraId="756582BF" w14:textId="77777777" w:rsidR="006F39BC" w:rsidRDefault="006F39BC" w:rsidP="006F39BC">
      <w:pPr>
        <w:rPr>
          <w:rFonts w:cs="Arial"/>
        </w:rPr>
      </w:pPr>
      <w:r>
        <w:rPr>
          <w:rFonts w:cs="Arial"/>
        </w:rPr>
        <w:t>As m</w:t>
      </w:r>
      <w:r w:rsidR="007D5A26" w:rsidRPr="00D84261">
        <w:rPr>
          <w:rFonts w:cs="Arial"/>
        </w:rPr>
        <w:t>entioned</w:t>
      </w:r>
      <w:r>
        <w:rPr>
          <w:rFonts w:cs="Arial"/>
        </w:rPr>
        <w:t>, the g</w:t>
      </w:r>
      <w:r w:rsidR="007D5A26" w:rsidRPr="00D84261">
        <w:rPr>
          <w:rFonts w:cs="Arial"/>
        </w:rPr>
        <w:t xml:space="preserve">rid can </w:t>
      </w:r>
      <w:r>
        <w:rPr>
          <w:rFonts w:cs="Arial"/>
        </w:rPr>
        <w:t xml:space="preserve">also </w:t>
      </w:r>
      <w:r w:rsidR="007D5A26" w:rsidRPr="00D84261">
        <w:rPr>
          <w:rFonts w:cs="Arial"/>
        </w:rPr>
        <w:t xml:space="preserve">show how to treat </w:t>
      </w:r>
      <w:r w:rsidR="00F85A08" w:rsidRPr="00D84261">
        <w:rPr>
          <w:rFonts w:cs="Arial"/>
        </w:rPr>
        <w:t>stakeholders</w:t>
      </w:r>
      <w:r>
        <w:rPr>
          <w:rFonts w:cs="Arial"/>
        </w:rPr>
        <w:t>:</w:t>
      </w:r>
    </w:p>
    <w:p w14:paraId="142ACA89" w14:textId="7EEA1646" w:rsidR="00C160D6" w:rsidRPr="00D84261" w:rsidRDefault="007D5A26" w:rsidP="006F39BC">
      <w:pPr>
        <w:jc w:val="center"/>
        <w:rPr>
          <w:rFonts w:cs="Arial"/>
        </w:rPr>
      </w:pPr>
      <w:r w:rsidRPr="00D84261">
        <w:rPr>
          <w:rFonts w:cs="Arial"/>
          <w:noProof/>
        </w:rPr>
        <w:drawing>
          <wp:inline distT="0" distB="0" distL="0" distR="0" wp14:anchorId="56318865" wp14:editId="6B42C1EF">
            <wp:extent cx="3232491" cy="2955235"/>
            <wp:effectExtent l="0" t="0" r="6350" b="0"/>
            <wp:docPr id="4" name="Picture 3" descr="A diagram of a four-level performance&#10;&#10;Description automatically generated with medium confidence">
              <a:extLst xmlns:a="http://schemas.openxmlformats.org/drawingml/2006/main">
                <a:ext uri="{FF2B5EF4-FFF2-40B4-BE49-F238E27FC236}">
                  <a16:creationId xmlns:a16="http://schemas.microsoft.com/office/drawing/2014/main" id="{4F59836F-ECA2-4040-9906-B728A815B9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four-level performance&#10;&#10;Description automatically generated with medium confidence">
                      <a:extLst>
                        <a:ext uri="{FF2B5EF4-FFF2-40B4-BE49-F238E27FC236}">
                          <a16:creationId xmlns:a16="http://schemas.microsoft.com/office/drawing/2014/main" id="{4F59836F-ECA2-4040-9906-B728A815B992}"/>
                        </a:ext>
                      </a:extLst>
                    </pic:cNvP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5249" cy="2966898"/>
                    </a:xfrm>
                    <a:prstGeom prst="rect">
                      <a:avLst/>
                    </a:prstGeom>
                    <a:noFill/>
                    <a:ln>
                      <a:noFill/>
                    </a:ln>
                  </pic:spPr>
                </pic:pic>
              </a:graphicData>
            </a:graphic>
          </wp:inline>
        </w:drawing>
      </w:r>
    </w:p>
    <w:p w14:paraId="2DAADEE9" w14:textId="240C789D" w:rsidR="003E208F" w:rsidRPr="00D84261" w:rsidRDefault="006F39BC" w:rsidP="006F39BC">
      <w:pPr>
        <w:pStyle w:val="Caption"/>
        <w:rPr>
          <w:rFonts w:cs="Arial"/>
        </w:rPr>
      </w:pPr>
      <w:r>
        <w:t xml:space="preserve">Figure </w:t>
      </w:r>
      <w:r>
        <w:fldChar w:fldCharType="begin"/>
      </w:r>
      <w:r>
        <w:instrText xml:space="preserve"> SEQ Figure \* ARABIC </w:instrText>
      </w:r>
      <w:r>
        <w:fldChar w:fldCharType="separate"/>
      </w:r>
      <w:r w:rsidR="00A057B0">
        <w:rPr>
          <w:noProof/>
        </w:rPr>
        <w:t>4</w:t>
      </w:r>
      <w:r>
        <w:fldChar w:fldCharType="end"/>
      </w:r>
      <w:r>
        <w:t>: S</w:t>
      </w:r>
      <w:r w:rsidRPr="00E86CF3">
        <w:t>ource UWTSD power/Interest GRID.</w:t>
      </w:r>
      <w:r w:rsidR="00C160D6" w:rsidRPr="00D84261">
        <w:rPr>
          <w:rFonts w:cs="Arial"/>
        </w:rPr>
        <w:br w:type="page"/>
      </w:r>
    </w:p>
    <w:tbl>
      <w:tblPr>
        <w:tblStyle w:val="TableGrid"/>
        <w:tblW w:w="0" w:type="auto"/>
        <w:tblLook w:val="04A0" w:firstRow="1" w:lastRow="0" w:firstColumn="1" w:lastColumn="0" w:noHBand="0" w:noVBand="1"/>
      </w:tblPr>
      <w:tblGrid>
        <w:gridCol w:w="1801"/>
        <w:gridCol w:w="2127"/>
        <w:gridCol w:w="877"/>
        <w:gridCol w:w="1011"/>
        <w:gridCol w:w="3200"/>
      </w:tblGrid>
      <w:tr w:rsidR="00F85A08" w:rsidRPr="00F85A08" w14:paraId="120A8547" w14:textId="77777777" w:rsidTr="00F85A08">
        <w:tc>
          <w:tcPr>
            <w:tcW w:w="0" w:type="auto"/>
            <w:shd w:val="clear" w:color="auto" w:fill="F2CEED" w:themeFill="accent5" w:themeFillTint="33"/>
            <w:hideMark/>
          </w:tcPr>
          <w:p w14:paraId="65BF746E" w14:textId="77777777" w:rsidR="00F85A08" w:rsidRPr="00F85A08" w:rsidRDefault="00F85A08" w:rsidP="00F85A08">
            <w:pPr>
              <w:jc w:val="center"/>
              <w:rPr>
                <w:rFonts w:eastAsia="Times New Roman" w:cs="Arial"/>
                <w:b/>
                <w:bCs/>
                <w:kern w:val="0"/>
                <w:lang w:eastAsia="en-GB"/>
                <w14:ligatures w14:val="none"/>
              </w:rPr>
            </w:pPr>
            <w:r w:rsidRPr="00F85A08">
              <w:rPr>
                <w:rFonts w:eastAsia="Times New Roman" w:cs="Arial"/>
                <w:b/>
                <w:bCs/>
                <w:kern w:val="0"/>
                <w:lang w:eastAsia="en-GB"/>
                <w14:ligatures w14:val="none"/>
              </w:rPr>
              <w:lastRenderedPageBreak/>
              <w:t>Category</w:t>
            </w:r>
          </w:p>
        </w:tc>
        <w:tc>
          <w:tcPr>
            <w:tcW w:w="0" w:type="auto"/>
            <w:shd w:val="clear" w:color="auto" w:fill="F2CEED" w:themeFill="accent5" w:themeFillTint="33"/>
            <w:hideMark/>
          </w:tcPr>
          <w:p w14:paraId="7CE29CCA" w14:textId="77777777" w:rsidR="00F85A08" w:rsidRPr="00F85A08" w:rsidRDefault="00F85A08" w:rsidP="00F85A08">
            <w:pPr>
              <w:jc w:val="center"/>
              <w:rPr>
                <w:rFonts w:eastAsia="Times New Roman" w:cs="Arial"/>
                <w:b/>
                <w:bCs/>
                <w:kern w:val="0"/>
                <w:lang w:eastAsia="en-GB"/>
                <w14:ligatures w14:val="none"/>
              </w:rPr>
            </w:pPr>
            <w:r w:rsidRPr="00F85A08">
              <w:rPr>
                <w:rFonts w:eastAsia="Times New Roman" w:cs="Arial"/>
                <w:b/>
                <w:bCs/>
                <w:kern w:val="0"/>
                <w:lang w:eastAsia="en-GB"/>
                <w14:ligatures w14:val="none"/>
              </w:rPr>
              <w:t>Stakeholder</w:t>
            </w:r>
          </w:p>
        </w:tc>
        <w:tc>
          <w:tcPr>
            <w:tcW w:w="0" w:type="auto"/>
            <w:shd w:val="clear" w:color="auto" w:fill="F2CEED" w:themeFill="accent5" w:themeFillTint="33"/>
            <w:hideMark/>
          </w:tcPr>
          <w:p w14:paraId="1CA5E2C0" w14:textId="77777777" w:rsidR="00F85A08" w:rsidRPr="00F85A08" w:rsidRDefault="00F85A08" w:rsidP="00F85A08">
            <w:pPr>
              <w:jc w:val="center"/>
              <w:rPr>
                <w:rFonts w:eastAsia="Times New Roman" w:cs="Arial"/>
                <w:b/>
                <w:bCs/>
                <w:kern w:val="0"/>
                <w:lang w:eastAsia="en-GB"/>
                <w14:ligatures w14:val="none"/>
              </w:rPr>
            </w:pPr>
            <w:r w:rsidRPr="00F85A08">
              <w:rPr>
                <w:rFonts w:eastAsia="Times New Roman" w:cs="Arial"/>
                <w:b/>
                <w:bCs/>
                <w:kern w:val="0"/>
                <w:lang w:eastAsia="en-GB"/>
                <w14:ligatures w14:val="none"/>
              </w:rPr>
              <w:t>Power</w:t>
            </w:r>
          </w:p>
        </w:tc>
        <w:tc>
          <w:tcPr>
            <w:tcW w:w="0" w:type="auto"/>
            <w:shd w:val="clear" w:color="auto" w:fill="F2CEED" w:themeFill="accent5" w:themeFillTint="33"/>
            <w:hideMark/>
          </w:tcPr>
          <w:p w14:paraId="22F8B2D9" w14:textId="77777777" w:rsidR="00F85A08" w:rsidRPr="00F85A08" w:rsidRDefault="00F85A08" w:rsidP="00F85A08">
            <w:pPr>
              <w:jc w:val="center"/>
              <w:rPr>
                <w:rFonts w:eastAsia="Times New Roman" w:cs="Arial"/>
                <w:b/>
                <w:bCs/>
                <w:kern w:val="0"/>
                <w:lang w:eastAsia="en-GB"/>
                <w14:ligatures w14:val="none"/>
              </w:rPr>
            </w:pPr>
            <w:r w:rsidRPr="00F85A08">
              <w:rPr>
                <w:rFonts w:eastAsia="Times New Roman" w:cs="Arial"/>
                <w:b/>
                <w:bCs/>
                <w:kern w:val="0"/>
                <w:lang w:eastAsia="en-GB"/>
                <w14:ligatures w14:val="none"/>
              </w:rPr>
              <w:t>Interest</w:t>
            </w:r>
          </w:p>
        </w:tc>
        <w:tc>
          <w:tcPr>
            <w:tcW w:w="0" w:type="auto"/>
            <w:shd w:val="clear" w:color="auto" w:fill="F2CEED" w:themeFill="accent5" w:themeFillTint="33"/>
            <w:hideMark/>
          </w:tcPr>
          <w:p w14:paraId="39F1F32B" w14:textId="77777777" w:rsidR="00F85A08" w:rsidRPr="00F85A08" w:rsidRDefault="00F85A08" w:rsidP="00F85A08">
            <w:pPr>
              <w:jc w:val="center"/>
              <w:rPr>
                <w:rFonts w:eastAsia="Times New Roman" w:cs="Arial"/>
                <w:b/>
                <w:bCs/>
                <w:kern w:val="0"/>
                <w:lang w:eastAsia="en-GB"/>
                <w14:ligatures w14:val="none"/>
              </w:rPr>
            </w:pPr>
            <w:r w:rsidRPr="00F85A08">
              <w:rPr>
                <w:rFonts w:eastAsia="Times New Roman" w:cs="Arial"/>
                <w:b/>
                <w:bCs/>
                <w:kern w:val="0"/>
                <w:lang w:eastAsia="en-GB"/>
                <w14:ligatures w14:val="none"/>
              </w:rPr>
              <w:t>Strategy</w:t>
            </w:r>
          </w:p>
        </w:tc>
      </w:tr>
      <w:tr w:rsidR="00F85A08" w:rsidRPr="00F85A08" w14:paraId="06E7FA76" w14:textId="77777777" w:rsidTr="00F85A08">
        <w:tc>
          <w:tcPr>
            <w:tcW w:w="0" w:type="auto"/>
            <w:shd w:val="clear" w:color="auto" w:fill="84E290" w:themeFill="accent3" w:themeFillTint="66"/>
            <w:hideMark/>
          </w:tcPr>
          <w:p w14:paraId="38A7A14D" w14:textId="77777777" w:rsidR="00F85A08" w:rsidRPr="00F85A08" w:rsidRDefault="00F85A08" w:rsidP="00F85A08">
            <w:pPr>
              <w:rPr>
                <w:rFonts w:eastAsia="Times New Roman" w:cs="Arial"/>
                <w:kern w:val="0"/>
                <w:lang w:eastAsia="en-GB"/>
                <w14:ligatures w14:val="none"/>
              </w:rPr>
            </w:pPr>
            <w:r w:rsidRPr="00F85A08">
              <w:rPr>
                <w:rFonts w:eastAsia="Times New Roman" w:cs="Arial"/>
                <w:b/>
                <w:bCs/>
                <w:kern w:val="0"/>
                <w:lang w:eastAsia="en-GB"/>
                <w14:ligatures w14:val="none"/>
              </w:rPr>
              <w:t>Monitor (Minimal Effort)</w:t>
            </w:r>
          </w:p>
        </w:tc>
        <w:tc>
          <w:tcPr>
            <w:tcW w:w="0" w:type="auto"/>
            <w:shd w:val="clear" w:color="auto" w:fill="84E290" w:themeFill="accent3" w:themeFillTint="66"/>
            <w:hideMark/>
          </w:tcPr>
          <w:p w14:paraId="11E3DCC5"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Suppliers</w:t>
            </w:r>
          </w:p>
        </w:tc>
        <w:tc>
          <w:tcPr>
            <w:tcW w:w="0" w:type="auto"/>
            <w:shd w:val="clear" w:color="auto" w:fill="84E290" w:themeFill="accent3" w:themeFillTint="66"/>
            <w:hideMark/>
          </w:tcPr>
          <w:p w14:paraId="6D992437"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84E290" w:themeFill="accent3" w:themeFillTint="66"/>
            <w:hideMark/>
          </w:tcPr>
          <w:p w14:paraId="270F4A18"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84E290" w:themeFill="accent3" w:themeFillTint="66"/>
            <w:hideMark/>
          </w:tcPr>
          <w:p w14:paraId="109A34CB" w14:textId="77777777" w:rsidR="00F85A08" w:rsidRPr="00F85A08" w:rsidRDefault="00F85A08" w:rsidP="00CF7308">
            <w:pPr>
              <w:jc w:val="left"/>
              <w:rPr>
                <w:rFonts w:eastAsia="Times New Roman" w:cs="Arial"/>
                <w:kern w:val="0"/>
                <w:lang w:eastAsia="en-GB"/>
                <w14:ligatures w14:val="none"/>
              </w:rPr>
            </w:pPr>
            <w:r w:rsidRPr="00F85A08">
              <w:rPr>
                <w:rFonts w:eastAsia="Times New Roman" w:cs="Arial"/>
                <w:kern w:val="0"/>
                <w:lang w:eastAsia="en-GB"/>
                <w14:ligatures w14:val="none"/>
              </w:rPr>
              <w:t>Maintain stable relationships with minimal engagement.</w:t>
            </w:r>
          </w:p>
        </w:tc>
      </w:tr>
      <w:tr w:rsidR="00F85A08" w:rsidRPr="00F85A08" w14:paraId="333AD6D1" w14:textId="77777777" w:rsidTr="00F85A08">
        <w:tc>
          <w:tcPr>
            <w:tcW w:w="0" w:type="auto"/>
            <w:shd w:val="clear" w:color="auto" w:fill="84E290" w:themeFill="accent3" w:themeFillTint="66"/>
            <w:hideMark/>
          </w:tcPr>
          <w:p w14:paraId="0C802283" w14:textId="77777777" w:rsidR="00F85A08" w:rsidRPr="00F85A08" w:rsidRDefault="00F85A08" w:rsidP="00F85A08">
            <w:pPr>
              <w:rPr>
                <w:rFonts w:eastAsia="Times New Roman" w:cs="Arial"/>
                <w:kern w:val="0"/>
                <w:lang w:eastAsia="en-GB"/>
                <w14:ligatures w14:val="none"/>
              </w:rPr>
            </w:pPr>
          </w:p>
        </w:tc>
        <w:tc>
          <w:tcPr>
            <w:tcW w:w="0" w:type="auto"/>
            <w:shd w:val="clear" w:color="auto" w:fill="84E290" w:themeFill="accent3" w:themeFillTint="66"/>
            <w:hideMark/>
          </w:tcPr>
          <w:p w14:paraId="2AB8C46C"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Competitors</w:t>
            </w:r>
          </w:p>
        </w:tc>
        <w:tc>
          <w:tcPr>
            <w:tcW w:w="0" w:type="auto"/>
            <w:shd w:val="clear" w:color="auto" w:fill="84E290" w:themeFill="accent3" w:themeFillTint="66"/>
            <w:hideMark/>
          </w:tcPr>
          <w:p w14:paraId="0D542BFE"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84E290" w:themeFill="accent3" w:themeFillTint="66"/>
            <w:hideMark/>
          </w:tcPr>
          <w:p w14:paraId="7128710F"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84E290" w:themeFill="accent3" w:themeFillTint="66"/>
            <w:hideMark/>
          </w:tcPr>
          <w:p w14:paraId="378638B9" w14:textId="5764E444"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 xml:space="preserve">Monitor market </w:t>
            </w:r>
            <w:r w:rsidRPr="00D84261">
              <w:rPr>
                <w:rFonts w:eastAsia="Times New Roman" w:cs="Arial"/>
                <w:kern w:val="0"/>
                <w:lang w:eastAsia="en-GB"/>
                <w14:ligatures w14:val="none"/>
              </w:rPr>
              <w:t>behaviour</w:t>
            </w:r>
            <w:r w:rsidRPr="00F85A08">
              <w:rPr>
                <w:rFonts w:eastAsia="Times New Roman" w:cs="Arial"/>
                <w:kern w:val="0"/>
                <w:lang w:eastAsia="en-GB"/>
                <w14:ligatures w14:val="none"/>
              </w:rPr>
              <w:t>.</w:t>
            </w:r>
          </w:p>
        </w:tc>
      </w:tr>
      <w:tr w:rsidR="00F85A08" w:rsidRPr="00F85A08" w14:paraId="6C3362EA" w14:textId="77777777" w:rsidTr="00F85A08">
        <w:tc>
          <w:tcPr>
            <w:tcW w:w="0" w:type="auto"/>
            <w:shd w:val="clear" w:color="auto" w:fill="4C94D8" w:themeFill="text2" w:themeFillTint="80"/>
            <w:hideMark/>
          </w:tcPr>
          <w:p w14:paraId="734FDFF2" w14:textId="77777777" w:rsidR="00F85A08" w:rsidRPr="00F85A08" w:rsidRDefault="00F85A08" w:rsidP="00F85A08">
            <w:pPr>
              <w:rPr>
                <w:rFonts w:eastAsia="Times New Roman" w:cs="Arial"/>
                <w:kern w:val="0"/>
                <w:lang w:eastAsia="en-GB"/>
                <w14:ligatures w14:val="none"/>
              </w:rPr>
            </w:pPr>
            <w:r w:rsidRPr="00F85A08">
              <w:rPr>
                <w:rFonts w:eastAsia="Times New Roman" w:cs="Arial"/>
                <w:b/>
                <w:bCs/>
                <w:kern w:val="0"/>
                <w:lang w:eastAsia="en-GB"/>
                <w14:ligatures w14:val="none"/>
              </w:rPr>
              <w:t>Keep Informed</w:t>
            </w:r>
          </w:p>
        </w:tc>
        <w:tc>
          <w:tcPr>
            <w:tcW w:w="0" w:type="auto"/>
            <w:shd w:val="clear" w:color="auto" w:fill="4C94D8" w:themeFill="text2" w:themeFillTint="80"/>
            <w:hideMark/>
          </w:tcPr>
          <w:p w14:paraId="5A4F46D1"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Employees</w:t>
            </w:r>
          </w:p>
        </w:tc>
        <w:tc>
          <w:tcPr>
            <w:tcW w:w="0" w:type="auto"/>
            <w:shd w:val="clear" w:color="auto" w:fill="4C94D8" w:themeFill="text2" w:themeFillTint="80"/>
            <w:hideMark/>
          </w:tcPr>
          <w:p w14:paraId="2E5C9C2A"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4C94D8" w:themeFill="text2" w:themeFillTint="80"/>
            <w:hideMark/>
          </w:tcPr>
          <w:p w14:paraId="31DFC1BD"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4C94D8" w:themeFill="text2" w:themeFillTint="80"/>
            <w:hideMark/>
          </w:tcPr>
          <w:p w14:paraId="70183843"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Keep updated and involved.</w:t>
            </w:r>
          </w:p>
        </w:tc>
      </w:tr>
      <w:tr w:rsidR="00F85A08" w:rsidRPr="00F85A08" w14:paraId="61282FF6" w14:textId="77777777" w:rsidTr="00F85A08">
        <w:tc>
          <w:tcPr>
            <w:tcW w:w="0" w:type="auto"/>
            <w:shd w:val="clear" w:color="auto" w:fill="4C94D8" w:themeFill="text2" w:themeFillTint="80"/>
            <w:hideMark/>
          </w:tcPr>
          <w:p w14:paraId="0A669F86" w14:textId="77777777" w:rsidR="00F85A08" w:rsidRPr="00F85A08" w:rsidRDefault="00F85A08" w:rsidP="00F85A08">
            <w:pPr>
              <w:rPr>
                <w:rFonts w:eastAsia="Times New Roman" w:cs="Arial"/>
                <w:kern w:val="0"/>
                <w:lang w:eastAsia="en-GB"/>
                <w14:ligatures w14:val="none"/>
              </w:rPr>
            </w:pPr>
          </w:p>
        </w:tc>
        <w:tc>
          <w:tcPr>
            <w:tcW w:w="0" w:type="auto"/>
            <w:shd w:val="clear" w:color="auto" w:fill="4C94D8" w:themeFill="text2" w:themeFillTint="80"/>
            <w:hideMark/>
          </w:tcPr>
          <w:p w14:paraId="1E029C8B"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Customers</w:t>
            </w:r>
          </w:p>
        </w:tc>
        <w:tc>
          <w:tcPr>
            <w:tcW w:w="0" w:type="auto"/>
            <w:shd w:val="clear" w:color="auto" w:fill="4C94D8" w:themeFill="text2" w:themeFillTint="80"/>
            <w:hideMark/>
          </w:tcPr>
          <w:p w14:paraId="653C3133"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4C94D8" w:themeFill="text2" w:themeFillTint="80"/>
            <w:hideMark/>
          </w:tcPr>
          <w:p w14:paraId="51384DEA"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4C94D8" w:themeFill="text2" w:themeFillTint="80"/>
            <w:hideMark/>
          </w:tcPr>
          <w:p w14:paraId="7811E26C" w14:textId="77777777" w:rsidR="00F85A08" w:rsidRPr="00F85A08" w:rsidRDefault="00F85A08" w:rsidP="00CF7308">
            <w:pPr>
              <w:jc w:val="left"/>
              <w:rPr>
                <w:rFonts w:eastAsia="Times New Roman" w:cs="Arial"/>
                <w:kern w:val="0"/>
                <w:lang w:eastAsia="en-GB"/>
                <w14:ligatures w14:val="none"/>
              </w:rPr>
            </w:pPr>
            <w:r w:rsidRPr="00F85A08">
              <w:rPr>
                <w:rFonts w:eastAsia="Times New Roman" w:cs="Arial"/>
                <w:kern w:val="0"/>
                <w:lang w:eastAsia="en-GB"/>
                <w14:ligatures w14:val="none"/>
              </w:rPr>
              <w:t>Regular updates and engagement.</w:t>
            </w:r>
          </w:p>
        </w:tc>
      </w:tr>
      <w:tr w:rsidR="00F85A08" w:rsidRPr="00F85A08" w14:paraId="1C744294" w14:textId="77777777" w:rsidTr="00F85A08">
        <w:tc>
          <w:tcPr>
            <w:tcW w:w="0" w:type="auto"/>
            <w:shd w:val="clear" w:color="auto" w:fill="4C94D8" w:themeFill="text2" w:themeFillTint="80"/>
            <w:hideMark/>
          </w:tcPr>
          <w:p w14:paraId="5DC4CB67" w14:textId="77777777" w:rsidR="00F85A08" w:rsidRPr="00F85A08" w:rsidRDefault="00F85A08" w:rsidP="00F85A08">
            <w:pPr>
              <w:rPr>
                <w:rFonts w:eastAsia="Times New Roman" w:cs="Arial"/>
                <w:kern w:val="0"/>
                <w:lang w:eastAsia="en-GB"/>
                <w14:ligatures w14:val="none"/>
              </w:rPr>
            </w:pPr>
          </w:p>
        </w:tc>
        <w:tc>
          <w:tcPr>
            <w:tcW w:w="0" w:type="auto"/>
            <w:shd w:val="clear" w:color="auto" w:fill="4C94D8" w:themeFill="text2" w:themeFillTint="80"/>
            <w:hideMark/>
          </w:tcPr>
          <w:p w14:paraId="61BC22DB"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Local Community</w:t>
            </w:r>
          </w:p>
        </w:tc>
        <w:tc>
          <w:tcPr>
            <w:tcW w:w="0" w:type="auto"/>
            <w:shd w:val="clear" w:color="auto" w:fill="4C94D8" w:themeFill="text2" w:themeFillTint="80"/>
            <w:hideMark/>
          </w:tcPr>
          <w:p w14:paraId="09920FBE"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4C94D8" w:themeFill="text2" w:themeFillTint="80"/>
            <w:hideMark/>
          </w:tcPr>
          <w:p w14:paraId="437299E1"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4C94D8" w:themeFill="text2" w:themeFillTint="80"/>
            <w:hideMark/>
          </w:tcPr>
          <w:p w14:paraId="1E862CE0" w14:textId="77777777" w:rsidR="00F85A08" w:rsidRPr="00F85A08" w:rsidRDefault="00F85A08" w:rsidP="00CF7308">
            <w:pPr>
              <w:jc w:val="left"/>
              <w:rPr>
                <w:rFonts w:eastAsia="Times New Roman" w:cs="Arial"/>
                <w:kern w:val="0"/>
                <w:lang w:eastAsia="en-GB"/>
                <w14:ligatures w14:val="none"/>
              </w:rPr>
            </w:pPr>
            <w:r w:rsidRPr="00F85A08">
              <w:rPr>
                <w:rFonts w:eastAsia="Times New Roman" w:cs="Arial"/>
                <w:kern w:val="0"/>
                <w:lang w:eastAsia="en-GB"/>
                <w14:ligatures w14:val="none"/>
              </w:rPr>
              <w:t>Inform about company activities.</w:t>
            </w:r>
          </w:p>
        </w:tc>
      </w:tr>
      <w:tr w:rsidR="00F85A08" w:rsidRPr="00F85A08" w14:paraId="5FFDC116" w14:textId="77777777" w:rsidTr="00F85A08">
        <w:tc>
          <w:tcPr>
            <w:tcW w:w="0" w:type="auto"/>
            <w:shd w:val="clear" w:color="auto" w:fill="CAEDFB" w:themeFill="accent4" w:themeFillTint="33"/>
            <w:hideMark/>
          </w:tcPr>
          <w:p w14:paraId="332AD9E5" w14:textId="77777777" w:rsidR="00F85A08" w:rsidRPr="00F85A08" w:rsidRDefault="00F85A08" w:rsidP="00F85A08">
            <w:pPr>
              <w:rPr>
                <w:rFonts w:eastAsia="Times New Roman" w:cs="Arial"/>
                <w:kern w:val="0"/>
                <w:lang w:eastAsia="en-GB"/>
                <w14:ligatures w14:val="none"/>
              </w:rPr>
            </w:pPr>
            <w:r w:rsidRPr="00F85A08">
              <w:rPr>
                <w:rFonts w:eastAsia="Times New Roman" w:cs="Arial"/>
                <w:b/>
                <w:bCs/>
                <w:kern w:val="0"/>
                <w:lang w:eastAsia="en-GB"/>
                <w14:ligatures w14:val="none"/>
              </w:rPr>
              <w:t>Keep Satisfied</w:t>
            </w:r>
          </w:p>
        </w:tc>
        <w:tc>
          <w:tcPr>
            <w:tcW w:w="0" w:type="auto"/>
            <w:shd w:val="clear" w:color="auto" w:fill="CAEDFB" w:themeFill="accent4" w:themeFillTint="33"/>
            <w:hideMark/>
          </w:tcPr>
          <w:p w14:paraId="0DF5ED87"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Investors and Creditors</w:t>
            </w:r>
          </w:p>
        </w:tc>
        <w:tc>
          <w:tcPr>
            <w:tcW w:w="0" w:type="auto"/>
            <w:shd w:val="clear" w:color="auto" w:fill="CAEDFB" w:themeFill="accent4" w:themeFillTint="33"/>
            <w:hideMark/>
          </w:tcPr>
          <w:p w14:paraId="2EA60486"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CAEDFB" w:themeFill="accent4" w:themeFillTint="33"/>
            <w:hideMark/>
          </w:tcPr>
          <w:p w14:paraId="3208502A"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Low</w:t>
            </w:r>
          </w:p>
        </w:tc>
        <w:tc>
          <w:tcPr>
            <w:tcW w:w="0" w:type="auto"/>
            <w:shd w:val="clear" w:color="auto" w:fill="CAEDFB" w:themeFill="accent4" w:themeFillTint="33"/>
            <w:hideMark/>
          </w:tcPr>
          <w:p w14:paraId="03F819AD"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Ensure regular financial and strategic updates.</w:t>
            </w:r>
          </w:p>
        </w:tc>
      </w:tr>
      <w:tr w:rsidR="00F85A08" w:rsidRPr="00F85A08" w14:paraId="02C6059B" w14:textId="77777777" w:rsidTr="00F85A08">
        <w:tc>
          <w:tcPr>
            <w:tcW w:w="0" w:type="auto"/>
            <w:shd w:val="clear" w:color="auto" w:fill="C00000"/>
            <w:hideMark/>
          </w:tcPr>
          <w:p w14:paraId="24E54E86" w14:textId="77777777" w:rsidR="00F85A08" w:rsidRPr="00F85A08" w:rsidRDefault="00F85A08" w:rsidP="00F85A08">
            <w:pPr>
              <w:rPr>
                <w:rFonts w:eastAsia="Times New Roman" w:cs="Arial"/>
                <w:kern w:val="0"/>
                <w:lang w:eastAsia="en-GB"/>
                <w14:ligatures w14:val="none"/>
              </w:rPr>
            </w:pPr>
            <w:r w:rsidRPr="00F85A08">
              <w:rPr>
                <w:rFonts w:eastAsia="Times New Roman" w:cs="Arial"/>
                <w:b/>
                <w:bCs/>
                <w:kern w:val="0"/>
                <w:lang w:eastAsia="en-GB"/>
                <w14:ligatures w14:val="none"/>
              </w:rPr>
              <w:t>Manage Closely</w:t>
            </w:r>
          </w:p>
        </w:tc>
        <w:tc>
          <w:tcPr>
            <w:tcW w:w="0" w:type="auto"/>
            <w:shd w:val="clear" w:color="auto" w:fill="C00000"/>
            <w:hideMark/>
          </w:tcPr>
          <w:p w14:paraId="0C0222E1"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Owners and Shareholders</w:t>
            </w:r>
          </w:p>
        </w:tc>
        <w:tc>
          <w:tcPr>
            <w:tcW w:w="0" w:type="auto"/>
            <w:shd w:val="clear" w:color="auto" w:fill="C00000"/>
            <w:hideMark/>
          </w:tcPr>
          <w:p w14:paraId="4900CE0E"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C00000"/>
            <w:hideMark/>
          </w:tcPr>
          <w:p w14:paraId="3EEDD164"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C00000"/>
            <w:hideMark/>
          </w:tcPr>
          <w:p w14:paraId="4486CF28" w14:textId="72EC85CA"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Prioriti</w:t>
            </w:r>
            <w:r w:rsidR="006F39BC">
              <w:rPr>
                <w:rFonts w:eastAsia="Times New Roman" w:cs="Arial"/>
                <w:kern w:val="0"/>
                <w:lang w:eastAsia="en-GB"/>
                <w14:ligatures w14:val="none"/>
              </w:rPr>
              <w:t>s</w:t>
            </w:r>
            <w:r w:rsidRPr="00F85A08">
              <w:rPr>
                <w:rFonts w:eastAsia="Times New Roman" w:cs="Arial"/>
                <w:kern w:val="0"/>
                <w:lang w:eastAsia="en-GB"/>
                <w14:ligatures w14:val="none"/>
              </w:rPr>
              <w:t>e their needs.</w:t>
            </w:r>
          </w:p>
        </w:tc>
      </w:tr>
      <w:tr w:rsidR="00F85A08" w:rsidRPr="00F85A08" w14:paraId="69299DE1" w14:textId="77777777" w:rsidTr="00F85A08">
        <w:tc>
          <w:tcPr>
            <w:tcW w:w="0" w:type="auto"/>
            <w:shd w:val="clear" w:color="auto" w:fill="C00000"/>
            <w:hideMark/>
          </w:tcPr>
          <w:p w14:paraId="01D1B725" w14:textId="77777777" w:rsidR="00F85A08" w:rsidRPr="00F85A08" w:rsidRDefault="00F85A08" w:rsidP="00F85A08">
            <w:pPr>
              <w:rPr>
                <w:rFonts w:eastAsia="Times New Roman" w:cs="Arial"/>
                <w:kern w:val="0"/>
                <w:lang w:eastAsia="en-GB"/>
                <w14:ligatures w14:val="none"/>
              </w:rPr>
            </w:pPr>
          </w:p>
        </w:tc>
        <w:tc>
          <w:tcPr>
            <w:tcW w:w="0" w:type="auto"/>
            <w:shd w:val="clear" w:color="auto" w:fill="C00000"/>
            <w:hideMark/>
          </w:tcPr>
          <w:p w14:paraId="656BC3E2"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Government and Regulators</w:t>
            </w:r>
          </w:p>
        </w:tc>
        <w:tc>
          <w:tcPr>
            <w:tcW w:w="0" w:type="auto"/>
            <w:shd w:val="clear" w:color="auto" w:fill="C00000"/>
            <w:hideMark/>
          </w:tcPr>
          <w:p w14:paraId="7246A3D7"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C00000"/>
            <w:hideMark/>
          </w:tcPr>
          <w:p w14:paraId="1B085323" w14:textId="77777777" w:rsidR="00F85A08" w:rsidRPr="00F85A08" w:rsidRDefault="00F85A08" w:rsidP="00F85A08">
            <w:pPr>
              <w:rPr>
                <w:rFonts w:eastAsia="Times New Roman" w:cs="Arial"/>
                <w:kern w:val="0"/>
                <w:lang w:eastAsia="en-GB"/>
                <w14:ligatures w14:val="none"/>
              </w:rPr>
            </w:pPr>
            <w:r w:rsidRPr="00F85A08">
              <w:rPr>
                <w:rFonts w:eastAsia="Times New Roman" w:cs="Arial"/>
                <w:kern w:val="0"/>
                <w:lang w:eastAsia="en-GB"/>
                <w14:ligatures w14:val="none"/>
              </w:rPr>
              <w:t>High</w:t>
            </w:r>
          </w:p>
        </w:tc>
        <w:tc>
          <w:tcPr>
            <w:tcW w:w="0" w:type="auto"/>
            <w:shd w:val="clear" w:color="auto" w:fill="C00000"/>
            <w:hideMark/>
          </w:tcPr>
          <w:p w14:paraId="296A2C13" w14:textId="77777777" w:rsidR="00F85A08" w:rsidRPr="00F85A08" w:rsidRDefault="00F85A08" w:rsidP="00CF7308">
            <w:pPr>
              <w:jc w:val="left"/>
              <w:rPr>
                <w:rFonts w:eastAsia="Times New Roman" w:cs="Arial"/>
                <w:kern w:val="0"/>
                <w:lang w:eastAsia="en-GB"/>
                <w14:ligatures w14:val="none"/>
              </w:rPr>
            </w:pPr>
            <w:r w:rsidRPr="00F85A08">
              <w:rPr>
                <w:rFonts w:eastAsia="Times New Roman" w:cs="Arial"/>
                <w:kern w:val="0"/>
                <w:lang w:eastAsia="en-GB"/>
                <w14:ligatures w14:val="none"/>
              </w:rPr>
              <w:t>Maintain close relationships and legal compliance.</w:t>
            </w:r>
          </w:p>
        </w:tc>
      </w:tr>
    </w:tbl>
    <w:p w14:paraId="7680A836" w14:textId="77777777" w:rsidR="006F39BC" w:rsidRDefault="006F39BC" w:rsidP="006F39BC">
      <w:pPr>
        <w:pStyle w:val="Caption"/>
      </w:pPr>
    </w:p>
    <w:p w14:paraId="20826649" w14:textId="1EE9F124" w:rsidR="00C160D6" w:rsidRPr="00D84261" w:rsidRDefault="006F39BC" w:rsidP="006F39BC">
      <w:pPr>
        <w:pStyle w:val="Caption"/>
        <w:rPr>
          <w:rFonts w:cs="Arial"/>
        </w:rPr>
      </w:pPr>
      <w:r>
        <w:t xml:space="preserve">Table </w:t>
      </w:r>
      <w:r>
        <w:fldChar w:fldCharType="begin"/>
      </w:r>
      <w:r>
        <w:instrText xml:space="preserve"> SEQ Table \* ARABIC </w:instrText>
      </w:r>
      <w:r>
        <w:fldChar w:fldCharType="separate"/>
      </w:r>
      <w:r w:rsidR="00201E98">
        <w:rPr>
          <w:noProof/>
        </w:rPr>
        <w:t>1</w:t>
      </w:r>
      <w:r>
        <w:fldChar w:fldCharType="end"/>
      </w:r>
      <w:r>
        <w:t xml:space="preserve">: </w:t>
      </w:r>
      <w:r w:rsidRPr="002413F6">
        <w:t>Summarised table of stakeholders based on their power and interest, suggestion of appropriate strategy for managing each group.</w:t>
      </w:r>
    </w:p>
    <w:p w14:paraId="7F690F85" w14:textId="2758E67B" w:rsidR="006800F3" w:rsidRPr="00D84261" w:rsidRDefault="00C160D6" w:rsidP="006800F3">
      <w:pPr>
        <w:rPr>
          <w:rFonts w:cs="Arial"/>
        </w:rPr>
      </w:pPr>
      <w:r w:rsidRPr="00D84261">
        <w:rPr>
          <w:rFonts w:cs="Arial"/>
        </w:rPr>
        <w:t>This table effectively categorises stakeholders by their power and interest, and it provides a concise strategy for managing each group.</w:t>
      </w:r>
    </w:p>
    <w:p w14:paraId="4B5B6818" w14:textId="188EB2C9" w:rsidR="00031CDC" w:rsidRPr="006401CC" w:rsidRDefault="004F2FDD" w:rsidP="00031CDC">
      <w:pPr>
        <w:rPr>
          <w:rFonts w:eastAsiaTheme="majorEastAsia" w:cs="Arial"/>
          <w:color w:val="0F4761" w:themeColor="accent1" w:themeShade="BF"/>
          <w:sz w:val="40"/>
          <w:szCs w:val="40"/>
        </w:rPr>
      </w:pPr>
      <w:r w:rsidRPr="00D84261">
        <w:rPr>
          <w:rFonts w:cs="Arial"/>
        </w:rPr>
        <w:br w:type="page"/>
      </w:r>
    </w:p>
    <w:p w14:paraId="43294EF2" w14:textId="77777777" w:rsidR="00821856" w:rsidRDefault="00C55BDC" w:rsidP="00BA6F32">
      <w:pPr>
        <w:rPr>
          <w:rFonts w:cs="Arial"/>
        </w:rPr>
      </w:pPr>
      <w:r w:rsidRPr="00D84261">
        <w:rPr>
          <w:rFonts w:cs="Arial"/>
        </w:rPr>
        <w:lastRenderedPageBreak/>
        <w:t>This work will</w:t>
      </w:r>
      <w:r w:rsidR="00031CDC" w:rsidRPr="00D84261">
        <w:rPr>
          <w:rFonts w:cs="Arial"/>
        </w:rPr>
        <w:t xml:space="preserve"> also</w:t>
      </w:r>
      <w:r w:rsidRPr="00D84261">
        <w:rPr>
          <w:rFonts w:cs="Arial"/>
        </w:rPr>
        <w:t xml:space="preserve"> look at classical strategy, which is deeply analytical. The patron of this strategy is Michael Porter, who came up with the </w:t>
      </w:r>
      <w:r w:rsidRPr="00D84261">
        <w:rPr>
          <w:rFonts w:cs="Arial"/>
          <w:b/>
          <w:bCs/>
        </w:rPr>
        <w:t>five forces approach</w:t>
      </w:r>
      <w:r w:rsidRPr="00D84261">
        <w:rPr>
          <w:rFonts w:cs="Arial"/>
        </w:rPr>
        <w:t xml:space="preserve"> to analyse the market</w:t>
      </w:r>
      <w:r w:rsidR="00821856">
        <w:rPr>
          <w:rFonts w:cs="Arial"/>
        </w:rPr>
        <w:t>.</w:t>
      </w:r>
      <w:r w:rsidRPr="00D84261">
        <w:rPr>
          <w:rFonts w:cs="Arial"/>
        </w:rPr>
        <w:t xml:space="preserve"> </w:t>
      </w:r>
      <w:r w:rsidRPr="00821856">
        <w:rPr>
          <w:rFonts w:cs="Arial"/>
          <w:b/>
          <w:bCs/>
        </w:rPr>
        <w:t>(</w:t>
      </w:r>
      <w:r w:rsidR="00E943B8" w:rsidRPr="00821856">
        <w:rPr>
          <w:rFonts w:cs="Arial"/>
          <w:b/>
          <w:bCs/>
        </w:rPr>
        <w:t>Owen</w:t>
      </w:r>
      <w:r w:rsidR="00821856" w:rsidRPr="00821856">
        <w:rPr>
          <w:rFonts w:cs="Arial"/>
          <w:b/>
          <w:bCs/>
        </w:rPr>
        <w:t>,</w:t>
      </w:r>
      <w:r w:rsidR="00E943B8" w:rsidRPr="00821856">
        <w:rPr>
          <w:rFonts w:cs="Arial"/>
          <w:b/>
          <w:bCs/>
        </w:rPr>
        <w:t xml:space="preserve"> J</w:t>
      </w:r>
      <w:r w:rsidR="00821856" w:rsidRPr="00821856">
        <w:rPr>
          <w:rFonts w:cs="Arial"/>
          <w:b/>
          <w:bCs/>
        </w:rPr>
        <w:t>.</w:t>
      </w:r>
      <w:r w:rsidR="00E943B8" w:rsidRPr="00821856">
        <w:rPr>
          <w:rFonts w:cs="Arial"/>
          <w:b/>
          <w:bCs/>
        </w:rPr>
        <w:t xml:space="preserve"> </w:t>
      </w:r>
      <w:r w:rsidRPr="00821856">
        <w:rPr>
          <w:rFonts w:cs="Arial"/>
          <w:b/>
          <w:bCs/>
        </w:rPr>
        <w:t>2021)</w:t>
      </w:r>
      <w:r w:rsidRPr="00D84261">
        <w:rPr>
          <w:rFonts w:cs="Arial"/>
        </w:rPr>
        <w:t xml:space="preserve"> </w:t>
      </w:r>
    </w:p>
    <w:p w14:paraId="7299A00F" w14:textId="3807EEBC" w:rsidR="003321A2" w:rsidRPr="00D84261" w:rsidRDefault="00821856" w:rsidP="00BA6F32">
      <w:pPr>
        <w:rPr>
          <w:rFonts w:cs="Arial"/>
        </w:rPr>
      </w:pPr>
      <w:r>
        <w:rPr>
          <w:rFonts w:cs="Arial"/>
        </w:rPr>
        <w:t>Different strategies</w:t>
      </w:r>
      <w:r w:rsidRPr="00D84261">
        <w:rPr>
          <w:rFonts w:cs="Arial"/>
        </w:rPr>
        <w:t xml:space="preserve"> </w:t>
      </w:r>
      <w:r w:rsidR="00C55BDC" w:rsidRPr="00D84261">
        <w:rPr>
          <w:rFonts w:cs="Arial"/>
        </w:rPr>
        <w:t>such as Porter’s Five Forces</w:t>
      </w:r>
      <w:r>
        <w:rPr>
          <w:rFonts w:cs="Arial"/>
        </w:rPr>
        <w:t xml:space="preserve"> and</w:t>
      </w:r>
      <w:r w:rsidR="00C55BDC" w:rsidRPr="00D84261">
        <w:rPr>
          <w:rFonts w:cs="Arial"/>
        </w:rPr>
        <w:t xml:space="preserve"> the Ansoff Matrix</w:t>
      </w:r>
      <w:r>
        <w:rPr>
          <w:rFonts w:cs="Arial"/>
        </w:rPr>
        <w:t xml:space="preserve"> will be compared</w:t>
      </w:r>
      <w:r w:rsidR="00C55BDC" w:rsidRPr="00D84261">
        <w:rPr>
          <w:rFonts w:cs="Arial"/>
        </w:rPr>
        <w:t xml:space="preserve"> to develop a market-based strategy.</w:t>
      </w:r>
    </w:p>
    <w:p w14:paraId="387D7FB0" w14:textId="236AAB25" w:rsidR="007839A9" w:rsidRPr="00D84261" w:rsidRDefault="003321A2" w:rsidP="00821856">
      <w:pPr>
        <w:pStyle w:val="Heading3"/>
      </w:pPr>
      <w:bookmarkStart w:id="78" w:name="_Toc171280892"/>
      <w:bookmarkStart w:id="79" w:name="_Toc171281046"/>
      <w:bookmarkStart w:id="80" w:name="_Toc171282018"/>
      <w:r w:rsidRPr="00D84261">
        <w:t xml:space="preserve">Goodery’s </w:t>
      </w:r>
      <w:r w:rsidR="007839A9" w:rsidRPr="00D84261">
        <w:t>Market Analysis:</w:t>
      </w:r>
      <w:bookmarkEnd w:id="78"/>
      <w:bookmarkEnd w:id="79"/>
      <w:bookmarkEnd w:id="80"/>
    </w:p>
    <w:p w14:paraId="3506E3D9" w14:textId="0F5D526C" w:rsidR="007839A9" w:rsidRPr="006401CC" w:rsidRDefault="007839A9" w:rsidP="006401CC">
      <w:pPr>
        <w:pStyle w:val="ListParagraph"/>
        <w:numPr>
          <w:ilvl w:val="0"/>
          <w:numId w:val="10"/>
        </w:numPr>
        <w:rPr>
          <w:rFonts w:cs="Arial"/>
        </w:rPr>
      </w:pPr>
      <w:r w:rsidRPr="00D84261">
        <w:rPr>
          <w:rFonts w:cs="Arial"/>
        </w:rPr>
        <w:t>Current Trends: There is a growing demand for local and organic products, which Goodery Ltd already offers.</w:t>
      </w:r>
    </w:p>
    <w:p w14:paraId="0F22F63F" w14:textId="77777777" w:rsidR="00821856" w:rsidRDefault="007839A9" w:rsidP="006401CC">
      <w:pPr>
        <w:pStyle w:val="ListParagraph"/>
        <w:numPr>
          <w:ilvl w:val="0"/>
          <w:numId w:val="10"/>
        </w:numPr>
        <w:rPr>
          <w:rFonts w:cs="Arial"/>
        </w:rPr>
      </w:pPr>
      <w:r w:rsidRPr="00D84261">
        <w:rPr>
          <w:rFonts w:cs="Arial"/>
        </w:rPr>
        <w:t>Competitor Analysis: Look at other companies selling similar products, both local businesses and larger national brands</w:t>
      </w:r>
      <w:r w:rsidR="004E0924" w:rsidRPr="00D84261">
        <w:rPr>
          <w:rFonts w:cs="Arial"/>
        </w:rPr>
        <w:t xml:space="preserve"> such as</w:t>
      </w:r>
      <w:r w:rsidR="00821856">
        <w:rPr>
          <w:rFonts w:cs="Arial"/>
        </w:rPr>
        <w:t>:</w:t>
      </w:r>
    </w:p>
    <w:p w14:paraId="4BE295AA" w14:textId="32700956" w:rsidR="007839A9" w:rsidRPr="006401CC" w:rsidRDefault="009406B0" w:rsidP="00821856">
      <w:pPr>
        <w:pStyle w:val="ListParagraph"/>
        <w:rPr>
          <w:rFonts w:cs="Arial"/>
        </w:rPr>
      </w:pPr>
      <w:r w:rsidRPr="00D84261">
        <w:rPr>
          <w:rFonts w:cs="Arial"/>
          <w:noProof/>
        </w:rPr>
        <w:drawing>
          <wp:inline distT="0" distB="0" distL="0" distR="0" wp14:anchorId="648586E7" wp14:editId="727C9924">
            <wp:extent cx="4253948" cy="886239"/>
            <wp:effectExtent l="0" t="0" r="0" b="0"/>
            <wp:docPr id="10570775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4433" cy="892590"/>
                    </a:xfrm>
                    <a:prstGeom prst="rect">
                      <a:avLst/>
                    </a:prstGeom>
                    <a:noFill/>
                  </pic:spPr>
                </pic:pic>
              </a:graphicData>
            </a:graphic>
          </wp:inline>
        </w:drawing>
      </w:r>
    </w:p>
    <w:p w14:paraId="3EE723C7" w14:textId="139744EA" w:rsidR="009406B0" w:rsidRPr="00D84261" w:rsidRDefault="007839A9" w:rsidP="007839A9">
      <w:pPr>
        <w:pStyle w:val="ListParagraph"/>
        <w:numPr>
          <w:ilvl w:val="0"/>
          <w:numId w:val="10"/>
        </w:numPr>
        <w:rPr>
          <w:rFonts w:cs="Arial"/>
        </w:rPr>
      </w:pPr>
      <w:r w:rsidRPr="00D84261">
        <w:rPr>
          <w:rFonts w:cs="Arial"/>
        </w:rPr>
        <w:t xml:space="preserve">Customer Insights: </w:t>
      </w:r>
      <w:r w:rsidR="003321A2" w:rsidRPr="00D84261">
        <w:rPr>
          <w:rFonts w:cs="Arial"/>
        </w:rPr>
        <w:t>Nowadays it is important to l</w:t>
      </w:r>
      <w:r w:rsidRPr="00D84261">
        <w:rPr>
          <w:rFonts w:cs="Arial"/>
        </w:rPr>
        <w:t>isten</w:t>
      </w:r>
      <w:r w:rsidR="003321A2" w:rsidRPr="00D84261">
        <w:rPr>
          <w:rFonts w:cs="Arial"/>
        </w:rPr>
        <w:t xml:space="preserve"> </w:t>
      </w:r>
      <w:r w:rsidRPr="00D84261">
        <w:rPr>
          <w:rFonts w:cs="Arial"/>
        </w:rPr>
        <w:t>what customers are saying about products and services to find ways to improve and create new products.</w:t>
      </w:r>
      <w:r w:rsidR="00B8539D" w:rsidRPr="00D84261">
        <w:rPr>
          <w:rFonts w:cs="Arial"/>
        </w:rPr>
        <w:t xml:space="preserve"> </w:t>
      </w:r>
      <w:r w:rsidR="00B8539D" w:rsidRPr="00D84261">
        <w:rPr>
          <w:rFonts w:cs="Arial"/>
          <w:b/>
          <w:bCs/>
        </w:rPr>
        <w:t>(Barron S</w:t>
      </w:r>
      <w:r w:rsidR="00821856">
        <w:rPr>
          <w:rFonts w:cs="Arial"/>
          <w:b/>
          <w:bCs/>
        </w:rPr>
        <w:t xml:space="preserve">. </w:t>
      </w:r>
      <w:r w:rsidR="00B8539D" w:rsidRPr="00D84261">
        <w:rPr>
          <w:rFonts w:cs="Arial"/>
          <w:b/>
          <w:bCs/>
        </w:rPr>
        <w:t>B</w:t>
      </w:r>
      <w:r w:rsidR="00821856">
        <w:rPr>
          <w:rFonts w:cs="Arial"/>
          <w:b/>
          <w:bCs/>
        </w:rPr>
        <w:t>.</w:t>
      </w:r>
      <w:r w:rsidR="00B8539D" w:rsidRPr="00D84261">
        <w:rPr>
          <w:rFonts w:cs="Arial"/>
          <w:b/>
          <w:bCs/>
        </w:rPr>
        <w:t xml:space="preserve"> 2021)</w:t>
      </w:r>
    </w:p>
    <w:p w14:paraId="532DFA99" w14:textId="4BD15C2E" w:rsidR="007839A9" w:rsidRPr="006401CC" w:rsidRDefault="009406B0" w:rsidP="006401CC">
      <w:pPr>
        <w:rPr>
          <w:rFonts w:cs="Arial"/>
        </w:rPr>
      </w:pPr>
      <w:r w:rsidRPr="00D84261">
        <w:rPr>
          <w:rFonts w:cs="Arial"/>
        </w:rPr>
        <w:br w:type="page"/>
      </w:r>
    </w:p>
    <w:p w14:paraId="74BC5D66" w14:textId="39CA2681" w:rsidR="007839A9" w:rsidRPr="00D84261" w:rsidRDefault="007839A9" w:rsidP="00821856">
      <w:pPr>
        <w:pStyle w:val="Heading3"/>
      </w:pPr>
      <w:bookmarkStart w:id="81" w:name="_Toc171280893"/>
      <w:bookmarkStart w:id="82" w:name="_Toc171281047"/>
      <w:bookmarkStart w:id="83" w:name="_Toc171282019"/>
      <w:r w:rsidRPr="00D84261">
        <w:lastRenderedPageBreak/>
        <w:t>Internal Capabilities:</w:t>
      </w:r>
      <w:bookmarkEnd w:id="81"/>
      <w:bookmarkEnd w:id="82"/>
      <w:bookmarkEnd w:id="83"/>
    </w:p>
    <w:p w14:paraId="79581181" w14:textId="71F570F9" w:rsidR="007839A9" w:rsidRPr="00D84261" w:rsidRDefault="007839A9" w:rsidP="007839A9">
      <w:pPr>
        <w:pStyle w:val="ListParagraph"/>
        <w:numPr>
          <w:ilvl w:val="0"/>
          <w:numId w:val="10"/>
        </w:numPr>
        <w:rPr>
          <w:rFonts w:cs="Arial"/>
        </w:rPr>
      </w:pPr>
      <w:r w:rsidRPr="00D84261">
        <w:rPr>
          <w:rFonts w:cs="Arial"/>
        </w:rPr>
        <w:t>Strengths: Goodery Ltd has strong ties to the community, a loyal customer base and a reputation for high-quality products.</w:t>
      </w:r>
    </w:p>
    <w:p w14:paraId="1064FD6F" w14:textId="77777777" w:rsidR="007839A9" w:rsidRPr="00D84261" w:rsidRDefault="007839A9" w:rsidP="007839A9">
      <w:pPr>
        <w:pStyle w:val="ListParagraph"/>
        <w:numPr>
          <w:ilvl w:val="0"/>
          <w:numId w:val="10"/>
        </w:numPr>
        <w:rPr>
          <w:rFonts w:cs="Arial"/>
          <w:sz w:val="40"/>
          <w:szCs w:val="40"/>
        </w:rPr>
      </w:pPr>
      <w:r w:rsidRPr="00D84261">
        <w:rPr>
          <w:rFonts w:cs="Arial"/>
        </w:rPr>
        <w:t>Weaknesses: The company faces challenges like limited production capacity and supply chain issues.</w:t>
      </w:r>
    </w:p>
    <w:p w14:paraId="3225A61E" w14:textId="32B7B973" w:rsidR="009406B0" w:rsidRPr="00D84261" w:rsidRDefault="00E943B8" w:rsidP="00E943B8">
      <w:pPr>
        <w:ind w:left="360"/>
        <w:rPr>
          <w:rFonts w:cs="Arial"/>
        </w:rPr>
      </w:pPr>
      <w:r w:rsidRPr="00D84261">
        <w:rPr>
          <w:rFonts w:cs="Arial"/>
        </w:rPr>
        <w:t>According to the owner of Goodery Ltd</w:t>
      </w:r>
      <w:r w:rsidR="00D725B2" w:rsidRPr="00D84261">
        <w:rPr>
          <w:rFonts w:cs="Arial"/>
        </w:rPr>
        <w:t xml:space="preserve"> strategy</w:t>
      </w:r>
      <w:r w:rsidRPr="00D84261">
        <w:rPr>
          <w:rFonts w:cs="Arial"/>
        </w:rPr>
        <w:t>, they emphasi</w:t>
      </w:r>
      <w:r w:rsidR="00201E98">
        <w:rPr>
          <w:rFonts w:cs="Arial"/>
        </w:rPr>
        <w:t>s</w:t>
      </w:r>
      <w:r w:rsidRPr="00D84261">
        <w:rPr>
          <w:rFonts w:cs="Arial"/>
        </w:rPr>
        <w:t>e the importance of maintaining high product quality and strong community relationships.</w:t>
      </w:r>
      <w:r w:rsidR="009406B0" w:rsidRPr="00D84261">
        <w:rPr>
          <w:rFonts w:cs="Arial"/>
        </w:rPr>
        <w:t xml:space="preserve"> </w:t>
      </w:r>
    </w:p>
    <w:p w14:paraId="22AF62A9" w14:textId="30A99355" w:rsidR="00C36A23" w:rsidRDefault="00201E98" w:rsidP="006401CC">
      <w:pPr>
        <w:ind w:left="360"/>
        <w:rPr>
          <w:rFonts w:cs="Arial"/>
          <w:b/>
          <w:bCs/>
        </w:rPr>
      </w:pPr>
      <w:r>
        <w:rPr>
          <w:rFonts w:cs="Arial"/>
        </w:rPr>
        <w:t>T</w:t>
      </w:r>
      <w:r w:rsidR="009406B0" w:rsidRPr="00D84261">
        <w:rPr>
          <w:rFonts w:cs="Arial"/>
        </w:rPr>
        <w:t xml:space="preserve">hey believe when we buy produce from local organic </w:t>
      </w:r>
      <w:r w:rsidRPr="00D84261">
        <w:rPr>
          <w:rFonts w:cs="Arial"/>
        </w:rPr>
        <w:t>suppliers,</w:t>
      </w:r>
      <w:r w:rsidR="009406B0" w:rsidRPr="00D84261">
        <w:rPr>
          <w:rFonts w:cs="Arial"/>
        </w:rPr>
        <w:t xml:space="preserve"> we make a huge difference to the impact our food habits have on the environment and economy of our region. </w:t>
      </w:r>
      <w:r w:rsidR="009406B0" w:rsidRPr="00D84261">
        <w:rPr>
          <w:rFonts w:cs="Arial"/>
          <w:b/>
          <w:bCs/>
        </w:rPr>
        <w:t>(Goodery)</w:t>
      </w:r>
    </w:p>
    <w:p w14:paraId="5FB20915" w14:textId="77777777" w:rsidR="00C36A23" w:rsidRDefault="00C36A23">
      <w:pPr>
        <w:rPr>
          <w:rFonts w:cs="Arial"/>
          <w:b/>
          <w:bCs/>
        </w:rPr>
      </w:pPr>
      <w:r>
        <w:rPr>
          <w:rFonts w:cs="Arial"/>
          <w:b/>
          <w:bCs/>
        </w:rPr>
        <w:br w:type="page"/>
      </w:r>
    </w:p>
    <w:p w14:paraId="6F842323" w14:textId="77777777" w:rsidR="00B77EE0" w:rsidRPr="00D84261" w:rsidRDefault="00B77EE0" w:rsidP="006401CC">
      <w:pPr>
        <w:ind w:left="360"/>
        <w:rPr>
          <w:rFonts w:cs="Arial"/>
        </w:rPr>
      </w:pPr>
    </w:p>
    <w:p w14:paraId="1E76940F" w14:textId="5F049340" w:rsidR="00941628" w:rsidRDefault="00941628" w:rsidP="00C36A23">
      <w:pPr>
        <w:pStyle w:val="Heading1"/>
      </w:pPr>
      <w:bookmarkStart w:id="84" w:name="_Toc171268465"/>
      <w:bookmarkStart w:id="85" w:name="_Toc171280894"/>
      <w:bookmarkStart w:id="86" w:name="_Toc171281048"/>
      <w:bookmarkStart w:id="87" w:name="_Toc171282020"/>
      <w:r w:rsidRPr="00D84261">
        <w:t>Comparison of Strategic Models</w:t>
      </w:r>
      <w:bookmarkEnd w:id="84"/>
      <w:bookmarkEnd w:id="85"/>
      <w:bookmarkEnd w:id="86"/>
      <w:bookmarkEnd w:id="87"/>
    </w:p>
    <w:p w14:paraId="1D7F2AF6" w14:textId="77777777" w:rsidR="00C36A23" w:rsidRDefault="0081318A" w:rsidP="0081318A">
      <w:pPr>
        <w:rPr>
          <w:rFonts w:cs="Arial"/>
        </w:rPr>
      </w:pPr>
      <w:bookmarkStart w:id="88" w:name="_Toc171268467"/>
      <w:bookmarkStart w:id="89" w:name="_Toc171280895"/>
      <w:bookmarkStart w:id="90" w:name="_Toc171281049"/>
      <w:bookmarkStart w:id="91" w:name="_Toc171282021"/>
      <w:r w:rsidRPr="00C36A23">
        <w:rPr>
          <w:rStyle w:val="Heading2Char"/>
        </w:rPr>
        <w:t>Ansoff Matrix</w:t>
      </w:r>
      <w:bookmarkEnd w:id="88"/>
      <w:bookmarkEnd w:id="89"/>
      <w:bookmarkEnd w:id="90"/>
      <w:bookmarkEnd w:id="91"/>
      <w:r w:rsidR="00590E45" w:rsidRPr="00D84261">
        <w:rPr>
          <w:rFonts w:cs="Arial"/>
        </w:rPr>
        <w:t xml:space="preserve"> </w:t>
      </w:r>
    </w:p>
    <w:p w14:paraId="7B03F041" w14:textId="27CCF755" w:rsidR="0081318A" w:rsidRPr="00D84261" w:rsidRDefault="00590E45" w:rsidP="0081318A">
      <w:pPr>
        <w:rPr>
          <w:rFonts w:cs="Arial"/>
          <w:b/>
          <w:bCs/>
        </w:rPr>
      </w:pPr>
      <w:r w:rsidRPr="00D84261">
        <w:rPr>
          <w:rFonts w:cs="Arial"/>
        </w:rPr>
        <w:t>The Ansoff Matrix, created by the American planning expert Igor Ansoff, is a strategic planning tool that links an organi</w:t>
      </w:r>
      <w:r w:rsidR="00201E98">
        <w:rPr>
          <w:rFonts w:cs="Arial"/>
        </w:rPr>
        <w:t>s</w:t>
      </w:r>
      <w:r w:rsidRPr="00D84261">
        <w:rPr>
          <w:rFonts w:cs="Arial"/>
        </w:rPr>
        <w:t>ation's marketing strategy with its general strategic direction. It presents four alternative growth strategies in the form of a 2x2 table or matrix. One dimension of the matrix considers "product" (existing and new</w:t>
      </w:r>
      <w:proofErr w:type="gramStart"/>
      <w:r w:rsidRPr="00D84261">
        <w:rPr>
          <w:rFonts w:cs="Arial"/>
        </w:rPr>
        <w:t>)</w:t>
      </w:r>
      <w:proofErr w:type="gramEnd"/>
      <w:r w:rsidRPr="00D84261">
        <w:rPr>
          <w:rFonts w:cs="Arial"/>
        </w:rPr>
        <w:t xml:space="preserve"> and the other dimension considers "markets" (existing and new).</w:t>
      </w:r>
      <w:r w:rsidR="0081318A" w:rsidRPr="00D84261">
        <w:rPr>
          <w:rFonts w:cs="Arial"/>
        </w:rPr>
        <w:t xml:space="preserve"> </w:t>
      </w:r>
      <w:r w:rsidRPr="00D84261">
        <w:rPr>
          <w:rFonts w:cs="Arial"/>
          <w:b/>
          <w:bCs/>
        </w:rPr>
        <w:t>(Loredana</w:t>
      </w:r>
      <w:r w:rsidR="001B334E" w:rsidRPr="00D84261">
        <w:rPr>
          <w:rFonts w:cs="Arial"/>
          <w:b/>
          <w:bCs/>
        </w:rPr>
        <w:t>,</w:t>
      </w:r>
      <w:r w:rsidR="00201E98">
        <w:rPr>
          <w:rFonts w:cs="Arial"/>
          <w:b/>
          <w:bCs/>
        </w:rPr>
        <w:t xml:space="preserve"> </w:t>
      </w:r>
      <w:r w:rsidR="001B334E" w:rsidRPr="00D84261">
        <w:rPr>
          <w:rFonts w:cs="Arial"/>
          <w:b/>
          <w:bCs/>
        </w:rPr>
        <w:t>E</w:t>
      </w:r>
      <w:r w:rsidR="00201E98">
        <w:rPr>
          <w:rFonts w:cs="Arial"/>
          <w:b/>
          <w:bCs/>
        </w:rPr>
        <w:t xml:space="preserve">. </w:t>
      </w:r>
      <w:r w:rsidR="001B334E" w:rsidRPr="00D84261">
        <w:rPr>
          <w:rFonts w:cs="Arial"/>
          <w:b/>
          <w:bCs/>
        </w:rPr>
        <w:t>M. 2017)</w:t>
      </w:r>
    </w:p>
    <w:p w14:paraId="35EC0622" w14:textId="3E2FD9E2" w:rsidR="00590E45" w:rsidRPr="00D84261" w:rsidRDefault="00590E45" w:rsidP="00201E98">
      <w:pPr>
        <w:jc w:val="center"/>
        <w:rPr>
          <w:rFonts w:cs="Arial"/>
        </w:rPr>
      </w:pPr>
      <w:r w:rsidRPr="00D84261">
        <w:rPr>
          <w:rFonts w:cs="Arial"/>
          <w:noProof/>
        </w:rPr>
        <w:drawing>
          <wp:inline distT="0" distB="0" distL="0" distR="0" wp14:anchorId="4CC68A3E" wp14:editId="0EAF3F09">
            <wp:extent cx="4601217" cy="3353268"/>
            <wp:effectExtent l="0" t="0" r="8890" b="0"/>
            <wp:docPr id="1277518910" name="Picture 1"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18910" name="Picture 1" descr="A diagram of a market&#10;&#10;Description automatically generated"/>
                    <pic:cNvPicPr/>
                  </pic:nvPicPr>
                  <pic:blipFill>
                    <a:blip r:embed="rId12"/>
                    <a:stretch>
                      <a:fillRect/>
                    </a:stretch>
                  </pic:blipFill>
                  <pic:spPr>
                    <a:xfrm>
                      <a:off x="0" y="0"/>
                      <a:ext cx="4601217" cy="3353268"/>
                    </a:xfrm>
                    <a:prstGeom prst="rect">
                      <a:avLst/>
                    </a:prstGeom>
                  </pic:spPr>
                </pic:pic>
              </a:graphicData>
            </a:graphic>
          </wp:inline>
        </w:drawing>
      </w:r>
    </w:p>
    <w:p w14:paraId="7126ED09" w14:textId="22A0CACE" w:rsidR="00590E45" w:rsidRDefault="00201E98" w:rsidP="00201E98">
      <w:pPr>
        <w:pStyle w:val="Caption"/>
      </w:pPr>
      <w:r>
        <w:t xml:space="preserve">Table </w:t>
      </w:r>
      <w:r>
        <w:fldChar w:fldCharType="begin"/>
      </w:r>
      <w:r>
        <w:instrText xml:space="preserve"> SEQ Table \* ARABIC </w:instrText>
      </w:r>
      <w:r>
        <w:fldChar w:fldCharType="separate"/>
      </w:r>
      <w:r>
        <w:rPr>
          <w:noProof/>
        </w:rPr>
        <w:t>3</w:t>
      </w:r>
      <w:r>
        <w:fldChar w:fldCharType="end"/>
      </w:r>
      <w:r>
        <w:t xml:space="preserve">: </w:t>
      </w:r>
      <w:r w:rsidRPr="00AD65E2">
        <w:t>Ansoff Matrix</w:t>
      </w:r>
    </w:p>
    <w:p w14:paraId="0D1071B4" w14:textId="77777777" w:rsidR="00201E98" w:rsidRPr="00201E98" w:rsidRDefault="00201E98" w:rsidP="00201E98"/>
    <w:p w14:paraId="2E3DDC75" w14:textId="6B08599A" w:rsidR="0081318A" w:rsidRPr="00D84261" w:rsidRDefault="00D517E3" w:rsidP="0081318A">
      <w:pPr>
        <w:rPr>
          <w:rFonts w:cs="Arial"/>
        </w:rPr>
      </w:pPr>
      <w:r w:rsidRPr="00D84261">
        <w:rPr>
          <w:rFonts w:cs="Arial"/>
        </w:rPr>
        <w:t>According to an article</w:t>
      </w:r>
      <w:r w:rsidR="00201E98">
        <w:rPr>
          <w:rFonts w:cs="Arial"/>
        </w:rPr>
        <w:t xml:space="preserve"> of</w:t>
      </w:r>
      <w:r w:rsidRPr="00D84261">
        <w:rPr>
          <w:rFonts w:cs="Arial"/>
        </w:rPr>
        <w:t xml:space="preserve"> </w:t>
      </w:r>
      <w:r w:rsidRPr="00D84261">
        <w:rPr>
          <w:rFonts w:cs="Arial"/>
          <w:i/>
          <w:iCs/>
        </w:rPr>
        <w:t>The Use of Ansoff Matrix in the Field of Business</w:t>
      </w:r>
      <w:r w:rsidRPr="00D84261">
        <w:rPr>
          <w:rFonts w:cs="Arial"/>
        </w:rPr>
        <w:t xml:space="preserve">, the Ansoff Matrix is a strategic planning tool that helps organisations determine their product and market growth strategy. </w:t>
      </w:r>
      <w:r w:rsidR="00201E98" w:rsidRPr="00201E98">
        <w:rPr>
          <w:rFonts w:cs="Arial"/>
          <w:b/>
          <w:bCs/>
        </w:rPr>
        <w:t>(</w:t>
      </w:r>
      <w:r w:rsidR="00201E98" w:rsidRPr="00201E98">
        <w:rPr>
          <w:rFonts w:cs="Arial"/>
          <w:b/>
          <w:bCs/>
        </w:rPr>
        <w:t>Loredana, E. M.</w:t>
      </w:r>
      <w:r w:rsidR="00201E98" w:rsidRPr="00201E98">
        <w:rPr>
          <w:rFonts w:cs="Arial"/>
          <w:b/>
          <w:bCs/>
        </w:rPr>
        <w:t xml:space="preserve"> 2017)</w:t>
      </w:r>
      <w:r w:rsidR="00201E98">
        <w:rPr>
          <w:rFonts w:cs="Arial"/>
          <w:b/>
          <w:bCs/>
        </w:rPr>
        <w:t>.</w:t>
      </w:r>
      <w:r w:rsidR="00201E98">
        <w:rPr>
          <w:rFonts w:cs="Arial"/>
        </w:rPr>
        <w:t xml:space="preserve"> </w:t>
      </w:r>
      <w:r w:rsidRPr="00D84261">
        <w:rPr>
          <w:rFonts w:cs="Arial"/>
        </w:rPr>
        <w:t>The matrix presents four growth strategies:</w:t>
      </w:r>
    </w:p>
    <w:p w14:paraId="5A8087B0" w14:textId="4FCFC080" w:rsidR="00D517E3" w:rsidRPr="00D84261" w:rsidRDefault="00D517E3" w:rsidP="0081318A">
      <w:pPr>
        <w:rPr>
          <w:rFonts w:cs="Arial"/>
        </w:rPr>
      </w:pPr>
      <w:r w:rsidRPr="00D84261">
        <w:rPr>
          <w:rStyle w:val="Strong"/>
          <w:rFonts w:cs="Arial"/>
        </w:rPr>
        <w:t>Market Penetration</w:t>
      </w:r>
      <w:r w:rsidRPr="00D84261">
        <w:rPr>
          <w:rFonts w:cs="Arial"/>
        </w:rPr>
        <w:t>: Sell more existing products to the current market.</w:t>
      </w:r>
    </w:p>
    <w:p w14:paraId="679D3F8E" w14:textId="690039BC" w:rsidR="00D517E3" w:rsidRPr="00D84261" w:rsidRDefault="00D517E3" w:rsidP="0081318A">
      <w:pPr>
        <w:rPr>
          <w:rFonts w:cs="Arial"/>
        </w:rPr>
      </w:pPr>
      <w:r w:rsidRPr="00D84261">
        <w:rPr>
          <w:rFonts w:cs="Arial"/>
        </w:rPr>
        <w:t xml:space="preserve">For </w:t>
      </w:r>
      <w:r w:rsidR="004E0924" w:rsidRPr="00D84261">
        <w:rPr>
          <w:rFonts w:cs="Arial"/>
        </w:rPr>
        <w:t>instance,</w:t>
      </w:r>
      <w:r w:rsidRPr="00D84261">
        <w:rPr>
          <w:rFonts w:cs="Arial"/>
        </w:rPr>
        <w:t xml:space="preserve"> Goodery ltd </w:t>
      </w:r>
      <w:r w:rsidR="00BA0FF8" w:rsidRPr="00D84261">
        <w:rPr>
          <w:rFonts w:cs="Arial"/>
        </w:rPr>
        <w:t>would increase</w:t>
      </w:r>
      <w:r w:rsidRPr="00D84261">
        <w:rPr>
          <w:rFonts w:cs="Arial"/>
        </w:rPr>
        <w:t xml:space="preserve"> sales in Nottingham through improved marketing and customer engagement, such as loyalty programs and promotions.</w:t>
      </w:r>
    </w:p>
    <w:p w14:paraId="6A437CC7" w14:textId="0C3B3FA2" w:rsidR="00D517E3" w:rsidRPr="00D84261" w:rsidRDefault="00D517E3" w:rsidP="0081318A">
      <w:pPr>
        <w:rPr>
          <w:rFonts w:cs="Arial"/>
        </w:rPr>
      </w:pPr>
      <w:r w:rsidRPr="00D84261">
        <w:rPr>
          <w:rStyle w:val="Strong"/>
          <w:rFonts w:cs="Arial"/>
        </w:rPr>
        <w:t>Market Development</w:t>
      </w:r>
      <w:r w:rsidRPr="00D84261">
        <w:rPr>
          <w:rFonts w:cs="Arial"/>
        </w:rPr>
        <w:t>: Sell existing products to new markets. GOODERY LTD would Expand to nearby regions by identifying new market segments and tailoring marketing strategies to attract new customers.</w:t>
      </w:r>
    </w:p>
    <w:p w14:paraId="52644030" w14:textId="77777777" w:rsidR="00D517E3" w:rsidRPr="00D84261" w:rsidRDefault="00D517E3" w:rsidP="0081318A">
      <w:pPr>
        <w:rPr>
          <w:rFonts w:cs="Arial"/>
        </w:rPr>
      </w:pPr>
      <w:r w:rsidRPr="00D84261">
        <w:rPr>
          <w:rStyle w:val="Strong"/>
          <w:rFonts w:cs="Arial"/>
        </w:rPr>
        <w:t>Product Development</w:t>
      </w:r>
      <w:r w:rsidRPr="00D84261">
        <w:rPr>
          <w:rFonts w:cs="Arial"/>
        </w:rPr>
        <w:t>: Develop new products for the current market.</w:t>
      </w:r>
    </w:p>
    <w:p w14:paraId="76A5C545" w14:textId="3A6251D8" w:rsidR="00D517E3" w:rsidRPr="00D84261" w:rsidRDefault="00D517E3" w:rsidP="0081318A">
      <w:pPr>
        <w:rPr>
          <w:rFonts w:cs="Arial"/>
        </w:rPr>
      </w:pPr>
      <w:r w:rsidRPr="00D84261">
        <w:rPr>
          <w:rFonts w:cs="Arial"/>
        </w:rPr>
        <w:lastRenderedPageBreak/>
        <w:t>The way how GOODERY LTD would apply it is, they would create new products, like new flavours or packaging, to meet changing customer preferences and keep the product line fresh.</w:t>
      </w:r>
    </w:p>
    <w:p w14:paraId="1F76968D" w14:textId="7E397B37" w:rsidR="00235F0D" w:rsidRDefault="00D517E3" w:rsidP="0081318A">
      <w:pPr>
        <w:rPr>
          <w:rFonts w:cs="Arial"/>
        </w:rPr>
      </w:pPr>
      <w:r w:rsidRPr="00D84261">
        <w:rPr>
          <w:rStyle w:val="Strong"/>
          <w:rFonts w:cs="Arial"/>
        </w:rPr>
        <w:t>Diversification</w:t>
      </w:r>
      <w:r w:rsidRPr="00D84261">
        <w:rPr>
          <w:rFonts w:cs="Arial"/>
        </w:rPr>
        <w:t>: Develop new products for new markets. GOODERY LTD would enter</w:t>
      </w:r>
      <w:r w:rsidR="0089247A" w:rsidRPr="00D84261">
        <w:rPr>
          <w:rFonts w:cs="Arial"/>
        </w:rPr>
        <w:t xml:space="preserve"> new markets, such as the wellness or health food market, by developing new products that align with these trends. This may involve research and development and forming strategic partnerships to facilitate market entry.</w:t>
      </w:r>
    </w:p>
    <w:p w14:paraId="49D4A7E3" w14:textId="66DC2DD2" w:rsidR="00C36A23" w:rsidRDefault="00235F0D" w:rsidP="00235F0D">
      <w:pPr>
        <w:jc w:val="left"/>
        <w:rPr>
          <w:rFonts w:cs="Arial"/>
        </w:rPr>
      </w:pPr>
      <w:r>
        <w:rPr>
          <w:rFonts w:cs="Arial"/>
        </w:rPr>
        <w:br w:type="page"/>
      </w:r>
    </w:p>
    <w:p w14:paraId="3936C5FC" w14:textId="729AB095" w:rsidR="005E17EA" w:rsidRDefault="005E17EA" w:rsidP="005E17EA">
      <w:pPr>
        <w:pStyle w:val="Heading2"/>
      </w:pPr>
      <w:bookmarkStart w:id="92" w:name="_Toc171280896"/>
      <w:bookmarkStart w:id="93" w:name="_Toc171281050"/>
      <w:bookmarkStart w:id="94" w:name="_Toc171282022"/>
      <w:r>
        <w:lastRenderedPageBreak/>
        <w:t>Porter</w:t>
      </w:r>
      <w:r w:rsidR="00266DC4">
        <w:t>’</w:t>
      </w:r>
      <w:r>
        <w:t>s Generic Strategic</w:t>
      </w:r>
      <w:bookmarkEnd w:id="92"/>
      <w:bookmarkEnd w:id="93"/>
      <w:bookmarkEnd w:id="94"/>
    </w:p>
    <w:p w14:paraId="2EBD8A22" w14:textId="7DB46CF4" w:rsidR="00266DC4" w:rsidRDefault="005E17EA" w:rsidP="005E17EA">
      <w:pPr>
        <w:rPr>
          <w:b/>
          <w:bCs/>
        </w:rPr>
      </w:pPr>
      <w:r>
        <w:t xml:space="preserve">According to the Harvard Business Review </w:t>
      </w:r>
      <w:r w:rsidRPr="005E17EA">
        <w:rPr>
          <w:i/>
          <w:iCs/>
        </w:rPr>
        <w:t>Manager`s handbook</w:t>
      </w:r>
      <w:r>
        <w:t xml:space="preserve"> pp 261 (2017)</w:t>
      </w:r>
      <w:r w:rsidR="00266DC4">
        <w:t xml:space="preserve">, once </w:t>
      </w:r>
      <w:r w:rsidR="009C4A87">
        <w:t>the business</w:t>
      </w:r>
      <w:r w:rsidR="00266DC4">
        <w:t xml:space="preserve"> </w:t>
      </w:r>
      <w:r w:rsidR="009824A2">
        <w:t>has</w:t>
      </w:r>
      <w:r w:rsidR="00266DC4">
        <w:t xml:space="preserve"> a picture of how the changing external world effects </w:t>
      </w:r>
      <w:r w:rsidR="009C4A87">
        <w:t>them</w:t>
      </w:r>
      <w:r w:rsidR="00266DC4">
        <w:t xml:space="preserve"> and what the company or </w:t>
      </w:r>
      <w:r w:rsidR="009C4A87">
        <w:t>their</w:t>
      </w:r>
      <w:r w:rsidR="00266DC4">
        <w:t xml:space="preserve"> team looks like right now from the insight, it is time to think about direction for change. Christensen has advocated that strategy teams first prioritise the threats and opportunities they find (he calls them “driving forces” of competition) and then discuss each one in broad strokes. </w:t>
      </w:r>
      <w:r w:rsidR="00266DC4" w:rsidRPr="00A87547">
        <w:rPr>
          <w:b/>
          <w:bCs/>
        </w:rPr>
        <w:t>(Anonymous, 2017)</w:t>
      </w:r>
    </w:p>
    <w:p w14:paraId="4CC16CB3" w14:textId="506B47D5" w:rsidR="00CF7308" w:rsidRPr="009C4A87" w:rsidRDefault="006D6498" w:rsidP="005E17EA">
      <w:pPr>
        <w:rPr>
          <w:rFonts w:cs="Arial"/>
        </w:rPr>
      </w:pPr>
      <w:r w:rsidRPr="009C4A87">
        <w:rPr>
          <w:rFonts w:cs="Arial"/>
        </w:rPr>
        <w:t xml:space="preserve">According to the </w:t>
      </w:r>
      <w:r w:rsidRPr="009C4A87">
        <w:rPr>
          <w:rFonts w:cs="Arial"/>
          <w:i/>
          <w:iCs/>
        </w:rPr>
        <w:t>Journal of Business and Management</w:t>
      </w:r>
      <w:r w:rsidRPr="009C4A87">
        <w:rPr>
          <w:rFonts w:cs="Arial"/>
        </w:rPr>
        <w:t xml:space="preserve"> and the article </w:t>
      </w:r>
      <w:r w:rsidRPr="009C4A87">
        <w:rPr>
          <w:rFonts w:cs="Arial"/>
          <w:i/>
          <w:iCs/>
        </w:rPr>
        <w:t>Porter’s Generic Competitive Strategies</w:t>
      </w:r>
      <w:r w:rsidR="00CF7308" w:rsidRPr="009C4A87">
        <w:rPr>
          <w:rFonts w:cs="Arial"/>
          <w:i/>
          <w:iCs/>
        </w:rPr>
        <w:t xml:space="preserve"> </w:t>
      </w:r>
      <w:r w:rsidRPr="009C4A87">
        <w:rPr>
          <w:rFonts w:cs="Arial"/>
        </w:rPr>
        <w:t>by Ritika Tanwar, Porter's Generic Strategy is a framework that helps businesses gain a competitive edge. It includes three main strategies:</w:t>
      </w:r>
    </w:p>
    <w:p w14:paraId="0A0F60F6" w14:textId="4A9DD5E4" w:rsidR="00CF7308" w:rsidRPr="009C4A87" w:rsidRDefault="006D6498" w:rsidP="00CF7308">
      <w:pPr>
        <w:pStyle w:val="ListParagraph"/>
        <w:numPr>
          <w:ilvl w:val="0"/>
          <w:numId w:val="13"/>
        </w:numPr>
        <w:rPr>
          <w:rFonts w:cs="Arial"/>
        </w:rPr>
      </w:pPr>
      <w:r w:rsidRPr="009C4A87">
        <w:rPr>
          <w:rFonts w:cs="Arial"/>
        </w:rPr>
        <w:t>Cost Leadership</w:t>
      </w:r>
    </w:p>
    <w:p w14:paraId="52A4363F" w14:textId="4D22C9A0" w:rsidR="00CF7308" w:rsidRPr="009C4A87" w:rsidRDefault="006D6498" w:rsidP="00CF7308">
      <w:pPr>
        <w:pStyle w:val="ListParagraph"/>
        <w:numPr>
          <w:ilvl w:val="0"/>
          <w:numId w:val="13"/>
        </w:numPr>
        <w:rPr>
          <w:rFonts w:cs="Arial"/>
        </w:rPr>
      </w:pPr>
      <w:r w:rsidRPr="009C4A87">
        <w:rPr>
          <w:rFonts w:cs="Arial"/>
        </w:rPr>
        <w:t xml:space="preserve"> Differentiation</w:t>
      </w:r>
    </w:p>
    <w:p w14:paraId="2DD6798F" w14:textId="20CBFFD8" w:rsidR="006D6498" w:rsidRPr="009C4A87" w:rsidRDefault="006D6498" w:rsidP="00CF7308">
      <w:pPr>
        <w:pStyle w:val="ListParagraph"/>
        <w:numPr>
          <w:ilvl w:val="0"/>
          <w:numId w:val="13"/>
        </w:numPr>
        <w:rPr>
          <w:rFonts w:cs="Arial"/>
        </w:rPr>
      </w:pPr>
      <w:r w:rsidRPr="009C4A87">
        <w:rPr>
          <w:rFonts w:cs="Arial"/>
        </w:rPr>
        <w:t xml:space="preserve"> Focus</w:t>
      </w:r>
    </w:p>
    <w:p w14:paraId="1AE50FA4" w14:textId="77777777" w:rsidR="00CF7308" w:rsidRPr="00CF7308" w:rsidRDefault="00CF7308" w:rsidP="00CF7308">
      <w:pPr>
        <w:pStyle w:val="ListParagraph"/>
        <w:rPr>
          <w:rFonts w:cs="Arial"/>
          <w:i/>
          <w:iCs/>
        </w:rPr>
      </w:pPr>
    </w:p>
    <w:p w14:paraId="4C25567B" w14:textId="3EAF9A1C" w:rsidR="00901896" w:rsidRDefault="00CF7308" w:rsidP="00901896">
      <w:pPr>
        <w:rPr>
          <w:b/>
          <w:bCs/>
        </w:rPr>
      </w:pPr>
      <w:r w:rsidRPr="00CF7308">
        <w:t>This framework looks at the market si</w:t>
      </w:r>
      <w:r>
        <w:t>z</w:t>
      </w:r>
      <w:r w:rsidRPr="00CF7308">
        <w:t xml:space="preserve">e </w:t>
      </w:r>
      <w:r w:rsidRPr="00CF7308">
        <w:rPr>
          <w:b/>
          <w:bCs/>
        </w:rPr>
        <w:t>(strategic scope)</w:t>
      </w:r>
      <w:r w:rsidRPr="00CF7308">
        <w:t xml:space="preserve"> and the company’s strengths </w:t>
      </w:r>
      <w:r w:rsidRPr="00CF7308">
        <w:rPr>
          <w:b/>
          <w:bCs/>
        </w:rPr>
        <w:t>(strategic strength).</w:t>
      </w:r>
      <w:r w:rsidRPr="00CF7308">
        <w:t xml:space="preserve"> Porter says it</w:t>
      </w:r>
      <w:r>
        <w:t xml:space="preserve"> i</w:t>
      </w:r>
      <w:r w:rsidRPr="00CF7308">
        <w:t>s important for a company to choose one clear strategy to be successful. Companies that try to do everything for everyone often end up 'stuck in the middle' and do</w:t>
      </w:r>
      <w:r>
        <w:t xml:space="preserve"> not </w:t>
      </w:r>
      <w:r w:rsidRPr="00CF7308">
        <w:t>achieve a strong competitive advantage.</w:t>
      </w:r>
      <w:r w:rsidRPr="00CF7308">
        <w:rPr>
          <w:b/>
          <w:bCs/>
        </w:rPr>
        <w:t xml:space="preserve"> (</w:t>
      </w:r>
      <w:r w:rsidRPr="00CF7308">
        <w:rPr>
          <w:b/>
          <w:bCs/>
        </w:rPr>
        <w:t>Tanwar, R., 2013)</w:t>
      </w:r>
    </w:p>
    <w:p w14:paraId="28A72505" w14:textId="37B91741" w:rsidR="00901896" w:rsidRDefault="00901896" w:rsidP="00901896">
      <w:r w:rsidRPr="00901896">
        <w:t>While Porter's Five Forces help companies understand what affects their competitiveness and profits, Michael Porter introduced Porter's Generic Strategies to show how a company can gain a competitive advantage. Th</w:t>
      </w:r>
      <w:r w:rsidRPr="00901896">
        <w:t>ose three key points indicate the areas where we should look at.</w:t>
      </w:r>
      <w:r w:rsidRPr="00901896">
        <w:t xml:space="preserve"> </w:t>
      </w:r>
    </w:p>
    <w:p w14:paraId="35684826" w14:textId="57396702" w:rsidR="00A057B0" w:rsidRDefault="00A057B0" w:rsidP="00A057B0">
      <w:pPr>
        <w:jc w:val="center"/>
      </w:pPr>
      <w:r>
        <w:rPr>
          <w:noProof/>
        </w:rPr>
        <w:drawing>
          <wp:inline distT="0" distB="0" distL="0" distR="0" wp14:anchorId="50318CC5" wp14:editId="17F241A1">
            <wp:extent cx="2571115" cy="1934845"/>
            <wp:effectExtent l="0" t="0" r="635" b="8255"/>
            <wp:docPr id="1675064376" name="Picture 19"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64376" name="Picture 19" descr="A diagram of a competitive advantag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1115" cy="1934845"/>
                    </a:xfrm>
                    <a:prstGeom prst="rect">
                      <a:avLst/>
                    </a:prstGeom>
                    <a:noFill/>
                    <a:ln>
                      <a:noFill/>
                    </a:ln>
                  </pic:spPr>
                </pic:pic>
              </a:graphicData>
            </a:graphic>
          </wp:inline>
        </w:drawing>
      </w:r>
    </w:p>
    <w:p w14:paraId="144D4E75" w14:textId="5A2953B8" w:rsidR="00A057B0" w:rsidRPr="00901896" w:rsidRDefault="00A057B0" w:rsidP="00A057B0">
      <w:pPr>
        <w:pStyle w:val="Caption"/>
      </w:pPr>
      <w:r>
        <w:t xml:space="preserve">Figure </w:t>
      </w:r>
      <w:r>
        <w:fldChar w:fldCharType="begin"/>
      </w:r>
      <w:r>
        <w:instrText xml:space="preserve"> SEQ Figure \* ARABIC </w:instrText>
      </w:r>
      <w:r>
        <w:fldChar w:fldCharType="separate"/>
      </w:r>
      <w:r>
        <w:rPr>
          <w:noProof/>
        </w:rPr>
        <w:t>5</w:t>
      </w:r>
      <w:r>
        <w:fldChar w:fldCharType="end"/>
      </w:r>
      <w:r>
        <w:t xml:space="preserve">: </w:t>
      </w:r>
      <w:r w:rsidRPr="00A84755">
        <w:t>Porter's Generic Competitive Strategies (ways of competing)</w:t>
      </w:r>
      <w:r>
        <w:t xml:space="preserve"> University of Cambridge</w:t>
      </w:r>
    </w:p>
    <w:p w14:paraId="67A4C37D" w14:textId="75076EB8" w:rsidR="005E17EA" w:rsidRDefault="005E17EA" w:rsidP="005E17EA">
      <w:pPr>
        <w:rPr>
          <w:b/>
          <w:bCs/>
        </w:rPr>
      </w:pPr>
    </w:p>
    <w:p w14:paraId="04778040" w14:textId="54DE8263" w:rsidR="003665FD" w:rsidRPr="004403B3" w:rsidRDefault="003665FD" w:rsidP="003665FD">
      <w:pPr>
        <w:rPr>
          <w:szCs w:val="22"/>
        </w:rPr>
      </w:pPr>
      <w:r w:rsidRPr="003665FD">
        <w:t xml:space="preserve">Michael Porter identified three main stages for the companies to be able and </w:t>
      </w:r>
      <w:r w:rsidR="00AC2B23" w:rsidRPr="003665FD">
        <w:t>compete</w:t>
      </w:r>
      <w:r w:rsidRPr="003665FD">
        <w:t xml:space="preserve"> with others. According to University of Cambridge and their research </w:t>
      </w:r>
      <w:r w:rsidRPr="003665FD">
        <w:rPr>
          <w:i/>
          <w:iCs/>
        </w:rPr>
        <w:t xml:space="preserve">Porter's Generic Competitive </w:t>
      </w:r>
      <w:r w:rsidRPr="004403B3">
        <w:rPr>
          <w:i/>
          <w:iCs/>
          <w:szCs w:val="22"/>
        </w:rPr>
        <w:t>Strategies (ways of competing)</w:t>
      </w:r>
      <w:r w:rsidR="009C4A87" w:rsidRPr="009C4A87">
        <w:rPr>
          <w:szCs w:val="22"/>
        </w:rPr>
        <w:t>,</w:t>
      </w:r>
      <w:r w:rsidRPr="009C4A87">
        <w:rPr>
          <w:szCs w:val="22"/>
        </w:rPr>
        <w:t xml:space="preserve"> </w:t>
      </w:r>
      <w:r w:rsidR="009C4A87" w:rsidRPr="009C4A87">
        <w:rPr>
          <w:szCs w:val="22"/>
        </w:rPr>
        <w:t xml:space="preserve">the </w:t>
      </w:r>
      <w:r w:rsidRPr="004403B3">
        <w:rPr>
          <w:szCs w:val="22"/>
        </w:rPr>
        <w:t>explanation of each</w:t>
      </w:r>
      <w:r w:rsidRPr="004403B3">
        <w:rPr>
          <w:szCs w:val="22"/>
        </w:rPr>
        <w:t xml:space="preserve"> component is as follows:</w:t>
      </w:r>
    </w:p>
    <w:p w14:paraId="13F7ADDA" w14:textId="777FD61D" w:rsidR="003665FD" w:rsidRPr="004403B3" w:rsidRDefault="003665FD" w:rsidP="003665FD">
      <w:pPr>
        <w:pStyle w:val="Heading3"/>
        <w:rPr>
          <w:sz w:val="22"/>
          <w:szCs w:val="22"/>
        </w:rPr>
      </w:pPr>
      <w:bookmarkStart w:id="95" w:name="_Toc171280897"/>
      <w:bookmarkStart w:id="96" w:name="_Toc171281051"/>
      <w:bookmarkStart w:id="97" w:name="_Toc171282023"/>
      <w:r w:rsidRPr="004403B3">
        <w:rPr>
          <w:sz w:val="22"/>
          <w:szCs w:val="22"/>
        </w:rPr>
        <w:t>Cost Leadership</w:t>
      </w:r>
      <w:bookmarkEnd w:id="95"/>
      <w:bookmarkEnd w:id="96"/>
      <w:bookmarkEnd w:id="97"/>
    </w:p>
    <w:p w14:paraId="676F32F4" w14:textId="773D024D" w:rsidR="00906BC9" w:rsidRPr="004403B3" w:rsidRDefault="00906BC9" w:rsidP="0081318A">
      <w:pPr>
        <w:rPr>
          <w:rFonts w:cs="Arial"/>
          <w:szCs w:val="22"/>
        </w:rPr>
      </w:pPr>
      <w:r w:rsidRPr="004403B3">
        <w:rPr>
          <w:rFonts w:cs="Arial"/>
          <w:szCs w:val="22"/>
        </w:rPr>
        <w:t xml:space="preserve">Cost Leadership is about trying to be the cheapest producer in the market. To achieve this, a company can produce large quantities, which will reduce costs. Another crucial aspect is to be efficient by streamlining operations to save money. Additionally, the company should focus </w:t>
      </w:r>
      <w:r w:rsidRPr="004403B3">
        <w:rPr>
          <w:rFonts w:cs="Arial"/>
          <w:szCs w:val="22"/>
        </w:rPr>
        <w:lastRenderedPageBreak/>
        <w:t>on suppliers and buy cheaper raw materials to reduce costs. As a result of implementing these techniques, such as selling products at lower prices, the company will attract more customers.</w:t>
      </w:r>
    </w:p>
    <w:p w14:paraId="7E3D5E35" w14:textId="77777777" w:rsidR="00906BC9" w:rsidRPr="004403B3" w:rsidRDefault="00906BC9" w:rsidP="00906BC9">
      <w:pPr>
        <w:pStyle w:val="Heading3"/>
        <w:rPr>
          <w:sz w:val="22"/>
          <w:szCs w:val="22"/>
        </w:rPr>
      </w:pPr>
      <w:bookmarkStart w:id="98" w:name="_Toc171280898"/>
      <w:bookmarkStart w:id="99" w:name="_Toc171281052"/>
      <w:bookmarkStart w:id="100" w:name="_Toc171282024"/>
      <w:r w:rsidRPr="004403B3">
        <w:rPr>
          <w:sz w:val="22"/>
          <w:szCs w:val="22"/>
        </w:rPr>
        <w:t>Differentiation</w:t>
      </w:r>
      <w:bookmarkEnd w:id="98"/>
      <w:bookmarkEnd w:id="99"/>
      <w:bookmarkEnd w:id="100"/>
    </w:p>
    <w:p w14:paraId="356FDB41" w14:textId="77777777" w:rsidR="00906BC9" w:rsidRPr="004403B3" w:rsidRDefault="00906BC9" w:rsidP="00906BC9">
      <w:pPr>
        <w:rPr>
          <w:szCs w:val="22"/>
        </w:rPr>
      </w:pPr>
      <w:r w:rsidRPr="004403B3">
        <w:rPr>
          <w:szCs w:val="22"/>
        </w:rPr>
        <w:t>I</w:t>
      </w:r>
      <w:r w:rsidRPr="004403B3">
        <w:rPr>
          <w:szCs w:val="22"/>
        </w:rPr>
        <w:t>nvolves making products unique and better than competitors. This can be achieved by creating new, unique products, ensuring high quality, and building a strong, recogni</w:t>
      </w:r>
      <w:r w:rsidRPr="004403B3">
        <w:rPr>
          <w:szCs w:val="22"/>
        </w:rPr>
        <w:t>s</w:t>
      </w:r>
      <w:r w:rsidRPr="004403B3">
        <w:rPr>
          <w:szCs w:val="22"/>
        </w:rPr>
        <w:t>able brand. By offering unique features and high quality, companies can charge higher prices</w:t>
      </w:r>
      <w:r w:rsidRPr="004403B3">
        <w:rPr>
          <w:szCs w:val="22"/>
        </w:rPr>
        <w:t>.</w:t>
      </w:r>
    </w:p>
    <w:p w14:paraId="2C943E81" w14:textId="77777777" w:rsidR="004403B3" w:rsidRPr="004403B3" w:rsidRDefault="004403B3" w:rsidP="004403B3">
      <w:pPr>
        <w:pStyle w:val="Heading3"/>
        <w:rPr>
          <w:sz w:val="22"/>
          <w:szCs w:val="22"/>
        </w:rPr>
      </w:pPr>
      <w:bookmarkStart w:id="101" w:name="_Toc171280899"/>
      <w:bookmarkStart w:id="102" w:name="_Toc171281053"/>
      <w:bookmarkStart w:id="103" w:name="_Toc171282025"/>
      <w:r w:rsidRPr="004403B3">
        <w:rPr>
          <w:sz w:val="22"/>
          <w:szCs w:val="22"/>
        </w:rPr>
        <w:t>Focus</w:t>
      </w:r>
      <w:bookmarkEnd w:id="101"/>
      <w:bookmarkEnd w:id="102"/>
      <w:bookmarkEnd w:id="103"/>
    </w:p>
    <w:p w14:paraId="1211A207" w14:textId="77777777" w:rsidR="004403B3" w:rsidRDefault="004403B3" w:rsidP="00235F0D">
      <w:bookmarkStart w:id="104" w:name="_Toc171280900"/>
      <w:r>
        <w:t xml:space="preserve">It </w:t>
      </w:r>
      <w:r w:rsidRPr="004403B3">
        <w:t>targets a specific group of customers. There are two types of focus strategies: cost focus and differentiation focus. Cost focus means being the cheapest in a small market segment</w:t>
      </w:r>
      <w:r w:rsidRPr="004403B3">
        <w:t xml:space="preserve">. </w:t>
      </w:r>
      <w:r w:rsidRPr="004403B3">
        <w:t>Differentiation focus means offering unique products for a small market segment, like Rolls Royce, which makes luxury cars for a wealthy clientele. By focusing on a specific market, companies can build strong loyalty among specific customers and face less competition. Rolls Royce offers high-end, customi</w:t>
      </w:r>
      <w:r>
        <w:t>se</w:t>
      </w:r>
      <w:r w:rsidRPr="004403B3">
        <w:t>d luxury cars to attract a specific group of wealthy customers</w:t>
      </w:r>
      <w:r>
        <w:t>.</w:t>
      </w:r>
      <w:bookmarkEnd w:id="104"/>
    </w:p>
    <w:p w14:paraId="6110FD86" w14:textId="283B9D63" w:rsidR="00C36A23" w:rsidRPr="004403B3" w:rsidRDefault="00C36A23" w:rsidP="00235F0D">
      <w:r w:rsidRPr="004403B3">
        <w:br w:type="page"/>
      </w:r>
    </w:p>
    <w:p w14:paraId="3B45792A" w14:textId="77777777" w:rsidR="00E943B8" w:rsidRPr="00D84261" w:rsidRDefault="00E943B8" w:rsidP="0081318A">
      <w:pPr>
        <w:rPr>
          <w:rFonts w:cs="Arial"/>
        </w:rPr>
      </w:pPr>
    </w:p>
    <w:p w14:paraId="2786ACDF" w14:textId="77777777" w:rsidR="007A5E73" w:rsidRPr="00C36A23" w:rsidRDefault="007A5E73" w:rsidP="00C36A23">
      <w:pPr>
        <w:pStyle w:val="Heading1"/>
      </w:pPr>
      <w:bookmarkStart w:id="105" w:name="_Toc171268468"/>
      <w:bookmarkStart w:id="106" w:name="_Toc171280901"/>
      <w:bookmarkStart w:id="107" w:name="_Toc171281054"/>
      <w:bookmarkStart w:id="108" w:name="_Toc171282026"/>
      <w:r w:rsidRPr="00C36A23">
        <w:t>Proposal for a New Strategy and Recommendations for Goodery Ltd</w:t>
      </w:r>
      <w:bookmarkEnd w:id="105"/>
      <w:bookmarkEnd w:id="106"/>
      <w:bookmarkEnd w:id="107"/>
      <w:bookmarkEnd w:id="108"/>
    </w:p>
    <w:p w14:paraId="22B63DE7" w14:textId="5816E8FA" w:rsidR="007A5E73" w:rsidRPr="00D84261" w:rsidRDefault="007A5E73" w:rsidP="004972BE">
      <w:pPr>
        <w:rPr>
          <w:rFonts w:cs="Arial"/>
        </w:rPr>
      </w:pPr>
      <w:r w:rsidRPr="00D84261">
        <w:rPr>
          <w:rFonts w:cs="Arial"/>
        </w:rPr>
        <w:t xml:space="preserve">To grow and overcome challenges, Goodery Ltd should adopt a multifaceted strategy that incorporates product diversification, market penetration, and regional expansion. According to Dennis Lock in his book </w:t>
      </w:r>
      <w:r w:rsidR="004972BE">
        <w:rPr>
          <w:rFonts w:cs="Arial"/>
        </w:rPr>
        <w:t xml:space="preserve">of </w:t>
      </w:r>
      <w:r w:rsidRPr="00D84261">
        <w:rPr>
          <w:rFonts w:cs="Arial"/>
        </w:rPr>
        <w:t>Handbook of Management (third edition, pp. 38-40, 1992), a comprehensive approach to organisational development is essential for sustainable growth.</w:t>
      </w:r>
      <w:r w:rsidR="004972BE">
        <w:rPr>
          <w:rFonts w:cs="Arial"/>
        </w:rPr>
        <w:t xml:space="preserve"> </w:t>
      </w:r>
      <w:r w:rsidR="004972BE" w:rsidRPr="004972BE">
        <w:rPr>
          <w:rFonts w:cs="Arial"/>
          <w:b/>
          <w:bCs/>
        </w:rPr>
        <w:t>(Lock, D. 1992)</w:t>
      </w:r>
    </w:p>
    <w:p w14:paraId="55568DFA" w14:textId="787F0751" w:rsidR="007A5E73" w:rsidRPr="00D84261" w:rsidRDefault="007A5E73" w:rsidP="004972BE">
      <w:pPr>
        <w:rPr>
          <w:rFonts w:cs="Arial"/>
        </w:rPr>
      </w:pPr>
      <w:r w:rsidRPr="00D84261">
        <w:rPr>
          <w:rFonts w:cs="Arial"/>
        </w:rPr>
        <w:t xml:space="preserve">Currently, Goodery Ltd emphasises maintaining high product quality and strong community relationships. The company focuses on sustainability and local sourcing, using electric vehicles for deliveries and partnering with local farmers. To further </w:t>
      </w:r>
      <w:r w:rsidR="004972BE">
        <w:rPr>
          <w:rFonts w:cs="Arial"/>
        </w:rPr>
        <w:t>improve</w:t>
      </w:r>
      <w:r w:rsidRPr="00D84261">
        <w:rPr>
          <w:rFonts w:cs="Arial"/>
        </w:rPr>
        <w:t xml:space="preserve"> its market position, Goodery should expand its strategies as follows:</w:t>
      </w:r>
    </w:p>
    <w:p w14:paraId="74918F80" w14:textId="5DD169B9" w:rsidR="007A5E73" w:rsidRPr="00D84261" w:rsidRDefault="007A5E73" w:rsidP="004972BE">
      <w:pPr>
        <w:pStyle w:val="Heading2"/>
      </w:pPr>
      <w:bookmarkStart w:id="109" w:name="_Toc171280902"/>
      <w:bookmarkStart w:id="110" w:name="_Toc171281055"/>
      <w:bookmarkStart w:id="111" w:name="_Toc171282027"/>
      <w:r w:rsidRPr="00D84261">
        <w:t>Proposal for a New Strategy (ANSOFF MATRIX)</w:t>
      </w:r>
      <w:bookmarkEnd w:id="109"/>
      <w:bookmarkEnd w:id="110"/>
      <w:bookmarkEnd w:id="111"/>
    </w:p>
    <w:p w14:paraId="341C63B8" w14:textId="1CD01087" w:rsidR="007A5E73" w:rsidRPr="00D84261" w:rsidRDefault="007A5E73" w:rsidP="004972BE">
      <w:pPr>
        <w:rPr>
          <w:rFonts w:cs="Arial"/>
        </w:rPr>
      </w:pPr>
      <w:r w:rsidRPr="00D84261">
        <w:rPr>
          <w:rFonts w:cs="Arial"/>
          <w:b/>
          <w:bCs/>
        </w:rPr>
        <w:t>Market Penetration:</w:t>
      </w:r>
      <w:r w:rsidRPr="00D84261">
        <w:rPr>
          <w:rFonts w:cs="Arial"/>
        </w:rPr>
        <w:t xml:space="preserve"> Increase sales in Nottingham through improved marketing and customer engagement, such as loyalty programs and promotions.</w:t>
      </w:r>
    </w:p>
    <w:p w14:paraId="7F0255CB" w14:textId="3B29C856" w:rsidR="007A5E73" w:rsidRPr="00D84261" w:rsidRDefault="007A5E73" w:rsidP="004972BE">
      <w:pPr>
        <w:rPr>
          <w:rFonts w:cs="Arial"/>
        </w:rPr>
      </w:pPr>
      <w:r w:rsidRPr="00D84261">
        <w:rPr>
          <w:rFonts w:cs="Arial"/>
          <w:b/>
          <w:bCs/>
        </w:rPr>
        <w:t>Market Development:</w:t>
      </w:r>
      <w:r w:rsidRPr="00D84261">
        <w:rPr>
          <w:rFonts w:cs="Arial"/>
        </w:rPr>
        <w:t xml:space="preserve"> Expand to nearby regions by identifying new market segments and </w:t>
      </w:r>
      <w:r w:rsidR="004972BE">
        <w:rPr>
          <w:rFonts w:cs="Arial"/>
        </w:rPr>
        <w:t>adapting</w:t>
      </w:r>
      <w:r w:rsidRPr="00D84261">
        <w:rPr>
          <w:rFonts w:cs="Arial"/>
        </w:rPr>
        <w:t xml:space="preserve"> marketing strategies to attract new customers.</w:t>
      </w:r>
    </w:p>
    <w:p w14:paraId="39EBF105" w14:textId="4CF767EE" w:rsidR="007A5E73" w:rsidRPr="00D84261" w:rsidRDefault="007A5E73" w:rsidP="004972BE">
      <w:pPr>
        <w:rPr>
          <w:rFonts w:cs="Arial"/>
        </w:rPr>
      </w:pPr>
      <w:r w:rsidRPr="00D84261">
        <w:rPr>
          <w:rFonts w:cs="Arial"/>
          <w:b/>
          <w:bCs/>
        </w:rPr>
        <w:t>Product Development:</w:t>
      </w:r>
      <w:r w:rsidRPr="00D84261">
        <w:rPr>
          <w:rFonts w:cs="Arial"/>
        </w:rPr>
        <w:t xml:space="preserve"> Create new products, like new flavo</w:t>
      </w:r>
      <w:r w:rsidR="004972BE">
        <w:rPr>
          <w:rFonts w:cs="Arial"/>
        </w:rPr>
        <w:t>u</w:t>
      </w:r>
      <w:r w:rsidRPr="00D84261">
        <w:rPr>
          <w:rFonts w:cs="Arial"/>
        </w:rPr>
        <w:t>rs or packaging, to meet changing customer preferences and keep the product line fresh.</w:t>
      </w:r>
    </w:p>
    <w:p w14:paraId="40ED6ECF" w14:textId="45EBEBD4" w:rsidR="003C1317" w:rsidRDefault="007A5E73" w:rsidP="004972BE">
      <w:pPr>
        <w:rPr>
          <w:rFonts w:cs="Arial"/>
        </w:rPr>
      </w:pPr>
      <w:r w:rsidRPr="00D84261">
        <w:rPr>
          <w:rFonts w:cs="Arial"/>
          <w:b/>
          <w:bCs/>
        </w:rPr>
        <w:t>Diversification:</w:t>
      </w:r>
      <w:r w:rsidRPr="00D84261">
        <w:rPr>
          <w:rFonts w:cs="Arial"/>
        </w:rPr>
        <w:t xml:space="preserve"> Enter new markets, such as wellness or health food, by developing new products aligned with these trends. This may involve research and development and forming strategic partnerships.</w:t>
      </w:r>
    </w:p>
    <w:p w14:paraId="776118DA" w14:textId="1DFCBD4B" w:rsidR="00B91847" w:rsidRDefault="00B91847" w:rsidP="00B91847">
      <w:pPr>
        <w:pStyle w:val="Heading2"/>
      </w:pPr>
      <w:bookmarkStart w:id="112" w:name="_Toc171280903"/>
      <w:bookmarkStart w:id="113" w:name="_Toc171281056"/>
      <w:bookmarkStart w:id="114" w:name="_Toc171282028"/>
      <w:r w:rsidRPr="00D84261">
        <w:t>Proposal for a New Strategy</w:t>
      </w:r>
      <w:r>
        <w:t xml:space="preserve"> (Porter’s Generic Competitive Strategies)</w:t>
      </w:r>
      <w:bookmarkEnd w:id="112"/>
      <w:bookmarkEnd w:id="113"/>
      <w:bookmarkEnd w:id="114"/>
    </w:p>
    <w:p w14:paraId="02445193" w14:textId="20A9E138" w:rsidR="00B91847" w:rsidRDefault="00B91847" w:rsidP="00B91847">
      <w:r>
        <w:t xml:space="preserve">Goodery Ltd should adopt a Differentiation strategy by focusing on </w:t>
      </w:r>
      <w:r>
        <w:t>their</w:t>
      </w:r>
      <w:r>
        <w:t xml:space="preserve"> unique, high-quality organic products and sustainable practices. Collaborate with local organic farmers to ensure a consistent supply of fresh produce, which will build customer trust and allow for premium pricing. Use electric vehicles for deliveries and highlight this eco-friendly practice in marketing to attract environmentally conscious consumers. Develop innovative products, such as gourmet organic meal kits with locally sourced ingredients, to meet the needs of busy professionals who prioritise health and convenience.</w:t>
      </w:r>
      <w:r w:rsidR="009C4A87">
        <w:t xml:space="preserve"> </w:t>
      </w:r>
      <w:r w:rsidR="009E7153">
        <w:t>(</w:t>
      </w:r>
      <w:r w:rsidR="009C4A87">
        <w:t>I</w:t>
      </w:r>
      <w:r w:rsidR="009E7153">
        <w:t>t would be profit if they could apply HelloFresh similar products and services).</w:t>
      </w:r>
    </w:p>
    <w:p w14:paraId="17162587" w14:textId="11FA3272" w:rsidR="00B91847" w:rsidRPr="00B91847" w:rsidRDefault="00B91847" w:rsidP="00B91847">
      <w:r>
        <w:t xml:space="preserve">Additionally, target eco-conscious and health-conscious customers by tailoring marketing efforts to highlight the health benefits of organic products and the positive environmental impact of sustainable practices. Offer personalised subscription services, such as curated organic product boxes based on customer preferences, to enhance convenience and build long-term relationships. Engage with the local community by hosting organic gardening workshops and partnering with local health clubs for co-branded promotions. This approach </w:t>
      </w:r>
      <w:r>
        <w:lastRenderedPageBreak/>
        <w:t>will help maintain high standards, ensure customer loyalty, justify premium pricing, and uphold Goodery’s brand integrity.</w:t>
      </w:r>
    </w:p>
    <w:p w14:paraId="776DAF53" w14:textId="7BFF8BEA" w:rsidR="007A5E73" w:rsidRPr="00D84261" w:rsidRDefault="003C1317" w:rsidP="006401CC">
      <w:pPr>
        <w:rPr>
          <w:rFonts w:cs="Arial"/>
        </w:rPr>
      </w:pPr>
      <w:r w:rsidRPr="00D84261">
        <w:rPr>
          <w:rFonts w:cs="Arial"/>
        </w:rPr>
        <w:br w:type="page"/>
      </w:r>
    </w:p>
    <w:p w14:paraId="6FC0C6A6" w14:textId="77777777" w:rsidR="007A5E73" w:rsidRPr="00D84261" w:rsidRDefault="007A5E73" w:rsidP="00C36A23">
      <w:pPr>
        <w:pStyle w:val="Heading2"/>
      </w:pPr>
      <w:bookmarkStart w:id="115" w:name="_Toc171268469"/>
      <w:bookmarkStart w:id="116" w:name="_Toc171280904"/>
      <w:bookmarkStart w:id="117" w:name="_Toc171281057"/>
      <w:bookmarkStart w:id="118" w:name="_Toc171282029"/>
      <w:r w:rsidRPr="00D84261">
        <w:lastRenderedPageBreak/>
        <w:t>Recommendations</w:t>
      </w:r>
      <w:bookmarkEnd w:id="115"/>
      <w:bookmarkEnd w:id="116"/>
      <w:bookmarkEnd w:id="117"/>
      <w:bookmarkEnd w:id="118"/>
    </w:p>
    <w:p w14:paraId="4168CD9B" w14:textId="311B3C96" w:rsidR="007A5E73" w:rsidRPr="00D84261" w:rsidRDefault="007A5E73" w:rsidP="004972BE">
      <w:pPr>
        <w:rPr>
          <w:rFonts w:cs="Arial"/>
          <w:b/>
          <w:bCs/>
        </w:rPr>
      </w:pPr>
      <w:r w:rsidRPr="009D23F9">
        <w:rPr>
          <w:rFonts w:cs="Arial"/>
        </w:rPr>
        <w:t>Invest in Digital Transformation:</w:t>
      </w:r>
      <w:r w:rsidRPr="00D84261">
        <w:rPr>
          <w:rFonts w:cs="Arial"/>
          <w:b/>
          <w:bCs/>
        </w:rPr>
        <w:t xml:space="preserve"> </w:t>
      </w:r>
      <w:r w:rsidRPr="00D84261">
        <w:rPr>
          <w:rFonts w:cs="Arial"/>
        </w:rPr>
        <w:t xml:space="preserve">Develop a </w:t>
      </w:r>
      <w:r w:rsidR="009D23F9">
        <w:rPr>
          <w:rFonts w:cs="Arial"/>
        </w:rPr>
        <w:t>competitive</w:t>
      </w:r>
      <w:r w:rsidRPr="00D84261">
        <w:rPr>
          <w:rFonts w:cs="Arial"/>
        </w:rPr>
        <w:t xml:space="preserve"> e-commerce platform to improve online customer experience and reach a broader audience.</w:t>
      </w:r>
    </w:p>
    <w:p w14:paraId="6CA48ECB" w14:textId="66745AFA" w:rsidR="007A5E73" w:rsidRPr="00D84261" w:rsidRDefault="009D23F9" w:rsidP="004972BE">
      <w:pPr>
        <w:rPr>
          <w:rFonts w:cs="Arial"/>
        </w:rPr>
      </w:pPr>
      <w:r w:rsidRPr="009D23F9">
        <w:rPr>
          <w:rFonts w:cs="Arial"/>
        </w:rPr>
        <w:t>Improve</w:t>
      </w:r>
      <w:r w:rsidR="007A5E73" w:rsidRPr="009D23F9">
        <w:rPr>
          <w:rFonts w:cs="Arial"/>
        </w:rPr>
        <w:t xml:space="preserve"> digital marketing using social media,</w:t>
      </w:r>
      <w:r w:rsidR="007A5E73" w:rsidRPr="00D84261">
        <w:rPr>
          <w:rFonts w:cs="Arial"/>
        </w:rPr>
        <w:t xml:space="preserve"> SEO and email campaigns to attract and retain customers. </w:t>
      </w:r>
      <w:r w:rsidR="007A5E73" w:rsidRPr="00D84261">
        <w:rPr>
          <w:rFonts w:cs="Arial"/>
          <w:b/>
          <w:bCs/>
        </w:rPr>
        <w:t>(Steinbrink</w:t>
      </w:r>
      <w:r>
        <w:rPr>
          <w:rFonts w:cs="Arial"/>
          <w:b/>
          <w:bCs/>
        </w:rPr>
        <w:t>,</w:t>
      </w:r>
      <w:r w:rsidR="007A5E73" w:rsidRPr="00D84261">
        <w:rPr>
          <w:rFonts w:cs="Arial"/>
          <w:b/>
          <w:bCs/>
        </w:rPr>
        <w:t xml:space="preserve"> K</w:t>
      </w:r>
      <w:r>
        <w:rPr>
          <w:rFonts w:cs="Arial"/>
          <w:b/>
          <w:bCs/>
        </w:rPr>
        <w:t xml:space="preserve">. </w:t>
      </w:r>
      <w:r w:rsidR="007A5E73" w:rsidRPr="00D84261">
        <w:rPr>
          <w:rFonts w:cs="Arial"/>
          <w:b/>
          <w:bCs/>
        </w:rPr>
        <w:t>2024)</w:t>
      </w:r>
    </w:p>
    <w:p w14:paraId="0006F9A3" w14:textId="27378E73" w:rsidR="007A5E73" w:rsidRPr="00D84261" w:rsidRDefault="009D23F9" w:rsidP="004972BE">
      <w:pPr>
        <w:rPr>
          <w:rFonts w:cs="Arial"/>
        </w:rPr>
      </w:pPr>
      <w:r w:rsidRPr="009D23F9">
        <w:rPr>
          <w:rFonts w:cs="Arial"/>
        </w:rPr>
        <w:t>Carry out</w:t>
      </w:r>
      <w:r w:rsidR="007A5E73" w:rsidRPr="009D23F9">
        <w:rPr>
          <w:rFonts w:cs="Arial"/>
        </w:rPr>
        <w:t xml:space="preserve"> data analytics</w:t>
      </w:r>
      <w:r w:rsidR="007A5E73" w:rsidRPr="00D84261">
        <w:rPr>
          <w:rFonts w:cs="Arial"/>
        </w:rPr>
        <w:t xml:space="preserve"> to understand customer preferences and personalise marketing </w:t>
      </w:r>
      <w:r w:rsidR="00790164" w:rsidRPr="00D84261">
        <w:rPr>
          <w:rFonts w:cs="Arial"/>
        </w:rPr>
        <w:t>strategies.</w:t>
      </w:r>
      <w:r w:rsidR="00790164" w:rsidRPr="00D84261">
        <w:rPr>
          <w:rFonts w:cs="Arial"/>
          <w:b/>
          <w:bCs/>
        </w:rPr>
        <w:t xml:space="preserve"> (Mehta J, 2023)</w:t>
      </w:r>
    </w:p>
    <w:p w14:paraId="61086479" w14:textId="5D31FBCB" w:rsidR="007A5E73" w:rsidRPr="00D84261" w:rsidRDefault="007A5E73" w:rsidP="004972BE">
      <w:pPr>
        <w:rPr>
          <w:rFonts w:cs="Arial"/>
        </w:rPr>
      </w:pPr>
      <w:r w:rsidRPr="009D23F9">
        <w:rPr>
          <w:rFonts w:cs="Arial"/>
        </w:rPr>
        <w:t>Expand Geographical Reach:</w:t>
      </w:r>
      <w:r w:rsidR="00790164" w:rsidRPr="00D84261">
        <w:rPr>
          <w:rFonts w:cs="Arial"/>
        </w:rPr>
        <w:t xml:space="preserve"> </w:t>
      </w:r>
      <w:r w:rsidRPr="00D84261">
        <w:rPr>
          <w:rFonts w:cs="Arial"/>
        </w:rPr>
        <w:t>Implement a market development strategy by expanding into nearby regions.</w:t>
      </w:r>
    </w:p>
    <w:p w14:paraId="1A037197" w14:textId="77777777" w:rsidR="007A5E73" w:rsidRPr="00D84261" w:rsidRDefault="007A5E73" w:rsidP="004972BE">
      <w:pPr>
        <w:rPr>
          <w:rFonts w:cs="Arial"/>
        </w:rPr>
      </w:pPr>
      <w:r w:rsidRPr="00D84261">
        <w:rPr>
          <w:rFonts w:cs="Arial"/>
        </w:rPr>
        <w:t>Conduct market research to identify new target areas and tailor marketing strategies to local preferences.</w:t>
      </w:r>
    </w:p>
    <w:p w14:paraId="11297C75" w14:textId="77777777" w:rsidR="007A5E73" w:rsidRPr="00D84261" w:rsidRDefault="007A5E73" w:rsidP="004972BE">
      <w:pPr>
        <w:rPr>
          <w:rFonts w:cs="Arial"/>
        </w:rPr>
      </w:pPr>
      <w:r w:rsidRPr="00D84261">
        <w:rPr>
          <w:rFonts w:cs="Arial"/>
        </w:rPr>
        <w:t>Establish partnerships with local delivery services to ensure efficient distribution in new markets.</w:t>
      </w:r>
    </w:p>
    <w:p w14:paraId="7DE330FD" w14:textId="77777777" w:rsidR="00790164" w:rsidRPr="00D84261" w:rsidRDefault="007A5E73" w:rsidP="004972BE">
      <w:pPr>
        <w:rPr>
          <w:rFonts w:cs="Arial"/>
          <w:b/>
          <w:bCs/>
        </w:rPr>
      </w:pPr>
      <w:r w:rsidRPr="00D84261">
        <w:rPr>
          <w:rFonts w:cs="Arial"/>
          <w:b/>
          <w:bCs/>
        </w:rPr>
        <w:t>Diversify Product Offerings:</w:t>
      </w:r>
    </w:p>
    <w:p w14:paraId="5EFEF3BC" w14:textId="70FEE6A5" w:rsidR="007A5E73" w:rsidRPr="00D84261" w:rsidRDefault="007A5E73" w:rsidP="004972BE">
      <w:pPr>
        <w:rPr>
          <w:rFonts w:cs="Arial"/>
          <w:b/>
          <w:bCs/>
        </w:rPr>
      </w:pPr>
      <w:r w:rsidRPr="00D84261">
        <w:rPr>
          <w:rFonts w:cs="Arial"/>
        </w:rPr>
        <w:t>Focus on product development by introducing new, health-focused, and eco-friendly products.</w:t>
      </w:r>
    </w:p>
    <w:p w14:paraId="75D96389" w14:textId="3E44890D" w:rsidR="007A5E73" w:rsidRPr="00D84261" w:rsidRDefault="007A5E73" w:rsidP="004972BE">
      <w:pPr>
        <w:rPr>
          <w:rFonts w:cs="Arial"/>
        </w:rPr>
      </w:pPr>
      <w:r w:rsidRPr="00D84261">
        <w:rPr>
          <w:rFonts w:cs="Arial"/>
        </w:rPr>
        <w:t xml:space="preserve">Regularly survey customers to identify emerging trends and </w:t>
      </w:r>
      <w:r w:rsidR="00790164" w:rsidRPr="00D84261">
        <w:rPr>
          <w:rFonts w:cs="Arial"/>
        </w:rPr>
        <w:t>preferences and</w:t>
      </w:r>
      <w:r w:rsidRPr="00D84261">
        <w:rPr>
          <w:rFonts w:cs="Arial"/>
        </w:rPr>
        <w:t xml:space="preserve"> innovate accordingly.</w:t>
      </w:r>
    </w:p>
    <w:p w14:paraId="77ABFB97" w14:textId="15A78D71" w:rsidR="00790164" w:rsidRPr="006401CC" w:rsidRDefault="007A5E73" w:rsidP="004972BE">
      <w:pPr>
        <w:rPr>
          <w:rFonts w:cs="Arial"/>
        </w:rPr>
      </w:pPr>
      <w:r w:rsidRPr="00D84261">
        <w:rPr>
          <w:rFonts w:cs="Arial"/>
        </w:rPr>
        <w:t>Consider seasonal and limited-edition products to create excitement and attract repeat purchases.</w:t>
      </w:r>
    </w:p>
    <w:p w14:paraId="53BFA1BD" w14:textId="5C199EA0" w:rsidR="007A5E73" w:rsidRPr="00D84261" w:rsidRDefault="00005065" w:rsidP="004972BE">
      <w:pPr>
        <w:rPr>
          <w:rFonts w:cs="Arial"/>
          <w:b/>
          <w:bCs/>
        </w:rPr>
      </w:pPr>
      <w:r>
        <w:rPr>
          <w:rFonts w:cs="Arial"/>
          <w:b/>
          <w:bCs/>
        </w:rPr>
        <w:t>Boost</w:t>
      </w:r>
      <w:r w:rsidR="007A5E73" w:rsidRPr="00D84261">
        <w:rPr>
          <w:rFonts w:cs="Arial"/>
          <w:b/>
          <w:bCs/>
        </w:rPr>
        <w:t xml:space="preserve"> Customer Engagement:</w:t>
      </w:r>
    </w:p>
    <w:p w14:paraId="6EC7527D" w14:textId="77777777" w:rsidR="007A5E73" w:rsidRPr="00D84261" w:rsidRDefault="007A5E73" w:rsidP="004972BE">
      <w:pPr>
        <w:rPr>
          <w:rFonts w:cs="Arial"/>
        </w:rPr>
      </w:pPr>
      <w:r w:rsidRPr="00D84261">
        <w:rPr>
          <w:rFonts w:cs="Arial"/>
        </w:rPr>
        <w:t>Implement loyalty programs and offer incentives to increase customer retention.</w:t>
      </w:r>
    </w:p>
    <w:p w14:paraId="6FB487B5" w14:textId="77777777" w:rsidR="007A5E73" w:rsidRPr="00D84261" w:rsidRDefault="007A5E73" w:rsidP="004972BE">
      <w:pPr>
        <w:rPr>
          <w:rFonts w:cs="Arial"/>
        </w:rPr>
      </w:pPr>
      <w:r w:rsidRPr="00D84261">
        <w:rPr>
          <w:rFonts w:cs="Arial"/>
        </w:rPr>
        <w:t>Establish a feedback mechanism to gather customer insights and improve service quality.</w:t>
      </w:r>
    </w:p>
    <w:p w14:paraId="7BC72628" w14:textId="68E1CE16" w:rsidR="007A5E73" w:rsidRPr="00D84261" w:rsidRDefault="007A5E73" w:rsidP="004972BE">
      <w:pPr>
        <w:rPr>
          <w:rFonts w:cs="Arial"/>
        </w:rPr>
      </w:pPr>
      <w:r w:rsidRPr="00D84261">
        <w:rPr>
          <w:rFonts w:cs="Arial"/>
        </w:rPr>
        <w:t>Engage with the community through events and collaborations with local organi</w:t>
      </w:r>
      <w:r w:rsidR="009602A5" w:rsidRPr="00D84261">
        <w:rPr>
          <w:rFonts w:cs="Arial"/>
        </w:rPr>
        <w:t>s</w:t>
      </w:r>
      <w:r w:rsidRPr="00D84261">
        <w:rPr>
          <w:rFonts w:cs="Arial"/>
        </w:rPr>
        <w:t>ations to strengthen brand loyalty.</w:t>
      </w:r>
    </w:p>
    <w:p w14:paraId="541F8F2E" w14:textId="57E9DE39" w:rsidR="007A5E73" w:rsidRPr="006401CC" w:rsidRDefault="007A5E73" w:rsidP="004972BE">
      <w:pPr>
        <w:rPr>
          <w:rFonts w:cs="Arial"/>
          <w:b/>
          <w:bCs/>
        </w:rPr>
      </w:pPr>
      <w:r w:rsidRPr="00D84261">
        <w:rPr>
          <w:rFonts w:cs="Arial"/>
          <w:b/>
          <w:bCs/>
        </w:rPr>
        <w:t>Optimi</w:t>
      </w:r>
      <w:r w:rsidR="00790164" w:rsidRPr="00D84261">
        <w:rPr>
          <w:rFonts w:cs="Arial"/>
          <w:b/>
          <w:bCs/>
        </w:rPr>
        <w:t>s</w:t>
      </w:r>
      <w:r w:rsidRPr="00D84261">
        <w:rPr>
          <w:rFonts w:cs="Arial"/>
          <w:b/>
          <w:bCs/>
        </w:rPr>
        <w:t>e Supply Chain and Operations:</w:t>
      </w:r>
    </w:p>
    <w:p w14:paraId="59C4B72B" w14:textId="77777777" w:rsidR="007A5E73" w:rsidRPr="00D84261" w:rsidRDefault="007A5E73" w:rsidP="004972BE">
      <w:pPr>
        <w:rPr>
          <w:rFonts w:cs="Arial"/>
        </w:rPr>
      </w:pPr>
      <w:r w:rsidRPr="00D84261">
        <w:rPr>
          <w:rFonts w:cs="Arial"/>
        </w:rPr>
        <w:t>Improve supply chain efficiency by diversifying suppliers and negotiating long-term contracts.</w:t>
      </w:r>
    </w:p>
    <w:p w14:paraId="6AB3D631" w14:textId="77777777" w:rsidR="007A5E73" w:rsidRPr="00D84261" w:rsidRDefault="007A5E73" w:rsidP="004972BE">
      <w:pPr>
        <w:rPr>
          <w:rFonts w:cs="Arial"/>
        </w:rPr>
      </w:pPr>
      <w:r w:rsidRPr="00D84261">
        <w:rPr>
          <w:rFonts w:cs="Arial"/>
        </w:rPr>
        <w:t>Adopt sustainable practices such as using eco-friendly packaging and reducing waste.</w:t>
      </w:r>
    </w:p>
    <w:p w14:paraId="102D1362" w14:textId="77777777" w:rsidR="007A5E73" w:rsidRPr="00D84261" w:rsidRDefault="007A5E73" w:rsidP="004972BE">
      <w:pPr>
        <w:rPr>
          <w:rFonts w:cs="Arial"/>
        </w:rPr>
      </w:pPr>
      <w:r w:rsidRPr="00D84261">
        <w:rPr>
          <w:rFonts w:cs="Arial"/>
        </w:rPr>
        <w:t>Invest in technology to streamline operations and enhance productivity.</w:t>
      </w:r>
    </w:p>
    <w:p w14:paraId="2E98167D" w14:textId="41FF170F" w:rsidR="007A5E73" w:rsidRPr="006401CC" w:rsidRDefault="007A5E73" w:rsidP="004972BE">
      <w:pPr>
        <w:rPr>
          <w:rFonts w:cs="Arial"/>
          <w:b/>
          <w:bCs/>
        </w:rPr>
      </w:pPr>
      <w:r w:rsidRPr="00D84261">
        <w:rPr>
          <w:rFonts w:cs="Arial"/>
          <w:b/>
          <w:bCs/>
        </w:rPr>
        <w:t>Focus on Sustainability Initiatives:</w:t>
      </w:r>
    </w:p>
    <w:p w14:paraId="1BA37A86" w14:textId="77777777" w:rsidR="007A5E73" w:rsidRPr="00D84261" w:rsidRDefault="007A5E73" w:rsidP="004972BE">
      <w:pPr>
        <w:rPr>
          <w:rFonts w:cs="Arial"/>
        </w:rPr>
      </w:pPr>
      <w:r w:rsidRPr="00D84261">
        <w:rPr>
          <w:rFonts w:cs="Arial"/>
        </w:rPr>
        <w:t>Maintain and promote eco-friendly practices to appeal to environmentally conscious consumers.</w:t>
      </w:r>
    </w:p>
    <w:p w14:paraId="69A03A99" w14:textId="77777777" w:rsidR="007A5E73" w:rsidRPr="00D84261" w:rsidRDefault="007A5E73" w:rsidP="004972BE">
      <w:pPr>
        <w:rPr>
          <w:rFonts w:cs="Arial"/>
        </w:rPr>
      </w:pPr>
      <w:r w:rsidRPr="00D84261">
        <w:rPr>
          <w:rFonts w:cs="Arial"/>
        </w:rPr>
        <w:t>Participate in local and national sustainability programs to enhance brand reputation.</w:t>
      </w:r>
    </w:p>
    <w:p w14:paraId="42F4EA35" w14:textId="77777777" w:rsidR="007A5E73" w:rsidRPr="00D84261" w:rsidRDefault="007A5E73" w:rsidP="004972BE">
      <w:pPr>
        <w:rPr>
          <w:rFonts w:cs="Arial"/>
        </w:rPr>
      </w:pPr>
      <w:r w:rsidRPr="00D84261">
        <w:rPr>
          <w:rFonts w:cs="Arial"/>
        </w:rPr>
        <w:t>Educate customers about the environmental benefits of choosing Goodery’s products through marketing campaigns.</w:t>
      </w:r>
    </w:p>
    <w:p w14:paraId="61968963" w14:textId="6D6229ED" w:rsidR="004F2FDD" w:rsidRPr="006401CC" w:rsidRDefault="007A5E73" w:rsidP="004972BE">
      <w:pPr>
        <w:rPr>
          <w:rFonts w:cs="Arial"/>
        </w:rPr>
      </w:pPr>
      <w:r w:rsidRPr="00D84261">
        <w:rPr>
          <w:rFonts w:cs="Arial"/>
        </w:rPr>
        <w:lastRenderedPageBreak/>
        <w:t xml:space="preserve">By implementing these recommendations, Goodery Ltd can strengthen </w:t>
      </w:r>
      <w:r w:rsidR="00005065">
        <w:rPr>
          <w:rFonts w:cs="Arial"/>
        </w:rPr>
        <w:t>their</w:t>
      </w:r>
      <w:r w:rsidRPr="00D84261">
        <w:rPr>
          <w:rFonts w:cs="Arial"/>
        </w:rPr>
        <w:t xml:space="preserve"> market position, achieve sustainable growth, and maintain </w:t>
      </w:r>
      <w:r w:rsidR="00005065">
        <w:rPr>
          <w:rFonts w:cs="Arial"/>
        </w:rPr>
        <w:t>their</w:t>
      </w:r>
      <w:r w:rsidRPr="00D84261">
        <w:rPr>
          <w:rFonts w:cs="Arial"/>
        </w:rPr>
        <w:t xml:space="preserve"> commitment to quality and community focus. These strategies will help Goodery navigate challenges and capitali</w:t>
      </w:r>
      <w:r w:rsidR="001F4CF4" w:rsidRPr="00D84261">
        <w:rPr>
          <w:rFonts w:cs="Arial"/>
        </w:rPr>
        <w:t>s</w:t>
      </w:r>
      <w:r w:rsidRPr="00D84261">
        <w:rPr>
          <w:rFonts w:cs="Arial"/>
        </w:rPr>
        <w:t>e on opportunities in the dynamic e-commerce landscape.</w:t>
      </w:r>
      <w:r w:rsidR="00235F0D">
        <w:rPr>
          <w:rFonts w:cs="Arial"/>
        </w:rPr>
        <w:t xml:space="preserve"> However, company should consider </w:t>
      </w:r>
      <w:r w:rsidR="009C4A87">
        <w:rPr>
          <w:rFonts w:cs="Arial"/>
        </w:rPr>
        <w:t>applying</w:t>
      </w:r>
      <w:r w:rsidR="00235F0D">
        <w:rPr>
          <w:rFonts w:cs="Arial"/>
        </w:rPr>
        <w:t xml:space="preserve"> more than one strategy on board as combined strategy can be more effective. </w:t>
      </w:r>
      <w:r w:rsidR="004F2FDD" w:rsidRPr="00D84261">
        <w:rPr>
          <w:rFonts w:cs="Arial"/>
        </w:rPr>
        <w:br w:type="page"/>
      </w:r>
    </w:p>
    <w:p w14:paraId="3B465777" w14:textId="0B47DB98" w:rsidR="004F2FDD" w:rsidRPr="00C36A23" w:rsidRDefault="004F2FDD" w:rsidP="00C36A23">
      <w:pPr>
        <w:pStyle w:val="Heading1"/>
      </w:pPr>
      <w:bookmarkStart w:id="119" w:name="_Toc171268470"/>
      <w:bookmarkStart w:id="120" w:name="_Toc171280905"/>
      <w:bookmarkStart w:id="121" w:name="_Toc171281058"/>
      <w:bookmarkStart w:id="122" w:name="_Toc171282030"/>
      <w:r w:rsidRPr="00C36A23">
        <w:lastRenderedPageBreak/>
        <w:t>Conclusion</w:t>
      </w:r>
      <w:bookmarkEnd w:id="119"/>
      <w:bookmarkEnd w:id="120"/>
      <w:bookmarkEnd w:id="121"/>
      <w:bookmarkEnd w:id="122"/>
      <w:r w:rsidRPr="00C36A23">
        <w:t xml:space="preserve"> </w:t>
      </w:r>
    </w:p>
    <w:p w14:paraId="28859DAF" w14:textId="51253117" w:rsidR="0017030A" w:rsidRPr="00D84261" w:rsidRDefault="0017030A" w:rsidP="0017030A">
      <w:pPr>
        <w:rPr>
          <w:rFonts w:cs="Arial"/>
        </w:rPr>
      </w:pPr>
      <w:r w:rsidRPr="00D84261">
        <w:rPr>
          <w:rFonts w:cs="Arial"/>
        </w:rPr>
        <w:t>Goodery Ltd, a small enterprise in Nottingham, operate in the organic food delivery sector with a strong emphasis on sustainability. The company's strategic alignment with eco-friendly practices and local agricultural support positions it favourably within the market. This report has analysed Goodery's strategic management practices through tools such as PESTLE and SWOT, revealing significant growth opportunities and potential challenges.</w:t>
      </w:r>
    </w:p>
    <w:p w14:paraId="5CC6EDA1" w14:textId="1685672D" w:rsidR="0017030A" w:rsidRPr="00D84261" w:rsidRDefault="0017030A" w:rsidP="0017030A">
      <w:pPr>
        <w:rPr>
          <w:rFonts w:cs="Arial"/>
        </w:rPr>
      </w:pPr>
      <w:r w:rsidRPr="00D84261">
        <w:rPr>
          <w:rFonts w:cs="Arial"/>
        </w:rPr>
        <w:t xml:space="preserve">The increasing consumer demand for organic and sustainable products presents a substantial opportunity for Goodery. However, the company must navigate competitive pressures and economic fluctuations. To </w:t>
      </w:r>
      <w:r w:rsidR="004D3D49">
        <w:rPr>
          <w:rFonts w:cs="Arial"/>
        </w:rPr>
        <w:t>improve</w:t>
      </w:r>
      <w:r w:rsidRPr="00D84261">
        <w:rPr>
          <w:rFonts w:cs="Arial"/>
        </w:rPr>
        <w:t xml:space="preserve"> </w:t>
      </w:r>
      <w:r w:rsidR="004D3D49">
        <w:rPr>
          <w:rFonts w:cs="Arial"/>
        </w:rPr>
        <w:t>their</w:t>
      </w:r>
      <w:r w:rsidRPr="00D84261">
        <w:rPr>
          <w:rFonts w:cs="Arial"/>
        </w:rPr>
        <w:t xml:space="preserve"> competitive advantage and ensure sustainable growth, several strategic initiatives </w:t>
      </w:r>
      <w:r w:rsidR="004D3D49">
        <w:rPr>
          <w:rFonts w:cs="Arial"/>
        </w:rPr>
        <w:t>has been</w:t>
      </w:r>
      <w:r w:rsidRPr="00D84261">
        <w:rPr>
          <w:rFonts w:cs="Arial"/>
        </w:rPr>
        <w:t xml:space="preserve"> recommended.</w:t>
      </w:r>
    </w:p>
    <w:p w14:paraId="7DB90494" w14:textId="6378D7B7" w:rsidR="0017030A" w:rsidRPr="00D84261" w:rsidRDefault="0017030A" w:rsidP="0017030A">
      <w:pPr>
        <w:rPr>
          <w:rFonts w:cs="Arial"/>
        </w:rPr>
      </w:pPr>
      <w:r w:rsidRPr="00D84261">
        <w:rPr>
          <w:rFonts w:cs="Arial"/>
        </w:rPr>
        <w:t xml:space="preserve">First, Goodery should consider expanding </w:t>
      </w:r>
      <w:r w:rsidR="004D3D49">
        <w:rPr>
          <w:rFonts w:cs="Arial"/>
        </w:rPr>
        <w:t>their</w:t>
      </w:r>
      <w:r w:rsidRPr="00D84261">
        <w:rPr>
          <w:rFonts w:cs="Arial"/>
        </w:rPr>
        <w:t xml:space="preserve"> geographical reach to nearby regions, thereby increasing </w:t>
      </w:r>
      <w:r w:rsidR="004D3D49">
        <w:rPr>
          <w:rFonts w:cs="Arial"/>
        </w:rPr>
        <w:t>their</w:t>
      </w:r>
      <w:r w:rsidRPr="00D84261">
        <w:rPr>
          <w:rFonts w:cs="Arial"/>
        </w:rPr>
        <w:t xml:space="preserve"> customer base. This can be achieved through targeted marketing strategies and establishing partnerships with local delivery services.</w:t>
      </w:r>
    </w:p>
    <w:p w14:paraId="7AE7ECF0" w14:textId="34180DDD" w:rsidR="0017030A" w:rsidRPr="00D84261" w:rsidRDefault="0017030A" w:rsidP="0017030A">
      <w:pPr>
        <w:rPr>
          <w:rFonts w:cs="Arial"/>
        </w:rPr>
      </w:pPr>
      <w:r w:rsidRPr="00D84261">
        <w:rPr>
          <w:rFonts w:cs="Arial"/>
        </w:rPr>
        <w:t>Second, product diversification is crucial. By developing new, health-focused, and eco-friendly products, Goodery can cater to evolving consumer preferences and create excitement through seasonal or limited-edition offerings.</w:t>
      </w:r>
    </w:p>
    <w:p w14:paraId="0F8A6224" w14:textId="13E99FB9" w:rsidR="0017030A" w:rsidRPr="00D84261" w:rsidRDefault="0017030A" w:rsidP="0017030A">
      <w:pPr>
        <w:rPr>
          <w:rFonts w:cs="Arial"/>
        </w:rPr>
      </w:pPr>
      <w:r w:rsidRPr="00D84261">
        <w:rPr>
          <w:rFonts w:cs="Arial"/>
        </w:rPr>
        <w:t xml:space="preserve">Third, investing in digital transformation is essential. </w:t>
      </w:r>
      <w:r w:rsidR="004D3D49">
        <w:rPr>
          <w:rFonts w:cs="Arial"/>
        </w:rPr>
        <w:t>Improving</w:t>
      </w:r>
      <w:r w:rsidRPr="00D84261">
        <w:rPr>
          <w:rFonts w:cs="Arial"/>
        </w:rPr>
        <w:t xml:space="preserve"> their e-commerce platform and </w:t>
      </w:r>
      <w:r w:rsidR="004D3D49">
        <w:rPr>
          <w:rFonts w:cs="Arial"/>
        </w:rPr>
        <w:t>using</w:t>
      </w:r>
      <w:r w:rsidRPr="00D84261">
        <w:rPr>
          <w:rFonts w:cs="Arial"/>
        </w:rPr>
        <w:t xml:space="preserve"> advanced technologies for personali</w:t>
      </w:r>
      <w:r w:rsidR="004A3D63" w:rsidRPr="00D84261">
        <w:rPr>
          <w:rFonts w:cs="Arial"/>
        </w:rPr>
        <w:t>s</w:t>
      </w:r>
      <w:r w:rsidRPr="00D84261">
        <w:rPr>
          <w:rFonts w:cs="Arial"/>
        </w:rPr>
        <w:t>ed marketing and customer relationship management will improve operational efficiency and customer satisfaction.</w:t>
      </w:r>
    </w:p>
    <w:p w14:paraId="4AE3C80F" w14:textId="77777777" w:rsidR="0017030A" w:rsidRPr="00D84261" w:rsidRDefault="0017030A" w:rsidP="0017030A">
      <w:pPr>
        <w:rPr>
          <w:rFonts w:cs="Arial"/>
        </w:rPr>
      </w:pPr>
      <w:r w:rsidRPr="00D84261">
        <w:rPr>
          <w:rFonts w:cs="Arial"/>
        </w:rPr>
        <w:t>Lastly, community engagement and sustainability initiatives should remain a priority. Implementing loyalty programs, gathering customer feedback, and participating in local sustainability programs will strengthen brand loyalty and community support.</w:t>
      </w:r>
    </w:p>
    <w:p w14:paraId="098CCE01" w14:textId="10F45573" w:rsidR="006401CC" w:rsidRDefault="0017030A" w:rsidP="0017030A">
      <w:pPr>
        <w:rPr>
          <w:rFonts w:cs="Arial"/>
        </w:rPr>
      </w:pPr>
      <w:r w:rsidRPr="00D84261">
        <w:rPr>
          <w:rFonts w:cs="Arial"/>
        </w:rPr>
        <w:t xml:space="preserve">By adopting these multifaceted strategies, Goodery can navigate the dynamic e-commerce landscape, </w:t>
      </w:r>
      <w:r w:rsidR="001A2928">
        <w:rPr>
          <w:rFonts w:cs="Arial"/>
        </w:rPr>
        <w:t>improve</w:t>
      </w:r>
      <w:r w:rsidRPr="00D84261">
        <w:rPr>
          <w:rFonts w:cs="Arial"/>
        </w:rPr>
        <w:t xml:space="preserve"> </w:t>
      </w:r>
      <w:r w:rsidR="001A2928">
        <w:rPr>
          <w:rFonts w:cs="Arial"/>
        </w:rPr>
        <w:t>their</w:t>
      </w:r>
      <w:r w:rsidRPr="00D84261">
        <w:rPr>
          <w:rFonts w:cs="Arial"/>
        </w:rPr>
        <w:t xml:space="preserve"> market position and achieve sustainable growth. These efforts will not only </w:t>
      </w:r>
      <w:r w:rsidR="001A2928">
        <w:rPr>
          <w:rFonts w:cs="Arial"/>
        </w:rPr>
        <w:t>boost</w:t>
      </w:r>
      <w:r w:rsidRPr="00D84261">
        <w:rPr>
          <w:rFonts w:cs="Arial"/>
        </w:rPr>
        <w:t xml:space="preserve"> Goodery's competitive advantage but also reinforce </w:t>
      </w:r>
      <w:r w:rsidR="001A2928">
        <w:rPr>
          <w:rFonts w:cs="Arial"/>
        </w:rPr>
        <w:t>their</w:t>
      </w:r>
      <w:r w:rsidRPr="00D84261">
        <w:rPr>
          <w:rFonts w:cs="Arial"/>
        </w:rPr>
        <w:t xml:space="preserve"> commitment to environmental stewardship and support for local agriculture</w:t>
      </w:r>
      <w:r w:rsidR="00D53941">
        <w:rPr>
          <w:rFonts w:cs="Arial"/>
        </w:rPr>
        <w:t>.</w:t>
      </w:r>
    </w:p>
    <w:p w14:paraId="2A3D4614" w14:textId="0368767F" w:rsidR="0017030A" w:rsidRPr="00D84261" w:rsidRDefault="006401CC" w:rsidP="0017030A">
      <w:pPr>
        <w:rPr>
          <w:rFonts w:cs="Arial"/>
        </w:rPr>
      </w:pPr>
      <w:r>
        <w:rPr>
          <w:rFonts w:cs="Arial"/>
        </w:rPr>
        <w:br w:type="page"/>
      </w:r>
    </w:p>
    <w:p w14:paraId="1C924EA4" w14:textId="77777777" w:rsidR="00D53941" w:rsidRDefault="00D53941" w:rsidP="00D53941">
      <w:pPr>
        <w:pStyle w:val="Heading1"/>
      </w:pPr>
      <w:bookmarkStart w:id="123" w:name="_Toc171268471"/>
      <w:bookmarkStart w:id="124" w:name="_Toc171280906"/>
      <w:bookmarkStart w:id="125" w:name="_Toc171281059"/>
      <w:bookmarkStart w:id="126" w:name="_Toc171282031"/>
      <w:r>
        <w:lastRenderedPageBreak/>
        <w:t>Appendix</w:t>
      </w:r>
      <w:bookmarkEnd w:id="124"/>
      <w:bookmarkEnd w:id="125"/>
      <w:bookmarkEnd w:id="126"/>
      <w:r>
        <w:t xml:space="preserve"> </w:t>
      </w:r>
    </w:p>
    <w:p w14:paraId="437FE851" w14:textId="77777777" w:rsidR="00D53941" w:rsidRPr="00C36A23" w:rsidRDefault="00D53941" w:rsidP="00D53941">
      <w:pPr>
        <w:pStyle w:val="Heading2"/>
      </w:pPr>
      <w:bookmarkStart w:id="127" w:name="_Toc171268466"/>
      <w:bookmarkStart w:id="128" w:name="_Toc171280907"/>
      <w:bookmarkStart w:id="129" w:name="_Toc171281060"/>
      <w:bookmarkStart w:id="130" w:name="_Toc171282032"/>
      <w:r>
        <w:t>PORTER’S FIVE FORCES</w:t>
      </w:r>
      <w:bookmarkEnd w:id="127"/>
      <w:bookmarkEnd w:id="128"/>
      <w:bookmarkEnd w:id="129"/>
      <w:bookmarkEnd w:id="130"/>
    </w:p>
    <w:p w14:paraId="1D004591" w14:textId="77777777" w:rsidR="00D53941" w:rsidRPr="00D84261" w:rsidRDefault="00D53941" w:rsidP="00D53941">
      <w:pPr>
        <w:rPr>
          <w:rFonts w:cs="Arial"/>
          <w:b/>
          <w:bCs/>
        </w:rPr>
      </w:pPr>
      <w:r w:rsidRPr="00D84261">
        <w:rPr>
          <w:rFonts w:cs="Arial"/>
        </w:rPr>
        <w:t>According to the article "</w:t>
      </w:r>
      <w:r w:rsidRPr="00D84261">
        <w:rPr>
          <w:rFonts w:cs="Arial"/>
          <w:i/>
          <w:iCs/>
        </w:rPr>
        <w:t>The Five Competitive Forces That Shape Strategy</w:t>
      </w:r>
      <w:r w:rsidRPr="00D84261">
        <w:rPr>
          <w:rFonts w:cs="Arial"/>
        </w:rPr>
        <w:t xml:space="preserve">" (2008) by Michael E. Porter in the </w:t>
      </w:r>
      <w:r w:rsidRPr="00D84261">
        <w:rPr>
          <w:rStyle w:val="Emphasis"/>
          <w:rFonts w:cs="Arial"/>
        </w:rPr>
        <w:t>Harvard Business Review</w:t>
      </w:r>
      <w:r w:rsidRPr="00D84261">
        <w:rPr>
          <w:rFonts w:cs="Arial"/>
        </w:rPr>
        <w:t>, Porter's Five Forces is a model that helps organisations analyse their competitive environment. The model examines five key forces:</w:t>
      </w:r>
    </w:p>
    <w:p w14:paraId="2E7992DC" w14:textId="77777777" w:rsidR="00D53941" w:rsidRPr="00D84261" w:rsidRDefault="00D53941" w:rsidP="00D53941">
      <w:pPr>
        <w:rPr>
          <w:rFonts w:cs="Arial"/>
          <w:b/>
          <w:bCs/>
        </w:rPr>
      </w:pPr>
      <w:r w:rsidRPr="00D84261">
        <w:rPr>
          <w:rFonts w:cs="Arial"/>
          <w:b/>
          <w:bCs/>
          <w:noProof/>
        </w:rPr>
        <w:drawing>
          <wp:inline distT="0" distB="0" distL="0" distR="0" wp14:anchorId="6127A79A" wp14:editId="4955A05A">
            <wp:extent cx="5731510" cy="2994660"/>
            <wp:effectExtent l="0" t="0" r="2540" b="0"/>
            <wp:docPr id="1608927028" name="Picture 1" descr="A diagram of a company's five fo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927028" name="Picture 1" descr="A diagram of a company's five forces&#10;&#10;Description automatically generated"/>
                    <pic:cNvPicPr/>
                  </pic:nvPicPr>
                  <pic:blipFill>
                    <a:blip r:embed="rId14"/>
                    <a:stretch>
                      <a:fillRect/>
                    </a:stretch>
                  </pic:blipFill>
                  <pic:spPr>
                    <a:xfrm>
                      <a:off x="0" y="0"/>
                      <a:ext cx="5731510" cy="2994660"/>
                    </a:xfrm>
                    <a:prstGeom prst="rect">
                      <a:avLst/>
                    </a:prstGeom>
                  </pic:spPr>
                </pic:pic>
              </a:graphicData>
            </a:graphic>
          </wp:inline>
        </w:drawing>
      </w:r>
    </w:p>
    <w:p w14:paraId="0903CAD5" w14:textId="77777777" w:rsidR="00D53941" w:rsidRDefault="00D53941" w:rsidP="00D53941">
      <w:pPr>
        <w:pStyle w:val="Caption"/>
        <w:rPr>
          <w:rFonts w:cs="Arial"/>
          <w:b/>
          <w:bCs/>
        </w:rPr>
      </w:pPr>
      <w:r>
        <w:t xml:space="preserve">Table </w:t>
      </w:r>
      <w:r>
        <w:fldChar w:fldCharType="begin"/>
      </w:r>
      <w:r>
        <w:instrText xml:space="preserve"> SEQ Table \* ARABIC </w:instrText>
      </w:r>
      <w:r>
        <w:fldChar w:fldCharType="separate"/>
      </w:r>
      <w:r>
        <w:rPr>
          <w:noProof/>
        </w:rPr>
        <w:t>2</w:t>
      </w:r>
      <w:r>
        <w:fldChar w:fldCharType="end"/>
      </w:r>
      <w:r>
        <w:t xml:space="preserve">: </w:t>
      </w:r>
      <w:r w:rsidRPr="009A7F4C">
        <w:t>Porter’s 5 forces source https://www.linkedin.com/pulse/why-porters-5-forces-important-driving-business-manish-prajapat</w:t>
      </w:r>
    </w:p>
    <w:p w14:paraId="7188F6BD" w14:textId="77777777" w:rsidR="00D53941" w:rsidRPr="006401CC" w:rsidRDefault="00D53941" w:rsidP="00D53941">
      <w:pPr>
        <w:rPr>
          <w:rFonts w:cs="Arial"/>
        </w:rPr>
      </w:pPr>
      <w:r w:rsidRPr="00D84261">
        <w:rPr>
          <w:rFonts w:cs="Arial"/>
          <w:b/>
          <w:bCs/>
        </w:rPr>
        <w:t>Threat of New Entrants</w:t>
      </w:r>
      <w:r w:rsidRPr="00D84261">
        <w:rPr>
          <w:rFonts w:cs="Arial"/>
        </w:rPr>
        <w:t>: This force looks at how easy or difficult it is for competitors to join the market.</w:t>
      </w:r>
    </w:p>
    <w:p w14:paraId="2E6E94B1" w14:textId="77777777" w:rsidR="00D53941" w:rsidRPr="00D84261" w:rsidRDefault="00D53941" w:rsidP="00D53941">
      <w:pPr>
        <w:rPr>
          <w:rFonts w:cs="Arial"/>
        </w:rPr>
      </w:pPr>
      <w:r w:rsidRPr="00D84261">
        <w:rPr>
          <w:rFonts w:cs="Arial"/>
        </w:rPr>
        <w:t>For instance, Goodery Ltd needs to look at barriers to entry, like how much money is needed to start and how loyal customers are to existing brands. By building strong relationships with customers and offering unique products, Goodery Ltd can make it harder for new competitors to enter the market.</w:t>
      </w:r>
    </w:p>
    <w:p w14:paraId="634B10A8" w14:textId="77777777" w:rsidR="00D53941" w:rsidRPr="00D84261" w:rsidRDefault="00D53941" w:rsidP="00D53941">
      <w:pPr>
        <w:pStyle w:val="NormalWeb"/>
        <w:rPr>
          <w:rFonts w:ascii="Arial" w:hAnsi="Arial" w:cs="Arial"/>
        </w:rPr>
      </w:pPr>
      <w:r w:rsidRPr="00D84261">
        <w:rPr>
          <w:rStyle w:val="Strong"/>
          <w:rFonts w:ascii="Arial" w:eastAsiaTheme="majorEastAsia" w:hAnsi="Arial" w:cs="Arial"/>
        </w:rPr>
        <w:t>Power of Suppliers</w:t>
      </w:r>
      <w:r w:rsidRPr="00D84261">
        <w:rPr>
          <w:rFonts w:ascii="Arial" w:hAnsi="Arial" w:cs="Arial"/>
        </w:rPr>
        <w:t>: This looks at how much power suppliers have over prices.</w:t>
      </w:r>
    </w:p>
    <w:p w14:paraId="51CAEC60" w14:textId="77777777" w:rsidR="00D53941" w:rsidRPr="00D84261" w:rsidRDefault="00D53941" w:rsidP="00D53941">
      <w:pPr>
        <w:pStyle w:val="NormalWeb"/>
        <w:rPr>
          <w:rStyle w:val="Heading1Char"/>
          <w:rFonts w:ascii="Arial" w:hAnsi="Arial" w:cs="Arial"/>
        </w:rPr>
      </w:pPr>
      <w:r w:rsidRPr="00D84261">
        <w:rPr>
          <w:rFonts w:ascii="Arial" w:hAnsi="Arial" w:cs="Arial"/>
        </w:rPr>
        <w:t>Goodery Ltd can reduce supplier power by having multiple suppliers, negotiating long-term contracts, and building strong relationships with suppliers to avoid depending on just one source.</w:t>
      </w:r>
      <w:r w:rsidRPr="00D84261">
        <w:rPr>
          <w:rStyle w:val="Heading1Char"/>
          <w:rFonts w:ascii="Arial" w:hAnsi="Arial" w:cs="Arial"/>
        </w:rPr>
        <w:t xml:space="preserve"> </w:t>
      </w:r>
    </w:p>
    <w:p w14:paraId="70DAF590" w14:textId="77777777" w:rsidR="00D53941" w:rsidRPr="00D84261" w:rsidRDefault="00D53941" w:rsidP="00D53941">
      <w:pPr>
        <w:pStyle w:val="NormalWeb"/>
        <w:rPr>
          <w:rFonts w:ascii="Arial" w:hAnsi="Arial" w:cs="Arial"/>
        </w:rPr>
      </w:pPr>
      <w:r w:rsidRPr="00D84261">
        <w:rPr>
          <w:rStyle w:val="Strong"/>
          <w:rFonts w:ascii="Arial" w:eastAsiaTheme="majorEastAsia" w:hAnsi="Arial" w:cs="Arial"/>
        </w:rPr>
        <w:t>Power of Buyers</w:t>
      </w:r>
      <w:r w:rsidRPr="00D84261">
        <w:rPr>
          <w:rFonts w:ascii="Arial" w:hAnsi="Arial" w:cs="Arial"/>
        </w:rPr>
        <w:t xml:space="preserve">: This looks at how much power customers </w:t>
      </w:r>
      <w:proofErr w:type="gramStart"/>
      <w:r w:rsidRPr="00D84261">
        <w:rPr>
          <w:rFonts w:ascii="Arial" w:hAnsi="Arial" w:cs="Arial"/>
        </w:rPr>
        <w:t>have to</w:t>
      </w:r>
      <w:proofErr w:type="gramEnd"/>
      <w:r w:rsidRPr="00D84261">
        <w:rPr>
          <w:rFonts w:ascii="Arial" w:hAnsi="Arial" w:cs="Arial"/>
        </w:rPr>
        <w:t xml:space="preserve"> influence prices.</w:t>
      </w:r>
    </w:p>
    <w:p w14:paraId="1B0B9B96" w14:textId="77777777" w:rsidR="00D53941" w:rsidRPr="00D84261" w:rsidRDefault="00D53941" w:rsidP="00D53941">
      <w:pPr>
        <w:pStyle w:val="NormalWeb"/>
        <w:rPr>
          <w:rFonts w:ascii="Arial" w:hAnsi="Arial" w:cs="Arial"/>
        </w:rPr>
      </w:pPr>
      <w:r w:rsidRPr="00D84261">
        <w:rPr>
          <w:rFonts w:ascii="Arial" w:hAnsi="Arial" w:cs="Arial"/>
        </w:rPr>
        <w:t>At Goodery ltd they should continuously innovate to offer products that are better than alternatives. By keeping up with market trends and offering high-quality, unique products, Goodery Ltd can make substitutes less attractive.</w:t>
      </w:r>
    </w:p>
    <w:p w14:paraId="275C9027" w14:textId="77777777" w:rsidR="00D53941" w:rsidRPr="00D84261" w:rsidRDefault="00D53941" w:rsidP="00D53941">
      <w:pPr>
        <w:pStyle w:val="NormalWeb"/>
        <w:rPr>
          <w:rFonts w:ascii="Arial" w:hAnsi="Arial" w:cs="Arial"/>
        </w:rPr>
      </w:pPr>
      <w:r w:rsidRPr="00D84261">
        <w:rPr>
          <w:rStyle w:val="Strong"/>
          <w:rFonts w:ascii="Arial" w:eastAsiaTheme="majorEastAsia" w:hAnsi="Arial" w:cs="Arial"/>
        </w:rPr>
        <w:t>Competitive Rivalry</w:t>
      </w:r>
      <w:r w:rsidRPr="00D84261">
        <w:rPr>
          <w:rFonts w:ascii="Arial" w:hAnsi="Arial" w:cs="Arial"/>
        </w:rPr>
        <w:t>: This looks at how intense the competition is within the industry.</w:t>
      </w:r>
    </w:p>
    <w:p w14:paraId="2512E6A9" w14:textId="77777777" w:rsidR="00D53941" w:rsidRPr="00D84261" w:rsidRDefault="00D53941" w:rsidP="00D53941">
      <w:pPr>
        <w:pStyle w:val="NormalWeb"/>
        <w:rPr>
          <w:rFonts w:ascii="Arial" w:hAnsi="Arial" w:cs="Arial"/>
        </w:rPr>
      </w:pPr>
      <w:r w:rsidRPr="00D84261">
        <w:rPr>
          <w:rFonts w:ascii="Arial" w:hAnsi="Arial" w:cs="Arial"/>
        </w:rPr>
        <w:lastRenderedPageBreak/>
        <w:t>Goodery Ltd can stand out through unique branding, high product quality, and great customer service. Competitive pricing and strategic partnerships can also help Goodery Ltd stay ahead of rivals.</w:t>
      </w:r>
    </w:p>
    <w:p w14:paraId="5248876B" w14:textId="77777777" w:rsidR="00D53941" w:rsidRPr="00D53941" w:rsidRDefault="00D53941" w:rsidP="00D53941"/>
    <w:p w14:paraId="252E6D09" w14:textId="77777777" w:rsidR="00D53941" w:rsidRDefault="00D53941">
      <w:pPr>
        <w:jc w:val="left"/>
        <w:rPr>
          <w:rFonts w:asciiTheme="majorHAnsi" w:eastAsiaTheme="majorEastAsia" w:hAnsiTheme="majorHAnsi" w:cstheme="majorBidi"/>
          <w:color w:val="0F4761" w:themeColor="accent1" w:themeShade="BF"/>
          <w:sz w:val="40"/>
          <w:szCs w:val="40"/>
        </w:rPr>
      </w:pPr>
      <w:r>
        <w:br w:type="page"/>
      </w:r>
    </w:p>
    <w:p w14:paraId="0943C09F" w14:textId="33DFA0F4" w:rsidR="00BE2413" w:rsidRPr="00C36A23" w:rsidRDefault="004F2FDD" w:rsidP="00D53941">
      <w:pPr>
        <w:pStyle w:val="Heading1"/>
      </w:pPr>
      <w:bookmarkStart w:id="131" w:name="_Toc171280908"/>
      <w:bookmarkStart w:id="132" w:name="_Toc171281061"/>
      <w:bookmarkStart w:id="133" w:name="_Toc171282033"/>
      <w:r w:rsidRPr="00D53941">
        <w:lastRenderedPageBreak/>
        <w:t>References</w:t>
      </w:r>
      <w:r w:rsidRPr="00C36A23">
        <w:t xml:space="preserve"> list</w:t>
      </w:r>
      <w:bookmarkEnd w:id="123"/>
      <w:bookmarkEnd w:id="131"/>
      <w:bookmarkEnd w:id="132"/>
      <w:bookmarkEnd w:id="133"/>
      <w:r w:rsidRPr="00C36A23">
        <w:t xml:space="preserve"> </w:t>
      </w:r>
    </w:p>
    <w:p w14:paraId="253CC6FF" w14:textId="77777777" w:rsidR="00D76ACB" w:rsidRPr="003B4BC7" w:rsidRDefault="00D76ACB" w:rsidP="00A87547">
      <w:pPr>
        <w:jc w:val="left"/>
        <w:rPr>
          <w:rFonts w:cs="Arial"/>
          <w:szCs w:val="22"/>
          <w:shd w:val="clear" w:color="auto" w:fill="FFFFFF"/>
        </w:rPr>
      </w:pPr>
      <w:r w:rsidRPr="003B4BC7">
        <w:rPr>
          <w:rFonts w:cs="Arial"/>
          <w:szCs w:val="22"/>
          <w:shd w:val="clear" w:color="auto" w:fill="FFFFFF"/>
        </w:rPr>
        <w:t xml:space="preserve">Alford, H. </w:t>
      </w:r>
      <w:r>
        <w:rPr>
          <w:rFonts w:cs="Arial"/>
          <w:szCs w:val="22"/>
          <w:shd w:val="clear" w:color="auto" w:fill="FFFFFF"/>
        </w:rPr>
        <w:t>(</w:t>
      </w:r>
      <w:r w:rsidRPr="003B4BC7">
        <w:rPr>
          <w:rFonts w:cs="Arial"/>
          <w:szCs w:val="22"/>
          <w:shd w:val="clear" w:color="auto" w:fill="FFFFFF"/>
        </w:rPr>
        <w:t>2006</w:t>
      </w:r>
      <w:r>
        <w:rPr>
          <w:rFonts w:cs="Arial"/>
          <w:szCs w:val="22"/>
          <w:shd w:val="clear" w:color="auto" w:fill="FFFFFF"/>
        </w:rPr>
        <w:t>)</w:t>
      </w:r>
      <w:r w:rsidRPr="003B4BC7">
        <w:rPr>
          <w:rFonts w:cs="Arial"/>
          <w:szCs w:val="22"/>
          <w:shd w:val="clear" w:color="auto" w:fill="FFFFFF"/>
        </w:rPr>
        <w:t xml:space="preserve"> Stakeholder theory. In </w:t>
      </w:r>
      <w:r w:rsidRPr="003B4BC7">
        <w:rPr>
          <w:rFonts w:cs="Arial"/>
          <w:i/>
          <w:iCs/>
          <w:szCs w:val="22"/>
          <w:shd w:val="clear" w:color="auto" w:fill="FFFFFF"/>
        </w:rPr>
        <w:t>Proceedings of the VI International Conference on Catholic Church Social Thinking and Manager Education, The Good Company. Catholic Social Thought and Corporate Social Responsibility in Dialogue, Rome</w:t>
      </w:r>
      <w:r w:rsidRPr="003B4BC7">
        <w:rPr>
          <w:rFonts w:cs="Arial"/>
          <w:szCs w:val="22"/>
          <w:shd w:val="clear" w:color="auto" w:fill="FFFFFF"/>
        </w:rPr>
        <w:t> (Vol. 57).available at:</w:t>
      </w:r>
      <w:r w:rsidRPr="003B4BC7">
        <w:rPr>
          <w:rFonts w:cs="Arial"/>
          <w:szCs w:val="22"/>
        </w:rPr>
        <w:t xml:space="preserve"> </w:t>
      </w:r>
      <w:hyperlink r:id="rId15" w:history="1">
        <w:r w:rsidRPr="003B4BC7">
          <w:rPr>
            <w:rStyle w:val="Hyperlink"/>
            <w:rFonts w:cs="Arial"/>
            <w:szCs w:val="22"/>
            <w:shd w:val="clear" w:color="auto" w:fill="FFFFFF"/>
          </w:rPr>
          <w:t>https://www.oikonomia.it/images/immagini_X_Articoli/2007/2007_giugno/pdf/05_studi_Helen%20alford.pdf</w:t>
        </w:r>
      </w:hyperlink>
    </w:p>
    <w:p w14:paraId="27AADBDC" w14:textId="77777777" w:rsidR="00D76ACB" w:rsidRDefault="00D76ACB" w:rsidP="00507D0E">
      <w:pPr>
        <w:rPr>
          <w:rFonts w:cs="Arial"/>
          <w:szCs w:val="22"/>
        </w:rPr>
      </w:pPr>
      <w:r>
        <w:rPr>
          <w:rFonts w:cs="Arial"/>
          <w:szCs w:val="22"/>
        </w:rPr>
        <w:t xml:space="preserve">Anonymous (2017) </w:t>
      </w:r>
      <w:r w:rsidRPr="00473AB6">
        <w:rPr>
          <w:rFonts w:cs="Arial"/>
          <w:i/>
          <w:iCs/>
          <w:szCs w:val="22"/>
        </w:rPr>
        <w:t>Strategy: A Primer</w:t>
      </w:r>
      <w:r>
        <w:rPr>
          <w:rFonts w:cs="Arial"/>
          <w:szCs w:val="22"/>
        </w:rPr>
        <w:t xml:space="preserve">, Managing the Business, Harvard Business Review, Manager’s Handbook, </w:t>
      </w:r>
      <w:proofErr w:type="gramStart"/>
      <w:r>
        <w:rPr>
          <w:rFonts w:cs="Arial"/>
          <w:szCs w:val="22"/>
        </w:rPr>
        <w:t>The</w:t>
      </w:r>
      <w:proofErr w:type="gramEnd"/>
      <w:r>
        <w:rPr>
          <w:rFonts w:cs="Arial"/>
          <w:szCs w:val="22"/>
        </w:rPr>
        <w:t xml:space="preserve"> 17 Skills Leaders Need to Stand Out, Chapter 5, pp. 261-262.</w:t>
      </w:r>
    </w:p>
    <w:p w14:paraId="60C15BBD" w14:textId="77777777" w:rsidR="00D76ACB" w:rsidRPr="003B4BC7" w:rsidRDefault="00D76ACB" w:rsidP="00A87547">
      <w:pPr>
        <w:jc w:val="left"/>
        <w:rPr>
          <w:rFonts w:cs="Arial"/>
          <w:szCs w:val="22"/>
        </w:rPr>
      </w:pPr>
      <w:r w:rsidRPr="003B4BC7">
        <w:rPr>
          <w:rFonts w:cs="Arial"/>
          <w:szCs w:val="22"/>
        </w:rPr>
        <w:t xml:space="preserve">Anonymous (2017) </w:t>
      </w:r>
      <w:r w:rsidRPr="003B4BC7">
        <w:rPr>
          <w:rFonts w:cs="Arial"/>
          <w:i/>
          <w:iCs/>
          <w:szCs w:val="22"/>
        </w:rPr>
        <w:t>The Ansoff Matrix, Understanding the Risks of Different Options</w:t>
      </w:r>
      <w:r w:rsidRPr="003B4BC7">
        <w:rPr>
          <w:rFonts w:cs="Arial"/>
          <w:szCs w:val="22"/>
        </w:rPr>
        <w:t xml:space="preserve">, Michigan Scouting, available at: </w:t>
      </w:r>
      <w:hyperlink r:id="rId16" w:history="1">
        <w:r w:rsidRPr="003B4BC7">
          <w:rPr>
            <w:rStyle w:val="Hyperlink"/>
            <w:rFonts w:cs="Arial"/>
            <w:szCs w:val="22"/>
          </w:rPr>
          <w:t>https://michiganscouting.org/wp-content/uploads/2017/11/The-Ansoff-Matrix.pdf</w:t>
        </w:r>
      </w:hyperlink>
    </w:p>
    <w:p w14:paraId="74E9532C" w14:textId="77777777" w:rsidR="00D76ACB" w:rsidRPr="003B4BC7" w:rsidRDefault="00D76ACB" w:rsidP="00A87547">
      <w:pPr>
        <w:jc w:val="left"/>
        <w:rPr>
          <w:rFonts w:cs="Arial"/>
          <w:szCs w:val="22"/>
        </w:rPr>
      </w:pPr>
      <w:r w:rsidRPr="003B4BC7">
        <w:rPr>
          <w:rFonts w:cs="Arial"/>
          <w:szCs w:val="22"/>
        </w:rPr>
        <w:t xml:space="preserve">Anonymous n.d. </w:t>
      </w:r>
      <w:r w:rsidRPr="003B4BC7">
        <w:rPr>
          <w:rFonts w:cs="Arial"/>
          <w:i/>
          <w:iCs/>
          <w:szCs w:val="22"/>
        </w:rPr>
        <w:t>Connected, Creative, Competitive Nottingham, The Nottingham City Deal</w:t>
      </w:r>
      <w:r w:rsidRPr="003B4BC7">
        <w:rPr>
          <w:rFonts w:cs="Arial"/>
          <w:szCs w:val="22"/>
        </w:rPr>
        <w:t xml:space="preserve">, Nottingham City Council, available at: </w:t>
      </w:r>
      <w:hyperlink r:id="rId17" w:history="1">
        <w:r w:rsidRPr="003B4BC7">
          <w:rPr>
            <w:rStyle w:val="Hyperlink"/>
            <w:rFonts w:cs="Arial"/>
            <w:szCs w:val="22"/>
          </w:rPr>
          <w:t>https://assets.publishing.service.gov.uk/media/5a7f756aed915d74e622a94d/Nottingham-City-Deal-final.pdf</w:t>
        </w:r>
      </w:hyperlink>
    </w:p>
    <w:p w14:paraId="3628C64E" w14:textId="77777777" w:rsidR="00D76ACB" w:rsidRPr="003B4BC7" w:rsidRDefault="00D76ACB" w:rsidP="00A87547">
      <w:pPr>
        <w:jc w:val="left"/>
        <w:rPr>
          <w:rFonts w:cs="Arial"/>
          <w:szCs w:val="22"/>
        </w:rPr>
      </w:pPr>
      <w:r w:rsidRPr="003B4BC7">
        <w:rPr>
          <w:rFonts w:cs="Arial"/>
          <w:szCs w:val="22"/>
        </w:rPr>
        <w:t xml:space="preserve">Anonymous n.d. </w:t>
      </w:r>
      <w:proofErr w:type="gramStart"/>
      <w:r w:rsidRPr="003B4BC7">
        <w:rPr>
          <w:rFonts w:cs="Arial"/>
          <w:szCs w:val="22"/>
        </w:rPr>
        <w:t>PESTLE :</w:t>
      </w:r>
      <w:proofErr w:type="gramEnd"/>
      <w:r w:rsidRPr="003B4BC7">
        <w:rPr>
          <w:rFonts w:cs="Arial"/>
          <w:szCs w:val="22"/>
        </w:rPr>
        <w:t xml:space="preserve"> How to do this analysis ?, E-commerce Nation, available at: </w:t>
      </w:r>
      <w:hyperlink r:id="rId18" w:history="1">
        <w:r w:rsidRPr="003B4BC7">
          <w:rPr>
            <w:rStyle w:val="Hyperlink"/>
            <w:rFonts w:cs="Arial"/>
            <w:szCs w:val="22"/>
          </w:rPr>
          <w:t>https://www.ecommerce-nation.com/pestle-analysis-free-template/</w:t>
        </w:r>
      </w:hyperlink>
    </w:p>
    <w:p w14:paraId="554C79F9" w14:textId="77777777" w:rsidR="00D76ACB" w:rsidRPr="003B4BC7" w:rsidRDefault="00D76ACB" w:rsidP="00A87547">
      <w:pPr>
        <w:jc w:val="left"/>
        <w:rPr>
          <w:rFonts w:cs="Arial"/>
          <w:szCs w:val="22"/>
        </w:rPr>
      </w:pPr>
      <w:r w:rsidRPr="003B4BC7">
        <w:rPr>
          <w:rFonts w:cs="Arial"/>
          <w:szCs w:val="22"/>
        </w:rPr>
        <w:t xml:space="preserve">Anonymous n.d. </w:t>
      </w:r>
      <w:r w:rsidRPr="003B4BC7">
        <w:rPr>
          <w:rFonts w:cs="Arial"/>
          <w:i/>
          <w:iCs/>
          <w:szCs w:val="22"/>
        </w:rPr>
        <w:t xml:space="preserve">Redesigning the local food chain by increasing organic growing and eating in East Anglia, one </w:t>
      </w:r>
      <w:proofErr w:type="gramStart"/>
      <w:r w:rsidRPr="003B4BC7">
        <w:rPr>
          <w:rFonts w:cs="Arial"/>
          <w:i/>
          <w:iCs/>
          <w:szCs w:val="22"/>
        </w:rPr>
        <w:t>veg</w:t>
      </w:r>
      <w:proofErr w:type="gramEnd"/>
      <w:r w:rsidRPr="003B4BC7">
        <w:rPr>
          <w:rFonts w:cs="Arial"/>
          <w:i/>
          <w:iCs/>
          <w:szCs w:val="22"/>
        </w:rPr>
        <w:t xml:space="preserve"> box at a time...</w:t>
      </w:r>
      <w:r w:rsidRPr="003B4BC7">
        <w:rPr>
          <w:rFonts w:cs="Arial"/>
          <w:szCs w:val="22"/>
        </w:rPr>
        <w:t xml:space="preserve">, Goodery, available at: </w:t>
      </w:r>
      <w:hyperlink r:id="rId19" w:history="1">
        <w:r w:rsidRPr="003B4BC7">
          <w:rPr>
            <w:rStyle w:val="Hyperlink"/>
            <w:rFonts w:cs="Arial"/>
            <w:color w:val="auto"/>
            <w:szCs w:val="22"/>
          </w:rPr>
          <w:t>https://goodery.co.uk/</w:t>
        </w:r>
      </w:hyperlink>
    </w:p>
    <w:p w14:paraId="71F024EA" w14:textId="77777777" w:rsidR="00D76ACB" w:rsidRPr="003B4BC7" w:rsidRDefault="00D76ACB" w:rsidP="00A87547">
      <w:pPr>
        <w:jc w:val="left"/>
        <w:rPr>
          <w:rFonts w:cs="Arial"/>
          <w:szCs w:val="22"/>
          <w:shd w:val="clear" w:color="auto" w:fill="FFFFFF"/>
        </w:rPr>
      </w:pPr>
      <w:r w:rsidRPr="003B4BC7">
        <w:rPr>
          <w:rFonts w:cs="Arial"/>
          <w:szCs w:val="22"/>
          <w:shd w:val="clear" w:color="auto" w:fill="FFFFFF"/>
        </w:rPr>
        <w:t xml:space="preserve">Anonymous n.d. </w:t>
      </w:r>
      <w:r w:rsidRPr="003B4BC7">
        <w:rPr>
          <w:rFonts w:cs="Arial"/>
          <w:i/>
          <w:iCs/>
          <w:szCs w:val="22"/>
          <w:shd w:val="clear" w:color="auto" w:fill="FFFFFF"/>
        </w:rPr>
        <w:t>The Data Protection Act 2018</w:t>
      </w:r>
      <w:r w:rsidRPr="003B4BC7">
        <w:rPr>
          <w:rFonts w:cs="Arial"/>
          <w:szCs w:val="22"/>
          <w:shd w:val="clear" w:color="auto" w:fill="FFFFFF"/>
        </w:rPr>
        <w:t xml:space="preserve">, UK Government, available at: </w:t>
      </w:r>
      <w:hyperlink r:id="rId20" w:history="1">
        <w:r w:rsidRPr="003B4BC7">
          <w:rPr>
            <w:rStyle w:val="Hyperlink"/>
            <w:rFonts w:cs="Arial"/>
            <w:szCs w:val="22"/>
            <w:shd w:val="clear" w:color="auto" w:fill="FFFFFF"/>
          </w:rPr>
          <w:t>https://www.gov.uk/data-protection</w:t>
        </w:r>
      </w:hyperlink>
    </w:p>
    <w:p w14:paraId="24C50E95" w14:textId="77777777" w:rsidR="00D76ACB" w:rsidRPr="003B4BC7" w:rsidRDefault="00D76ACB" w:rsidP="00A87547">
      <w:pPr>
        <w:jc w:val="left"/>
        <w:rPr>
          <w:rFonts w:cs="Arial"/>
          <w:szCs w:val="22"/>
          <w:shd w:val="clear" w:color="auto" w:fill="FFFFFF"/>
        </w:rPr>
      </w:pPr>
      <w:r w:rsidRPr="003B4BC7">
        <w:rPr>
          <w:rFonts w:cs="Arial"/>
          <w:szCs w:val="22"/>
          <w:shd w:val="clear" w:color="auto" w:fill="FFFFFF"/>
        </w:rPr>
        <w:t xml:space="preserve">Barron, S. B. (2021) </w:t>
      </w:r>
      <w:r w:rsidRPr="003B4BC7">
        <w:rPr>
          <w:rFonts w:cs="Arial"/>
          <w:i/>
          <w:iCs/>
          <w:szCs w:val="22"/>
          <w:shd w:val="clear" w:color="auto" w:fill="FFFFFF"/>
        </w:rPr>
        <w:t>Why (&amp; How) You Should Actually Listen to Your Customers</w:t>
      </w:r>
      <w:r w:rsidRPr="003B4BC7">
        <w:rPr>
          <w:rFonts w:cs="Arial"/>
          <w:szCs w:val="22"/>
          <w:shd w:val="clear" w:color="auto" w:fill="FFFFFF"/>
        </w:rPr>
        <w:t xml:space="preserve">, HubSpot, available at: </w:t>
      </w:r>
      <w:hyperlink r:id="rId21" w:history="1">
        <w:r w:rsidRPr="003B4BC7">
          <w:rPr>
            <w:rStyle w:val="Hyperlink"/>
            <w:rFonts w:cs="Arial"/>
            <w:color w:val="auto"/>
            <w:szCs w:val="22"/>
            <w:shd w:val="clear" w:color="auto" w:fill="FFFFFF"/>
          </w:rPr>
          <w:t>https://blog.hubspot.com/service/listening-to-customers</w:t>
        </w:r>
      </w:hyperlink>
    </w:p>
    <w:p w14:paraId="36CD416C" w14:textId="77777777" w:rsidR="00D76ACB" w:rsidRPr="003B4BC7" w:rsidRDefault="00D76ACB" w:rsidP="00A87547">
      <w:pPr>
        <w:jc w:val="left"/>
        <w:rPr>
          <w:rFonts w:cs="Arial"/>
          <w:szCs w:val="22"/>
          <w:shd w:val="clear" w:color="auto" w:fill="FFFFFF"/>
        </w:rPr>
      </w:pPr>
      <w:r w:rsidRPr="003B4BC7">
        <w:rPr>
          <w:rFonts w:cs="Arial"/>
          <w:szCs w:val="22"/>
          <w:shd w:val="clear" w:color="auto" w:fill="FFFFFF"/>
        </w:rPr>
        <w:t xml:space="preserve">Beattie, A. (2022) The Pitfalls of Porter's Five Forces, Investopedia, available at: </w:t>
      </w:r>
      <w:hyperlink r:id="rId22" w:history="1">
        <w:r w:rsidRPr="003B4BC7">
          <w:rPr>
            <w:rStyle w:val="Hyperlink"/>
            <w:rFonts w:cs="Arial"/>
            <w:szCs w:val="22"/>
            <w:shd w:val="clear" w:color="auto" w:fill="FFFFFF"/>
          </w:rPr>
          <w:t>https://www.investopedia.com/articles/investing/103116/pitfalls-porters-5-forces.asp</w:t>
        </w:r>
      </w:hyperlink>
    </w:p>
    <w:p w14:paraId="7B539729" w14:textId="77777777" w:rsidR="00D76ACB" w:rsidRPr="003B4BC7" w:rsidRDefault="00D76ACB" w:rsidP="00A87547">
      <w:pPr>
        <w:jc w:val="left"/>
        <w:rPr>
          <w:rFonts w:cs="Arial"/>
          <w:szCs w:val="22"/>
        </w:rPr>
      </w:pPr>
      <w:r w:rsidRPr="003B4BC7">
        <w:rPr>
          <w:rFonts w:cs="Arial"/>
          <w:szCs w:val="22"/>
        </w:rPr>
        <w:t xml:space="preserve">Hayes, A. (2024) </w:t>
      </w:r>
      <w:r w:rsidRPr="003B4BC7">
        <w:rPr>
          <w:rFonts w:cs="Arial"/>
          <w:i/>
          <w:iCs/>
          <w:szCs w:val="22"/>
        </w:rPr>
        <w:t>Understanding Purchasing Power and the Consumer Price Index</w:t>
      </w:r>
      <w:r w:rsidRPr="003B4BC7">
        <w:rPr>
          <w:rFonts w:cs="Arial"/>
          <w:szCs w:val="22"/>
        </w:rPr>
        <w:t xml:space="preserve">, Investopedia, available at: </w:t>
      </w:r>
      <w:hyperlink r:id="rId23" w:history="1">
        <w:r w:rsidRPr="003B4BC7">
          <w:rPr>
            <w:rStyle w:val="Hyperlink"/>
            <w:rFonts w:cs="Arial"/>
            <w:szCs w:val="22"/>
          </w:rPr>
          <w:t>https://www.investopedia.com/terms/p/purchasingpower.asp</w:t>
        </w:r>
      </w:hyperlink>
    </w:p>
    <w:p w14:paraId="50DAF24F" w14:textId="77777777" w:rsidR="00D76ACB" w:rsidRDefault="00D76ACB" w:rsidP="00A87547">
      <w:pPr>
        <w:jc w:val="left"/>
        <w:rPr>
          <w:rStyle w:val="Hyperlink"/>
          <w:rFonts w:cs="Arial"/>
          <w:color w:val="auto"/>
          <w:szCs w:val="22"/>
          <w:u w:val="none"/>
          <w:shd w:val="clear" w:color="auto" w:fill="FFFFFF"/>
        </w:rPr>
      </w:pPr>
      <w:proofErr w:type="spellStart"/>
      <w:r w:rsidRPr="003B4BC7">
        <w:rPr>
          <w:rFonts w:cs="Arial"/>
          <w:szCs w:val="22"/>
          <w:shd w:val="clear" w:color="auto" w:fill="FFFFFF"/>
        </w:rPr>
        <w:t>Kutin</w:t>
      </w:r>
      <w:proofErr w:type="spellEnd"/>
      <w:r w:rsidRPr="003B4BC7">
        <w:rPr>
          <w:rFonts w:cs="Arial"/>
          <w:szCs w:val="22"/>
          <w:shd w:val="clear" w:color="auto" w:fill="FFFFFF"/>
        </w:rPr>
        <w:t xml:space="preserve">, N. (2014) </w:t>
      </w:r>
      <w:r w:rsidRPr="003B4BC7">
        <w:rPr>
          <w:rFonts w:cs="Arial"/>
          <w:i/>
          <w:iCs/>
          <w:szCs w:val="22"/>
          <w:shd w:val="clear" w:color="auto" w:fill="FFFFFF"/>
        </w:rPr>
        <w:t>Presentation of the report on "</w:t>
      </w:r>
      <w:proofErr w:type="spellStart"/>
      <w:r w:rsidRPr="003B4BC7">
        <w:rPr>
          <w:rFonts w:cs="Arial"/>
          <w:i/>
          <w:iCs/>
          <w:szCs w:val="22"/>
          <w:shd w:val="clear" w:color="auto" w:fill="FFFFFF"/>
        </w:rPr>
        <w:t>Stakeholders's</w:t>
      </w:r>
      <w:proofErr w:type="spellEnd"/>
      <w:r w:rsidRPr="003B4BC7">
        <w:rPr>
          <w:rFonts w:cs="Arial"/>
          <w:i/>
          <w:iCs/>
          <w:szCs w:val="22"/>
          <w:shd w:val="clear" w:color="auto" w:fill="FFFFFF"/>
        </w:rPr>
        <w:t xml:space="preserve"> Analysis Within the Context of Maritime and Inland Waterways Observatory of Cambodia"</w:t>
      </w:r>
      <w:r w:rsidRPr="003B4BC7">
        <w:rPr>
          <w:rFonts w:cs="Arial"/>
          <w:szCs w:val="22"/>
          <w:shd w:val="clear" w:color="auto" w:fill="FFFFFF"/>
        </w:rPr>
        <w:t xml:space="preserve">, available at: </w:t>
      </w:r>
      <w:hyperlink r:id="rId24" w:history="1">
        <w:r w:rsidRPr="008C492F">
          <w:rPr>
            <w:rStyle w:val="Hyperlink"/>
            <w:rFonts w:cs="Arial"/>
            <w:szCs w:val="22"/>
            <w:shd w:val="clear" w:color="auto" w:fill="FFFFFF"/>
          </w:rPr>
          <w:t>https://www.researchgate.net/profile/Nikola-Kutin-2/publication/282973869_Presentation_of_the_report_on_Stakeholders's_Analysis_Within_the_Context_of_Maritime_and_Inland_Waterways_Observatory_of_Cambodia/links/5624a47c08aed8dd1948cf69/Presentation-of-the-report-on-Stakeholderss-Analysis-Within-the-Context-of-Maritime-and-Inland-Waterways-Observatory-of-Cambodia.pdf</w:t>
        </w:r>
      </w:hyperlink>
    </w:p>
    <w:p w14:paraId="7A8EA89F" w14:textId="77777777" w:rsidR="00D76ACB" w:rsidRPr="003B4BC7" w:rsidRDefault="00D76ACB" w:rsidP="00A87547">
      <w:pPr>
        <w:jc w:val="left"/>
        <w:rPr>
          <w:rFonts w:cs="Arial"/>
          <w:szCs w:val="22"/>
        </w:rPr>
      </w:pPr>
      <w:r w:rsidRPr="003B4BC7">
        <w:rPr>
          <w:rFonts w:cs="Arial"/>
          <w:szCs w:val="22"/>
        </w:rPr>
        <w:t xml:space="preserve">Lambert, D. M. (2009) Customer relationship management as a business process, Journal of Business and Industrial Marketing 25(1):4-17, available at: </w:t>
      </w:r>
      <w:hyperlink r:id="rId25" w:history="1">
        <w:r w:rsidRPr="003B4BC7">
          <w:rPr>
            <w:rStyle w:val="Hyperlink"/>
            <w:rFonts w:cs="Arial"/>
            <w:szCs w:val="22"/>
          </w:rPr>
          <w:t>https://www.researchgate.net/publication/235271019_Customer_relationship_management_as_a_business_process</w:t>
        </w:r>
      </w:hyperlink>
    </w:p>
    <w:p w14:paraId="4DE7D97E" w14:textId="77777777" w:rsidR="00D76ACB" w:rsidRPr="003B4BC7" w:rsidRDefault="00D76ACB" w:rsidP="00A87547">
      <w:pPr>
        <w:jc w:val="left"/>
        <w:rPr>
          <w:rFonts w:cs="Arial"/>
          <w:szCs w:val="22"/>
        </w:rPr>
      </w:pPr>
      <w:r w:rsidRPr="003B4BC7">
        <w:rPr>
          <w:rFonts w:cs="Arial"/>
          <w:szCs w:val="22"/>
        </w:rPr>
        <w:t xml:space="preserve">Lin, Y., Fan, D., Shi, X., Fu, M. (2021) </w:t>
      </w:r>
      <w:r w:rsidRPr="003B4BC7">
        <w:rPr>
          <w:rFonts w:cs="Arial"/>
          <w:i/>
          <w:iCs/>
          <w:szCs w:val="22"/>
        </w:rPr>
        <w:t>The effects of supply chain diversification during the COVID-19 crisis: Evidence from Chinese manufacturers</w:t>
      </w:r>
      <w:r w:rsidRPr="003B4BC7">
        <w:rPr>
          <w:rFonts w:cs="Arial"/>
          <w:szCs w:val="22"/>
        </w:rPr>
        <w:t xml:space="preserve">, Transportation Research Part E: </w:t>
      </w:r>
      <w:r w:rsidRPr="003B4BC7">
        <w:rPr>
          <w:rFonts w:cs="Arial"/>
          <w:szCs w:val="22"/>
        </w:rPr>
        <w:lastRenderedPageBreak/>
        <w:t xml:space="preserve">Logistics and Transportation Review, Volume 155, available at: </w:t>
      </w:r>
      <w:hyperlink r:id="rId26" w:history="1">
        <w:r w:rsidRPr="003B4BC7">
          <w:rPr>
            <w:rStyle w:val="Hyperlink"/>
            <w:rFonts w:cs="Arial"/>
            <w:color w:val="auto"/>
            <w:szCs w:val="22"/>
          </w:rPr>
          <w:t>https://www.sciencedirect.com/science/article/pii/S1366554521002556</w:t>
        </w:r>
      </w:hyperlink>
    </w:p>
    <w:p w14:paraId="528F88D2" w14:textId="77777777" w:rsidR="00D76ACB" w:rsidRPr="003B4BC7" w:rsidRDefault="00D76ACB" w:rsidP="00A87547">
      <w:pPr>
        <w:jc w:val="left"/>
        <w:rPr>
          <w:rFonts w:cs="Arial"/>
          <w:szCs w:val="22"/>
          <w:shd w:val="clear" w:color="auto" w:fill="FFFFFF"/>
        </w:rPr>
      </w:pPr>
      <w:r w:rsidRPr="003B4BC7">
        <w:rPr>
          <w:rFonts w:cs="Arial"/>
          <w:szCs w:val="22"/>
          <w:shd w:val="clear" w:color="auto" w:fill="FFFFFF"/>
        </w:rPr>
        <w:t xml:space="preserve">Lock, D., </w:t>
      </w:r>
      <w:r w:rsidRPr="003B4BC7">
        <w:rPr>
          <w:rFonts w:cs="Arial"/>
          <w:szCs w:val="22"/>
          <w:shd w:val="clear" w:color="auto" w:fill="FFFFFF"/>
        </w:rPr>
        <w:t>Boyle D. (</w:t>
      </w:r>
      <w:r w:rsidRPr="003B4BC7">
        <w:rPr>
          <w:rFonts w:cs="Arial"/>
          <w:szCs w:val="22"/>
          <w:shd w:val="clear" w:color="auto" w:fill="FFFFFF"/>
        </w:rPr>
        <w:t>1992</w:t>
      </w:r>
      <w:r w:rsidRPr="003B4BC7">
        <w:rPr>
          <w:rFonts w:cs="Arial"/>
          <w:szCs w:val="22"/>
          <w:shd w:val="clear" w:color="auto" w:fill="FFFFFF"/>
        </w:rPr>
        <w:t xml:space="preserve">) </w:t>
      </w:r>
      <w:r w:rsidRPr="003B4BC7">
        <w:rPr>
          <w:rFonts w:cs="Arial"/>
          <w:i/>
          <w:iCs/>
          <w:szCs w:val="22"/>
          <w:shd w:val="clear" w:color="auto" w:fill="FFFFFF"/>
        </w:rPr>
        <w:t>The strategic planning process</w:t>
      </w:r>
      <w:r w:rsidRPr="003B4BC7">
        <w:rPr>
          <w:rFonts w:cs="Arial"/>
          <w:szCs w:val="22"/>
          <w:shd w:val="clear" w:color="auto" w:fill="FFFFFF"/>
        </w:rPr>
        <w:t xml:space="preserve">, </w:t>
      </w:r>
      <w:r w:rsidRPr="003B4BC7">
        <w:rPr>
          <w:rFonts w:cs="Arial"/>
          <w:szCs w:val="22"/>
          <w:shd w:val="clear" w:color="auto" w:fill="FFFFFF"/>
        </w:rPr>
        <w:t>Handbook of Management, Third edition, Gower Publishing, Company, pp 24-33.</w:t>
      </w:r>
    </w:p>
    <w:p w14:paraId="6780B628" w14:textId="77777777" w:rsidR="00D76ACB" w:rsidRPr="003B4BC7" w:rsidRDefault="00D76ACB" w:rsidP="00A87547">
      <w:pPr>
        <w:jc w:val="left"/>
        <w:rPr>
          <w:rFonts w:cs="Arial"/>
          <w:szCs w:val="22"/>
        </w:rPr>
      </w:pPr>
      <w:r w:rsidRPr="003B4BC7">
        <w:rPr>
          <w:rFonts w:cs="Arial"/>
          <w:szCs w:val="22"/>
        </w:rPr>
        <w:t xml:space="preserve">Loredana, E. M. (2017) </w:t>
      </w:r>
      <w:r w:rsidRPr="003B4BC7">
        <w:rPr>
          <w:rFonts w:cs="Arial"/>
          <w:i/>
          <w:iCs/>
          <w:szCs w:val="22"/>
        </w:rPr>
        <w:t>The use of Ansoff Matrix in the field of business</w:t>
      </w:r>
      <w:r w:rsidRPr="003B4BC7">
        <w:rPr>
          <w:rFonts w:cs="Arial"/>
          <w:szCs w:val="22"/>
        </w:rPr>
        <w:t xml:space="preserve">, University of TG-Jiu, available at: </w:t>
      </w:r>
      <w:hyperlink r:id="rId27" w:history="1">
        <w:r w:rsidRPr="003B4BC7">
          <w:rPr>
            <w:rStyle w:val="Hyperlink"/>
            <w:rFonts w:cs="Arial"/>
            <w:szCs w:val="22"/>
          </w:rPr>
          <w:t>https://www.utgjiu.ro/revista/ec/pdf/2017-02.Volumul_2_Special/21_EcobiciL.pdf</w:t>
        </w:r>
      </w:hyperlink>
    </w:p>
    <w:p w14:paraId="4FD8FC84" w14:textId="77777777" w:rsidR="00D76ACB" w:rsidRPr="003B4BC7" w:rsidRDefault="00D76ACB" w:rsidP="00A87547">
      <w:pPr>
        <w:jc w:val="left"/>
        <w:rPr>
          <w:rFonts w:cs="Arial"/>
          <w:szCs w:val="22"/>
        </w:rPr>
      </w:pPr>
      <w:r w:rsidRPr="003B4BC7">
        <w:rPr>
          <w:rFonts w:cs="Arial"/>
          <w:szCs w:val="22"/>
        </w:rPr>
        <w:t xml:space="preserve">Mehta, J. (2023) </w:t>
      </w:r>
      <w:r w:rsidRPr="003B4BC7">
        <w:rPr>
          <w:rFonts w:cs="Arial"/>
          <w:i/>
          <w:iCs/>
          <w:szCs w:val="22"/>
        </w:rPr>
        <w:t>The benefits and challenges of implementing personalized marketing</w:t>
      </w:r>
      <w:r w:rsidRPr="003B4BC7">
        <w:rPr>
          <w:rFonts w:cs="Arial"/>
          <w:szCs w:val="22"/>
        </w:rPr>
        <w:t xml:space="preserve">, ABMATIC AI, available at: </w:t>
      </w:r>
      <w:hyperlink r:id="rId28" w:history="1">
        <w:r w:rsidRPr="003B4BC7">
          <w:rPr>
            <w:rStyle w:val="Hyperlink"/>
            <w:rFonts w:cs="Arial"/>
            <w:szCs w:val="22"/>
          </w:rPr>
          <w:t>https://abmatic.ai/blog/benefits-and-challenges-of-implementing-personalized-marketing</w:t>
        </w:r>
      </w:hyperlink>
    </w:p>
    <w:p w14:paraId="525C2194" w14:textId="77777777" w:rsidR="00D76ACB" w:rsidRDefault="00D76ACB" w:rsidP="00BC4BB8">
      <w:pPr>
        <w:jc w:val="left"/>
      </w:pPr>
      <w:r>
        <w:t xml:space="preserve">Mekić, E., and Mekić, E., 2013. Supports and Critiques on Porter's Competitive Strategy and Competitive Advantage. </w:t>
      </w:r>
      <w:r>
        <w:rPr>
          <w:rStyle w:val="Emphasis"/>
        </w:rPr>
        <w:t>IOSR Journal of Business and Management (IOSR-JBM)</w:t>
      </w:r>
      <w:r>
        <w:t>, 15(1), pp. 11-17. Available at:</w:t>
      </w:r>
      <w:r>
        <w:t xml:space="preserve"> </w:t>
      </w:r>
      <w:hyperlink r:id="rId29" w:history="1">
        <w:r w:rsidRPr="008C492F">
          <w:rPr>
            <w:rStyle w:val="Hyperlink"/>
          </w:rPr>
          <w:t>https://www.researchgate.net/publication/266967720_Supports_and_Critiques_on_Porter's_Competitive_Strategy_and_Competitive_Advantage</w:t>
        </w:r>
      </w:hyperlink>
    </w:p>
    <w:p w14:paraId="33810B80" w14:textId="77777777" w:rsidR="00D76ACB" w:rsidRDefault="00D76ACB" w:rsidP="00BC4BB8">
      <w:pPr>
        <w:jc w:val="left"/>
      </w:pPr>
      <w:proofErr w:type="spellStart"/>
      <w:r w:rsidRPr="004403B3">
        <w:t>Ormanidhi</w:t>
      </w:r>
      <w:proofErr w:type="spellEnd"/>
      <w:r w:rsidRPr="004403B3">
        <w:t xml:space="preserve">, O., </w:t>
      </w:r>
      <w:proofErr w:type="spellStart"/>
      <w:r w:rsidRPr="004403B3">
        <w:t>Stringa</w:t>
      </w:r>
      <w:proofErr w:type="spellEnd"/>
      <w:r w:rsidRPr="004403B3">
        <w:t xml:space="preserve">, O. Porter's Model of Generic Competitive Strategies. Bus Econ 43, 55–64 (2008). </w:t>
      </w:r>
      <w:hyperlink r:id="rId30" w:history="1">
        <w:r w:rsidRPr="008C492F">
          <w:rPr>
            <w:rStyle w:val="Hyperlink"/>
          </w:rPr>
          <w:t>https://doi.org/10.2145/20080305</w:t>
        </w:r>
      </w:hyperlink>
    </w:p>
    <w:p w14:paraId="78A2F414" w14:textId="77777777" w:rsidR="00D76ACB" w:rsidRPr="003B4BC7" w:rsidRDefault="00D76ACB" w:rsidP="00A87547">
      <w:pPr>
        <w:jc w:val="left"/>
        <w:rPr>
          <w:rFonts w:cs="Arial"/>
          <w:szCs w:val="22"/>
          <w:shd w:val="clear" w:color="auto" w:fill="FFFFFF"/>
        </w:rPr>
      </w:pPr>
      <w:r w:rsidRPr="003B4BC7">
        <w:rPr>
          <w:rFonts w:cs="Arial"/>
          <w:szCs w:val="22"/>
          <w:shd w:val="clear" w:color="auto" w:fill="FFFFFF"/>
        </w:rPr>
        <w:t xml:space="preserve">Owen, J. (2021) </w:t>
      </w:r>
      <w:r w:rsidRPr="003B4BC7">
        <w:rPr>
          <w:rFonts w:cs="Arial"/>
          <w:i/>
          <w:iCs/>
          <w:szCs w:val="22"/>
          <w:shd w:val="clear" w:color="auto" w:fill="FFFFFF"/>
        </w:rPr>
        <w:t>The leadership skills handbook, 100 essential skills you need to be a leader</w:t>
      </w:r>
      <w:r w:rsidRPr="003B4BC7">
        <w:rPr>
          <w:rFonts w:cs="Arial"/>
          <w:szCs w:val="22"/>
          <w:shd w:val="clear" w:color="auto" w:fill="FFFFFF"/>
        </w:rPr>
        <w:t>, Fifth edition, Kogan Page, pp 252-256.</w:t>
      </w:r>
    </w:p>
    <w:p w14:paraId="1E7AA784" w14:textId="77777777" w:rsidR="00D76ACB" w:rsidRPr="003B4BC7" w:rsidRDefault="00D76ACB" w:rsidP="00A87547">
      <w:pPr>
        <w:jc w:val="left"/>
        <w:rPr>
          <w:rFonts w:cs="Arial"/>
          <w:szCs w:val="22"/>
        </w:rPr>
      </w:pPr>
      <w:r w:rsidRPr="003B4BC7">
        <w:rPr>
          <w:rFonts w:cs="Arial"/>
          <w:szCs w:val="22"/>
        </w:rPr>
        <w:t xml:space="preserve">Paredes, R. (2023) </w:t>
      </w:r>
      <w:r w:rsidRPr="003B4BC7">
        <w:rPr>
          <w:rFonts w:cs="Arial"/>
          <w:i/>
          <w:iCs/>
          <w:szCs w:val="22"/>
        </w:rPr>
        <w:t>Using PESTLE Analysis in Strategic Business Planning</w:t>
      </w:r>
      <w:r w:rsidRPr="003B4BC7">
        <w:rPr>
          <w:rFonts w:cs="Arial"/>
          <w:szCs w:val="22"/>
        </w:rPr>
        <w:t xml:space="preserve">, Safety Culture, available at: </w:t>
      </w:r>
      <w:hyperlink r:id="rId31" w:history="1">
        <w:r w:rsidRPr="003B4BC7">
          <w:rPr>
            <w:rStyle w:val="Hyperlink"/>
            <w:rFonts w:cs="Arial"/>
            <w:szCs w:val="22"/>
          </w:rPr>
          <w:t>https://safetyculture.com/topics/pestle-analysis/</w:t>
        </w:r>
      </w:hyperlink>
    </w:p>
    <w:p w14:paraId="62793D5B" w14:textId="77777777" w:rsidR="00D76ACB" w:rsidRPr="003B4BC7" w:rsidRDefault="00D76ACB" w:rsidP="00A87547">
      <w:pPr>
        <w:jc w:val="left"/>
        <w:rPr>
          <w:rStyle w:val="Hyperlink"/>
          <w:rFonts w:cs="Arial"/>
          <w:color w:val="auto"/>
          <w:szCs w:val="22"/>
          <w:shd w:val="clear" w:color="auto" w:fill="FFFFFF"/>
        </w:rPr>
      </w:pPr>
      <w:proofErr w:type="spellStart"/>
      <w:r w:rsidRPr="003B4BC7">
        <w:rPr>
          <w:rFonts w:cs="Arial"/>
          <w:szCs w:val="22"/>
          <w:shd w:val="clear" w:color="auto" w:fill="FFFFFF"/>
        </w:rPr>
        <w:t>Peterdy</w:t>
      </w:r>
      <w:proofErr w:type="spellEnd"/>
      <w:r w:rsidRPr="003B4BC7">
        <w:rPr>
          <w:rFonts w:cs="Arial"/>
          <w:szCs w:val="22"/>
          <w:shd w:val="clear" w:color="auto" w:fill="FFFFFF"/>
        </w:rPr>
        <w:t xml:space="preserve">, K. n.d. </w:t>
      </w:r>
      <w:r w:rsidRPr="003B4BC7">
        <w:rPr>
          <w:rFonts w:cs="Arial"/>
          <w:i/>
          <w:iCs/>
          <w:szCs w:val="22"/>
          <w:shd w:val="clear" w:color="auto" w:fill="FFFFFF"/>
        </w:rPr>
        <w:t>Ansoff Matrix, The Product/Market Expansion Grid</w:t>
      </w:r>
      <w:r w:rsidRPr="003B4BC7">
        <w:rPr>
          <w:rFonts w:cs="Arial"/>
          <w:szCs w:val="22"/>
          <w:shd w:val="clear" w:color="auto" w:fill="FFFFFF"/>
        </w:rPr>
        <w:t xml:space="preserve">, Corporate Finance Institute, available at: </w:t>
      </w:r>
      <w:hyperlink r:id="rId32" w:history="1">
        <w:r w:rsidRPr="003B4BC7">
          <w:rPr>
            <w:rStyle w:val="Hyperlink"/>
            <w:rFonts w:cs="Arial"/>
            <w:color w:val="auto"/>
            <w:szCs w:val="22"/>
            <w:shd w:val="clear" w:color="auto" w:fill="FFFFFF"/>
          </w:rPr>
          <w:t>https://corporatefinanceinstitute.com/resources/management/ansoff-matrix/</w:t>
        </w:r>
      </w:hyperlink>
    </w:p>
    <w:p w14:paraId="6033B40F" w14:textId="77777777" w:rsidR="00D76ACB" w:rsidRPr="003B4BC7" w:rsidRDefault="00D76ACB" w:rsidP="00A87547">
      <w:pPr>
        <w:jc w:val="left"/>
        <w:rPr>
          <w:rFonts w:cs="Arial"/>
          <w:szCs w:val="22"/>
        </w:rPr>
      </w:pPr>
      <w:r w:rsidRPr="003B4BC7">
        <w:rPr>
          <w:rFonts w:cs="Arial"/>
          <w:szCs w:val="22"/>
        </w:rPr>
        <w:t>Phan, S. T. (2021</w:t>
      </w:r>
      <w:r w:rsidRPr="003B4BC7">
        <w:rPr>
          <w:rFonts w:cs="Arial"/>
          <w:i/>
          <w:iCs/>
          <w:szCs w:val="22"/>
        </w:rPr>
        <w:t>) The effect of PESTLE factors on development of e-commerce</w:t>
      </w:r>
      <w:r w:rsidRPr="003B4BC7">
        <w:rPr>
          <w:rFonts w:cs="Arial"/>
          <w:szCs w:val="22"/>
        </w:rPr>
        <w:t xml:space="preserve">, International Journal of Data and Network Science, available at: </w:t>
      </w:r>
      <w:hyperlink r:id="rId33" w:history="1">
        <w:r w:rsidRPr="003B4BC7">
          <w:rPr>
            <w:rStyle w:val="Hyperlink"/>
            <w:rFonts w:cs="Arial"/>
            <w:szCs w:val="22"/>
          </w:rPr>
          <w:t>https://www.researchgate.net/publication/348131882_The_effect_of_PESTLE_factors_on_development_of_e-commerce</w:t>
        </w:r>
      </w:hyperlink>
    </w:p>
    <w:p w14:paraId="3A8F81C9" w14:textId="77777777" w:rsidR="00D76ACB" w:rsidRPr="003B4BC7" w:rsidRDefault="00D76ACB" w:rsidP="00A87547">
      <w:pPr>
        <w:jc w:val="left"/>
        <w:rPr>
          <w:rFonts w:cs="Arial"/>
          <w:szCs w:val="22"/>
        </w:rPr>
      </w:pPr>
      <w:r w:rsidRPr="003B4BC7">
        <w:rPr>
          <w:rFonts w:cs="Arial"/>
          <w:szCs w:val="22"/>
        </w:rPr>
        <w:t xml:space="preserve">Phillips, R. A. (2011) Stakeholder Theory, Impact and prospects, Edward Elgar Publishing, available at: </w:t>
      </w:r>
      <w:hyperlink r:id="rId34" w:anchor="v=onepage&amp;q=Stakeholder%20theory%20(Ed%20Freeman)&amp;f=false" w:history="1">
        <w:r w:rsidRPr="003B4BC7">
          <w:rPr>
            <w:rStyle w:val="Hyperlink"/>
            <w:rFonts w:cs="Arial"/>
            <w:szCs w:val="22"/>
          </w:rPr>
          <w:t>https://books.google.co.uk/books?hl=en&amp;lr=&amp;id=6TjaV8vNZO4C&amp;oi=fnd&amp;pg=PR1&amp;dq=Stakeholder+theory+(Ed+Freeman)&amp;ots=lkohVvubps&amp;sig=FVRNbEGrTn5Xzi-ZgrSloTdybLk#v=onepage&amp;q=Stakeholder%20theory%20(Ed%20Freeman)&amp;f=false</w:t>
        </w:r>
      </w:hyperlink>
    </w:p>
    <w:p w14:paraId="2E72C9CC" w14:textId="77777777" w:rsidR="00D76ACB" w:rsidRPr="003B4BC7" w:rsidRDefault="00D76ACB" w:rsidP="00A87547">
      <w:pPr>
        <w:jc w:val="left"/>
        <w:rPr>
          <w:rFonts w:cs="Arial"/>
          <w:szCs w:val="22"/>
        </w:rPr>
      </w:pPr>
      <w:r w:rsidRPr="003B4BC7">
        <w:rPr>
          <w:rFonts w:cs="Arial"/>
          <w:szCs w:val="22"/>
        </w:rPr>
        <w:t xml:space="preserve">Porter, M. E. (2008) </w:t>
      </w:r>
      <w:r w:rsidRPr="003B4BC7">
        <w:rPr>
          <w:rFonts w:cs="Arial"/>
          <w:i/>
          <w:iCs/>
          <w:szCs w:val="22"/>
        </w:rPr>
        <w:t>The Five Competitive Forces That Shape Strategy</w:t>
      </w:r>
      <w:r w:rsidRPr="003B4BC7">
        <w:rPr>
          <w:rFonts w:cs="Arial"/>
          <w:szCs w:val="22"/>
        </w:rPr>
        <w:t xml:space="preserve">, Harvard Business School, available at: </w:t>
      </w:r>
      <w:hyperlink r:id="rId35" w:history="1">
        <w:r w:rsidRPr="003B4BC7">
          <w:rPr>
            <w:rStyle w:val="Hyperlink"/>
            <w:rFonts w:cs="Arial"/>
            <w:szCs w:val="22"/>
          </w:rPr>
          <w:t>https://www.hbs.edu/faculty/Pages/item.aspx?num=34522</w:t>
        </w:r>
      </w:hyperlink>
    </w:p>
    <w:p w14:paraId="04B45F6B" w14:textId="77777777" w:rsidR="00D76ACB" w:rsidRPr="003B4BC7" w:rsidRDefault="00D76ACB" w:rsidP="00A87547">
      <w:pPr>
        <w:jc w:val="left"/>
        <w:rPr>
          <w:rFonts w:cs="Arial"/>
          <w:szCs w:val="22"/>
          <w:shd w:val="clear" w:color="auto" w:fill="FFFFFF"/>
        </w:rPr>
      </w:pPr>
      <w:r w:rsidRPr="003B4BC7">
        <w:rPr>
          <w:rStyle w:val="Hyperlink"/>
          <w:rFonts w:cs="Arial"/>
          <w:color w:val="auto"/>
          <w:szCs w:val="22"/>
          <w:u w:val="none"/>
          <w:shd w:val="clear" w:color="auto" w:fill="FFFFFF"/>
        </w:rPr>
        <w:t xml:space="preserve">Prajapat, M. (2023) Why Porter's 5 forces are important for driving the business analysis?, E-commerce Made Easy in India, LinkedIn, available at: </w:t>
      </w:r>
      <w:hyperlink r:id="rId36" w:history="1">
        <w:r w:rsidRPr="003B4BC7">
          <w:rPr>
            <w:rStyle w:val="Hyperlink"/>
            <w:rFonts w:cs="Arial"/>
            <w:szCs w:val="22"/>
            <w:shd w:val="clear" w:color="auto" w:fill="FFFFFF"/>
          </w:rPr>
          <w:t>https://www.linkedin.com/pulse/why-porters-5-forces-important-driving-business-manish-prajapat</w:t>
        </w:r>
      </w:hyperlink>
    </w:p>
    <w:p w14:paraId="16BD4A37" w14:textId="77777777" w:rsidR="00D76ACB" w:rsidRPr="003B4BC7" w:rsidRDefault="00D76ACB" w:rsidP="00A87547">
      <w:pPr>
        <w:jc w:val="left"/>
        <w:rPr>
          <w:rFonts w:cs="Arial"/>
          <w:szCs w:val="22"/>
        </w:rPr>
      </w:pPr>
      <w:r w:rsidRPr="003B4BC7">
        <w:rPr>
          <w:rFonts w:cs="Arial"/>
          <w:szCs w:val="22"/>
        </w:rPr>
        <w:t xml:space="preserve">Sears, D., Anderson, T. (2024) </w:t>
      </w:r>
      <w:r w:rsidRPr="003B4BC7">
        <w:rPr>
          <w:rFonts w:cs="Arial"/>
          <w:i/>
          <w:iCs/>
          <w:szCs w:val="22"/>
        </w:rPr>
        <w:t>70+ eCommerce Statistics and Trends for 2024</w:t>
      </w:r>
      <w:r w:rsidRPr="003B4BC7">
        <w:rPr>
          <w:rFonts w:cs="Arial"/>
          <w:szCs w:val="22"/>
        </w:rPr>
        <w:t xml:space="preserve">, Bluehost, available at: </w:t>
      </w:r>
      <w:hyperlink r:id="rId37" w:history="1">
        <w:r w:rsidRPr="003B4BC7">
          <w:rPr>
            <w:rStyle w:val="Hyperlink"/>
            <w:rFonts w:cs="Arial"/>
            <w:szCs w:val="22"/>
          </w:rPr>
          <w:t>https://www.bluehost.com/blog/ecommerce-statistics/</w:t>
        </w:r>
      </w:hyperlink>
    </w:p>
    <w:p w14:paraId="76D4D840" w14:textId="77777777" w:rsidR="00D76ACB" w:rsidRPr="003B4BC7" w:rsidRDefault="00D76ACB" w:rsidP="00A87547">
      <w:pPr>
        <w:jc w:val="left"/>
        <w:rPr>
          <w:rFonts w:cs="Arial"/>
          <w:szCs w:val="22"/>
        </w:rPr>
      </w:pPr>
      <w:proofErr w:type="spellStart"/>
      <w:r w:rsidRPr="003B4BC7">
        <w:rPr>
          <w:rFonts w:cs="Arial"/>
          <w:szCs w:val="22"/>
        </w:rPr>
        <w:lastRenderedPageBreak/>
        <w:t>Steinbrinck</w:t>
      </w:r>
      <w:proofErr w:type="spellEnd"/>
      <w:r w:rsidRPr="003B4BC7">
        <w:rPr>
          <w:rFonts w:cs="Arial"/>
          <w:szCs w:val="22"/>
        </w:rPr>
        <w:t xml:space="preserve">, K. (2024) </w:t>
      </w:r>
      <w:r w:rsidRPr="003B4BC7">
        <w:rPr>
          <w:rFonts w:cs="Arial"/>
          <w:i/>
          <w:iCs/>
          <w:szCs w:val="22"/>
        </w:rPr>
        <w:t>Email Marketing and SEO Strategies: What are the Connections?</w:t>
      </w:r>
      <w:r w:rsidRPr="003B4BC7">
        <w:rPr>
          <w:rFonts w:cs="Arial"/>
          <w:szCs w:val="22"/>
        </w:rPr>
        <w:t xml:space="preserve">, Email on Acid, available at: </w:t>
      </w:r>
      <w:hyperlink r:id="rId38" w:history="1">
        <w:r w:rsidRPr="003B4BC7">
          <w:rPr>
            <w:rStyle w:val="Hyperlink"/>
            <w:rFonts w:cs="Arial"/>
            <w:szCs w:val="22"/>
          </w:rPr>
          <w:t>https://www.emailonacid.com/blog/article/email-marketing/seo-connections/</w:t>
        </w:r>
      </w:hyperlink>
    </w:p>
    <w:p w14:paraId="5E78F8E6" w14:textId="77777777" w:rsidR="00D76ACB" w:rsidRDefault="00D76ACB" w:rsidP="00507D0E">
      <w:r>
        <w:t xml:space="preserve">Tanwar, R., 2013. Porter’s Generic Competitive Strategies. </w:t>
      </w:r>
      <w:r>
        <w:rPr>
          <w:rStyle w:val="Emphasis"/>
        </w:rPr>
        <w:t>IOSR Journal of Business and Management (IOSR-JBM)</w:t>
      </w:r>
      <w:r>
        <w:t>, 15(1), pp. 11-17. Available at:</w:t>
      </w:r>
      <w:r w:rsidRPr="00CF7308">
        <w:t xml:space="preserve"> </w:t>
      </w:r>
      <w:hyperlink r:id="rId39" w:history="1">
        <w:r w:rsidRPr="008C492F">
          <w:rPr>
            <w:rStyle w:val="Hyperlink"/>
          </w:rPr>
          <w:t>https://www.researchgate.net/profile/John-Yanney/post/What-is-best-research-instrument-to-measure-porters-strategy-of-differentiation-cost/attachment/59d6438579197b807799ef67/AS%3A443993927491586%401482867809983/download/PGS+2.pdf</w:t>
        </w:r>
      </w:hyperlink>
    </w:p>
    <w:p w14:paraId="61F16DE3" w14:textId="77777777" w:rsidR="00D76ACB" w:rsidRDefault="00D76ACB" w:rsidP="00BC4BB8">
      <w:pPr>
        <w:jc w:val="left"/>
      </w:pPr>
      <w:r>
        <w:t xml:space="preserve">The Dorset Meat Company (2024) </w:t>
      </w:r>
      <w:r>
        <w:rPr>
          <w:rStyle w:val="Emphasis"/>
        </w:rPr>
        <w:t>Gourmet Meals</w:t>
      </w:r>
      <w:r>
        <w:t xml:space="preserve">. Available at: </w:t>
      </w:r>
      <w:hyperlink r:id="rId40" w:tgtFrame="_new" w:history="1">
        <w:r>
          <w:rPr>
            <w:rStyle w:val="Hyperlink"/>
          </w:rPr>
          <w:t>https://www.thedorsetmeatcompany.co.uk/product-category/chef-prepared/gourmet-meals/</w:t>
        </w:r>
      </w:hyperlink>
      <w:r>
        <w:t xml:space="preserve"> (Accessed: 7 July 2024).</w:t>
      </w:r>
    </w:p>
    <w:p w14:paraId="0611919C" w14:textId="77777777" w:rsidR="00D76ACB" w:rsidRPr="003B4BC7" w:rsidRDefault="00D76ACB" w:rsidP="00A87547">
      <w:pPr>
        <w:jc w:val="left"/>
        <w:rPr>
          <w:rFonts w:cs="Arial"/>
          <w:szCs w:val="22"/>
        </w:rPr>
      </w:pPr>
      <w:r w:rsidRPr="003B4BC7">
        <w:rPr>
          <w:rFonts w:cs="Arial"/>
          <w:szCs w:val="22"/>
        </w:rPr>
        <w:t xml:space="preserve">Thompson, G. D. (1998) </w:t>
      </w:r>
      <w:r w:rsidRPr="003B4BC7">
        <w:rPr>
          <w:rFonts w:cs="Arial"/>
          <w:i/>
          <w:iCs/>
          <w:szCs w:val="22"/>
        </w:rPr>
        <w:t>Consumer Demand for Organic Foods: What We Know and What We Need to Know</w:t>
      </w:r>
      <w:r w:rsidRPr="003B4BC7">
        <w:rPr>
          <w:rFonts w:cs="Arial"/>
          <w:szCs w:val="22"/>
        </w:rPr>
        <w:t xml:space="preserve">, American Journal of Agricultural Economics, Vol. 80, No. 5, Proceedings Issue, pp. 1113-1118, available at: </w:t>
      </w:r>
      <w:hyperlink r:id="rId41" w:history="1">
        <w:r w:rsidRPr="003B4BC7">
          <w:rPr>
            <w:rStyle w:val="Hyperlink"/>
            <w:rFonts w:cs="Arial"/>
            <w:color w:val="auto"/>
            <w:szCs w:val="22"/>
          </w:rPr>
          <w:t>https://www.jstor.org/stable/1244214</w:t>
        </w:r>
      </w:hyperlink>
    </w:p>
    <w:p w14:paraId="6B0BAF9D" w14:textId="77777777" w:rsidR="00D76ACB" w:rsidRPr="003B4BC7" w:rsidRDefault="00D76ACB" w:rsidP="00A87547">
      <w:pPr>
        <w:jc w:val="left"/>
        <w:rPr>
          <w:rFonts w:cs="Arial"/>
          <w:szCs w:val="22"/>
        </w:rPr>
      </w:pPr>
      <w:r w:rsidRPr="003B4BC7">
        <w:rPr>
          <w:rFonts w:cs="Arial"/>
          <w:szCs w:val="22"/>
        </w:rPr>
        <w:t xml:space="preserve">Watanabe, E. A. M., Alfinito, S., Branco, T. V. C., Raposo, C. F., Barros, M. A. (2023) The Consumption of Fresh Organic Food: Premium Pricing and the Predictors of Willingness to Pay, Journal of Food Products Marketing, 29(2–3), 41–55., available at: </w:t>
      </w:r>
      <w:hyperlink r:id="rId42" w:history="1">
        <w:r w:rsidRPr="003B4BC7">
          <w:rPr>
            <w:rStyle w:val="Hyperlink"/>
            <w:rFonts w:cs="Arial"/>
            <w:szCs w:val="22"/>
          </w:rPr>
          <w:t>https://www.tandfonline.com/doi/ref/10.1080/10454446.2023.2185118?scroll=top</w:t>
        </w:r>
      </w:hyperlink>
    </w:p>
    <w:p w14:paraId="3A5CFEBD" w14:textId="77777777" w:rsidR="00D76ACB" w:rsidRPr="003B4BC7" w:rsidRDefault="00D76ACB" w:rsidP="00A87547">
      <w:pPr>
        <w:jc w:val="left"/>
        <w:rPr>
          <w:rStyle w:val="Hyperlink"/>
          <w:rFonts w:cs="Arial"/>
          <w:color w:val="auto"/>
          <w:szCs w:val="22"/>
        </w:rPr>
      </w:pPr>
      <w:r w:rsidRPr="003B4BC7">
        <w:rPr>
          <w:rFonts w:cs="Arial"/>
          <w:szCs w:val="22"/>
        </w:rPr>
        <w:t xml:space="preserve">White, C. (2017) </w:t>
      </w:r>
      <w:r w:rsidRPr="003B4BC7">
        <w:rPr>
          <w:rFonts w:cs="Arial"/>
          <w:i/>
          <w:iCs/>
          <w:szCs w:val="22"/>
        </w:rPr>
        <w:t>Strategic Management</w:t>
      </w:r>
      <w:r w:rsidRPr="003B4BC7">
        <w:rPr>
          <w:rFonts w:cs="Arial"/>
          <w:szCs w:val="22"/>
        </w:rPr>
        <w:t xml:space="preserve">, Bloomsbury Publishing, available at: </w:t>
      </w:r>
      <w:hyperlink r:id="rId43" w:anchor="v=onepage&amp;q=strategic%20management&amp;f=false" w:history="1">
        <w:r w:rsidRPr="003B4BC7">
          <w:rPr>
            <w:rStyle w:val="Hyperlink"/>
            <w:rFonts w:cs="Arial"/>
            <w:szCs w:val="22"/>
          </w:rPr>
          <w:t>https://books.google.co.uk/books?hl=en&amp;lr=&amp;id=V5lGEAAAQBAJ&amp;oi=fnd&amp;pg=PR1&amp;dq=strategic+management+&amp;ots=JpciKY2xVJ&amp;sig=6h3M-ep12ii1yfym0nowGDDRdzs#v=onepage&amp;q=strategic%20management&amp;f=false</w:t>
        </w:r>
      </w:hyperlink>
    </w:p>
    <w:p w14:paraId="1CA5774C" w14:textId="77777777" w:rsidR="00D76ACB" w:rsidRPr="003B4BC7" w:rsidRDefault="00D76ACB" w:rsidP="00A87547">
      <w:pPr>
        <w:jc w:val="left"/>
        <w:rPr>
          <w:rFonts w:cs="Arial"/>
          <w:szCs w:val="22"/>
        </w:rPr>
      </w:pPr>
      <w:r w:rsidRPr="003B4BC7">
        <w:rPr>
          <w:rFonts w:cs="Arial"/>
          <w:szCs w:val="22"/>
        </w:rPr>
        <w:t xml:space="preserve">Wood, A. (2022) </w:t>
      </w:r>
      <w:r w:rsidRPr="003B4BC7">
        <w:rPr>
          <w:rFonts w:cs="Arial"/>
          <w:i/>
          <w:iCs/>
          <w:szCs w:val="22"/>
        </w:rPr>
        <w:t>PESTLE Analysis Examples</w:t>
      </w:r>
      <w:r w:rsidRPr="003B4BC7">
        <w:rPr>
          <w:rFonts w:cs="Arial"/>
          <w:szCs w:val="22"/>
        </w:rPr>
        <w:t xml:space="preserve">, On Strategy, available at: </w:t>
      </w:r>
      <w:hyperlink r:id="rId44" w:history="1">
        <w:r w:rsidRPr="003B4BC7">
          <w:rPr>
            <w:rStyle w:val="Hyperlink"/>
            <w:rFonts w:cs="Arial"/>
            <w:szCs w:val="22"/>
          </w:rPr>
          <w:t>https://onstrategyhq.com/resources/pestle-analysis-examples/</w:t>
        </w:r>
      </w:hyperlink>
    </w:p>
    <w:p w14:paraId="12DE61E6" w14:textId="77777777" w:rsidR="00D76ACB" w:rsidRPr="00A87547" w:rsidRDefault="00D76ACB" w:rsidP="00A87547">
      <w:pPr>
        <w:jc w:val="left"/>
        <w:rPr>
          <w:rStyle w:val="Hyperlink"/>
          <w:rFonts w:cs="Arial"/>
          <w:color w:val="auto"/>
          <w:szCs w:val="22"/>
          <w:u w:val="none"/>
        </w:rPr>
      </w:pPr>
      <w:r w:rsidRPr="003B4BC7">
        <w:rPr>
          <w:rFonts w:cs="Arial"/>
          <w:szCs w:val="22"/>
        </w:rPr>
        <w:t>Yildirim, H. (2023) Building a Stakeholders’ Map of R&amp;I in Europe, Master Thesis, pp. 6-22, available</w:t>
      </w:r>
      <w:r>
        <w:rPr>
          <w:rFonts w:cs="Arial"/>
          <w:szCs w:val="22"/>
        </w:rPr>
        <w:t xml:space="preserve"> </w:t>
      </w:r>
      <w:r w:rsidRPr="003B4BC7">
        <w:rPr>
          <w:rFonts w:cs="Arial"/>
          <w:szCs w:val="22"/>
        </w:rPr>
        <w:t xml:space="preserve">at: </w:t>
      </w:r>
      <w:hyperlink r:id="rId45" w:history="1">
        <w:r w:rsidRPr="003B4BC7">
          <w:rPr>
            <w:rStyle w:val="Hyperlink"/>
            <w:rFonts w:cs="Arial"/>
            <w:szCs w:val="22"/>
            <w:shd w:val="clear" w:color="auto" w:fill="FFFFFF"/>
          </w:rPr>
          <w:t>https://upcommons.upc.edu/bitstream/handle/2117/388361/memoria.pdf?sequence=2&amp;isAllowed=y</w:t>
        </w:r>
      </w:hyperlink>
    </w:p>
    <w:p w14:paraId="2737ED7D" w14:textId="77777777" w:rsidR="004403B3" w:rsidRDefault="004403B3" w:rsidP="00BC4BB8">
      <w:pPr>
        <w:jc w:val="left"/>
      </w:pPr>
    </w:p>
    <w:p w14:paraId="1639A2FA" w14:textId="77777777" w:rsidR="00BC4BB8" w:rsidRDefault="00BC4BB8" w:rsidP="00507D0E"/>
    <w:p w14:paraId="33E77A8C" w14:textId="77777777" w:rsidR="00CF7308" w:rsidRPr="003B4BC7" w:rsidRDefault="00CF7308" w:rsidP="00507D0E">
      <w:pPr>
        <w:rPr>
          <w:rStyle w:val="Hyperlink"/>
          <w:rFonts w:cs="Arial"/>
          <w:szCs w:val="22"/>
          <w:shd w:val="clear" w:color="auto" w:fill="FFFFFF"/>
        </w:rPr>
      </w:pPr>
    </w:p>
    <w:sectPr w:rsidR="00CF7308" w:rsidRPr="003B4BC7" w:rsidSect="00D12897">
      <w:footerReference w:type="default" r:id="rId4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94B64" w14:textId="77777777" w:rsidR="00671184" w:rsidRDefault="00671184" w:rsidP="00D12897">
      <w:pPr>
        <w:spacing w:after="0" w:line="240" w:lineRule="auto"/>
      </w:pPr>
      <w:r>
        <w:separator/>
      </w:r>
    </w:p>
  </w:endnote>
  <w:endnote w:type="continuationSeparator" w:id="0">
    <w:p w14:paraId="43F5EDA9" w14:textId="77777777" w:rsidR="00671184" w:rsidRDefault="00671184" w:rsidP="00D1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3426757"/>
      <w:docPartObj>
        <w:docPartGallery w:val="Page Numbers (Bottom of Page)"/>
        <w:docPartUnique/>
      </w:docPartObj>
    </w:sdtPr>
    <w:sdtEndPr>
      <w:rPr>
        <w:noProof/>
      </w:rPr>
    </w:sdtEndPr>
    <w:sdtContent>
      <w:p w14:paraId="01C10D41" w14:textId="0E24DAF3" w:rsidR="00D12897" w:rsidRDefault="00D128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697476" w14:textId="77777777" w:rsidR="00D12897" w:rsidRDefault="00D12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C1B3F8" w14:textId="77777777" w:rsidR="00671184" w:rsidRDefault="00671184" w:rsidP="00D12897">
      <w:pPr>
        <w:spacing w:after="0" w:line="240" w:lineRule="auto"/>
      </w:pPr>
      <w:r>
        <w:separator/>
      </w:r>
    </w:p>
  </w:footnote>
  <w:footnote w:type="continuationSeparator" w:id="0">
    <w:p w14:paraId="4DAC16CE" w14:textId="77777777" w:rsidR="00671184" w:rsidRDefault="00671184" w:rsidP="00D12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E3408"/>
    <w:multiLevelType w:val="multilevel"/>
    <w:tmpl w:val="CE52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C14E0"/>
    <w:multiLevelType w:val="hybridMultilevel"/>
    <w:tmpl w:val="F5E4E378"/>
    <w:lvl w:ilvl="0" w:tplc="08090009">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A7F2750"/>
    <w:multiLevelType w:val="hybridMultilevel"/>
    <w:tmpl w:val="B8F2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9204A"/>
    <w:multiLevelType w:val="multilevel"/>
    <w:tmpl w:val="E23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26510"/>
    <w:multiLevelType w:val="multilevel"/>
    <w:tmpl w:val="A3D8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66E47"/>
    <w:multiLevelType w:val="hybridMultilevel"/>
    <w:tmpl w:val="E34C7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114F16"/>
    <w:multiLevelType w:val="multilevel"/>
    <w:tmpl w:val="A3D8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E629F"/>
    <w:multiLevelType w:val="hybridMultilevel"/>
    <w:tmpl w:val="16702D96"/>
    <w:lvl w:ilvl="0" w:tplc="3B66053A">
      <w:start w:val="1"/>
      <w:numFmt w:val="bullet"/>
      <w:lvlText w:val=""/>
      <w:lvlJc w:val="left"/>
      <w:pPr>
        <w:ind w:left="786" w:hanging="360"/>
      </w:pPr>
      <w:rPr>
        <w:rFonts w:ascii="Wingdings" w:hAnsi="Wingdings"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5BF2233"/>
    <w:multiLevelType w:val="hybridMultilevel"/>
    <w:tmpl w:val="59684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F020D9"/>
    <w:multiLevelType w:val="hybridMultilevel"/>
    <w:tmpl w:val="DE2A9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984BD7"/>
    <w:multiLevelType w:val="hybridMultilevel"/>
    <w:tmpl w:val="94AC22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5954AA"/>
    <w:multiLevelType w:val="hybridMultilevel"/>
    <w:tmpl w:val="7FAEB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30541"/>
    <w:multiLevelType w:val="hybridMultilevel"/>
    <w:tmpl w:val="8F30B1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67918">
    <w:abstractNumId w:val="3"/>
  </w:num>
  <w:num w:numId="2" w16cid:durableId="913858376">
    <w:abstractNumId w:val="0"/>
  </w:num>
  <w:num w:numId="3" w16cid:durableId="34627258">
    <w:abstractNumId w:val="11"/>
  </w:num>
  <w:num w:numId="4" w16cid:durableId="1650288407">
    <w:abstractNumId w:val="2"/>
  </w:num>
  <w:num w:numId="5" w16cid:durableId="39281584">
    <w:abstractNumId w:val="5"/>
  </w:num>
  <w:num w:numId="6" w16cid:durableId="1939752349">
    <w:abstractNumId w:val="9"/>
  </w:num>
  <w:num w:numId="7" w16cid:durableId="774785128">
    <w:abstractNumId w:val="1"/>
  </w:num>
  <w:num w:numId="8" w16cid:durableId="1947888652">
    <w:abstractNumId w:val="10"/>
  </w:num>
  <w:num w:numId="9" w16cid:durableId="141433423">
    <w:abstractNumId w:val="12"/>
  </w:num>
  <w:num w:numId="10" w16cid:durableId="997731852">
    <w:abstractNumId w:val="7"/>
  </w:num>
  <w:num w:numId="11" w16cid:durableId="442572389">
    <w:abstractNumId w:val="4"/>
  </w:num>
  <w:num w:numId="12" w16cid:durableId="1443694763">
    <w:abstractNumId w:val="6"/>
  </w:num>
  <w:num w:numId="13" w16cid:durableId="6633580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178"/>
    <w:rsid w:val="00005065"/>
    <w:rsid w:val="0001322E"/>
    <w:rsid w:val="00031CDC"/>
    <w:rsid w:val="00045D35"/>
    <w:rsid w:val="00062119"/>
    <w:rsid w:val="000B6817"/>
    <w:rsid w:val="000C0C52"/>
    <w:rsid w:val="00106B44"/>
    <w:rsid w:val="00107D3B"/>
    <w:rsid w:val="00121071"/>
    <w:rsid w:val="00154F9F"/>
    <w:rsid w:val="00157154"/>
    <w:rsid w:val="0017030A"/>
    <w:rsid w:val="001A2928"/>
    <w:rsid w:val="001A657E"/>
    <w:rsid w:val="001B334E"/>
    <w:rsid w:val="001E04AE"/>
    <w:rsid w:val="001F4CF4"/>
    <w:rsid w:val="00201E98"/>
    <w:rsid w:val="00235F0D"/>
    <w:rsid w:val="00264260"/>
    <w:rsid w:val="00266DC4"/>
    <w:rsid w:val="00267025"/>
    <w:rsid w:val="002A1B79"/>
    <w:rsid w:val="002B3488"/>
    <w:rsid w:val="002D2A14"/>
    <w:rsid w:val="002D7326"/>
    <w:rsid w:val="00313B13"/>
    <w:rsid w:val="00323A31"/>
    <w:rsid w:val="003321A2"/>
    <w:rsid w:val="00336E32"/>
    <w:rsid w:val="00347790"/>
    <w:rsid w:val="00362CF6"/>
    <w:rsid w:val="0036630A"/>
    <w:rsid w:val="003665FD"/>
    <w:rsid w:val="003672CF"/>
    <w:rsid w:val="003719E1"/>
    <w:rsid w:val="00396A9E"/>
    <w:rsid w:val="003B1E2A"/>
    <w:rsid w:val="003B4BC7"/>
    <w:rsid w:val="003C1317"/>
    <w:rsid w:val="003E208F"/>
    <w:rsid w:val="004162CE"/>
    <w:rsid w:val="004228DA"/>
    <w:rsid w:val="00432878"/>
    <w:rsid w:val="004403B3"/>
    <w:rsid w:val="00444B3C"/>
    <w:rsid w:val="00473AB6"/>
    <w:rsid w:val="00483A78"/>
    <w:rsid w:val="00490E07"/>
    <w:rsid w:val="004972BE"/>
    <w:rsid w:val="004A3D63"/>
    <w:rsid w:val="004A51A6"/>
    <w:rsid w:val="004A7518"/>
    <w:rsid w:val="004D3D49"/>
    <w:rsid w:val="004E0924"/>
    <w:rsid w:val="004F2FDD"/>
    <w:rsid w:val="00507D0E"/>
    <w:rsid w:val="00590E45"/>
    <w:rsid w:val="005E17EA"/>
    <w:rsid w:val="00630ADB"/>
    <w:rsid w:val="00631A10"/>
    <w:rsid w:val="006401CC"/>
    <w:rsid w:val="00671184"/>
    <w:rsid w:val="006800F3"/>
    <w:rsid w:val="006A2A7A"/>
    <w:rsid w:val="006C2FC6"/>
    <w:rsid w:val="006D2844"/>
    <w:rsid w:val="006D4877"/>
    <w:rsid w:val="006D6498"/>
    <w:rsid w:val="006E4C13"/>
    <w:rsid w:val="006E7A94"/>
    <w:rsid w:val="006F39BC"/>
    <w:rsid w:val="00744F87"/>
    <w:rsid w:val="007839A9"/>
    <w:rsid w:val="00790164"/>
    <w:rsid w:val="007910B1"/>
    <w:rsid w:val="007941F9"/>
    <w:rsid w:val="007A4A1B"/>
    <w:rsid w:val="007A5E73"/>
    <w:rsid w:val="007D322A"/>
    <w:rsid w:val="007D5A26"/>
    <w:rsid w:val="007E5178"/>
    <w:rsid w:val="007F45A4"/>
    <w:rsid w:val="0081318A"/>
    <w:rsid w:val="00821856"/>
    <w:rsid w:val="00837ECB"/>
    <w:rsid w:val="0089247A"/>
    <w:rsid w:val="008B6681"/>
    <w:rsid w:val="00901896"/>
    <w:rsid w:val="00906BC9"/>
    <w:rsid w:val="009406B0"/>
    <w:rsid w:val="00941628"/>
    <w:rsid w:val="0094333A"/>
    <w:rsid w:val="00946E12"/>
    <w:rsid w:val="00960031"/>
    <w:rsid w:val="009602A5"/>
    <w:rsid w:val="009824A2"/>
    <w:rsid w:val="009C4A87"/>
    <w:rsid w:val="009D23F9"/>
    <w:rsid w:val="009E6CE9"/>
    <w:rsid w:val="009E7153"/>
    <w:rsid w:val="00A057B0"/>
    <w:rsid w:val="00A21871"/>
    <w:rsid w:val="00A315DB"/>
    <w:rsid w:val="00A41B6D"/>
    <w:rsid w:val="00A4242F"/>
    <w:rsid w:val="00A45E24"/>
    <w:rsid w:val="00A6577F"/>
    <w:rsid w:val="00A87547"/>
    <w:rsid w:val="00AA0548"/>
    <w:rsid w:val="00AA52B8"/>
    <w:rsid w:val="00AA7C9B"/>
    <w:rsid w:val="00AC2B23"/>
    <w:rsid w:val="00AE5358"/>
    <w:rsid w:val="00AF1E86"/>
    <w:rsid w:val="00B65862"/>
    <w:rsid w:val="00B77EE0"/>
    <w:rsid w:val="00B8539D"/>
    <w:rsid w:val="00B91847"/>
    <w:rsid w:val="00B94FA1"/>
    <w:rsid w:val="00BA0FF8"/>
    <w:rsid w:val="00BA6F32"/>
    <w:rsid w:val="00BC4BB8"/>
    <w:rsid w:val="00BD726A"/>
    <w:rsid w:val="00BE2413"/>
    <w:rsid w:val="00C03F25"/>
    <w:rsid w:val="00C160D6"/>
    <w:rsid w:val="00C20733"/>
    <w:rsid w:val="00C36A23"/>
    <w:rsid w:val="00C47392"/>
    <w:rsid w:val="00C5186E"/>
    <w:rsid w:val="00C55BDC"/>
    <w:rsid w:val="00C56403"/>
    <w:rsid w:val="00C61396"/>
    <w:rsid w:val="00CD20C6"/>
    <w:rsid w:val="00CF7308"/>
    <w:rsid w:val="00D12897"/>
    <w:rsid w:val="00D13488"/>
    <w:rsid w:val="00D235B5"/>
    <w:rsid w:val="00D30A16"/>
    <w:rsid w:val="00D43B7D"/>
    <w:rsid w:val="00D517E3"/>
    <w:rsid w:val="00D53941"/>
    <w:rsid w:val="00D725B2"/>
    <w:rsid w:val="00D725E7"/>
    <w:rsid w:val="00D76ACB"/>
    <w:rsid w:val="00D84261"/>
    <w:rsid w:val="00D97B3C"/>
    <w:rsid w:val="00DA3259"/>
    <w:rsid w:val="00E52E92"/>
    <w:rsid w:val="00E648DA"/>
    <w:rsid w:val="00E70055"/>
    <w:rsid w:val="00E943B8"/>
    <w:rsid w:val="00EB6697"/>
    <w:rsid w:val="00EC33D6"/>
    <w:rsid w:val="00EE5ADC"/>
    <w:rsid w:val="00EF1235"/>
    <w:rsid w:val="00EF590D"/>
    <w:rsid w:val="00F357BE"/>
    <w:rsid w:val="00F3669C"/>
    <w:rsid w:val="00F5262A"/>
    <w:rsid w:val="00F85A08"/>
    <w:rsid w:val="00F91D61"/>
    <w:rsid w:val="00F928D5"/>
    <w:rsid w:val="00F95CDC"/>
    <w:rsid w:val="00FA6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D3137"/>
  <w15:chartTrackingRefBased/>
  <w15:docId w15:val="{0B48A985-288D-47A6-A954-EC8BAEAA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57E"/>
    <w:pPr>
      <w:jc w:val="both"/>
    </w:pPr>
    <w:rPr>
      <w:rFonts w:ascii="Arial" w:hAnsi="Arial"/>
      <w:sz w:val="22"/>
    </w:rPr>
  </w:style>
  <w:style w:type="paragraph" w:styleId="Heading1">
    <w:name w:val="heading 1"/>
    <w:basedOn w:val="Normal"/>
    <w:next w:val="Normal"/>
    <w:link w:val="Heading1Char"/>
    <w:uiPriority w:val="9"/>
    <w:qFormat/>
    <w:rsid w:val="001A657E"/>
    <w:pPr>
      <w:keepNext/>
      <w:keepLines/>
      <w:spacing w:before="360" w:after="80"/>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5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657E"/>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unhideWhenUsed/>
    <w:qFormat/>
    <w:rsid w:val="007E5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5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5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657E"/>
    <w:rPr>
      <w:rFonts w:ascii="Arial" w:eastAsiaTheme="majorEastAsia" w:hAnsi="Arial" w:cstheme="majorBidi"/>
      <w:b/>
      <w:sz w:val="26"/>
      <w:szCs w:val="28"/>
    </w:rPr>
  </w:style>
  <w:style w:type="character" w:customStyle="1" w:styleId="Heading4Char">
    <w:name w:val="Heading 4 Char"/>
    <w:basedOn w:val="DefaultParagraphFont"/>
    <w:link w:val="Heading4"/>
    <w:uiPriority w:val="9"/>
    <w:rsid w:val="007E5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178"/>
    <w:rPr>
      <w:rFonts w:eastAsiaTheme="majorEastAsia" w:cstheme="majorBidi"/>
      <w:color w:val="272727" w:themeColor="text1" w:themeTint="D8"/>
    </w:rPr>
  </w:style>
  <w:style w:type="paragraph" w:styleId="Title">
    <w:name w:val="Title"/>
    <w:basedOn w:val="Normal"/>
    <w:next w:val="Normal"/>
    <w:link w:val="TitleChar"/>
    <w:uiPriority w:val="10"/>
    <w:qFormat/>
    <w:rsid w:val="007E5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178"/>
    <w:pPr>
      <w:spacing w:before="160"/>
      <w:jc w:val="center"/>
    </w:pPr>
    <w:rPr>
      <w:i/>
      <w:iCs/>
      <w:color w:val="404040" w:themeColor="text1" w:themeTint="BF"/>
    </w:rPr>
  </w:style>
  <w:style w:type="character" w:customStyle="1" w:styleId="QuoteChar">
    <w:name w:val="Quote Char"/>
    <w:basedOn w:val="DefaultParagraphFont"/>
    <w:link w:val="Quote"/>
    <w:uiPriority w:val="29"/>
    <w:rsid w:val="007E5178"/>
    <w:rPr>
      <w:i/>
      <w:iCs/>
      <w:color w:val="404040" w:themeColor="text1" w:themeTint="BF"/>
    </w:rPr>
  </w:style>
  <w:style w:type="paragraph" w:styleId="ListParagraph">
    <w:name w:val="List Paragraph"/>
    <w:basedOn w:val="Normal"/>
    <w:uiPriority w:val="34"/>
    <w:qFormat/>
    <w:rsid w:val="007E5178"/>
    <w:pPr>
      <w:ind w:left="720"/>
      <w:contextualSpacing/>
    </w:pPr>
  </w:style>
  <w:style w:type="character" w:styleId="IntenseEmphasis">
    <w:name w:val="Intense Emphasis"/>
    <w:basedOn w:val="DefaultParagraphFont"/>
    <w:uiPriority w:val="21"/>
    <w:qFormat/>
    <w:rsid w:val="007E5178"/>
    <w:rPr>
      <w:i/>
      <w:iCs/>
      <w:color w:val="0F4761" w:themeColor="accent1" w:themeShade="BF"/>
    </w:rPr>
  </w:style>
  <w:style w:type="paragraph" w:styleId="IntenseQuote">
    <w:name w:val="Intense Quote"/>
    <w:basedOn w:val="Normal"/>
    <w:next w:val="Normal"/>
    <w:link w:val="IntenseQuoteChar"/>
    <w:uiPriority w:val="30"/>
    <w:qFormat/>
    <w:rsid w:val="007E5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178"/>
    <w:rPr>
      <w:i/>
      <w:iCs/>
      <w:color w:val="0F4761" w:themeColor="accent1" w:themeShade="BF"/>
    </w:rPr>
  </w:style>
  <w:style w:type="character" w:styleId="IntenseReference">
    <w:name w:val="Intense Reference"/>
    <w:basedOn w:val="DefaultParagraphFont"/>
    <w:uiPriority w:val="32"/>
    <w:qFormat/>
    <w:rsid w:val="007E5178"/>
    <w:rPr>
      <w:b/>
      <w:bCs/>
      <w:smallCaps/>
      <w:color w:val="0F4761" w:themeColor="accent1" w:themeShade="BF"/>
      <w:spacing w:val="5"/>
    </w:rPr>
  </w:style>
  <w:style w:type="paragraph" w:customStyle="1" w:styleId="TableParagraph">
    <w:name w:val="Table Paragraph"/>
    <w:basedOn w:val="Normal"/>
    <w:uiPriority w:val="1"/>
    <w:qFormat/>
    <w:rsid w:val="004F2FDD"/>
    <w:pPr>
      <w:widowControl w:val="0"/>
      <w:autoSpaceDE w:val="0"/>
      <w:autoSpaceDN w:val="0"/>
      <w:spacing w:after="0" w:line="240" w:lineRule="auto"/>
      <w:ind w:left="107"/>
    </w:pPr>
    <w:rPr>
      <w:rFonts w:ascii="Arial MT" w:eastAsia="Arial MT" w:hAnsi="Arial MT" w:cs="Arial MT"/>
      <w:kern w:val="0"/>
      <w:szCs w:val="22"/>
      <w:lang w:val="en-US"/>
      <w14:ligatures w14:val="none"/>
    </w:rPr>
  </w:style>
  <w:style w:type="character" w:styleId="Hyperlink">
    <w:name w:val="Hyperlink"/>
    <w:basedOn w:val="DefaultParagraphFont"/>
    <w:uiPriority w:val="99"/>
    <w:unhideWhenUsed/>
    <w:rsid w:val="00EE5ADC"/>
    <w:rPr>
      <w:color w:val="467886" w:themeColor="hyperlink"/>
      <w:u w:val="single"/>
    </w:rPr>
  </w:style>
  <w:style w:type="character" w:styleId="UnresolvedMention">
    <w:name w:val="Unresolved Mention"/>
    <w:basedOn w:val="DefaultParagraphFont"/>
    <w:uiPriority w:val="99"/>
    <w:semiHidden/>
    <w:unhideWhenUsed/>
    <w:rsid w:val="00EE5ADC"/>
    <w:rPr>
      <w:color w:val="605E5C"/>
      <w:shd w:val="clear" w:color="auto" w:fill="E1DFDD"/>
    </w:rPr>
  </w:style>
  <w:style w:type="paragraph" w:styleId="NormalWeb">
    <w:name w:val="Normal (Web)"/>
    <w:basedOn w:val="Normal"/>
    <w:uiPriority w:val="99"/>
    <w:unhideWhenUsed/>
    <w:rsid w:val="00EE5A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E5ADC"/>
    <w:rPr>
      <w:b/>
      <w:bCs/>
    </w:rPr>
  </w:style>
  <w:style w:type="character" w:customStyle="1" w:styleId="line-clamp-1">
    <w:name w:val="line-clamp-1"/>
    <w:basedOn w:val="DefaultParagraphFont"/>
    <w:rsid w:val="00AA52B8"/>
  </w:style>
  <w:style w:type="table" w:styleId="TableGrid">
    <w:name w:val="Table Grid"/>
    <w:basedOn w:val="TableNormal"/>
    <w:uiPriority w:val="39"/>
    <w:rsid w:val="003E2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315DB"/>
    <w:rPr>
      <w:i/>
      <w:iCs/>
    </w:rPr>
  </w:style>
  <w:style w:type="character" w:styleId="FollowedHyperlink">
    <w:name w:val="FollowedHyperlink"/>
    <w:basedOn w:val="DefaultParagraphFont"/>
    <w:uiPriority w:val="99"/>
    <w:semiHidden/>
    <w:unhideWhenUsed/>
    <w:rsid w:val="00507D0E"/>
    <w:rPr>
      <w:color w:val="96607D" w:themeColor="followedHyperlink"/>
      <w:u w:val="single"/>
    </w:rPr>
  </w:style>
  <w:style w:type="paragraph" w:styleId="TOC1">
    <w:name w:val="toc 1"/>
    <w:basedOn w:val="Normal"/>
    <w:next w:val="Normal"/>
    <w:autoRedefine/>
    <w:uiPriority w:val="39"/>
    <w:unhideWhenUsed/>
    <w:rsid w:val="00D97B3C"/>
    <w:pPr>
      <w:spacing w:after="100"/>
    </w:pPr>
  </w:style>
  <w:style w:type="paragraph" w:styleId="TOC2">
    <w:name w:val="toc 2"/>
    <w:basedOn w:val="Normal"/>
    <w:next w:val="Normal"/>
    <w:autoRedefine/>
    <w:uiPriority w:val="39"/>
    <w:unhideWhenUsed/>
    <w:rsid w:val="00D97B3C"/>
    <w:pPr>
      <w:spacing w:after="100"/>
      <w:ind w:left="240"/>
    </w:pPr>
  </w:style>
  <w:style w:type="paragraph" w:styleId="TOC3">
    <w:name w:val="toc 3"/>
    <w:basedOn w:val="Normal"/>
    <w:next w:val="Normal"/>
    <w:autoRedefine/>
    <w:uiPriority w:val="39"/>
    <w:unhideWhenUsed/>
    <w:rsid w:val="00D97B3C"/>
    <w:pPr>
      <w:spacing w:after="100"/>
      <w:ind w:left="480"/>
    </w:pPr>
  </w:style>
  <w:style w:type="paragraph" w:styleId="Caption">
    <w:name w:val="caption"/>
    <w:basedOn w:val="Normal"/>
    <w:next w:val="Normal"/>
    <w:uiPriority w:val="35"/>
    <w:unhideWhenUsed/>
    <w:qFormat/>
    <w:rsid w:val="001A657E"/>
    <w:pPr>
      <w:spacing w:after="200" w:line="240" w:lineRule="auto"/>
      <w:jc w:val="center"/>
    </w:pPr>
    <w:rPr>
      <w:iCs/>
      <w:sz w:val="18"/>
      <w:szCs w:val="18"/>
    </w:rPr>
  </w:style>
  <w:style w:type="paragraph" w:styleId="TOCHeading">
    <w:name w:val="TOC Heading"/>
    <w:basedOn w:val="Heading1"/>
    <w:next w:val="Normal"/>
    <w:uiPriority w:val="39"/>
    <w:unhideWhenUsed/>
    <w:qFormat/>
    <w:rsid w:val="00235F0D"/>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128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897"/>
    <w:rPr>
      <w:rFonts w:ascii="Arial" w:hAnsi="Arial"/>
      <w:sz w:val="22"/>
    </w:rPr>
  </w:style>
  <w:style w:type="paragraph" w:styleId="Footer">
    <w:name w:val="footer"/>
    <w:basedOn w:val="Normal"/>
    <w:link w:val="FooterChar"/>
    <w:uiPriority w:val="99"/>
    <w:unhideWhenUsed/>
    <w:rsid w:val="00D128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897"/>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090854">
      <w:bodyDiv w:val="1"/>
      <w:marLeft w:val="0"/>
      <w:marRight w:val="0"/>
      <w:marTop w:val="0"/>
      <w:marBottom w:val="0"/>
      <w:divBdr>
        <w:top w:val="none" w:sz="0" w:space="0" w:color="auto"/>
        <w:left w:val="none" w:sz="0" w:space="0" w:color="auto"/>
        <w:bottom w:val="none" w:sz="0" w:space="0" w:color="auto"/>
        <w:right w:val="none" w:sz="0" w:space="0" w:color="auto"/>
      </w:divBdr>
    </w:div>
    <w:div w:id="713701094">
      <w:bodyDiv w:val="1"/>
      <w:marLeft w:val="0"/>
      <w:marRight w:val="0"/>
      <w:marTop w:val="0"/>
      <w:marBottom w:val="0"/>
      <w:divBdr>
        <w:top w:val="none" w:sz="0" w:space="0" w:color="auto"/>
        <w:left w:val="none" w:sz="0" w:space="0" w:color="auto"/>
        <w:bottom w:val="none" w:sz="0" w:space="0" w:color="auto"/>
        <w:right w:val="none" w:sz="0" w:space="0" w:color="auto"/>
      </w:divBdr>
    </w:div>
    <w:div w:id="783614049">
      <w:bodyDiv w:val="1"/>
      <w:marLeft w:val="0"/>
      <w:marRight w:val="0"/>
      <w:marTop w:val="0"/>
      <w:marBottom w:val="0"/>
      <w:divBdr>
        <w:top w:val="none" w:sz="0" w:space="0" w:color="auto"/>
        <w:left w:val="none" w:sz="0" w:space="0" w:color="auto"/>
        <w:bottom w:val="none" w:sz="0" w:space="0" w:color="auto"/>
        <w:right w:val="none" w:sz="0" w:space="0" w:color="auto"/>
      </w:divBdr>
    </w:div>
    <w:div w:id="941304386">
      <w:bodyDiv w:val="1"/>
      <w:marLeft w:val="0"/>
      <w:marRight w:val="0"/>
      <w:marTop w:val="0"/>
      <w:marBottom w:val="0"/>
      <w:divBdr>
        <w:top w:val="none" w:sz="0" w:space="0" w:color="auto"/>
        <w:left w:val="none" w:sz="0" w:space="0" w:color="auto"/>
        <w:bottom w:val="none" w:sz="0" w:space="0" w:color="auto"/>
        <w:right w:val="none" w:sz="0" w:space="0" w:color="auto"/>
      </w:divBdr>
    </w:div>
    <w:div w:id="1321233812">
      <w:bodyDiv w:val="1"/>
      <w:marLeft w:val="0"/>
      <w:marRight w:val="0"/>
      <w:marTop w:val="0"/>
      <w:marBottom w:val="0"/>
      <w:divBdr>
        <w:top w:val="none" w:sz="0" w:space="0" w:color="auto"/>
        <w:left w:val="none" w:sz="0" w:space="0" w:color="auto"/>
        <w:bottom w:val="none" w:sz="0" w:space="0" w:color="auto"/>
        <w:right w:val="none" w:sz="0" w:space="0" w:color="auto"/>
      </w:divBdr>
    </w:div>
    <w:div w:id="1665087729">
      <w:bodyDiv w:val="1"/>
      <w:marLeft w:val="0"/>
      <w:marRight w:val="0"/>
      <w:marTop w:val="0"/>
      <w:marBottom w:val="0"/>
      <w:divBdr>
        <w:top w:val="none" w:sz="0" w:space="0" w:color="auto"/>
        <w:left w:val="none" w:sz="0" w:space="0" w:color="auto"/>
        <w:bottom w:val="none" w:sz="0" w:space="0" w:color="auto"/>
        <w:right w:val="none" w:sz="0" w:space="0" w:color="auto"/>
      </w:divBdr>
    </w:div>
    <w:div w:id="1768501955">
      <w:bodyDiv w:val="1"/>
      <w:marLeft w:val="0"/>
      <w:marRight w:val="0"/>
      <w:marTop w:val="0"/>
      <w:marBottom w:val="0"/>
      <w:divBdr>
        <w:top w:val="none" w:sz="0" w:space="0" w:color="auto"/>
        <w:left w:val="none" w:sz="0" w:space="0" w:color="auto"/>
        <w:bottom w:val="none" w:sz="0" w:space="0" w:color="auto"/>
        <w:right w:val="none" w:sz="0" w:space="0" w:color="auto"/>
      </w:divBdr>
    </w:div>
    <w:div w:id="1818110190">
      <w:bodyDiv w:val="1"/>
      <w:marLeft w:val="0"/>
      <w:marRight w:val="0"/>
      <w:marTop w:val="0"/>
      <w:marBottom w:val="0"/>
      <w:divBdr>
        <w:top w:val="none" w:sz="0" w:space="0" w:color="auto"/>
        <w:left w:val="none" w:sz="0" w:space="0" w:color="auto"/>
        <w:bottom w:val="none" w:sz="0" w:space="0" w:color="auto"/>
        <w:right w:val="none" w:sz="0" w:space="0" w:color="auto"/>
      </w:divBdr>
      <w:divsChild>
        <w:div w:id="599605974">
          <w:marLeft w:val="0"/>
          <w:marRight w:val="0"/>
          <w:marTop w:val="0"/>
          <w:marBottom w:val="0"/>
          <w:divBdr>
            <w:top w:val="none" w:sz="0" w:space="0" w:color="auto"/>
            <w:left w:val="none" w:sz="0" w:space="0" w:color="auto"/>
            <w:bottom w:val="none" w:sz="0" w:space="0" w:color="auto"/>
            <w:right w:val="none" w:sz="0" w:space="0" w:color="auto"/>
          </w:divBdr>
          <w:divsChild>
            <w:div w:id="399792272">
              <w:marLeft w:val="0"/>
              <w:marRight w:val="0"/>
              <w:marTop w:val="0"/>
              <w:marBottom w:val="0"/>
              <w:divBdr>
                <w:top w:val="none" w:sz="0" w:space="0" w:color="auto"/>
                <w:left w:val="none" w:sz="0" w:space="0" w:color="auto"/>
                <w:bottom w:val="none" w:sz="0" w:space="0" w:color="auto"/>
                <w:right w:val="none" w:sz="0" w:space="0" w:color="auto"/>
              </w:divBdr>
              <w:divsChild>
                <w:div w:id="832601928">
                  <w:marLeft w:val="0"/>
                  <w:marRight w:val="0"/>
                  <w:marTop w:val="0"/>
                  <w:marBottom w:val="0"/>
                  <w:divBdr>
                    <w:top w:val="none" w:sz="0" w:space="0" w:color="auto"/>
                    <w:left w:val="none" w:sz="0" w:space="0" w:color="auto"/>
                    <w:bottom w:val="none" w:sz="0" w:space="0" w:color="auto"/>
                    <w:right w:val="none" w:sz="0" w:space="0" w:color="auto"/>
                  </w:divBdr>
                  <w:divsChild>
                    <w:div w:id="49946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040">
          <w:marLeft w:val="0"/>
          <w:marRight w:val="0"/>
          <w:marTop w:val="0"/>
          <w:marBottom w:val="0"/>
          <w:divBdr>
            <w:top w:val="none" w:sz="0" w:space="0" w:color="auto"/>
            <w:left w:val="none" w:sz="0" w:space="0" w:color="auto"/>
            <w:bottom w:val="none" w:sz="0" w:space="0" w:color="auto"/>
            <w:right w:val="none" w:sz="0" w:space="0" w:color="auto"/>
          </w:divBdr>
          <w:divsChild>
            <w:div w:id="426930981">
              <w:marLeft w:val="0"/>
              <w:marRight w:val="0"/>
              <w:marTop w:val="0"/>
              <w:marBottom w:val="0"/>
              <w:divBdr>
                <w:top w:val="none" w:sz="0" w:space="0" w:color="auto"/>
                <w:left w:val="none" w:sz="0" w:space="0" w:color="auto"/>
                <w:bottom w:val="none" w:sz="0" w:space="0" w:color="auto"/>
                <w:right w:val="none" w:sz="0" w:space="0" w:color="auto"/>
              </w:divBdr>
              <w:divsChild>
                <w:div w:id="353262506">
                  <w:marLeft w:val="0"/>
                  <w:marRight w:val="0"/>
                  <w:marTop w:val="0"/>
                  <w:marBottom w:val="0"/>
                  <w:divBdr>
                    <w:top w:val="none" w:sz="0" w:space="0" w:color="auto"/>
                    <w:left w:val="none" w:sz="0" w:space="0" w:color="auto"/>
                    <w:bottom w:val="none" w:sz="0" w:space="0" w:color="auto"/>
                    <w:right w:val="none" w:sz="0" w:space="0" w:color="auto"/>
                  </w:divBdr>
                  <w:divsChild>
                    <w:div w:id="39736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593026">
      <w:bodyDiv w:val="1"/>
      <w:marLeft w:val="0"/>
      <w:marRight w:val="0"/>
      <w:marTop w:val="0"/>
      <w:marBottom w:val="0"/>
      <w:divBdr>
        <w:top w:val="none" w:sz="0" w:space="0" w:color="auto"/>
        <w:left w:val="none" w:sz="0" w:space="0" w:color="auto"/>
        <w:bottom w:val="none" w:sz="0" w:space="0" w:color="auto"/>
        <w:right w:val="none" w:sz="0" w:space="0" w:color="auto"/>
      </w:divBdr>
    </w:div>
    <w:div w:id="1972054617">
      <w:bodyDiv w:val="1"/>
      <w:marLeft w:val="0"/>
      <w:marRight w:val="0"/>
      <w:marTop w:val="0"/>
      <w:marBottom w:val="0"/>
      <w:divBdr>
        <w:top w:val="none" w:sz="0" w:space="0" w:color="auto"/>
        <w:left w:val="none" w:sz="0" w:space="0" w:color="auto"/>
        <w:bottom w:val="none" w:sz="0" w:space="0" w:color="auto"/>
        <w:right w:val="none" w:sz="0" w:space="0" w:color="auto"/>
      </w:divBdr>
      <w:divsChild>
        <w:div w:id="1940523005">
          <w:marLeft w:val="0"/>
          <w:marRight w:val="0"/>
          <w:marTop w:val="0"/>
          <w:marBottom w:val="0"/>
          <w:divBdr>
            <w:top w:val="none" w:sz="0" w:space="0" w:color="auto"/>
            <w:left w:val="none" w:sz="0" w:space="0" w:color="auto"/>
            <w:bottom w:val="none" w:sz="0" w:space="0" w:color="auto"/>
            <w:right w:val="none" w:sz="0" w:space="0" w:color="auto"/>
          </w:divBdr>
          <w:divsChild>
            <w:div w:id="370233032">
              <w:marLeft w:val="0"/>
              <w:marRight w:val="0"/>
              <w:marTop w:val="0"/>
              <w:marBottom w:val="0"/>
              <w:divBdr>
                <w:top w:val="none" w:sz="0" w:space="0" w:color="auto"/>
                <w:left w:val="none" w:sz="0" w:space="0" w:color="auto"/>
                <w:bottom w:val="none" w:sz="0" w:space="0" w:color="auto"/>
                <w:right w:val="none" w:sz="0" w:space="0" w:color="auto"/>
              </w:divBdr>
              <w:divsChild>
                <w:div w:id="1497188798">
                  <w:marLeft w:val="0"/>
                  <w:marRight w:val="0"/>
                  <w:marTop w:val="0"/>
                  <w:marBottom w:val="0"/>
                  <w:divBdr>
                    <w:top w:val="none" w:sz="0" w:space="0" w:color="auto"/>
                    <w:left w:val="none" w:sz="0" w:space="0" w:color="auto"/>
                    <w:bottom w:val="none" w:sz="0" w:space="0" w:color="auto"/>
                    <w:right w:val="none" w:sz="0" w:space="0" w:color="auto"/>
                  </w:divBdr>
                  <w:divsChild>
                    <w:div w:id="19220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06111">
          <w:marLeft w:val="0"/>
          <w:marRight w:val="0"/>
          <w:marTop w:val="0"/>
          <w:marBottom w:val="0"/>
          <w:divBdr>
            <w:top w:val="none" w:sz="0" w:space="0" w:color="auto"/>
            <w:left w:val="none" w:sz="0" w:space="0" w:color="auto"/>
            <w:bottom w:val="none" w:sz="0" w:space="0" w:color="auto"/>
            <w:right w:val="none" w:sz="0" w:space="0" w:color="auto"/>
          </w:divBdr>
          <w:divsChild>
            <w:div w:id="1841656692">
              <w:marLeft w:val="0"/>
              <w:marRight w:val="0"/>
              <w:marTop w:val="0"/>
              <w:marBottom w:val="0"/>
              <w:divBdr>
                <w:top w:val="none" w:sz="0" w:space="0" w:color="auto"/>
                <w:left w:val="none" w:sz="0" w:space="0" w:color="auto"/>
                <w:bottom w:val="none" w:sz="0" w:space="0" w:color="auto"/>
                <w:right w:val="none" w:sz="0" w:space="0" w:color="auto"/>
              </w:divBdr>
              <w:divsChild>
                <w:div w:id="103960848">
                  <w:marLeft w:val="0"/>
                  <w:marRight w:val="0"/>
                  <w:marTop w:val="0"/>
                  <w:marBottom w:val="0"/>
                  <w:divBdr>
                    <w:top w:val="none" w:sz="0" w:space="0" w:color="auto"/>
                    <w:left w:val="none" w:sz="0" w:space="0" w:color="auto"/>
                    <w:bottom w:val="none" w:sz="0" w:space="0" w:color="auto"/>
                    <w:right w:val="none" w:sz="0" w:space="0" w:color="auto"/>
                  </w:divBdr>
                  <w:divsChild>
                    <w:div w:id="19731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hyperlink" Target="https://www.ecommerce-nation.com/pestle-analysis-free-template/" TargetMode="External"/><Relationship Id="rId26" Type="http://schemas.openxmlformats.org/officeDocument/2006/relationships/hyperlink" Target="https://www.sciencedirect.com/science/article/pii/S1366554521002556" TargetMode="External"/><Relationship Id="rId39" Type="http://schemas.openxmlformats.org/officeDocument/2006/relationships/hyperlink" Target="https://www.researchgate.net/profile/John-Yanney/post/What-is-best-research-instrument-to-measure-porters-strategy-of-differentiation-cost/attachment/59d6438579197b807799ef67/AS%3A443993927491586%401482867809983/download/PGS+2.pdf" TargetMode="External"/><Relationship Id="rId21" Type="http://schemas.openxmlformats.org/officeDocument/2006/relationships/hyperlink" Target="https://blog.hubspot.com/service/listening-to-customers" TargetMode="External"/><Relationship Id="rId34" Type="http://schemas.openxmlformats.org/officeDocument/2006/relationships/hyperlink" Target="https://books.google.co.uk/books?hl=en&amp;lr=&amp;id=6TjaV8vNZO4C&amp;oi=fnd&amp;pg=PR1&amp;dq=Stakeholder+theory+(Ed+Freeman)&amp;ots=lkohVvubps&amp;sig=FVRNbEGrTn5Xzi-ZgrSloTdybLk" TargetMode="External"/><Relationship Id="rId42" Type="http://schemas.openxmlformats.org/officeDocument/2006/relationships/hyperlink" Target="https://www.tandfonline.com/doi/ref/10.1080/10454446.2023.2185118?scroll=top"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ichiganscouting.org/wp-content/uploads/2017/11/The-Ansoff-Matrix.pdf" TargetMode="External"/><Relationship Id="rId29" Type="http://schemas.openxmlformats.org/officeDocument/2006/relationships/hyperlink" Target="https://www.researchgate.net/publication/266967720_Supports_and_Critiques_on_Porter's_Competitive_Strategy_and_Competitive_Advant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Nikola-Kutin-2/publication/282973869_Presentation_of_the_report_on_Stakeholders's_Analysis_Within_the_Context_of_Maritime_and_Inland_Waterways_Observatory_of_Cambodia/links/5624a47c08aed8dd1948cf69/Presentation-of-the-report-on-Stakeholderss-Analysis-Within-the-Context-of-Maritime-and-Inland-Waterways-Observatory-of-Cambodia.pdf" TargetMode="External"/><Relationship Id="rId32" Type="http://schemas.openxmlformats.org/officeDocument/2006/relationships/hyperlink" Target="https://corporatefinanceinstitute.com/resources/management/ansoff-matrix/" TargetMode="External"/><Relationship Id="rId37" Type="http://schemas.openxmlformats.org/officeDocument/2006/relationships/hyperlink" Target="https://www.bluehost.com/blog/ecommerce-statistics/" TargetMode="External"/><Relationship Id="rId40" Type="http://schemas.openxmlformats.org/officeDocument/2006/relationships/hyperlink" Target="https://www.thedorsetmeatcompany.co.uk/product-category/chef-prepared/gourmet-meals/" TargetMode="External"/><Relationship Id="rId45" Type="http://schemas.openxmlformats.org/officeDocument/2006/relationships/hyperlink" Target="https://upcommons.upc.edu/bitstream/handle/2117/388361/memoria.pdf?sequence=2&amp;isAllowed=y" TargetMode="External"/><Relationship Id="rId5" Type="http://schemas.openxmlformats.org/officeDocument/2006/relationships/webSettings" Target="webSettings.xml"/><Relationship Id="rId15" Type="http://schemas.openxmlformats.org/officeDocument/2006/relationships/hyperlink" Target="https://www.oikonomia.it/images/immagini_X_Articoli/2007/2007_giugno/pdf/05_studi_Helen%20alford.pdf" TargetMode="External"/><Relationship Id="rId23" Type="http://schemas.openxmlformats.org/officeDocument/2006/relationships/hyperlink" Target="https://www.investopedia.com/terms/p/purchasingpower.asp" TargetMode="External"/><Relationship Id="rId28" Type="http://schemas.openxmlformats.org/officeDocument/2006/relationships/hyperlink" Target="https://abmatic.ai/blog/benefits-and-challenges-of-implementing-personalized-marketing" TargetMode="External"/><Relationship Id="rId36" Type="http://schemas.openxmlformats.org/officeDocument/2006/relationships/hyperlink" Target="https://www.linkedin.com/pulse/why-porters-5-forces-important-driving-business-manish-prajapat" TargetMode="External"/><Relationship Id="rId10" Type="http://schemas.openxmlformats.org/officeDocument/2006/relationships/image" Target="media/image3.jpeg"/><Relationship Id="rId19" Type="http://schemas.openxmlformats.org/officeDocument/2006/relationships/hyperlink" Target="https://goodery.co.uk/" TargetMode="External"/><Relationship Id="rId31" Type="http://schemas.openxmlformats.org/officeDocument/2006/relationships/hyperlink" Target="https://safetyculture.com/topics/pestle-analysis/" TargetMode="External"/><Relationship Id="rId44" Type="http://schemas.openxmlformats.org/officeDocument/2006/relationships/hyperlink" Target="https://onstrategyhq.com/resources/pestle-analysis-examp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vestopedia.com/articles/investing/103116/pitfalls-porters-5-forces.asp" TargetMode="External"/><Relationship Id="rId27" Type="http://schemas.openxmlformats.org/officeDocument/2006/relationships/hyperlink" Target="https://www.utgjiu.ro/revista/ec/pdf/2017-02.Volumul_2_Special/21_EcobiciL.pdf" TargetMode="External"/><Relationship Id="rId30" Type="http://schemas.openxmlformats.org/officeDocument/2006/relationships/hyperlink" Target="https://doi.org/10.2145/20080305" TargetMode="External"/><Relationship Id="rId35" Type="http://schemas.openxmlformats.org/officeDocument/2006/relationships/hyperlink" Target="https://www.hbs.edu/faculty/Pages/item.aspx?num=34522" TargetMode="External"/><Relationship Id="rId43" Type="http://schemas.openxmlformats.org/officeDocument/2006/relationships/hyperlink" Target="https://books.google.co.uk/books?hl=en&amp;lr=&amp;id=V5lGEAAAQBAJ&amp;oi=fnd&amp;pg=PR1&amp;dq=strategic+management+&amp;ots=JpciKY2xVJ&amp;sig=6h3M-ep12ii1yfym0nowGDDRdzs"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ssets.publishing.service.gov.uk/media/5a7f756aed915d74e622a94d/Nottingham-City-Deal-final.pdf" TargetMode="External"/><Relationship Id="rId25" Type="http://schemas.openxmlformats.org/officeDocument/2006/relationships/hyperlink" Target="https://www.researchgate.net/publication/235271019_Customer_relationship_management_as_a_business_process" TargetMode="External"/><Relationship Id="rId33" Type="http://schemas.openxmlformats.org/officeDocument/2006/relationships/hyperlink" Target="https://www.researchgate.net/publication/348131882_The_effect_of_PESTLE_factors_on_development_of_e-commerce" TargetMode="External"/><Relationship Id="rId38" Type="http://schemas.openxmlformats.org/officeDocument/2006/relationships/hyperlink" Target="https://www.emailonacid.com/blog/article/email-marketing/seo-connections/" TargetMode="External"/><Relationship Id="rId46" Type="http://schemas.openxmlformats.org/officeDocument/2006/relationships/footer" Target="footer1.xml"/><Relationship Id="rId20" Type="http://schemas.openxmlformats.org/officeDocument/2006/relationships/hyperlink" Target="https://www.gov.uk/data-protection" TargetMode="External"/><Relationship Id="rId41" Type="http://schemas.openxmlformats.org/officeDocument/2006/relationships/hyperlink" Target="https://www.jstor.org/stable/1244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17FF9-B9FB-47D3-9AEB-085F56E50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30</Pages>
  <Words>7157</Words>
  <Characters>40800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cp:keywords/>
  <dc:description/>
  <cp:lastModifiedBy>Kamil Lenczowski (2120445)</cp:lastModifiedBy>
  <cp:revision>76</cp:revision>
  <dcterms:created xsi:type="dcterms:W3CDTF">2024-06-14T13:11:00Z</dcterms:created>
  <dcterms:modified xsi:type="dcterms:W3CDTF">2024-07-07T21:23:00Z</dcterms:modified>
</cp:coreProperties>
</file>