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B2E7B" w14:textId="77777777" w:rsidR="007D5330" w:rsidRPr="007D5330" w:rsidRDefault="007D5330" w:rsidP="007D5330">
      <w:pPr>
        <w:spacing w:after="0" w:line="240" w:lineRule="auto"/>
        <w:textAlignment w:val="baseline"/>
        <w:rPr>
          <w:rFonts w:ascii="Segoe UI" w:eastAsia="Times New Roman" w:hAnsi="Segoe UI" w:cs="Segoe UI"/>
          <w:sz w:val="18"/>
          <w:szCs w:val="18"/>
          <w:lang w:eastAsia="en-GB"/>
        </w:rPr>
      </w:pPr>
      <w:r w:rsidRPr="007D5330">
        <w:rPr>
          <w:rFonts w:ascii="Tahoma" w:eastAsia="Times New Roman" w:hAnsi="Tahoma" w:cs="Tahoma"/>
          <w:color w:val="000000"/>
          <w:sz w:val="40"/>
          <w:szCs w:val="40"/>
          <w:lang w:eastAsia="en-GB"/>
        </w:rPr>
        <w:t>​​</w:t>
      </w:r>
      <w:r w:rsidRPr="007D5330">
        <w:rPr>
          <w:noProof/>
        </w:rPr>
        <w:drawing>
          <wp:inline distT="0" distB="0" distL="0" distR="0" wp14:anchorId="39795951" wp14:editId="7F643C62">
            <wp:extent cx="31750" cy="12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750" cy="12700"/>
                    </a:xfrm>
                    <a:prstGeom prst="rect">
                      <a:avLst/>
                    </a:prstGeom>
                    <a:noFill/>
                    <a:ln>
                      <a:noFill/>
                    </a:ln>
                  </pic:spPr>
                </pic:pic>
              </a:graphicData>
            </a:graphic>
          </wp:inline>
        </w:drawing>
      </w:r>
      <w:r w:rsidRPr="007D5330">
        <w:rPr>
          <w:rFonts w:ascii="Tahoma" w:eastAsia="Times New Roman" w:hAnsi="Tahoma" w:cs="Tahoma"/>
          <w:color w:val="000000"/>
          <w:sz w:val="40"/>
          <w:szCs w:val="40"/>
          <w:lang w:eastAsia="en-GB"/>
        </w:rPr>
        <w:t> </w:t>
      </w:r>
    </w:p>
    <w:p w14:paraId="614312AD" w14:textId="6E6E3B76" w:rsidR="007D5330" w:rsidRPr="007D5330" w:rsidRDefault="007D5330" w:rsidP="007D5330">
      <w:pPr>
        <w:spacing w:after="0" w:line="240" w:lineRule="auto"/>
        <w:jc w:val="center"/>
        <w:textAlignment w:val="baseline"/>
        <w:rPr>
          <w:rFonts w:ascii="Segoe UI" w:eastAsia="Times New Roman" w:hAnsi="Segoe UI" w:cs="Segoe UI"/>
          <w:sz w:val="18"/>
          <w:szCs w:val="18"/>
          <w:lang w:eastAsia="en-GB"/>
        </w:rPr>
      </w:pPr>
      <w:r w:rsidRPr="007D5330">
        <w:rPr>
          <w:rFonts w:ascii="Tahoma" w:eastAsia="Times New Roman" w:hAnsi="Tahoma" w:cs="Tahoma"/>
          <w:color w:val="000000"/>
          <w:sz w:val="40"/>
          <w:szCs w:val="40"/>
          <w:lang w:eastAsia="en-GB"/>
        </w:rPr>
        <w:t>​</w:t>
      </w:r>
    </w:p>
    <w:p w14:paraId="65306990" w14:textId="77777777" w:rsidR="007D5330" w:rsidRPr="007D5330" w:rsidRDefault="007D5330" w:rsidP="007D5330">
      <w:pPr>
        <w:spacing w:after="0" w:line="240" w:lineRule="auto"/>
        <w:jc w:val="center"/>
        <w:textAlignment w:val="baseline"/>
        <w:rPr>
          <w:rFonts w:ascii="Segoe UI" w:eastAsia="Times New Roman" w:hAnsi="Segoe UI" w:cs="Segoe UI"/>
          <w:sz w:val="18"/>
          <w:szCs w:val="18"/>
          <w:lang w:eastAsia="en-GB"/>
        </w:rPr>
      </w:pPr>
      <w:r w:rsidRPr="007D5330">
        <w:rPr>
          <w:rFonts w:ascii="Tahoma" w:eastAsia="Times New Roman" w:hAnsi="Tahoma" w:cs="Tahoma"/>
          <w:b/>
          <w:bCs/>
          <w:color w:val="FF0000"/>
          <w:sz w:val="28"/>
          <w:szCs w:val="28"/>
          <w:lang w:eastAsia="en-GB"/>
        </w:rPr>
        <w:t>​</w:t>
      </w:r>
      <w:r w:rsidRPr="007D5330">
        <w:rPr>
          <w:rFonts w:ascii="Tahoma" w:eastAsia="Times New Roman" w:hAnsi="Tahoma" w:cs="Tahoma"/>
          <w:color w:val="FF0000"/>
          <w:sz w:val="28"/>
          <w:szCs w:val="28"/>
          <w:lang w:eastAsia="en-GB"/>
        </w:rPr>
        <w:t> </w:t>
      </w:r>
    </w:p>
    <w:p w14:paraId="4298A5BF" w14:textId="77777777" w:rsidR="00BC6879" w:rsidRPr="00BC6879" w:rsidRDefault="00BC6879" w:rsidP="00BC6879">
      <w:pPr>
        <w:spacing w:after="0" w:line="240" w:lineRule="auto"/>
        <w:jc w:val="center"/>
        <w:textAlignment w:val="baseline"/>
        <w:rPr>
          <w:rFonts w:ascii="Segoe UI" w:eastAsia="Times New Roman" w:hAnsi="Segoe UI" w:cs="Segoe UI"/>
          <w:sz w:val="18"/>
          <w:szCs w:val="18"/>
          <w:lang w:eastAsia="en-GB"/>
        </w:rPr>
      </w:pPr>
      <w:r w:rsidRPr="00BC6879">
        <w:rPr>
          <w:rFonts w:ascii="Arial Nova" w:eastAsia="Times New Roman" w:hAnsi="Arial Nova" w:cs="Segoe UI"/>
          <w:sz w:val="28"/>
          <w:szCs w:val="28"/>
          <w:lang w:eastAsia="en-GB"/>
        </w:rPr>
        <w:t>Assessment 2 Student Report </w:t>
      </w:r>
    </w:p>
    <w:p w14:paraId="751B711E" w14:textId="77777777" w:rsidR="00BC6879" w:rsidRPr="00BC6879" w:rsidRDefault="00BC6879" w:rsidP="00BC6879">
      <w:pPr>
        <w:spacing w:after="0" w:line="240" w:lineRule="auto"/>
        <w:textAlignment w:val="baseline"/>
        <w:rPr>
          <w:rFonts w:ascii="Segoe UI" w:eastAsia="Times New Roman" w:hAnsi="Segoe UI" w:cs="Segoe UI"/>
          <w:sz w:val="18"/>
          <w:szCs w:val="18"/>
          <w:lang w:eastAsia="en-GB"/>
        </w:rPr>
      </w:pPr>
      <w:r w:rsidRPr="00BC6879">
        <w:rPr>
          <w:rFonts w:ascii="Calibri" w:eastAsia="Times New Roman" w:hAnsi="Calibri" w:cs="Calibr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85"/>
        <w:gridCol w:w="5715"/>
      </w:tblGrid>
      <w:tr w:rsidR="00BC6879" w:rsidRPr="00BC6879" w14:paraId="7FF43120" w14:textId="77777777" w:rsidTr="00BC6879">
        <w:trPr>
          <w:trHeight w:val="840"/>
        </w:trPr>
        <w:tc>
          <w:tcPr>
            <w:tcW w:w="3285" w:type="dxa"/>
            <w:tcBorders>
              <w:top w:val="single" w:sz="6" w:space="0" w:color="auto"/>
              <w:left w:val="single" w:sz="6" w:space="0" w:color="auto"/>
              <w:bottom w:val="single" w:sz="6" w:space="0" w:color="auto"/>
              <w:right w:val="single" w:sz="6" w:space="0" w:color="auto"/>
            </w:tcBorders>
            <w:shd w:val="clear" w:color="auto" w:fill="D9D9D9"/>
            <w:hideMark/>
          </w:tcPr>
          <w:p w14:paraId="38CF78D8" w14:textId="77777777" w:rsidR="00BC6879" w:rsidRPr="00BC6879" w:rsidRDefault="00BC6879" w:rsidP="00BC6879">
            <w:pPr>
              <w:spacing w:after="0" w:line="240" w:lineRule="auto"/>
              <w:textAlignment w:val="baseline"/>
              <w:rPr>
                <w:rFonts w:ascii="Times New Roman" w:eastAsia="Times New Roman" w:hAnsi="Times New Roman" w:cs="Times New Roman"/>
                <w:sz w:val="24"/>
                <w:szCs w:val="24"/>
                <w:lang w:eastAsia="en-GB"/>
              </w:rPr>
            </w:pPr>
            <w:r w:rsidRPr="00BC6879">
              <w:rPr>
                <w:rFonts w:ascii="Tahoma" w:eastAsia="Times New Roman" w:hAnsi="Tahoma" w:cs="Tahoma"/>
                <w:color w:val="000000"/>
                <w:sz w:val="24"/>
                <w:szCs w:val="24"/>
                <w:lang w:eastAsia="en-GB"/>
              </w:rPr>
              <w:t>Assignment Title:  </w:t>
            </w:r>
          </w:p>
        </w:tc>
        <w:tc>
          <w:tcPr>
            <w:tcW w:w="5715" w:type="dxa"/>
            <w:tcBorders>
              <w:top w:val="single" w:sz="6" w:space="0" w:color="auto"/>
              <w:left w:val="single" w:sz="6" w:space="0" w:color="auto"/>
              <w:bottom w:val="single" w:sz="6" w:space="0" w:color="auto"/>
              <w:right w:val="single" w:sz="6" w:space="0" w:color="auto"/>
            </w:tcBorders>
            <w:shd w:val="clear" w:color="auto" w:fill="auto"/>
            <w:hideMark/>
          </w:tcPr>
          <w:p w14:paraId="0A5BD482" w14:textId="77777777" w:rsidR="00BC6879" w:rsidRPr="00BC6879" w:rsidRDefault="00BC6879" w:rsidP="00BC6879">
            <w:pPr>
              <w:spacing w:after="0" w:line="240" w:lineRule="auto"/>
              <w:textAlignment w:val="baseline"/>
              <w:rPr>
                <w:rFonts w:ascii="Times New Roman" w:eastAsia="Times New Roman" w:hAnsi="Times New Roman" w:cs="Times New Roman"/>
                <w:sz w:val="24"/>
                <w:szCs w:val="24"/>
                <w:lang w:eastAsia="en-GB"/>
              </w:rPr>
            </w:pPr>
            <w:r w:rsidRPr="00BC6879">
              <w:rPr>
                <w:rFonts w:ascii="Arial Nova" w:eastAsia="Times New Roman" w:hAnsi="Arial Nova" w:cs="Times New Roman"/>
                <w:sz w:val="24"/>
                <w:szCs w:val="24"/>
                <w:lang w:eastAsia="en-GB"/>
              </w:rPr>
              <w:t>Hotel Standards, Reputation management, building and retaining customer loyalty </w:t>
            </w:r>
          </w:p>
        </w:tc>
      </w:tr>
      <w:tr w:rsidR="00BC6879" w:rsidRPr="00BC6879" w14:paraId="4AACDECB" w14:textId="77777777" w:rsidTr="00BC6879">
        <w:trPr>
          <w:trHeight w:val="840"/>
        </w:trPr>
        <w:tc>
          <w:tcPr>
            <w:tcW w:w="3285" w:type="dxa"/>
            <w:tcBorders>
              <w:top w:val="single" w:sz="6" w:space="0" w:color="auto"/>
              <w:left w:val="single" w:sz="6" w:space="0" w:color="auto"/>
              <w:bottom w:val="single" w:sz="6" w:space="0" w:color="auto"/>
              <w:right w:val="single" w:sz="6" w:space="0" w:color="auto"/>
            </w:tcBorders>
            <w:shd w:val="clear" w:color="auto" w:fill="D9D9D9"/>
            <w:hideMark/>
          </w:tcPr>
          <w:p w14:paraId="560D97C7" w14:textId="77777777" w:rsidR="00BC6879" w:rsidRPr="00BC6879" w:rsidRDefault="00BC6879" w:rsidP="00BC6879">
            <w:pPr>
              <w:spacing w:after="0" w:line="240" w:lineRule="auto"/>
              <w:textAlignment w:val="baseline"/>
              <w:rPr>
                <w:rFonts w:ascii="Times New Roman" w:eastAsia="Times New Roman" w:hAnsi="Times New Roman" w:cs="Times New Roman"/>
                <w:sz w:val="24"/>
                <w:szCs w:val="24"/>
                <w:lang w:eastAsia="en-GB"/>
              </w:rPr>
            </w:pPr>
            <w:r w:rsidRPr="00BC6879">
              <w:rPr>
                <w:rFonts w:ascii="Tahoma" w:eastAsia="Times New Roman" w:hAnsi="Tahoma" w:cs="Tahoma"/>
                <w:color w:val="000000"/>
                <w:sz w:val="24"/>
                <w:szCs w:val="24"/>
                <w:lang w:eastAsia="en-GB"/>
              </w:rPr>
              <w:t>Student Name:  </w:t>
            </w:r>
          </w:p>
        </w:tc>
        <w:tc>
          <w:tcPr>
            <w:tcW w:w="5715" w:type="dxa"/>
            <w:tcBorders>
              <w:top w:val="single" w:sz="6" w:space="0" w:color="auto"/>
              <w:left w:val="single" w:sz="6" w:space="0" w:color="auto"/>
              <w:bottom w:val="single" w:sz="6" w:space="0" w:color="auto"/>
              <w:right w:val="single" w:sz="6" w:space="0" w:color="auto"/>
            </w:tcBorders>
            <w:shd w:val="clear" w:color="auto" w:fill="auto"/>
            <w:hideMark/>
          </w:tcPr>
          <w:p w14:paraId="62849092" w14:textId="77777777" w:rsidR="00BC6879" w:rsidRPr="00BC6879" w:rsidRDefault="00BC6879" w:rsidP="00BC6879">
            <w:pPr>
              <w:spacing w:after="0" w:line="240" w:lineRule="auto"/>
              <w:textAlignment w:val="baseline"/>
              <w:rPr>
                <w:rFonts w:ascii="Times New Roman" w:eastAsia="Times New Roman" w:hAnsi="Times New Roman" w:cs="Times New Roman"/>
                <w:sz w:val="24"/>
                <w:szCs w:val="24"/>
                <w:lang w:eastAsia="en-GB"/>
              </w:rPr>
            </w:pPr>
            <w:proofErr w:type="spellStart"/>
            <w:r w:rsidRPr="00BC6879">
              <w:rPr>
                <w:rFonts w:ascii="Tahoma" w:eastAsia="Times New Roman" w:hAnsi="Tahoma" w:cs="Tahoma"/>
                <w:sz w:val="24"/>
                <w:szCs w:val="24"/>
                <w:lang w:eastAsia="en-GB"/>
              </w:rPr>
              <w:t>Andreea</w:t>
            </w:r>
            <w:proofErr w:type="spellEnd"/>
            <w:r w:rsidRPr="00BC6879">
              <w:rPr>
                <w:rFonts w:ascii="Tahoma" w:eastAsia="Times New Roman" w:hAnsi="Tahoma" w:cs="Tahoma"/>
                <w:sz w:val="24"/>
                <w:szCs w:val="24"/>
                <w:lang w:eastAsia="en-GB"/>
              </w:rPr>
              <w:t xml:space="preserve"> Ioana </w:t>
            </w:r>
            <w:proofErr w:type="spellStart"/>
            <w:r w:rsidRPr="00BC6879">
              <w:rPr>
                <w:rFonts w:ascii="Tahoma" w:eastAsia="Times New Roman" w:hAnsi="Tahoma" w:cs="Tahoma"/>
                <w:sz w:val="24"/>
                <w:szCs w:val="24"/>
                <w:lang w:eastAsia="en-GB"/>
              </w:rPr>
              <w:t>Filimon</w:t>
            </w:r>
            <w:proofErr w:type="spellEnd"/>
            <w:r w:rsidRPr="00BC6879">
              <w:rPr>
                <w:rFonts w:ascii="Tahoma" w:eastAsia="Times New Roman" w:hAnsi="Tahoma" w:cs="Tahoma"/>
                <w:sz w:val="24"/>
                <w:szCs w:val="24"/>
                <w:lang w:eastAsia="en-GB"/>
              </w:rPr>
              <w:t> </w:t>
            </w:r>
          </w:p>
          <w:p w14:paraId="12AB24BB" w14:textId="77777777" w:rsidR="00BC6879" w:rsidRPr="00BC6879" w:rsidRDefault="00BC6879" w:rsidP="00BC6879">
            <w:pPr>
              <w:spacing w:after="0" w:line="240" w:lineRule="auto"/>
              <w:textAlignment w:val="baseline"/>
              <w:rPr>
                <w:rFonts w:ascii="Times New Roman" w:eastAsia="Times New Roman" w:hAnsi="Times New Roman" w:cs="Times New Roman"/>
                <w:sz w:val="24"/>
                <w:szCs w:val="24"/>
                <w:lang w:eastAsia="en-GB"/>
              </w:rPr>
            </w:pPr>
            <w:r w:rsidRPr="00BC6879">
              <w:rPr>
                <w:rFonts w:ascii="Tahoma" w:eastAsia="Times New Roman" w:hAnsi="Tahoma" w:cs="Tahoma"/>
                <w:sz w:val="24"/>
                <w:szCs w:val="24"/>
                <w:lang w:eastAsia="en-GB"/>
              </w:rPr>
              <w:t> </w:t>
            </w:r>
          </w:p>
        </w:tc>
      </w:tr>
      <w:tr w:rsidR="00BC6879" w:rsidRPr="00BC6879" w14:paraId="02BAF5B2" w14:textId="77777777" w:rsidTr="00BC6879">
        <w:trPr>
          <w:trHeight w:val="840"/>
        </w:trPr>
        <w:tc>
          <w:tcPr>
            <w:tcW w:w="3285" w:type="dxa"/>
            <w:tcBorders>
              <w:top w:val="single" w:sz="6" w:space="0" w:color="auto"/>
              <w:left w:val="single" w:sz="6" w:space="0" w:color="auto"/>
              <w:bottom w:val="single" w:sz="6" w:space="0" w:color="auto"/>
              <w:right w:val="single" w:sz="6" w:space="0" w:color="auto"/>
            </w:tcBorders>
            <w:shd w:val="clear" w:color="auto" w:fill="D9D9D9"/>
            <w:hideMark/>
          </w:tcPr>
          <w:p w14:paraId="64EBE8D0" w14:textId="77777777" w:rsidR="00BC6879" w:rsidRPr="00BC6879" w:rsidRDefault="00BC6879" w:rsidP="00BC6879">
            <w:pPr>
              <w:spacing w:after="0" w:line="240" w:lineRule="auto"/>
              <w:textAlignment w:val="baseline"/>
              <w:rPr>
                <w:rFonts w:ascii="Times New Roman" w:eastAsia="Times New Roman" w:hAnsi="Times New Roman" w:cs="Times New Roman"/>
                <w:sz w:val="24"/>
                <w:szCs w:val="24"/>
                <w:lang w:eastAsia="en-GB"/>
              </w:rPr>
            </w:pPr>
            <w:r w:rsidRPr="00BC6879">
              <w:rPr>
                <w:rFonts w:ascii="Tahoma" w:eastAsia="Times New Roman" w:hAnsi="Tahoma" w:cs="Tahoma"/>
                <w:color w:val="000000"/>
                <w:sz w:val="24"/>
                <w:szCs w:val="24"/>
                <w:lang w:eastAsia="en-GB"/>
              </w:rPr>
              <w:t>Student Number:  </w:t>
            </w:r>
          </w:p>
        </w:tc>
        <w:tc>
          <w:tcPr>
            <w:tcW w:w="5715" w:type="dxa"/>
            <w:tcBorders>
              <w:top w:val="single" w:sz="6" w:space="0" w:color="auto"/>
              <w:left w:val="single" w:sz="6" w:space="0" w:color="auto"/>
              <w:bottom w:val="single" w:sz="6" w:space="0" w:color="auto"/>
              <w:right w:val="single" w:sz="6" w:space="0" w:color="auto"/>
            </w:tcBorders>
            <w:shd w:val="clear" w:color="auto" w:fill="auto"/>
            <w:hideMark/>
          </w:tcPr>
          <w:p w14:paraId="494F4FF3" w14:textId="77777777" w:rsidR="00BC6879" w:rsidRPr="00BC6879" w:rsidRDefault="00BC6879" w:rsidP="00BC6879">
            <w:pPr>
              <w:spacing w:after="0" w:line="240" w:lineRule="auto"/>
              <w:textAlignment w:val="baseline"/>
              <w:rPr>
                <w:rFonts w:ascii="Times New Roman" w:eastAsia="Times New Roman" w:hAnsi="Times New Roman" w:cs="Times New Roman"/>
                <w:sz w:val="24"/>
                <w:szCs w:val="24"/>
                <w:lang w:eastAsia="en-GB"/>
              </w:rPr>
            </w:pPr>
            <w:r w:rsidRPr="00BC6879">
              <w:rPr>
                <w:rFonts w:ascii="Tahoma" w:eastAsia="Times New Roman" w:hAnsi="Tahoma" w:cs="Tahoma"/>
                <w:sz w:val="24"/>
                <w:szCs w:val="24"/>
                <w:lang w:eastAsia="en-GB"/>
              </w:rPr>
              <w:t>2208363 </w:t>
            </w:r>
          </w:p>
        </w:tc>
      </w:tr>
      <w:tr w:rsidR="00BC6879" w:rsidRPr="00BC6879" w14:paraId="4BF3A256" w14:textId="77777777" w:rsidTr="00BC6879">
        <w:trPr>
          <w:trHeight w:val="840"/>
        </w:trPr>
        <w:tc>
          <w:tcPr>
            <w:tcW w:w="3285" w:type="dxa"/>
            <w:tcBorders>
              <w:top w:val="single" w:sz="6" w:space="0" w:color="auto"/>
              <w:left w:val="single" w:sz="6" w:space="0" w:color="auto"/>
              <w:bottom w:val="single" w:sz="6" w:space="0" w:color="auto"/>
              <w:right w:val="single" w:sz="6" w:space="0" w:color="auto"/>
            </w:tcBorders>
            <w:shd w:val="clear" w:color="auto" w:fill="D9D9D9"/>
            <w:hideMark/>
          </w:tcPr>
          <w:p w14:paraId="59706E07" w14:textId="77777777" w:rsidR="00BC6879" w:rsidRPr="00BC6879" w:rsidRDefault="00BC6879" w:rsidP="00BC6879">
            <w:pPr>
              <w:spacing w:after="0" w:line="240" w:lineRule="auto"/>
              <w:textAlignment w:val="baseline"/>
              <w:rPr>
                <w:rFonts w:ascii="Times New Roman" w:eastAsia="Times New Roman" w:hAnsi="Times New Roman" w:cs="Times New Roman"/>
                <w:sz w:val="24"/>
                <w:szCs w:val="24"/>
                <w:lang w:eastAsia="en-GB"/>
              </w:rPr>
            </w:pPr>
            <w:r w:rsidRPr="00BC6879">
              <w:rPr>
                <w:rFonts w:ascii="Tahoma" w:eastAsia="Times New Roman" w:hAnsi="Tahoma" w:cs="Tahoma"/>
                <w:color w:val="000000"/>
                <w:sz w:val="24"/>
                <w:szCs w:val="24"/>
                <w:lang w:eastAsia="en-GB"/>
              </w:rPr>
              <w:t>Module Code:  </w:t>
            </w:r>
          </w:p>
        </w:tc>
        <w:tc>
          <w:tcPr>
            <w:tcW w:w="5715" w:type="dxa"/>
            <w:tcBorders>
              <w:top w:val="single" w:sz="6" w:space="0" w:color="auto"/>
              <w:left w:val="single" w:sz="6" w:space="0" w:color="auto"/>
              <w:bottom w:val="single" w:sz="6" w:space="0" w:color="auto"/>
              <w:right w:val="single" w:sz="6" w:space="0" w:color="auto"/>
            </w:tcBorders>
            <w:shd w:val="clear" w:color="auto" w:fill="auto"/>
            <w:hideMark/>
          </w:tcPr>
          <w:p w14:paraId="4939DD82" w14:textId="77777777" w:rsidR="00BC6879" w:rsidRPr="00BC6879" w:rsidRDefault="00BC6879" w:rsidP="00BC6879">
            <w:pPr>
              <w:spacing w:after="0" w:line="240" w:lineRule="auto"/>
              <w:textAlignment w:val="baseline"/>
              <w:rPr>
                <w:rFonts w:ascii="Times New Roman" w:eastAsia="Times New Roman" w:hAnsi="Times New Roman" w:cs="Times New Roman"/>
                <w:sz w:val="24"/>
                <w:szCs w:val="24"/>
                <w:lang w:eastAsia="en-GB"/>
              </w:rPr>
            </w:pPr>
            <w:r w:rsidRPr="00BC6879">
              <w:rPr>
                <w:rFonts w:ascii="Arial Nova" w:eastAsia="Times New Roman" w:hAnsi="Arial Nova" w:cs="Times New Roman"/>
                <w:sz w:val="24"/>
                <w:szCs w:val="24"/>
                <w:lang w:eastAsia="en-GB"/>
              </w:rPr>
              <w:t>BMIH4003 </w:t>
            </w:r>
          </w:p>
        </w:tc>
      </w:tr>
      <w:tr w:rsidR="00BC6879" w:rsidRPr="00BC6879" w14:paraId="756D757D" w14:textId="77777777" w:rsidTr="00BC6879">
        <w:trPr>
          <w:trHeight w:val="1125"/>
        </w:trPr>
        <w:tc>
          <w:tcPr>
            <w:tcW w:w="3285" w:type="dxa"/>
            <w:tcBorders>
              <w:top w:val="single" w:sz="6" w:space="0" w:color="auto"/>
              <w:left w:val="single" w:sz="6" w:space="0" w:color="auto"/>
              <w:bottom w:val="single" w:sz="6" w:space="0" w:color="auto"/>
              <w:right w:val="single" w:sz="6" w:space="0" w:color="auto"/>
            </w:tcBorders>
            <w:shd w:val="clear" w:color="auto" w:fill="D9D9D9"/>
            <w:hideMark/>
          </w:tcPr>
          <w:p w14:paraId="5CA79C7A" w14:textId="77777777" w:rsidR="00BC6879" w:rsidRPr="00BC6879" w:rsidRDefault="00BC6879" w:rsidP="00BC6879">
            <w:pPr>
              <w:spacing w:after="0" w:line="240" w:lineRule="auto"/>
              <w:textAlignment w:val="baseline"/>
              <w:rPr>
                <w:rFonts w:ascii="Times New Roman" w:eastAsia="Times New Roman" w:hAnsi="Times New Roman" w:cs="Times New Roman"/>
                <w:sz w:val="24"/>
                <w:szCs w:val="24"/>
                <w:lang w:eastAsia="en-GB"/>
              </w:rPr>
            </w:pPr>
            <w:r w:rsidRPr="00BC6879">
              <w:rPr>
                <w:rFonts w:ascii="Tahoma" w:eastAsia="Times New Roman" w:hAnsi="Tahoma" w:cs="Tahoma"/>
                <w:color w:val="000000"/>
                <w:sz w:val="24"/>
                <w:szCs w:val="24"/>
                <w:lang w:eastAsia="en-GB"/>
              </w:rPr>
              <w:t>Module Title:  </w:t>
            </w:r>
          </w:p>
        </w:tc>
        <w:tc>
          <w:tcPr>
            <w:tcW w:w="5715" w:type="dxa"/>
            <w:tcBorders>
              <w:top w:val="single" w:sz="6" w:space="0" w:color="auto"/>
              <w:left w:val="single" w:sz="6" w:space="0" w:color="auto"/>
              <w:bottom w:val="single" w:sz="6" w:space="0" w:color="auto"/>
              <w:right w:val="single" w:sz="6" w:space="0" w:color="auto"/>
            </w:tcBorders>
            <w:shd w:val="clear" w:color="auto" w:fill="auto"/>
            <w:hideMark/>
          </w:tcPr>
          <w:p w14:paraId="252AC8FE" w14:textId="77777777" w:rsidR="00BC6879" w:rsidRPr="00BC6879" w:rsidRDefault="00BC6879" w:rsidP="00BC6879">
            <w:pPr>
              <w:spacing w:after="0" w:line="240" w:lineRule="auto"/>
              <w:textAlignment w:val="baseline"/>
              <w:rPr>
                <w:rFonts w:ascii="Times New Roman" w:eastAsia="Times New Roman" w:hAnsi="Times New Roman" w:cs="Times New Roman"/>
                <w:sz w:val="24"/>
                <w:szCs w:val="24"/>
                <w:lang w:eastAsia="en-GB"/>
              </w:rPr>
            </w:pPr>
            <w:r w:rsidRPr="00BC6879">
              <w:rPr>
                <w:rFonts w:ascii="Arial Nova" w:eastAsia="Times New Roman" w:hAnsi="Arial Nova" w:cs="Times New Roman"/>
                <w:sz w:val="24"/>
                <w:szCs w:val="24"/>
                <w:lang w:eastAsia="en-GB"/>
              </w:rPr>
              <w:t>Hospitality and Guest Services </w:t>
            </w:r>
          </w:p>
        </w:tc>
      </w:tr>
      <w:tr w:rsidR="00BC6879" w:rsidRPr="00BC6879" w14:paraId="197F10B7" w14:textId="77777777" w:rsidTr="00BC6879">
        <w:trPr>
          <w:trHeight w:val="1125"/>
        </w:trPr>
        <w:tc>
          <w:tcPr>
            <w:tcW w:w="3285" w:type="dxa"/>
            <w:tcBorders>
              <w:top w:val="single" w:sz="6" w:space="0" w:color="auto"/>
              <w:left w:val="single" w:sz="6" w:space="0" w:color="auto"/>
              <w:bottom w:val="single" w:sz="6" w:space="0" w:color="auto"/>
              <w:right w:val="single" w:sz="6" w:space="0" w:color="auto"/>
            </w:tcBorders>
            <w:shd w:val="clear" w:color="auto" w:fill="D9D9D9"/>
            <w:hideMark/>
          </w:tcPr>
          <w:p w14:paraId="0341259D" w14:textId="77777777" w:rsidR="00BC6879" w:rsidRPr="00BC6879" w:rsidRDefault="00BC6879" w:rsidP="00BC6879">
            <w:pPr>
              <w:spacing w:after="0" w:line="240" w:lineRule="auto"/>
              <w:textAlignment w:val="baseline"/>
              <w:rPr>
                <w:rFonts w:ascii="Times New Roman" w:eastAsia="Times New Roman" w:hAnsi="Times New Roman" w:cs="Times New Roman"/>
                <w:sz w:val="24"/>
                <w:szCs w:val="24"/>
                <w:lang w:eastAsia="en-GB"/>
              </w:rPr>
            </w:pPr>
            <w:r w:rsidRPr="00BC6879">
              <w:rPr>
                <w:rFonts w:ascii="Tahoma" w:eastAsia="Times New Roman" w:hAnsi="Tahoma" w:cs="Tahoma"/>
                <w:color w:val="000000"/>
                <w:sz w:val="24"/>
                <w:szCs w:val="24"/>
                <w:lang w:eastAsia="en-GB"/>
              </w:rPr>
              <w:t>Lecturer Name:  </w:t>
            </w:r>
          </w:p>
        </w:tc>
        <w:tc>
          <w:tcPr>
            <w:tcW w:w="5715" w:type="dxa"/>
            <w:tcBorders>
              <w:top w:val="single" w:sz="6" w:space="0" w:color="auto"/>
              <w:left w:val="single" w:sz="6" w:space="0" w:color="auto"/>
              <w:bottom w:val="single" w:sz="6" w:space="0" w:color="auto"/>
              <w:right w:val="single" w:sz="6" w:space="0" w:color="auto"/>
            </w:tcBorders>
            <w:shd w:val="clear" w:color="auto" w:fill="auto"/>
            <w:hideMark/>
          </w:tcPr>
          <w:p w14:paraId="754CAC68" w14:textId="77777777" w:rsidR="00BC6879" w:rsidRPr="00BC6879" w:rsidRDefault="00BC6879" w:rsidP="00BC6879">
            <w:pPr>
              <w:spacing w:after="0" w:line="240" w:lineRule="auto"/>
              <w:textAlignment w:val="baseline"/>
              <w:rPr>
                <w:rFonts w:ascii="Times New Roman" w:eastAsia="Times New Roman" w:hAnsi="Times New Roman" w:cs="Times New Roman"/>
                <w:sz w:val="24"/>
                <w:szCs w:val="24"/>
                <w:lang w:eastAsia="en-GB"/>
              </w:rPr>
            </w:pPr>
            <w:r w:rsidRPr="00BC6879">
              <w:rPr>
                <w:rFonts w:ascii="Arial Nova" w:eastAsia="Times New Roman" w:hAnsi="Arial Nova" w:cs="Times New Roman"/>
                <w:sz w:val="24"/>
                <w:szCs w:val="24"/>
                <w:lang w:eastAsia="en-GB"/>
              </w:rPr>
              <w:t xml:space="preserve">Muhammad </w:t>
            </w:r>
            <w:proofErr w:type="spellStart"/>
            <w:r w:rsidRPr="00BC6879">
              <w:rPr>
                <w:rFonts w:ascii="Arial Nova" w:eastAsia="Times New Roman" w:hAnsi="Arial Nova" w:cs="Times New Roman"/>
                <w:sz w:val="24"/>
                <w:szCs w:val="24"/>
                <w:lang w:eastAsia="en-GB"/>
              </w:rPr>
              <w:t>Cassamo</w:t>
            </w:r>
            <w:proofErr w:type="spellEnd"/>
            <w:r w:rsidRPr="00BC6879">
              <w:rPr>
                <w:rFonts w:ascii="Arial Nova" w:eastAsia="Times New Roman" w:hAnsi="Arial Nova" w:cs="Times New Roman"/>
                <w:sz w:val="24"/>
                <w:szCs w:val="24"/>
                <w:lang w:eastAsia="en-GB"/>
              </w:rPr>
              <w:t> </w:t>
            </w:r>
          </w:p>
        </w:tc>
      </w:tr>
      <w:tr w:rsidR="00BC6879" w:rsidRPr="00BC6879" w14:paraId="330F8866" w14:textId="77777777" w:rsidTr="00BC6879">
        <w:trPr>
          <w:trHeight w:val="1125"/>
        </w:trPr>
        <w:tc>
          <w:tcPr>
            <w:tcW w:w="3285" w:type="dxa"/>
            <w:tcBorders>
              <w:top w:val="single" w:sz="6" w:space="0" w:color="auto"/>
              <w:left w:val="single" w:sz="6" w:space="0" w:color="auto"/>
              <w:bottom w:val="single" w:sz="6" w:space="0" w:color="auto"/>
              <w:right w:val="single" w:sz="6" w:space="0" w:color="auto"/>
            </w:tcBorders>
            <w:shd w:val="clear" w:color="auto" w:fill="D9D9D9"/>
            <w:hideMark/>
          </w:tcPr>
          <w:p w14:paraId="3AB0FB7F" w14:textId="77777777" w:rsidR="00BC6879" w:rsidRPr="00BC6879" w:rsidRDefault="00BC6879" w:rsidP="00BC6879">
            <w:pPr>
              <w:spacing w:after="0" w:line="240" w:lineRule="auto"/>
              <w:textAlignment w:val="baseline"/>
              <w:rPr>
                <w:rFonts w:ascii="Times New Roman" w:eastAsia="Times New Roman" w:hAnsi="Times New Roman" w:cs="Times New Roman"/>
                <w:sz w:val="24"/>
                <w:szCs w:val="24"/>
                <w:lang w:eastAsia="en-GB"/>
              </w:rPr>
            </w:pPr>
            <w:r w:rsidRPr="00BC6879">
              <w:rPr>
                <w:rFonts w:ascii="Tahoma" w:eastAsia="Times New Roman" w:hAnsi="Tahoma" w:cs="Tahoma"/>
                <w:color w:val="000000"/>
                <w:sz w:val="24"/>
                <w:szCs w:val="24"/>
                <w:lang w:eastAsia="en-GB"/>
              </w:rPr>
              <w:t>Assignment Wordcount:  </w:t>
            </w:r>
          </w:p>
        </w:tc>
        <w:tc>
          <w:tcPr>
            <w:tcW w:w="5715" w:type="dxa"/>
            <w:tcBorders>
              <w:top w:val="single" w:sz="6" w:space="0" w:color="auto"/>
              <w:left w:val="single" w:sz="6" w:space="0" w:color="auto"/>
              <w:bottom w:val="single" w:sz="6" w:space="0" w:color="auto"/>
              <w:right w:val="single" w:sz="6" w:space="0" w:color="auto"/>
            </w:tcBorders>
            <w:shd w:val="clear" w:color="auto" w:fill="auto"/>
            <w:hideMark/>
          </w:tcPr>
          <w:p w14:paraId="32AD07C3" w14:textId="77777777" w:rsidR="00BC6879" w:rsidRPr="00BC6879" w:rsidRDefault="00BC6879" w:rsidP="00BC6879">
            <w:pPr>
              <w:spacing w:after="0" w:line="240" w:lineRule="auto"/>
              <w:textAlignment w:val="baseline"/>
              <w:rPr>
                <w:rFonts w:ascii="Times New Roman" w:eastAsia="Times New Roman" w:hAnsi="Times New Roman" w:cs="Times New Roman"/>
                <w:sz w:val="24"/>
                <w:szCs w:val="24"/>
                <w:lang w:eastAsia="en-GB"/>
              </w:rPr>
            </w:pPr>
            <w:r w:rsidRPr="00BC6879">
              <w:rPr>
                <w:rFonts w:ascii="Arial Nova" w:eastAsia="Times New Roman" w:hAnsi="Arial Nova" w:cs="Times New Roman"/>
                <w:color w:val="000000"/>
                <w:sz w:val="24"/>
                <w:szCs w:val="24"/>
                <w:lang w:eastAsia="en-GB"/>
              </w:rPr>
              <w:t>1539 </w:t>
            </w:r>
          </w:p>
        </w:tc>
      </w:tr>
    </w:tbl>
    <w:p w14:paraId="6E34E00A" w14:textId="77059FA7" w:rsidR="00BC6879" w:rsidRDefault="00BC6879" w:rsidP="006868F5">
      <w:pPr>
        <w:spacing w:after="0" w:line="240" w:lineRule="auto"/>
        <w:textAlignment w:val="baseline"/>
        <w:rPr>
          <w:rFonts w:ascii="Calibri" w:eastAsia="Times New Roman" w:hAnsi="Calibri" w:cs="Calibri"/>
          <w:lang w:eastAsia="en-GB"/>
        </w:rPr>
      </w:pPr>
    </w:p>
    <w:p w14:paraId="2DCAC6BA" w14:textId="57368730" w:rsidR="006868F5" w:rsidRDefault="006868F5" w:rsidP="006868F5">
      <w:pPr>
        <w:spacing w:after="0" w:line="240" w:lineRule="auto"/>
        <w:textAlignment w:val="baseline"/>
        <w:rPr>
          <w:rFonts w:ascii="Calibri" w:eastAsia="Times New Roman" w:hAnsi="Calibri" w:cs="Calibri"/>
          <w:lang w:eastAsia="en-GB"/>
        </w:rPr>
      </w:pPr>
    </w:p>
    <w:p w14:paraId="61ED306D" w14:textId="6367A654" w:rsidR="006868F5" w:rsidRDefault="006868F5" w:rsidP="006868F5">
      <w:pPr>
        <w:spacing w:after="0" w:line="240" w:lineRule="auto"/>
        <w:textAlignment w:val="baseline"/>
        <w:rPr>
          <w:rFonts w:ascii="Calibri" w:eastAsia="Times New Roman" w:hAnsi="Calibri" w:cs="Calibri"/>
          <w:lang w:eastAsia="en-GB"/>
        </w:rPr>
      </w:pPr>
    </w:p>
    <w:p w14:paraId="1A64D177" w14:textId="28C479C1" w:rsidR="006868F5" w:rsidRDefault="006868F5">
      <w:pPr>
        <w:rPr>
          <w:rFonts w:ascii="Calibri" w:eastAsia="Times New Roman" w:hAnsi="Calibri" w:cs="Calibri"/>
          <w:lang w:eastAsia="en-GB"/>
        </w:rPr>
      </w:pPr>
      <w:r>
        <w:rPr>
          <w:rFonts w:ascii="Calibri" w:eastAsia="Times New Roman" w:hAnsi="Calibri" w:cs="Calibri"/>
          <w:lang w:eastAsia="en-GB"/>
        </w:rPr>
        <w:br w:type="page"/>
      </w:r>
    </w:p>
    <w:p w14:paraId="147FAB72" w14:textId="77777777" w:rsidR="006868F5" w:rsidRPr="006868F5" w:rsidRDefault="006868F5" w:rsidP="006868F5">
      <w:pPr>
        <w:spacing w:after="0" w:line="240" w:lineRule="auto"/>
        <w:textAlignment w:val="baseline"/>
        <w:rPr>
          <w:rFonts w:ascii="Segoe UI" w:eastAsia="Times New Roman" w:hAnsi="Segoe UI" w:cs="Segoe UI"/>
          <w:sz w:val="18"/>
          <w:szCs w:val="18"/>
          <w:lang w:eastAsia="en-GB"/>
        </w:rPr>
      </w:pPr>
    </w:p>
    <w:p w14:paraId="3039CEAA" w14:textId="43017CED" w:rsidR="00BC6879" w:rsidRDefault="00BC6879" w:rsidP="00BC6879">
      <w:pPr>
        <w:jc w:val="center"/>
        <w:rPr>
          <w:rFonts w:ascii="Arial Nova" w:eastAsia="Times New Roman" w:hAnsi="Arial Nova" w:cs="Times New Roman"/>
          <w:b/>
          <w:bCs/>
          <w:sz w:val="32"/>
          <w:szCs w:val="32"/>
          <w:lang w:eastAsia="en-GB"/>
        </w:rPr>
      </w:pPr>
      <w:r w:rsidRPr="00BC6879">
        <w:rPr>
          <w:rFonts w:ascii="Arial Nova" w:eastAsia="Times New Roman" w:hAnsi="Arial Nova" w:cs="Times New Roman"/>
          <w:b/>
          <w:bCs/>
          <w:sz w:val="32"/>
          <w:szCs w:val="32"/>
          <w:lang w:eastAsia="en-GB"/>
        </w:rPr>
        <w:t xml:space="preserve">Hotel Standards, Reputation management, building and retaining customer </w:t>
      </w:r>
      <w:proofErr w:type="gramStart"/>
      <w:r w:rsidRPr="00BC6879">
        <w:rPr>
          <w:rFonts w:ascii="Arial Nova" w:eastAsia="Times New Roman" w:hAnsi="Arial Nova" w:cs="Times New Roman"/>
          <w:b/>
          <w:bCs/>
          <w:sz w:val="32"/>
          <w:szCs w:val="32"/>
          <w:lang w:eastAsia="en-GB"/>
        </w:rPr>
        <w:t>loyalty</w:t>
      </w:r>
      <w:proofErr w:type="gramEnd"/>
    </w:p>
    <w:p w14:paraId="2B22696A" w14:textId="77777777" w:rsidR="006868F5" w:rsidRPr="00BC6879" w:rsidRDefault="006868F5" w:rsidP="00BC6879">
      <w:pPr>
        <w:jc w:val="center"/>
        <w:rPr>
          <w:rFonts w:ascii="Arial Nova" w:eastAsia="Times New Roman" w:hAnsi="Arial Nova" w:cs="Segoe UI"/>
          <w:b/>
          <w:bCs/>
          <w:color w:val="000000"/>
          <w:sz w:val="24"/>
          <w:szCs w:val="24"/>
          <w:lang w:eastAsia="en-GB"/>
        </w:rPr>
      </w:pPr>
    </w:p>
    <w:p w14:paraId="4C4A63B6" w14:textId="5CE00EB6" w:rsidR="00BC6879" w:rsidRPr="00BC6879" w:rsidRDefault="00BC6879" w:rsidP="00BC6879">
      <w:pPr>
        <w:pStyle w:val="Heading1"/>
        <w:rPr>
          <w:rFonts w:eastAsia="Times New Roman"/>
          <w:lang w:eastAsia="en-GB"/>
        </w:rPr>
      </w:pPr>
      <w:bookmarkStart w:id="0" w:name="_Toc128928855"/>
      <w:r w:rsidRPr="00BC6879">
        <w:rPr>
          <w:rFonts w:eastAsia="Times New Roman"/>
          <w:lang w:eastAsia="en-GB"/>
        </w:rPr>
        <w:t>Summary</w:t>
      </w:r>
      <w:bookmarkEnd w:id="0"/>
      <w:r w:rsidRPr="00BC6879">
        <w:rPr>
          <w:rFonts w:eastAsia="Times New Roman"/>
          <w:lang w:eastAsia="en-GB"/>
        </w:rPr>
        <w:t> </w:t>
      </w:r>
    </w:p>
    <w:p w14:paraId="54E3F9CB" w14:textId="77777777" w:rsidR="00BC6879" w:rsidRDefault="00BC6879" w:rsidP="00BC6879">
      <w:pPr>
        <w:spacing w:after="0" w:line="360" w:lineRule="auto"/>
        <w:textAlignment w:val="baseline"/>
        <w:rPr>
          <w:rFonts w:ascii="Arial Nova" w:eastAsia="Times New Roman" w:hAnsi="Arial Nova" w:cs="Segoe UI"/>
          <w:color w:val="000000"/>
          <w:sz w:val="24"/>
          <w:szCs w:val="24"/>
          <w:lang w:eastAsia="en-GB"/>
        </w:rPr>
      </w:pPr>
    </w:p>
    <w:p w14:paraId="1191B2EC" w14:textId="52605684"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The report discusses the critical elements that are necessary for ensuring the success of a hotel, which include maintaining high standards, managing reputation, and building customer loyalty. The report highlights that maintaining high standards is critical for ensuring customer satisfaction and loyalty. The purpose of maintaining consistent hotel standards across properties worldwide is to ensure that guests receive a similar quality of service and experience regardless of location. Reputation management is essential for maintaining a positive image, which can help to attract and retain customers. The report also mentions that all four hotel brands, Marriott, Hilton, Accor, and InterContinental Hotels Group, have established rigorous hotel standards that they strive to maintain across their properties worldwide. Finally, the report highlights that loyalty is critical for the success of hotels as it can lead to repeat business, positive reviews, and referrals. The report provides examples of loyalty programs offered by all four hotel brands that help build and retain customer loyalty by offering exclusive benefits and personalized service. </w:t>
      </w:r>
    </w:p>
    <w:p w14:paraId="1D89BBE3"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 </w:t>
      </w:r>
    </w:p>
    <w:p w14:paraId="51F3214A" w14:textId="2E390631" w:rsidR="00BC6879" w:rsidRPr="006868F5" w:rsidRDefault="00BC6879" w:rsidP="006868F5">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 </w:t>
      </w:r>
    </w:p>
    <w:p w14:paraId="7750E57A" w14:textId="6321A864" w:rsidR="006868F5" w:rsidRDefault="00BC6879" w:rsidP="00BC6879">
      <w:pPr>
        <w:spacing w:after="0" w:line="360" w:lineRule="auto"/>
        <w:textAlignment w:val="baseline"/>
        <w:rPr>
          <w:rFonts w:ascii="Arial Nova" w:eastAsia="Times New Roman" w:hAnsi="Arial Nova" w:cs="Segoe UI"/>
          <w:color w:val="000000"/>
          <w:sz w:val="24"/>
          <w:szCs w:val="24"/>
          <w:lang w:eastAsia="en-GB"/>
        </w:rPr>
      </w:pPr>
      <w:r w:rsidRPr="00BC6879">
        <w:rPr>
          <w:rFonts w:ascii="Arial Nova" w:eastAsia="Times New Roman" w:hAnsi="Arial Nova" w:cs="Segoe UI"/>
          <w:color w:val="000000"/>
          <w:sz w:val="24"/>
          <w:szCs w:val="24"/>
          <w:lang w:eastAsia="en-GB"/>
        </w:rPr>
        <w:t> </w:t>
      </w:r>
    </w:p>
    <w:p w14:paraId="1D4601FC" w14:textId="77777777" w:rsidR="006868F5" w:rsidRDefault="006868F5">
      <w:pPr>
        <w:rPr>
          <w:rFonts w:ascii="Arial Nova" w:eastAsia="Times New Roman" w:hAnsi="Arial Nova" w:cs="Segoe UI"/>
          <w:color w:val="000000"/>
          <w:sz w:val="24"/>
          <w:szCs w:val="24"/>
          <w:lang w:eastAsia="en-GB"/>
        </w:rPr>
      </w:pPr>
      <w:r>
        <w:rPr>
          <w:rFonts w:ascii="Arial Nova" w:eastAsia="Times New Roman" w:hAnsi="Arial Nova" w:cs="Segoe UI"/>
          <w:color w:val="000000"/>
          <w:sz w:val="24"/>
          <w:szCs w:val="24"/>
          <w:lang w:eastAsia="en-GB"/>
        </w:rPr>
        <w:br w:type="page"/>
      </w:r>
    </w:p>
    <w:sdt>
      <w:sdtPr>
        <w:id w:val="-1762828522"/>
        <w:docPartObj>
          <w:docPartGallery w:val="Table of Contents"/>
          <w:docPartUnique/>
        </w:docPartObj>
      </w:sdtPr>
      <w:sdtEndPr>
        <w:rPr>
          <w:rFonts w:asciiTheme="minorHAnsi" w:eastAsiaTheme="minorEastAsia" w:hAnsiTheme="minorHAnsi" w:cstheme="minorBidi"/>
          <w:caps w:val="0"/>
          <w:spacing w:val="0"/>
          <w:sz w:val="22"/>
          <w:szCs w:val="22"/>
        </w:rPr>
      </w:sdtEndPr>
      <w:sdtContent>
        <w:p w14:paraId="21C6EB7A" w14:textId="77777777" w:rsidR="006868F5" w:rsidRPr="00BC6879" w:rsidRDefault="006868F5" w:rsidP="006868F5">
          <w:pPr>
            <w:pStyle w:val="TOCHeading"/>
          </w:pPr>
          <w:r>
            <w:t>Contents</w:t>
          </w:r>
        </w:p>
        <w:p w14:paraId="6744735F" w14:textId="77777777" w:rsidR="006868F5" w:rsidRDefault="006868F5" w:rsidP="006868F5">
          <w:pPr>
            <w:pStyle w:val="TOC1"/>
            <w:tabs>
              <w:tab w:val="right" w:leader="dot" w:pos="9016"/>
            </w:tabs>
            <w:rPr>
              <w:noProof/>
              <w:lang w:eastAsia="en-GB"/>
            </w:rPr>
          </w:pPr>
          <w:r>
            <w:fldChar w:fldCharType="begin"/>
          </w:r>
          <w:r>
            <w:instrText xml:space="preserve"> TOC \o "1-3" \h \z \u </w:instrText>
          </w:r>
          <w:r>
            <w:fldChar w:fldCharType="separate"/>
          </w:r>
          <w:hyperlink w:anchor="_Toc128928855" w:history="1">
            <w:r w:rsidRPr="00AC4126">
              <w:rPr>
                <w:rStyle w:val="Hyperlink"/>
                <w:rFonts w:eastAsia="Times New Roman"/>
                <w:noProof/>
                <w:lang w:eastAsia="en-GB"/>
              </w:rPr>
              <w:t>Summary</w:t>
            </w:r>
            <w:r>
              <w:rPr>
                <w:noProof/>
                <w:webHidden/>
              </w:rPr>
              <w:tab/>
            </w:r>
            <w:r>
              <w:rPr>
                <w:noProof/>
                <w:webHidden/>
              </w:rPr>
              <w:fldChar w:fldCharType="begin"/>
            </w:r>
            <w:r>
              <w:rPr>
                <w:noProof/>
                <w:webHidden/>
              </w:rPr>
              <w:instrText xml:space="preserve"> PAGEREF _Toc128928855 \h </w:instrText>
            </w:r>
            <w:r>
              <w:rPr>
                <w:noProof/>
                <w:webHidden/>
              </w:rPr>
            </w:r>
            <w:r>
              <w:rPr>
                <w:noProof/>
                <w:webHidden/>
              </w:rPr>
              <w:fldChar w:fldCharType="separate"/>
            </w:r>
            <w:r>
              <w:rPr>
                <w:noProof/>
                <w:webHidden/>
              </w:rPr>
              <w:t>2</w:t>
            </w:r>
            <w:r>
              <w:rPr>
                <w:noProof/>
                <w:webHidden/>
              </w:rPr>
              <w:fldChar w:fldCharType="end"/>
            </w:r>
          </w:hyperlink>
        </w:p>
        <w:p w14:paraId="480AEB5D" w14:textId="77777777" w:rsidR="006868F5" w:rsidRDefault="006868F5" w:rsidP="006868F5">
          <w:pPr>
            <w:pStyle w:val="TOC1"/>
            <w:tabs>
              <w:tab w:val="right" w:leader="dot" w:pos="9016"/>
            </w:tabs>
            <w:rPr>
              <w:noProof/>
              <w:lang w:eastAsia="en-GB"/>
            </w:rPr>
          </w:pPr>
          <w:hyperlink w:anchor="_Toc128928856" w:history="1">
            <w:r w:rsidRPr="00AC4126">
              <w:rPr>
                <w:rStyle w:val="Hyperlink"/>
                <w:rFonts w:eastAsia="Times New Roman"/>
                <w:noProof/>
                <w:lang w:eastAsia="en-GB"/>
              </w:rPr>
              <w:t>Table of Content</w:t>
            </w:r>
            <w:r>
              <w:rPr>
                <w:noProof/>
                <w:webHidden/>
              </w:rPr>
              <w:tab/>
            </w:r>
            <w:r>
              <w:rPr>
                <w:noProof/>
                <w:webHidden/>
              </w:rPr>
              <w:fldChar w:fldCharType="begin"/>
            </w:r>
            <w:r>
              <w:rPr>
                <w:noProof/>
                <w:webHidden/>
              </w:rPr>
              <w:instrText xml:space="preserve"> PAGEREF _Toc128928856 \h </w:instrText>
            </w:r>
            <w:r>
              <w:rPr>
                <w:noProof/>
                <w:webHidden/>
              </w:rPr>
            </w:r>
            <w:r>
              <w:rPr>
                <w:noProof/>
                <w:webHidden/>
              </w:rPr>
              <w:fldChar w:fldCharType="separate"/>
            </w:r>
            <w:r>
              <w:rPr>
                <w:noProof/>
                <w:webHidden/>
              </w:rPr>
              <w:t>3</w:t>
            </w:r>
            <w:r>
              <w:rPr>
                <w:noProof/>
                <w:webHidden/>
              </w:rPr>
              <w:fldChar w:fldCharType="end"/>
            </w:r>
          </w:hyperlink>
        </w:p>
        <w:p w14:paraId="65F41F2E" w14:textId="77777777" w:rsidR="006868F5" w:rsidRDefault="006868F5" w:rsidP="006868F5">
          <w:pPr>
            <w:pStyle w:val="TOC1"/>
            <w:tabs>
              <w:tab w:val="right" w:leader="dot" w:pos="9016"/>
            </w:tabs>
            <w:rPr>
              <w:noProof/>
              <w:lang w:eastAsia="en-GB"/>
            </w:rPr>
          </w:pPr>
          <w:hyperlink w:anchor="_Toc128928857" w:history="1">
            <w:r w:rsidRPr="00AC4126">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_Toc128928857 \h </w:instrText>
            </w:r>
            <w:r>
              <w:rPr>
                <w:noProof/>
                <w:webHidden/>
              </w:rPr>
            </w:r>
            <w:r>
              <w:rPr>
                <w:noProof/>
                <w:webHidden/>
              </w:rPr>
              <w:fldChar w:fldCharType="separate"/>
            </w:r>
            <w:r>
              <w:rPr>
                <w:noProof/>
                <w:webHidden/>
              </w:rPr>
              <w:t>3</w:t>
            </w:r>
            <w:r>
              <w:rPr>
                <w:noProof/>
                <w:webHidden/>
              </w:rPr>
              <w:fldChar w:fldCharType="end"/>
            </w:r>
          </w:hyperlink>
        </w:p>
        <w:p w14:paraId="615D2417" w14:textId="77777777" w:rsidR="006868F5" w:rsidRDefault="006868F5" w:rsidP="006868F5">
          <w:pPr>
            <w:pStyle w:val="TOC1"/>
            <w:tabs>
              <w:tab w:val="right" w:leader="dot" w:pos="9016"/>
            </w:tabs>
            <w:rPr>
              <w:noProof/>
              <w:lang w:eastAsia="en-GB"/>
            </w:rPr>
          </w:pPr>
          <w:hyperlink w:anchor="_Toc128928858" w:history="1">
            <w:r w:rsidRPr="00AC4126">
              <w:rPr>
                <w:rStyle w:val="Hyperlink"/>
                <w:rFonts w:eastAsia="Times New Roman"/>
                <w:noProof/>
                <w:lang w:eastAsia="en-GB"/>
              </w:rPr>
              <w:t>Main Findings</w:t>
            </w:r>
            <w:r>
              <w:rPr>
                <w:noProof/>
                <w:webHidden/>
              </w:rPr>
              <w:tab/>
            </w:r>
            <w:r>
              <w:rPr>
                <w:noProof/>
                <w:webHidden/>
              </w:rPr>
              <w:fldChar w:fldCharType="begin"/>
            </w:r>
            <w:r>
              <w:rPr>
                <w:noProof/>
                <w:webHidden/>
              </w:rPr>
              <w:instrText xml:space="preserve"> PAGEREF _Toc128928858 \h </w:instrText>
            </w:r>
            <w:r>
              <w:rPr>
                <w:noProof/>
                <w:webHidden/>
              </w:rPr>
            </w:r>
            <w:r>
              <w:rPr>
                <w:noProof/>
                <w:webHidden/>
              </w:rPr>
              <w:fldChar w:fldCharType="separate"/>
            </w:r>
            <w:r>
              <w:rPr>
                <w:noProof/>
                <w:webHidden/>
              </w:rPr>
              <w:t>3</w:t>
            </w:r>
            <w:r>
              <w:rPr>
                <w:noProof/>
                <w:webHidden/>
              </w:rPr>
              <w:fldChar w:fldCharType="end"/>
            </w:r>
          </w:hyperlink>
        </w:p>
        <w:p w14:paraId="4D3E7446" w14:textId="77777777" w:rsidR="006868F5" w:rsidRDefault="006868F5" w:rsidP="006868F5">
          <w:pPr>
            <w:pStyle w:val="TOC2"/>
            <w:tabs>
              <w:tab w:val="right" w:leader="dot" w:pos="9016"/>
            </w:tabs>
            <w:rPr>
              <w:noProof/>
              <w:lang w:eastAsia="en-GB"/>
            </w:rPr>
          </w:pPr>
          <w:hyperlink w:anchor="_Toc128928859" w:history="1">
            <w:r w:rsidRPr="00AC4126">
              <w:rPr>
                <w:rStyle w:val="Hyperlink"/>
                <w:rFonts w:eastAsia="Times New Roman"/>
                <w:noProof/>
                <w:lang w:eastAsia="en-GB"/>
              </w:rPr>
              <w:t>Purpose of Brand consistency</w:t>
            </w:r>
            <w:r>
              <w:rPr>
                <w:noProof/>
                <w:webHidden/>
              </w:rPr>
              <w:tab/>
            </w:r>
            <w:r>
              <w:rPr>
                <w:noProof/>
                <w:webHidden/>
              </w:rPr>
              <w:fldChar w:fldCharType="begin"/>
            </w:r>
            <w:r>
              <w:rPr>
                <w:noProof/>
                <w:webHidden/>
              </w:rPr>
              <w:instrText xml:space="preserve"> PAGEREF _Toc128928859 \h </w:instrText>
            </w:r>
            <w:r>
              <w:rPr>
                <w:noProof/>
                <w:webHidden/>
              </w:rPr>
            </w:r>
            <w:r>
              <w:rPr>
                <w:noProof/>
                <w:webHidden/>
              </w:rPr>
              <w:fldChar w:fldCharType="separate"/>
            </w:r>
            <w:r>
              <w:rPr>
                <w:noProof/>
                <w:webHidden/>
              </w:rPr>
              <w:t>4</w:t>
            </w:r>
            <w:r>
              <w:rPr>
                <w:noProof/>
                <w:webHidden/>
              </w:rPr>
              <w:fldChar w:fldCharType="end"/>
            </w:r>
          </w:hyperlink>
        </w:p>
        <w:p w14:paraId="6FFF8D2D" w14:textId="77777777" w:rsidR="006868F5" w:rsidRDefault="006868F5" w:rsidP="006868F5">
          <w:pPr>
            <w:pStyle w:val="TOC2"/>
            <w:tabs>
              <w:tab w:val="right" w:leader="dot" w:pos="9016"/>
            </w:tabs>
            <w:rPr>
              <w:noProof/>
              <w:lang w:eastAsia="en-GB"/>
            </w:rPr>
          </w:pPr>
          <w:hyperlink w:anchor="_Toc128928860" w:history="1">
            <w:r w:rsidRPr="00AC4126">
              <w:rPr>
                <w:rStyle w:val="Hyperlink"/>
                <w:rFonts w:eastAsia="Times New Roman"/>
                <w:noProof/>
                <w:lang w:eastAsia="en-GB"/>
              </w:rPr>
              <w:t>Hotel standards</w:t>
            </w:r>
            <w:r>
              <w:rPr>
                <w:noProof/>
                <w:webHidden/>
              </w:rPr>
              <w:tab/>
            </w:r>
            <w:r>
              <w:rPr>
                <w:noProof/>
                <w:webHidden/>
              </w:rPr>
              <w:fldChar w:fldCharType="begin"/>
            </w:r>
            <w:r>
              <w:rPr>
                <w:noProof/>
                <w:webHidden/>
              </w:rPr>
              <w:instrText xml:space="preserve"> PAGEREF _Toc128928860 \h </w:instrText>
            </w:r>
            <w:r>
              <w:rPr>
                <w:noProof/>
                <w:webHidden/>
              </w:rPr>
            </w:r>
            <w:r>
              <w:rPr>
                <w:noProof/>
                <w:webHidden/>
              </w:rPr>
              <w:fldChar w:fldCharType="separate"/>
            </w:r>
            <w:r>
              <w:rPr>
                <w:noProof/>
                <w:webHidden/>
              </w:rPr>
              <w:t>4</w:t>
            </w:r>
            <w:r>
              <w:rPr>
                <w:noProof/>
                <w:webHidden/>
              </w:rPr>
              <w:fldChar w:fldCharType="end"/>
            </w:r>
          </w:hyperlink>
        </w:p>
        <w:p w14:paraId="39D7D8D4" w14:textId="77777777" w:rsidR="006868F5" w:rsidRDefault="006868F5" w:rsidP="006868F5">
          <w:pPr>
            <w:pStyle w:val="TOC2"/>
            <w:tabs>
              <w:tab w:val="right" w:leader="dot" w:pos="9016"/>
            </w:tabs>
            <w:rPr>
              <w:noProof/>
              <w:lang w:eastAsia="en-GB"/>
            </w:rPr>
          </w:pPr>
          <w:hyperlink w:anchor="_Toc128928861" w:history="1">
            <w:r w:rsidRPr="00AC4126">
              <w:rPr>
                <w:rStyle w:val="Hyperlink"/>
                <w:rFonts w:eastAsia="Times New Roman"/>
                <w:noProof/>
                <w:lang w:eastAsia="en-GB"/>
              </w:rPr>
              <w:t>Reputation Management</w:t>
            </w:r>
            <w:r>
              <w:rPr>
                <w:noProof/>
                <w:webHidden/>
              </w:rPr>
              <w:tab/>
            </w:r>
            <w:r>
              <w:rPr>
                <w:noProof/>
                <w:webHidden/>
              </w:rPr>
              <w:fldChar w:fldCharType="begin"/>
            </w:r>
            <w:r>
              <w:rPr>
                <w:noProof/>
                <w:webHidden/>
              </w:rPr>
              <w:instrText xml:space="preserve"> PAGEREF _Toc128928861 \h </w:instrText>
            </w:r>
            <w:r>
              <w:rPr>
                <w:noProof/>
                <w:webHidden/>
              </w:rPr>
            </w:r>
            <w:r>
              <w:rPr>
                <w:noProof/>
                <w:webHidden/>
              </w:rPr>
              <w:fldChar w:fldCharType="separate"/>
            </w:r>
            <w:r>
              <w:rPr>
                <w:noProof/>
                <w:webHidden/>
              </w:rPr>
              <w:t>5</w:t>
            </w:r>
            <w:r>
              <w:rPr>
                <w:noProof/>
                <w:webHidden/>
              </w:rPr>
              <w:fldChar w:fldCharType="end"/>
            </w:r>
          </w:hyperlink>
        </w:p>
        <w:p w14:paraId="28A622FF" w14:textId="77777777" w:rsidR="006868F5" w:rsidRDefault="006868F5" w:rsidP="006868F5">
          <w:pPr>
            <w:pStyle w:val="TOC2"/>
            <w:tabs>
              <w:tab w:val="right" w:leader="dot" w:pos="9016"/>
            </w:tabs>
            <w:rPr>
              <w:noProof/>
              <w:lang w:eastAsia="en-GB"/>
            </w:rPr>
          </w:pPr>
          <w:hyperlink w:anchor="_Toc128928862" w:history="1">
            <w:r w:rsidRPr="00AC4126">
              <w:rPr>
                <w:rStyle w:val="Hyperlink"/>
                <w:rFonts w:eastAsia="Times New Roman"/>
                <w:noProof/>
                <w:lang w:eastAsia="en-GB"/>
              </w:rPr>
              <w:t>Effective reviews management</w:t>
            </w:r>
            <w:r>
              <w:rPr>
                <w:noProof/>
                <w:webHidden/>
              </w:rPr>
              <w:tab/>
            </w:r>
            <w:r>
              <w:rPr>
                <w:noProof/>
                <w:webHidden/>
              </w:rPr>
              <w:fldChar w:fldCharType="begin"/>
            </w:r>
            <w:r>
              <w:rPr>
                <w:noProof/>
                <w:webHidden/>
              </w:rPr>
              <w:instrText xml:space="preserve"> PAGEREF _Toc128928862 \h </w:instrText>
            </w:r>
            <w:r>
              <w:rPr>
                <w:noProof/>
                <w:webHidden/>
              </w:rPr>
            </w:r>
            <w:r>
              <w:rPr>
                <w:noProof/>
                <w:webHidden/>
              </w:rPr>
              <w:fldChar w:fldCharType="separate"/>
            </w:r>
            <w:r>
              <w:rPr>
                <w:noProof/>
                <w:webHidden/>
              </w:rPr>
              <w:t>5</w:t>
            </w:r>
            <w:r>
              <w:rPr>
                <w:noProof/>
                <w:webHidden/>
              </w:rPr>
              <w:fldChar w:fldCharType="end"/>
            </w:r>
          </w:hyperlink>
        </w:p>
        <w:p w14:paraId="08994C49" w14:textId="77777777" w:rsidR="006868F5" w:rsidRDefault="006868F5" w:rsidP="006868F5">
          <w:pPr>
            <w:pStyle w:val="TOC2"/>
            <w:tabs>
              <w:tab w:val="right" w:leader="dot" w:pos="9016"/>
            </w:tabs>
            <w:rPr>
              <w:noProof/>
              <w:lang w:eastAsia="en-GB"/>
            </w:rPr>
          </w:pPr>
          <w:hyperlink w:anchor="_Toc128928863" w:history="1">
            <w:r w:rsidRPr="00AC4126">
              <w:rPr>
                <w:rStyle w:val="Hyperlink"/>
                <w:rFonts w:eastAsia="Times New Roman"/>
                <w:noProof/>
                <w:lang w:eastAsia="en-GB"/>
              </w:rPr>
              <w:t>Hotel loyalty building</w:t>
            </w:r>
            <w:r>
              <w:rPr>
                <w:noProof/>
                <w:webHidden/>
              </w:rPr>
              <w:tab/>
            </w:r>
            <w:r>
              <w:rPr>
                <w:noProof/>
                <w:webHidden/>
              </w:rPr>
              <w:fldChar w:fldCharType="begin"/>
            </w:r>
            <w:r>
              <w:rPr>
                <w:noProof/>
                <w:webHidden/>
              </w:rPr>
              <w:instrText xml:space="preserve"> PAGEREF _Toc128928863 \h </w:instrText>
            </w:r>
            <w:r>
              <w:rPr>
                <w:noProof/>
                <w:webHidden/>
              </w:rPr>
            </w:r>
            <w:r>
              <w:rPr>
                <w:noProof/>
                <w:webHidden/>
              </w:rPr>
              <w:fldChar w:fldCharType="separate"/>
            </w:r>
            <w:r>
              <w:rPr>
                <w:noProof/>
                <w:webHidden/>
              </w:rPr>
              <w:t>6</w:t>
            </w:r>
            <w:r>
              <w:rPr>
                <w:noProof/>
                <w:webHidden/>
              </w:rPr>
              <w:fldChar w:fldCharType="end"/>
            </w:r>
          </w:hyperlink>
        </w:p>
        <w:p w14:paraId="7C10301B" w14:textId="77777777" w:rsidR="006868F5" w:rsidRDefault="006868F5" w:rsidP="006868F5">
          <w:pPr>
            <w:pStyle w:val="TOC1"/>
            <w:tabs>
              <w:tab w:val="right" w:leader="dot" w:pos="9016"/>
            </w:tabs>
            <w:rPr>
              <w:noProof/>
              <w:lang w:eastAsia="en-GB"/>
            </w:rPr>
          </w:pPr>
          <w:hyperlink w:anchor="_Toc128928864" w:history="1">
            <w:r w:rsidRPr="00AC4126">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_Toc128928864 \h </w:instrText>
            </w:r>
            <w:r>
              <w:rPr>
                <w:noProof/>
                <w:webHidden/>
              </w:rPr>
            </w:r>
            <w:r>
              <w:rPr>
                <w:noProof/>
                <w:webHidden/>
              </w:rPr>
              <w:fldChar w:fldCharType="separate"/>
            </w:r>
            <w:r>
              <w:rPr>
                <w:noProof/>
                <w:webHidden/>
              </w:rPr>
              <w:t>7</w:t>
            </w:r>
            <w:r>
              <w:rPr>
                <w:noProof/>
                <w:webHidden/>
              </w:rPr>
              <w:fldChar w:fldCharType="end"/>
            </w:r>
          </w:hyperlink>
        </w:p>
        <w:p w14:paraId="141286BB" w14:textId="77777777" w:rsidR="006868F5" w:rsidRDefault="006868F5" w:rsidP="006868F5">
          <w:pPr>
            <w:pStyle w:val="TOC1"/>
            <w:tabs>
              <w:tab w:val="right" w:leader="dot" w:pos="9016"/>
            </w:tabs>
            <w:rPr>
              <w:noProof/>
              <w:lang w:eastAsia="en-GB"/>
            </w:rPr>
          </w:pPr>
          <w:hyperlink w:anchor="_Toc128928865" w:history="1">
            <w:r w:rsidRPr="00AC4126">
              <w:rPr>
                <w:rStyle w:val="Hyperlink"/>
                <w:rFonts w:eastAsia="Times New Roman"/>
                <w:noProof/>
                <w:lang w:eastAsia="en-GB"/>
              </w:rPr>
              <w:t>Recommendation</w:t>
            </w:r>
            <w:r>
              <w:rPr>
                <w:noProof/>
                <w:webHidden/>
              </w:rPr>
              <w:tab/>
            </w:r>
            <w:r>
              <w:rPr>
                <w:noProof/>
                <w:webHidden/>
              </w:rPr>
              <w:fldChar w:fldCharType="begin"/>
            </w:r>
            <w:r>
              <w:rPr>
                <w:noProof/>
                <w:webHidden/>
              </w:rPr>
              <w:instrText xml:space="preserve"> PAGEREF _Toc128928865 \h </w:instrText>
            </w:r>
            <w:r>
              <w:rPr>
                <w:noProof/>
                <w:webHidden/>
              </w:rPr>
            </w:r>
            <w:r>
              <w:rPr>
                <w:noProof/>
                <w:webHidden/>
              </w:rPr>
              <w:fldChar w:fldCharType="separate"/>
            </w:r>
            <w:r>
              <w:rPr>
                <w:noProof/>
                <w:webHidden/>
              </w:rPr>
              <w:t>7</w:t>
            </w:r>
            <w:r>
              <w:rPr>
                <w:noProof/>
                <w:webHidden/>
              </w:rPr>
              <w:fldChar w:fldCharType="end"/>
            </w:r>
          </w:hyperlink>
        </w:p>
        <w:p w14:paraId="25C75E6B" w14:textId="77777777" w:rsidR="006868F5" w:rsidRDefault="006868F5" w:rsidP="006868F5">
          <w:pPr>
            <w:pStyle w:val="TOC1"/>
            <w:tabs>
              <w:tab w:val="right" w:leader="dot" w:pos="9016"/>
            </w:tabs>
            <w:rPr>
              <w:noProof/>
              <w:lang w:eastAsia="en-GB"/>
            </w:rPr>
          </w:pPr>
          <w:hyperlink w:anchor="_Toc128928866" w:history="1">
            <w:r w:rsidRPr="00AC4126">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_Toc128928866 \h </w:instrText>
            </w:r>
            <w:r>
              <w:rPr>
                <w:noProof/>
                <w:webHidden/>
              </w:rPr>
            </w:r>
            <w:r>
              <w:rPr>
                <w:noProof/>
                <w:webHidden/>
              </w:rPr>
              <w:fldChar w:fldCharType="separate"/>
            </w:r>
            <w:r>
              <w:rPr>
                <w:noProof/>
                <w:webHidden/>
              </w:rPr>
              <w:t>8</w:t>
            </w:r>
            <w:r>
              <w:rPr>
                <w:noProof/>
                <w:webHidden/>
              </w:rPr>
              <w:fldChar w:fldCharType="end"/>
            </w:r>
          </w:hyperlink>
        </w:p>
        <w:p w14:paraId="6C7E0855" w14:textId="77777777" w:rsidR="006868F5" w:rsidRDefault="006868F5" w:rsidP="006868F5">
          <w:pPr>
            <w:rPr>
              <w:b/>
              <w:bCs/>
            </w:rPr>
          </w:pPr>
          <w:r>
            <w:rPr>
              <w:b/>
              <w:bCs/>
            </w:rPr>
            <w:fldChar w:fldCharType="end"/>
          </w:r>
        </w:p>
      </w:sdtContent>
    </w:sdt>
    <w:p w14:paraId="5040DB16" w14:textId="3A12A070" w:rsidR="006868F5" w:rsidRDefault="006868F5">
      <w:pPr>
        <w:rPr>
          <w:rFonts w:ascii="Segoe UI" w:eastAsia="Times New Roman" w:hAnsi="Segoe UI" w:cs="Segoe UI"/>
          <w:color w:val="2F5496"/>
          <w:sz w:val="18"/>
          <w:szCs w:val="18"/>
          <w:lang w:eastAsia="en-GB"/>
        </w:rPr>
      </w:pPr>
      <w:r>
        <w:rPr>
          <w:rFonts w:ascii="Segoe UI" w:eastAsia="Times New Roman" w:hAnsi="Segoe UI" w:cs="Segoe UI"/>
          <w:color w:val="2F5496"/>
          <w:sz w:val="18"/>
          <w:szCs w:val="18"/>
          <w:lang w:eastAsia="en-GB"/>
        </w:rPr>
        <w:br w:type="page"/>
      </w:r>
    </w:p>
    <w:p w14:paraId="77A1B064" w14:textId="77777777" w:rsidR="00BC6879" w:rsidRPr="00BC6879" w:rsidRDefault="00BC6879" w:rsidP="00BC6879">
      <w:pPr>
        <w:spacing w:after="0" w:line="360" w:lineRule="auto"/>
        <w:textAlignment w:val="baseline"/>
        <w:rPr>
          <w:rFonts w:ascii="Segoe UI" w:eastAsia="Times New Roman" w:hAnsi="Segoe UI" w:cs="Segoe UI"/>
          <w:color w:val="2F5496"/>
          <w:sz w:val="18"/>
          <w:szCs w:val="18"/>
          <w:lang w:eastAsia="en-GB"/>
        </w:rPr>
      </w:pPr>
    </w:p>
    <w:p w14:paraId="7580721A" w14:textId="0025401F" w:rsidR="00BC6879" w:rsidRDefault="00BC6879" w:rsidP="00BC6879">
      <w:pPr>
        <w:pStyle w:val="Heading1"/>
        <w:rPr>
          <w:rFonts w:eastAsia="Times New Roman"/>
          <w:lang w:eastAsia="en-GB"/>
        </w:rPr>
      </w:pPr>
      <w:bookmarkStart w:id="1" w:name="_Toc128928857"/>
      <w:r w:rsidRPr="00BC6879">
        <w:rPr>
          <w:rFonts w:eastAsia="Times New Roman"/>
          <w:lang w:eastAsia="en-GB"/>
        </w:rPr>
        <w:t>Introduction</w:t>
      </w:r>
      <w:bookmarkEnd w:id="1"/>
      <w:r w:rsidRPr="00BC6879">
        <w:rPr>
          <w:rFonts w:eastAsia="Times New Roman"/>
          <w:lang w:eastAsia="en-GB"/>
        </w:rPr>
        <w:t> </w:t>
      </w:r>
    </w:p>
    <w:p w14:paraId="30198CFA" w14:textId="5F4210A3" w:rsidR="006868F5" w:rsidRDefault="006868F5" w:rsidP="006868F5">
      <w:pPr>
        <w:rPr>
          <w:lang w:eastAsia="en-GB"/>
        </w:rPr>
      </w:pPr>
    </w:p>
    <w:p w14:paraId="04851FD3" w14:textId="77777777" w:rsidR="006868F5" w:rsidRPr="006868F5" w:rsidRDefault="006868F5" w:rsidP="006868F5">
      <w:pPr>
        <w:rPr>
          <w:lang w:eastAsia="en-GB"/>
        </w:rPr>
      </w:pPr>
    </w:p>
    <w:p w14:paraId="5BA64827"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According to Ahmed et al. (2020), in the hospitality industry, hotel standards, reputation management, and building customer loyalty are essential components for ensuring the success of a hotel. In this report, we will explore each of these elements in-depth and provide examples of strategies that hotels can use to maintain high standards, manage their reputation, and build and retain customer loyalty. </w:t>
      </w:r>
    </w:p>
    <w:p w14:paraId="152AF1FD"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The hospitality industry is highly competitive, and businesses need to stay up to date with the latest trends to avoid falling behind (Aaker, 2002). One of the key trends in the industry is the use of AI to enhance customer experiences and improve operational efficiency (Xiang, Du, Ma, &amp; Fan, 2020). Meeting customer expectations is also critical, with customers increasingly demanding personalized experiences and convenience (</w:t>
      </w:r>
      <w:proofErr w:type="spellStart"/>
      <w:r w:rsidRPr="00BC6879">
        <w:rPr>
          <w:rFonts w:ascii="Arial Nova" w:eastAsia="Times New Roman" w:hAnsi="Arial Nova" w:cs="Segoe UI"/>
          <w:color w:val="000000"/>
          <w:sz w:val="24"/>
          <w:szCs w:val="24"/>
          <w:lang w:eastAsia="en-GB"/>
        </w:rPr>
        <w:t>Sigala</w:t>
      </w:r>
      <w:proofErr w:type="spellEnd"/>
      <w:r w:rsidRPr="00BC6879">
        <w:rPr>
          <w:rFonts w:ascii="Arial Nova" w:eastAsia="Times New Roman" w:hAnsi="Arial Nova" w:cs="Segoe UI"/>
          <w:color w:val="000000"/>
          <w:sz w:val="24"/>
          <w:szCs w:val="24"/>
          <w:lang w:eastAsia="en-GB"/>
        </w:rPr>
        <w:t xml:space="preserve"> &amp; Christou, 2020). Maintaining high hotel standards is another important factor, with cleanliness and safety now top priorities for many guests (</w:t>
      </w:r>
      <w:proofErr w:type="spellStart"/>
      <w:r w:rsidRPr="00BC6879">
        <w:rPr>
          <w:rFonts w:ascii="Arial Nova" w:eastAsia="Times New Roman" w:hAnsi="Arial Nova" w:cs="Segoe UI"/>
          <w:color w:val="000000"/>
          <w:sz w:val="24"/>
          <w:szCs w:val="24"/>
          <w:lang w:eastAsia="en-GB"/>
        </w:rPr>
        <w:t>Gursoy</w:t>
      </w:r>
      <w:proofErr w:type="spellEnd"/>
      <w:r w:rsidRPr="00BC6879">
        <w:rPr>
          <w:rFonts w:ascii="Arial Nova" w:eastAsia="Times New Roman" w:hAnsi="Arial Nova" w:cs="Segoe UI"/>
          <w:color w:val="000000"/>
          <w:sz w:val="24"/>
          <w:szCs w:val="24"/>
          <w:lang w:eastAsia="en-GB"/>
        </w:rPr>
        <w:t xml:space="preserve">, Chi, &amp; Lu, 2020). Reputation management is also crucial, as guests rely heavily on online reviews and ratings when choosing hotels (Kwok &amp; Yu, 2020). Finally, fostering customer loyalty is essential in such a competitive industry, with loyalty programs and personalized offers proving effective in retaining customers (Berezina, </w:t>
      </w:r>
      <w:proofErr w:type="spellStart"/>
      <w:r w:rsidRPr="00BC6879">
        <w:rPr>
          <w:rFonts w:ascii="Arial Nova" w:eastAsia="Times New Roman" w:hAnsi="Arial Nova" w:cs="Segoe UI"/>
          <w:color w:val="000000"/>
          <w:sz w:val="24"/>
          <w:szCs w:val="24"/>
          <w:lang w:eastAsia="en-GB"/>
        </w:rPr>
        <w:t>Bilgihan</w:t>
      </w:r>
      <w:proofErr w:type="spellEnd"/>
      <w:r w:rsidRPr="00BC6879">
        <w:rPr>
          <w:rFonts w:ascii="Arial Nova" w:eastAsia="Times New Roman" w:hAnsi="Arial Nova" w:cs="Segoe UI"/>
          <w:color w:val="000000"/>
          <w:sz w:val="24"/>
          <w:szCs w:val="24"/>
          <w:lang w:eastAsia="en-GB"/>
        </w:rPr>
        <w:t xml:space="preserve">, </w:t>
      </w:r>
      <w:proofErr w:type="spellStart"/>
      <w:r w:rsidRPr="00BC6879">
        <w:rPr>
          <w:rFonts w:ascii="Arial Nova" w:eastAsia="Times New Roman" w:hAnsi="Arial Nova" w:cs="Segoe UI"/>
          <w:color w:val="000000"/>
          <w:sz w:val="24"/>
          <w:szCs w:val="24"/>
          <w:lang w:eastAsia="en-GB"/>
        </w:rPr>
        <w:t>Cobanoglu</w:t>
      </w:r>
      <w:proofErr w:type="spellEnd"/>
      <w:r w:rsidRPr="00BC6879">
        <w:rPr>
          <w:rFonts w:ascii="Arial Nova" w:eastAsia="Times New Roman" w:hAnsi="Arial Nova" w:cs="Segoe UI"/>
          <w:color w:val="000000"/>
          <w:sz w:val="24"/>
          <w:szCs w:val="24"/>
          <w:lang w:eastAsia="en-GB"/>
        </w:rPr>
        <w:t xml:space="preserve">, &amp; </w:t>
      </w:r>
      <w:proofErr w:type="spellStart"/>
      <w:r w:rsidRPr="00BC6879">
        <w:rPr>
          <w:rFonts w:ascii="Arial Nova" w:eastAsia="Times New Roman" w:hAnsi="Arial Nova" w:cs="Segoe UI"/>
          <w:color w:val="000000"/>
          <w:sz w:val="24"/>
          <w:szCs w:val="24"/>
          <w:lang w:eastAsia="en-GB"/>
        </w:rPr>
        <w:t>Okumus</w:t>
      </w:r>
      <w:proofErr w:type="spellEnd"/>
      <w:r w:rsidRPr="00BC6879">
        <w:rPr>
          <w:rFonts w:ascii="Arial Nova" w:eastAsia="Times New Roman" w:hAnsi="Arial Nova" w:cs="Segoe UI"/>
          <w:color w:val="000000"/>
          <w:sz w:val="24"/>
          <w:szCs w:val="24"/>
          <w:lang w:eastAsia="en-GB"/>
        </w:rPr>
        <w:t>, 2020). </w:t>
      </w:r>
    </w:p>
    <w:p w14:paraId="2B922704"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 </w:t>
      </w:r>
    </w:p>
    <w:p w14:paraId="20EF8F75" w14:textId="33A3D0F5" w:rsidR="00BC6879" w:rsidRPr="00BC6879" w:rsidRDefault="00BC6879" w:rsidP="00BC6879">
      <w:pPr>
        <w:pStyle w:val="Heading1"/>
        <w:rPr>
          <w:rFonts w:ascii="Segoe UI" w:eastAsia="Times New Roman" w:hAnsi="Segoe UI"/>
          <w:color w:val="2F5496"/>
          <w:sz w:val="18"/>
          <w:szCs w:val="18"/>
          <w:lang w:eastAsia="en-GB"/>
        </w:rPr>
      </w:pPr>
      <w:bookmarkStart w:id="2" w:name="_Toc128928858"/>
      <w:r w:rsidRPr="00BC6879">
        <w:rPr>
          <w:rFonts w:eastAsia="Times New Roman"/>
          <w:lang w:eastAsia="en-GB"/>
        </w:rPr>
        <w:t>Main Findings</w:t>
      </w:r>
      <w:bookmarkEnd w:id="2"/>
      <w:r w:rsidRPr="00BC6879">
        <w:rPr>
          <w:rFonts w:eastAsia="Times New Roman"/>
          <w:lang w:eastAsia="en-GB"/>
        </w:rPr>
        <w:t> </w:t>
      </w:r>
    </w:p>
    <w:p w14:paraId="215F4E87"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 </w:t>
      </w:r>
    </w:p>
    <w:p w14:paraId="60544E68" w14:textId="77777777" w:rsidR="00BC6879" w:rsidRPr="00BC6879" w:rsidRDefault="00BC6879" w:rsidP="00BC6879">
      <w:pPr>
        <w:spacing w:after="0" w:line="360" w:lineRule="auto"/>
        <w:textAlignment w:val="baseline"/>
        <w:rPr>
          <w:rFonts w:ascii="Segoe UI" w:eastAsia="Times New Roman" w:hAnsi="Segoe UI" w:cs="Segoe UI"/>
          <w:color w:val="2F5496"/>
          <w:sz w:val="18"/>
          <w:szCs w:val="18"/>
          <w:lang w:eastAsia="en-GB"/>
        </w:rPr>
      </w:pPr>
      <w:r w:rsidRPr="00BC6879">
        <w:rPr>
          <w:rFonts w:ascii="Arial Nova" w:eastAsia="Times New Roman" w:hAnsi="Arial Nova" w:cs="Segoe UI"/>
          <w:color w:val="000000"/>
          <w:sz w:val="24"/>
          <w:szCs w:val="24"/>
          <w:lang w:eastAsia="en-GB"/>
        </w:rPr>
        <w:t> </w:t>
      </w:r>
    </w:p>
    <w:p w14:paraId="1D50E2EB" w14:textId="1AE6C562" w:rsidR="00BC6879" w:rsidRDefault="00BC6879" w:rsidP="00BC6879">
      <w:pPr>
        <w:pStyle w:val="Heading2"/>
        <w:rPr>
          <w:rFonts w:eastAsia="Times New Roman"/>
          <w:lang w:eastAsia="en-GB"/>
        </w:rPr>
      </w:pPr>
      <w:bookmarkStart w:id="3" w:name="_Toc128928859"/>
      <w:r w:rsidRPr="00BC6879">
        <w:rPr>
          <w:rFonts w:eastAsia="Times New Roman"/>
          <w:lang w:eastAsia="en-GB"/>
        </w:rPr>
        <w:t>Purpose of Brand consistency</w:t>
      </w:r>
      <w:bookmarkEnd w:id="3"/>
      <w:r w:rsidRPr="00BC6879">
        <w:rPr>
          <w:rFonts w:eastAsia="Times New Roman"/>
          <w:lang w:eastAsia="en-GB"/>
        </w:rPr>
        <w:t> </w:t>
      </w:r>
    </w:p>
    <w:p w14:paraId="222F0025" w14:textId="77777777" w:rsidR="006868F5" w:rsidRPr="006868F5" w:rsidRDefault="006868F5" w:rsidP="006868F5">
      <w:pPr>
        <w:rPr>
          <w:lang w:eastAsia="en-GB"/>
        </w:rPr>
      </w:pPr>
    </w:p>
    <w:p w14:paraId="6FC38CFD" w14:textId="77777777" w:rsidR="00BC6879" w:rsidRPr="00BC6879" w:rsidRDefault="00BC6879" w:rsidP="00BC6879">
      <w:pPr>
        <w:rPr>
          <w:lang w:eastAsia="en-GB"/>
        </w:rPr>
      </w:pPr>
    </w:p>
    <w:p w14:paraId="431E23DE"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lastRenderedPageBreak/>
        <w:t xml:space="preserve">Hotel </w:t>
      </w:r>
      <w:r w:rsidRPr="00BC6879">
        <w:rPr>
          <w:rFonts w:ascii="Arial" w:eastAsia="Times New Roman" w:hAnsi="Arial" w:cs="Arial"/>
          <w:color w:val="000000"/>
          <w:sz w:val="24"/>
          <w:szCs w:val="24"/>
          <w:lang w:eastAsia="en-GB"/>
        </w:rPr>
        <w:t>standards refer to the level of quality that a hotel provides to its guests. These standards include factors</w:t>
      </w:r>
      <w:r w:rsidRPr="00BC6879">
        <w:rPr>
          <w:rFonts w:ascii="Arial Nova" w:eastAsia="Times New Roman" w:hAnsi="Arial Nova" w:cs="Segoe UI"/>
          <w:color w:val="000000"/>
          <w:sz w:val="24"/>
          <w:szCs w:val="24"/>
          <w:lang w:eastAsia="en-GB"/>
        </w:rPr>
        <w:t xml:space="preserve"> such as cleanliness, comfort, safety, and amenities. Maintaining high standards is critical for ensuring customer satisfaction and loyalty. Customers are more likely to return to hotels that meet their expectations. </w:t>
      </w:r>
    </w:p>
    <w:p w14:paraId="7652D4F6" w14:textId="6D864DFC" w:rsidR="00BC6879" w:rsidRDefault="00BC6879" w:rsidP="00BC6879">
      <w:pPr>
        <w:spacing w:after="0" w:line="360" w:lineRule="auto"/>
        <w:textAlignment w:val="baseline"/>
        <w:rPr>
          <w:rFonts w:ascii="Arial Nova" w:eastAsia="Times New Roman" w:hAnsi="Arial Nova" w:cs="Segoe UI"/>
          <w:color w:val="000000"/>
          <w:sz w:val="24"/>
          <w:szCs w:val="24"/>
          <w:lang w:eastAsia="en-GB"/>
        </w:rPr>
      </w:pPr>
      <w:r w:rsidRPr="00BC6879">
        <w:rPr>
          <w:rFonts w:ascii="Arial Nova" w:eastAsia="Times New Roman" w:hAnsi="Arial Nova" w:cs="Segoe UI"/>
          <w:color w:val="000000"/>
          <w:sz w:val="24"/>
          <w:szCs w:val="24"/>
          <w:lang w:eastAsia="en-GB"/>
        </w:rPr>
        <w:t xml:space="preserve">According to </w:t>
      </w:r>
      <w:proofErr w:type="spellStart"/>
      <w:r w:rsidRPr="00BC6879">
        <w:rPr>
          <w:rFonts w:ascii="Arial Nova" w:eastAsia="Times New Roman" w:hAnsi="Arial Nova" w:cs="Segoe UI"/>
          <w:color w:val="000000"/>
          <w:sz w:val="24"/>
          <w:szCs w:val="24"/>
          <w:lang w:eastAsia="en-GB"/>
        </w:rPr>
        <w:t>Su</w:t>
      </w:r>
      <w:proofErr w:type="spellEnd"/>
      <w:r w:rsidRPr="00BC6879">
        <w:rPr>
          <w:rFonts w:ascii="Arial Nova" w:eastAsia="Times New Roman" w:hAnsi="Arial Nova" w:cs="Segoe UI"/>
          <w:color w:val="000000"/>
          <w:sz w:val="24"/>
          <w:szCs w:val="24"/>
          <w:lang w:eastAsia="en-GB"/>
        </w:rPr>
        <w:t xml:space="preserve"> and Sun (2007) conducted a study on hotel rating system from a service quality perspective. The authors analysed the factors that contribute to hotel ratings and found that service quality is a key determinant of hotel ratings. Their research was published in the Cornell Hotel &amp; Restaurant Administration Quarterly, the purpose of maintaining consistent hotel standards across properties worldwide is to ensure that guests receive a similar quality of service and experience regardless of location. This consistency can enhance brand image and loyalty by establishing trust with guests who know they can expect a certain level of service and experience from particular hotel brands Consistent hotel standards also facilitate operational efficiency and cost savings by streamlining processes and reducing the need for staff training and supervision. </w:t>
      </w:r>
    </w:p>
    <w:p w14:paraId="546AA91E" w14:textId="77777777" w:rsidR="006868F5" w:rsidRPr="00BC6879" w:rsidRDefault="006868F5" w:rsidP="00BC6879">
      <w:pPr>
        <w:spacing w:after="0" w:line="360" w:lineRule="auto"/>
        <w:textAlignment w:val="baseline"/>
        <w:rPr>
          <w:rFonts w:ascii="Segoe UI" w:eastAsia="Times New Roman" w:hAnsi="Segoe UI" w:cs="Segoe UI"/>
          <w:sz w:val="18"/>
          <w:szCs w:val="18"/>
          <w:lang w:eastAsia="en-GB"/>
        </w:rPr>
      </w:pPr>
    </w:p>
    <w:p w14:paraId="62C0CEFC" w14:textId="77777777" w:rsidR="00BC6879" w:rsidRPr="00BC6879" w:rsidRDefault="00BC6879" w:rsidP="00BC6879">
      <w:pPr>
        <w:spacing w:after="0" w:line="360" w:lineRule="auto"/>
        <w:textAlignment w:val="baseline"/>
        <w:rPr>
          <w:rFonts w:ascii="Segoe UI" w:eastAsia="Times New Roman" w:hAnsi="Segoe UI" w:cs="Segoe UI"/>
          <w:color w:val="2F5496"/>
          <w:sz w:val="18"/>
          <w:szCs w:val="18"/>
          <w:lang w:eastAsia="en-GB"/>
        </w:rPr>
      </w:pPr>
      <w:r w:rsidRPr="00BC6879">
        <w:rPr>
          <w:rFonts w:ascii="Arial Nova" w:eastAsia="Times New Roman" w:hAnsi="Arial Nova" w:cs="Segoe UI"/>
          <w:color w:val="000000"/>
          <w:sz w:val="24"/>
          <w:szCs w:val="24"/>
          <w:lang w:eastAsia="en-GB"/>
        </w:rPr>
        <w:t> </w:t>
      </w:r>
    </w:p>
    <w:p w14:paraId="19D18FDC" w14:textId="0760E24A" w:rsidR="00BC6879" w:rsidRDefault="00BC6879" w:rsidP="00BC6879">
      <w:pPr>
        <w:pStyle w:val="Heading2"/>
        <w:rPr>
          <w:rFonts w:eastAsia="Times New Roman"/>
          <w:lang w:eastAsia="en-GB"/>
        </w:rPr>
      </w:pPr>
      <w:bookmarkStart w:id="4" w:name="_Toc128928860"/>
      <w:r w:rsidRPr="00BC6879">
        <w:rPr>
          <w:rFonts w:eastAsia="Times New Roman"/>
          <w:lang w:eastAsia="en-GB"/>
        </w:rPr>
        <w:t>Hotel standards</w:t>
      </w:r>
      <w:bookmarkEnd w:id="4"/>
      <w:r w:rsidRPr="00BC6879">
        <w:rPr>
          <w:rFonts w:eastAsia="Times New Roman"/>
          <w:lang w:eastAsia="en-GB"/>
        </w:rPr>
        <w:t> </w:t>
      </w:r>
    </w:p>
    <w:p w14:paraId="2AD5F78B" w14:textId="77777777" w:rsidR="006868F5" w:rsidRPr="006868F5" w:rsidRDefault="006868F5" w:rsidP="006868F5">
      <w:pPr>
        <w:rPr>
          <w:lang w:eastAsia="en-GB"/>
        </w:rPr>
      </w:pPr>
    </w:p>
    <w:p w14:paraId="1788BD7F"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 </w:t>
      </w:r>
    </w:p>
    <w:p w14:paraId="73DA6B0E"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Maintaining high standards is necessary for building a good reputation, which, in turn, helps to build and retain customer loyalty. Marriott, Hilton, and Accor have established rigorous hotel standards that they strive to maintain across their properties worldwide. Marriott's hotel standards have a set of guidelines that include room cleanliness, guest room amenities, food safety, and proper staff attire (Marriott, 2023). </w:t>
      </w:r>
    </w:p>
    <w:p w14:paraId="1D49E196"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Hilton's hotel standards focus on guest experience, including service, comfort, and safety (Hilton, 2023).  </w:t>
      </w:r>
    </w:p>
    <w:p w14:paraId="366007BE"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Accor's hotel standards include guest room amenities, food and beverage offerings, and sustainability measures. They have established guidelines for hotel design, staff training, and the use of environmentally friendly practices (Accor, 2023). </w:t>
      </w:r>
    </w:p>
    <w:p w14:paraId="1D15CC1B"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lastRenderedPageBreak/>
        <w:t xml:space="preserve">IHG's hotel standards cover areas such as guest rooms, public spaces, and guest services (IHG, 2023). According to </w:t>
      </w:r>
      <w:proofErr w:type="spellStart"/>
      <w:r w:rsidRPr="00BC6879">
        <w:rPr>
          <w:rFonts w:ascii="Arial Nova" w:eastAsia="Times New Roman" w:hAnsi="Arial Nova" w:cs="Segoe UI"/>
          <w:color w:val="000000"/>
          <w:sz w:val="24"/>
          <w:szCs w:val="24"/>
          <w:lang w:eastAsia="en-GB"/>
        </w:rPr>
        <w:t>Baloglu</w:t>
      </w:r>
      <w:proofErr w:type="spellEnd"/>
      <w:r w:rsidRPr="00BC6879">
        <w:rPr>
          <w:rFonts w:ascii="Arial Nova" w:eastAsia="Times New Roman" w:hAnsi="Arial Nova" w:cs="Segoe UI"/>
          <w:color w:val="000000"/>
          <w:sz w:val="24"/>
          <w:szCs w:val="24"/>
          <w:lang w:eastAsia="en-GB"/>
        </w:rPr>
        <w:t xml:space="preserve"> and McCleary (1999, p-281), hotel standards are defined as "criteria established by the lodging industry to provide a consistent level of service and product quality for consumers”. </w:t>
      </w:r>
    </w:p>
    <w:p w14:paraId="6843F79B" w14:textId="77777777" w:rsidR="00BC6879" w:rsidRPr="00BC6879" w:rsidRDefault="00BC6879" w:rsidP="00BC6879">
      <w:pPr>
        <w:spacing w:after="0" w:line="360" w:lineRule="auto"/>
        <w:textAlignment w:val="baseline"/>
        <w:rPr>
          <w:rFonts w:ascii="Segoe UI" w:eastAsia="Times New Roman" w:hAnsi="Segoe UI" w:cs="Segoe UI"/>
          <w:color w:val="2F5496"/>
          <w:sz w:val="18"/>
          <w:szCs w:val="18"/>
          <w:lang w:eastAsia="en-GB"/>
        </w:rPr>
      </w:pPr>
      <w:r w:rsidRPr="00BC6879">
        <w:rPr>
          <w:rFonts w:ascii="Arial Nova" w:eastAsia="Times New Roman" w:hAnsi="Arial Nova" w:cs="Segoe UI"/>
          <w:color w:val="000000"/>
          <w:sz w:val="24"/>
          <w:szCs w:val="24"/>
          <w:lang w:eastAsia="en-GB"/>
        </w:rPr>
        <w:t> </w:t>
      </w:r>
    </w:p>
    <w:p w14:paraId="127EE04F" w14:textId="3D8F4774" w:rsidR="00BC6879" w:rsidRDefault="00BC6879" w:rsidP="00BC6879">
      <w:pPr>
        <w:pStyle w:val="Heading2"/>
        <w:rPr>
          <w:rFonts w:eastAsia="Times New Roman"/>
          <w:lang w:eastAsia="en-GB"/>
        </w:rPr>
      </w:pPr>
      <w:bookmarkStart w:id="5" w:name="_Toc128928861"/>
      <w:r w:rsidRPr="00BC6879">
        <w:rPr>
          <w:rFonts w:eastAsia="Times New Roman"/>
          <w:lang w:eastAsia="en-GB"/>
        </w:rPr>
        <w:t>Reputation Management</w:t>
      </w:r>
      <w:bookmarkEnd w:id="5"/>
      <w:r w:rsidRPr="00BC6879">
        <w:rPr>
          <w:rFonts w:eastAsia="Times New Roman"/>
          <w:lang w:eastAsia="en-GB"/>
        </w:rPr>
        <w:t> </w:t>
      </w:r>
    </w:p>
    <w:p w14:paraId="3CB503D5" w14:textId="77777777" w:rsidR="006868F5" w:rsidRPr="006868F5" w:rsidRDefault="006868F5" w:rsidP="006868F5">
      <w:pPr>
        <w:rPr>
          <w:lang w:eastAsia="en-GB"/>
        </w:rPr>
      </w:pPr>
    </w:p>
    <w:p w14:paraId="286FF8DD"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 </w:t>
      </w:r>
    </w:p>
    <w:p w14:paraId="6AAAF8AB"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According to Lam, Hsu (2014). Managing reputation and reviews in the hospitality industry is crucial for maintaining a positive brand image and attracting new customers. Here are some strategies a hotel can use to manage its reputation and reviews: </w:t>
      </w:r>
    </w:p>
    <w:p w14:paraId="3C12B5C7" w14:textId="77777777" w:rsidR="00BC6879" w:rsidRPr="00BC6879" w:rsidRDefault="00BC6879" w:rsidP="00BC6879">
      <w:pPr>
        <w:numPr>
          <w:ilvl w:val="0"/>
          <w:numId w:val="1"/>
        </w:numPr>
        <w:spacing w:after="0" w:line="360" w:lineRule="auto"/>
        <w:ind w:left="1080" w:firstLine="0"/>
        <w:textAlignment w:val="baseline"/>
        <w:rPr>
          <w:rFonts w:ascii="Arial Nova" w:eastAsia="Times New Roman" w:hAnsi="Arial Nova" w:cs="Segoe UI"/>
          <w:sz w:val="24"/>
          <w:szCs w:val="24"/>
          <w:lang w:eastAsia="en-GB"/>
        </w:rPr>
      </w:pPr>
      <w:r w:rsidRPr="00BC6879">
        <w:rPr>
          <w:rFonts w:ascii="Arial Nova" w:eastAsia="Times New Roman" w:hAnsi="Arial Nova" w:cs="Segoe UI"/>
          <w:color w:val="000000"/>
          <w:sz w:val="24"/>
          <w:szCs w:val="24"/>
          <w:lang w:eastAsia="en-GB"/>
        </w:rPr>
        <w:t>Encourage guest feedback: A hotel can actively seek out reviews and feedback from guests through online surveys, email requests, or in-person follow-ups. </w:t>
      </w:r>
    </w:p>
    <w:p w14:paraId="34D45E39" w14:textId="77777777" w:rsidR="00BC6879" w:rsidRPr="00BC6879" w:rsidRDefault="00BC6879" w:rsidP="00BC6879">
      <w:pPr>
        <w:numPr>
          <w:ilvl w:val="0"/>
          <w:numId w:val="1"/>
        </w:numPr>
        <w:spacing w:after="0" w:line="360" w:lineRule="auto"/>
        <w:ind w:left="1080" w:firstLine="0"/>
        <w:textAlignment w:val="baseline"/>
        <w:rPr>
          <w:rFonts w:ascii="Arial Nova" w:eastAsia="Times New Roman" w:hAnsi="Arial Nova" w:cs="Segoe UI"/>
          <w:sz w:val="24"/>
          <w:szCs w:val="24"/>
          <w:lang w:eastAsia="en-GB"/>
        </w:rPr>
      </w:pPr>
      <w:r w:rsidRPr="00BC6879">
        <w:rPr>
          <w:rFonts w:ascii="Arial Nova" w:eastAsia="Times New Roman" w:hAnsi="Arial Nova" w:cs="Segoe UI"/>
          <w:color w:val="000000"/>
          <w:sz w:val="24"/>
          <w:szCs w:val="24"/>
          <w:lang w:eastAsia="en-GB"/>
        </w:rPr>
        <w:t>Monitor online reviews: A hotel should regularly monitor online review sites like TripAdvisor, Yelp, and Google Reviews to keep track of what guests are saying about their experience. </w:t>
      </w:r>
    </w:p>
    <w:p w14:paraId="522F7CC2" w14:textId="77777777" w:rsidR="00BC6879" w:rsidRPr="00BC6879" w:rsidRDefault="00BC6879" w:rsidP="00BC6879">
      <w:pPr>
        <w:numPr>
          <w:ilvl w:val="0"/>
          <w:numId w:val="1"/>
        </w:numPr>
        <w:spacing w:after="0" w:line="360" w:lineRule="auto"/>
        <w:ind w:left="1080" w:firstLine="0"/>
        <w:textAlignment w:val="baseline"/>
        <w:rPr>
          <w:rFonts w:ascii="Arial Nova" w:eastAsia="Times New Roman" w:hAnsi="Arial Nova" w:cs="Segoe UI"/>
          <w:sz w:val="24"/>
          <w:szCs w:val="24"/>
          <w:lang w:eastAsia="en-GB"/>
        </w:rPr>
      </w:pPr>
      <w:r w:rsidRPr="00BC6879">
        <w:rPr>
          <w:rFonts w:ascii="Arial Nova" w:eastAsia="Times New Roman" w:hAnsi="Arial Nova" w:cs="Segoe UI"/>
          <w:color w:val="000000"/>
          <w:sz w:val="24"/>
          <w:szCs w:val="24"/>
          <w:lang w:eastAsia="en-GB"/>
        </w:rPr>
        <w:t>Respond to reviews: A hotel should respond promptly and professionally to both positive and negative reviews. Responding to negative reviews with empathy and a willingness to make things right can often turn a negative experience into a positive one. </w:t>
      </w:r>
    </w:p>
    <w:p w14:paraId="02D20655" w14:textId="77777777" w:rsidR="00BC6879" w:rsidRPr="00BC6879" w:rsidRDefault="00BC6879" w:rsidP="00BC6879">
      <w:pPr>
        <w:numPr>
          <w:ilvl w:val="0"/>
          <w:numId w:val="1"/>
        </w:numPr>
        <w:spacing w:after="0" w:line="360" w:lineRule="auto"/>
        <w:ind w:left="1080" w:firstLine="0"/>
        <w:textAlignment w:val="baseline"/>
        <w:rPr>
          <w:rFonts w:ascii="Arial Nova" w:eastAsia="Times New Roman" w:hAnsi="Arial Nova" w:cs="Segoe UI"/>
          <w:sz w:val="24"/>
          <w:szCs w:val="24"/>
          <w:lang w:eastAsia="en-GB"/>
        </w:rPr>
      </w:pPr>
      <w:r w:rsidRPr="00BC6879">
        <w:rPr>
          <w:rFonts w:ascii="Arial Nova" w:eastAsia="Times New Roman" w:hAnsi="Arial Nova" w:cs="Segoe UI"/>
          <w:color w:val="000000"/>
          <w:sz w:val="24"/>
          <w:szCs w:val="24"/>
          <w:lang w:eastAsia="en-GB"/>
        </w:rPr>
        <w:t>Share positive reviews: A hotel can share positive reviews on its website, social media accounts, or in marketing materials to showcase its strengths and build trust with potential customers. </w:t>
      </w:r>
    </w:p>
    <w:p w14:paraId="4E4994EA" w14:textId="77777777" w:rsidR="00BC6879" w:rsidRPr="00BC6879" w:rsidRDefault="00BC6879" w:rsidP="00BC6879">
      <w:pPr>
        <w:numPr>
          <w:ilvl w:val="0"/>
          <w:numId w:val="1"/>
        </w:numPr>
        <w:spacing w:after="0" w:line="360" w:lineRule="auto"/>
        <w:ind w:left="1080" w:firstLine="0"/>
        <w:textAlignment w:val="baseline"/>
        <w:rPr>
          <w:rFonts w:ascii="Arial Nova" w:eastAsia="Times New Roman" w:hAnsi="Arial Nova" w:cs="Segoe UI"/>
          <w:sz w:val="24"/>
          <w:szCs w:val="24"/>
          <w:lang w:eastAsia="en-GB"/>
        </w:rPr>
      </w:pPr>
      <w:r w:rsidRPr="00BC6879">
        <w:rPr>
          <w:rFonts w:ascii="Arial Nova" w:eastAsia="Times New Roman" w:hAnsi="Arial Nova" w:cs="Segoe UI"/>
          <w:color w:val="000000"/>
          <w:sz w:val="24"/>
          <w:szCs w:val="24"/>
          <w:lang w:eastAsia="en-GB"/>
        </w:rPr>
        <w:t>Train staff: A hotel should train its staff to provide excellent customer service and to handle guest complaints with empathy and professionalism. </w:t>
      </w:r>
    </w:p>
    <w:p w14:paraId="77E2AB06" w14:textId="55D883AE" w:rsidR="00BC6879" w:rsidRDefault="00BC6879" w:rsidP="00BC6879">
      <w:pPr>
        <w:spacing w:after="0" w:line="360" w:lineRule="auto"/>
        <w:textAlignment w:val="baseline"/>
        <w:rPr>
          <w:rFonts w:ascii="Arial Nova" w:eastAsia="Times New Roman" w:hAnsi="Arial Nova" w:cs="Segoe UI"/>
          <w:color w:val="000000"/>
          <w:sz w:val="24"/>
          <w:szCs w:val="24"/>
          <w:lang w:eastAsia="en-GB"/>
        </w:rPr>
      </w:pPr>
      <w:r w:rsidRPr="00BC6879">
        <w:rPr>
          <w:rFonts w:ascii="Arial Nova" w:eastAsia="Times New Roman" w:hAnsi="Arial Nova" w:cs="Segoe UI"/>
          <w:color w:val="000000"/>
          <w:sz w:val="24"/>
          <w:szCs w:val="24"/>
          <w:lang w:eastAsia="en-GB"/>
        </w:rPr>
        <w:t> </w:t>
      </w:r>
    </w:p>
    <w:p w14:paraId="6E408DDD" w14:textId="77777777" w:rsidR="006868F5" w:rsidRPr="00BC6879" w:rsidRDefault="006868F5" w:rsidP="00BC6879">
      <w:pPr>
        <w:spacing w:after="0" w:line="360" w:lineRule="auto"/>
        <w:textAlignment w:val="baseline"/>
        <w:rPr>
          <w:rFonts w:ascii="Segoe UI" w:eastAsia="Times New Roman" w:hAnsi="Segoe UI" w:cs="Segoe UI"/>
          <w:sz w:val="18"/>
          <w:szCs w:val="18"/>
          <w:lang w:eastAsia="en-GB"/>
        </w:rPr>
      </w:pPr>
    </w:p>
    <w:p w14:paraId="4DC80A1A" w14:textId="785FA886" w:rsidR="00BC6879" w:rsidRDefault="00BC6879" w:rsidP="00BC6879">
      <w:pPr>
        <w:pStyle w:val="Heading2"/>
        <w:rPr>
          <w:rFonts w:eastAsia="Times New Roman"/>
          <w:lang w:eastAsia="en-GB"/>
        </w:rPr>
      </w:pPr>
      <w:bookmarkStart w:id="6" w:name="_Toc128928862"/>
      <w:r w:rsidRPr="00BC6879">
        <w:rPr>
          <w:rFonts w:eastAsia="Times New Roman"/>
          <w:lang w:eastAsia="en-GB"/>
        </w:rPr>
        <w:t>Effective reviews management</w:t>
      </w:r>
      <w:bookmarkEnd w:id="6"/>
      <w:r w:rsidRPr="00BC6879">
        <w:rPr>
          <w:rFonts w:eastAsia="Times New Roman"/>
          <w:lang w:eastAsia="en-GB"/>
        </w:rPr>
        <w:t> </w:t>
      </w:r>
    </w:p>
    <w:p w14:paraId="08D105CF" w14:textId="77777777" w:rsidR="006868F5" w:rsidRPr="006868F5" w:rsidRDefault="006868F5" w:rsidP="006868F5">
      <w:pPr>
        <w:rPr>
          <w:lang w:eastAsia="en-GB"/>
        </w:rPr>
      </w:pPr>
    </w:p>
    <w:p w14:paraId="0E386A47"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lastRenderedPageBreak/>
        <w:t> </w:t>
      </w:r>
    </w:p>
    <w:p w14:paraId="2551EFAD" w14:textId="7E8C4F1C" w:rsidR="00BC6879" w:rsidRDefault="00BC6879" w:rsidP="00BC6879">
      <w:pPr>
        <w:spacing w:after="0" w:line="360" w:lineRule="auto"/>
        <w:textAlignment w:val="baseline"/>
        <w:rPr>
          <w:rFonts w:ascii="Arial Nova" w:eastAsia="Times New Roman" w:hAnsi="Arial Nova" w:cs="Segoe UI"/>
          <w:color w:val="000000"/>
          <w:sz w:val="24"/>
          <w:szCs w:val="24"/>
          <w:lang w:eastAsia="en-GB"/>
        </w:rPr>
      </w:pPr>
      <w:r w:rsidRPr="00BC6879">
        <w:rPr>
          <w:rFonts w:ascii="Arial Nova" w:eastAsia="Times New Roman" w:hAnsi="Arial Nova" w:cs="Segoe UI"/>
          <w:color w:val="000000"/>
          <w:sz w:val="24"/>
          <w:szCs w:val="24"/>
          <w:lang w:eastAsia="en-GB"/>
        </w:rPr>
        <w:t>All hotel brands actively monitor their reputation online and respond to customer feedback to maintain a positive image. Marriott and Hilton have dedicated social media teams that engage with customers and promote their brands. Accor has a social media monitoring team that responds to customer feedback and addresses any concerns promptly. InterContinental Hotels Group has a "Guest Relations" team that handles guest feedback and complaints. Negative reviews can have a significant impact on a hotel's reputation, and all four hotel brands take proactive measures to address negative feedback and improve guest satisfaction. Service recovery and loyalty have a significant influence on perceived service quality in the hotel industry in Spain. The authors suggest that effective service recovery efforts can enhance customer loyalty and ultimately improve overall service quality. This research was published in the Journal of Hospitality &amp; Leisure Marketing (Gil et al., 2006). </w:t>
      </w:r>
    </w:p>
    <w:p w14:paraId="67C3F242" w14:textId="6428EF73" w:rsidR="00BC6879" w:rsidRDefault="00BC6879" w:rsidP="00BC6879">
      <w:pPr>
        <w:spacing w:after="0" w:line="360" w:lineRule="auto"/>
        <w:textAlignment w:val="baseline"/>
        <w:rPr>
          <w:rFonts w:ascii="Segoe UI" w:eastAsia="Times New Roman" w:hAnsi="Segoe UI" w:cs="Segoe UI"/>
          <w:sz w:val="18"/>
          <w:szCs w:val="18"/>
          <w:lang w:eastAsia="en-GB"/>
        </w:rPr>
      </w:pPr>
    </w:p>
    <w:p w14:paraId="1176FA01" w14:textId="1C61A912" w:rsidR="006868F5" w:rsidRDefault="006868F5" w:rsidP="00BC6879">
      <w:pPr>
        <w:spacing w:after="0" w:line="360" w:lineRule="auto"/>
        <w:textAlignment w:val="baseline"/>
        <w:rPr>
          <w:rFonts w:ascii="Segoe UI" w:eastAsia="Times New Roman" w:hAnsi="Segoe UI" w:cs="Segoe UI"/>
          <w:sz w:val="18"/>
          <w:szCs w:val="18"/>
          <w:lang w:eastAsia="en-GB"/>
        </w:rPr>
      </w:pPr>
    </w:p>
    <w:p w14:paraId="699FCD8F" w14:textId="3155F993" w:rsidR="006868F5" w:rsidRDefault="006868F5" w:rsidP="00BC6879">
      <w:pPr>
        <w:spacing w:after="0" w:line="360" w:lineRule="auto"/>
        <w:textAlignment w:val="baseline"/>
        <w:rPr>
          <w:rFonts w:ascii="Segoe UI" w:eastAsia="Times New Roman" w:hAnsi="Segoe UI" w:cs="Segoe UI"/>
          <w:sz w:val="18"/>
          <w:szCs w:val="18"/>
          <w:lang w:eastAsia="en-GB"/>
        </w:rPr>
      </w:pPr>
    </w:p>
    <w:p w14:paraId="4A5443A9" w14:textId="77777777" w:rsidR="006868F5" w:rsidRPr="00BC6879" w:rsidRDefault="006868F5" w:rsidP="00BC6879">
      <w:pPr>
        <w:spacing w:after="0" w:line="360" w:lineRule="auto"/>
        <w:textAlignment w:val="baseline"/>
        <w:rPr>
          <w:rFonts w:ascii="Segoe UI" w:eastAsia="Times New Roman" w:hAnsi="Segoe UI" w:cs="Segoe UI"/>
          <w:sz w:val="18"/>
          <w:szCs w:val="18"/>
          <w:lang w:eastAsia="en-GB"/>
        </w:rPr>
      </w:pPr>
    </w:p>
    <w:p w14:paraId="53647712" w14:textId="7C26976F" w:rsidR="00BC6879" w:rsidRDefault="00BC6879" w:rsidP="00BC6879">
      <w:pPr>
        <w:pStyle w:val="Heading2"/>
        <w:rPr>
          <w:rFonts w:eastAsia="Times New Roman"/>
          <w:lang w:eastAsia="en-GB"/>
        </w:rPr>
      </w:pPr>
      <w:bookmarkStart w:id="7" w:name="_Toc128928863"/>
      <w:r w:rsidRPr="00BC6879">
        <w:rPr>
          <w:rFonts w:eastAsia="Times New Roman"/>
          <w:lang w:eastAsia="en-GB"/>
        </w:rPr>
        <w:t>Hotel loyalty building</w:t>
      </w:r>
      <w:bookmarkEnd w:id="7"/>
      <w:r w:rsidRPr="00BC6879">
        <w:rPr>
          <w:rFonts w:eastAsia="Times New Roman"/>
          <w:lang w:eastAsia="en-GB"/>
        </w:rPr>
        <w:t> </w:t>
      </w:r>
    </w:p>
    <w:p w14:paraId="6F8C7CED" w14:textId="7BA176D2" w:rsidR="006868F5" w:rsidRDefault="006868F5" w:rsidP="006868F5">
      <w:pPr>
        <w:rPr>
          <w:lang w:eastAsia="en-GB"/>
        </w:rPr>
      </w:pPr>
    </w:p>
    <w:p w14:paraId="7C5857B0" w14:textId="77777777" w:rsidR="006868F5" w:rsidRPr="006868F5" w:rsidRDefault="006868F5" w:rsidP="006868F5">
      <w:pPr>
        <w:rPr>
          <w:lang w:eastAsia="en-GB"/>
        </w:rPr>
      </w:pPr>
    </w:p>
    <w:p w14:paraId="5038C25B"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 </w:t>
      </w:r>
    </w:p>
    <w:p w14:paraId="2C850E94"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 xml:space="preserve">All four hotel brands have loyalty programs that reward frequent guests with exclusive benefits and perks. Marriott's Bonvoy program offers members access to exclusive rates, free Wi-Fi, and room upgrades. Hilton's </w:t>
      </w:r>
      <w:proofErr w:type="spellStart"/>
      <w:r w:rsidRPr="00BC6879">
        <w:rPr>
          <w:rFonts w:ascii="Arial Nova" w:eastAsia="Times New Roman" w:hAnsi="Arial Nova" w:cs="Segoe UI"/>
          <w:color w:val="000000"/>
          <w:sz w:val="24"/>
          <w:szCs w:val="24"/>
          <w:lang w:eastAsia="en-GB"/>
        </w:rPr>
        <w:t>Honors</w:t>
      </w:r>
      <w:proofErr w:type="spellEnd"/>
      <w:r w:rsidRPr="00BC6879">
        <w:rPr>
          <w:rFonts w:ascii="Arial Nova" w:eastAsia="Times New Roman" w:hAnsi="Arial Nova" w:cs="Segoe UI"/>
          <w:color w:val="000000"/>
          <w:sz w:val="24"/>
          <w:szCs w:val="24"/>
          <w:lang w:eastAsia="en-GB"/>
        </w:rPr>
        <w:t xml:space="preserve"> program includes benefits such as free Wi-Fi, room upgrades, and late checkout. IHG's "IHG Rewards Club" offers members exclusive rates, early check-in, and late checkout. Accor's "ALL" loyalty program offers members access to exclusive rates, early check-in, and late checkout. These loyalty programs help build and retain customer loyalty by offering exclusive benefits and personalized service. </w:t>
      </w:r>
    </w:p>
    <w:p w14:paraId="078CFE5D"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proofErr w:type="spellStart"/>
      <w:r w:rsidRPr="00BC6879">
        <w:rPr>
          <w:rFonts w:ascii="Arial Nova" w:eastAsia="Times New Roman" w:hAnsi="Arial Nova" w:cs="Segoe UI"/>
          <w:color w:val="000000"/>
          <w:sz w:val="24"/>
          <w:szCs w:val="24"/>
          <w:lang w:eastAsia="en-GB"/>
        </w:rPr>
        <w:lastRenderedPageBreak/>
        <w:t>Mummar</w:t>
      </w:r>
      <w:proofErr w:type="spellEnd"/>
      <w:r w:rsidRPr="00BC6879">
        <w:rPr>
          <w:rFonts w:ascii="Arial Nova" w:eastAsia="Times New Roman" w:hAnsi="Arial Nova" w:cs="Segoe UI"/>
          <w:color w:val="000000"/>
          <w:sz w:val="24"/>
          <w:szCs w:val="24"/>
          <w:lang w:eastAsia="en-GB"/>
        </w:rPr>
        <w:t>, Jacobsen (2014) Building customer loyalty is critical for the success of hotels as it can lead to repeat business, positive reviews, and referrals. Here are some reasons why loyalty is essential for hotels: </w:t>
      </w:r>
    </w:p>
    <w:p w14:paraId="4706EAE9"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Increased revenue: Loyal customers are more likely to spend more money at the hotel, whether it's by booking more extended stays, upgrading their rooms, or using hotel amenities. </w:t>
      </w:r>
    </w:p>
    <w:p w14:paraId="6F6EBE2A"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Cost savings: It's more expensive for hotels to acquire new customers than to retain existing ones. Loyal customers can help reduce marketing and advertising costs as they often recommend the hotel to their friends and family. </w:t>
      </w:r>
    </w:p>
    <w:p w14:paraId="06824314"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Positive reviews: Loyal customers are more likely to leave positive reviews on online review sites, which can attract new customers and improve the hotel's reputation. </w:t>
      </w:r>
    </w:p>
    <w:p w14:paraId="4E540672"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Brand advocacy: Loyal customers can become brand advocates, promoting the hotel through word-of-mouth and social media. </w:t>
      </w:r>
    </w:p>
    <w:p w14:paraId="08881564"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Competitive advantage: Building customer loyalty can help hotels stand out from their competitors, especially in saturated markets. </w:t>
      </w:r>
    </w:p>
    <w:p w14:paraId="67A945DD"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 </w:t>
      </w:r>
    </w:p>
    <w:p w14:paraId="63EA1363"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 </w:t>
      </w:r>
    </w:p>
    <w:p w14:paraId="25F6B095"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 </w:t>
      </w:r>
    </w:p>
    <w:p w14:paraId="03E10206" w14:textId="4A5F6ED1" w:rsidR="00BC6879" w:rsidRPr="00BC6879" w:rsidRDefault="00BC6879" w:rsidP="00BC6879">
      <w:pPr>
        <w:pStyle w:val="Heading1"/>
        <w:rPr>
          <w:rFonts w:ascii="Segoe UI" w:eastAsia="Times New Roman" w:hAnsi="Segoe UI"/>
          <w:color w:val="2F5496"/>
          <w:sz w:val="18"/>
          <w:szCs w:val="18"/>
          <w:lang w:eastAsia="en-GB"/>
        </w:rPr>
      </w:pPr>
      <w:bookmarkStart w:id="8" w:name="_Toc128928864"/>
      <w:r w:rsidRPr="00BC6879">
        <w:rPr>
          <w:rFonts w:eastAsia="Times New Roman"/>
          <w:lang w:eastAsia="en-GB"/>
        </w:rPr>
        <w:t>Conclusion</w:t>
      </w:r>
      <w:bookmarkEnd w:id="8"/>
      <w:r w:rsidRPr="00BC6879">
        <w:rPr>
          <w:rFonts w:eastAsia="Times New Roman"/>
          <w:lang w:eastAsia="en-GB"/>
        </w:rPr>
        <w:t> </w:t>
      </w:r>
    </w:p>
    <w:p w14:paraId="0FCA3172" w14:textId="77777777" w:rsidR="00BC6879" w:rsidRDefault="00BC6879" w:rsidP="00BC6879">
      <w:pPr>
        <w:spacing w:after="0" w:line="360" w:lineRule="auto"/>
        <w:textAlignment w:val="baseline"/>
        <w:rPr>
          <w:rFonts w:ascii="Arial Nova" w:eastAsia="Times New Roman" w:hAnsi="Arial Nova" w:cs="Segoe UI"/>
          <w:color w:val="000000"/>
          <w:sz w:val="24"/>
          <w:szCs w:val="24"/>
          <w:lang w:eastAsia="en-GB"/>
        </w:rPr>
      </w:pPr>
    </w:p>
    <w:p w14:paraId="6A175500" w14:textId="3B88F274"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 xml:space="preserve">This is an in-depth examination of the essential factors crucial to the prosperity of a hotel, which includes maintaining high standards, managing reputation, and fostering customer loyalty. The report highlights that each of the four major hotel brands - Marriott, Hilton, Accor, and IHG - has implemented strict standards across all their properties worldwide, which they continuously strive to uphold. The maintenance of high standards is vital in ensuring customer satisfaction and, consequently, loyalty. Reputation management plays a key role in maintaining a positive image that can help hotels in attracting and retaining customers. Customer loyalty is critical to the success of hotels as it can result in repeat business, </w:t>
      </w:r>
      <w:proofErr w:type="spellStart"/>
      <w:r w:rsidRPr="00BC6879">
        <w:rPr>
          <w:rFonts w:ascii="Arial Nova" w:eastAsia="Times New Roman" w:hAnsi="Arial Nova" w:cs="Segoe UI"/>
          <w:color w:val="000000"/>
          <w:sz w:val="24"/>
          <w:szCs w:val="24"/>
          <w:lang w:eastAsia="en-GB"/>
        </w:rPr>
        <w:t>favorable</w:t>
      </w:r>
      <w:proofErr w:type="spellEnd"/>
      <w:r w:rsidRPr="00BC6879">
        <w:rPr>
          <w:rFonts w:ascii="Arial Nova" w:eastAsia="Times New Roman" w:hAnsi="Arial Nova" w:cs="Segoe UI"/>
          <w:color w:val="000000"/>
          <w:sz w:val="24"/>
          <w:szCs w:val="24"/>
          <w:lang w:eastAsia="en-GB"/>
        </w:rPr>
        <w:t xml:space="preserve"> reviews, and word-of-mouth referrals. The report also provides examples of loyalty programs offered by all four </w:t>
      </w:r>
      <w:r w:rsidRPr="00BC6879">
        <w:rPr>
          <w:rFonts w:ascii="Arial Nova" w:eastAsia="Times New Roman" w:hAnsi="Arial Nova" w:cs="Segoe UI"/>
          <w:color w:val="000000"/>
          <w:sz w:val="24"/>
          <w:szCs w:val="24"/>
          <w:lang w:eastAsia="en-GB"/>
        </w:rPr>
        <w:lastRenderedPageBreak/>
        <w:t>hotel brands, which help to build and retain customer loyalty by offering exclusive benefits and personalized services. Lastly, the report notes that the hospitality industry is a highly competitive one, and it is essential for hotels to keep abreast of the latest trends, such as AI and personalized experiences, to avoid falling behind their competitors. </w:t>
      </w:r>
    </w:p>
    <w:p w14:paraId="1C24E361"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 </w:t>
      </w:r>
    </w:p>
    <w:p w14:paraId="4E33B5D0"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 </w:t>
      </w:r>
    </w:p>
    <w:p w14:paraId="30D2C188" w14:textId="77777777" w:rsidR="00BC6879" w:rsidRPr="00BC6879" w:rsidRDefault="00BC6879" w:rsidP="00BC6879">
      <w:pPr>
        <w:spacing w:after="0" w:line="360" w:lineRule="auto"/>
        <w:textAlignment w:val="baseline"/>
        <w:rPr>
          <w:rFonts w:ascii="Segoe UI" w:eastAsia="Times New Roman" w:hAnsi="Segoe UI" w:cs="Segoe UI"/>
          <w:color w:val="2F5496"/>
          <w:sz w:val="18"/>
          <w:szCs w:val="18"/>
          <w:lang w:eastAsia="en-GB"/>
        </w:rPr>
      </w:pPr>
      <w:r w:rsidRPr="00BC6879">
        <w:rPr>
          <w:rFonts w:ascii="Arial Nova" w:eastAsia="Times New Roman" w:hAnsi="Arial Nova" w:cs="Segoe UI"/>
          <w:color w:val="000000"/>
          <w:sz w:val="24"/>
          <w:szCs w:val="24"/>
          <w:lang w:eastAsia="en-GB"/>
        </w:rPr>
        <w:t> </w:t>
      </w:r>
    </w:p>
    <w:p w14:paraId="20575780"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 </w:t>
      </w:r>
    </w:p>
    <w:p w14:paraId="51C47BDA" w14:textId="022296A1" w:rsidR="00BC6879" w:rsidRDefault="00BC6879" w:rsidP="00BC6879">
      <w:pPr>
        <w:pStyle w:val="Heading1"/>
        <w:rPr>
          <w:rFonts w:eastAsia="Times New Roman"/>
          <w:lang w:eastAsia="en-GB"/>
        </w:rPr>
      </w:pPr>
      <w:bookmarkStart w:id="9" w:name="_Toc128928865"/>
      <w:r w:rsidRPr="00BC6879">
        <w:rPr>
          <w:rFonts w:eastAsia="Times New Roman"/>
          <w:lang w:eastAsia="en-GB"/>
        </w:rPr>
        <w:t>Recommendation</w:t>
      </w:r>
      <w:bookmarkEnd w:id="9"/>
      <w:r w:rsidRPr="00BC6879">
        <w:rPr>
          <w:rFonts w:eastAsia="Times New Roman"/>
          <w:lang w:eastAsia="en-GB"/>
        </w:rPr>
        <w:t> </w:t>
      </w:r>
    </w:p>
    <w:p w14:paraId="03F96214" w14:textId="77777777" w:rsidR="006868F5" w:rsidRPr="006868F5" w:rsidRDefault="006868F5" w:rsidP="006868F5">
      <w:pPr>
        <w:rPr>
          <w:lang w:eastAsia="en-GB"/>
        </w:rPr>
      </w:pPr>
    </w:p>
    <w:p w14:paraId="79D0366E"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 </w:t>
      </w:r>
    </w:p>
    <w:p w14:paraId="43C50ACE"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Hotels can stay competitive and relevant in a constantly evolving industry and meet the changing needs and expectations of their guests. </w:t>
      </w:r>
    </w:p>
    <w:p w14:paraId="793C4997" w14:textId="77777777" w:rsidR="00BC6879" w:rsidRPr="00BC6879" w:rsidRDefault="00BC6879" w:rsidP="00BC6879">
      <w:pPr>
        <w:numPr>
          <w:ilvl w:val="0"/>
          <w:numId w:val="2"/>
        </w:numPr>
        <w:spacing w:after="0" w:line="360" w:lineRule="auto"/>
        <w:ind w:left="1080" w:firstLine="0"/>
        <w:textAlignment w:val="baseline"/>
        <w:rPr>
          <w:rFonts w:ascii="Arial Nova" w:eastAsia="Times New Roman" w:hAnsi="Arial Nova" w:cs="Segoe UI"/>
          <w:sz w:val="24"/>
          <w:szCs w:val="24"/>
          <w:lang w:eastAsia="en-GB"/>
        </w:rPr>
      </w:pPr>
      <w:r w:rsidRPr="00BC6879">
        <w:rPr>
          <w:rFonts w:ascii="Arial Nova" w:eastAsia="Times New Roman" w:hAnsi="Arial Nova" w:cs="Segoe UI"/>
          <w:color w:val="000000"/>
          <w:sz w:val="24"/>
          <w:szCs w:val="24"/>
          <w:lang w:eastAsia="en-GB"/>
        </w:rPr>
        <w:t>Prioritize safety and hygiene: Implement strict hygiene and safety protocols to ensure the safety of guests and staff </w:t>
      </w:r>
    </w:p>
    <w:p w14:paraId="18E00E02" w14:textId="77777777" w:rsidR="00BC6879" w:rsidRPr="00BC6879" w:rsidRDefault="00BC6879" w:rsidP="00BC6879">
      <w:pPr>
        <w:numPr>
          <w:ilvl w:val="0"/>
          <w:numId w:val="2"/>
        </w:numPr>
        <w:spacing w:after="0" w:line="360" w:lineRule="auto"/>
        <w:ind w:left="1080" w:firstLine="0"/>
        <w:textAlignment w:val="baseline"/>
        <w:rPr>
          <w:rFonts w:ascii="Arial Nova" w:eastAsia="Times New Roman" w:hAnsi="Arial Nova" w:cs="Segoe UI"/>
          <w:sz w:val="24"/>
          <w:szCs w:val="24"/>
          <w:lang w:eastAsia="en-GB"/>
        </w:rPr>
      </w:pPr>
      <w:r w:rsidRPr="00BC6879">
        <w:rPr>
          <w:rFonts w:ascii="Arial Nova" w:eastAsia="Times New Roman" w:hAnsi="Arial Nova" w:cs="Segoe UI"/>
          <w:color w:val="000000"/>
          <w:sz w:val="24"/>
          <w:szCs w:val="24"/>
          <w:lang w:eastAsia="en-GB"/>
        </w:rPr>
        <w:t xml:space="preserve">Promote wellness by offering healthy food options, fitness </w:t>
      </w:r>
      <w:proofErr w:type="gramStart"/>
      <w:r w:rsidRPr="00BC6879">
        <w:rPr>
          <w:rFonts w:ascii="Arial Nova" w:eastAsia="Times New Roman" w:hAnsi="Arial Nova" w:cs="Segoe UI"/>
          <w:color w:val="000000"/>
          <w:sz w:val="24"/>
          <w:szCs w:val="24"/>
          <w:lang w:eastAsia="en-GB"/>
        </w:rPr>
        <w:t>facilities</w:t>
      </w:r>
      <w:proofErr w:type="gramEnd"/>
      <w:r w:rsidRPr="00BC6879">
        <w:rPr>
          <w:rFonts w:ascii="Arial Nova" w:eastAsia="Times New Roman" w:hAnsi="Arial Nova" w:cs="Segoe UI"/>
          <w:color w:val="000000"/>
          <w:sz w:val="24"/>
          <w:szCs w:val="24"/>
          <w:lang w:eastAsia="en-GB"/>
        </w:rPr>
        <w:t> </w:t>
      </w:r>
    </w:p>
    <w:p w14:paraId="668628C8" w14:textId="77777777" w:rsidR="00BC6879" w:rsidRPr="00BC6879" w:rsidRDefault="00BC6879" w:rsidP="00BC6879">
      <w:pPr>
        <w:numPr>
          <w:ilvl w:val="0"/>
          <w:numId w:val="2"/>
        </w:numPr>
        <w:spacing w:after="0" w:line="360" w:lineRule="auto"/>
        <w:ind w:left="1080" w:firstLine="0"/>
        <w:textAlignment w:val="baseline"/>
        <w:rPr>
          <w:rFonts w:ascii="Arial Nova" w:eastAsia="Times New Roman" w:hAnsi="Arial Nova" w:cs="Segoe UI"/>
          <w:sz w:val="24"/>
          <w:szCs w:val="24"/>
          <w:lang w:eastAsia="en-GB"/>
        </w:rPr>
      </w:pPr>
      <w:r w:rsidRPr="00BC6879">
        <w:rPr>
          <w:rFonts w:ascii="Arial Nova" w:eastAsia="Times New Roman" w:hAnsi="Arial Nova" w:cs="Segoe UI"/>
          <w:color w:val="000000"/>
          <w:sz w:val="24"/>
          <w:szCs w:val="24"/>
          <w:lang w:eastAsia="en-GB"/>
        </w:rPr>
        <w:t xml:space="preserve">Implement environmentally friendly practices, such as reducing waste and energy </w:t>
      </w:r>
      <w:proofErr w:type="gramStart"/>
      <w:r w:rsidRPr="00BC6879">
        <w:rPr>
          <w:rFonts w:ascii="Arial Nova" w:eastAsia="Times New Roman" w:hAnsi="Arial Nova" w:cs="Segoe UI"/>
          <w:color w:val="000000"/>
          <w:sz w:val="24"/>
          <w:szCs w:val="24"/>
          <w:lang w:eastAsia="en-GB"/>
        </w:rPr>
        <w:t>consumption</w:t>
      </w:r>
      <w:proofErr w:type="gramEnd"/>
      <w:r w:rsidRPr="00BC6879">
        <w:rPr>
          <w:rFonts w:ascii="Arial Nova" w:eastAsia="Times New Roman" w:hAnsi="Arial Nova" w:cs="Segoe UI"/>
          <w:color w:val="000000"/>
          <w:sz w:val="24"/>
          <w:szCs w:val="24"/>
          <w:lang w:eastAsia="en-GB"/>
        </w:rPr>
        <w:t> </w:t>
      </w:r>
    </w:p>
    <w:p w14:paraId="43D77A7D"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 </w:t>
      </w:r>
    </w:p>
    <w:p w14:paraId="3C82F496"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 </w:t>
      </w:r>
    </w:p>
    <w:p w14:paraId="06EDFCE8" w14:textId="770EF0A0" w:rsidR="006868F5" w:rsidRDefault="00BC6879" w:rsidP="00BC6879">
      <w:pPr>
        <w:spacing w:after="0" w:line="360" w:lineRule="auto"/>
        <w:textAlignment w:val="baseline"/>
        <w:rPr>
          <w:rFonts w:ascii="Arial Nova" w:eastAsia="Times New Roman" w:hAnsi="Arial Nova" w:cs="Segoe UI"/>
          <w:color w:val="000000"/>
          <w:sz w:val="24"/>
          <w:szCs w:val="24"/>
          <w:lang w:eastAsia="en-GB"/>
        </w:rPr>
      </w:pPr>
      <w:r w:rsidRPr="00BC6879">
        <w:rPr>
          <w:rFonts w:ascii="Arial Nova" w:eastAsia="Times New Roman" w:hAnsi="Arial Nova" w:cs="Segoe UI"/>
          <w:color w:val="000000"/>
          <w:sz w:val="24"/>
          <w:szCs w:val="24"/>
          <w:lang w:eastAsia="en-GB"/>
        </w:rPr>
        <w:t> </w:t>
      </w:r>
    </w:p>
    <w:p w14:paraId="1332120E" w14:textId="77777777" w:rsidR="006868F5" w:rsidRDefault="006868F5">
      <w:pPr>
        <w:rPr>
          <w:rFonts w:ascii="Arial Nova" w:eastAsia="Times New Roman" w:hAnsi="Arial Nova" w:cs="Segoe UI"/>
          <w:color w:val="000000"/>
          <w:sz w:val="24"/>
          <w:szCs w:val="24"/>
          <w:lang w:eastAsia="en-GB"/>
        </w:rPr>
      </w:pPr>
      <w:r>
        <w:rPr>
          <w:rFonts w:ascii="Arial Nova" w:eastAsia="Times New Roman" w:hAnsi="Arial Nova" w:cs="Segoe UI"/>
          <w:color w:val="000000"/>
          <w:sz w:val="24"/>
          <w:szCs w:val="24"/>
          <w:lang w:eastAsia="en-GB"/>
        </w:rPr>
        <w:br w:type="page"/>
      </w:r>
    </w:p>
    <w:p w14:paraId="58FCD89D"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p>
    <w:p w14:paraId="730BFEA9" w14:textId="1348298E" w:rsidR="00BC6879" w:rsidRPr="00BC6879" w:rsidRDefault="00BC6879" w:rsidP="00BC6879">
      <w:pPr>
        <w:pStyle w:val="Heading1"/>
        <w:rPr>
          <w:rFonts w:ascii="Segoe UI" w:eastAsia="Times New Roman" w:hAnsi="Segoe UI"/>
          <w:sz w:val="18"/>
          <w:szCs w:val="18"/>
          <w:lang w:eastAsia="en-GB"/>
        </w:rPr>
      </w:pPr>
      <w:bookmarkStart w:id="10" w:name="_Toc128928866"/>
      <w:r w:rsidRPr="00BC6879">
        <w:rPr>
          <w:rFonts w:eastAsia="Times New Roman"/>
          <w:lang w:eastAsia="en-GB"/>
        </w:rPr>
        <w:t>References</w:t>
      </w:r>
      <w:bookmarkEnd w:id="10"/>
      <w:r w:rsidRPr="00BC6879">
        <w:rPr>
          <w:rFonts w:eastAsia="Times New Roman"/>
          <w:lang w:eastAsia="en-GB"/>
        </w:rPr>
        <w:t> </w:t>
      </w:r>
    </w:p>
    <w:p w14:paraId="2E3583F2"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sz w:val="36"/>
          <w:szCs w:val="36"/>
          <w:lang w:eastAsia="en-GB"/>
        </w:rPr>
        <w:t> </w:t>
      </w:r>
    </w:p>
    <w:p w14:paraId="561399C7"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Arial Nova" w:eastAsia="Times New Roman" w:hAnsi="Arial Nova" w:cs="Segoe UI"/>
          <w:sz w:val="36"/>
          <w:szCs w:val="36"/>
          <w:lang w:eastAsia="en-GB"/>
        </w:rPr>
        <w:t> </w:t>
      </w:r>
    </w:p>
    <w:p w14:paraId="2F95B230" w14:textId="77777777" w:rsidR="00BC6879" w:rsidRPr="00BC6879" w:rsidRDefault="00BC6879" w:rsidP="00BC6879">
      <w:pPr>
        <w:spacing w:after="0" w:line="360" w:lineRule="auto"/>
        <w:ind w:firstLine="720"/>
        <w:textAlignment w:val="baseline"/>
        <w:rPr>
          <w:rFonts w:ascii="Segoe UI" w:eastAsia="Times New Roman" w:hAnsi="Segoe UI" w:cs="Segoe UI"/>
          <w:sz w:val="18"/>
          <w:szCs w:val="18"/>
          <w:lang w:eastAsia="en-GB"/>
        </w:rPr>
      </w:pPr>
      <w:r w:rsidRPr="00BC6879">
        <w:rPr>
          <w:rFonts w:ascii="Arial Nova" w:eastAsia="Times New Roman" w:hAnsi="Arial Nova" w:cs="Segoe UI"/>
          <w:sz w:val="24"/>
          <w:szCs w:val="24"/>
          <w:lang w:eastAsia="en-GB"/>
        </w:rPr>
        <w:t xml:space="preserve">Aaker, D. (2002). Building strong brands. London: Simon &amp; Schuster. </w:t>
      </w:r>
      <w:proofErr w:type="spellStart"/>
      <w:r w:rsidRPr="00BC6879">
        <w:rPr>
          <w:rFonts w:ascii="Arial Nova" w:eastAsia="Times New Roman" w:hAnsi="Arial Nova" w:cs="Segoe UI"/>
          <w:sz w:val="24"/>
          <w:szCs w:val="24"/>
          <w:lang w:eastAsia="en-GB"/>
        </w:rPr>
        <w:t>Bakanauskas</w:t>
      </w:r>
      <w:proofErr w:type="spellEnd"/>
      <w:r w:rsidRPr="00BC6879">
        <w:rPr>
          <w:rFonts w:ascii="Arial Nova" w:eastAsia="Times New Roman" w:hAnsi="Arial Nova" w:cs="Segoe UI"/>
          <w:sz w:val="24"/>
          <w:szCs w:val="24"/>
          <w:lang w:eastAsia="en-GB"/>
        </w:rPr>
        <w:t xml:space="preserve">, A., &amp; </w:t>
      </w:r>
      <w:proofErr w:type="spellStart"/>
      <w:r w:rsidRPr="00BC6879">
        <w:rPr>
          <w:rFonts w:ascii="Arial Nova" w:eastAsia="Times New Roman" w:hAnsi="Arial Nova" w:cs="Segoe UI"/>
          <w:sz w:val="24"/>
          <w:szCs w:val="24"/>
          <w:lang w:eastAsia="en-GB"/>
        </w:rPr>
        <w:t>Pilelienė</w:t>
      </w:r>
      <w:proofErr w:type="spellEnd"/>
      <w:r w:rsidRPr="00BC6879">
        <w:rPr>
          <w:rFonts w:ascii="Arial Nova" w:eastAsia="Times New Roman" w:hAnsi="Arial Nova" w:cs="Segoe UI"/>
          <w:sz w:val="24"/>
          <w:szCs w:val="24"/>
          <w:lang w:eastAsia="en-GB"/>
        </w:rPr>
        <w:t xml:space="preserve">, L. (2008). </w:t>
      </w:r>
      <w:proofErr w:type="spellStart"/>
      <w:r w:rsidRPr="00BC6879">
        <w:rPr>
          <w:rFonts w:ascii="Arial Nova" w:eastAsia="Times New Roman" w:hAnsi="Arial Nova" w:cs="Segoe UI"/>
          <w:sz w:val="24"/>
          <w:szCs w:val="24"/>
          <w:lang w:eastAsia="en-GB"/>
        </w:rPr>
        <w:t>Vartotojų</w:t>
      </w:r>
      <w:proofErr w:type="spellEnd"/>
      <w:r w:rsidRPr="00BC6879">
        <w:rPr>
          <w:rFonts w:ascii="Arial Nova" w:eastAsia="Times New Roman" w:hAnsi="Arial Nova" w:cs="Segoe UI"/>
          <w:sz w:val="24"/>
          <w:szCs w:val="24"/>
          <w:lang w:eastAsia="en-GB"/>
        </w:rPr>
        <w:t xml:space="preserve"> </w:t>
      </w:r>
      <w:proofErr w:type="spellStart"/>
      <w:r w:rsidRPr="00BC6879">
        <w:rPr>
          <w:rFonts w:ascii="Arial Nova" w:eastAsia="Times New Roman" w:hAnsi="Arial Nova" w:cs="Segoe UI"/>
          <w:sz w:val="24"/>
          <w:szCs w:val="24"/>
          <w:lang w:eastAsia="en-GB"/>
        </w:rPr>
        <w:t>lojalumo</w:t>
      </w:r>
      <w:proofErr w:type="spellEnd"/>
      <w:r w:rsidRPr="00BC6879">
        <w:rPr>
          <w:rFonts w:ascii="Arial Nova" w:eastAsia="Times New Roman" w:hAnsi="Arial Nova" w:cs="Segoe UI"/>
          <w:sz w:val="24"/>
          <w:szCs w:val="24"/>
          <w:lang w:eastAsia="en-GB"/>
        </w:rPr>
        <w:t xml:space="preserve"> </w:t>
      </w:r>
      <w:proofErr w:type="spellStart"/>
      <w:r w:rsidRPr="00BC6879">
        <w:rPr>
          <w:rFonts w:ascii="Arial Nova" w:eastAsia="Times New Roman" w:hAnsi="Arial Nova" w:cs="Segoe UI"/>
          <w:sz w:val="24"/>
          <w:szCs w:val="24"/>
          <w:lang w:eastAsia="en-GB"/>
        </w:rPr>
        <w:t>stadijų</w:t>
      </w:r>
      <w:proofErr w:type="spellEnd"/>
      <w:r w:rsidRPr="00BC6879">
        <w:rPr>
          <w:rFonts w:ascii="Arial Nova" w:eastAsia="Times New Roman" w:hAnsi="Arial Nova" w:cs="Segoe UI"/>
          <w:sz w:val="24"/>
          <w:szCs w:val="24"/>
          <w:lang w:eastAsia="en-GB"/>
        </w:rPr>
        <w:t xml:space="preserve"> </w:t>
      </w:r>
      <w:proofErr w:type="spellStart"/>
      <w:r w:rsidRPr="00BC6879">
        <w:rPr>
          <w:rFonts w:ascii="Arial Nova" w:eastAsia="Times New Roman" w:hAnsi="Arial Nova" w:cs="Segoe UI"/>
          <w:sz w:val="24"/>
          <w:szCs w:val="24"/>
          <w:lang w:eastAsia="en-GB"/>
        </w:rPr>
        <w:t>nustatymo</w:t>
      </w:r>
      <w:proofErr w:type="spellEnd"/>
      <w:r w:rsidRPr="00BC6879">
        <w:rPr>
          <w:rFonts w:ascii="Arial Nova" w:eastAsia="Times New Roman" w:hAnsi="Arial Nova" w:cs="Segoe UI"/>
          <w:sz w:val="24"/>
          <w:szCs w:val="24"/>
          <w:lang w:eastAsia="en-GB"/>
        </w:rPr>
        <w:t xml:space="preserve"> </w:t>
      </w:r>
      <w:proofErr w:type="spellStart"/>
      <w:r w:rsidRPr="00BC6879">
        <w:rPr>
          <w:rFonts w:ascii="Arial Nova" w:eastAsia="Times New Roman" w:hAnsi="Arial Nova" w:cs="Segoe UI"/>
          <w:sz w:val="24"/>
          <w:szCs w:val="24"/>
          <w:lang w:eastAsia="en-GB"/>
        </w:rPr>
        <w:t>modelis</w:t>
      </w:r>
      <w:proofErr w:type="spellEnd"/>
      <w:r w:rsidRPr="00BC6879">
        <w:rPr>
          <w:rFonts w:ascii="Arial Nova" w:eastAsia="Times New Roman" w:hAnsi="Arial Nova" w:cs="Segoe UI"/>
          <w:sz w:val="24"/>
          <w:szCs w:val="24"/>
          <w:lang w:eastAsia="en-GB"/>
        </w:rPr>
        <w:t xml:space="preserve"> [Model of customer loyalty stages of evaluation, in Lithuanian]. </w:t>
      </w:r>
      <w:proofErr w:type="spellStart"/>
      <w:r w:rsidRPr="00BC6879">
        <w:rPr>
          <w:rFonts w:ascii="Arial Nova" w:eastAsia="Times New Roman" w:hAnsi="Arial Nova" w:cs="Segoe UI"/>
          <w:sz w:val="24"/>
          <w:szCs w:val="24"/>
          <w:lang w:eastAsia="en-GB"/>
        </w:rPr>
        <w:t>Organizacijų</w:t>
      </w:r>
      <w:proofErr w:type="spellEnd"/>
      <w:r w:rsidRPr="00BC6879">
        <w:rPr>
          <w:rFonts w:ascii="Arial Nova" w:eastAsia="Times New Roman" w:hAnsi="Arial Nova" w:cs="Segoe UI"/>
          <w:sz w:val="24"/>
          <w:szCs w:val="24"/>
          <w:lang w:eastAsia="en-GB"/>
        </w:rPr>
        <w:t xml:space="preserve"> </w:t>
      </w:r>
      <w:proofErr w:type="spellStart"/>
      <w:r w:rsidRPr="00BC6879">
        <w:rPr>
          <w:rFonts w:ascii="Arial Nova" w:eastAsia="Times New Roman" w:hAnsi="Arial Nova" w:cs="Segoe UI"/>
          <w:sz w:val="24"/>
          <w:szCs w:val="24"/>
          <w:lang w:eastAsia="en-GB"/>
        </w:rPr>
        <w:t>vadyba</w:t>
      </w:r>
      <w:proofErr w:type="spellEnd"/>
      <w:r w:rsidRPr="00BC6879">
        <w:rPr>
          <w:rFonts w:ascii="Arial Nova" w:eastAsia="Times New Roman" w:hAnsi="Arial Nova" w:cs="Segoe UI"/>
          <w:sz w:val="24"/>
          <w:szCs w:val="24"/>
          <w:lang w:eastAsia="en-GB"/>
        </w:rPr>
        <w:t xml:space="preserve">: </w:t>
      </w:r>
      <w:proofErr w:type="spellStart"/>
      <w:r w:rsidRPr="00BC6879">
        <w:rPr>
          <w:rFonts w:ascii="Arial Nova" w:eastAsia="Times New Roman" w:hAnsi="Arial Nova" w:cs="Segoe UI"/>
          <w:sz w:val="24"/>
          <w:szCs w:val="24"/>
          <w:lang w:eastAsia="en-GB"/>
        </w:rPr>
        <w:t>sisteminiai</w:t>
      </w:r>
      <w:proofErr w:type="spellEnd"/>
      <w:r w:rsidRPr="00BC6879">
        <w:rPr>
          <w:rFonts w:ascii="Arial Nova" w:eastAsia="Times New Roman" w:hAnsi="Arial Nova" w:cs="Segoe UI"/>
          <w:sz w:val="24"/>
          <w:szCs w:val="24"/>
          <w:lang w:eastAsia="en-GB"/>
        </w:rPr>
        <w:t xml:space="preserve"> </w:t>
      </w:r>
      <w:proofErr w:type="spellStart"/>
      <w:r w:rsidRPr="00BC6879">
        <w:rPr>
          <w:rFonts w:ascii="Arial Nova" w:eastAsia="Times New Roman" w:hAnsi="Arial Nova" w:cs="Segoe UI"/>
          <w:sz w:val="24"/>
          <w:szCs w:val="24"/>
          <w:lang w:eastAsia="en-GB"/>
        </w:rPr>
        <w:t>tyrimai</w:t>
      </w:r>
      <w:proofErr w:type="spellEnd"/>
      <w:r w:rsidRPr="00BC6879">
        <w:rPr>
          <w:rFonts w:ascii="Arial Nova" w:eastAsia="Times New Roman" w:hAnsi="Arial Nova" w:cs="Segoe UI"/>
          <w:sz w:val="24"/>
          <w:szCs w:val="24"/>
          <w:lang w:eastAsia="en-GB"/>
        </w:rPr>
        <w:t>, 48, 7–21. </w:t>
      </w:r>
    </w:p>
    <w:p w14:paraId="1CE1A578" w14:textId="77777777" w:rsidR="00BC6879" w:rsidRPr="00BC6879" w:rsidRDefault="00BC6879" w:rsidP="00BC6879">
      <w:pPr>
        <w:spacing w:after="0" w:line="360" w:lineRule="auto"/>
        <w:ind w:firstLine="720"/>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 xml:space="preserve">Accor (2023) </w:t>
      </w:r>
      <w:r w:rsidRPr="00BC6879">
        <w:rPr>
          <w:rFonts w:ascii="Arial Nova" w:eastAsia="Times New Roman" w:hAnsi="Arial Nova" w:cs="Segoe UI"/>
          <w:i/>
          <w:iCs/>
          <w:color w:val="000000"/>
          <w:sz w:val="24"/>
          <w:szCs w:val="24"/>
          <w:lang w:eastAsia="en-GB"/>
        </w:rPr>
        <w:t>Our Standards</w:t>
      </w:r>
      <w:r w:rsidRPr="00BC6879">
        <w:rPr>
          <w:rFonts w:ascii="Arial Nova" w:eastAsia="Times New Roman" w:hAnsi="Arial Nova" w:cs="Segoe UI"/>
          <w:color w:val="000000"/>
          <w:sz w:val="24"/>
          <w:szCs w:val="24"/>
          <w:lang w:eastAsia="en-GB"/>
        </w:rPr>
        <w:t xml:space="preserve"> [Online] Available at: </w:t>
      </w:r>
      <w:hyperlink r:id="rId9" w:tgtFrame="_blank" w:history="1">
        <w:r w:rsidRPr="00BC6879">
          <w:rPr>
            <w:rFonts w:ascii="Arial Nova" w:eastAsia="Times New Roman" w:hAnsi="Arial Nova" w:cs="Segoe UI"/>
            <w:color w:val="0563C1"/>
            <w:sz w:val="24"/>
            <w:szCs w:val="24"/>
            <w:u w:val="single"/>
            <w:lang w:eastAsia="en-GB"/>
          </w:rPr>
          <w:t>https://group.accor.com/en/group/our-commitments/sustainable-development/our-standards</w:t>
        </w:r>
      </w:hyperlink>
      <w:r w:rsidRPr="00BC6879">
        <w:rPr>
          <w:rFonts w:ascii="Arial Nova" w:eastAsia="Times New Roman" w:hAnsi="Arial Nova" w:cs="Segoe UI"/>
          <w:color w:val="000000"/>
          <w:sz w:val="24"/>
          <w:szCs w:val="24"/>
          <w:lang w:eastAsia="en-GB"/>
        </w:rPr>
        <w:t xml:space="preserve"> Accessed on: (03</w:t>
      </w:r>
      <w:r w:rsidRPr="00BC6879">
        <w:rPr>
          <w:rFonts w:ascii="Arial Nova" w:eastAsia="Times New Roman" w:hAnsi="Arial Nova" w:cs="Segoe UI"/>
          <w:color w:val="000000"/>
          <w:sz w:val="19"/>
          <w:szCs w:val="19"/>
          <w:vertAlign w:val="superscript"/>
          <w:lang w:eastAsia="en-GB"/>
        </w:rPr>
        <w:t>rd</w:t>
      </w:r>
      <w:r w:rsidRPr="00BC6879">
        <w:rPr>
          <w:rFonts w:ascii="Arial Nova" w:eastAsia="Times New Roman" w:hAnsi="Arial Nova" w:cs="Segoe UI"/>
          <w:color w:val="000000"/>
          <w:sz w:val="24"/>
          <w:szCs w:val="24"/>
          <w:lang w:eastAsia="en-GB"/>
        </w:rPr>
        <w:t xml:space="preserve"> March 2023) </w:t>
      </w:r>
    </w:p>
    <w:p w14:paraId="1795B1C1" w14:textId="77777777" w:rsidR="00BC6879" w:rsidRPr="00BC6879" w:rsidRDefault="00BC6879" w:rsidP="00BC6879">
      <w:pPr>
        <w:spacing w:after="0" w:line="360" w:lineRule="auto"/>
        <w:ind w:firstLine="720"/>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 xml:space="preserve">Ahmed, M., Arslan, A., &amp; Ali, M. (2020) </w:t>
      </w:r>
      <w:r w:rsidRPr="00BC6879">
        <w:rPr>
          <w:rFonts w:ascii="Arial Nova" w:eastAsia="Times New Roman" w:hAnsi="Arial Nova" w:cs="Segoe UI"/>
          <w:i/>
          <w:iCs/>
          <w:color w:val="000000"/>
          <w:sz w:val="24"/>
          <w:szCs w:val="24"/>
          <w:lang w:eastAsia="en-GB"/>
        </w:rPr>
        <w:t>‘The Impact of Customer Satisfaction on Customer Loyalty in Hotel Industry of Pakistan’.</w:t>
      </w:r>
      <w:r w:rsidRPr="00BC6879">
        <w:rPr>
          <w:rFonts w:ascii="Arial Nova" w:eastAsia="Times New Roman" w:hAnsi="Arial Nova" w:cs="Segoe UI"/>
          <w:color w:val="000000"/>
          <w:sz w:val="24"/>
          <w:szCs w:val="24"/>
          <w:lang w:eastAsia="en-GB"/>
        </w:rPr>
        <w:t xml:space="preserve"> Journal of Tourism and Hospitality Management, 8(3), 19-31. [Online] Available on: </w:t>
      </w:r>
      <w:hyperlink r:id="rId10" w:tgtFrame="_blank" w:history="1">
        <w:r w:rsidRPr="00BC6879">
          <w:rPr>
            <w:rFonts w:ascii="Arial Nova" w:eastAsia="Times New Roman" w:hAnsi="Arial Nova" w:cs="Segoe UI"/>
            <w:color w:val="0563C1"/>
            <w:sz w:val="24"/>
            <w:szCs w:val="24"/>
            <w:u w:val="single"/>
            <w:lang w:eastAsia="en-GB"/>
          </w:rPr>
          <w:t xml:space="preserve">Impact of Service Quality on Customer Loyalty and Customer Satisfaction in Islamic Banks in the Sultanate of Oman - Bashir Ahmad </w:t>
        </w:r>
        <w:proofErr w:type="spellStart"/>
        <w:r w:rsidRPr="00BC6879">
          <w:rPr>
            <w:rFonts w:ascii="Arial Nova" w:eastAsia="Times New Roman" w:hAnsi="Arial Nova" w:cs="Segoe UI"/>
            <w:color w:val="0563C1"/>
            <w:sz w:val="24"/>
            <w:szCs w:val="24"/>
            <w:u w:val="single"/>
            <w:lang w:eastAsia="en-GB"/>
          </w:rPr>
          <w:t>Fida</w:t>
        </w:r>
        <w:proofErr w:type="spellEnd"/>
        <w:r w:rsidRPr="00BC6879">
          <w:rPr>
            <w:rFonts w:ascii="Arial Nova" w:eastAsia="Times New Roman" w:hAnsi="Arial Nova" w:cs="Segoe UI"/>
            <w:color w:val="0563C1"/>
            <w:sz w:val="24"/>
            <w:szCs w:val="24"/>
            <w:u w:val="single"/>
            <w:lang w:eastAsia="en-GB"/>
          </w:rPr>
          <w:t>, Umar Ahmed, Yousuf Al-</w:t>
        </w:r>
        <w:proofErr w:type="spellStart"/>
        <w:r w:rsidRPr="00BC6879">
          <w:rPr>
            <w:rFonts w:ascii="Arial Nova" w:eastAsia="Times New Roman" w:hAnsi="Arial Nova" w:cs="Segoe UI"/>
            <w:color w:val="0563C1"/>
            <w:sz w:val="24"/>
            <w:szCs w:val="24"/>
            <w:u w:val="single"/>
            <w:lang w:eastAsia="en-GB"/>
          </w:rPr>
          <w:t>Balushi</w:t>
        </w:r>
        <w:proofErr w:type="spellEnd"/>
        <w:r w:rsidRPr="00BC6879">
          <w:rPr>
            <w:rFonts w:ascii="Arial Nova" w:eastAsia="Times New Roman" w:hAnsi="Arial Nova" w:cs="Segoe UI"/>
            <w:color w:val="0563C1"/>
            <w:sz w:val="24"/>
            <w:szCs w:val="24"/>
            <w:u w:val="single"/>
            <w:lang w:eastAsia="en-GB"/>
          </w:rPr>
          <w:t>, Dharmendra Singh, 2020 (sagepub.com)</w:t>
        </w:r>
      </w:hyperlink>
      <w:r w:rsidRPr="00BC6879">
        <w:rPr>
          <w:rFonts w:ascii="Arial Nova" w:eastAsia="Times New Roman" w:hAnsi="Arial Nova" w:cs="Segoe UI"/>
          <w:sz w:val="24"/>
          <w:szCs w:val="24"/>
          <w:lang w:eastAsia="en-GB"/>
        </w:rPr>
        <w:t xml:space="preserve"> Accessed on (2</w:t>
      </w:r>
      <w:r w:rsidRPr="00BC6879">
        <w:rPr>
          <w:rFonts w:ascii="Arial Nova" w:eastAsia="Times New Roman" w:hAnsi="Arial Nova" w:cs="Segoe UI"/>
          <w:sz w:val="19"/>
          <w:szCs w:val="19"/>
          <w:vertAlign w:val="superscript"/>
          <w:lang w:eastAsia="en-GB"/>
        </w:rPr>
        <w:t>nd</w:t>
      </w:r>
      <w:r w:rsidRPr="00BC6879">
        <w:rPr>
          <w:rFonts w:ascii="Arial Nova" w:eastAsia="Times New Roman" w:hAnsi="Arial Nova" w:cs="Segoe UI"/>
          <w:sz w:val="24"/>
          <w:szCs w:val="24"/>
          <w:lang w:eastAsia="en-GB"/>
        </w:rPr>
        <w:t xml:space="preserve"> March 2023). </w:t>
      </w:r>
    </w:p>
    <w:p w14:paraId="64D105B0" w14:textId="77777777" w:rsidR="00BC6879" w:rsidRPr="00BC6879" w:rsidRDefault="00BC6879" w:rsidP="00BC6879">
      <w:pPr>
        <w:spacing w:after="0" w:line="360" w:lineRule="auto"/>
        <w:ind w:firstLine="720"/>
        <w:textAlignment w:val="baseline"/>
        <w:rPr>
          <w:rFonts w:ascii="Segoe UI" w:eastAsia="Times New Roman" w:hAnsi="Segoe UI" w:cs="Segoe UI"/>
          <w:sz w:val="18"/>
          <w:szCs w:val="18"/>
          <w:lang w:eastAsia="en-GB"/>
        </w:rPr>
      </w:pPr>
      <w:proofErr w:type="spellStart"/>
      <w:r w:rsidRPr="00BC6879">
        <w:rPr>
          <w:rFonts w:ascii="Arial Nova" w:eastAsia="Times New Roman" w:hAnsi="Arial Nova" w:cs="Segoe UI"/>
          <w:color w:val="000000"/>
          <w:sz w:val="24"/>
          <w:szCs w:val="24"/>
          <w:lang w:eastAsia="en-GB"/>
        </w:rPr>
        <w:t>Baloglu</w:t>
      </w:r>
      <w:proofErr w:type="spellEnd"/>
      <w:r w:rsidRPr="00BC6879">
        <w:rPr>
          <w:rFonts w:ascii="Arial Nova" w:eastAsia="Times New Roman" w:hAnsi="Arial Nova" w:cs="Segoe UI"/>
          <w:color w:val="000000"/>
          <w:sz w:val="24"/>
          <w:szCs w:val="24"/>
          <w:lang w:eastAsia="en-GB"/>
        </w:rPr>
        <w:t xml:space="preserve">, S., &amp; McCleary, K. W. (1999) </w:t>
      </w:r>
      <w:r w:rsidRPr="00BC6879">
        <w:rPr>
          <w:rFonts w:ascii="Arial Nova" w:eastAsia="Times New Roman" w:hAnsi="Arial Nova" w:cs="Segoe UI"/>
          <w:i/>
          <w:iCs/>
          <w:color w:val="000000"/>
          <w:sz w:val="24"/>
          <w:szCs w:val="24"/>
          <w:lang w:eastAsia="en-GB"/>
        </w:rPr>
        <w:t>A model of destination image formation.</w:t>
      </w:r>
      <w:r w:rsidRPr="00BC6879">
        <w:rPr>
          <w:rFonts w:ascii="Arial Nova" w:eastAsia="Times New Roman" w:hAnsi="Arial Nova" w:cs="Segoe UI"/>
          <w:color w:val="000000"/>
          <w:sz w:val="24"/>
          <w:szCs w:val="24"/>
          <w:lang w:eastAsia="en-GB"/>
        </w:rPr>
        <w:t xml:space="preserve"> Annals of Tourism Research. </w:t>
      </w:r>
    </w:p>
    <w:p w14:paraId="41D42334" w14:textId="77777777" w:rsidR="00BC6879" w:rsidRPr="00BC6879" w:rsidRDefault="00BC6879" w:rsidP="00BC6879">
      <w:pPr>
        <w:spacing w:after="0" w:line="360" w:lineRule="auto"/>
        <w:ind w:firstLine="720"/>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 xml:space="preserve">Berezina, K., </w:t>
      </w:r>
      <w:proofErr w:type="spellStart"/>
      <w:r w:rsidRPr="00BC6879">
        <w:rPr>
          <w:rFonts w:ascii="Arial Nova" w:eastAsia="Times New Roman" w:hAnsi="Arial Nova" w:cs="Segoe UI"/>
          <w:color w:val="000000"/>
          <w:sz w:val="24"/>
          <w:szCs w:val="24"/>
          <w:lang w:eastAsia="en-GB"/>
        </w:rPr>
        <w:t>Bilgihan</w:t>
      </w:r>
      <w:proofErr w:type="spellEnd"/>
      <w:r w:rsidRPr="00BC6879">
        <w:rPr>
          <w:rFonts w:ascii="Arial Nova" w:eastAsia="Times New Roman" w:hAnsi="Arial Nova" w:cs="Segoe UI"/>
          <w:color w:val="000000"/>
          <w:sz w:val="24"/>
          <w:szCs w:val="24"/>
          <w:lang w:eastAsia="en-GB"/>
        </w:rPr>
        <w:t xml:space="preserve">, A., </w:t>
      </w:r>
      <w:proofErr w:type="spellStart"/>
      <w:r w:rsidRPr="00BC6879">
        <w:rPr>
          <w:rFonts w:ascii="Arial Nova" w:eastAsia="Times New Roman" w:hAnsi="Arial Nova" w:cs="Segoe UI"/>
          <w:color w:val="000000"/>
          <w:sz w:val="24"/>
          <w:szCs w:val="24"/>
          <w:lang w:eastAsia="en-GB"/>
        </w:rPr>
        <w:t>Cobanoglu</w:t>
      </w:r>
      <w:proofErr w:type="spellEnd"/>
      <w:r w:rsidRPr="00BC6879">
        <w:rPr>
          <w:rFonts w:ascii="Arial Nova" w:eastAsia="Times New Roman" w:hAnsi="Arial Nova" w:cs="Segoe UI"/>
          <w:color w:val="000000"/>
          <w:sz w:val="24"/>
          <w:szCs w:val="24"/>
          <w:lang w:eastAsia="en-GB"/>
        </w:rPr>
        <w:t xml:space="preserve">, C., &amp; </w:t>
      </w:r>
      <w:proofErr w:type="spellStart"/>
      <w:r w:rsidRPr="00BC6879">
        <w:rPr>
          <w:rFonts w:ascii="Arial Nova" w:eastAsia="Times New Roman" w:hAnsi="Arial Nova" w:cs="Segoe UI"/>
          <w:color w:val="000000"/>
          <w:sz w:val="24"/>
          <w:szCs w:val="24"/>
          <w:lang w:eastAsia="en-GB"/>
        </w:rPr>
        <w:t>Okumus</w:t>
      </w:r>
      <w:proofErr w:type="spellEnd"/>
      <w:r w:rsidRPr="00BC6879">
        <w:rPr>
          <w:rFonts w:ascii="Arial Nova" w:eastAsia="Times New Roman" w:hAnsi="Arial Nova" w:cs="Segoe UI"/>
          <w:color w:val="000000"/>
          <w:sz w:val="24"/>
          <w:szCs w:val="24"/>
          <w:lang w:eastAsia="en-GB"/>
        </w:rPr>
        <w:t xml:space="preserve">, F. (2020) </w:t>
      </w:r>
      <w:r w:rsidRPr="00BC6879">
        <w:rPr>
          <w:rFonts w:ascii="Arial Nova" w:eastAsia="Times New Roman" w:hAnsi="Arial Nova" w:cs="Segoe UI"/>
          <w:i/>
          <w:iCs/>
          <w:color w:val="000000"/>
          <w:sz w:val="24"/>
          <w:szCs w:val="24"/>
          <w:lang w:eastAsia="en-GB"/>
        </w:rPr>
        <w:t>‘Understanding customer loyalty in the hospitality industry’</w:t>
      </w:r>
      <w:r w:rsidRPr="00BC6879">
        <w:rPr>
          <w:rFonts w:ascii="Arial Nova" w:eastAsia="Times New Roman" w:hAnsi="Arial Nova" w:cs="Segoe UI"/>
          <w:color w:val="000000"/>
          <w:sz w:val="24"/>
          <w:szCs w:val="24"/>
          <w:lang w:eastAsia="en-GB"/>
        </w:rPr>
        <w:t xml:space="preserve"> A comprehensive literature review. International Journal of Contemporary Hospitality Management, 32(5), 1719-1746. </w:t>
      </w:r>
    </w:p>
    <w:p w14:paraId="02575BCF" w14:textId="77777777" w:rsidR="00BC6879" w:rsidRPr="00BC6879" w:rsidRDefault="00BC6879" w:rsidP="00BC6879">
      <w:pPr>
        <w:spacing w:after="0" w:line="360" w:lineRule="auto"/>
        <w:ind w:firstLine="720"/>
        <w:textAlignment w:val="baseline"/>
        <w:rPr>
          <w:rFonts w:ascii="Segoe UI" w:eastAsia="Times New Roman" w:hAnsi="Segoe UI" w:cs="Segoe UI"/>
          <w:sz w:val="18"/>
          <w:szCs w:val="18"/>
          <w:lang w:eastAsia="en-GB"/>
        </w:rPr>
      </w:pPr>
      <w:r w:rsidRPr="00BC6879">
        <w:rPr>
          <w:rFonts w:ascii="Arial Nova" w:eastAsia="Times New Roman" w:hAnsi="Arial Nova" w:cs="Segoe UI"/>
          <w:sz w:val="24"/>
          <w:szCs w:val="24"/>
          <w:lang w:eastAsia="en-GB"/>
        </w:rPr>
        <w:t>Gil, S. M., Hudson, S., &amp; Quintana, T. A. (2006). The influence of service recovery and loyalty on perceived service quality: A study of hotel customers in Spain. Journal of Hospitality &amp; Leisure Marketing, 14, 47–68. </w:t>
      </w:r>
    </w:p>
    <w:p w14:paraId="6C69C679" w14:textId="77777777" w:rsidR="00BC6879" w:rsidRPr="00BC6879" w:rsidRDefault="00BC6879" w:rsidP="00BC6879">
      <w:pPr>
        <w:spacing w:after="0" w:line="360" w:lineRule="auto"/>
        <w:ind w:firstLine="720"/>
        <w:textAlignment w:val="baseline"/>
        <w:rPr>
          <w:rFonts w:ascii="Segoe UI" w:eastAsia="Times New Roman" w:hAnsi="Segoe UI" w:cs="Segoe UI"/>
          <w:sz w:val="18"/>
          <w:szCs w:val="18"/>
          <w:lang w:eastAsia="en-GB"/>
        </w:rPr>
      </w:pPr>
      <w:proofErr w:type="spellStart"/>
      <w:r w:rsidRPr="00BC6879">
        <w:rPr>
          <w:rFonts w:ascii="Arial Nova" w:eastAsia="Times New Roman" w:hAnsi="Arial Nova" w:cs="Segoe UI"/>
          <w:color w:val="000000"/>
          <w:sz w:val="24"/>
          <w:szCs w:val="24"/>
          <w:lang w:eastAsia="en-GB"/>
        </w:rPr>
        <w:t>Gursoy</w:t>
      </w:r>
      <w:proofErr w:type="spellEnd"/>
      <w:r w:rsidRPr="00BC6879">
        <w:rPr>
          <w:rFonts w:ascii="Arial Nova" w:eastAsia="Times New Roman" w:hAnsi="Arial Nova" w:cs="Segoe UI"/>
          <w:color w:val="000000"/>
          <w:sz w:val="24"/>
          <w:szCs w:val="24"/>
          <w:lang w:eastAsia="en-GB"/>
        </w:rPr>
        <w:t xml:space="preserve">, D., Chi, C. G. Q., &amp; Lu, L. (2020) </w:t>
      </w:r>
      <w:r w:rsidRPr="00BC6879">
        <w:rPr>
          <w:rFonts w:ascii="Arial Nova" w:eastAsia="Times New Roman" w:hAnsi="Arial Nova" w:cs="Segoe UI"/>
          <w:i/>
          <w:iCs/>
          <w:color w:val="000000"/>
          <w:sz w:val="24"/>
          <w:szCs w:val="24"/>
          <w:lang w:eastAsia="en-GB"/>
        </w:rPr>
        <w:t>‘Antecedents and outcomes of hotel cleanliness and safety’</w:t>
      </w:r>
      <w:r w:rsidRPr="00BC6879">
        <w:rPr>
          <w:rFonts w:ascii="Arial Nova" w:eastAsia="Times New Roman" w:hAnsi="Arial Nova" w:cs="Segoe UI"/>
          <w:color w:val="000000"/>
          <w:sz w:val="24"/>
          <w:szCs w:val="24"/>
          <w:lang w:eastAsia="en-GB"/>
        </w:rPr>
        <w:t xml:space="preserve"> A meta-analysis. International Journal of Hospitality Management, 91, 102634. </w:t>
      </w:r>
    </w:p>
    <w:p w14:paraId="30F00B98" w14:textId="77777777" w:rsidR="00BC6879" w:rsidRPr="00BC6879" w:rsidRDefault="00BC6879" w:rsidP="00BC6879">
      <w:pPr>
        <w:spacing w:after="0" w:line="360" w:lineRule="auto"/>
        <w:ind w:firstLine="720"/>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lastRenderedPageBreak/>
        <w:t xml:space="preserve">Hilton (2023) </w:t>
      </w:r>
      <w:r w:rsidRPr="00BC6879">
        <w:rPr>
          <w:rFonts w:ascii="Arial Nova" w:eastAsia="Times New Roman" w:hAnsi="Arial Nova" w:cs="Segoe UI"/>
          <w:i/>
          <w:iCs/>
          <w:color w:val="000000"/>
          <w:sz w:val="24"/>
          <w:szCs w:val="24"/>
          <w:lang w:eastAsia="en-GB"/>
        </w:rPr>
        <w:t xml:space="preserve">Standards </w:t>
      </w:r>
      <w:r w:rsidRPr="00BC6879">
        <w:rPr>
          <w:rFonts w:ascii="Arial Nova" w:eastAsia="Times New Roman" w:hAnsi="Arial Nova" w:cs="Segoe UI"/>
          <w:color w:val="000000"/>
          <w:sz w:val="24"/>
          <w:szCs w:val="24"/>
          <w:lang w:eastAsia="en-GB"/>
        </w:rPr>
        <w:t xml:space="preserve">[Online] Available at: </w:t>
      </w:r>
      <w:hyperlink r:id="rId11" w:tgtFrame="_blank" w:history="1">
        <w:r w:rsidRPr="00BC6879">
          <w:rPr>
            <w:rFonts w:ascii="Arial Nova" w:eastAsia="Times New Roman" w:hAnsi="Arial Nova" w:cs="Segoe UI"/>
            <w:color w:val="0563C1"/>
            <w:sz w:val="24"/>
            <w:szCs w:val="24"/>
            <w:u w:val="single"/>
            <w:lang w:eastAsia="en-GB"/>
          </w:rPr>
          <w:t>https://www.hilton.com/en/corporate/quality-standards/</w:t>
        </w:r>
      </w:hyperlink>
      <w:r w:rsidRPr="00BC6879">
        <w:rPr>
          <w:rFonts w:ascii="Arial Nova" w:eastAsia="Times New Roman" w:hAnsi="Arial Nova" w:cs="Segoe UI"/>
          <w:color w:val="000000"/>
          <w:sz w:val="24"/>
          <w:szCs w:val="24"/>
          <w:lang w:eastAsia="en-GB"/>
        </w:rPr>
        <w:t xml:space="preserve"> Accessed on 3</w:t>
      </w:r>
      <w:r w:rsidRPr="00BC6879">
        <w:rPr>
          <w:rFonts w:ascii="Arial Nova" w:eastAsia="Times New Roman" w:hAnsi="Arial Nova" w:cs="Segoe UI"/>
          <w:color w:val="000000"/>
          <w:sz w:val="19"/>
          <w:szCs w:val="19"/>
          <w:vertAlign w:val="superscript"/>
          <w:lang w:eastAsia="en-GB"/>
        </w:rPr>
        <w:t>rd</w:t>
      </w:r>
      <w:r w:rsidRPr="00BC6879">
        <w:rPr>
          <w:rFonts w:ascii="Arial Nova" w:eastAsia="Times New Roman" w:hAnsi="Arial Nova" w:cs="Segoe UI"/>
          <w:color w:val="000000"/>
          <w:sz w:val="24"/>
          <w:szCs w:val="24"/>
          <w:lang w:eastAsia="en-GB"/>
        </w:rPr>
        <w:t xml:space="preserve"> March 2023). </w:t>
      </w:r>
    </w:p>
    <w:p w14:paraId="03F9858A" w14:textId="77777777" w:rsidR="00BC6879" w:rsidRPr="00BC6879" w:rsidRDefault="00BC6879" w:rsidP="00BC6879">
      <w:pPr>
        <w:spacing w:after="0" w:line="360" w:lineRule="auto"/>
        <w:ind w:firstLine="720"/>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 xml:space="preserve">IHG (2023) </w:t>
      </w:r>
      <w:r w:rsidRPr="00BC6879">
        <w:rPr>
          <w:rFonts w:ascii="Arial Nova" w:eastAsia="Times New Roman" w:hAnsi="Arial Nova" w:cs="Segoe UI"/>
          <w:i/>
          <w:iCs/>
          <w:color w:val="000000"/>
          <w:sz w:val="24"/>
          <w:szCs w:val="24"/>
          <w:lang w:eastAsia="en-GB"/>
        </w:rPr>
        <w:t xml:space="preserve">Brand Standards </w:t>
      </w:r>
      <w:r w:rsidRPr="00BC6879">
        <w:rPr>
          <w:rFonts w:ascii="Arial Nova" w:eastAsia="Times New Roman" w:hAnsi="Arial Nova" w:cs="Segoe UI"/>
          <w:color w:val="000000"/>
          <w:sz w:val="24"/>
          <w:szCs w:val="24"/>
          <w:lang w:eastAsia="en-GB"/>
        </w:rPr>
        <w:t xml:space="preserve">[Online] Available on: </w:t>
      </w:r>
      <w:hyperlink r:id="rId12" w:tgtFrame="_blank" w:history="1">
        <w:r w:rsidRPr="00BC6879">
          <w:rPr>
            <w:rFonts w:ascii="Arial Nova" w:eastAsia="Times New Roman" w:hAnsi="Arial Nova" w:cs="Segoe UI"/>
            <w:color w:val="0563C1"/>
            <w:sz w:val="24"/>
            <w:szCs w:val="24"/>
            <w:u w:val="single"/>
            <w:lang w:eastAsia="en-GB"/>
          </w:rPr>
          <w:t>https://www.ihg.com/content/gb/en/about/our-brands/brand-standards</w:t>
        </w:r>
      </w:hyperlink>
      <w:r w:rsidRPr="00BC6879">
        <w:rPr>
          <w:rFonts w:ascii="Arial Nova" w:eastAsia="Times New Roman" w:hAnsi="Arial Nova" w:cs="Segoe UI"/>
          <w:color w:val="000000"/>
          <w:sz w:val="24"/>
          <w:szCs w:val="24"/>
          <w:lang w:eastAsia="en-GB"/>
        </w:rPr>
        <w:t xml:space="preserve"> Accessed on: (3</w:t>
      </w:r>
      <w:r w:rsidRPr="00BC6879">
        <w:rPr>
          <w:rFonts w:ascii="Arial Nova" w:eastAsia="Times New Roman" w:hAnsi="Arial Nova" w:cs="Segoe UI"/>
          <w:color w:val="000000"/>
          <w:sz w:val="19"/>
          <w:szCs w:val="19"/>
          <w:vertAlign w:val="superscript"/>
          <w:lang w:eastAsia="en-GB"/>
        </w:rPr>
        <w:t>rd</w:t>
      </w:r>
      <w:r w:rsidRPr="00BC6879">
        <w:rPr>
          <w:rFonts w:ascii="Arial Nova" w:eastAsia="Times New Roman" w:hAnsi="Arial Nova" w:cs="Segoe UI"/>
          <w:color w:val="000000"/>
          <w:sz w:val="24"/>
          <w:szCs w:val="24"/>
          <w:lang w:eastAsia="en-GB"/>
        </w:rPr>
        <w:t xml:space="preserve"> March 2023) </w:t>
      </w:r>
    </w:p>
    <w:p w14:paraId="16849EE8" w14:textId="77777777" w:rsidR="00BC6879" w:rsidRPr="00BC6879" w:rsidRDefault="00BC6879" w:rsidP="00BC6879">
      <w:pPr>
        <w:spacing w:after="0" w:line="360" w:lineRule="auto"/>
        <w:ind w:firstLine="720"/>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 xml:space="preserve">Jones, T. (2020) </w:t>
      </w:r>
      <w:r w:rsidRPr="00BC6879">
        <w:rPr>
          <w:rFonts w:ascii="Arial Nova" w:eastAsia="Times New Roman" w:hAnsi="Arial Nova" w:cs="Segoe UI"/>
          <w:i/>
          <w:iCs/>
          <w:color w:val="000000"/>
          <w:sz w:val="24"/>
          <w:szCs w:val="24"/>
          <w:lang w:eastAsia="en-GB"/>
        </w:rPr>
        <w:t>How major hotel brands are responding to COVID-19</w:t>
      </w:r>
      <w:r w:rsidRPr="00BC6879">
        <w:rPr>
          <w:rFonts w:ascii="Arial Nova" w:eastAsia="Times New Roman" w:hAnsi="Arial Nova" w:cs="Segoe UI"/>
          <w:color w:val="000000"/>
          <w:sz w:val="24"/>
          <w:szCs w:val="24"/>
          <w:lang w:eastAsia="en-GB"/>
        </w:rPr>
        <w:t>. Travel Pulse. [Online] Available at: </w:t>
      </w:r>
      <w:hyperlink r:id="rId13" w:tgtFrame="_blank" w:history="1">
        <w:r w:rsidRPr="00BC6879">
          <w:rPr>
            <w:rFonts w:ascii="Arial Nova" w:eastAsia="Times New Roman" w:hAnsi="Arial Nova" w:cs="Segoe UI"/>
            <w:color w:val="0563C1"/>
            <w:sz w:val="24"/>
            <w:szCs w:val="24"/>
            <w:u w:val="single"/>
            <w:lang w:eastAsia="en-GB"/>
          </w:rPr>
          <w:t>https://www.travelpulse.com/news/hotels-and-resorts/how-major-hotel-brands-are-responding-to-covid-19.html</w:t>
        </w:r>
      </w:hyperlink>
      <w:r w:rsidRPr="00BC6879">
        <w:rPr>
          <w:rFonts w:ascii="Arial Nova" w:eastAsia="Times New Roman" w:hAnsi="Arial Nova" w:cs="Segoe UI"/>
          <w:sz w:val="24"/>
          <w:szCs w:val="24"/>
          <w:lang w:eastAsia="en-GB"/>
        </w:rPr>
        <w:t xml:space="preserve"> Accessed on (3</w:t>
      </w:r>
      <w:r w:rsidRPr="00BC6879">
        <w:rPr>
          <w:rFonts w:ascii="Arial Nova" w:eastAsia="Times New Roman" w:hAnsi="Arial Nova" w:cs="Segoe UI"/>
          <w:sz w:val="19"/>
          <w:szCs w:val="19"/>
          <w:vertAlign w:val="superscript"/>
          <w:lang w:eastAsia="en-GB"/>
        </w:rPr>
        <w:t>rd</w:t>
      </w:r>
      <w:r w:rsidRPr="00BC6879">
        <w:rPr>
          <w:rFonts w:ascii="Arial Nova" w:eastAsia="Times New Roman" w:hAnsi="Arial Nova" w:cs="Segoe UI"/>
          <w:sz w:val="24"/>
          <w:szCs w:val="24"/>
          <w:lang w:eastAsia="en-GB"/>
        </w:rPr>
        <w:t xml:space="preserve"> March 2023). </w:t>
      </w:r>
    </w:p>
    <w:p w14:paraId="78D0DE5A" w14:textId="77777777" w:rsidR="00BC6879" w:rsidRPr="00BC6879" w:rsidRDefault="00BC6879" w:rsidP="00BC6879">
      <w:pPr>
        <w:spacing w:after="0" w:line="360" w:lineRule="auto"/>
        <w:ind w:firstLine="720"/>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Kwok, L., &amp; Yu, B. (2020) ‘</w:t>
      </w:r>
      <w:r w:rsidRPr="00BC6879">
        <w:rPr>
          <w:rFonts w:ascii="Arial Nova" w:eastAsia="Times New Roman" w:hAnsi="Arial Nova" w:cs="Segoe UI"/>
          <w:i/>
          <w:iCs/>
          <w:color w:val="000000"/>
          <w:sz w:val="24"/>
          <w:szCs w:val="24"/>
          <w:lang w:eastAsia="en-GB"/>
        </w:rPr>
        <w:t>Online reputation management’</w:t>
      </w:r>
      <w:r w:rsidRPr="00BC6879">
        <w:rPr>
          <w:rFonts w:ascii="Arial Nova" w:eastAsia="Times New Roman" w:hAnsi="Arial Nova" w:cs="Segoe UI"/>
          <w:color w:val="000000"/>
          <w:sz w:val="24"/>
          <w:szCs w:val="24"/>
          <w:lang w:eastAsia="en-GB"/>
        </w:rPr>
        <w:t xml:space="preserve"> A review and research agenda. International Journal of Hospitality Management, 89, 102556. </w:t>
      </w:r>
    </w:p>
    <w:p w14:paraId="7FEF2C1C" w14:textId="77777777" w:rsidR="00BC6879" w:rsidRPr="00BC6879" w:rsidRDefault="00BC6879" w:rsidP="00BC6879">
      <w:pPr>
        <w:spacing w:after="0" w:line="360" w:lineRule="auto"/>
        <w:ind w:firstLine="720"/>
        <w:textAlignment w:val="baseline"/>
        <w:rPr>
          <w:rFonts w:ascii="Segoe UI" w:eastAsia="Times New Roman" w:hAnsi="Segoe UI" w:cs="Segoe UI"/>
          <w:sz w:val="18"/>
          <w:szCs w:val="18"/>
          <w:lang w:eastAsia="en-GB"/>
        </w:rPr>
      </w:pPr>
      <w:r w:rsidRPr="00BC6879">
        <w:rPr>
          <w:rFonts w:ascii="Arial Nova" w:eastAsia="Times New Roman" w:hAnsi="Arial Nova" w:cs="Segoe UI"/>
          <w:sz w:val="24"/>
          <w:szCs w:val="24"/>
          <w:lang w:eastAsia="en-GB"/>
        </w:rPr>
        <w:t>Lam, T., &amp; Hsu, C. H. (2014) ‘Analysis of hotel online reputation and its impact on hotel revenue’ Journal of Hospitality &amp; Tourism Research. 38(4), 519-540. DOI: 10.1177/1096348012469362. </w:t>
      </w:r>
    </w:p>
    <w:p w14:paraId="157C3379" w14:textId="77777777" w:rsidR="00BC6879" w:rsidRPr="00BC6879" w:rsidRDefault="00BC6879" w:rsidP="00BC6879">
      <w:pPr>
        <w:spacing w:after="0" w:line="360" w:lineRule="auto"/>
        <w:ind w:firstLine="720"/>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 xml:space="preserve">Marriott (2023) </w:t>
      </w:r>
      <w:r w:rsidRPr="00BC6879">
        <w:rPr>
          <w:rFonts w:ascii="Arial Nova" w:eastAsia="Times New Roman" w:hAnsi="Arial Nova" w:cs="Segoe UI"/>
          <w:i/>
          <w:iCs/>
          <w:color w:val="000000"/>
          <w:sz w:val="24"/>
          <w:szCs w:val="24"/>
          <w:lang w:eastAsia="en-GB"/>
        </w:rPr>
        <w:t xml:space="preserve">Hotel Standards, </w:t>
      </w:r>
      <w:r w:rsidRPr="00BC6879">
        <w:rPr>
          <w:rFonts w:ascii="Arial Nova" w:eastAsia="Times New Roman" w:hAnsi="Arial Nova" w:cs="Segoe UI"/>
          <w:color w:val="000000"/>
          <w:sz w:val="24"/>
          <w:szCs w:val="24"/>
          <w:lang w:eastAsia="en-GB"/>
        </w:rPr>
        <w:t>[Online] Available at: </w:t>
      </w:r>
      <w:hyperlink r:id="rId14" w:tgtFrame="_blank" w:history="1">
        <w:r w:rsidRPr="00BC6879">
          <w:rPr>
            <w:rFonts w:ascii="Arial Nova" w:eastAsia="Times New Roman" w:hAnsi="Arial Nova" w:cs="Segoe UI"/>
            <w:color w:val="0563C1"/>
            <w:sz w:val="24"/>
            <w:szCs w:val="24"/>
            <w:u w:val="single"/>
            <w:lang w:eastAsia="en-GB"/>
          </w:rPr>
          <w:t>https://www.marriott.com/marriott-brands.mi</w:t>
        </w:r>
      </w:hyperlink>
      <w:r w:rsidRPr="00BC6879">
        <w:rPr>
          <w:rFonts w:ascii="Arial Nova" w:eastAsia="Times New Roman" w:hAnsi="Arial Nova" w:cs="Segoe UI"/>
          <w:color w:val="000000"/>
          <w:sz w:val="24"/>
          <w:szCs w:val="24"/>
          <w:lang w:eastAsia="en-GB"/>
        </w:rPr>
        <w:t xml:space="preserve"> Accessed on (3</w:t>
      </w:r>
      <w:r w:rsidRPr="00BC6879">
        <w:rPr>
          <w:rFonts w:ascii="Arial Nova" w:eastAsia="Times New Roman" w:hAnsi="Arial Nova" w:cs="Segoe UI"/>
          <w:color w:val="000000"/>
          <w:sz w:val="19"/>
          <w:szCs w:val="19"/>
          <w:vertAlign w:val="superscript"/>
          <w:lang w:eastAsia="en-GB"/>
        </w:rPr>
        <w:t>rd</w:t>
      </w:r>
      <w:r w:rsidRPr="00BC6879">
        <w:rPr>
          <w:rFonts w:ascii="Arial Nova" w:eastAsia="Times New Roman" w:hAnsi="Arial Nova" w:cs="Segoe UI"/>
          <w:color w:val="000000"/>
          <w:sz w:val="24"/>
          <w:szCs w:val="24"/>
          <w:lang w:eastAsia="en-GB"/>
        </w:rPr>
        <w:t xml:space="preserve"> March 2023). </w:t>
      </w:r>
    </w:p>
    <w:p w14:paraId="58CF61D4" w14:textId="77777777" w:rsidR="00BC6879" w:rsidRPr="00BC6879" w:rsidRDefault="00BC6879" w:rsidP="00BC6879">
      <w:pPr>
        <w:spacing w:after="0" w:line="360" w:lineRule="auto"/>
        <w:ind w:firstLine="720"/>
        <w:textAlignment w:val="baseline"/>
        <w:rPr>
          <w:rFonts w:ascii="Segoe UI" w:eastAsia="Times New Roman" w:hAnsi="Segoe UI" w:cs="Segoe UI"/>
          <w:sz w:val="18"/>
          <w:szCs w:val="18"/>
          <w:lang w:eastAsia="en-GB"/>
        </w:rPr>
      </w:pPr>
      <w:proofErr w:type="spellStart"/>
      <w:r w:rsidRPr="00BC6879">
        <w:rPr>
          <w:rFonts w:ascii="Arial Nova" w:eastAsia="Times New Roman" w:hAnsi="Arial Nova" w:cs="Segoe UI"/>
          <w:color w:val="000000"/>
          <w:sz w:val="24"/>
          <w:szCs w:val="24"/>
          <w:lang w:eastAsia="en-GB"/>
        </w:rPr>
        <w:t>Munar</w:t>
      </w:r>
      <w:proofErr w:type="spellEnd"/>
      <w:r w:rsidRPr="00BC6879">
        <w:rPr>
          <w:rFonts w:ascii="Arial Nova" w:eastAsia="Times New Roman" w:hAnsi="Arial Nova" w:cs="Segoe UI"/>
          <w:color w:val="000000"/>
          <w:sz w:val="24"/>
          <w:szCs w:val="24"/>
          <w:lang w:eastAsia="en-GB"/>
        </w:rPr>
        <w:t>, A. M., &amp; Jacobsen, J. K. S. (2014) ‘Motivations for sharing tourism experiences through social media’ Tourism Management, 43, 46-54. DOI: 10.1016/j.tourman.2014.01.008 Accessed on (02</w:t>
      </w:r>
      <w:r w:rsidRPr="00BC6879">
        <w:rPr>
          <w:rFonts w:ascii="Arial Nova" w:eastAsia="Times New Roman" w:hAnsi="Arial Nova" w:cs="Segoe UI"/>
          <w:color w:val="000000"/>
          <w:sz w:val="19"/>
          <w:szCs w:val="19"/>
          <w:vertAlign w:val="superscript"/>
          <w:lang w:eastAsia="en-GB"/>
        </w:rPr>
        <w:t>nd</w:t>
      </w:r>
      <w:r w:rsidRPr="00BC6879">
        <w:rPr>
          <w:rFonts w:ascii="Arial Nova" w:eastAsia="Times New Roman" w:hAnsi="Arial Nova" w:cs="Segoe UI"/>
          <w:color w:val="000000"/>
          <w:sz w:val="24"/>
          <w:szCs w:val="24"/>
          <w:lang w:eastAsia="en-GB"/>
        </w:rPr>
        <w:t xml:space="preserve"> March 2023) </w:t>
      </w:r>
    </w:p>
    <w:p w14:paraId="26E8D6B0" w14:textId="77777777" w:rsidR="00BC6879" w:rsidRPr="00BC6879" w:rsidRDefault="00BC6879" w:rsidP="00BC6879">
      <w:pPr>
        <w:spacing w:after="0" w:line="360" w:lineRule="auto"/>
        <w:ind w:firstLine="720"/>
        <w:textAlignment w:val="baseline"/>
        <w:rPr>
          <w:rFonts w:ascii="Segoe UI" w:eastAsia="Times New Roman" w:hAnsi="Segoe UI" w:cs="Segoe UI"/>
          <w:sz w:val="18"/>
          <w:szCs w:val="18"/>
          <w:lang w:eastAsia="en-GB"/>
        </w:rPr>
      </w:pPr>
      <w:proofErr w:type="spellStart"/>
      <w:r w:rsidRPr="00BC6879">
        <w:rPr>
          <w:rFonts w:ascii="Arial Nova" w:eastAsia="Times New Roman" w:hAnsi="Arial Nova" w:cs="Segoe UI"/>
          <w:color w:val="000000"/>
          <w:sz w:val="24"/>
          <w:szCs w:val="24"/>
          <w:lang w:eastAsia="en-GB"/>
        </w:rPr>
        <w:t>Sigala</w:t>
      </w:r>
      <w:proofErr w:type="spellEnd"/>
      <w:r w:rsidRPr="00BC6879">
        <w:rPr>
          <w:rFonts w:ascii="Arial Nova" w:eastAsia="Times New Roman" w:hAnsi="Arial Nova" w:cs="Segoe UI"/>
          <w:color w:val="000000"/>
          <w:sz w:val="24"/>
          <w:szCs w:val="24"/>
          <w:lang w:eastAsia="en-GB"/>
        </w:rPr>
        <w:t>, M., &amp; Christou, E. (2020) ‘</w:t>
      </w:r>
      <w:r w:rsidRPr="00BC6879">
        <w:rPr>
          <w:rFonts w:ascii="Arial Nova" w:eastAsia="Times New Roman" w:hAnsi="Arial Nova" w:cs="Segoe UI"/>
          <w:i/>
          <w:iCs/>
          <w:color w:val="000000"/>
          <w:sz w:val="24"/>
          <w:szCs w:val="24"/>
          <w:lang w:eastAsia="en-GB"/>
        </w:rPr>
        <w:t>Embracing the internet of things to enhance customer experiences in the hospitality industry’</w:t>
      </w:r>
      <w:r w:rsidRPr="00BC6879">
        <w:rPr>
          <w:rFonts w:ascii="Arial Nova" w:eastAsia="Times New Roman" w:hAnsi="Arial Nova" w:cs="Segoe UI"/>
          <w:color w:val="000000"/>
          <w:sz w:val="24"/>
          <w:szCs w:val="24"/>
          <w:lang w:eastAsia="en-GB"/>
        </w:rPr>
        <w:t xml:space="preserve"> Journal of Hospitality and Tourism Technology, 11(1), 1-16. </w:t>
      </w:r>
    </w:p>
    <w:p w14:paraId="4D80DB27" w14:textId="77777777" w:rsidR="00BC6879" w:rsidRPr="00BC6879" w:rsidRDefault="00BC6879" w:rsidP="00BC6879">
      <w:pPr>
        <w:spacing w:after="0" w:line="360" w:lineRule="auto"/>
        <w:ind w:firstLine="720"/>
        <w:textAlignment w:val="baseline"/>
        <w:rPr>
          <w:rFonts w:ascii="Segoe UI" w:eastAsia="Times New Roman" w:hAnsi="Segoe UI" w:cs="Segoe UI"/>
          <w:sz w:val="18"/>
          <w:szCs w:val="18"/>
          <w:lang w:eastAsia="en-GB"/>
        </w:rPr>
      </w:pPr>
      <w:proofErr w:type="spellStart"/>
      <w:r w:rsidRPr="00BC6879">
        <w:rPr>
          <w:rFonts w:ascii="Arial Nova" w:eastAsia="Times New Roman" w:hAnsi="Arial Nova" w:cs="Segoe UI"/>
          <w:sz w:val="24"/>
          <w:szCs w:val="24"/>
          <w:lang w:eastAsia="en-GB"/>
        </w:rPr>
        <w:t>Su</w:t>
      </w:r>
      <w:proofErr w:type="spellEnd"/>
      <w:r w:rsidRPr="00BC6879">
        <w:rPr>
          <w:rFonts w:ascii="Arial Nova" w:eastAsia="Times New Roman" w:hAnsi="Arial Nova" w:cs="Segoe UI"/>
          <w:sz w:val="24"/>
          <w:szCs w:val="24"/>
          <w:lang w:eastAsia="en-GB"/>
        </w:rPr>
        <w:t xml:space="preserve">, C. S., &amp; Sun, L. H. (2007). Taiwan’s hotel rating system: </w:t>
      </w:r>
      <w:r w:rsidRPr="00BC6879">
        <w:rPr>
          <w:rFonts w:ascii="Arial Nova" w:eastAsia="Times New Roman" w:hAnsi="Arial Nova" w:cs="Segoe UI"/>
          <w:i/>
          <w:iCs/>
          <w:sz w:val="24"/>
          <w:szCs w:val="24"/>
          <w:lang w:eastAsia="en-GB"/>
        </w:rPr>
        <w:t>A service quality perspective.</w:t>
      </w:r>
      <w:r w:rsidRPr="00BC6879">
        <w:rPr>
          <w:rFonts w:ascii="Arial Nova" w:eastAsia="Times New Roman" w:hAnsi="Arial Nova" w:cs="Segoe UI"/>
          <w:sz w:val="24"/>
          <w:szCs w:val="24"/>
          <w:lang w:eastAsia="en-GB"/>
        </w:rPr>
        <w:t xml:space="preserve"> Cornell Hotel &amp; Restaurant Administration Quarterly, 48, 392–401. </w:t>
      </w:r>
    </w:p>
    <w:p w14:paraId="6364505E" w14:textId="77777777" w:rsidR="00BC6879" w:rsidRPr="00BC6879" w:rsidRDefault="00BC6879" w:rsidP="00BC6879">
      <w:pPr>
        <w:spacing w:after="0" w:line="360" w:lineRule="auto"/>
        <w:ind w:firstLine="720"/>
        <w:textAlignment w:val="baseline"/>
        <w:rPr>
          <w:rFonts w:ascii="Segoe UI" w:eastAsia="Times New Roman" w:hAnsi="Segoe UI" w:cs="Segoe UI"/>
          <w:sz w:val="18"/>
          <w:szCs w:val="18"/>
          <w:lang w:eastAsia="en-GB"/>
        </w:rPr>
      </w:pPr>
      <w:r w:rsidRPr="00BC6879">
        <w:rPr>
          <w:rFonts w:ascii="Arial Nova" w:eastAsia="Times New Roman" w:hAnsi="Arial Nova" w:cs="Segoe UI"/>
          <w:color w:val="000000"/>
          <w:sz w:val="24"/>
          <w:szCs w:val="24"/>
          <w:lang w:eastAsia="en-GB"/>
        </w:rPr>
        <w:t>Xiang, Z., Du, Q., Ma, Y., &amp; Fan, W. (2020) ‘</w:t>
      </w:r>
      <w:r w:rsidRPr="00BC6879">
        <w:rPr>
          <w:rFonts w:ascii="Arial Nova" w:eastAsia="Times New Roman" w:hAnsi="Arial Nova" w:cs="Segoe UI"/>
          <w:i/>
          <w:iCs/>
          <w:color w:val="000000"/>
          <w:sz w:val="24"/>
          <w:szCs w:val="24"/>
          <w:lang w:eastAsia="en-GB"/>
        </w:rPr>
        <w:t>A comparative analysis of major online review platforms’</w:t>
      </w:r>
      <w:r w:rsidRPr="00BC6879">
        <w:rPr>
          <w:rFonts w:ascii="Arial Nova" w:eastAsia="Times New Roman" w:hAnsi="Arial Nova" w:cs="Segoe UI"/>
          <w:color w:val="000000"/>
          <w:sz w:val="24"/>
          <w:szCs w:val="24"/>
          <w:lang w:eastAsia="en-GB"/>
        </w:rPr>
        <w:t xml:space="preserve"> Implications for social media analytics in hospitality and tourism. Tourism Management, 77, 104010. </w:t>
      </w:r>
    </w:p>
    <w:p w14:paraId="6BC44D4B" w14:textId="77777777" w:rsidR="00BC6879" w:rsidRPr="00BC6879" w:rsidRDefault="00BC6879" w:rsidP="00BC6879">
      <w:pPr>
        <w:spacing w:after="0" w:line="360" w:lineRule="auto"/>
        <w:textAlignment w:val="baseline"/>
        <w:rPr>
          <w:rFonts w:ascii="Segoe UI" w:eastAsia="Times New Roman" w:hAnsi="Segoe UI" w:cs="Segoe UI"/>
          <w:sz w:val="18"/>
          <w:szCs w:val="18"/>
          <w:lang w:eastAsia="en-GB"/>
        </w:rPr>
      </w:pPr>
      <w:r w:rsidRPr="00BC6879">
        <w:rPr>
          <w:rFonts w:ascii="Calibri" w:eastAsia="Times New Roman" w:hAnsi="Calibri" w:cs="Calibri"/>
          <w:lang w:eastAsia="en-GB"/>
        </w:rPr>
        <w:t> </w:t>
      </w:r>
      <w:r w:rsidRPr="00BC6879">
        <w:rPr>
          <w:rFonts w:ascii="Calibri" w:eastAsia="Times New Roman" w:hAnsi="Calibri" w:cs="Calibri"/>
          <w:lang w:eastAsia="en-GB"/>
        </w:rPr>
        <w:br/>
        <w:t> </w:t>
      </w:r>
    </w:p>
    <w:p w14:paraId="76CD350E" w14:textId="77777777" w:rsidR="007D5330" w:rsidRPr="007D5330" w:rsidRDefault="007D5330" w:rsidP="007D5330">
      <w:pPr>
        <w:spacing w:after="0" w:line="240" w:lineRule="auto"/>
        <w:textAlignment w:val="baseline"/>
        <w:rPr>
          <w:rFonts w:ascii="Segoe UI" w:eastAsia="Times New Roman" w:hAnsi="Segoe UI" w:cs="Segoe UI"/>
          <w:sz w:val="18"/>
          <w:szCs w:val="18"/>
          <w:lang w:eastAsia="en-GB"/>
        </w:rPr>
      </w:pPr>
      <w:r w:rsidRPr="007D5330">
        <w:rPr>
          <w:rFonts w:ascii="Tahoma" w:eastAsia="Times New Roman" w:hAnsi="Tahoma" w:cs="Tahoma"/>
          <w:b/>
          <w:bCs/>
          <w:color w:val="000000"/>
          <w:sz w:val="24"/>
          <w:szCs w:val="24"/>
          <w:lang w:eastAsia="en-GB"/>
        </w:rPr>
        <w:t>​</w:t>
      </w:r>
      <w:r w:rsidRPr="007D5330">
        <w:rPr>
          <w:rFonts w:ascii="Arial" w:eastAsia="Times New Roman" w:hAnsi="Arial" w:cs="Arial"/>
          <w:lang w:eastAsia="en-GB"/>
        </w:rPr>
        <w:t>​</w:t>
      </w:r>
    </w:p>
    <w:p w14:paraId="72F01A76" w14:textId="77777777" w:rsidR="00B63937" w:rsidRDefault="00B63937"/>
    <w:sectPr w:rsidR="00B63937">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6AA0E4" w14:textId="77777777" w:rsidR="00BC6879" w:rsidRDefault="00BC6879" w:rsidP="00BC6879">
      <w:pPr>
        <w:spacing w:after="0" w:line="240" w:lineRule="auto"/>
      </w:pPr>
      <w:r>
        <w:separator/>
      </w:r>
    </w:p>
  </w:endnote>
  <w:endnote w:type="continuationSeparator" w:id="0">
    <w:p w14:paraId="7A0E8060" w14:textId="77777777" w:rsidR="00BC6879" w:rsidRDefault="00BC6879" w:rsidP="00BC68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54D8F" w14:textId="77777777" w:rsidR="00BC6879" w:rsidRDefault="00BC6879" w:rsidP="00BC6879">
      <w:pPr>
        <w:spacing w:after="0" w:line="240" w:lineRule="auto"/>
      </w:pPr>
      <w:r>
        <w:separator/>
      </w:r>
    </w:p>
  </w:footnote>
  <w:footnote w:type="continuationSeparator" w:id="0">
    <w:p w14:paraId="34F595F1" w14:textId="77777777" w:rsidR="00BC6879" w:rsidRDefault="00BC6879" w:rsidP="00BC68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352FB" w14:textId="4E8356FA" w:rsidR="00BC6879" w:rsidRDefault="00BC6879">
    <w:pPr>
      <w:pStyle w:val="Header"/>
    </w:pPr>
  </w:p>
  <w:p w14:paraId="1FAC8EF6" w14:textId="39F53A8D" w:rsidR="00BC6879" w:rsidRDefault="00BC6879">
    <w:pPr>
      <w:pStyle w:val="Header"/>
    </w:pPr>
  </w:p>
  <w:p w14:paraId="0FD3FC22" w14:textId="527C4DB6" w:rsidR="00BC6879" w:rsidRDefault="00BC6879">
    <w:pPr>
      <w:pStyle w:val="Header"/>
    </w:pPr>
  </w:p>
  <w:p w14:paraId="05BE2326" w14:textId="6A572F16" w:rsidR="00BC6879" w:rsidRDefault="00BC6879">
    <w:pPr>
      <w:pStyle w:val="Header"/>
    </w:pPr>
  </w:p>
  <w:p w14:paraId="2DB6475E" w14:textId="77777777" w:rsidR="00BC6879" w:rsidRDefault="00BC68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EB19B2"/>
    <w:multiLevelType w:val="multilevel"/>
    <w:tmpl w:val="E37C9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CC777BB"/>
    <w:multiLevelType w:val="multilevel"/>
    <w:tmpl w:val="204A1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91682987">
    <w:abstractNumId w:val="0"/>
  </w:num>
  <w:num w:numId="2" w16cid:durableId="11100794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330"/>
    <w:rsid w:val="006868F5"/>
    <w:rsid w:val="007D5330"/>
    <w:rsid w:val="00B63937"/>
    <w:rsid w:val="00BC6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E834E"/>
  <w15:chartTrackingRefBased/>
  <w15:docId w15:val="{7F6488DB-7CFE-408D-AC98-8FBEED48A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6879"/>
  </w:style>
  <w:style w:type="paragraph" w:styleId="Heading1">
    <w:name w:val="heading 1"/>
    <w:basedOn w:val="Normal"/>
    <w:next w:val="Normal"/>
    <w:link w:val="Heading1Char"/>
    <w:uiPriority w:val="9"/>
    <w:qFormat/>
    <w:rsid w:val="00BC6879"/>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BC6879"/>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BC6879"/>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BC6879"/>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BC6879"/>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BC6879"/>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BC6879"/>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BC6879"/>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BC6879"/>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C68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C6879"/>
  </w:style>
  <w:style w:type="character" w:customStyle="1" w:styleId="eop">
    <w:name w:val="eop"/>
    <w:basedOn w:val="DefaultParagraphFont"/>
    <w:rsid w:val="00BC6879"/>
  </w:style>
  <w:style w:type="character" w:customStyle="1" w:styleId="scxw193275266">
    <w:name w:val="scxw193275266"/>
    <w:basedOn w:val="DefaultParagraphFont"/>
    <w:rsid w:val="00BC6879"/>
  </w:style>
  <w:style w:type="character" w:customStyle="1" w:styleId="Heading1Char">
    <w:name w:val="Heading 1 Char"/>
    <w:basedOn w:val="DefaultParagraphFont"/>
    <w:link w:val="Heading1"/>
    <w:uiPriority w:val="9"/>
    <w:rsid w:val="00BC6879"/>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BC6879"/>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BC6879"/>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BC6879"/>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BC6879"/>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BC6879"/>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BC6879"/>
    <w:rPr>
      <w:i/>
      <w:iCs/>
    </w:rPr>
  </w:style>
  <w:style w:type="character" w:customStyle="1" w:styleId="Heading8Char">
    <w:name w:val="Heading 8 Char"/>
    <w:basedOn w:val="DefaultParagraphFont"/>
    <w:link w:val="Heading8"/>
    <w:uiPriority w:val="9"/>
    <w:semiHidden/>
    <w:rsid w:val="00BC6879"/>
    <w:rPr>
      <w:b/>
      <w:bCs/>
    </w:rPr>
  </w:style>
  <w:style w:type="character" w:customStyle="1" w:styleId="Heading9Char">
    <w:name w:val="Heading 9 Char"/>
    <w:basedOn w:val="DefaultParagraphFont"/>
    <w:link w:val="Heading9"/>
    <w:uiPriority w:val="9"/>
    <w:semiHidden/>
    <w:rsid w:val="00BC6879"/>
    <w:rPr>
      <w:i/>
      <w:iCs/>
    </w:rPr>
  </w:style>
  <w:style w:type="paragraph" w:styleId="Caption">
    <w:name w:val="caption"/>
    <w:basedOn w:val="Normal"/>
    <w:next w:val="Normal"/>
    <w:uiPriority w:val="35"/>
    <w:semiHidden/>
    <w:unhideWhenUsed/>
    <w:qFormat/>
    <w:rsid w:val="00BC6879"/>
    <w:rPr>
      <w:b/>
      <w:bCs/>
      <w:sz w:val="18"/>
      <w:szCs w:val="18"/>
    </w:rPr>
  </w:style>
  <w:style w:type="paragraph" w:styleId="Title">
    <w:name w:val="Title"/>
    <w:basedOn w:val="Normal"/>
    <w:next w:val="Normal"/>
    <w:link w:val="TitleChar"/>
    <w:uiPriority w:val="10"/>
    <w:qFormat/>
    <w:rsid w:val="00BC6879"/>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BC6879"/>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BC6879"/>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C6879"/>
    <w:rPr>
      <w:rFonts w:asciiTheme="majorHAnsi" w:eastAsiaTheme="majorEastAsia" w:hAnsiTheme="majorHAnsi" w:cstheme="majorBidi"/>
      <w:sz w:val="24"/>
      <w:szCs w:val="24"/>
    </w:rPr>
  </w:style>
  <w:style w:type="character" w:styleId="Strong">
    <w:name w:val="Strong"/>
    <w:basedOn w:val="DefaultParagraphFont"/>
    <w:uiPriority w:val="22"/>
    <w:qFormat/>
    <w:rsid w:val="00BC6879"/>
    <w:rPr>
      <w:b/>
      <w:bCs/>
      <w:color w:val="auto"/>
    </w:rPr>
  </w:style>
  <w:style w:type="character" w:styleId="Emphasis">
    <w:name w:val="Emphasis"/>
    <w:basedOn w:val="DefaultParagraphFont"/>
    <w:uiPriority w:val="20"/>
    <w:qFormat/>
    <w:rsid w:val="00BC6879"/>
    <w:rPr>
      <w:i/>
      <w:iCs/>
      <w:color w:val="auto"/>
    </w:rPr>
  </w:style>
  <w:style w:type="paragraph" w:styleId="NoSpacing">
    <w:name w:val="No Spacing"/>
    <w:uiPriority w:val="1"/>
    <w:qFormat/>
    <w:rsid w:val="00BC6879"/>
    <w:pPr>
      <w:spacing w:after="0" w:line="240" w:lineRule="auto"/>
    </w:pPr>
  </w:style>
  <w:style w:type="paragraph" w:styleId="Quote">
    <w:name w:val="Quote"/>
    <w:basedOn w:val="Normal"/>
    <w:next w:val="Normal"/>
    <w:link w:val="QuoteChar"/>
    <w:uiPriority w:val="29"/>
    <w:qFormat/>
    <w:rsid w:val="00BC6879"/>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BC6879"/>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BC6879"/>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BC6879"/>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BC6879"/>
    <w:rPr>
      <w:i/>
      <w:iCs/>
      <w:color w:val="auto"/>
    </w:rPr>
  </w:style>
  <w:style w:type="character" w:styleId="IntenseEmphasis">
    <w:name w:val="Intense Emphasis"/>
    <w:basedOn w:val="DefaultParagraphFont"/>
    <w:uiPriority w:val="21"/>
    <w:qFormat/>
    <w:rsid w:val="00BC6879"/>
    <w:rPr>
      <w:b/>
      <w:bCs/>
      <w:i/>
      <w:iCs/>
      <w:color w:val="auto"/>
    </w:rPr>
  </w:style>
  <w:style w:type="character" w:styleId="SubtleReference">
    <w:name w:val="Subtle Reference"/>
    <w:basedOn w:val="DefaultParagraphFont"/>
    <w:uiPriority w:val="31"/>
    <w:qFormat/>
    <w:rsid w:val="00BC6879"/>
    <w:rPr>
      <w:smallCaps/>
      <w:color w:val="auto"/>
      <w:u w:val="single" w:color="7F7F7F" w:themeColor="text1" w:themeTint="80"/>
    </w:rPr>
  </w:style>
  <w:style w:type="character" w:styleId="IntenseReference">
    <w:name w:val="Intense Reference"/>
    <w:basedOn w:val="DefaultParagraphFont"/>
    <w:uiPriority w:val="32"/>
    <w:qFormat/>
    <w:rsid w:val="00BC6879"/>
    <w:rPr>
      <w:b/>
      <w:bCs/>
      <w:smallCaps/>
      <w:color w:val="auto"/>
      <w:u w:val="single"/>
    </w:rPr>
  </w:style>
  <w:style w:type="character" w:styleId="BookTitle">
    <w:name w:val="Book Title"/>
    <w:basedOn w:val="DefaultParagraphFont"/>
    <w:uiPriority w:val="33"/>
    <w:qFormat/>
    <w:rsid w:val="00BC6879"/>
    <w:rPr>
      <w:b/>
      <w:bCs/>
      <w:smallCaps/>
      <w:color w:val="auto"/>
    </w:rPr>
  </w:style>
  <w:style w:type="paragraph" w:styleId="TOCHeading">
    <w:name w:val="TOC Heading"/>
    <w:basedOn w:val="Heading1"/>
    <w:next w:val="Normal"/>
    <w:uiPriority w:val="39"/>
    <w:unhideWhenUsed/>
    <w:qFormat/>
    <w:rsid w:val="00BC6879"/>
    <w:pPr>
      <w:outlineLvl w:val="9"/>
    </w:pPr>
  </w:style>
  <w:style w:type="paragraph" w:styleId="TOC1">
    <w:name w:val="toc 1"/>
    <w:basedOn w:val="Normal"/>
    <w:next w:val="Normal"/>
    <w:autoRedefine/>
    <w:uiPriority w:val="39"/>
    <w:unhideWhenUsed/>
    <w:rsid w:val="00BC6879"/>
    <w:pPr>
      <w:spacing w:after="100"/>
    </w:pPr>
  </w:style>
  <w:style w:type="paragraph" w:styleId="TOC2">
    <w:name w:val="toc 2"/>
    <w:basedOn w:val="Normal"/>
    <w:next w:val="Normal"/>
    <w:autoRedefine/>
    <w:uiPriority w:val="39"/>
    <w:unhideWhenUsed/>
    <w:rsid w:val="00BC6879"/>
    <w:pPr>
      <w:spacing w:after="100"/>
      <w:ind w:left="220"/>
    </w:pPr>
  </w:style>
  <w:style w:type="character" w:styleId="Hyperlink">
    <w:name w:val="Hyperlink"/>
    <w:basedOn w:val="DefaultParagraphFont"/>
    <w:uiPriority w:val="99"/>
    <w:unhideWhenUsed/>
    <w:rsid w:val="00BC6879"/>
    <w:rPr>
      <w:color w:val="0563C1" w:themeColor="hyperlink"/>
      <w:u w:val="single"/>
    </w:rPr>
  </w:style>
  <w:style w:type="paragraph" w:styleId="Header">
    <w:name w:val="header"/>
    <w:basedOn w:val="Normal"/>
    <w:link w:val="HeaderChar"/>
    <w:uiPriority w:val="99"/>
    <w:unhideWhenUsed/>
    <w:rsid w:val="00BC68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6879"/>
  </w:style>
  <w:style w:type="paragraph" w:styleId="Footer">
    <w:name w:val="footer"/>
    <w:basedOn w:val="Normal"/>
    <w:link w:val="FooterChar"/>
    <w:uiPriority w:val="99"/>
    <w:unhideWhenUsed/>
    <w:rsid w:val="00BC68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68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98672">
      <w:bodyDiv w:val="1"/>
      <w:marLeft w:val="0"/>
      <w:marRight w:val="0"/>
      <w:marTop w:val="0"/>
      <w:marBottom w:val="0"/>
      <w:divBdr>
        <w:top w:val="none" w:sz="0" w:space="0" w:color="auto"/>
        <w:left w:val="none" w:sz="0" w:space="0" w:color="auto"/>
        <w:bottom w:val="none" w:sz="0" w:space="0" w:color="auto"/>
        <w:right w:val="none" w:sz="0" w:space="0" w:color="auto"/>
      </w:divBdr>
      <w:divsChild>
        <w:div w:id="2038506903">
          <w:marLeft w:val="0"/>
          <w:marRight w:val="0"/>
          <w:marTop w:val="0"/>
          <w:marBottom w:val="0"/>
          <w:divBdr>
            <w:top w:val="none" w:sz="0" w:space="0" w:color="auto"/>
            <w:left w:val="none" w:sz="0" w:space="0" w:color="auto"/>
            <w:bottom w:val="none" w:sz="0" w:space="0" w:color="auto"/>
            <w:right w:val="none" w:sz="0" w:space="0" w:color="auto"/>
          </w:divBdr>
        </w:div>
        <w:div w:id="385957806">
          <w:marLeft w:val="0"/>
          <w:marRight w:val="0"/>
          <w:marTop w:val="0"/>
          <w:marBottom w:val="0"/>
          <w:divBdr>
            <w:top w:val="none" w:sz="0" w:space="0" w:color="auto"/>
            <w:left w:val="none" w:sz="0" w:space="0" w:color="auto"/>
            <w:bottom w:val="none" w:sz="0" w:space="0" w:color="auto"/>
            <w:right w:val="none" w:sz="0" w:space="0" w:color="auto"/>
          </w:divBdr>
        </w:div>
        <w:div w:id="406659807">
          <w:marLeft w:val="0"/>
          <w:marRight w:val="0"/>
          <w:marTop w:val="0"/>
          <w:marBottom w:val="0"/>
          <w:divBdr>
            <w:top w:val="none" w:sz="0" w:space="0" w:color="auto"/>
            <w:left w:val="none" w:sz="0" w:space="0" w:color="auto"/>
            <w:bottom w:val="none" w:sz="0" w:space="0" w:color="auto"/>
            <w:right w:val="none" w:sz="0" w:space="0" w:color="auto"/>
          </w:divBdr>
        </w:div>
        <w:div w:id="285354994">
          <w:marLeft w:val="0"/>
          <w:marRight w:val="0"/>
          <w:marTop w:val="0"/>
          <w:marBottom w:val="0"/>
          <w:divBdr>
            <w:top w:val="none" w:sz="0" w:space="0" w:color="auto"/>
            <w:left w:val="none" w:sz="0" w:space="0" w:color="auto"/>
            <w:bottom w:val="none" w:sz="0" w:space="0" w:color="auto"/>
            <w:right w:val="none" w:sz="0" w:space="0" w:color="auto"/>
          </w:divBdr>
          <w:divsChild>
            <w:div w:id="1660226004">
              <w:marLeft w:val="-75"/>
              <w:marRight w:val="0"/>
              <w:marTop w:val="30"/>
              <w:marBottom w:val="30"/>
              <w:divBdr>
                <w:top w:val="none" w:sz="0" w:space="0" w:color="auto"/>
                <w:left w:val="none" w:sz="0" w:space="0" w:color="auto"/>
                <w:bottom w:val="none" w:sz="0" w:space="0" w:color="auto"/>
                <w:right w:val="none" w:sz="0" w:space="0" w:color="auto"/>
              </w:divBdr>
              <w:divsChild>
                <w:div w:id="1947954835">
                  <w:marLeft w:val="0"/>
                  <w:marRight w:val="0"/>
                  <w:marTop w:val="0"/>
                  <w:marBottom w:val="0"/>
                  <w:divBdr>
                    <w:top w:val="none" w:sz="0" w:space="0" w:color="auto"/>
                    <w:left w:val="none" w:sz="0" w:space="0" w:color="auto"/>
                    <w:bottom w:val="none" w:sz="0" w:space="0" w:color="auto"/>
                    <w:right w:val="none" w:sz="0" w:space="0" w:color="auto"/>
                  </w:divBdr>
                  <w:divsChild>
                    <w:div w:id="1785926934">
                      <w:marLeft w:val="0"/>
                      <w:marRight w:val="0"/>
                      <w:marTop w:val="0"/>
                      <w:marBottom w:val="0"/>
                      <w:divBdr>
                        <w:top w:val="none" w:sz="0" w:space="0" w:color="auto"/>
                        <w:left w:val="none" w:sz="0" w:space="0" w:color="auto"/>
                        <w:bottom w:val="none" w:sz="0" w:space="0" w:color="auto"/>
                        <w:right w:val="none" w:sz="0" w:space="0" w:color="auto"/>
                      </w:divBdr>
                    </w:div>
                  </w:divsChild>
                </w:div>
                <w:div w:id="831139838">
                  <w:marLeft w:val="0"/>
                  <w:marRight w:val="0"/>
                  <w:marTop w:val="0"/>
                  <w:marBottom w:val="0"/>
                  <w:divBdr>
                    <w:top w:val="none" w:sz="0" w:space="0" w:color="auto"/>
                    <w:left w:val="none" w:sz="0" w:space="0" w:color="auto"/>
                    <w:bottom w:val="none" w:sz="0" w:space="0" w:color="auto"/>
                    <w:right w:val="none" w:sz="0" w:space="0" w:color="auto"/>
                  </w:divBdr>
                  <w:divsChild>
                    <w:div w:id="562180651">
                      <w:marLeft w:val="0"/>
                      <w:marRight w:val="0"/>
                      <w:marTop w:val="0"/>
                      <w:marBottom w:val="0"/>
                      <w:divBdr>
                        <w:top w:val="none" w:sz="0" w:space="0" w:color="auto"/>
                        <w:left w:val="none" w:sz="0" w:space="0" w:color="auto"/>
                        <w:bottom w:val="none" w:sz="0" w:space="0" w:color="auto"/>
                        <w:right w:val="none" w:sz="0" w:space="0" w:color="auto"/>
                      </w:divBdr>
                    </w:div>
                  </w:divsChild>
                </w:div>
                <w:div w:id="794057077">
                  <w:marLeft w:val="0"/>
                  <w:marRight w:val="0"/>
                  <w:marTop w:val="0"/>
                  <w:marBottom w:val="0"/>
                  <w:divBdr>
                    <w:top w:val="none" w:sz="0" w:space="0" w:color="auto"/>
                    <w:left w:val="none" w:sz="0" w:space="0" w:color="auto"/>
                    <w:bottom w:val="none" w:sz="0" w:space="0" w:color="auto"/>
                    <w:right w:val="none" w:sz="0" w:space="0" w:color="auto"/>
                  </w:divBdr>
                  <w:divsChild>
                    <w:div w:id="1067874143">
                      <w:marLeft w:val="0"/>
                      <w:marRight w:val="0"/>
                      <w:marTop w:val="0"/>
                      <w:marBottom w:val="0"/>
                      <w:divBdr>
                        <w:top w:val="none" w:sz="0" w:space="0" w:color="auto"/>
                        <w:left w:val="none" w:sz="0" w:space="0" w:color="auto"/>
                        <w:bottom w:val="none" w:sz="0" w:space="0" w:color="auto"/>
                        <w:right w:val="none" w:sz="0" w:space="0" w:color="auto"/>
                      </w:divBdr>
                    </w:div>
                  </w:divsChild>
                </w:div>
                <w:div w:id="429397844">
                  <w:marLeft w:val="0"/>
                  <w:marRight w:val="0"/>
                  <w:marTop w:val="0"/>
                  <w:marBottom w:val="0"/>
                  <w:divBdr>
                    <w:top w:val="none" w:sz="0" w:space="0" w:color="auto"/>
                    <w:left w:val="none" w:sz="0" w:space="0" w:color="auto"/>
                    <w:bottom w:val="none" w:sz="0" w:space="0" w:color="auto"/>
                    <w:right w:val="none" w:sz="0" w:space="0" w:color="auto"/>
                  </w:divBdr>
                  <w:divsChild>
                    <w:div w:id="241262836">
                      <w:marLeft w:val="0"/>
                      <w:marRight w:val="0"/>
                      <w:marTop w:val="0"/>
                      <w:marBottom w:val="0"/>
                      <w:divBdr>
                        <w:top w:val="none" w:sz="0" w:space="0" w:color="auto"/>
                        <w:left w:val="none" w:sz="0" w:space="0" w:color="auto"/>
                        <w:bottom w:val="none" w:sz="0" w:space="0" w:color="auto"/>
                        <w:right w:val="none" w:sz="0" w:space="0" w:color="auto"/>
                      </w:divBdr>
                    </w:div>
                  </w:divsChild>
                </w:div>
                <w:div w:id="300426708">
                  <w:marLeft w:val="0"/>
                  <w:marRight w:val="0"/>
                  <w:marTop w:val="0"/>
                  <w:marBottom w:val="0"/>
                  <w:divBdr>
                    <w:top w:val="none" w:sz="0" w:space="0" w:color="auto"/>
                    <w:left w:val="none" w:sz="0" w:space="0" w:color="auto"/>
                    <w:bottom w:val="none" w:sz="0" w:space="0" w:color="auto"/>
                    <w:right w:val="none" w:sz="0" w:space="0" w:color="auto"/>
                  </w:divBdr>
                  <w:divsChild>
                    <w:div w:id="35931932">
                      <w:marLeft w:val="0"/>
                      <w:marRight w:val="0"/>
                      <w:marTop w:val="0"/>
                      <w:marBottom w:val="0"/>
                      <w:divBdr>
                        <w:top w:val="none" w:sz="0" w:space="0" w:color="auto"/>
                        <w:left w:val="none" w:sz="0" w:space="0" w:color="auto"/>
                        <w:bottom w:val="none" w:sz="0" w:space="0" w:color="auto"/>
                        <w:right w:val="none" w:sz="0" w:space="0" w:color="auto"/>
                      </w:divBdr>
                    </w:div>
                  </w:divsChild>
                </w:div>
                <w:div w:id="1620144476">
                  <w:marLeft w:val="0"/>
                  <w:marRight w:val="0"/>
                  <w:marTop w:val="0"/>
                  <w:marBottom w:val="0"/>
                  <w:divBdr>
                    <w:top w:val="none" w:sz="0" w:space="0" w:color="auto"/>
                    <w:left w:val="none" w:sz="0" w:space="0" w:color="auto"/>
                    <w:bottom w:val="none" w:sz="0" w:space="0" w:color="auto"/>
                    <w:right w:val="none" w:sz="0" w:space="0" w:color="auto"/>
                  </w:divBdr>
                  <w:divsChild>
                    <w:div w:id="951473767">
                      <w:marLeft w:val="0"/>
                      <w:marRight w:val="0"/>
                      <w:marTop w:val="0"/>
                      <w:marBottom w:val="0"/>
                      <w:divBdr>
                        <w:top w:val="none" w:sz="0" w:space="0" w:color="auto"/>
                        <w:left w:val="none" w:sz="0" w:space="0" w:color="auto"/>
                        <w:bottom w:val="none" w:sz="0" w:space="0" w:color="auto"/>
                        <w:right w:val="none" w:sz="0" w:space="0" w:color="auto"/>
                      </w:divBdr>
                    </w:div>
                  </w:divsChild>
                </w:div>
                <w:div w:id="2089959085">
                  <w:marLeft w:val="0"/>
                  <w:marRight w:val="0"/>
                  <w:marTop w:val="0"/>
                  <w:marBottom w:val="0"/>
                  <w:divBdr>
                    <w:top w:val="none" w:sz="0" w:space="0" w:color="auto"/>
                    <w:left w:val="none" w:sz="0" w:space="0" w:color="auto"/>
                    <w:bottom w:val="none" w:sz="0" w:space="0" w:color="auto"/>
                    <w:right w:val="none" w:sz="0" w:space="0" w:color="auto"/>
                  </w:divBdr>
                  <w:divsChild>
                    <w:div w:id="248464532">
                      <w:marLeft w:val="0"/>
                      <w:marRight w:val="0"/>
                      <w:marTop w:val="0"/>
                      <w:marBottom w:val="0"/>
                      <w:divBdr>
                        <w:top w:val="none" w:sz="0" w:space="0" w:color="auto"/>
                        <w:left w:val="none" w:sz="0" w:space="0" w:color="auto"/>
                        <w:bottom w:val="none" w:sz="0" w:space="0" w:color="auto"/>
                        <w:right w:val="none" w:sz="0" w:space="0" w:color="auto"/>
                      </w:divBdr>
                    </w:div>
                  </w:divsChild>
                </w:div>
                <w:div w:id="1133256905">
                  <w:marLeft w:val="0"/>
                  <w:marRight w:val="0"/>
                  <w:marTop w:val="0"/>
                  <w:marBottom w:val="0"/>
                  <w:divBdr>
                    <w:top w:val="none" w:sz="0" w:space="0" w:color="auto"/>
                    <w:left w:val="none" w:sz="0" w:space="0" w:color="auto"/>
                    <w:bottom w:val="none" w:sz="0" w:space="0" w:color="auto"/>
                    <w:right w:val="none" w:sz="0" w:space="0" w:color="auto"/>
                  </w:divBdr>
                  <w:divsChild>
                    <w:div w:id="406729773">
                      <w:marLeft w:val="0"/>
                      <w:marRight w:val="0"/>
                      <w:marTop w:val="0"/>
                      <w:marBottom w:val="0"/>
                      <w:divBdr>
                        <w:top w:val="none" w:sz="0" w:space="0" w:color="auto"/>
                        <w:left w:val="none" w:sz="0" w:space="0" w:color="auto"/>
                        <w:bottom w:val="none" w:sz="0" w:space="0" w:color="auto"/>
                        <w:right w:val="none" w:sz="0" w:space="0" w:color="auto"/>
                      </w:divBdr>
                    </w:div>
                  </w:divsChild>
                </w:div>
                <w:div w:id="491146154">
                  <w:marLeft w:val="0"/>
                  <w:marRight w:val="0"/>
                  <w:marTop w:val="0"/>
                  <w:marBottom w:val="0"/>
                  <w:divBdr>
                    <w:top w:val="none" w:sz="0" w:space="0" w:color="auto"/>
                    <w:left w:val="none" w:sz="0" w:space="0" w:color="auto"/>
                    <w:bottom w:val="none" w:sz="0" w:space="0" w:color="auto"/>
                    <w:right w:val="none" w:sz="0" w:space="0" w:color="auto"/>
                  </w:divBdr>
                  <w:divsChild>
                    <w:div w:id="1068574990">
                      <w:marLeft w:val="0"/>
                      <w:marRight w:val="0"/>
                      <w:marTop w:val="0"/>
                      <w:marBottom w:val="0"/>
                      <w:divBdr>
                        <w:top w:val="none" w:sz="0" w:space="0" w:color="auto"/>
                        <w:left w:val="none" w:sz="0" w:space="0" w:color="auto"/>
                        <w:bottom w:val="none" w:sz="0" w:space="0" w:color="auto"/>
                        <w:right w:val="none" w:sz="0" w:space="0" w:color="auto"/>
                      </w:divBdr>
                    </w:div>
                  </w:divsChild>
                </w:div>
                <w:div w:id="1793210946">
                  <w:marLeft w:val="0"/>
                  <w:marRight w:val="0"/>
                  <w:marTop w:val="0"/>
                  <w:marBottom w:val="0"/>
                  <w:divBdr>
                    <w:top w:val="none" w:sz="0" w:space="0" w:color="auto"/>
                    <w:left w:val="none" w:sz="0" w:space="0" w:color="auto"/>
                    <w:bottom w:val="none" w:sz="0" w:space="0" w:color="auto"/>
                    <w:right w:val="none" w:sz="0" w:space="0" w:color="auto"/>
                  </w:divBdr>
                  <w:divsChild>
                    <w:div w:id="1493524236">
                      <w:marLeft w:val="0"/>
                      <w:marRight w:val="0"/>
                      <w:marTop w:val="0"/>
                      <w:marBottom w:val="0"/>
                      <w:divBdr>
                        <w:top w:val="none" w:sz="0" w:space="0" w:color="auto"/>
                        <w:left w:val="none" w:sz="0" w:space="0" w:color="auto"/>
                        <w:bottom w:val="none" w:sz="0" w:space="0" w:color="auto"/>
                        <w:right w:val="none" w:sz="0" w:space="0" w:color="auto"/>
                      </w:divBdr>
                    </w:div>
                  </w:divsChild>
                </w:div>
                <w:div w:id="267008901">
                  <w:marLeft w:val="0"/>
                  <w:marRight w:val="0"/>
                  <w:marTop w:val="0"/>
                  <w:marBottom w:val="0"/>
                  <w:divBdr>
                    <w:top w:val="none" w:sz="0" w:space="0" w:color="auto"/>
                    <w:left w:val="none" w:sz="0" w:space="0" w:color="auto"/>
                    <w:bottom w:val="none" w:sz="0" w:space="0" w:color="auto"/>
                    <w:right w:val="none" w:sz="0" w:space="0" w:color="auto"/>
                  </w:divBdr>
                  <w:divsChild>
                    <w:div w:id="78672484">
                      <w:marLeft w:val="0"/>
                      <w:marRight w:val="0"/>
                      <w:marTop w:val="0"/>
                      <w:marBottom w:val="0"/>
                      <w:divBdr>
                        <w:top w:val="none" w:sz="0" w:space="0" w:color="auto"/>
                        <w:left w:val="none" w:sz="0" w:space="0" w:color="auto"/>
                        <w:bottom w:val="none" w:sz="0" w:space="0" w:color="auto"/>
                        <w:right w:val="none" w:sz="0" w:space="0" w:color="auto"/>
                      </w:divBdr>
                    </w:div>
                  </w:divsChild>
                </w:div>
                <w:div w:id="2086686825">
                  <w:marLeft w:val="0"/>
                  <w:marRight w:val="0"/>
                  <w:marTop w:val="0"/>
                  <w:marBottom w:val="0"/>
                  <w:divBdr>
                    <w:top w:val="none" w:sz="0" w:space="0" w:color="auto"/>
                    <w:left w:val="none" w:sz="0" w:space="0" w:color="auto"/>
                    <w:bottom w:val="none" w:sz="0" w:space="0" w:color="auto"/>
                    <w:right w:val="none" w:sz="0" w:space="0" w:color="auto"/>
                  </w:divBdr>
                  <w:divsChild>
                    <w:div w:id="2118522838">
                      <w:marLeft w:val="0"/>
                      <w:marRight w:val="0"/>
                      <w:marTop w:val="0"/>
                      <w:marBottom w:val="0"/>
                      <w:divBdr>
                        <w:top w:val="none" w:sz="0" w:space="0" w:color="auto"/>
                        <w:left w:val="none" w:sz="0" w:space="0" w:color="auto"/>
                        <w:bottom w:val="none" w:sz="0" w:space="0" w:color="auto"/>
                        <w:right w:val="none" w:sz="0" w:space="0" w:color="auto"/>
                      </w:divBdr>
                    </w:div>
                  </w:divsChild>
                </w:div>
                <w:div w:id="1421684865">
                  <w:marLeft w:val="0"/>
                  <w:marRight w:val="0"/>
                  <w:marTop w:val="0"/>
                  <w:marBottom w:val="0"/>
                  <w:divBdr>
                    <w:top w:val="none" w:sz="0" w:space="0" w:color="auto"/>
                    <w:left w:val="none" w:sz="0" w:space="0" w:color="auto"/>
                    <w:bottom w:val="none" w:sz="0" w:space="0" w:color="auto"/>
                    <w:right w:val="none" w:sz="0" w:space="0" w:color="auto"/>
                  </w:divBdr>
                  <w:divsChild>
                    <w:div w:id="2069764260">
                      <w:marLeft w:val="0"/>
                      <w:marRight w:val="0"/>
                      <w:marTop w:val="0"/>
                      <w:marBottom w:val="0"/>
                      <w:divBdr>
                        <w:top w:val="none" w:sz="0" w:space="0" w:color="auto"/>
                        <w:left w:val="none" w:sz="0" w:space="0" w:color="auto"/>
                        <w:bottom w:val="none" w:sz="0" w:space="0" w:color="auto"/>
                        <w:right w:val="none" w:sz="0" w:space="0" w:color="auto"/>
                      </w:divBdr>
                    </w:div>
                  </w:divsChild>
                </w:div>
                <w:div w:id="655457196">
                  <w:marLeft w:val="0"/>
                  <w:marRight w:val="0"/>
                  <w:marTop w:val="0"/>
                  <w:marBottom w:val="0"/>
                  <w:divBdr>
                    <w:top w:val="none" w:sz="0" w:space="0" w:color="auto"/>
                    <w:left w:val="none" w:sz="0" w:space="0" w:color="auto"/>
                    <w:bottom w:val="none" w:sz="0" w:space="0" w:color="auto"/>
                    <w:right w:val="none" w:sz="0" w:space="0" w:color="auto"/>
                  </w:divBdr>
                  <w:divsChild>
                    <w:div w:id="151021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55917">
          <w:marLeft w:val="0"/>
          <w:marRight w:val="0"/>
          <w:marTop w:val="0"/>
          <w:marBottom w:val="0"/>
          <w:divBdr>
            <w:top w:val="none" w:sz="0" w:space="0" w:color="auto"/>
            <w:left w:val="none" w:sz="0" w:space="0" w:color="auto"/>
            <w:bottom w:val="none" w:sz="0" w:space="0" w:color="auto"/>
            <w:right w:val="none" w:sz="0" w:space="0" w:color="auto"/>
          </w:divBdr>
        </w:div>
      </w:divsChild>
    </w:div>
    <w:div w:id="1637449075">
      <w:bodyDiv w:val="1"/>
      <w:marLeft w:val="0"/>
      <w:marRight w:val="0"/>
      <w:marTop w:val="0"/>
      <w:marBottom w:val="0"/>
      <w:divBdr>
        <w:top w:val="none" w:sz="0" w:space="0" w:color="auto"/>
        <w:left w:val="none" w:sz="0" w:space="0" w:color="auto"/>
        <w:bottom w:val="none" w:sz="0" w:space="0" w:color="auto"/>
        <w:right w:val="none" w:sz="0" w:space="0" w:color="auto"/>
      </w:divBdr>
      <w:divsChild>
        <w:div w:id="750737449">
          <w:marLeft w:val="0"/>
          <w:marRight w:val="0"/>
          <w:marTop w:val="0"/>
          <w:marBottom w:val="0"/>
          <w:divBdr>
            <w:top w:val="none" w:sz="0" w:space="0" w:color="auto"/>
            <w:left w:val="none" w:sz="0" w:space="0" w:color="auto"/>
            <w:bottom w:val="none" w:sz="0" w:space="0" w:color="auto"/>
            <w:right w:val="none" w:sz="0" w:space="0" w:color="auto"/>
          </w:divBdr>
        </w:div>
        <w:div w:id="1086611106">
          <w:marLeft w:val="0"/>
          <w:marRight w:val="0"/>
          <w:marTop w:val="0"/>
          <w:marBottom w:val="0"/>
          <w:divBdr>
            <w:top w:val="none" w:sz="0" w:space="0" w:color="auto"/>
            <w:left w:val="none" w:sz="0" w:space="0" w:color="auto"/>
            <w:bottom w:val="none" w:sz="0" w:space="0" w:color="auto"/>
            <w:right w:val="none" w:sz="0" w:space="0" w:color="auto"/>
          </w:divBdr>
        </w:div>
        <w:div w:id="641889725">
          <w:marLeft w:val="0"/>
          <w:marRight w:val="0"/>
          <w:marTop w:val="0"/>
          <w:marBottom w:val="0"/>
          <w:divBdr>
            <w:top w:val="none" w:sz="0" w:space="0" w:color="auto"/>
            <w:left w:val="none" w:sz="0" w:space="0" w:color="auto"/>
            <w:bottom w:val="none" w:sz="0" w:space="0" w:color="auto"/>
            <w:right w:val="none" w:sz="0" w:space="0" w:color="auto"/>
          </w:divBdr>
          <w:divsChild>
            <w:div w:id="1894416257">
              <w:marLeft w:val="-75"/>
              <w:marRight w:val="0"/>
              <w:marTop w:val="30"/>
              <w:marBottom w:val="30"/>
              <w:divBdr>
                <w:top w:val="none" w:sz="0" w:space="0" w:color="auto"/>
                <w:left w:val="none" w:sz="0" w:space="0" w:color="auto"/>
                <w:bottom w:val="none" w:sz="0" w:space="0" w:color="auto"/>
                <w:right w:val="none" w:sz="0" w:space="0" w:color="auto"/>
              </w:divBdr>
              <w:divsChild>
                <w:div w:id="424111194">
                  <w:marLeft w:val="0"/>
                  <w:marRight w:val="0"/>
                  <w:marTop w:val="0"/>
                  <w:marBottom w:val="0"/>
                  <w:divBdr>
                    <w:top w:val="none" w:sz="0" w:space="0" w:color="auto"/>
                    <w:left w:val="none" w:sz="0" w:space="0" w:color="auto"/>
                    <w:bottom w:val="none" w:sz="0" w:space="0" w:color="auto"/>
                    <w:right w:val="none" w:sz="0" w:space="0" w:color="auto"/>
                  </w:divBdr>
                  <w:divsChild>
                    <w:div w:id="488905443">
                      <w:marLeft w:val="0"/>
                      <w:marRight w:val="0"/>
                      <w:marTop w:val="0"/>
                      <w:marBottom w:val="0"/>
                      <w:divBdr>
                        <w:top w:val="none" w:sz="0" w:space="0" w:color="auto"/>
                        <w:left w:val="none" w:sz="0" w:space="0" w:color="auto"/>
                        <w:bottom w:val="none" w:sz="0" w:space="0" w:color="auto"/>
                        <w:right w:val="none" w:sz="0" w:space="0" w:color="auto"/>
                      </w:divBdr>
                    </w:div>
                  </w:divsChild>
                </w:div>
                <w:div w:id="1975788722">
                  <w:marLeft w:val="0"/>
                  <w:marRight w:val="0"/>
                  <w:marTop w:val="0"/>
                  <w:marBottom w:val="0"/>
                  <w:divBdr>
                    <w:top w:val="none" w:sz="0" w:space="0" w:color="auto"/>
                    <w:left w:val="none" w:sz="0" w:space="0" w:color="auto"/>
                    <w:bottom w:val="none" w:sz="0" w:space="0" w:color="auto"/>
                    <w:right w:val="none" w:sz="0" w:space="0" w:color="auto"/>
                  </w:divBdr>
                  <w:divsChild>
                    <w:div w:id="1618952773">
                      <w:marLeft w:val="0"/>
                      <w:marRight w:val="0"/>
                      <w:marTop w:val="0"/>
                      <w:marBottom w:val="0"/>
                      <w:divBdr>
                        <w:top w:val="none" w:sz="0" w:space="0" w:color="auto"/>
                        <w:left w:val="none" w:sz="0" w:space="0" w:color="auto"/>
                        <w:bottom w:val="none" w:sz="0" w:space="0" w:color="auto"/>
                        <w:right w:val="none" w:sz="0" w:space="0" w:color="auto"/>
                      </w:divBdr>
                    </w:div>
                  </w:divsChild>
                </w:div>
                <w:div w:id="1652754396">
                  <w:marLeft w:val="0"/>
                  <w:marRight w:val="0"/>
                  <w:marTop w:val="0"/>
                  <w:marBottom w:val="0"/>
                  <w:divBdr>
                    <w:top w:val="none" w:sz="0" w:space="0" w:color="auto"/>
                    <w:left w:val="none" w:sz="0" w:space="0" w:color="auto"/>
                    <w:bottom w:val="none" w:sz="0" w:space="0" w:color="auto"/>
                    <w:right w:val="none" w:sz="0" w:space="0" w:color="auto"/>
                  </w:divBdr>
                  <w:divsChild>
                    <w:div w:id="1644845779">
                      <w:marLeft w:val="0"/>
                      <w:marRight w:val="0"/>
                      <w:marTop w:val="0"/>
                      <w:marBottom w:val="0"/>
                      <w:divBdr>
                        <w:top w:val="none" w:sz="0" w:space="0" w:color="auto"/>
                        <w:left w:val="none" w:sz="0" w:space="0" w:color="auto"/>
                        <w:bottom w:val="none" w:sz="0" w:space="0" w:color="auto"/>
                        <w:right w:val="none" w:sz="0" w:space="0" w:color="auto"/>
                      </w:divBdr>
                    </w:div>
                  </w:divsChild>
                </w:div>
                <w:div w:id="670371643">
                  <w:marLeft w:val="0"/>
                  <w:marRight w:val="0"/>
                  <w:marTop w:val="0"/>
                  <w:marBottom w:val="0"/>
                  <w:divBdr>
                    <w:top w:val="none" w:sz="0" w:space="0" w:color="auto"/>
                    <w:left w:val="none" w:sz="0" w:space="0" w:color="auto"/>
                    <w:bottom w:val="none" w:sz="0" w:space="0" w:color="auto"/>
                    <w:right w:val="none" w:sz="0" w:space="0" w:color="auto"/>
                  </w:divBdr>
                  <w:divsChild>
                    <w:div w:id="287586214">
                      <w:marLeft w:val="0"/>
                      <w:marRight w:val="0"/>
                      <w:marTop w:val="0"/>
                      <w:marBottom w:val="0"/>
                      <w:divBdr>
                        <w:top w:val="none" w:sz="0" w:space="0" w:color="auto"/>
                        <w:left w:val="none" w:sz="0" w:space="0" w:color="auto"/>
                        <w:bottom w:val="none" w:sz="0" w:space="0" w:color="auto"/>
                        <w:right w:val="none" w:sz="0" w:space="0" w:color="auto"/>
                      </w:divBdr>
                    </w:div>
                    <w:div w:id="1846745624">
                      <w:marLeft w:val="0"/>
                      <w:marRight w:val="0"/>
                      <w:marTop w:val="0"/>
                      <w:marBottom w:val="0"/>
                      <w:divBdr>
                        <w:top w:val="none" w:sz="0" w:space="0" w:color="auto"/>
                        <w:left w:val="none" w:sz="0" w:space="0" w:color="auto"/>
                        <w:bottom w:val="none" w:sz="0" w:space="0" w:color="auto"/>
                        <w:right w:val="none" w:sz="0" w:space="0" w:color="auto"/>
                      </w:divBdr>
                    </w:div>
                  </w:divsChild>
                </w:div>
                <w:div w:id="581523440">
                  <w:marLeft w:val="0"/>
                  <w:marRight w:val="0"/>
                  <w:marTop w:val="0"/>
                  <w:marBottom w:val="0"/>
                  <w:divBdr>
                    <w:top w:val="none" w:sz="0" w:space="0" w:color="auto"/>
                    <w:left w:val="none" w:sz="0" w:space="0" w:color="auto"/>
                    <w:bottom w:val="none" w:sz="0" w:space="0" w:color="auto"/>
                    <w:right w:val="none" w:sz="0" w:space="0" w:color="auto"/>
                  </w:divBdr>
                  <w:divsChild>
                    <w:div w:id="1212040962">
                      <w:marLeft w:val="0"/>
                      <w:marRight w:val="0"/>
                      <w:marTop w:val="0"/>
                      <w:marBottom w:val="0"/>
                      <w:divBdr>
                        <w:top w:val="none" w:sz="0" w:space="0" w:color="auto"/>
                        <w:left w:val="none" w:sz="0" w:space="0" w:color="auto"/>
                        <w:bottom w:val="none" w:sz="0" w:space="0" w:color="auto"/>
                        <w:right w:val="none" w:sz="0" w:space="0" w:color="auto"/>
                      </w:divBdr>
                    </w:div>
                  </w:divsChild>
                </w:div>
                <w:div w:id="724766376">
                  <w:marLeft w:val="0"/>
                  <w:marRight w:val="0"/>
                  <w:marTop w:val="0"/>
                  <w:marBottom w:val="0"/>
                  <w:divBdr>
                    <w:top w:val="none" w:sz="0" w:space="0" w:color="auto"/>
                    <w:left w:val="none" w:sz="0" w:space="0" w:color="auto"/>
                    <w:bottom w:val="none" w:sz="0" w:space="0" w:color="auto"/>
                    <w:right w:val="none" w:sz="0" w:space="0" w:color="auto"/>
                  </w:divBdr>
                  <w:divsChild>
                    <w:div w:id="676926136">
                      <w:marLeft w:val="0"/>
                      <w:marRight w:val="0"/>
                      <w:marTop w:val="0"/>
                      <w:marBottom w:val="0"/>
                      <w:divBdr>
                        <w:top w:val="none" w:sz="0" w:space="0" w:color="auto"/>
                        <w:left w:val="none" w:sz="0" w:space="0" w:color="auto"/>
                        <w:bottom w:val="none" w:sz="0" w:space="0" w:color="auto"/>
                        <w:right w:val="none" w:sz="0" w:space="0" w:color="auto"/>
                      </w:divBdr>
                    </w:div>
                  </w:divsChild>
                </w:div>
                <w:div w:id="173612676">
                  <w:marLeft w:val="0"/>
                  <w:marRight w:val="0"/>
                  <w:marTop w:val="0"/>
                  <w:marBottom w:val="0"/>
                  <w:divBdr>
                    <w:top w:val="none" w:sz="0" w:space="0" w:color="auto"/>
                    <w:left w:val="none" w:sz="0" w:space="0" w:color="auto"/>
                    <w:bottom w:val="none" w:sz="0" w:space="0" w:color="auto"/>
                    <w:right w:val="none" w:sz="0" w:space="0" w:color="auto"/>
                  </w:divBdr>
                  <w:divsChild>
                    <w:div w:id="1536305612">
                      <w:marLeft w:val="0"/>
                      <w:marRight w:val="0"/>
                      <w:marTop w:val="0"/>
                      <w:marBottom w:val="0"/>
                      <w:divBdr>
                        <w:top w:val="none" w:sz="0" w:space="0" w:color="auto"/>
                        <w:left w:val="none" w:sz="0" w:space="0" w:color="auto"/>
                        <w:bottom w:val="none" w:sz="0" w:space="0" w:color="auto"/>
                        <w:right w:val="none" w:sz="0" w:space="0" w:color="auto"/>
                      </w:divBdr>
                    </w:div>
                  </w:divsChild>
                </w:div>
                <w:div w:id="308486211">
                  <w:marLeft w:val="0"/>
                  <w:marRight w:val="0"/>
                  <w:marTop w:val="0"/>
                  <w:marBottom w:val="0"/>
                  <w:divBdr>
                    <w:top w:val="none" w:sz="0" w:space="0" w:color="auto"/>
                    <w:left w:val="none" w:sz="0" w:space="0" w:color="auto"/>
                    <w:bottom w:val="none" w:sz="0" w:space="0" w:color="auto"/>
                    <w:right w:val="none" w:sz="0" w:space="0" w:color="auto"/>
                  </w:divBdr>
                  <w:divsChild>
                    <w:div w:id="969020881">
                      <w:marLeft w:val="0"/>
                      <w:marRight w:val="0"/>
                      <w:marTop w:val="0"/>
                      <w:marBottom w:val="0"/>
                      <w:divBdr>
                        <w:top w:val="none" w:sz="0" w:space="0" w:color="auto"/>
                        <w:left w:val="none" w:sz="0" w:space="0" w:color="auto"/>
                        <w:bottom w:val="none" w:sz="0" w:space="0" w:color="auto"/>
                        <w:right w:val="none" w:sz="0" w:space="0" w:color="auto"/>
                      </w:divBdr>
                    </w:div>
                  </w:divsChild>
                </w:div>
                <w:div w:id="1026250959">
                  <w:marLeft w:val="0"/>
                  <w:marRight w:val="0"/>
                  <w:marTop w:val="0"/>
                  <w:marBottom w:val="0"/>
                  <w:divBdr>
                    <w:top w:val="none" w:sz="0" w:space="0" w:color="auto"/>
                    <w:left w:val="none" w:sz="0" w:space="0" w:color="auto"/>
                    <w:bottom w:val="none" w:sz="0" w:space="0" w:color="auto"/>
                    <w:right w:val="none" w:sz="0" w:space="0" w:color="auto"/>
                  </w:divBdr>
                  <w:divsChild>
                    <w:div w:id="706224125">
                      <w:marLeft w:val="0"/>
                      <w:marRight w:val="0"/>
                      <w:marTop w:val="0"/>
                      <w:marBottom w:val="0"/>
                      <w:divBdr>
                        <w:top w:val="none" w:sz="0" w:space="0" w:color="auto"/>
                        <w:left w:val="none" w:sz="0" w:space="0" w:color="auto"/>
                        <w:bottom w:val="none" w:sz="0" w:space="0" w:color="auto"/>
                        <w:right w:val="none" w:sz="0" w:space="0" w:color="auto"/>
                      </w:divBdr>
                    </w:div>
                  </w:divsChild>
                </w:div>
                <w:div w:id="115956361">
                  <w:marLeft w:val="0"/>
                  <w:marRight w:val="0"/>
                  <w:marTop w:val="0"/>
                  <w:marBottom w:val="0"/>
                  <w:divBdr>
                    <w:top w:val="none" w:sz="0" w:space="0" w:color="auto"/>
                    <w:left w:val="none" w:sz="0" w:space="0" w:color="auto"/>
                    <w:bottom w:val="none" w:sz="0" w:space="0" w:color="auto"/>
                    <w:right w:val="none" w:sz="0" w:space="0" w:color="auto"/>
                  </w:divBdr>
                  <w:divsChild>
                    <w:div w:id="700977290">
                      <w:marLeft w:val="0"/>
                      <w:marRight w:val="0"/>
                      <w:marTop w:val="0"/>
                      <w:marBottom w:val="0"/>
                      <w:divBdr>
                        <w:top w:val="none" w:sz="0" w:space="0" w:color="auto"/>
                        <w:left w:val="none" w:sz="0" w:space="0" w:color="auto"/>
                        <w:bottom w:val="none" w:sz="0" w:space="0" w:color="auto"/>
                        <w:right w:val="none" w:sz="0" w:space="0" w:color="auto"/>
                      </w:divBdr>
                    </w:div>
                  </w:divsChild>
                </w:div>
                <w:div w:id="329795489">
                  <w:marLeft w:val="0"/>
                  <w:marRight w:val="0"/>
                  <w:marTop w:val="0"/>
                  <w:marBottom w:val="0"/>
                  <w:divBdr>
                    <w:top w:val="none" w:sz="0" w:space="0" w:color="auto"/>
                    <w:left w:val="none" w:sz="0" w:space="0" w:color="auto"/>
                    <w:bottom w:val="none" w:sz="0" w:space="0" w:color="auto"/>
                    <w:right w:val="none" w:sz="0" w:space="0" w:color="auto"/>
                  </w:divBdr>
                  <w:divsChild>
                    <w:div w:id="1469013810">
                      <w:marLeft w:val="0"/>
                      <w:marRight w:val="0"/>
                      <w:marTop w:val="0"/>
                      <w:marBottom w:val="0"/>
                      <w:divBdr>
                        <w:top w:val="none" w:sz="0" w:space="0" w:color="auto"/>
                        <w:left w:val="none" w:sz="0" w:space="0" w:color="auto"/>
                        <w:bottom w:val="none" w:sz="0" w:space="0" w:color="auto"/>
                        <w:right w:val="none" w:sz="0" w:space="0" w:color="auto"/>
                      </w:divBdr>
                    </w:div>
                  </w:divsChild>
                </w:div>
                <w:div w:id="658002329">
                  <w:marLeft w:val="0"/>
                  <w:marRight w:val="0"/>
                  <w:marTop w:val="0"/>
                  <w:marBottom w:val="0"/>
                  <w:divBdr>
                    <w:top w:val="none" w:sz="0" w:space="0" w:color="auto"/>
                    <w:left w:val="none" w:sz="0" w:space="0" w:color="auto"/>
                    <w:bottom w:val="none" w:sz="0" w:space="0" w:color="auto"/>
                    <w:right w:val="none" w:sz="0" w:space="0" w:color="auto"/>
                  </w:divBdr>
                  <w:divsChild>
                    <w:div w:id="2041080240">
                      <w:marLeft w:val="0"/>
                      <w:marRight w:val="0"/>
                      <w:marTop w:val="0"/>
                      <w:marBottom w:val="0"/>
                      <w:divBdr>
                        <w:top w:val="none" w:sz="0" w:space="0" w:color="auto"/>
                        <w:left w:val="none" w:sz="0" w:space="0" w:color="auto"/>
                        <w:bottom w:val="none" w:sz="0" w:space="0" w:color="auto"/>
                        <w:right w:val="none" w:sz="0" w:space="0" w:color="auto"/>
                      </w:divBdr>
                    </w:div>
                  </w:divsChild>
                </w:div>
                <w:div w:id="196551043">
                  <w:marLeft w:val="0"/>
                  <w:marRight w:val="0"/>
                  <w:marTop w:val="0"/>
                  <w:marBottom w:val="0"/>
                  <w:divBdr>
                    <w:top w:val="none" w:sz="0" w:space="0" w:color="auto"/>
                    <w:left w:val="none" w:sz="0" w:space="0" w:color="auto"/>
                    <w:bottom w:val="none" w:sz="0" w:space="0" w:color="auto"/>
                    <w:right w:val="none" w:sz="0" w:space="0" w:color="auto"/>
                  </w:divBdr>
                  <w:divsChild>
                    <w:div w:id="1993943003">
                      <w:marLeft w:val="0"/>
                      <w:marRight w:val="0"/>
                      <w:marTop w:val="0"/>
                      <w:marBottom w:val="0"/>
                      <w:divBdr>
                        <w:top w:val="none" w:sz="0" w:space="0" w:color="auto"/>
                        <w:left w:val="none" w:sz="0" w:space="0" w:color="auto"/>
                        <w:bottom w:val="none" w:sz="0" w:space="0" w:color="auto"/>
                        <w:right w:val="none" w:sz="0" w:space="0" w:color="auto"/>
                      </w:divBdr>
                    </w:div>
                  </w:divsChild>
                </w:div>
                <w:div w:id="1355380280">
                  <w:marLeft w:val="0"/>
                  <w:marRight w:val="0"/>
                  <w:marTop w:val="0"/>
                  <w:marBottom w:val="0"/>
                  <w:divBdr>
                    <w:top w:val="none" w:sz="0" w:space="0" w:color="auto"/>
                    <w:left w:val="none" w:sz="0" w:space="0" w:color="auto"/>
                    <w:bottom w:val="none" w:sz="0" w:space="0" w:color="auto"/>
                    <w:right w:val="none" w:sz="0" w:space="0" w:color="auto"/>
                  </w:divBdr>
                  <w:divsChild>
                    <w:div w:id="68047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668247">
          <w:marLeft w:val="0"/>
          <w:marRight w:val="0"/>
          <w:marTop w:val="0"/>
          <w:marBottom w:val="0"/>
          <w:divBdr>
            <w:top w:val="none" w:sz="0" w:space="0" w:color="auto"/>
            <w:left w:val="none" w:sz="0" w:space="0" w:color="auto"/>
            <w:bottom w:val="none" w:sz="0" w:space="0" w:color="auto"/>
            <w:right w:val="none" w:sz="0" w:space="0" w:color="auto"/>
          </w:divBdr>
        </w:div>
        <w:div w:id="303587525">
          <w:marLeft w:val="0"/>
          <w:marRight w:val="0"/>
          <w:marTop w:val="0"/>
          <w:marBottom w:val="0"/>
          <w:divBdr>
            <w:top w:val="none" w:sz="0" w:space="0" w:color="auto"/>
            <w:left w:val="none" w:sz="0" w:space="0" w:color="auto"/>
            <w:bottom w:val="none" w:sz="0" w:space="0" w:color="auto"/>
            <w:right w:val="none" w:sz="0" w:space="0" w:color="auto"/>
          </w:divBdr>
        </w:div>
        <w:div w:id="190150416">
          <w:marLeft w:val="0"/>
          <w:marRight w:val="0"/>
          <w:marTop w:val="0"/>
          <w:marBottom w:val="0"/>
          <w:divBdr>
            <w:top w:val="none" w:sz="0" w:space="0" w:color="auto"/>
            <w:left w:val="none" w:sz="0" w:space="0" w:color="auto"/>
            <w:bottom w:val="none" w:sz="0" w:space="0" w:color="auto"/>
            <w:right w:val="none" w:sz="0" w:space="0" w:color="auto"/>
          </w:divBdr>
        </w:div>
        <w:div w:id="1333798266">
          <w:marLeft w:val="0"/>
          <w:marRight w:val="0"/>
          <w:marTop w:val="0"/>
          <w:marBottom w:val="0"/>
          <w:divBdr>
            <w:top w:val="none" w:sz="0" w:space="0" w:color="auto"/>
            <w:left w:val="none" w:sz="0" w:space="0" w:color="auto"/>
            <w:bottom w:val="none" w:sz="0" w:space="0" w:color="auto"/>
            <w:right w:val="none" w:sz="0" w:space="0" w:color="auto"/>
          </w:divBdr>
        </w:div>
        <w:div w:id="1218201044">
          <w:marLeft w:val="0"/>
          <w:marRight w:val="0"/>
          <w:marTop w:val="0"/>
          <w:marBottom w:val="0"/>
          <w:divBdr>
            <w:top w:val="none" w:sz="0" w:space="0" w:color="auto"/>
            <w:left w:val="none" w:sz="0" w:space="0" w:color="auto"/>
            <w:bottom w:val="none" w:sz="0" w:space="0" w:color="auto"/>
            <w:right w:val="none" w:sz="0" w:space="0" w:color="auto"/>
          </w:divBdr>
        </w:div>
        <w:div w:id="1687977980">
          <w:marLeft w:val="0"/>
          <w:marRight w:val="0"/>
          <w:marTop w:val="0"/>
          <w:marBottom w:val="0"/>
          <w:divBdr>
            <w:top w:val="none" w:sz="0" w:space="0" w:color="auto"/>
            <w:left w:val="none" w:sz="0" w:space="0" w:color="auto"/>
            <w:bottom w:val="none" w:sz="0" w:space="0" w:color="auto"/>
            <w:right w:val="none" w:sz="0" w:space="0" w:color="auto"/>
          </w:divBdr>
        </w:div>
        <w:div w:id="36856599">
          <w:marLeft w:val="0"/>
          <w:marRight w:val="0"/>
          <w:marTop w:val="0"/>
          <w:marBottom w:val="0"/>
          <w:divBdr>
            <w:top w:val="none" w:sz="0" w:space="0" w:color="auto"/>
            <w:left w:val="none" w:sz="0" w:space="0" w:color="auto"/>
            <w:bottom w:val="none" w:sz="0" w:space="0" w:color="auto"/>
            <w:right w:val="none" w:sz="0" w:space="0" w:color="auto"/>
          </w:divBdr>
        </w:div>
        <w:div w:id="39787396">
          <w:marLeft w:val="0"/>
          <w:marRight w:val="0"/>
          <w:marTop w:val="0"/>
          <w:marBottom w:val="0"/>
          <w:divBdr>
            <w:top w:val="none" w:sz="0" w:space="0" w:color="auto"/>
            <w:left w:val="none" w:sz="0" w:space="0" w:color="auto"/>
            <w:bottom w:val="none" w:sz="0" w:space="0" w:color="auto"/>
            <w:right w:val="none" w:sz="0" w:space="0" w:color="auto"/>
          </w:divBdr>
        </w:div>
        <w:div w:id="918368185">
          <w:marLeft w:val="0"/>
          <w:marRight w:val="0"/>
          <w:marTop w:val="0"/>
          <w:marBottom w:val="0"/>
          <w:divBdr>
            <w:top w:val="none" w:sz="0" w:space="0" w:color="auto"/>
            <w:left w:val="none" w:sz="0" w:space="0" w:color="auto"/>
            <w:bottom w:val="none" w:sz="0" w:space="0" w:color="auto"/>
            <w:right w:val="none" w:sz="0" w:space="0" w:color="auto"/>
          </w:divBdr>
        </w:div>
        <w:div w:id="1523975177">
          <w:marLeft w:val="0"/>
          <w:marRight w:val="0"/>
          <w:marTop w:val="0"/>
          <w:marBottom w:val="0"/>
          <w:divBdr>
            <w:top w:val="none" w:sz="0" w:space="0" w:color="auto"/>
            <w:left w:val="none" w:sz="0" w:space="0" w:color="auto"/>
            <w:bottom w:val="none" w:sz="0" w:space="0" w:color="auto"/>
            <w:right w:val="none" w:sz="0" w:space="0" w:color="auto"/>
          </w:divBdr>
        </w:div>
        <w:div w:id="1735621594">
          <w:marLeft w:val="0"/>
          <w:marRight w:val="0"/>
          <w:marTop w:val="0"/>
          <w:marBottom w:val="0"/>
          <w:divBdr>
            <w:top w:val="none" w:sz="0" w:space="0" w:color="auto"/>
            <w:left w:val="none" w:sz="0" w:space="0" w:color="auto"/>
            <w:bottom w:val="none" w:sz="0" w:space="0" w:color="auto"/>
            <w:right w:val="none" w:sz="0" w:space="0" w:color="auto"/>
          </w:divBdr>
        </w:div>
        <w:div w:id="1982617960">
          <w:marLeft w:val="0"/>
          <w:marRight w:val="0"/>
          <w:marTop w:val="0"/>
          <w:marBottom w:val="0"/>
          <w:divBdr>
            <w:top w:val="none" w:sz="0" w:space="0" w:color="auto"/>
            <w:left w:val="none" w:sz="0" w:space="0" w:color="auto"/>
            <w:bottom w:val="none" w:sz="0" w:space="0" w:color="auto"/>
            <w:right w:val="none" w:sz="0" w:space="0" w:color="auto"/>
          </w:divBdr>
        </w:div>
        <w:div w:id="207842257">
          <w:marLeft w:val="0"/>
          <w:marRight w:val="0"/>
          <w:marTop w:val="0"/>
          <w:marBottom w:val="0"/>
          <w:divBdr>
            <w:top w:val="none" w:sz="0" w:space="0" w:color="auto"/>
            <w:left w:val="none" w:sz="0" w:space="0" w:color="auto"/>
            <w:bottom w:val="none" w:sz="0" w:space="0" w:color="auto"/>
            <w:right w:val="none" w:sz="0" w:space="0" w:color="auto"/>
          </w:divBdr>
        </w:div>
        <w:div w:id="1600871486">
          <w:marLeft w:val="0"/>
          <w:marRight w:val="0"/>
          <w:marTop w:val="0"/>
          <w:marBottom w:val="0"/>
          <w:divBdr>
            <w:top w:val="none" w:sz="0" w:space="0" w:color="auto"/>
            <w:left w:val="none" w:sz="0" w:space="0" w:color="auto"/>
            <w:bottom w:val="none" w:sz="0" w:space="0" w:color="auto"/>
            <w:right w:val="none" w:sz="0" w:space="0" w:color="auto"/>
          </w:divBdr>
        </w:div>
        <w:div w:id="1487937863">
          <w:marLeft w:val="0"/>
          <w:marRight w:val="0"/>
          <w:marTop w:val="0"/>
          <w:marBottom w:val="0"/>
          <w:divBdr>
            <w:top w:val="none" w:sz="0" w:space="0" w:color="auto"/>
            <w:left w:val="none" w:sz="0" w:space="0" w:color="auto"/>
            <w:bottom w:val="none" w:sz="0" w:space="0" w:color="auto"/>
            <w:right w:val="none" w:sz="0" w:space="0" w:color="auto"/>
          </w:divBdr>
        </w:div>
        <w:div w:id="918909018">
          <w:marLeft w:val="0"/>
          <w:marRight w:val="0"/>
          <w:marTop w:val="0"/>
          <w:marBottom w:val="0"/>
          <w:divBdr>
            <w:top w:val="none" w:sz="0" w:space="0" w:color="auto"/>
            <w:left w:val="none" w:sz="0" w:space="0" w:color="auto"/>
            <w:bottom w:val="none" w:sz="0" w:space="0" w:color="auto"/>
            <w:right w:val="none" w:sz="0" w:space="0" w:color="auto"/>
          </w:divBdr>
        </w:div>
        <w:div w:id="1569269183">
          <w:marLeft w:val="0"/>
          <w:marRight w:val="0"/>
          <w:marTop w:val="0"/>
          <w:marBottom w:val="0"/>
          <w:divBdr>
            <w:top w:val="none" w:sz="0" w:space="0" w:color="auto"/>
            <w:left w:val="none" w:sz="0" w:space="0" w:color="auto"/>
            <w:bottom w:val="none" w:sz="0" w:space="0" w:color="auto"/>
            <w:right w:val="none" w:sz="0" w:space="0" w:color="auto"/>
          </w:divBdr>
        </w:div>
        <w:div w:id="908811848">
          <w:marLeft w:val="0"/>
          <w:marRight w:val="0"/>
          <w:marTop w:val="0"/>
          <w:marBottom w:val="0"/>
          <w:divBdr>
            <w:top w:val="none" w:sz="0" w:space="0" w:color="auto"/>
            <w:left w:val="none" w:sz="0" w:space="0" w:color="auto"/>
            <w:bottom w:val="none" w:sz="0" w:space="0" w:color="auto"/>
            <w:right w:val="none" w:sz="0" w:space="0" w:color="auto"/>
          </w:divBdr>
        </w:div>
        <w:div w:id="578516376">
          <w:marLeft w:val="0"/>
          <w:marRight w:val="0"/>
          <w:marTop w:val="0"/>
          <w:marBottom w:val="0"/>
          <w:divBdr>
            <w:top w:val="none" w:sz="0" w:space="0" w:color="auto"/>
            <w:left w:val="none" w:sz="0" w:space="0" w:color="auto"/>
            <w:bottom w:val="none" w:sz="0" w:space="0" w:color="auto"/>
            <w:right w:val="none" w:sz="0" w:space="0" w:color="auto"/>
          </w:divBdr>
        </w:div>
        <w:div w:id="2118599686">
          <w:marLeft w:val="0"/>
          <w:marRight w:val="0"/>
          <w:marTop w:val="0"/>
          <w:marBottom w:val="0"/>
          <w:divBdr>
            <w:top w:val="none" w:sz="0" w:space="0" w:color="auto"/>
            <w:left w:val="none" w:sz="0" w:space="0" w:color="auto"/>
            <w:bottom w:val="none" w:sz="0" w:space="0" w:color="auto"/>
            <w:right w:val="none" w:sz="0" w:space="0" w:color="auto"/>
          </w:divBdr>
        </w:div>
        <w:div w:id="1127504175">
          <w:marLeft w:val="0"/>
          <w:marRight w:val="0"/>
          <w:marTop w:val="0"/>
          <w:marBottom w:val="0"/>
          <w:divBdr>
            <w:top w:val="none" w:sz="0" w:space="0" w:color="auto"/>
            <w:left w:val="none" w:sz="0" w:space="0" w:color="auto"/>
            <w:bottom w:val="none" w:sz="0" w:space="0" w:color="auto"/>
            <w:right w:val="none" w:sz="0" w:space="0" w:color="auto"/>
          </w:divBdr>
        </w:div>
        <w:div w:id="2037928762">
          <w:marLeft w:val="0"/>
          <w:marRight w:val="0"/>
          <w:marTop w:val="0"/>
          <w:marBottom w:val="0"/>
          <w:divBdr>
            <w:top w:val="none" w:sz="0" w:space="0" w:color="auto"/>
            <w:left w:val="none" w:sz="0" w:space="0" w:color="auto"/>
            <w:bottom w:val="none" w:sz="0" w:space="0" w:color="auto"/>
            <w:right w:val="none" w:sz="0" w:space="0" w:color="auto"/>
          </w:divBdr>
        </w:div>
        <w:div w:id="82729231">
          <w:marLeft w:val="0"/>
          <w:marRight w:val="0"/>
          <w:marTop w:val="0"/>
          <w:marBottom w:val="0"/>
          <w:divBdr>
            <w:top w:val="none" w:sz="0" w:space="0" w:color="auto"/>
            <w:left w:val="none" w:sz="0" w:space="0" w:color="auto"/>
            <w:bottom w:val="none" w:sz="0" w:space="0" w:color="auto"/>
            <w:right w:val="none" w:sz="0" w:space="0" w:color="auto"/>
          </w:divBdr>
        </w:div>
        <w:div w:id="1041982513">
          <w:marLeft w:val="0"/>
          <w:marRight w:val="0"/>
          <w:marTop w:val="0"/>
          <w:marBottom w:val="0"/>
          <w:divBdr>
            <w:top w:val="none" w:sz="0" w:space="0" w:color="auto"/>
            <w:left w:val="none" w:sz="0" w:space="0" w:color="auto"/>
            <w:bottom w:val="none" w:sz="0" w:space="0" w:color="auto"/>
            <w:right w:val="none" w:sz="0" w:space="0" w:color="auto"/>
          </w:divBdr>
        </w:div>
        <w:div w:id="1431202379">
          <w:marLeft w:val="0"/>
          <w:marRight w:val="0"/>
          <w:marTop w:val="0"/>
          <w:marBottom w:val="0"/>
          <w:divBdr>
            <w:top w:val="none" w:sz="0" w:space="0" w:color="auto"/>
            <w:left w:val="none" w:sz="0" w:space="0" w:color="auto"/>
            <w:bottom w:val="none" w:sz="0" w:space="0" w:color="auto"/>
            <w:right w:val="none" w:sz="0" w:space="0" w:color="auto"/>
          </w:divBdr>
        </w:div>
        <w:div w:id="1608192684">
          <w:marLeft w:val="0"/>
          <w:marRight w:val="0"/>
          <w:marTop w:val="0"/>
          <w:marBottom w:val="0"/>
          <w:divBdr>
            <w:top w:val="none" w:sz="0" w:space="0" w:color="auto"/>
            <w:left w:val="none" w:sz="0" w:space="0" w:color="auto"/>
            <w:bottom w:val="none" w:sz="0" w:space="0" w:color="auto"/>
            <w:right w:val="none" w:sz="0" w:space="0" w:color="auto"/>
          </w:divBdr>
        </w:div>
        <w:div w:id="1285429258">
          <w:marLeft w:val="0"/>
          <w:marRight w:val="0"/>
          <w:marTop w:val="0"/>
          <w:marBottom w:val="0"/>
          <w:divBdr>
            <w:top w:val="none" w:sz="0" w:space="0" w:color="auto"/>
            <w:left w:val="none" w:sz="0" w:space="0" w:color="auto"/>
            <w:bottom w:val="none" w:sz="0" w:space="0" w:color="auto"/>
            <w:right w:val="none" w:sz="0" w:space="0" w:color="auto"/>
          </w:divBdr>
        </w:div>
        <w:div w:id="1094204215">
          <w:marLeft w:val="0"/>
          <w:marRight w:val="0"/>
          <w:marTop w:val="0"/>
          <w:marBottom w:val="0"/>
          <w:divBdr>
            <w:top w:val="none" w:sz="0" w:space="0" w:color="auto"/>
            <w:left w:val="none" w:sz="0" w:space="0" w:color="auto"/>
            <w:bottom w:val="none" w:sz="0" w:space="0" w:color="auto"/>
            <w:right w:val="none" w:sz="0" w:space="0" w:color="auto"/>
          </w:divBdr>
        </w:div>
        <w:div w:id="1144930829">
          <w:marLeft w:val="0"/>
          <w:marRight w:val="0"/>
          <w:marTop w:val="0"/>
          <w:marBottom w:val="0"/>
          <w:divBdr>
            <w:top w:val="none" w:sz="0" w:space="0" w:color="auto"/>
            <w:left w:val="none" w:sz="0" w:space="0" w:color="auto"/>
            <w:bottom w:val="none" w:sz="0" w:space="0" w:color="auto"/>
            <w:right w:val="none" w:sz="0" w:space="0" w:color="auto"/>
          </w:divBdr>
        </w:div>
        <w:div w:id="456803656">
          <w:marLeft w:val="0"/>
          <w:marRight w:val="0"/>
          <w:marTop w:val="0"/>
          <w:marBottom w:val="0"/>
          <w:divBdr>
            <w:top w:val="none" w:sz="0" w:space="0" w:color="auto"/>
            <w:left w:val="none" w:sz="0" w:space="0" w:color="auto"/>
            <w:bottom w:val="none" w:sz="0" w:space="0" w:color="auto"/>
            <w:right w:val="none" w:sz="0" w:space="0" w:color="auto"/>
          </w:divBdr>
        </w:div>
        <w:div w:id="163478832">
          <w:marLeft w:val="0"/>
          <w:marRight w:val="0"/>
          <w:marTop w:val="0"/>
          <w:marBottom w:val="0"/>
          <w:divBdr>
            <w:top w:val="none" w:sz="0" w:space="0" w:color="auto"/>
            <w:left w:val="none" w:sz="0" w:space="0" w:color="auto"/>
            <w:bottom w:val="none" w:sz="0" w:space="0" w:color="auto"/>
            <w:right w:val="none" w:sz="0" w:space="0" w:color="auto"/>
          </w:divBdr>
        </w:div>
        <w:div w:id="1081100025">
          <w:marLeft w:val="0"/>
          <w:marRight w:val="0"/>
          <w:marTop w:val="0"/>
          <w:marBottom w:val="0"/>
          <w:divBdr>
            <w:top w:val="none" w:sz="0" w:space="0" w:color="auto"/>
            <w:left w:val="none" w:sz="0" w:space="0" w:color="auto"/>
            <w:bottom w:val="none" w:sz="0" w:space="0" w:color="auto"/>
            <w:right w:val="none" w:sz="0" w:space="0" w:color="auto"/>
          </w:divBdr>
        </w:div>
        <w:div w:id="1381393265">
          <w:marLeft w:val="0"/>
          <w:marRight w:val="0"/>
          <w:marTop w:val="0"/>
          <w:marBottom w:val="0"/>
          <w:divBdr>
            <w:top w:val="none" w:sz="0" w:space="0" w:color="auto"/>
            <w:left w:val="none" w:sz="0" w:space="0" w:color="auto"/>
            <w:bottom w:val="none" w:sz="0" w:space="0" w:color="auto"/>
            <w:right w:val="none" w:sz="0" w:space="0" w:color="auto"/>
          </w:divBdr>
        </w:div>
        <w:div w:id="143204930">
          <w:marLeft w:val="0"/>
          <w:marRight w:val="0"/>
          <w:marTop w:val="0"/>
          <w:marBottom w:val="0"/>
          <w:divBdr>
            <w:top w:val="none" w:sz="0" w:space="0" w:color="auto"/>
            <w:left w:val="none" w:sz="0" w:space="0" w:color="auto"/>
            <w:bottom w:val="none" w:sz="0" w:space="0" w:color="auto"/>
            <w:right w:val="none" w:sz="0" w:space="0" w:color="auto"/>
          </w:divBdr>
        </w:div>
        <w:div w:id="1245412612">
          <w:marLeft w:val="0"/>
          <w:marRight w:val="0"/>
          <w:marTop w:val="0"/>
          <w:marBottom w:val="0"/>
          <w:divBdr>
            <w:top w:val="none" w:sz="0" w:space="0" w:color="auto"/>
            <w:left w:val="none" w:sz="0" w:space="0" w:color="auto"/>
            <w:bottom w:val="none" w:sz="0" w:space="0" w:color="auto"/>
            <w:right w:val="none" w:sz="0" w:space="0" w:color="auto"/>
          </w:divBdr>
        </w:div>
        <w:div w:id="645936512">
          <w:marLeft w:val="0"/>
          <w:marRight w:val="0"/>
          <w:marTop w:val="0"/>
          <w:marBottom w:val="0"/>
          <w:divBdr>
            <w:top w:val="none" w:sz="0" w:space="0" w:color="auto"/>
            <w:left w:val="none" w:sz="0" w:space="0" w:color="auto"/>
            <w:bottom w:val="none" w:sz="0" w:space="0" w:color="auto"/>
            <w:right w:val="none" w:sz="0" w:space="0" w:color="auto"/>
          </w:divBdr>
        </w:div>
        <w:div w:id="1953630776">
          <w:marLeft w:val="0"/>
          <w:marRight w:val="0"/>
          <w:marTop w:val="0"/>
          <w:marBottom w:val="0"/>
          <w:divBdr>
            <w:top w:val="none" w:sz="0" w:space="0" w:color="auto"/>
            <w:left w:val="none" w:sz="0" w:space="0" w:color="auto"/>
            <w:bottom w:val="none" w:sz="0" w:space="0" w:color="auto"/>
            <w:right w:val="none" w:sz="0" w:space="0" w:color="auto"/>
          </w:divBdr>
        </w:div>
        <w:div w:id="62797222">
          <w:marLeft w:val="0"/>
          <w:marRight w:val="0"/>
          <w:marTop w:val="0"/>
          <w:marBottom w:val="0"/>
          <w:divBdr>
            <w:top w:val="none" w:sz="0" w:space="0" w:color="auto"/>
            <w:left w:val="none" w:sz="0" w:space="0" w:color="auto"/>
            <w:bottom w:val="none" w:sz="0" w:space="0" w:color="auto"/>
            <w:right w:val="none" w:sz="0" w:space="0" w:color="auto"/>
          </w:divBdr>
        </w:div>
        <w:div w:id="1281230507">
          <w:marLeft w:val="0"/>
          <w:marRight w:val="0"/>
          <w:marTop w:val="0"/>
          <w:marBottom w:val="0"/>
          <w:divBdr>
            <w:top w:val="none" w:sz="0" w:space="0" w:color="auto"/>
            <w:left w:val="none" w:sz="0" w:space="0" w:color="auto"/>
            <w:bottom w:val="none" w:sz="0" w:space="0" w:color="auto"/>
            <w:right w:val="none" w:sz="0" w:space="0" w:color="auto"/>
          </w:divBdr>
        </w:div>
        <w:div w:id="1231960979">
          <w:marLeft w:val="0"/>
          <w:marRight w:val="0"/>
          <w:marTop w:val="0"/>
          <w:marBottom w:val="0"/>
          <w:divBdr>
            <w:top w:val="none" w:sz="0" w:space="0" w:color="auto"/>
            <w:left w:val="none" w:sz="0" w:space="0" w:color="auto"/>
            <w:bottom w:val="none" w:sz="0" w:space="0" w:color="auto"/>
            <w:right w:val="none" w:sz="0" w:space="0" w:color="auto"/>
          </w:divBdr>
        </w:div>
        <w:div w:id="537855379">
          <w:marLeft w:val="0"/>
          <w:marRight w:val="0"/>
          <w:marTop w:val="0"/>
          <w:marBottom w:val="0"/>
          <w:divBdr>
            <w:top w:val="none" w:sz="0" w:space="0" w:color="auto"/>
            <w:left w:val="none" w:sz="0" w:space="0" w:color="auto"/>
            <w:bottom w:val="none" w:sz="0" w:space="0" w:color="auto"/>
            <w:right w:val="none" w:sz="0" w:space="0" w:color="auto"/>
          </w:divBdr>
        </w:div>
        <w:div w:id="1369451252">
          <w:marLeft w:val="0"/>
          <w:marRight w:val="0"/>
          <w:marTop w:val="0"/>
          <w:marBottom w:val="0"/>
          <w:divBdr>
            <w:top w:val="none" w:sz="0" w:space="0" w:color="auto"/>
            <w:left w:val="none" w:sz="0" w:space="0" w:color="auto"/>
            <w:bottom w:val="none" w:sz="0" w:space="0" w:color="auto"/>
            <w:right w:val="none" w:sz="0" w:space="0" w:color="auto"/>
          </w:divBdr>
        </w:div>
        <w:div w:id="1935284965">
          <w:marLeft w:val="0"/>
          <w:marRight w:val="0"/>
          <w:marTop w:val="0"/>
          <w:marBottom w:val="0"/>
          <w:divBdr>
            <w:top w:val="none" w:sz="0" w:space="0" w:color="auto"/>
            <w:left w:val="none" w:sz="0" w:space="0" w:color="auto"/>
            <w:bottom w:val="none" w:sz="0" w:space="0" w:color="auto"/>
            <w:right w:val="none" w:sz="0" w:space="0" w:color="auto"/>
          </w:divBdr>
        </w:div>
        <w:div w:id="34743806">
          <w:marLeft w:val="0"/>
          <w:marRight w:val="0"/>
          <w:marTop w:val="0"/>
          <w:marBottom w:val="0"/>
          <w:divBdr>
            <w:top w:val="none" w:sz="0" w:space="0" w:color="auto"/>
            <w:left w:val="none" w:sz="0" w:space="0" w:color="auto"/>
            <w:bottom w:val="none" w:sz="0" w:space="0" w:color="auto"/>
            <w:right w:val="none" w:sz="0" w:space="0" w:color="auto"/>
          </w:divBdr>
        </w:div>
        <w:div w:id="439222681">
          <w:marLeft w:val="0"/>
          <w:marRight w:val="0"/>
          <w:marTop w:val="0"/>
          <w:marBottom w:val="0"/>
          <w:divBdr>
            <w:top w:val="none" w:sz="0" w:space="0" w:color="auto"/>
            <w:left w:val="none" w:sz="0" w:space="0" w:color="auto"/>
            <w:bottom w:val="none" w:sz="0" w:space="0" w:color="auto"/>
            <w:right w:val="none" w:sz="0" w:space="0" w:color="auto"/>
          </w:divBdr>
        </w:div>
        <w:div w:id="1583875813">
          <w:marLeft w:val="0"/>
          <w:marRight w:val="0"/>
          <w:marTop w:val="0"/>
          <w:marBottom w:val="0"/>
          <w:divBdr>
            <w:top w:val="none" w:sz="0" w:space="0" w:color="auto"/>
            <w:left w:val="none" w:sz="0" w:space="0" w:color="auto"/>
            <w:bottom w:val="none" w:sz="0" w:space="0" w:color="auto"/>
            <w:right w:val="none" w:sz="0" w:space="0" w:color="auto"/>
          </w:divBdr>
        </w:div>
        <w:div w:id="225846016">
          <w:marLeft w:val="0"/>
          <w:marRight w:val="0"/>
          <w:marTop w:val="0"/>
          <w:marBottom w:val="0"/>
          <w:divBdr>
            <w:top w:val="none" w:sz="0" w:space="0" w:color="auto"/>
            <w:left w:val="none" w:sz="0" w:space="0" w:color="auto"/>
            <w:bottom w:val="none" w:sz="0" w:space="0" w:color="auto"/>
            <w:right w:val="none" w:sz="0" w:space="0" w:color="auto"/>
          </w:divBdr>
        </w:div>
        <w:div w:id="975135781">
          <w:marLeft w:val="0"/>
          <w:marRight w:val="0"/>
          <w:marTop w:val="0"/>
          <w:marBottom w:val="0"/>
          <w:divBdr>
            <w:top w:val="none" w:sz="0" w:space="0" w:color="auto"/>
            <w:left w:val="none" w:sz="0" w:space="0" w:color="auto"/>
            <w:bottom w:val="none" w:sz="0" w:space="0" w:color="auto"/>
            <w:right w:val="none" w:sz="0" w:space="0" w:color="auto"/>
          </w:divBdr>
        </w:div>
        <w:div w:id="395318372">
          <w:marLeft w:val="0"/>
          <w:marRight w:val="0"/>
          <w:marTop w:val="0"/>
          <w:marBottom w:val="0"/>
          <w:divBdr>
            <w:top w:val="none" w:sz="0" w:space="0" w:color="auto"/>
            <w:left w:val="none" w:sz="0" w:space="0" w:color="auto"/>
            <w:bottom w:val="none" w:sz="0" w:space="0" w:color="auto"/>
            <w:right w:val="none" w:sz="0" w:space="0" w:color="auto"/>
          </w:divBdr>
        </w:div>
        <w:div w:id="1246450261">
          <w:marLeft w:val="0"/>
          <w:marRight w:val="0"/>
          <w:marTop w:val="0"/>
          <w:marBottom w:val="0"/>
          <w:divBdr>
            <w:top w:val="none" w:sz="0" w:space="0" w:color="auto"/>
            <w:left w:val="none" w:sz="0" w:space="0" w:color="auto"/>
            <w:bottom w:val="none" w:sz="0" w:space="0" w:color="auto"/>
            <w:right w:val="none" w:sz="0" w:space="0" w:color="auto"/>
          </w:divBdr>
        </w:div>
        <w:div w:id="591746150">
          <w:marLeft w:val="0"/>
          <w:marRight w:val="0"/>
          <w:marTop w:val="0"/>
          <w:marBottom w:val="0"/>
          <w:divBdr>
            <w:top w:val="none" w:sz="0" w:space="0" w:color="auto"/>
            <w:left w:val="none" w:sz="0" w:space="0" w:color="auto"/>
            <w:bottom w:val="none" w:sz="0" w:space="0" w:color="auto"/>
            <w:right w:val="none" w:sz="0" w:space="0" w:color="auto"/>
          </w:divBdr>
        </w:div>
        <w:div w:id="2003462479">
          <w:marLeft w:val="0"/>
          <w:marRight w:val="0"/>
          <w:marTop w:val="0"/>
          <w:marBottom w:val="0"/>
          <w:divBdr>
            <w:top w:val="none" w:sz="0" w:space="0" w:color="auto"/>
            <w:left w:val="none" w:sz="0" w:space="0" w:color="auto"/>
            <w:bottom w:val="none" w:sz="0" w:space="0" w:color="auto"/>
            <w:right w:val="none" w:sz="0" w:space="0" w:color="auto"/>
          </w:divBdr>
        </w:div>
        <w:div w:id="860361688">
          <w:marLeft w:val="0"/>
          <w:marRight w:val="0"/>
          <w:marTop w:val="0"/>
          <w:marBottom w:val="0"/>
          <w:divBdr>
            <w:top w:val="none" w:sz="0" w:space="0" w:color="auto"/>
            <w:left w:val="none" w:sz="0" w:space="0" w:color="auto"/>
            <w:bottom w:val="none" w:sz="0" w:space="0" w:color="auto"/>
            <w:right w:val="none" w:sz="0" w:space="0" w:color="auto"/>
          </w:divBdr>
        </w:div>
        <w:div w:id="1078597839">
          <w:marLeft w:val="0"/>
          <w:marRight w:val="0"/>
          <w:marTop w:val="0"/>
          <w:marBottom w:val="0"/>
          <w:divBdr>
            <w:top w:val="none" w:sz="0" w:space="0" w:color="auto"/>
            <w:left w:val="none" w:sz="0" w:space="0" w:color="auto"/>
            <w:bottom w:val="none" w:sz="0" w:space="0" w:color="auto"/>
            <w:right w:val="none" w:sz="0" w:space="0" w:color="auto"/>
          </w:divBdr>
        </w:div>
        <w:div w:id="1352609236">
          <w:marLeft w:val="0"/>
          <w:marRight w:val="0"/>
          <w:marTop w:val="0"/>
          <w:marBottom w:val="0"/>
          <w:divBdr>
            <w:top w:val="none" w:sz="0" w:space="0" w:color="auto"/>
            <w:left w:val="none" w:sz="0" w:space="0" w:color="auto"/>
            <w:bottom w:val="none" w:sz="0" w:space="0" w:color="auto"/>
            <w:right w:val="none" w:sz="0" w:space="0" w:color="auto"/>
          </w:divBdr>
        </w:div>
        <w:div w:id="871457202">
          <w:marLeft w:val="0"/>
          <w:marRight w:val="0"/>
          <w:marTop w:val="0"/>
          <w:marBottom w:val="0"/>
          <w:divBdr>
            <w:top w:val="none" w:sz="0" w:space="0" w:color="auto"/>
            <w:left w:val="none" w:sz="0" w:space="0" w:color="auto"/>
            <w:bottom w:val="none" w:sz="0" w:space="0" w:color="auto"/>
            <w:right w:val="none" w:sz="0" w:space="0" w:color="auto"/>
          </w:divBdr>
        </w:div>
        <w:div w:id="2120250688">
          <w:marLeft w:val="0"/>
          <w:marRight w:val="0"/>
          <w:marTop w:val="0"/>
          <w:marBottom w:val="0"/>
          <w:divBdr>
            <w:top w:val="none" w:sz="0" w:space="0" w:color="auto"/>
            <w:left w:val="none" w:sz="0" w:space="0" w:color="auto"/>
            <w:bottom w:val="none" w:sz="0" w:space="0" w:color="auto"/>
            <w:right w:val="none" w:sz="0" w:space="0" w:color="auto"/>
          </w:divBdr>
        </w:div>
        <w:div w:id="1300915529">
          <w:marLeft w:val="0"/>
          <w:marRight w:val="0"/>
          <w:marTop w:val="0"/>
          <w:marBottom w:val="0"/>
          <w:divBdr>
            <w:top w:val="none" w:sz="0" w:space="0" w:color="auto"/>
            <w:left w:val="none" w:sz="0" w:space="0" w:color="auto"/>
            <w:bottom w:val="none" w:sz="0" w:space="0" w:color="auto"/>
            <w:right w:val="none" w:sz="0" w:space="0" w:color="auto"/>
          </w:divBdr>
        </w:div>
        <w:div w:id="1031223079">
          <w:marLeft w:val="0"/>
          <w:marRight w:val="0"/>
          <w:marTop w:val="0"/>
          <w:marBottom w:val="0"/>
          <w:divBdr>
            <w:top w:val="none" w:sz="0" w:space="0" w:color="auto"/>
            <w:left w:val="none" w:sz="0" w:space="0" w:color="auto"/>
            <w:bottom w:val="none" w:sz="0" w:space="0" w:color="auto"/>
            <w:right w:val="none" w:sz="0" w:space="0" w:color="auto"/>
          </w:divBdr>
        </w:div>
        <w:div w:id="1618100785">
          <w:marLeft w:val="0"/>
          <w:marRight w:val="0"/>
          <w:marTop w:val="0"/>
          <w:marBottom w:val="0"/>
          <w:divBdr>
            <w:top w:val="none" w:sz="0" w:space="0" w:color="auto"/>
            <w:left w:val="none" w:sz="0" w:space="0" w:color="auto"/>
            <w:bottom w:val="none" w:sz="0" w:space="0" w:color="auto"/>
            <w:right w:val="none" w:sz="0" w:space="0" w:color="auto"/>
          </w:divBdr>
        </w:div>
        <w:div w:id="1575310960">
          <w:marLeft w:val="0"/>
          <w:marRight w:val="0"/>
          <w:marTop w:val="0"/>
          <w:marBottom w:val="0"/>
          <w:divBdr>
            <w:top w:val="none" w:sz="0" w:space="0" w:color="auto"/>
            <w:left w:val="none" w:sz="0" w:space="0" w:color="auto"/>
            <w:bottom w:val="none" w:sz="0" w:space="0" w:color="auto"/>
            <w:right w:val="none" w:sz="0" w:space="0" w:color="auto"/>
          </w:divBdr>
        </w:div>
        <w:div w:id="617764347">
          <w:marLeft w:val="0"/>
          <w:marRight w:val="0"/>
          <w:marTop w:val="0"/>
          <w:marBottom w:val="0"/>
          <w:divBdr>
            <w:top w:val="none" w:sz="0" w:space="0" w:color="auto"/>
            <w:left w:val="none" w:sz="0" w:space="0" w:color="auto"/>
            <w:bottom w:val="none" w:sz="0" w:space="0" w:color="auto"/>
            <w:right w:val="none" w:sz="0" w:space="0" w:color="auto"/>
          </w:divBdr>
        </w:div>
        <w:div w:id="796029600">
          <w:marLeft w:val="0"/>
          <w:marRight w:val="0"/>
          <w:marTop w:val="0"/>
          <w:marBottom w:val="0"/>
          <w:divBdr>
            <w:top w:val="none" w:sz="0" w:space="0" w:color="auto"/>
            <w:left w:val="none" w:sz="0" w:space="0" w:color="auto"/>
            <w:bottom w:val="none" w:sz="0" w:space="0" w:color="auto"/>
            <w:right w:val="none" w:sz="0" w:space="0" w:color="auto"/>
          </w:divBdr>
        </w:div>
        <w:div w:id="54858296">
          <w:marLeft w:val="0"/>
          <w:marRight w:val="0"/>
          <w:marTop w:val="0"/>
          <w:marBottom w:val="0"/>
          <w:divBdr>
            <w:top w:val="none" w:sz="0" w:space="0" w:color="auto"/>
            <w:left w:val="none" w:sz="0" w:space="0" w:color="auto"/>
            <w:bottom w:val="none" w:sz="0" w:space="0" w:color="auto"/>
            <w:right w:val="none" w:sz="0" w:space="0" w:color="auto"/>
          </w:divBdr>
        </w:div>
        <w:div w:id="2134706329">
          <w:marLeft w:val="0"/>
          <w:marRight w:val="0"/>
          <w:marTop w:val="0"/>
          <w:marBottom w:val="0"/>
          <w:divBdr>
            <w:top w:val="none" w:sz="0" w:space="0" w:color="auto"/>
            <w:left w:val="none" w:sz="0" w:space="0" w:color="auto"/>
            <w:bottom w:val="none" w:sz="0" w:space="0" w:color="auto"/>
            <w:right w:val="none" w:sz="0" w:space="0" w:color="auto"/>
          </w:divBdr>
        </w:div>
        <w:div w:id="1689141838">
          <w:marLeft w:val="0"/>
          <w:marRight w:val="0"/>
          <w:marTop w:val="0"/>
          <w:marBottom w:val="0"/>
          <w:divBdr>
            <w:top w:val="none" w:sz="0" w:space="0" w:color="auto"/>
            <w:left w:val="none" w:sz="0" w:space="0" w:color="auto"/>
            <w:bottom w:val="none" w:sz="0" w:space="0" w:color="auto"/>
            <w:right w:val="none" w:sz="0" w:space="0" w:color="auto"/>
          </w:divBdr>
        </w:div>
        <w:div w:id="1342467433">
          <w:marLeft w:val="0"/>
          <w:marRight w:val="0"/>
          <w:marTop w:val="0"/>
          <w:marBottom w:val="0"/>
          <w:divBdr>
            <w:top w:val="none" w:sz="0" w:space="0" w:color="auto"/>
            <w:left w:val="none" w:sz="0" w:space="0" w:color="auto"/>
            <w:bottom w:val="none" w:sz="0" w:space="0" w:color="auto"/>
            <w:right w:val="none" w:sz="0" w:space="0" w:color="auto"/>
          </w:divBdr>
        </w:div>
        <w:div w:id="1939675019">
          <w:marLeft w:val="0"/>
          <w:marRight w:val="0"/>
          <w:marTop w:val="0"/>
          <w:marBottom w:val="0"/>
          <w:divBdr>
            <w:top w:val="none" w:sz="0" w:space="0" w:color="auto"/>
            <w:left w:val="none" w:sz="0" w:space="0" w:color="auto"/>
            <w:bottom w:val="none" w:sz="0" w:space="0" w:color="auto"/>
            <w:right w:val="none" w:sz="0" w:space="0" w:color="auto"/>
          </w:divBdr>
        </w:div>
        <w:div w:id="1107233511">
          <w:marLeft w:val="0"/>
          <w:marRight w:val="0"/>
          <w:marTop w:val="0"/>
          <w:marBottom w:val="0"/>
          <w:divBdr>
            <w:top w:val="none" w:sz="0" w:space="0" w:color="auto"/>
            <w:left w:val="none" w:sz="0" w:space="0" w:color="auto"/>
            <w:bottom w:val="none" w:sz="0" w:space="0" w:color="auto"/>
            <w:right w:val="none" w:sz="0" w:space="0" w:color="auto"/>
          </w:divBdr>
        </w:div>
        <w:div w:id="1353919270">
          <w:marLeft w:val="0"/>
          <w:marRight w:val="0"/>
          <w:marTop w:val="0"/>
          <w:marBottom w:val="0"/>
          <w:divBdr>
            <w:top w:val="none" w:sz="0" w:space="0" w:color="auto"/>
            <w:left w:val="none" w:sz="0" w:space="0" w:color="auto"/>
            <w:bottom w:val="none" w:sz="0" w:space="0" w:color="auto"/>
            <w:right w:val="none" w:sz="0" w:space="0" w:color="auto"/>
          </w:divBdr>
        </w:div>
        <w:div w:id="1933388914">
          <w:marLeft w:val="0"/>
          <w:marRight w:val="0"/>
          <w:marTop w:val="0"/>
          <w:marBottom w:val="0"/>
          <w:divBdr>
            <w:top w:val="none" w:sz="0" w:space="0" w:color="auto"/>
            <w:left w:val="none" w:sz="0" w:space="0" w:color="auto"/>
            <w:bottom w:val="none" w:sz="0" w:space="0" w:color="auto"/>
            <w:right w:val="none" w:sz="0" w:space="0" w:color="auto"/>
          </w:divBdr>
        </w:div>
        <w:div w:id="512040278">
          <w:marLeft w:val="0"/>
          <w:marRight w:val="0"/>
          <w:marTop w:val="0"/>
          <w:marBottom w:val="0"/>
          <w:divBdr>
            <w:top w:val="none" w:sz="0" w:space="0" w:color="auto"/>
            <w:left w:val="none" w:sz="0" w:space="0" w:color="auto"/>
            <w:bottom w:val="none" w:sz="0" w:space="0" w:color="auto"/>
            <w:right w:val="none" w:sz="0" w:space="0" w:color="auto"/>
          </w:divBdr>
        </w:div>
        <w:div w:id="24525213">
          <w:marLeft w:val="0"/>
          <w:marRight w:val="0"/>
          <w:marTop w:val="0"/>
          <w:marBottom w:val="0"/>
          <w:divBdr>
            <w:top w:val="none" w:sz="0" w:space="0" w:color="auto"/>
            <w:left w:val="none" w:sz="0" w:space="0" w:color="auto"/>
            <w:bottom w:val="none" w:sz="0" w:space="0" w:color="auto"/>
            <w:right w:val="none" w:sz="0" w:space="0" w:color="auto"/>
          </w:divBdr>
        </w:div>
        <w:div w:id="1417746920">
          <w:marLeft w:val="0"/>
          <w:marRight w:val="0"/>
          <w:marTop w:val="0"/>
          <w:marBottom w:val="0"/>
          <w:divBdr>
            <w:top w:val="none" w:sz="0" w:space="0" w:color="auto"/>
            <w:left w:val="none" w:sz="0" w:space="0" w:color="auto"/>
            <w:bottom w:val="none" w:sz="0" w:space="0" w:color="auto"/>
            <w:right w:val="none" w:sz="0" w:space="0" w:color="auto"/>
          </w:divBdr>
        </w:div>
        <w:div w:id="1843083854">
          <w:marLeft w:val="0"/>
          <w:marRight w:val="0"/>
          <w:marTop w:val="0"/>
          <w:marBottom w:val="0"/>
          <w:divBdr>
            <w:top w:val="none" w:sz="0" w:space="0" w:color="auto"/>
            <w:left w:val="none" w:sz="0" w:space="0" w:color="auto"/>
            <w:bottom w:val="none" w:sz="0" w:space="0" w:color="auto"/>
            <w:right w:val="none" w:sz="0" w:space="0" w:color="auto"/>
          </w:divBdr>
        </w:div>
        <w:div w:id="1610042070">
          <w:marLeft w:val="0"/>
          <w:marRight w:val="0"/>
          <w:marTop w:val="0"/>
          <w:marBottom w:val="0"/>
          <w:divBdr>
            <w:top w:val="none" w:sz="0" w:space="0" w:color="auto"/>
            <w:left w:val="none" w:sz="0" w:space="0" w:color="auto"/>
            <w:bottom w:val="none" w:sz="0" w:space="0" w:color="auto"/>
            <w:right w:val="none" w:sz="0" w:space="0" w:color="auto"/>
          </w:divBdr>
        </w:div>
        <w:div w:id="479083277">
          <w:marLeft w:val="0"/>
          <w:marRight w:val="0"/>
          <w:marTop w:val="0"/>
          <w:marBottom w:val="0"/>
          <w:divBdr>
            <w:top w:val="none" w:sz="0" w:space="0" w:color="auto"/>
            <w:left w:val="none" w:sz="0" w:space="0" w:color="auto"/>
            <w:bottom w:val="none" w:sz="0" w:space="0" w:color="auto"/>
            <w:right w:val="none" w:sz="0" w:space="0" w:color="auto"/>
          </w:divBdr>
        </w:div>
        <w:div w:id="224606789">
          <w:marLeft w:val="0"/>
          <w:marRight w:val="0"/>
          <w:marTop w:val="0"/>
          <w:marBottom w:val="0"/>
          <w:divBdr>
            <w:top w:val="none" w:sz="0" w:space="0" w:color="auto"/>
            <w:left w:val="none" w:sz="0" w:space="0" w:color="auto"/>
            <w:bottom w:val="none" w:sz="0" w:space="0" w:color="auto"/>
            <w:right w:val="none" w:sz="0" w:space="0" w:color="auto"/>
          </w:divBdr>
        </w:div>
        <w:div w:id="1877696541">
          <w:marLeft w:val="0"/>
          <w:marRight w:val="0"/>
          <w:marTop w:val="0"/>
          <w:marBottom w:val="0"/>
          <w:divBdr>
            <w:top w:val="none" w:sz="0" w:space="0" w:color="auto"/>
            <w:left w:val="none" w:sz="0" w:space="0" w:color="auto"/>
            <w:bottom w:val="none" w:sz="0" w:space="0" w:color="auto"/>
            <w:right w:val="none" w:sz="0" w:space="0" w:color="auto"/>
          </w:divBdr>
        </w:div>
        <w:div w:id="1462842388">
          <w:marLeft w:val="0"/>
          <w:marRight w:val="0"/>
          <w:marTop w:val="0"/>
          <w:marBottom w:val="0"/>
          <w:divBdr>
            <w:top w:val="none" w:sz="0" w:space="0" w:color="auto"/>
            <w:left w:val="none" w:sz="0" w:space="0" w:color="auto"/>
            <w:bottom w:val="none" w:sz="0" w:space="0" w:color="auto"/>
            <w:right w:val="none" w:sz="0" w:space="0" w:color="auto"/>
          </w:divBdr>
        </w:div>
        <w:div w:id="164366943">
          <w:marLeft w:val="0"/>
          <w:marRight w:val="0"/>
          <w:marTop w:val="0"/>
          <w:marBottom w:val="0"/>
          <w:divBdr>
            <w:top w:val="none" w:sz="0" w:space="0" w:color="auto"/>
            <w:left w:val="none" w:sz="0" w:space="0" w:color="auto"/>
            <w:bottom w:val="none" w:sz="0" w:space="0" w:color="auto"/>
            <w:right w:val="none" w:sz="0" w:space="0" w:color="auto"/>
          </w:divBdr>
        </w:div>
        <w:div w:id="2086609553">
          <w:marLeft w:val="0"/>
          <w:marRight w:val="0"/>
          <w:marTop w:val="0"/>
          <w:marBottom w:val="0"/>
          <w:divBdr>
            <w:top w:val="none" w:sz="0" w:space="0" w:color="auto"/>
            <w:left w:val="none" w:sz="0" w:space="0" w:color="auto"/>
            <w:bottom w:val="none" w:sz="0" w:space="0" w:color="auto"/>
            <w:right w:val="none" w:sz="0" w:space="0" w:color="auto"/>
          </w:divBdr>
        </w:div>
        <w:div w:id="664017714">
          <w:marLeft w:val="0"/>
          <w:marRight w:val="0"/>
          <w:marTop w:val="0"/>
          <w:marBottom w:val="0"/>
          <w:divBdr>
            <w:top w:val="none" w:sz="0" w:space="0" w:color="auto"/>
            <w:left w:val="none" w:sz="0" w:space="0" w:color="auto"/>
            <w:bottom w:val="none" w:sz="0" w:space="0" w:color="auto"/>
            <w:right w:val="none" w:sz="0" w:space="0" w:color="auto"/>
          </w:divBdr>
        </w:div>
        <w:div w:id="1598712292">
          <w:marLeft w:val="0"/>
          <w:marRight w:val="0"/>
          <w:marTop w:val="0"/>
          <w:marBottom w:val="0"/>
          <w:divBdr>
            <w:top w:val="none" w:sz="0" w:space="0" w:color="auto"/>
            <w:left w:val="none" w:sz="0" w:space="0" w:color="auto"/>
            <w:bottom w:val="none" w:sz="0" w:space="0" w:color="auto"/>
            <w:right w:val="none" w:sz="0" w:space="0" w:color="auto"/>
          </w:divBdr>
        </w:div>
        <w:div w:id="2037345400">
          <w:marLeft w:val="0"/>
          <w:marRight w:val="0"/>
          <w:marTop w:val="0"/>
          <w:marBottom w:val="0"/>
          <w:divBdr>
            <w:top w:val="none" w:sz="0" w:space="0" w:color="auto"/>
            <w:left w:val="none" w:sz="0" w:space="0" w:color="auto"/>
            <w:bottom w:val="none" w:sz="0" w:space="0" w:color="auto"/>
            <w:right w:val="none" w:sz="0" w:space="0" w:color="auto"/>
          </w:divBdr>
        </w:div>
        <w:div w:id="1348292144">
          <w:marLeft w:val="0"/>
          <w:marRight w:val="0"/>
          <w:marTop w:val="0"/>
          <w:marBottom w:val="0"/>
          <w:divBdr>
            <w:top w:val="none" w:sz="0" w:space="0" w:color="auto"/>
            <w:left w:val="none" w:sz="0" w:space="0" w:color="auto"/>
            <w:bottom w:val="none" w:sz="0" w:space="0" w:color="auto"/>
            <w:right w:val="none" w:sz="0" w:space="0" w:color="auto"/>
          </w:divBdr>
        </w:div>
        <w:div w:id="439615556">
          <w:marLeft w:val="0"/>
          <w:marRight w:val="0"/>
          <w:marTop w:val="0"/>
          <w:marBottom w:val="0"/>
          <w:divBdr>
            <w:top w:val="none" w:sz="0" w:space="0" w:color="auto"/>
            <w:left w:val="none" w:sz="0" w:space="0" w:color="auto"/>
            <w:bottom w:val="none" w:sz="0" w:space="0" w:color="auto"/>
            <w:right w:val="none" w:sz="0" w:space="0" w:color="auto"/>
          </w:divBdr>
        </w:div>
        <w:div w:id="794525385">
          <w:marLeft w:val="0"/>
          <w:marRight w:val="0"/>
          <w:marTop w:val="0"/>
          <w:marBottom w:val="0"/>
          <w:divBdr>
            <w:top w:val="none" w:sz="0" w:space="0" w:color="auto"/>
            <w:left w:val="none" w:sz="0" w:space="0" w:color="auto"/>
            <w:bottom w:val="none" w:sz="0" w:space="0" w:color="auto"/>
            <w:right w:val="none" w:sz="0" w:space="0" w:color="auto"/>
          </w:divBdr>
        </w:div>
        <w:div w:id="592470802">
          <w:marLeft w:val="0"/>
          <w:marRight w:val="0"/>
          <w:marTop w:val="0"/>
          <w:marBottom w:val="0"/>
          <w:divBdr>
            <w:top w:val="none" w:sz="0" w:space="0" w:color="auto"/>
            <w:left w:val="none" w:sz="0" w:space="0" w:color="auto"/>
            <w:bottom w:val="none" w:sz="0" w:space="0" w:color="auto"/>
            <w:right w:val="none" w:sz="0" w:space="0" w:color="auto"/>
          </w:divBdr>
        </w:div>
        <w:div w:id="1093354205">
          <w:marLeft w:val="0"/>
          <w:marRight w:val="0"/>
          <w:marTop w:val="0"/>
          <w:marBottom w:val="0"/>
          <w:divBdr>
            <w:top w:val="none" w:sz="0" w:space="0" w:color="auto"/>
            <w:left w:val="none" w:sz="0" w:space="0" w:color="auto"/>
            <w:bottom w:val="none" w:sz="0" w:space="0" w:color="auto"/>
            <w:right w:val="none" w:sz="0" w:space="0" w:color="auto"/>
          </w:divBdr>
        </w:div>
        <w:div w:id="910390470">
          <w:marLeft w:val="0"/>
          <w:marRight w:val="0"/>
          <w:marTop w:val="0"/>
          <w:marBottom w:val="0"/>
          <w:divBdr>
            <w:top w:val="none" w:sz="0" w:space="0" w:color="auto"/>
            <w:left w:val="none" w:sz="0" w:space="0" w:color="auto"/>
            <w:bottom w:val="none" w:sz="0" w:space="0" w:color="auto"/>
            <w:right w:val="none" w:sz="0" w:space="0" w:color="auto"/>
          </w:divBdr>
        </w:div>
        <w:div w:id="1791970298">
          <w:marLeft w:val="0"/>
          <w:marRight w:val="0"/>
          <w:marTop w:val="0"/>
          <w:marBottom w:val="0"/>
          <w:divBdr>
            <w:top w:val="none" w:sz="0" w:space="0" w:color="auto"/>
            <w:left w:val="none" w:sz="0" w:space="0" w:color="auto"/>
            <w:bottom w:val="none" w:sz="0" w:space="0" w:color="auto"/>
            <w:right w:val="none" w:sz="0" w:space="0" w:color="auto"/>
          </w:divBdr>
        </w:div>
        <w:div w:id="1231230799">
          <w:marLeft w:val="0"/>
          <w:marRight w:val="0"/>
          <w:marTop w:val="0"/>
          <w:marBottom w:val="0"/>
          <w:divBdr>
            <w:top w:val="none" w:sz="0" w:space="0" w:color="auto"/>
            <w:left w:val="none" w:sz="0" w:space="0" w:color="auto"/>
            <w:bottom w:val="none" w:sz="0" w:space="0" w:color="auto"/>
            <w:right w:val="none" w:sz="0" w:space="0" w:color="auto"/>
          </w:divBdr>
        </w:div>
        <w:div w:id="10444032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ravelpulse.com/news/hotels-and-resorts/how-major-hotel-brands-are-responding-to-covid-19.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hg.com/content/gb/en/about/our-brands/brand-standard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ilton.com/en/corporate/quality-standard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journals.sagepub.com/doi/full/10.1177/2158244020919517" TargetMode="External"/><Relationship Id="rId4" Type="http://schemas.openxmlformats.org/officeDocument/2006/relationships/settings" Target="settings.xml"/><Relationship Id="rId9" Type="http://schemas.openxmlformats.org/officeDocument/2006/relationships/hyperlink" Target="https://group.accor.com/en/group/our-commitments/sustainable-development/our-standards" TargetMode="External"/><Relationship Id="rId14" Type="http://schemas.openxmlformats.org/officeDocument/2006/relationships/hyperlink" Target="https://www.marriott.com/marriott-brands.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0C8B5-8620-4CF3-8966-1691D4B18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11</Pages>
  <Words>2391</Words>
  <Characters>13630</Characters>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2023-03-05T10:40:00Z</dcterms:created>
  <dcterms:modified xsi:type="dcterms:W3CDTF">2023-03-05T17:21:00Z</dcterms:modified>
</cp:coreProperties>
</file>