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3FEE3235" w14:textId="77777777" w:rsidR="0034651A" w:rsidRPr="00681AEC" w:rsidRDefault="00000000" w:rsidP="0034651A">
          <w:pPr>
            <w:jc w:val="center"/>
          </w:pPr>
          <w:r w:rsidRPr="00681AEC">
            <w:drawing>
              <wp:inline distT="0" distB="0" distL="0" distR="0" wp14:anchorId="4EAAECEE" wp14:editId="0E503C08">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3008E669" w14:textId="77777777" w:rsidR="0034651A" w:rsidRPr="00681AEC" w:rsidRDefault="0034651A"/>
        <w:p w14:paraId="607C04BD" w14:textId="77777777" w:rsidR="0034651A" w:rsidRPr="00681AEC" w:rsidRDefault="0034651A" w:rsidP="00265005">
          <w:pPr>
            <w:jc w:val="right"/>
            <w:rPr>
              <w:rFonts w:cs="Times New Roman"/>
              <w:szCs w:val="24"/>
            </w:rPr>
          </w:pPr>
        </w:p>
        <w:p w14:paraId="10CEA227" w14:textId="77777777" w:rsidR="0034651A" w:rsidRPr="00681AEC" w:rsidRDefault="00000000" w:rsidP="00DE3072">
          <w:pPr>
            <w:tabs>
              <w:tab w:val="left" w:pos="2768"/>
            </w:tabs>
            <w:jc w:val="center"/>
            <w:rPr>
              <w:rFonts w:cs="Times New Roman"/>
              <w:sz w:val="32"/>
              <w:szCs w:val="32"/>
            </w:rPr>
          </w:pPr>
          <w:r w:rsidRPr="00681AEC">
            <w:rPr>
              <w:rFonts w:cs="Times New Roman"/>
              <w:sz w:val="40"/>
              <w:szCs w:val="40"/>
            </w:rPr>
            <w:t>International Business</w:t>
          </w:r>
          <w:r w:rsidR="00D3435F" w:rsidRPr="00681AEC">
            <w:rPr>
              <w:rFonts w:cs="Times New Roman"/>
              <w:sz w:val="40"/>
              <w:szCs w:val="40"/>
            </w:rPr>
            <w:t xml:space="preserve"> </w:t>
          </w:r>
          <w:r w:rsidRPr="00681AEC">
            <w:rPr>
              <w:rFonts w:cs="Times New Roman"/>
              <w:sz w:val="40"/>
              <w:szCs w:val="40"/>
            </w:rPr>
            <w:t>LCMB7014</w:t>
          </w:r>
        </w:p>
        <w:p w14:paraId="622F5D53" w14:textId="77777777" w:rsidR="0034651A" w:rsidRPr="00681AEC" w:rsidRDefault="0034651A" w:rsidP="00265005">
          <w:pPr>
            <w:jc w:val="right"/>
            <w:rPr>
              <w:rFonts w:cs="Times New Roman"/>
              <w:szCs w:val="24"/>
            </w:rPr>
          </w:pPr>
        </w:p>
        <w:p w14:paraId="4E1C2AF8" w14:textId="77777777" w:rsidR="0034651A" w:rsidRPr="00681AEC" w:rsidRDefault="0034651A" w:rsidP="00265005">
          <w:pPr>
            <w:jc w:val="right"/>
            <w:rPr>
              <w:rFonts w:cs="Times New Roman"/>
              <w:szCs w:val="24"/>
            </w:rPr>
          </w:pPr>
        </w:p>
        <w:p w14:paraId="29A94290" w14:textId="77777777" w:rsidR="0034651A" w:rsidRPr="00681AEC" w:rsidRDefault="00000000" w:rsidP="00D3435F">
          <w:pPr>
            <w:jc w:val="center"/>
            <w:rPr>
              <w:rFonts w:ascii="Arial Black" w:hAnsi="Arial Black" w:cs="Times New Roman"/>
              <w:color w:val="000000" w:themeColor="text1"/>
              <w:sz w:val="40"/>
              <w:szCs w:val="40"/>
            </w:rPr>
          </w:pPr>
          <w:r w:rsidRPr="00681AEC">
            <w:rPr>
              <w:rFonts w:ascii="Arial Black" w:hAnsi="Arial Black" w:cs="Times New Roman"/>
              <w:color w:val="000000" w:themeColor="text1"/>
              <w:sz w:val="40"/>
              <w:szCs w:val="40"/>
            </w:rPr>
            <w:t>Vodafone</w:t>
          </w:r>
          <w:r w:rsidR="00E6171C" w:rsidRPr="00681AEC">
            <w:rPr>
              <w:rFonts w:ascii="Arial Black" w:hAnsi="Arial Black" w:cs="Times New Roman"/>
              <w:color w:val="000000" w:themeColor="text1"/>
              <w:sz w:val="40"/>
              <w:szCs w:val="40"/>
            </w:rPr>
            <w:t xml:space="preserve"> </w:t>
          </w:r>
          <w:r w:rsidR="001B41B6" w:rsidRPr="00681AEC">
            <w:rPr>
              <w:rFonts w:ascii="Arial Black" w:hAnsi="Arial Black" w:cs="Times New Roman"/>
              <w:color w:val="000000" w:themeColor="text1"/>
              <w:sz w:val="40"/>
              <w:szCs w:val="40"/>
            </w:rPr>
            <w:t xml:space="preserve">International Business </w:t>
          </w:r>
          <w:r w:rsidR="00E6171C" w:rsidRPr="00681AEC">
            <w:rPr>
              <w:rFonts w:ascii="Arial Black" w:hAnsi="Arial Black" w:cs="Times New Roman"/>
              <w:color w:val="000000" w:themeColor="text1"/>
              <w:sz w:val="40"/>
              <w:szCs w:val="40"/>
            </w:rPr>
            <w:t xml:space="preserve">in </w:t>
          </w:r>
          <w:r w:rsidRPr="00681AEC">
            <w:rPr>
              <w:rFonts w:ascii="Arial Black" w:hAnsi="Arial Black" w:cs="Times New Roman"/>
              <w:color w:val="000000" w:themeColor="text1"/>
              <w:sz w:val="40"/>
              <w:szCs w:val="40"/>
            </w:rPr>
            <w:t>Germany</w:t>
          </w:r>
          <w:r w:rsidR="00E6171C" w:rsidRPr="00681AEC">
            <w:rPr>
              <w:rFonts w:ascii="Arial Black" w:hAnsi="Arial Black" w:cs="Times New Roman"/>
              <w:color w:val="000000" w:themeColor="text1"/>
              <w:sz w:val="40"/>
              <w:szCs w:val="40"/>
            </w:rPr>
            <w:t xml:space="preserve"> </w:t>
          </w:r>
          <w:r w:rsidR="00D3435F" w:rsidRPr="00681AEC">
            <w:rPr>
              <w:rFonts w:ascii="Arial Black" w:hAnsi="Arial Black" w:cs="Times New Roman"/>
              <w:color w:val="000000" w:themeColor="text1"/>
              <w:sz w:val="40"/>
              <w:szCs w:val="40"/>
            </w:rPr>
            <w:t xml:space="preserve"> </w:t>
          </w:r>
        </w:p>
        <w:p w14:paraId="5D6B5950" w14:textId="77777777" w:rsidR="00306CE9" w:rsidRPr="00681AEC" w:rsidRDefault="00000000" w:rsidP="00D3435F">
          <w:pPr>
            <w:jc w:val="center"/>
            <w:rPr>
              <w:rFonts w:ascii="Arial Black" w:hAnsi="Arial Black" w:cs="Times New Roman"/>
              <w:sz w:val="40"/>
              <w:szCs w:val="40"/>
            </w:rPr>
          </w:pPr>
          <w:r w:rsidRPr="00681AEC">
            <w:drawing>
              <wp:inline distT="0" distB="0" distL="0" distR="0" wp14:anchorId="371BC304" wp14:editId="3F154E90">
                <wp:extent cx="3634393" cy="2271395"/>
                <wp:effectExtent l="0" t="0" r="4445" b="0"/>
                <wp:docPr id="41065957" name="Picture 1" descr="Vodafone Wins Rs 20,000 Crore Retrospective Tax Case Against India Govt In  International Arbi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5957" name="Picture 1" descr="Vodafone Wins Rs 20,000 Crore Retrospective Tax Case Against India Govt In  International Arbitration"/>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40838" cy="2275423"/>
                        </a:xfrm>
                        <a:prstGeom prst="rect">
                          <a:avLst/>
                        </a:prstGeom>
                        <a:noFill/>
                        <a:ln>
                          <a:noFill/>
                        </a:ln>
                      </pic:spPr>
                    </pic:pic>
                  </a:graphicData>
                </a:graphic>
              </wp:inline>
            </w:drawing>
          </w:r>
        </w:p>
        <w:p w14:paraId="7A4E4B71" w14:textId="77777777" w:rsidR="00DE3072" w:rsidRPr="00681AEC" w:rsidRDefault="00DE3072" w:rsidP="00265005">
          <w:pPr>
            <w:jc w:val="right"/>
            <w:rPr>
              <w:rFonts w:cs="Times New Roman"/>
              <w:szCs w:val="24"/>
            </w:rPr>
          </w:pPr>
        </w:p>
        <w:p w14:paraId="28B13825" w14:textId="77777777" w:rsidR="001B41B6" w:rsidRPr="00681AEC" w:rsidRDefault="001B41B6" w:rsidP="00265005">
          <w:pPr>
            <w:jc w:val="right"/>
            <w:rPr>
              <w:rFonts w:cs="Times New Roman"/>
              <w:szCs w:val="24"/>
            </w:rPr>
          </w:pPr>
        </w:p>
        <w:p w14:paraId="31C3B44A" w14:textId="77777777" w:rsidR="001B41B6" w:rsidRPr="00681AEC" w:rsidRDefault="001B41B6" w:rsidP="00265005">
          <w:pPr>
            <w:jc w:val="right"/>
            <w:rPr>
              <w:rFonts w:cs="Times New Roman"/>
              <w:szCs w:val="24"/>
            </w:rPr>
          </w:pPr>
        </w:p>
        <w:p w14:paraId="3BE85459" w14:textId="04C5FBA7" w:rsidR="0034651A" w:rsidRPr="00681AEC" w:rsidRDefault="00000000" w:rsidP="0034651A">
          <w:pPr>
            <w:rPr>
              <w:rFonts w:cs="Times New Roman"/>
              <w:sz w:val="28"/>
              <w:szCs w:val="28"/>
            </w:rPr>
          </w:pPr>
          <w:r w:rsidRPr="00681AEC">
            <w:rPr>
              <w:rFonts w:cs="Times New Roman"/>
              <w:sz w:val="28"/>
              <w:szCs w:val="28"/>
            </w:rPr>
            <w:t xml:space="preserve">Student name: </w:t>
          </w:r>
          <w:r w:rsidR="00DE4A92">
            <w:rPr>
              <w:rFonts w:cs="Times New Roman"/>
              <w:sz w:val="28"/>
              <w:szCs w:val="28"/>
            </w:rPr>
            <w:t>Purva Panchal</w:t>
          </w:r>
        </w:p>
        <w:p w14:paraId="5AF8AF86" w14:textId="61C68768" w:rsidR="0034651A" w:rsidRPr="00681AEC" w:rsidRDefault="00000000" w:rsidP="0034651A">
          <w:pPr>
            <w:rPr>
              <w:rFonts w:cs="Times New Roman"/>
              <w:sz w:val="28"/>
              <w:szCs w:val="28"/>
            </w:rPr>
          </w:pPr>
          <w:r w:rsidRPr="00681AEC">
            <w:rPr>
              <w:rFonts w:cs="Times New Roman"/>
              <w:sz w:val="28"/>
              <w:szCs w:val="28"/>
            </w:rPr>
            <w:t xml:space="preserve">Student Number: </w:t>
          </w:r>
          <w:r w:rsidR="00DE4A92">
            <w:rPr>
              <w:rFonts w:cs="Times New Roman"/>
              <w:sz w:val="28"/>
              <w:szCs w:val="28"/>
            </w:rPr>
            <w:t>2208753</w:t>
          </w:r>
        </w:p>
        <w:p w14:paraId="117295AD" w14:textId="77777777" w:rsidR="00DE3072" w:rsidRPr="00681AEC" w:rsidRDefault="00000000" w:rsidP="0034651A">
          <w:pPr>
            <w:rPr>
              <w:rFonts w:cs="Times New Roman"/>
              <w:sz w:val="28"/>
              <w:szCs w:val="28"/>
            </w:rPr>
          </w:pPr>
          <w:r w:rsidRPr="00681AEC">
            <w:rPr>
              <w:rFonts w:cs="Times New Roman"/>
              <w:sz w:val="28"/>
              <w:szCs w:val="28"/>
            </w:rPr>
            <w:t xml:space="preserve">Lecturer: </w:t>
          </w:r>
          <w:r w:rsidR="00C62CE1" w:rsidRPr="00681AEC">
            <w:rPr>
              <w:rFonts w:cs="Times New Roman"/>
              <w:sz w:val="28"/>
              <w:szCs w:val="28"/>
            </w:rPr>
            <w:t xml:space="preserve">Dr </w:t>
          </w:r>
          <w:r w:rsidR="001B41B6" w:rsidRPr="00681AEC">
            <w:rPr>
              <w:rFonts w:cs="Times New Roman"/>
              <w:sz w:val="28"/>
              <w:szCs w:val="28"/>
            </w:rPr>
            <w:t>Hossein Shokri</w:t>
          </w:r>
        </w:p>
        <w:p w14:paraId="73E4DA32" w14:textId="27B1BD03" w:rsidR="0034651A" w:rsidRPr="00681AEC" w:rsidRDefault="00000000" w:rsidP="0034651A">
          <w:pPr>
            <w:rPr>
              <w:rFonts w:cs="Times New Roman"/>
              <w:sz w:val="28"/>
              <w:szCs w:val="28"/>
            </w:rPr>
          </w:pPr>
          <w:r w:rsidRPr="00681AEC">
            <w:rPr>
              <w:rFonts w:cs="Times New Roman"/>
              <w:sz w:val="28"/>
              <w:szCs w:val="28"/>
            </w:rPr>
            <w:t xml:space="preserve">Submission Date: </w:t>
          </w:r>
          <w:r w:rsidR="00DE4A92">
            <w:rPr>
              <w:rFonts w:cs="Times New Roman"/>
              <w:sz w:val="28"/>
              <w:szCs w:val="28"/>
            </w:rPr>
            <w:t>3</w:t>
          </w:r>
          <w:r w:rsidR="00DE4A92" w:rsidRPr="00DE4A92">
            <w:rPr>
              <w:rFonts w:cs="Times New Roman"/>
              <w:sz w:val="28"/>
              <w:szCs w:val="28"/>
              <w:vertAlign w:val="superscript"/>
            </w:rPr>
            <w:t>rd</w:t>
          </w:r>
          <w:r w:rsidR="00DE4A92">
            <w:rPr>
              <w:rFonts w:cs="Times New Roman"/>
              <w:sz w:val="28"/>
              <w:szCs w:val="28"/>
            </w:rPr>
            <w:t xml:space="preserve"> May 2023</w:t>
          </w:r>
        </w:p>
        <w:p w14:paraId="2D93B3E4" w14:textId="77777777" w:rsidR="00761BA3" w:rsidRPr="00681AEC" w:rsidRDefault="00000000">
          <w:pPr>
            <w:rPr>
              <w:rFonts w:cs="Times New Roman"/>
              <w:sz w:val="28"/>
              <w:szCs w:val="28"/>
            </w:rPr>
          </w:pPr>
          <w:r w:rsidRPr="00681AEC">
            <w:rPr>
              <w:rFonts w:cs="Times New Roman"/>
              <w:sz w:val="28"/>
              <w:szCs w:val="28"/>
            </w:rPr>
            <w:br w:type="page"/>
          </w:r>
        </w:p>
        <w:p w14:paraId="1668F1E5" w14:textId="77777777" w:rsidR="00761BA3" w:rsidRPr="00681AEC" w:rsidRDefault="00761BA3"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53149D48" w14:textId="77777777" w:rsidR="007F19BE" w:rsidRPr="00681AEC" w:rsidRDefault="00000000" w:rsidP="00927F56">
              <w:pPr>
                <w:pStyle w:val="TOCHeading"/>
                <w:rPr>
                  <w:rStyle w:val="Heading1Char"/>
                </w:rPr>
              </w:pPr>
              <w:r w:rsidRPr="00681AEC">
                <w:rPr>
                  <w:rStyle w:val="Heading1Char"/>
                </w:rPr>
                <w:t>Table of Contents</w:t>
              </w:r>
            </w:p>
            <w:p w14:paraId="58E2AABF" w14:textId="77777777" w:rsidR="00761BA3" w:rsidRPr="00681AEC" w:rsidRDefault="00000000">
              <w:pPr>
                <w:pStyle w:val="TOC1"/>
                <w:tabs>
                  <w:tab w:val="right" w:leader="dot" w:pos="9016"/>
                </w:tabs>
                <w:rPr>
                  <w:rFonts w:asciiTheme="minorHAnsi" w:eastAsiaTheme="minorEastAsia" w:hAnsiTheme="minorHAnsi"/>
                  <w:sz w:val="22"/>
                  <w:lang w:val="en-IN" w:eastAsia="en-IN"/>
                </w:rPr>
              </w:pPr>
              <w:r w:rsidRPr="00681AEC">
                <w:fldChar w:fldCharType="begin"/>
              </w:r>
              <w:r w:rsidRPr="00681AEC">
                <w:instrText xml:space="preserve"> TOC \o "1-4" \h \z \u </w:instrText>
              </w:r>
              <w:r w:rsidRPr="00681AEC">
                <w:fldChar w:fldCharType="separate"/>
              </w:r>
              <w:hyperlink w:anchor="_Toc133012062" w:history="1">
                <w:r w:rsidRPr="00681AEC">
                  <w:rPr>
                    <w:rStyle w:val="Hyperlink"/>
                  </w:rPr>
                  <w:t>Introduction</w:t>
                </w:r>
                <w:r w:rsidRPr="00681AEC">
                  <w:rPr>
                    <w:webHidden/>
                  </w:rPr>
                  <w:tab/>
                </w:r>
                <w:r w:rsidRPr="00681AEC">
                  <w:rPr>
                    <w:webHidden/>
                  </w:rPr>
                  <w:fldChar w:fldCharType="begin"/>
                </w:r>
                <w:r w:rsidRPr="00681AEC">
                  <w:rPr>
                    <w:webHidden/>
                  </w:rPr>
                  <w:instrText xml:space="preserve"> PAGEREF _Toc133012062 \h </w:instrText>
                </w:r>
                <w:r w:rsidRPr="00681AEC">
                  <w:rPr>
                    <w:webHidden/>
                  </w:rPr>
                </w:r>
                <w:r w:rsidRPr="00681AEC">
                  <w:rPr>
                    <w:webHidden/>
                  </w:rPr>
                  <w:fldChar w:fldCharType="separate"/>
                </w:r>
                <w:r w:rsidRPr="00681AEC">
                  <w:rPr>
                    <w:webHidden/>
                  </w:rPr>
                  <w:t>2</w:t>
                </w:r>
                <w:r w:rsidRPr="00681AEC">
                  <w:rPr>
                    <w:webHidden/>
                  </w:rPr>
                  <w:fldChar w:fldCharType="end"/>
                </w:r>
              </w:hyperlink>
            </w:p>
            <w:p w14:paraId="0ABD4831"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63" w:history="1">
                <w:r w:rsidRPr="00681AEC">
                  <w:rPr>
                    <w:rStyle w:val="Hyperlink"/>
                  </w:rPr>
                  <w:t>Company Background</w:t>
                </w:r>
                <w:r w:rsidRPr="00681AEC">
                  <w:rPr>
                    <w:webHidden/>
                  </w:rPr>
                  <w:tab/>
                </w:r>
                <w:r w:rsidRPr="00681AEC">
                  <w:rPr>
                    <w:webHidden/>
                  </w:rPr>
                  <w:fldChar w:fldCharType="begin"/>
                </w:r>
                <w:r w:rsidRPr="00681AEC">
                  <w:rPr>
                    <w:webHidden/>
                  </w:rPr>
                  <w:instrText xml:space="preserve"> PAGEREF _Toc133012063 \h </w:instrText>
                </w:r>
                <w:r w:rsidRPr="00681AEC">
                  <w:rPr>
                    <w:webHidden/>
                  </w:rPr>
                </w:r>
                <w:r w:rsidRPr="00681AEC">
                  <w:rPr>
                    <w:webHidden/>
                  </w:rPr>
                  <w:fldChar w:fldCharType="separate"/>
                </w:r>
                <w:r w:rsidRPr="00681AEC">
                  <w:rPr>
                    <w:webHidden/>
                  </w:rPr>
                  <w:t>2</w:t>
                </w:r>
                <w:r w:rsidRPr="00681AEC">
                  <w:rPr>
                    <w:webHidden/>
                  </w:rPr>
                  <w:fldChar w:fldCharType="end"/>
                </w:r>
              </w:hyperlink>
            </w:p>
            <w:p w14:paraId="1A873B5F"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4" w:history="1">
                <w:r w:rsidRPr="00681AEC">
                  <w:rPr>
                    <w:rStyle w:val="Hyperlink"/>
                  </w:rPr>
                  <w:t>Company’s Objectives and Strategies</w:t>
                </w:r>
                <w:r w:rsidRPr="00681AEC">
                  <w:rPr>
                    <w:webHidden/>
                  </w:rPr>
                  <w:tab/>
                </w:r>
                <w:r w:rsidRPr="00681AEC">
                  <w:rPr>
                    <w:webHidden/>
                  </w:rPr>
                  <w:fldChar w:fldCharType="begin"/>
                </w:r>
                <w:r w:rsidRPr="00681AEC">
                  <w:rPr>
                    <w:webHidden/>
                  </w:rPr>
                  <w:instrText xml:space="preserve"> PAGEREF _Toc133012064 \h </w:instrText>
                </w:r>
                <w:r w:rsidRPr="00681AEC">
                  <w:rPr>
                    <w:webHidden/>
                  </w:rPr>
                </w:r>
                <w:r w:rsidRPr="00681AEC">
                  <w:rPr>
                    <w:webHidden/>
                  </w:rPr>
                  <w:fldChar w:fldCharType="separate"/>
                </w:r>
                <w:r w:rsidRPr="00681AEC">
                  <w:rPr>
                    <w:webHidden/>
                  </w:rPr>
                  <w:t>3</w:t>
                </w:r>
                <w:r w:rsidRPr="00681AEC">
                  <w:rPr>
                    <w:webHidden/>
                  </w:rPr>
                  <w:fldChar w:fldCharType="end"/>
                </w:r>
              </w:hyperlink>
            </w:p>
            <w:p w14:paraId="50FD6E7F"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65" w:history="1">
                <w:r w:rsidRPr="00681AEC">
                  <w:rPr>
                    <w:rStyle w:val="Hyperlink"/>
                  </w:rPr>
                  <w:t>Countries’ Specifications</w:t>
                </w:r>
                <w:r w:rsidRPr="00681AEC">
                  <w:rPr>
                    <w:webHidden/>
                  </w:rPr>
                  <w:tab/>
                </w:r>
                <w:r w:rsidRPr="00681AEC">
                  <w:rPr>
                    <w:webHidden/>
                  </w:rPr>
                  <w:fldChar w:fldCharType="begin"/>
                </w:r>
                <w:r w:rsidRPr="00681AEC">
                  <w:rPr>
                    <w:webHidden/>
                  </w:rPr>
                  <w:instrText xml:space="preserve"> PAGEREF _Toc133012065 \h </w:instrText>
                </w:r>
                <w:r w:rsidRPr="00681AEC">
                  <w:rPr>
                    <w:webHidden/>
                  </w:rPr>
                </w:r>
                <w:r w:rsidRPr="00681AEC">
                  <w:rPr>
                    <w:webHidden/>
                  </w:rPr>
                  <w:fldChar w:fldCharType="separate"/>
                </w:r>
                <w:r w:rsidRPr="00681AEC">
                  <w:rPr>
                    <w:webHidden/>
                  </w:rPr>
                  <w:t>3</w:t>
                </w:r>
                <w:r w:rsidRPr="00681AEC">
                  <w:rPr>
                    <w:webHidden/>
                  </w:rPr>
                  <w:fldChar w:fldCharType="end"/>
                </w:r>
              </w:hyperlink>
            </w:p>
            <w:p w14:paraId="2584E6D0"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6" w:history="1">
                <w:r w:rsidRPr="00681AEC">
                  <w:rPr>
                    <w:rStyle w:val="Hyperlink"/>
                  </w:rPr>
                  <w:t>United Kingdom</w:t>
                </w:r>
                <w:r w:rsidRPr="00681AEC">
                  <w:rPr>
                    <w:webHidden/>
                  </w:rPr>
                  <w:tab/>
                </w:r>
                <w:r w:rsidRPr="00681AEC">
                  <w:rPr>
                    <w:webHidden/>
                  </w:rPr>
                  <w:fldChar w:fldCharType="begin"/>
                </w:r>
                <w:r w:rsidRPr="00681AEC">
                  <w:rPr>
                    <w:webHidden/>
                  </w:rPr>
                  <w:instrText xml:space="preserve"> PAGEREF _Toc133012066 \h </w:instrText>
                </w:r>
                <w:r w:rsidRPr="00681AEC">
                  <w:rPr>
                    <w:webHidden/>
                  </w:rPr>
                </w:r>
                <w:r w:rsidRPr="00681AEC">
                  <w:rPr>
                    <w:webHidden/>
                  </w:rPr>
                  <w:fldChar w:fldCharType="separate"/>
                </w:r>
                <w:r w:rsidRPr="00681AEC">
                  <w:rPr>
                    <w:webHidden/>
                  </w:rPr>
                  <w:t>3</w:t>
                </w:r>
                <w:r w:rsidRPr="00681AEC">
                  <w:rPr>
                    <w:webHidden/>
                  </w:rPr>
                  <w:fldChar w:fldCharType="end"/>
                </w:r>
              </w:hyperlink>
            </w:p>
            <w:p w14:paraId="769789E2"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7" w:history="1">
                <w:r w:rsidRPr="00681AEC">
                  <w:rPr>
                    <w:rStyle w:val="Hyperlink"/>
                  </w:rPr>
                  <w:t>Germany</w:t>
                </w:r>
                <w:r w:rsidRPr="00681AEC">
                  <w:rPr>
                    <w:webHidden/>
                  </w:rPr>
                  <w:tab/>
                </w:r>
                <w:r w:rsidRPr="00681AEC">
                  <w:rPr>
                    <w:webHidden/>
                  </w:rPr>
                  <w:fldChar w:fldCharType="begin"/>
                </w:r>
                <w:r w:rsidRPr="00681AEC">
                  <w:rPr>
                    <w:webHidden/>
                  </w:rPr>
                  <w:instrText xml:space="preserve"> PAGEREF _Toc133012067 \h </w:instrText>
                </w:r>
                <w:r w:rsidRPr="00681AEC">
                  <w:rPr>
                    <w:webHidden/>
                  </w:rPr>
                </w:r>
                <w:r w:rsidRPr="00681AEC">
                  <w:rPr>
                    <w:webHidden/>
                  </w:rPr>
                  <w:fldChar w:fldCharType="separate"/>
                </w:r>
                <w:r w:rsidRPr="00681AEC">
                  <w:rPr>
                    <w:webHidden/>
                  </w:rPr>
                  <w:t>4</w:t>
                </w:r>
                <w:r w:rsidRPr="00681AEC">
                  <w:rPr>
                    <w:webHidden/>
                  </w:rPr>
                  <w:fldChar w:fldCharType="end"/>
                </w:r>
              </w:hyperlink>
            </w:p>
            <w:p w14:paraId="2E919884"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8" w:history="1">
                <w:r w:rsidRPr="00681AEC">
                  <w:rPr>
                    <w:rStyle w:val="Hyperlink"/>
                  </w:rPr>
                  <w:t>External Analysis</w:t>
                </w:r>
                <w:r w:rsidRPr="00681AEC">
                  <w:rPr>
                    <w:webHidden/>
                  </w:rPr>
                  <w:tab/>
                </w:r>
                <w:r w:rsidRPr="00681AEC">
                  <w:rPr>
                    <w:webHidden/>
                  </w:rPr>
                  <w:fldChar w:fldCharType="begin"/>
                </w:r>
                <w:r w:rsidRPr="00681AEC">
                  <w:rPr>
                    <w:webHidden/>
                  </w:rPr>
                  <w:instrText xml:space="preserve"> PAGEREF _Toc133012068 \h </w:instrText>
                </w:r>
                <w:r w:rsidRPr="00681AEC">
                  <w:rPr>
                    <w:webHidden/>
                  </w:rPr>
                </w:r>
                <w:r w:rsidRPr="00681AEC">
                  <w:rPr>
                    <w:webHidden/>
                  </w:rPr>
                  <w:fldChar w:fldCharType="separate"/>
                </w:r>
                <w:r w:rsidRPr="00681AEC">
                  <w:rPr>
                    <w:webHidden/>
                  </w:rPr>
                  <w:t>5</w:t>
                </w:r>
                <w:r w:rsidRPr="00681AEC">
                  <w:rPr>
                    <w:webHidden/>
                  </w:rPr>
                  <w:fldChar w:fldCharType="end"/>
                </w:r>
              </w:hyperlink>
            </w:p>
            <w:p w14:paraId="2294CBB5"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69" w:history="1">
                <w:r w:rsidRPr="00681AEC">
                  <w:rPr>
                    <w:rStyle w:val="Hyperlink"/>
                  </w:rPr>
                  <w:t>A Comparative PESTEL Analysis</w:t>
                </w:r>
                <w:r w:rsidRPr="00681AEC">
                  <w:rPr>
                    <w:webHidden/>
                  </w:rPr>
                  <w:tab/>
                </w:r>
                <w:r w:rsidRPr="00681AEC">
                  <w:rPr>
                    <w:webHidden/>
                  </w:rPr>
                  <w:fldChar w:fldCharType="begin"/>
                </w:r>
                <w:r w:rsidRPr="00681AEC">
                  <w:rPr>
                    <w:webHidden/>
                  </w:rPr>
                  <w:instrText xml:space="preserve"> PAGEREF _Toc133012069 \h </w:instrText>
                </w:r>
                <w:r w:rsidRPr="00681AEC">
                  <w:rPr>
                    <w:webHidden/>
                  </w:rPr>
                </w:r>
                <w:r w:rsidRPr="00681AEC">
                  <w:rPr>
                    <w:webHidden/>
                  </w:rPr>
                  <w:fldChar w:fldCharType="separate"/>
                </w:r>
                <w:r w:rsidRPr="00681AEC">
                  <w:rPr>
                    <w:webHidden/>
                  </w:rPr>
                  <w:t>5</w:t>
                </w:r>
                <w:r w:rsidRPr="00681AEC">
                  <w:rPr>
                    <w:webHidden/>
                  </w:rPr>
                  <w:fldChar w:fldCharType="end"/>
                </w:r>
              </w:hyperlink>
            </w:p>
            <w:p w14:paraId="4157AABB"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0" w:history="1">
                <w:r w:rsidRPr="00681AEC">
                  <w:rPr>
                    <w:rStyle w:val="Hyperlink"/>
                  </w:rPr>
                  <w:t>Industry Five Forces</w:t>
                </w:r>
                <w:r w:rsidRPr="00681AEC">
                  <w:rPr>
                    <w:webHidden/>
                  </w:rPr>
                  <w:tab/>
                </w:r>
                <w:r w:rsidRPr="00681AEC">
                  <w:rPr>
                    <w:webHidden/>
                  </w:rPr>
                  <w:fldChar w:fldCharType="begin"/>
                </w:r>
                <w:r w:rsidRPr="00681AEC">
                  <w:rPr>
                    <w:webHidden/>
                  </w:rPr>
                  <w:instrText xml:space="preserve"> PAGEREF _Toc133012070 \h </w:instrText>
                </w:r>
                <w:r w:rsidRPr="00681AEC">
                  <w:rPr>
                    <w:webHidden/>
                  </w:rPr>
                </w:r>
                <w:r w:rsidRPr="00681AEC">
                  <w:rPr>
                    <w:webHidden/>
                  </w:rPr>
                  <w:fldChar w:fldCharType="separate"/>
                </w:r>
                <w:r w:rsidRPr="00681AEC">
                  <w:rPr>
                    <w:webHidden/>
                  </w:rPr>
                  <w:t>9</w:t>
                </w:r>
                <w:r w:rsidRPr="00681AEC">
                  <w:rPr>
                    <w:webHidden/>
                  </w:rPr>
                  <w:fldChar w:fldCharType="end"/>
                </w:r>
              </w:hyperlink>
            </w:p>
            <w:p w14:paraId="5B3DA8D1"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1" w:history="1">
                <w:r w:rsidRPr="00681AEC">
                  <w:rPr>
                    <w:rStyle w:val="Hyperlink"/>
                  </w:rPr>
                  <w:t>Market Analysis</w:t>
                </w:r>
                <w:r w:rsidRPr="00681AEC">
                  <w:rPr>
                    <w:webHidden/>
                  </w:rPr>
                  <w:tab/>
                </w:r>
                <w:r w:rsidRPr="00681AEC">
                  <w:rPr>
                    <w:webHidden/>
                  </w:rPr>
                  <w:fldChar w:fldCharType="begin"/>
                </w:r>
                <w:r w:rsidRPr="00681AEC">
                  <w:rPr>
                    <w:webHidden/>
                  </w:rPr>
                  <w:instrText xml:space="preserve"> PAGEREF _Toc133012071 \h </w:instrText>
                </w:r>
                <w:r w:rsidRPr="00681AEC">
                  <w:rPr>
                    <w:webHidden/>
                  </w:rPr>
                </w:r>
                <w:r w:rsidRPr="00681AEC">
                  <w:rPr>
                    <w:webHidden/>
                  </w:rPr>
                  <w:fldChar w:fldCharType="separate"/>
                </w:r>
                <w:r w:rsidRPr="00681AEC">
                  <w:rPr>
                    <w:webHidden/>
                  </w:rPr>
                  <w:t>11</w:t>
                </w:r>
                <w:r w:rsidRPr="00681AEC">
                  <w:rPr>
                    <w:webHidden/>
                  </w:rPr>
                  <w:fldChar w:fldCharType="end"/>
                </w:r>
              </w:hyperlink>
            </w:p>
            <w:p w14:paraId="67822E71"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72" w:history="1">
                <w:r w:rsidRPr="00681AEC">
                  <w:rPr>
                    <w:rStyle w:val="Hyperlink"/>
                  </w:rPr>
                  <w:t>Host Country Analysis</w:t>
                </w:r>
                <w:r w:rsidRPr="00681AEC">
                  <w:rPr>
                    <w:webHidden/>
                  </w:rPr>
                  <w:tab/>
                </w:r>
                <w:r w:rsidRPr="00681AEC">
                  <w:rPr>
                    <w:webHidden/>
                  </w:rPr>
                  <w:fldChar w:fldCharType="begin"/>
                </w:r>
                <w:r w:rsidRPr="00681AEC">
                  <w:rPr>
                    <w:webHidden/>
                  </w:rPr>
                  <w:instrText xml:space="preserve"> PAGEREF _Toc133012072 \h </w:instrText>
                </w:r>
                <w:r w:rsidRPr="00681AEC">
                  <w:rPr>
                    <w:webHidden/>
                  </w:rPr>
                </w:r>
                <w:r w:rsidRPr="00681AEC">
                  <w:rPr>
                    <w:webHidden/>
                  </w:rPr>
                  <w:fldChar w:fldCharType="separate"/>
                </w:r>
                <w:r w:rsidRPr="00681AEC">
                  <w:rPr>
                    <w:webHidden/>
                  </w:rPr>
                  <w:t>13</w:t>
                </w:r>
                <w:r w:rsidRPr="00681AEC">
                  <w:rPr>
                    <w:webHidden/>
                  </w:rPr>
                  <w:fldChar w:fldCharType="end"/>
                </w:r>
              </w:hyperlink>
            </w:p>
            <w:p w14:paraId="083CA110"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3" w:history="1">
                <w:r w:rsidRPr="00681AEC">
                  <w:rPr>
                    <w:rStyle w:val="Hyperlink"/>
                  </w:rPr>
                  <w:t>Country’s National Diamond of Germany</w:t>
                </w:r>
                <w:r w:rsidRPr="00681AEC">
                  <w:rPr>
                    <w:webHidden/>
                  </w:rPr>
                  <w:tab/>
                </w:r>
                <w:r w:rsidRPr="00681AEC">
                  <w:rPr>
                    <w:webHidden/>
                  </w:rPr>
                  <w:fldChar w:fldCharType="begin"/>
                </w:r>
                <w:r w:rsidRPr="00681AEC">
                  <w:rPr>
                    <w:webHidden/>
                  </w:rPr>
                  <w:instrText xml:space="preserve"> PAGEREF _Toc133012073 \h </w:instrText>
                </w:r>
                <w:r w:rsidRPr="00681AEC">
                  <w:rPr>
                    <w:webHidden/>
                  </w:rPr>
                </w:r>
                <w:r w:rsidRPr="00681AEC">
                  <w:rPr>
                    <w:webHidden/>
                  </w:rPr>
                  <w:fldChar w:fldCharType="separate"/>
                </w:r>
                <w:r w:rsidRPr="00681AEC">
                  <w:rPr>
                    <w:webHidden/>
                  </w:rPr>
                  <w:t>13</w:t>
                </w:r>
                <w:r w:rsidRPr="00681AEC">
                  <w:rPr>
                    <w:webHidden/>
                  </w:rPr>
                  <w:fldChar w:fldCharType="end"/>
                </w:r>
              </w:hyperlink>
            </w:p>
            <w:p w14:paraId="18FB8788"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4" w:history="1">
                <w:r w:rsidRPr="00681AEC">
                  <w:rPr>
                    <w:rStyle w:val="Hyperlink"/>
                  </w:rPr>
                  <w:t>Country Business Risks of Germany</w:t>
                </w:r>
                <w:r w:rsidRPr="00681AEC">
                  <w:rPr>
                    <w:webHidden/>
                  </w:rPr>
                  <w:tab/>
                </w:r>
                <w:r w:rsidRPr="00681AEC">
                  <w:rPr>
                    <w:webHidden/>
                  </w:rPr>
                  <w:fldChar w:fldCharType="begin"/>
                </w:r>
                <w:r w:rsidRPr="00681AEC">
                  <w:rPr>
                    <w:webHidden/>
                  </w:rPr>
                  <w:instrText xml:space="preserve"> PAGEREF _Toc133012074 \h </w:instrText>
                </w:r>
                <w:r w:rsidRPr="00681AEC">
                  <w:rPr>
                    <w:webHidden/>
                  </w:rPr>
                </w:r>
                <w:r w:rsidRPr="00681AEC">
                  <w:rPr>
                    <w:webHidden/>
                  </w:rPr>
                  <w:fldChar w:fldCharType="separate"/>
                </w:r>
                <w:r w:rsidRPr="00681AEC">
                  <w:rPr>
                    <w:webHidden/>
                  </w:rPr>
                  <w:t>14</w:t>
                </w:r>
                <w:r w:rsidRPr="00681AEC">
                  <w:rPr>
                    <w:webHidden/>
                  </w:rPr>
                  <w:fldChar w:fldCharType="end"/>
                </w:r>
              </w:hyperlink>
            </w:p>
            <w:p w14:paraId="048B2009"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75" w:history="1">
                <w:r w:rsidRPr="00681AEC">
                  <w:rPr>
                    <w:rStyle w:val="Hyperlink"/>
                  </w:rPr>
                  <w:t>Internal Analysis</w:t>
                </w:r>
                <w:r w:rsidRPr="00681AEC">
                  <w:rPr>
                    <w:webHidden/>
                  </w:rPr>
                  <w:tab/>
                </w:r>
                <w:r w:rsidRPr="00681AEC">
                  <w:rPr>
                    <w:webHidden/>
                  </w:rPr>
                  <w:fldChar w:fldCharType="begin"/>
                </w:r>
                <w:r w:rsidRPr="00681AEC">
                  <w:rPr>
                    <w:webHidden/>
                  </w:rPr>
                  <w:instrText xml:space="preserve"> PAGEREF _Toc133012075 \h </w:instrText>
                </w:r>
                <w:r w:rsidRPr="00681AEC">
                  <w:rPr>
                    <w:webHidden/>
                  </w:rPr>
                </w:r>
                <w:r w:rsidRPr="00681AEC">
                  <w:rPr>
                    <w:webHidden/>
                  </w:rPr>
                  <w:fldChar w:fldCharType="separate"/>
                </w:r>
                <w:r w:rsidRPr="00681AEC">
                  <w:rPr>
                    <w:webHidden/>
                  </w:rPr>
                  <w:t>15</w:t>
                </w:r>
                <w:r w:rsidRPr="00681AEC">
                  <w:rPr>
                    <w:webHidden/>
                  </w:rPr>
                  <w:fldChar w:fldCharType="end"/>
                </w:r>
              </w:hyperlink>
            </w:p>
            <w:p w14:paraId="6858B283"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6" w:history="1">
                <w:r w:rsidRPr="00681AEC">
                  <w:rPr>
                    <w:rStyle w:val="Hyperlink"/>
                  </w:rPr>
                  <w:t>Global value chain</w:t>
                </w:r>
                <w:r w:rsidRPr="00681AEC">
                  <w:rPr>
                    <w:webHidden/>
                  </w:rPr>
                  <w:tab/>
                </w:r>
                <w:r w:rsidRPr="00681AEC">
                  <w:rPr>
                    <w:webHidden/>
                  </w:rPr>
                  <w:fldChar w:fldCharType="begin"/>
                </w:r>
                <w:r w:rsidRPr="00681AEC">
                  <w:rPr>
                    <w:webHidden/>
                  </w:rPr>
                  <w:instrText xml:space="preserve"> PAGEREF _Toc133012076 \h </w:instrText>
                </w:r>
                <w:r w:rsidRPr="00681AEC">
                  <w:rPr>
                    <w:webHidden/>
                  </w:rPr>
                </w:r>
                <w:r w:rsidRPr="00681AEC">
                  <w:rPr>
                    <w:webHidden/>
                  </w:rPr>
                  <w:fldChar w:fldCharType="separate"/>
                </w:r>
                <w:r w:rsidRPr="00681AEC">
                  <w:rPr>
                    <w:webHidden/>
                  </w:rPr>
                  <w:t>15</w:t>
                </w:r>
                <w:r w:rsidRPr="00681AEC">
                  <w:rPr>
                    <w:webHidden/>
                  </w:rPr>
                  <w:fldChar w:fldCharType="end"/>
                </w:r>
              </w:hyperlink>
            </w:p>
            <w:p w14:paraId="2DC5431A" w14:textId="77777777" w:rsidR="00761BA3" w:rsidRPr="00681AEC" w:rsidRDefault="00000000">
              <w:pPr>
                <w:pStyle w:val="TOC2"/>
                <w:tabs>
                  <w:tab w:val="right" w:leader="dot" w:pos="9016"/>
                </w:tabs>
                <w:rPr>
                  <w:rFonts w:asciiTheme="minorHAnsi" w:eastAsiaTheme="minorEastAsia" w:hAnsiTheme="minorHAnsi"/>
                  <w:sz w:val="22"/>
                  <w:lang w:val="en-IN" w:eastAsia="en-IN"/>
                </w:rPr>
              </w:pPr>
              <w:hyperlink w:anchor="_Toc133012077" w:history="1">
                <w:r w:rsidRPr="00681AEC">
                  <w:rPr>
                    <w:rStyle w:val="Hyperlink"/>
                  </w:rPr>
                  <w:t>SWOT analysis</w:t>
                </w:r>
                <w:r w:rsidRPr="00681AEC">
                  <w:rPr>
                    <w:webHidden/>
                  </w:rPr>
                  <w:tab/>
                </w:r>
                <w:r w:rsidRPr="00681AEC">
                  <w:rPr>
                    <w:webHidden/>
                  </w:rPr>
                  <w:fldChar w:fldCharType="begin"/>
                </w:r>
                <w:r w:rsidRPr="00681AEC">
                  <w:rPr>
                    <w:webHidden/>
                  </w:rPr>
                  <w:instrText xml:space="preserve"> PAGEREF _Toc133012077 \h </w:instrText>
                </w:r>
                <w:r w:rsidRPr="00681AEC">
                  <w:rPr>
                    <w:webHidden/>
                  </w:rPr>
                </w:r>
                <w:r w:rsidRPr="00681AEC">
                  <w:rPr>
                    <w:webHidden/>
                  </w:rPr>
                  <w:fldChar w:fldCharType="separate"/>
                </w:r>
                <w:r w:rsidRPr="00681AEC">
                  <w:rPr>
                    <w:webHidden/>
                  </w:rPr>
                  <w:t>16</w:t>
                </w:r>
                <w:r w:rsidRPr="00681AEC">
                  <w:rPr>
                    <w:webHidden/>
                  </w:rPr>
                  <w:fldChar w:fldCharType="end"/>
                </w:r>
              </w:hyperlink>
            </w:p>
            <w:p w14:paraId="03AC0B6C"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78" w:history="1">
                <w:r w:rsidRPr="00681AEC">
                  <w:rPr>
                    <w:rStyle w:val="Hyperlink"/>
                  </w:rPr>
                  <w:t>International Strategies</w:t>
                </w:r>
                <w:r w:rsidRPr="00681AEC">
                  <w:rPr>
                    <w:webHidden/>
                  </w:rPr>
                  <w:tab/>
                </w:r>
                <w:r w:rsidRPr="00681AEC">
                  <w:rPr>
                    <w:webHidden/>
                  </w:rPr>
                  <w:fldChar w:fldCharType="begin"/>
                </w:r>
                <w:r w:rsidRPr="00681AEC">
                  <w:rPr>
                    <w:webHidden/>
                  </w:rPr>
                  <w:instrText xml:space="preserve"> PAGEREF _Toc133012078 \h </w:instrText>
                </w:r>
                <w:r w:rsidRPr="00681AEC">
                  <w:rPr>
                    <w:webHidden/>
                  </w:rPr>
                </w:r>
                <w:r w:rsidRPr="00681AEC">
                  <w:rPr>
                    <w:webHidden/>
                  </w:rPr>
                  <w:fldChar w:fldCharType="separate"/>
                </w:r>
                <w:r w:rsidRPr="00681AEC">
                  <w:rPr>
                    <w:webHidden/>
                  </w:rPr>
                  <w:t>17</w:t>
                </w:r>
                <w:r w:rsidRPr="00681AEC">
                  <w:rPr>
                    <w:webHidden/>
                  </w:rPr>
                  <w:fldChar w:fldCharType="end"/>
                </w:r>
              </w:hyperlink>
            </w:p>
            <w:p w14:paraId="7A3EF2F1"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79" w:history="1">
                <w:r w:rsidRPr="00681AEC">
                  <w:rPr>
                    <w:rStyle w:val="Hyperlink"/>
                  </w:rPr>
                  <w:t>Entry Modes</w:t>
                </w:r>
                <w:r w:rsidRPr="00681AEC">
                  <w:rPr>
                    <w:webHidden/>
                  </w:rPr>
                  <w:tab/>
                </w:r>
                <w:r w:rsidRPr="00681AEC">
                  <w:rPr>
                    <w:webHidden/>
                  </w:rPr>
                  <w:fldChar w:fldCharType="begin"/>
                </w:r>
                <w:r w:rsidRPr="00681AEC">
                  <w:rPr>
                    <w:webHidden/>
                  </w:rPr>
                  <w:instrText xml:space="preserve"> PAGEREF _Toc133012079 \h </w:instrText>
                </w:r>
                <w:r w:rsidRPr="00681AEC">
                  <w:rPr>
                    <w:webHidden/>
                  </w:rPr>
                </w:r>
                <w:r w:rsidRPr="00681AEC">
                  <w:rPr>
                    <w:webHidden/>
                  </w:rPr>
                  <w:fldChar w:fldCharType="separate"/>
                </w:r>
                <w:r w:rsidRPr="00681AEC">
                  <w:rPr>
                    <w:webHidden/>
                  </w:rPr>
                  <w:t>18</w:t>
                </w:r>
                <w:r w:rsidRPr="00681AEC">
                  <w:rPr>
                    <w:webHidden/>
                  </w:rPr>
                  <w:fldChar w:fldCharType="end"/>
                </w:r>
              </w:hyperlink>
            </w:p>
            <w:p w14:paraId="5BFAF70B"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80" w:history="1">
                <w:r w:rsidRPr="00681AEC">
                  <w:rPr>
                    <w:rStyle w:val="Hyperlink"/>
                  </w:rPr>
                  <w:t>Corporate Social Responsibility</w:t>
                </w:r>
                <w:r w:rsidRPr="00681AEC">
                  <w:rPr>
                    <w:webHidden/>
                  </w:rPr>
                  <w:tab/>
                </w:r>
                <w:r w:rsidRPr="00681AEC">
                  <w:rPr>
                    <w:webHidden/>
                  </w:rPr>
                  <w:fldChar w:fldCharType="begin"/>
                </w:r>
                <w:r w:rsidRPr="00681AEC">
                  <w:rPr>
                    <w:webHidden/>
                  </w:rPr>
                  <w:instrText xml:space="preserve"> PAGEREF _Toc133012080 \h </w:instrText>
                </w:r>
                <w:r w:rsidRPr="00681AEC">
                  <w:rPr>
                    <w:webHidden/>
                  </w:rPr>
                </w:r>
                <w:r w:rsidRPr="00681AEC">
                  <w:rPr>
                    <w:webHidden/>
                  </w:rPr>
                  <w:fldChar w:fldCharType="separate"/>
                </w:r>
                <w:r w:rsidRPr="00681AEC">
                  <w:rPr>
                    <w:webHidden/>
                  </w:rPr>
                  <w:t>18</w:t>
                </w:r>
                <w:r w:rsidRPr="00681AEC">
                  <w:rPr>
                    <w:webHidden/>
                  </w:rPr>
                  <w:fldChar w:fldCharType="end"/>
                </w:r>
              </w:hyperlink>
            </w:p>
            <w:p w14:paraId="45E445A0"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81" w:history="1">
                <w:r w:rsidRPr="00681AEC">
                  <w:rPr>
                    <w:rStyle w:val="Hyperlink"/>
                  </w:rPr>
                  <w:t>Conclusion</w:t>
                </w:r>
                <w:r w:rsidRPr="00681AEC">
                  <w:rPr>
                    <w:webHidden/>
                  </w:rPr>
                  <w:tab/>
                </w:r>
                <w:r w:rsidRPr="00681AEC">
                  <w:rPr>
                    <w:webHidden/>
                  </w:rPr>
                  <w:fldChar w:fldCharType="begin"/>
                </w:r>
                <w:r w:rsidRPr="00681AEC">
                  <w:rPr>
                    <w:webHidden/>
                  </w:rPr>
                  <w:instrText xml:space="preserve"> PAGEREF _Toc133012081 \h </w:instrText>
                </w:r>
                <w:r w:rsidRPr="00681AEC">
                  <w:rPr>
                    <w:webHidden/>
                  </w:rPr>
                </w:r>
                <w:r w:rsidRPr="00681AEC">
                  <w:rPr>
                    <w:webHidden/>
                  </w:rPr>
                  <w:fldChar w:fldCharType="separate"/>
                </w:r>
                <w:r w:rsidRPr="00681AEC">
                  <w:rPr>
                    <w:webHidden/>
                  </w:rPr>
                  <w:t>19</w:t>
                </w:r>
                <w:r w:rsidRPr="00681AEC">
                  <w:rPr>
                    <w:webHidden/>
                  </w:rPr>
                  <w:fldChar w:fldCharType="end"/>
                </w:r>
              </w:hyperlink>
            </w:p>
            <w:p w14:paraId="614FE2CA" w14:textId="77777777" w:rsidR="00761BA3" w:rsidRPr="00681AEC" w:rsidRDefault="00000000">
              <w:pPr>
                <w:pStyle w:val="TOC1"/>
                <w:tabs>
                  <w:tab w:val="right" w:leader="dot" w:pos="9016"/>
                </w:tabs>
                <w:rPr>
                  <w:rFonts w:asciiTheme="minorHAnsi" w:eastAsiaTheme="minorEastAsia" w:hAnsiTheme="minorHAnsi"/>
                  <w:sz w:val="22"/>
                  <w:lang w:val="en-IN" w:eastAsia="en-IN"/>
                </w:rPr>
              </w:pPr>
              <w:hyperlink w:anchor="_Toc133012082" w:history="1">
                <w:r w:rsidRPr="00681AEC">
                  <w:rPr>
                    <w:rStyle w:val="Hyperlink"/>
                  </w:rPr>
                  <w:t>References</w:t>
                </w:r>
                <w:r w:rsidRPr="00681AEC">
                  <w:rPr>
                    <w:webHidden/>
                  </w:rPr>
                  <w:tab/>
                </w:r>
                <w:r w:rsidRPr="00681AEC">
                  <w:rPr>
                    <w:webHidden/>
                  </w:rPr>
                  <w:fldChar w:fldCharType="begin"/>
                </w:r>
                <w:r w:rsidRPr="00681AEC">
                  <w:rPr>
                    <w:webHidden/>
                  </w:rPr>
                  <w:instrText xml:space="preserve"> PAGEREF _Toc133012082 \h </w:instrText>
                </w:r>
                <w:r w:rsidRPr="00681AEC">
                  <w:rPr>
                    <w:webHidden/>
                  </w:rPr>
                </w:r>
                <w:r w:rsidRPr="00681AEC">
                  <w:rPr>
                    <w:webHidden/>
                  </w:rPr>
                  <w:fldChar w:fldCharType="separate"/>
                </w:r>
                <w:r w:rsidRPr="00681AEC">
                  <w:rPr>
                    <w:webHidden/>
                  </w:rPr>
                  <w:t>20</w:t>
                </w:r>
                <w:r w:rsidRPr="00681AEC">
                  <w:rPr>
                    <w:webHidden/>
                  </w:rPr>
                  <w:fldChar w:fldCharType="end"/>
                </w:r>
              </w:hyperlink>
            </w:p>
            <w:p w14:paraId="50BC4D27" w14:textId="77777777" w:rsidR="000F6714" w:rsidRPr="00681AEC" w:rsidRDefault="00000000" w:rsidP="000F6714">
              <w:r w:rsidRPr="00681AEC">
                <w:fldChar w:fldCharType="end"/>
              </w:r>
            </w:p>
            <w:p w14:paraId="62E8AEFA" w14:textId="77777777" w:rsidR="000F6714" w:rsidRPr="00681AEC" w:rsidRDefault="00000000" w:rsidP="000F6714">
              <w:r w:rsidRPr="00681AEC">
                <w:t xml:space="preserve"> </w:t>
              </w:r>
            </w:p>
          </w:sdtContent>
        </w:sdt>
        <w:p w14:paraId="138D968C" w14:textId="77777777" w:rsidR="0027530B" w:rsidRPr="00681AEC" w:rsidRDefault="00000000">
          <w:pPr>
            <w:rPr>
              <w:rFonts w:ascii="Arial" w:eastAsiaTheme="majorEastAsia" w:hAnsi="Arial" w:cs="Times New Roman"/>
              <w:b/>
              <w:bCs/>
              <w:color w:val="17365D" w:themeColor="text2" w:themeShade="BF"/>
              <w:szCs w:val="24"/>
              <w:lang w:eastAsia="ja-JP"/>
            </w:rPr>
          </w:pPr>
          <w:r w:rsidRPr="00681AEC">
            <w:br w:type="page"/>
          </w:r>
        </w:p>
        <w:p w14:paraId="39D537A6" w14:textId="77777777" w:rsidR="00625D95" w:rsidRPr="00681AEC" w:rsidRDefault="00000000" w:rsidP="00927F56">
          <w:pPr>
            <w:pStyle w:val="Heading1"/>
          </w:pPr>
          <w:bookmarkStart w:id="0" w:name="_Toc133012062"/>
          <w:r w:rsidRPr="00681AEC">
            <w:lastRenderedPageBreak/>
            <w:t>Introduction</w:t>
          </w:r>
          <w:bookmarkEnd w:id="0"/>
        </w:p>
        <w:p w14:paraId="4AF9A473" w14:textId="77777777" w:rsidR="00DE4A92" w:rsidRDefault="00000000" w:rsidP="00761BA3">
          <w:pPr>
            <w:tabs>
              <w:tab w:val="left" w:pos="3119"/>
            </w:tabs>
            <w:spacing w:line="360" w:lineRule="auto"/>
            <w:jc w:val="both"/>
            <w:rPr>
              <w:rFonts w:eastAsia="Times New Roman" w:cs="Times New Roman"/>
              <w:color w:val="000000" w:themeColor="text1"/>
              <w:szCs w:val="24"/>
            </w:rPr>
          </w:pPr>
          <w:r w:rsidRPr="00681AEC">
            <w:rPr>
              <w:rFonts w:eastAsia="Times New Roman" w:cs="Times New Roman"/>
              <w:szCs w:val="24"/>
            </w:rPr>
            <w:t>The present report focuses on examining the telecommunication organisation known as Vodafone that is serving consumers available on the digital platform. Vodafone regulates the service of telecommunication. The organisation generates messaging, voice, as well as services of data around mobile and fixed networks. The organisation also generates carriers, payments, effective communication, the Internet of Things as well as cybersecurity services (</w:t>
          </w:r>
          <w:r w:rsidRPr="00681AEC">
            <w:rPr>
              <w:rFonts w:cs="Times New Roman"/>
              <w:szCs w:val="24"/>
            </w:rPr>
            <w:t>Plc, 2023)</w:t>
          </w:r>
          <w:r w:rsidRPr="00681AEC">
            <w:rPr>
              <w:rFonts w:eastAsia="Times New Roman" w:cs="Times New Roman"/>
              <w:szCs w:val="24"/>
            </w:rPr>
            <w:t xml:space="preserve">. In the report, there is a discussion about PESTLE analysis to evaluate the operations of Vodafone in both </w:t>
          </w:r>
          <w:r w:rsidRPr="00681AEC">
            <w:rPr>
              <w:rFonts w:eastAsia="Times New Roman" w:cs="Times New Roman"/>
              <w:color w:val="000000" w:themeColor="text1"/>
              <w:szCs w:val="24"/>
            </w:rPr>
            <w:t xml:space="preserve">Germany as well as the United Kingdom. Industry five forces are analysed along with market analysis to determine competitors, key market factors, and market size. SWOT analysis is explained along with international strategies, entry modes, and application of CSR. The organisation is planning to expand its business toward Germany. </w:t>
          </w:r>
        </w:p>
        <w:p w14:paraId="43C4BD63" w14:textId="68ACDF26" w:rsidR="00761BA3" w:rsidRPr="00681AEC" w:rsidRDefault="00000000" w:rsidP="00761BA3">
          <w:pPr>
            <w:tabs>
              <w:tab w:val="left" w:pos="3119"/>
            </w:tabs>
            <w:spacing w:line="360" w:lineRule="auto"/>
            <w:jc w:val="both"/>
            <w:rPr>
              <w:rFonts w:eastAsia="Times New Roman" w:cs="Times New Roman"/>
              <w:color w:val="FF0000"/>
              <w:szCs w:val="24"/>
            </w:rPr>
          </w:pPr>
          <w:r w:rsidRPr="00681AEC">
            <w:rPr>
              <w:rFonts w:eastAsia="Times New Roman" w:cs="Times New Roman"/>
              <w:color w:val="000000" w:themeColor="text1"/>
              <w:szCs w:val="24"/>
            </w:rPr>
            <w:t xml:space="preserve">The organisation is required to select a particular entry mode planning to penetrate its business into Germany. The entry mode is required to be analysed to understand the opportunities that are required by the firm to develop its business. Vodafone provides services of telecom at around 40 markets of partners, and that is one of the most extensive telecommunication sectors worldwide (Taylor, 2023). The organisation consists of 94 thousand workers living across the world operating in administration, consumer care, operations, distribution as well as selling (Taylor, 2023). </w:t>
          </w:r>
        </w:p>
        <w:p w14:paraId="6DA24FE3" w14:textId="77777777" w:rsidR="00625D95" w:rsidRPr="00681AEC" w:rsidRDefault="00000000" w:rsidP="00E316D4">
          <w:pPr>
            <w:pStyle w:val="Heading1"/>
          </w:pPr>
          <w:bookmarkStart w:id="1" w:name="_Toc133012063"/>
          <w:r w:rsidRPr="00681AEC">
            <w:t>Company Background</w:t>
          </w:r>
          <w:bookmarkEnd w:id="1"/>
        </w:p>
        <w:p w14:paraId="723ABB9B" w14:textId="77777777" w:rsidR="00DE4A92"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Vodafone sector engages their business with telecommunication services (</w:t>
          </w:r>
          <w:r w:rsidRPr="00681AEC">
            <w:rPr>
              <w:rFonts w:cs="Times New Roman"/>
              <w:szCs w:val="24"/>
            </w:rPr>
            <w:t>Forbes, 2023)</w:t>
          </w:r>
          <w:r w:rsidRPr="00681AEC">
            <w:rPr>
              <w:rFonts w:eastAsia="Times New Roman" w:cs="Times New Roman"/>
              <w:szCs w:val="24"/>
            </w:rPr>
            <w:t>. The organisation also concentrates on medium and small-sized sectors, whether the international, carrier or more extensive services. The organisation also decides to generate investment in the emerging communication areas, hosting, cloud, effective connectivity as well as security. The organisation operates its business in countries including the United Kingdom, Italy, Europe as well as Spain. The organisation got started on 17</w:t>
          </w:r>
          <w:r w:rsidRPr="00681AEC">
            <w:rPr>
              <w:rFonts w:eastAsia="Times New Roman" w:cs="Times New Roman"/>
              <w:szCs w:val="24"/>
              <w:vertAlign w:val="superscript"/>
            </w:rPr>
            <w:t>th</w:t>
          </w:r>
          <w:r w:rsidRPr="00681AEC">
            <w:rPr>
              <w:rFonts w:eastAsia="Times New Roman" w:cs="Times New Roman"/>
              <w:szCs w:val="24"/>
            </w:rPr>
            <w:t xml:space="preserve"> July 1984, and it is located in Newbury, United Kingdom. The organisation generates telecommunication of mobile services (</w:t>
          </w:r>
          <w:r w:rsidRPr="00681AEC">
            <w:rPr>
              <w:rFonts w:cs="Times New Roman"/>
              <w:szCs w:val="24"/>
            </w:rPr>
            <w:t>Chcom, 2020)</w:t>
          </w:r>
          <w:r w:rsidRPr="00681AEC">
            <w:rPr>
              <w:rFonts w:eastAsia="Times New Roman" w:cs="Times New Roman"/>
              <w:szCs w:val="24"/>
            </w:rPr>
            <w:t xml:space="preserve">. </w:t>
          </w:r>
        </w:p>
        <w:p w14:paraId="06DF97E7" w14:textId="66269BFA" w:rsidR="00761BA3" w:rsidRPr="00681AEC"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 xml:space="preserve">The organisation generates services of voice, including communication of mobile voice and voice roaming, as well as messaging services, including video and text pictures on mobile devices and managed business services. The organisation also generates solutions for business, branded phones, personal solutions as well as devices. The solution of business generates </w:t>
          </w:r>
          <w:r w:rsidRPr="00681AEC">
            <w:rPr>
              <w:rFonts w:eastAsia="Times New Roman" w:cs="Times New Roman"/>
              <w:szCs w:val="24"/>
            </w:rPr>
            <w:lastRenderedPageBreak/>
            <w:t>integrated types of communications, productivity services, mobile solutions, and solutions of machine and machine. The integrated type of communications provides mobile and fixed communications at both data and voice into a single simple solution. The solutions of mobile generate secure working of mobile, email mobile and mobile broadband. In April 2012, the organisation announced its agreement with cables and wireless worldwide for about £1.04 billion (</w:t>
          </w:r>
          <w:r w:rsidRPr="00681AEC">
            <w:rPr>
              <w:rFonts w:cs="Times New Roman"/>
              <w:szCs w:val="24"/>
            </w:rPr>
            <w:t>Chcom, 2020)</w:t>
          </w:r>
          <w:r w:rsidRPr="00681AEC">
            <w:rPr>
              <w:rFonts w:eastAsia="Times New Roman" w:cs="Times New Roman"/>
              <w:szCs w:val="24"/>
            </w:rPr>
            <w:t>.</w:t>
          </w:r>
        </w:p>
        <w:p w14:paraId="4AD323B4" w14:textId="77777777" w:rsidR="00E316D4" w:rsidRPr="00681AEC" w:rsidRDefault="00000000" w:rsidP="00761BA3">
          <w:pPr>
            <w:pStyle w:val="Heading2"/>
          </w:pPr>
          <w:bookmarkStart w:id="2" w:name="_Toc133012064"/>
          <w:r w:rsidRPr="00681AEC">
            <w:t>Company’s Objectives and Strategies</w:t>
          </w:r>
          <w:bookmarkEnd w:id="2"/>
        </w:p>
        <w:p w14:paraId="190BACC5" w14:textId="77777777" w:rsidR="00DE4A92"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 xml:space="preserve">Vodafone aims to develop its sustainable development while driving its business returns (Vodafone, 2023a). The vision of the firm determines to become the modern generation of digital services as well as a connectivity provider for both Africa as well as Europe, making a sustainable as well as inclusive digital society. The organisation is concentrated on developing the markets of effective connectivity in mobile payments and data in both Europe as well as Africa. Furthermore, Vodafone focuses on making consumer commitments while enabling its strategies of realising the organisational vision. On the other hand, Vodafone aims to expand its business towards Germany while executing proper market entry planning. </w:t>
          </w:r>
        </w:p>
        <w:p w14:paraId="210D7F5E" w14:textId="30ADDD33" w:rsidR="00761BA3" w:rsidRPr="00681AEC"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Vodafone acknowledges the essentiality of the scale of in-market and local market capabilities but also generates value for regulating its footprint and group scale. The organisation tends to generate marketing services causing mobile as well as generating the services of connectivity towards ordinary people. The organisation is generating mobile services that are making consumers. Vodafone will execute its business while expanding the product portfolio required by the firm in the market. The significant evolution regulated by mobile technologies gave rise to concerns of ordinary people regarding base stations and mobile devices (Vodafone, 2023a).</w:t>
          </w:r>
        </w:p>
        <w:p w14:paraId="1DDBFDDC" w14:textId="77777777" w:rsidR="00E316D4" w:rsidRPr="00681AEC" w:rsidRDefault="00000000" w:rsidP="00E316D4">
          <w:pPr>
            <w:pStyle w:val="Heading1"/>
          </w:pPr>
          <w:bookmarkStart w:id="3" w:name="_Toc133012065"/>
          <w:r w:rsidRPr="00681AEC">
            <w:t>Countries’ Specifications</w:t>
          </w:r>
          <w:bookmarkEnd w:id="3"/>
          <w:r w:rsidRPr="00681AEC">
            <w:t xml:space="preserve"> </w:t>
          </w:r>
        </w:p>
        <w:p w14:paraId="1BA6AA0E" w14:textId="77777777" w:rsidR="00E316D4" w:rsidRPr="00681AEC" w:rsidRDefault="00000000" w:rsidP="00E316D4">
          <w:pPr>
            <w:spacing w:line="360" w:lineRule="auto"/>
            <w:jc w:val="both"/>
            <w:rPr>
              <w:rFonts w:cs="Times New Roman"/>
              <w:szCs w:val="24"/>
            </w:rPr>
          </w:pPr>
          <w:bookmarkStart w:id="4" w:name="_Toc133012066"/>
          <w:r w:rsidRPr="00681AEC">
            <w:rPr>
              <w:rStyle w:val="Heading2Char"/>
            </w:rPr>
            <w:t>United Kingdom</w:t>
          </w:r>
          <w:bookmarkEnd w:id="4"/>
        </w:p>
        <w:p w14:paraId="5BC1A47E" w14:textId="77777777" w:rsidR="00DE4A92"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In the United Kingdom, the telecommunication sector is actively responsible for retaining the United Kingdom's approximately 68 million connected to the world. Although there is declination, the industry seeks to generate revenue containing 31 billion British pounds in 2021 (</w:t>
          </w:r>
          <w:r w:rsidRPr="00681AEC">
            <w:rPr>
              <w:rFonts w:cs="Times New Roman"/>
              <w:szCs w:val="24"/>
            </w:rPr>
            <w:t>Taylor, 2023)</w:t>
          </w:r>
          <w:r w:rsidRPr="00681AEC">
            <w:rPr>
              <w:rFonts w:eastAsia="Times New Roman" w:cs="Times New Roman"/>
              <w:szCs w:val="24"/>
            </w:rPr>
            <w:t xml:space="preserve">. Minimisation of revenue can fundamentally contribute towards lower pricing organisations that are charging in some specific market segments. The total average level has got decreased for both postpaid as well as prepaid mobile customers in recent times, and it is a phenomenon among providers, including BT as well as Vodafone. Mobile has gradually </w:t>
          </w:r>
          <w:r w:rsidRPr="00681AEC">
            <w:rPr>
              <w:rFonts w:eastAsia="Times New Roman" w:cs="Times New Roman"/>
              <w:szCs w:val="24"/>
            </w:rPr>
            <w:lastRenderedPageBreak/>
            <w:t>replaced in-line communications, known as the effective method of creating voice calls in the United Kingdom. Call minutes of mobile voice exceeded the minutes of the fixed line for the initial time during 2010, and from then, the gap has developed. During 2021, UK inhabitants made 187 billion minutes which is worthy of calls through mobile networks while compared with minutes of 40 billion through fixed networks (</w:t>
          </w:r>
          <w:r w:rsidRPr="00681AEC">
            <w:rPr>
              <w:rFonts w:cs="Times New Roman"/>
              <w:szCs w:val="24"/>
            </w:rPr>
            <w:t>Taylor, 2023)</w:t>
          </w:r>
          <w:r w:rsidRPr="00681AEC">
            <w:rPr>
              <w:rFonts w:eastAsia="Times New Roman" w:cs="Times New Roman"/>
              <w:szCs w:val="24"/>
            </w:rPr>
            <w:t xml:space="preserve">. </w:t>
          </w:r>
        </w:p>
        <w:p w14:paraId="63D69959" w14:textId="6FEFC0BA" w:rsidR="00761BA3" w:rsidRDefault="00000000" w:rsidP="00761BA3">
          <w:pPr>
            <w:tabs>
              <w:tab w:val="left" w:pos="3119"/>
            </w:tabs>
            <w:spacing w:line="360" w:lineRule="auto"/>
            <w:jc w:val="both"/>
            <w:rPr>
              <w:rFonts w:eastAsia="Times New Roman" w:cs="Times New Roman"/>
              <w:color w:val="000000" w:themeColor="text1"/>
              <w:szCs w:val="24"/>
            </w:rPr>
          </w:pPr>
          <w:r w:rsidRPr="00681AEC">
            <w:rPr>
              <w:rFonts w:eastAsia="Times New Roman" w:cs="Times New Roman"/>
              <w:szCs w:val="24"/>
            </w:rPr>
            <w:t xml:space="preserve">The complete call minutes, including mobile and fixed line combined </w:t>
          </w:r>
          <w:r w:rsidRPr="00681AEC">
            <w:rPr>
              <w:rFonts w:eastAsia="Times New Roman" w:cs="Times New Roman"/>
              <w:color w:val="000000" w:themeColor="text1"/>
              <w:szCs w:val="24"/>
            </w:rPr>
            <w:t>and are decreasing for several years during 2020 while the social impacts of the coronavirus pandemic issue became apparent. The voice service revenue of the UK totalled £ 1.43bn during 2022 and which is a decrease of about £44m from traditional times, and the sector also makes revenue of about £182m year after year. In the UK, the unlimited amount of fixed lines developed by 103k in the quarter towards 32.7 million (Ofcom, 2022). The landlines of the UK make 8.8 billion minute calls during  Q1 2022, down to 301 million. In the UK, there were about 27.7 million broadband lines that were fixed during 2022, and that signifies an emergence of about 296k from Q1 2021.</w:t>
          </w:r>
        </w:p>
        <w:p w14:paraId="3AC5E95D" w14:textId="77777777" w:rsidR="00B52D32" w:rsidRDefault="00B52D32" w:rsidP="00B52D32">
          <w:pPr>
            <w:tabs>
              <w:tab w:val="left" w:pos="3119"/>
            </w:tabs>
            <w:spacing w:line="360" w:lineRule="auto"/>
            <w:jc w:val="center"/>
            <w:rPr>
              <w:rFonts w:eastAsia="Times New Roman" w:cs="Times New Roman"/>
              <w:color w:val="FF0000"/>
              <w:szCs w:val="24"/>
            </w:rPr>
          </w:pPr>
          <w:r>
            <w:drawing>
              <wp:inline distT="0" distB="0" distL="0" distR="0" wp14:anchorId="2F73C98C" wp14:editId="0807D488">
                <wp:extent cx="4396740" cy="3129211"/>
                <wp:effectExtent l="0" t="0" r="3810" b="0"/>
                <wp:docPr id="1330317823" name="Picture 1" descr="Vodafone revenue in the UK 2014-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dafone revenue in the UK 2014-2022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5041" cy="3135119"/>
                        </a:xfrm>
                        <a:prstGeom prst="rect">
                          <a:avLst/>
                        </a:prstGeom>
                        <a:noFill/>
                        <a:ln>
                          <a:noFill/>
                        </a:ln>
                      </pic:spPr>
                    </pic:pic>
                  </a:graphicData>
                </a:graphic>
              </wp:inline>
            </w:drawing>
          </w:r>
        </w:p>
        <w:p w14:paraId="55965C31" w14:textId="77777777" w:rsidR="00B52D32" w:rsidRPr="00DE4A92" w:rsidRDefault="00B52D32" w:rsidP="00B52D32">
          <w:pPr>
            <w:tabs>
              <w:tab w:val="left" w:pos="3119"/>
            </w:tabs>
            <w:spacing w:line="360" w:lineRule="auto"/>
            <w:jc w:val="center"/>
            <w:rPr>
              <w:rFonts w:eastAsia="Times New Roman" w:cs="Times New Roman"/>
              <w:b/>
              <w:bCs/>
              <w:color w:val="000000" w:themeColor="text1"/>
              <w:szCs w:val="24"/>
            </w:rPr>
          </w:pPr>
          <w:r w:rsidRPr="00DE4A92">
            <w:rPr>
              <w:rFonts w:eastAsia="Times New Roman" w:cs="Times New Roman"/>
              <w:b/>
              <w:bCs/>
              <w:color w:val="000000" w:themeColor="text1"/>
              <w:szCs w:val="24"/>
            </w:rPr>
            <w:t>Figure 1: Vodafone group revenue</w:t>
          </w:r>
        </w:p>
        <w:p w14:paraId="045BA19D" w14:textId="77777777" w:rsidR="00B52D32" w:rsidRPr="00DE4A92" w:rsidRDefault="00B52D32" w:rsidP="00B52D32">
          <w:pPr>
            <w:tabs>
              <w:tab w:val="left" w:pos="3119"/>
            </w:tabs>
            <w:spacing w:line="360" w:lineRule="auto"/>
            <w:jc w:val="center"/>
            <w:rPr>
              <w:rFonts w:eastAsia="Times New Roman" w:cs="Times New Roman"/>
              <w:color w:val="000000" w:themeColor="text1"/>
              <w:szCs w:val="24"/>
            </w:rPr>
          </w:pPr>
          <w:r w:rsidRPr="00DE4A92">
            <w:rPr>
              <w:rFonts w:eastAsia="Times New Roman" w:cs="Times New Roman"/>
              <w:color w:val="000000" w:themeColor="text1"/>
              <w:szCs w:val="24"/>
            </w:rPr>
            <w:t>Source: (</w:t>
          </w:r>
          <w:r w:rsidRPr="00DE4A92">
            <w:rPr>
              <w:color w:val="000000" w:themeColor="text1"/>
            </w:rPr>
            <w:t>Taylor, 2023</w:t>
          </w:r>
          <w:r w:rsidRPr="00DE4A92">
            <w:rPr>
              <w:rFonts w:eastAsia="Times New Roman" w:cs="Times New Roman"/>
              <w:color w:val="000000" w:themeColor="text1"/>
              <w:szCs w:val="24"/>
            </w:rPr>
            <w:t>)</w:t>
          </w:r>
        </w:p>
        <w:p w14:paraId="40CD0BF1" w14:textId="77777777" w:rsidR="00DE4A92" w:rsidRDefault="00DE4A92" w:rsidP="00E316D4">
          <w:pPr>
            <w:spacing w:line="360" w:lineRule="auto"/>
            <w:jc w:val="both"/>
            <w:rPr>
              <w:rStyle w:val="Heading2Char"/>
            </w:rPr>
          </w:pPr>
          <w:bookmarkStart w:id="5" w:name="_Toc133012067"/>
        </w:p>
        <w:p w14:paraId="2665DDE7" w14:textId="77777777" w:rsidR="00DE4A92" w:rsidRDefault="00DE4A92" w:rsidP="00E316D4">
          <w:pPr>
            <w:spacing w:line="360" w:lineRule="auto"/>
            <w:jc w:val="both"/>
            <w:rPr>
              <w:rStyle w:val="Heading2Char"/>
            </w:rPr>
          </w:pPr>
        </w:p>
        <w:p w14:paraId="4A53C765" w14:textId="2CFEA197" w:rsidR="00E316D4" w:rsidRPr="00681AEC" w:rsidRDefault="00000000" w:rsidP="00E316D4">
          <w:pPr>
            <w:spacing w:line="360" w:lineRule="auto"/>
            <w:jc w:val="both"/>
            <w:rPr>
              <w:rFonts w:cs="Times New Roman"/>
              <w:szCs w:val="24"/>
            </w:rPr>
          </w:pPr>
          <w:r w:rsidRPr="00681AEC">
            <w:rPr>
              <w:rStyle w:val="Heading2Char"/>
            </w:rPr>
            <w:lastRenderedPageBreak/>
            <w:t>Germany</w:t>
          </w:r>
          <w:bookmarkEnd w:id="5"/>
          <w:r w:rsidRPr="00681AEC">
            <w:rPr>
              <w:rStyle w:val="Heading2Char"/>
            </w:rPr>
            <w:t xml:space="preserve"> </w:t>
          </w:r>
        </w:p>
        <w:p w14:paraId="59A23B0A" w14:textId="77777777" w:rsidR="00DE4A92" w:rsidRDefault="00000000" w:rsidP="00761BA3">
          <w:pPr>
            <w:tabs>
              <w:tab w:val="left" w:pos="3119"/>
            </w:tabs>
            <w:spacing w:line="360" w:lineRule="auto"/>
            <w:jc w:val="both"/>
            <w:rPr>
              <w:rFonts w:eastAsia="Times New Roman" w:cs="Times New Roman"/>
              <w:szCs w:val="24"/>
            </w:rPr>
          </w:pPr>
          <w:r w:rsidRPr="00681AEC">
            <w:rPr>
              <w:rFonts w:eastAsia="Times New Roman" w:cs="Times New Roman"/>
              <w:szCs w:val="24"/>
            </w:rPr>
            <w:t>The telecom market of Germany is predicted to register 5.53% during the forecast period (</w:t>
          </w:r>
          <w:r w:rsidRPr="00681AEC">
            <w:rPr>
              <w:rFonts w:cs="Times New Roman"/>
              <w:szCs w:val="24"/>
            </w:rPr>
            <w:t>Mordor Intelligence, 2023)</w:t>
          </w:r>
          <w:r w:rsidRPr="00681AEC">
            <w:rPr>
              <w:rFonts w:eastAsia="Times New Roman" w:cs="Times New Roman"/>
              <w:szCs w:val="24"/>
            </w:rPr>
            <w:t xml:space="preserve">. The telecommunication sector of Germany has generated fundamental transformation during traditional times owing to several initiatives undertaken by the government of Germany that will boost the country's broadband connection as well as development in consumption of data from individuals to businesses, development of 5G deployment around the country and several innovations by massive telecom market vendors operating in the country. </w:t>
          </w:r>
        </w:p>
        <w:p w14:paraId="3A722787" w14:textId="77777777" w:rsidR="00DE4A92" w:rsidRDefault="00000000" w:rsidP="00761BA3">
          <w:pPr>
            <w:tabs>
              <w:tab w:val="left" w:pos="3119"/>
            </w:tabs>
            <w:spacing w:line="360" w:lineRule="auto"/>
            <w:jc w:val="both"/>
            <w:rPr>
              <w:rFonts w:eastAsia="Times New Roman" w:cs="Times New Roman"/>
              <w:color w:val="000000" w:themeColor="text1"/>
              <w:szCs w:val="24"/>
            </w:rPr>
          </w:pPr>
          <w:r w:rsidRPr="00681AEC">
            <w:rPr>
              <w:rFonts w:eastAsia="Times New Roman" w:cs="Times New Roman"/>
              <w:szCs w:val="24"/>
            </w:rPr>
            <w:t xml:space="preserve">The telecom market of Germany is fundamentally benefitted from developed smartphone penetration and significant demand for the services of telecom from individuals as well as businesses during the last few years. In the opinion of data generated by GSMA Intelligence, Germany becomes the smartphone located in Germany, while the connections are valued at USD 105 million. The telecom market of Germany is determined by the revenues created from services implemented in several end-user applications around Germany. The pandemic of Covid 19 has created lockdowns in Germany that develops the data services demand associated with developed growth in voice services and consumption of data that are contributed towards </w:t>
          </w:r>
          <w:r w:rsidRPr="00681AEC">
            <w:rPr>
              <w:rFonts w:eastAsia="Times New Roman" w:cs="Times New Roman"/>
              <w:color w:val="000000" w:themeColor="text1"/>
              <w:szCs w:val="24"/>
            </w:rPr>
            <w:t xml:space="preserve">digital gaming and that develops the data services demand from digital operators in the country. The services of the telecommunication market in Germany were valued at $42.7 billion in 2022 (Global Data, 2023). </w:t>
          </w:r>
        </w:p>
        <w:p w14:paraId="0B1552D9" w14:textId="3FBFC194" w:rsidR="00761BA3" w:rsidRPr="00681AEC" w:rsidRDefault="00000000" w:rsidP="00761BA3">
          <w:pPr>
            <w:tabs>
              <w:tab w:val="left" w:pos="3119"/>
            </w:tabs>
            <w:spacing w:line="360" w:lineRule="auto"/>
            <w:jc w:val="both"/>
            <w:rPr>
              <w:rFonts w:eastAsia="Times New Roman" w:cs="Times New Roman"/>
              <w:color w:val="000000" w:themeColor="text1"/>
              <w:szCs w:val="24"/>
            </w:rPr>
          </w:pPr>
          <w:r w:rsidRPr="00681AEC">
            <w:rPr>
              <w:rFonts w:eastAsia="Times New Roman" w:cs="Times New Roman"/>
              <w:color w:val="000000" w:themeColor="text1"/>
              <w:szCs w:val="24"/>
            </w:rPr>
            <w:t>The expected market is predicted to develop at a CAGR of about 3% during 2022 and 2027. The investments of operators and governments in a domestic network of gigabit in developing the connectivity of broadband will be the main drivers guiding the telecom services of Germany for their market growth. The significant expansion of 5G around the country through MNO will develop network opportunities for their network. The telecom services of Germany are also helpful in providing stable telecommunication services to the country. Penetration of effective broadband services will get increased during the period of forecast, guided by efforts from regulators as well as operators while expanding the coverage of broadband around the country.</w:t>
          </w:r>
        </w:p>
        <w:p w14:paraId="4C180A8D" w14:textId="77777777" w:rsidR="00805AC7" w:rsidRPr="00681AEC" w:rsidRDefault="00000000" w:rsidP="00761BA3">
          <w:pPr>
            <w:pStyle w:val="Heading2"/>
          </w:pPr>
          <w:bookmarkStart w:id="6" w:name="_Toc133012068"/>
          <w:r w:rsidRPr="00681AEC">
            <w:lastRenderedPageBreak/>
            <w:t xml:space="preserve">External </w:t>
          </w:r>
          <w:r w:rsidR="006B2E77" w:rsidRPr="00681AEC">
            <w:t>Analysis</w:t>
          </w:r>
          <w:bookmarkEnd w:id="6"/>
        </w:p>
        <w:p w14:paraId="51599425" w14:textId="77777777" w:rsidR="00E316D4" w:rsidRPr="00681AEC" w:rsidRDefault="00000000" w:rsidP="00761BA3">
          <w:pPr>
            <w:pStyle w:val="Heading2"/>
          </w:pPr>
          <w:bookmarkStart w:id="7" w:name="_Toc133012069"/>
          <w:r w:rsidRPr="00681AEC">
            <w:t>A Comparative PESTEL Analysis</w:t>
          </w:r>
          <w:bookmarkEnd w:id="7"/>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843467" w:rsidRPr="00681AEC" w14:paraId="2DF09B98" w14:textId="77777777" w:rsidTr="004162C5">
            <w:tc>
              <w:tcPr>
                <w:tcW w:w="4508" w:type="dxa"/>
              </w:tcPr>
              <w:p w14:paraId="74952FDF"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t>Political</w:t>
                </w:r>
              </w:p>
            </w:tc>
            <w:tc>
              <w:tcPr>
                <w:tcW w:w="4508" w:type="dxa"/>
              </w:tcPr>
              <w:p w14:paraId="1A5A7573" w14:textId="77777777" w:rsidR="00761BA3" w:rsidRPr="00681AEC" w:rsidRDefault="00000000" w:rsidP="00761BA3">
                <w:pPr>
                  <w:numPr>
                    <w:ilvl w:val="0"/>
                    <w:numId w:val="39"/>
                  </w:numPr>
                  <w:pBdr>
                    <w:top w:val="nil"/>
                    <w:left w:val="nil"/>
                    <w:bottom w:val="nil"/>
                    <w:right w:val="nil"/>
                    <w:between w:val="nil"/>
                  </w:pBdr>
                  <w:tabs>
                    <w:tab w:val="left" w:pos="3119"/>
                  </w:tabs>
                  <w:spacing w:after="0" w:line="360" w:lineRule="auto"/>
                  <w:jc w:val="both"/>
                  <w:rPr>
                    <w:rFonts w:eastAsia="Times New Roman" w:cs="Times New Roman"/>
                    <w:color w:val="000000"/>
                    <w:szCs w:val="24"/>
                  </w:rPr>
                </w:pPr>
                <w:r w:rsidRPr="00681AEC">
                  <w:rPr>
                    <w:rFonts w:eastAsia="Times New Roman" w:cs="Times New Roman"/>
                    <w:color w:val="000000"/>
                    <w:szCs w:val="24"/>
                  </w:rPr>
                  <w:t>Germany's federal republic determines as a significant democracy depending on values consisting of changing political backgrounds (</w:t>
                </w:r>
                <w:r w:rsidRPr="00681AEC">
                  <w:rPr>
                    <w:rFonts w:eastAsia="Calibri" w:cs="Times New Roman"/>
                    <w:color w:val="000000"/>
                    <w:szCs w:val="24"/>
                  </w:rPr>
                  <w:t>Tatsachen, 2023)</w:t>
                </w:r>
                <w:r w:rsidRPr="00681AEC">
                  <w:rPr>
                    <w:rFonts w:eastAsia="Times New Roman" w:cs="Times New Roman"/>
                    <w:color w:val="000000"/>
                    <w:szCs w:val="24"/>
                  </w:rPr>
                  <w:t>. The entire country is developed through the federal structure, including 16 states of federal. The government of federal consists of topics including the protection of climate, adopting security and peace worldwide, and European cooperation.</w:t>
                </w:r>
              </w:p>
              <w:p w14:paraId="1B5884F0" w14:textId="77777777" w:rsidR="00761BA3" w:rsidRPr="00681AEC" w:rsidRDefault="00000000" w:rsidP="00761BA3">
                <w:pPr>
                  <w:numPr>
                    <w:ilvl w:val="0"/>
                    <w:numId w:val="39"/>
                  </w:numPr>
                  <w:pBdr>
                    <w:top w:val="nil"/>
                    <w:left w:val="nil"/>
                    <w:bottom w:val="nil"/>
                    <w:right w:val="nil"/>
                    <w:between w:val="nil"/>
                  </w:pBdr>
                  <w:tabs>
                    <w:tab w:val="left" w:pos="3119"/>
                  </w:tabs>
                  <w:spacing w:after="160" w:line="360" w:lineRule="auto"/>
                  <w:jc w:val="both"/>
                  <w:rPr>
                    <w:rFonts w:eastAsia="Times New Roman" w:cs="Times New Roman"/>
                    <w:color w:val="000000"/>
                    <w:szCs w:val="24"/>
                  </w:rPr>
                </w:pPr>
                <w:r w:rsidRPr="00681AEC">
                  <w:rPr>
                    <w:rFonts w:eastAsia="Times New Roman" w:cs="Times New Roman"/>
                    <w:color w:val="000000"/>
                    <w:szCs w:val="24"/>
                  </w:rPr>
                  <w:t>The political stability of Germany will provide excessive guidance towards Vodafone. The organisation is required to follow the laws and regulations that are generated by the German government. The regulations are regulated by the firm in generating their success. The organisation is required to develop its business while integrating itself with a solid political structure.</w:t>
                </w:r>
              </w:p>
            </w:tc>
          </w:tr>
          <w:tr w:rsidR="00843467" w:rsidRPr="00681AEC" w14:paraId="7C19D65C" w14:textId="77777777" w:rsidTr="004162C5">
            <w:tc>
              <w:tcPr>
                <w:tcW w:w="4508" w:type="dxa"/>
              </w:tcPr>
              <w:p w14:paraId="028DD6BC"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t>Economic</w:t>
                </w:r>
              </w:p>
            </w:tc>
            <w:tc>
              <w:tcPr>
                <w:tcW w:w="4508" w:type="dxa"/>
              </w:tcPr>
              <w:p w14:paraId="1673ACD6" w14:textId="77777777" w:rsidR="00761BA3" w:rsidRPr="00681AEC" w:rsidRDefault="00000000" w:rsidP="00761BA3">
                <w:pPr>
                  <w:numPr>
                    <w:ilvl w:val="0"/>
                    <w:numId w:val="40"/>
                  </w:numPr>
                  <w:pBdr>
                    <w:top w:val="nil"/>
                    <w:left w:val="nil"/>
                    <w:bottom w:val="nil"/>
                    <w:right w:val="nil"/>
                    <w:between w:val="nil"/>
                  </w:pBdr>
                  <w:tabs>
                    <w:tab w:val="left" w:pos="3119"/>
                  </w:tabs>
                  <w:spacing w:after="0" w:line="360" w:lineRule="auto"/>
                  <w:jc w:val="both"/>
                  <w:rPr>
                    <w:rFonts w:eastAsia="Times New Roman" w:cs="Times New Roman"/>
                    <w:color w:val="000000"/>
                    <w:szCs w:val="24"/>
                  </w:rPr>
                </w:pPr>
                <w:r w:rsidRPr="00681AEC">
                  <w:rPr>
                    <w:rFonts w:eastAsia="Times New Roman" w:cs="Times New Roman"/>
                    <w:color w:val="000000"/>
                    <w:szCs w:val="24"/>
                  </w:rPr>
                  <w:t>The German economy is estimated to develop by 1.8% during 2022, and it will face a contract of about 0.3% during 2023, and that will recover by 1.5% during 2024 (</w:t>
                </w:r>
                <w:r w:rsidRPr="00681AEC">
                  <w:rPr>
                    <w:rFonts w:eastAsia="Calibri" w:cs="Times New Roman"/>
                    <w:color w:val="000000"/>
                    <w:szCs w:val="24"/>
                  </w:rPr>
                  <w:t>OECD, 2023)</w:t>
                </w:r>
                <w:r w:rsidRPr="00681AEC">
                  <w:rPr>
                    <w:rFonts w:eastAsia="Times New Roman" w:cs="Times New Roman"/>
                    <w:color w:val="000000"/>
                    <w:szCs w:val="24"/>
                  </w:rPr>
                  <w:t xml:space="preserve">. The high inflation in Germany minimises savings and income, hampering private consumption. </w:t>
                </w:r>
                <w:r w:rsidRPr="00681AEC">
                  <w:rPr>
                    <w:rFonts w:eastAsia="Times New Roman" w:cs="Times New Roman"/>
                    <w:color w:val="000000"/>
                    <w:szCs w:val="24"/>
                  </w:rPr>
                  <w:lastRenderedPageBreak/>
                  <w:t>With the presence of weakening demand for external elements, growth of export will get recover through 2023 because of significant bottlenecks supply chain as well as order backlog.</w:t>
                </w:r>
              </w:p>
              <w:p w14:paraId="6EBA4C9B" w14:textId="77777777" w:rsidR="00761BA3" w:rsidRPr="00681AEC" w:rsidRDefault="00000000" w:rsidP="00761BA3">
                <w:pPr>
                  <w:numPr>
                    <w:ilvl w:val="0"/>
                    <w:numId w:val="40"/>
                  </w:numPr>
                  <w:pBdr>
                    <w:top w:val="nil"/>
                    <w:left w:val="nil"/>
                    <w:bottom w:val="nil"/>
                    <w:right w:val="nil"/>
                    <w:between w:val="nil"/>
                  </w:pBdr>
                  <w:tabs>
                    <w:tab w:val="left" w:pos="3119"/>
                  </w:tabs>
                  <w:spacing w:after="160" w:line="360" w:lineRule="auto"/>
                  <w:jc w:val="both"/>
                  <w:rPr>
                    <w:rFonts w:eastAsia="Times New Roman" w:cs="Times New Roman"/>
                    <w:color w:val="000000"/>
                    <w:szCs w:val="24"/>
                  </w:rPr>
                </w:pPr>
                <w:r w:rsidRPr="00681AEC">
                  <w:rPr>
                    <w:rFonts w:eastAsia="Times New Roman" w:cs="Times New Roman"/>
                    <w:color w:val="000000"/>
                    <w:szCs w:val="24"/>
                  </w:rPr>
                  <w:t>The Vodafone sector needs to address the economic issues that are hampering the business of the organisation. The organisation is required to develop its business while evaluating the business of the firm. The organisation is needed to generate business success while creating opportunities for the organisation.</w:t>
                </w:r>
              </w:p>
            </w:tc>
          </w:tr>
          <w:tr w:rsidR="00843467" w:rsidRPr="00681AEC" w14:paraId="14EC3001" w14:textId="77777777" w:rsidTr="004162C5">
            <w:tc>
              <w:tcPr>
                <w:tcW w:w="4508" w:type="dxa"/>
              </w:tcPr>
              <w:p w14:paraId="06417199"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lastRenderedPageBreak/>
                  <w:t>Social</w:t>
                </w:r>
              </w:p>
            </w:tc>
            <w:tc>
              <w:tcPr>
                <w:tcW w:w="4508" w:type="dxa"/>
              </w:tcPr>
              <w:p w14:paraId="17AFBCE5" w14:textId="77777777" w:rsidR="00761BA3" w:rsidRPr="00681AEC" w:rsidRDefault="00000000" w:rsidP="00761BA3">
                <w:pPr>
                  <w:numPr>
                    <w:ilvl w:val="0"/>
                    <w:numId w:val="41"/>
                  </w:numPr>
                  <w:pBdr>
                    <w:top w:val="nil"/>
                    <w:left w:val="nil"/>
                    <w:bottom w:val="nil"/>
                    <w:right w:val="nil"/>
                    <w:between w:val="nil"/>
                  </w:pBdr>
                  <w:tabs>
                    <w:tab w:val="left" w:pos="3119"/>
                  </w:tabs>
                  <w:spacing w:after="0" w:line="360" w:lineRule="auto"/>
                  <w:jc w:val="both"/>
                  <w:rPr>
                    <w:rFonts w:eastAsia="Times New Roman" w:cs="Times New Roman"/>
                    <w:color w:val="000000"/>
                    <w:szCs w:val="24"/>
                  </w:rPr>
                </w:pPr>
                <w:r w:rsidRPr="00681AEC">
                  <w:rPr>
                    <w:rFonts w:eastAsia="Times New Roman" w:cs="Times New Roman"/>
                    <w:color w:val="000000"/>
                    <w:szCs w:val="24"/>
                  </w:rPr>
                  <w:t>The society of Germany includes people belonging to diverse cultures, attractive and cosmopolitan. Germany's immigrants have played an essential role in delivering the success of the firm and its developed image. Germany is also well-known to become the host of social achievements, and this got priced through people, origin as well as age.</w:t>
                </w:r>
              </w:p>
              <w:p w14:paraId="4BEE6D84" w14:textId="77777777" w:rsidR="00761BA3" w:rsidRPr="00681AEC" w:rsidRDefault="00000000" w:rsidP="00761BA3">
                <w:pPr>
                  <w:numPr>
                    <w:ilvl w:val="0"/>
                    <w:numId w:val="41"/>
                  </w:numPr>
                  <w:pBdr>
                    <w:top w:val="nil"/>
                    <w:left w:val="nil"/>
                    <w:bottom w:val="nil"/>
                    <w:right w:val="nil"/>
                    <w:between w:val="nil"/>
                  </w:pBdr>
                  <w:tabs>
                    <w:tab w:val="left" w:pos="3119"/>
                  </w:tabs>
                  <w:spacing w:after="160" w:line="360" w:lineRule="auto"/>
                  <w:jc w:val="both"/>
                  <w:rPr>
                    <w:rFonts w:eastAsia="Times New Roman" w:cs="Times New Roman"/>
                    <w:color w:val="000000"/>
                    <w:szCs w:val="24"/>
                  </w:rPr>
                </w:pPr>
                <w:r w:rsidRPr="00681AEC">
                  <w:rPr>
                    <w:rFonts w:eastAsia="Times New Roman" w:cs="Times New Roman"/>
                    <w:color w:val="000000"/>
                    <w:szCs w:val="24"/>
                  </w:rPr>
                  <w:t xml:space="preserve">It can be stated that Vodafone will get a multicultural workforce due to the diverse people living in the nation. The organisation is required to generate the aspects that are required to create success in the market. The </w:t>
                </w:r>
                <w:r w:rsidRPr="00681AEC">
                  <w:rPr>
                    <w:rFonts w:eastAsia="Times New Roman" w:cs="Times New Roman"/>
                    <w:color w:val="000000"/>
                    <w:szCs w:val="24"/>
                  </w:rPr>
                  <w:lastRenderedPageBreak/>
                  <w:t>organisation has been significant in developing its business in the market.</w:t>
                </w:r>
              </w:p>
            </w:tc>
          </w:tr>
          <w:tr w:rsidR="00843467" w:rsidRPr="00681AEC" w14:paraId="4D3ED64B" w14:textId="77777777" w:rsidTr="004162C5">
            <w:tc>
              <w:tcPr>
                <w:tcW w:w="4508" w:type="dxa"/>
              </w:tcPr>
              <w:p w14:paraId="43FA620A"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lastRenderedPageBreak/>
                  <w:t>Technological</w:t>
                </w:r>
              </w:p>
            </w:tc>
            <w:tc>
              <w:tcPr>
                <w:tcW w:w="4508" w:type="dxa"/>
              </w:tcPr>
              <w:p w14:paraId="77900501" w14:textId="77777777" w:rsidR="00761BA3" w:rsidRPr="00681AEC" w:rsidRDefault="00000000" w:rsidP="00761BA3">
                <w:pPr>
                  <w:numPr>
                    <w:ilvl w:val="0"/>
                    <w:numId w:val="36"/>
                  </w:numPr>
                  <w:pBdr>
                    <w:top w:val="nil"/>
                    <w:left w:val="nil"/>
                    <w:bottom w:val="nil"/>
                    <w:right w:val="nil"/>
                    <w:between w:val="nil"/>
                  </w:pBdr>
                  <w:tabs>
                    <w:tab w:val="left" w:pos="3119"/>
                  </w:tabs>
                  <w:spacing w:after="0" w:line="360" w:lineRule="auto"/>
                  <w:jc w:val="both"/>
                  <w:rPr>
                    <w:rFonts w:eastAsia="Times New Roman" w:cs="Times New Roman"/>
                    <w:color w:val="000000"/>
                    <w:szCs w:val="24"/>
                  </w:rPr>
                </w:pPr>
                <w:r w:rsidRPr="00681AEC">
                  <w:rPr>
                    <w:rFonts w:eastAsia="Times New Roman" w:cs="Times New Roman"/>
                    <w:color w:val="000000"/>
                    <w:szCs w:val="24"/>
                  </w:rPr>
                  <w:t>Germany ranks highest in major ICT markets in the world, and it is also the single software sector in Europe with 95,808 companies of IT, and it is also estimated to include 1.124 workers during 2022 (Trade</w:t>
                </w:r>
                <w:r w:rsidRPr="00681AEC">
                  <w:rPr>
                    <w:rFonts w:eastAsia="Calibri" w:cs="Times New Roman"/>
                    <w:color w:val="000000"/>
                    <w:szCs w:val="24"/>
                  </w:rPr>
                  <w:t>, 2023)</w:t>
                </w:r>
                <w:r w:rsidRPr="00681AEC">
                  <w:rPr>
                    <w:rFonts w:eastAsia="Times New Roman" w:cs="Times New Roman"/>
                    <w:color w:val="000000"/>
                    <w:szCs w:val="24"/>
                  </w:rPr>
                  <w:t>. On the other hand, there is a significant demand for US services and products around all segments. Major players, including Apple, Oracle, SAP, and Microsoft, have market shares. Significant companies are generating success while developing their business in the market.</w:t>
                </w:r>
              </w:p>
              <w:p w14:paraId="6B1CDC5D" w14:textId="77777777" w:rsidR="00761BA3" w:rsidRPr="00681AEC" w:rsidRDefault="00000000" w:rsidP="00761BA3">
                <w:pPr>
                  <w:numPr>
                    <w:ilvl w:val="0"/>
                    <w:numId w:val="36"/>
                  </w:numPr>
                  <w:pBdr>
                    <w:top w:val="nil"/>
                    <w:left w:val="nil"/>
                    <w:bottom w:val="nil"/>
                    <w:right w:val="nil"/>
                    <w:between w:val="nil"/>
                  </w:pBdr>
                  <w:tabs>
                    <w:tab w:val="left" w:pos="3119"/>
                  </w:tabs>
                  <w:spacing w:after="160" w:line="360" w:lineRule="auto"/>
                  <w:jc w:val="both"/>
                  <w:rPr>
                    <w:rFonts w:eastAsia="Times New Roman" w:cs="Times New Roman"/>
                    <w:color w:val="000000"/>
                    <w:szCs w:val="24"/>
                  </w:rPr>
                </w:pPr>
                <w:r w:rsidRPr="00681AEC">
                  <w:rPr>
                    <w:rFonts w:eastAsia="Times New Roman" w:cs="Times New Roman"/>
                    <w:color w:val="000000"/>
                    <w:szCs w:val="24"/>
                  </w:rPr>
                  <w:t>It can be stated that Vodafone will get significant technological advantages for developing its business in the market. Adopting the technological elements are required to be adopted to create the firm's success in the market. The advanced technologies are creating success for several existing companies present in Germany. Therefore, Vodafone will get successful in the market.</w:t>
                </w:r>
              </w:p>
            </w:tc>
          </w:tr>
          <w:tr w:rsidR="00843467" w:rsidRPr="00681AEC" w14:paraId="3CDAD326" w14:textId="77777777" w:rsidTr="004162C5">
            <w:tc>
              <w:tcPr>
                <w:tcW w:w="4508" w:type="dxa"/>
              </w:tcPr>
              <w:p w14:paraId="7EAFD47B"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t>Legal</w:t>
                </w:r>
              </w:p>
            </w:tc>
            <w:tc>
              <w:tcPr>
                <w:tcW w:w="4508" w:type="dxa"/>
              </w:tcPr>
              <w:p w14:paraId="3A777FB3" w14:textId="77777777" w:rsidR="00761BA3" w:rsidRPr="00681AEC" w:rsidRDefault="00000000" w:rsidP="00761BA3">
                <w:pPr>
                  <w:numPr>
                    <w:ilvl w:val="0"/>
                    <w:numId w:val="38"/>
                  </w:numPr>
                  <w:tabs>
                    <w:tab w:val="left" w:pos="3119"/>
                  </w:tabs>
                  <w:spacing w:after="0" w:line="360" w:lineRule="auto"/>
                  <w:jc w:val="both"/>
                  <w:rPr>
                    <w:rFonts w:eastAsia="Times New Roman" w:cs="Times New Roman"/>
                    <w:szCs w:val="24"/>
                  </w:rPr>
                </w:pPr>
                <w:r w:rsidRPr="00681AEC">
                  <w:rPr>
                    <w:rFonts w:eastAsia="Times New Roman" w:cs="Times New Roman"/>
                    <w:szCs w:val="24"/>
                  </w:rPr>
                  <w:t xml:space="preserve">The federal law of Germany holds a federal and written constitution called fundamental law (Practical law, 2023). Federal states consist of codified and written constitutions, </w:t>
                </w:r>
                <w:r w:rsidRPr="00681AEC">
                  <w:rPr>
                    <w:rFonts w:eastAsia="Times New Roman" w:cs="Times New Roman"/>
                    <w:szCs w:val="24"/>
                  </w:rPr>
                  <w:lastRenderedPageBreak/>
                  <w:t xml:space="preserve">but these are all specific practical importance called federal laws that precede state laws. </w:t>
                </w:r>
              </w:p>
              <w:p w14:paraId="156ACA2D" w14:textId="77777777" w:rsidR="00761BA3" w:rsidRPr="00681AEC" w:rsidRDefault="00000000" w:rsidP="00761BA3">
                <w:pPr>
                  <w:numPr>
                    <w:ilvl w:val="0"/>
                    <w:numId w:val="38"/>
                  </w:numPr>
                  <w:tabs>
                    <w:tab w:val="left" w:pos="3119"/>
                  </w:tabs>
                  <w:spacing w:after="0" w:line="360" w:lineRule="auto"/>
                  <w:jc w:val="both"/>
                  <w:rPr>
                    <w:rFonts w:eastAsia="Times New Roman" w:cs="Times New Roman"/>
                    <w:szCs w:val="24"/>
                  </w:rPr>
                </w:pPr>
                <w:r w:rsidRPr="00681AEC">
                  <w:rPr>
                    <w:rFonts w:eastAsia="Times New Roman" w:cs="Times New Roman"/>
                    <w:szCs w:val="24"/>
                  </w:rPr>
                  <w:t>Vodafone should follow legal regulations and obligations while operating its business in the telecommunication market. Following the laws will guide the firm to execute its business in the clothing market. The organisation must develop the business while following all the legal concepts and attributes.</w:t>
                </w:r>
              </w:p>
            </w:tc>
          </w:tr>
          <w:tr w:rsidR="00843467" w:rsidRPr="00681AEC" w14:paraId="4A6D90B7" w14:textId="77777777" w:rsidTr="004162C5">
            <w:tc>
              <w:tcPr>
                <w:tcW w:w="4508" w:type="dxa"/>
              </w:tcPr>
              <w:p w14:paraId="31E3387D" w14:textId="77777777" w:rsidR="00761BA3" w:rsidRPr="00681AEC" w:rsidRDefault="00000000" w:rsidP="004162C5">
                <w:pPr>
                  <w:tabs>
                    <w:tab w:val="left" w:pos="3119"/>
                  </w:tabs>
                  <w:spacing w:line="360" w:lineRule="auto"/>
                  <w:jc w:val="both"/>
                  <w:rPr>
                    <w:rFonts w:eastAsia="Times New Roman" w:cs="Times New Roman"/>
                    <w:szCs w:val="24"/>
                  </w:rPr>
                </w:pPr>
                <w:r w:rsidRPr="00681AEC">
                  <w:rPr>
                    <w:rFonts w:eastAsia="Times New Roman" w:cs="Times New Roman"/>
                    <w:szCs w:val="24"/>
                  </w:rPr>
                  <w:lastRenderedPageBreak/>
                  <w:t>Environmental</w:t>
                </w:r>
              </w:p>
            </w:tc>
            <w:tc>
              <w:tcPr>
                <w:tcW w:w="4508" w:type="dxa"/>
              </w:tcPr>
              <w:p w14:paraId="74FAEB86" w14:textId="77777777" w:rsidR="00761BA3" w:rsidRPr="00681AEC" w:rsidRDefault="00000000" w:rsidP="00761BA3">
                <w:pPr>
                  <w:numPr>
                    <w:ilvl w:val="0"/>
                    <w:numId w:val="37"/>
                  </w:numPr>
                  <w:tabs>
                    <w:tab w:val="left" w:pos="3119"/>
                  </w:tabs>
                  <w:spacing w:after="0" w:line="360" w:lineRule="auto"/>
                  <w:jc w:val="both"/>
                  <w:rPr>
                    <w:rFonts w:eastAsia="Times New Roman" w:cs="Times New Roman"/>
                    <w:szCs w:val="24"/>
                  </w:rPr>
                </w:pPr>
                <w:r w:rsidRPr="00681AEC">
                  <w:rPr>
                    <w:rFonts w:eastAsia="Times New Roman" w:cs="Times New Roman"/>
                    <w:szCs w:val="24"/>
                  </w:rPr>
                  <w:t>Climate change is a fundamental challenge in Germany. About two per cent of individuals in Germany think that climate change does not exist, with about two per cent of people believing that this is ultimately a natural process (Statista, 2023).</w:t>
                </w:r>
              </w:p>
              <w:p w14:paraId="592A64E5" w14:textId="77777777" w:rsidR="00761BA3" w:rsidRPr="00681AEC" w:rsidRDefault="00000000" w:rsidP="00761BA3">
                <w:pPr>
                  <w:numPr>
                    <w:ilvl w:val="0"/>
                    <w:numId w:val="37"/>
                  </w:numPr>
                  <w:tabs>
                    <w:tab w:val="left" w:pos="3119"/>
                  </w:tabs>
                  <w:spacing w:after="0" w:line="360" w:lineRule="auto"/>
                  <w:jc w:val="both"/>
                  <w:rPr>
                    <w:rFonts w:eastAsia="Times New Roman" w:cs="Times New Roman"/>
                    <w:szCs w:val="24"/>
                  </w:rPr>
                </w:pPr>
                <w:r w:rsidRPr="00681AEC">
                  <w:rPr>
                    <w:rFonts w:eastAsia="Times New Roman" w:cs="Times New Roman"/>
                    <w:szCs w:val="24"/>
                  </w:rPr>
                  <w:t>The particular telecommunication sector must adopt sustainable measures while providing its consumer services.</w:t>
                </w:r>
              </w:p>
            </w:tc>
          </w:tr>
        </w:tbl>
        <w:p w14:paraId="6855890E" w14:textId="77777777" w:rsidR="00E316D4" w:rsidRPr="00681AEC" w:rsidRDefault="00000000" w:rsidP="00761BA3">
          <w:pPr>
            <w:jc w:val="center"/>
            <w:rPr>
              <w:b/>
              <w:bCs/>
            </w:rPr>
          </w:pPr>
          <w:r w:rsidRPr="00681AEC">
            <w:rPr>
              <w:b/>
              <w:bCs/>
            </w:rPr>
            <w:t xml:space="preserve">Table 1: PESTle analysis </w:t>
          </w:r>
        </w:p>
        <w:p w14:paraId="7380E69B" w14:textId="77777777" w:rsidR="00B52D32" w:rsidRDefault="00B52D32" w:rsidP="00761BA3">
          <w:pPr>
            <w:jc w:val="center"/>
          </w:pPr>
          <w:r>
            <w:lastRenderedPageBreak/>
            <w:drawing>
              <wp:inline distT="0" distB="0" distL="0" distR="0" wp14:anchorId="2F7122A0" wp14:editId="224A16F7">
                <wp:extent cx="3064510" cy="3064510"/>
                <wp:effectExtent l="0" t="0" r="2540" b="2540"/>
                <wp:docPr id="1816983349" name="Picture 2" descr="Chart: UK GDP Recovery Back on Track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UK GDP Recovery Back on Track | Statist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64510" cy="3064510"/>
                        </a:xfrm>
                        <a:prstGeom prst="rect">
                          <a:avLst/>
                        </a:prstGeom>
                        <a:noFill/>
                        <a:ln>
                          <a:noFill/>
                        </a:ln>
                      </pic:spPr>
                    </pic:pic>
                  </a:graphicData>
                </a:graphic>
              </wp:inline>
            </w:drawing>
          </w:r>
        </w:p>
        <w:p w14:paraId="331BC750" w14:textId="77777777" w:rsidR="00B52D32" w:rsidRDefault="00B52D32" w:rsidP="00761BA3">
          <w:pPr>
            <w:jc w:val="center"/>
            <w:rPr>
              <w:b/>
              <w:bCs/>
            </w:rPr>
          </w:pPr>
          <w:r>
            <w:rPr>
              <w:b/>
              <w:bCs/>
            </w:rPr>
            <w:t>Figure 2: UK economy</w:t>
          </w:r>
        </w:p>
        <w:p w14:paraId="4BBA1D68" w14:textId="77777777" w:rsidR="00B52D32" w:rsidRPr="00DE4A92" w:rsidRDefault="00B52D32" w:rsidP="00761BA3">
          <w:pPr>
            <w:jc w:val="center"/>
            <w:rPr>
              <w:color w:val="000000" w:themeColor="text1"/>
            </w:rPr>
          </w:pPr>
          <w:r w:rsidRPr="00DE4A92">
            <w:rPr>
              <w:color w:val="000000" w:themeColor="text1"/>
            </w:rPr>
            <w:t>Source: (Armstrong and Richter, 2021)</w:t>
          </w:r>
        </w:p>
        <w:p w14:paraId="3E06F45A" w14:textId="77777777" w:rsidR="00E316D4" w:rsidRPr="00681AEC" w:rsidRDefault="00000000" w:rsidP="00761BA3">
          <w:pPr>
            <w:pStyle w:val="Heading2"/>
          </w:pPr>
          <w:bookmarkStart w:id="8" w:name="_Toc133012070"/>
          <w:r w:rsidRPr="00681AEC">
            <w:t>Industry Five Forces</w:t>
          </w:r>
          <w:bookmarkEnd w:id="8"/>
          <w:r w:rsidRPr="00681AEC">
            <w:t xml:space="preserve"> </w:t>
          </w: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843467" w:rsidRPr="00681AEC" w14:paraId="219B7326" w14:textId="77777777" w:rsidTr="004162C5">
            <w:tc>
              <w:tcPr>
                <w:tcW w:w="4513" w:type="dxa"/>
                <w:shd w:val="clear" w:color="auto" w:fill="auto"/>
                <w:tcMar>
                  <w:top w:w="100" w:type="dxa"/>
                  <w:left w:w="100" w:type="dxa"/>
                  <w:bottom w:w="100" w:type="dxa"/>
                  <w:right w:w="100" w:type="dxa"/>
                </w:tcMar>
              </w:tcPr>
              <w:p w14:paraId="2BD8E4CF"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t>Competitive rivalry (high)</w:t>
                </w:r>
              </w:p>
            </w:tc>
            <w:tc>
              <w:tcPr>
                <w:tcW w:w="4513" w:type="dxa"/>
                <w:shd w:val="clear" w:color="auto" w:fill="auto"/>
                <w:tcMar>
                  <w:top w:w="100" w:type="dxa"/>
                  <w:left w:w="100" w:type="dxa"/>
                  <w:bottom w:w="100" w:type="dxa"/>
                  <w:right w:w="100" w:type="dxa"/>
                </w:tcMar>
              </w:tcPr>
              <w:p w14:paraId="3ACE90F2" w14:textId="77777777" w:rsidR="00761BA3" w:rsidRPr="00681AEC" w:rsidRDefault="00000000" w:rsidP="00761BA3">
                <w:pPr>
                  <w:widowControl w:val="0"/>
                  <w:numPr>
                    <w:ilvl w:val="0"/>
                    <w:numId w:val="43"/>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 xml:space="preserve">In Germany, there is intense competition faced by Vodafone while they are doing their business in the market. The competitors of Vodafone include tata communications, BT, Bharti Airtel, Verizon, and AT&amp;T.  Tata Communications provides major customisable solutions that meet specific requirements (Gartner, 2023). Vodafone is regulating the success of the business in the telecommunications market. The intense competition will restrict their firm from enjoying sustainable growth in the market. Therefore Vodafone needed to track the business operations obtained by its </w:t>
                </w:r>
                <w:r w:rsidRPr="00681AEC">
                  <w:rPr>
                    <w:rFonts w:eastAsia="Times New Roman" w:cs="Times New Roman"/>
                    <w:szCs w:val="24"/>
                  </w:rPr>
                  <w:lastRenderedPageBreak/>
                  <w:t xml:space="preserve">rival companies in the telecommunication market. Vodafone also will monitor the changing preferences of consumers available in the market. </w:t>
                </w:r>
              </w:p>
            </w:tc>
          </w:tr>
          <w:tr w:rsidR="00843467" w:rsidRPr="00681AEC" w14:paraId="5B7EB6F8" w14:textId="77777777" w:rsidTr="004162C5">
            <w:tc>
              <w:tcPr>
                <w:tcW w:w="4513" w:type="dxa"/>
                <w:shd w:val="clear" w:color="auto" w:fill="auto"/>
                <w:tcMar>
                  <w:top w:w="100" w:type="dxa"/>
                  <w:left w:w="100" w:type="dxa"/>
                  <w:bottom w:w="100" w:type="dxa"/>
                  <w:right w:w="100" w:type="dxa"/>
                </w:tcMar>
              </w:tcPr>
              <w:p w14:paraId="639D4D79"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lastRenderedPageBreak/>
                  <w:t>The threat of new entrants (low)</w:t>
                </w:r>
              </w:p>
            </w:tc>
            <w:tc>
              <w:tcPr>
                <w:tcW w:w="4513" w:type="dxa"/>
                <w:shd w:val="clear" w:color="auto" w:fill="auto"/>
                <w:tcMar>
                  <w:top w:w="100" w:type="dxa"/>
                  <w:left w:w="100" w:type="dxa"/>
                  <w:bottom w:w="100" w:type="dxa"/>
                  <w:right w:w="100" w:type="dxa"/>
                </w:tcMar>
              </w:tcPr>
              <w:p w14:paraId="24B1FE8A" w14:textId="77777777" w:rsidR="00761BA3" w:rsidRPr="00681AEC" w:rsidRDefault="00000000" w:rsidP="00761BA3">
                <w:pPr>
                  <w:widowControl w:val="0"/>
                  <w:numPr>
                    <w:ilvl w:val="0"/>
                    <w:numId w:val="44"/>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The low threat of new entrants makes the industry of Vodafone very attractive in the market. The organisation should take essential steps in providing good services to its consumers. It can be stated that the low threat of new entrants signifies that there are high barriers to entry. High barriers to entry will make the firm more attractive in the German nation. The strong government regulations of the country also will guide Vodafone to succeed in the current market. The threat of new entrants must be monitored by the company while executing the firm's business. The services of Vodafone will be more prevalent because there is a low threat of new entrants in the market. The threat of new entrants has been restricting business development in the market.</w:t>
                </w:r>
              </w:p>
            </w:tc>
          </w:tr>
          <w:tr w:rsidR="00843467" w:rsidRPr="00681AEC" w14:paraId="2C489B37" w14:textId="77777777" w:rsidTr="004162C5">
            <w:tc>
              <w:tcPr>
                <w:tcW w:w="4513" w:type="dxa"/>
                <w:shd w:val="clear" w:color="auto" w:fill="auto"/>
                <w:tcMar>
                  <w:top w:w="100" w:type="dxa"/>
                  <w:left w:w="100" w:type="dxa"/>
                  <w:bottom w:w="100" w:type="dxa"/>
                  <w:right w:w="100" w:type="dxa"/>
                </w:tcMar>
              </w:tcPr>
              <w:p w14:paraId="273E22D5"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t>The threat of new substitution (low)</w:t>
                </w:r>
              </w:p>
            </w:tc>
            <w:tc>
              <w:tcPr>
                <w:tcW w:w="4513" w:type="dxa"/>
                <w:shd w:val="clear" w:color="auto" w:fill="auto"/>
                <w:tcMar>
                  <w:top w:w="100" w:type="dxa"/>
                  <w:left w:w="100" w:type="dxa"/>
                  <w:bottom w:w="100" w:type="dxa"/>
                  <w:right w:w="100" w:type="dxa"/>
                </w:tcMar>
              </w:tcPr>
              <w:p w14:paraId="15CB1DF2" w14:textId="77777777" w:rsidR="00761BA3" w:rsidRPr="00681AEC" w:rsidRDefault="00000000" w:rsidP="00761BA3">
                <w:pPr>
                  <w:widowControl w:val="0"/>
                  <w:numPr>
                    <w:ilvl w:val="0"/>
                    <w:numId w:val="42"/>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 xml:space="preserve">The low threat of substitution will guide Vodafone to attain a significant portion of the German market. The low availability of substitutes will make the organisation very attractive </w:t>
                </w:r>
                <w:r w:rsidRPr="00681AEC">
                  <w:rPr>
                    <w:rFonts w:eastAsia="Times New Roman" w:cs="Times New Roman"/>
                    <w:szCs w:val="24"/>
                  </w:rPr>
                  <w:lastRenderedPageBreak/>
                  <w:t>in developing its business in the market. The market of German telecom observed strong development during recent times, and it is predicted to develop effective growth during  2025 (global monitor, 2023). Vodafone is fundamentally enjoying the low substitute products that are guiding them to gain success in the market. The low threat of substitutes makes the firm generate the potential to profit in the industry.</w:t>
                </w:r>
              </w:p>
            </w:tc>
          </w:tr>
          <w:tr w:rsidR="00843467" w:rsidRPr="00681AEC" w14:paraId="770A0637" w14:textId="77777777" w:rsidTr="004162C5">
            <w:tc>
              <w:tcPr>
                <w:tcW w:w="4513" w:type="dxa"/>
                <w:shd w:val="clear" w:color="auto" w:fill="auto"/>
                <w:tcMar>
                  <w:top w:w="100" w:type="dxa"/>
                  <w:left w:w="100" w:type="dxa"/>
                  <w:bottom w:w="100" w:type="dxa"/>
                  <w:right w:w="100" w:type="dxa"/>
                </w:tcMar>
              </w:tcPr>
              <w:p w14:paraId="78775FB3"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lastRenderedPageBreak/>
                  <w:t>Supplier power (low)</w:t>
                </w:r>
              </w:p>
            </w:tc>
            <w:tc>
              <w:tcPr>
                <w:tcW w:w="4513" w:type="dxa"/>
                <w:shd w:val="clear" w:color="auto" w:fill="auto"/>
                <w:tcMar>
                  <w:top w:w="100" w:type="dxa"/>
                  <w:left w:w="100" w:type="dxa"/>
                  <w:bottom w:w="100" w:type="dxa"/>
                  <w:right w:w="100" w:type="dxa"/>
                </w:tcMar>
              </w:tcPr>
              <w:p w14:paraId="169F4440" w14:textId="77777777" w:rsidR="00761BA3" w:rsidRPr="00681AEC" w:rsidRDefault="00000000" w:rsidP="00761BA3">
                <w:pPr>
                  <w:widowControl w:val="0"/>
                  <w:numPr>
                    <w:ilvl w:val="0"/>
                    <w:numId w:val="45"/>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The low supplier guides the organisation to attract various potential consumers in the telecommunication market. The low supplier does not constrain the purchasers from buying the products from the market. It can be said that the low supplier power will make the market more attractive in Germany so that more and more consumers can purchase their products with no issue. The power of suppliers is associated with suppliers' ability to develop prices, minimising quality while limiting the products needed to be sold (Corporate finance institute, 2022).</w:t>
                </w:r>
              </w:p>
            </w:tc>
          </w:tr>
          <w:tr w:rsidR="00843467" w:rsidRPr="00681AEC" w14:paraId="6D839940" w14:textId="77777777" w:rsidTr="004162C5">
            <w:tc>
              <w:tcPr>
                <w:tcW w:w="4513" w:type="dxa"/>
                <w:shd w:val="clear" w:color="auto" w:fill="auto"/>
                <w:tcMar>
                  <w:top w:w="100" w:type="dxa"/>
                  <w:left w:w="100" w:type="dxa"/>
                  <w:bottom w:w="100" w:type="dxa"/>
                  <w:right w:w="100" w:type="dxa"/>
                </w:tcMar>
              </w:tcPr>
              <w:p w14:paraId="569D6A4F"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t>Buyer power (low)</w:t>
                </w:r>
              </w:p>
            </w:tc>
            <w:tc>
              <w:tcPr>
                <w:tcW w:w="4513" w:type="dxa"/>
                <w:shd w:val="clear" w:color="auto" w:fill="auto"/>
                <w:tcMar>
                  <w:top w:w="100" w:type="dxa"/>
                  <w:left w:w="100" w:type="dxa"/>
                  <w:bottom w:w="100" w:type="dxa"/>
                  <w:right w:w="100" w:type="dxa"/>
                </w:tcMar>
              </w:tcPr>
              <w:p w14:paraId="70043C20" w14:textId="77777777" w:rsidR="00761BA3" w:rsidRPr="00681AEC" w:rsidRDefault="00000000" w:rsidP="00761BA3">
                <w:pPr>
                  <w:widowControl w:val="0"/>
                  <w:numPr>
                    <w:ilvl w:val="0"/>
                    <w:numId w:val="46"/>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 xml:space="preserve">The low buyer power in Germany is making the organisation adopt success in the current market. The </w:t>
                </w:r>
                <w:r w:rsidRPr="00681AEC">
                  <w:rPr>
                    <w:rFonts w:eastAsia="Times New Roman" w:cs="Times New Roman"/>
                    <w:szCs w:val="24"/>
                  </w:rPr>
                  <w:lastRenderedPageBreak/>
                  <w:t xml:space="preserve">low buyer power will make the firm operate its business in the market. The buyer power determines by the consumer's ability to minimise prices and develop quality while playing the industry participants to one another (Decter, 2019). Vodafone will use its low bargaining opportunities to sell as many products as possible. </w:t>
                </w:r>
              </w:p>
            </w:tc>
          </w:tr>
        </w:tbl>
        <w:p w14:paraId="13A9E212" w14:textId="3475215B" w:rsidR="00761BA3" w:rsidRPr="00DE4A92" w:rsidRDefault="00000000" w:rsidP="00DE4A92">
          <w:pPr>
            <w:jc w:val="center"/>
            <w:rPr>
              <w:b/>
              <w:bCs/>
            </w:rPr>
          </w:pPr>
          <w:r w:rsidRPr="00681AEC">
            <w:rPr>
              <w:b/>
              <w:bCs/>
            </w:rPr>
            <w:lastRenderedPageBreak/>
            <w:t>Table 2: Pporter’s five forces analysis</w:t>
          </w:r>
        </w:p>
        <w:p w14:paraId="77527A51" w14:textId="77777777" w:rsidR="00E316D4" w:rsidRPr="00681AEC" w:rsidRDefault="00000000" w:rsidP="00E316D4">
          <w:bookmarkStart w:id="9" w:name="_Toc133012071"/>
          <w:r w:rsidRPr="00681AEC">
            <w:rPr>
              <w:rStyle w:val="Heading2Char"/>
            </w:rPr>
            <w:t>Market Analysis</w:t>
          </w:r>
          <w:bookmarkEnd w:id="9"/>
          <w:r w:rsidRPr="00681AEC">
            <w:t xml:space="preserve"> (competitors, market size, critical success factors, etc.)</w:t>
          </w:r>
        </w:p>
        <w:p w14:paraId="322B74F4" w14:textId="77777777" w:rsidR="00761BA3" w:rsidRPr="00681AEC" w:rsidRDefault="00000000" w:rsidP="00761BA3">
          <w:pPr>
            <w:spacing w:line="360" w:lineRule="auto"/>
            <w:jc w:val="both"/>
            <w:rPr>
              <w:rFonts w:eastAsia="Times New Roman" w:cs="Times New Roman"/>
              <w:b/>
              <w:szCs w:val="24"/>
            </w:rPr>
          </w:pPr>
          <w:r w:rsidRPr="00681AEC">
            <w:rPr>
              <w:rFonts w:eastAsia="Times New Roman" w:cs="Times New Roman"/>
              <w:b/>
              <w:szCs w:val="24"/>
            </w:rPr>
            <w:t>Competitors in the market</w:t>
          </w:r>
        </w:p>
        <w:p w14:paraId="48329479" w14:textId="77777777" w:rsidR="00B52D32" w:rsidRDefault="00000000" w:rsidP="00B52D32">
          <w:pPr>
            <w:spacing w:line="360" w:lineRule="auto"/>
            <w:jc w:val="both"/>
            <w:rPr>
              <w:rFonts w:eastAsia="Times New Roman" w:cs="Times New Roman"/>
              <w:szCs w:val="24"/>
            </w:rPr>
          </w:pPr>
          <w:r w:rsidRPr="00681AEC">
            <w:rPr>
              <w:rFonts w:eastAsia="Times New Roman" w:cs="Times New Roman"/>
              <w:szCs w:val="24"/>
            </w:rPr>
            <w:t xml:space="preserve">It can be argued that there is the presence of existing telecommunication sectors that are already good businesses in the market. The telecommunication sector provides services to consumers present in the German market. Telefonica, Drillish AG, Deutsche Telekom AG, and Freenet AG. Freenet AG determines as the provider of web content and telecommunications that are situated in Germany (Market Research Reports, 2019). The organisation needs to monitor their business while tracking the operations that are executed by its competitors in the market. In Germany, all these companies are doing good work for the betterment of the firm in the telecommunication market. In modern times, the reliable mobile connection services in Germany are Telefonica O2, Vodafone, and Deutsche Telekom. Later in the market, there was the emergence of E-plus in the year 2014 (Davies, 2022). </w:t>
          </w:r>
        </w:p>
        <w:p w14:paraId="5776CC02" w14:textId="77777777" w:rsidR="00B52D32" w:rsidRDefault="00B52D32" w:rsidP="00B52D32">
          <w:pPr>
            <w:spacing w:line="360" w:lineRule="auto"/>
            <w:jc w:val="center"/>
            <w:rPr>
              <w:rFonts w:eastAsia="Times New Roman" w:cs="Times New Roman"/>
              <w:szCs w:val="24"/>
            </w:rPr>
          </w:pPr>
          <w:r w:rsidRPr="00B52D32">
            <w:rPr>
              <w:rFonts w:eastAsia="Times New Roman" w:cs="Times New Roman"/>
              <w:szCs w:val="24"/>
            </w:rPr>
            <w:lastRenderedPageBreak/>
            <w:drawing>
              <wp:inline distT="0" distB="0" distL="0" distR="0" wp14:anchorId="0F5FB61C" wp14:editId="65DA025F">
                <wp:extent cx="4282811" cy="2629128"/>
                <wp:effectExtent l="0" t="0" r="3810" b="0"/>
                <wp:docPr id="935651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51599" name=""/>
                        <pic:cNvPicPr/>
                      </pic:nvPicPr>
                      <pic:blipFill>
                        <a:blip r:embed="rId13"/>
                        <a:stretch>
                          <a:fillRect/>
                        </a:stretch>
                      </pic:blipFill>
                      <pic:spPr>
                        <a:xfrm>
                          <a:off x="0" y="0"/>
                          <a:ext cx="4282811" cy="2629128"/>
                        </a:xfrm>
                        <a:prstGeom prst="rect">
                          <a:avLst/>
                        </a:prstGeom>
                      </pic:spPr>
                    </pic:pic>
                  </a:graphicData>
                </a:graphic>
              </wp:inline>
            </w:drawing>
          </w:r>
        </w:p>
        <w:p w14:paraId="037D51B5" w14:textId="77777777" w:rsidR="00B52D32" w:rsidRPr="00DE4A92" w:rsidRDefault="00B52D32" w:rsidP="00B52D32">
          <w:pPr>
            <w:spacing w:line="360" w:lineRule="auto"/>
            <w:jc w:val="center"/>
            <w:rPr>
              <w:rFonts w:eastAsia="Times New Roman" w:cs="Times New Roman"/>
              <w:b/>
              <w:bCs/>
              <w:color w:val="000000" w:themeColor="text1"/>
              <w:szCs w:val="24"/>
            </w:rPr>
          </w:pPr>
          <w:r w:rsidRPr="00DE4A92">
            <w:rPr>
              <w:rFonts w:eastAsia="Times New Roman" w:cs="Times New Roman"/>
              <w:b/>
              <w:bCs/>
              <w:color w:val="000000" w:themeColor="text1"/>
              <w:szCs w:val="24"/>
            </w:rPr>
            <w:t>Figure 3: UK telecom market</w:t>
          </w:r>
        </w:p>
        <w:p w14:paraId="79B42C38" w14:textId="77777777" w:rsidR="00B52D32" w:rsidRPr="00DE4A92" w:rsidRDefault="00B52D32" w:rsidP="00B52D32">
          <w:pPr>
            <w:spacing w:line="360" w:lineRule="auto"/>
            <w:jc w:val="center"/>
            <w:rPr>
              <w:rFonts w:eastAsia="Times New Roman" w:cs="Times New Roman"/>
              <w:color w:val="000000" w:themeColor="text1"/>
              <w:szCs w:val="24"/>
            </w:rPr>
          </w:pPr>
          <w:r w:rsidRPr="00DE4A92">
            <w:rPr>
              <w:rFonts w:eastAsia="Times New Roman" w:cs="Times New Roman"/>
              <w:color w:val="000000" w:themeColor="text1"/>
              <w:szCs w:val="24"/>
            </w:rPr>
            <w:t>Source: (</w:t>
          </w:r>
          <w:r w:rsidRPr="00DE4A92">
            <w:rPr>
              <w:color w:val="000000" w:themeColor="text1"/>
            </w:rPr>
            <w:t>Mordor intelligence, 2023</w:t>
          </w:r>
          <w:r w:rsidRPr="00DE4A92">
            <w:rPr>
              <w:rFonts w:eastAsia="Times New Roman" w:cs="Times New Roman"/>
              <w:color w:val="000000" w:themeColor="text1"/>
              <w:szCs w:val="24"/>
            </w:rPr>
            <w:t>)</w:t>
          </w:r>
        </w:p>
        <w:p w14:paraId="10116BA4" w14:textId="77777777" w:rsidR="00761BA3" w:rsidRPr="00681AEC" w:rsidRDefault="00000000" w:rsidP="00761BA3">
          <w:pPr>
            <w:spacing w:line="360" w:lineRule="auto"/>
            <w:jc w:val="both"/>
            <w:rPr>
              <w:rFonts w:eastAsia="Times New Roman" w:cs="Times New Roman"/>
              <w:b/>
              <w:szCs w:val="24"/>
            </w:rPr>
          </w:pPr>
          <w:r w:rsidRPr="00681AEC">
            <w:rPr>
              <w:rFonts w:eastAsia="Times New Roman" w:cs="Times New Roman"/>
              <w:b/>
              <w:szCs w:val="24"/>
            </w:rPr>
            <w:t>Market size</w:t>
          </w:r>
        </w:p>
        <w:p w14:paraId="075B1978"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The organisation of Vodafone consists of a significant share of the market within the providers of mobile networks located in Germany. In Germany, Vodafone made revenue of about 11.62 billion euros in 2021 and 2022. Depending on recent information and data, the firm generates 62.41 million connections of mobile at Germany and which is an increase from the previous year. The organisation also generated DSL connections for consumers through numbers minimised during modern times—the critical success factors including market share, size, and market segment. The market size of the German telecommunication market is vast, and therefore Vodafone will generate effective services reliably for consumers. Germany regulates various effective operators that will generate competition within the broadband and telecom sectors. The mobile market of Germany is operated by the data of mobile and the number of broadband subscribers that have developed during modern times (Lancaster, 2023).</w:t>
          </w:r>
        </w:p>
        <w:p w14:paraId="4CECCE7C" w14:textId="77777777" w:rsidR="00761BA3" w:rsidRPr="00681AEC" w:rsidRDefault="00000000" w:rsidP="00761BA3">
          <w:pPr>
            <w:spacing w:line="360" w:lineRule="auto"/>
            <w:jc w:val="both"/>
            <w:rPr>
              <w:rFonts w:eastAsia="Times New Roman" w:cs="Times New Roman"/>
              <w:b/>
              <w:szCs w:val="24"/>
            </w:rPr>
          </w:pPr>
          <w:r w:rsidRPr="00681AEC">
            <w:rPr>
              <w:rFonts w:eastAsia="Times New Roman" w:cs="Times New Roman"/>
              <w:b/>
              <w:szCs w:val="24"/>
            </w:rPr>
            <w:t>Key success factors</w:t>
          </w:r>
        </w:p>
        <w:p w14:paraId="33BA463C"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bCs/>
              <w:szCs w:val="24"/>
            </w:rPr>
            <w:t>Promotional campaign</w:t>
          </w:r>
          <w:r w:rsidRPr="00681AEC">
            <w:rPr>
              <w:rFonts w:eastAsia="Times New Roman" w:cs="Times New Roman"/>
              <w:szCs w:val="24"/>
            </w:rPr>
            <w:t xml:space="preserve">: Promotion of social media will be utilised by Vodafone to gain potential consumers available on Facebook, Instagram, and Twitter. Platforms of social media, including Facebook as well as Google determined as the stable marketing channels for developing engagement and awareness without remaining intrusive (Inkforall, 2022). With the guidance of social media, the individual gets connected to potential consumers, driving the </w:t>
          </w:r>
          <w:r w:rsidRPr="00681AEC">
            <w:rPr>
              <w:rFonts w:eastAsia="Times New Roman" w:cs="Times New Roman"/>
              <w:szCs w:val="24"/>
            </w:rPr>
            <w:lastRenderedPageBreak/>
            <w:t xml:space="preserve">content while engaging the individuals with significant ideas. The platforms provide the organisation with a significant element in associating with the individual at the personal level rather than seeking to sell products. </w:t>
          </w:r>
        </w:p>
        <w:p w14:paraId="0C2547D0"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bCs/>
              <w:szCs w:val="24"/>
            </w:rPr>
            <w:t>Intensive marketing</w:t>
          </w:r>
          <w:r w:rsidRPr="00681AEC">
            <w:rPr>
              <w:rFonts w:eastAsia="Times New Roman" w:cs="Times New Roman"/>
              <w:szCs w:val="24"/>
            </w:rPr>
            <w:t>: Intensive marketing is used by Vodafone while providing new services for the consumers available in the offline and online markets. The organisation will use intensive marketing to gain success in the market.</w:t>
          </w:r>
        </w:p>
        <w:p w14:paraId="0D40AC24"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bCs/>
              <w:szCs w:val="24"/>
            </w:rPr>
            <w:t>Pricing strategies</w:t>
          </w:r>
          <w:r w:rsidRPr="00681AEC">
            <w:rPr>
              <w:rFonts w:eastAsia="Times New Roman" w:cs="Times New Roman"/>
              <w:szCs w:val="24"/>
            </w:rPr>
            <w:t xml:space="preserve">: The organisation has been significant in creating its pricing strategies for developing its market share in Germany. It can be stated that Vodafone is regulating its pricing strategies that are needed to create success in the German market. </w:t>
          </w:r>
        </w:p>
        <w:p w14:paraId="05188FB0" w14:textId="77777777" w:rsidR="00E316D4" w:rsidRPr="00681AEC" w:rsidRDefault="00000000" w:rsidP="00E316D4">
          <w:pPr>
            <w:pStyle w:val="Heading1"/>
          </w:pPr>
          <w:bookmarkStart w:id="10" w:name="_Toc133012072"/>
          <w:r w:rsidRPr="00681AEC">
            <w:t>Host Country Analysis</w:t>
          </w:r>
          <w:bookmarkEnd w:id="10"/>
        </w:p>
        <w:p w14:paraId="1A4D05AB" w14:textId="77777777" w:rsidR="00E316D4" w:rsidRPr="00681AEC" w:rsidRDefault="00000000" w:rsidP="00761BA3">
          <w:pPr>
            <w:pStyle w:val="Heading2"/>
          </w:pPr>
          <w:bookmarkStart w:id="11" w:name="_Toc133012073"/>
          <w:r w:rsidRPr="00681AEC">
            <w:rPr>
              <w:rStyle w:val="Heading2Char"/>
              <w:b/>
              <w:bCs/>
            </w:rPr>
            <w:t>Country’s National Diamond</w:t>
          </w:r>
          <w:r w:rsidRPr="00681AEC">
            <w:t xml:space="preserve"> </w:t>
          </w:r>
          <w:r w:rsidR="00761BA3" w:rsidRPr="00681AEC">
            <w:rPr>
              <w:i w:val="0"/>
              <w:iCs w:val="0"/>
            </w:rPr>
            <w:t>of Germany</w:t>
          </w:r>
          <w:bookmarkEnd w:id="11"/>
        </w:p>
        <w:tbl>
          <w:tblPr>
            <w:tblW w:w="0" w:type="auto"/>
            <w:jc w:val="center"/>
            <w:tblCellMar>
              <w:left w:w="10" w:type="dxa"/>
              <w:right w:w="10" w:type="dxa"/>
            </w:tblCellMar>
            <w:tblLook w:val="04A0" w:firstRow="1" w:lastRow="0" w:firstColumn="1" w:lastColumn="0" w:noHBand="0" w:noVBand="1"/>
          </w:tblPr>
          <w:tblGrid>
            <w:gridCol w:w="1699"/>
            <w:gridCol w:w="7317"/>
          </w:tblGrid>
          <w:tr w:rsidR="00843467" w:rsidRPr="00681AEC" w14:paraId="271409A5" w14:textId="77777777" w:rsidTr="00761BA3">
            <w:trPr>
              <w:jc w:val="center"/>
            </w:trPr>
            <w:tc>
              <w:tcPr>
                <w:tcW w:w="0" w:type="auto"/>
                <w:tcBorders>
                  <w:top w:val="single" w:sz="4" w:space="0" w:color="000000"/>
                  <w:left w:val="single" w:sz="4" w:space="0" w:color="000000"/>
                  <w:bottom w:val="single" w:sz="4" w:space="0" w:color="000000"/>
                </w:tcBorders>
                <w:tcMar>
                  <w:top w:w="55" w:type="dxa"/>
                  <w:left w:w="55" w:type="dxa"/>
                  <w:bottom w:w="55" w:type="dxa"/>
                  <w:right w:w="55" w:type="dxa"/>
                </w:tcMar>
              </w:tcPr>
              <w:p w14:paraId="17DF237A"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Firm strategy and rivalry</w:t>
                </w:r>
              </w:p>
            </w:tc>
            <w:tc>
              <w:tcPr>
                <w:tcW w:w="0" w:type="auto"/>
                <w:tcBorders>
                  <w:top w:val="single" w:sz="4" w:space="0" w:color="000000"/>
                  <w:left w:val="single" w:sz="4" w:space="0" w:color="000000"/>
                  <w:bottom w:val="single" w:sz="4" w:space="0" w:color="000000"/>
                  <w:right w:val="single" w:sz="4" w:space="0" w:color="000000"/>
                </w:tcBorders>
                <w:tcMar>
                  <w:top w:w="55" w:type="dxa"/>
                  <w:left w:w="55" w:type="dxa"/>
                  <w:bottom w:w="55" w:type="dxa"/>
                  <w:right w:w="55" w:type="dxa"/>
                </w:tcMar>
              </w:tcPr>
              <w:p w14:paraId="6660B531"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Germany is considered the centre of Europe regarding its geographical and political positions. Germany is a leading European market in terms of diversifying its internal economy. The vast off-shoring and outsourcing practice helps the organisations of the market to conduct a high-quality, standard performance in business. The primary approach of the small to large business organisations of the country is to boost the investment process and also the employment rate.</w:t>
                </w:r>
              </w:p>
            </w:tc>
          </w:tr>
          <w:tr w:rsidR="00843467" w:rsidRPr="00681AEC" w14:paraId="50D1470D"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46C2C78C"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Factor conditions</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396E2013"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Germany is enriched with vast natural resources like natural gas, vegetation etc., that provide raw materials and other elements for effective business practice (</w:t>
                </w:r>
                <w:r w:rsidRPr="00681AEC">
                  <w:rPr>
                    <w:rFonts w:ascii="Times New Roman" w:hAnsi="Times New Roman" w:cs="Times New Roman"/>
                    <w:color w:val="222222"/>
                  </w:rPr>
                  <w:t>Sobczak et al., 2022</w:t>
                </w:r>
                <w:r w:rsidRPr="00681AEC">
                  <w:rPr>
                    <w:rFonts w:ascii="Times New Roman" w:hAnsi="Times New Roman" w:cs="Times New Roman"/>
                  </w:rPr>
                  <w:t>). The country has a considerably large population which reflects diversity in culture and signifies speaking in the native language. The country also provides a unique education system that helps to generate human capital for the industries. The country has the most skilled workers and cheap labour costs for business.</w:t>
                </w:r>
              </w:p>
            </w:tc>
          </w:tr>
          <w:tr w:rsidR="00843467" w:rsidRPr="00681AEC" w14:paraId="0B0169AF"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079FA8E0"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Demand conditions</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131E431D"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 xml:space="preserve">The increase in demand for local or domestic products helps to contribute majorly to the economic growth of Germany in terms of business. The more opportunity for investment provided by the German market has helped small businesses to take financial assistance at a meagre rate. The regulations and standards of the business of the market are influenced by </w:t>
                </w:r>
                <w:r w:rsidRPr="00681AEC">
                  <w:rPr>
                    <w:rFonts w:ascii="Times New Roman" w:hAnsi="Times New Roman" w:cs="Times New Roman"/>
                  </w:rPr>
                  <w:lastRenderedPageBreak/>
                  <w:t>the EU and also the internal needs and issues of the country.</w:t>
                </w:r>
              </w:p>
            </w:tc>
          </w:tr>
          <w:tr w:rsidR="00843467" w:rsidRPr="00681AEC" w14:paraId="078F64B5"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50401040"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lastRenderedPageBreak/>
                  <w:t>Related and supporting industries</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44BC5180"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The country has a robust supply system for its scientific activities and research. The different organisations and laboratories focus on providing new approaches and technologies to the business. Germany has a vital sector for buildings and engineering. Besides, the automobile sector of business has a flourishing position in Germany. The market also encourages the development of renewable energy sources and technology-based ventures to upgrade with time and needs.</w:t>
                </w:r>
              </w:p>
            </w:tc>
          </w:tr>
          <w:tr w:rsidR="00843467" w:rsidRPr="00681AEC" w14:paraId="7E2DF148"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231738FD"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Government</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4CF21574"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Government plays a significant role in boosting the investments made in Germany for business (</w:t>
                </w:r>
                <w:r w:rsidRPr="00681AEC">
                  <w:rPr>
                    <w:rFonts w:ascii="Times New Roman" w:hAnsi="Times New Roman" w:cs="Times New Roman"/>
                    <w:color w:val="222222"/>
                  </w:rPr>
                  <w:t>Botelho et al.,  2021</w:t>
                </w:r>
                <w:r w:rsidRPr="00681AEC">
                  <w:rPr>
                    <w:rFonts w:ascii="Times New Roman" w:hAnsi="Times New Roman" w:cs="Times New Roman"/>
                  </w:rPr>
                  <w:t>). Government is also very encouraging in promoting the regulations and policies that safeguard the growth and development of business. The government also encourages innovations and technological interventions in the business to enhance the quality or the standard of performance in business.</w:t>
                </w:r>
              </w:p>
            </w:tc>
          </w:tr>
          <w:tr w:rsidR="00843467" w:rsidRPr="00681AEC" w14:paraId="06636B54" w14:textId="77777777" w:rsidTr="00761BA3">
            <w:trPr>
              <w:jc w:val="center"/>
            </w:trPr>
            <w:tc>
              <w:tcPr>
                <w:tcW w:w="0" w:type="auto"/>
                <w:tcBorders>
                  <w:left w:val="single" w:sz="4" w:space="0" w:color="000000"/>
                  <w:bottom w:val="single" w:sz="4" w:space="0" w:color="000000"/>
                </w:tcBorders>
                <w:tcMar>
                  <w:top w:w="55" w:type="dxa"/>
                  <w:left w:w="55" w:type="dxa"/>
                  <w:bottom w:w="55" w:type="dxa"/>
                  <w:right w:w="55" w:type="dxa"/>
                </w:tcMar>
              </w:tcPr>
              <w:p w14:paraId="438E57CF"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Chance</w:t>
                </w:r>
              </w:p>
            </w:tc>
            <w:tc>
              <w:tcPr>
                <w:tcW w:w="0" w:type="auto"/>
                <w:tcBorders>
                  <w:left w:val="single" w:sz="4" w:space="0" w:color="000000"/>
                  <w:bottom w:val="single" w:sz="4" w:space="0" w:color="000000"/>
                  <w:right w:val="single" w:sz="4" w:space="0" w:color="000000"/>
                </w:tcBorders>
                <w:tcMar>
                  <w:top w:w="55" w:type="dxa"/>
                  <w:left w:w="55" w:type="dxa"/>
                  <w:bottom w:w="55" w:type="dxa"/>
                  <w:right w:w="55" w:type="dxa"/>
                </w:tcMar>
              </w:tcPr>
              <w:p w14:paraId="46CB7565" w14:textId="77777777" w:rsidR="00761BA3" w:rsidRPr="00681AEC" w:rsidRDefault="00000000" w:rsidP="004162C5">
                <w:pPr>
                  <w:pStyle w:val="TableContents"/>
                  <w:spacing w:line="360" w:lineRule="auto"/>
                  <w:jc w:val="both"/>
                  <w:rPr>
                    <w:rFonts w:ascii="Times New Roman" w:hAnsi="Times New Roman" w:cs="Times New Roman"/>
                  </w:rPr>
                </w:pPr>
                <w:r w:rsidRPr="00681AEC">
                  <w:rPr>
                    <w:rFonts w:ascii="Times New Roman" w:hAnsi="Times New Roman" w:cs="Times New Roman"/>
                  </w:rPr>
                  <w:t>Different environmental issues impact the business growth and development of Germany, like pollution, Global warming and deforestation. The vibrant political culture of the market also shapes the growth and development of the market's business. This also impacts the enhancement of different sectors in the market.</w:t>
                </w:r>
              </w:p>
            </w:tc>
          </w:tr>
        </w:tbl>
        <w:p w14:paraId="2F191B81" w14:textId="77777777" w:rsidR="00761BA3" w:rsidRPr="00681AEC" w:rsidRDefault="00000000" w:rsidP="00761BA3">
          <w:pPr>
            <w:pStyle w:val="Standard"/>
            <w:spacing w:line="360" w:lineRule="auto"/>
            <w:jc w:val="center"/>
            <w:rPr>
              <w:rFonts w:ascii="Times New Roman" w:hAnsi="Times New Roman" w:cs="Times New Roman"/>
              <w:b/>
              <w:bCs/>
            </w:rPr>
          </w:pPr>
          <w:r w:rsidRPr="00681AEC">
            <w:rPr>
              <w:rFonts w:ascii="Times New Roman" w:hAnsi="Times New Roman" w:cs="Times New Roman"/>
              <w:b/>
              <w:bCs/>
            </w:rPr>
            <w:t>Table 3: Porter’s diamond analysis</w:t>
          </w:r>
        </w:p>
        <w:p w14:paraId="65D8CDFB" w14:textId="77777777" w:rsidR="00761BA3" w:rsidRPr="00681AEC" w:rsidRDefault="00761BA3" w:rsidP="00761BA3">
          <w:pPr>
            <w:pStyle w:val="Standard"/>
            <w:spacing w:line="360" w:lineRule="auto"/>
            <w:jc w:val="both"/>
            <w:rPr>
              <w:rFonts w:ascii="Times New Roman" w:hAnsi="Times New Roman" w:cs="Times New Roman"/>
            </w:rPr>
          </w:pPr>
        </w:p>
        <w:p w14:paraId="49631423" w14:textId="77777777" w:rsidR="00E316D4" w:rsidRPr="00681AEC" w:rsidRDefault="00000000" w:rsidP="00761BA3">
          <w:pPr>
            <w:pStyle w:val="Heading2"/>
          </w:pPr>
          <w:bookmarkStart w:id="12" w:name="_Toc133012074"/>
          <w:r w:rsidRPr="00681AEC">
            <w:rPr>
              <w:rStyle w:val="Heading2Char"/>
              <w:b/>
              <w:bCs/>
            </w:rPr>
            <w:t>Country Business Risks</w:t>
          </w:r>
          <w:r w:rsidR="00761BA3" w:rsidRPr="00681AEC">
            <w:t xml:space="preserve"> of Germany</w:t>
          </w:r>
          <w:bookmarkEnd w:id="12"/>
        </w:p>
        <w:p w14:paraId="79086983"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Complication of taxes</w:t>
          </w:r>
        </w:p>
        <w:p w14:paraId="52C4CEE2"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The tax framework of Germany in business is complicated. The regulations and policies related to taxes change according to the local and global political situation of the market. Tax payment is therefore considered one of the significant risks that the business organisations of the market face. It is also to be noted that focus on innovation and research is also responsible for making the tax policies strict and complicated. In this respect, the role of government is positive in promoting the policies but is vigilant in gaining taxes. It is also to be noted that tax payment in the country is also influenced by the rate of outsourcing.</w:t>
          </w:r>
        </w:p>
        <w:p w14:paraId="63419D86"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Culture</w:t>
          </w:r>
        </w:p>
        <w:p w14:paraId="67450D52"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lastRenderedPageBreak/>
            <w:t>German Culture represents formality, punctuality and efficiency (</w:t>
          </w:r>
          <w:r w:rsidRPr="00681AEC">
            <w:rPr>
              <w:rFonts w:ascii="Times New Roman" w:hAnsi="Times New Roman" w:cs="Times New Roman"/>
              <w:color w:val="222222"/>
            </w:rPr>
            <w:t>Jimmink, 2022</w:t>
          </w:r>
          <w:r w:rsidRPr="00681AEC">
            <w:rPr>
              <w:rFonts w:ascii="Times New Roman" w:hAnsi="Times New Roman" w:cs="Times New Roman"/>
            </w:rPr>
            <w:t>). It is because the approach of the German population is to achieve high quality and standard of living. For this, the nature of the business culture of Germany is unique and focuses on maintaining the etiquette that enhances their presence and approach in business. It is to be noted that the culture represents diversity but focuses on the development of the local ecosystem and economy in the business. All these are the primary considerations a business organisation needs to focus on for effective business. The difference in culture also determines international business expansion strategies and approaches.</w:t>
          </w:r>
        </w:p>
        <w:p w14:paraId="5F1CF55A"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Bribery and corruption</w:t>
          </w:r>
        </w:p>
        <w:p w14:paraId="74FD737B"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Bribery and corruption exist in Germany. It ranked better than the UK regarding bribery and corruption, which questions the transparency of business operations. This is one of the significant risks that need to be considered by an organisation because these aspects contribute to the complication of the legal structure and other permissible aspects related to business in the market. It is also challenging to implement the right approach and resources that can help to reduce these issues from the market.</w:t>
          </w:r>
        </w:p>
        <w:p w14:paraId="3A442434" w14:textId="77777777" w:rsidR="00E316D4" w:rsidRPr="00681AEC" w:rsidRDefault="00000000" w:rsidP="00E316D4">
          <w:pPr>
            <w:pStyle w:val="Heading1"/>
          </w:pPr>
          <w:bookmarkStart w:id="13" w:name="_Toc133012075"/>
          <w:r w:rsidRPr="00681AEC">
            <w:t>Internal Analysis</w:t>
          </w:r>
          <w:bookmarkEnd w:id="13"/>
        </w:p>
        <w:p w14:paraId="632DB5BB" w14:textId="77777777" w:rsidR="00E316D4" w:rsidRPr="00681AEC" w:rsidRDefault="00000000" w:rsidP="00761BA3">
          <w:pPr>
            <w:pStyle w:val="Heading2"/>
          </w:pPr>
          <w:bookmarkStart w:id="14" w:name="_Toc133012076"/>
          <w:r w:rsidRPr="00681AEC">
            <w:t>Global value chain</w:t>
          </w:r>
          <w:bookmarkEnd w:id="14"/>
        </w:p>
        <w:p w14:paraId="6BA1B4C7"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Vodafone is a global organisation that has a robust supply chain base. The organisation makes considerable investments in its maintenance. Recently it has spent nearly 24 b Euros for its global supply chain management and practices (Vodafone, 2023b). The organisation also has nearly 9,000 suppliers who are directly serving the organisation to meet the needs of global customers (Vodafone,  2023). This show that the organisation has a stable and robust supplier base who trust the organisation and focus on enhancing the aspect of customer satisfaction for the organisation in business.</w:t>
          </w:r>
        </w:p>
        <w:p w14:paraId="35A11B13"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Global Production</w:t>
          </w:r>
        </w:p>
        <w:p w14:paraId="00986739"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Vodafone focus on enhancing the diversity of business through effective global production. It has also relied on implementing different technologies for the growth and development of the business. The organisation is seen to enhance its global textile production operations through the implementation of technologies and upgrade its position in the FMCG market (MYVI, 2022). It shows that business diversification is the primary requirement for which the global production approaches and strategies are directed by the organisation.</w:t>
          </w:r>
        </w:p>
        <w:p w14:paraId="71BC9579"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Global Marketing</w:t>
          </w:r>
        </w:p>
        <w:p w14:paraId="6ABF43C2"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lastRenderedPageBreak/>
            <w:t xml:space="preserve"> the primary approach of the global marketing of Vodafone is to create an inclusive and sustainable digital society (Our Strategy Vodafone, 2023). It shows that the main element of marketing is connectivity, for which the organisation rely both on physical and virtual means. The different physical stores of the organisation worldwide serve the customers mitigating their problems and issues. Virtual customer services have guided the customer to get needed service within no waiting time.</w:t>
          </w:r>
        </w:p>
        <w:p w14:paraId="46975825" w14:textId="77777777" w:rsidR="00761BA3" w:rsidRPr="00681AEC" w:rsidRDefault="00000000" w:rsidP="00761BA3">
          <w:pPr>
            <w:pStyle w:val="Standard"/>
            <w:spacing w:line="360" w:lineRule="auto"/>
            <w:jc w:val="both"/>
            <w:rPr>
              <w:rFonts w:ascii="Times New Roman" w:hAnsi="Times New Roman" w:cs="Times New Roman"/>
              <w:b/>
              <w:bCs/>
            </w:rPr>
          </w:pPr>
          <w:r w:rsidRPr="00681AEC">
            <w:rPr>
              <w:rFonts w:ascii="Times New Roman" w:hAnsi="Times New Roman" w:cs="Times New Roman"/>
              <w:b/>
              <w:bCs/>
            </w:rPr>
            <w:t>Global HRM</w:t>
          </w:r>
        </w:p>
        <w:p w14:paraId="371D6825" w14:textId="77777777" w:rsidR="00761BA3" w:rsidRPr="00681AEC" w:rsidRDefault="00000000" w:rsidP="00761BA3">
          <w:pPr>
            <w:pStyle w:val="Standard"/>
            <w:spacing w:line="360" w:lineRule="auto"/>
            <w:jc w:val="both"/>
            <w:rPr>
              <w:rFonts w:ascii="Times New Roman" w:hAnsi="Times New Roman" w:cs="Times New Roman"/>
            </w:rPr>
          </w:pPr>
          <w:r w:rsidRPr="00681AEC">
            <w:rPr>
              <w:rFonts w:ascii="Times New Roman" w:hAnsi="Times New Roman" w:cs="Times New Roman"/>
            </w:rPr>
            <w:t>Workplace equality and safety are significant considerations of the HR culture of Vodafone (Our Strategy Vodafone,  2023). The organisation focus on aspects like the gender pay gap, fair pay, code of conduct, domestic violence and abuse, etc., in the strategic formation of the incisive workplace culture. Inclusivity is also defined as accepting diversity, which is significant for managing a global workforce.</w:t>
          </w:r>
        </w:p>
        <w:p w14:paraId="7E313213" w14:textId="77777777" w:rsidR="00E316D4" w:rsidRPr="00681AEC" w:rsidRDefault="00000000" w:rsidP="00761BA3">
          <w:pPr>
            <w:pStyle w:val="Heading2"/>
          </w:pPr>
          <w:bookmarkStart w:id="15" w:name="_Toc133012077"/>
          <w:r w:rsidRPr="00681AEC">
            <w:t>SWOT analysis</w:t>
          </w:r>
          <w:bookmarkEnd w:id="15"/>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843467" w:rsidRPr="00681AEC" w14:paraId="14CBE40E" w14:textId="77777777" w:rsidTr="004162C5">
            <w:tc>
              <w:tcPr>
                <w:tcW w:w="4513" w:type="dxa"/>
                <w:shd w:val="clear" w:color="auto" w:fill="auto"/>
                <w:tcMar>
                  <w:top w:w="100" w:type="dxa"/>
                  <w:left w:w="100" w:type="dxa"/>
                  <w:bottom w:w="100" w:type="dxa"/>
                  <w:right w:w="100" w:type="dxa"/>
                </w:tcMar>
              </w:tcPr>
              <w:p w14:paraId="405AEC8D"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t>Strength</w:t>
                </w:r>
              </w:p>
              <w:p w14:paraId="7B31BB8E"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includes exclusive network features for using their network, including message features, entertainment plus, and features of the message (Signal Checker, 2023).</w:t>
                </w:r>
              </w:p>
              <w:p w14:paraId="3DF52ABA"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provides services including 2G, 3G, 4G and 5G connections of data.</w:t>
                </w:r>
              </w:p>
              <w:p w14:paraId="0174EA08"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About 99% of the United Kingdom's population has better and 4G access to data.</w:t>
                </w:r>
              </w:p>
              <w:p w14:paraId="7D42DAD1"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provides a loyalty program where individuals can gain a wide selection of rewards, giveaways, and treats.</w:t>
                </w:r>
              </w:p>
              <w:p w14:paraId="08D180B0" w14:textId="77777777" w:rsidR="00761BA3" w:rsidRPr="00681AEC" w:rsidRDefault="00000000" w:rsidP="00761BA3">
                <w:pPr>
                  <w:widowControl w:val="0"/>
                  <w:numPr>
                    <w:ilvl w:val="0"/>
                    <w:numId w:val="47"/>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provides services that are significant in developing their services.</w:t>
                </w:r>
              </w:p>
            </w:tc>
            <w:tc>
              <w:tcPr>
                <w:tcW w:w="4513" w:type="dxa"/>
                <w:shd w:val="clear" w:color="auto" w:fill="auto"/>
                <w:tcMar>
                  <w:top w:w="100" w:type="dxa"/>
                  <w:left w:w="100" w:type="dxa"/>
                  <w:bottom w:w="100" w:type="dxa"/>
                  <w:right w:w="100" w:type="dxa"/>
                </w:tcMar>
              </w:tcPr>
              <w:p w14:paraId="68428939"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b/>
                    <w:szCs w:val="24"/>
                  </w:rPr>
                  <w:t>Weakness</w:t>
                </w:r>
              </w:p>
              <w:p w14:paraId="5B972CC4" w14:textId="77777777" w:rsidR="00761BA3" w:rsidRPr="00681AEC" w:rsidRDefault="00000000" w:rsidP="00761BA3">
                <w:pPr>
                  <w:widowControl w:val="0"/>
                  <w:numPr>
                    <w:ilvl w:val="0"/>
                    <w:numId w:val="49"/>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About 87% of consumers are fundamentally gaining brand demands to operate ethically while having interests beyond profits (Meijer, 2023).</w:t>
                </w:r>
              </w:p>
              <w:p w14:paraId="519D4BF8" w14:textId="77777777" w:rsidR="00761BA3" w:rsidRPr="00681AEC" w:rsidRDefault="00000000" w:rsidP="00761BA3">
                <w:pPr>
                  <w:widowControl w:val="0"/>
                  <w:numPr>
                    <w:ilvl w:val="0"/>
                    <w:numId w:val="49"/>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Talent challenges create problems while recruiting specific workers.</w:t>
                </w:r>
              </w:p>
              <w:p w14:paraId="1A785119" w14:textId="77777777" w:rsidR="00761BA3" w:rsidRPr="00681AEC" w:rsidRDefault="00000000" w:rsidP="00761BA3">
                <w:pPr>
                  <w:widowControl w:val="0"/>
                  <w:numPr>
                    <w:ilvl w:val="0"/>
                    <w:numId w:val="49"/>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Digital economy deciphering is a significant challenge for the firm in the market.</w:t>
                </w:r>
              </w:p>
            </w:tc>
          </w:tr>
          <w:tr w:rsidR="00843467" w:rsidRPr="00681AEC" w14:paraId="610FE32F" w14:textId="77777777" w:rsidTr="004162C5">
            <w:tc>
              <w:tcPr>
                <w:tcW w:w="4513" w:type="dxa"/>
                <w:shd w:val="clear" w:color="auto" w:fill="auto"/>
                <w:tcMar>
                  <w:top w:w="100" w:type="dxa"/>
                  <w:left w:w="100" w:type="dxa"/>
                  <w:bottom w:w="100" w:type="dxa"/>
                  <w:right w:w="100" w:type="dxa"/>
                </w:tcMar>
              </w:tcPr>
              <w:p w14:paraId="6CF8BADC"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b/>
                    <w:szCs w:val="24"/>
                  </w:rPr>
                </w:pPr>
                <w:r w:rsidRPr="00681AEC">
                  <w:rPr>
                    <w:rFonts w:eastAsia="Times New Roman" w:cs="Times New Roman"/>
                    <w:b/>
                    <w:szCs w:val="24"/>
                  </w:rPr>
                  <w:lastRenderedPageBreak/>
                  <w:t>Opportunities</w:t>
                </w:r>
              </w:p>
              <w:p w14:paraId="1D257898" w14:textId="77777777" w:rsidR="00761BA3" w:rsidRPr="00681AEC" w:rsidRDefault="00000000" w:rsidP="00761BA3">
                <w:pPr>
                  <w:widowControl w:val="0"/>
                  <w:numPr>
                    <w:ilvl w:val="0"/>
                    <w:numId w:val="50"/>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Due to its multiple services, consumers will get attracted to them.</w:t>
                </w:r>
              </w:p>
              <w:p w14:paraId="41901DA2" w14:textId="77777777" w:rsidR="00761BA3" w:rsidRPr="00681AEC" w:rsidRDefault="00000000" w:rsidP="00761BA3">
                <w:pPr>
                  <w:widowControl w:val="0"/>
                  <w:numPr>
                    <w:ilvl w:val="0"/>
                    <w:numId w:val="50"/>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As the whole population of the UK is using Vodafone, there is no chance of business downfall for the organisation.</w:t>
                </w:r>
              </w:p>
              <w:p w14:paraId="50CDB574" w14:textId="77777777" w:rsidR="00761BA3" w:rsidRPr="00681AEC" w:rsidRDefault="00000000" w:rsidP="00761BA3">
                <w:pPr>
                  <w:widowControl w:val="0"/>
                  <w:numPr>
                    <w:ilvl w:val="0"/>
                    <w:numId w:val="50"/>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Vodafone is executing the opportunities that are required to develop its business in the market.</w:t>
                </w:r>
              </w:p>
              <w:p w14:paraId="7EB708AA" w14:textId="77777777" w:rsidR="00761BA3" w:rsidRPr="00681AEC" w:rsidRDefault="00761BA3" w:rsidP="004162C5">
                <w:pPr>
                  <w:widowControl w:val="0"/>
                  <w:pBdr>
                    <w:top w:val="nil"/>
                    <w:left w:val="nil"/>
                    <w:bottom w:val="nil"/>
                    <w:right w:val="nil"/>
                    <w:between w:val="nil"/>
                  </w:pBdr>
                  <w:spacing w:after="0" w:line="360" w:lineRule="auto"/>
                  <w:jc w:val="both"/>
                  <w:rPr>
                    <w:rFonts w:eastAsia="Times New Roman" w:cs="Times New Roman"/>
                    <w:szCs w:val="24"/>
                  </w:rPr>
                </w:pPr>
              </w:p>
            </w:tc>
            <w:tc>
              <w:tcPr>
                <w:tcW w:w="4513" w:type="dxa"/>
                <w:shd w:val="clear" w:color="auto" w:fill="auto"/>
                <w:tcMar>
                  <w:top w:w="100" w:type="dxa"/>
                  <w:left w:w="100" w:type="dxa"/>
                  <w:bottom w:w="100" w:type="dxa"/>
                  <w:right w:w="100" w:type="dxa"/>
                </w:tcMar>
              </w:tcPr>
              <w:p w14:paraId="4ED466AE" w14:textId="77777777" w:rsidR="00761BA3" w:rsidRPr="00681AEC" w:rsidRDefault="00000000" w:rsidP="004162C5">
                <w:pPr>
                  <w:widowControl w:val="0"/>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b/>
                    <w:szCs w:val="24"/>
                  </w:rPr>
                  <w:t>Threats</w:t>
                </w:r>
              </w:p>
              <w:p w14:paraId="4574040B" w14:textId="77777777" w:rsidR="00761BA3" w:rsidRPr="00681AEC" w:rsidRDefault="00000000" w:rsidP="00761BA3">
                <w:pPr>
                  <w:widowControl w:val="0"/>
                  <w:numPr>
                    <w:ilvl w:val="0"/>
                    <w:numId w:val="48"/>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Talent challenges can act as a significant threat to the firm in getting suitable candidates for the firm.</w:t>
                </w:r>
              </w:p>
              <w:p w14:paraId="0ECBE3E1" w14:textId="77777777" w:rsidR="00761BA3" w:rsidRPr="00681AEC" w:rsidRDefault="00000000" w:rsidP="00761BA3">
                <w:pPr>
                  <w:widowControl w:val="0"/>
                  <w:numPr>
                    <w:ilvl w:val="0"/>
                    <w:numId w:val="48"/>
                  </w:numPr>
                  <w:pBdr>
                    <w:top w:val="nil"/>
                    <w:left w:val="nil"/>
                    <w:bottom w:val="nil"/>
                    <w:right w:val="nil"/>
                    <w:between w:val="nil"/>
                  </w:pBdr>
                  <w:spacing w:after="0" w:line="360" w:lineRule="auto"/>
                  <w:jc w:val="both"/>
                  <w:rPr>
                    <w:rFonts w:eastAsia="Times New Roman" w:cs="Times New Roman"/>
                    <w:szCs w:val="24"/>
                  </w:rPr>
                </w:pPr>
                <w:r w:rsidRPr="00681AEC">
                  <w:rPr>
                    <w:rFonts w:eastAsia="Times New Roman" w:cs="Times New Roman"/>
                    <w:szCs w:val="24"/>
                  </w:rPr>
                  <w:t>Digital economy deciphering can challenge the firm to identify its strategic asset.</w:t>
                </w:r>
              </w:p>
              <w:p w14:paraId="3EF1E5F6" w14:textId="77777777" w:rsidR="00761BA3" w:rsidRPr="00681AEC" w:rsidRDefault="00761BA3" w:rsidP="004162C5">
                <w:pPr>
                  <w:widowControl w:val="0"/>
                  <w:pBdr>
                    <w:top w:val="nil"/>
                    <w:left w:val="nil"/>
                    <w:bottom w:val="nil"/>
                    <w:right w:val="nil"/>
                    <w:between w:val="nil"/>
                  </w:pBdr>
                  <w:spacing w:after="0" w:line="360" w:lineRule="auto"/>
                  <w:jc w:val="both"/>
                  <w:rPr>
                    <w:rFonts w:eastAsia="Times New Roman" w:cs="Times New Roman"/>
                    <w:szCs w:val="24"/>
                  </w:rPr>
                </w:pPr>
              </w:p>
            </w:tc>
          </w:tr>
        </w:tbl>
        <w:p w14:paraId="398B7397" w14:textId="77777777" w:rsidR="00E316D4" w:rsidRPr="00681AEC" w:rsidRDefault="00000000" w:rsidP="00761BA3">
          <w:pPr>
            <w:spacing w:line="360" w:lineRule="auto"/>
            <w:jc w:val="center"/>
            <w:rPr>
              <w:b/>
              <w:bCs/>
            </w:rPr>
          </w:pPr>
          <w:r w:rsidRPr="00681AEC">
            <w:rPr>
              <w:b/>
              <w:bCs/>
            </w:rPr>
            <w:t xml:space="preserve">Tabke 4: SWOT analysis </w:t>
          </w:r>
        </w:p>
        <w:p w14:paraId="2B9C2F0D" w14:textId="77777777" w:rsidR="00F2311E" w:rsidRDefault="00F2311E" w:rsidP="00761BA3">
          <w:pPr>
            <w:spacing w:line="360" w:lineRule="auto"/>
            <w:jc w:val="center"/>
          </w:pPr>
          <w:r>
            <w:drawing>
              <wp:inline distT="0" distB="0" distL="0" distR="0" wp14:anchorId="7799EB2C" wp14:editId="66DFF011">
                <wp:extent cx="3375660" cy="2967079"/>
                <wp:effectExtent l="0" t="0" r="0" b="5080"/>
                <wp:docPr id="271320719" name="Picture 4" descr="Vodafone to Invest $1.7 Billion in U.K. - WS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odafone to Invest $1.7 Billion in U.K. - WSJ"/>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7367" cy="2968579"/>
                        </a:xfrm>
                        <a:prstGeom prst="rect">
                          <a:avLst/>
                        </a:prstGeom>
                        <a:noFill/>
                        <a:ln>
                          <a:noFill/>
                        </a:ln>
                      </pic:spPr>
                    </pic:pic>
                  </a:graphicData>
                </a:graphic>
              </wp:inline>
            </w:drawing>
          </w:r>
        </w:p>
        <w:p w14:paraId="21C5D73F" w14:textId="77777777" w:rsidR="00F2311E" w:rsidRDefault="00F2311E" w:rsidP="00761BA3">
          <w:pPr>
            <w:spacing w:line="360" w:lineRule="auto"/>
            <w:jc w:val="center"/>
            <w:rPr>
              <w:b/>
              <w:bCs/>
            </w:rPr>
          </w:pPr>
          <w:r>
            <w:rPr>
              <w:b/>
              <w:bCs/>
            </w:rPr>
            <w:t>Figure 4: Vodafone investment</w:t>
          </w:r>
        </w:p>
        <w:p w14:paraId="3DDF5757" w14:textId="77777777" w:rsidR="00F2311E" w:rsidRPr="005B5A21" w:rsidRDefault="00F2311E" w:rsidP="00761BA3">
          <w:pPr>
            <w:spacing w:line="360" w:lineRule="auto"/>
            <w:jc w:val="center"/>
            <w:rPr>
              <w:color w:val="000000" w:themeColor="text1"/>
            </w:rPr>
          </w:pPr>
          <w:r w:rsidRPr="005B5A21">
            <w:rPr>
              <w:color w:val="000000" w:themeColor="text1"/>
            </w:rPr>
            <w:t>Source: (Person, 2014)</w:t>
          </w:r>
        </w:p>
        <w:p w14:paraId="3C267B13" w14:textId="77777777" w:rsidR="00E316D4" w:rsidRPr="00681AEC" w:rsidRDefault="00000000" w:rsidP="00E316D4">
          <w:pPr>
            <w:pStyle w:val="Heading1"/>
          </w:pPr>
          <w:bookmarkStart w:id="16" w:name="_Toc133012078"/>
          <w:r w:rsidRPr="00681AEC">
            <w:t>International Strategies</w:t>
          </w:r>
          <w:bookmarkEnd w:id="16"/>
          <w:r w:rsidRPr="00681AEC">
            <w:t xml:space="preserve"> </w:t>
          </w:r>
        </w:p>
        <w:p w14:paraId="2B4C52E8" w14:textId="77777777" w:rsidR="00761BA3" w:rsidRPr="00681AEC" w:rsidRDefault="00000000" w:rsidP="00761BA3">
          <w:pPr>
            <w:spacing w:line="360" w:lineRule="auto"/>
            <w:jc w:val="both"/>
            <w:rPr>
              <w:rFonts w:eastAsia="Times New Roman" w:cs="Times New Roman"/>
              <w:b/>
              <w:bCs/>
              <w:szCs w:val="24"/>
            </w:rPr>
          </w:pPr>
          <w:r w:rsidRPr="00681AEC">
            <w:rPr>
              <w:rFonts w:eastAsia="Times New Roman" w:cs="Times New Roman"/>
              <w:b/>
              <w:bCs/>
              <w:szCs w:val="24"/>
            </w:rPr>
            <w:t>Multidomestic strategies</w:t>
          </w:r>
        </w:p>
        <w:p w14:paraId="2A15614E"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 xml:space="preserve">An organisation uses international strategies while sacrificing effectiveness in emphasising domestic requirements responsiveness to the markets (Ketchen et al., 2014). It can be stated </w:t>
          </w:r>
          <w:r w:rsidRPr="00681AEC">
            <w:rPr>
              <w:rFonts w:eastAsia="Times New Roman" w:cs="Times New Roman"/>
              <w:szCs w:val="24"/>
            </w:rPr>
            <w:lastRenderedPageBreak/>
            <w:t>that Vodafone will use a multi-domestic strategy while analysing the local requirements of the domestic market at the international market. Gaining knowledge about the domestic market will guide the firm to track the changing consumer preferences that are kept on altering in the domestic market. The organisation should develop this strategy while performing certain operations that will guide the firm in acknowledging the opportunities present in the current market. While expanding its business to Germany, the firm is required to understand the preferences of services that are required by local consumers.</w:t>
          </w:r>
        </w:p>
        <w:p w14:paraId="1142AAB5" w14:textId="77777777" w:rsidR="00761BA3" w:rsidRPr="00681AEC" w:rsidRDefault="00000000" w:rsidP="00761BA3">
          <w:pPr>
            <w:spacing w:line="360" w:lineRule="auto"/>
            <w:jc w:val="both"/>
            <w:rPr>
              <w:rFonts w:eastAsia="Times New Roman" w:cs="Times New Roman"/>
              <w:b/>
              <w:bCs/>
              <w:szCs w:val="24"/>
            </w:rPr>
          </w:pPr>
          <w:r w:rsidRPr="00681AEC">
            <w:rPr>
              <w:rFonts w:eastAsia="Times New Roman" w:cs="Times New Roman"/>
              <w:b/>
              <w:bCs/>
              <w:szCs w:val="24"/>
            </w:rPr>
            <w:t>Global strategy</w:t>
          </w:r>
        </w:p>
        <w:p w14:paraId="459B8C2A"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Vodafone uses a global strategy while sacrificing the domestic requirements responsiveness within the market while gaining efficiency. Through this strategy, Vodafone will modify services and products that must be operated in several markets. The global strategy stresses getting scale economies while generating similar services in all markets.</w:t>
          </w:r>
        </w:p>
        <w:p w14:paraId="7B5CF9C0" w14:textId="77777777" w:rsidR="00761BA3" w:rsidRPr="00681AEC" w:rsidRDefault="00000000" w:rsidP="00761BA3">
          <w:pPr>
            <w:spacing w:line="360" w:lineRule="auto"/>
            <w:jc w:val="both"/>
            <w:rPr>
              <w:rFonts w:eastAsia="Times New Roman" w:cs="Times New Roman"/>
              <w:b/>
              <w:bCs/>
              <w:szCs w:val="24"/>
            </w:rPr>
          </w:pPr>
          <w:r w:rsidRPr="00681AEC">
            <w:rPr>
              <w:rFonts w:eastAsia="Times New Roman" w:cs="Times New Roman"/>
              <w:b/>
              <w:bCs/>
              <w:szCs w:val="24"/>
            </w:rPr>
            <w:t>Transnational strategy</w:t>
          </w:r>
        </w:p>
        <w:p w14:paraId="38E63A6E"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In this strategy, Vodafone will try to regulate the balance between effectiveness desires with the requirement to get adjusted towards domestic preferences within several countries. Understanding the local preferences of Germany, Vodafone needs to provide services to the people in the nation.</w:t>
          </w:r>
        </w:p>
        <w:p w14:paraId="735C5537" w14:textId="77777777" w:rsidR="00E316D4" w:rsidRPr="00681AEC" w:rsidRDefault="00000000" w:rsidP="00E316D4">
          <w:pPr>
            <w:pStyle w:val="Heading1"/>
          </w:pPr>
          <w:bookmarkStart w:id="17" w:name="_Toc133012079"/>
          <w:r w:rsidRPr="00681AEC">
            <w:t>Entry Modes</w:t>
          </w:r>
          <w:bookmarkEnd w:id="17"/>
        </w:p>
        <w:p w14:paraId="383E1538"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szCs w:val="24"/>
            </w:rPr>
            <w:t xml:space="preserve">Licensing: </w:t>
          </w:r>
          <w:r w:rsidRPr="00681AEC">
            <w:rPr>
              <w:rFonts w:eastAsia="Times New Roman" w:cs="Times New Roman"/>
              <w:szCs w:val="24"/>
            </w:rPr>
            <w:t>This type of entry mode determines that the producer from the domestic country gets the rights for intellectual properties, including brand names, copyrights, and technology, towards the producer from the global sector (Vedantu, 2022). The licensing strategy Vodafone will get the license to sell its services while paying a certain amount of fee. Vodafone will monitor which companies are doing good business in Germany. Identifying the particular firm will guide Vodafone to receive the license to provide services to the foreign country.</w:t>
          </w:r>
        </w:p>
        <w:p w14:paraId="40C0D119"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szCs w:val="24"/>
            </w:rPr>
            <w:t xml:space="preserve">Joint venture: </w:t>
          </w:r>
          <w:r w:rsidRPr="00681AEC">
            <w:rPr>
              <w:rFonts w:eastAsia="Times New Roman" w:cs="Times New Roman"/>
              <w:szCs w:val="24"/>
            </w:rPr>
            <w:t>Joint venture is a significant manner of entering into a foreign market that does not think about sharing its knowledge, expertise, and brand. Through this strategy, Vodafone will operate its telecommunication business with other companies' already stable businesses in the market.</w:t>
          </w:r>
        </w:p>
        <w:p w14:paraId="4022780F"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szCs w:val="24"/>
            </w:rPr>
            <w:lastRenderedPageBreak/>
            <w:t xml:space="preserve">Foreign direct investment: </w:t>
          </w:r>
          <w:r w:rsidRPr="00681AEC">
            <w:rPr>
              <w:rFonts w:eastAsia="Times New Roman" w:cs="Times New Roman"/>
              <w:szCs w:val="24"/>
            </w:rPr>
            <w:t>Through mergers and acquisitions, the organisation will penetrate foreign markets while providing investment. As in Germany, there is sufficient demand for telecommunication services in the market the organisation will gain success in the market.</w:t>
          </w:r>
        </w:p>
        <w:p w14:paraId="0564B856" w14:textId="77777777" w:rsidR="00761BA3" w:rsidRPr="00681AEC" w:rsidRDefault="00000000" w:rsidP="00761BA3">
          <w:pPr>
            <w:spacing w:line="360" w:lineRule="auto"/>
            <w:jc w:val="both"/>
            <w:rPr>
              <w:rFonts w:eastAsia="Times New Roman" w:cs="Times New Roman"/>
              <w:szCs w:val="24"/>
            </w:rPr>
          </w:pPr>
          <w:r w:rsidRPr="00681AEC">
            <w:rPr>
              <w:rFonts w:eastAsia="Times New Roman" w:cs="Times New Roman"/>
              <w:b/>
              <w:szCs w:val="24"/>
            </w:rPr>
            <w:t xml:space="preserve">Exporting: </w:t>
          </w:r>
          <w:r w:rsidRPr="00681AEC">
            <w:rPr>
              <w:rFonts w:eastAsia="Times New Roman" w:cs="Times New Roman"/>
              <w:szCs w:val="24"/>
            </w:rPr>
            <w:t>Exporting determines the usable form of entering into the foreign market. The organisation will provide telecommunication services to businesses emerging in the foreign market. Through direct and indirect exporting, the organisation will facilitate their global expansion towards Germany.</w:t>
          </w:r>
        </w:p>
        <w:p w14:paraId="04006967" w14:textId="77777777" w:rsidR="00E316D4" w:rsidRPr="00681AEC" w:rsidRDefault="00000000" w:rsidP="00E316D4">
          <w:pPr>
            <w:pStyle w:val="Heading1"/>
          </w:pPr>
          <w:bookmarkStart w:id="18" w:name="_Toc133012080"/>
          <w:r w:rsidRPr="00681AEC">
            <w:t>Corporate Social Responsibility</w:t>
          </w:r>
          <w:bookmarkEnd w:id="18"/>
          <w:r w:rsidRPr="00681AEC">
            <w:t xml:space="preserve"> </w:t>
          </w:r>
        </w:p>
        <w:p w14:paraId="7E3B9529" w14:textId="77777777" w:rsidR="005B5A21" w:rsidRDefault="00000000" w:rsidP="00761BA3">
          <w:pPr>
            <w:spacing w:line="360" w:lineRule="auto"/>
            <w:jc w:val="both"/>
            <w:rPr>
              <w:rFonts w:eastAsia="Times New Roman" w:cs="Times New Roman"/>
              <w:szCs w:val="24"/>
            </w:rPr>
          </w:pPr>
          <w:r w:rsidRPr="00681AEC">
            <w:rPr>
              <w:rFonts w:eastAsia="Times New Roman" w:cs="Times New Roman"/>
              <w:szCs w:val="24"/>
            </w:rPr>
            <w:t xml:space="preserve">Sustainability strategies are adopted by the organisation to address the environmental issues causing problems for the firm in the market. The CSR planning is generated by the organisation in providing the services that are required by people living in Germany. By following CSR practices, the organisation ensures that its services are relevant in acquiring knowledge for business development. The organisation is needed to gain success while regulating the elements that are required to create the success of the business. The organisation is required to develop the business while acquiring the business's success in the market. The organisation is required to evaluate its services while following the CSR strategies in the market. </w:t>
          </w:r>
        </w:p>
        <w:p w14:paraId="0C7D0825" w14:textId="77777777" w:rsidR="005B5A21" w:rsidRDefault="00000000" w:rsidP="00761BA3">
          <w:pPr>
            <w:spacing w:line="360" w:lineRule="auto"/>
            <w:jc w:val="both"/>
            <w:rPr>
              <w:rFonts w:eastAsia="Times New Roman" w:cs="Times New Roman"/>
              <w:szCs w:val="24"/>
            </w:rPr>
          </w:pPr>
          <w:r w:rsidRPr="00681AEC">
            <w:rPr>
              <w:rFonts w:eastAsia="Times New Roman" w:cs="Times New Roman"/>
              <w:szCs w:val="24"/>
            </w:rPr>
            <w:t>CSR determines as the practice of business that makes the organisation remain accountable for its impacts on regulating the world as well as people (Indeed, 2023). Vodafone will analyse its modern CSR practices while complying with sustainable standards while contributing towards CSR efforts and philanthropic causes. Vodafone also should monitor the CSR strategies used by its rival companies in the telecommunication market. The organisation will implement the CSR strategies while getting guidance from the upper management. Vodafone will identify reliable partners that will guide them to operate the projects significantly.</w:t>
          </w:r>
        </w:p>
        <w:p w14:paraId="1ED843B3" w14:textId="4ED640B4"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 xml:space="preserve"> The organisation must also involve its suppliers in developing its CSR strategies for the company's welfare. Building ties with suppliers will help the organisation to develop stable ties that are required to develop their business. The organisation also can attract talent with the help of CSR by guiding the education of employees. The protection of the environment determines as an essential aspect of CSR programs. Vodafone should make plans to eradicate the environmental issues that might can hamper their business in the market.</w:t>
          </w:r>
        </w:p>
        <w:p w14:paraId="69A9F51A" w14:textId="77777777" w:rsidR="00E316D4" w:rsidRPr="00681AEC" w:rsidRDefault="00000000" w:rsidP="00E316D4">
          <w:pPr>
            <w:pStyle w:val="Heading1"/>
          </w:pPr>
          <w:bookmarkStart w:id="19" w:name="_Toc133012081"/>
          <w:r w:rsidRPr="00681AEC">
            <w:lastRenderedPageBreak/>
            <w:t>Conclusion</w:t>
          </w:r>
          <w:bookmarkEnd w:id="19"/>
        </w:p>
        <w:p w14:paraId="3A8AFD61" w14:textId="77777777" w:rsidR="005B5A21" w:rsidRDefault="00000000" w:rsidP="00761BA3">
          <w:pPr>
            <w:spacing w:line="360" w:lineRule="auto"/>
            <w:jc w:val="both"/>
            <w:rPr>
              <w:rFonts w:eastAsia="Times New Roman" w:cs="Times New Roman"/>
              <w:szCs w:val="24"/>
            </w:rPr>
          </w:pPr>
          <w:r w:rsidRPr="00681AEC">
            <w:rPr>
              <w:rFonts w:eastAsia="Times New Roman" w:cs="Times New Roman"/>
              <w:szCs w:val="24"/>
            </w:rPr>
            <w:t xml:space="preserve">It can be concluded that Vodafone is an eminent telecommunication organisation already doing good business in the UK market. About 99% of people in the UK are using Vodafone to provide their services to people living in the home as well as the host country. There are several modes of global entry, including licensing, franchising, joint venture as well as exporting, that are used to penetrate the German market. The organisation also has used CSR strategies to address the environmental issues that are creating a problem for the organisation in the market. </w:t>
          </w:r>
        </w:p>
        <w:p w14:paraId="382CE6CC" w14:textId="33AE233F" w:rsidR="00761BA3" w:rsidRPr="00681AEC" w:rsidRDefault="00000000" w:rsidP="00761BA3">
          <w:pPr>
            <w:spacing w:line="360" w:lineRule="auto"/>
            <w:jc w:val="both"/>
            <w:rPr>
              <w:rFonts w:eastAsia="Times New Roman" w:cs="Times New Roman"/>
              <w:szCs w:val="24"/>
            </w:rPr>
          </w:pPr>
          <w:r w:rsidRPr="00681AEC">
            <w:rPr>
              <w:rFonts w:eastAsia="Times New Roman" w:cs="Times New Roman"/>
              <w:szCs w:val="24"/>
            </w:rPr>
            <w:t>The organisation is required to develop its business by addressing the challenges that have impacted its business. The multi-domestic strategy, global strategy as well as global strategy are utilised by the firm to create success in the market. Vodafone will upskill its talent pool while integrating its business through sustainable measures. Vodafone is providing services including 2G, 3 G, 4G, and 5G services to the people available on the digital platform. Organisations are significantly adopting the knowledge about consumer preferences that are kept on changing along with the changing time.</w:t>
          </w:r>
        </w:p>
        <w:p w14:paraId="2D9EFFB8" w14:textId="77777777" w:rsidR="00761BA3" w:rsidRPr="00681AEC" w:rsidRDefault="00000000">
          <w:pPr>
            <w:rPr>
              <w:rFonts w:ascii="Arial" w:eastAsiaTheme="majorEastAsia" w:hAnsi="Arial" w:cs="Times New Roman"/>
              <w:b/>
              <w:bCs/>
              <w:color w:val="17365D" w:themeColor="text2" w:themeShade="BF"/>
              <w:szCs w:val="24"/>
              <w:lang w:eastAsia="ja-JP"/>
            </w:rPr>
          </w:pPr>
          <w:r w:rsidRPr="00681AEC">
            <w:br w:type="page"/>
          </w:r>
        </w:p>
        <w:p w14:paraId="47C506FE" w14:textId="77777777" w:rsidR="00E316D4" w:rsidRPr="00681AEC" w:rsidRDefault="00000000" w:rsidP="00E316D4">
          <w:pPr>
            <w:pStyle w:val="Heading1"/>
          </w:pPr>
          <w:bookmarkStart w:id="20" w:name="_Toc133012082"/>
          <w:r w:rsidRPr="00681AEC">
            <w:lastRenderedPageBreak/>
            <w:t>References</w:t>
          </w:r>
          <w:bookmarkEnd w:id="20"/>
          <w:r w:rsidRPr="00681AEC">
            <w:t xml:space="preserve"> </w:t>
          </w:r>
        </w:p>
        <w:p w14:paraId="6CAA0D3F" w14:textId="77777777" w:rsidR="00F2311E" w:rsidRPr="005B5A21" w:rsidRDefault="00F2311E" w:rsidP="00B52D32">
          <w:pPr>
            <w:spacing w:line="360" w:lineRule="auto"/>
            <w:jc w:val="both"/>
            <w:rPr>
              <w:color w:val="000000" w:themeColor="text1"/>
            </w:rPr>
          </w:pPr>
          <w:r w:rsidRPr="005B5A21">
            <w:rPr>
              <w:color w:val="000000" w:themeColor="text1"/>
            </w:rPr>
            <w:t xml:space="preserve">Armstrong, M. and Richter, F., 2021. </w:t>
          </w:r>
          <w:r w:rsidRPr="005B5A21">
            <w:rPr>
              <w:i/>
              <w:iCs/>
              <w:color w:val="000000" w:themeColor="text1"/>
            </w:rPr>
            <w:t>Infographic: UK GDP recovery back on track</w:t>
          </w:r>
          <w:r w:rsidRPr="005B5A21">
            <w:rPr>
              <w:color w:val="000000" w:themeColor="text1"/>
            </w:rPr>
            <w:t xml:space="preserve">. [online] Statista Infographics. Available at: &lt;https://www.statista.com/chart/25210/uk-gdp-quarterly-index/&gt; [Accessed 29 Apr. 2023]. </w:t>
          </w:r>
        </w:p>
        <w:p w14:paraId="52CB14F5" w14:textId="77777777" w:rsidR="00F2311E" w:rsidRPr="00681AEC" w:rsidRDefault="00F2311E" w:rsidP="00761BA3">
          <w:pPr>
            <w:pStyle w:val="Textbody"/>
            <w:spacing w:line="360" w:lineRule="auto"/>
            <w:jc w:val="both"/>
            <w:rPr>
              <w:rFonts w:ascii="Times New Roman" w:hAnsi="Times New Roman" w:cs="Times New Roman"/>
            </w:rPr>
          </w:pPr>
          <w:r w:rsidRPr="00681AEC">
            <w:rPr>
              <w:rFonts w:ascii="Times New Roman" w:hAnsi="Times New Roman" w:cs="Times New Roman"/>
              <w:color w:val="222222"/>
            </w:rPr>
            <w:t>Botelho, D.F., Dias, B.H., de Oliveira, L.W., Soares, T.A., Rezende, I. and Sousa, T., 2021. Innovative business models as drivers for prosumers integration-Enablers and barriers. </w:t>
          </w:r>
          <w:r w:rsidRPr="00681AEC">
            <w:rPr>
              <w:rFonts w:ascii="Times New Roman" w:hAnsi="Times New Roman" w:cs="Times New Roman"/>
              <w:i/>
              <w:color w:val="222222"/>
            </w:rPr>
            <w:t>Renewable and Sustainable Energy Reviews</w:t>
          </w:r>
          <w:r w:rsidRPr="00681AEC">
            <w:rPr>
              <w:rFonts w:ascii="Times New Roman" w:hAnsi="Times New Roman" w:cs="Times New Roman"/>
              <w:color w:val="222222"/>
            </w:rPr>
            <w:t>, </w:t>
          </w:r>
          <w:r w:rsidRPr="00681AEC">
            <w:rPr>
              <w:rFonts w:ascii="Times New Roman" w:hAnsi="Times New Roman" w:cs="Times New Roman"/>
              <w:i/>
              <w:color w:val="222222"/>
            </w:rPr>
            <w:t>144</w:t>
          </w:r>
          <w:r w:rsidRPr="00681AEC">
            <w:rPr>
              <w:rFonts w:ascii="Times New Roman" w:hAnsi="Times New Roman" w:cs="Times New Roman"/>
              <w:color w:val="222222"/>
            </w:rPr>
            <w:t>, p.111057.</w:t>
          </w:r>
        </w:p>
        <w:p w14:paraId="53EFEA92"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Chcom, 2020. </w:t>
          </w:r>
          <w:r w:rsidRPr="00681AEC">
            <w:rPr>
              <w:rFonts w:eastAsia="Times New Roman" w:cs="Times New Roman"/>
              <w:i/>
              <w:color w:val="000000"/>
              <w:szCs w:val="24"/>
            </w:rPr>
            <w:t>Vodafone</w:t>
          </w:r>
          <w:r w:rsidRPr="00681AEC">
            <w:rPr>
              <w:rFonts w:eastAsia="Times New Roman" w:cs="Times New Roman"/>
              <w:color w:val="000000"/>
              <w:szCs w:val="24"/>
            </w:rPr>
            <w:t xml:space="preserve">. [online] CompaniesHistory.com - The largest companies and brands in the world. Available at: &lt;https://www.companieshistory.com/vodafone/&gt; [Accessed 19 Apr. 2023]. </w:t>
          </w:r>
        </w:p>
        <w:p w14:paraId="3606CEA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Corporate finance institute, 2022. </w:t>
          </w:r>
          <w:r w:rsidRPr="00681AEC">
            <w:rPr>
              <w:rFonts w:eastAsia="Times New Roman" w:cs="Times New Roman"/>
              <w:i/>
              <w:szCs w:val="24"/>
            </w:rPr>
            <w:t>Supplier power</w:t>
          </w:r>
          <w:r w:rsidRPr="00681AEC">
            <w:rPr>
              <w:rFonts w:eastAsia="Times New Roman" w:cs="Times New Roman"/>
              <w:szCs w:val="24"/>
            </w:rPr>
            <w:t xml:space="preserve">. [online] Corporate Finance Institute. Available at: &lt;https://corporatefinanceinstitute.com/resources/economics/supplier-power/&gt; [Accessed 21 Apr. 2023]. </w:t>
          </w:r>
        </w:p>
        <w:p w14:paraId="3E3216C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Davies, K., 2022. Mobile telephony: Market share of providers in Germany 2022. [online] Statista. Available at: &lt;https://www.statista.com/statistics/469074/mobile-telephony-market-share-of-providers-germany/&gt; [Accessed 21 Apr. 2023]. </w:t>
          </w:r>
        </w:p>
        <w:p w14:paraId="229FFEA0"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Decter, J., 2019. </w:t>
          </w:r>
          <w:r w:rsidRPr="00681AEC">
            <w:rPr>
              <w:rFonts w:eastAsia="Times New Roman" w:cs="Times New Roman"/>
              <w:i/>
              <w:szCs w:val="24"/>
            </w:rPr>
            <w:t>Industry analysis and Porter's five forces: A deeper look at buyer power: Toptal®</w:t>
          </w:r>
          <w:r w:rsidRPr="00681AEC">
            <w:rPr>
              <w:rFonts w:eastAsia="Times New Roman" w:cs="Times New Roman"/>
              <w:szCs w:val="24"/>
            </w:rPr>
            <w:t xml:space="preserve">. [online] Toptal Finance Blog. Available at: &lt;https://www.toptal.com/finance/market-research-analysts/porters-five-forces-buyer-power&gt; [Accessed 21 Apr. 2023]. </w:t>
          </w:r>
        </w:p>
        <w:p w14:paraId="6EF7F40C"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Forbes, 2023. </w:t>
          </w:r>
          <w:r w:rsidRPr="00681AEC">
            <w:rPr>
              <w:rFonts w:eastAsia="Times New Roman" w:cs="Times New Roman"/>
              <w:i/>
              <w:color w:val="000000"/>
              <w:szCs w:val="24"/>
            </w:rPr>
            <w:t>Vodafone | Company Overview &amp; News</w:t>
          </w:r>
          <w:r w:rsidRPr="00681AEC">
            <w:rPr>
              <w:rFonts w:eastAsia="Times New Roman" w:cs="Times New Roman"/>
              <w:color w:val="000000"/>
              <w:szCs w:val="24"/>
            </w:rPr>
            <w:t xml:space="preserve">. [online] Forbes. Available at: &lt;https://www.forbes.com/companies/vodafone/?sh=445b00e67dfb&gt; [Accessed 19 Apr. 2023]. </w:t>
          </w:r>
        </w:p>
        <w:p w14:paraId="395A6BD8"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Gartner, I., 2023. </w:t>
          </w:r>
          <w:r w:rsidRPr="00681AEC">
            <w:rPr>
              <w:rFonts w:eastAsia="Times New Roman" w:cs="Times New Roman"/>
              <w:i/>
              <w:szCs w:val="24"/>
            </w:rPr>
            <w:t>Top vodafone competitors &amp; alternatives 2023: Gartner Peer Insights - Network Services, global</w:t>
          </w:r>
          <w:r w:rsidRPr="00681AEC">
            <w:rPr>
              <w:rFonts w:eastAsia="Times New Roman" w:cs="Times New Roman"/>
              <w:szCs w:val="24"/>
            </w:rPr>
            <w:t xml:space="preserve">. [online] Gartner. Available at: &lt;https://www.gartner.com/reviews/market/network-services/vendor/vodafone/alternatives&gt; [Accessed 21 Apr. 2023]. </w:t>
          </w:r>
        </w:p>
        <w:p w14:paraId="5CE7FE21"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Global data, 2023. </w:t>
          </w:r>
          <w:r w:rsidRPr="00681AEC">
            <w:rPr>
              <w:rFonts w:eastAsia="Times New Roman" w:cs="Times New Roman"/>
              <w:i/>
              <w:szCs w:val="24"/>
            </w:rPr>
            <w:t>Germany Telecom Services market size and analysis by service revenue, Penetration, subscription, ARPU's (Mobile, fixed and pay-TV by segments and Technology), competitive landscape and forecast, 2022-2027</w:t>
          </w:r>
          <w:r w:rsidRPr="00681AEC">
            <w:rPr>
              <w:rFonts w:eastAsia="Times New Roman" w:cs="Times New Roman"/>
              <w:szCs w:val="24"/>
            </w:rPr>
            <w:t xml:space="preserve">. [online] Market Research Reports &amp; Consulting | GlobalData UK Ltd. Available at: </w:t>
          </w:r>
          <w:r w:rsidRPr="00681AEC">
            <w:rPr>
              <w:rFonts w:eastAsia="Times New Roman" w:cs="Times New Roman"/>
              <w:szCs w:val="24"/>
            </w:rPr>
            <w:lastRenderedPageBreak/>
            <w:t xml:space="preserve">&lt;https://www.globaldata.com/store/report/germany-telecom-operators-market-analysis/&gt; [Accessed 21 Apr. 2023]. </w:t>
          </w:r>
        </w:p>
        <w:p w14:paraId="4B0D2ED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Global monitor, 2023. </w:t>
          </w:r>
          <w:r w:rsidRPr="00681AEC">
            <w:rPr>
              <w:rFonts w:eastAsia="Times New Roman" w:cs="Times New Roman"/>
              <w:i/>
              <w:szCs w:val="24"/>
            </w:rPr>
            <w:t>Germany Telecommunication Market Report (2020-2025)</w:t>
          </w:r>
          <w:r w:rsidRPr="00681AEC">
            <w:rPr>
              <w:rFonts w:eastAsia="Times New Roman" w:cs="Times New Roman"/>
              <w:szCs w:val="24"/>
            </w:rPr>
            <w:t xml:space="preserve">. [online] GlobalMonitor. Available at: &lt;https://www.globalmonitor.us/product/germany-telecommunication-market-report&gt; [Accessed 21 Apr. 2023]. </w:t>
          </w:r>
        </w:p>
        <w:p w14:paraId="53CA31A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Indeed, 2023. </w:t>
          </w:r>
          <w:r w:rsidRPr="00681AEC">
            <w:rPr>
              <w:rFonts w:eastAsia="Times New Roman" w:cs="Times New Roman"/>
              <w:i/>
              <w:szCs w:val="24"/>
            </w:rPr>
            <w:t>12 tips for an impactful corporate social responsibility strategy - indeed</w:t>
          </w:r>
          <w:r w:rsidRPr="00681AEC">
            <w:rPr>
              <w:rFonts w:eastAsia="Times New Roman" w:cs="Times New Roman"/>
              <w:szCs w:val="24"/>
            </w:rPr>
            <w:t xml:space="preserve">. [online] Available at: &lt;https://www.indeed.com/career-advice/career-development/csr-strategy&gt; [Accessed 21 Apr. 2023]. </w:t>
          </w:r>
        </w:p>
        <w:p w14:paraId="0EDF2404"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Inkforall, 2022. 7 promotional strategy tactics to increase awareness. [online] INK. Available at: &lt;https://inkforall.com/ai-writing-tools/marketing-angles/promotional-strategy-marketing/&gt; [Accessed 21 Apr. 2023]. </w:t>
          </w:r>
        </w:p>
        <w:p w14:paraId="21757337" w14:textId="77777777" w:rsidR="00F2311E" w:rsidRPr="00681AEC" w:rsidRDefault="00F2311E" w:rsidP="00761BA3">
          <w:pPr>
            <w:pStyle w:val="Textbody"/>
            <w:spacing w:line="360" w:lineRule="auto"/>
            <w:jc w:val="both"/>
            <w:rPr>
              <w:rFonts w:ascii="Times New Roman" w:hAnsi="Times New Roman" w:cs="Times New Roman"/>
            </w:rPr>
          </w:pPr>
          <w:proofErr w:type="spellStart"/>
          <w:r w:rsidRPr="00681AEC">
            <w:rPr>
              <w:rFonts w:ascii="Times New Roman" w:hAnsi="Times New Roman" w:cs="Times New Roman"/>
              <w:color w:val="222222"/>
            </w:rPr>
            <w:t>Jimmink</w:t>
          </w:r>
          <w:proofErr w:type="spellEnd"/>
          <w:r w:rsidRPr="00681AEC">
            <w:rPr>
              <w:rFonts w:ascii="Times New Roman" w:hAnsi="Times New Roman" w:cs="Times New Roman"/>
              <w:color w:val="222222"/>
            </w:rPr>
            <w:t>, B.J., 2022. </w:t>
          </w:r>
          <w:r w:rsidRPr="00681AEC">
            <w:rPr>
              <w:rFonts w:ascii="Times New Roman" w:hAnsi="Times New Roman" w:cs="Times New Roman"/>
              <w:i/>
              <w:color w:val="222222"/>
            </w:rPr>
            <w:t>Cultural Differences on the Work Floor between the Dutch and the German</w:t>
          </w:r>
          <w:r w:rsidRPr="00681AEC">
            <w:rPr>
              <w:rFonts w:ascii="Times New Roman" w:hAnsi="Times New Roman" w:cs="Times New Roman"/>
              <w:color w:val="222222"/>
            </w:rPr>
            <w:t> (Master's thesis, University of Twente).</w:t>
          </w:r>
        </w:p>
        <w:p w14:paraId="31D1BC94"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Ketchen, D., Short, J., Try, D. and Edwards, J., 2014. </w:t>
          </w:r>
          <w:r w:rsidRPr="00681AEC">
            <w:rPr>
              <w:rFonts w:eastAsia="Times New Roman" w:cs="Times New Roman"/>
              <w:i/>
              <w:szCs w:val="24"/>
            </w:rPr>
            <w:t>Types of international strategies</w:t>
          </w:r>
          <w:r w:rsidRPr="00681AEC">
            <w:rPr>
              <w:rFonts w:eastAsia="Times New Roman" w:cs="Times New Roman"/>
              <w:szCs w:val="24"/>
            </w:rPr>
            <w:t xml:space="preserve">. [online] Mastering Strategic Management 1st Canadian Edition. Available at: &lt;https://opentextbc.ca/strategicmanagement/chapter/types-of-international-strategies/&gt; [Accessed 21 Apr. 2023]. </w:t>
          </w:r>
        </w:p>
        <w:p w14:paraId="563C4B10"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Lancaster, H., 2023. Germany - telecoms, Mobile and broadband - statistics and analyses - buddecomm. [online] Germany Telecoms Market report, Statistics and Forecast 2020 2025. Available at: &lt;https://www.budde.com.au/Research/Germany-Telecoms-Mobile-and-Broadband-Statistics-and-Analyses&gt; [Accessed 21 Apr. 2023]. </w:t>
          </w:r>
        </w:p>
        <w:p w14:paraId="621881B9"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Market Research Reports, 2019. </w:t>
          </w:r>
          <w:r w:rsidRPr="00681AEC">
            <w:rPr>
              <w:rFonts w:eastAsia="Times New Roman" w:cs="Times New Roman"/>
              <w:i/>
              <w:szCs w:val="24"/>
            </w:rPr>
            <w:t>Top telecom companies in Germany: Market research blog</w:t>
          </w:r>
          <w:r w:rsidRPr="00681AEC">
            <w:rPr>
              <w:rFonts w:eastAsia="Times New Roman" w:cs="Times New Roman"/>
              <w:szCs w:val="24"/>
            </w:rPr>
            <w:t xml:space="preserve">. [online] Market Research Reports® Inc. Available at: &lt;https://www.marketresearchreports.com/blog/2019/04/16/top-telecom-companies-germany#:~:text=Based%20on%20the%20overall%20revenue%20the%20top%20telecommunication,Billion%205%20Freenet%20AG%20%3A%20Euro%203.65%20Billion&gt; [Accessed 21 Apr. 2023]. </w:t>
          </w:r>
        </w:p>
        <w:p w14:paraId="61357909"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lastRenderedPageBreak/>
            <w:t xml:space="preserve">Meijer, I., 2023. </w:t>
          </w:r>
          <w:r w:rsidRPr="00681AEC">
            <w:rPr>
              <w:rFonts w:eastAsia="Times New Roman" w:cs="Times New Roman"/>
              <w:i/>
              <w:szCs w:val="24"/>
            </w:rPr>
            <w:t>The four key challenges of business</w:t>
          </w:r>
          <w:r w:rsidRPr="00681AEC">
            <w:rPr>
              <w:rFonts w:eastAsia="Times New Roman" w:cs="Times New Roman"/>
              <w:szCs w:val="24"/>
            </w:rPr>
            <w:t xml:space="preserve">. [online] Home. Available at: &lt;https://www.vodafone.com/business/news-and-insights/blog/gigabit-thinking/the-four-key-challenges-of-business&gt; [Accessed 21 Apr. 2023]. </w:t>
          </w:r>
        </w:p>
        <w:p w14:paraId="5B713E83"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Mordor intelligence, 2023. [online] Germany Telecom Market Size &amp; Share Analysis - Industry Research Report - Growth Trends. Available at: &lt;https://www.mordorintelligence.com/industry-reports/germany-telecom-market&gt; [Accessed 19 Apr. 2023]. </w:t>
          </w:r>
        </w:p>
        <w:p w14:paraId="2278052D" w14:textId="77777777" w:rsidR="00F2311E" w:rsidRPr="005B5A21" w:rsidRDefault="00F2311E" w:rsidP="00B52D32">
          <w:pPr>
            <w:spacing w:line="360" w:lineRule="auto"/>
            <w:jc w:val="both"/>
            <w:rPr>
              <w:color w:val="000000" w:themeColor="text1"/>
            </w:rPr>
          </w:pPr>
          <w:r w:rsidRPr="005B5A21">
            <w:rPr>
              <w:color w:val="000000" w:themeColor="text1"/>
            </w:rPr>
            <w:t xml:space="preserve">Mordor intelligence, 2023. [online] UK Telecom Market Size &amp; Share Analysis - Industry Research Report - Growth Trends. Available at: &lt;https://www.mordorintelligence.com/industry-reports/united-kingdom-telecom-market&gt; [Accessed 29 Apr. 2023]. </w:t>
          </w:r>
        </w:p>
        <w:p w14:paraId="716B642A" w14:textId="77777777" w:rsidR="00F2311E" w:rsidRPr="00681AEC" w:rsidRDefault="00F2311E" w:rsidP="00761BA3">
          <w:pPr>
            <w:pStyle w:val="Textbody"/>
            <w:spacing w:line="360" w:lineRule="auto"/>
            <w:jc w:val="both"/>
            <w:rPr>
              <w:rFonts w:ascii="Times New Roman" w:hAnsi="Times New Roman" w:cs="Times New Roman"/>
            </w:rPr>
          </w:pPr>
          <w:r w:rsidRPr="00681AEC">
            <w:rPr>
              <w:rFonts w:ascii="Times New Roman" w:hAnsi="Times New Roman" w:cs="Times New Roman"/>
            </w:rPr>
            <w:t xml:space="preserve">MYVI. 2022. </w:t>
          </w:r>
          <w:r w:rsidRPr="00681AEC">
            <w:rPr>
              <w:rFonts w:ascii="Times New Roman" w:hAnsi="Times New Roman" w:cs="Times New Roman"/>
              <w:i/>
            </w:rPr>
            <w:t>Together for tomorrow</w:t>
          </w:r>
          <w:r w:rsidRPr="00681AEC">
            <w:rPr>
              <w:rFonts w:ascii="Times New Roman" w:hAnsi="Times New Roman" w:cs="Times New Roman"/>
            </w:rPr>
            <w:t>. [online] MYVI. Available at: &lt;https://www.myvi.in/content/dam/microsite/pdfs/annual-reports-page/annual-report/2021-2022/Annual_Report_2021-22.pdf&gt; [Accessed 21 Apr. 2023].</w:t>
          </w:r>
        </w:p>
        <w:p w14:paraId="3FEE90C6"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OECD, 2023. </w:t>
          </w:r>
          <w:r w:rsidRPr="00681AEC">
            <w:rPr>
              <w:rFonts w:eastAsia="Times New Roman" w:cs="Times New Roman"/>
              <w:i/>
              <w:color w:val="000000"/>
              <w:szCs w:val="24"/>
            </w:rPr>
            <w:t>Germany Economic Snapshot</w:t>
          </w:r>
          <w:r w:rsidRPr="00681AEC">
            <w:rPr>
              <w:rFonts w:eastAsia="Times New Roman" w:cs="Times New Roman"/>
              <w:color w:val="000000"/>
              <w:szCs w:val="24"/>
            </w:rPr>
            <w:t xml:space="preserve">. [online] OECD. Available at: &lt;https://www.oecd.org/economy/germany-economic-snapshot/&gt; [Accessed 19 Apr. 2023]. </w:t>
          </w:r>
        </w:p>
        <w:p w14:paraId="3E34DCF6"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Ofcom, 2022. </w:t>
          </w:r>
          <w:r w:rsidRPr="00681AEC">
            <w:rPr>
              <w:rFonts w:eastAsia="Times New Roman" w:cs="Times New Roman"/>
              <w:i/>
              <w:szCs w:val="24"/>
            </w:rPr>
            <w:t>Telecommunications Market Data Update Q1 2022</w:t>
          </w:r>
          <w:r w:rsidRPr="00681AEC">
            <w:rPr>
              <w:rFonts w:eastAsia="Times New Roman" w:cs="Times New Roman"/>
              <w:szCs w:val="24"/>
            </w:rPr>
            <w:t xml:space="preserve">. [online] Ofcom. Available at: &lt;https://www.ofcom.org.uk/research-and-data/telecoms-research/data-updates/telecommunications-market-data-update-q1-2022&gt; [Accessed 21 Apr. 2023]. </w:t>
          </w:r>
        </w:p>
        <w:p w14:paraId="0D0DABD4" w14:textId="77777777" w:rsidR="00F2311E" w:rsidRPr="00681AEC" w:rsidRDefault="00F2311E" w:rsidP="00761BA3">
          <w:pPr>
            <w:pStyle w:val="Textbody"/>
            <w:spacing w:line="360" w:lineRule="auto"/>
            <w:jc w:val="both"/>
            <w:rPr>
              <w:rFonts w:ascii="Times New Roman" w:hAnsi="Times New Roman" w:cs="Times New Roman"/>
            </w:rPr>
          </w:pPr>
          <w:r w:rsidRPr="00681AEC">
            <w:rPr>
              <w:rFonts w:ascii="Times New Roman" w:hAnsi="Times New Roman" w:cs="Times New Roman"/>
            </w:rPr>
            <w:t xml:space="preserve">Our Strategy Vodafone. 2023. </w:t>
          </w:r>
          <w:r w:rsidRPr="00681AEC">
            <w:rPr>
              <w:rFonts w:ascii="Times New Roman" w:hAnsi="Times New Roman" w:cs="Times New Roman"/>
              <w:i/>
            </w:rPr>
            <w:t>Our strategy</w:t>
          </w:r>
          <w:r w:rsidRPr="00681AEC">
            <w:rPr>
              <w:rFonts w:ascii="Times New Roman" w:hAnsi="Times New Roman" w:cs="Times New Roman"/>
            </w:rPr>
            <w:t>. [online] Vodafone.com. Available at: &lt;https://www.vodafone.com/about-vodafone/how-we-operate/our-strategy&gt; [Accessed 21 Apr. 2023].</w:t>
          </w:r>
        </w:p>
        <w:p w14:paraId="60858B0D" w14:textId="77777777" w:rsidR="00F2311E" w:rsidRPr="005B5A21" w:rsidRDefault="00F2311E" w:rsidP="00F2311E">
          <w:pPr>
            <w:spacing w:line="360" w:lineRule="auto"/>
            <w:jc w:val="both"/>
            <w:rPr>
              <w:noProof w:val="0"/>
              <w:color w:val="000000" w:themeColor="text1"/>
            </w:rPr>
          </w:pPr>
          <w:r w:rsidRPr="005B5A21">
            <w:rPr>
              <w:color w:val="000000" w:themeColor="text1"/>
            </w:rPr>
            <w:t xml:space="preserve">Person, 2014. </w:t>
          </w:r>
          <w:r w:rsidRPr="005B5A21">
            <w:rPr>
              <w:i/>
              <w:iCs/>
              <w:color w:val="000000" w:themeColor="text1"/>
            </w:rPr>
            <w:t>Vodafone to invest $1.7 billion in U.K.</w:t>
          </w:r>
          <w:r w:rsidRPr="005B5A21">
            <w:rPr>
              <w:color w:val="000000" w:themeColor="text1"/>
            </w:rPr>
            <w:t xml:space="preserve"> [online] The Wall Street Journal. Available at: &lt;https://www.wsj.com/articles/SB10001424052702303847804579478640164659848&gt; [Accessed 29 Apr. 2023]. </w:t>
          </w:r>
        </w:p>
        <w:p w14:paraId="7E3463E9"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Plc, G.D., 2023. </w:t>
          </w:r>
          <w:r w:rsidRPr="00681AEC">
            <w:rPr>
              <w:rFonts w:eastAsia="Times New Roman" w:cs="Times New Roman"/>
              <w:i/>
              <w:color w:val="000000"/>
              <w:szCs w:val="24"/>
            </w:rPr>
            <w:t>Vodafone Group PLC Company Profile - Overview</w:t>
          </w:r>
          <w:r w:rsidRPr="00681AEC">
            <w:rPr>
              <w:rFonts w:eastAsia="Times New Roman" w:cs="Times New Roman"/>
              <w:color w:val="000000"/>
              <w:szCs w:val="24"/>
            </w:rPr>
            <w:t xml:space="preserve">. [online] GlobalData. Available at: &lt;https://www.globaldata.com/company-profile/vodafone-group-plc/&gt; [Accessed 19 Apr. 2023]. </w:t>
          </w:r>
        </w:p>
        <w:p w14:paraId="3AE9DAF4"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lastRenderedPageBreak/>
            <w:t xml:space="preserve">Practical law, 2023. </w:t>
          </w:r>
          <w:r w:rsidRPr="00681AEC">
            <w:rPr>
              <w:rFonts w:eastAsia="Times New Roman" w:cs="Times New Roman"/>
              <w:i/>
              <w:szCs w:val="24"/>
            </w:rPr>
            <w:t>Legal systems in Germany: Overview | practical law</w:t>
          </w:r>
          <w:r w:rsidRPr="00681AEC">
            <w:rPr>
              <w:rFonts w:eastAsia="Times New Roman" w:cs="Times New Roman"/>
              <w:szCs w:val="24"/>
            </w:rPr>
            <w:t xml:space="preserve">. [online] Available at: &lt;https://uk.practicallaw.thomsonreuters.com/w-007-7132?contextData=(sc.Default)&gt; [Accessed 21 Apr. 2023]. </w:t>
          </w:r>
        </w:p>
        <w:p w14:paraId="38819F7A"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signal checker, 2023. [online] Vodafone coverage checker. Available at: &lt;https://www.signalchecker.co.uk/networks/vodafone#:~:text=To%20find%20out%20if%20your%20location%20is%20covered,for%20indoor%20or%20outdoor%20use.%20Vodafone%20Coverage%20Details&gt; [Accessed 21 Apr. 2023]. </w:t>
          </w:r>
        </w:p>
        <w:p w14:paraId="5FCFE72E" w14:textId="77777777" w:rsidR="00F2311E" w:rsidRPr="00681AEC" w:rsidRDefault="00F2311E" w:rsidP="00761BA3">
          <w:pPr>
            <w:pStyle w:val="Textbody"/>
            <w:spacing w:line="360" w:lineRule="auto"/>
            <w:jc w:val="both"/>
            <w:rPr>
              <w:rFonts w:ascii="Times New Roman" w:hAnsi="Times New Roman" w:cs="Times New Roman"/>
            </w:rPr>
          </w:pPr>
          <w:proofErr w:type="spellStart"/>
          <w:r w:rsidRPr="00681AEC">
            <w:rPr>
              <w:rFonts w:ascii="Times New Roman" w:hAnsi="Times New Roman" w:cs="Times New Roman"/>
              <w:color w:val="222222"/>
            </w:rPr>
            <w:t>Sobczak</w:t>
          </w:r>
          <w:proofErr w:type="spellEnd"/>
          <w:r w:rsidRPr="00681AEC">
            <w:rPr>
              <w:rFonts w:ascii="Times New Roman" w:hAnsi="Times New Roman" w:cs="Times New Roman"/>
              <w:color w:val="222222"/>
            </w:rPr>
            <w:t>, A., Chomać-Pierzecka, E., Kokiel, A., Różycka, M., Stasiak, J. and Soboń, D., 2022. Economic Conditions of Using Biodegradable Waste for Biogas Production, Using the Example of Poland and Germany. </w:t>
          </w:r>
          <w:r w:rsidRPr="00681AEC">
            <w:rPr>
              <w:rFonts w:ascii="Times New Roman" w:hAnsi="Times New Roman" w:cs="Times New Roman"/>
              <w:i/>
              <w:color w:val="222222"/>
            </w:rPr>
            <w:t>Energies</w:t>
          </w:r>
          <w:r w:rsidRPr="00681AEC">
            <w:rPr>
              <w:rFonts w:ascii="Times New Roman" w:hAnsi="Times New Roman" w:cs="Times New Roman"/>
              <w:color w:val="222222"/>
            </w:rPr>
            <w:t>, </w:t>
          </w:r>
          <w:r w:rsidRPr="00681AEC">
            <w:rPr>
              <w:rFonts w:ascii="Times New Roman" w:hAnsi="Times New Roman" w:cs="Times New Roman"/>
              <w:i/>
              <w:color w:val="222222"/>
            </w:rPr>
            <w:t>15</w:t>
          </w:r>
          <w:r w:rsidRPr="00681AEC">
            <w:rPr>
              <w:rFonts w:ascii="Times New Roman" w:hAnsi="Times New Roman" w:cs="Times New Roman"/>
              <w:color w:val="222222"/>
            </w:rPr>
            <w:t>(14), p.5239.</w:t>
          </w:r>
        </w:p>
        <w:p w14:paraId="45E4C413"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Statista. 2023. </w:t>
          </w:r>
          <w:r w:rsidRPr="00681AEC">
            <w:rPr>
              <w:rFonts w:eastAsia="Times New Roman" w:cs="Times New Roman"/>
              <w:i/>
              <w:szCs w:val="24"/>
            </w:rPr>
            <w:t>Germany: Most important environmental issues 2020</w:t>
          </w:r>
          <w:r w:rsidRPr="00681AEC">
            <w:rPr>
              <w:rFonts w:eastAsia="Times New Roman" w:cs="Times New Roman"/>
              <w:szCs w:val="24"/>
            </w:rPr>
            <w:t xml:space="preserve">. [online] Statista. Available at: &lt;https://www.statista.com/statistics/866588/germany-most-important-environmental-issues/&gt; [Accessed 21 Apr. 2023]. </w:t>
          </w:r>
        </w:p>
        <w:p w14:paraId="7442EA1C"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Tatsachen, 2023. </w:t>
          </w:r>
          <w:r w:rsidRPr="00681AEC">
            <w:rPr>
              <w:rFonts w:eastAsia="Times New Roman" w:cs="Times New Roman"/>
              <w:i/>
              <w:color w:val="000000"/>
              <w:szCs w:val="24"/>
            </w:rPr>
            <w:t>Political system and federalism</w:t>
          </w:r>
          <w:r w:rsidRPr="00681AEC">
            <w:rPr>
              <w:rFonts w:eastAsia="Times New Roman" w:cs="Times New Roman"/>
              <w:color w:val="000000"/>
              <w:szCs w:val="24"/>
            </w:rPr>
            <w:t xml:space="preserve">. [online] Facts about Germany. Available at: &lt;https://www.tatsachen-ueber-deutschland.de/en/politics-germany&gt; [Accessed 19 Apr. 2023]. </w:t>
          </w:r>
        </w:p>
        <w:p w14:paraId="461C32E0"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Taylor, P., 2023. </w:t>
          </w:r>
          <w:r w:rsidRPr="00681AEC">
            <w:rPr>
              <w:rFonts w:eastAsia="Times New Roman" w:cs="Times New Roman"/>
              <w:i/>
              <w:color w:val="000000"/>
              <w:szCs w:val="24"/>
            </w:rPr>
            <w:t>Topic: Telecommunications industry in the UK</w:t>
          </w:r>
          <w:r w:rsidRPr="00681AEC">
            <w:rPr>
              <w:rFonts w:eastAsia="Times New Roman" w:cs="Times New Roman"/>
              <w:color w:val="000000"/>
              <w:szCs w:val="24"/>
            </w:rPr>
            <w:t xml:space="preserve">. [online] Statista. Available at: &lt;https://www.statista.com/topics/7198/telecommunications-industry-in-the-united-kingdom/#topicOverview&gt; [Accessed 19 Apr. 2023]. </w:t>
          </w:r>
        </w:p>
        <w:p w14:paraId="42D89B35"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Taylor, P., 2023. </w:t>
          </w:r>
          <w:r w:rsidRPr="00681AEC">
            <w:rPr>
              <w:rFonts w:eastAsia="Times New Roman" w:cs="Times New Roman"/>
              <w:i/>
              <w:szCs w:val="24"/>
            </w:rPr>
            <w:t>Topic: Vodafone</w:t>
          </w:r>
          <w:r w:rsidRPr="00681AEC">
            <w:rPr>
              <w:rFonts w:eastAsia="Times New Roman" w:cs="Times New Roman"/>
              <w:szCs w:val="24"/>
            </w:rPr>
            <w:t xml:space="preserve">. [online] Statista. Available at: &lt;https://www.statista.com/topics/2796/vodafone/&gt; [Accessed 21 Apr. 2023]. </w:t>
          </w:r>
        </w:p>
        <w:p w14:paraId="0AC7264F" w14:textId="77777777" w:rsidR="00F2311E" w:rsidRPr="005B5A21" w:rsidRDefault="00F2311E" w:rsidP="00B52D32">
          <w:pPr>
            <w:spacing w:line="360" w:lineRule="auto"/>
            <w:jc w:val="both"/>
            <w:rPr>
              <w:color w:val="000000" w:themeColor="text1"/>
            </w:rPr>
          </w:pPr>
          <w:r w:rsidRPr="005B5A21">
            <w:rPr>
              <w:color w:val="000000" w:themeColor="text1"/>
            </w:rPr>
            <w:t xml:space="preserve">Taylor, P., 2023. </w:t>
          </w:r>
          <w:r w:rsidRPr="005B5A21">
            <w:rPr>
              <w:i/>
              <w:iCs/>
              <w:color w:val="000000" w:themeColor="text1"/>
            </w:rPr>
            <w:t>Vodafone revenue in the UK 2014-2022</w:t>
          </w:r>
          <w:r w:rsidRPr="005B5A21">
            <w:rPr>
              <w:color w:val="000000" w:themeColor="text1"/>
            </w:rPr>
            <w:t xml:space="preserve">. [online] Statista. Available at: &lt;https://www.statista.com/statistics/687625/vodafone-revenue-in-the-uk/&gt; [Accessed 29 Apr. 2023]. </w:t>
          </w:r>
        </w:p>
        <w:p w14:paraId="15156750" w14:textId="77777777" w:rsidR="00F2311E" w:rsidRPr="00681AEC" w:rsidRDefault="00F2311E" w:rsidP="00761BA3">
          <w:pPr>
            <w:pBdr>
              <w:top w:val="nil"/>
              <w:left w:val="nil"/>
              <w:bottom w:val="nil"/>
              <w:right w:val="nil"/>
              <w:between w:val="nil"/>
            </w:pBdr>
            <w:spacing w:line="360" w:lineRule="auto"/>
            <w:jc w:val="both"/>
            <w:rPr>
              <w:rFonts w:eastAsia="Times New Roman" w:cs="Times New Roman"/>
              <w:color w:val="000000"/>
              <w:szCs w:val="24"/>
            </w:rPr>
          </w:pPr>
          <w:r w:rsidRPr="00681AEC">
            <w:rPr>
              <w:rFonts w:eastAsia="Times New Roman" w:cs="Times New Roman"/>
              <w:color w:val="000000"/>
              <w:szCs w:val="24"/>
            </w:rPr>
            <w:t xml:space="preserve">Trade, 2023. </w:t>
          </w:r>
          <w:r w:rsidRPr="00681AEC">
            <w:rPr>
              <w:rFonts w:eastAsia="Times New Roman" w:cs="Times New Roman"/>
              <w:i/>
              <w:color w:val="000000"/>
              <w:szCs w:val="24"/>
            </w:rPr>
            <w:t>Germany - Information and Communications Technology (ICT)</w:t>
          </w:r>
          <w:r w:rsidRPr="00681AEC">
            <w:rPr>
              <w:rFonts w:eastAsia="Times New Roman" w:cs="Times New Roman"/>
              <w:color w:val="000000"/>
              <w:szCs w:val="24"/>
            </w:rPr>
            <w:t xml:space="preserve">. [online] International Trade Administration | Trade.gov. Available at: &lt;https://www.trade.gov/country-commercial-guides/germany-information-and-communications-technology-ict&gt; [Accessed 19 Apr. 2023]. </w:t>
          </w:r>
        </w:p>
        <w:p w14:paraId="71292DE5"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lastRenderedPageBreak/>
            <w:t xml:space="preserve">Vedantu, 2022. </w:t>
          </w:r>
          <w:r w:rsidRPr="00681AEC">
            <w:rPr>
              <w:rFonts w:eastAsia="Times New Roman" w:cs="Times New Roman"/>
              <w:i/>
              <w:szCs w:val="24"/>
            </w:rPr>
            <w:t>Different modes of entering international business</w:t>
          </w:r>
          <w:r w:rsidRPr="00681AEC">
            <w:rPr>
              <w:rFonts w:eastAsia="Times New Roman" w:cs="Times New Roman"/>
              <w:szCs w:val="24"/>
            </w:rPr>
            <w:t xml:space="preserve">. [online] VEDANTU. Available at: &lt;https://www.vedantu.com/commerce/different-modes-of-entering-international-business&gt; [Accessed 21 Apr. 2023]. </w:t>
          </w:r>
        </w:p>
        <w:p w14:paraId="53D28F1E" w14:textId="77777777" w:rsidR="00F2311E" w:rsidRPr="00681AEC" w:rsidRDefault="00F2311E" w:rsidP="00761BA3">
          <w:pPr>
            <w:spacing w:before="240" w:after="240" w:line="360" w:lineRule="auto"/>
            <w:jc w:val="both"/>
            <w:rPr>
              <w:rFonts w:eastAsia="Times New Roman" w:cs="Times New Roman"/>
              <w:szCs w:val="24"/>
            </w:rPr>
          </w:pPr>
          <w:r w:rsidRPr="00681AEC">
            <w:rPr>
              <w:rFonts w:eastAsia="Times New Roman" w:cs="Times New Roman"/>
              <w:szCs w:val="24"/>
            </w:rPr>
            <w:t xml:space="preserve">Vodafone, 2023a. </w:t>
          </w:r>
          <w:r w:rsidRPr="00681AEC">
            <w:rPr>
              <w:rFonts w:eastAsia="Times New Roman" w:cs="Times New Roman"/>
              <w:i/>
              <w:szCs w:val="24"/>
            </w:rPr>
            <w:t>Our strategy</w:t>
          </w:r>
          <w:r w:rsidRPr="00681AEC">
            <w:rPr>
              <w:rFonts w:eastAsia="Times New Roman" w:cs="Times New Roman"/>
              <w:szCs w:val="24"/>
            </w:rPr>
            <w:t xml:space="preserve">. [online] Vodafone.com. Available at: &lt;https://www.vodafone.com/about-vodafone/how-we-operate/our-strategy&gt; [Accessed 21 Apr. 2023]. </w:t>
          </w:r>
        </w:p>
        <w:p w14:paraId="4FC96583" w14:textId="77777777" w:rsidR="00F2311E" w:rsidRDefault="00F2311E" w:rsidP="00761BA3">
          <w:pPr>
            <w:pStyle w:val="Textbody"/>
            <w:spacing w:line="360" w:lineRule="auto"/>
            <w:jc w:val="both"/>
            <w:rPr>
              <w:rFonts w:ascii="Times New Roman" w:hAnsi="Times New Roman" w:cs="Times New Roman"/>
            </w:rPr>
          </w:pPr>
          <w:r w:rsidRPr="00681AEC">
            <w:rPr>
              <w:rFonts w:ascii="Times New Roman" w:hAnsi="Times New Roman" w:cs="Times New Roman"/>
            </w:rPr>
            <w:t xml:space="preserve">Vodafone. 2023b. </w:t>
          </w:r>
          <w:r w:rsidRPr="00681AEC">
            <w:rPr>
              <w:rFonts w:ascii="Times New Roman" w:hAnsi="Times New Roman" w:cs="Times New Roman"/>
              <w:i/>
            </w:rPr>
            <w:t>How we manage our Supply Chain</w:t>
          </w:r>
          <w:r w:rsidRPr="00681AEC">
            <w:rPr>
              <w:rFonts w:ascii="Times New Roman" w:hAnsi="Times New Roman" w:cs="Times New Roman"/>
            </w:rPr>
            <w:t>. [online] Vodafone.com. Available at: &lt;https://www.vodafone.com/sustainable-business/operating-responsibly/responsible-supply-chain/how-we-manage-our-supply-chain&gt; [Accessed 21 Apr. 2023].</w:t>
          </w:r>
        </w:p>
        <w:p w14:paraId="7C4836D7" w14:textId="77777777" w:rsidR="00F2311E" w:rsidRPr="00B52D32" w:rsidRDefault="00F2311E" w:rsidP="00B52D32">
          <w:pPr>
            <w:spacing w:line="360" w:lineRule="auto"/>
            <w:jc w:val="both"/>
            <w:rPr>
              <w:noProof w:val="0"/>
              <w:color w:val="FF0000"/>
            </w:rPr>
          </w:pPr>
        </w:p>
        <w:p w14:paraId="796CD7A7" w14:textId="77777777" w:rsidR="00B52D32" w:rsidRPr="00B52D32" w:rsidRDefault="00B52D32" w:rsidP="00B52D32">
          <w:pPr>
            <w:spacing w:line="360" w:lineRule="auto"/>
            <w:jc w:val="both"/>
            <w:rPr>
              <w:noProof w:val="0"/>
              <w:color w:val="FF0000"/>
            </w:rPr>
          </w:pPr>
        </w:p>
        <w:p w14:paraId="5F9A241E" w14:textId="77777777" w:rsidR="00B52D32" w:rsidRPr="00B52D32" w:rsidRDefault="00B52D32" w:rsidP="00B52D32">
          <w:pPr>
            <w:spacing w:line="360" w:lineRule="auto"/>
            <w:jc w:val="both"/>
            <w:rPr>
              <w:noProof w:val="0"/>
              <w:color w:val="FF0000"/>
            </w:rPr>
          </w:pPr>
        </w:p>
        <w:p w14:paraId="376875E1" w14:textId="77777777" w:rsidR="00B52D32" w:rsidRPr="00681AEC" w:rsidRDefault="00B52D32" w:rsidP="00761BA3">
          <w:pPr>
            <w:pStyle w:val="Textbody"/>
            <w:spacing w:line="360" w:lineRule="auto"/>
            <w:jc w:val="both"/>
            <w:rPr>
              <w:rFonts w:ascii="Times New Roman" w:hAnsi="Times New Roman" w:cs="Times New Roman"/>
            </w:rPr>
          </w:pPr>
        </w:p>
        <w:p w14:paraId="3D7F108E" w14:textId="77777777" w:rsidR="00265005" w:rsidRPr="00467D62" w:rsidRDefault="00000000" w:rsidP="00A0476D">
          <w:pPr>
            <w:rPr>
              <w:rFonts w:cs="Times New Roman"/>
              <w:szCs w:val="24"/>
            </w:rPr>
          </w:pPr>
        </w:p>
      </w:sdtContent>
    </w:sdt>
    <w:sectPr w:rsidR="00265005" w:rsidRPr="00467D62" w:rsidSect="001E2DC3">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65708" w14:textId="77777777" w:rsidR="00BD6E04" w:rsidRDefault="00BD6E04">
      <w:pPr>
        <w:spacing w:after="0" w:line="240" w:lineRule="auto"/>
      </w:pPr>
      <w:r>
        <w:separator/>
      </w:r>
    </w:p>
  </w:endnote>
  <w:endnote w:type="continuationSeparator" w:id="0">
    <w:p w14:paraId="1658C911" w14:textId="77777777" w:rsidR="00BD6E04" w:rsidRDefault="00BD6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20B0604020202020204"/>
    <w:charset w:val="00"/>
    <w:family w:val="roman"/>
    <w:notTrueType/>
    <w:pitch w:val="default"/>
  </w:font>
  <w:font w:name="Liberation Serif">
    <w:altName w:val="Times New Roman"/>
    <w:panose1 w:val="020B0604020202020204"/>
    <w:charset w:val="00"/>
    <w:family w:val="roman"/>
    <w:pitch w:val="variable"/>
  </w:font>
  <w:font w:name="NSimSun">
    <w:panose1 w:val="02010609030101010101"/>
    <w:charset w:val="86"/>
    <w:family w:val="modern"/>
    <w:pitch w:val="fixed"/>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081097"/>
      <w:docPartObj>
        <w:docPartGallery w:val="Page Numbers (Bottom of Page)"/>
        <w:docPartUnique/>
      </w:docPartObj>
    </w:sdtPr>
    <w:sdtContent>
      <w:p w14:paraId="47D1F43A" w14:textId="77777777" w:rsidR="008E012E" w:rsidRDefault="00000000">
        <w:pPr>
          <w:pStyle w:val="Footer"/>
        </w:pPr>
        <w:r>
          <w:t xml:space="preserve">Page | </w:t>
        </w:r>
        <w:r>
          <w:rPr>
            <w:noProof w:val="0"/>
          </w:rPr>
          <w:fldChar w:fldCharType="begin"/>
        </w:r>
        <w:r>
          <w:instrText xml:space="preserve"> PAGE   \* MERGEFORMAT </w:instrText>
        </w:r>
        <w:r>
          <w:rPr>
            <w:noProof w:val="0"/>
          </w:rPr>
          <w:fldChar w:fldCharType="separate"/>
        </w:r>
        <w:r>
          <w:t>2</w:t>
        </w:r>
        <w:r>
          <w:fldChar w:fldCharType="end"/>
        </w:r>
      </w:p>
    </w:sdtContent>
  </w:sdt>
  <w:p w14:paraId="5C93276A"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2EEEB" w14:textId="77777777" w:rsidR="00BD6E04" w:rsidRDefault="00BD6E04">
      <w:pPr>
        <w:spacing w:after="0" w:line="240" w:lineRule="auto"/>
      </w:pPr>
      <w:r>
        <w:separator/>
      </w:r>
    </w:p>
  </w:footnote>
  <w:footnote w:type="continuationSeparator" w:id="0">
    <w:p w14:paraId="3DE7C6C4" w14:textId="77777777" w:rsidR="00BD6E04" w:rsidRDefault="00BD6E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DA5F3" w14:textId="77777777" w:rsidR="008E012E" w:rsidRDefault="008E012E">
    <w:pPr>
      <w:pStyle w:val="Header"/>
    </w:pPr>
  </w:p>
  <w:p w14:paraId="2E9435F1"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A32EB0DE">
      <w:start w:val="1"/>
      <w:numFmt w:val="bullet"/>
      <w:lvlText w:val="o"/>
      <w:lvlJc w:val="left"/>
      <w:pPr>
        <w:ind w:left="1500" w:hanging="360"/>
      </w:pPr>
      <w:rPr>
        <w:rFonts w:ascii="Courier New" w:hAnsi="Courier New" w:cs="Courier New" w:hint="default"/>
      </w:rPr>
    </w:lvl>
    <w:lvl w:ilvl="1" w:tplc="E9A04DF4" w:tentative="1">
      <w:start w:val="1"/>
      <w:numFmt w:val="bullet"/>
      <w:lvlText w:val="o"/>
      <w:lvlJc w:val="left"/>
      <w:pPr>
        <w:ind w:left="2220" w:hanging="360"/>
      </w:pPr>
      <w:rPr>
        <w:rFonts w:ascii="Courier New" w:hAnsi="Courier New" w:cs="Courier New" w:hint="default"/>
      </w:rPr>
    </w:lvl>
    <w:lvl w:ilvl="2" w:tplc="DB3624CC" w:tentative="1">
      <w:start w:val="1"/>
      <w:numFmt w:val="bullet"/>
      <w:lvlText w:val=""/>
      <w:lvlJc w:val="left"/>
      <w:pPr>
        <w:ind w:left="2940" w:hanging="360"/>
      </w:pPr>
      <w:rPr>
        <w:rFonts w:ascii="Wingdings" w:hAnsi="Wingdings" w:hint="default"/>
      </w:rPr>
    </w:lvl>
    <w:lvl w:ilvl="3" w:tplc="0D746BE2" w:tentative="1">
      <w:start w:val="1"/>
      <w:numFmt w:val="bullet"/>
      <w:lvlText w:val=""/>
      <w:lvlJc w:val="left"/>
      <w:pPr>
        <w:ind w:left="3660" w:hanging="360"/>
      </w:pPr>
      <w:rPr>
        <w:rFonts w:ascii="Symbol" w:hAnsi="Symbol" w:hint="default"/>
      </w:rPr>
    </w:lvl>
    <w:lvl w:ilvl="4" w:tplc="44E8E85C" w:tentative="1">
      <w:start w:val="1"/>
      <w:numFmt w:val="bullet"/>
      <w:lvlText w:val="o"/>
      <w:lvlJc w:val="left"/>
      <w:pPr>
        <w:ind w:left="4380" w:hanging="360"/>
      </w:pPr>
      <w:rPr>
        <w:rFonts w:ascii="Courier New" w:hAnsi="Courier New" w:cs="Courier New" w:hint="default"/>
      </w:rPr>
    </w:lvl>
    <w:lvl w:ilvl="5" w:tplc="C23ADD28" w:tentative="1">
      <w:start w:val="1"/>
      <w:numFmt w:val="bullet"/>
      <w:lvlText w:val=""/>
      <w:lvlJc w:val="left"/>
      <w:pPr>
        <w:ind w:left="5100" w:hanging="360"/>
      </w:pPr>
      <w:rPr>
        <w:rFonts w:ascii="Wingdings" w:hAnsi="Wingdings" w:hint="default"/>
      </w:rPr>
    </w:lvl>
    <w:lvl w:ilvl="6" w:tplc="0AE8E096" w:tentative="1">
      <w:start w:val="1"/>
      <w:numFmt w:val="bullet"/>
      <w:lvlText w:val=""/>
      <w:lvlJc w:val="left"/>
      <w:pPr>
        <w:ind w:left="5820" w:hanging="360"/>
      </w:pPr>
      <w:rPr>
        <w:rFonts w:ascii="Symbol" w:hAnsi="Symbol" w:hint="default"/>
      </w:rPr>
    </w:lvl>
    <w:lvl w:ilvl="7" w:tplc="86083FD0" w:tentative="1">
      <w:start w:val="1"/>
      <w:numFmt w:val="bullet"/>
      <w:lvlText w:val="o"/>
      <w:lvlJc w:val="left"/>
      <w:pPr>
        <w:ind w:left="6540" w:hanging="360"/>
      </w:pPr>
      <w:rPr>
        <w:rFonts w:ascii="Courier New" w:hAnsi="Courier New" w:cs="Courier New" w:hint="default"/>
      </w:rPr>
    </w:lvl>
    <w:lvl w:ilvl="8" w:tplc="7736B6EA"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5F2CA126">
      <w:start w:val="1"/>
      <w:numFmt w:val="bullet"/>
      <w:lvlText w:val=""/>
      <w:lvlJc w:val="left"/>
      <w:pPr>
        <w:ind w:left="720" w:hanging="360"/>
      </w:pPr>
      <w:rPr>
        <w:rFonts w:ascii="Symbol" w:hAnsi="Symbol" w:hint="default"/>
      </w:rPr>
    </w:lvl>
    <w:lvl w:ilvl="1" w:tplc="B358DE16" w:tentative="1">
      <w:start w:val="1"/>
      <w:numFmt w:val="bullet"/>
      <w:lvlText w:val="o"/>
      <w:lvlJc w:val="left"/>
      <w:pPr>
        <w:ind w:left="1440" w:hanging="360"/>
      </w:pPr>
      <w:rPr>
        <w:rFonts w:ascii="Courier New" w:hAnsi="Courier New" w:cs="Courier New" w:hint="default"/>
      </w:rPr>
    </w:lvl>
    <w:lvl w:ilvl="2" w:tplc="B448DDEC" w:tentative="1">
      <w:start w:val="1"/>
      <w:numFmt w:val="bullet"/>
      <w:lvlText w:val=""/>
      <w:lvlJc w:val="left"/>
      <w:pPr>
        <w:ind w:left="2160" w:hanging="360"/>
      </w:pPr>
      <w:rPr>
        <w:rFonts w:ascii="Wingdings" w:hAnsi="Wingdings" w:hint="default"/>
      </w:rPr>
    </w:lvl>
    <w:lvl w:ilvl="3" w:tplc="3278961A" w:tentative="1">
      <w:start w:val="1"/>
      <w:numFmt w:val="bullet"/>
      <w:lvlText w:val=""/>
      <w:lvlJc w:val="left"/>
      <w:pPr>
        <w:ind w:left="2880" w:hanging="360"/>
      </w:pPr>
      <w:rPr>
        <w:rFonts w:ascii="Symbol" w:hAnsi="Symbol" w:hint="default"/>
      </w:rPr>
    </w:lvl>
    <w:lvl w:ilvl="4" w:tplc="FC7E0B22" w:tentative="1">
      <w:start w:val="1"/>
      <w:numFmt w:val="bullet"/>
      <w:lvlText w:val="o"/>
      <w:lvlJc w:val="left"/>
      <w:pPr>
        <w:ind w:left="3600" w:hanging="360"/>
      </w:pPr>
      <w:rPr>
        <w:rFonts w:ascii="Courier New" w:hAnsi="Courier New" w:cs="Courier New" w:hint="default"/>
      </w:rPr>
    </w:lvl>
    <w:lvl w:ilvl="5" w:tplc="81F2B33C" w:tentative="1">
      <w:start w:val="1"/>
      <w:numFmt w:val="bullet"/>
      <w:lvlText w:val=""/>
      <w:lvlJc w:val="left"/>
      <w:pPr>
        <w:ind w:left="4320" w:hanging="360"/>
      </w:pPr>
      <w:rPr>
        <w:rFonts w:ascii="Wingdings" w:hAnsi="Wingdings" w:hint="default"/>
      </w:rPr>
    </w:lvl>
    <w:lvl w:ilvl="6" w:tplc="A09ABAB0" w:tentative="1">
      <w:start w:val="1"/>
      <w:numFmt w:val="bullet"/>
      <w:lvlText w:val=""/>
      <w:lvlJc w:val="left"/>
      <w:pPr>
        <w:ind w:left="5040" w:hanging="360"/>
      </w:pPr>
      <w:rPr>
        <w:rFonts w:ascii="Symbol" w:hAnsi="Symbol" w:hint="default"/>
      </w:rPr>
    </w:lvl>
    <w:lvl w:ilvl="7" w:tplc="8B2209AC" w:tentative="1">
      <w:start w:val="1"/>
      <w:numFmt w:val="bullet"/>
      <w:lvlText w:val="o"/>
      <w:lvlJc w:val="left"/>
      <w:pPr>
        <w:ind w:left="5760" w:hanging="360"/>
      </w:pPr>
      <w:rPr>
        <w:rFonts w:ascii="Courier New" w:hAnsi="Courier New" w:cs="Courier New" w:hint="default"/>
      </w:rPr>
    </w:lvl>
    <w:lvl w:ilvl="8" w:tplc="8D0A2D88"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6E74D966">
      <w:start w:val="1"/>
      <w:numFmt w:val="bullet"/>
      <w:lvlText w:val=""/>
      <w:lvlJc w:val="left"/>
      <w:pPr>
        <w:ind w:left="720" w:hanging="360"/>
      </w:pPr>
      <w:rPr>
        <w:rFonts w:ascii="Symbol" w:hAnsi="Symbol" w:hint="default"/>
      </w:rPr>
    </w:lvl>
    <w:lvl w:ilvl="1" w:tplc="AEF8FF4A" w:tentative="1">
      <w:start w:val="1"/>
      <w:numFmt w:val="bullet"/>
      <w:lvlText w:val="o"/>
      <w:lvlJc w:val="left"/>
      <w:pPr>
        <w:ind w:left="1440" w:hanging="360"/>
      </w:pPr>
      <w:rPr>
        <w:rFonts w:ascii="Courier New" w:hAnsi="Courier New" w:cs="Courier New" w:hint="default"/>
      </w:rPr>
    </w:lvl>
    <w:lvl w:ilvl="2" w:tplc="5222570C" w:tentative="1">
      <w:start w:val="1"/>
      <w:numFmt w:val="bullet"/>
      <w:lvlText w:val=""/>
      <w:lvlJc w:val="left"/>
      <w:pPr>
        <w:ind w:left="2160" w:hanging="360"/>
      </w:pPr>
      <w:rPr>
        <w:rFonts w:ascii="Wingdings" w:hAnsi="Wingdings" w:hint="default"/>
      </w:rPr>
    </w:lvl>
    <w:lvl w:ilvl="3" w:tplc="CF6A8A1A" w:tentative="1">
      <w:start w:val="1"/>
      <w:numFmt w:val="bullet"/>
      <w:lvlText w:val=""/>
      <w:lvlJc w:val="left"/>
      <w:pPr>
        <w:ind w:left="2880" w:hanging="360"/>
      </w:pPr>
      <w:rPr>
        <w:rFonts w:ascii="Symbol" w:hAnsi="Symbol" w:hint="default"/>
      </w:rPr>
    </w:lvl>
    <w:lvl w:ilvl="4" w:tplc="7C4CDC88" w:tentative="1">
      <w:start w:val="1"/>
      <w:numFmt w:val="bullet"/>
      <w:lvlText w:val="o"/>
      <w:lvlJc w:val="left"/>
      <w:pPr>
        <w:ind w:left="3600" w:hanging="360"/>
      </w:pPr>
      <w:rPr>
        <w:rFonts w:ascii="Courier New" w:hAnsi="Courier New" w:cs="Courier New" w:hint="default"/>
      </w:rPr>
    </w:lvl>
    <w:lvl w:ilvl="5" w:tplc="FB323884" w:tentative="1">
      <w:start w:val="1"/>
      <w:numFmt w:val="bullet"/>
      <w:lvlText w:val=""/>
      <w:lvlJc w:val="left"/>
      <w:pPr>
        <w:ind w:left="4320" w:hanging="360"/>
      </w:pPr>
      <w:rPr>
        <w:rFonts w:ascii="Wingdings" w:hAnsi="Wingdings" w:hint="default"/>
      </w:rPr>
    </w:lvl>
    <w:lvl w:ilvl="6" w:tplc="81F8687C" w:tentative="1">
      <w:start w:val="1"/>
      <w:numFmt w:val="bullet"/>
      <w:lvlText w:val=""/>
      <w:lvlJc w:val="left"/>
      <w:pPr>
        <w:ind w:left="5040" w:hanging="360"/>
      </w:pPr>
      <w:rPr>
        <w:rFonts w:ascii="Symbol" w:hAnsi="Symbol" w:hint="default"/>
      </w:rPr>
    </w:lvl>
    <w:lvl w:ilvl="7" w:tplc="F85A4ED6" w:tentative="1">
      <w:start w:val="1"/>
      <w:numFmt w:val="bullet"/>
      <w:lvlText w:val="o"/>
      <w:lvlJc w:val="left"/>
      <w:pPr>
        <w:ind w:left="5760" w:hanging="360"/>
      </w:pPr>
      <w:rPr>
        <w:rFonts w:ascii="Courier New" w:hAnsi="Courier New" w:cs="Courier New" w:hint="default"/>
      </w:rPr>
    </w:lvl>
    <w:lvl w:ilvl="8" w:tplc="B8A29544" w:tentative="1">
      <w:start w:val="1"/>
      <w:numFmt w:val="bullet"/>
      <w:lvlText w:val=""/>
      <w:lvlJc w:val="left"/>
      <w:pPr>
        <w:ind w:left="6480" w:hanging="360"/>
      </w:pPr>
      <w:rPr>
        <w:rFonts w:ascii="Wingdings" w:hAnsi="Wingdings" w:hint="default"/>
      </w:rPr>
    </w:lvl>
  </w:abstractNum>
  <w:abstractNum w:abstractNumId="3" w15:restartNumberingAfterBreak="0">
    <w:nsid w:val="112E4377"/>
    <w:multiLevelType w:val="multilevel"/>
    <w:tmpl w:val="E2207B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AB71B5C"/>
    <w:multiLevelType w:val="hybridMultilevel"/>
    <w:tmpl w:val="92DA5ECE"/>
    <w:lvl w:ilvl="0" w:tplc="FEB4D9CA">
      <w:start w:val="1"/>
      <w:numFmt w:val="bullet"/>
      <w:lvlText w:val=""/>
      <w:lvlJc w:val="left"/>
      <w:pPr>
        <w:ind w:left="720" w:hanging="360"/>
      </w:pPr>
      <w:rPr>
        <w:rFonts w:ascii="Symbol" w:hAnsi="Symbol" w:hint="default"/>
      </w:rPr>
    </w:lvl>
    <w:lvl w:ilvl="1" w:tplc="A4283DE0" w:tentative="1">
      <w:start w:val="1"/>
      <w:numFmt w:val="bullet"/>
      <w:lvlText w:val="o"/>
      <w:lvlJc w:val="left"/>
      <w:pPr>
        <w:ind w:left="1440" w:hanging="360"/>
      </w:pPr>
      <w:rPr>
        <w:rFonts w:ascii="Courier New" w:hAnsi="Courier New" w:cs="Courier New" w:hint="default"/>
      </w:rPr>
    </w:lvl>
    <w:lvl w:ilvl="2" w:tplc="1BE4397A" w:tentative="1">
      <w:start w:val="1"/>
      <w:numFmt w:val="bullet"/>
      <w:lvlText w:val=""/>
      <w:lvlJc w:val="left"/>
      <w:pPr>
        <w:ind w:left="2160" w:hanging="360"/>
      </w:pPr>
      <w:rPr>
        <w:rFonts w:ascii="Wingdings" w:hAnsi="Wingdings" w:hint="default"/>
      </w:rPr>
    </w:lvl>
    <w:lvl w:ilvl="3" w:tplc="8CF4D718" w:tentative="1">
      <w:start w:val="1"/>
      <w:numFmt w:val="bullet"/>
      <w:lvlText w:val=""/>
      <w:lvlJc w:val="left"/>
      <w:pPr>
        <w:ind w:left="2880" w:hanging="360"/>
      </w:pPr>
      <w:rPr>
        <w:rFonts w:ascii="Symbol" w:hAnsi="Symbol" w:hint="default"/>
      </w:rPr>
    </w:lvl>
    <w:lvl w:ilvl="4" w:tplc="5582F5B8" w:tentative="1">
      <w:start w:val="1"/>
      <w:numFmt w:val="bullet"/>
      <w:lvlText w:val="o"/>
      <w:lvlJc w:val="left"/>
      <w:pPr>
        <w:ind w:left="3600" w:hanging="360"/>
      </w:pPr>
      <w:rPr>
        <w:rFonts w:ascii="Courier New" w:hAnsi="Courier New" w:cs="Courier New" w:hint="default"/>
      </w:rPr>
    </w:lvl>
    <w:lvl w:ilvl="5" w:tplc="5A68B778" w:tentative="1">
      <w:start w:val="1"/>
      <w:numFmt w:val="bullet"/>
      <w:lvlText w:val=""/>
      <w:lvlJc w:val="left"/>
      <w:pPr>
        <w:ind w:left="4320" w:hanging="360"/>
      </w:pPr>
      <w:rPr>
        <w:rFonts w:ascii="Wingdings" w:hAnsi="Wingdings" w:hint="default"/>
      </w:rPr>
    </w:lvl>
    <w:lvl w:ilvl="6" w:tplc="FE48B6B8" w:tentative="1">
      <w:start w:val="1"/>
      <w:numFmt w:val="bullet"/>
      <w:lvlText w:val=""/>
      <w:lvlJc w:val="left"/>
      <w:pPr>
        <w:ind w:left="5040" w:hanging="360"/>
      </w:pPr>
      <w:rPr>
        <w:rFonts w:ascii="Symbol" w:hAnsi="Symbol" w:hint="default"/>
      </w:rPr>
    </w:lvl>
    <w:lvl w:ilvl="7" w:tplc="3E50EE7C" w:tentative="1">
      <w:start w:val="1"/>
      <w:numFmt w:val="bullet"/>
      <w:lvlText w:val="o"/>
      <w:lvlJc w:val="left"/>
      <w:pPr>
        <w:ind w:left="5760" w:hanging="360"/>
      </w:pPr>
      <w:rPr>
        <w:rFonts w:ascii="Courier New" w:hAnsi="Courier New" w:cs="Courier New" w:hint="default"/>
      </w:rPr>
    </w:lvl>
    <w:lvl w:ilvl="8" w:tplc="CFA8FEC4" w:tentative="1">
      <w:start w:val="1"/>
      <w:numFmt w:val="bullet"/>
      <w:lvlText w:val=""/>
      <w:lvlJc w:val="left"/>
      <w:pPr>
        <w:ind w:left="6480" w:hanging="360"/>
      </w:pPr>
      <w:rPr>
        <w:rFonts w:ascii="Wingdings" w:hAnsi="Wingdings" w:hint="default"/>
      </w:rPr>
    </w:lvl>
  </w:abstractNum>
  <w:abstractNum w:abstractNumId="5" w15:restartNumberingAfterBreak="0">
    <w:nsid w:val="1ACF3B99"/>
    <w:multiLevelType w:val="hybridMultilevel"/>
    <w:tmpl w:val="2F10CD00"/>
    <w:lvl w:ilvl="0" w:tplc="27765B22">
      <w:start w:val="1"/>
      <w:numFmt w:val="bullet"/>
      <w:lvlText w:val=""/>
      <w:lvlJc w:val="left"/>
      <w:pPr>
        <w:ind w:left="720" w:hanging="360"/>
      </w:pPr>
      <w:rPr>
        <w:rFonts w:ascii="Symbol" w:hAnsi="Symbol" w:hint="default"/>
      </w:rPr>
    </w:lvl>
    <w:lvl w:ilvl="1" w:tplc="B516A9EE" w:tentative="1">
      <w:start w:val="1"/>
      <w:numFmt w:val="bullet"/>
      <w:lvlText w:val="o"/>
      <w:lvlJc w:val="left"/>
      <w:pPr>
        <w:ind w:left="1440" w:hanging="360"/>
      </w:pPr>
      <w:rPr>
        <w:rFonts w:ascii="Courier New" w:hAnsi="Courier New" w:cs="Courier New" w:hint="default"/>
      </w:rPr>
    </w:lvl>
    <w:lvl w:ilvl="2" w:tplc="8D4AD09E" w:tentative="1">
      <w:start w:val="1"/>
      <w:numFmt w:val="bullet"/>
      <w:lvlText w:val=""/>
      <w:lvlJc w:val="left"/>
      <w:pPr>
        <w:ind w:left="2160" w:hanging="360"/>
      </w:pPr>
      <w:rPr>
        <w:rFonts w:ascii="Wingdings" w:hAnsi="Wingdings" w:hint="default"/>
      </w:rPr>
    </w:lvl>
    <w:lvl w:ilvl="3" w:tplc="E26AB3D4" w:tentative="1">
      <w:start w:val="1"/>
      <w:numFmt w:val="bullet"/>
      <w:lvlText w:val=""/>
      <w:lvlJc w:val="left"/>
      <w:pPr>
        <w:ind w:left="2880" w:hanging="360"/>
      </w:pPr>
      <w:rPr>
        <w:rFonts w:ascii="Symbol" w:hAnsi="Symbol" w:hint="default"/>
      </w:rPr>
    </w:lvl>
    <w:lvl w:ilvl="4" w:tplc="6BA2AABC" w:tentative="1">
      <w:start w:val="1"/>
      <w:numFmt w:val="bullet"/>
      <w:lvlText w:val="o"/>
      <w:lvlJc w:val="left"/>
      <w:pPr>
        <w:ind w:left="3600" w:hanging="360"/>
      </w:pPr>
      <w:rPr>
        <w:rFonts w:ascii="Courier New" w:hAnsi="Courier New" w:cs="Courier New" w:hint="default"/>
      </w:rPr>
    </w:lvl>
    <w:lvl w:ilvl="5" w:tplc="619AE120" w:tentative="1">
      <w:start w:val="1"/>
      <w:numFmt w:val="bullet"/>
      <w:lvlText w:val=""/>
      <w:lvlJc w:val="left"/>
      <w:pPr>
        <w:ind w:left="4320" w:hanging="360"/>
      </w:pPr>
      <w:rPr>
        <w:rFonts w:ascii="Wingdings" w:hAnsi="Wingdings" w:hint="default"/>
      </w:rPr>
    </w:lvl>
    <w:lvl w:ilvl="6" w:tplc="161EDCE0" w:tentative="1">
      <w:start w:val="1"/>
      <w:numFmt w:val="bullet"/>
      <w:lvlText w:val=""/>
      <w:lvlJc w:val="left"/>
      <w:pPr>
        <w:ind w:left="5040" w:hanging="360"/>
      </w:pPr>
      <w:rPr>
        <w:rFonts w:ascii="Symbol" w:hAnsi="Symbol" w:hint="default"/>
      </w:rPr>
    </w:lvl>
    <w:lvl w:ilvl="7" w:tplc="21C04930" w:tentative="1">
      <w:start w:val="1"/>
      <w:numFmt w:val="bullet"/>
      <w:lvlText w:val="o"/>
      <w:lvlJc w:val="left"/>
      <w:pPr>
        <w:ind w:left="5760" w:hanging="360"/>
      </w:pPr>
      <w:rPr>
        <w:rFonts w:ascii="Courier New" w:hAnsi="Courier New" w:cs="Courier New" w:hint="default"/>
      </w:rPr>
    </w:lvl>
    <w:lvl w:ilvl="8" w:tplc="4CF2655C" w:tentative="1">
      <w:start w:val="1"/>
      <w:numFmt w:val="bullet"/>
      <w:lvlText w:val=""/>
      <w:lvlJc w:val="left"/>
      <w:pPr>
        <w:ind w:left="6480" w:hanging="360"/>
      </w:pPr>
      <w:rPr>
        <w:rFonts w:ascii="Wingdings" w:hAnsi="Wingdings" w:hint="default"/>
      </w:rPr>
    </w:lvl>
  </w:abstractNum>
  <w:abstractNum w:abstractNumId="6" w15:restartNumberingAfterBreak="0">
    <w:nsid w:val="1C9F3FCC"/>
    <w:multiLevelType w:val="hybridMultilevel"/>
    <w:tmpl w:val="5C521D22"/>
    <w:lvl w:ilvl="0" w:tplc="65E8E5B2">
      <w:start w:val="1"/>
      <w:numFmt w:val="bullet"/>
      <w:lvlText w:val=""/>
      <w:lvlJc w:val="left"/>
      <w:pPr>
        <w:ind w:left="720" w:hanging="360"/>
      </w:pPr>
      <w:rPr>
        <w:rFonts w:ascii="Symbol" w:hAnsi="Symbol" w:hint="default"/>
      </w:rPr>
    </w:lvl>
    <w:lvl w:ilvl="1" w:tplc="65784806" w:tentative="1">
      <w:start w:val="1"/>
      <w:numFmt w:val="bullet"/>
      <w:lvlText w:val="o"/>
      <w:lvlJc w:val="left"/>
      <w:pPr>
        <w:ind w:left="1440" w:hanging="360"/>
      </w:pPr>
      <w:rPr>
        <w:rFonts w:ascii="Courier New" w:hAnsi="Courier New" w:cs="Courier New" w:hint="default"/>
      </w:rPr>
    </w:lvl>
    <w:lvl w:ilvl="2" w:tplc="61069730" w:tentative="1">
      <w:start w:val="1"/>
      <w:numFmt w:val="bullet"/>
      <w:lvlText w:val=""/>
      <w:lvlJc w:val="left"/>
      <w:pPr>
        <w:ind w:left="2160" w:hanging="360"/>
      </w:pPr>
      <w:rPr>
        <w:rFonts w:ascii="Wingdings" w:hAnsi="Wingdings" w:hint="default"/>
      </w:rPr>
    </w:lvl>
    <w:lvl w:ilvl="3" w:tplc="883A9C84" w:tentative="1">
      <w:start w:val="1"/>
      <w:numFmt w:val="bullet"/>
      <w:lvlText w:val=""/>
      <w:lvlJc w:val="left"/>
      <w:pPr>
        <w:ind w:left="2880" w:hanging="360"/>
      </w:pPr>
      <w:rPr>
        <w:rFonts w:ascii="Symbol" w:hAnsi="Symbol" w:hint="default"/>
      </w:rPr>
    </w:lvl>
    <w:lvl w:ilvl="4" w:tplc="132253CA" w:tentative="1">
      <w:start w:val="1"/>
      <w:numFmt w:val="bullet"/>
      <w:lvlText w:val="o"/>
      <w:lvlJc w:val="left"/>
      <w:pPr>
        <w:ind w:left="3600" w:hanging="360"/>
      </w:pPr>
      <w:rPr>
        <w:rFonts w:ascii="Courier New" w:hAnsi="Courier New" w:cs="Courier New" w:hint="default"/>
      </w:rPr>
    </w:lvl>
    <w:lvl w:ilvl="5" w:tplc="C2943256" w:tentative="1">
      <w:start w:val="1"/>
      <w:numFmt w:val="bullet"/>
      <w:lvlText w:val=""/>
      <w:lvlJc w:val="left"/>
      <w:pPr>
        <w:ind w:left="4320" w:hanging="360"/>
      </w:pPr>
      <w:rPr>
        <w:rFonts w:ascii="Wingdings" w:hAnsi="Wingdings" w:hint="default"/>
      </w:rPr>
    </w:lvl>
    <w:lvl w:ilvl="6" w:tplc="529A520C" w:tentative="1">
      <w:start w:val="1"/>
      <w:numFmt w:val="bullet"/>
      <w:lvlText w:val=""/>
      <w:lvlJc w:val="left"/>
      <w:pPr>
        <w:ind w:left="5040" w:hanging="360"/>
      </w:pPr>
      <w:rPr>
        <w:rFonts w:ascii="Symbol" w:hAnsi="Symbol" w:hint="default"/>
      </w:rPr>
    </w:lvl>
    <w:lvl w:ilvl="7" w:tplc="17346A00" w:tentative="1">
      <w:start w:val="1"/>
      <w:numFmt w:val="bullet"/>
      <w:lvlText w:val="o"/>
      <w:lvlJc w:val="left"/>
      <w:pPr>
        <w:ind w:left="5760" w:hanging="360"/>
      </w:pPr>
      <w:rPr>
        <w:rFonts w:ascii="Courier New" w:hAnsi="Courier New" w:cs="Courier New" w:hint="default"/>
      </w:rPr>
    </w:lvl>
    <w:lvl w:ilvl="8" w:tplc="0A9C62C0" w:tentative="1">
      <w:start w:val="1"/>
      <w:numFmt w:val="bullet"/>
      <w:lvlText w:val=""/>
      <w:lvlJc w:val="left"/>
      <w:pPr>
        <w:ind w:left="6480" w:hanging="360"/>
      </w:pPr>
      <w:rPr>
        <w:rFonts w:ascii="Wingdings" w:hAnsi="Wingdings" w:hint="default"/>
      </w:rPr>
    </w:lvl>
  </w:abstractNum>
  <w:abstractNum w:abstractNumId="7" w15:restartNumberingAfterBreak="0">
    <w:nsid w:val="1F55251A"/>
    <w:multiLevelType w:val="hybridMultilevel"/>
    <w:tmpl w:val="2A0C8952"/>
    <w:lvl w:ilvl="0" w:tplc="5DD4198E">
      <w:start w:val="1"/>
      <w:numFmt w:val="bullet"/>
      <w:lvlText w:val=""/>
      <w:lvlJc w:val="left"/>
      <w:pPr>
        <w:ind w:left="720" w:hanging="360"/>
      </w:pPr>
      <w:rPr>
        <w:rFonts w:ascii="Symbol" w:hAnsi="Symbol" w:hint="default"/>
      </w:rPr>
    </w:lvl>
    <w:lvl w:ilvl="1" w:tplc="D390CB10">
      <w:start w:val="1"/>
      <w:numFmt w:val="bullet"/>
      <w:lvlText w:val="o"/>
      <w:lvlJc w:val="left"/>
      <w:pPr>
        <w:ind w:left="1440" w:hanging="360"/>
      </w:pPr>
      <w:rPr>
        <w:rFonts w:ascii="Courier New" w:hAnsi="Courier New" w:cs="Courier New" w:hint="default"/>
      </w:rPr>
    </w:lvl>
    <w:lvl w:ilvl="2" w:tplc="ABEC124A">
      <w:start w:val="1"/>
      <w:numFmt w:val="bullet"/>
      <w:lvlText w:val=""/>
      <w:lvlJc w:val="left"/>
      <w:pPr>
        <w:ind w:left="2160" w:hanging="360"/>
      </w:pPr>
      <w:rPr>
        <w:rFonts w:ascii="Wingdings" w:hAnsi="Wingdings" w:hint="default"/>
      </w:rPr>
    </w:lvl>
    <w:lvl w:ilvl="3" w:tplc="FCF61634">
      <w:start w:val="1"/>
      <w:numFmt w:val="bullet"/>
      <w:lvlText w:val=""/>
      <w:lvlJc w:val="left"/>
      <w:pPr>
        <w:ind w:left="2880" w:hanging="360"/>
      </w:pPr>
      <w:rPr>
        <w:rFonts w:ascii="Symbol" w:hAnsi="Symbol" w:hint="default"/>
      </w:rPr>
    </w:lvl>
    <w:lvl w:ilvl="4" w:tplc="25A0DFEA">
      <w:start w:val="1"/>
      <w:numFmt w:val="bullet"/>
      <w:lvlText w:val="o"/>
      <w:lvlJc w:val="left"/>
      <w:pPr>
        <w:ind w:left="3600" w:hanging="360"/>
      </w:pPr>
      <w:rPr>
        <w:rFonts w:ascii="Courier New" w:hAnsi="Courier New" w:cs="Courier New" w:hint="default"/>
      </w:rPr>
    </w:lvl>
    <w:lvl w:ilvl="5" w:tplc="B5F2BB8E">
      <w:start w:val="1"/>
      <w:numFmt w:val="bullet"/>
      <w:lvlText w:val=""/>
      <w:lvlJc w:val="left"/>
      <w:pPr>
        <w:ind w:left="4320" w:hanging="360"/>
      </w:pPr>
      <w:rPr>
        <w:rFonts w:ascii="Wingdings" w:hAnsi="Wingdings" w:hint="default"/>
      </w:rPr>
    </w:lvl>
    <w:lvl w:ilvl="6" w:tplc="AAB09E66">
      <w:start w:val="1"/>
      <w:numFmt w:val="bullet"/>
      <w:lvlText w:val=""/>
      <w:lvlJc w:val="left"/>
      <w:pPr>
        <w:ind w:left="5040" w:hanging="360"/>
      </w:pPr>
      <w:rPr>
        <w:rFonts w:ascii="Symbol" w:hAnsi="Symbol" w:hint="default"/>
      </w:rPr>
    </w:lvl>
    <w:lvl w:ilvl="7" w:tplc="1780DF8C">
      <w:start w:val="1"/>
      <w:numFmt w:val="bullet"/>
      <w:lvlText w:val="o"/>
      <w:lvlJc w:val="left"/>
      <w:pPr>
        <w:ind w:left="5760" w:hanging="360"/>
      </w:pPr>
      <w:rPr>
        <w:rFonts w:ascii="Courier New" w:hAnsi="Courier New" w:cs="Courier New" w:hint="default"/>
      </w:rPr>
    </w:lvl>
    <w:lvl w:ilvl="8" w:tplc="A39AF49E">
      <w:start w:val="1"/>
      <w:numFmt w:val="bullet"/>
      <w:lvlText w:val=""/>
      <w:lvlJc w:val="left"/>
      <w:pPr>
        <w:ind w:left="6480" w:hanging="360"/>
      </w:pPr>
      <w:rPr>
        <w:rFonts w:ascii="Wingdings" w:hAnsi="Wingdings" w:hint="default"/>
      </w:rPr>
    </w:lvl>
  </w:abstractNum>
  <w:abstractNum w:abstractNumId="8" w15:restartNumberingAfterBreak="0">
    <w:nsid w:val="22833562"/>
    <w:multiLevelType w:val="hybridMultilevel"/>
    <w:tmpl w:val="5D40D61E"/>
    <w:lvl w:ilvl="0" w:tplc="73F02328">
      <w:start w:val="1"/>
      <w:numFmt w:val="bullet"/>
      <w:lvlText w:val=""/>
      <w:lvlJc w:val="left"/>
      <w:pPr>
        <w:ind w:left="720" w:hanging="360"/>
      </w:pPr>
      <w:rPr>
        <w:rFonts w:ascii="Symbol" w:hAnsi="Symbol" w:hint="default"/>
      </w:rPr>
    </w:lvl>
    <w:lvl w:ilvl="1" w:tplc="366AE18A">
      <w:start w:val="1"/>
      <w:numFmt w:val="bullet"/>
      <w:lvlText w:val="o"/>
      <w:lvlJc w:val="left"/>
      <w:pPr>
        <w:ind w:left="1440" w:hanging="360"/>
      </w:pPr>
      <w:rPr>
        <w:rFonts w:ascii="Courier New" w:hAnsi="Courier New" w:cs="Courier New" w:hint="default"/>
      </w:rPr>
    </w:lvl>
    <w:lvl w:ilvl="2" w:tplc="0E2AB95A">
      <w:start w:val="1"/>
      <w:numFmt w:val="bullet"/>
      <w:lvlText w:val=""/>
      <w:lvlJc w:val="left"/>
      <w:pPr>
        <w:ind w:left="2160" w:hanging="360"/>
      </w:pPr>
      <w:rPr>
        <w:rFonts w:ascii="Wingdings" w:hAnsi="Wingdings" w:hint="default"/>
      </w:rPr>
    </w:lvl>
    <w:lvl w:ilvl="3" w:tplc="380687A6">
      <w:start w:val="1"/>
      <w:numFmt w:val="bullet"/>
      <w:lvlText w:val=""/>
      <w:lvlJc w:val="left"/>
      <w:pPr>
        <w:ind w:left="2880" w:hanging="360"/>
      </w:pPr>
      <w:rPr>
        <w:rFonts w:ascii="Symbol" w:hAnsi="Symbol" w:hint="default"/>
      </w:rPr>
    </w:lvl>
    <w:lvl w:ilvl="4" w:tplc="5F42C1D2">
      <w:start w:val="1"/>
      <w:numFmt w:val="bullet"/>
      <w:lvlText w:val="o"/>
      <w:lvlJc w:val="left"/>
      <w:pPr>
        <w:ind w:left="3600" w:hanging="360"/>
      </w:pPr>
      <w:rPr>
        <w:rFonts w:ascii="Courier New" w:hAnsi="Courier New" w:cs="Courier New" w:hint="default"/>
      </w:rPr>
    </w:lvl>
    <w:lvl w:ilvl="5" w:tplc="4E4AF478">
      <w:start w:val="1"/>
      <w:numFmt w:val="bullet"/>
      <w:lvlText w:val=""/>
      <w:lvlJc w:val="left"/>
      <w:pPr>
        <w:ind w:left="4320" w:hanging="360"/>
      </w:pPr>
      <w:rPr>
        <w:rFonts w:ascii="Wingdings" w:hAnsi="Wingdings" w:hint="default"/>
      </w:rPr>
    </w:lvl>
    <w:lvl w:ilvl="6" w:tplc="2A54614C">
      <w:start w:val="1"/>
      <w:numFmt w:val="bullet"/>
      <w:lvlText w:val=""/>
      <w:lvlJc w:val="left"/>
      <w:pPr>
        <w:ind w:left="5040" w:hanging="360"/>
      </w:pPr>
      <w:rPr>
        <w:rFonts w:ascii="Symbol" w:hAnsi="Symbol" w:hint="default"/>
      </w:rPr>
    </w:lvl>
    <w:lvl w:ilvl="7" w:tplc="309057CE">
      <w:start w:val="1"/>
      <w:numFmt w:val="bullet"/>
      <w:lvlText w:val="o"/>
      <w:lvlJc w:val="left"/>
      <w:pPr>
        <w:ind w:left="5760" w:hanging="360"/>
      </w:pPr>
      <w:rPr>
        <w:rFonts w:ascii="Courier New" w:hAnsi="Courier New" w:cs="Courier New" w:hint="default"/>
      </w:rPr>
    </w:lvl>
    <w:lvl w:ilvl="8" w:tplc="F552FC36">
      <w:start w:val="1"/>
      <w:numFmt w:val="bullet"/>
      <w:lvlText w:val=""/>
      <w:lvlJc w:val="left"/>
      <w:pPr>
        <w:ind w:left="6480" w:hanging="360"/>
      </w:pPr>
      <w:rPr>
        <w:rFonts w:ascii="Wingdings" w:hAnsi="Wingdings" w:hint="default"/>
      </w:rPr>
    </w:lvl>
  </w:abstractNum>
  <w:abstractNum w:abstractNumId="9" w15:restartNumberingAfterBreak="0">
    <w:nsid w:val="26512154"/>
    <w:multiLevelType w:val="hybridMultilevel"/>
    <w:tmpl w:val="A056A1E8"/>
    <w:lvl w:ilvl="0" w:tplc="E00AA020">
      <w:start w:val="1"/>
      <w:numFmt w:val="bullet"/>
      <w:lvlText w:val="o"/>
      <w:lvlJc w:val="left"/>
      <w:pPr>
        <w:ind w:left="720" w:hanging="360"/>
      </w:pPr>
      <w:rPr>
        <w:rFonts w:ascii="Courier New" w:hAnsi="Courier New" w:cs="Courier New" w:hint="default"/>
      </w:rPr>
    </w:lvl>
    <w:lvl w:ilvl="1" w:tplc="63C4E9FC" w:tentative="1">
      <w:start w:val="1"/>
      <w:numFmt w:val="bullet"/>
      <w:lvlText w:val="o"/>
      <w:lvlJc w:val="left"/>
      <w:pPr>
        <w:ind w:left="1440" w:hanging="360"/>
      </w:pPr>
      <w:rPr>
        <w:rFonts w:ascii="Courier New" w:hAnsi="Courier New" w:cs="Courier New" w:hint="default"/>
      </w:rPr>
    </w:lvl>
    <w:lvl w:ilvl="2" w:tplc="F82C4AE6" w:tentative="1">
      <w:start w:val="1"/>
      <w:numFmt w:val="bullet"/>
      <w:lvlText w:val=""/>
      <w:lvlJc w:val="left"/>
      <w:pPr>
        <w:ind w:left="2160" w:hanging="360"/>
      </w:pPr>
      <w:rPr>
        <w:rFonts w:ascii="Wingdings" w:hAnsi="Wingdings" w:hint="default"/>
      </w:rPr>
    </w:lvl>
    <w:lvl w:ilvl="3" w:tplc="AF7CC9D0" w:tentative="1">
      <w:start w:val="1"/>
      <w:numFmt w:val="bullet"/>
      <w:lvlText w:val=""/>
      <w:lvlJc w:val="left"/>
      <w:pPr>
        <w:ind w:left="2880" w:hanging="360"/>
      </w:pPr>
      <w:rPr>
        <w:rFonts w:ascii="Symbol" w:hAnsi="Symbol" w:hint="default"/>
      </w:rPr>
    </w:lvl>
    <w:lvl w:ilvl="4" w:tplc="EBD4D114" w:tentative="1">
      <w:start w:val="1"/>
      <w:numFmt w:val="bullet"/>
      <w:lvlText w:val="o"/>
      <w:lvlJc w:val="left"/>
      <w:pPr>
        <w:ind w:left="3600" w:hanging="360"/>
      </w:pPr>
      <w:rPr>
        <w:rFonts w:ascii="Courier New" w:hAnsi="Courier New" w:cs="Courier New" w:hint="default"/>
      </w:rPr>
    </w:lvl>
    <w:lvl w:ilvl="5" w:tplc="89AACFB0" w:tentative="1">
      <w:start w:val="1"/>
      <w:numFmt w:val="bullet"/>
      <w:lvlText w:val=""/>
      <w:lvlJc w:val="left"/>
      <w:pPr>
        <w:ind w:left="4320" w:hanging="360"/>
      </w:pPr>
      <w:rPr>
        <w:rFonts w:ascii="Wingdings" w:hAnsi="Wingdings" w:hint="default"/>
      </w:rPr>
    </w:lvl>
    <w:lvl w:ilvl="6" w:tplc="12A6D310" w:tentative="1">
      <w:start w:val="1"/>
      <w:numFmt w:val="bullet"/>
      <w:lvlText w:val=""/>
      <w:lvlJc w:val="left"/>
      <w:pPr>
        <w:ind w:left="5040" w:hanging="360"/>
      </w:pPr>
      <w:rPr>
        <w:rFonts w:ascii="Symbol" w:hAnsi="Symbol" w:hint="default"/>
      </w:rPr>
    </w:lvl>
    <w:lvl w:ilvl="7" w:tplc="ADF6242C" w:tentative="1">
      <w:start w:val="1"/>
      <w:numFmt w:val="bullet"/>
      <w:lvlText w:val="o"/>
      <w:lvlJc w:val="left"/>
      <w:pPr>
        <w:ind w:left="5760" w:hanging="360"/>
      </w:pPr>
      <w:rPr>
        <w:rFonts w:ascii="Courier New" w:hAnsi="Courier New" w:cs="Courier New" w:hint="default"/>
      </w:rPr>
    </w:lvl>
    <w:lvl w:ilvl="8" w:tplc="1D4E9A52" w:tentative="1">
      <w:start w:val="1"/>
      <w:numFmt w:val="bullet"/>
      <w:lvlText w:val=""/>
      <w:lvlJc w:val="left"/>
      <w:pPr>
        <w:ind w:left="6480" w:hanging="360"/>
      </w:pPr>
      <w:rPr>
        <w:rFonts w:ascii="Wingdings" w:hAnsi="Wingdings" w:hint="default"/>
      </w:rPr>
    </w:lvl>
  </w:abstractNum>
  <w:abstractNum w:abstractNumId="10" w15:restartNumberingAfterBreak="0">
    <w:nsid w:val="2A4C683A"/>
    <w:multiLevelType w:val="hybridMultilevel"/>
    <w:tmpl w:val="715AEEB6"/>
    <w:lvl w:ilvl="0" w:tplc="CFAC8A7C">
      <w:start w:val="1"/>
      <w:numFmt w:val="bullet"/>
      <w:lvlText w:val=""/>
      <w:lvlJc w:val="left"/>
      <w:pPr>
        <w:ind w:left="720" w:hanging="360"/>
      </w:pPr>
      <w:rPr>
        <w:rFonts w:ascii="Symbol" w:hAnsi="Symbol" w:hint="default"/>
      </w:rPr>
    </w:lvl>
    <w:lvl w:ilvl="1" w:tplc="5F325B12">
      <w:start w:val="1"/>
      <w:numFmt w:val="bullet"/>
      <w:lvlText w:val="o"/>
      <w:lvlJc w:val="left"/>
      <w:pPr>
        <w:ind w:left="1440" w:hanging="360"/>
      </w:pPr>
      <w:rPr>
        <w:rFonts w:ascii="Courier New" w:hAnsi="Courier New" w:cs="Courier New" w:hint="default"/>
      </w:rPr>
    </w:lvl>
    <w:lvl w:ilvl="2" w:tplc="55D4F974">
      <w:start w:val="1"/>
      <w:numFmt w:val="bullet"/>
      <w:lvlText w:val=""/>
      <w:lvlJc w:val="left"/>
      <w:pPr>
        <w:ind w:left="2160" w:hanging="360"/>
      </w:pPr>
      <w:rPr>
        <w:rFonts w:ascii="Wingdings" w:hAnsi="Wingdings" w:hint="default"/>
      </w:rPr>
    </w:lvl>
    <w:lvl w:ilvl="3" w:tplc="883E174E">
      <w:start w:val="1"/>
      <w:numFmt w:val="bullet"/>
      <w:lvlText w:val=""/>
      <w:lvlJc w:val="left"/>
      <w:pPr>
        <w:ind w:left="2880" w:hanging="360"/>
      </w:pPr>
      <w:rPr>
        <w:rFonts w:ascii="Symbol" w:hAnsi="Symbol" w:hint="default"/>
      </w:rPr>
    </w:lvl>
    <w:lvl w:ilvl="4" w:tplc="673E0D68">
      <w:start w:val="1"/>
      <w:numFmt w:val="bullet"/>
      <w:lvlText w:val="o"/>
      <w:lvlJc w:val="left"/>
      <w:pPr>
        <w:ind w:left="3600" w:hanging="360"/>
      </w:pPr>
      <w:rPr>
        <w:rFonts w:ascii="Courier New" w:hAnsi="Courier New" w:cs="Courier New" w:hint="default"/>
      </w:rPr>
    </w:lvl>
    <w:lvl w:ilvl="5" w:tplc="C8E45F8E">
      <w:start w:val="1"/>
      <w:numFmt w:val="bullet"/>
      <w:lvlText w:val=""/>
      <w:lvlJc w:val="left"/>
      <w:pPr>
        <w:ind w:left="4320" w:hanging="360"/>
      </w:pPr>
      <w:rPr>
        <w:rFonts w:ascii="Wingdings" w:hAnsi="Wingdings" w:hint="default"/>
      </w:rPr>
    </w:lvl>
    <w:lvl w:ilvl="6" w:tplc="3A38D176">
      <w:start w:val="1"/>
      <w:numFmt w:val="bullet"/>
      <w:lvlText w:val=""/>
      <w:lvlJc w:val="left"/>
      <w:pPr>
        <w:ind w:left="5040" w:hanging="360"/>
      </w:pPr>
      <w:rPr>
        <w:rFonts w:ascii="Symbol" w:hAnsi="Symbol" w:hint="default"/>
      </w:rPr>
    </w:lvl>
    <w:lvl w:ilvl="7" w:tplc="2C285C38">
      <w:start w:val="1"/>
      <w:numFmt w:val="bullet"/>
      <w:lvlText w:val="o"/>
      <w:lvlJc w:val="left"/>
      <w:pPr>
        <w:ind w:left="5760" w:hanging="360"/>
      </w:pPr>
      <w:rPr>
        <w:rFonts w:ascii="Courier New" w:hAnsi="Courier New" w:cs="Courier New" w:hint="default"/>
      </w:rPr>
    </w:lvl>
    <w:lvl w:ilvl="8" w:tplc="5C2A2F14">
      <w:start w:val="1"/>
      <w:numFmt w:val="bullet"/>
      <w:lvlText w:val=""/>
      <w:lvlJc w:val="left"/>
      <w:pPr>
        <w:ind w:left="6480" w:hanging="360"/>
      </w:pPr>
      <w:rPr>
        <w:rFonts w:ascii="Wingdings" w:hAnsi="Wingdings" w:hint="default"/>
      </w:rPr>
    </w:lvl>
  </w:abstractNum>
  <w:abstractNum w:abstractNumId="11" w15:restartNumberingAfterBreak="0">
    <w:nsid w:val="2C0C764D"/>
    <w:multiLevelType w:val="hybridMultilevel"/>
    <w:tmpl w:val="84869D16"/>
    <w:lvl w:ilvl="0" w:tplc="AC1C2FF6">
      <w:start w:val="1"/>
      <w:numFmt w:val="bullet"/>
      <w:lvlText w:val=""/>
      <w:lvlJc w:val="left"/>
      <w:pPr>
        <w:ind w:left="720" w:hanging="360"/>
      </w:pPr>
      <w:rPr>
        <w:rFonts w:ascii="Symbol" w:hAnsi="Symbol" w:hint="default"/>
      </w:rPr>
    </w:lvl>
    <w:lvl w:ilvl="1" w:tplc="54F6C75C" w:tentative="1">
      <w:start w:val="1"/>
      <w:numFmt w:val="bullet"/>
      <w:lvlText w:val="o"/>
      <w:lvlJc w:val="left"/>
      <w:pPr>
        <w:ind w:left="1440" w:hanging="360"/>
      </w:pPr>
      <w:rPr>
        <w:rFonts w:ascii="Courier New" w:hAnsi="Courier New" w:cs="Courier New" w:hint="default"/>
      </w:rPr>
    </w:lvl>
    <w:lvl w:ilvl="2" w:tplc="AB5C84CA" w:tentative="1">
      <w:start w:val="1"/>
      <w:numFmt w:val="bullet"/>
      <w:lvlText w:val=""/>
      <w:lvlJc w:val="left"/>
      <w:pPr>
        <w:ind w:left="2160" w:hanging="360"/>
      </w:pPr>
      <w:rPr>
        <w:rFonts w:ascii="Wingdings" w:hAnsi="Wingdings" w:hint="default"/>
      </w:rPr>
    </w:lvl>
    <w:lvl w:ilvl="3" w:tplc="E0A84C52" w:tentative="1">
      <w:start w:val="1"/>
      <w:numFmt w:val="bullet"/>
      <w:lvlText w:val=""/>
      <w:lvlJc w:val="left"/>
      <w:pPr>
        <w:ind w:left="2880" w:hanging="360"/>
      </w:pPr>
      <w:rPr>
        <w:rFonts w:ascii="Symbol" w:hAnsi="Symbol" w:hint="default"/>
      </w:rPr>
    </w:lvl>
    <w:lvl w:ilvl="4" w:tplc="39504606" w:tentative="1">
      <w:start w:val="1"/>
      <w:numFmt w:val="bullet"/>
      <w:lvlText w:val="o"/>
      <w:lvlJc w:val="left"/>
      <w:pPr>
        <w:ind w:left="3600" w:hanging="360"/>
      </w:pPr>
      <w:rPr>
        <w:rFonts w:ascii="Courier New" w:hAnsi="Courier New" w:cs="Courier New" w:hint="default"/>
      </w:rPr>
    </w:lvl>
    <w:lvl w:ilvl="5" w:tplc="BC60451E" w:tentative="1">
      <w:start w:val="1"/>
      <w:numFmt w:val="bullet"/>
      <w:lvlText w:val=""/>
      <w:lvlJc w:val="left"/>
      <w:pPr>
        <w:ind w:left="4320" w:hanging="360"/>
      </w:pPr>
      <w:rPr>
        <w:rFonts w:ascii="Wingdings" w:hAnsi="Wingdings" w:hint="default"/>
      </w:rPr>
    </w:lvl>
    <w:lvl w:ilvl="6" w:tplc="E23CC14C" w:tentative="1">
      <w:start w:val="1"/>
      <w:numFmt w:val="bullet"/>
      <w:lvlText w:val=""/>
      <w:lvlJc w:val="left"/>
      <w:pPr>
        <w:ind w:left="5040" w:hanging="360"/>
      </w:pPr>
      <w:rPr>
        <w:rFonts w:ascii="Symbol" w:hAnsi="Symbol" w:hint="default"/>
      </w:rPr>
    </w:lvl>
    <w:lvl w:ilvl="7" w:tplc="04F2184A" w:tentative="1">
      <w:start w:val="1"/>
      <w:numFmt w:val="bullet"/>
      <w:lvlText w:val="o"/>
      <w:lvlJc w:val="left"/>
      <w:pPr>
        <w:ind w:left="5760" w:hanging="360"/>
      </w:pPr>
      <w:rPr>
        <w:rFonts w:ascii="Courier New" w:hAnsi="Courier New" w:cs="Courier New" w:hint="default"/>
      </w:rPr>
    </w:lvl>
    <w:lvl w:ilvl="8" w:tplc="55225B80" w:tentative="1">
      <w:start w:val="1"/>
      <w:numFmt w:val="bullet"/>
      <w:lvlText w:val=""/>
      <w:lvlJc w:val="left"/>
      <w:pPr>
        <w:ind w:left="6480" w:hanging="360"/>
      </w:pPr>
      <w:rPr>
        <w:rFonts w:ascii="Wingdings" w:hAnsi="Wingdings" w:hint="default"/>
      </w:rPr>
    </w:lvl>
  </w:abstractNum>
  <w:abstractNum w:abstractNumId="12" w15:restartNumberingAfterBreak="0">
    <w:nsid w:val="35872BC0"/>
    <w:multiLevelType w:val="multilevel"/>
    <w:tmpl w:val="202826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BDD6000"/>
    <w:multiLevelType w:val="multilevel"/>
    <w:tmpl w:val="3B1AB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C7C1079"/>
    <w:multiLevelType w:val="multilevel"/>
    <w:tmpl w:val="6B6C7D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D3F5C73"/>
    <w:multiLevelType w:val="hybridMultilevel"/>
    <w:tmpl w:val="3BAC9B8E"/>
    <w:lvl w:ilvl="0" w:tplc="97CE2272">
      <w:start w:val="1"/>
      <w:numFmt w:val="bullet"/>
      <w:lvlText w:val=""/>
      <w:lvlJc w:val="left"/>
      <w:pPr>
        <w:ind w:left="720" w:hanging="360"/>
      </w:pPr>
      <w:rPr>
        <w:rFonts w:ascii="Symbol" w:hAnsi="Symbol" w:hint="default"/>
      </w:rPr>
    </w:lvl>
    <w:lvl w:ilvl="1" w:tplc="DF126640" w:tentative="1">
      <w:start w:val="1"/>
      <w:numFmt w:val="bullet"/>
      <w:lvlText w:val="o"/>
      <w:lvlJc w:val="left"/>
      <w:pPr>
        <w:ind w:left="1440" w:hanging="360"/>
      </w:pPr>
      <w:rPr>
        <w:rFonts w:ascii="Courier New" w:hAnsi="Courier New" w:cs="Courier New" w:hint="default"/>
      </w:rPr>
    </w:lvl>
    <w:lvl w:ilvl="2" w:tplc="FDA6818A" w:tentative="1">
      <w:start w:val="1"/>
      <w:numFmt w:val="bullet"/>
      <w:lvlText w:val=""/>
      <w:lvlJc w:val="left"/>
      <w:pPr>
        <w:ind w:left="2160" w:hanging="360"/>
      </w:pPr>
      <w:rPr>
        <w:rFonts w:ascii="Wingdings" w:hAnsi="Wingdings" w:hint="default"/>
      </w:rPr>
    </w:lvl>
    <w:lvl w:ilvl="3" w:tplc="1302B626" w:tentative="1">
      <w:start w:val="1"/>
      <w:numFmt w:val="bullet"/>
      <w:lvlText w:val=""/>
      <w:lvlJc w:val="left"/>
      <w:pPr>
        <w:ind w:left="2880" w:hanging="360"/>
      </w:pPr>
      <w:rPr>
        <w:rFonts w:ascii="Symbol" w:hAnsi="Symbol" w:hint="default"/>
      </w:rPr>
    </w:lvl>
    <w:lvl w:ilvl="4" w:tplc="4B2E7AE4" w:tentative="1">
      <w:start w:val="1"/>
      <w:numFmt w:val="bullet"/>
      <w:lvlText w:val="o"/>
      <w:lvlJc w:val="left"/>
      <w:pPr>
        <w:ind w:left="3600" w:hanging="360"/>
      </w:pPr>
      <w:rPr>
        <w:rFonts w:ascii="Courier New" w:hAnsi="Courier New" w:cs="Courier New" w:hint="default"/>
      </w:rPr>
    </w:lvl>
    <w:lvl w:ilvl="5" w:tplc="1062040E" w:tentative="1">
      <w:start w:val="1"/>
      <w:numFmt w:val="bullet"/>
      <w:lvlText w:val=""/>
      <w:lvlJc w:val="left"/>
      <w:pPr>
        <w:ind w:left="4320" w:hanging="360"/>
      </w:pPr>
      <w:rPr>
        <w:rFonts w:ascii="Wingdings" w:hAnsi="Wingdings" w:hint="default"/>
      </w:rPr>
    </w:lvl>
    <w:lvl w:ilvl="6" w:tplc="0F76A5D4" w:tentative="1">
      <w:start w:val="1"/>
      <w:numFmt w:val="bullet"/>
      <w:lvlText w:val=""/>
      <w:lvlJc w:val="left"/>
      <w:pPr>
        <w:ind w:left="5040" w:hanging="360"/>
      </w:pPr>
      <w:rPr>
        <w:rFonts w:ascii="Symbol" w:hAnsi="Symbol" w:hint="default"/>
      </w:rPr>
    </w:lvl>
    <w:lvl w:ilvl="7" w:tplc="49A25E5E" w:tentative="1">
      <w:start w:val="1"/>
      <w:numFmt w:val="bullet"/>
      <w:lvlText w:val="o"/>
      <w:lvlJc w:val="left"/>
      <w:pPr>
        <w:ind w:left="5760" w:hanging="360"/>
      </w:pPr>
      <w:rPr>
        <w:rFonts w:ascii="Courier New" w:hAnsi="Courier New" w:cs="Courier New" w:hint="default"/>
      </w:rPr>
    </w:lvl>
    <w:lvl w:ilvl="8" w:tplc="A300B752" w:tentative="1">
      <w:start w:val="1"/>
      <w:numFmt w:val="bullet"/>
      <w:lvlText w:val=""/>
      <w:lvlJc w:val="left"/>
      <w:pPr>
        <w:ind w:left="6480" w:hanging="360"/>
      </w:pPr>
      <w:rPr>
        <w:rFonts w:ascii="Wingdings" w:hAnsi="Wingdings" w:hint="default"/>
      </w:rPr>
    </w:lvl>
  </w:abstractNum>
  <w:abstractNum w:abstractNumId="16" w15:restartNumberingAfterBreak="0">
    <w:nsid w:val="3DD67BF5"/>
    <w:multiLevelType w:val="hybridMultilevel"/>
    <w:tmpl w:val="4FD03C38"/>
    <w:lvl w:ilvl="0" w:tplc="20FA5A54">
      <w:start w:val="1"/>
      <w:numFmt w:val="bullet"/>
      <w:lvlText w:val=""/>
      <w:lvlJc w:val="left"/>
      <w:pPr>
        <w:ind w:left="720" w:hanging="360"/>
      </w:pPr>
      <w:rPr>
        <w:rFonts w:ascii="Symbol" w:hAnsi="Symbol" w:hint="default"/>
      </w:rPr>
    </w:lvl>
    <w:lvl w:ilvl="1" w:tplc="C402296E" w:tentative="1">
      <w:start w:val="1"/>
      <w:numFmt w:val="bullet"/>
      <w:lvlText w:val="o"/>
      <w:lvlJc w:val="left"/>
      <w:pPr>
        <w:ind w:left="1440" w:hanging="360"/>
      </w:pPr>
      <w:rPr>
        <w:rFonts w:ascii="Courier New" w:hAnsi="Courier New" w:cs="Courier New" w:hint="default"/>
      </w:rPr>
    </w:lvl>
    <w:lvl w:ilvl="2" w:tplc="C6949856" w:tentative="1">
      <w:start w:val="1"/>
      <w:numFmt w:val="bullet"/>
      <w:lvlText w:val=""/>
      <w:lvlJc w:val="left"/>
      <w:pPr>
        <w:ind w:left="2160" w:hanging="360"/>
      </w:pPr>
      <w:rPr>
        <w:rFonts w:ascii="Wingdings" w:hAnsi="Wingdings" w:hint="default"/>
      </w:rPr>
    </w:lvl>
    <w:lvl w:ilvl="3" w:tplc="A97EC214" w:tentative="1">
      <w:start w:val="1"/>
      <w:numFmt w:val="bullet"/>
      <w:lvlText w:val=""/>
      <w:lvlJc w:val="left"/>
      <w:pPr>
        <w:ind w:left="2880" w:hanging="360"/>
      </w:pPr>
      <w:rPr>
        <w:rFonts w:ascii="Symbol" w:hAnsi="Symbol" w:hint="default"/>
      </w:rPr>
    </w:lvl>
    <w:lvl w:ilvl="4" w:tplc="FE105324" w:tentative="1">
      <w:start w:val="1"/>
      <w:numFmt w:val="bullet"/>
      <w:lvlText w:val="o"/>
      <w:lvlJc w:val="left"/>
      <w:pPr>
        <w:ind w:left="3600" w:hanging="360"/>
      </w:pPr>
      <w:rPr>
        <w:rFonts w:ascii="Courier New" w:hAnsi="Courier New" w:cs="Courier New" w:hint="default"/>
      </w:rPr>
    </w:lvl>
    <w:lvl w:ilvl="5" w:tplc="214CD9B4" w:tentative="1">
      <w:start w:val="1"/>
      <w:numFmt w:val="bullet"/>
      <w:lvlText w:val=""/>
      <w:lvlJc w:val="left"/>
      <w:pPr>
        <w:ind w:left="4320" w:hanging="360"/>
      </w:pPr>
      <w:rPr>
        <w:rFonts w:ascii="Wingdings" w:hAnsi="Wingdings" w:hint="default"/>
      </w:rPr>
    </w:lvl>
    <w:lvl w:ilvl="6" w:tplc="46AE0ADC" w:tentative="1">
      <w:start w:val="1"/>
      <w:numFmt w:val="bullet"/>
      <w:lvlText w:val=""/>
      <w:lvlJc w:val="left"/>
      <w:pPr>
        <w:ind w:left="5040" w:hanging="360"/>
      </w:pPr>
      <w:rPr>
        <w:rFonts w:ascii="Symbol" w:hAnsi="Symbol" w:hint="default"/>
      </w:rPr>
    </w:lvl>
    <w:lvl w:ilvl="7" w:tplc="FE26B68E" w:tentative="1">
      <w:start w:val="1"/>
      <w:numFmt w:val="bullet"/>
      <w:lvlText w:val="o"/>
      <w:lvlJc w:val="left"/>
      <w:pPr>
        <w:ind w:left="5760" w:hanging="360"/>
      </w:pPr>
      <w:rPr>
        <w:rFonts w:ascii="Courier New" w:hAnsi="Courier New" w:cs="Courier New" w:hint="default"/>
      </w:rPr>
    </w:lvl>
    <w:lvl w:ilvl="8" w:tplc="DFC4075C" w:tentative="1">
      <w:start w:val="1"/>
      <w:numFmt w:val="bullet"/>
      <w:lvlText w:val=""/>
      <w:lvlJc w:val="left"/>
      <w:pPr>
        <w:ind w:left="6480" w:hanging="360"/>
      </w:pPr>
      <w:rPr>
        <w:rFonts w:ascii="Wingdings" w:hAnsi="Wingdings" w:hint="default"/>
      </w:rPr>
    </w:lvl>
  </w:abstractNum>
  <w:abstractNum w:abstractNumId="17" w15:restartNumberingAfterBreak="0">
    <w:nsid w:val="3E4F29EF"/>
    <w:multiLevelType w:val="hybridMultilevel"/>
    <w:tmpl w:val="37005782"/>
    <w:lvl w:ilvl="0" w:tplc="7D8258E2">
      <w:start w:val="1"/>
      <w:numFmt w:val="bullet"/>
      <w:lvlText w:val=""/>
      <w:lvlJc w:val="left"/>
      <w:pPr>
        <w:ind w:left="720" w:hanging="360"/>
      </w:pPr>
      <w:rPr>
        <w:rFonts w:ascii="Symbol" w:hAnsi="Symbol" w:hint="default"/>
      </w:rPr>
    </w:lvl>
    <w:lvl w:ilvl="1" w:tplc="530A311C" w:tentative="1">
      <w:start w:val="1"/>
      <w:numFmt w:val="bullet"/>
      <w:lvlText w:val="o"/>
      <w:lvlJc w:val="left"/>
      <w:pPr>
        <w:ind w:left="1440" w:hanging="360"/>
      </w:pPr>
      <w:rPr>
        <w:rFonts w:ascii="Courier New" w:hAnsi="Courier New" w:cs="Courier New" w:hint="default"/>
      </w:rPr>
    </w:lvl>
    <w:lvl w:ilvl="2" w:tplc="514A0F00" w:tentative="1">
      <w:start w:val="1"/>
      <w:numFmt w:val="bullet"/>
      <w:lvlText w:val=""/>
      <w:lvlJc w:val="left"/>
      <w:pPr>
        <w:ind w:left="2160" w:hanging="360"/>
      </w:pPr>
      <w:rPr>
        <w:rFonts w:ascii="Wingdings" w:hAnsi="Wingdings" w:hint="default"/>
      </w:rPr>
    </w:lvl>
    <w:lvl w:ilvl="3" w:tplc="BEAA26C2" w:tentative="1">
      <w:start w:val="1"/>
      <w:numFmt w:val="bullet"/>
      <w:lvlText w:val=""/>
      <w:lvlJc w:val="left"/>
      <w:pPr>
        <w:ind w:left="2880" w:hanging="360"/>
      </w:pPr>
      <w:rPr>
        <w:rFonts w:ascii="Symbol" w:hAnsi="Symbol" w:hint="default"/>
      </w:rPr>
    </w:lvl>
    <w:lvl w:ilvl="4" w:tplc="692061FE" w:tentative="1">
      <w:start w:val="1"/>
      <w:numFmt w:val="bullet"/>
      <w:lvlText w:val="o"/>
      <w:lvlJc w:val="left"/>
      <w:pPr>
        <w:ind w:left="3600" w:hanging="360"/>
      </w:pPr>
      <w:rPr>
        <w:rFonts w:ascii="Courier New" w:hAnsi="Courier New" w:cs="Courier New" w:hint="default"/>
      </w:rPr>
    </w:lvl>
    <w:lvl w:ilvl="5" w:tplc="C96AA4C2" w:tentative="1">
      <w:start w:val="1"/>
      <w:numFmt w:val="bullet"/>
      <w:lvlText w:val=""/>
      <w:lvlJc w:val="left"/>
      <w:pPr>
        <w:ind w:left="4320" w:hanging="360"/>
      </w:pPr>
      <w:rPr>
        <w:rFonts w:ascii="Wingdings" w:hAnsi="Wingdings" w:hint="default"/>
      </w:rPr>
    </w:lvl>
    <w:lvl w:ilvl="6" w:tplc="3E5C9C2A" w:tentative="1">
      <w:start w:val="1"/>
      <w:numFmt w:val="bullet"/>
      <w:lvlText w:val=""/>
      <w:lvlJc w:val="left"/>
      <w:pPr>
        <w:ind w:left="5040" w:hanging="360"/>
      </w:pPr>
      <w:rPr>
        <w:rFonts w:ascii="Symbol" w:hAnsi="Symbol" w:hint="default"/>
      </w:rPr>
    </w:lvl>
    <w:lvl w:ilvl="7" w:tplc="A3F6C7EC" w:tentative="1">
      <w:start w:val="1"/>
      <w:numFmt w:val="bullet"/>
      <w:lvlText w:val="o"/>
      <w:lvlJc w:val="left"/>
      <w:pPr>
        <w:ind w:left="5760" w:hanging="360"/>
      </w:pPr>
      <w:rPr>
        <w:rFonts w:ascii="Courier New" w:hAnsi="Courier New" w:cs="Courier New" w:hint="default"/>
      </w:rPr>
    </w:lvl>
    <w:lvl w:ilvl="8" w:tplc="3B56CB68" w:tentative="1">
      <w:start w:val="1"/>
      <w:numFmt w:val="bullet"/>
      <w:lvlText w:val=""/>
      <w:lvlJc w:val="left"/>
      <w:pPr>
        <w:ind w:left="6480" w:hanging="360"/>
      </w:pPr>
      <w:rPr>
        <w:rFonts w:ascii="Wingdings" w:hAnsi="Wingdings" w:hint="default"/>
      </w:rPr>
    </w:lvl>
  </w:abstractNum>
  <w:abstractNum w:abstractNumId="18" w15:restartNumberingAfterBreak="0">
    <w:nsid w:val="3F5F5EAA"/>
    <w:multiLevelType w:val="hybridMultilevel"/>
    <w:tmpl w:val="C5967E36"/>
    <w:lvl w:ilvl="0" w:tplc="A49A2FEA">
      <w:start w:val="1"/>
      <w:numFmt w:val="bullet"/>
      <w:lvlText w:val=""/>
      <w:lvlJc w:val="left"/>
      <w:pPr>
        <w:ind w:left="720" w:hanging="360"/>
      </w:pPr>
      <w:rPr>
        <w:rFonts w:ascii="Symbol" w:hAnsi="Symbol" w:hint="default"/>
      </w:rPr>
    </w:lvl>
    <w:lvl w:ilvl="1" w:tplc="7054AF18">
      <w:start w:val="1"/>
      <w:numFmt w:val="bullet"/>
      <w:lvlText w:val="o"/>
      <w:lvlJc w:val="left"/>
      <w:pPr>
        <w:ind w:left="1440" w:hanging="360"/>
      </w:pPr>
      <w:rPr>
        <w:rFonts w:ascii="Courier New" w:hAnsi="Courier New" w:cs="Courier New" w:hint="default"/>
      </w:rPr>
    </w:lvl>
    <w:lvl w:ilvl="2" w:tplc="DE389954">
      <w:start w:val="1"/>
      <w:numFmt w:val="bullet"/>
      <w:lvlText w:val=""/>
      <w:lvlJc w:val="left"/>
      <w:pPr>
        <w:ind w:left="2160" w:hanging="360"/>
      </w:pPr>
      <w:rPr>
        <w:rFonts w:ascii="Wingdings" w:hAnsi="Wingdings" w:hint="default"/>
      </w:rPr>
    </w:lvl>
    <w:lvl w:ilvl="3" w:tplc="BED0E3C6">
      <w:start w:val="1"/>
      <w:numFmt w:val="bullet"/>
      <w:lvlText w:val=""/>
      <w:lvlJc w:val="left"/>
      <w:pPr>
        <w:ind w:left="2880" w:hanging="360"/>
      </w:pPr>
      <w:rPr>
        <w:rFonts w:ascii="Symbol" w:hAnsi="Symbol" w:hint="default"/>
      </w:rPr>
    </w:lvl>
    <w:lvl w:ilvl="4" w:tplc="D95AF63A">
      <w:start w:val="1"/>
      <w:numFmt w:val="bullet"/>
      <w:lvlText w:val="o"/>
      <w:lvlJc w:val="left"/>
      <w:pPr>
        <w:ind w:left="3600" w:hanging="360"/>
      </w:pPr>
      <w:rPr>
        <w:rFonts w:ascii="Courier New" w:hAnsi="Courier New" w:cs="Courier New" w:hint="default"/>
      </w:rPr>
    </w:lvl>
    <w:lvl w:ilvl="5" w:tplc="C4324CE8">
      <w:start w:val="1"/>
      <w:numFmt w:val="bullet"/>
      <w:lvlText w:val=""/>
      <w:lvlJc w:val="left"/>
      <w:pPr>
        <w:ind w:left="4320" w:hanging="360"/>
      </w:pPr>
      <w:rPr>
        <w:rFonts w:ascii="Wingdings" w:hAnsi="Wingdings" w:hint="default"/>
      </w:rPr>
    </w:lvl>
    <w:lvl w:ilvl="6" w:tplc="B4663C9A">
      <w:start w:val="1"/>
      <w:numFmt w:val="bullet"/>
      <w:lvlText w:val=""/>
      <w:lvlJc w:val="left"/>
      <w:pPr>
        <w:ind w:left="5040" w:hanging="360"/>
      </w:pPr>
      <w:rPr>
        <w:rFonts w:ascii="Symbol" w:hAnsi="Symbol" w:hint="default"/>
      </w:rPr>
    </w:lvl>
    <w:lvl w:ilvl="7" w:tplc="38B293FC">
      <w:start w:val="1"/>
      <w:numFmt w:val="bullet"/>
      <w:lvlText w:val="o"/>
      <w:lvlJc w:val="left"/>
      <w:pPr>
        <w:ind w:left="5760" w:hanging="360"/>
      </w:pPr>
      <w:rPr>
        <w:rFonts w:ascii="Courier New" w:hAnsi="Courier New" w:cs="Courier New" w:hint="default"/>
      </w:rPr>
    </w:lvl>
    <w:lvl w:ilvl="8" w:tplc="95B27AE6">
      <w:start w:val="1"/>
      <w:numFmt w:val="bullet"/>
      <w:lvlText w:val=""/>
      <w:lvlJc w:val="left"/>
      <w:pPr>
        <w:ind w:left="6480" w:hanging="360"/>
      </w:pPr>
      <w:rPr>
        <w:rFonts w:ascii="Wingdings" w:hAnsi="Wingdings" w:hint="default"/>
      </w:rPr>
    </w:lvl>
  </w:abstractNum>
  <w:abstractNum w:abstractNumId="19" w15:restartNumberingAfterBreak="0">
    <w:nsid w:val="415353E8"/>
    <w:multiLevelType w:val="hybridMultilevel"/>
    <w:tmpl w:val="759EC978"/>
    <w:lvl w:ilvl="0" w:tplc="E29AE2BA">
      <w:start w:val="1"/>
      <w:numFmt w:val="bullet"/>
      <w:lvlText w:val=""/>
      <w:lvlJc w:val="left"/>
      <w:pPr>
        <w:ind w:left="720" w:hanging="360"/>
      </w:pPr>
      <w:rPr>
        <w:rFonts w:ascii="Symbol" w:hAnsi="Symbol" w:hint="default"/>
      </w:rPr>
    </w:lvl>
    <w:lvl w:ilvl="1" w:tplc="850C9AB0">
      <w:start w:val="1"/>
      <w:numFmt w:val="bullet"/>
      <w:lvlText w:val="o"/>
      <w:lvlJc w:val="left"/>
      <w:pPr>
        <w:ind w:left="1440" w:hanging="360"/>
      </w:pPr>
      <w:rPr>
        <w:rFonts w:ascii="Courier New" w:hAnsi="Courier New" w:cs="Courier New" w:hint="default"/>
      </w:rPr>
    </w:lvl>
    <w:lvl w:ilvl="2" w:tplc="DB32971A">
      <w:start w:val="1"/>
      <w:numFmt w:val="bullet"/>
      <w:lvlText w:val=""/>
      <w:lvlJc w:val="left"/>
      <w:pPr>
        <w:ind w:left="2160" w:hanging="360"/>
      </w:pPr>
      <w:rPr>
        <w:rFonts w:ascii="Wingdings" w:hAnsi="Wingdings" w:hint="default"/>
      </w:rPr>
    </w:lvl>
    <w:lvl w:ilvl="3" w:tplc="4B86DA00">
      <w:start w:val="1"/>
      <w:numFmt w:val="bullet"/>
      <w:lvlText w:val=""/>
      <w:lvlJc w:val="left"/>
      <w:pPr>
        <w:ind w:left="2880" w:hanging="360"/>
      </w:pPr>
      <w:rPr>
        <w:rFonts w:ascii="Symbol" w:hAnsi="Symbol" w:hint="default"/>
      </w:rPr>
    </w:lvl>
    <w:lvl w:ilvl="4" w:tplc="E73A3A5C">
      <w:start w:val="1"/>
      <w:numFmt w:val="bullet"/>
      <w:lvlText w:val="o"/>
      <w:lvlJc w:val="left"/>
      <w:pPr>
        <w:ind w:left="3600" w:hanging="360"/>
      </w:pPr>
      <w:rPr>
        <w:rFonts w:ascii="Courier New" w:hAnsi="Courier New" w:cs="Courier New" w:hint="default"/>
      </w:rPr>
    </w:lvl>
    <w:lvl w:ilvl="5" w:tplc="67B85E2E">
      <w:start w:val="1"/>
      <w:numFmt w:val="bullet"/>
      <w:lvlText w:val=""/>
      <w:lvlJc w:val="left"/>
      <w:pPr>
        <w:ind w:left="4320" w:hanging="360"/>
      </w:pPr>
      <w:rPr>
        <w:rFonts w:ascii="Wingdings" w:hAnsi="Wingdings" w:hint="default"/>
      </w:rPr>
    </w:lvl>
    <w:lvl w:ilvl="6" w:tplc="8E04B3D4">
      <w:start w:val="1"/>
      <w:numFmt w:val="bullet"/>
      <w:lvlText w:val=""/>
      <w:lvlJc w:val="left"/>
      <w:pPr>
        <w:ind w:left="5040" w:hanging="360"/>
      </w:pPr>
      <w:rPr>
        <w:rFonts w:ascii="Symbol" w:hAnsi="Symbol" w:hint="default"/>
      </w:rPr>
    </w:lvl>
    <w:lvl w:ilvl="7" w:tplc="7A4641F6">
      <w:start w:val="1"/>
      <w:numFmt w:val="bullet"/>
      <w:lvlText w:val="o"/>
      <w:lvlJc w:val="left"/>
      <w:pPr>
        <w:ind w:left="5760" w:hanging="360"/>
      </w:pPr>
      <w:rPr>
        <w:rFonts w:ascii="Courier New" w:hAnsi="Courier New" w:cs="Courier New" w:hint="default"/>
      </w:rPr>
    </w:lvl>
    <w:lvl w:ilvl="8" w:tplc="0C2E91BC">
      <w:start w:val="1"/>
      <w:numFmt w:val="bullet"/>
      <w:lvlText w:val=""/>
      <w:lvlJc w:val="left"/>
      <w:pPr>
        <w:ind w:left="6480" w:hanging="360"/>
      </w:pPr>
      <w:rPr>
        <w:rFonts w:ascii="Wingdings" w:hAnsi="Wingdings" w:hint="default"/>
      </w:rPr>
    </w:lvl>
  </w:abstractNum>
  <w:abstractNum w:abstractNumId="20" w15:restartNumberingAfterBreak="0">
    <w:nsid w:val="41DF535E"/>
    <w:multiLevelType w:val="multilevel"/>
    <w:tmpl w:val="116CE0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21012FB"/>
    <w:multiLevelType w:val="hybridMultilevel"/>
    <w:tmpl w:val="CB8AF726"/>
    <w:lvl w:ilvl="0" w:tplc="8012D006">
      <w:start w:val="1"/>
      <w:numFmt w:val="bullet"/>
      <w:lvlText w:val=""/>
      <w:lvlJc w:val="left"/>
      <w:pPr>
        <w:ind w:left="720" w:hanging="360"/>
      </w:pPr>
      <w:rPr>
        <w:rFonts w:ascii="Symbol" w:hAnsi="Symbol" w:hint="default"/>
      </w:rPr>
    </w:lvl>
    <w:lvl w:ilvl="1" w:tplc="109E00F6" w:tentative="1">
      <w:start w:val="1"/>
      <w:numFmt w:val="bullet"/>
      <w:lvlText w:val="o"/>
      <w:lvlJc w:val="left"/>
      <w:pPr>
        <w:ind w:left="1440" w:hanging="360"/>
      </w:pPr>
      <w:rPr>
        <w:rFonts w:ascii="Courier New" w:hAnsi="Courier New" w:cs="Courier New" w:hint="default"/>
      </w:rPr>
    </w:lvl>
    <w:lvl w:ilvl="2" w:tplc="29864C68" w:tentative="1">
      <w:start w:val="1"/>
      <w:numFmt w:val="bullet"/>
      <w:lvlText w:val=""/>
      <w:lvlJc w:val="left"/>
      <w:pPr>
        <w:ind w:left="2160" w:hanging="360"/>
      </w:pPr>
      <w:rPr>
        <w:rFonts w:ascii="Wingdings" w:hAnsi="Wingdings" w:hint="default"/>
      </w:rPr>
    </w:lvl>
    <w:lvl w:ilvl="3" w:tplc="969C52E4" w:tentative="1">
      <w:start w:val="1"/>
      <w:numFmt w:val="bullet"/>
      <w:lvlText w:val=""/>
      <w:lvlJc w:val="left"/>
      <w:pPr>
        <w:ind w:left="2880" w:hanging="360"/>
      </w:pPr>
      <w:rPr>
        <w:rFonts w:ascii="Symbol" w:hAnsi="Symbol" w:hint="default"/>
      </w:rPr>
    </w:lvl>
    <w:lvl w:ilvl="4" w:tplc="88E66FA0" w:tentative="1">
      <w:start w:val="1"/>
      <w:numFmt w:val="bullet"/>
      <w:lvlText w:val="o"/>
      <w:lvlJc w:val="left"/>
      <w:pPr>
        <w:ind w:left="3600" w:hanging="360"/>
      </w:pPr>
      <w:rPr>
        <w:rFonts w:ascii="Courier New" w:hAnsi="Courier New" w:cs="Courier New" w:hint="default"/>
      </w:rPr>
    </w:lvl>
    <w:lvl w:ilvl="5" w:tplc="DEB0883C" w:tentative="1">
      <w:start w:val="1"/>
      <w:numFmt w:val="bullet"/>
      <w:lvlText w:val=""/>
      <w:lvlJc w:val="left"/>
      <w:pPr>
        <w:ind w:left="4320" w:hanging="360"/>
      </w:pPr>
      <w:rPr>
        <w:rFonts w:ascii="Wingdings" w:hAnsi="Wingdings" w:hint="default"/>
      </w:rPr>
    </w:lvl>
    <w:lvl w:ilvl="6" w:tplc="FF5C1516" w:tentative="1">
      <w:start w:val="1"/>
      <w:numFmt w:val="bullet"/>
      <w:lvlText w:val=""/>
      <w:lvlJc w:val="left"/>
      <w:pPr>
        <w:ind w:left="5040" w:hanging="360"/>
      </w:pPr>
      <w:rPr>
        <w:rFonts w:ascii="Symbol" w:hAnsi="Symbol" w:hint="default"/>
      </w:rPr>
    </w:lvl>
    <w:lvl w:ilvl="7" w:tplc="54243D08" w:tentative="1">
      <w:start w:val="1"/>
      <w:numFmt w:val="bullet"/>
      <w:lvlText w:val="o"/>
      <w:lvlJc w:val="left"/>
      <w:pPr>
        <w:ind w:left="5760" w:hanging="360"/>
      </w:pPr>
      <w:rPr>
        <w:rFonts w:ascii="Courier New" w:hAnsi="Courier New" w:cs="Courier New" w:hint="default"/>
      </w:rPr>
    </w:lvl>
    <w:lvl w:ilvl="8" w:tplc="E9AAB3D0" w:tentative="1">
      <w:start w:val="1"/>
      <w:numFmt w:val="bullet"/>
      <w:lvlText w:val=""/>
      <w:lvlJc w:val="left"/>
      <w:pPr>
        <w:ind w:left="6480" w:hanging="360"/>
      </w:pPr>
      <w:rPr>
        <w:rFonts w:ascii="Wingdings" w:hAnsi="Wingdings" w:hint="default"/>
      </w:rPr>
    </w:lvl>
  </w:abstractNum>
  <w:abstractNum w:abstractNumId="22" w15:restartNumberingAfterBreak="0">
    <w:nsid w:val="426305A6"/>
    <w:multiLevelType w:val="multilevel"/>
    <w:tmpl w:val="AB823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4B7577E"/>
    <w:multiLevelType w:val="multilevel"/>
    <w:tmpl w:val="702CA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6795EEB"/>
    <w:multiLevelType w:val="hybridMultilevel"/>
    <w:tmpl w:val="AB6616D2"/>
    <w:lvl w:ilvl="0" w:tplc="6F162568">
      <w:start w:val="1"/>
      <w:numFmt w:val="bullet"/>
      <w:lvlText w:val=""/>
      <w:lvlJc w:val="left"/>
      <w:pPr>
        <w:ind w:left="360" w:hanging="360"/>
      </w:pPr>
      <w:rPr>
        <w:rFonts w:ascii="Symbol" w:hAnsi="Symbol" w:hint="default"/>
      </w:rPr>
    </w:lvl>
    <w:lvl w:ilvl="1" w:tplc="6FA8DBA0" w:tentative="1">
      <w:start w:val="1"/>
      <w:numFmt w:val="bullet"/>
      <w:lvlText w:val="o"/>
      <w:lvlJc w:val="left"/>
      <w:pPr>
        <w:ind w:left="1080" w:hanging="360"/>
      </w:pPr>
      <w:rPr>
        <w:rFonts w:ascii="Courier New" w:hAnsi="Courier New" w:cs="Courier New" w:hint="default"/>
      </w:rPr>
    </w:lvl>
    <w:lvl w:ilvl="2" w:tplc="2AB02FCC" w:tentative="1">
      <w:start w:val="1"/>
      <w:numFmt w:val="bullet"/>
      <w:lvlText w:val=""/>
      <w:lvlJc w:val="left"/>
      <w:pPr>
        <w:ind w:left="1800" w:hanging="360"/>
      </w:pPr>
      <w:rPr>
        <w:rFonts w:ascii="Wingdings" w:hAnsi="Wingdings" w:hint="default"/>
      </w:rPr>
    </w:lvl>
    <w:lvl w:ilvl="3" w:tplc="EA72CD38" w:tentative="1">
      <w:start w:val="1"/>
      <w:numFmt w:val="bullet"/>
      <w:lvlText w:val=""/>
      <w:lvlJc w:val="left"/>
      <w:pPr>
        <w:ind w:left="2520" w:hanging="360"/>
      </w:pPr>
      <w:rPr>
        <w:rFonts w:ascii="Symbol" w:hAnsi="Symbol" w:hint="default"/>
      </w:rPr>
    </w:lvl>
    <w:lvl w:ilvl="4" w:tplc="6D861AD0" w:tentative="1">
      <w:start w:val="1"/>
      <w:numFmt w:val="bullet"/>
      <w:lvlText w:val="o"/>
      <w:lvlJc w:val="left"/>
      <w:pPr>
        <w:ind w:left="3240" w:hanging="360"/>
      </w:pPr>
      <w:rPr>
        <w:rFonts w:ascii="Courier New" w:hAnsi="Courier New" w:cs="Courier New" w:hint="default"/>
      </w:rPr>
    </w:lvl>
    <w:lvl w:ilvl="5" w:tplc="F2426E9A" w:tentative="1">
      <w:start w:val="1"/>
      <w:numFmt w:val="bullet"/>
      <w:lvlText w:val=""/>
      <w:lvlJc w:val="left"/>
      <w:pPr>
        <w:ind w:left="3960" w:hanging="360"/>
      </w:pPr>
      <w:rPr>
        <w:rFonts w:ascii="Wingdings" w:hAnsi="Wingdings" w:hint="default"/>
      </w:rPr>
    </w:lvl>
    <w:lvl w:ilvl="6" w:tplc="77321996" w:tentative="1">
      <w:start w:val="1"/>
      <w:numFmt w:val="bullet"/>
      <w:lvlText w:val=""/>
      <w:lvlJc w:val="left"/>
      <w:pPr>
        <w:ind w:left="4680" w:hanging="360"/>
      </w:pPr>
      <w:rPr>
        <w:rFonts w:ascii="Symbol" w:hAnsi="Symbol" w:hint="default"/>
      </w:rPr>
    </w:lvl>
    <w:lvl w:ilvl="7" w:tplc="07905844" w:tentative="1">
      <w:start w:val="1"/>
      <w:numFmt w:val="bullet"/>
      <w:lvlText w:val="o"/>
      <w:lvlJc w:val="left"/>
      <w:pPr>
        <w:ind w:left="5400" w:hanging="360"/>
      </w:pPr>
      <w:rPr>
        <w:rFonts w:ascii="Courier New" w:hAnsi="Courier New" w:cs="Courier New" w:hint="default"/>
      </w:rPr>
    </w:lvl>
    <w:lvl w:ilvl="8" w:tplc="AB126A22" w:tentative="1">
      <w:start w:val="1"/>
      <w:numFmt w:val="bullet"/>
      <w:lvlText w:val=""/>
      <w:lvlJc w:val="left"/>
      <w:pPr>
        <w:ind w:left="6120" w:hanging="360"/>
      </w:pPr>
      <w:rPr>
        <w:rFonts w:ascii="Wingdings" w:hAnsi="Wingdings" w:hint="default"/>
      </w:rPr>
    </w:lvl>
  </w:abstractNum>
  <w:abstractNum w:abstractNumId="25" w15:restartNumberingAfterBreak="0">
    <w:nsid w:val="498B2E24"/>
    <w:multiLevelType w:val="multilevel"/>
    <w:tmpl w:val="8A427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9AA541F"/>
    <w:multiLevelType w:val="hybridMultilevel"/>
    <w:tmpl w:val="F704F8FA"/>
    <w:lvl w:ilvl="0" w:tplc="9EDE257A">
      <w:start w:val="1"/>
      <w:numFmt w:val="bullet"/>
      <w:lvlText w:val=""/>
      <w:lvlJc w:val="left"/>
      <w:pPr>
        <w:ind w:left="720" w:hanging="360"/>
      </w:pPr>
      <w:rPr>
        <w:rFonts w:ascii="Symbol" w:hAnsi="Symbol" w:hint="default"/>
      </w:rPr>
    </w:lvl>
    <w:lvl w:ilvl="1" w:tplc="2860642A" w:tentative="1">
      <w:start w:val="1"/>
      <w:numFmt w:val="bullet"/>
      <w:lvlText w:val="o"/>
      <w:lvlJc w:val="left"/>
      <w:pPr>
        <w:ind w:left="1440" w:hanging="360"/>
      </w:pPr>
      <w:rPr>
        <w:rFonts w:ascii="Courier New" w:hAnsi="Courier New" w:cs="Courier New" w:hint="default"/>
      </w:rPr>
    </w:lvl>
    <w:lvl w:ilvl="2" w:tplc="163A0924" w:tentative="1">
      <w:start w:val="1"/>
      <w:numFmt w:val="bullet"/>
      <w:lvlText w:val=""/>
      <w:lvlJc w:val="left"/>
      <w:pPr>
        <w:ind w:left="2160" w:hanging="360"/>
      </w:pPr>
      <w:rPr>
        <w:rFonts w:ascii="Wingdings" w:hAnsi="Wingdings" w:hint="default"/>
      </w:rPr>
    </w:lvl>
    <w:lvl w:ilvl="3" w:tplc="22821F88" w:tentative="1">
      <w:start w:val="1"/>
      <w:numFmt w:val="bullet"/>
      <w:lvlText w:val=""/>
      <w:lvlJc w:val="left"/>
      <w:pPr>
        <w:ind w:left="2880" w:hanging="360"/>
      </w:pPr>
      <w:rPr>
        <w:rFonts w:ascii="Symbol" w:hAnsi="Symbol" w:hint="default"/>
      </w:rPr>
    </w:lvl>
    <w:lvl w:ilvl="4" w:tplc="EA789020" w:tentative="1">
      <w:start w:val="1"/>
      <w:numFmt w:val="bullet"/>
      <w:lvlText w:val="o"/>
      <w:lvlJc w:val="left"/>
      <w:pPr>
        <w:ind w:left="3600" w:hanging="360"/>
      </w:pPr>
      <w:rPr>
        <w:rFonts w:ascii="Courier New" w:hAnsi="Courier New" w:cs="Courier New" w:hint="default"/>
      </w:rPr>
    </w:lvl>
    <w:lvl w:ilvl="5" w:tplc="91061AE6" w:tentative="1">
      <w:start w:val="1"/>
      <w:numFmt w:val="bullet"/>
      <w:lvlText w:val=""/>
      <w:lvlJc w:val="left"/>
      <w:pPr>
        <w:ind w:left="4320" w:hanging="360"/>
      </w:pPr>
      <w:rPr>
        <w:rFonts w:ascii="Wingdings" w:hAnsi="Wingdings" w:hint="default"/>
      </w:rPr>
    </w:lvl>
    <w:lvl w:ilvl="6" w:tplc="5A2CA27C" w:tentative="1">
      <w:start w:val="1"/>
      <w:numFmt w:val="bullet"/>
      <w:lvlText w:val=""/>
      <w:lvlJc w:val="left"/>
      <w:pPr>
        <w:ind w:left="5040" w:hanging="360"/>
      </w:pPr>
      <w:rPr>
        <w:rFonts w:ascii="Symbol" w:hAnsi="Symbol" w:hint="default"/>
      </w:rPr>
    </w:lvl>
    <w:lvl w:ilvl="7" w:tplc="E8F6ED9A" w:tentative="1">
      <w:start w:val="1"/>
      <w:numFmt w:val="bullet"/>
      <w:lvlText w:val="o"/>
      <w:lvlJc w:val="left"/>
      <w:pPr>
        <w:ind w:left="5760" w:hanging="360"/>
      </w:pPr>
      <w:rPr>
        <w:rFonts w:ascii="Courier New" w:hAnsi="Courier New" w:cs="Courier New" w:hint="default"/>
      </w:rPr>
    </w:lvl>
    <w:lvl w:ilvl="8" w:tplc="BE0A048C" w:tentative="1">
      <w:start w:val="1"/>
      <w:numFmt w:val="bullet"/>
      <w:lvlText w:val=""/>
      <w:lvlJc w:val="left"/>
      <w:pPr>
        <w:ind w:left="6480" w:hanging="360"/>
      </w:pPr>
      <w:rPr>
        <w:rFonts w:ascii="Wingdings" w:hAnsi="Wingdings" w:hint="default"/>
      </w:rPr>
    </w:lvl>
  </w:abstractNum>
  <w:abstractNum w:abstractNumId="27" w15:restartNumberingAfterBreak="0">
    <w:nsid w:val="4A0F6CCD"/>
    <w:multiLevelType w:val="hybridMultilevel"/>
    <w:tmpl w:val="C3704600"/>
    <w:lvl w:ilvl="0" w:tplc="0A62B72C">
      <w:start w:val="1"/>
      <w:numFmt w:val="bullet"/>
      <w:lvlText w:val=""/>
      <w:lvlJc w:val="left"/>
      <w:pPr>
        <w:ind w:left="720" w:hanging="360"/>
      </w:pPr>
      <w:rPr>
        <w:rFonts w:ascii="Symbol" w:hAnsi="Symbol" w:hint="default"/>
      </w:rPr>
    </w:lvl>
    <w:lvl w:ilvl="1" w:tplc="B1021CBC" w:tentative="1">
      <w:start w:val="1"/>
      <w:numFmt w:val="bullet"/>
      <w:lvlText w:val="o"/>
      <w:lvlJc w:val="left"/>
      <w:pPr>
        <w:ind w:left="1440" w:hanging="360"/>
      </w:pPr>
      <w:rPr>
        <w:rFonts w:ascii="Courier New" w:hAnsi="Courier New" w:cs="Courier New" w:hint="default"/>
      </w:rPr>
    </w:lvl>
    <w:lvl w:ilvl="2" w:tplc="C3900884" w:tentative="1">
      <w:start w:val="1"/>
      <w:numFmt w:val="bullet"/>
      <w:lvlText w:val=""/>
      <w:lvlJc w:val="left"/>
      <w:pPr>
        <w:ind w:left="2160" w:hanging="360"/>
      </w:pPr>
      <w:rPr>
        <w:rFonts w:ascii="Wingdings" w:hAnsi="Wingdings" w:hint="default"/>
      </w:rPr>
    </w:lvl>
    <w:lvl w:ilvl="3" w:tplc="17906B86" w:tentative="1">
      <w:start w:val="1"/>
      <w:numFmt w:val="bullet"/>
      <w:lvlText w:val=""/>
      <w:lvlJc w:val="left"/>
      <w:pPr>
        <w:ind w:left="2880" w:hanging="360"/>
      </w:pPr>
      <w:rPr>
        <w:rFonts w:ascii="Symbol" w:hAnsi="Symbol" w:hint="default"/>
      </w:rPr>
    </w:lvl>
    <w:lvl w:ilvl="4" w:tplc="6F14DC84" w:tentative="1">
      <w:start w:val="1"/>
      <w:numFmt w:val="bullet"/>
      <w:lvlText w:val="o"/>
      <w:lvlJc w:val="left"/>
      <w:pPr>
        <w:ind w:left="3600" w:hanging="360"/>
      </w:pPr>
      <w:rPr>
        <w:rFonts w:ascii="Courier New" w:hAnsi="Courier New" w:cs="Courier New" w:hint="default"/>
      </w:rPr>
    </w:lvl>
    <w:lvl w:ilvl="5" w:tplc="54CC6A36" w:tentative="1">
      <w:start w:val="1"/>
      <w:numFmt w:val="bullet"/>
      <w:lvlText w:val=""/>
      <w:lvlJc w:val="left"/>
      <w:pPr>
        <w:ind w:left="4320" w:hanging="360"/>
      </w:pPr>
      <w:rPr>
        <w:rFonts w:ascii="Wingdings" w:hAnsi="Wingdings" w:hint="default"/>
      </w:rPr>
    </w:lvl>
    <w:lvl w:ilvl="6" w:tplc="02AE0E64" w:tentative="1">
      <w:start w:val="1"/>
      <w:numFmt w:val="bullet"/>
      <w:lvlText w:val=""/>
      <w:lvlJc w:val="left"/>
      <w:pPr>
        <w:ind w:left="5040" w:hanging="360"/>
      </w:pPr>
      <w:rPr>
        <w:rFonts w:ascii="Symbol" w:hAnsi="Symbol" w:hint="default"/>
      </w:rPr>
    </w:lvl>
    <w:lvl w:ilvl="7" w:tplc="876CBBDA" w:tentative="1">
      <w:start w:val="1"/>
      <w:numFmt w:val="bullet"/>
      <w:lvlText w:val="o"/>
      <w:lvlJc w:val="left"/>
      <w:pPr>
        <w:ind w:left="5760" w:hanging="360"/>
      </w:pPr>
      <w:rPr>
        <w:rFonts w:ascii="Courier New" w:hAnsi="Courier New" w:cs="Courier New" w:hint="default"/>
      </w:rPr>
    </w:lvl>
    <w:lvl w:ilvl="8" w:tplc="274604C0" w:tentative="1">
      <w:start w:val="1"/>
      <w:numFmt w:val="bullet"/>
      <w:lvlText w:val=""/>
      <w:lvlJc w:val="left"/>
      <w:pPr>
        <w:ind w:left="6480" w:hanging="360"/>
      </w:pPr>
      <w:rPr>
        <w:rFonts w:ascii="Wingdings" w:hAnsi="Wingdings" w:hint="default"/>
      </w:rPr>
    </w:lvl>
  </w:abstractNum>
  <w:abstractNum w:abstractNumId="28" w15:restartNumberingAfterBreak="0">
    <w:nsid w:val="4A654FAB"/>
    <w:multiLevelType w:val="hybridMultilevel"/>
    <w:tmpl w:val="2A0A318A"/>
    <w:lvl w:ilvl="0" w:tplc="2F4CF8F2">
      <w:start w:val="1"/>
      <w:numFmt w:val="bullet"/>
      <w:lvlText w:val=""/>
      <w:lvlJc w:val="left"/>
      <w:pPr>
        <w:ind w:left="720" w:hanging="360"/>
      </w:pPr>
      <w:rPr>
        <w:rFonts w:ascii="Symbol" w:hAnsi="Symbol" w:hint="default"/>
      </w:rPr>
    </w:lvl>
    <w:lvl w:ilvl="1" w:tplc="FD78A56A">
      <w:start w:val="1"/>
      <w:numFmt w:val="bullet"/>
      <w:lvlText w:val="o"/>
      <w:lvlJc w:val="left"/>
      <w:pPr>
        <w:ind w:left="1440" w:hanging="360"/>
      </w:pPr>
      <w:rPr>
        <w:rFonts w:ascii="Courier New" w:hAnsi="Courier New" w:cs="Courier New" w:hint="default"/>
      </w:rPr>
    </w:lvl>
    <w:lvl w:ilvl="2" w:tplc="620E50CC">
      <w:start w:val="1"/>
      <w:numFmt w:val="bullet"/>
      <w:lvlText w:val=""/>
      <w:lvlJc w:val="left"/>
      <w:pPr>
        <w:ind w:left="2160" w:hanging="360"/>
      </w:pPr>
      <w:rPr>
        <w:rFonts w:ascii="Wingdings" w:hAnsi="Wingdings" w:hint="default"/>
      </w:rPr>
    </w:lvl>
    <w:lvl w:ilvl="3" w:tplc="3B1ACCC6">
      <w:start w:val="1"/>
      <w:numFmt w:val="bullet"/>
      <w:lvlText w:val=""/>
      <w:lvlJc w:val="left"/>
      <w:pPr>
        <w:ind w:left="2880" w:hanging="360"/>
      </w:pPr>
      <w:rPr>
        <w:rFonts w:ascii="Symbol" w:hAnsi="Symbol" w:hint="default"/>
      </w:rPr>
    </w:lvl>
    <w:lvl w:ilvl="4" w:tplc="5BF404C0">
      <w:start w:val="1"/>
      <w:numFmt w:val="bullet"/>
      <w:lvlText w:val="o"/>
      <w:lvlJc w:val="left"/>
      <w:pPr>
        <w:ind w:left="3600" w:hanging="360"/>
      </w:pPr>
      <w:rPr>
        <w:rFonts w:ascii="Courier New" w:hAnsi="Courier New" w:cs="Courier New" w:hint="default"/>
      </w:rPr>
    </w:lvl>
    <w:lvl w:ilvl="5" w:tplc="7A90772C">
      <w:start w:val="1"/>
      <w:numFmt w:val="bullet"/>
      <w:lvlText w:val=""/>
      <w:lvlJc w:val="left"/>
      <w:pPr>
        <w:ind w:left="4320" w:hanging="360"/>
      </w:pPr>
      <w:rPr>
        <w:rFonts w:ascii="Wingdings" w:hAnsi="Wingdings" w:hint="default"/>
      </w:rPr>
    </w:lvl>
    <w:lvl w:ilvl="6" w:tplc="2E0860E8">
      <w:start w:val="1"/>
      <w:numFmt w:val="bullet"/>
      <w:lvlText w:val=""/>
      <w:lvlJc w:val="left"/>
      <w:pPr>
        <w:ind w:left="5040" w:hanging="360"/>
      </w:pPr>
      <w:rPr>
        <w:rFonts w:ascii="Symbol" w:hAnsi="Symbol" w:hint="default"/>
      </w:rPr>
    </w:lvl>
    <w:lvl w:ilvl="7" w:tplc="028C1FCE">
      <w:start w:val="1"/>
      <w:numFmt w:val="bullet"/>
      <w:lvlText w:val="o"/>
      <w:lvlJc w:val="left"/>
      <w:pPr>
        <w:ind w:left="5760" w:hanging="360"/>
      </w:pPr>
      <w:rPr>
        <w:rFonts w:ascii="Courier New" w:hAnsi="Courier New" w:cs="Courier New" w:hint="default"/>
      </w:rPr>
    </w:lvl>
    <w:lvl w:ilvl="8" w:tplc="7B0266E2">
      <w:start w:val="1"/>
      <w:numFmt w:val="bullet"/>
      <w:lvlText w:val=""/>
      <w:lvlJc w:val="left"/>
      <w:pPr>
        <w:ind w:left="6480" w:hanging="360"/>
      </w:pPr>
      <w:rPr>
        <w:rFonts w:ascii="Wingdings" w:hAnsi="Wingdings" w:hint="default"/>
      </w:rPr>
    </w:lvl>
  </w:abstractNum>
  <w:abstractNum w:abstractNumId="29" w15:restartNumberingAfterBreak="0">
    <w:nsid w:val="4E1D7CA9"/>
    <w:multiLevelType w:val="multilevel"/>
    <w:tmpl w:val="4E6628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0" w15:restartNumberingAfterBreak="0">
    <w:nsid w:val="50C3212B"/>
    <w:multiLevelType w:val="hybridMultilevel"/>
    <w:tmpl w:val="10366778"/>
    <w:lvl w:ilvl="0" w:tplc="5D587F12">
      <w:start w:val="1"/>
      <w:numFmt w:val="decimal"/>
      <w:lvlText w:val="%1."/>
      <w:lvlJc w:val="left"/>
      <w:pPr>
        <w:ind w:left="720" w:hanging="360"/>
      </w:pPr>
      <w:rPr>
        <w:rFonts w:hint="default"/>
      </w:rPr>
    </w:lvl>
    <w:lvl w:ilvl="1" w:tplc="3FCE3144" w:tentative="1">
      <w:start w:val="1"/>
      <w:numFmt w:val="lowerLetter"/>
      <w:lvlText w:val="%2."/>
      <w:lvlJc w:val="left"/>
      <w:pPr>
        <w:ind w:left="1440" w:hanging="360"/>
      </w:pPr>
    </w:lvl>
    <w:lvl w:ilvl="2" w:tplc="7ECA8092" w:tentative="1">
      <w:start w:val="1"/>
      <w:numFmt w:val="lowerRoman"/>
      <w:lvlText w:val="%3."/>
      <w:lvlJc w:val="right"/>
      <w:pPr>
        <w:ind w:left="2160" w:hanging="180"/>
      </w:pPr>
    </w:lvl>
    <w:lvl w:ilvl="3" w:tplc="E136806C" w:tentative="1">
      <w:start w:val="1"/>
      <w:numFmt w:val="decimal"/>
      <w:lvlText w:val="%4."/>
      <w:lvlJc w:val="left"/>
      <w:pPr>
        <w:ind w:left="2880" w:hanging="360"/>
      </w:pPr>
    </w:lvl>
    <w:lvl w:ilvl="4" w:tplc="52EA61DC" w:tentative="1">
      <w:start w:val="1"/>
      <w:numFmt w:val="lowerLetter"/>
      <w:lvlText w:val="%5."/>
      <w:lvlJc w:val="left"/>
      <w:pPr>
        <w:ind w:left="3600" w:hanging="360"/>
      </w:pPr>
    </w:lvl>
    <w:lvl w:ilvl="5" w:tplc="C9D6BD68" w:tentative="1">
      <w:start w:val="1"/>
      <w:numFmt w:val="lowerRoman"/>
      <w:lvlText w:val="%6."/>
      <w:lvlJc w:val="right"/>
      <w:pPr>
        <w:ind w:left="4320" w:hanging="180"/>
      </w:pPr>
    </w:lvl>
    <w:lvl w:ilvl="6" w:tplc="E0641338" w:tentative="1">
      <w:start w:val="1"/>
      <w:numFmt w:val="decimal"/>
      <w:lvlText w:val="%7."/>
      <w:lvlJc w:val="left"/>
      <w:pPr>
        <w:ind w:left="5040" w:hanging="360"/>
      </w:pPr>
    </w:lvl>
    <w:lvl w:ilvl="7" w:tplc="D18A29B6" w:tentative="1">
      <w:start w:val="1"/>
      <w:numFmt w:val="lowerLetter"/>
      <w:lvlText w:val="%8."/>
      <w:lvlJc w:val="left"/>
      <w:pPr>
        <w:ind w:left="5760" w:hanging="360"/>
      </w:pPr>
    </w:lvl>
    <w:lvl w:ilvl="8" w:tplc="71FC2A38" w:tentative="1">
      <w:start w:val="1"/>
      <w:numFmt w:val="lowerRoman"/>
      <w:lvlText w:val="%9."/>
      <w:lvlJc w:val="right"/>
      <w:pPr>
        <w:ind w:left="6480" w:hanging="180"/>
      </w:pPr>
    </w:lvl>
  </w:abstractNum>
  <w:abstractNum w:abstractNumId="31" w15:restartNumberingAfterBreak="0">
    <w:nsid w:val="5328734C"/>
    <w:multiLevelType w:val="multilevel"/>
    <w:tmpl w:val="0E8A2F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2" w15:restartNumberingAfterBreak="0">
    <w:nsid w:val="536E6E1F"/>
    <w:multiLevelType w:val="hybridMultilevel"/>
    <w:tmpl w:val="D262A9B4"/>
    <w:lvl w:ilvl="0" w:tplc="3AF0700C">
      <w:start w:val="1"/>
      <w:numFmt w:val="bullet"/>
      <w:lvlText w:val=""/>
      <w:lvlJc w:val="left"/>
      <w:pPr>
        <w:ind w:left="720" w:hanging="360"/>
      </w:pPr>
      <w:rPr>
        <w:rFonts w:ascii="Symbol" w:hAnsi="Symbol" w:hint="default"/>
      </w:rPr>
    </w:lvl>
    <w:lvl w:ilvl="1" w:tplc="D83E67F2" w:tentative="1">
      <w:start w:val="1"/>
      <w:numFmt w:val="bullet"/>
      <w:lvlText w:val="o"/>
      <w:lvlJc w:val="left"/>
      <w:pPr>
        <w:ind w:left="1440" w:hanging="360"/>
      </w:pPr>
      <w:rPr>
        <w:rFonts w:ascii="Courier New" w:hAnsi="Courier New" w:cs="Courier New" w:hint="default"/>
      </w:rPr>
    </w:lvl>
    <w:lvl w:ilvl="2" w:tplc="2D882252" w:tentative="1">
      <w:start w:val="1"/>
      <w:numFmt w:val="bullet"/>
      <w:lvlText w:val=""/>
      <w:lvlJc w:val="left"/>
      <w:pPr>
        <w:ind w:left="2160" w:hanging="360"/>
      </w:pPr>
      <w:rPr>
        <w:rFonts w:ascii="Wingdings" w:hAnsi="Wingdings" w:hint="default"/>
      </w:rPr>
    </w:lvl>
    <w:lvl w:ilvl="3" w:tplc="F13055C8" w:tentative="1">
      <w:start w:val="1"/>
      <w:numFmt w:val="bullet"/>
      <w:lvlText w:val=""/>
      <w:lvlJc w:val="left"/>
      <w:pPr>
        <w:ind w:left="2880" w:hanging="360"/>
      </w:pPr>
      <w:rPr>
        <w:rFonts w:ascii="Symbol" w:hAnsi="Symbol" w:hint="default"/>
      </w:rPr>
    </w:lvl>
    <w:lvl w:ilvl="4" w:tplc="49DA9D52" w:tentative="1">
      <w:start w:val="1"/>
      <w:numFmt w:val="bullet"/>
      <w:lvlText w:val="o"/>
      <w:lvlJc w:val="left"/>
      <w:pPr>
        <w:ind w:left="3600" w:hanging="360"/>
      </w:pPr>
      <w:rPr>
        <w:rFonts w:ascii="Courier New" w:hAnsi="Courier New" w:cs="Courier New" w:hint="default"/>
      </w:rPr>
    </w:lvl>
    <w:lvl w:ilvl="5" w:tplc="CBECC958" w:tentative="1">
      <w:start w:val="1"/>
      <w:numFmt w:val="bullet"/>
      <w:lvlText w:val=""/>
      <w:lvlJc w:val="left"/>
      <w:pPr>
        <w:ind w:left="4320" w:hanging="360"/>
      </w:pPr>
      <w:rPr>
        <w:rFonts w:ascii="Wingdings" w:hAnsi="Wingdings" w:hint="default"/>
      </w:rPr>
    </w:lvl>
    <w:lvl w:ilvl="6" w:tplc="EA30DD02" w:tentative="1">
      <w:start w:val="1"/>
      <w:numFmt w:val="bullet"/>
      <w:lvlText w:val=""/>
      <w:lvlJc w:val="left"/>
      <w:pPr>
        <w:ind w:left="5040" w:hanging="360"/>
      </w:pPr>
      <w:rPr>
        <w:rFonts w:ascii="Symbol" w:hAnsi="Symbol" w:hint="default"/>
      </w:rPr>
    </w:lvl>
    <w:lvl w:ilvl="7" w:tplc="59663B2E" w:tentative="1">
      <w:start w:val="1"/>
      <w:numFmt w:val="bullet"/>
      <w:lvlText w:val="o"/>
      <w:lvlJc w:val="left"/>
      <w:pPr>
        <w:ind w:left="5760" w:hanging="360"/>
      </w:pPr>
      <w:rPr>
        <w:rFonts w:ascii="Courier New" w:hAnsi="Courier New" w:cs="Courier New" w:hint="default"/>
      </w:rPr>
    </w:lvl>
    <w:lvl w:ilvl="8" w:tplc="B2CE3146" w:tentative="1">
      <w:start w:val="1"/>
      <w:numFmt w:val="bullet"/>
      <w:lvlText w:val=""/>
      <w:lvlJc w:val="left"/>
      <w:pPr>
        <w:ind w:left="6480" w:hanging="360"/>
      </w:pPr>
      <w:rPr>
        <w:rFonts w:ascii="Wingdings" w:hAnsi="Wingdings" w:hint="default"/>
      </w:rPr>
    </w:lvl>
  </w:abstractNum>
  <w:abstractNum w:abstractNumId="33" w15:restartNumberingAfterBreak="0">
    <w:nsid w:val="567A3D1F"/>
    <w:multiLevelType w:val="multilevel"/>
    <w:tmpl w:val="23643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567D4560"/>
    <w:multiLevelType w:val="hybridMultilevel"/>
    <w:tmpl w:val="60EEE25A"/>
    <w:lvl w:ilvl="0" w:tplc="76C87052">
      <w:start w:val="1"/>
      <w:numFmt w:val="bullet"/>
      <w:lvlText w:val=""/>
      <w:lvlJc w:val="left"/>
      <w:pPr>
        <w:ind w:left="720" w:hanging="360"/>
      </w:pPr>
      <w:rPr>
        <w:rFonts w:ascii="Symbol" w:hAnsi="Symbol" w:hint="default"/>
      </w:rPr>
    </w:lvl>
    <w:lvl w:ilvl="1" w:tplc="71D69B6C" w:tentative="1">
      <w:start w:val="1"/>
      <w:numFmt w:val="bullet"/>
      <w:lvlText w:val="o"/>
      <w:lvlJc w:val="left"/>
      <w:pPr>
        <w:ind w:left="1440" w:hanging="360"/>
      </w:pPr>
      <w:rPr>
        <w:rFonts w:ascii="Courier New" w:hAnsi="Courier New" w:cs="Courier New" w:hint="default"/>
      </w:rPr>
    </w:lvl>
    <w:lvl w:ilvl="2" w:tplc="F94678B8" w:tentative="1">
      <w:start w:val="1"/>
      <w:numFmt w:val="bullet"/>
      <w:lvlText w:val=""/>
      <w:lvlJc w:val="left"/>
      <w:pPr>
        <w:ind w:left="2160" w:hanging="360"/>
      </w:pPr>
      <w:rPr>
        <w:rFonts w:ascii="Wingdings" w:hAnsi="Wingdings" w:hint="default"/>
      </w:rPr>
    </w:lvl>
    <w:lvl w:ilvl="3" w:tplc="CA86F940" w:tentative="1">
      <w:start w:val="1"/>
      <w:numFmt w:val="bullet"/>
      <w:lvlText w:val=""/>
      <w:lvlJc w:val="left"/>
      <w:pPr>
        <w:ind w:left="2880" w:hanging="360"/>
      </w:pPr>
      <w:rPr>
        <w:rFonts w:ascii="Symbol" w:hAnsi="Symbol" w:hint="default"/>
      </w:rPr>
    </w:lvl>
    <w:lvl w:ilvl="4" w:tplc="A574F9BA" w:tentative="1">
      <w:start w:val="1"/>
      <w:numFmt w:val="bullet"/>
      <w:lvlText w:val="o"/>
      <w:lvlJc w:val="left"/>
      <w:pPr>
        <w:ind w:left="3600" w:hanging="360"/>
      </w:pPr>
      <w:rPr>
        <w:rFonts w:ascii="Courier New" w:hAnsi="Courier New" w:cs="Courier New" w:hint="default"/>
      </w:rPr>
    </w:lvl>
    <w:lvl w:ilvl="5" w:tplc="DDAE0E34" w:tentative="1">
      <w:start w:val="1"/>
      <w:numFmt w:val="bullet"/>
      <w:lvlText w:val=""/>
      <w:lvlJc w:val="left"/>
      <w:pPr>
        <w:ind w:left="4320" w:hanging="360"/>
      </w:pPr>
      <w:rPr>
        <w:rFonts w:ascii="Wingdings" w:hAnsi="Wingdings" w:hint="default"/>
      </w:rPr>
    </w:lvl>
    <w:lvl w:ilvl="6" w:tplc="3D66C806" w:tentative="1">
      <w:start w:val="1"/>
      <w:numFmt w:val="bullet"/>
      <w:lvlText w:val=""/>
      <w:lvlJc w:val="left"/>
      <w:pPr>
        <w:ind w:left="5040" w:hanging="360"/>
      </w:pPr>
      <w:rPr>
        <w:rFonts w:ascii="Symbol" w:hAnsi="Symbol" w:hint="default"/>
      </w:rPr>
    </w:lvl>
    <w:lvl w:ilvl="7" w:tplc="098EDD1E" w:tentative="1">
      <w:start w:val="1"/>
      <w:numFmt w:val="bullet"/>
      <w:lvlText w:val="o"/>
      <w:lvlJc w:val="left"/>
      <w:pPr>
        <w:ind w:left="5760" w:hanging="360"/>
      </w:pPr>
      <w:rPr>
        <w:rFonts w:ascii="Courier New" w:hAnsi="Courier New" w:cs="Courier New" w:hint="default"/>
      </w:rPr>
    </w:lvl>
    <w:lvl w:ilvl="8" w:tplc="66EE1B76" w:tentative="1">
      <w:start w:val="1"/>
      <w:numFmt w:val="bullet"/>
      <w:lvlText w:val=""/>
      <w:lvlJc w:val="left"/>
      <w:pPr>
        <w:ind w:left="6480" w:hanging="360"/>
      </w:pPr>
      <w:rPr>
        <w:rFonts w:ascii="Wingdings" w:hAnsi="Wingdings" w:hint="default"/>
      </w:rPr>
    </w:lvl>
  </w:abstractNum>
  <w:abstractNum w:abstractNumId="35" w15:restartNumberingAfterBreak="0">
    <w:nsid w:val="584B7CE1"/>
    <w:multiLevelType w:val="hybridMultilevel"/>
    <w:tmpl w:val="2A88133A"/>
    <w:lvl w:ilvl="0" w:tplc="360CC092">
      <w:start w:val="1"/>
      <w:numFmt w:val="bullet"/>
      <w:lvlText w:val=""/>
      <w:lvlJc w:val="left"/>
      <w:pPr>
        <w:ind w:left="1080" w:hanging="360"/>
      </w:pPr>
      <w:rPr>
        <w:rFonts w:ascii="Symbol" w:hAnsi="Symbol" w:hint="default"/>
      </w:rPr>
    </w:lvl>
    <w:lvl w:ilvl="1" w:tplc="595228CA" w:tentative="1">
      <w:start w:val="1"/>
      <w:numFmt w:val="bullet"/>
      <w:lvlText w:val="o"/>
      <w:lvlJc w:val="left"/>
      <w:pPr>
        <w:ind w:left="1800" w:hanging="360"/>
      </w:pPr>
      <w:rPr>
        <w:rFonts w:ascii="Courier New" w:hAnsi="Courier New" w:cs="Courier New" w:hint="default"/>
      </w:rPr>
    </w:lvl>
    <w:lvl w:ilvl="2" w:tplc="1D9C4AD8" w:tentative="1">
      <w:start w:val="1"/>
      <w:numFmt w:val="bullet"/>
      <w:lvlText w:val=""/>
      <w:lvlJc w:val="left"/>
      <w:pPr>
        <w:ind w:left="2520" w:hanging="360"/>
      </w:pPr>
      <w:rPr>
        <w:rFonts w:ascii="Wingdings" w:hAnsi="Wingdings" w:hint="default"/>
      </w:rPr>
    </w:lvl>
    <w:lvl w:ilvl="3" w:tplc="A00A23D0" w:tentative="1">
      <w:start w:val="1"/>
      <w:numFmt w:val="bullet"/>
      <w:lvlText w:val=""/>
      <w:lvlJc w:val="left"/>
      <w:pPr>
        <w:ind w:left="3240" w:hanging="360"/>
      </w:pPr>
      <w:rPr>
        <w:rFonts w:ascii="Symbol" w:hAnsi="Symbol" w:hint="default"/>
      </w:rPr>
    </w:lvl>
    <w:lvl w:ilvl="4" w:tplc="4A667F98" w:tentative="1">
      <w:start w:val="1"/>
      <w:numFmt w:val="bullet"/>
      <w:lvlText w:val="o"/>
      <w:lvlJc w:val="left"/>
      <w:pPr>
        <w:ind w:left="3960" w:hanging="360"/>
      </w:pPr>
      <w:rPr>
        <w:rFonts w:ascii="Courier New" w:hAnsi="Courier New" w:cs="Courier New" w:hint="default"/>
      </w:rPr>
    </w:lvl>
    <w:lvl w:ilvl="5" w:tplc="892E2E8A" w:tentative="1">
      <w:start w:val="1"/>
      <w:numFmt w:val="bullet"/>
      <w:lvlText w:val=""/>
      <w:lvlJc w:val="left"/>
      <w:pPr>
        <w:ind w:left="4680" w:hanging="360"/>
      </w:pPr>
      <w:rPr>
        <w:rFonts w:ascii="Wingdings" w:hAnsi="Wingdings" w:hint="default"/>
      </w:rPr>
    </w:lvl>
    <w:lvl w:ilvl="6" w:tplc="B982373A" w:tentative="1">
      <w:start w:val="1"/>
      <w:numFmt w:val="bullet"/>
      <w:lvlText w:val=""/>
      <w:lvlJc w:val="left"/>
      <w:pPr>
        <w:ind w:left="5400" w:hanging="360"/>
      </w:pPr>
      <w:rPr>
        <w:rFonts w:ascii="Symbol" w:hAnsi="Symbol" w:hint="default"/>
      </w:rPr>
    </w:lvl>
    <w:lvl w:ilvl="7" w:tplc="F6048C4A" w:tentative="1">
      <w:start w:val="1"/>
      <w:numFmt w:val="bullet"/>
      <w:lvlText w:val="o"/>
      <w:lvlJc w:val="left"/>
      <w:pPr>
        <w:ind w:left="6120" w:hanging="360"/>
      </w:pPr>
      <w:rPr>
        <w:rFonts w:ascii="Courier New" w:hAnsi="Courier New" w:cs="Courier New" w:hint="default"/>
      </w:rPr>
    </w:lvl>
    <w:lvl w:ilvl="8" w:tplc="688C59EE" w:tentative="1">
      <w:start w:val="1"/>
      <w:numFmt w:val="bullet"/>
      <w:lvlText w:val=""/>
      <w:lvlJc w:val="left"/>
      <w:pPr>
        <w:ind w:left="6840" w:hanging="360"/>
      </w:pPr>
      <w:rPr>
        <w:rFonts w:ascii="Wingdings" w:hAnsi="Wingdings" w:hint="default"/>
      </w:rPr>
    </w:lvl>
  </w:abstractNum>
  <w:abstractNum w:abstractNumId="36" w15:restartNumberingAfterBreak="0">
    <w:nsid w:val="58696FE0"/>
    <w:multiLevelType w:val="multilevel"/>
    <w:tmpl w:val="66B0F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590F56B8"/>
    <w:multiLevelType w:val="hybridMultilevel"/>
    <w:tmpl w:val="0AC4691E"/>
    <w:lvl w:ilvl="0" w:tplc="A37686BA">
      <w:start w:val="1"/>
      <w:numFmt w:val="bullet"/>
      <w:lvlText w:val=""/>
      <w:lvlJc w:val="left"/>
      <w:pPr>
        <w:ind w:left="720" w:hanging="360"/>
      </w:pPr>
      <w:rPr>
        <w:rFonts w:ascii="Symbol" w:hAnsi="Symbol" w:hint="default"/>
      </w:rPr>
    </w:lvl>
    <w:lvl w:ilvl="1" w:tplc="389AB5B8">
      <w:start w:val="1"/>
      <w:numFmt w:val="bullet"/>
      <w:lvlText w:val="o"/>
      <w:lvlJc w:val="left"/>
      <w:pPr>
        <w:ind w:left="1440" w:hanging="360"/>
      </w:pPr>
      <w:rPr>
        <w:rFonts w:ascii="Courier New" w:hAnsi="Courier New" w:cs="Courier New" w:hint="default"/>
      </w:rPr>
    </w:lvl>
    <w:lvl w:ilvl="2" w:tplc="C91CB138">
      <w:start w:val="1"/>
      <w:numFmt w:val="bullet"/>
      <w:lvlText w:val=""/>
      <w:lvlJc w:val="left"/>
      <w:pPr>
        <w:ind w:left="2160" w:hanging="360"/>
      </w:pPr>
      <w:rPr>
        <w:rFonts w:ascii="Wingdings" w:hAnsi="Wingdings" w:hint="default"/>
      </w:rPr>
    </w:lvl>
    <w:lvl w:ilvl="3" w:tplc="23D63A26">
      <w:start w:val="1"/>
      <w:numFmt w:val="bullet"/>
      <w:lvlText w:val=""/>
      <w:lvlJc w:val="left"/>
      <w:pPr>
        <w:ind w:left="2880" w:hanging="360"/>
      </w:pPr>
      <w:rPr>
        <w:rFonts w:ascii="Symbol" w:hAnsi="Symbol" w:hint="default"/>
      </w:rPr>
    </w:lvl>
    <w:lvl w:ilvl="4" w:tplc="1D304038">
      <w:start w:val="1"/>
      <w:numFmt w:val="bullet"/>
      <w:lvlText w:val="o"/>
      <w:lvlJc w:val="left"/>
      <w:pPr>
        <w:ind w:left="3600" w:hanging="360"/>
      </w:pPr>
      <w:rPr>
        <w:rFonts w:ascii="Courier New" w:hAnsi="Courier New" w:cs="Courier New" w:hint="default"/>
      </w:rPr>
    </w:lvl>
    <w:lvl w:ilvl="5" w:tplc="2EE09384">
      <w:start w:val="1"/>
      <w:numFmt w:val="bullet"/>
      <w:lvlText w:val=""/>
      <w:lvlJc w:val="left"/>
      <w:pPr>
        <w:ind w:left="4320" w:hanging="360"/>
      </w:pPr>
      <w:rPr>
        <w:rFonts w:ascii="Wingdings" w:hAnsi="Wingdings" w:hint="default"/>
      </w:rPr>
    </w:lvl>
    <w:lvl w:ilvl="6" w:tplc="AAEA434C">
      <w:start w:val="1"/>
      <w:numFmt w:val="bullet"/>
      <w:lvlText w:val=""/>
      <w:lvlJc w:val="left"/>
      <w:pPr>
        <w:ind w:left="5040" w:hanging="360"/>
      </w:pPr>
      <w:rPr>
        <w:rFonts w:ascii="Symbol" w:hAnsi="Symbol" w:hint="default"/>
      </w:rPr>
    </w:lvl>
    <w:lvl w:ilvl="7" w:tplc="304AE0FE">
      <w:start w:val="1"/>
      <w:numFmt w:val="bullet"/>
      <w:lvlText w:val="o"/>
      <w:lvlJc w:val="left"/>
      <w:pPr>
        <w:ind w:left="5760" w:hanging="360"/>
      </w:pPr>
      <w:rPr>
        <w:rFonts w:ascii="Courier New" w:hAnsi="Courier New" w:cs="Courier New" w:hint="default"/>
      </w:rPr>
    </w:lvl>
    <w:lvl w:ilvl="8" w:tplc="2EC47FA4">
      <w:start w:val="1"/>
      <w:numFmt w:val="bullet"/>
      <w:lvlText w:val=""/>
      <w:lvlJc w:val="left"/>
      <w:pPr>
        <w:ind w:left="6480" w:hanging="360"/>
      </w:pPr>
      <w:rPr>
        <w:rFonts w:ascii="Wingdings" w:hAnsi="Wingdings" w:hint="default"/>
      </w:rPr>
    </w:lvl>
  </w:abstractNum>
  <w:abstractNum w:abstractNumId="38" w15:restartNumberingAfterBreak="0">
    <w:nsid w:val="5D7B7351"/>
    <w:multiLevelType w:val="hybridMultilevel"/>
    <w:tmpl w:val="EEF83972"/>
    <w:lvl w:ilvl="0" w:tplc="E14825B2">
      <w:start w:val="1"/>
      <w:numFmt w:val="bullet"/>
      <w:lvlText w:val=""/>
      <w:lvlJc w:val="left"/>
      <w:pPr>
        <w:ind w:left="720" w:hanging="360"/>
      </w:pPr>
      <w:rPr>
        <w:rFonts w:ascii="Symbol" w:hAnsi="Symbol" w:hint="default"/>
      </w:rPr>
    </w:lvl>
    <w:lvl w:ilvl="1" w:tplc="752802DA" w:tentative="1">
      <w:start w:val="1"/>
      <w:numFmt w:val="bullet"/>
      <w:lvlText w:val="o"/>
      <w:lvlJc w:val="left"/>
      <w:pPr>
        <w:ind w:left="1440" w:hanging="360"/>
      </w:pPr>
      <w:rPr>
        <w:rFonts w:ascii="Courier New" w:hAnsi="Courier New" w:cs="Courier New" w:hint="default"/>
      </w:rPr>
    </w:lvl>
    <w:lvl w:ilvl="2" w:tplc="D2AA46EC" w:tentative="1">
      <w:start w:val="1"/>
      <w:numFmt w:val="bullet"/>
      <w:lvlText w:val=""/>
      <w:lvlJc w:val="left"/>
      <w:pPr>
        <w:ind w:left="2160" w:hanging="360"/>
      </w:pPr>
      <w:rPr>
        <w:rFonts w:ascii="Wingdings" w:hAnsi="Wingdings" w:hint="default"/>
      </w:rPr>
    </w:lvl>
    <w:lvl w:ilvl="3" w:tplc="61C4F182" w:tentative="1">
      <w:start w:val="1"/>
      <w:numFmt w:val="bullet"/>
      <w:lvlText w:val=""/>
      <w:lvlJc w:val="left"/>
      <w:pPr>
        <w:ind w:left="2880" w:hanging="360"/>
      </w:pPr>
      <w:rPr>
        <w:rFonts w:ascii="Symbol" w:hAnsi="Symbol" w:hint="default"/>
      </w:rPr>
    </w:lvl>
    <w:lvl w:ilvl="4" w:tplc="B46AF5E6" w:tentative="1">
      <w:start w:val="1"/>
      <w:numFmt w:val="bullet"/>
      <w:lvlText w:val="o"/>
      <w:lvlJc w:val="left"/>
      <w:pPr>
        <w:ind w:left="3600" w:hanging="360"/>
      </w:pPr>
      <w:rPr>
        <w:rFonts w:ascii="Courier New" w:hAnsi="Courier New" w:cs="Courier New" w:hint="default"/>
      </w:rPr>
    </w:lvl>
    <w:lvl w:ilvl="5" w:tplc="1578E3C6" w:tentative="1">
      <w:start w:val="1"/>
      <w:numFmt w:val="bullet"/>
      <w:lvlText w:val=""/>
      <w:lvlJc w:val="left"/>
      <w:pPr>
        <w:ind w:left="4320" w:hanging="360"/>
      </w:pPr>
      <w:rPr>
        <w:rFonts w:ascii="Wingdings" w:hAnsi="Wingdings" w:hint="default"/>
      </w:rPr>
    </w:lvl>
    <w:lvl w:ilvl="6" w:tplc="DFBA69C2" w:tentative="1">
      <w:start w:val="1"/>
      <w:numFmt w:val="bullet"/>
      <w:lvlText w:val=""/>
      <w:lvlJc w:val="left"/>
      <w:pPr>
        <w:ind w:left="5040" w:hanging="360"/>
      </w:pPr>
      <w:rPr>
        <w:rFonts w:ascii="Symbol" w:hAnsi="Symbol" w:hint="default"/>
      </w:rPr>
    </w:lvl>
    <w:lvl w:ilvl="7" w:tplc="BC84CEEA" w:tentative="1">
      <w:start w:val="1"/>
      <w:numFmt w:val="bullet"/>
      <w:lvlText w:val="o"/>
      <w:lvlJc w:val="left"/>
      <w:pPr>
        <w:ind w:left="5760" w:hanging="360"/>
      </w:pPr>
      <w:rPr>
        <w:rFonts w:ascii="Courier New" w:hAnsi="Courier New" w:cs="Courier New" w:hint="default"/>
      </w:rPr>
    </w:lvl>
    <w:lvl w:ilvl="8" w:tplc="9D045214" w:tentative="1">
      <w:start w:val="1"/>
      <w:numFmt w:val="bullet"/>
      <w:lvlText w:val=""/>
      <w:lvlJc w:val="left"/>
      <w:pPr>
        <w:ind w:left="6480" w:hanging="360"/>
      </w:pPr>
      <w:rPr>
        <w:rFonts w:ascii="Wingdings" w:hAnsi="Wingdings" w:hint="default"/>
      </w:rPr>
    </w:lvl>
  </w:abstractNum>
  <w:abstractNum w:abstractNumId="39" w15:restartNumberingAfterBreak="0">
    <w:nsid w:val="5D9F6F1D"/>
    <w:multiLevelType w:val="hybridMultilevel"/>
    <w:tmpl w:val="0CB617BE"/>
    <w:lvl w:ilvl="0" w:tplc="C27C9E8C">
      <w:start w:val="1"/>
      <w:numFmt w:val="bullet"/>
      <w:lvlText w:val=""/>
      <w:lvlJc w:val="left"/>
      <w:pPr>
        <w:ind w:left="720" w:hanging="360"/>
      </w:pPr>
      <w:rPr>
        <w:rFonts w:ascii="Symbol" w:hAnsi="Symbol" w:hint="default"/>
      </w:rPr>
    </w:lvl>
    <w:lvl w:ilvl="1" w:tplc="D92C1AAE" w:tentative="1">
      <w:start w:val="1"/>
      <w:numFmt w:val="bullet"/>
      <w:lvlText w:val="o"/>
      <w:lvlJc w:val="left"/>
      <w:pPr>
        <w:ind w:left="1440" w:hanging="360"/>
      </w:pPr>
      <w:rPr>
        <w:rFonts w:ascii="Courier New" w:hAnsi="Courier New" w:cs="Courier New" w:hint="default"/>
      </w:rPr>
    </w:lvl>
    <w:lvl w:ilvl="2" w:tplc="F3DCEC4A" w:tentative="1">
      <w:start w:val="1"/>
      <w:numFmt w:val="bullet"/>
      <w:lvlText w:val=""/>
      <w:lvlJc w:val="left"/>
      <w:pPr>
        <w:ind w:left="2160" w:hanging="360"/>
      </w:pPr>
      <w:rPr>
        <w:rFonts w:ascii="Wingdings" w:hAnsi="Wingdings" w:hint="default"/>
      </w:rPr>
    </w:lvl>
    <w:lvl w:ilvl="3" w:tplc="765C28EC" w:tentative="1">
      <w:start w:val="1"/>
      <w:numFmt w:val="bullet"/>
      <w:lvlText w:val=""/>
      <w:lvlJc w:val="left"/>
      <w:pPr>
        <w:ind w:left="2880" w:hanging="360"/>
      </w:pPr>
      <w:rPr>
        <w:rFonts w:ascii="Symbol" w:hAnsi="Symbol" w:hint="default"/>
      </w:rPr>
    </w:lvl>
    <w:lvl w:ilvl="4" w:tplc="6736F8E0" w:tentative="1">
      <w:start w:val="1"/>
      <w:numFmt w:val="bullet"/>
      <w:lvlText w:val="o"/>
      <w:lvlJc w:val="left"/>
      <w:pPr>
        <w:ind w:left="3600" w:hanging="360"/>
      </w:pPr>
      <w:rPr>
        <w:rFonts w:ascii="Courier New" w:hAnsi="Courier New" w:cs="Courier New" w:hint="default"/>
      </w:rPr>
    </w:lvl>
    <w:lvl w:ilvl="5" w:tplc="709A31A2" w:tentative="1">
      <w:start w:val="1"/>
      <w:numFmt w:val="bullet"/>
      <w:lvlText w:val=""/>
      <w:lvlJc w:val="left"/>
      <w:pPr>
        <w:ind w:left="4320" w:hanging="360"/>
      </w:pPr>
      <w:rPr>
        <w:rFonts w:ascii="Wingdings" w:hAnsi="Wingdings" w:hint="default"/>
      </w:rPr>
    </w:lvl>
    <w:lvl w:ilvl="6" w:tplc="A20C368E" w:tentative="1">
      <w:start w:val="1"/>
      <w:numFmt w:val="bullet"/>
      <w:lvlText w:val=""/>
      <w:lvlJc w:val="left"/>
      <w:pPr>
        <w:ind w:left="5040" w:hanging="360"/>
      </w:pPr>
      <w:rPr>
        <w:rFonts w:ascii="Symbol" w:hAnsi="Symbol" w:hint="default"/>
      </w:rPr>
    </w:lvl>
    <w:lvl w:ilvl="7" w:tplc="5FCEC9FE" w:tentative="1">
      <w:start w:val="1"/>
      <w:numFmt w:val="bullet"/>
      <w:lvlText w:val="o"/>
      <w:lvlJc w:val="left"/>
      <w:pPr>
        <w:ind w:left="5760" w:hanging="360"/>
      </w:pPr>
      <w:rPr>
        <w:rFonts w:ascii="Courier New" w:hAnsi="Courier New" w:cs="Courier New" w:hint="default"/>
      </w:rPr>
    </w:lvl>
    <w:lvl w:ilvl="8" w:tplc="91143634" w:tentative="1">
      <w:start w:val="1"/>
      <w:numFmt w:val="bullet"/>
      <w:lvlText w:val=""/>
      <w:lvlJc w:val="left"/>
      <w:pPr>
        <w:ind w:left="6480" w:hanging="360"/>
      </w:pPr>
      <w:rPr>
        <w:rFonts w:ascii="Wingdings" w:hAnsi="Wingdings" w:hint="default"/>
      </w:rPr>
    </w:lvl>
  </w:abstractNum>
  <w:abstractNum w:abstractNumId="40" w15:restartNumberingAfterBreak="0">
    <w:nsid w:val="62BB72E2"/>
    <w:multiLevelType w:val="hybridMultilevel"/>
    <w:tmpl w:val="DE60C5CE"/>
    <w:lvl w:ilvl="0" w:tplc="5E1489D2">
      <w:start w:val="1"/>
      <w:numFmt w:val="bullet"/>
      <w:lvlText w:val=""/>
      <w:lvlJc w:val="left"/>
      <w:pPr>
        <w:ind w:left="720" w:hanging="360"/>
      </w:pPr>
      <w:rPr>
        <w:rFonts w:ascii="Symbol" w:hAnsi="Symbol" w:hint="default"/>
      </w:rPr>
    </w:lvl>
    <w:lvl w:ilvl="1" w:tplc="A33CDF60">
      <w:start w:val="1"/>
      <w:numFmt w:val="bullet"/>
      <w:lvlText w:val="o"/>
      <w:lvlJc w:val="left"/>
      <w:pPr>
        <w:ind w:left="1440" w:hanging="360"/>
      </w:pPr>
      <w:rPr>
        <w:rFonts w:ascii="Courier New" w:hAnsi="Courier New" w:cs="Courier New" w:hint="default"/>
      </w:rPr>
    </w:lvl>
    <w:lvl w:ilvl="2" w:tplc="0540E1E4" w:tentative="1">
      <w:start w:val="1"/>
      <w:numFmt w:val="bullet"/>
      <w:lvlText w:val=""/>
      <w:lvlJc w:val="left"/>
      <w:pPr>
        <w:ind w:left="2160" w:hanging="360"/>
      </w:pPr>
      <w:rPr>
        <w:rFonts w:ascii="Wingdings" w:hAnsi="Wingdings" w:hint="default"/>
      </w:rPr>
    </w:lvl>
    <w:lvl w:ilvl="3" w:tplc="8BCC8D28" w:tentative="1">
      <w:start w:val="1"/>
      <w:numFmt w:val="bullet"/>
      <w:lvlText w:val=""/>
      <w:lvlJc w:val="left"/>
      <w:pPr>
        <w:ind w:left="2880" w:hanging="360"/>
      </w:pPr>
      <w:rPr>
        <w:rFonts w:ascii="Symbol" w:hAnsi="Symbol" w:hint="default"/>
      </w:rPr>
    </w:lvl>
    <w:lvl w:ilvl="4" w:tplc="C0AAC8C2" w:tentative="1">
      <w:start w:val="1"/>
      <w:numFmt w:val="bullet"/>
      <w:lvlText w:val="o"/>
      <w:lvlJc w:val="left"/>
      <w:pPr>
        <w:ind w:left="3600" w:hanging="360"/>
      </w:pPr>
      <w:rPr>
        <w:rFonts w:ascii="Courier New" w:hAnsi="Courier New" w:cs="Courier New" w:hint="default"/>
      </w:rPr>
    </w:lvl>
    <w:lvl w:ilvl="5" w:tplc="6C125CF4" w:tentative="1">
      <w:start w:val="1"/>
      <w:numFmt w:val="bullet"/>
      <w:lvlText w:val=""/>
      <w:lvlJc w:val="left"/>
      <w:pPr>
        <w:ind w:left="4320" w:hanging="360"/>
      </w:pPr>
      <w:rPr>
        <w:rFonts w:ascii="Wingdings" w:hAnsi="Wingdings" w:hint="default"/>
      </w:rPr>
    </w:lvl>
    <w:lvl w:ilvl="6" w:tplc="8BF6FC72" w:tentative="1">
      <w:start w:val="1"/>
      <w:numFmt w:val="bullet"/>
      <w:lvlText w:val=""/>
      <w:lvlJc w:val="left"/>
      <w:pPr>
        <w:ind w:left="5040" w:hanging="360"/>
      </w:pPr>
      <w:rPr>
        <w:rFonts w:ascii="Symbol" w:hAnsi="Symbol" w:hint="default"/>
      </w:rPr>
    </w:lvl>
    <w:lvl w:ilvl="7" w:tplc="5CCA334E" w:tentative="1">
      <w:start w:val="1"/>
      <w:numFmt w:val="bullet"/>
      <w:lvlText w:val="o"/>
      <w:lvlJc w:val="left"/>
      <w:pPr>
        <w:ind w:left="5760" w:hanging="360"/>
      </w:pPr>
      <w:rPr>
        <w:rFonts w:ascii="Courier New" w:hAnsi="Courier New" w:cs="Courier New" w:hint="default"/>
      </w:rPr>
    </w:lvl>
    <w:lvl w:ilvl="8" w:tplc="82D00308" w:tentative="1">
      <w:start w:val="1"/>
      <w:numFmt w:val="bullet"/>
      <w:lvlText w:val=""/>
      <w:lvlJc w:val="left"/>
      <w:pPr>
        <w:ind w:left="6480" w:hanging="360"/>
      </w:pPr>
      <w:rPr>
        <w:rFonts w:ascii="Wingdings" w:hAnsi="Wingdings" w:hint="default"/>
      </w:rPr>
    </w:lvl>
  </w:abstractNum>
  <w:abstractNum w:abstractNumId="41" w15:restartNumberingAfterBreak="0">
    <w:nsid w:val="63271421"/>
    <w:multiLevelType w:val="multilevel"/>
    <w:tmpl w:val="F850C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738A3CB8"/>
    <w:multiLevelType w:val="hybridMultilevel"/>
    <w:tmpl w:val="4A62E1FA"/>
    <w:lvl w:ilvl="0" w:tplc="191E0C98">
      <w:start w:val="1"/>
      <w:numFmt w:val="bullet"/>
      <w:lvlText w:val=""/>
      <w:lvlJc w:val="left"/>
      <w:pPr>
        <w:ind w:left="720" w:hanging="360"/>
      </w:pPr>
      <w:rPr>
        <w:rFonts w:ascii="Symbol" w:hAnsi="Symbol" w:hint="default"/>
      </w:rPr>
    </w:lvl>
    <w:lvl w:ilvl="1" w:tplc="6248D5E0" w:tentative="1">
      <w:start w:val="1"/>
      <w:numFmt w:val="bullet"/>
      <w:lvlText w:val="o"/>
      <w:lvlJc w:val="left"/>
      <w:pPr>
        <w:ind w:left="1440" w:hanging="360"/>
      </w:pPr>
      <w:rPr>
        <w:rFonts w:ascii="Courier New" w:hAnsi="Courier New" w:cs="Courier New" w:hint="default"/>
      </w:rPr>
    </w:lvl>
    <w:lvl w:ilvl="2" w:tplc="6FD46FAE" w:tentative="1">
      <w:start w:val="1"/>
      <w:numFmt w:val="bullet"/>
      <w:lvlText w:val=""/>
      <w:lvlJc w:val="left"/>
      <w:pPr>
        <w:ind w:left="2160" w:hanging="360"/>
      </w:pPr>
      <w:rPr>
        <w:rFonts w:ascii="Wingdings" w:hAnsi="Wingdings" w:hint="default"/>
      </w:rPr>
    </w:lvl>
    <w:lvl w:ilvl="3" w:tplc="C03AEE70" w:tentative="1">
      <w:start w:val="1"/>
      <w:numFmt w:val="bullet"/>
      <w:lvlText w:val=""/>
      <w:lvlJc w:val="left"/>
      <w:pPr>
        <w:ind w:left="2880" w:hanging="360"/>
      </w:pPr>
      <w:rPr>
        <w:rFonts w:ascii="Symbol" w:hAnsi="Symbol" w:hint="default"/>
      </w:rPr>
    </w:lvl>
    <w:lvl w:ilvl="4" w:tplc="D3760EAE" w:tentative="1">
      <w:start w:val="1"/>
      <w:numFmt w:val="bullet"/>
      <w:lvlText w:val="o"/>
      <w:lvlJc w:val="left"/>
      <w:pPr>
        <w:ind w:left="3600" w:hanging="360"/>
      </w:pPr>
      <w:rPr>
        <w:rFonts w:ascii="Courier New" w:hAnsi="Courier New" w:cs="Courier New" w:hint="default"/>
      </w:rPr>
    </w:lvl>
    <w:lvl w:ilvl="5" w:tplc="80C69A38" w:tentative="1">
      <w:start w:val="1"/>
      <w:numFmt w:val="bullet"/>
      <w:lvlText w:val=""/>
      <w:lvlJc w:val="left"/>
      <w:pPr>
        <w:ind w:left="4320" w:hanging="360"/>
      </w:pPr>
      <w:rPr>
        <w:rFonts w:ascii="Wingdings" w:hAnsi="Wingdings" w:hint="default"/>
      </w:rPr>
    </w:lvl>
    <w:lvl w:ilvl="6" w:tplc="DBE80D1A" w:tentative="1">
      <w:start w:val="1"/>
      <w:numFmt w:val="bullet"/>
      <w:lvlText w:val=""/>
      <w:lvlJc w:val="left"/>
      <w:pPr>
        <w:ind w:left="5040" w:hanging="360"/>
      </w:pPr>
      <w:rPr>
        <w:rFonts w:ascii="Symbol" w:hAnsi="Symbol" w:hint="default"/>
      </w:rPr>
    </w:lvl>
    <w:lvl w:ilvl="7" w:tplc="F54048D2" w:tentative="1">
      <w:start w:val="1"/>
      <w:numFmt w:val="bullet"/>
      <w:lvlText w:val="o"/>
      <w:lvlJc w:val="left"/>
      <w:pPr>
        <w:ind w:left="5760" w:hanging="360"/>
      </w:pPr>
      <w:rPr>
        <w:rFonts w:ascii="Courier New" w:hAnsi="Courier New" w:cs="Courier New" w:hint="default"/>
      </w:rPr>
    </w:lvl>
    <w:lvl w:ilvl="8" w:tplc="F09402DA" w:tentative="1">
      <w:start w:val="1"/>
      <w:numFmt w:val="bullet"/>
      <w:lvlText w:val=""/>
      <w:lvlJc w:val="left"/>
      <w:pPr>
        <w:ind w:left="6480" w:hanging="360"/>
      </w:pPr>
      <w:rPr>
        <w:rFonts w:ascii="Wingdings" w:hAnsi="Wingdings" w:hint="default"/>
      </w:rPr>
    </w:lvl>
  </w:abstractNum>
  <w:abstractNum w:abstractNumId="43" w15:restartNumberingAfterBreak="0">
    <w:nsid w:val="73FF5217"/>
    <w:multiLevelType w:val="hybridMultilevel"/>
    <w:tmpl w:val="E9168C6E"/>
    <w:lvl w:ilvl="0" w:tplc="F3D0FA0A">
      <w:start w:val="1"/>
      <w:numFmt w:val="bullet"/>
      <w:lvlText w:val=""/>
      <w:lvlJc w:val="left"/>
      <w:pPr>
        <w:ind w:left="720" w:hanging="360"/>
      </w:pPr>
      <w:rPr>
        <w:rFonts w:ascii="Symbol" w:hAnsi="Symbol" w:hint="default"/>
      </w:rPr>
    </w:lvl>
    <w:lvl w:ilvl="1" w:tplc="F5FA075E">
      <w:start w:val="1"/>
      <w:numFmt w:val="bullet"/>
      <w:lvlText w:val="o"/>
      <w:lvlJc w:val="left"/>
      <w:pPr>
        <w:ind w:left="1440" w:hanging="360"/>
      </w:pPr>
      <w:rPr>
        <w:rFonts w:ascii="Courier New" w:hAnsi="Courier New" w:cs="Courier New" w:hint="default"/>
      </w:rPr>
    </w:lvl>
    <w:lvl w:ilvl="2" w:tplc="03D4470C">
      <w:start w:val="1"/>
      <w:numFmt w:val="bullet"/>
      <w:lvlText w:val=""/>
      <w:lvlJc w:val="left"/>
      <w:pPr>
        <w:ind w:left="2160" w:hanging="360"/>
      </w:pPr>
      <w:rPr>
        <w:rFonts w:ascii="Wingdings" w:hAnsi="Wingdings" w:hint="default"/>
      </w:rPr>
    </w:lvl>
    <w:lvl w:ilvl="3" w:tplc="EB98CAEA">
      <w:start w:val="1"/>
      <w:numFmt w:val="bullet"/>
      <w:lvlText w:val=""/>
      <w:lvlJc w:val="left"/>
      <w:pPr>
        <w:ind w:left="2880" w:hanging="360"/>
      </w:pPr>
      <w:rPr>
        <w:rFonts w:ascii="Symbol" w:hAnsi="Symbol" w:hint="default"/>
      </w:rPr>
    </w:lvl>
    <w:lvl w:ilvl="4" w:tplc="0CE88A6E">
      <w:start w:val="1"/>
      <w:numFmt w:val="bullet"/>
      <w:lvlText w:val="o"/>
      <w:lvlJc w:val="left"/>
      <w:pPr>
        <w:ind w:left="3600" w:hanging="360"/>
      </w:pPr>
      <w:rPr>
        <w:rFonts w:ascii="Courier New" w:hAnsi="Courier New" w:cs="Courier New" w:hint="default"/>
      </w:rPr>
    </w:lvl>
    <w:lvl w:ilvl="5" w:tplc="0064650C">
      <w:start w:val="1"/>
      <w:numFmt w:val="bullet"/>
      <w:lvlText w:val=""/>
      <w:lvlJc w:val="left"/>
      <w:pPr>
        <w:ind w:left="4320" w:hanging="360"/>
      </w:pPr>
      <w:rPr>
        <w:rFonts w:ascii="Wingdings" w:hAnsi="Wingdings" w:hint="default"/>
      </w:rPr>
    </w:lvl>
    <w:lvl w:ilvl="6" w:tplc="FA8C82B0">
      <w:start w:val="1"/>
      <w:numFmt w:val="bullet"/>
      <w:lvlText w:val=""/>
      <w:lvlJc w:val="left"/>
      <w:pPr>
        <w:ind w:left="5040" w:hanging="360"/>
      </w:pPr>
      <w:rPr>
        <w:rFonts w:ascii="Symbol" w:hAnsi="Symbol" w:hint="default"/>
      </w:rPr>
    </w:lvl>
    <w:lvl w:ilvl="7" w:tplc="40601F16">
      <w:start w:val="1"/>
      <w:numFmt w:val="bullet"/>
      <w:lvlText w:val="o"/>
      <w:lvlJc w:val="left"/>
      <w:pPr>
        <w:ind w:left="5760" w:hanging="360"/>
      </w:pPr>
      <w:rPr>
        <w:rFonts w:ascii="Courier New" w:hAnsi="Courier New" w:cs="Courier New" w:hint="default"/>
      </w:rPr>
    </w:lvl>
    <w:lvl w:ilvl="8" w:tplc="0DE68E66">
      <w:start w:val="1"/>
      <w:numFmt w:val="bullet"/>
      <w:lvlText w:val=""/>
      <w:lvlJc w:val="left"/>
      <w:pPr>
        <w:ind w:left="6480" w:hanging="360"/>
      </w:pPr>
      <w:rPr>
        <w:rFonts w:ascii="Wingdings" w:hAnsi="Wingdings" w:hint="default"/>
      </w:rPr>
    </w:lvl>
  </w:abstractNum>
  <w:abstractNum w:abstractNumId="44" w15:restartNumberingAfterBreak="0">
    <w:nsid w:val="758B3534"/>
    <w:multiLevelType w:val="hybridMultilevel"/>
    <w:tmpl w:val="ADCA969C"/>
    <w:lvl w:ilvl="0" w:tplc="26BECD60">
      <w:start w:val="1"/>
      <w:numFmt w:val="bullet"/>
      <w:lvlText w:val=""/>
      <w:lvlJc w:val="left"/>
      <w:pPr>
        <w:ind w:left="720" w:hanging="360"/>
      </w:pPr>
      <w:rPr>
        <w:rFonts w:ascii="Symbol" w:hAnsi="Symbol" w:hint="default"/>
      </w:rPr>
    </w:lvl>
    <w:lvl w:ilvl="1" w:tplc="7438ECC6">
      <w:start w:val="1"/>
      <w:numFmt w:val="bullet"/>
      <w:lvlText w:val="o"/>
      <w:lvlJc w:val="left"/>
      <w:pPr>
        <w:ind w:left="1440" w:hanging="360"/>
      </w:pPr>
      <w:rPr>
        <w:rFonts w:ascii="Courier New" w:hAnsi="Courier New" w:cs="Courier New" w:hint="default"/>
      </w:rPr>
    </w:lvl>
    <w:lvl w:ilvl="2" w:tplc="E556A8D2">
      <w:start w:val="1"/>
      <w:numFmt w:val="bullet"/>
      <w:lvlText w:val=""/>
      <w:lvlJc w:val="left"/>
      <w:pPr>
        <w:ind w:left="2160" w:hanging="360"/>
      </w:pPr>
      <w:rPr>
        <w:rFonts w:ascii="Wingdings" w:hAnsi="Wingdings" w:hint="default"/>
      </w:rPr>
    </w:lvl>
    <w:lvl w:ilvl="3" w:tplc="F5F2FF1E">
      <w:start w:val="1"/>
      <w:numFmt w:val="bullet"/>
      <w:lvlText w:val=""/>
      <w:lvlJc w:val="left"/>
      <w:pPr>
        <w:ind w:left="2880" w:hanging="360"/>
      </w:pPr>
      <w:rPr>
        <w:rFonts w:ascii="Symbol" w:hAnsi="Symbol" w:hint="default"/>
      </w:rPr>
    </w:lvl>
    <w:lvl w:ilvl="4" w:tplc="B1B27230">
      <w:start w:val="1"/>
      <w:numFmt w:val="bullet"/>
      <w:lvlText w:val="o"/>
      <w:lvlJc w:val="left"/>
      <w:pPr>
        <w:ind w:left="3600" w:hanging="360"/>
      </w:pPr>
      <w:rPr>
        <w:rFonts w:ascii="Courier New" w:hAnsi="Courier New" w:cs="Courier New" w:hint="default"/>
      </w:rPr>
    </w:lvl>
    <w:lvl w:ilvl="5" w:tplc="1BB200F8">
      <w:start w:val="1"/>
      <w:numFmt w:val="bullet"/>
      <w:lvlText w:val=""/>
      <w:lvlJc w:val="left"/>
      <w:pPr>
        <w:ind w:left="4320" w:hanging="360"/>
      </w:pPr>
      <w:rPr>
        <w:rFonts w:ascii="Wingdings" w:hAnsi="Wingdings" w:hint="default"/>
      </w:rPr>
    </w:lvl>
    <w:lvl w:ilvl="6" w:tplc="9E386640">
      <w:start w:val="1"/>
      <w:numFmt w:val="bullet"/>
      <w:lvlText w:val=""/>
      <w:lvlJc w:val="left"/>
      <w:pPr>
        <w:ind w:left="5040" w:hanging="360"/>
      </w:pPr>
      <w:rPr>
        <w:rFonts w:ascii="Symbol" w:hAnsi="Symbol" w:hint="default"/>
      </w:rPr>
    </w:lvl>
    <w:lvl w:ilvl="7" w:tplc="0350623A">
      <w:start w:val="1"/>
      <w:numFmt w:val="bullet"/>
      <w:lvlText w:val="o"/>
      <w:lvlJc w:val="left"/>
      <w:pPr>
        <w:ind w:left="5760" w:hanging="360"/>
      </w:pPr>
      <w:rPr>
        <w:rFonts w:ascii="Courier New" w:hAnsi="Courier New" w:cs="Courier New" w:hint="default"/>
      </w:rPr>
    </w:lvl>
    <w:lvl w:ilvl="8" w:tplc="D5F84892">
      <w:start w:val="1"/>
      <w:numFmt w:val="bullet"/>
      <w:lvlText w:val=""/>
      <w:lvlJc w:val="left"/>
      <w:pPr>
        <w:ind w:left="6480" w:hanging="360"/>
      </w:pPr>
      <w:rPr>
        <w:rFonts w:ascii="Wingdings" w:hAnsi="Wingdings" w:hint="default"/>
      </w:rPr>
    </w:lvl>
  </w:abstractNum>
  <w:abstractNum w:abstractNumId="45" w15:restartNumberingAfterBreak="0">
    <w:nsid w:val="76A27782"/>
    <w:multiLevelType w:val="hybridMultilevel"/>
    <w:tmpl w:val="EF06738E"/>
    <w:lvl w:ilvl="0" w:tplc="84A8C2A4">
      <w:start w:val="1"/>
      <w:numFmt w:val="bullet"/>
      <w:lvlText w:val=""/>
      <w:lvlJc w:val="left"/>
      <w:pPr>
        <w:ind w:left="720" w:hanging="360"/>
      </w:pPr>
      <w:rPr>
        <w:rFonts w:ascii="Symbol" w:hAnsi="Symbol" w:hint="default"/>
      </w:rPr>
    </w:lvl>
    <w:lvl w:ilvl="1" w:tplc="984C17BC">
      <w:start w:val="1"/>
      <w:numFmt w:val="bullet"/>
      <w:lvlText w:val="o"/>
      <w:lvlJc w:val="left"/>
      <w:pPr>
        <w:ind w:left="1440" w:hanging="360"/>
      </w:pPr>
      <w:rPr>
        <w:rFonts w:ascii="Courier New" w:hAnsi="Courier New" w:cs="Courier New" w:hint="default"/>
      </w:rPr>
    </w:lvl>
    <w:lvl w:ilvl="2" w:tplc="E63C0C8E">
      <w:start w:val="1"/>
      <w:numFmt w:val="bullet"/>
      <w:lvlText w:val=""/>
      <w:lvlJc w:val="left"/>
      <w:pPr>
        <w:ind w:left="2160" w:hanging="360"/>
      </w:pPr>
      <w:rPr>
        <w:rFonts w:ascii="Wingdings" w:hAnsi="Wingdings" w:hint="default"/>
      </w:rPr>
    </w:lvl>
    <w:lvl w:ilvl="3" w:tplc="0C00DE74">
      <w:start w:val="1"/>
      <w:numFmt w:val="bullet"/>
      <w:lvlText w:val=""/>
      <w:lvlJc w:val="left"/>
      <w:pPr>
        <w:ind w:left="2880" w:hanging="360"/>
      </w:pPr>
      <w:rPr>
        <w:rFonts w:ascii="Symbol" w:hAnsi="Symbol" w:hint="default"/>
      </w:rPr>
    </w:lvl>
    <w:lvl w:ilvl="4" w:tplc="B030CC52">
      <w:start w:val="1"/>
      <w:numFmt w:val="bullet"/>
      <w:lvlText w:val="o"/>
      <w:lvlJc w:val="left"/>
      <w:pPr>
        <w:ind w:left="3600" w:hanging="360"/>
      </w:pPr>
      <w:rPr>
        <w:rFonts w:ascii="Courier New" w:hAnsi="Courier New" w:cs="Courier New" w:hint="default"/>
      </w:rPr>
    </w:lvl>
    <w:lvl w:ilvl="5" w:tplc="EFD6A4A6">
      <w:start w:val="1"/>
      <w:numFmt w:val="bullet"/>
      <w:lvlText w:val=""/>
      <w:lvlJc w:val="left"/>
      <w:pPr>
        <w:ind w:left="4320" w:hanging="360"/>
      </w:pPr>
      <w:rPr>
        <w:rFonts w:ascii="Wingdings" w:hAnsi="Wingdings" w:hint="default"/>
      </w:rPr>
    </w:lvl>
    <w:lvl w:ilvl="6" w:tplc="22B4DC00">
      <w:start w:val="1"/>
      <w:numFmt w:val="bullet"/>
      <w:lvlText w:val=""/>
      <w:lvlJc w:val="left"/>
      <w:pPr>
        <w:ind w:left="5040" w:hanging="360"/>
      </w:pPr>
      <w:rPr>
        <w:rFonts w:ascii="Symbol" w:hAnsi="Symbol" w:hint="default"/>
      </w:rPr>
    </w:lvl>
    <w:lvl w:ilvl="7" w:tplc="8C089ACC">
      <w:start w:val="1"/>
      <w:numFmt w:val="bullet"/>
      <w:lvlText w:val="o"/>
      <w:lvlJc w:val="left"/>
      <w:pPr>
        <w:ind w:left="5760" w:hanging="360"/>
      </w:pPr>
      <w:rPr>
        <w:rFonts w:ascii="Courier New" w:hAnsi="Courier New" w:cs="Courier New" w:hint="default"/>
      </w:rPr>
    </w:lvl>
    <w:lvl w:ilvl="8" w:tplc="136A0F14">
      <w:start w:val="1"/>
      <w:numFmt w:val="bullet"/>
      <w:lvlText w:val=""/>
      <w:lvlJc w:val="left"/>
      <w:pPr>
        <w:ind w:left="6480" w:hanging="360"/>
      </w:pPr>
      <w:rPr>
        <w:rFonts w:ascii="Wingdings" w:hAnsi="Wingdings" w:hint="default"/>
      </w:rPr>
    </w:lvl>
  </w:abstractNum>
  <w:abstractNum w:abstractNumId="46" w15:restartNumberingAfterBreak="0">
    <w:nsid w:val="77CD33A9"/>
    <w:multiLevelType w:val="multilevel"/>
    <w:tmpl w:val="1A9665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7" w15:restartNumberingAfterBreak="0">
    <w:nsid w:val="797E1D1A"/>
    <w:multiLevelType w:val="multilevel"/>
    <w:tmpl w:val="3B883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15:restartNumberingAfterBreak="0">
    <w:nsid w:val="7B541C8F"/>
    <w:multiLevelType w:val="hybridMultilevel"/>
    <w:tmpl w:val="A0E4BDB4"/>
    <w:lvl w:ilvl="0" w:tplc="9B023B0A">
      <w:start w:val="1"/>
      <w:numFmt w:val="bullet"/>
      <w:lvlText w:val=""/>
      <w:lvlJc w:val="left"/>
      <w:pPr>
        <w:ind w:left="720" w:hanging="360"/>
      </w:pPr>
      <w:rPr>
        <w:rFonts w:ascii="Symbol" w:hAnsi="Symbol" w:hint="default"/>
      </w:rPr>
    </w:lvl>
    <w:lvl w:ilvl="1" w:tplc="78CED2BA" w:tentative="1">
      <w:start w:val="1"/>
      <w:numFmt w:val="bullet"/>
      <w:lvlText w:val="o"/>
      <w:lvlJc w:val="left"/>
      <w:pPr>
        <w:ind w:left="1440" w:hanging="360"/>
      </w:pPr>
      <w:rPr>
        <w:rFonts w:ascii="Courier New" w:hAnsi="Courier New" w:cs="Courier New" w:hint="default"/>
      </w:rPr>
    </w:lvl>
    <w:lvl w:ilvl="2" w:tplc="E23E107A" w:tentative="1">
      <w:start w:val="1"/>
      <w:numFmt w:val="bullet"/>
      <w:lvlText w:val=""/>
      <w:lvlJc w:val="left"/>
      <w:pPr>
        <w:ind w:left="2160" w:hanging="360"/>
      </w:pPr>
      <w:rPr>
        <w:rFonts w:ascii="Wingdings" w:hAnsi="Wingdings" w:hint="default"/>
      </w:rPr>
    </w:lvl>
    <w:lvl w:ilvl="3" w:tplc="76D8D766" w:tentative="1">
      <w:start w:val="1"/>
      <w:numFmt w:val="bullet"/>
      <w:lvlText w:val=""/>
      <w:lvlJc w:val="left"/>
      <w:pPr>
        <w:ind w:left="2880" w:hanging="360"/>
      </w:pPr>
      <w:rPr>
        <w:rFonts w:ascii="Symbol" w:hAnsi="Symbol" w:hint="default"/>
      </w:rPr>
    </w:lvl>
    <w:lvl w:ilvl="4" w:tplc="23DAA73C" w:tentative="1">
      <w:start w:val="1"/>
      <w:numFmt w:val="bullet"/>
      <w:lvlText w:val="o"/>
      <w:lvlJc w:val="left"/>
      <w:pPr>
        <w:ind w:left="3600" w:hanging="360"/>
      </w:pPr>
      <w:rPr>
        <w:rFonts w:ascii="Courier New" w:hAnsi="Courier New" w:cs="Courier New" w:hint="default"/>
      </w:rPr>
    </w:lvl>
    <w:lvl w:ilvl="5" w:tplc="34062DEA" w:tentative="1">
      <w:start w:val="1"/>
      <w:numFmt w:val="bullet"/>
      <w:lvlText w:val=""/>
      <w:lvlJc w:val="left"/>
      <w:pPr>
        <w:ind w:left="4320" w:hanging="360"/>
      </w:pPr>
      <w:rPr>
        <w:rFonts w:ascii="Wingdings" w:hAnsi="Wingdings" w:hint="default"/>
      </w:rPr>
    </w:lvl>
    <w:lvl w:ilvl="6" w:tplc="DAE40624" w:tentative="1">
      <w:start w:val="1"/>
      <w:numFmt w:val="bullet"/>
      <w:lvlText w:val=""/>
      <w:lvlJc w:val="left"/>
      <w:pPr>
        <w:ind w:left="5040" w:hanging="360"/>
      </w:pPr>
      <w:rPr>
        <w:rFonts w:ascii="Symbol" w:hAnsi="Symbol" w:hint="default"/>
      </w:rPr>
    </w:lvl>
    <w:lvl w:ilvl="7" w:tplc="1676EC4C" w:tentative="1">
      <w:start w:val="1"/>
      <w:numFmt w:val="bullet"/>
      <w:lvlText w:val="o"/>
      <w:lvlJc w:val="left"/>
      <w:pPr>
        <w:ind w:left="5760" w:hanging="360"/>
      </w:pPr>
      <w:rPr>
        <w:rFonts w:ascii="Courier New" w:hAnsi="Courier New" w:cs="Courier New" w:hint="default"/>
      </w:rPr>
    </w:lvl>
    <w:lvl w:ilvl="8" w:tplc="E4309E0C" w:tentative="1">
      <w:start w:val="1"/>
      <w:numFmt w:val="bullet"/>
      <w:lvlText w:val=""/>
      <w:lvlJc w:val="left"/>
      <w:pPr>
        <w:ind w:left="6480" w:hanging="360"/>
      </w:pPr>
      <w:rPr>
        <w:rFonts w:ascii="Wingdings" w:hAnsi="Wingdings" w:hint="default"/>
      </w:rPr>
    </w:lvl>
  </w:abstractNum>
  <w:abstractNum w:abstractNumId="49" w15:restartNumberingAfterBreak="0">
    <w:nsid w:val="7CE70F35"/>
    <w:multiLevelType w:val="hybridMultilevel"/>
    <w:tmpl w:val="15ACB4DA"/>
    <w:lvl w:ilvl="0" w:tplc="CF9C0B4A">
      <w:start w:val="1"/>
      <w:numFmt w:val="bullet"/>
      <w:lvlText w:val=""/>
      <w:lvlJc w:val="left"/>
      <w:pPr>
        <w:ind w:left="720" w:hanging="360"/>
      </w:pPr>
      <w:rPr>
        <w:rFonts w:ascii="Symbol" w:hAnsi="Symbol" w:hint="default"/>
      </w:rPr>
    </w:lvl>
    <w:lvl w:ilvl="1" w:tplc="5B8C61CA" w:tentative="1">
      <w:start w:val="1"/>
      <w:numFmt w:val="bullet"/>
      <w:lvlText w:val="o"/>
      <w:lvlJc w:val="left"/>
      <w:pPr>
        <w:ind w:left="1440" w:hanging="360"/>
      </w:pPr>
      <w:rPr>
        <w:rFonts w:ascii="Courier New" w:hAnsi="Courier New" w:cs="Courier New" w:hint="default"/>
      </w:rPr>
    </w:lvl>
    <w:lvl w:ilvl="2" w:tplc="122EB11C" w:tentative="1">
      <w:start w:val="1"/>
      <w:numFmt w:val="bullet"/>
      <w:lvlText w:val=""/>
      <w:lvlJc w:val="left"/>
      <w:pPr>
        <w:ind w:left="2160" w:hanging="360"/>
      </w:pPr>
      <w:rPr>
        <w:rFonts w:ascii="Wingdings" w:hAnsi="Wingdings" w:hint="default"/>
      </w:rPr>
    </w:lvl>
    <w:lvl w:ilvl="3" w:tplc="2348CE00" w:tentative="1">
      <w:start w:val="1"/>
      <w:numFmt w:val="bullet"/>
      <w:lvlText w:val=""/>
      <w:lvlJc w:val="left"/>
      <w:pPr>
        <w:ind w:left="2880" w:hanging="360"/>
      </w:pPr>
      <w:rPr>
        <w:rFonts w:ascii="Symbol" w:hAnsi="Symbol" w:hint="default"/>
      </w:rPr>
    </w:lvl>
    <w:lvl w:ilvl="4" w:tplc="74869666" w:tentative="1">
      <w:start w:val="1"/>
      <w:numFmt w:val="bullet"/>
      <w:lvlText w:val="o"/>
      <w:lvlJc w:val="left"/>
      <w:pPr>
        <w:ind w:left="3600" w:hanging="360"/>
      </w:pPr>
      <w:rPr>
        <w:rFonts w:ascii="Courier New" w:hAnsi="Courier New" w:cs="Courier New" w:hint="default"/>
      </w:rPr>
    </w:lvl>
    <w:lvl w:ilvl="5" w:tplc="3BEC53AA" w:tentative="1">
      <w:start w:val="1"/>
      <w:numFmt w:val="bullet"/>
      <w:lvlText w:val=""/>
      <w:lvlJc w:val="left"/>
      <w:pPr>
        <w:ind w:left="4320" w:hanging="360"/>
      </w:pPr>
      <w:rPr>
        <w:rFonts w:ascii="Wingdings" w:hAnsi="Wingdings" w:hint="default"/>
      </w:rPr>
    </w:lvl>
    <w:lvl w:ilvl="6" w:tplc="0896BCC6" w:tentative="1">
      <w:start w:val="1"/>
      <w:numFmt w:val="bullet"/>
      <w:lvlText w:val=""/>
      <w:lvlJc w:val="left"/>
      <w:pPr>
        <w:ind w:left="5040" w:hanging="360"/>
      </w:pPr>
      <w:rPr>
        <w:rFonts w:ascii="Symbol" w:hAnsi="Symbol" w:hint="default"/>
      </w:rPr>
    </w:lvl>
    <w:lvl w:ilvl="7" w:tplc="818E82EE" w:tentative="1">
      <w:start w:val="1"/>
      <w:numFmt w:val="bullet"/>
      <w:lvlText w:val="o"/>
      <w:lvlJc w:val="left"/>
      <w:pPr>
        <w:ind w:left="5760" w:hanging="360"/>
      </w:pPr>
      <w:rPr>
        <w:rFonts w:ascii="Courier New" w:hAnsi="Courier New" w:cs="Courier New" w:hint="default"/>
      </w:rPr>
    </w:lvl>
    <w:lvl w:ilvl="8" w:tplc="6E4E1624" w:tentative="1">
      <w:start w:val="1"/>
      <w:numFmt w:val="bullet"/>
      <w:lvlText w:val=""/>
      <w:lvlJc w:val="left"/>
      <w:pPr>
        <w:ind w:left="6480" w:hanging="360"/>
      </w:pPr>
      <w:rPr>
        <w:rFonts w:ascii="Wingdings" w:hAnsi="Wingdings" w:hint="default"/>
      </w:rPr>
    </w:lvl>
  </w:abstractNum>
  <w:num w:numId="1" w16cid:durableId="758647334">
    <w:abstractNumId w:val="4"/>
  </w:num>
  <w:num w:numId="2" w16cid:durableId="1618180100">
    <w:abstractNumId w:val="1"/>
  </w:num>
  <w:num w:numId="3" w16cid:durableId="1448699669">
    <w:abstractNumId w:val="49"/>
  </w:num>
  <w:num w:numId="4" w16cid:durableId="2008436629">
    <w:abstractNumId w:val="0"/>
  </w:num>
  <w:num w:numId="5" w16cid:durableId="1020469483">
    <w:abstractNumId w:val="9"/>
  </w:num>
  <w:num w:numId="6" w16cid:durableId="134222817">
    <w:abstractNumId w:val="35"/>
  </w:num>
  <w:num w:numId="7" w16cid:durableId="853420275">
    <w:abstractNumId w:val="16"/>
  </w:num>
  <w:num w:numId="8" w16cid:durableId="1974865541">
    <w:abstractNumId w:val="21"/>
  </w:num>
  <w:num w:numId="9" w16cid:durableId="1044059664">
    <w:abstractNumId w:val="5"/>
  </w:num>
  <w:num w:numId="10" w16cid:durableId="1823961114">
    <w:abstractNumId w:val="27"/>
  </w:num>
  <w:num w:numId="11" w16cid:durableId="1411004202">
    <w:abstractNumId w:val="2"/>
  </w:num>
  <w:num w:numId="12" w16cid:durableId="1426850801">
    <w:abstractNumId w:val="32"/>
  </w:num>
  <w:num w:numId="13" w16cid:durableId="2141729170">
    <w:abstractNumId w:val="11"/>
  </w:num>
  <w:num w:numId="14" w16cid:durableId="1543783472">
    <w:abstractNumId w:val="24"/>
  </w:num>
  <w:num w:numId="15" w16cid:durableId="851800730">
    <w:abstractNumId w:val="30"/>
  </w:num>
  <w:num w:numId="16" w16cid:durableId="780030051">
    <w:abstractNumId w:val="6"/>
  </w:num>
  <w:num w:numId="17" w16cid:durableId="2019580905">
    <w:abstractNumId w:val="38"/>
  </w:num>
  <w:num w:numId="18" w16cid:durableId="1710183761">
    <w:abstractNumId w:val="17"/>
  </w:num>
  <w:num w:numId="19" w16cid:durableId="512187569">
    <w:abstractNumId w:val="26"/>
  </w:num>
  <w:num w:numId="20" w16cid:durableId="1053116563">
    <w:abstractNumId w:val="39"/>
  </w:num>
  <w:num w:numId="21" w16cid:durableId="1117138848">
    <w:abstractNumId w:val="48"/>
  </w:num>
  <w:num w:numId="22" w16cid:durableId="648900415">
    <w:abstractNumId w:val="15"/>
  </w:num>
  <w:num w:numId="23" w16cid:durableId="688987066">
    <w:abstractNumId w:val="34"/>
  </w:num>
  <w:num w:numId="24" w16cid:durableId="307055406">
    <w:abstractNumId w:val="42"/>
  </w:num>
  <w:num w:numId="25" w16cid:durableId="1485925469">
    <w:abstractNumId w:val="10"/>
  </w:num>
  <w:num w:numId="26" w16cid:durableId="101918426">
    <w:abstractNumId w:val="8"/>
  </w:num>
  <w:num w:numId="27" w16cid:durableId="75127662">
    <w:abstractNumId w:val="18"/>
  </w:num>
  <w:num w:numId="28" w16cid:durableId="262299194">
    <w:abstractNumId w:val="19"/>
  </w:num>
  <w:num w:numId="29" w16cid:durableId="1437868319">
    <w:abstractNumId w:val="7"/>
  </w:num>
  <w:num w:numId="30" w16cid:durableId="194773608">
    <w:abstractNumId w:val="45"/>
  </w:num>
  <w:num w:numId="31" w16cid:durableId="154036036">
    <w:abstractNumId w:val="43"/>
  </w:num>
  <w:num w:numId="32" w16cid:durableId="279578304">
    <w:abstractNumId w:val="44"/>
  </w:num>
  <w:num w:numId="33" w16cid:durableId="348795259">
    <w:abstractNumId w:val="28"/>
  </w:num>
  <w:num w:numId="34" w16cid:durableId="1170295082">
    <w:abstractNumId w:val="37"/>
  </w:num>
  <w:num w:numId="35" w16cid:durableId="945117628">
    <w:abstractNumId w:val="40"/>
  </w:num>
  <w:num w:numId="36" w16cid:durableId="760487129">
    <w:abstractNumId w:val="46"/>
  </w:num>
  <w:num w:numId="37" w16cid:durableId="1708917679">
    <w:abstractNumId w:val="13"/>
  </w:num>
  <w:num w:numId="38" w16cid:durableId="222912754">
    <w:abstractNumId w:val="25"/>
  </w:num>
  <w:num w:numId="39" w16cid:durableId="1818645119">
    <w:abstractNumId w:val="29"/>
  </w:num>
  <w:num w:numId="40" w16cid:durableId="195437005">
    <w:abstractNumId w:val="3"/>
  </w:num>
  <w:num w:numId="41" w16cid:durableId="1689868127">
    <w:abstractNumId w:val="31"/>
  </w:num>
  <w:num w:numId="42" w16cid:durableId="1876775650">
    <w:abstractNumId w:val="33"/>
  </w:num>
  <w:num w:numId="43" w16cid:durableId="1563710459">
    <w:abstractNumId w:val="23"/>
  </w:num>
  <w:num w:numId="44" w16cid:durableId="2102023268">
    <w:abstractNumId w:val="47"/>
  </w:num>
  <w:num w:numId="45" w16cid:durableId="1405181825">
    <w:abstractNumId w:val="41"/>
  </w:num>
  <w:num w:numId="46" w16cid:durableId="313683688">
    <w:abstractNumId w:val="14"/>
  </w:num>
  <w:num w:numId="47" w16cid:durableId="1903370035">
    <w:abstractNumId w:val="22"/>
  </w:num>
  <w:num w:numId="48" w16cid:durableId="682558163">
    <w:abstractNumId w:val="12"/>
  </w:num>
  <w:num w:numId="49" w16cid:durableId="314914649">
    <w:abstractNumId w:val="36"/>
  </w:num>
  <w:num w:numId="50" w16cid:durableId="28180820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gFAPzpW64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0F5"/>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2C5"/>
    <w:rsid w:val="004165E8"/>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90AA1"/>
    <w:rsid w:val="0059581C"/>
    <w:rsid w:val="00595B6E"/>
    <w:rsid w:val="00595EC6"/>
    <w:rsid w:val="00596861"/>
    <w:rsid w:val="005970DB"/>
    <w:rsid w:val="00597952"/>
    <w:rsid w:val="005A02E3"/>
    <w:rsid w:val="005A0DD7"/>
    <w:rsid w:val="005A11C1"/>
    <w:rsid w:val="005A53B3"/>
    <w:rsid w:val="005B4B5E"/>
    <w:rsid w:val="005B4D9E"/>
    <w:rsid w:val="005B5A21"/>
    <w:rsid w:val="005B5B8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1AEC"/>
    <w:rsid w:val="006838E6"/>
    <w:rsid w:val="00683FB6"/>
    <w:rsid w:val="00686251"/>
    <w:rsid w:val="00687E17"/>
    <w:rsid w:val="00690FE7"/>
    <w:rsid w:val="00692F0B"/>
    <w:rsid w:val="006959BC"/>
    <w:rsid w:val="0069632B"/>
    <w:rsid w:val="006A098F"/>
    <w:rsid w:val="006A1772"/>
    <w:rsid w:val="006A43A8"/>
    <w:rsid w:val="006A6078"/>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5F89"/>
    <w:rsid w:val="00733570"/>
    <w:rsid w:val="0073473E"/>
    <w:rsid w:val="00742D06"/>
    <w:rsid w:val="00744D07"/>
    <w:rsid w:val="00744DF5"/>
    <w:rsid w:val="007453BB"/>
    <w:rsid w:val="00745C91"/>
    <w:rsid w:val="00746753"/>
    <w:rsid w:val="00757F11"/>
    <w:rsid w:val="00761BA3"/>
    <w:rsid w:val="00764224"/>
    <w:rsid w:val="00764E3B"/>
    <w:rsid w:val="007745F2"/>
    <w:rsid w:val="00777D87"/>
    <w:rsid w:val="0078433A"/>
    <w:rsid w:val="00784495"/>
    <w:rsid w:val="00784799"/>
    <w:rsid w:val="00786755"/>
    <w:rsid w:val="00790033"/>
    <w:rsid w:val="0079508C"/>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467"/>
    <w:rsid w:val="00843FDF"/>
    <w:rsid w:val="00845C09"/>
    <w:rsid w:val="00851C71"/>
    <w:rsid w:val="0086616B"/>
    <w:rsid w:val="008673A4"/>
    <w:rsid w:val="00880D9D"/>
    <w:rsid w:val="00881867"/>
    <w:rsid w:val="00882BE1"/>
    <w:rsid w:val="008926CE"/>
    <w:rsid w:val="00894C15"/>
    <w:rsid w:val="00895EB5"/>
    <w:rsid w:val="00897A85"/>
    <w:rsid w:val="008A0FF6"/>
    <w:rsid w:val="008A3181"/>
    <w:rsid w:val="008B0AA5"/>
    <w:rsid w:val="008B569F"/>
    <w:rsid w:val="008B5AA7"/>
    <w:rsid w:val="008B7894"/>
    <w:rsid w:val="008C02D5"/>
    <w:rsid w:val="008C495F"/>
    <w:rsid w:val="008D0A14"/>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70A54"/>
    <w:rsid w:val="0097232C"/>
    <w:rsid w:val="009773D1"/>
    <w:rsid w:val="009811DD"/>
    <w:rsid w:val="00982106"/>
    <w:rsid w:val="00986D8C"/>
    <w:rsid w:val="00987F95"/>
    <w:rsid w:val="009915F1"/>
    <w:rsid w:val="00991CE2"/>
    <w:rsid w:val="00993588"/>
    <w:rsid w:val="00993D07"/>
    <w:rsid w:val="009A12AF"/>
    <w:rsid w:val="009A2282"/>
    <w:rsid w:val="009A41AD"/>
    <w:rsid w:val="009A634A"/>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30F02"/>
    <w:rsid w:val="00B34077"/>
    <w:rsid w:val="00B3571C"/>
    <w:rsid w:val="00B4219D"/>
    <w:rsid w:val="00B44209"/>
    <w:rsid w:val="00B44692"/>
    <w:rsid w:val="00B44928"/>
    <w:rsid w:val="00B44BC1"/>
    <w:rsid w:val="00B46E61"/>
    <w:rsid w:val="00B473DB"/>
    <w:rsid w:val="00B47F92"/>
    <w:rsid w:val="00B5225D"/>
    <w:rsid w:val="00B52D32"/>
    <w:rsid w:val="00B54215"/>
    <w:rsid w:val="00B56151"/>
    <w:rsid w:val="00B57102"/>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D6E04"/>
    <w:rsid w:val="00BF48B3"/>
    <w:rsid w:val="00BF53FD"/>
    <w:rsid w:val="00BF5DA9"/>
    <w:rsid w:val="00C14930"/>
    <w:rsid w:val="00C158E6"/>
    <w:rsid w:val="00C257C8"/>
    <w:rsid w:val="00C27544"/>
    <w:rsid w:val="00C30903"/>
    <w:rsid w:val="00C31CEE"/>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1489"/>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4A92"/>
    <w:rsid w:val="00DE540E"/>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11E"/>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69FE"/>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93904"/>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761BA3"/>
    <w:pPr>
      <w:keepNext/>
      <w:keepLines/>
      <w:spacing w:before="40" w:after="0" w:line="360" w:lineRule="auto"/>
      <w:jc w:val="both"/>
      <w:outlineLvl w:val="1"/>
    </w:pPr>
    <w:rPr>
      <w:rFonts w:ascii="Arial" w:eastAsiaTheme="majorEastAsia" w:hAnsi="Arial" w:cstheme="majorBidi"/>
      <w:b/>
      <w:bCs/>
      <w:i/>
      <w:iCs/>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761BA3"/>
    <w:rPr>
      <w:rFonts w:ascii="Arial" w:eastAsiaTheme="majorEastAsia" w:hAnsi="Arial" w:cstheme="majorBidi"/>
      <w:b/>
      <w:bCs/>
      <w:i/>
      <w:iCs/>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customStyle="1" w:styleId="Standard">
    <w:name w:val="Standard"/>
    <w:rsid w:val="00761BA3"/>
    <w:pPr>
      <w:suppressAutoHyphens/>
      <w:autoSpaceDN w:val="0"/>
      <w:spacing w:after="0" w:line="240" w:lineRule="auto"/>
      <w:textAlignment w:val="baseline"/>
    </w:pPr>
    <w:rPr>
      <w:rFonts w:ascii="Liberation Serif" w:eastAsia="NSimSun" w:hAnsi="Liberation Serif" w:cs="Mangal"/>
      <w:kern w:val="3"/>
      <w:sz w:val="24"/>
      <w:szCs w:val="24"/>
      <w:lang w:val="en-US" w:eastAsia="zh-CN" w:bidi="hi-IN"/>
    </w:rPr>
  </w:style>
  <w:style w:type="paragraph" w:customStyle="1" w:styleId="Textbody">
    <w:name w:val="Text body"/>
    <w:basedOn w:val="Standard"/>
    <w:rsid w:val="00761BA3"/>
    <w:pPr>
      <w:spacing w:after="140" w:line="276" w:lineRule="auto"/>
    </w:pPr>
  </w:style>
  <w:style w:type="paragraph" w:customStyle="1" w:styleId="TableContents">
    <w:name w:val="Table Contents"/>
    <w:basedOn w:val="Standard"/>
    <w:rsid w:val="00761BA3"/>
    <w:pPr>
      <w:widowControl w:val="0"/>
      <w:suppressLineNumbers/>
    </w:pPr>
  </w:style>
  <w:style w:type="paragraph" w:styleId="NormalWeb">
    <w:name w:val="Normal (Web)"/>
    <w:basedOn w:val="Normal"/>
    <w:uiPriority w:val="99"/>
    <w:semiHidden/>
    <w:unhideWhenUsed/>
    <w:rsid w:val="00B52D32"/>
    <w:pPr>
      <w:spacing w:before="100" w:beforeAutospacing="1" w:after="100" w:afterAutospacing="1" w:line="240" w:lineRule="auto"/>
    </w:pPr>
    <w:rPr>
      <w:rFonts w:eastAsia="Times New Roman" w:cs="Times New Roman"/>
      <w:noProof w:val="0"/>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469931">
      <w:bodyDiv w:val="1"/>
      <w:marLeft w:val="0"/>
      <w:marRight w:val="0"/>
      <w:marTop w:val="0"/>
      <w:marBottom w:val="0"/>
      <w:divBdr>
        <w:top w:val="none" w:sz="0" w:space="0" w:color="auto"/>
        <w:left w:val="none" w:sz="0" w:space="0" w:color="auto"/>
        <w:bottom w:val="none" w:sz="0" w:space="0" w:color="auto"/>
        <w:right w:val="none" w:sz="0" w:space="0" w:color="auto"/>
      </w:divBdr>
    </w:div>
    <w:div w:id="1151215811">
      <w:bodyDiv w:val="1"/>
      <w:marLeft w:val="0"/>
      <w:marRight w:val="0"/>
      <w:marTop w:val="0"/>
      <w:marBottom w:val="0"/>
      <w:divBdr>
        <w:top w:val="none" w:sz="0" w:space="0" w:color="auto"/>
        <w:left w:val="none" w:sz="0" w:space="0" w:color="auto"/>
        <w:bottom w:val="none" w:sz="0" w:space="0" w:color="auto"/>
        <w:right w:val="none" w:sz="0" w:space="0" w:color="auto"/>
      </w:divBdr>
    </w:div>
    <w:div w:id="1186745857">
      <w:bodyDiv w:val="1"/>
      <w:marLeft w:val="0"/>
      <w:marRight w:val="0"/>
      <w:marTop w:val="0"/>
      <w:marBottom w:val="0"/>
      <w:divBdr>
        <w:top w:val="none" w:sz="0" w:space="0" w:color="auto"/>
        <w:left w:val="none" w:sz="0" w:space="0" w:color="auto"/>
        <w:bottom w:val="none" w:sz="0" w:space="0" w:color="auto"/>
        <w:right w:val="none" w:sz="0" w:space="0" w:color="auto"/>
      </w:divBdr>
    </w:div>
    <w:div w:id="1266111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28</Pages>
  <Words>6564</Words>
  <Characters>37419</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Purva Panchal (2208753)</cp:lastModifiedBy>
  <cp:revision>2</cp:revision>
  <cp:lastPrinted>2020-05-15T21:08:00Z</cp:lastPrinted>
  <dcterms:created xsi:type="dcterms:W3CDTF">2023-05-02T12:36:00Z</dcterms:created>
  <dcterms:modified xsi:type="dcterms:W3CDTF">2023-05-02T12:36:00Z</dcterms:modified>
</cp:coreProperties>
</file>