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ED74F" w14:textId="77777777" w:rsidR="00583559" w:rsidRDefault="00E84E85" w:rsidP="000915B9">
      <w:r>
        <w:rPr>
          <w:noProof/>
        </w:rPr>
        <w:drawing>
          <wp:inline distT="0" distB="0" distL="0" distR="0" wp14:anchorId="17EFA469" wp14:editId="5F831920">
            <wp:extent cx="5633085" cy="2212975"/>
            <wp:effectExtent l="0" t="0" r="571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633085" cy="2212975"/>
                    </a:xfrm>
                    <a:prstGeom prst="rect">
                      <a:avLst/>
                    </a:prstGeom>
                    <a:noFill/>
                  </pic:spPr>
                </pic:pic>
              </a:graphicData>
            </a:graphic>
          </wp:inline>
        </w:drawing>
      </w:r>
    </w:p>
    <w:p w14:paraId="7206FE0A" w14:textId="77777777" w:rsidR="00583559" w:rsidRDefault="00583559" w:rsidP="000915B9">
      <w:pPr>
        <w:rPr>
          <w:rStyle w:val="12"/>
          <w:sz w:val="48"/>
          <w:szCs w:val="48"/>
        </w:rPr>
      </w:pPr>
    </w:p>
    <w:p w14:paraId="02651C94" w14:textId="7E72E6FC" w:rsidR="00B95E12" w:rsidRDefault="00E15B2E" w:rsidP="000915B9">
      <w:r w:rsidRPr="00E15B2E">
        <w:rPr>
          <w:rStyle w:val="12"/>
          <w:sz w:val="56"/>
          <w:szCs w:val="56"/>
        </w:rPr>
        <w:t>Research on international cross-cultural business communication based on Britain and Switzerland</w:t>
      </w:r>
    </w:p>
    <w:p w14:paraId="11647C1D" w14:textId="56FA0E6B" w:rsidR="00B95E12" w:rsidRDefault="00B95E12" w:rsidP="000915B9"/>
    <w:p w14:paraId="52080D51" w14:textId="19F3AC3A" w:rsidR="00B95E12" w:rsidRDefault="00B95E12" w:rsidP="000915B9"/>
    <w:p w14:paraId="3422F1B5" w14:textId="3B9F6EEB" w:rsidR="00B95E12" w:rsidRDefault="00B95E12" w:rsidP="000915B9"/>
    <w:p w14:paraId="6E6EEFC1" w14:textId="77777777" w:rsidR="00B95E12" w:rsidRDefault="00B95E12" w:rsidP="000915B9"/>
    <w:p w14:paraId="374577B9" w14:textId="36031807" w:rsidR="00583559" w:rsidRPr="00D5163A" w:rsidRDefault="00E84E85" w:rsidP="000915B9">
      <w:pPr>
        <w:rPr>
          <w:rFonts w:ascii="Arial" w:hAnsi="Arial" w:cs="Arial"/>
          <w:sz w:val="36"/>
          <w:szCs w:val="36"/>
        </w:rPr>
      </w:pPr>
      <w:r>
        <w:rPr>
          <w:rFonts w:hint="eastAsia"/>
          <w:sz w:val="32"/>
          <w:szCs w:val="32"/>
        </w:rPr>
        <w:t xml:space="preserve"> </w:t>
      </w:r>
      <w:r>
        <w:rPr>
          <w:sz w:val="32"/>
          <w:szCs w:val="32"/>
        </w:rPr>
        <w:t xml:space="preserve">              </w:t>
      </w:r>
      <w:r w:rsidR="00FD684F">
        <w:rPr>
          <w:rFonts w:ascii="Arial" w:hAnsi="Arial" w:cs="Arial"/>
          <w:sz w:val="36"/>
          <w:szCs w:val="36"/>
        </w:rPr>
        <w:t>7</w:t>
      </w:r>
      <w:r w:rsidRPr="00D5163A">
        <w:rPr>
          <w:rFonts w:ascii="Arial" w:hAnsi="Arial" w:cs="Arial"/>
          <w:sz w:val="36"/>
          <w:szCs w:val="36"/>
        </w:rPr>
        <w:t xml:space="preserve"> </w:t>
      </w:r>
      <w:r w:rsidR="00FD684F">
        <w:rPr>
          <w:rFonts w:ascii="Arial" w:hAnsi="Arial" w:cs="Arial"/>
          <w:sz w:val="36"/>
          <w:szCs w:val="36"/>
        </w:rPr>
        <w:t>January</w:t>
      </w:r>
      <w:r w:rsidRPr="00D5163A">
        <w:rPr>
          <w:rFonts w:ascii="Arial" w:hAnsi="Arial" w:cs="Arial"/>
          <w:sz w:val="36"/>
          <w:szCs w:val="36"/>
        </w:rPr>
        <w:t xml:space="preserve"> 202</w:t>
      </w:r>
      <w:r w:rsidR="00E15B2E">
        <w:rPr>
          <w:rFonts w:ascii="Arial" w:hAnsi="Arial" w:cs="Arial"/>
          <w:sz w:val="36"/>
          <w:szCs w:val="36"/>
        </w:rPr>
        <w:t>2</w:t>
      </w:r>
    </w:p>
    <w:p w14:paraId="7F0EC128" w14:textId="77777777" w:rsidR="00583559" w:rsidRPr="00D5163A" w:rsidRDefault="00583559" w:rsidP="000915B9">
      <w:pPr>
        <w:rPr>
          <w:rFonts w:ascii="Arial" w:hAnsi="Arial" w:cs="Arial"/>
          <w:sz w:val="36"/>
          <w:szCs w:val="36"/>
        </w:rPr>
      </w:pPr>
    </w:p>
    <w:p w14:paraId="74150A46" w14:textId="77777777" w:rsidR="00583559" w:rsidRPr="00D5163A" w:rsidRDefault="00583559" w:rsidP="000915B9">
      <w:pPr>
        <w:rPr>
          <w:rFonts w:ascii="Arial" w:hAnsi="Arial" w:cs="Arial"/>
          <w:sz w:val="36"/>
          <w:szCs w:val="36"/>
        </w:rPr>
      </w:pPr>
    </w:p>
    <w:p w14:paraId="66380B40" w14:textId="619E6794" w:rsidR="00583559" w:rsidRDefault="00E84E85" w:rsidP="000915B9">
      <w:r w:rsidRPr="00D5163A">
        <w:rPr>
          <w:rFonts w:ascii="Arial" w:hAnsi="Arial" w:cs="Arial"/>
          <w:sz w:val="36"/>
          <w:szCs w:val="36"/>
        </w:rPr>
        <w:t>A report submitted in fulfilment of the requirements for Course BMBM60</w:t>
      </w:r>
      <w:r w:rsidR="000027E4">
        <w:rPr>
          <w:rFonts w:ascii="Arial" w:hAnsi="Arial" w:cs="Arial"/>
          <w:sz w:val="36"/>
          <w:szCs w:val="36"/>
        </w:rPr>
        <w:t>21</w:t>
      </w:r>
      <w:r w:rsidRPr="00D5163A">
        <w:rPr>
          <w:rFonts w:ascii="Arial" w:hAnsi="Arial" w:cs="Arial"/>
          <w:sz w:val="36"/>
          <w:szCs w:val="36"/>
        </w:rPr>
        <w:t xml:space="preserve">, </w:t>
      </w:r>
      <w:r w:rsidR="000027E4">
        <w:rPr>
          <w:rFonts w:ascii="Arial" w:hAnsi="Arial" w:cs="Arial"/>
          <w:sz w:val="36"/>
          <w:szCs w:val="36"/>
        </w:rPr>
        <w:t>International Business Communication</w:t>
      </w:r>
      <w:r w:rsidRPr="00D5163A">
        <w:rPr>
          <w:rFonts w:ascii="Arial" w:hAnsi="Arial" w:cs="Arial"/>
          <w:sz w:val="36"/>
          <w:szCs w:val="36"/>
        </w:rPr>
        <w:t>, University of Wales Trinity Saint David.</w:t>
      </w:r>
    </w:p>
    <w:p w14:paraId="0F147EC7" w14:textId="77777777" w:rsidR="00583559" w:rsidRDefault="00E84E85" w:rsidP="000915B9">
      <w:r>
        <w:br w:type="page"/>
      </w:r>
    </w:p>
    <w:p w14:paraId="20505AAF" w14:textId="77777777" w:rsidR="00583559" w:rsidRDefault="00E84E85" w:rsidP="000915B9">
      <w:pPr>
        <w:pStyle w:val="1"/>
      </w:pPr>
      <w:bookmarkStart w:id="0" w:name="_Toc92392584"/>
      <w:r>
        <w:rPr>
          <w:rFonts w:hint="cs"/>
        </w:rPr>
        <w:lastRenderedPageBreak/>
        <w:t>E</w:t>
      </w:r>
      <w:r>
        <w:t>xecutive summary</w:t>
      </w:r>
      <w:bookmarkEnd w:id="0"/>
    </w:p>
    <w:p w14:paraId="72357631" w14:textId="77777777" w:rsidR="001E5E6D" w:rsidRDefault="000850FD" w:rsidP="001348F3">
      <w:r w:rsidRPr="000850FD">
        <w:t>As a highly developed capitalist country and one of the four major economies in Europe, Britain has a very high living standard and a good social security system.</w:t>
      </w:r>
      <w:r>
        <w:t xml:space="preserve"> </w:t>
      </w:r>
      <w:r w:rsidR="001E5E6D">
        <w:t>(</w:t>
      </w:r>
      <w:r w:rsidR="001E5E6D" w:rsidRPr="001E5E6D">
        <w:t>People's network</w:t>
      </w:r>
      <w:r w:rsidR="001E5E6D">
        <w:t xml:space="preserve">, 2014) </w:t>
      </w:r>
      <w:r w:rsidR="001E5E6D" w:rsidRPr="001E5E6D">
        <w:t>Switzerland is also a highly developed capitalist country, and is one of the richest countries in the world with the most stable society, the most developed economy and the highest living standard</w:t>
      </w:r>
      <w:r w:rsidR="001E5E6D">
        <w:t xml:space="preserve">. </w:t>
      </w:r>
      <w:r w:rsidR="001E5E6D" w:rsidRPr="001E5E6D">
        <w:t>(CSSN, 2018)</w:t>
      </w:r>
    </w:p>
    <w:p w14:paraId="228A8DB4" w14:textId="45248338" w:rsidR="001E5E6D" w:rsidRDefault="001E5E6D" w:rsidP="001348F3">
      <w:pPr>
        <w:rPr>
          <w:rFonts w:eastAsiaTheme="minorEastAsia"/>
        </w:rPr>
      </w:pPr>
    </w:p>
    <w:p w14:paraId="24CAE5BE" w14:textId="0BC0D9B2" w:rsidR="00E15B2E" w:rsidRDefault="00E15B2E" w:rsidP="001348F3">
      <w:pPr>
        <w:rPr>
          <w:rFonts w:eastAsiaTheme="minorEastAsia"/>
        </w:rPr>
      </w:pPr>
      <w:r w:rsidRPr="00E15B2E">
        <w:rPr>
          <w:rFonts w:eastAsiaTheme="minorEastAsia"/>
        </w:rPr>
        <w:t>Through Trompenaars's 7 dimension of culture, high context, low context and Hofstede cultural dimension, this report will analyze the cultural characteristics of the two countries when doing business, as well as the challenges and problems they encounter in cross-cultural communication, and will give some solutions and suggestions to these problems.</w:t>
      </w:r>
    </w:p>
    <w:p w14:paraId="1687CBCB" w14:textId="1835C85A" w:rsidR="00583559" w:rsidRDefault="00E84E85" w:rsidP="001348F3">
      <w:r>
        <w:br w:type="page"/>
      </w:r>
    </w:p>
    <w:sdt>
      <w:sdtPr>
        <w:rPr>
          <w:rFonts w:asciiTheme="minorHAnsi" w:eastAsiaTheme="minorEastAsia" w:hAnsiTheme="minorHAnsi" w:cstheme="minorBidi"/>
          <w:color w:val="auto"/>
          <w:kern w:val="2"/>
          <w:sz w:val="21"/>
          <w:szCs w:val="21"/>
          <w:lang w:val="zh-CN"/>
        </w:rPr>
        <w:id w:val="483746298"/>
        <w:docPartObj>
          <w:docPartGallery w:val="Table of Contents"/>
          <w:docPartUnique/>
        </w:docPartObj>
      </w:sdtPr>
      <w:sdtEndPr>
        <w:rPr>
          <w:rFonts w:ascii="Times New Roman" w:eastAsia="Times New Roman" w:hAnsi="Times New Roman" w:cs="Times New Roman"/>
          <w:b/>
          <w:bCs/>
          <w:sz w:val="24"/>
          <w:szCs w:val="24"/>
        </w:rPr>
      </w:sdtEndPr>
      <w:sdtContent>
        <w:p w14:paraId="72A1F6CC" w14:textId="28B07F16" w:rsidR="00583559" w:rsidRPr="002B5A88" w:rsidRDefault="00E84E85" w:rsidP="000915B9">
          <w:pPr>
            <w:pStyle w:val="TOC10"/>
            <w:rPr>
              <w:rStyle w:val="10"/>
              <w:rFonts w:eastAsiaTheme="majorEastAsia"/>
              <w:color w:val="auto"/>
            </w:rPr>
          </w:pPr>
          <w:r w:rsidRPr="002B5A88">
            <w:rPr>
              <w:rStyle w:val="10"/>
              <w:rFonts w:eastAsiaTheme="majorEastAsia"/>
              <w:color w:val="auto"/>
            </w:rPr>
            <w:t>Contents</w:t>
          </w:r>
        </w:p>
        <w:p w14:paraId="3B98A369" w14:textId="090A817C" w:rsidR="00B26935" w:rsidRDefault="00E84E85">
          <w:pPr>
            <w:pStyle w:val="TOC1"/>
            <w:tabs>
              <w:tab w:val="right" w:leader="dot" w:pos="9016"/>
            </w:tabs>
            <w:rPr>
              <w:rFonts w:asciiTheme="minorHAnsi" w:eastAsiaTheme="minorEastAsia" w:hAnsiTheme="minorHAnsi" w:cstheme="minorBidi"/>
              <w:noProof/>
              <w:sz w:val="21"/>
              <w:szCs w:val="22"/>
            </w:rPr>
          </w:pPr>
          <w:r>
            <w:fldChar w:fldCharType="begin"/>
          </w:r>
          <w:r>
            <w:instrText xml:space="preserve"> TOC \o "1-3" \h \z \u </w:instrText>
          </w:r>
          <w:r>
            <w:fldChar w:fldCharType="separate"/>
          </w:r>
          <w:hyperlink w:anchor="_Toc92392584" w:history="1">
            <w:r w:rsidR="00B26935" w:rsidRPr="00563CA0">
              <w:rPr>
                <w:rStyle w:val="a9"/>
                <w:noProof/>
              </w:rPr>
              <w:t>Executive summary</w:t>
            </w:r>
            <w:r w:rsidR="00B26935">
              <w:rPr>
                <w:noProof/>
                <w:webHidden/>
              </w:rPr>
              <w:tab/>
            </w:r>
            <w:r w:rsidR="00B26935">
              <w:rPr>
                <w:noProof/>
                <w:webHidden/>
              </w:rPr>
              <w:fldChar w:fldCharType="begin"/>
            </w:r>
            <w:r w:rsidR="00B26935">
              <w:rPr>
                <w:noProof/>
                <w:webHidden/>
              </w:rPr>
              <w:instrText xml:space="preserve"> PAGEREF _Toc92392584 \h </w:instrText>
            </w:r>
            <w:r w:rsidR="00B26935">
              <w:rPr>
                <w:noProof/>
                <w:webHidden/>
              </w:rPr>
            </w:r>
            <w:r w:rsidR="00B26935">
              <w:rPr>
                <w:noProof/>
                <w:webHidden/>
              </w:rPr>
              <w:fldChar w:fldCharType="separate"/>
            </w:r>
            <w:r w:rsidR="00B26935">
              <w:rPr>
                <w:noProof/>
                <w:webHidden/>
              </w:rPr>
              <w:t>2</w:t>
            </w:r>
            <w:r w:rsidR="00B26935">
              <w:rPr>
                <w:noProof/>
                <w:webHidden/>
              </w:rPr>
              <w:fldChar w:fldCharType="end"/>
            </w:r>
          </w:hyperlink>
        </w:p>
        <w:p w14:paraId="69C1D5E6" w14:textId="054158E4" w:rsidR="00B26935" w:rsidRDefault="00B26935">
          <w:pPr>
            <w:pStyle w:val="TOC1"/>
            <w:tabs>
              <w:tab w:val="right" w:leader="dot" w:pos="9016"/>
            </w:tabs>
            <w:rPr>
              <w:rFonts w:asciiTheme="minorHAnsi" w:eastAsiaTheme="minorEastAsia" w:hAnsiTheme="minorHAnsi" w:cstheme="minorBidi"/>
              <w:noProof/>
              <w:sz w:val="21"/>
              <w:szCs w:val="22"/>
            </w:rPr>
          </w:pPr>
          <w:hyperlink w:anchor="_Toc92392585" w:history="1">
            <w:r w:rsidRPr="00563CA0">
              <w:rPr>
                <w:rStyle w:val="a9"/>
                <w:noProof/>
              </w:rPr>
              <w:t>1.0 Introduction</w:t>
            </w:r>
            <w:r>
              <w:rPr>
                <w:noProof/>
                <w:webHidden/>
              </w:rPr>
              <w:tab/>
            </w:r>
            <w:r>
              <w:rPr>
                <w:noProof/>
                <w:webHidden/>
              </w:rPr>
              <w:fldChar w:fldCharType="begin"/>
            </w:r>
            <w:r>
              <w:rPr>
                <w:noProof/>
                <w:webHidden/>
              </w:rPr>
              <w:instrText xml:space="preserve"> PAGEREF _Toc92392585 \h </w:instrText>
            </w:r>
            <w:r>
              <w:rPr>
                <w:noProof/>
                <w:webHidden/>
              </w:rPr>
            </w:r>
            <w:r>
              <w:rPr>
                <w:noProof/>
                <w:webHidden/>
              </w:rPr>
              <w:fldChar w:fldCharType="separate"/>
            </w:r>
            <w:r>
              <w:rPr>
                <w:noProof/>
                <w:webHidden/>
              </w:rPr>
              <w:t>4</w:t>
            </w:r>
            <w:r>
              <w:rPr>
                <w:noProof/>
                <w:webHidden/>
              </w:rPr>
              <w:fldChar w:fldCharType="end"/>
            </w:r>
          </w:hyperlink>
        </w:p>
        <w:p w14:paraId="4C37C1D4" w14:textId="31FD1853" w:rsidR="00B26935" w:rsidRDefault="00B26935">
          <w:pPr>
            <w:pStyle w:val="TOC1"/>
            <w:tabs>
              <w:tab w:val="right" w:leader="dot" w:pos="9016"/>
            </w:tabs>
            <w:rPr>
              <w:rFonts w:asciiTheme="minorHAnsi" w:eastAsiaTheme="minorEastAsia" w:hAnsiTheme="minorHAnsi" w:cstheme="minorBidi"/>
              <w:noProof/>
              <w:sz w:val="21"/>
              <w:szCs w:val="22"/>
            </w:rPr>
          </w:pPr>
          <w:hyperlink w:anchor="_Toc92392586" w:history="1">
            <w:r w:rsidRPr="00563CA0">
              <w:rPr>
                <w:rStyle w:val="a9"/>
                <w:noProof/>
              </w:rPr>
              <w:t>2.0 Main Findings</w:t>
            </w:r>
            <w:r>
              <w:rPr>
                <w:noProof/>
                <w:webHidden/>
              </w:rPr>
              <w:tab/>
            </w:r>
            <w:r>
              <w:rPr>
                <w:noProof/>
                <w:webHidden/>
              </w:rPr>
              <w:fldChar w:fldCharType="begin"/>
            </w:r>
            <w:r>
              <w:rPr>
                <w:noProof/>
                <w:webHidden/>
              </w:rPr>
              <w:instrText xml:space="preserve"> PAGEREF _Toc92392586 \h </w:instrText>
            </w:r>
            <w:r>
              <w:rPr>
                <w:noProof/>
                <w:webHidden/>
              </w:rPr>
            </w:r>
            <w:r>
              <w:rPr>
                <w:noProof/>
                <w:webHidden/>
              </w:rPr>
              <w:fldChar w:fldCharType="separate"/>
            </w:r>
            <w:r>
              <w:rPr>
                <w:noProof/>
                <w:webHidden/>
              </w:rPr>
              <w:t>6</w:t>
            </w:r>
            <w:r>
              <w:rPr>
                <w:noProof/>
                <w:webHidden/>
              </w:rPr>
              <w:fldChar w:fldCharType="end"/>
            </w:r>
          </w:hyperlink>
        </w:p>
        <w:p w14:paraId="1213C3BA" w14:textId="46E5E73E" w:rsidR="00B26935" w:rsidRDefault="00B26935">
          <w:pPr>
            <w:pStyle w:val="TOC2"/>
            <w:tabs>
              <w:tab w:val="right" w:leader="dot" w:pos="9016"/>
            </w:tabs>
            <w:ind w:left="480"/>
            <w:rPr>
              <w:rFonts w:asciiTheme="minorHAnsi" w:eastAsiaTheme="minorEastAsia" w:hAnsiTheme="minorHAnsi" w:cstheme="minorBidi"/>
              <w:noProof/>
              <w:sz w:val="21"/>
              <w:szCs w:val="22"/>
            </w:rPr>
          </w:pPr>
          <w:hyperlink w:anchor="_Toc92392587" w:history="1">
            <w:r w:rsidRPr="00563CA0">
              <w:rPr>
                <w:rStyle w:val="a9"/>
                <w:noProof/>
              </w:rPr>
              <w:t>2.1 Trompenaars ’s 7 Dimension of Culture</w:t>
            </w:r>
            <w:r>
              <w:rPr>
                <w:noProof/>
                <w:webHidden/>
              </w:rPr>
              <w:tab/>
            </w:r>
            <w:r>
              <w:rPr>
                <w:noProof/>
                <w:webHidden/>
              </w:rPr>
              <w:fldChar w:fldCharType="begin"/>
            </w:r>
            <w:r>
              <w:rPr>
                <w:noProof/>
                <w:webHidden/>
              </w:rPr>
              <w:instrText xml:space="preserve"> PAGEREF _Toc92392587 \h </w:instrText>
            </w:r>
            <w:r>
              <w:rPr>
                <w:noProof/>
                <w:webHidden/>
              </w:rPr>
            </w:r>
            <w:r>
              <w:rPr>
                <w:noProof/>
                <w:webHidden/>
              </w:rPr>
              <w:fldChar w:fldCharType="separate"/>
            </w:r>
            <w:r>
              <w:rPr>
                <w:noProof/>
                <w:webHidden/>
              </w:rPr>
              <w:t>6</w:t>
            </w:r>
            <w:r>
              <w:rPr>
                <w:noProof/>
                <w:webHidden/>
              </w:rPr>
              <w:fldChar w:fldCharType="end"/>
            </w:r>
          </w:hyperlink>
        </w:p>
        <w:p w14:paraId="1B4864A7" w14:textId="3E584E50" w:rsidR="00B26935" w:rsidRDefault="00B26935">
          <w:pPr>
            <w:pStyle w:val="TOC3"/>
            <w:tabs>
              <w:tab w:val="right" w:leader="dot" w:pos="9016"/>
            </w:tabs>
            <w:ind w:left="960"/>
            <w:rPr>
              <w:rFonts w:asciiTheme="minorHAnsi" w:eastAsiaTheme="minorEastAsia" w:hAnsiTheme="minorHAnsi" w:cstheme="minorBidi"/>
              <w:noProof/>
              <w:sz w:val="21"/>
              <w:szCs w:val="22"/>
            </w:rPr>
          </w:pPr>
          <w:hyperlink w:anchor="_Toc92392588" w:history="1">
            <w:r w:rsidRPr="00563CA0">
              <w:rPr>
                <w:rStyle w:val="a9"/>
                <w:noProof/>
              </w:rPr>
              <w:t>2.1.1</w:t>
            </w:r>
            <w:r w:rsidRPr="00563CA0">
              <w:rPr>
                <w:rStyle w:val="a9"/>
                <w:noProof/>
                <w:lang w:eastAsia="zh-Hans"/>
              </w:rPr>
              <w:t xml:space="preserve"> </w:t>
            </w:r>
            <w:r w:rsidRPr="00563CA0">
              <w:rPr>
                <w:rStyle w:val="a9"/>
                <w:noProof/>
              </w:rPr>
              <w:t>Universalism versus Particularism</w:t>
            </w:r>
            <w:r>
              <w:rPr>
                <w:noProof/>
                <w:webHidden/>
              </w:rPr>
              <w:tab/>
            </w:r>
            <w:r>
              <w:rPr>
                <w:noProof/>
                <w:webHidden/>
              </w:rPr>
              <w:fldChar w:fldCharType="begin"/>
            </w:r>
            <w:r>
              <w:rPr>
                <w:noProof/>
                <w:webHidden/>
              </w:rPr>
              <w:instrText xml:space="preserve"> PAGEREF _Toc92392588 \h </w:instrText>
            </w:r>
            <w:r>
              <w:rPr>
                <w:noProof/>
                <w:webHidden/>
              </w:rPr>
            </w:r>
            <w:r>
              <w:rPr>
                <w:noProof/>
                <w:webHidden/>
              </w:rPr>
              <w:fldChar w:fldCharType="separate"/>
            </w:r>
            <w:r>
              <w:rPr>
                <w:noProof/>
                <w:webHidden/>
              </w:rPr>
              <w:t>6</w:t>
            </w:r>
            <w:r>
              <w:rPr>
                <w:noProof/>
                <w:webHidden/>
              </w:rPr>
              <w:fldChar w:fldCharType="end"/>
            </w:r>
          </w:hyperlink>
        </w:p>
        <w:p w14:paraId="434A2958" w14:textId="16E7D89C" w:rsidR="00B26935" w:rsidRDefault="00B26935">
          <w:pPr>
            <w:pStyle w:val="TOC3"/>
            <w:tabs>
              <w:tab w:val="right" w:leader="dot" w:pos="9016"/>
            </w:tabs>
            <w:ind w:left="960"/>
            <w:rPr>
              <w:rFonts w:asciiTheme="minorHAnsi" w:eastAsiaTheme="minorEastAsia" w:hAnsiTheme="minorHAnsi" w:cstheme="minorBidi"/>
              <w:noProof/>
              <w:sz w:val="21"/>
              <w:szCs w:val="22"/>
            </w:rPr>
          </w:pPr>
          <w:hyperlink w:anchor="_Toc92392589" w:history="1">
            <w:r w:rsidRPr="00563CA0">
              <w:rPr>
                <w:rStyle w:val="a9"/>
                <w:noProof/>
              </w:rPr>
              <w:t>2.1.2 Individualism versus Communitarianism</w:t>
            </w:r>
            <w:r>
              <w:rPr>
                <w:noProof/>
                <w:webHidden/>
              </w:rPr>
              <w:tab/>
            </w:r>
            <w:r>
              <w:rPr>
                <w:noProof/>
                <w:webHidden/>
              </w:rPr>
              <w:fldChar w:fldCharType="begin"/>
            </w:r>
            <w:r>
              <w:rPr>
                <w:noProof/>
                <w:webHidden/>
              </w:rPr>
              <w:instrText xml:space="preserve"> PAGEREF _Toc92392589 \h </w:instrText>
            </w:r>
            <w:r>
              <w:rPr>
                <w:noProof/>
                <w:webHidden/>
              </w:rPr>
            </w:r>
            <w:r>
              <w:rPr>
                <w:noProof/>
                <w:webHidden/>
              </w:rPr>
              <w:fldChar w:fldCharType="separate"/>
            </w:r>
            <w:r>
              <w:rPr>
                <w:noProof/>
                <w:webHidden/>
              </w:rPr>
              <w:t>7</w:t>
            </w:r>
            <w:r>
              <w:rPr>
                <w:noProof/>
                <w:webHidden/>
              </w:rPr>
              <w:fldChar w:fldCharType="end"/>
            </w:r>
          </w:hyperlink>
        </w:p>
        <w:p w14:paraId="0F20E42C" w14:textId="314A1965" w:rsidR="00B26935" w:rsidRDefault="00B26935">
          <w:pPr>
            <w:pStyle w:val="TOC3"/>
            <w:tabs>
              <w:tab w:val="right" w:leader="dot" w:pos="9016"/>
            </w:tabs>
            <w:ind w:left="960"/>
            <w:rPr>
              <w:rFonts w:asciiTheme="minorHAnsi" w:eastAsiaTheme="minorEastAsia" w:hAnsiTheme="minorHAnsi" w:cstheme="minorBidi"/>
              <w:noProof/>
              <w:sz w:val="21"/>
              <w:szCs w:val="22"/>
            </w:rPr>
          </w:pPr>
          <w:hyperlink w:anchor="_Toc92392590" w:history="1">
            <w:r w:rsidRPr="00563CA0">
              <w:rPr>
                <w:rStyle w:val="a9"/>
                <w:noProof/>
              </w:rPr>
              <w:t>2.1.3 Neutral versus Emotional</w:t>
            </w:r>
            <w:r>
              <w:rPr>
                <w:noProof/>
                <w:webHidden/>
              </w:rPr>
              <w:tab/>
            </w:r>
            <w:r>
              <w:rPr>
                <w:noProof/>
                <w:webHidden/>
              </w:rPr>
              <w:fldChar w:fldCharType="begin"/>
            </w:r>
            <w:r>
              <w:rPr>
                <w:noProof/>
                <w:webHidden/>
              </w:rPr>
              <w:instrText xml:space="preserve"> PAGEREF _Toc92392590 \h </w:instrText>
            </w:r>
            <w:r>
              <w:rPr>
                <w:noProof/>
                <w:webHidden/>
              </w:rPr>
            </w:r>
            <w:r>
              <w:rPr>
                <w:noProof/>
                <w:webHidden/>
              </w:rPr>
              <w:fldChar w:fldCharType="separate"/>
            </w:r>
            <w:r>
              <w:rPr>
                <w:noProof/>
                <w:webHidden/>
              </w:rPr>
              <w:t>8</w:t>
            </w:r>
            <w:r>
              <w:rPr>
                <w:noProof/>
                <w:webHidden/>
              </w:rPr>
              <w:fldChar w:fldCharType="end"/>
            </w:r>
          </w:hyperlink>
        </w:p>
        <w:p w14:paraId="7BDE1F3B" w14:textId="7C792804" w:rsidR="00B26935" w:rsidRDefault="00B26935">
          <w:pPr>
            <w:pStyle w:val="TOC3"/>
            <w:tabs>
              <w:tab w:val="right" w:leader="dot" w:pos="9016"/>
            </w:tabs>
            <w:ind w:left="960"/>
            <w:rPr>
              <w:rFonts w:asciiTheme="minorHAnsi" w:eastAsiaTheme="minorEastAsia" w:hAnsiTheme="minorHAnsi" w:cstheme="minorBidi"/>
              <w:noProof/>
              <w:sz w:val="21"/>
              <w:szCs w:val="22"/>
            </w:rPr>
          </w:pPr>
          <w:hyperlink w:anchor="_Toc92392591" w:history="1">
            <w:r w:rsidRPr="00563CA0">
              <w:rPr>
                <w:rStyle w:val="a9"/>
                <w:noProof/>
              </w:rPr>
              <w:t>2.1.4 Specific versus Diffuse</w:t>
            </w:r>
            <w:r>
              <w:rPr>
                <w:noProof/>
                <w:webHidden/>
              </w:rPr>
              <w:tab/>
            </w:r>
            <w:r>
              <w:rPr>
                <w:noProof/>
                <w:webHidden/>
              </w:rPr>
              <w:fldChar w:fldCharType="begin"/>
            </w:r>
            <w:r>
              <w:rPr>
                <w:noProof/>
                <w:webHidden/>
              </w:rPr>
              <w:instrText xml:space="preserve"> PAGEREF _Toc92392591 \h </w:instrText>
            </w:r>
            <w:r>
              <w:rPr>
                <w:noProof/>
                <w:webHidden/>
              </w:rPr>
            </w:r>
            <w:r>
              <w:rPr>
                <w:noProof/>
                <w:webHidden/>
              </w:rPr>
              <w:fldChar w:fldCharType="separate"/>
            </w:r>
            <w:r>
              <w:rPr>
                <w:noProof/>
                <w:webHidden/>
              </w:rPr>
              <w:t>9</w:t>
            </w:r>
            <w:r>
              <w:rPr>
                <w:noProof/>
                <w:webHidden/>
              </w:rPr>
              <w:fldChar w:fldCharType="end"/>
            </w:r>
          </w:hyperlink>
        </w:p>
        <w:p w14:paraId="136123EE" w14:textId="28C22EAF" w:rsidR="00B26935" w:rsidRDefault="00B26935">
          <w:pPr>
            <w:pStyle w:val="TOC3"/>
            <w:tabs>
              <w:tab w:val="right" w:leader="dot" w:pos="9016"/>
            </w:tabs>
            <w:ind w:left="960"/>
            <w:rPr>
              <w:rFonts w:asciiTheme="minorHAnsi" w:eastAsiaTheme="minorEastAsia" w:hAnsiTheme="minorHAnsi" w:cstheme="minorBidi"/>
              <w:noProof/>
              <w:sz w:val="21"/>
              <w:szCs w:val="22"/>
            </w:rPr>
          </w:pPr>
          <w:hyperlink w:anchor="_Toc92392592" w:history="1">
            <w:r w:rsidRPr="00563CA0">
              <w:rPr>
                <w:rStyle w:val="a9"/>
                <w:noProof/>
              </w:rPr>
              <w:t>2.1.5 Achievement versus Ascription</w:t>
            </w:r>
            <w:r>
              <w:rPr>
                <w:noProof/>
                <w:webHidden/>
              </w:rPr>
              <w:tab/>
            </w:r>
            <w:r>
              <w:rPr>
                <w:noProof/>
                <w:webHidden/>
              </w:rPr>
              <w:fldChar w:fldCharType="begin"/>
            </w:r>
            <w:r>
              <w:rPr>
                <w:noProof/>
                <w:webHidden/>
              </w:rPr>
              <w:instrText xml:space="preserve"> PAGEREF _Toc92392592 \h </w:instrText>
            </w:r>
            <w:r>
              <w:rPr>
                <w:noProof/>
                <w:webHidden/>
              </w:rPr>
            </w:r>
            <w:r>
              <w:rPr>
                <w:noProof/>
                <w:webHidden/>
              </w:rPr>
              <w:fldChar w:fldCharType="separate"/>
            </w:r>
            <w:r>
              <w:rPr>
                <w:noProof/>
                <w:webHidden/>
              </w:rPr>
              <w:t>10</w:t>
            </w:r>
            <w:r>
              <w:rPr>
                <w:noProof/>
                <w:webHidden/>
              </w:rPr>
              <w:fldChar w:fldCharType="end"/>
            </w:r>
          </w:hyperlink>
        </w:p>
        <w:p w14:paraId="10AC20EE" w14:textId="6A0B7F34" w:rsidR="00B26935" w:rsidRDefault="00B26935">
          <w:pPr>
            <w:pStyle w:val="TOC3"/>
            <w:tabs>
              <w:tab w:val="right" w:leader="dot" w:pos="9016"/>
            </w:tabs>
            <w:ind w:left="960"/>
            <w:rPr>
              <w:rFonts w:asciiTheme="minorHAnsi" w:eastAsiaTheme="minorEastAsia" w:hAnsiTheme="minorHAnsi" w:cstheme="minorBidi"/>
              <w:noProof/>
              <w:sz w:val="21"/>
              <w:szCs w:val="22"/>
            </w:rPr>
          </w:pPr>
          <w:hyperlink w:anchor="_Toc92392593" w:history="1">
            <w:r w:rsidRPr="00563CA0">
              <w:rPr>
                <w:rStyle w:val="a9"/>
                <w:noProof/>
              </w:rPr>
              <w:t>2.1.6 Time</w:t>
            </w:r>
            <w:r>
              <w:rPr>
                <w:noProof/>
                <w:webHidden/>
              </w:rPr>
              <w:tab/>
            </w:r>
            <w:r>
              <w:rPr>
                <w:noProof/>
                <w:webHidden/>
              </w:rPr>
              <w:fldChar w:fldCharType="begin"/>
            </w:r>
            <w:r>
              <w:rPr>
                <w:noProof/>
                <w:webHidden/>
              </w:rPr>
              <w:instrText xml:space="preserve"> PAGEREF _Toc92392593 \h </w:instrText>
            </w:r>
            <w:r>
              <w:rPr>
                <w:noProof/>
                <w:webHidden/>
              </w:rPr>
            </w:r>
            <w:r>
              <w:rPr>
                <w:noProof/>
                <w:webHidden/>
              </w:rPr>
              <w:fldChar w:fldCharType="separate"/>
            </w:r>
            <w:r>
              <w:rPr>
                <w:noProof/>
                <w:webHidden/>
              </w:rPr>
              <w:t>11</w:t>
            </w:r>
            <w:r>
              <w:rPr>
                <w:noProof/>
                <w:webHidden/>
              </w:rPr>
              <w:fldChar w:fldCharType="end"/>
            </w:r>
          </w:hyperlink>
        </w:p>
        <w:p w14:paraId="3677F82B" w14:textId="1232C43F" w:rsidR="00B26935" w:rsidRDefault="00B26935">
          <w:pPr>
            <w:pStyle w:val="TOC3"/>
            <w:tabs>
              <w:tab w:val="right" w:leader="dot" w:pos="9016"/>
            </w:tabs>
            <w:ind w:left="960"/>
            <w:rPr>
              <w:rFonts w:asciiTheme="minorHAnsi" w:eastAsiaTheme="minorEastAsia" w:hAnsiTheme="minorHAnsi" w:cstheme="minorBidi"/>
              <w:noProof/>
              <w:sz w:val="21"/>
              <w:szCs w:val="22"/>
            </w:rPr>
          </w:pPr>
          <w:hyperlink w:anchor="_Toc92392594" w:history="1">
            <w:r w:rsidRPr="00563CA0">
              <w:rPr>
                <w:rStyle w:val="a9"/>
                <w:noProof/>
              </w:rPr>
              <w:t>2.1.7 The Environment/ Relationship to nature</w:t>
            </w:r>
            <w:r>
              <w:rPr>
                <w:noProof/>
                <w:webHidden/>
              </w:rPr>
              <w:tab/>
            </w:r>
            <w:r>
              <w:rPr>
                <w:noProof/>
                <w:webHidden/>
              </w:rPr>
              <w:fldChar w:fldCharType="begin"/>
            </w:r>
            <w:r>
              <w:rPr>
                <w:noProof/>
                <w:webHidden/>
              </w:rPr>
              <w:instrText xml:space="preserve"> PAGEREF _Toc92392594 \h </w:instrText>
            </w:r>
            <w:r>
              <w:rPr>
                <w:noProof/>
                <w:webHidden/>
              </w:rPr>
            </w:r>
            <w:r>
              <w:rPr>
                <w:noProof/>
                <w:webHidden/>
              </w:rPr>
              <w:fldChar w:fldCharType="separate"/>
            </w:r>
            <w:r>
              <w:rPr>
                <w:noProof/>
                <w:webHidden/>
              </w:rPr>
              <w:t>12</w:t>
            </w:r>
            <w:r>
              <w:rPr>
                <w:noProof/>
                <w:webHidden/>
              </w:rPr>
              <w:fldChar w:fldCharType="end"/>
            </w:r>
          </w:hyperlink>
        </w:p>
        <w:p w14:paraId="33785BD2" w14:textId="6BCA6888" w:rsidR="00B26935" w:rsidRDefault="00B26935">
          <w:pPr>
            <w:pStyle w:val="TOC2"/>
            <w:tabs>
              <w:tab w:val="right" w:leader="dot" w:pos="9016"/>
            </w:tabs>
            <w:ind w:left="480"/>
            <w:rPr>
              <w:rFonts w:asciiTheme="minorHAnsi" w:eastAsiaTheme="minorEastAsia" w:hAnsiTheme="minorHAnsi" w:cstheme="minorBidi"/>
              <w:noProof/>
              <w:sz w:val="21"/>
              <w:szCs w:val="22"/>
            </w:rPr>
          </w:pPr>
          <w:hyperlink w:anchor="_Toc92392595" w:history="1">
            <w:r w:rsidRPr="00563CA0">
              <w:rPr>
                <w:rStyle w:val="a9"/>
                <w:noProof/>
              </w:rPr>
              <w:t>2.2 High context and Low context</w:t>
            </w:r>
            <w:r>
              <w:rPr>
                <w:noProof/>
                <w:webHidden/>
              </w:rPr>
              <w:tab/>
            </w:r>
            <w:r>
              <w:rPr>
                <w:noProof/>
                <w:webHidden/>
              </w:rPr>
              <w:fldChar w:fldCharType="begin"/>
            </w:r>
            <w:r>
              <w:rPr>
                <w:noProof/>
                <w:webHidden/>
              </w:rPr>
              <w:instrText xml:space="preserve"> PAGEREF _Toc92392595 \h </w:instrText>
            </w:r>
            <w:r>
              <w:rPr>
                <w:noProof/>
                <w:webHidden/>
              </w:rPr>
            </w:r>
            <w:r>
              <w:rPr>
                <w:noProof/>
                <w:webHidden/>
              </w:rPr>
              <w:fldChar w:fldCharType="separate"/>
            </w:r>
            <w:r>
              <w:rPr>
                <w:noProof/>
                <w:webHidden/>
              </w:rPr>
              <w:t>12</w:t>
            </w:r>
            <w:r>
              <w:rPr>
                <w:noProof/>
                <w:webHidden/>
              </w:rPr>
              <w:fldChar w:fldCharType="end"/>
            </w:r>
          </w:hyperlink>
        </w:p>
        <w:p w14:paraId="2B6744BB" w14:textId="1EFA6277" w:rsidR="00B26935" w:rsidRDefault="00B26935">
          <w:pPr>
            <w:pStyle w:val="TOC2"/>
            <w:tabs>
              <w:tab w:val="right" w:leader="dot" w:pos="9016"/>
            </w:tabs>
            <w:ind w:left="480"/>
            <w:rPr>
              <w:rFonts w:asciiTheme="minorHAnsi" w:eastAsiaTheme="minorEastAsia" w:hAnsiTheme="minorHAnsi" w:cstheme="minorBidi"/>
              <w:noProof/>
              <w:sz w:val="21"/>
              <w:szCs w:val="22"/>
            </w:rPr>
          </w:pPr>
          <w:hyperlink w:anchor="_Toc92392596" w:history="1">
            <w:r w:rsidRPr="00563CA0">
              <w:rPr>
                <w:rStyle w:val="a9"/>
                <w:noProof/>
              </w:rPr>
              <w:t>2.3 Hofstede cultural model</w:t>
            </w:r>
            <w:r>
              <w:rPr>
                <w:noProof/>
                <w:webHidden/>
              </w:rPr>
              <w:tab/>
            </w:r>
            <w:r>
              <w:rPr>
                <w:noProof/>
                <w:webHidden/>
              </w:rPr>
              <w:fldChar w:fldCharType="begin"/>
            </w:r>
            <w:r>
              <w:rPr>
                <w:noProof/>
                <w:webHidden/>
              </w:rPr>
              <w:instrText xml:space="preserve"> PAGEREF _Toc92392596 \h </w:instrText>
            </w:r>
            <w:r>
              <w:rPr>
                <w:noProof/>
                <w:webHidden/>
              </w:rPr>
            </w:r>
            <w:r>
              <w:rPr>
                <w:noProof/>
                <w:webHidden/>
              </w:rPr>
              <w:fldChar w:fldCharType="separate"/>
            </w:r>
            <w:r>
              <w:rPr>
                <w:noProof/>
                <w:webHidden/>
              </w:rPr>
              <w:t>13</w:t>
            </w:r>
            <w:r>
              <w:rPr>
                <w:noProof/>
                <w:webHidden/>
              </w:rPr>
              <w:fldChar w:fldCharType="end"/>
            </w:r>
          </w:hyperlink>
        </w:p>
        <w:p w14:paraId="33C491AD" w14:textId="7BE8C69D" w:rsidR="00B26935" w:rsidRDefault="00B26935">
          <w:pPr>
            <w:pStyle w:val="TOC3"/>
            <w:tabs>
              <w:tab w:val="right" w:leader="dot" w:pos="9016"/>
            </w:tabs>
            <w:ind w:left="960"/>
            <w:rPr>
              <w:rFonts w:asciiTheme="minorHAnsi" w:eastAsiaTheme="minorEastAsia" w:hAnsiTheme="minorHAnsi" w:cstheme="minorBidi"/>
              <w:noProof/>
              <w:sz w:val="21"/>
              <w:szCs w:val="22"/>
            </w:rPr>
          </w:pPr>
          <w:hyperlink w:anchor="_Toc92392597" w:history="1">
            <w:r w:rsidRPr="00563CA0">
              <w:rPr>
                <w:rStyle w:val="a9"/>
                <w:noProof/>
              </w:rPr>
              <w:t>2.3.1 Masculinity and femininity</w:t>
            </w:r>
            <w:r>
              <w:rPr>
                <w:noProof/>
                <w:webHidden/>
              </w:rPr>
              <w:tab/>
            </w:r>
            <w:r>
              <w:rPr>
                <w:noProof/>
                <w:webHidden/>
              </w:rPr>
              <w:fldChar w:fldCharType="begin"/>
            </w:r>
            <w:r>
              <w:rPr>
                <w:noProof/>
                <w:webHidden/>
              </w:rPr>
              <w:instrText xml:space="preserve"> PAGEREF _Toc92392597 \h </w:instrText>
            </w:r>
            <w:r>
              <w:rPr>
                <w:noProof/>
                <w:webHidden/>
              </w:rPr>
            </w:r>
            <w:r>
              <w:rPr>
                <w:noProof/>
                <w:webHidden/>
              </w:rPr>
              <w:fldChar w:fldCharType="separate"/>
            </w:r>
            <w:r>
              <w:rPr>
                <w:noProof/>
                <w:webHidden/>
              </w:rPr>
              <w:t>14</w:t>
            </w:r>
            <w:r>
              <w:rPr>
                <w:noProof/>
                <w:webHidden/>
              </w:rPr>
              <w:fldChar w:fldCharType="end"/>
            </w:r>
          </w:hyperlink>
        </w:p>
        <w:p w14:paraId="1715683A" w14:textId="1012B717" w:rsidR="00B26935" w:rsidRDefault="00B26935">
          <w:pPr>
            <w:pStyle w:val="TOC1"/>
            <w:tabs>
              <w:tab w:val="right" w:leader="dot" w:pos="9016"/>
            </w:tabs>
            <w:rPr>
              <w:rFonts w:asciiTheme="minorHAnsi" w:eastAsiaTheme="minorEastAsia" w:hAnsiTheme="minorHAnsi" w:cstheme="minorBidi"/>
              <w:noProof/>
              <w:sz w:val="21"/>
              <w:szCs w:val="22"/>
            </w:rPr>
          </w:pPr>
          <w:hyperlink w:anchor="_Toc92392598" w:history="1">
            <w:r w:rsidRPr="00563CA0">
              <w:rPr>
                <w:rStyle w:val="a9"/>
                <w:noProof/>
              </w:rPr>
              <w:t>4.0 Recommendations</w:t>
            </w:r>
            <w:r>
              <w:rPr>
                <w:noProof/>
                <w:webHidden/>
              </w:rPr>
              <w:tab/>
            </w:r>
            <w:r>
              <w:rPr>
                <w:noProof/>
                <w:webHidden/>
              </w:rPr>
              <w:fldChar w:fldCharType="begin"/>
            </w:r>
            <w:r>
              <w:rPr>
                <w:noProof/>
                <w:webHidden/>
              </w:rPr>
              <w:instrText xml:space="preserve"> PAGEREF _Toc92392598 \h </w:instrText>
            </w:r>
            <w:r>
              <w:rPr>
                <w:noProof/>
                <w:webHidden/>
              </w:rPr>
            </w:r>
            <w:r>
              <w:rPr>
                <w:noProof/>
                <w:webHidden/>
              </w:rPr>
              <w:fldChar w:fldCharType="separate"/>
            </w:r>
            <w:r>
              <w:rPr>
                <w:noProof/>
                <w:webHidden/>
              </w:rPr>
              <w:t>15</w:t>
            </w:r>
            <w:r>
              <w:rPr>
                <w:noProof/>
                <w:webHidden/>
              </w:rPr>
              <w:fldChar w:fldCharType="end"/>
            </w:r>
          </w:hyperlink>
        </w:p>
        <w:p w14:paraId="2B4C2C66" w14:textId="2CBE3F64" w:rsidR="00B26935" w:rsidRDefault="00B26935">
          <w:pPr>
            <w:pStyle w:val="TOC1"/>
            <w:tabs>
              <w:tab w:val="right" w:leader="dot" w:pos="9016"/>
            </w:tabs>
            <w:rPr>
              <w:rFonts w:asciiTheme="minorHAnsi" w:eastAsiaTheme="minorEastAsia" w:hAnsiTheme="minorHAnsi" w:cstheme="minorBidi"/>
              <w:noProof/>
              <w:sz w:val="21"/>
              <w:szCs w:val="22"/>
            </w:rPr>
          </w:pPr>
          <w:hyperlink w:anchor="_Toc92392599" w:history="1">
            <w:r w:rsidRPr="00563CA0">
              <w:rPr>
                <w:rStyle w:val="a9"/>
                <w:noProof/>
              </w:rPr>
              <w:t>References</w:t>
            </w:r>
            <w:r>
              <w:rPr>
                <w:noProof/>
                <w:webHidden/>
              </w:rPr>
              <w:tab/>
            </w:r>
            <w:r>
              <w:rPr>
                <w:noProof/>
                <w:webHidden/>
              </w:rPr>
              <w:fldChar w:fldCharType="begin"/>
            </w:r>
            <w:r>
              <w:rPr>
                <w:noProof/>
                <w:webHidden/>
              </w:rPr>
              <w:instrText xml:space="preserve"> PAGEREF _Toc92392599 \h </w:instrText>
            </w:r>
            <w:r>
              <w:rPr>
                <w:noProof/>
                <w:webHidden/>
              </w:rPr>
            </w:r>
            <w:r>
              <w:rPr>
                <w:noProof/>
                <w:webHidden/>
              </w:rPr>
              <w:fldChar w:fldCharType="separate"/>
            </w:r>
            <w:r>
              <w:rPr>
                <w:noProof/>
                <w:webHidden/>
              </w:rPr>
              <w:t>16</w:t>
            </w:r>
            <w:r>
              <w:rPr>
                <w:noProof/>
                <w:webHidden/>
              </w:rPr>
              <w:fldChar w:fldCharType="end"/>
            </w:r>
          </w:hyperlink>
        </w:p>
        <w:p w14:paraId="1385C35F" w14:textId="245008CB" w:rsidR="00583559" w:rsidRDefault="00E84E85" w:rsidP="000915B9">
          <w:r>
            <w:rPr>
              <w:lang w:val="zh-CN"/>
            </w:rPr>
            <w:fldChar w:fldCharType="end"/>
          </w:r>
        </w:p>
      </w:sdtContent>
    </w:sdt>
    <w:p w14:paraId="0DA4D24E" w14:textId="77777777" w:rsidR="00583559" w:rsidRDefault="00E84E85" w:rsidP="000915B9">
      <w:r>
        <w:br w:type="page"/>
      </w:r>
    </w:p>
    <w:p w14:paraId="0724B60F" w14:textId="774ACD51" w:rsidR="00583559" w:rsidRPr="000915B9" w:rsidRDefault="005F212E" w:rsidP="000915B9">
      <w:pPr>
        <w:pStyle w:val="1"/>
      </w:pPr>
      <w:bookmarkStart w:id="1" w:name="_Toc92392585"/>
      <w:r>
        <w:lastRenderedPageBreak/>
        <w:t xml:space="preserve">1.0 </w:t>
      </w:r>
      <w:r w:rsidR="00E84E85" w:rsidRPr="000915B9">
        <w:rPr>
          <w:rFonts w:hint="eastAsia"/>
        </w:rPr>
        <w:t>Introduction</w:t>
      </w:r>
      <w:bookmarkEnd w:id="1"/>
    </w:p>
    <w:p w14:paraId="0EE996F8" w14:textId="65FFA9E4" w:rsidR="00583559" w:rsidRDefault="001D5F05" w:rsidP="00B231E8">
      <w:r w:rsidRPr="001D5F05">
        <w:t>Switzerland is a neutral capitalist country. Because of its special national conditions, it is one of the richest countries in the world with the most stable society, the most developed</w:t>
      </w:r>
      <w:r>
        <w:t xml:space="preserve"> </w:t>
      </w:r>
      <w:r w:rsidRPr="001D5F05">
        <w:t>economy and the highest living standard, and Switzerland's innovation index ranks first in the world.</w:t>
      </w:r>
      <w:r>
        <w:t xml:space="preserve"> (CSSN, 2018)</w:t>
      </w:r>
      <w:r w:rsidR="00AD7A1C">
        <w:t xml:space="preserve"> </w:t>
      </w:r>
      <w:r w:rsidR="00AD7A1C" w:rsidRPr="00AD7A1C">
        <w:t>Switzerland has rich tourism resources and the reputation of "World Park". As Switzerland is still one of the most stable economies in the world, its per capita GDP has always been stable in the forefront of the world. The long-term nature of its policy, safe financial system and bank confidentiality system make</w:t>
      </w:r>
      <w:r w:rsidR="006430F8">
        <w:t>s</w:t>
      </w:r>
      <w:r w:rsidR="00AD7A1C" w:rsidRPr="00AD7A1C">
        <w:t xml:space="preserve"> Switzerland a safe haven for tax avoidance investors. Due to its developed financial industry, the service industry also plays an increasingly important role in the Swiss economy.</w:t>
      </w:r>
      <w:r w:rsidR="006430F8">
        <w:t xml:space="preserve"> (</w:t>
      </w:r>
      <w:r w:rsidR="006430F8" w:rsidRPr="006430F8">
        <w:rPr>
          <w:rFonts w:hint="eastAsia"/>
        </w:rPr>
        <w:t>Ministry of Foreign Affairs</w:t>
      </w:r>
      <w:r w:rsidR="006430F8">
        <w:t xml:space="preserve"> of </w:t>
      </w:r>
      <w:r w:rsidR="006430F8" w:rsidRPr="006430F8">
        <w:rPr>
          <w:rFonts w:hint="eastAsia"/>
        </w:rPr>
        <w:t>PRC</w:t>
      </w:r>
      <w:r w:rsidR="006430F8">
        <w:t>, 2021)</w:t>
      </w:r>
      <w:r w:rsidR="00845486">
        <w:t xml:space="preserve"> </w:t>
      </w:r>
      <w:r w:rsidR="00845486" w:rsidRPr="00845486">
        <w:t>Therefore, successful business communication with Switzerland is particularly important</w:t>
      </w:r>
      <w:r w:rsidR="00845486">
        <w:t>.</w:t>
      </w:r>
    </w:p>
    <w:p w14:paraId="7D34565B" w14:textId="25FF9C2B" w:rsidR="005D7AC0" w:rsidRDefault="005D7AC0" w:rsidP="00B231E8">
      <w:pPr>
        <w:rPr>
          <w:rFonts w:eastAsiaTheme="minorEastAsia"/>
        </w:rPr>
      </w:pPr>
    </w:p>
    <w:p w14:paraId="5A16D8D0" w14:textId="492156D3" w:rsidR="00C147D4" w:rsidRDefault="00C147D4" w:rsidP="00B231E8">
      <w:pPr>
        <w:rPr>
          <w:rFonts w:eastAsiaTheme="minorEastAsia"/>
        </w:rPr>
      </w:pPr>
      <w:r w:rsidRPr="00C147D4">
        <w:rPr>
          <w:rFonts w:eastAsiaTheme="minorEastAsia"/>
        </w:rPr>
        <w:t>Cross cultural communication means that different countries or regions communicate with different cultural backgrounds in business negotiations. Cross cultural exchanges will directly affect the success of negotiations between companies of the two countries. Therefore, in order to make the negotiation go smoothly, negotiators must correctly recognize the differences in customs and cultures in different countries and regions, make full preparations for the negotiation and formulate reasonable negotiation strategies.</w:t>
      </w:r>
    </w:p>
    <w:p w14:paraId="4719C93E" w14:textId="77777777" w:rsidR="00C147D4" w:rsidRPr="00C147D4" w:rsidRDefault="00C147D4" w:rsidP="00B231E8">
      <w:pPr>
        <w:rPr>
          <w:rFonts w:eastAsiaTheme="minorEastAsia"/>
        </w:rPr>
      </w:pPr>
    </w:p>
    <w:p w14:paraId="02244955" w14:textId="190266A4" w:rsidR="005D7AC0" w:rsidRDefault="00845486" w:rsidP="00B231E8">
      <w:pPr>
        <w:rPr>
          <w:rFonts w:eastAsiaTheme="minorEastAsia"/>
        </w:rPr>
      </w:pPr>
      <w:r w:rsidRPr="00845486">
        <w:rPr>
          <w:rFonts w:eastAsiaTheme="minorEastAsia"/>
        </w:rPr>
        <w:lastRenderedPageBreak/>
        <w:t>This paper will analyze cross-cultural communication from the perspective of British companies doing business with Switzerland, evaluate its existing challenges and give strategies to overcome relevant challenges.</w:t>
      </w:r>
      <w:r w:rsidR="00C147D4">
        <w:rPr>
          <w:rFonts w:eastAsiaTheme="minorEastAsia"/>
        </w:rPr>
        <w:t xml:space="preserve"> </w:t>
      </w:r>
      <w:r w:rsidR="00C147D4">
        <w:rPr>
          <w:rFonts w:eastAsiaTheme="minorEastAsia" w:hint="eastAsia"/>
        </w:rPr>
        <w:t>(</w:t>
      </w:r>
      <w:r w:rsidR="00C147D4">
        <w:rPr>
          <w:rFonts w:eastAsiaTheme="minorEastAsia"/>
        </w:rPr>
        <w:t>Guo, 2013)</w:t>
      </w:r>
    </w:p>
    <w:p w14:paraId="24362FC4" w14:textId="5E1A62F5" w:rsidR="005D7AC0" w:rsidRDefault="005D7AC0" w:rsidP="00B231E8">
      <w:pPr>
        <w:rPr>
          <w:rFonts w:eastAsiaTheme="minorEastAsia"/>
        </w:rPr>
      </w:pPr>
    </w:p>
    <w:p w14:paraId="35534AD7" w14:textId="6401CF55" w:rsidR="005D7AC0" w:rsidRDefault="005D7AC0" w:rsidP="00B231E8">
      <w:pPr>
        <w:rPr>
          <w:rFonts w:eastAsiaTheme="minorEastAsia"/>
        </w:rPr>
      </w:pPr>
    </w:p>
    <w:p w14:paraId="347BE18C" w14:textId="0F888065" w:rsidR="00D26050" w:rsidRDefault="00D26050" w:rsidP="00B231E8">
      <w:pPr>
        <w:rPr>
          <w:rFonts w:eastAsiaTheme="minorEastAsia"/>
        </w:rPr>
      </w:pPr>
    </w:p>
    <w:p w14:paraId="02B24F94" w14:textId="33A064A1" w:rsidR="00D26050" w:rsidRDefault="00D26050" w:rsidP="00B231E8">
      <w:pPr>
        <w:rPr>
          <w:rFonts w:eastAsiaTheme="minorEastAsia"/>
        </w:rPr>
      </w:pPr>
    </w:p>
    <w:p w14:paraId="73011A56" w14:textId="1F0CB033" w:rsidR="00D26050" w:rsidRDefault="00D26050" w:rsidP="00B231E8">
      <w:pPr>
        <w:rPr>
          <w:rFonts w:eastAsiaTheme="minorEastAsia"/>
        </w:rPr>
      </w:pPr>
    </w:p>
    <w:p w14:paraId="44D05C4F" w14:textId="08721CFE" w:rsidR="00C147D4" w:rsidRDefault="00C147D4" w:rsidP="00B231E8">
      <w:pPr>
        <w:rPr>
          <w:rFonts w:eastAsiaTheme="minorEastAsia"/>
        </w:rPr>
      </w:pPr>
    </w:p>
    <w:p w14:paraId="1CCEEB08" w14:textId="5CFE2D93" w:rsidR="00C147D4" w:rsidRDefault="00C147D4" w:rsidP="00B231E8">
      <w:pPr>
        <w:rPr>
          <w:rFonts w:eastAsiaTheme="minorEastAsia"/>
        </w:rPr>
      </w:pPr>
    </w:p>
    <w:p w14:paraId="1E274A34" w14:textId="3A0A8A00" w:rsidR="00C147D4" w:rsidRDefault="00C147D4" w:rsidP="00B231E8">
      <w:pPr>
        <w:rPr>
          <w:rFonts w:eastAsiaTheme="minorEastAsia"/>
        </w:rPr>
      </w:pPr>
    </w:p>
    <w:p w14:paraId="415CFEE9" w14:textId="6F2BF71C" w:rsidR="00C147D4" w:rsidRDefault="00C147D4" w:rsidP="00B231E8">
      <w:pPr>
        <w:rPr>
          <w:rFonts w:eastAsiaTheme="minorEastAsia"/>
        </w:rPr>
      </w:pPr>
    </w:p>
    <w:p w14:paraId="04B3E85C" w14:textId="484AE0E4" w:rsidR="00C147D4" w:rsidRDefault="00C147D4" w:rsidP="00B231E8">
      <w:pPr>
        <w:rPr>
          <w:rFonts w:eastAsiaTheme="minorEastAsia"/>
        </w:rPr>
      </w:pPr>
    </w:p>
    <w:p w14:paraId="7BA25C6C" w14:textId="312554A3" w:rsidR="00C147D4" w:rsidRDefault="00C147D4" w:rsidP="00B231E8">
      <w:pPr>
        <w:rPr>
          <w:rFonts w:eastAsiaTheme="minorEastAsia"/>
        </w:rPr>
      </w:pPr>
    </w:p>
    <w:p w14:paraId="002CC0B8" w14:textId="1316F548" w:rsidR="00C147D4" w:rsidRDefault="00C147D4" w:rsidP="00B231E8">
      <w:pPr>
        <w:rPr>
          <w:rFonts w:eastAsiaTheme="minorEastAsia"/>
        </w:rPr>
      </w:pPr>
    </w:p>
    <w:p w14:paraId="72CC855F" w14:textId="77747703" w:rsidR="00C147D4" w:rsidRDefault="00C147D4" w:rsidP="00B231E8">
      <w:pPr>
        <w:rPr>
          <w:rFonts w:eastAsiaTheme="minorEastAsia"/>
        </w:rPr>
      </w:pPr>
    </w:p>
    <w:p w14:paraId="4A06962A" w14:textId="7493C3A9" w:rsidR="00C147D4" w:rsidRDefault="00C147D4" w:rsidP="00B231E8">
      <w:pPr>
        <w:rPr>
          <w:rFonts w:eastAsiaTheme="minorEastAsia"/>
        </w:rPr>
      </w:pPr>
    </w:p>
    <w:p w14:paraId="63C63250" w14:textId="77777777" w:rsidR="00C147D4" w:rsidRPr="005D7AC0" w:rsidRDefault="00C147D4" w:rsidP="00B231E8">
      <w:pPr>
        <w:rPr>
          <w:rFonts w:eastAsiaTheme="minorEastAsia"/>
        </w:rPr>
      </w:pPr>
    </w:p>
    <w:p w14:paraId="1B9B928D" w14:textId="767B8EAB" w:rsidR="00583559" w:rsidRDefault="005F212E" w:rsidP="000915B9">
      <w:pPr>
        <w:pStyle w:val="1"/>
      </w:pPr>
      <w:bookmarkStart w:id="2" w:name="_Toc92392586"/>
      <w:r>
        <w:lastRenderedPageBreak/>
        <w:t xml:space="preserve">2.0 </w:t>
      </w:r>
      <w:r w:rsidR="00E84E85">
        <w:t>Main Findings</w:t>
      </w:r>
      <w:bookmarkEnd w:id="2"/>
    </w:p>
    <w:p w14:paraId="740131DE" w14:textId="59766688" w:rsidR="00583559" w:rsidRDefault="00655B8C" w:rsidP="000915B9">
      <w:pPr>
        <w:pStyle w:val="2"/>
      </w:pPr>
      <w:bookmarkStart w:id="3" w:name="_Hlk87212583"/>
      <w:bookmarkStart w:id="4" w:name="_Toc92392587"/>
      <w:r>
        <w:t xml:space="preserve">2.1 </w:t>
      </w:r>
      <w:r w:rsidR="00657DFB" w:rsidRPr="00657DFB">
        <w:t>Trompenaars ’s 7 Dimension of Culture</w:t>
      </w:r>
      <w:bookmarkEnd w:id="4"/>
    </w:p>
    <w:p w14:paraId="2E485B9B" w14:textId="2CDFAD9B" w:rsidR="00E60647" w:rsidRPr="00E60647" w:rsidRDefault="0062356F" w:rsidP="00E60647">
      <w:pPr>
        <w:rPr>
          <w:rFonts w:eastAsiaTheme="minorEastAsia"/>
        </w:rPr>
      </w:pPr>
      <w:r w:rsidRPr="0062356F">
        <w:rPr>
          <w:rFonts w:eastAsiaTheme="minorEastAsia"/>
        </w:rPr>
        <w:t xml:space="preserve">Management Consultants fons Trompenaars and Charles Hampden Turner spent 10 years studying people's preferences and values in dozens of cultures around the world. Trompenaars' cultural dimensions are formulated to summarize the different cultural habits of different countries. </w:t>
      </w:r>
      <w:r w:rsidR="00433DFE">
        <w:rPr>
          <w:rFonts w:eastAsiaTheme="minorEastAsia"/>
        </w:rPr>
        <w:t>(</w:t>
      </w:r>
      <w:r w:rsidR="00433DFE" w:rsidRPr="00433DFE">
        <w:rPr>
          <w:rFonts w:eastAsiaTheme="minorEastAsia"/>
        </w:rPr>
        <w:t>Trompenaars</w:t>
      </w:r>
      <w:r w:rsidR="00433DFE">
        <w:rPr>
          <w:rFonts w:eastAsiaTheme="minorEastAsia"/>
        </w:rPr>
        <w:t xml:space="preserve"> </w:t>
      </w:r>
      <w:r w:rsidR="00433DFE">
        <w:rPr>
          <w:rFonts w:eastAsiaTheme="minorEastAsia" w:hint="eastAsia"/>
        </w:rPr>
        <w:t>a</w:t>
      </w:r>
      <w:r w:rsidR="00433DFE">
        <w:rPr>
          <w:rFonts w:eastAsiaTheme="minorEastAsia"/>
        </w:rPr>
        <w:t xml:space="preserve">nd </w:t>
      </w:r>
      <w:r w:rsidR="00433DFE" w:rsidRPr="00433DFE">
        <w:rPr>
          <w:rFonts w:eastAsiaTheme="minorEastAsia"/>
        </w:rPr>
        <w:t>Hampden</w:t>
      </w:r>
      <w:r w:rsidR="00433DFE">
        <w:rPr>
          <w:rFonts w:eastAsiaTheme="minorEastAsia"/>
        </w:rPr>
        <w:t>, 1997)</w:t>
      </w:r>
    </w:p>
    <w:p w14:paraId="1C610118" w14:textId="1D812578" w:rsidR="00BB7C7B" w:rsidRDefault="00657DFB" w:rsidP="00657DFB">
      <w:pPr>
        <w:pStyle w:val="3"/>
      </w:pPr>
      <w:bookmarkStart w:id="5" w:name="_Hlk90813186"/>
      <w:bookmarkStart w:id="6" w:name="_Toc92392588"/>
      <w:bookmarkEnd w:id="3"/>
      <w:r>
        <w:t>2.1.</w:t>
      </w:r>
      <w:r w:rsidR="00BC7D6D">
        <w:t>1</w:t>
      </w:r>
      <w:r w:rsidRPr="00657DFB">
        <w:rPr>
          <w:lang w:eastAsia="zh-Hans"/>
        </w:rPr>
        <w:t xml:space="preserve"> </w:t>
      </w:r>
      <w:r w:rsidRPr="00657DFB">
        <w:t xml:space="preserve">Universalism versus </w:t>
      </w:r>
      <w:bookmarkStart w:id="7" w:name="_Hlk90763995"/>
      <w:r w:rsidRPr="00657DFB">
        <w:t>Particularism</w:t>
      </w:r>
      <w:bookmarkEnd w:id="6"/>
      <w:bookmarkEnd w:id="7"/>
    </w:p>
    <w:bookmarkEnd w:id="5"/>
    <w:p w14:paraId="70AECDA4" w14:textId="4322D965" w:rsidR="00657DFB" w:rsidRDefault="00603A02" w:rsidP="00657DFB">
      <w:pPr>
        <w:rPr>
          <w:rFonts w:eastAsiaTheme="minorEastAsia"/>
        </w:rPr>
      </w:pPr>
      <w:r w:rsidRPr="00603A02">
        <w:rPr>
          <w:rFonts w:eastAsiaTheme="minorEastAsia"/>
        </w:rPr>
        <w:t>In a universalist country, people abide by industry rules and contract regulations very much, and believe that ideas and practices can be applied anywhere in the world without modification and that "transaction is transaction".</w:t>
      </w:r>
      <w:r>
        <w:rPr>
          <w:rFonts w:eastAsiaTheme="minorEastAsia"/>
        </w:rPr>
        <w:t xml:space="preserve"> </w:t>
      </w:r>
      <w:r w:rsidR="00FB7FB8" w:rsidRPr="00FB7FB8">
        <w:rPr>
          <w:rFonts w:eastAsiaTheme="minorEastAsia"/>
        </w:rPr>
        <w:t>People in special countries believe that the way to determine ideas and apply practice is determined by different environments, and the same set of methods can not be applied in different environments. In countries with high particularity, contracts, rules and regulations and even laws will sometimes be modified to adapt to different situations, and the way of transaction will sometimes be changed among people or groups who know each other.</w:t>
      </w:r>
      <w:r w:rsidR="00FB7FB8">
        <w:rPr>
          <w:rFonts w:eastAsiaTheme="minorEastAsia"/>
        </w:rPr>
        <w:t xml:space="preserve"> </w:t>
      </w:r>
      <w:r w:rsidR="00FB7FB8" w:rsidRPr="00FB7FB8">
        <w:rPr>
          <w:rFonts w:eastAsiaTheme="minorEastAsia"/>
        </w:rPr>
        <w:t>(Trompenaars, 2014)</w:t>
      </w:r>
    </w:p>
    <w:p w14:paraId="2AFAE23E" w14:textId="75C6233C" w:rsidR="00FB7FB8" w:rsidRDefault="00FB7FB8" w:rsidP="00657DFB">
      <w:pPr>
        <w:rPr>
          <w:rFonts w:eastAsiaTheme="minorEastAsia"/>
        </w:rPr>
      </w:pPr>
    </w:p>
    <w:p w14:paraId="08910A21" w14:textId="0CE9C92C" w:rsidR="00E60647" w:rsidRDefault="00C3546E" w:rsidP="00657DFB">
      <w:pPr>
        <w:rPr>
          <w:rFonts w:eastAsiaTheme="minorEastAsia"/>
        </w:rPr>
      </w:pPr>
      <w:r w:rsidRPr="00C3546E">
        <w:rPr>
          <w:rFonts w:eastAsiaTheme="minorEastAsia"/>
        </w:rPr>
        <w:t>According to the statistics in 2015, people living in Switzerland mainly believe in Christianity, with about 38% of the population believing in Catholicism and 27% believing in Protestantism.</w:t>
      </w:r>
      <w:r>
        <w:rPr>
          <w:rFonts w:eastAsiaTheme="minorEastAsia"/>
        </w:rPr>
        <w:t xml:space="preserve"> (</w:t>
      </w:r>
      <w:r w:rsidRPr="00C3546E">
        <w:rPr>
          <w:rFonts w:eastAsiaTheme="minorEastAsia"/>
        </w:rPr>
        <w:t>Swiss National Tourism Administration</w:t>
      </w:r>
      <w:r>
        <w:rPr>
          <w:rFonts w:eastAsiaTheme="minorEastAsia"/>
        </w:rPr>
        <w:t>, 2015) Due to</w:t>
      </w:r>
      <w:r w:rsidRPr="00C3546E">
        <w:rPr>
          <w:rFonts w:eastAsiaTheme="minorEastAsia"/>
        </w:rPr>
        <w:t xml:space="preserve"> most people believe in religion, Swiss people will strictly abide by relevant rules and regulations. Such habits will </w:t>
      </w:r>
      <w:r w:rsidRPr="00C3546E">
        <w:rPr>
          <w:rFonts w:eastAsiaTheme="minorEastAsia"/>
        </w:rPr>
        <w:lastRenderedPageBreak/>
        <w:t>affect business contracts, so Switzerland is a universalist country.</w:t>
      </w:r>
      <w:r>
        <w:rPr>
          <w:rFonts w:eastAsiaTheme="minorEastAsia"/>
        </w:rPr>
        <w:t xml:space="preserve"> </w:t>
      </w:r>
      <w:r w:rsidR="00086269" w:rsidRPr="00086269">
        <w:rPr>
          <w:rFonts w:eastAsiaTheme="minorEastAsia"/>
        </w:rPr>
        <w:t>However, according to a survey conducted by the British humanities Association in 2011, two-thirds of Britons do not recognize themselves as believers.</w:t>
      </w:r>
      <w:r w:rsidR="00086269">
        <w:rPr>
          <w:rFonts w:eastAsiaTheme="minorEastAsia"/>
        </w:rPr>
        <w:t xml:space="preserve"> (</w:t>
      </w:r>
      <w:r w:rsidR="00086269" w:rsidRPr="00086269">
        <w:rPr>
          <w:rFonts w:eastAsiaTheme="minorEastAsia"/>
        </w:rPr>
        <w:t>People's network</w:t>
      </w:r>
      <w:r w:rsidR="00086269">
        <w:rPr>
          <w:rFonts w:eastAsiaTheme="minorEastAsia"/>
        </w:rPr>
        <w:t xml:space="preserve">, 2013) </w:t>
      </w:r>
      <w:r w:rsidR="00086269" w:rsidRPr="00086269">
        <w:rPr>
          <w:rFonts w:eastAsiaTheme="minorEastAsia"/>
        </w:rPr>
        <w:t xml:space="preserve">Therefore, the British people are more flexible in this regard, so Britain is more inclined to </w:t>
      </w:r>
      <w:r w:rsidR="00EB69B6">
        <w:rPr>
          <w:rFonts w:eastAsiaTheme="minorEastAsia"/>
        </w:rPr>
        <w:t>p</w:t>
      </w:r>
      <w:r w:rsidR="00EB69B6" w:rsidRPr="00EB69B6">
        <w:rPr>
          <w:rFonts w:eastAsiaTheme="minorEastAsia"/>
        </w:rPr>
        <w:t>articularis</w:t>
      </w:r>
      <w:r w:rsidR="00EB69B6">
        <w:rPr>
          <w:rFonts w:eastAsiaTheme="minorEastAsia"/>
        </w:rPr>
        <w:t>m</w:t>
      </w:r>
      <w:r w:rsidR="00086269" w:rsidRPr="00086269">
        <w:rPr>
          <w:rFonts w:eastAsiaTheme="minorEastAsia"/>
        </w:rPr>
        <w:t xml:space="preserve"> countries</w:t>
      </w:r>
      <w:r w:rsidR="00EB69B6">
        <w:rPr>
          <w:rFonts w:eastAsiaTheme="minorEastAsia"/>
        </w:rPr>
        <w:t>.</w:t>
      </w:r>
      <w:r w:rsidR="00E60647">
        <w:rPr>
          <w:rFonts w:eastAsiaTheme="minorEastAsia" w:hint="eastAsia"/>
        </w:rPr>
        <w:t xml:space="preserve"> </w:t>
      </w:r>
      <w:r w:rsidR="00E60647" w:rsidRPr="00E60647">
        <w:rPr>
          <w:rFonts w:eastAsiaTheme="minorEastAsia"/>
        </w:rPr>
        <w:t>Because the two countries have different habits in this cultural dimension, British companies may face the challenge of strict compliance with rules and regulations when communicating with Swiss companies. In order to overcome this challenge, the team communicating between the British company and Switzerland must formulate a work plan according to the habits of Switzerland and strictly abide by it to show respect for their habits.</w:t>
      </w:r>
      <w:r w:rsidR="00C764DE">
        <w:rPr>
          <w:rFonts w:eastAsiaTheme="minorEastAsia"/>
        </w:rPr>
        <w:t xml:space="preserve"> </w:t>
      </w:r>
      <w:r w:rsidR="00C764DE" w:rsidRPr="00C764DE">
        <w:rPr>
          <w:rFonts w:eastAsiaTheme="minorEastAsia"/>
        </w:rPr>
        <w:t>In this way, when the two companies conduct transactions, they will not slow down the work progress due to different opinions on the work plan.</w:t>
      </w:r>
    </w:p>
    <w:p w14:paraId="2AAF84E5" w14:textId="364ECF74" w:rsidR="000E5096" w:rsidRDefault="000E5096" w:rsidP="000E5096">
      <w:pPr>
        <w:pStyle w:val="3"/>
      </w:pPr>
      <w:bookmarkStart w:id="8" w:name="_Toc92392589"/>
      <w:r>
        <w:t xml:space="preserve">2.1.2 </w:t>
      </w:r>
      <w:r w:rsidRPr="000E5096">
        <w:t>Individualism versus Communitarianism</w:t>
      </w:r>
      <w:bookmarkEnd w:id="8"/>
    </w:p>
    <w:p w14:paraId="0EF24F87" w14:textId="77777777" w:rsidR="002651D8" w:rsidRDefault="000E5096" w:rsidP="00657DFB">
      <w:pPr>
        <w:rPr>
          <w:rFonts w:eastAsiaTheme="minorEastAsia"/>
        </w:rPr>
      </w:pPr>
      <w:r w:rsidRPr="000E5096">
        <w:rPr>
          <w:rFonts w:eastAsiaTheme="minorEastAsia"/>
        </w:rPr>
        <w:t>In individualistic countries, people place more emphasis on individuals and personal affairs, and make resolutions through negotiation at the meeting. After the resolutions, everyone completes the tasks and assumes their own responsibilities alone.</w:t>
      </w:r>
      <w:r>
        <w:rPr>
          <w:rFonts w:eastAsiaTheme="minorEastAsia"/>
        </w:rPr>
        <w:t xml:space="preserve"> </w:t>
      </w:r>
      <w:r w:rsidR="002651D8" w:rsidRPr="002651D8">
        <w:rPr>
          <w:rFonts w:eastAsiaTheme="minorEastAsia"/>
        </w:rPr>
        <w:t xml:space="preserve">In communitarian countries, people think they are part of a group and are willing to make sacrifices for the collective. People attach importance to collective problems and are willing to take collective responsibility. Most of such cultures appear in socialist countries, such as China. </w:t>
      </w:r>
      <w:r w:rsidRPr="000E5096">
        <w:rPr>
          <w:rFonts w:eastAsiaTheme="minorEastAsia"/>
        </w:rPr>
        <w:t>(Trompenaars, 2014)</w:t>
      </w:r>
      <w:r w:rsidR="00C95D1F">
        <w:rPr>
          <w:rFonts w:eastAsiaTheme="minorEastAsia"/>
        </w:rPr>
        <w:t xml:space="preserve"> </w:t>
      </w:r>
    </w:p>
    <w:p w14:paraId="6A3AC5C8" w14:textId="77777777" w:rsidR="002651D8" w:rsidRDefault="002651D8" w:rsidP="00657DFB">
      <w:pPr>
        <w:rPr>
          <w:rFonts w:eastAsiaTheme="minorEastAsia"/>
        </w:rPr>
      </w:pPr>
    </w:p>
    <w:p w14:paraId="17E5561D" w14:textId="2E31AD06" w:rsidR="000E5096" w:rsidRDefault="00C95D1F" w:rsidP="00657DFB">
      <w:pPr>
        <w:rPr>
          <w:rFonts w:eastAsiaTheme="minorEastAsia"/>
        </w:rPr>
      </w:pPr>
      <w:r w:rsidRPr="00C95D1F">
        <w:rPr>
          <w:rFonts w:eastAsiaTheme="minorEastAsia"/>
        </w:rPr>
        <w:lastRenderedPageBreak/>
        <w:t>Tan believes that individualism is regarded as positive and correct in western countries. Britain is the representative of individualist countries. Individualism is an expression of British Puritan gentlemen and a sign of opposition to excessive state interference in individuals.</w:t>
      </w:r>
      <w:r>
        <w:rPr>
          <w:rFonts w:eastAsiaTheme="minorEastAsia"/>
        </w:rPr>
        <w:t xml:space="preserve"> </w:t>
      </w:r>
      <w:r>
        <w:rPr>
          <w:rFonts w:eastAsiaTheme="minorEastAsia" w:hint="eastAsia"/>
        </w:rPr>
        <w:t>(</w:t>
      </w:r>
      <w:r>
        <w:rPr>
          <w:rFonts w:eastAsiaTheme="minorEastAsia"/>
        </w:rPr>
        <w:t xml:space="preserve">Tan, 2015) </w:t>
      </w:r>
      <w:r w:rsidR="002651D8" w:rsidRPr="002651D8">
        <w:rPr>
          <w:rFonts w:eastAsiaTheme="minorEastAsia"/>
        </w:rPr>
        <w:t>Guo believes that in Switzerland, the relationship between people is relatively alienated. People pay more attention to personal efficiency and consider things from the individual. Only by guiding what they want to do can they contribute to the collective. Therefore, Switzerland is also a typical individualist country.</w:t>
      </w:r>
      <w:r w:rsidR="002651D8">
        <w:rPr>
          <w:rFonts w:eastAsiaTheme="minorEastAsia"/>
        </w:rPr>
        <w:t xml:space="preserve"> (Guo, 2017)</w:t>
      </w:r>
      <w:r w:rsidR="00136E3B">
        <w:rPr>
          <w:rFonts w:eastAsiaTheme="minorEastAsia"/>
        </w:rPr>
        <w:t xml:space="preserve"> </w:t>
      </w:r>
      <w:r w:rsidR="00136E3B" w:rsidRPr="00136E3B">
        <w:rPr>
          <w:rFonts w:eastAsiaTheme="minorEastAsia"/>
        </w:rPr>
        <w:t>As both Britain and Switzerland are individualistic countries, they tend to consider more personal interests and efficiency in business exchanges and work, but they are likely to ignore the collective cooperation between the two sides, resulting in poor work progress.</w:t>
      </w:r>
      <w:r w:rsidR="00C764DE" w:rsidRPr="00C764DE">
        <w:t xml:space="preserve"> </w:t>
      </w:r>
      <w:r w:rsidR="00C764DE" w:rsidRPr="00C764DE">
        <w:rPr>
          <w:rFonts w:eastAsiaTheme="minorEastAsia"/>
        </w:rPr>
        <w:t>Therefore, when doing business and communicating with Swiss enterprises, the British team can consider more communication with the Swiss team on the premise of individualism, so as to achieve better cooperation between the two companies and improve production efficiency.</w:t>
      </w:r>
    </w:p>
    <w:p w14:paraId="7A4EAB0F" w14:textId="0B435C38" w:rsidR="00BC7D6D" w:rsidRDefault="00BC7D6D" w:rsidP="00BC7D6D">
      <w:pPr>
        <w:pStyle w:val="3"/>
      </w:pPr>
      <w:bookmarkStart w:id="9" w:name="_Hlk90822985"/>
      <w:bookmarkStart w:id="10" w:name="_Toc92392590"/>
      <w:r>
        <w:t>2.1.</w:t>
      </w:r>
      <w:r w:rsidR="000E5096">
        <w:t xml:space="preserve">3 </w:t>
      </w:r>
      <w:r w:rsidR="00925D9F" w:rsidRPr="00925D9F">
        <w:t>Neutral versus Emotional</w:t>
      </w:r>
      <w:bookmarkEnd w:id="10"/>
    </w:p>
    <w:bookmarkEnd w:id="9"/>
    <w:p w14:paraId="475BA0FF" w14:textId="5FFBE033" w:rsidR="00BC7D6D" w:rsidRDefault="000C378C" w:rsidP="00657DFB">
      <w:pPr>
        <w:rPr>
          <w:rFonts w:eastAsiaTheme="minorEastAsia"/>
        </w:rPr>
      </w:pPr>
      <w:r w:rsidRPr="000C378C">
        <w:rPr>
          <w:rFonts w:eastAsiaTheme="minorEastAsia"/>
        </w:rPr>
        <w:t>In a country with a neutral culture, people usually don't reveal their true feelings or ideas. In the eyes of others, these people usually appear calm and decisive. Britain is such a country. In countries with highly developed emotional culture contrary to neutral culture, people usually show their true feelings to others. They are more enthusiastic, often show a smile and say hello to others. Switzerland is a country with emotional culture.</w:t>
      </w:r>
      <w:r>
        <w:rPr>
          <w:rFonts w:eastAsiaTheme="minorEastAsia"/>
        </w:rPr>
        <w:t xml:space="preserve"> </w:t>
      </w:r>
      <w:bookmarkStart w:id="11" w:name="_Hlk90827829"/>
      <w:r w:rsidRPr="000C378C">
        <w:rPr>
          <w:rFonts w:eastAsiaTheme="minorEastAsia"/>
        </w:rPr>
        <w:t>(Trompenaars, 2014)</w:t>
      </w:r>
      <w:bookmarkEnd w:id="11"/>
    </w:p>
    <w:p w14:paraId="5CD4DB25" w14:textId="6CE7F361" w:rsidR="00624CEA" w:rsidRDefault="00624CEA" w:rsidP="00657DFB">
      <w:pPr>
        <w:rPr>
          <w:rFonts w:eastAsiaTheme="minorEastAsia"/>
        </w:rPr>
      </w:pPr>
    </w:p>
    <w:p w14:paraId="1970C162" w14:textId="2BA305B6" w:rsidR="00624CEA" w:rsidRDefault="00624CEA" w:rsidP="00657DFB">
      <w:pPr>
        <w:rPr>
          <w:rFonts w:eastAsiaTheme="minorEastAsia"/>
        </w:rPr>
      </w:pPr>
      <w:r w:rsidRPr="00624CEA">
        <w:rPr>
          <w:rFonts w:eastAsiaTheme="minorEastAsia"/>
        </w:rPr>
        <w:lastRenderedPageBreak/>
        <w:t>When doing business with Swiss companies, employees of British companies may misunderstand Swiss people because of different emotional expressions, which is a challenge. For example, when conducting business exchanges, because the British are not good at showing their feelings, they may be regarded by the Swiss as indifferent to the British, so they don't want to cooperate with them, so they lose some business opportunities. Therefore, if you want to have successful business communication with Swiss companies, the British team must overcome this challenge. They must consciously show their true feelings to the Swiss team and communicate with each other more actively, so as to achieve better communication results.</w:t>
      </w:r>
    </w:p>
    <w:p w14:paraId="4F75C2CB" w14:textId="267361F5" w:rsidR="00FC4EF5" w:rsidRDefault="00FC4EF5" w:rsidP="00FC4EF5">
      <w:pPr>
        <w:pStyle w:val="3"/>
      </w:pPr>
      <w:bookmarkStart w:id="12" w:name="_Hlk90842022"/>
      <w:bookmarkStart w:id="13" w:name="_Toc92392591"/>
      <w:r>
        <w:t xml:space="preserve">2.1.4 </w:t>
      </w:r>
      <w:r w:rsidR="001F018B" w:rsidRPr="001F018B">
        <w:t>Specific versus Diffuse</w:t>
      </w:r>
      <w:bookmarkEnd w:id="13"/>
    </w:p>
    <w:bookmarkEnd w:id="12"/>
    <w:p w14:paraId="281EED49" w14:textId="3A4C35B1" w:rsidR="00136E3B" w:rsidRDefault="00902B11" w:rsidP="00657DFB">
      <w:pPr>
        <w:rPr>
          <w:rFonts w:eastAsiaTheme="minorEastAsia"/>
        </w:rPr>
      </w:pPr>
      <w:r w:rsidRPr="00902B11">
        <w:rPr>
          <w:rFonts w:eastAsiaTheme="minorEastAsia"/>
        </w:rPr>
        <w:t>People in a specific culture can generally be understood as having two spaces, a large social space shared with others and a small private space shared only with friends and family, and the two spaces do not interfere with each other. In a specific culture, people are generally more open and outgoing, and there are clear boundaries between work and life. Britain and Switzerland are both specific countries.</w:t>
      </w:r>
      <w:r w:rsidR="0081216D">
        <w:rPr>
          <w:rFonts w:eastAsiaTheme="minorEastAsia"/>
        </w:rPr>
        <w:t xml:space="preserve"> </w:t>
      </w:r>
      <w:r w:rsidR="0081216D" w:rsidRPr="0081216D">
        <w:rPr>
          <w:rFonts w:eastAsiaTheme="minorEastAsia"/>
        </w:rPr>
        <w:t>In the diffusion culture, people's public space and private space roughly coincide, so people must carefully move between the two spaces in their daily life. And people in highly dispersed cultures tend to be more introverted because work and private life are closely related</w:t>
      </w:r>
      <w:r w:rsidR="0081216D">
        <w:rPr>
          <w:rFonts w:eastAsiaTheme="minorEastAsia"/>
        </w:rPr>
        <w:t xml:space="preserve">. </w:t>
      </w:r>
      <w:bookmarkStart w:id="14" w:name="_Hlk90842936"/>
      <w:r w:rsidR="0081216D" w:rsidRPr="0081216D">
        <w:rPr>
          <w:rFonts w:eastAsiaTheme="minorEastAsia"/>
        </w:rPr>
        <w:t>(Trompenaars, 2014)</w:t>
      </w:r>
      <w:bookmarkEnd w:id="14"/>
      <w:r w:rsidR="00E878F2">
        <w:rPr>
          <w:rFonts w:eastAsiaTheme="minorEastAsia"/>
        </w:rPr>
        <w:t xml:space="preserve"> </w:t>
      </w:r>
      <w:r w:rsidR="00E878F2" w:rsidRPr="00E878F2">
        <w:rPr>
          <w:rFonts w:eastAsiaTheme="minorEastAsia"/>
        </w:rPr>
        <w:t>Shops and restaurants in most cities in Switzerland are closed on Sundays and holidays. Moreover, the law clearly stipulates that</w:t>
      </w:r>
      <w:r w:rsidR="00E878F2">
        <w:rPr>
          <w:rFonts w:eastAsiaTheme="minorEastAsia"/>
        </w:rPr>
        <w:t>,</w:t>
      </w:r>
      <w:r w:rsidR="00E878F2" w:rsidRPr="00E878F2">
        <w:rPr>
          <w:rFonts w:eastAsiaTheme="minorEastAsia"/>
        </w:rPr>
        <w:t xml:space="preserve"> employees should leave work on time and ensure their right to rest. If shops or restaurants want to extend working hours, they must not only report to relevant departments </w:t>
      </w:r>
      <w:r w:rsidR="00E878F2" w:rsidRPr="00E878F2">
        <w:rPr>
          <w:rFonts w:eastAsiaTheme="minorEastAsia"/>
        </w:rPr>
        <w:lastRenderedPageBreak/>
        <w:t>for approval and pay more taxes, but also give employees double wages.</w:t>
      </w:r>
      <w:r w:rsidR="00E878F2">
        <w:rPr>
          <w:rFonts w:eastAsiaTheme="minorEastAsia"/>
        </w:rPr>
        <w:t xml:space="preserve"> (Souhu, 2020) </w:t>
      </w:r>
      <w:r w:rsidR="001A5C13" w:rsidRPr="001A5C13">
        <w:rPr>
          <w:rFonts w:eastAsiaTheme="minorEastAsia"/>
        </w:rPr>
        <w:t>It can be seen that when Britain and Switzerland conduct business exchanges, it is impossible for both sides to work overtime on non</w:t>
      </w:r>
      <w:r w:rsidR="001A5C13">
        <w:rPr>
          <w:rFonts w:eastAsiaTheme="minorEastAsia"/>
        </w:rPr>
        <w:t>-</w:t>
      </w:r>
      <w:r w:rsidR="001A5C13" w:rsidRPr="001A5C13">
        <w:rPr>
          <w:rFonts w:eastAsiaTheme="minorEastAsia"/>
        </w:rPr>
        <w:t>working days, which sometimes affects the efficiency of work. In order to overcome this challenge, the personnel of both sides can only strengthen communication during working days as far as possible to improve work efficiency, so as not to occupy off-duty time.</w:t>
      </w:r>
      <w:r w:rsidR="005833F0">
        <w:rPr>
          <w:rFonts w:eastAsiaTheme="minorEastAsia"/>
        </w:rPr>
        <w:t xml:space="preserve"> </w:t>
      </w:r>
    </w:p>
    <w:p w14:paraId="0E66AE25" w14:textId="4D163F39" w:rsidR="001A5C13" w:rsidRDefault="001A5C13" w:rsidP="001A5C13">
      <w:pPr>
        <w:pStyle w:val="3"/>
      </w:pPr>
      <w:bookmarkStart w:id="15" w:name="_Hlk90843807"/>
      <w:bookmarkStart w:id="16" w:name="_Hlk90843825"/>
      <w:bookmarkStart w:id="17" w:name="_Toc92392592"/>
      <w:r>
        <w:t xml:space="preserve">2.1.5 </w:t>
      </w:r>
      <w:r w:rsidRPr="001A5C13">
        <w:t>Achievement versus Ascription</w:t>
      </w:r>
      <w:bookmarkEnd w:id="15"/>
      <w:bookmarkEnd w:id="17"/>
    </w:p>
    <w:bookmarkEnd w:id="16"/>
    <w:p w14:paraId="0BE0CC0E" w14:textId="77777777" w:rsidR="009C6567" w:rsidRDefault="005833F0" w:rsidP="00657DFB">
      <w:pPr>
        <w:rPr>
          <w:rFonts w:eastAsiaTheme="minorEastAsia"/>
        </w:rPr>
      </w:pPr>
      <w:r w:rsidRPr="005833F0">
        <w:rPr>
          <w:rFonts w:eastAsiaTheme="minorEastAsia"/>
        </w:rPr>
        <w:t>Achievement culture means that people's attention and status depend on achievements or achievements. Switzerland and Britain are achievement culture countries. The status of people in belonging culture depends on one's identity.</w:t>
      </w:r>
      <w:r w:rsidR="00253A16">
        <w:rPr>
          <w:rFonts w:eastAsiaTheme="minorEastAsia"/>
        </w:rPr>
        <w:t xml:space="preserve"> </w:t>
      </w:r>
      <w:bookmarkStart w:id="18" w:name="_Hlk90846445"/>
      <w:r w:rsidR="00253A16" w:rsidRPr="00253A16">
        <w:rPr>
          <w:rFonts w:eastAsiaTheme="minorEastAsia"/>
        </w:rPr>
        <w:t>(Trompenaars, 2014)</w:t>
      </w:r>
      <w:bookmarkEnd w:id="18"/>
      <w:r w:rsidR="00253A16" w:rsidRPr="00253A16">
        <w:rPr>
          <w:rFonts w:eastAsiaTheme="minorEastAsia"/>
        </w:rPr>
        <w:t xml:space="preserve"> </w:t>
      </w:r>
    </w:p>
    <w:p w14:paraId="1FEC6DBA" w14:textId="77777777" w:rsidR="009C6567" w:rsidRDefault="009C6567" w:rsidP="00657DFB">
      <w:pPr>
        <w:rPr>
          <w:rFonts w:eastAsiaTheme="minorEastAsia"/>
        </w:rPr>
      </w:pPr>
    </w:p>
    <w:p w14:paraId="22555999" w14:textId="4A00E8B6" w:rsidR="00136E3B" w:rsidRDefault="00253A16" w:rsidP="00657DFB">
      <w:pPr>
        <w:rPr>
          <w:rFonts w:eastAsiaTheme="minorEastAsia"/>
        </w:rPr>
      </w:pPr>
      <w:r w:rsidRPr="00253A16">
        <w:rPr>
          <w:rFonts w:eastAsiaTheme="minorEastAsia"/>
        </w:rPr>
        <w:t>The combination of achievement</w:t>
      </w:r>
      <w:r>
        <w:rPr>
          <w:rFonts w:eastAsiaTheme="minorEastAsia"/>
        </w:rPr>
        <w:t>-</w:t>
      </w:r>
      <w:r w:rsidRPr="00253A16">
        <w:rPr>
          <w:rFonts w:eastAsiaTheme="minorEastAsia"/>
        </w:rPr>
        <w:t>oriented culture and commercial products emphasizes the focus on performance, reliability and functionality. (Guayunfan, 2020)</w:t>
      </w:r>
      <w:r>
        <w:rPr>
          <w:rFonts w:eastAsiaTheme="minorEastAsia"/>
        </w:rPr>
        <w:t xml:space="preserve"> </w:t>
      </w:r>
      <w:r w:rsidR="000B133B" w:rsidRPr="000B133B">
        <w:rPr>
          <w:rFonts w:eastAsiaTheme="minorEastAsia"/>
        </w:rPr>
        <w:t>It can be seen that if British companies cooperate with Swiss companies, they will have natural advantages in the development and promotion of high-tech practical products such as cars or watches. However, identity products such as luxury goods will have disadvantages. If you want to overcome the challenges, both parties should focus on the function of product development to avoid shortcomings.</w:t>
      </w:r>
      <w:r w:rsidR="00B03CA1">
        <w:rPr>
          <w:rFonts w:eastAsiaTheme="minorEastAsia"/>
        </w:rPr>
        <w:t xml:space="preserve"> </w:t>
      </w:r>
    </w:p>
    <w:p w14:paraId="0C78BAC1" w14:textId="0C26D2F0" w:rsidR="000B133B" w:rsidRDefault="000B133B" w:rsidP="000B133B">
      <w:pPr>
        <w:pStyle w:val="3"/>
      </w:pPr>
      <w:bookmarkStart w:id="19" w:name="_Toc92392593"/>
      <w:r>
        <w:lastRenderedPageBreak/>
        <w:t xml:space="preserve">2.1.6 </w:t>
      </w:r>
      <w:r w:rsidR="00035F2C">
        <w:t>Time</w:t>
      </w:r>
      <w:bookmarkEnd w:id="19"/>
    </w:p>
    <w:p w14:paraId="1D7A2E62" w14:textId="77777777" w:rsidR="009C6567" w:rsidRDefault="00035F2C" w:rsidP="00657DFB">
      <w:pPr>
        <w:rPr>
          <w:rFonts w:eastAsiaTheme="minorEastAsia"/>
        </w:rPr>
      </w:pPr>
      <w:r w:rsidRPr="00035F2C">
        <w:rPr>
          <w:rFonts w:eastAsiaTheme="minorEastAsia"/>
        </w:rPr>
        <w:t>In sequential approach / monochrone, people are used to doing things step by step, strictly abide by plans and appointments, and only do one thing at a time.</w:t>
      </w:r>
      <w:r>
        <w:rPr>
          <w:rFonts w:eastAsiaTheme="minorEastAsia"/>
        </w:rPr>
        <w:t xml:space="preserve"> </w:t>
      </w:r>
      <w:r w:rsidR="00B03CA1" w:rsidRPr="00B03CA1">
        <w:rPr>
          <w:rFonts w:eastAsiaTheme="minorEastAsia"/>
        </w:rPr>
        <w:t>In countries with synchronous approach / polychrone, people think that the schedule is a subordinate relationship, and multiple tasks can be carried out at the same time</w:t>
      </w:r>
      <w:r w:rsidR="00B03CA1">
        <w:rPr>
          <w:rFonts w:eastAsiaTheme="minorEastAsia"/>
        </w:rPr>
        <w:t xml:space="preserve">. </w:t>
      </w:r>
      <w:r w:rsidR="00B03CA1" w:rsidRPr="00B03CA1">
        <w:rPr>
          <w:rFonts w:eastAsiaTheme="minorEastAsia"/>
        </w:rPr>
        <w:t>In the present oriented / future oriented dimension, it is divided into three aspects: the future is more important, the present is more important and the three periods are important.</w:t>
      </w:r>
      <w:r w:rsidR="00B03CA1">
        <w:rPr>
          <w:rFonts w:eastAsiaTheme="minorEastAsia"/>
        </w:rPr>
        <w:t xml:space="preserve"> </w:t>
      </w:r>
      <w:bookmarkStart w:id="20" w:name="_Hlk90848332"/>
      <w:r w:rsidR="00B03CA1" w:rsidRPr="00B03CA1">
        <w:rPr>
          <w:rFonts w:eastAsiaTheme="minorEastAsia"/>
        </w:rPr>
        <w:t>(Trompenaars, 2014)</w:t>
      </w:r>
      <w:bookmarkEnd w:id="20"/>
      <w:r w:rsidR="00DB2B7F">
        <w:rPr>
          <w:rFonts w:eastAsiaTheme="minorEastAsia"/>
        </w:rPr>
        <w:t xml:space="preserve"> </w:t>
      </w:r>
    </w:p>
    <w:p w14:paraId="30A719C8" w14:textId="77777777" w:rsidR="009C6567" w:rsidRDefault="009C6567" w:rsidP="00657DFB">
      <w:pPr>
        <w:rPr>
          <w:rFonts w:eastAsiaTheme="minorEastAsia"/>
        </w:rPr>
      </w:pPr>
    </w:p>
    <w:p w14:paraId="638BCC3C" w14:textId="1FEC530B" w:rsidR="000B133B" w:rsidRDefault="00C51654" w:rsidP="00657DFB">
      <w:pPr>
        <w:rPr>
          <w:rFonts w:eastAsiaTheme="minorEastAsia"/>
        </w:rPr>
      </w:pPr>
      <w:r w:rsidRPr="00C51654">
        <w:rPr>
          <w:rFonts w:eastAsiaTheme="minorEastAsia"/>
        </w:rPr>
        <w:t>When two companies do business, time is undoubtedly a very important factor</w:t>
      </w:r>
      <w:r>
        <w:rPr>
          <w:rFonts w:eastAsiaTheme="minorEastAsia"/>
        </w:rPr>
        <w:t xml:space="preserve">. </w:t>
      </w:r>
      <w:r w:rsidR="00DB2B7F" w:rsidRPr="00DB2B7F">
        <w:rPr>
          <w:rFonts w:eastAsiaTheme="minorEastAsia"/>
        </w:rPr>
        <w:t>In the education column of sina Weibo, an article believes that from the step-by-step management of the British, they pay special attention to planning. With a plan, people from all walks of life can reasonably allocate their time and workload to ensure the fairness of the overall operation of society.</w:t>
      </w:r>
      <w:r w:rsidR="00DB2B7F">
        <w:rPr>
          <w:rFonts w:eastAsiaTheme="minorEastAsia"/>
        </w:rPr>
        <w:t xml:space="preserve"> (Xinlang, 2018) Therefore,</w:t>
      </w:r>
      <w:r w:rsidR="00DB2B7F" w:rsidRPr="00DB2B7F">
        <w:rPr>
          <w:rFonts w:eastAsiaTheme="minorEastAsia"/>
        </w:rPr>
        <w:t xml:space="preserve"> Britain is an obvious sequential approach country</w:t>
      </w:r>
      <w:r w:rsidR="00DB2B7F">
        <w:rPr>
          <w:rFonts w:eastAsiaTheme="minorEastAsia"/>
        </w:rPr>
        <w:t>.</w:t>
      </w:r>
      <w:r w:rsidR="00D10816">
        <w:rPr>
          <w:rFonts w:eastAsiaTheme="minorEastAsia"/>
        </w:rPr>
        <w:t xml:space="preserve"> </w:t>
      </w:r>
      <w:r w:rsidR="00D10816" w:rsidRPr="00D10816">
        <w:rPr>
          <w:rFonts w:eastAsiaTheme="minorEastAsia"/>
        </w:rPr>
        <w:t>According to a survey, by December 2012, 65.6% of people in Switzerland spoke German. This is due to the influence of Germany on Switzerland in geography and history. At the same time, the Swiss are also greatly influenced by the German character. They are also very rigorous and work according to the plan step by step.</w:t>
      </w:r>
      <w:r w:rsidR="00D10816">
        <w:rPr>
          <w:rFonts w:eastAsiaTheme="minorEastAsia"/>
        </w:rPr>
        <w:t xml:space="preserve"> (Souhu, 2019) </w:t>
      </w:r>
      <w:r w:rsidR="00827CBA" w:rsidRPr="00827CBA">
        <w:rPr>
          <w:rFonts w:eastAsiaTheme="minorEastAsia"/>
        </w:rPr>
        <w:t>As both Britain and Switzerland are sequential approach countries, both parties will work according to their own plans in business communication and will not change easily, which will easily lead to working time conflict to a certain extent, thus reducing work efficiency. To solve this problem, both parties must fully communicate before work and check the work schedule to adjust to the schedule that both parties think is appropriate.</w:t>
      </w:r>
    </w:p>
    <w:p w14:paraId="0D36D953" w14:textId="13100E74" w:rsidR="00827CBA" w:rsidRDefault="00827CBA" w:rsidP="00827CBA">
      <w:pPr>
        <w:pStyle w:val="3"/>
      </w:pPr>
      <w:bookmarkStart w:id="21" w:name="_Toc92392594"/>
      <w:r>
        <w:lastRenderedPageBreak/>
        <w:t>2.1.7 The Environment/ Relationship to nature</w:t>
      </w:r>
      <w:bookmarkEnd w:id="21"/>
    </w:p>
    <w:p w14:paraId="58935AEB" w14:textId="77777777" w:rsidR="00A1609B" w:rsidRDefault="009C6567" w:rsidP="00657DFB">
      <w:pPr>
        <w:rPr>
          <w:rFonts w:eastAsiaTheme="minorEastAsia"/>
        </w:rPr>
      </w:pPr>
      <w:r w:rsidRPr="009C6567">
        <w:rPr>
          <w:rFonts w:eastAsiaTheme="minorEastAsia"/>
        </w:rPr>
        <w:t>Inner directed people believe that the direction of things can be controlled and change the results</w:t>
      </w:r>
      <w:r>
        <w:rPr>
          <w:rFonts w:eastAsiaTheme="minorEastAsia"/>
        </w:rPr>
        <w:t>,</w:t>
      </w:r>
      <w:r w:rsidRPr="009C6567">
        <w:rPr>
          <w:rFonts w:eastAsiaTheme="minorEastAsia"/>
        </w:rPr>
        <w:t xml:space="preserve"> </w:t>
      </w:r>
      <w:r w:rsidR="00A1609B" w:rsidRPr="00A1609B">
        <w:rPr>
          <w:rFonts w:eastAsiaTheme="minorEastAsia"/>
        </w:rPr>
        <w:t>Britain and Switzerland are both such countries</w:t>
      </w:r>
      <w:r w:rsidRPr="009C6567">
        <w:rPr>
          <w:rFonts w:eastAsiaTheme="minorEastAsia"/>
        </w:rPr>
        <w:t>. Outer directed people are used to letting things develop on their own.</w:t>
      </w:r>
      <w:r>
        <w:rPr>
          <w:rFonts w:eastAsiaTheme="minorEastAsia"/>
        </w:rPr>
        <w:t xml:space="preserve"> </w:t>
      </w:r>
      <w:r w:rsidRPr="009C6567">
        <w:rPr>
          <w:rFonts w:eastAsiaTheme="minorEastAsia"/>
        </w:rPr>
        <w:t>(Trompenaars, 2014)</w:t>
      </w:r>
      <w:r>
        <w:rPr>
          <w:rFonts w:eastAsiaTheme="minorEastAsia"/>
        </w:rPr>
        <w:t xml:space="preserve"> </w:t>
      </w:r>
    </w:p>
    <w:p w14:paraId="185A4A1F" w14:textId="77777777" w:rsidR="00A1609B" w:rsidRDefault="00A1609B" w:rsidP="00657DFB">
      <w:pPr>
        <w:rPr>
          <w:rFonts w:eastAsiaTheme="minorEastAsia"/>
        </w:rPr>
      </w:pPr>
    </w:p>
    <w:p w14:paraId="250007C5" w14:textId="2813BD84" w:rsidR="00827CBA" w:rsidRPr="00E60647" w:rsidRDefault="00A1609B" w:rsidP="00657DFB">
      <w:pPr>
        <w:rPr>
          <w:rFonts w:eastAsiaTheme="minorEastAsia"/>
        </w:rPr>
      </w:pPr>
      <w:r w:rsidRPr="00A1609B">
        <w:rPr>
          <w:rFonts w:eastAsiaTheme="minorEastAsia"/>
        </w:rPr>
        <w:t>Therefore, British companies and Swiss companies often interfere in the transaction process to achieve satisfactory results, which can be called rigorous, but sometimes too rigorous may slow down the pace of work, such as delaying the delivery date. Therefore, both parties should formulate strict receiving time and abide by it before trading.</w:t>
      </w:r>
    </w:p>
    <w:p w14:paraId="3BB61B84" w14:textId="066E4553" w:rsidR="00E51850" w:rsidRDefault="00E51850" w:rsidP="00E51850">
      <w:pPr>
        <w:pStyle w:val="2"/>
      </w:pPr>
      <w:bookmarkStart w:id="22" w:name="_Hlk87217286"/>
      <w:bookmarkStart w:id="23" w:name="_Toc92392595"/>
      <w:r>
        <w:t>2.</w:t>
      </w:r>
      <w:r w:rsidR="00F90699">
        <w:t>2</w:t>
      </w:r>
      <w:r>
        <w:t xml:space="preserve"> </w:t>
      </w:r>
      <w:r w:rsidR="00EF1264">
        <w:t>High context and Low context</w:t>
      </w:r>
      <w:bookmarkEnd w:id="23"/>
    </w:p>
    <w:bookmarkEnd w:id="22"/>
    <w:p w14:paraId="016E1463" w14:textId="4F662F88" w:rsidR="00571D87" w:rsidRDefault="00EF1264" w:rsidP="00EF1264">
      <w:pPr>
        <w:jc w:val="both"/>
        <w:rPr>
          <w:rFonts w:eastAsiaTheme="minorEastAsia"/>
        </w:rPr>
      </w:pPr>
      <w:r w:rsidRPr="00EF1264">
        <w:rPr>
          <w:rFonts w:eastAsiaTheme="minorEastAsia"/>
        </w:rPr>
        <w:t>Hall (1976) believes that high context and low context are important components of cross-cultural communication theory.</w:t>
      </w:r>
      <w:r>
        <w:rPr>
          <w:rFonts w:eastAsiaTheme="minorEastAsia" w:hint="eastAsia"/>
        </w:rPr>
        <w:t xml:space="preserve"> </w:t>
      </w:r>
      <w:r w:rsidRPr="00EF1264">
        <w:rPr>
          <w:rFonts w:eastAsiaTheme="minorEastAsia"/>
        </w:rPr>
        <w:t xml:space="preserve">People in high context communicate for a long time and pay attention to the stability of communication. People in high context countries usually appear very united. When expressing information, they will not only use language communication, but also use sign language and other body movements, because they think this can more clearly express their intention, and people in high context will think more comprehensively. On the contrary, fewer people and shorter duration participate in communication in low context, but pay more attention to change and mobility. Their message is shorter and more direct. Low context can effectively improve work efficiency at work. People in low context are used to using language communication and written agreements. They also like to use intuition to think about problems. </w:t>
      </w:r>
      <w:r>
        <w:rPr>
          <w:rFonts w:eastAsiaTheme="minorEastAsia" w:hint="eastAsia"/>
        </w:rPr>
        <w:t>(</w:t>
      </w:r>
      <w:r w:rsidRPr="00EF1264">
        <w:rPr>
          <w:rFonts w:eastAsiaTheme="minorEastAsia"/>
        </w:rPr>
        <w:t>Cardon</w:t>
      </w:r>
      <w:r>
        <w:rPr>
          <w:rFonts w:eastAsiaTheme="minorEastAsia" w:hint="eastAsia"/>
        </w:rPr>
        <w:t>,</w:t>
      </w:r>
      <w:r>
        <w:rPr>
          <w:rFonts w:eastAsiaTheme="minorEastAsia"/>
        </w:rPr>
        <w:t xml:space="preserve"> </w:t>
      </w:r>
      <w:r w:rsidRPr="00EF1264">
        <w:rPr>
          <w:rFonts w:eastAsiaTheme="minorEastAsia"/>
        </w:rPr>
        <w:t>2008</w:t>
      </w:r>
      <w:r>
        <w:rPr>
          <w:rFonts w:eastAsiaTheme="minorEastAsia" w:hint="eastAsia"/>
        </w:rPr>
        <w:t>)</w:t>
      </w:r>
    </w:p>
    <w:p w14:paraId="1E3A5EF5" w14:textId="40599BB8" w:rsidR="00EF1264" w:rsidRDefault="00EF1264" w:rsidP="00EF1264">
      <w:pPr>
        <w:jc w:val="both"/>
        <w:rPr>
          <w:rFonts w:eastAsiaTheme="minorEastAsia"/>
        </w:rPr>
      </w:pPr>
    </w:p>
    <w:p w14:paraId="48B7BCF5" w14:textId="48B5CAFD" w:rsidR="00EF1264" w:rsidRDefault="00751A70" w:rsidP="00EF1264">
      <w:pPr>
        <w:jc w:val="both"/>
        <w:rPr>
          <w:rFonts w:eastAsiaTheme="minorEastAsia"/>
        </w:rPr>
      </w:pPr>
      <w:r w:rsidRPr="00751A70">
        <w:rPr>
          <w:rFonts w:eastAsiaTheme="minorEastAsia"/>
        </w:rPr>
        <w:t xml:space="preserve">Liu </w:t>
      </w:r>
      <w:r>
        <w:rPr>
          <w:rFonts w:eastAsiaTheme="minorEastAsia"/>
        </w:rPr>
        <w:t xml:space="preserve">(2018) </w:t>
      </w:r>
      <w:r w:rsidRPr="00751A70">
        <w:rPr>
          <w:rFonts w:eastAsiaTheme="minorEastAsia"/>
        </w:rPr>
        <w:t>believes that most western countries in Europe, such as Britain and Switzerland, are low context countries. They usually express their feelings outspoken, and people will improve the efficiency of communication through training such as formal debate and public speech.</w:t>
      </w:r>
      <w:r w:rsidR="0060713D">
        <w:rPr>
          <w:rFonts w:eastAsiaTheme="minorEastAsia"/>
        </w:rPr>
        <w:t xml:space="preserve"> </w:t>
      </w:r>
      <w:r w:rsidR="00850563" w:rsidRPr="00850563">
        <w:rPr>
          <w:rFonts w:eastAsiaTheme="minorEastAsia"/>
        </w:rPr>
        <w:t>When companies in the two countries do business, the transmission of information can directly determine the level of work efficiency</w:t>
      </w:r>
      <w:r w:rsidR="00850563">
        <w:rPr>
          <w:rFonts w:eastAsiaTheme="minorEastAsia"/>
        </w:rPr>
        <w:t xml:space="preserve"> </w:t>
      </w:r>
      <w:r w:rsidR="0060713D">
        <w:rPr>
          <w:rFonts w:eastAsiaTheme="minorEastAsia"/>
        </w:rPr>
        <w:t xml:space="preserve">Lu (2013) </w:t>
      </w:r>
      <w:r w:rsidR="0060713D" w:rsidRPr="0060713D">
        <w:rPr>
          <w:rFonts w:eastAsiaTheme="minorEastAsia"/>
        </w:rPr>
        <w:t>believes that in the communication of low context countries, since most of the information is transmitted by language, although this can improve the efficiency of communication to a certain extent, it will also lead to incomplete dissemination of information and the party receiving the information can not make a complete decision. In order to solve this problem, both parties need to have a detailed understanding of each other's background and other information before communication, so as to achieve better results in communication.</w:t>
      </w:r>
    </w:p>
    <w:p w14:paraId="69AE5194" w14:textId="39D4F61D" w:rsidR="00F90699" w:rsidRDefault="00F90699" w:rsidP="00F90699">
      <w:pPr>
        <w:pStyle w:val="2"/>
      </w:pPr>
      <w:bookmarkStart w:id="24" w:name="_Toc92392596"/>
      <w:r>
        <w:t xml:space="preserve">2.3 </w:t>
      </w:r>
      <w:r w:rsidR="00ED3503" w:rsidRPr="00ED3503">
        <w:t>Hofstede cultural model</w:t>
      </w:r>
      <w:bookmarkEnd w:id="24"/>
    </w:p>
    <w:p w14:paraId="03F85EC2" w14:textId="3FA62ADD" w:rsidR="00583559" w:rsidRDefault="00ED3503" w:rsidP="000915B9">
      <w:r w:rsidRPr="00ED3503">
        <w:t>The five dimensions of Hofstede's cultural model are used to distinguish the cultural differences between countries. These five dimensions are: power distance (PDI), uncertainty avoidance (UAI), individualism and collectivism, masculinity and femininity, long-term orientation and short-term orientation.</w:t>
      </w:r>
      <w:r>
        <w:t xml:space="preserve"> </w:t>
      </w:r>
      <w:r w:rsidRPr="00ED3503">
        <w:t xml:space="preserve">This </w:t>
      </w:r>
      <w:r>
        <w:t>report</w:t>
      </w:r>
      <w:r w:rsidRPr="00ED3503">
        <w:t xml:space="preserve"> will select one of these dimensions for research</w:t>
      </w:r>
      <w:r>
        <w:t>.</w:t>
      </w:r>
      <w:r w:rsidR="002845C4">
        <w:t xml:space="preserve"> (Zhang, 2013)</w:t>
      </w:r>
    </w:p>
    <w:p w14:paraId="101B947F" w14:textId="1EA43A76" w:rsidR="00ED3503" w:rsidRDefault="00ED3503" w:rsidP="00ED3503">
      <w:pPr>
        <w:pStyle w:val="3"/>
      </w:pPr>
      <w:bookmarkStart w:id="25" w:name="_Toc92392597"/>
      <w:r>
        <w:lastRenderedPageBreak/>
        <w:t xml:space="preserve">2.3.1 </w:t>
      </w:r>
      <w:r w:rsidR="002845C4" w:rsidRPr="002845C4">
        <w:t>Masculinity and femininity</w:t>
      </w:r>
      <w:bookmarkEnd w:id="25"/>
    </w:p>
    <w:p w14:paraId="6A57D82B" w14:textId="01D998C2" w:rsidR="00583559" w:rsidRDefault="002845C4" w:rsidP="00A86711">
      <w:r w:rsidRPr="002845C4">
        <w:t>Masculinity and femininity identify men's traditional values, such as competitiveness, self-confidence, ambition, money and other material wealth. Femininity values, such as cultivation and caring for others, are the evaluation criteria.</w:t>
      </w:r>
      <w:r>
        <w:t xml:space="preserve"> </w:t>
      </w:r>
      <w:r>
        <w:rPr>
          <w:rFonts w:ascii="宋体" w:eastAsia="宋体" w:hAnsi="宋体" w:cs="宋体" w:hint="eastAsia"/>
        </w:rPr>
        <w:t>(</w:t>
      </w:r>
      <w:r w:rsidRPr="002845C4">
        <w:t>Very, Lubatkin, Calori, 1998</w:t>
      </w:r>
      <w:r>
        <w:rPr>
          <w:rFonts w:ascii="宋体" w:eastAsia="宋体" w:hAnsi="宋体" w:cs="宋体" w:hint="eastAsia"/>
        </w:rPr>
        <w:t>)</w:t>
      </w:r>
      <w:r w:rsidR="00E618BC" w:rsidRPr="00E618BC">
        <w:t xml:space="preserve"> Hofstede uses different values to score masculine or feminine countries (MAS). The key words of femininity are: Manager (good cooperative relationship), cooperation (good cooperation with working partners), living area (living in an ideal area), and employment security (working in a company, you can stay as long as you want.) the key words of masculinity are: income (opportunity for high income), Identity (being recognized when the work is well completed), development space (having the possibility to develop to a higher position), challenge (having challenges at work to obtain a sense of personal achievement). Through statistical analysis of these values of this dimension, Hofstede calculates the score of MAS. High MAS is a very masculine country, while low MAS is a feminine country</w:t>
      </w:r>
      <w:r w:rsidR="00E618BC">
        <w:t>. (Zhang, 2013)</w:t>
      </w:r>
      <w:r w:rsidR="00151106">
        <w:t xml:space="preserve"> </w:t>
      </w:r>
      <w:r w:rsidR="00151106" w:rsidRPr="00151106">
        <w:t xml:space="preserve">Hofstede </w:t>
      </w:r>
      <w:r w:rsidR="00151106">
        <w:t xml:space="preserve">(1991) </w:t>
      </w:r>
      <w:r w:rsidR="00151106" w:rsidRPr="00151106">
        <w:t xml:space="preserve">gave the UK and Switzerland MAS scores of 66 and 70 respectively, indicating that both countries are masculine. This shows that both countries attach great importance to factors such as income, career development space and achievement in business exchanges. That is, people care more about the result than the process. </w:t>
      </w:r>
      <w:r w:rsidR="00A86711" w:rsidRPr="00A86711">
        <w:t>This is likely to cause companies of the two countries to cooperate with each other only when they see some business achievements of the other, such as company turnover. In order to solve this problem, both sides should clarify the specific objectives to be achieved in commercial cooperation, give more consideration to the details of cooperation, and look forward to establishing a long-term and stable cooperative relationship before cooperation.</w:t>
      </w:r>
      <w:r w:rsidR="005F212E">
        <w:t xml:space="preserve">3.0 </w:t>
      </w:r>
      <w:r w:rsidR="00E84E85">
        <w:rPr>
          <w:rFonts w:hint="cs"/>
        </w:rPr>
        <w:t>C</w:t>
      </w:r>
      <w:r w:rsidR="00E84E85">
        <w:t>onclusions</w:t>
      </w:r>
    </w:p>
    <w:p w14:paraId="1B71EE32" w14:textId="2976B7B3" w:rsidR="00530EF1" w:rsidRDefault="007D6F4C" w:rsidP="00530EF1">
      <w:pPr>
        <w:rPr>
          <w:b/>
          <w:bCs/>
        </w:rPr>
      </w:pPr>
      <w:r w:rsidRPr="007D6F4C">
        <w:lastRenderedPageBreak/>
        <w:t>In this report, the author analyzes the cross-cultural characteristics of Britain and Switzerland from three perspectives: Trompenaars's 7 dimension of culture, high context and low context, and Hofstede's cultural dimension. After the analysis, it is found that due to the influence of social system and other factors, their cultural habits and characteristics are very similar in most cases, which leads to the shortcomings that are easy to be ignored by both sides in business exchanges. Next, the report will give some suggestions on this general direction</w:t>
      </w:r>
      <w:r w:rsidR="00530EF1" w:rsidRPr="00530EF1">
        <w:t>.</w:t>
      </w:r>
    </w:p>
    <w:p w14:paraId="547EC051" w14:textId="70843854" w:rsidR="00583559" w:rsidRDefault="005F212E" w:rsidP="000915B9">
      <w:pPr>
        <w:pStyle w:val="1"/>
      </w:pPr>
      <w:bookmarkStart w:id="26" w:name="_Toc92392598"/>
      <w:r>
        <w:t xml:space="preserve">4.0 </w:t>
      </w:r>
      <w:r w:rsidR="00E84E85">
        <w:rPr>
          <w:rFonts w:hint="cs"/>
        </w:rPr>
        <w:t>R</w:t>
      </w:r>
      <w:r w:rsidR="00E84E85">
        <w:t>ecommendations</w:t>
      </w:r>
      <w:bookmarkEnd w:id="26"/>
    </w:p>
    <w:p w14:paraId="44EC08C9" w14:textId="77777777" w:rsidR="000850FD" w:rsidRDefault="000850FD" w:rsidP="000915B9">
      <w:r w:rsidRPr="000850FD">
        <w:t>For the problems easily ignored by British and Swiss companies, managers can consider hiring employees with different cultural backgrounds to establish a regulatory authority. The responsibility of this department is to supervise and review the cooperation between the companies of the two countries, and timely find and report the neglected and existing problems in the cooperation. Due to different cultural backgrounds, these employees can find some parts ignored by the managers. For example, employees in some high context countries can immediately explain and supplement when the information expressed by both parties is insufficient, which can greatly reduce the probability of problems caused by inadequate information transmission in the post work.</w:t>
      </w:r>
      <w:r w:rsidRPr="000850FD">
        <w:rPr>
          <w:rFonts w:hint="eastAsia"/>
        </w:rPr>
        <w:t xml:space="preserve"> </w:t>
      </w:r>
    </w:p>
    <w:p w14:paraId="54AD037C" w14:textId="18502057" w:rsidR="00583559" w:rsidRDefault="00E84E85" w:rsidP="000915B9">
      <w:r>
        <w:rPr>
          <w:rFonts w:hint="eastAsia"/>
        </w:rPr>
        <w:t>W</w:t>
      </w:r>
      <w:r>
        <w:t xml:space="preserve">ord Count: </w:t>
      </w:r>
      <w:r w:rsidR="00A86711">
        <w:t>2609</w:t>
      </w:r>
    </w:p>
    <w:p w14:paraId="0C6B9699" w14:textId="77777777" w:rsidR="00583559" w:rsidRDefault="00E84E85" w:rsidP="000915B9">
      <w:r>
        <w:br w:type="page"/>
      </w:r>
    </w:p>
    <w:p w14:paraId="167D2A4D" w14:textId="77777777" w:rsidR="00583559" w:rsidRDefault="00E84E85" w:rsidP="000915B9">
      <w:pPr>
        <w:pStyle w:val="1"/>
      </w:pPr>
      <w:bookmarkStart w:id="27" w:name="_Toc92392599"/>
      <w:r>
        <w:rPr>
          <w:rFonts w:hint="cs"/>
        </w:rPr>
        <w:lastRenderedPageBreak/>
        <w:t>R</w:t>
      </w:r>
      <w:r>
        <w:t>eferences</w:t>
      </w:r>
      <w:bookmarkEnd w:id="27"/>
    </w:p>
    <w:p w14:paraId="10A979B6" w14:textId="1F1A3EB4" w:rsidR="001D5F05" w:rsidRPr="002A5C7A" w:rsidRDefault="00B24C37" w:rsidP="001D5F05">
      <w:pPr>
        <w:rPr>
          <w:rFonts w:eastAsiaTheme="minorEastAsia"/>
        </w:rPr>
      </w:pPr>
      <w:r>
        <w:rPr>
          <w:rFonts w:eastAsiaTheme="minorEastAsia" w:hint="cs"/>
        </w:rPr>
        <w:t>1</w:t>
      </w:r>
      <w:r>
        <w:rPr>
          <w:rFonts w:eastAsiaTheme="minorEastAsia"/>
        </w:rPr>
        <w:t xml:space="preserve">. </w:t>
      </w:r>
      <w:r w:rsidR="00AD7A1C" w:rsidRPr="00AD7A1C">
        <w:rPr>
          <w:rFonts w:eastAsiaTheme="minorEastAsia"/>
        </w:rPr>
        <w:t>Liu Q. (2017). On the importance and skills of international business communication</w:t>
      </w:r>
      <w:r w:rsidR="00AD7A1C" w:rsidRPr="00AD7A1C">
        <w:rPr>
          <w:rFonts w:eastAsiaTheme="minorEastAsia" w:hint="eastAsia"/>
        </w:rPr>
        <w:t>.</w:t>
      </w:r>
      <w:r w:rsidR="00AD7A1C" w:rsidRPr="00AD7A1C">
        <w:rPr>
          <w:rFonts w:eastAsiaTheme="minorEastAsia"/>
        </w:rPr>
        <w:t xml:space="preserve"> </w:t>
      </w:r>
      <w:bookmarkStart w:id="28" w:name="_Hlk90763811"/>
      <w:r w:rsidR="00AD7A1C" w:rsidRPr="00AD7A1C">
        <w:rPr>
          <w:rFonts w:eastAsiaTheme="minorEastAsia"/>
        </w:rPr>
        <w:t xml:space="preserve">[Online] Available at: </w:t>
      </w:r>
      <w:hyperlink r:id="rId12" w:history="1">
        <w:r w:rsidR="00AD7A1C" w:rsidRPr="002A29B3">
          <w:rPr>
            <w:rStyle w:val="a9"/>
            <w:rFonts w:eastAsiaTheme="minorEastAsia"/>
          </w:rPr>
          <w:t>https://baike.baidu.com/reference/131482/42d8PRtkFBfWWKHrLZ4eTwsXtgUexd4Qz00u4LiZNJUGY1b2mTxs85NV8bo2uXeoTdJ0jKwRrB0SKFYq8e44YVj1L19BzFbBpBXCkgad7sl5BEzxMk-IlZeRHzU</w:t>
        </w:r>
      </w:hyperlink>
      <w:r w:rsidR="00AD7A1C">
        <w:rPr>
          <w:rFonts w:eastAsiaTheme="minorEastAsia"/>
        </w:rPr>
        <w:t xml:space="preserve"> </w:t>
      </w:r>
      <w:bookmarkStart w:id="29" w:name="_Hlk90733151"/>
      <w:r w:rsidR="00AD7A1C" w:rsidRPr="00AD7A1C">
        <w:rPr>
          <w:rFonts w:eastAsiaTheme="minorEastAsia"/>
        </w:rPr>
        <w:t xml:space="preserve">[Accessed </w:t>
      </w:r>
      <w:r w:rsidR="00AD7A1C">
        <w:rPr>
          <w:rFonts w:eastAsiaTheme="minorEastAsia"/>
        </w:rPr>
        <w:t>18</w:t>
      </w:r>
      <w:r w:rsidR="00AD7A1C" w:rsidRPr="00AD7A1C">
        <w:rPr>
          <w:rFonts w:eastAsiaTheme="minorEastAsia"/>
        </w:rPr>
        <w:t xml:space="preserve"> </w:t>
      </w:r>
      <w:r w:rsidR="00AD7A1C">
        <w:rPr>
          <w:rFonts w:eastAsiaTheme="minorEastAsia"/>
        </w:rPr>
        <w:t>December</w:t>
      </w:r>
      <w:r w:rsidR="00AD7A1C" w:rsidRPr="00AD7A1C">
        <w:rPr>
          <w:rFonts w:eastAsiaTheme="minorEastAsia"/>
        </w:rPr>
        <w:t xml:space="preserve"> 2021]</w:t>
      </w:r>
      <w:bookmarkEnd w:id="28"/>
      <w:bookmarkEnd w:id="29"/>
    </w:p>
    <w:p w14:paraId="3B3415A5" w14:textId="3BCA92BD" w:rsidR="002A5C7A" w:rsidRDefault="002A5C7A" w:rsidP="00D6221A">
      <w:pPr>
        <w:rPr>
          <w:rFonts w:eastAsiaTheme="minorEastAsia"/>
        </w:rPr>
      </w:pPr>
    </w:p>
    <w:p w14:paraId="656C39B8" w14:textId="60AF21DD" w:rsidR="006430F8" w:rsidRDefault="006430F8" w:rsidP="00D6221A">
      <w:pPr>
        <w:rPr>
          <w:rFonts w:eastAsiaTheme="minorEastAsia"/>
        </w:rPr>
      </w:pPr>
      <w:r>
        <w:rPr>
          <w:rFonts w:eastAsiaTheme="minorEastAsia" w:hint="eastAsia"/>
        </w:rPr>
        <w:t>2</w:t>
      </w:r>
      <w:r>
        <w:rPr>
          <w:rFonts w:eastAsiaTheme="minorEastAsia"/>
        </w:rPr>
        <w:t xml:space="preserve">. </w:t>
      </w:r>
      <w:r w:rsidRPr="006430F8">
        <w:rPr>
          <w:rFonts w:eastAsiaTheme="minorEastAsia" w:hint="eastAsia"/>
        </w:rPr>
        <w:t>Ministry of Foreign Affairs</w:t>
      </w:r>
      <w:r>
        <w:rPr>
          <w:rFonts w:eastAsiaTheme="minorEastAsia"/>
        </w:rPr>
        <w:t xml:space="preserve"> of </w:t>
      </w:r>
      <w:r w:rsidRPr="006430F8">
        <w:rPr>
          <w:rFonts w:eastAsiaTheme="minorEastAsia" w:hint="eastAsia"/>
        </w:rPr>
        <w:t>PRC</w:t>
      </w:r>
      <w:r w:rsidR="00CC25EA">
        <w:rPr>
          <w:rFonts w:eastAsiaTheme="minorEastAsia"/>
        </w:rPr>
        <w:t xml:space="preserve">. (2021). </w:t>
      </w:r>
      <w:r w:rsidR="00CC25EA" w:rsidRPr="00CC25EA">
        <w:rPr>
          <w:rFonts w:eastAsiaTheme="minorEastAsia"/>
        </w:rPr>
        <w:t>Overview of Switzerland</w:t>
      </w:r>
      <w:r w:rsidR="00CC25EA">
        <w:rPr>
          <w:rFonts w:eastAsiaTheme="minorEastAsia"/>
        </w:rPr>
        <w:t xml:space="preserve">. </w:t>
      </w:r>
      <w:r w:rsidR="00CC25EA" w:rsidRPr="00CC25EA">
        <w:rPr>
          <w:rFonts w:eastAsiaTheme="minorEastAsia"/>
        </w:rPr>
        <w:t>[Online] Available at:</w:t>
      </w:r>
      <w:r w:rsidR="00CC25EA">
        <w:rPr>
          <w:rFonts w:eastAsiaTheme="minorEastAsia"/>
        </w:rPr>
        <w:t xml:space="preserve"> </w:t>
      </w:r>
      <w:hyperlink r:id="rId13" w:history="1">
        <w:r w:rsidR="00CC25EA" w:rsidRPr="002A29B3">
          <w:rPr>
            <w:rStyle w:val="a9"/>
            <w:rFonts w:eastAsiaTheme="minorEastAsia"/>
          </w:rPr>
          <w:t>https://www.fmprc.gov.cn/web/gjhdq_676201/gj_676203/oz_678770/1206_679618/1206x0_679620/</w:t>
        </w:r>
      </w:hyperlink>
      <w:r w:rsidR="00CC25EA">
        <w:rPr>
          <w:rFonts w:eastAsiaTheme="minorEastAsia"/>
        </w:rPr>
        <w:t xml:space="preserve"> </w:t>
      </w:r>
      <w:r w:rsidR="00CC25EA" w:rsidRPr="00CC25EA">
        <w:rPr>
          <w:rFonts w:eastAsiaTheme="minorEastAsia"/>
        </w:rPr>
        <w:t>[Accessed 18 December 2021]</w:t>
      </w:r>
    </w:p>
    <w:p w14:paraId="39B31040" w14:textId="25832F7C" w:rsidR="00FB7FB8" w:rsidRDefault="00FB7FB8" w:rsidP="00D6221A">
      <w:pPr>
        <w:rPr>
          <w:rFonts w:eastAsiaTheme="minorEastAsia"/>
        </w:rPr>
      </w:pPr>
    </w:p>
    <w:p w14:paraId="6BDBDDFB" w14:textId="77777777" w:rsidR="00FB7FB8" w:rsidRPr="00FB7FB8" w:rsidRDefault="00FB7FB8" w:rsidP="00FB7FB8">
      <w:pPr>
        <w:rPr>
          <w:rFonts w:eastAsiaTheme="minorEastAsia"/>
        </w:rPr>
      </w:pPr>
      <w:r>
        <w:rPr>
          <w:rFonts w:eastAsiaTheme="minorEastAsia" w:hint="eastAsia"/>
        </w:rPr>
        <w:t>3</w:t>
      </w:r>
      <w:r>
        <w:rPr>
          <w:rFonts w:eastAsiaTheme="minorEastAsia"/>
        </w:rPr>
        <w:t xml:space="preserve">. </w:t>
      </w:r>
      <w:bookmarkStart w:id="30" w:name="_Hlk90765001"/>
      <w:r w:rsidRPr="00FB7FB8">
        <w:rPr>
          <w:rFonts w:eastAsiaTheme="minorEastAsia"/>
        </w:rPr>
        <w:t>Trompenaars, F. and Hampden-Turner, C. (2014)</w:t>
      </w:r>
      <w:bookmarkEnd w:id="30"/>
      <w:r w:rsidRPr="00FB7FB8">
        <w:rPr>
          <w:rFonts w:eastAsiaTheme="minorEastAsia"/>
        </w:rPr>
        <w:t>. </w:t>
      </w:r>
      <w:r w:rsidRPr="00FB7FB8">
        <w:rPr>
          <w:rFonts w:eastAsiaTheme="minorEastAsia"/>
          <w:i/>
          <w:iCs/>
        </w:rPr>
        <w:t xml:space="preserve">Minute Guide </w:t>
      </w:r>
      <w:proofErr w:type="gramStart"/>
      <w:r w:rsidRPr="00FB7FB8">
        <w:rPr>
          <w:rFonts w:eastAsiaTheme="minorEastAsia"/>
          <w:i/>
          <w:iCs/>
        </w:rPr>
        <w:t>From</w:t>
      </w:r>
      <w:proofErr w:type="gramEnd"/>
      <w:r w:rsidRPr="00FB7FB8">
        <w:rPr>
          <w:rFonts w:eastAsiaTheme="minorEastAsia"/>
          <w:i/>
          <w:iCs/>
        </w:rPr>
        <w:t xml:space="preserve"> Mind Tools Corporate Essential Skills for Your Organization About the Model.</w:t>
      </w:r>
      <w:bookmarkStart w:id="31" w:name="_Hlk90763466"/>
      <w:r w:rsidRPr="00FB7FB8">
        <w:rPr>
          <w:rFonts w:eastAsiaTheme="minorEastAsia"/>
          <w:i/>
          <w:iCs/>
        </w:rPr>
        <w:t xml:space="preserve"> </w:t>
      </w:r>
      <w:r w:rsidRPr="00FB7FB8">
        <w:rPr>
          <w:rFonts w:eastAsiaTheme="minorEastAsia"/>
        </w:rPr>
        <w:t xml:space="preserve">[online] Available at: </w:t>
      </w:r>
    </w:p>
    <w:p w14:paraId="34C15F6B" w14:textId="7425BF07" w:rsidR="00FB7FB8" w:rsidRDefault="000F21ED" w:rsidP="00FB7FB8">
      <w:pPr>
        <w:rPr>
          <w:rFonts w:eastAsiaTheme="minorEastAsia"/>
          <w:iCs/>
        </w:rPr>
      </w:pPr>
      <w:hyperlink r:id="rId14" w:history="1">
        <w:r w:rsidR="00FB7FB8" w:rsidRPr="00FB7FB8">
          <w:rPr>
            <w:rStyle w:val="a9"/>
            <w:rFonts w:eastAsiaTheme="minorEastAsia"/>
          </w:rPr>
          <w:t>https://eastsideforall.org/wp-content/uploads/2020/01/Copy-of-7-Dimensions-of-Culture_handout.pdf</w:t>
        </w:r>
      </w:hyperlink>
      <w:r w:rsidR="00FB7FB8" w:rsidRPr="00FB7FB8">
        <w:rPr>
          <w:rFonts w:eastAsiaTheme="minorEastAsia"/>
        </w:rPr>
        <w:t xml:space="preserve"> . </w:t>
      </w:r>
      <w:r w:rsidR="00FB7FB8" w:rsidRPr="00FB7FB8">
        <w:rPr>
          <w:rFonts w:eastAsiaTheme="minorEastAsia"/>
          <w:iCs/>
        </w:rPr>
        <w:t xml:space="preserve">[Accessed </w:t>
      </w:r>
      <w:r w:rsidR="00FB7FB8">
        <w:rPr>
          <w:rFonts w:eastAsiaTheme="minorEastAsia"/>
          <w:iCs/>
        </w:rPr>
        <w:t>18</w:t>
      </w:r>
      <w:r w:rsidR="00FB7FB8" w:rsidRPr="00FB7FB8">
        <w:rPr>
          <w:rFonts w:eastAsiaTheme="minorEastAsia"/>
          <w:iCs/>
        </w:rPr>
        <w:t xml:space="preserve"> </w:t>
      </w:r>
      <w:r w:rsidR="00FB7FB8">
        <w:rPr>
          <w:rFonts w:eastAsiaTheme="minorEastAsia"/>
          <w:iCs/>
        </w:rPr>
        <w:t>December</w:t>
      </w:r>
      <w:r w:rsidR="00FB7FB8" w:rsidRPr="00FB7FB8">
        <w:rPr>
          <w:rFonts w:eastAsiaTheme="minorEastAsia"/>
          <w:iCs/>
        </w:rPr>
        <w:t xml:space="preserve"> 2021]</w:t>
      </w:r>
      <w:bookmarkEnd w:id="31"/>
    </w:p>
    <w:p w14:paraId="671E59CA" w14:textId="45B4AAB4" w:rsidR="00C3546E" w:rsidRDefault="00C3546E" w:rsidP="00FB7FB8">
      <w:pPr>
        <w:rPr>
          <w:rFonts w:eastAsiaTheme="minorEastAsia"/>
          <w:iCs/>
        </w:rPr>
      </w:pPr>
    </w:p>
    <w:p w14:paraId="4F5533DB" w14:textId="4968B9AC" w:rsidR="00C3546E" w:rsidRPr="00C3546E" w:rsidRDefault="00C3546E" w:rsidP="00C3546E">
      <w:pPr>
        <w:rPr>
          <w:rFonts w:eastAsiaTheme="minorEastAsia"/>
          <w:iCs/>
        </w:rPr>
      </w:pPr>
      <w:r>
        <w:rPr>
          <w:rFonts w:eastAsiaTheme="minorEastAsia" w:hint="eastAsia"/>
          <w:iCs/>
        </w:rPr>
        <w:t>4</w:t>
      </w:r>
      <w:r>
        <w:rPr>
          <w:rFonts w:eastAsiaTheme="minorEastAsia"/>
          <w:iCs/>
        </w:rPr>
        <w:t xml:space="preserve">. </w:t>
      </w:r>
      <w:r w:rsidRPr="00C3546E">
        <w:rPr>
          <w:rFonts w:eastAsiaTheme="minorEastAsia"/>
          <w:iCs/>
        </w:rPr>
        <w:t>Swiss National Tourism Administration</w:t>
      </w:r>
      <w:r>
        <w:rPr>
          <w:rFonts w:eastAsiaTheme="minorEastAsia"/>
          <w:iCs/>
        </w:rPr>
        <w:t xml:space="preserve">. (2015). </w:t>
      </w:r>
      <w:r w:rsidRPr="00C3546E">
        <w:rPr>
          <w:rFonts w:eastAsiaTheme="minorEastAsia"/>
          <w:iCs/>
        </w:rPr>
        <w:t>Religion</w:t>
      </w:r>
      <w:r>
        <w:rPr>
          <w:rFonts w:eastAsiaTheme="minorEastAsia"/>
          <w:iCs/>
        </w:rPr>
        <w:t xml:space="preserve"> </w:t>
      </w:r>
      <w:r w:rsidRPr="00C3546E">
        <w:rPr>
          <w:rFonts w:eastAsiaTheme="minorEastAsia"/>
          <w:iCs/>
        </w:rPr>
        <w:t xml:space="preserve">[online] Available at: </w:t>
      </w:r>
    </w:p>
    <w:p w14:paraId="3F0583EC" w14:textId="1E4FF724" w:rsidR="00C3546E" w:rsidRDefault="000F21ED" w:rsidP="00C3546E">
      <w:pPr>
        <w:rPr>
          <w:rFonts w:eastAsiaTheme="minorEastAsia"/>
          <w:iCs/>
        </w:rPr>
      </w:pPr>
      <w:hyperlink r:id="rId15" w:history="1">
        <w:r w:rsidR="00C3546E" w:rsidRPr="002A29B3">
          <w:rPr>
            <w:rStyle w:val="a9"/>
            <w:rFonts w:eastAsiaTheme="minorEastAsia"/>
            <w:iCs/>
          </w:rPr>
          <w:t>https://www.myswitzerland.com/zh-hans/planning/about-switzerland/general-facts/facts-about-switzerland/religion/</w:t>
        </w:r>
      </w:hyperlink>
      <w:r w:rsidR="00C3546E">
        <w:rPr>
          <w:rFonts w:eastAsiaTheme="minorEastAsia"/>
          <w:iCs/>
        </w:rPr>
        <w:t xml:space="preserve"> </w:t>
      </w:r>
      <w:r w:rsidR="00C3546E" w:rsidRPr="00C3546E">
        <w:rPr>
          <w:rFonts w:eastAsiaTheme="minorEastAsia"/>
          <w:iCs/>
        </w:rPr>
        <w:t>[Accessed 18 December 2021]</w:t>
      </w:r>
    </w:p>
    <w:p w14:paraId="7CC8DD24" w14:textId="40D8BB35" w:rsidR="00C3546E" w:rsidRDefault="00C3546E" w:rsidP="00C3546E">
      <w:pPr>
        <w:rPr>
          <w:rFonts w:eastAsiaTheme="minorEastAsia"/>
          <w:iCs/>
        </w:rPr>
      </w:pPr>
    </w:p>
    <w:p w14:paraId="5592AB8E" w14:textId="7DD428D0" w:rsidR="00C3546E" w:rsidRDefault="00086269" w:rsidP="00C3546E">
      <w:pPr>
        <w:rPr>
          <w:rFonts w:eastAsiaTheme="minorEastAsia"/>
        </w:rPr>
      </w:pPr>
      <w:r>
        <w:rPr>
          <w:rFonts w:eastAsiaTheme="minorEastAsia" w:hint="eastAsia"/>
        </w:rPr>
        <w:lastRenderedPageBreak/>
        <w:t>5</w:t>
      </w:r>
      <w:r>
        <w:rPr>
          <w:rFonts w:eastAsiaTheme="minorEastAsia"/>
        </w:rPr>
        <w:t xml:space="preserve">. </w:t>
      </w:r>
      <w:r w:rsidRPr="00086269">
        <w:rPr>
          <w:rFonts w:eastAsiaTheme="minorEastAsia"/>
        </w:rPr>
        <w:t>People's network</w:t>
      </w:r>
      <w:r>
        <w:rPr>
          <w:rFonts w:eastAsiaTheme="minorEastAsia"/>
        </w:rPr>
        <w:t xml:space="preserve">. (2013). </w:t>
      </w:r>
      <w:r w:rsidRPr="00086269">
        <w:rPr>
          <w:rFonts w:eastAsiaTheme="minorEastAsia"/>
        </w:rPr>
        <w:t>Religion cannot cure the moral disease of the Chinese people</w:t>
      </w:r>
      <w:r>
        <w:rPr>
          <w:rFonts w:eastAsiaTheme="minorEastAsia"/>
        </w:rPr>
        <w:t xml:space="preserve">. </w:t>
      </w:r>
      <w:bookmarkStart w:id="32" w:name="_Hlk90823745"/>
      <w:r w:rsidRPr="00086269">
        <w:rPr>
          <w:rFonts w:eastAsiaTheme="minorEastAsia"/>
        </w:rPr>
        <w:t xml:space="preserve">[Online] Available at: </w:t>
      </w:r>
      <w:hyperlink r:id="rId16" w:history="1">
        <w:r w:rsidRPr="002A29B3">
          <w:rPr>
            <w:rStyle w:val="a9"/>
            <w:rFonts w:eastAsiaTheme="minorEastAsia"/>
          </w:rPr>
          <w:t>http://world.people.com.cn/n/2013/0428/c157278-21321340.html</w:t>
        </w:r>
      </w:hyperlink>
      <w:r>
        <w:rPr>
          <w:rFonts w:eastAsiaTheme="minorEastAsia"/>
        </w:rPr>
        <w:t xml:space="preserve"> </w:t>
      </w:r>
      <w:r w:rsidRPr="00086269">
        <w:rPr>
          <w:rFonts w:eastAsiaTheme="minorEastAsia"/>
        </w:rPr>
        <w:t>[Accessed 18 December 2021]</w:t>
      </w:r>
    </w:p>
    <w:bookmarkEnd w:id="32"/>
    <w:p w14:paraId="4F2EBBDB" w14:textId="4EE9A9FB" w:rsidR="00433DFE" w:rsidRDefault="00433DFE" w:rsidP="00C3546E">
      <w:pPr>
        <w:rPr>
          <w:rFonts w:eastAsiaTheme="minorEastAsia"/>
        </w:rPr>
      </w:pPr>
    </w:p>
    <w:p w14:paraId="752AF1D3" w14:textId="39B05B48" w:rsidR="00433DFE" w:rsidRDefault="00433DFE" w:rsidP="00C3546E">
      <w:pPr>
        <w:rPr>
          <w:rFonts w:eastAsiaTheme="minorEastAsia"/>
        </w:rPr>
      </w:pPr>
      <w:r>
        <w:rPr>
          <w:rFonts w:eastAsiaTheme="minorEastAsia" w:hint="eastAsia"/>
        </w:rPr>
        <w:t>6</w:t>
      </w:r>
      <w:r>
        <w:rPr>
          <w:rFonts w:eastAsiaTheme="minorEastAsia"/>
        </w:rPr>
        <w:t xml:space="preserve">. </w:t>
      </w:r>
      <w:r w:rsidRPr="00433DFE">
        <w:rPr>
          <w:rFonts w:eastAsiaTheme="minorEastAsia"/>
        </w:rPr>
        <w:t>Trompenaars, F. and Hampden-Turner, C. (</w:t>
      </w:r>
      <w:r>
        <w:rPr>
          <w:rFonts w:eastAsiaTheme="minorEastAsia"/>
        </w:rPr>
        <w:t>1997</w:t>
      </w:r>
      <w:r w:rsidRPr="00433DFE">
        <w:rPr>
          <w:rFonts w:eastAsiaTheme="minorEastAsia"/>
        </w:rPr>
        <w:t>)</w:t>
      </w:r>
      <w:r>
        <w:rPr>
          <w:rFonts w:eastAsiaTheme="minorEastAsia"/>
        </w:rPr>
        <w:t xml:space="preserve">. </w:t>
      </w:r>
      <w:r w:rsidRPr="00433DFE">
        <w:rPr>
          <w:rFonts w:eastAsiaTheme="minorEastAsia"/>
        </w:rPr>
        <w:t>Riding the Waves of Culture</w:t>
      </w:r>
    </w:p>
    <w:p w14:paraId="3DAAA01D" w14:textId="55CD52E6" w:rsidR="00C95D1F" w:rsidRDefault="00C95D1F" w:rsidP="00C3546E">
      <w:pPr>
        <w:rPr>
          <w:rFonts w:eastAsiaTheme="minorEastAsia"/>
        </w:rPr>
      </w:pPr>
    </w:p>
    <w:p w14:paraId="5B3145BA" w14:textId="2BC3069F" w:rsidR="00C95D1F" w:rsidRDefault="00C95D1F" w:rsidP="00C95D1F">
      <w:pPr>
        <w:rPr>
          <w:rFonts w:eastAsiaTheme="minorEastAsia"/>
        </w:rPr>
      </w:pPr>
      <w:r>
        <w:rPr>
          <w:rFonts w:eastAsiaTheme="minorEastAsia" w:hint="eastAsia"/>
        </w:rPr>
        <w:t>7</w:t>
      </w:r>
      <w:r>
        <w:rPr>
          <w:rFonts w:eastAsiaTheme="minorEastAsia"/>
        </w:rPr>
        <w:t xml:space="preserve">. Tan M. (2015). </w:t>
      </w:r>
      <w:r w:rsidRPr="00C95D1F">
        <w:rPr>
          <w:rFonts w:eastAsiaTheme="minorEastAsia"/>
        </w:rPr>
        <w:t>The connotation and Enlightenment of British individualism</w:t>
      </w:r>
      <w:r>
        <w:rPr>
          <w:rFonts w:eastAsiaTheme="minorEastAsia"/>
        </w:rPr>
        <w:t xml:space="preserve">. </w:t>
      </w:r>
      <w:bookmarkStart w:id="33" w:name="_Hlk90824603"/>
      <w:r w:rsidRPr="00086269">
        <w:rPr>
          <w:rFonts w:eastAsiaTheme="minorEastAsia"/>
        </w:rPr>
        <w:t xml:space="preserve">[Online] Available at: </w:t>
      </w:r>
      <w:hyperlink r:id="rId17" w:history="1">
        <w:r w:rsidRPr="00D52D7F">
          <w:rPr>
            <w:rStyle w:val="a9"/>
          </w:rPr>
          <w:t>http://theory.rmlt.com.cn/2015/0604/389956.shtml</w:t>
        </w:r>
      </w:hyperlink>
      <w:r>
        <w:rPr>
          <w:rFonts w:eastAsiaTheme="minorEastAsia"/>
        </w:rPr>
        <w:t xml:space="preserve"> </w:t>
      </w:r>
      <w:r w:rsidRPr="00086269">
        <w:rPr>
          <w:rFonts w:eastAsiaTheme="minorEastAsia"/>
        </w:rPr>
        <w:t>[Accessed 18 December 2021]</w:t>
      </w:r>
      <w:bookmarkEnd w:id="33"/>
    </w:p>
    <w:p w14:paraId="40F21DA4" w14:textId="4462A8F0" w:rsidR="00C95D1F" w:rsidRDefault="00C95D1F" w:rsidP="00C3546E">
      <w:pPr>
        <w:rPr>
          <w:rFonts w:eastAsiaTheme="minorEastAsia"/>
        </w:rPr>
      </w:pPr>
    </w:p>
    <w:p w14:paraId="17F7DCC7" w14:textId="55F85C8C" w:rsidR="00C95D1F" w:rsidRDefault="002651D8" w:rsidP="00C3546E">
      <w:pPr>
        <w:rPr>
          <w:rFonts w:eastAsiaTheme="minorEastAsia"/>
        </w:rPr>
      </w:pPr>
      <w:r>
        <w:rPr>
          <w:rFonts w:eastAsiaTheme="minorEastAsia" w:hint="eastAsia"/>
        </w:rPr>
        <w:t>8</w:t>
      </w:r>
      <w:r>
        <w:rPr>
          <w:rFonts w:eastAsiaTheme="minorEastAsia"/>
        </w:rPr>
        <w:t xml:space="preserve">. Guo J. (2017). </w:t>
      </w:r>
      <w:r w:rsidR="00136E3B" w:rsidRPr="00136E3B">
        <w:rPr>
          <w:rFonts w:eastAsiaTheme="minorEastAsia"/>
        </w:rPr>
        <w:t>Contradiction between Chinese and Swiss corporate culture: are Swiss lazy or Chinese suspicious</w:t>
      </w:r>
      <w:r w:rsidR="00136E3B">
        <w:rPr>
          <w:rFonts w:eastAsiaTheme="minorEastAsia"/>
        </w:rPr>
        <w:t xml:space="preserve">. </w:t>
      </w:r>
      <w:bookmarkStart w:id="34" w:name="_Hlk90841989"/>
      <w:r w:rsidR="00136E3B" w:rsidRPr="00086269">
        <w:rPr>
          <w:rFonts w:eastAsiaTheme="minorEastAsia"/>
        </w:rPr>
        <w:t xml:space="preserve">[Online] Available at: </w:t>
      </w:r>
      <w:hyperlink r:id="rId18" w:history="1">
        <w:r w:rsidR="00136E3B" w:rsidRPr="00D52D7F">
          <w:rPr>
            <w:rStyle w:val="a9"/>
          </w:rPr>
          <w:t>https://www.jiemian.com/article/1375885.html</w:t>
        </w:r>
      </w:hyperlink>
      <w:r w:rsidR="00136E3B">
        <w:rPr>
          <w:rFonts w:eastAsiaTheme="minorEastAsia"/>
        </w:rPr>
        <w:t xml:space="preserve"> </w:t>
      </w:r>
      <w:r w:rsidR="00136E3B" w:rsidRPr="00086269">
        <w:rPr>
          <w:rFonts w:eastAsiaTheme="minorEastAsia"/>
        </w:rPr>
        <w:t>[Accessed 18 December 2021]</w:t>
      </w:r>
      <w:bookmarkEnd w:id="34"/>
    </w:p>
    <w:p w14:paraId="34033C81" w14:textId="7B34EBF0" w:rsidR="001A5C13" w:rsidRDefault="001A5C13" w:rsidP="00C3546E">
      <w:pPr>
        <w:rPr>
          <w:rFonts w:eastAsiaTheme="minorEastAsia"/>
        </w:rPr>
      </w:pPr>
    </w:p>
    <w:p w14:paraId="384C568A" w14:textId="6F800926" w:rsidR="001A5C13" w:rsidRDefault="001A5C13" w:rsidP="00C3546E">
      <w:pPr>
        <w:rPr>
          <w:rFonts w:eastAsiaTheme="minorEastAsia"/>
        </w:rPr>
      </w:pPr>
      <w:r>
        <w:rPr>
          <w:rFonts w:eastAsiaTheme="minorEastAsia" w:hint="eastAsia"/>
        </w:rPr>
        <w:t>9</w:t>
      </w:r>
      <w:r>
        <w:rPr>
          <w:rFonts w:eastAsiaTheme="minorEastAsia"/>
        </w:rPr>
        <w:t xml:space="preserve">. Souhu. (2020). </w:t>
      </w:r>
      <w:r w:rsidRPr="001A5C13">
        <w:rPr>
          <w:rFonts w:eastAsiaTheme="minorEastAsia"/>
        </w:rPr>
        <w:t>The difference between Swiss lifestyle and domestic lifestyle!</w:t>
      </w:r>
      <w:r>
        <w:rPr>
          <w:rFonts w:eastAsiaTheme="minorEastAsia"/>
        </w:rPr>
        <w:t xml:space="preserve"> </w:t>
      </w:r>
      <w:bookmarkStart w:id="35" w:name="_Hlk90843469"/>
      <w:r w:rsidRPr="00086269">
        <w:rPr>
          <w:rFonts w:eastAsiaTheme="minorEastAsia"/>
        </w:rPr>
        <w:t xml:space="preserve">[Online] Available at: </w:t>
      </w:r>
      <w:hyperlink r:id="rId19" w:history="1">
        <w:r w:rsidRPr="00D52D7F">
          <w:rPr>
            <w:rStyle w:val="a9"/>
          </w:rPr>
          <w:t>https://www.sohu.com/a/423373104_120000637?sec=wd</w:t>
        </w:r>
      </w:hyperlink>
      <w:r>
        <w:rPr>
          <w:rFonts w:eastAsiaTheme="minorEastAsia"/>
        </w:rPr>
        <w:t xml:space="preserve"> </w:t>
      </w:r>
      <w:r w:rsidRPr="00086269">
        <w:rPr>
          <w:rFonts w:eastAsiaTheme="minorEastAsia"/>
        </w:rPr>
        <w:t>[Accessed 18 December 2021]</w:t>
      </w:r>
      <w:bookmarkEnd w:id="35"/>
    </w:p>
    <w:p w14:paraId="1DEBE135" w14:textId="7D2B5F07" w:rsidR="00253A16" w:rsidRDefault="00253A16" w:rsidP="00C3546E">
      <w:pPr>
        <w:rPr>
          <w:rFonts w:eastAsiaTheme="minorEastAsia"/>
        </w:rPr>
      </w:pPr>
    </w:p>
    <w:p w14:paraId="03E99944" w14:textId="2101AA7E" w:rsidR="00253A16" w:rsidRDefault="00253A16" w:rsidP="00C3546E">
      <w:pPr>
        <w:rPr>
          <w:rFonts w:eastAsiaTheme="minorEastAsia"/>
        </w:rPr>
      </w:pPr>
      <w:r>
        <w:rPr>
          <w:rFonts w:eastAsiaTheme="minorEastAsia" w:hint="eastAsia"/>
        </w:rPr>
        <w:t>1</w:t>
      </w:r>
      <w:r>
        <w:rPr>
          <w:rFonts w:eastAsiaTheme="minorEastAsia"/>
        </w:rPr>
        <w:t xml:space="preserve">0. Guayunfan. (2020). </w:t>
      </w:r>
      <w:r w:rsidRPr="00253A16">
        <w:rPr>
          <w:rFonts w:eastAsiaTheme="minorEastAsia"/>
        </w:rPr>
        <w:t>The dilemma between achievement culture and belonging culture</w:t>
      </w:r>
      <w:r>
        <w:rPr>
          <w:rFonts w:eastAsiaTheme="minorEastAsia"/>
        </w:rPr>
        <w:t xml:space="preserve"> </w:t>
      </w:r>
      <w:bookmarkStart w:id="36" w:name="_Hlk90846980"/>
      <w:r w:rsidRPr="00253A16">
        <w:rPr>
          <w:rFonts w:eastAsiaTheme="minorEastAsia"/>
        </w:rPr>
        <w:t xml:space="preserve">[Online] Available at: </w:t>
      </w:r>
      <w:hyperlink r:id="rId20" w:history="1">
        <w:r w:rsidRPr="00D52D7F">
          <w:rPr>
            <w:rStyle w:val="a9"/>
            <w:rFonts w:eastAsiaTheme="minorEastAsia"/>
          </w:rPr>
          <w:t>https://www.guayunfan.com/baike/163984.html</w:t>
        </w:r>
      </w:hyperlink>
      <w:r>
        <w:rPr>
          <w:rFonts w:eastAsiaTheme="minorEastAsia"/>
        </w:rPr>
        <w:t xml:space="preserve"> </w:t>
      </w:r>
      <w:r w:rsidRPr="00253A16">
        <w:rPr>
          <w:rFonts w:eastAsiaTheme="minorEastAsia"/>
        </w:rPr>
        <w:t>[Accessed 18 December 2021]</w:t>
      </w:r>
      <w:bookmarkEnd w:id="36"/>
    </w:p>
    <w:p w14:paraId="57F67452" w14:textId="24D951BF" w:rsidR="00DB2B7F" w:rsidRDefault="00DB2B7F" w:rsidP="00C3546E">
      <w:pPr>
        <w:rPr>
          <w:rFonts w:eastAsiaTheme="minorEastAsia"/>
        </w:rPr>
      </w:pPr>
    </w:p>
    <w:p w14:paraId="4021CBB4" w14:textId="785E38E9" w:rsidR="00DB2B7F" w:rsidRDefault="00DB2B7F" w:rsidP="00C3546E">
      <w:pPr>
        <w:rPr>
          <w:rFonts w:eastAsiaTheme="minorEastAsia"/>
        </w:rPr>
      </w:pPr>
      <w:r>
        <w:rPr>
          <w:rFonts w:eastAsiaTheme="minorEastAsia" w:hint="eastAsia"/>
        </w:rPr>
        <w:lastRenderedPageBreak/>
        <w:t>1</w:t>
      </w:r>
      <w:r>
        <w:rPr>
          <w:rFonts w:eastAsiaTheme="minorEastAsia"/>
        </w:rPr>
        <w:t xml:space="preserve">1. Xinlang. (2018). </w:t>
      </w:r>
      <w:r w:rsidRPr="00DB2B7F">
        <w:rPr>
          <w:rFonts w:eastAsiaTheme="minorEastAsia"/>
        </w:rPr>
        <w:t>Can you stand the British being slow?</w:t>
      </w:r>
      <w:r>
        <w:rPr>
          <w:rFonts w:eastAsiaTheme="minorEastAsia"/>
        </w:rPr>
        <w:t xml:space="preserve"> </w:t>
      </w:r>
      <w:bookmarkStart w:id="37" w:name="_Hlk90847671"/>
      <w:r w:rsidRPr="00253A16">
        <w:rPr>
          <w:rFonts w:eastAsiaTheme="minorEastAsia"/>
        </w:rPr>
        <w:t xml:space="preserve">[Online] Available at: </w:t>
      </w:r>
      <w:hyperlink r:id="rId21" w:history="1">
        <w:r w:rsidRPr="00D52D7F">
          <w:rPr>
            <w:rStyle w:val="a9"/>
            <w:rFonts w:eastAsiaTheme="minorEastAsia"/>
          </w:rPr>
          <w:t>http://edu.sina.com.cn/zl/edu/2018-05-08/doc-ihacuuvu9113048.shtml</w:t>
        </w:r>
      </w:hyperlink>
      <w:r>
        <w:rPr>
          <w:rFonts w:eastAsiaTheme="minorEastAsia"/>
        </w:rPr>
        <w:t xml:space="preserve"> </w:t>
      </w:r>
      <w:r w:rsidRPr="00253A16">
        <w:rPr>
          <w:rFonts w:eastAsiaTheme="minorEastAsia"/>
        </w:rPr>
        <w:t>[Accessed 18 December 2021]</w:t>
      </w:r>
      <w:bookmarkEnd w:id="37"/>
    </w:p>
    <w:p w14:paraId="51BA307D" w14:textId="6EE31056" w:rsidR="00D10816" w:rsidRDefault="00D10816" w:rsidP="00C3546E">
      <w:pPr>
        <w:rPr>
          <w:rFonts w:eastAsiaTheme="minorEastAsia"/>
        </w:rPr>
      </w:pPr>
    </w:p>
    <w:p w14:paraId="17F6A6C9" w14:textId="64998708" w:rsidR="00D10816" w:rsidRDefault="00D10816" w:rsidP="00C3546E">
      <w:pPr>
        <w:rPr>
          <w:rFonts w:eastAsiaTheme="minorEastAsia"/>
        </w:rPr>
      </w:pPr>
      <w:r>
        <w:rPr>
          <w:rFonts w:eastAsiaTheme="minorEastAsia" w:hint="eastAsia"/>
        </w:rPr>
        <w:t>1</w:t>
      </w:r>
      <w:r>
        <w:rPr>
          <w:rFonts w:eastAsiaTheme="minorEastAsia"/>
        </w:rPr>
        <w:t xml:space="preserve">2. Souhu. (2019). </w:t>
      </w:r>
      <w:r w:rsidRPr="00D10816">
        <w:rPr>
          <w:rFonts w:eastAsiaTheme="minorEastAsia"/>
        </w:rPr>
        <w:t>Swiss speak German, French and Italian. How do they communicate?</w:t>
      </w:r>
      <w:r>
        <w:rPr>
          <w:rFonts w:eastAsiaTheme="minorEastAsia"/>
        </w:rPr>
        <w:t xml:space="preserve"> </w:t>
      </w:r>
      <w:r w:rsidRPr="00253A16">
        <w:rPr>
          <w:rFonts w:eastAsiaTheme="minorEastAsia"/>
        </w:rPr>
        <w:t xml:space="preserve">[Online] Available at: </w:t>
      </w:r>
      <w:hyperlink r:id="rId22" w:history="1">
        <w:r w:rsidRPr="00D52D7F">
          <w:rPr>
            <w:rStyle w:val="a9"/>
            <w:rFonts w:eastAsiaTheme="minorEastAsia"/>
          </w:rPr>
          <w:t>https://www.sohu.com/a/295237261_353978</w:t>
        </w:r>
      </w:hyperlink>
      <w:r>
        <w:rPr>
          <w:rFonts w:eastAsiaTheme="minorEastAsia"/>
        </w:rPr>
        <w:t xml:space="preserve"> </w:t>
      </w:r>
      <w:r w:rsidRPr="00253A16">
        <w:rPr>
          <w:rFonts w:eastAsiaTheme="minorEastAsia"/>
        </w:rPr>
        <w:t>[Accessed 18 December 2021]</w:t>
      </w:r>
    </w:p>
    <w:p w14:paraId="70DE1DF6" w14:textId="14306154" w:rsidR="00EF1264" w:rsidRDefault="00EF1264" w:rsidP="00C3546E">
      <w:pPr>
        <w:rPr>
          <w:rFonts w:eastAsiaTheme="minorEastAsia"/>
        </w:rPr>
      </w:pPr>
    </w:p>
    <w:p w14:paraId="1F1289D7" w14:textId="0DCFC419" w:rsidR="00EF1264" w:rsidRDefault="00EF1264" w:rsidP="00C3546E">
      <w:pPr>
        <w:rPr>
          <w:rFonts w:eastAsiaTheme="minorEastAsia"/>
        </w:rPr>
      </w:pPr>
      <w:r>
        <w:rPr>
          <w:rFonts w:eastAsiaTheme="minorEastAsia" w:hint="eastAsia"/>
        </w:rPr>
        <w:t>1</w:t>
      </w:r>
      <w:r>
        <w:rPr>
          <w:rFonts w:eastAsiaTheme="minorEastAsia"/>
        </w:rPr>
        <w:t xml:space="preserve">3. </w:t>
      </w:r>
      <w:r w:rsidRPr="00EF1264">
        <w:rPr>
          <w:rFonts w:eastAsiaTheme="minorEastAsia"/>
        </w:rPr>
        <w:t>Hall, E.T. (1976). Beyond culture. New York, NY: Anchor Books</w:t>
      </w:r>
    </w:p>
    <w:p w14:paraId="76A2B52A" w14:textId="5B0D1467" w:rsidR="00EF1264" w:rsidRDefault="00EF1264" w:rsidP="00C3546E">
      <w:pPr>
        <w:rPr>
          <w:rFonts w:eastAsiaTheme="minorEastAsia"/>
        </w:rPr>
      </w:pPr>
    </w:p>
    <w:p w14:paraId="1FD48EE8" w14:textId="2E458C58" w:rsidR="00EF1264" w:rsidRDefault="00EF1264" w:rsidP="00C3546E">
      <w:pPr>
        <w:rPr>
          <w:rFonts w:eastAsiaTheme="minorEastAsia"/>
        </w:rPr>
      </w:pPr>
      <w:r>
        <w:rPr>
          <w:rFonts w:eastAsiaTheme="minorEastAsia" w:hint="eastAsia"/>
        </w:rPr>
        <w:t>1</w:t>
      </w:r>
      <w:r>
        <w:rPr>
          <w:rFonts w:eastAsiaTheme="minorEastAsia"/>
        </w:rPr>
        <w:t xml:space="preserve">4. </w:t>
      </w:r>
      <w:r w:rsidRPr="00EF1264">
        <w:rPr>
          <w:rFonts w:eastAsiaTheme="minorEastAsia"/>
        </w:rPr>
        <w:t>Cardon, P.W. (2008). A Critique of Hall’s Contexting Model. </w:t>
      </w:r>
      <w:r w:rsidRPr="00EF1264">
        <w:rPr>
          <w:rFonts w:eastAsiaTheme="minorEastAsia"/>
          <w:i/>
          <w:iCs/>
        </w:rPr>
        <w:t>Journal of Business and Technical Communication,</w:t>
      </w:r>
      <w:r w:rsidRPr="00EF1264">
        <w:rPr>
          <w:rFonts w:eastAsiaTheme="minorEastAsia"/>
        </w:rPr>
        <w:t xml:space="preserve"> 22(4), pp.399–428.</w:t>
      </w:r>
    </w:p>
    <w:p w14:paraId="3D25E8A8" w14:textId="725B42F4" w:rsidR="0060713D" w:rsidRDefault="0060713D" w:rsidP="00C3546E">
      <w:pPr>
        <w:rPr>
          <w:rFonts w:eastAsiaTheme="minorEastAsia"/>
        </w:rPr>
      </w:pPr>
    </w:p>
    <w:p w14:paraId="3224873F" w14:textId="48DF9ABA" w:rsidR="0060713D" w:rsidRDefault="0060713D" w:rsidP="00C3546E">
      <w:pPr>
        <w:rPr>
          <w:rFonts w:eastAsiaTheme="minorEastAsia"/>
        </w:rPr>
      </w:pPr>
      <w:r>
        <w:rPr>
          <w:rFonts w:eastAsiaTheme="minorEastAsia" w:hint="eastAsia"/>
        </w:rPr>
        <w:t>1</w:t>
      </w:r>
      <w:r>
        <w:rPr>
          <w:rFonts w:eastAsiaTheme="minorEastAsia"/>
        </w:rPr>
        <w:t xml:space="preserve">5. Liu </w:t>
      </w:r>
      <w:r w:rsidR="00C02912">
        <w:rPr>
          <w:rFonts w:eastAsiaTheme="minorEastAsia"/>
        </w:rPr>
        <w:t xml:space="preserve">M. (2018). </w:t>
      </w:r>
      <w:r w:rsidR="00C02912" w:rsidRPr="00C02912">
        <w:rPr>
          <w:rFonts w:eastAsiaTheme="minorEastAsia"/>
        </w:rPr>
        <w:t>A study on the differences between Chinese and Western business etiquette behavior -- Based on the theory of high and low context</w:t>
      </w:r>
      <w:r w:rsidR="00C02912">
        <w:rPr>
          <w:rFonts w:eastAsiaTheme="minorEastAsia"/>
        </w:rPr>
        <w:t>. p14</w:t>
      </w:r>
    </w:p>
    <w:p w14:paraId="453F9FDF" w14:textId="34E500BC" w:rsidR="00C02912" w:rsidRDefault="00C02912" w:rsidP="00C3546E">
      <w:pPr>
        <w:rPr>
          <w:rFonts w:eastAsiaTheme="minorEastAsia"/>
        </w:rPr>
      </w:pPr>
    </w:p>
    <w:p w14:paraId="5059F427" w14:textId="34F137DC" w:rsidR="00C02912" w:rsidRDefault="00C02912" w:rsidP="00C3546E">
      <w:pPr>
        <w:rPr>
          <w:rFonts w:eastAsiaTheme="minorEastAsia"/>
        </w:rPr>
      </w:pPr>
      <w:r>
        <w:rPr>
          <w:rFonts w:eastAsiaTheme="minorEastAsia" w:hint="eastAsia"/>
        </w:rPr>
        <w:t>1</w:t>
      </w:r>
      <w:r>
        <w:rPr>
          <w:rFonts w:eastAsiaTheme="minorEastAsia"/>
        </w:rPr>
        <w:t xml:space="preserve">6. Chen XW. (2013). </w:t>
      </w:r>
      <w:r w:rsidRPr="00C02912">
        <w:rPr>
          <w:rFonts w:eastAsiaTheme="minorEastAsia"/>
        </w:rPr>
        <w:t>Dictionary of management. Shanghai Lexicographical Publishing House</w:t>
      </w:r>
    </w:p>
    <w:p w14:paraId="24F8CA84" w14:textId="777DEA63" w:rsidR="0061080E" w:rsidRDefault="0061080E" w:rsidP="00C3546E">
      <w:pPr>
        <w:rPr>
          <w:rFonts w:eastAsiaTheme="minorEastAsia"/>
        </w:rPr>
      </w:pPr>
    </w:p>
    <w:p w14:paraId="3495E043" w14:textId="63240BF9" w:rsidR="0061080E" w:rsidRDefault="0061080E" w:rsidP="00C3546E">
      <w:pPr>
        <w:rPr>
          <w:rFonts w:eastAsiaTheme="minorEastAsia"/>
        </w:rPr>
      </w:pPr>
      <w:r>
        <w:rPr>
          <w:rFonts w:eastAsiaTheme="minorEastAsia" w:hint="eastAsia"/>
        </w:rPr>
        <w:t>1</w:t>
      </w:r>
      <w:r>
        <w:rPr>
          <w:rFonts w:eastAsiaTheme="minorEastAsia"/>
        </w:rPr>
        <w:t xml:space="preserve">7. Zhang Y. (2013). </w:t>
      </w:r>
      <w:r w:rsidRPr="0061080E">
        <w:rPr>
          <w:rFonts w:eastAsiaTheme="minorEastAsia"/>
        </w:rPr>
        <w:t>Research on cross-cultural management based on Hofstede's cultural model</w:t>
      </w:r>
      <w:r>
        <w:rPr>
          <w:rFonts w:eastAsiaTheme="minorEastAsia"/>
        </w:rPr>
        <w:t>. P11</w:t>
      </w:r>
    </w:p>
    <w:p w14:paraId="78EC2A1E" w14:textId="1718B8DD" w:rsidR="0061080E" w:rsidRDefault="0061080E" w:rsidP="00C3546E">
      <w:pPr>
        <w:rPr>
          <w:rFonts w:eastAsiaTheme="minorEastAsia"/>
        </w:rPr>
      </w:pPr>
    </w:p>
    <w:p w14:paraId="2A78A26B" w14:textId="3A2002EE" w:rsidR="0061080E" w:rsidRDefault="0071059F" w:rsidP="00C3546E">
      <w:pPr>
        <w:rPr>
          <w:rFonts w:eastAsiaTheme="minorEastAsia"/>
        </w:rPr>
      </w:pPr>
      <w:r>
        <w:rPr>
          <w:rFonts w:eastAsiaTheme="minorEastAsia" w:hint="eastAsia"/>
        </w:rPr>
        <w:lastRenderedPageBreak/>
        <w:t>1</w:t>
      </w:r>
      <w:r>
        <w:rPr>
          <w:rFonts w:eastAsiaTheme="minorEastAsia"/>
        </w:rPr>
        <w:t xml:space="preserve">8. </w:t>
      </w:r>
      <w:r w:rsidRPr="0071059F">
        <w:rPr>
          <w:rFonts w:eastAsiaTheme="minorEastAsia"/>
        </w:rPr>
        <w:t>Lubatkin</w:t>
      </w:r>
      <w:r>
        <w:rPr>
          <w:rFonts w:eastAsiaTheme="minorEastAsia"/>
        </w:rPr>
        <w:t>, M</w:t>
      </w:r>
      <w:r>
        <w:rPr>
          <w:rFonts w:eastAsiaTheme="minorEastAsia" w:hint="eastAsia"/>
        </w:rPr>
        <w:t>.</w:t>
      </w:r>
      <w:r>
        <w:rPr>
          <w:rFonts w:eastAsiaTheme="minorEastAsia"/>
        </w:rPr>
        <w:t xml:space="preserve"> </w:t>
      </w:r>
      <w:r w:rsidRPr="0071059F">
        <w:rPr>
          <w:rFonts w:eastAsiaTheme="minorEastAsia"/>
        </w:rPr>
        <w:t>Calori</w:t>
      </w:r>
      <w:r>
        <w:rPr>
          <w:rFonts w:eastAsiaTheme="minorEastAsia" w:hint="eastAsia"/>
        </w:rPr>
        <w:t>,</w:t>
      </w:r>
      <w:r>
        <w:rPr>
          <w:rFonts w:eastAsiaTheme="minorEastAsia"/>
        </w:rPr>
        <w:t xml:space="preserve"> R. </w:t>
      </w:r>
      <w:r w:rsidRPr="0071059F">
        <w:rPr>
          <w:rFonts w:eastAsiaTheme="minorEastAsia"/>
        </w:rPr>
        <w:t>Very</w:t>
      </w:r>
      <w:r>
        <w:rPr>
          <w:rFonts w:eastAsiaTheme="minorEastAsia"/>
        </w:rPr>
        <w:t xml:space="preserve">, P. (1998). </w:t>
      </w:r>
      <w:r w:rsidRPr="0071059F">
        <w:rPr>
          <w:rFonts w:eastAsiaTheme="minorEastAsia"/>
        </w:rPr>
        <w:t>Managing Mergers Across Borders: A Two-Nation Exploration of a Nationally Bound Administrative Heritage</w:t>
      </w:r>
      <w:r>
        <w:rPr>
          <w:rFonts w:eastAsiaTheme="minorEastAsia"/>
        </w:rPr>
        <w:t>. p89</w:t>
      </w:r>
    </w:p>
    <w:p w14:paraId="791D3169" w14:textId="6FFD77E3" w:rsidR="00151106" w:rsidRDefault="00151106" w:rsidP="00C3546E">
      <w:pPr>
        <w:rPr>
          <w:rFonts w:eastAsiaTheme="minorEastAsia"/>
        </w:rPr>
      </w:pPr>
    </w:p>
    <w:p w14:paraId="69ED2B49" w14:textId="2E19CECD" w:rsidR="00151106" w:rsidRDefault="00151106" w:rsidP="00C3546E">
      <w:pPr>
        <w:rPr>
          <w:rFonts w:eastAsiaTheme="minorEastAsia"/>
        </w:rPr>
      </w:pPr>
      <w:r>
        <w:rPr>
          <w:rFonts w:eastAsiaTheme="minorEastAsia" w:hint="eastAsia"/>
        </w:rPr>
        <w:t>1</w:t>
      </w:r>
      <w:r>
        <w:rPr>
          <w:rFonts w:eastAsiaTheme="minorEastAsia"/>
        </w:rPr>
        <w:t xml:space="preserve">9. </w:t>
      </w:r>
      <w:r w:rsidRPr="00151106">
        <w:rPr>
          <w:rFonts w:eastAsiaTheme="minorEastAsia"/>
        </w:rPr>
        <w:t>Hofstede, G</w:t>
      </w:r>
      <w:r>
        <w:rPr>
          <w:rFonts w:eastAsiaTheme="minorEastAsia"/>
        </w:rPr>
        <w:t>. (1991)</w:t>
      </w:r>
      <w:r w:rsidRPr="00151106">
        <w:rPr>
          <w:rFonts w:eastAsiaTheme="minorEastAsia"/>
        </w:rPr>
        <w:t>. Cultures and Organizations. Software of the Mind. Berkshire</w:t>
      </w:r>
    </w:p>
    <w:p w14:paraId="2F1F68C3" w14:textId="6302D5F5" w:rsidR="000850FD" w:rsidRDefault="000850FD" w:rsidP="00C3546E">
      <w:pPr>
        <w:rPr>
          <w:rFonts w:eastAsiaTheme="minorEastAsia"/>
        </w:rPr>
      </w:pPr>
    </w:p>
    <w:p w14:paraId="7ED6FF07" w14:textId="1F958D6E" w:rsidR="000850FD" w:rsidRDefault="000850FD" w:rsidP="00C3546E">
      <w:pPr>
        <w:rPr>
          <w:rFonts w:eastAsiaTheme="minorEastAsia"/>
        </w:rPr>
      </w:pPr>
      <w:r>
        <w:rPr>
          <w:rFonts w:eastAsiaTheme="minorEastAsia" w:hint="eastAsia"/>
        </w:rPr>
        <w:t>2</w:t>
      </w:r>
      <w:r>
        <w:rPr>
          <w:rFonts w:eastAsiaTheme="minorEastAsia"/>
        </w:rPr>
        <w:t xml:space="preserve">0. </w:t>
      </w:r>
      <w:r w:rsidRPr="000850FD">
        <w:rPr>
          <w:rFonts w:eastAsiaTheme="minorEastAsia"/>
        </w:rPr>
        <w:t xml:space="preserve">Hofstede, Geert H. </w:t>
      </w:r>
      <w:r>
        <w:rPr>
          <w:rFonts w:eastAsiaTheme="minorEastAsia"/>
        </w:rPr>
        <w:t xml:space="preserve">(2008). </w:t>
      </w:r>
      <w:r w:rsidRPr="000850FD">
        <w:rPr>
          <w:rFonts w:eastAsiaTheme="minorEastAsia"/>
        </w:rPr>
        <w:t xml:space="preserve">Culture's </w:t>
      </w:r>
      <w:proofErr w:type="gramStart"/>
      <w:r w:rsidRPr="000850FD">
        <w:rPr>
          <w:rFonts w:eastAsiaTheme="minorEastAsia"/>
        </w:rPr>
        <w:t>consequences :</w:t>
      </w:r>
      <w:proofErr w:type="gramEnd"/>
      <w:r w:rsidRPr="000850FD">
        <w:rPr>
          <w:rFonts w:eastAsiaTheme="minorEastAsia"/>
        </w:rPr>
        <w:t xml:space="preserve"> comparing values, behaviors, institutions, and organizations across nations. </w:t>
      </w:r>
      <w:r>
        <w:rPr>
          <w:rFonts w:eastAsiaTheme="minorEastAsia" w:hint="eastAsia"/>
        </w:rPr>
        <w:t>S</w:t>
      </w:r>
      <w:r>
        <w:rPr>
          <w:rFonts w:eastAsiaTheme="minorEastAsia"/>
        </w:rPr>
        <w:t>hanghai</w:t>
      </w:r>
      <w:r w:rsidRPr="000850FD">
        <w:rPr>
          <w:rFonts w:eastAsiaTheme="minorEastAsia"/>
        </w:rPr>
        <w:t>：</w:t>
      </w:r>
      <w:r w:rsidRPr="000850FD">
        <w:rPr>
          <w:rFonts w:eastAsiaTheme="minorEastAsia"/>
        </w:rPr>
        <w:t>Shanghai Foreign Language Education Press</w:t>
      </w:r>
    </w:p>
    <w:p w14:paraId="475F8249" w14:textId="361615BE" w:rsidR="001E5E6D" w:rsidRDefault="001E5E6D" w:rsidP="00C3546E">
      <w:pPr>
        <w:rPr>
          <w:rFonts w:eastAsiaTheme="minorEastAsia"/>
        </w:rPr>
      </w:pPr>
    </w:p>
    <w:p w14:paraId="084CF118" w14:textId="0C2865D7" w:rsidR="001E5E6D" w:rsidRDefault="001E5E6D" w:rsidP="00C3546E">
      <w:pPr>
        <w:rPr>
          <w:rFonts w:eastAsiaTheme="minorEastAsia"/>
        </w:rPr>
      </w:pPr>
      <w:r>
        <w:rPr>
          <w:rFonts w:eastAsiaTheme="minorEastAsia" w:hint="eastAsia"/>
        </w:rPr>
        <w:t>2</w:t>
      </w:r>
      <w:r>
        <w:rPr>
          <w:rFonts w:eastAsiaTheme="minorEastAsia"/>
        </w:rPr>
        <w:t xml:space="preserve">1. </w:t>
      </w:r>
      <w:r w:rsidRPr="001E5E6D">
        <w:rPr>
          <w:rFonts w:eastAsiaTheme="minorEastAsia"/>
        </w:rPr>
        <w:t>People's network</w:t>
      </w:r>
      <w:r>
        <w:rPr>
          <w:rFonts w:eastAsiaTheme="minorEastAsia"/>
        </w:rPr>
        <w:t xml:space="preserve">. (2014). </w:t>
      </w:r>
      <w:r w:rsidRPr="001E5E6D">
        <w:rPr>
          <w:rFonts w:eastAsiaTheme="minorEastAsia"/>
        </w:rPr>
        <w:t>Britain's financial industry is well paid, rain or shine</w:t>
      </w:r>
      <w:r>
        <w:rPr>
          <w:rFonts w:eastAsiaTheme="minorEastAsia"/>
        </w:rPr>
        <w:t xml:space="preserve"> </w:t>
      </w:r>
      <w:r w:rsidRPr="001E5E6D">
        <w:rPr>
          <w:rFonts w:eastAsiaTheme="minorEastAsia"/>
        </w:rPr>
        <w:t xml:space="preserve">[Online] Available at: </w:t>
      </w:r>
      <w:hyperlink r:id="rId23" w:history="1">
        <w:r w:rsidRPr="00D52D7F">
          <w:rPr>
            <w:rStyle w:val="a9"/>
            <w:rFonts w:eastAsiaTheme="minorEastAsia"/>
          </w:rPr>
          <w:t>http://world.people.com.cn/n/2014/0325/c157278-24725588.html</w:t>
        </w:r>
      </w:hyperlink>
      <w:r>
        <w:rPr>
          <w:rFonts w:eastAsiaTheme="minorEastAsia"/>
        </w:rPr>
        <w:t xml:space="preserve"> </w:t>
      </w:r>
      <w:r w:rsidRPr="001E5E6D">
        <w:rPr>
          <w:rFonts w:eastAsiaTheme="minorEastAsia"/>
        </w:rPr>
        <w:t>[Accessed 18 December 2021]</w:t>
      </w:r>
    </w:p>
    <w:p w14:paraId="04D7AECB" w14:textId="6159525F" w:rsidR="00C147D4" w:rsidRDefault="00C147D4" w:rsidP="00C3546E">
      <w:pPr>
        <w:rPr>
          <w:rFonts w:eastAsiaTheme="minorEastAsia"/>
        </w:rPr>
      </w:pPr>
    </w:p>
    <w:p w14:paraId="3ABA024B" w14:textId="561DCC8F" w:rsidR="00C147D4" w:rsidRPr="00C147D4" w:rsidRDefault="00C147D4" w:rsidP="00C3546E">
      <w:pPr>
        <w:rPr>
          <w:rFonts w:eastAsiaTheme="minorEastAsia"/>
        </w:rPr>
      </w:pPr>
      <w:r>
        <w:rPr>
          <w:rFonts w:eastAsiaTheme="minorEastAsia" w:hint="eastAsia"/>
        </w:rPr>
        <w:t>2</w:t>
      </w:r>
      <w:r>
        <w:rPr>
          <w:rFonts w:eastAsiaTheme="minorEastAsia"/>
        </w:rPr>
        <w:t xml:space="preserve">2. Guo P. (2013). </w:t>
      </w:r>
      <w:r w:rsidRPr="00C147D4">
        <w:rPr>
          <w:rFonts w:eastAsiaTheme="minorEastAsia"/>
        </w:rPr>
        <w:t>Cross cultural issues and communication skills in international business negotiations</w:t>
      </w:r>
      <w:r>
        <w:rPr>
          <w:rFonts w:eastAsiaTheme="minorEastAsia"/>
        </w:rPr>
        <w:t xml:space="preserve">, </w:t>
      </w:r>
      <w:r w:rsidRPr="00C147D4">
        <w:rPr>
          <w:rFonts w:eastAsiaTheme="minorEastAsia"/>
          <w:i/>
          <w:iCs/>
        </w:rPr>
        <w:t>Literature education</w:t>
      </w:r>
      <w:r>
        <w:rPr>
          <w:rFonts w:eastAsiaTheme="minorEastAsia"/>
        </w:rPr>
        <w:t>, No.11, 2013, p47</w:t>
      </w:r>
    </w:p>
    <w:sectPr w:rsidR="00C147D4" w:rsidRPr="00C147D4">
      <w:footerReference w:type="default" r:id="rId24"/>
      <w:pgSz w:w="11906" w:h="16838"/>
      <w:pgMar w:top="1440" w:right="1440" w:bottom="144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442C2" w14:textId="77777777" w:rsidR="000F21ED" w:rsidRDefault="000F21ED" w:rsidP="000915B9">
      <w:r>
        <w:separator/>
      </w:r>
    </w:p>
  </w:endnote>
  <w:endnote w:type="continuationSeparator" w:id="0">
    <w:p w14:paraId="626A3D8D" w14:textId="77777777" w:rsidR="000F21ED" w:rsidRDefault="000F21ED" w:rsidP="000915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9479014"/>
      <w:docPartObj>
        <w:docPartGallery w:val="AutoText"/>
      </w:docPartObj>
    </w:sdtPr>
    <w:sdtEndPr/>
    <w:sdtContent>
      <w:p w14:paraId="5F33E8DD" w14:textId="77777777" w:rsidR="00583559" w:rsidRDefault="00E84E85" w:rsidP="000915B9">
        <w:pPr>
          <w:pStyle w:val="a5"/>
        </w:pPr>
        <w:r>
          <w:fldChar w:fldCharType="begin"/>
        </w:r>
        <w:r>
          <w:instrText>PAGE   \* MERGEFORMAT</w:instrText>
        </w:r>
        <w:r>
          <w:fldChar w:fldCharType="separate"/>
        </w:r>
        <w:r>
          <w:rPr>
            <w:lang w:val="zh-CN"/>
          </w:rPr>
          <w:t>2</w:t>
        </w:r>
        <w:r>
          <w:fldChar w:fldCharType="end"/>
        </w:r>
      </w:p>
    </w:sdtContent>
  </w:sdt>
  <w:p w14:paraId="657958D9" w14:textId="77777777" w:rsidR="00583559" w:rsidRDefault="00583559" w:rsidP="000915B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1BB95F" w14:textId="77777777" w:rsidR="000F21ED" w:rsidRDefault="000F21ED" w:rsidP="000915B9">
      <w:r>
        <w:separator/>
      </w:r>
    </w:p>
  </w:footnote>
  <w:footnote w:type="continuationSeparator" w:id="0">
    <w:p w14:paraId="615AA42F" w14:textId="77777777" w:rsidR="000F21ED" w:rsidRDefault="000F21ED" w:rsidP="000915B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12DA"/>
    <w:rsid w:val="000027E4"/>
    <w:rsid w:val="000114BB"/>
    <w:rsid w:val="00024950"/>
    <w:rsid w:val="00035F2C"/>
    <w:rsid w:val="000448E5"/>
    <w:rsid w:val="0005338E"/>
    <w:rsid w:val="000850FD"/>
    <w:rsid w:val="00086269"/>
    <w:rsid w:val="00090490"/>
    <w:rsid w:val="000915B9"/>
    <w:rsid w:val="000B133B"/>
    <w:rsid w:val="000B50BE"/>
    <w:rsid w:val="000C062D"/>
    <w:rsid w:val="000C1A0A"/>
    <w:rsid w:val="000C378C"/>
    <w:rsid w:val="000E5096"/>
    <w:rsid w:val="000F21ED"/>
    <w:rsid w:val="0011731A"/>
    <w:rsid w:val="0013412B"/>
    <w:rsid w:val="001348F3"/>
    <w:rsid w:val="00136E3B"/>
    <w:rsid w:val="00151106"/>
    <w:rsid w:val="00164AF0"/>
    <w:rsid w:val="00193705"/>
    <w:rsid w:val="001A5626"/>
    <w:rsid w:val="001A5C13"/>
    <w:rsid w:val="001C4CB0"/>
    <w:rsid w:val="001D5F05"/>
    <w:rsid w:val="001D707A"/>
    <w:rsid w:val="001E5E6D"/>
    <w:rsid w:val="001F018B"/>
    <w:rsid w:val="00214F11"/>
    <w:rsid w:val="00235D01"/>
    <w:rsid w:val="00241D3F"/>
    <w:rsid w:val="002478E7"/>
    <w:rsid w:val="00251886"/>
    <w:rsid w:val="0025209E"/>
    <w:rsid w:val="00253A16"/>
    <w:rsid w:val="002567E2"/>
    <w:rsid w:val="002651D8"/>
    <w:rsid w:val="002845C4"/>
    <w:rsid w:val="00292B77"/>
    <w:rsid w:val="002A5C7A"/>
    <w:rsid w:val="002B5A88"/>
    <w:rsid w:val="002B6817"/>
    <w:rsid w:val="002C59CF"/>
    <w:rsid w:val="002D406B"/>
    <w:rsid w:val="002E5FFA"/>
    <w:rsid w:val="00306B87"/>
    <w:rsid w:val="00315726"/>
    <w:rsid w:val="0034744A"/>
    <w:rsid w:val="00360B31"/>
    <w:rsid w:val="00365037"/>
    <w:rsid w:val="00373FD0"/>
    <w:rsid w:val="003C5748"/>
    <w:rsid w:val="003D10B8"/>
    <w:rsid w:val="003E0423"/>
    <w:rsid w:val="003E68B5"/>
    <w:rsid w:val="00400CB5"/>
    <w:rsid w:val="00402057"/>
    <w:rsid w:val="00406373"/>
    <w:rsid w:val="00426B1A"/>
    <w:rsid w:val="004314EB"/>
    <w:rsid w:val="00433178"/>
    <w:rsid w:val="00433DFE"/>
    <w:rsid w:val="00434B55"/>
    <w:rsid w:val="00472FFF"/>
    <w:rsid w:val="00486D96"/>
    <w:rsid w:val="004A1573"/>
    <w:rsid w:val="004A55D3"/>
    <w:rsid w:val="004B66EC"/>
    <w:rsid w:val="004E31AD"/>
    <w:rsid w:val="004F5EEF"/>
    <w:rsid w:val="00502640"/>
    <w:rsid w:val="005179E9"/>
    <w:rsid w:val="00530EF1"/>
    <w:rsid w:val="005538F0"/>
    <w:rsid w:val="00556963"/>
    <w:rsid w:val="00566ACE"/>
    <w:rsid w:val="00571D87"/>
    <w:rsid w:val="005811C9"/>
    <w:rsid w:val="005833F0"/>
    <w:rsid w:val="00583559"/>
    <w:rsid w:val="00595EA9"/>
    <w:rsid w:val="005A3C50"/>
    <w:rsid w:val="005B311A"/>
    <w:rsid w:val="005B345F"/>
    <w:rsid w:val="005B3516"/>
    <w:rsid w:val="005B4338"/>
    <w:rsid w:val="005D74A6"/>
    <w:rsid w:val="005D7AC0"/>
    <w:rsid w:val="005E6749"/>
    <w:rsid w:val="005F212E"/>
    <w:rsid w:val="005F6C9A"/>
    <w:rsid w:val="00602FF9"/>
    <w:rsid w:val="00603A02"/>
    <w:rsid w:val="0060713D"/>
    <w:rsid w:val="0061080E"/>
    <w:rsid w:val="00615B0B"/>
    <w:rsid w:val="006169CF"/>
    <w:rsid w:val="0062356F"/>
    <w:rsid w:val="00624CEA"/>
    <w:rsid w:val="006430F8"/>
    <w:rsid w:val="00650869"/>
    <w:rsid w:val="00655B8C"/>
    <w:rsid w:val="00657DFB"/>
    <w:rsid w:val="0066464D"/>
    <w:rsid w:val="00666260"/>
    <w:rsid w:val="006760E0"/>
    <w:rsid w:val="006B53C5"/>
    <w:rsid w:val="006F3F70"/>
    <w:rsid w:val="006F4F35"/>
    <w:rsid w:val="0071059F"/>
    <w:rsid w:val="007417A8"/>
    <w:rsid w:val="00751A70"/>
    <w:rsid w:val="00753BC2"/>
    <w:rsid w:val="0077262E"/>
    <w:rsid w:val="007750B4"/>
    <w:rsid w:val="0079562C"/>
    <w:rsid w:val="00797430"/>
    <w:rsid w:val="007C1BBE"/>
    <w:rsid w:val="007D6F4C"/>
    <w:rsid w:val="007E6DF7"/>
    <w:rsid w:val="0081216D"/>
    <w:rsid w:val="00814A02"/>
    <w:rsid w:val="00822F60"/>
    <w:rsid w:val="00827CBA"/>
    <w:rsid w:val="00831E3D"/>
    <w:rsid w:val="00836A40"/>
    <w:rsid w:val="00845486"/>
    <w:rsid w:val="008463F0"/>
    <w:rsid w:val="00850563"/>
    <w:rsid w:val="008622F8"/>
    <w:rsid w:val="008D0F37"/>
    <w:rsid w:val="008D4891"/>
    <w:rsid w:val="008F0718"/>
    <w:rsid w:val="008F459F"/>
    <w:rsid w:val="00902B11"/>
    <w:rsid w:val="0090628D"/>
    <w:rsid w:val="00925D9F"/>
    <w:rsid w:val="00940E55"/>
    <w:rsid w:val="009629EB"/>
    <w:rsid w:val="00965DF4"/>
    <w:rsid w:val="00967F61"/>
    <w:rsid w:val="009C12DA"/>
    <w:rsid w:val="009C6567"/>
    <w:rsid w:val="009F156D"/>
    <w:rsid w:val="00A075A4"/>
    <w:rsid w:val="00A11B8E"/>
    <w:rsid w:val="00A1609B"/>
    <w:rsid w:val="00A17D52"/>
    <w:rsid w:val="00A25688"/>
    <w:rsid w:val="00A2689F"/>
    <w:rsid w:val="00A26F03"/>
    <w:rsid w:val="00A40BB4"/>
    <w:rsid w:val="00A4238A"/>
    <w:rsid w:val="00A82A9B"/>
    <w:rsid w:val="00A85DBF"/>
    <w:rsid w:val="00A86711"/>
    <w:rsid w:val="00A90D44"/>
    <w:rsid w:val="00AD297C"/>
    <w:rsid w:val="00AD4092"/>
    <w:rsid w:val="00AD7A1C"/>
    <w:rsid w:val="00AE581A"/>
    <w:rsid w:val="00AF2D4E"/>
    <w:rsid w:val="00B03CA1"/>
    <w:rsid w:val="00B11478"/>
    <w:rsid w:val="00B13BC0"/>
    <w:rsid w:val="00B231E8"/>
    <w:rsid w:val="00B24C37"/>
    <w:rsid w:val="00B26935"/>
    <w:rsid w:val="00B32C63"/>
    <w:rsid w:val="00B377A4"/>
    <w:rsid w:val="00B46227"/>
    <w:rsid w:val="00B635F5"/>
    <w:rsid w:val="00B95E12"/>
    <w:rsid w:val="00BA63B4"/>
    <w:rsid w:val="00BB025B"/>
    <w:rsid w:val="00BB7C7B"/>
    <w:rsid w:val="00BC7854"/>
    <w:rsid w:val="00BC797D"/>
    <w:rsid w:val="00BC7D6D"/>
    <w:rsid w:val="00BD7F5C"/>
    <w:rsid w:val="00C02912"/>
    <w:rsid w:val="00C0448F"/>
    <w:rsid w:val="00C13776"/>
    <w:rsid w:val="00C147D4"/>
    <w:rsid w:val="00C3015A"/>
    <w:rsid w:val="00C3546E"/>
    <w:rsid w:val="00C51654"/>
    <w:rsid w:val="00C764DE"/>
    <w:rsid w:val="00C95D1F"/>
    <w:rsid w:val="00CC25EA"/>
    <w:rsid w:val="00CD495B"/>
    <w:rsid w:val="00CD78E0"/>
    <w:rsid w:val="00CD7DCE"/>
    <w:rsid w:val="00CF0EBB"/>
    <w:rsid w:val="00CF1315"/>
    <w:rsid w:val="00D06C97"/>
    <w:rsid w:val="00D10816"/>
    <w:rsid w:val="00D175FB"/>
    <w:rsid w:val="00D26050"/>
    <w:rsid w:val="00D5163A"/>
    <w:rsid w:val="00D55572"/>
    <w:rsid w:val="00D6221A"/>
    <w:rsid w:val="00D71DFC"/>
    <w:rsid w:val="00D74683"/>
    <w:rsid w:val="00D90E55"/>
    <w:rsid w:val="00D92332"/>
    <w:rsid w:val="00DA0AE9"/>
    <w:rsid w:val="00DB2B7F"/>
    <w:rsid w:val="00DE0223"/>
    <w:rsid w:val="00DE37F9"/>
    <w:rsid w:val="00E137C4"/>
    <w:rsid w:val="00E15B2E"/>
    <w:rsid w:val="00E30BF6"/>
    <w:rsid w:val="00E51850"/>
    <w:rsid w:val="00E572FE"/>
    <w:rsid w:val="00E60647"/>
    <w:rsid w:val="00E618BC"/>
    <w:rsid w:val="00E76340"/>
    <w:rsid w:val="00E84E85"/>
    <w:rsid w:val="00E878F2"/>
    <w:rsid w:val="00EB69B6"/>
    <w:rsid w:val="00ED3503"/>
    <w:rsid w:val="00EF05C5"/>
    <w:rsid w:val="00EF1264"/>
    <w:rsid w:val="00EF2B38"/>
    <w:rsid w:val="00F31668"/>
    <w:rsid w:val="00F50B3A"/>
    <w:rsid w:val="00F62896"/>
    <w:rsid w:val="00F66F53"/>
    <w:rsid w:val="00F90699"/>
    <w:rsid w:val="00FB2038"/>
    <w:rsid w:val="00FB7FB8"/>
    <w:rsid w:val="00FC4EF5"/>
    <w:rsid w:val="00FD684F"/>
    <w:rsid w:val="00FF4FE0"/>
    <w:rsid w:val="00FF6169"/>
    <w:rsid w:val="00FF79E8"/>
    <w:rsid w:val="5FEE571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770876"/>
  <w15:docId w15:val="{EA510249-F8DC-4C10-9147-90BF168B9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6221A"/>
    <w:pPr>
      <w:spacing w:line="480" w:lineRule="auto"/>
    </w:pPr>
    <w:rPr>
      <w:rFonts w:ascii="Times New Roman" w:eastAsia="Times New Roman" w:hAnsi="Times New Roman" w:cs="Times New Roman"/>
      <w:kern w:val="2"/>
      <w:sz w:val="24"/>
      <w:szCs w:val="24"/>
    </w:rPr>
  </w:style>
  <w:style w:type="paragraph" w:styleId="1">
    <w:name w:val="heading 1"/>
    <w:basedOn w:val="a"/>
    <w:next w:val="a"/>
    <w:link w:val="10"/>
    <w:uiPriority w:val="9"/>
    <w:qFormat/>
    <w:rsid w:val="000915B9"/>
    <w:pPr>
      <w:keepNext/>
      <w:keepLines/>
      <w:spacing w:before="340" w:after="330" w:line="578" w:lineRule="auto"/>
      <w:outlineLvl w:val="0"/>
    </w:pPr>
    <w:rPr>
      <w:b/>
      <w:bCs/>
      <w:kern w:val="44"/>
      <w:sz w:val="32"/>
      <w:szCs w:val="32"/>
    </w:rPr>
  </w:style>
  <w:style w:type="paragraph" w:styleId="2">
    <w:name w:val="heading 2"/>
    <w:basedOn w:val="a"/>
    <w:next w:val="a"/>
    <w:link w:val="20"/>
    <w:uiPriority w:val="9"/>
    <w:unhideWhenUsed/>
    <w:qFormat/>
    <w:rsid w:val="00655B8C"/>
    <w:pPr>
      <w:keepNext/>
      <w:keepLines/>
      <w:spacing w:before="260" w:after="260" w:line="416" w:lineRule="auto"/>
      <w:outlineLvl w:val="1"/>
    </w:pPr>
    <w:rPr>
      <w:b/>
      <w:bCs/>
      <w:sz w:val="30"/>
      <w:szCs w:val="30"/>
    </w:rPr>
  </w:style>
  <w:style w:type="paragraph" w:styleId="3">
    <w:name w:val="heading 3"/>
    <w:basedOn w:val="a"/>
    <w:next w:val="a"/>
    <w:link w:val="30"/>
    <w:uiPriority w:val="9"/>
    <w:unhideWhenUsed/>
    <w:qFormat/>
    <w:rsid w:val="00657DFB"/>
    <w:pPr>
      <w:keepNext/>
      <w:keepLines/>
      <w:spacing w:before="260" w:after="260" w:line="416" w:lineRule="auto"/>
      <w:outlineLvl w:val="2"/>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3">
    <w:name w:val="toc 3"/>
    <w:basedOn w:val="a"/>
    <w:next w:val="a"/>
    <w:uiPriority w:val="39"/>
    <w:unhideWhenUsed/>
    <w:pPr>
      <w:ind w:leftChars="400" w:left="840"/>
    </w:pPr>
  </w:style>
  <w:style w:type="paragraph" w:styleId="a3">
    <w:name w:val="Date"/>
    <w:basedOn w:val="a"/>
    <w:next w:val="a"/>
    <w:link w:val="a4"/>
    <w:uiPriority w:val="99"/>
    <w:semiHidden/>
    <w:unhideWhenUsed/>
    <w:pPr>
      <w:ind w:leftChars="2500" w:left="100"/>
    </w:pPr>
  </w:style>
  <w:style w:type="paragraph" w:styleId="a5">
    <w:name w:val="footer"/>
    <w:basedOn w:val="a"/>
    <w:link w:val="a6"/>
    <w:uiPriority w:val="99"/>
    <w:unhideWhenUsed/>
    <w:pPr>
      <w:tabs>
        <w:tab w:val="center" w:pos="4153"/>
        <w:tab w:val="right" w:pos="8306"/>
      </w:tabs>
      <w:snapToGrid w:val="0"/>
      <w:spacing w:line="240" w:lineRule="auto"/>
    </w:pPr>
    <w:rPr>
      <w:sz w:val="18"/>
      <w:szCs w:val="18"/>
    </w:rPr>
  </w:style>
  <w:style w:type="paragraph" w:styleId="a7">
    <w:name w:val="header"/>
    <w:basedOn w:val="a"/>
    <w:link w:val="a8"/>
    <w:uiPriority w:val="99"/>
    <w:unhideWhenUsed/>
    <w:pPr>
      <w:pBdr>
        <w:bottom w:val="single" w:sz="6" w:space="1" w:color="auto"/>
      </w:pBdr>
      <w:tabs>
        <w:tab w:val="center" w:pos="4153"/>
        <w:tab w:val="right" w:pos="8306"/>
      </w:tabs>
      <w:snapToGrid w:val="0"/>
      <w:spacing w:line="240" w:lineRule="auto"/>
      <w:jc w:val="center"/>
    </w:pPr>
    <w:rPr>
      <w:sz w:val="18"/>
      <w:szCs w:val="18"/>
    </w:rPr>
  </w:style>
  <w:style w:type="paragraph" w:styleId="TOC1">
    <w:name w:val="toc 1"/>
    <w:basedOn w:val="a"/>
    <w:next w:val="a"/>
    <w:uiPriority w:val="39"/>
    <w:unhideWhenUsed/>
  </w:style>
  <w:style w:type="paragraph" w:styleId="TOC2">
    <w:name w:val="toc 2"/>
    <w:basedOn w:val="a"/>
    <w:next w:val="a"/>
    <w:uiPriority w:val="39"/>
    <w:unhideWhenUsed/>
    <w:pPr>
      <w:ind w:leftChars="200" w:left="420"/>
    </w:pPr>
  </w:style>
  <w:style w:type="character" w:styleId="a9">
    <w:name w:val="Hyperlink"/>
    <w:basedOn w:val="a0"/>
    <w:uiPriority w:val="99"/>
    <w:unhideWhenUsed/>
    <w:rPr>
      <w:color w:val="0563C1" w:themeColor="hyperlink"/>
      <w:u w:val="single"/>
    </w:rPr>
  </w:style>
  <w:style w:type="character" w:customStyle="1" w:styleId="10">
    <w:name w:val="标题 1 字符"/>
    <w:basedOn w:val="a0"/>
    <w:link w:val="1"/>
    <w:uiPriority w:val="9"/>
    <w:rsid w:val="000915B9"/>
    <w:rPr>
      <w:rFonts w:ascii="Times New Roman" w:eastAsia="Times New Roman" w:hAnsi="Times New Roman" w:cs="Times New Roman"/>
      <w:b/>
      <w:bCs/>
      <w:kern w:val="44"/>
      <w:sz w:val="32"/>
      <w:szCs w:val="32"/>
    </w:rPr>
  </w:style>
  <w:style w:type="character" w:customStyle="1" w:styleId="a8">
    <w:name w:val="页眉 字符"/>
    <w:basedOn w:val="a0"/>
    <w:link w:val="a7"/>
    <w:uiPriority w:val="99"/>
    <w:rPr>
      <w:sz w:val="18"/>
      <w:szCs w:val="18"/>
    </w:rPr>
  </w:style>
  <w:style w:type="character" w:customStyle="1" w:styleId="a6">
    <w:name w:val="页脚 字符"/>
    <w:basedOn w:val="a0"/>
    <w:link w:val="a5"/>
    <w:uiPriority w:val="99"/>
    <w:rPr>
      <w:sz w:val="18"/>
      <w:szCs w:val="18"/>
    </w:rPr>
  </w:style>
  <w:style w:type="character" w:customStyle="1" w:styleId="11">
    <w:name w:val="未处理的提及1"/>
    <w:basedOn w:val="a0"/>
    <w:uiPriority w:val="99"/>
    <w:semiHidden/>
    <w:unhideWhenUsed/>
    <w:rPr>
      <w:color w:val="605E5C"/>
      <w:shd w:val="clear" w:color="auto" w:fill="E1DFDD"/>
    </w:rPr>
  </w:style>
  <w:style w:type="character" w:customStyle="1" w:styleId="12">
    <w:name w:val="书籍标题1"/>
    <w:basedOn w:val="a0"/>
    <w:uiPriority w:val="33"/>
    <w:qFormat/>
    <w:rPr>
      <w:b/>
      <w:bCs/>
      <w:i/>
      <w:iCs/>
      <w:spacing w:val="5"/>
    </w:rPr>
  </w:style>
  <w:style w:type="character" w:customStyle="1" w:styleId="a4">
    <w:name w:val="日期 字符"/>
    <w:basedOn w:val="a0"/>
    <w:link w:val="a3"/>
    <w:uiPriority w:val="99"/>
    <w:semiHidden/>
  </w:style>
  <w:style w:type="character" w:customStyle="1" w:styleId="20">
    <w:name w:val="标题 2 字符"/>
    <w:basedOn w:val="a0"/>
    <w:link w:val="2"/>
    <w:uiPriority w:val="9"/>
    <w:rsid w:val="00655B8C"/>
    <w:rPr>
      <w:rFonts w:ascii="Times New Roman" w:eastAsia="Times New Roman" w:hAnsi="Times New Roman" w:cs="Times New Roman"/>
      <w:b/>
      <w:bCs/>
      <w:kern w:val="2"/>
      <w:sz w:val="30"/>
      <w:szCs w:val="30"/>
    </w:rPr>
  </w:style>
  <w:style w:type="character" w:customStyle="1" w:styleId="30">
    <w:name w:val="标题 3 字符"/>
    <w:basedOn w:val="a0"/>
    <w:link w:val="3"/>
    <w:uiPriority w:val="9"/>
    <w:rsid w:val="00657DFB"/>
    <w:rPr>
      <w:rFonts w:ascii="Times New Roman" w:eastAsia="Times New Roman" w:hAnsi="Times New Roman" w:cs="Times New Roman"/>
      <w:b/>
      <w:bCs/>
      <w:kern w:val="2"/>
      <w:sz w:val="28"/>
      <w:szCs w:val="28"/>
    </w:rPr>
  </w:style>
  <w:style w:type="paragraph" w:customStyle="1" w:styleId="TOC10">
    <w:name w:val="TOC 标题1"/>
    <w:basedOn w:val="1"/>
    <w:next w:val="a"/>
    <w:uiPriority w:val="39"/>
    <w:unhideWhenUsed/>
    <w:qFormat/>
    <w:pPr>
      <w:spacing w:before="240" w:after="0" w:line="259" w:lineRule="auto"/>
      <w:outlineLvl w:val="9"/>
    </w:pPr>
    <w:rPr>
      <w:rFonts w:asciiTheme="majorHAnsi" w:eastAsiaTheme="majorEastAsia" w:hAnsiTheme="majorHAnsi" w:cstheme="majorBidi"/>
      <w:b w:val="0"/>
      <w:bCs w:val="0"/>
      <w:color w:val="2F5496" w:themeColor="accent1" w:themeShade="BF"/>
      <w:kern w:val="0"/>
    </w:rPr>
  </w:style>
  <w:style w:type="character" w:styleId="aa">
    <w:name w:val="Unresolved Mention"/>
    <w:basedOn w:val="a0"/>
    <w:uiPriority w:val="99"/>
    <w:semiHidden/>
    <w:unhideWhenUsed/>
    <w:rsid w:val="00B231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mprc.gov.cn/web/gjhdq_676201/gj_676203/oz_678770/1206_679618/1206x0_679620/" TargetMode="External"/><Relationship Id="rId18" Type="http://schemas.openxmlformats.org/officeDocument/2006/relationships/hyperlink" Target="https://www.jiemian.com/article/1375885.html"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edu.sina.com.cn/zl/edu/2018-05-08/doc-ihacuuvu9113048.shtml" TargetMode="External"/><Relationship Id="rId7" Type="http://schemas.openxmlformats.org/officeDocument/2006/relationships/settings" Target="settings.xml"/><Relationship Id="rId12" Type="http://schemas.openxmlformats.org/officeDocument/2006/relationships/hyperlink" Target="https://baike.baidu.com/reference/131482/42d8PRtkFBfWWKHrLZ4eTwsXtgUexd4Qz00u4LiZNJUGY1b2mTxs85NV8bo2uXeoTdJ0jKwRrB0SKFYq8e44YVj1L19BzFbBpBXCkgad7sl5BEzxMk-IlZeRHzU" TargetMode="External"/><Relationship Id="rId17" Type="http://schemas.openxmlformats.org/officeDocument/2006/relationships/hyperlink" Target="http://theory.rmlt.com.cn/2015/0604/389956.shtml"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orld.people.com.cn/n/2013/0428/c157278-21321340.html" TargetMode="External"/><Relationship Id="rId20" Type="http://schemas.openxmlformats.org/officeDocument/2006/relationships/hyperlink" Target="https://www.guayunfan.com/baike/163984.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s://www.myswitzerland.com/zh-hans/planning/about-switzerland/general-facts/facts-about-switzerland/religion/" TargetMode="External"/><Relationship Id="rId23" Type="http://schemas.openxmlformats.org/officeDocument/2006/relationships/hyperlink" Target="http://world.people.com.cn/n/2014/0325/c157278-24725588.html" TargetMode="External"/><Relationship Id="rId10" Type="http://schemas.openxmlformats.org/officeDocument/2006/relationships/endnotes" Target="endnotes.xml"/><Relationship Id="rId19" Type="http://schemas.openxmlformats.org/officeDocument/2006/relationships/hyperlink" Target="https://www.sohu.com/a/423373104_120000637?sec=w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astsideforall.org/wp-content/uploads/2020/01/Copy-of-7-Dimensions-of-Culture_handout.pdf" TargetMode="External"/><Relationship Id="rId22" Type="http://schemas.openxmlformats.org/officeDocument/2006/relationships/hyperlink" Target="https://www.sohu.com/a/295237261_353978"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s:customData xmlns="http://www.wps.cn/officeDocument/2013/wpsCustomData" xmlns:s="http://www.wps.cn/officeDocument/2013/wpsCustomData">
  <customSectProps>
    <customSectPr/>
  </customSectProps>
</s:customData>
</file>

<file path=customXml/item4.xml><?xml version="1.0" encoding="utf-8"?>
<ct:contentTypeSchema xmlns:ct="http://schemas.microsoft.com/office/2006/metadata/contentType" xmlns:ma="http://schemas.microsoft.com/office/2006/metadata/properties/metaAttributes" ct:_="" ma:_="" ma:contentTypeName="Document" ma:contentTypeID="0x010100E1D3DB7307EE1944BCC16F12556F44EF" ma:contentTypeVersion="4" ma:contentTypeDescription="Create a new document." ma:contentTypeScope="" ma:versionID="ce106aa66be3c75c22cd2c7c99b18f8f">
  <xsd:schema xmlns:xsd="http://www.w3.org/2001/XMLSchema" xmlns:xs="http://www.w3.org/2001/XMLSchema" xmlns:p="http://schemas.microsoft.com/office/2006/metadata/properties" xmlns:ns2="95a96852-b131-4598-b7ec-a8e94bbe3ddd" targetNamespace="http://schemas.microsoft.com/office/2006/metadata/properties" ma:root="true" ma:fieldsID="b1d313489c09b8cf732546dbb0e9fb3f" ns2:_="">
    <xsd:import namespace="95a96852-b131-4598-b7ec-a8e94bbe3dd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a96852-b131-4598-b7ec-a8e94bbe3d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40B1458-07AB-49B2-AEB3-FE9B08FC48E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0BF94D4-AE09-4C83-B48E-218547491EC3}">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4.xml><?xml version="1.0" encoding="utf-8"?>
<ds:datastoreItem xmlns:ds="http://schemas.openxmlformats.org/officeDocument/2006/customXml" ds:itemID="{B707CF3C-30AD-404E-8CE9-58405A3743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a96852-b131-4598-b7ec-a8e94bbe3d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06C4810-31BA-4559-A8EB-FD79F4025A3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4258</TotalTime>
  <Pages>19</Pages>
  <Words>3721</Words>
  <Characters>21214</Characters>
  <Application>Microsoft Office Word</Application>
  <DocSecurity>0</DocSecurity>
  <Lines>176</Lines>
  <Paragraphs>49</Paragraphs>
  <ScaleCrop>false</ScaleCrop>
  <Company/>
  <LinksUpToDate>false</LinksUpToDate>
  <CharactersWithSpaces>24886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骆 琛润</dc:creator>
  <cp:lastModifiedBy>蔡 昌烨</cp:lastModifiedBy>
  <cp:revision>15</cp:revision>
  <dcterms:created xsi:type="dcterms:W3CDTF">2021-10-01T14:10:00Z</dcterms:created>
  <dcterms:modified xsi:type="dcterms:W3CDTF">2022-01-06T12:16:00Z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0x010100E1D3DB7307EE1944BCC16F12556F44EF</vt:lpwstr>
  </property>
  <property fmtid="{D5CDD505-2E9C-101B-9397-08002B2CF9AE}" pid="3" name="KSOProductBuildVer">
    <vt:lpwstr>2052-11.1.0.10938</vt:lpwstr>
  </property>
  <property fmtid="{D5CDD505-2E9C-101B-9397-08002B2CF9AE}" pid="4" name="ICV">
    <vt:lpwstr>329114C8F07D49C2BF5AA15F2D758A21</vt:lpwstr>
  </property>
</Properties>
</file>