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79305B9" w14:textId="030D6ADE" w:rsidR="00A55F00" w:rsidRPr="003B42C6" w:rsidRDefault="00A55F00" w:rsidP="003B42C6">
      <w:pPr>
        <w:spacing w:line="360" w:lineRule="auto"/>
        <w:jc w:val="center"/>
        <w:rPr>
          <w:rFonts w:ascii="Times New Roman" w:eastAsia="Times New Roman" w:hAnsi="Times New Roman" w:cs="Times New Roman"/>
          <w:b/>
          <w:sz w:val="40"/>
          <w:szCs w:val="40"/>
        </w:rPr>
      </w:pPr>
    </w:p>
    <w:p w14:paraId="7E4F5129" w14:textId="77777777" w:rsidR="00A55F00" w:rsidRPr="003B42C6" w:rsidRDefault="00A55F00" w:rsidP="003B42C6">
      <w:pPr>
        <w:spacing w:line="360" w:lineRule="auto"/>
        <w:jc w:val="center"/>
        <w:rPr>
          <w:rFonts w:ascii="Times New Roman" w:eastAsia="Times New Roman" w:hAnsi="Times New Roman" w:cs="Times New Roman"/>
          <w:b/>
          <w:sz w:val="40"/>
          <w:szCs w:val="40"/>
        </w:rPr>
      </w:pPr>
    </w:p>
    <w:p w14:paraId="43E9929F" w14:textId="159F88C1" w:rsidR="00A55F00" w:rsidRPr="003B42C6" w:rsidRDefault="00A62667" w:rsidP="003B42C6">
      <w:pPr>
        <w:spacing w:line="360" w:lineRule="auto"/>
        <w:jc w:val="center"/>
        <w:rPr>
          <w:rFonts w:ascii="Times New Roman" w:eastAsia="Times New Roman" w:hAnsi="Times New Roman" w:cs="Times New Roman"/>
          <w:b/>
          <w:sz w:val="40"/>
          <w:szCs w:val="40"/>
        </w:rPr>
      </w:pPr>
      <w:r>
        <w:rPr>
          <w:rFonts w:ascii="Times New Roman" w:eastAsia="Times New Roman" w:hAnsi="Times New Roman" w:cs="Times New Roman"/>
          <w:b/>
          <w:noProof/>
          <w:sz w:val="40"/>
          <w:szCs w:val="40"/>
        </w:rPr>
        <w:drawing>
          <wp:inline distT="0" distB="0" distL="0" distR="0" wp14:anchorId="244E2052" wp14:editId="0F500FFF">
            <wp:extent cx="5733415" cy="1633220"/>
            <wp:effectExtent l="0" t="0" r="635" b="5080"/>
            <wp:docPr id="1" name="Picture 1" descr="Text&#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with low confidence"/>
                    <pic:cNvPicPr/>
                  </pic:nvPicPr>
                  <pic:blipFill>
                    <a:blip r:embed="rId7">
                      <a:extLst>
                        <a:ext uri="{28A0092B-C50C-407E-A947-70E740481C1C}">
                          <a14:useLocalDpi xmlns:a14="http://schemas.microsoft.com/office/drawing/2010/main" val="0"/>
                        </a:ext>
                      </a:extLst>
                    </a:blip>
                    <a:stretch>
                      <a:fillRect/>
                    </a:stretch>
                  </pic:blipFill>
                  <pic:spPr>
                    <a:xfrm>
                      <a:off x="0" y="0"/>
                      <a:ext cx="5733415" cy="1633220"/>
                    </a:xfrm>
                    <a:prstGeom prst="rect">
                      <a:avLst/>
                    </a:prstGeom>
                  </pic:spPr>
                </pic:pic>
              </a:graphicData>
            </a:graphic>
          </wp:inline>
        </w:drawing>
      </w:r>
    </w:p>
    <w:p w14:paraId="72AAB9FF" w14:textId="77777777" w:rsidR="00A55F00" w:rsidRPr="003B42C6" w:rsidRDefault="00A55F00" w:rsidP="003B42C6">
      <w:pPr>
        <w:spacing w:line="360" w:lineRule="auto"/>
        <w:jc w:val="center"/>
        <w:rPr>
          <w:rFonts w:ascii="Times New Roman" w:eastAsia="Times New Roman" w:hAnsi="Times New Roman" w:cs="Times New Roman"/>
          <w:b/>
          <w:sz w:val="40"/>
          <w:szCs w:val="40"/>
        </w:rPr>
      </w:pPr>
    </w:p>
    <w:p w14:paraId="1AAE5C7B" w14:textId="77777777" w:rsidR="00A55F00" w:rsidRPr="003B42C6" w:rsidRDefault="00A55F00" w:rsidP="003B42C6">
      <w:pPr>
        <w:spacing w:line="360" w:lineRule="auto"/>
        <w:jc w:val="center"/>
        <w:rPr>
          <w:rFonts w:ascii="Times New Roman" w:eastAsia="Times New Roman" w:hAnsi="Times New Roman" w:cs="Times New Roman"/>
          <w:b/>
          <w:sz w:val="40"/>
          <w:szCs w:val="40"/>
        </w:rPr>
      </w:pPr>
    </w:p>
    <w:p w14:paraId="2E1EA371" w14:textId="77777777" w:rsidR="00A55F00" w:rsidRPr="003B42C6" w:rsidRDefault="00A55F00" w:rsidP="003B42C6">
      <w:pPr>
        <w:spacing w:line="360" w:lineRule="auto"/>
        <w:jc w:val="center"/>
        <w:rPr>
          <w:rFonts w:ascii="Times New Roman" w:eastAsia="Times New Roman" w:hAnsi="Times New Roman" w:cs="Times New Roman"/>
          <w:b/>
          <w:sz w:val="40"/>
          <w:szCs w:val="40"/>
        </w:rPr>
      </w:pPr>
    </w:p>
    <w:p w14:paraId="6870E7D6" w14:textId="77777777" w:rsidR="00A55F00" w:rsidRPr="003B42C6" w:rsidRDefault="00A55F00" w:rsidP="003B42C6">
      <w:pPr>
        <w:spacing w:line="360" w:lineRule="auto"/>
        <w:jc w:val="center"/>
        <w:rPr>
          <w:rFonts w:ascii="Times New Roman" w:eastAsia="Times New Roman" w:hAnsi="Times New Roman" w:cs="Times New Roman"/>
          <w:b/>
          <w:sz w:val="40"/>
          <w:szCs w:val="40"/>
        </w:rPr>
      </w:pPr>
    </w:p>
    <w:p w14:paraId="4E7AE903" w14:textId="77777777" w:rsidR="00A55F00" w:rsidRPr="003B42C6" w:rsidRDefault="00000000" w:rsidP="003B42C6">
      <w:pPr>
        <w:spacing w:line="360" w:lineRule="auto"/>
        <w:jc w:val="center"/>
        <w:rPr>
          <w:rFonts w:ascii="Times New Roman" w:eastAsia="Times New Roman" w:hAnsi="Times New Roman" w:cs="Times New Roman"/>
          <w:b/>
          <w:sz w:val="40"/>
          <w:szCs w:val="40"/>
        </w:rPr>
      </w:pPr>
      <w:r w:rsidRPr="003B42C6">
        <w:rPr>
          <w:rFonts w:ascii="Times New Roman" w:eastAsia="Times New Roman" w:hAnsi="Times New Roman" w:cs="Times New Roman"/>
          <w:b/>
          <w:sz w:val="40"/>
          <w:szCs w:val="40"/>
        </w:rPr>
        <w:t>HUMAN RESOURCE MANAGEMENT</w:t>
      </w:r>
    </w:p>
    <w:p w14:paraId="5C4A03FC" w14:textId="77777777" w:rsidR="00A55F00" w:rsidRPr="003B42C6" w:rsidRDefault="00A55F00" w:rsidP="003B42C6">
      <w:pPr>
        <w:spacing w:line="360" w:lineRule="auto"/>
        <w:jc w:val="center"/>
        <w:rPr>
          <w:rFonts w:ascii="Times New Roman" w:eastAsia="Times New Roman" w:hAnsi="Times New Roman" w:cs="Times New Roman"/>
          <w:sz w:val="24"/>
          <w:szCs w:val="24"/>
        </w:rPr>
      </w:pPr>
    </w:p>
    <w:p w14:paraId="1E87C9F8" w14:textId="520AA0A1" w:rsidR="00A55F00" w:rsidRPr="003B42C6" w:rsidRDefault="00000000" w:rsidP="003B42C6">
      <w:pPr>
        <w:spacing w:line="360" w:lineRule="auto"/>
        <w:jc w:val="center"/>
        <w:rPr>
          <w:rFonts w:ascii="Times New Roman" w:eastAsia="Times New Roman" w:hAnsi="Times New Roman" w:cs="Times New Roman"/>
          <w:sz w:val="24"/>
          <w:szCs w:val="24"/>
        </w:rPr>
      </w:pPr>
      <w:r w:rsidRPr="003B42C6">
        <w:rPr>
          <w:rFonts w:ascii="Times New Roman" w:eastAsia="Times New Roman" w:hAnsi="Times New Roman" w:cs="Times New Roman"/>
          <w:sz w:val="24"/>
          <w:szCs w:val="24"/>
        </w:rPr>
        <w:t>Student ID:</w:t>
      </w:r>
      <w:r w:rsidR="00A62667">
        <w:rPr>
          <w:rFonts w:ascii="Times New Roman" w:eastAsia="Times New Roman" w:hAnsi="Times New Roman" w:cs="Times New Roman"/>
          <w:sz w:val="24"/>
          <w:szCs w:val="24"/>
        </w:rPr>
        <w:t>2214620</w:t>
      </w:r>
    </w:p>
    <w:p w14:paraId="5BA5E6F9" w14:textId="1EC9CF6D" w:rsidR="00A62667" w:rsidRDefault="00A62667" w:rsidP="00A62667">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MBA (Master </w:t>
      </w:r>
      <w:proofErr w:type="gramStart"/>
      <w:r>
        <w:rPr>
          <w:rFonts w:ascii="Times New Roman" w:eastAsia="Times New Roman" w:hAnsi="Times New Roman" w:cs="Times New Roman"/>
          <w:sz w:val="24"/>
          <w:szCs w:val="24"/>
        </w:rPr>
        <w:t>Of</w:t>
      </w:r>
      <w:proofErr w:type="gramEnd"/>
      <w:r>
        <w:rPr>
          <w:rFonts w:ascii="Times New Roman" w:eastAsia="Times New Roman" w:hAnsi="Times New Roman" w:cs="Times New Roman"/>
          <w:sz w:val="24"/>
          <w:szCs w:val="24"/>
        </w:rPr>
        <w:t xml:space="preserve"> Business administration)</w:t>
      </w:r>
    </w:p>
    <w:p w14:paraId="3F2750AE" w14:textId="1D75B926" w:rsidR="00A62667" w:rsidRDefault="00A62667" w:rsidP="00A62667">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GENERAL MANAGEMENT</w:t>
      </w:r>
    </w:p>
    <w:p w14:paraId="484CAB70" w14:textId="77777777" w:rsidR="00A62667" w:rsidRDefault="00A62667" w:rsidP="00A62667">
      <w:pPr>
        <w:spacing w:line="360" w:lineRule="auto"/>
        <w:jc w:val="center"/>
        <w:rPr>
          <w:rFonts w:ascii="Times New Roman" w:eastAsia="Times New Roman" w:hAnsi="Times New Roman" w:cs="Times New Roman"/>
          <w:sz w:val="24"/>
          <w:szCs w:val="24"/>
        </w:rPr>
      </w:pPr>
    </w:p>
    <w:p w14:paraId="7B20F04F" w14:textId="77777777" w:rsidR="00A62667" w:rsidRDefault="00A62667" w:rsidP="003B42C6">
      <w:pPr>
        <w:spacing w:line="360" w:lineRule="auto"/>
        <w:jc w:val="center"/>
        <w:rPr>
          <w:rFonts w:ascii="Times New Roman" w:eastAsia="Times New Roman" w:hAnsi="Times New Roman" w:cs="Times New Roman"/>
          <w:sz w:val="24"/>
          <w:szCs w:val="24"/>
        </w:rPr>
      </w:pPr>
    </w:p>
    <w:p w14:paraId="7159584B" w14:textId="2A22DD41" w:rsidR="00A62667" w:rsidRDefault="00A62667" w:rsidP="003B42C6">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LCM7000-MBA HUMAN RESOURCE MANAGEMENT</w:t>
      </w:r>
    </w:p>
    <w:p w14:paraId="168EDE35" w14:textId="791DF1CE" w:rsidR="006A2CE4" w:rsidRDefault="006A2CE4" w:rsidP="003B42C6">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INDIVIDUAL REPORT</w:t>
      </w:r>
    </w:p>
    <w:p w14:paraId="29D8E5F0" w14:textId="77777777" w:rsidR="00A62667" w:rsidRDefault="00A62667" w:rsidP="003B42C6">
      <w:pPr>
        <w:spacing w:line="360" w:lineRule="auto"/>
        <w:jc w:val="center"/>
        <w:rPr>
          <w:rFonts w:ascii="Times New Roman" w:eastAsia="Times New Roman" w:hAnsi="Times New Roman" w:cs="Times New Roman"/>
          <w:sz w:val="24"/>
          <w:szCs w:val="24"/>
        </w:rPr>
      </w:pPr>
    </w:p>
    <w:p w14:paraId="0D4FF037" w14:textId="77777777" w:rsidR="00A62667" w:rsidRDefault="00A62667" w:rsidP="003B42C6">
      <w:pPr>
        <w:spacing w:line="360" w:lineRule="auto"/>
        <w:jc w:val="center"/>
        <w:rPr>
          <w:rFonts w:ascii="Times New Roman" w:eastAsia="Times New Roman" w:hAnsi="Times New Roman" w:cs="Times New Roman"/>
          <w:sz w:val="24"/>
          <w:szCs w:val="24"/>
        </w:rPr>
      </w:pPr>
    </w:p>
    <w:p w14:paraId="531F4DA1" w14:textId="77777777" w:rsidR="00A62667" w:rsidRDefault="00A62667" w:rsidP="003B42C6">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Submitted To</w:t>
      </w:r>
    </w:p>
    <w:p w14:paraId="5A5BE664" w14:textId="505D3FC1" w:rsidR="00A55F00" w:rsidRPr="003B42C6" w:rsidRDefault="00A62667" w:rsidP="003B42C6">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VASILIOS TAVLARIDIS</w:t>
      </w:r>
      <w:r w:rsidRPr="003B42C6">
        <w:rPr>
          <w:rFonts w:ascii="Times New Roman" w:hAnsi="Times New Roman" w:cs="Times New Roman"/>
        </w:rPr>
        <w:br w:type="page"/>
      </w:r>
    </w:p>
    <w:p w14:paraId="12A2661E" w14:textId="77777777" w:rsidR="00A55F00" w:rsidRPr="003B42C6" w:rsidRDefault="00000000" w:rsidP="003B42C6">
      <w:pPr>
        <w:spacing w:line="360" w:lineRule="auto"/>
        <w:jc w:val="center"/>
        <w:rPr>
          <w:rFonts w:ascii="Times New Roman" w:eastAsia="Times New Roman" w:hAnsi="Times New Roman" w:cs="Times New Roman"/>
          <w:b/>
          <w:sz w:val="28"/>
          <w:szCs w:val="28"/>
        </w:rPr>
      </w:pPr>
      <w:r w:rsidRPr="003B42C6">
        <w:rPr>
          <w:rFonts w:ascii="Times New Roman" w:eastAsia="Times New Roman" w:hAnsi="Times New Roman" w:cs="Times New Roman"/>
          <w:b/>
          <w:sz w:val="28"/>
          <w:szCs w:val="28"/>
        </w:rPr>
        <w:lastRenderedPageBreak/>
        <w:t>Table of Contents</w:t>
      </w:r>
    </w:p>
    <w:sdt>
      <w:sdtPr>
        <w:rPr>
          <w:rFonts w:ascii="Times New Roman" w:hAnsi="Times New Roman" w:cs="Times New Roman"/>
        </w:rPr>
        <w:id w:val="2144424829"/>
        <w:docPartObj>
          <w:docPartGallery w:val="Table of Contents"/>
          <w:docPartUnique/>
        </w:docPartObj>
      </w:sdtPr>
      <w:sdtContent>
        <w:p w14:paraId="7B3453ED" w14:textId="77777777" w:rsidR="00A55F00" w:rsidRPr="003B42C6" w:rsidRDefault="00000000" w:rsidP="003B42C6">
          <w:pPr>
            <w:tabs>
              <w:tab w:val="right" w:pos="9025"/>
            </w:tabs>
            <w:spacing w:before="80" w:line="360" w:lineRule="auto"/>
            <w:jc w:val="both"/>
            <w:rPr>
              <w:rFonts w:ascii="Times New Roman" w:eastAsia="Times New Roman" w:hAnsi="Times New Roman" w:cs="Times New Roman"/>
              <w:color w:val="000000"/>
              <w:sz w:val="24"/>
              <w:szCs w:val="24"/>
            </w:rPr>
          </w:pPr>
          <w:r w:rsidRPr="003B42C6">
            <w:rPr>
              <w:rFonts w:ascii="Times New Roman" w:hAnsi="Times New Roman" w:cs="Times New Roman"/>
            </w:rPr>
            <w:fldChar w:fldCharType="begin"/>
          </w:r>
          <w:r w:rsidRPr="003B42C6">
            <w:rPr>
              <w:rFonts w:ascii="Times New Roman" w:hAnsi="Times New Roman" w:cs="Times New Roman"/>
            </w:rPr>
            <w:instrText xml:space="preserve"> TOC \h \u \z </w:instrText>
          </w:r>
          <w:r w:rsidRPr="003B42C6">
            <w:rPr>
              <w:rFonts w:ascii="Times New Roman" w:hAnsi="Times New Roman" w:cs="Times New Roman"/>
            </w:rPr>
            <w:fldChar w:fldCharType="separate"/>
          </w:r>
          <w:hyperlink w:anchor="_heading=h.gjdgxs" w:history="1">
            <w:r w:rsidRPr="003B42C6">
              <w:rPr>
                <w:rFonts w:ascii="Times New Roman" w:eastAsia="Times New Roman" w:hAnsi="Times New Roman" w:cs="Times New Roman"/>
                <w:color w:val="000000"/>
                <w:sz w:val="24"/>
                <w:szCs w:val="24"/>
              </w:rPr>
              <w:t>Introduction</w:t>
            </w:r>
          </w:hyperlink>
          <w:r w:rsidRPr="003B42C6">
            <w:rPr>
              <w:rFonts w:ascii="Times New Roman" w:eastAsia="Times New Roman" w:hAnsi="Times New Roman" w:cs="Times New Roman"/>
              <w:color w:val="000000"/>
              <w:sz w:val="24"/>
              <w:szCs w:val="24"/>
            </w:rPr>
            <w:tab/>
          </w:r>
          <w:r w:rsidRPr="003B42C6">
            <w:rPr>
              <w:rFonts w:ascii="Times New Roman" w:hAnsi="Times New Roman" w:cs="Times New Roman"/>
            </w:rPr>
            <w:fldChar w:fldCharType="begin"/>
          </w:r>
          <w:r w:rsidRPr="003B42C6">
            <w:rPr>
              <w:rFonts w:ascii="Times New Roman" w:hAnsi="Times New Roman" w:cs="Times New Roman"/>
            </w:rPr>
            <w:instrText xml:space="preserve"> PAGEREF _heading=h.gjdgxs \h </w:instrText>
          </w:r>
          <w:r w:rsidRPr="003B42C6">
            <w:rPr>
              <w:rFonts w:ascii="Times New Roman" w:hAnsi="Times New Roman" w:cs="Times New Roman"/>
            </w:rPr>
          </w:r>
          <w:r w:rsidRPr="003B42C6">
            <w:rPr>
              <w:rFonts w:ascii="Times New Roman" w:hAnsi="Times New Roman" w:cs="Times New Roman"/>
            </w:rPr>
            <w:fldChar w:fldCharType="separate"/>
          </w:r>
          <w:r w:rsidRPr="003B42C6">
            <w:rPr>
              <w:rFonts w:ascii="Times New Roman" w:eastAsia="Times New Roman" w:hAnsi="Times New Roman" w:cs="Times New Roman"/>
              <w:color w:val="000000"/>
              <w:sz w:val="24"/>
              <w:szCs w:val="24"/>
            </w:rPr>
            <w:t>3</w:t>
          </w:r>
          <w:r w:rsidRPr="003B42C6">
            <w:rPr>
              <w:rFonts w:ascii="Times New Roman" w:hAnsi="Times New Roman" w:cs="Times New Roman"/>
            </w:rPr>
            <w:fldChar w:fldCharType="end"/>
          </w:r>
        </w:p>
        <w:p w14:paraId="2184B2CC" w14:textId="77777777" w:rsidR="00A55F00" w:rsidRPr="003B42C6" w:rsidRDefault="00000000" w:rsidP="003B42C6">
          <w:pPr>
            <w:tabs>
              <w:tab w:val="right" w:pos="9025"/>
            </w:tabs>
            <w:spacing w:before="200" w:line="360" w:lineRule="auto"/>
            <w:jc w:val="both"/>
            <w:rPr>
              <w:rFonts w:ascii="Times New Roman" w:eastAsia="Times New Roman" w:hAnsi="Times New Roman" w:cs="Times New Roman"/>
              <w:color w:val="000000"/>
              <w:sz w:val="24"/>
              <w:szCs w:val="24"/>
            </w:rPr>
          </w:pPr>
          <w:hyperlink w:anchor="_heading=h.30j0zll" w:history="1">
            <w:r w:rsidRPr="003B42C6">
              <w:rPr>
                <w:rFonts w:ascii="Times New Roman" w:eastAsia="Times New Roman" w:hAnsi="Times New Roman" w:cs="Times New Roman"/>
                <w:color w:val="000000"/>
                <w:sz w:val="24"/>
                <w:szCs w:val="24"/>
              </w:rPr>
              <w:t>Overview of Unilever</w:t>
            </w:r>
          </w:hyperlink>
          <w:r w:rsidRPr="003B42C6">
            <w:rPr>
              <w:rFonts w:ascii="Times New Roman" w:eastAsia="Times New Roman" w:hAnsi="Times New Roman" w:cs="Times New Roman"/>
              <w:color w:val="000000"/>
              <w:sz w:val="24"/>
              <w:szCs w:val="24"/>
            </w:rPr>
            <w:tab/>
          </w:r>
          <w:r w:rsidRPr="003B42C6">
            <w:rPr>
              <w:rFonts w:ascii="Times New Roman" w:hAnsi="Times New Roman" w:cs="Times New Roman"/>
            </w:rPr>
            <w:fldChar w:fldCharType="begin"/>
          </w:r>
          <w:r w:rsidRPr="003B42C6">
            <w:rPr>
              <w:rFonts w:ascii="Times New Roman" w:hAnsi="Times New Roman" w:cs="Times New Roman"/>
            </w:rPr>
            <w:instrText xml:space="preserve"> PAGEREF _heading=h.30j0zll \h </w:instrText>
          </w:r>
          <w:r w:rsidRPr="003B42C6">
            <w:rPr>
              <w:rFonts w:ascii="Times New Roman" w:hAnsi="Times New Roman" w:cs="Times New Roman"/>
            </w:rPr>
          </w:r>
          <w:r w:rsidRPr="003B42C6">
            <w:rPr>
              <w:rFonts w:ascii="Times New Roman" w:hAnsi="Times New Roman" w:cs="Times New Roman"/>
            </w:rPr>
            <w:fldChar w:fldCharType="separate"/>
          </w:r>
          <w:r w:rsidRPr="003B42C6">
            <w:rPr>
              <w:rFonts w:ascii="Times New Roman" w:eastAsia="Times New Roman" w:hAnsi="Times New Roman" w:cs="Times New Roman"/>
              <w:color w:val="000000"/>
              <w:sz w:val="24"/>
              <w:szCs w:val="24"/>
            </w:rPr>
            <w:t>3</w:t>
          </w:r>
          <w:r w:rsidRPr="003B42C6">
            <w:rPr>
              <w:rFonts w:ascii="Times New Roman" w:hAnsi="Times New Roman" w:cs="Times New Roman"/>
            </w:rPr>
            <w:fldChar w:fldCharType="end"/>
          </w:r>
        </w:p>
        <w:p w14:paraId="7ACBEDC9" w14:textId="77777777" w:rsidR="00A55F00" w:rsidRPr="003B42C6" w:rsidRDefault="00000000" w:rsidP="003B42C6">
          <w:pPr>
            <w:tabs>
              <w:tab w:val="right" w:pos="9025"/>
            </w:tabs>
            <w:spacing w:before="200" w:line="360" w:lineRule="auto"/>
            <w:jc w:val="both"/>
            <w:rPr>
              <w:rFonts w:ascii="Times New Roman" w:eastAsia="Times New Roman" w:hAnsi="Times New Roman" w:cs="Times New Roman"/>
              <w:color w:val="000000"/>
              <w:sz w:val="24"/>
              <w:szCs w:val="24"/>
            </w:rPr>
          </w:pPr>
          <w:hyperlink w:anchor="_heading=h.1fob9te" w:history="1">
            <w:r w:rsidRPr="003B42C6">
              <w:rPr>
                <w:rFonts w:ascii="Times New Roman" w:eastAsia="Times New Roman" w:hAnsi="Times New Roman" w:cs="Times New Roman"/>
                <w:color w:val="000000"/>
                <w:sz w:val="24"/>
                <w:szCs w:val="24"/>
              </w:rPr>
              <w:t>Changes in HR practices at Unilever after COVID-19</w:t>
            </w:r>
          </w:hyperlink>
          <w:r w:rsidRPr="003B42C6">
            <w:rPr>
              <w:rFonts w:ascii="Times New Roman" w:eastAsia="Times New Roman" w:hAnsi="Times New Roman" w:cs="Times New Roman"/>
              <w:color w:val="000000"/>
              <w:sz w:val="24"/>
              <w:szCs w:val="24"/>
            </w:rPr>
            <w:tab/>
          </w:r>
          <w:r w:rsidRPr="003B42C6">
            <w:rPr>
              <w:rFonts w:ascii="Times New Roman" w:hAnsi="Times New Roman" w:cs="Times New Roman"/>
            </w:rPr>
            <w:fldChar w:fldCharType="begin"/>
          </w:r>
          <w:r w:rsidRPr="003B42C6">
            <w:rPr>
              <w:rFonts w:ascii="Times New Roman" w:hAnsi="Times New Roman" w:cs="Times New Roman"/>
            </w:rPr>
            <w:instrText xml:space="preserve"> PAGEREF _heading=h.1fob9te \h </w:instrText>
          </w:r>
          <w:r w:rsidRPr="003B42C6">
            <w:rPr>
              <w:rFonts w:ascii="Times New Roman" w:hAnsi="Times New Roman" w:cs="Times New Roman"/>
            </w:rPr>
          </w:r>
          <w:r w:rsidRPr="003B42C6">
            <w:rPr>
              <w:rFonts w:ascii="Times New Roman" w:hAnsi="Times New Roman" w:cs="Times New Roman"/>
            </w:rPr>
            <w:fldChar w:fldCharType="separate"/>
          </w:r>
          <w:r w:rsidRPr="003B42C6">
            <w:rPr>
              <w:rFonts w:ascii="Times New Roman" w:eastAsia="Times New Roman" w:hAnsi="Times New Roman" w:cs="Times New Roman"/>
              <w:color w:val="000000"/>
              <w:sz w:val="24"/>
              <w:szCs w:val="24"/>
            </w:rPr>
            <w:t>4</w:t>
          </w:r>
          <w:r w:rsidRPr="003B42C6">
            <w:rPr>
              <w:rFonts w:ascii="Times New Roman" w:hAnsi="Times New Roman" w:cs="Times New Roman"/>
            </w:rPr>
            <w:fldChar w:fldCharType="end"/>
          </w:r>
        </w:p>
        <w:p w14:paraId="7C6E2244" w14:textId="77777777" w:rsidR="00A55F00" w:rsidRPr="003B42C6" w:rsidRDefault="00000000" w:rsidP="003B42C6">
          <w:pPr>
            <w:tabs>
              <w:tab w:val="right" w:pos="9025"/>
            </w:tabs>
            <w:spacing w:before="200" w:line="360" w:lineRule="auto"/>
            <w:jc w:val="both"/>
            <w:rPr>
              <w:rFonts w:ascii="Times New Roman" w:eastAsia="Times New Roman" w:hAnsi="Times New Roman" w:cs="Times New Roman"/>
              <w:color w:val="000000"/>
              <w:sz w:val="24"/>
              <w:szCs w:val="24"/>
            </w:rPr>
          </w:pPr>
          <w:hyperlink w:anchor="_heading=h.3znysh7" w:history="1">
            <w:r w:rsidRPr="003B42C6">
              <w:rPr>
                <w:rFonts w:ascii="Times New Roman" w:eastAsia="Times New Roman" w:hAnsi="Times New Roman" w:cs="Times New Roman"/>
                <w:color w:val="000000"/>
                <w:sz w:val="24"/>
                <w:szCs w:val="24"/>
              </w:rPr>
              <w:t>HR challenges and issues since the Covid19</w:t>
            </w:r>
          </w:hyperlink>
          <w:r w:rsidRPr="003B42C6">
            <w:rPr>
              <w:rFonts w:ascii="Times New Roman" w:eastAsia="Times New Roman" w:hAnsi="Times New Roman" w:cs="Times New Roman"/>
              <w:color w:val="000000"/>
              <w:sz w:val="24"/>
              <w:szCs w:val="24"/>
            </w:rPr>
            <w:tab/>
          </w:r>
          <w:r w:rsidRPr="003B42C6">
            <w:rPr>
              <w:rFonts w:ascii="Times New Roman" w:hAnsi="Times New Roman" w:cs="Times New Roman"/>
            </w:rPr>
            <w:fldChar w:fldCharType="begin"/>
          </w:r>
          <w:r w:rsidRPr="003B42C6">
            <w:rPr>
              <w:rFonts w:ascii="Times New Roman" w:hAnsi="Times New Roman" w:cs="Times New Roman"/>
            </w:rPr>
            <w:instrText xml:space="preserve"> PAGEREF _heading=h.3znysh7 \h </w:instrText>
          </w:r>
          <w:r w:rsidRPr="003B42C6">
            <w:rPr>
              <w:rFonts w:ascii="Times New Roman" w:hAnsi="Times New Roman" w:cs="Times New Roman"/>
            </w:rPr>
          </w:r>
          <w:r w:rsidRPr="003B42C6">
            <w:rPr>
              <w:rFonts w:ascii="Times New Roman" w:hAnsi="Times New Roman" w:cs="Times New Roman"/>
            </w:rPr>
            <w:fldChar w:fldCharType="separate"/>
          </w:r>
          <w:r w:rsidRPr="003B42C6">
            <w:rPr>
              <w:rFonts w:ascii="Times New Roman" w:eastAsia="Times New Roman" w:hAnsi="Times New Roman" w:cs="Times New Roman"/>
              <w:color w:val="000000"/>
              <w:sz w:val="24"/>
              <w:szCs w:val="24"/>
            </w:rPr>
            <w:t>5</w:t>
          </w:r>
          <w:r w:rsidRPr="003B42C6">
            <w:rPr>
              <w:rFonts w:ascii="Times New Roman" w:hAnsi="Times New Roman" w:cs="Times New Roman"/>
            </w:rPr>
            <w:fldChar w:fldCharType="end"/>
          </w:r>
        </w:p>
        <w:p w14:paraId="28257A6C" w14:textId="77777777" w:rsidR="00A55F00" w:rsidRPr="003B42C6" w:rsidRDefault="00000000" w:rsidP="003B42C6">
          <w:pPr>
            <w:tabs>
              <w:tab w:val="right" w:pos="9025"/>
            </w:tabs>
            <w:spacing w:before="200" w:line="360" w:lineRule="auto"/>
            <w:jc w:val="both"/>
            <w:rPr>
              <w:rFonts w:ascii="Times New Roman" w:eastAsia="Times New Roman" w:hAnsi="Times New Roman" w:cs="Times New Roman"/>
              <w:color w:val="000000"/>
              <w:sz w:val="24"/>
              <w:szCs w:val="24"/>
            </w:rPr>
          </w:pPr>
          <w:hyperlink w:anchor="_heading=h.2et92p0" w:history="1">
            <w:r w:rsidRPr="003B42C6">
              <w:rPr>
                <w:rFonts w:ascii="Times New Roman" w:eastAsia="Times New Roman" w:hAnsi="Times New Roman" w:cs="Times New Roman"/>
                <w:color w:val="000000"/>
                <w:sz w:val="24"/>
                <w:szCs w:val="24"/>
              </w:rPr>
              <w:t>Conclusion</w:t>
            </w:r>
          </w:hyperlink>
          <w:r w:rsidRPr="003B42C6">
            <w:rPr>
              <w:rFonts w:ascii="Times New Roman" w:eastAsia="Times New Roman" w:hAnsi="Times New Roman" w:cs="Times New Roman"/>
              <w:color w:val="000000"/>
              <w:sz w:val="24"/>
              <w:szCs w:val="24"/>
            </w:rPr>
            <w:tab/>
          </w:r>
          <w:r w:rsidRPr="003B42C6">
            <w:rPr>
              <w:rFonts w:ascii="Times New Roman" w:hAnsi="Times New Roman" w:cs="Times New Roman"/>
            </w:rPr>
            <w:fldChar w:fldCharType="begin"/>
          </w:r>
          <w:r w:rsidRPr="003B42C6">
            <w:rPr>
              <w:rFonts w:ascii="Times New Roman" w:hAnsi="Times New Roman" w:cs="Times New Roman"/>
            </w:rPr>
            <w:instrText xml:space="preserve"> PAGEREF _heading=h.2et92p0 \h </w:instrText>
          </w:r>
          <w:r w:rsidRPr="003B42C6">
            <w:rPr>
              <w:rFonts w:ascii="Times New Roman" w:hAnsi="Times New Roman" w:cs="Times New Roman"/>
            </w:rPr>
          </w:r>
          <w:r w:rsidRPr="003B42C6">
            <w:rPr>
              <w:rFonts w:ascii="Times New Roman" w:hAnsi="Times New Roman" w:cs="Times New Roman"/>
            </w:rPr>
            <w:fldChar w:fldCharType="separate"/>
          </w:r>
          <w:r w:rsidRPr="003B42C6">
            <w:rPr>
              <w:rFonts w:ascii="Times New Roman" w:eastAsia="Times New Roman" w:hAnsi="Times New Roman" w:cs="Times New Roman"/>
              <w:color w:val="000000"/>
              <w:sz w:val="24"/>
              <w:szCs w:val="24"/>
            </w:rPr>
            <w:t>7</w:t>
          </w:r>
          <w:r w:rsidRPr="003B42C6">
            <w:rPr>
              <w:rFonts w:ascii="Times New Roman" w:hAnsi="Times New Roman" w:cs="Times New Roman"/>
            </w:rPr>
            <w:fldChar w:fldCharType="end"/>
          </w:r>
        </w:p>
        <w:p w14:paraId="40D6547B" w14:textId="77777777" w:rsidR="00A55F00" w:rsidRPr="003B42C6" w:rsidRDefault="00000000" w:rsidP="003B42C6">
          <w:pPr>
            <w:tabs>
              <w:tab w:val="right" w:pos="9025"/>
            </w:tabs>
            <w:spacing w:before="200" w:after="80" w:line="360" w:lineRule="auto"/>
            <w:jc w:val="both"/>
            <w:rPr>
              <w:rFonts w:ascii="Times New Roman" w:eastAsia="Times New Roman" w:hAnsi="Times New Roman" w:cs="Times New Roman"/>
              <w:color w:val="000000"/>
              <w:sz w:val="24"/>
              <w:szCs w:val="24"/>
            </w:rPr>
          </w:pPr>
          <w:hyperlink w:anchor="_heading=h.tyjcwt" w:history="1">
            <w:r w:rsidRPr="003B42C6">
              <w:rPr>
                <w:rFonts w:ascii="Times New Roman" w:eastAsia="Times New Roman" w:hAnsi="Times New Roman" w:cs="Times New Roman"/>
                <w:color w:val="000000"/>
                <w:sz w:val="24"/>
                <w:szCs w:val="24"/>
              </w:rPr>
              <w:t>References</w:t>
            </w:r>
          </w:hyperlink>
          <w:r w:rsidRPr="003B42C6">
            <w:rPr>
              <w:rFonts w:ascii="Times New Roman" w:eastAsia="Times New Roman" w:hAnsi="Times New Roman" w:cs="Times New Roman"/>
              <w:color w:val="000000"/>
              <w:sz w:val="24"/>
              <w:szCs w:val="24"/>
            </w:rPr>
            <w:tab/>
          </w:r>
          <w:r w:rsidRPr="003B42C6">
            <w:rPr>
              <w:rFonts w:ascii="Times New Roman" w:hAnsi="Times New Roman" w:cs="Times New Roman"/>
            </w:rPr>
            <w:fldChar w:fldCharType="begin"/>
          </w:r>
          <w:r w:rsidRPr="003B42C6">
            <w:rPr>
              <w:rFonts w:ascii="Times New Roman" w:hAnsi="Times New Roman" w:cs="Times New Roman"/>
            </w:rPr>
            <w:instrText xml:space="preserve"> PAGEREF _heading=h.tyjcwt \h </w:instrText>
          </w:r>
          <w:r w:rsidRPr="003B42C6">
            <w:rPr>
              <w:rFonts w:ascii="Times New Roman" w:hAnsi="Times New Roman" w:cs="Times New Roman"/>
            </w:rPr>
          </w:r>
          <w:r w:rsidRPr="003B42C6">
            <w:rPr>
              <w:rFonts w:ascii="Times New Roman" w:hAnsi="Times New Roman" w:cs="Times New Roman"/>
            </w:rPr>
            <w:fldChar w:fldCharType="separate"/>
          </w:r>
          <w:r w:rsidRPr="003B42C6">
            <w:rPr>
              <w:rFonts w:ascii="Times New Roman" w:eastAsia="Times New Roman" w:hAnsi="Times New Roman" w:cs="Times New Roman"/>
              <w:color w:val="000000"/>
              <w:sz w:val="24"/>
              <w:szCs w:val="24"/>
            </w:rPr>
            <w:t>9</w:t>
          </w:r>
          <w:r w:rsidRPr="003B42C6">
            <w:rPr>
              <w:rFonts w:ascii="Times New Roman" w:hAnsi="Times New Roman" w:cs="Times New Roman"/>
            </w:rPr>
            <w:fldChar w:fldCharType="end"/>
          </w:r>
          <w:r w:rsidRPr="003B42C6">
            <w:rPr>
              <w:rFonts w:ascii="Times New Roman" w:hAnsi="Times New Roman" w:cs="Times New Roman"/>
            </w:rPr>
            <w:fldChar w:fldCharType="end"/>
          </w:r>
        </w:p>
      </w:sdtContent>
    </w:sdt>
    <w:p w14:paraId="7973C4F4" w14:textId="77777777" w:rsidR="00A55F00" w:rsidRPr="003B42C6" w:rsidRDefault="00A55F00" w:rsidP="003B42C6">
      <w:pPr>
        <w:spacing w:line="360" w:lineRule="auto"/>
        <w:rPr>
          <w:rFonts w:ascii="Times New Roman" w:eastAsia="Times New Roman" w:hAnsi="Times New Roman" w:cs="Times New Roman"/>
        </w:rPr>
      </w:pPr>
    </w:p>
    <w:p w14:paraId="6957AF69" w14:textId="00A9E03F" w:rsidR="00A55F00" w:rsidRPr="003B42C6" w:rsidRDefault="00000000" w:rsidP="003B42C6">
      <w:pPr>
        <w:spacing w:line="360" w:lineRule="auto"/>
        <w:rPr>
          <w:rFonts w:ascii="Times New Roman" w:eastAsia="Times New Roman" w:hAnsi="Times New Roman" w:cs="Times New Roman"/>
        </w:rPr>
      </w:pPr>
      <w:r w:rsidRPr="003B42C6">
        <w:rPr>
          <w:rFonts w:ascii="Times New Roman" w:hAnsi="Times New Roman" w:cs="Times New Roman"/>
        </w:rPr>
        <w:br w:type="page"/>
      </w:r>
    </w:p>
    <w:p w14:paraId="63F14933" w14:textId="77777777" w:rsidR="00A55F00" w:rsidRPr="003B42C6" w:rsidRDefault="00000000" w:rsidP="003B42C6">
      <w:pPr>
        <w:pStyle w:val="Heading10"/>
      </w:pPr>
      <w:bookmarkStart w:id="0" w:name="_heading=h.gjdgxs" w:colFirst="0" w:colLast="0"/>
      <w:bookmarkEnd w:id="0"/>
      <w:r w:rsidRPr="003B42C6">
        <w:lastRenderedPageBreak/>
        <w:t>Introduction</w:t>
      </w:r>
    </w:p>
    <w:p w14:paraId="3A92259C" w14:textId="77777777" w:rsidR="00A55F00" w:rsidRPr="003B42C6" w:rsidRDefault="00000000" w:rsidP="003B42C6">
      <w:pPr>
        <w:spacing w:line="360" w:lineRule="auto"/>
        <w:jc w:val="both"/>
        <w:rPr>
          <w:rFonts w:ascii="Times New Roman" w:eastAsia="Times New Roman" w:hAnsi="Times New Roman" w:cs="Times New Roman"/>
          <w:sz w:val="24"/>
          <w:szCs w:val="24"/>
        </w:rPr>
      </w:pPr>
      <w:r w:rsidRPr="003B42C6">
        <w:rPr>
          <w:rFonts w:ascii="Times New Roman" w:eastAsia="Times New Roman" w:hAnsi="Times New Roman" w:cs="Times New Roman"/>
          <w:sz w:val="24"/>
          <w:szCs w:val="24"/>
        </w:rPr>
        <w:t xml:space="preserve">The current report helps with the analysis of HR practices and observing its ways during the covid-19 pandemic. The current report is followed through with an analysis which helps in evaluating the prevailing human resource management practices before the outbreak of covid 19 and helps in further evaluating how the effect of covid-19 has managed to change various HR management practices within the organisational context. The report further involved an in-depth identification of how the changes that have been adopted during the covid-19 impact on HR management practices have created new challenges and issues among the businesses. To acquire a practical analogy of the challenges and issues of HR practices during covid-19, the company Unilever has been taken into consideration. </w:t>
      </w:r>
    </w:p>
    <w:p w14:paraId="13B9A3B9" w14:textId="77777777" w:rsidR="00A55F00" w:rsidRPr="003B42C6" w:rsidRDefault="00A55F00" w:rsidP="003B42C6">
      <w:pPr>
        <w:spacing w:line="360" w:lineRule="auto"/>
        <w:jc w:val="both"/>
        <w:rPr>
          <w:rFonts w:ascii="Times New Roman" w:eastAsia="Times New Roman" w:hAnsi="Times New Roman" w:cs="Times New Roman"/>
          <w:sz w:val="24"/>
          <w:szCs w:val="24"/>
        </w:rPr>
      </w:pPr>
    </w:p>
    <w:p w14:paraId="53CA9FB6" w14:textId="77777777" w:rsidR="00A55F00" w:rsidRPr="003B42C6" w:rsidRDefault="00000000" w:rsidP="003B42C6">
      <w:pPr>
        <w:pStyle w:val="Heading10"/>
      </w:pPr>
      <w:bookmarkStart w:id="1" w:name="_heading=h.30j0zll" w:colFirst="0" w:colLast="0"/>
      <w:bookmarkEnd w:id="1"/>
      <w:r w:rsidRPr="003B42C6">
        <w:t>Overview of Unilever</w:t>
      </w:r>
    </w:p>
    <w:p w14:paraId="1F5DE91A" w14:textId="77777777" w:rsidR="00A55F00" w:rsidRPr="003B42C6" w:rsidRDefault="00000000" w:rsidP="003B42C6">
      <w:pPr>
        <w:spacing w:line="360" w:lineRule="auto"/>
        <w:jc w:val="both"/>
        <w:rPr>
          <w:rFonts w:ascii="Times New Roman" w:eastAsia="Times New Roman" w:hAnsi="Times New Roman" w:cs="Times New Roman"/>
          <w:sz w:val="24"/>
          <w:szCs w:val="24"/>
        </w:rPr>
      </w:pPr>
      <w:r w:rsidRPr="003B42C6">
        <w:rPr>
          <w:rFonts w:ascii="Times New Roman" w:eastAsia="Times New Roman" w:hAnsi="Times New Roman" w:cs="Times New Roman"/>
          <w:sz w:val="24"/>
          <w:szCs w:val="24"/>
        </w:rPr>
        <w:t>Unilever is a well-known British multinational company specialising in consumer goods and headquartered in London, England. The products that are produced and sold by Unilever include various food products and condiments, along with cleaning agents and beauty products for personal care. Unilever has various large brands under its operation, which include Ben and Jerry's, Axe, and Bango Vaseline, to name of you among few others. The company is driven by its purpose of making sustainable living commonplace for the people and has established its brand image over 100 years to become one of the largest companies of consumer goods.</w:t>
      </w:r>
    </w:p>
    <w:p w14:paraId="70C45812" w14:textId="77777777" w:rsidR="00A55F00" w:rsidRPr="003B42C6" w:rsidRDefault="00000000" w:rsidP="003B42C6">
      <w:pPr>
        <w:spacing w:line="360" w:lineRule="auto"/>
        <w:jc w:val="both"/>
        <w:rPr>
          <w:rFonts w:ascii="Times New Roman" w:eastAsia="Times New Roman" w:hAnsi="Times New Roman" w:cs="Times New Roman"/>
          <w:sz w:val="24"/>
          <w:szCs w:val="24"/>
        </w:rPr>
      </w:pPr>
      <w:r w:rsidRPr="003B42C6">
        <w:rPr>
          <w:rFonts w:ascii="Times New Roman" w:eastAsia="Times New Roman" w:hAnsi="Times New Roman" w:cs="Times New Roman"/>
          <w:sz w:val="24"/>
          <w:szCs w:val="24"/>
        </w:rPr>
        <w:t>The human resource management of Unilever has always been focused on embarking on making the HR services to be more personal, experiential and fairly less segregated into smaller sections (</w:t>
      </w:r>
      <w:proofErr w:type="spellStart"/>
      <w:r w:rsidRPr="003B42C6">
        <w:rPr>
          <w:rFonts w:ascii="Times New Roman" w:eastAsia="Times New Roman" w:hAnsi="Times New Roman" w:cs="Times New Roman"/>
          <w:color w:val="222222"/>
          <w:sz w:val="20"/>
          <w:szCs w:val="20"/>
          <w:highlight w:val="white"/>
        </w:rPr>
        <w:t>Dirani</w:t>
      </w:r>
      <w:proofErr w:type="spellEnd"/>
      <w:r w:rsidRPr="003B42C6">
        <w:rPr>
          <w:rFonts w:ascii="Times New Roman" w:eastAsia="Times New Roman" w:hAnsi="Times New Roman" w:cs="Times New Roman"/>
          <w:color w:val="222222"/>
          <w:sz w:val="20"/>
          <w:szCs w:val="20"/>
          <w:highlight w:val="white"/>
        </w:rPr>
        <w:t xml:space="preserve"> </w:t>
      </w:r>
      <w:r w:rsidRPr="003B42C6">
        <w:rPr>
          <w:rFonts w:ascii="Times New Roman" w:eastAsia="Times New Roman" w:hAnsi="Times New Roman" w:cs="Times New Roman"/>
          <w:i/>
          <w:color w:val="222222"/>
          <w:sz w:val="20"/>
          <w:szCs w:val="20"/>
          <w:highlight w:val="white"/>
        </w:rPr>
        <w:t xml:space="preserve">et al. </w:t>
      </w:r>
      <w:r w:rsidRPr="003B42C6">
        <w:rPr>
          <w:rFonts w:ascii="Times New Roman" w:eastAsia="Times New Roman" w:hAnsi="Times New Roman" w:cs="Times New Roman"/>
          <w:color w:val="222222"/>
          <w:sz w:val="20"/>
          <w:szCs w:val="20"/>
          <w:highlight w:val="white"/>
        </w:rPr>
        <w:t>2020</w:t>
      </w:r>
      <w:r w:rsidRPr="003B42C6">
        <w:rPr>
          <w:rFonts w:ascii="Times New Roman" w:eastAsia="Times New Roman" w:hAnsi="Times New Roman" w:cs="Times New Roman"/>
          <w:sz w:val="24"/>
          <w:szCs w:val="24"/>
        </w:rPr>
        <w:t>). This makes the company more reliable in its human resource practices as it ensures to be more committed and responsible for how changes in the human resource practices may become impactful on the behaviour and retention of their employees (</w:t>
      </w:r>
      <w:proofErr w:type="spellStart"/>
      <w:r w:rsidRPr="003B42C6">
        <w:rPr>
          <w:rFonts w:ascii="Times New Roman" w:eastAsia="Times New Roman" w:hAnsi="Times New Roman" w:cs="Times New Roman"/>
          <w:color w:val="222222"/>
          <w:sz w:val="20"/>
          <w:szCs w:val="20"/>
          <w:highlight w:val="white"/>
        </w:rPr>
        <w:t>Dirani</w:t>
      </w:r>
      <w:proofErr w:type="spellEnd"/>
      <w:r w:rsidRPr="003B42C6">
        <w:rPr>
          <w:rFonts w:ascii="Times New Roman" w:eastAsia="Times New Roman" w:hAnsi="Times New Roman" w:cs="Times New Roman"/>
          <w:color w:val="222222"/>
          <w:sz w:val="20"/>
          <w:szCs w:val="20"/>
          <w:highlight w:val="white"/>
        </w:rPr>
        <w:t xml:space="preserve"> </w:t>
      </w:r>
      <w:r w:rsidRPr="003B42C6">
        <w:rPr>
          <w:rFonts w:ascii="Times New Roman" w:eastAsia="Times New Roman" w:hAnsi="Times New Roman" w:cs="Times New Roman"/>
          <w:i/>
          <w:color w:val="222222"/>
          <w:sz w:val="20"/>
          <w:szCs w:val="20"/>
          <w:highlight w:val="white"/>
        </w:rPr>
        <w:t xml:space="preserve">et al. </w:t>
      </w:r>
      <w:r w:rsidRPr="003B42C6">
        <w:rPr>
          <w:rFonts w:ascii="Times New Roman" w:eastAsia="Times New Roman" w:hAnsi="Times New Roman" w:cs="Times New Roman"/>
          <w:color w:val="222222"/>
          <w:sz w:val="20"/>
          <w:szCs w:val="20"/>
          <w:highlight w:val="white"/>
        </w:rPr>
        <w:t>2020</w:t>
      </w:r>
      <w:r w:rsidRPr="003B42C6">
        <w:rPr>
          <w:rFonts w:ascii="Times New Roman" w:eastAsia="Times New Roman" w:hAnsi="Times New Roman" w:cs="Times New Roman"/>
          <w:sz w:val="24"/>
          <w:szCs w:val="24"/>
        </w:rPr>
        <w:t xml:space="preserve">). Suggestively Unilever adopted this strategy of implementing changes in the working operations of the employees after the effect of the covid-19 outbreak by focusing on implementing changes on a smaller scale initially as a testing phase </w:t>
      </w:r>
      <w:r w:rsidRPr="003B42C6">
        <w:rPr>
          <w:rFonts w:ascii="Times New Roman" w:eastAsia="Times New Roman" w:hAnsi="Times New Roman" w:cs="Times New Roman"/>
          <w:sz w:val="20"/>
          <w:szCs w:val="20"/>
          <w:highlight w:val="white"/>
        </w:rPr>
        <w:t>(Kelly, 2020)</w:t>
      </w:r>
      <w:r w:rsidRPr="003B42C6">
        <w:rPr>
          <w:rFonts w:ascii="Times New Roman" w:eastAsia="Times New Roman" w:hAnsi="Times New Roman" w:cs="Times New Roman"/>
          <w:sz w:val="24"/>
          <w:szCs w:val="24"/>
        </w:rPr>
        <w:t xml:space="preserve">. This makes sense for the company and its HR practices as the shift to a virtual working environment have been a major shift in workability and dynamic that may not have been successfully implemented in thousands of employees who were forced to be managed by human resources at the same time. </w:t>
      </w:r>
    </w:p>
    <w:p w14:paraId="37738B46" w14:textId="77777777" w:rsidR="00A55F00" w:rsidRPr="003B42C6" w:rsidRDefault="00A55F00" w:rsidP="003B42C6">
      <w:pPr>
        <w:spacing w:line="360" w:lineRule="auto"/>
        <w:jc w:val="both"/>
        <w:rPr>
          <w:rFonts w:ascii="Times New Roman" w:eastAsia="Times New Roman" w:hAnsi="Times New Roman" w:cs="Times New Roman"/>
          <w:sz w:val="24"/>
          <w:szCs w:val="24"/>
        </w:rPr>
      </w:pPr>
    </w:p>
    <w:p w14:paraId="66B2C316" w14:textId="77777777" w:rsidR="00A55F00" w:rsidRPr="003B42C6" w:rsidRDefault="00A55F00" w:rsidP="003B42C6">
      <w:pPr>
        <w:spacing w:line="360" w:lineRule="auto"/>
        <w:jc w:val="both"/>
        <w:rPr>
          <w:rFonts w:ascii="Times New Roman" w:eastAsia="Times New Roman" w:hAnsi="Times New Roman" w:cs="Times New Roman"/>
          <w:sz w:val="24"/>
          <w:szCs w:val="24"/>
        </w:rPr>
      </w:pPr>
    </w:p>
    <w:p w14:paraId="72F307D8" w14:textId="77777777" w:rsidR="00A55F00" w:rsidRPr="003B42C6" w:rsidRDefault="00000000" w:rsidP="003B42C6">
      <w:pPr>
        <w:pStyle w:val="Heading10"/>
      </w:pPr>
      <w:bookmarkStart w:id="2" w:name="_heading=h.1fob9te" w:colFirst="0" w:colLast="0"/>
      <w:bookmarkEnd w:id="2"/>
      <w:r w:rsidRPr="003B42C6">
        <w:lastRenderedPageBreak/>
        <w:t>Changes in HR practices at Unilever after COVID-19</w:t>
      </w:r>
    </w:p>
    <w:p w14:paraId="7080D60A" w14:textId="77777777" w:rsidR="00A55F00" w:rsidRPr="003B42C6" w:rsidRDefault="00000000" w:rsidP="003B42C6">
      <w:pPr>
        <w:spacing w:line="360" w:lineRule="auto"/>
        <w:jc w:val="both"/>
        <w:rPr>
          <w:rFonts w:ascii="Times New Roman" w:eastAsia="Times New Roman" w:hAnsi="Times New Roman" w:cs="Times New Roman"/>
          <w:sz w:val="24"/>
          <w:szCs w:val="24"/>
        </w:rPr>
      </w:pPr>
      <w:r w:rsidRPr="003B42C6">
        <w:rPr>
          <w:rFonts w:ascii="Times New Roman" w:eastAsia="Times New Roman" w:hAnsi="Times New Roman" w:cs="Times New Roman"/>
          <w:sz w:val="24"/>
          <w:szCs w:val="24"/>
        </w:rPr>
        <w:t>Covid-19 has become one of the greatest threats of recent years for various companies and organisations, leading to an economic crisis that is affecting the current state of business operations (</w:t>
      </w:r>
      <w:r w:rsidRPr="003B42C6">
        <w:rPr>
          <w:rFonts w:ascii="Times New Roman" w:eastAsia="Times New Roman" w:hAnsi="Times New Roman" w:cs="Times New Roman"/>
          <w:color w:val="222222"/>
          <w:sz w:val="24"/>
          <w:szCs w:val="24"/>
          <w:highlight w:val="white"/>
        </w:rPr>
        <w:t>Chang, McAleer, and Wong, 2020</w:t>
      </w:r>
      <w:r w:rsidRPr="003B42C6">
        <w:rPr>
          <w:rFonts w:ascii="Times New Roman" w:eastAsia="Times New Roman" w:hAnsi="Times New Roman" w:cs="Times New Roman"/>
          <w:sz w:val="24"/>
          <w:szCs w:val="24"/>
        </w:rPr>
        <w:t xml:space="preserve">). </w:t>
      </w:r>
    </w:p>
    <w:p w14:paraId="19A01F1E" w14:textId="77777777" w:rsidR="00A55F00" w:rsidRPr="003B42C6" w:rsidRDefault="00000000" w:rsidP="003B42C6">
      <w:pPr>
        <w:spacing w:line="360" w:lineRule="auto"/>
        <w:jc w:val="both"/>
        <w:rPr>
          <w:rFonts w:ascii="Times New Roman" w:eastAsia="Times New Roman" w:hAnsi="Times New Roman" w:cs="Times New Roman"/>
          <w:sz w:val="24"/>
          <w:szCs w:val="24"/>
        </w:rPr>
      </w:pPr>
      <w:r w:rsidRPr="003B42C6">
        <w:rPr>
          <w:rFonts w:ascii="Times New Roman" w:eastAsia="Times New Roman" w:hAnsi="Times New Roman" w:cs="Times New Roman"/>
          <w:sz w:val="24"/>
          <w:szCs w:val="24"/>
        </w:rPr>
        <w:t>Even though the company has been affected due to covid-19, the human resources practices of the company ensured the protection of its employees. Unilever purposefully focused on shielding the significant drop in employee incomes for up to 3 months which was done with the intention of protecting the employees who do not feel demotivated and affecting their performance in their roles (</w:t>
      </w:r>
      <w:r w:rsidRPr="003B42C6">
        <w:rPr>
          <w:rFonts w:ascii="Times New Roman" w:eastAsia="Times New Roman" w:hAnsi="Times New Roman" w:cs="Times New Roman"/>
          <w:sz w:val="24"/>
          <w:szCs w:val="24"/>
          <w:highlight w:val="white"/>
        </w:rPr>
        <w:t>Business &amp; Human Rights Resource Centre, 2020</w:t>
      </w:r>
      <w:r w:rsidRPr="003B42C6">
        <w:rPr>
          <w:rFonts w:ascii="Times New Roman" w:eastAsia="Times New Roman" w:hAnsi="Times New Roman" w:cs="Times New Roman"/>
          <w:sz w:val="24"/>
          <w:szCs w:val="24"/>
        </w:rPr>
        <w:t>).</w:t>
      </w:r>
    </w:p>
    <w:p w14:paraId="2ED68184" w14:textId="77777777" w:rsidR="00A55F00" w:rsidRPr="003B42C6" w:rsidRDefault="00000000" w:rsidP="003B42C6">
      <w:pPr>
        <w:spacing w:line="360" w:lineRule="auto"/>
        <w:jc w:val="both"/>
        <w:rPr>
          <w:rFonts w:ascii="Times New Roman" w:eastAsia="Times New Roman" w:hAnsi="Times New Roman" w:cs="Times New Roman"/>
          <w:sz w:val="24"/>
          <w:szCs w:val="24"/>
        </w:rPr>
      </w:pPr>
      <w:r w:rsidRPr="003B42C6">
        <w:rPr>
          <w:rFonts w:ascii="Times New Roman" w:eastAsia="Times New Roman" w:hAnsi="Times New Roman" w:cs="Times New Roman"/>
          <w:sz w:val="24"/>
          <w:szCs w:val="24"/>
        </w:rPr>
        <w:t>Similarly, the company also began conducting mental ship programs which were aimed at helping the employees to deal with the virtual working system and also help in ensuring address the negative effects such as mental distress (</w:t>
      </w:r>
      <w:r w:rsidRPr="003B42C6">
        <w:rPr>
          <w:rFonts w:ascii="Times New Roman" w:eastAsia="Times New Roman" w:hAnsi="Times New Roman" w:cs="Times New Roman"/>
          <w:color w:val="222222"/>
          <w:sz w:val="24"/>
          <w:szCs w:val="24"/>
          <w:highlight w:val="white"/>
        </w:rPr>
        <w:t>Saxena and Gautam, 2020</w:t>
      </w:r>
      <w:r w:rsidRPr="003B42C6">
        <w:rPr>
          <w:rFonts w:ascii="Times New Roman" w:eastAsia="Times New Roman" w:hAnsi="Times New Roman" w:cs="Times New Roman"/>
          <w:sz w:val="24"/>
          <w:szCs w:val="24"/>
        </w:rPr>
        <w:t xml:space="preserve">). The human resources practices of Unilever started to focus on how to bring back the enthusiasm among the employees of working within the workplace after covid-19, along with having to ensure to be able to retain the employees during the pandemic. </w:t>
      </w:r>
    </w:p>
    <w:p w14:paraId="76336098" w14:textId="77777777" w:rsidR="00A55F00" w:rsidRPr="003B42C6" w:rsidRDefault="00000000" w:rsidP="003B42C6">
      <w:pPr>
        <w:spacing w:line="360" w:lineRule="auto"/>
        <w:jc w:val="both"/>
        <w:rPr>
          <w:rFonts w:ascii="Times New Roman" w:eastAsia="Times New Roman" w:hAnsi="Times New Roman" w:cs="Times New Roman"/>
          <w:sz w:val="24"/>
          <w:szCs w:val="24"/>
        </w:rPr>
      </w:pPr>
      <w:r w:rsidRPr="003B42C6">
        <w:rPr>
          <w:rFonts w:ascii="Times New Roman" w:eastAsia="Times New Roman" w:hAnsi="Times New Roman" w:cs="Times New Roman"/>
          <w:sz w:val="24"/>
          <w:szCs w:val="24"/>
        </w:rPr>
        <w:t xml:space="preserve">The changes that have been implemented throughout the pandemic period of covid-19 has been a tremendously work-intensive period as the company and the human resources were not only enforced to manage the process of working during a crisis while everyone was on board but also had to focus on how the employees can be managed on a </w:t>
      </w:r>
      <w:proofErr w:type="gramStart"/>
      <w:r w:rsidRPr="003B42C6">
        <w:rPr>
          <w:rFonts w:ascii="Times New Roman" w:eastAsia="Times New Roman" w:hAnsi="Times New Roman" w:cs="Times New Roman"/>
          <w:sz w:val="24"/>
          <w:szCs w:val="24"/>
        </w:rPr>
        <w:t>long term</w:t>
      </w:r>
      <w:proofErr w:type="gramEnd"/>
      <w:r w:rsidRPr="003B42C6">
        <w:rPr>
          <w:rFonts w:ascii="Times New Roman" w:eastAsia="Times New Roman" w:hAnsi="Times New Roman" w:cs="Times New Roman"/>
          <w:sz w:val="24"/>
          <w:szCs w:val="24"/>
        </w:rPr>
        <w:t xml:space="preserve"> basis and is a sustainable approach for the company (</w:t>
      </w:r>
      <w:proofErr w:type="spellStart"/>
      <w:r w:rsidRPr="003B42C6">
        <w:rPr>
          <w:rFonts w:ascii="Times New Roman" w:eastAsia="Times New Roman" w:hAnsi="Times New Roman" w:cs="Times New Roman"/>
          <w:sz w:val="20"/>
          <w:szCs w:val="20"/>
          <w:highlight w:val="white"/>
        </w:rPr>
        <w:t>Mckinsey</w:t>
      </w:r>
      <w:proofErr w:type="spellEnd"/>
      <w:r w:rsidRPr="003B42C6">
        <w:rPr>
          <w:rFonts w:ascii="Times New Roman" w:eastAsia="Times New Roman" w:hAnsi="Times New Roman" w:cs="Times New Roman"/>
          <w:sz w:val="20"/>
          <w:szCs w:val="20"/>
          <w:highlight w:val="white"/>
        </w:rPr>
        <w:t>, 2021</w:t>
      </w:r>
      <w:r w:rsidRPr="003B42C6">
        <w:rPr>
          <w:rFonts w:ascii="Times New Roman" w:eastAsia="Times New Roman" w:hAnsi="Times New Roman" w:cs="Times New Roman"/>
          <w:sz w:val="24"/>
          <w:szCs w:val="24"/>
        </w:rPr>
        <w:t xml:space="preserve">). </w:t>
      </w:r>
    </w:p>
    <w:p w14:paraId="2C0D978A" w14:textId="77777777" w:rsidR="00A55F00" w:rsidRPr="003B42C6" w:rsidRDefault="00000000" w:rsidP="003B42C6">
      <w:pPr>
        <w:spacing w:line="360" w:lineRule="auto"/>
        <w:jc w:val="both"/>
        <w:rPr>
          <w:rFonts w:ascii="Times New Roman" w:eastAsia="Times New Roman" w:hAnsi="Times New Roman" w:cs="Times New Roman"/>
          <w:sz w:val="24"/>
          <w:szCs w:val="24"/>
        </w:rPr>
      </w:pPr>
      <w:r w:rsidRPr="003B42C6">
        <w:rPr>
          <w:rFonts w:ascii="Times New Roman" w:eastAsia="Times New Roman" w:hAnsi="Times New Roman" w:cs="Times New Roman"/>
          <w:sz w:val="24"/>
          <w:szCs w:val="24"/>
        </w:rPr>
        <w:t xml:space="preserve">However, even though the sustaining negative impact that Unilever is having on its declining social capital, the company and its HR management have devoted themselves to improving the ability to work from home and enhancing the virtual operational methods of employee recruitment, onboarding, training and evaluation. This is due to the concern that Unilever has suggestively enforced the company to avoid having the need for employees to visit the physical workspace five times a week which aligns with their concern about the dispersal of coronavirus within the workspace </w:t>
      </w:r>
      <w:r w:rsidRPr="003B42C6">
        <w:rPr>
          <w:rFonts w:ascii="Times New Roman" w:eastAsia="Times New Roman" w:hAnsi="Times New Roman" w:cs="Times New Roman"/>
          <w:sz w:val="20"/>
          <w:szCs w:val="20"/>
          <w:highlight w:val="white"/>
        </w:rPr>
        <w:t>(Jolly, 2021)</w:t>
      </w:r>
      <w:r w:rsidRPr="003B42C6">
        <w:rPr>
          <w:rFonts w:ascii="Times New Roman" w:eastAsia="Times New Roman" w:hAnsi="Times New Roman" w:cs="Times New Roman"/>
          <w:sz w:val="24"/>
          <w:szCs w:val="24"/>
        </w:rPr>
        <w:t xml:space="preserve">. </w:t>
      </w:r>
    </w:p>
    <w:p w14:paraId="207B4767" w14:textId="77777777" w:rsidR="00A55F00" w:rsidRPr="003B42C6" w:rsidRDefault="00000000" w:rsidP="003B42C6">
      <w:pPr>
        <w:spacing w:line="360" w:lineRule="auto"/>
        <w:jc w:val="both"/>
        <w:rPr>
          <w:rFonts w:ascii="Times New Roman" w:eastAsia="Times New Roman" w:hAnsi="Times New Roman" w:cs="Times New Roman"/>
          <w:sz w:val="24"/>
          <w:szCs w:val="24"/>
        </w:rPr>
      </w:pPr>
      <w:r w:rsidRPr="003B42C6">
        <w:rPr>
          <w:rFonts w:ascii="Times New Roman" w:eastAsia="Times New Roman" w:hAnsi="Times New Roman" w:cs="Times New Roman"/>
          <w:sz w:val="24"/>
          <w:szCs w:val="24"/>
        </w:rPr>
        <w:t>But as the threat of covid-19 is gradually reducing, the company is restoring its traditional working practices as the HR management is setting up trial working periods. This change in working operations is developed by the human resource management to limit the number of working hours to 4 days a week which has already been experimentation in the Unilever New Zealand location (The Guardian, 2020).</w:t>
      </w:r>
    </w:p>
    <w:p w14:paraId="346EEBB9" w14:textId="77777777" w:rsidR="00A55F00" w:rsidRPr="003B42C6" w:rsidRDefault="00A55F00" w:rsidP="003B42C6">
      <w:pPr>
        <w:spacing w:line="360" w:lineRule="auto"/>
        <w:jc w:val="both"/>
        <w:rPr>
          <w:rFonts w:ascii="Times New Roman" w:eastAsia="Times New Roman" w:hAnsi="Times New Roman" w:cs="Times New Roman"/>
          <w:sz w:val="24"/>
          <w:szCs w:val="24"/>
        </w:rPr>
      </w:pPr>
    </w:p>
    <w:p w14:paraId="1E55DF9E" w14:textId="77777777" w:rsidR="00A55F00" w:rsidRPr="003B42C6" w:rsidRDefault="00000000" w:rsidP="003B42C6">
      <w:pPr>
        <w:pStyle w:val="Heading10"/>
      </w:pPr>
      <w:bookmarkStart w:id="3" w:name="_heading=h.3znysh7" w:colFirst="0" w:colLast="0"/>
      <w:bookmarkEnd w:id="3"/>
      <w:r w:rsidRPr="003B42C6">
        <w:lastRenderedPageBreak/>
        <w:t>HR challenges and issues since the Covid19</w:t>
      </w:r>
    </w:p>
    <w:p w14:paraId="5F7067D8" w14:textId="77777777" w:rsidR="00A55F00" w:rsidRPr="003B42C6" w:rsidRDefault="00000000" w:rsidP="003B42C6">
      <w:pPr>
        <w:spacing w:line="360" w:lineRule="auto"/>
        <w:jc w:val="both"/>
        <w:rPr>
          <w:rFonts w:ascii="Times New Roman" w:eastAsia="Times New Roman" w:hAnsi="Times New Roman" w:cs="Times New Roman"/>
          <w:sz w:val="24"/>
          <w:szCs w:val="24"/>
        </w:rPr>
      </w:pPr>
      <w:r w:rsidRPr="003B42C6">
        <w:rPr>
          <w:rFonts w:ascii="Times New Roman" w:eastAsia="Times New Roman" w:hAnsi="Times New Roman" w:cs="Times New Roman"/>
          <w:sz w:val="24"/>
          <w:szCs w:val="24"/>
        </w:rPr>
        <w:t>Due to the changes being implemented in hybrid working within Unilever, HR practices are focused on the issues of employees wanting to be more flexible from visiting and working from the office (</w:t>
      </w:r>
      <w:r w:rsidRPr="003B42C6">
        <w:rPr>
          <w:rFonts w:ascii="Times New Roman" w:eastAsia="Times New Roman" w:hAnsi="Times New Roman" w:cs="Times New Roman"/>
          <w:color w:val="222222"/>
          <w:sz w:val="24"/>
          <w:szCs w:val="24"/>
          <w:highlight w:val="white"/>
        </w:rPr>
        <w:t>Hern, 2020</w:t>
      </w:r>
      <w:r w:rsidRPr="003B42C6">
        <w:rPr>
          <w:rFonts w:ascii="Times New Roman" w:eastAsia="Times New Roman" w:hAnsi="Times New Roman" w:cs="Times New Roman"/>
          <w:sz w:val="24"/>
          <w:szCs w:val="24"/>
        </w:rPr>
        <w:t xml:space="preserve">). However, Unilever is combating this issue by creating various choices for the employees where they are flexible in determining how many days in a </w:t>
      </w:r>
      <w:proofErr w:type="gramStart"/>
      <w:r w:rsidRPr="003B42C6">
        <w:rPr>
          <w:rFonts w:ascii="Times New Roman" w:eastAsia="Times New Roman" w:hAnsi="Times New Roman" w:cs="Times New Roman"/>
          <w:sz w:val="24"/>
          <w:szCs w:val="24"/>
        </w:rPr>
        <w:t>week</w:t>
      </w:r>
      <w:proofErr w:type="gramEnd"/>
      <w:r w:rsidRPr="003B42C6">
        <w:rPr>
          <w:rFonts w:ascii="Times New Roman" w:eastAsia="Times New Roman" w:hAnsi="Times New Roman" w:cs="Times New Roman"/>
          <w:sz w:val="24"/>
          <w:szCs w:val="24"/>
        </w:rPr>
        <w:t xml:space="preserve"> they are willing to work from the office or are willing to work remotely completely. Also, Unilever is providing the opportunity of remote work for upskilling their employees, where they are capable of taking a sabbatical as the employees get educated </w:t>
      </w:r>
      <w:r w:rsidRPr="003B42C6">
        <w:rPr>
          <w:rFonts w:ascii="Times New Roman" w:eastAsia="Times New Roman" w:hAnsi="Times New Roman" w:cs="Times New Roman"/>
          <w:sz w:val="24"/>
          <w:szCs w:val="24"/>
          <w:highlight w:val="white"/>
        </w:rPr>
        <w:t>(HAYNES, 2021)</w:t>
      </w:r>
      <w:r w:rsidRPr="003B42C6">
        <w:rPr>
          <w:rFonts w:ascii="Times New Roman" w:eastAsia="Times New Roman" w:hAnsi="Times New Roman" w:cs="Times New Roman"/>
          <w:sz w:val="24"/>
          <w:szCs w:val="24"/>
        </w:rPr>
        <w:t>.</w:t>
      </w:r>
    </w:p>
    <w:p w14:paraId="764CB331" w14:textId="77777777" w:rsidR="00A55F00" w:rsidRPr="003B42C6" w:rsidRDefault="00000000" w:rsidP="003B42C6">
      <w:pPr>
        <w:spacing w:line="360" w:lineRule="auto"/>
        <w:jc w:val="both"/>
        <w:rPr>
          <w:rFonts w:ascii="Times New Roman" w:eastAsia="Times New Roman" w:hAnsi="Times New Roman" w:cs="Times New Roman"/>
          <w:sz w:val="24"/>
          <w:szCs w:val="24"/>
        </w:rPr>
      </w:pPr>
      <w:r w:rsidRPr="003B42C6">
        <w:rPr>
          <w:rFonts w:ascii="Times New Roman" w:eastAsia="Times New Roman" w:hAnsi="Times New Roman" w:cs="Times New Roman"/>
          <w:sz w:val="24"/>
          <w:szCs w:val="24"/>
        </w:rPr>
        <w:t xml:space="preserve">Conducting training was also a challenging aspect for Unilever since the onset of covid-19. For example, in Unilever Israel, where employees around workers, the company, while conducting training, understood that the advent of virtual working where the employees had to read a long email or flip through a PowerPoint was not within their mobile work style </w:t>
      </w:r>
      <w:r w:rsidRPr="003B42C6">
        <w:rPr>
          <w:rFonts w:ascii="Times New Roman" w:eastAsia="Times New Roman" w:hAnsi="Times New Roman" w:cs="Times New Roman"/>
          <w:sz w:val="24"/>
          <w:szCs w:val="24"/>
          <w:highlight w:val="white"/>
        </w:rPr>
        <w:t>(</w:t>
      </w:r>
      <w:proofErr w:type="spellStart"/>
      <w:r w:rsidRPr="003B42C6">
        <w:rPr>
          <w:rFonts w:ascii="Times New Roman" w:eastAsia="Times New Roman" w:hAnsi="Times New Roman" w:cs="Times New Roman"/>
          <w:sz w:val="24"/>
          <w:szCs w:val="24"/>
          <w:highlight w:val="white"/>
        </w:rPr>
        <w:t>Medved</w:t>
      </w:r>
      <w:proofErr w:type="spellEnd"/>
      <w:r w:rsidRPr="003B42C6">
        <w:rPr>
          <w:rFonts w:ascii="Times New Roman" w:eastAsia="Times New Roman" w:hAnsi="Times New Roman" w:cs="Times New Roman"/>
          <w:sz w:val="24"/>
          <w:szCs w:val="24"/>
          <w:highlight w:val="white"/>
        </w:rPr>
        <w:t>, 2021)</w:t>
      </w:r>
      <w:r w:rsidRPr="003B42C6">
        <w:rPr>
          <w:rFonts w:ascii="Times New Roman" w:eastAsia="Times New Roman" w:hAnsi="Times New Roman" w:cs="Times New Roman"/>
          <w:sz w:val="24"/>
          <w:szCs w:val="24"/>
        </w:rPr>
        <w:t>. This created an issue of compliance, and Unilever sites had to rather stop the employees from working for 2 to 3 hours to be able to conduct the training.</w:t>
      </w:r>
    </w:p>
    <w:p w14:paraId="778343F3" w14:textId="77777777" w:rsidR="00A55F00" w:rsidRPr="003B42C6" w:rsidRDefault="00000000" w:rsidP="003B42C6">
      <w:pPr>
        <w:spacing w:line="360" w:lineRule="auto"/>
        <w:jc w:val="both"/>
        <w:rPr>
          <w:rFonts w:ascii="Times New Roman" w:eastAsia="Times New Roman" w:hAnsi="Times New Roman" w:cs="Times New Roman"/>
          <w:sz w:val="24"/>
          <w:szCs w:val="24"/>
        </w:rPr>
      </w:pPr>
      <w:r w:rsidRPr="003B42C6">
        <w:rPr>
          <w:rFonts w:ascii="Times New Roman" w:eastAsia="Times New Roman" w:hAnsi="Times New Roman" w:cs="Times New Roman"/>
          <w:sz w:val="24"/>
          <w:szCs w:val="24"/>
        </w:rPr>
        <w:t>Similarly, the work life of employees being shifted to being completely virtual during covid 19 impacted the mental well-being of the employees (</w:t>
      </w:r>
      <w:r w:rsidRPr="003B42C6">
        <w:rPr>
          <w:rFonts w:ascii="Times New Roman" w:eastAsia="Times New Roman" w:hAnsi="Times New Roman" w:cs="Times New Roman"/>
          <w:color w:val="222222"/>
          <w:sz w:val="24"/>
          <w:szCs w:val="24"/>
          <w:highlight w:val="white"/>
        </w:rPr>
        <w:t xml:space="preserve">Xiao </w:t>
      </w:r>
      <w:r w:rsidRPr="003B42C6">
        <w:rPr>
          <w:rFonts w:ascii="Times New Roman" w:eastAsia="Times New Roman" w:hAnsi="Times New Roman" w:cs="Times New Roman"/>
          <w:i/>
          <w:color w:val="222222"/>
          <w:sz w:val="24"/>
          <w:szCs w:val="24"/>
          <w:highlight w:val="white"/>
        </w:rPr>
        <w:t xml:space="preserve">et al. </w:t>
      </w:r>
      <w:r w:rsidRPr="003B42C6">
        <w:rPr>
          <w:rFonts w:ascii="Times New Roman" w:eastAsia="Times New Roman" w:hAnsi="Times New Roman" w:cs="Times New Roman"/>
          <w:color w:val="222222"/>
          <w:sz w:val="24"/>
          <w:szCs w:val="24"/>
          <w:highlight w:val="white"/>
        </w:rPr>
        <w:t>2021</w:t>
      </w:r>
      <w:r w:rsidRPr="003B42C6">
        <w:rPr>
          <w:rFonts w:ascii="Times New Roman" w:eastAsia="Times New Roman" w:hAnsi="Times New Roman" w:cs="Times New Roman"/>
          <w:sz w:val="24"/>
          <w:szCs w:val="24"/>
        </w:rPr>
        <w:t>). It is immensely probable that the negative effects of the pandemic are liable to be a long-lasting effect. This is related to the change to a virtual working system for the employees of Unilever as well, which enforces the employees to be affected with a similar, if not worse, impact as well. However, Unilever has attempted to combat this issue by initiating a mentorship program that allows the employees to be guided for their careers and are trained to achieve their individual goals, which helps in retaining the loyalty of the employees (</w:t>
      </w:r>
      <w:r w:rsidRPr="003B42C6">
        <w:rPr>
          <w:rFonts w:ascii="Times New Roman" w:eastAsia="Times New Roman" w:hAnsi="Times New Roman" w:cs="Times New Roman"/>
          <w:color w:val="222222"/>
          <w:sz w:val="24"/>
          <w:szCs w:val="24"/>
          <w:highlight w:val="white"/>
        </w:rPr>
        <w:t>Sharma, 2020</w:t>
      </w:r>
      <w:r w:rsidRPr="003B42C6">
        <w:rPr>
          <w:rFonts w:ascii="Times New Roman" w:eastAsia="Times New Roman" w:hAnsi="Times New Roman" w:cs="Times New Roman"/>
          <w:sz w:val="24"/>
          <w:szCs w:val="24"/>
        </w:rPr>
        <w:t>).</w:t>
      </w:r>
    </w:p>
    <w:p w14:paraId="01D2C9E0" w14:textId="77777777" w:rsidR="00A55F00" w:rsidRPr="003B42C6" w:rsidRDefault="00000000" w:rsidP="003B42C6">
      <w:pPr>
        <w:spacing w:line="360" w:lineRule="auto"/>
        <w:jc w:val="both"/>
        <w:rPr>
          <w:rFonts w:ascii="Times New Roman" w:eastAsia="Times New Roman" w:hAnsi="Times New Roman" w:cs="Times New Roman"/>
          <w:sz w:val="24"/>
          <w:szCs w:val="24"/>
        </w:rPr>
      </w:pPr>
      <w:r w:rsidRPr="003B42C6">
        <w:rPr>
          <w:rFonts w:ascii="Times New Roman" w:eastAsia="Times New Roman" w:hAnsi="Times New Roman" w:cs="Times New Roman"/>
          <w:sz w:val="24"/>
          <w:szCs w:val="24"/>
        </w:rPr>
        <w:t>Along with the change in work-life balance and the virtual working system for the employees at Unilever, the company had to enforce human resource practices to be more emotionally connected with the employees so that they can empathise and provide a structure that can help in addressing the work-life challenges of the employees (</w:t>
      </w:r>
      <w:r w:rsidRPr="003B42C6">
        <w:rPr>
          <w:rFonts w:ascii="Times New Roman" w:eastAsia="Times New Roman" w:hAnsi="Times New Roman" w:cs="Times New Roman"/>
          <w:color w:val="222222"/>
          <w:sz w:val="24"/>
          <w:szCs w:val="24"/>
          <w:highlight w:val="white"/>
        </w:rPr>
        <w:t>Sharma, 2020</w:t>
      </w:r>
      <w:r w:rsidRPr="003B42C6">
        <w:rPr>
          <w:rFonts w:ascii="Times New Roman" w:eastAsia="Times New Roman" w:hAnsi="Times New Roman" w:cs="Times New Roman"/>
          <w:sz w:val="24"/>
          <w:szCs w:val="24"/>
        </w:rPr>
        <w:t>). In comparison to pre-covid-19, the HR practices of Unilever were faced with the challenge of being innovative and having to focus on conducting frequent informal meetings that would help the employees at home to be able to build their team collaboration through virtual training exercises (</w:t>
      </w:r>
      <w:r w:rsidRPr="003B42C6">
        <w:rPr>
          <w:rFonts w:ascii="Times New Roman" w:eastAsia="Times New Roman" w:hAnsi="Times New Roman" w:cs="Times New Roman"/>
          <w:color w:val="222222"/>
          <w:sz w:val="24"/>
          <w:szCs w:val="24"/>
          <w:highlight w:val="white"/>
        </w:rPr>
        <w:t>Gigauri, 2020</w:t>
      </w:r>
      <w:r w:rsidRPr="003B42C6">
        <w:rPr>
          <w:rFonts w:ascii="Times New Roman" w:eastAsia="Times New Roman" w:hAnsi="Times New Roman" w:cs="Times New Roman"/>
          <w:sz w:val="24"/>
          <w:szCs w:val="24"/>
        </w:rPr>
        <w:t>).</w:t>
      </w:r>
    </w:p>
    <w:p w14:paraId="0E974EF3" w14:textId="77777777" w:rsidR="00A55F00" w:rsidRPr="003B42C6" w:rsidRDefault="00000000" w:rsidP="003B42C6">
      <w:pPr>
        <w:spacing w:line="360" w:lineRule="auto"/>
        <w:jc w:val="both"/>
        <w:rPr>
          <w:rFonts w:ascii="Times New Roman" w:eastAsia="Times New Roman" w:hAnsi="Times New Roman" w:cs="Times New Roman"/>
          <w:sz w:val="24"/>
          <w:szCs w:val="24"/>
        </w:rPr>
      </w:pPr>
      <w:r w:rsidRPr="003B42C6">
        <w:rPr>
          <w:rFonts w:ascii="Times New Roman" w:eastAsia="Times New Roman" w:hAnsi="Times New Roman" w:cs="Times New Roman"/>
          <w:sz w:val="24"/>
          <w:szCs w:val="24"/>
        </w:rPr>
        <w:t xml:space="preserve">Furthermore, </w:t>
      </w:r>
      <w:r w:rsidRPr="003B42C6">
        <w:rPr>
          <w:rFonts w:ascii="Times New Roman" w:eastAsia="Times New Roman" w:hAnsi="Times New Roman" w:cs="Times New Roman"/>
          <w:color w:val="222222"/>
          <w:sz w:val="24"/>
          <w:szCs w:val="24"/>
          <w:highlight w:val="white"/>
        </w:rPr>
        <w:t xml:space="preserve">Ford </w:t>
      </w:r>
      <w:r w:rsidRPr="003B42C6">
        <w:rPr>
          <w:rFonts w:ascii="Times New Roman" w:eastAsia="Times New Roman" w:hAnsi="Times New Roman" w:cs="Times New Roman"/>
          <w:i/>
          <w:color w:val="222222"/>
          <w:sz w:val="24"/>
          <w:szCs w:val="24"/>
          <w:highlight w:val="white"/>
        </w:rPr>
        <w:t xml:space="preserve">et al. </w:t>
      </w:r>
      <w:r w:rsidRPr="003B42C6">
        <w:rPr>
          <w:rFonts w:ascii="Times New Roman" w:eastAsia="Times New Roman" w:hAnsi="Times New Roman" w:cs="Times New Roman"/>
          <w:sz w:val="24"/>
          <w:szCs w:val="24"/>
        </w:rPr>
        <w:t xml:space="preserve">(2021) define that employees are getting more and more comfortable by working from the comfort of their homes which enforces them to be more reluctant to go back to the normal process of working from an office. This becomes a challenge for businesses </w:t>
      </w:r>
      <w:r w:rsidRPr="003B42C6">
        <w:rPr>
          <w:rFonts w:ascii="Times New Roman" w:eastAsia="Times New Roman" w:hAnsi="Times New Roman" w:cs="Times New Roman"/>
          <w:sz w:val="24"/>
          <w:szCs w:val="24"/>
        </w:rPr>
        <w:lastRenderedPageBreak/>
        <w:t>like Unilever as they are faced with the issue of having to convince the employees as well to bring them back to operate from the workplace itself. This has become a mandatory requirement as working from within a workplace or in the office is generally suited to help the employees to learn quickly and is essentially a suitable approach for acquainting employees with workplace ethics (</w:t>
      </w:r>
      <w:proofErr w:type="spellStart"/>
      <w:r w:rsidRPr="003B42C6">
        <w:rPr>
          <w:rFonts w:ascii="Times New Roman" w:eastAsia="Times New Roman" w:hAnsi="Times New Roman" w:cs="Times New Roman"/>
          <w:color w:val="222222"/>
          <w:sz w:val="24"/>
          <w:szCs w:val="24"/>
          <w:highlight w:val="white"/>
        </w:rPr>
        <w:t>Robelski</w:t>
      </w:r>
      <w:proofErr w:type="spellEnd"/>
      <w:r w:rsidRPr="003B42C6">
        <w:rPr>
          <w:rFonts w:ascii="Times New Roman" w:eastAsia="Times New Roman" w:hAnsi="Times New Roman" w:cs="Times New Roman"/>
          <w:color w:val="222222"/>
          <w:sz w:val="24"/>
          <w:szCs w:val="24"/>
          <w:highlight w:val="white"/>
        </w:rPr>
        <w:t xml:space="preserve"> </w:t>
      </w:r>
      <w:r w:rsidRPr="003B42C6">
        <w:rPr>
          <w:rFonts w:ascii="Times New Roman" w:eastAsia="Times New Roman" w:hAnsi="Times New Roman" w:cs="Times New Roman"/>
          <w:i/>
          <w:color w:val="222222"/>
          <w:sz w:val="24"/>
          <w:szCs w:val="24"/>
          <w:highlight w:val="white"/>
        </w:rPr>
        <w:t xml:space="preserve">et al. </w:t>
      </w:r>
      <w:r w:rsidRPr="003B42C6">
        <w:rPr>
          <w:rFonts w:ascii="Times New Roman" w:eastAsia="Times New Roman" w:hAnsi="Times New Roman" w:cs="Times New Roman"/>
          <w:color w:val="222222"/>
          <w:sz w:val="24"/>
          <w:szCs w:val="24"/>
          <w:highlight w:val="white"/>
        </w:rPr>
        <w:t>2019</w:t>
      </w:r>
      <w:r w:rsidRPr="003B42C6">
        <w:rPr>
          <w:rFonts w:ascii="Times New Roman" w:eastAsia="Times New Roman" w:hAnsi="Times New Roman" w:cs="Times New Roman"/>
          <w:sz w:val="24"/>
          <w:szCs w:val="24"/>
        </w:rPr>
        <w:t>). Thus, the Covid-19 impact of pushing employees to avoid the need to go to the office creates a detrimental impact on employees never having the opportunity to acquire workplace knowledge and ethics (</w:t>
      </w:r>
      <w:r w:rsidRPr="003B42C6">
        <w:rPr>
          <w:rFonts w:ascii="Times New Roman" w:eastAsia="Times New Roman" w:hAnsi="Times New Roman" w:cs="Times New Roman"/>
          <w:color w:val="222222"/>
          <w:sz w:val="24"/>
          <w:szCs w:val="24"/>
          <w:highlight w:val="white"/>
        </w:rPr>
        <w:t xml:space="preserve">Chung </w:t>
      </w:r>
      <w:r w:rsidRPr="003B42C6">
        <w:rPr>
          <w:rFonts w:ascii="Times New Roman" w:eastAsia="Times New Roman" w:hAnsi="Times New Roman" w:cs="Times New Roman"/>
          <w:i/>
          <w:color w:val="222222"/>
          <w:sz w:val="24"/>
          <w:szCs w:val="24"/>
          <w:highlight w:val="white"/>
        </w:rPr>
        <w:t xml:space="preserve">et al. </w:t>
      </w:r>
      <w:r w:rsidRPr="003B42C6">
        <w:rPr>
          <w:rFonts w:ascii="Times New Roman" w:eastAsia="Times New Roman" w:hAnsi="Times New Roman" w:cs="Times New Roman"/>
          <w:color w:val="222222"/>
          <w:sz w:val="24"/>
          <w:szCs w:val="24"/>
          <w:highlight w:val="white"/>
        </w:rPr>
        <w:t>2020</w:t>
      </w:r>
      <w:r w:rsidRPr="003B42C6">
        <w:rPr>
          <w:rFonts w:ascii="Times New Roman" w:eastAsia="Times New Roman" w:hAnsi="Times New Roman" w:cs="Times New Roman"/>
          <w:sz w:val="24"/>
          <w:szCs w:val="24"/>
        </w:rPr>
        <w:t>). This pushes the human resource management of companies like Unilever to have to devise innovative methods to allow the employees to gradually resort back to working from their individual workstations in the office. The issue is further heightened for Unilever as with the implementation of virtual working systems; the company is slowly facing a gradually slow erosion of its social capital, which is the resultant factor of employees not being able to meet in person and is invading the probability of growing innovations within the workplace which happens due to congregation among employees (</w:t>
      </w:r>
      <w:r w:rsidRPr="003B42C6">
        <w:rPr>
          <w:rFonts w:ascii="Times New Roman" w:eastAsia="Times New Roman" w:hAnsi="Times New Roman" w:cs="Times New Roman"/>
          <w:color w:val="222222"/>
          <w:sz w:val="24"/>
          <w:szCs w:val="24"/>
          <w:highlight w:val="white"/>
        </w:rPr>
        <w:t xml:space="preserve">Chi, </w:t>
      </w:r>
      <w:proofErr w:type="spellStart"/>
      <w:r w:rsidRPr="003B42C6">
        <w:rPr>
          <w:rFonts w:ascii="Times New Roman" w:eastAsia="Times New Roman" w:hAnsi="Times New Roman" w:cs="Times New Roman"/>
          <w:color w:val="222222"/>
          <w:sz w:val="24"/>
          <w:szCs w:val="24"/>
          <w:highlight w:val="white"/>
        </w:rPr>
        <w:t>Saldamli</w:t>
      </w:r>
      <w:proofErr w:type="spellEnd"/>
      <w:r w:rsidRPr="003B42C6">
        <w:rPr>
          <w:rFonts w:ascii="Times New Roman" w:eastAsia="Times New Roman" w:hAnsi="Times New Roman" w:cs="Times New Roman"/>
          <w:color w:val="222222"/>
          <w:sz w:val="24"/>
          <w:szCs w:val="24"/>
          <w:highlight w:val="white"/>
        </w:rPr>
        <w:t xml:space="preserve">, and </w:t>
      </w:r>
      <w:proofErr w:type="spellStart"/>
      <w:r w:rsidRPr="003B42C6">
        <w:rPr>
          <w:rFonts w:ascii="Times New Roman" w:eastAsia="Times New Roman" w:hAnsi="Times New Roman" w:cs="Times New Roman"/>
          <w:color w:val="222222"/>
          <w:sz w:val="24"/>
          <w:szCs w:val="24"/>
          <w:highlight w:val="white"/>
        </w:rPr>
        <w:t>Gursoy</w:t>
      </w:r>
      <w:proofErr w:type="spellEnd"/>
      <w:r w:rsidRPr="003B42C6">
        <w:rPr>
          <w:rFonts w:ascii="Times New Roman" w:eastAsia="Times New Roman" w:hAnsi="Times New Roman" w:cs="Times New Roman"/>
          <w:color w:val="222222"/>
          <w:sz w:val="24"/>
          <w:szCs w:val="24"/>
          <w:highlight w:val="white"/>
        </w:rPr>
        <w:t>, 2021</w:t>
      </w:r>
      <w:r w:rsidRPr="003B42C6">
        <w:rPr>
          <w:rFonts w:ascii="Times New Roman" w:eastAsia="Times New Roman" w:hAnsi="Times New Roman" w:cs="Times New Roman"/>
          <w:sz w:val="24"/>
          <w:szCs w:val="24"/>
        </w:rPr>
        <w:t xml:space="preserve">). Also, human resource management is facing further pressure as various business leaders are inherently voicing the concerns of younger staff not being able to sustain successful training, which is capable of being implemented when leaders and the younger staff are able to communicate and work side by side in person eradicating any form of social interaction block. </w:t>
      </w:r>
    </w:p>
    <w:p w14:paraId="5DBC7913" w14:textId="77777777" w:rsidR="00A55F00" w:rsidRPr="003B42C6" w:rsidRDefault="00000000" w:rsidP="003B42C6">
      <w:pPr>
        <w:spacing w:line="360" w:lineRule="auto"/>
        <w:jc w:val="both"/>
        <w:rPr>
          <w:rFonts w:ascii="Times New Roman" w:eastAsia="Times New Roman" w:hAnsi="Times New Roman" w:cs="Times New Roman"/>
          <w:sz w:val="24"/>
          <w:szCs w:val="24"/>
        </w:rPr>
      </w:pPr>
      <w:r w:rsidRPr="003B42C6">
        <w:rPr>
          <w:rFonts w:ascii="Times New Roman" w:eastAsia="Times New Roman" w:hAnsi="Times New Roman" w:cs="Times New Roman"/>
          <w:sz w:val="24"/>
          <w:szCs w:val="24"/>
        </w:rPr>
        <w:t xml:space="preserve">The identified interaction block is also the result of the issues in clarity of communication. As stated by </w:t>
      </w:r>
      <w:proofErr w:type="spellStart"/>
      <w:r w:rsidRPr="003B42C6">
        <w:rPr>
          <w:rFonts w:ascii="Times New Roman" w:eastAsia="Times New Roman" w:hAnsi="Times New Roman" w:cs="Times New Roman"/>
          <w:color w:val="222222"/>
          <w:sz w:val="24"/>
          <w:szCs w:val="24"/>
          <w:highlight w:val="white"/>
        </w:rPr>
        <w:t>Rosidah</w:t>
      </w:r>
      <w:proofErr w:type="spellEnd"/>
      <w:r w:rsidRPr="003B42C6">
        <w:rPr>
          <w:rFonts w:ascii="Times New Roman" w:eastAsia="Times New Roman" w:hAnsi="Times New Roman" w:cs="Times New Roman"/>
          <w:color w:val="222222"/>
          <w:sz w:val="24"/>
          <w:szCs w:val="24"/>
          <w:highlight w:val="white"/>
        </w:rPr>
        <w:t xml:space="preserve">, </w:t>
      </w:r>
      <w:proofErr w:type="spellStart"/>
      <w:r w:rsidRPr="003B42C6">
        <w:rPr>
          <w:rFonts w:ascii="Times New Roman" w:eastAsia="Times New Roman" w:hAnsi="Times New Roman" w:cs="Times New Roman"/>
          <w:color w:val="222222"/>
          <w:sz w:val="24"/>
          <w:szCs w:val="24"/>
          <w:highlight w:val="white"/>
        </w:rPr>
        <w:t>Maarif</w:t>
      </w:r>
      <w:proofErr w:type="spellEnd"/>
      <w:r w:rsidRPr="003B42C6">
        <w:rPr>
          <w:rFonts w:ascii="Times New Roman" w:eastAsia="Times New Roman" w:hAnsi="Times New Roman" w:cs="Times New Roman"/>
          <w:color w:val="222222"/>
          <w:sz w:val="24"/>
          <w:szCs w:val="24"/>
          <w:highlight w:val="white"/>
        </w:rPr>
        <w:t xml:space="preserve">, and </w:t>
      </w:r>
      <w:proofErr w:type="spellStart"/>
      <w:r w:rsidRPr="003B42C6">
        <w:rPr>
          <w:rFonts w:ascii="Times New Roman" w:eastAsia="Times New Roman" w:hAnsi="Times New Roman" w:cs="Times New Roman"/>
          <w:color w:val="222222"/>
          <w:sz w:val="24"/>
          <w:szCs w:val="24"/>
          <w:highlight w:val="white"/>
        </w:rPr>
        <w:t>Sukmawati</w:t>
      </w:r>
      <w:proofErr w:type="spellEnd"/>
      <w:r w:rsidRPr="003B42C6">
        <w:rPr>
          <w:rFonts w:ascii="Times New Roman" w:eastAsia="Times New Roman" w:hAnsi="Times New Roman" w:cs="Times New Roman"/>
          <w:color w:val="222222"/>
          <w:sz w:val="24"/>
          <w:szCs w:val="24"/>
          <w:highlight w:val="white"/>
        </w:rPr>
        <w:t xml:space="preserve"> </w:t>
      </w:r>
      <w:r w:rsidRPr="003B42C6">
        <w:rPr>
          <w:rFonts w:ascii="Times New Roman" w:eastAsia="Times New Roman" w:hAnsi="Times New Roman" w:cs="Times New Roman"/>
          <w:sz w:val="24"/>
          <w:szCs w:val="24"/>
        </w:rPr>
        <w:t>(2022), the shift to working from home for employees resulted in a major gap in effective communication through virtual systems such as video calls or social media groups for the employees was fairly limited compared to physical interaction capable of achieving. This is substantially a possible impact on the communication of employees and the HRM of Unilever as well because such lack of communication is a common phenomenon with the adoption of work from home due to various factors such as improper internet connections, unavailability due to time differences among various other concerns (</w:t>
      </w:r>
      <w:r w:rsidRPr="003B42C6">
        <w:rPr>
          <w:rFonts w:ascii="Times New Roman" w:eastAsia="Times New Roman" w:hAnsi="Times New Roman" w:cs="Times New Roman"/>
          <w:color w:val="222222"/>
          <w:sz w:val="24"/>
          <w:szCs w:val="24"/>
          <w:highlight w:val="white"/>
        </w:rPr>
        <w:t xml:space="preserve">Vyas, and </w:t>
      </w:r>
      <w:proofErr w:type="spellStart"/>
      <w:r w:rsidRPr="003B42C6">
        <w:rPr>
          <w:rFonts w:ascii="Times New Roman" w:eastAsia="Times New Roman" w:hAnsi="Times New Roman" w:cs="Times New Roman"/>
          <w:color w:val="222222"/>
          <w:sz w:val="24"/>
          <w:szCs w:val="24"/>
          <w:highlight w:val="white"/>
        </w:rPr>
        <w:t>Butakhieo</w:t>
      </w:r>
      <w:proofErr w:type="spellEnd"/>
      <w:r w:rsidRPr="003B42C6">
        <w:rPr>
          <w:rFonts w:ascii="Times New Roman" w:eastAsia="Times New Roman" w:hAnsi="Times New Roman" w:cs="Times New Roman"/>
          <w:color w:val="222222"/>
          <w:sz w:val="24"/>
          <w:szCs w:val="24"/>
          <w:highlight w:val="white"/>
        </w:rPr>
        <w:t>, 2021</w:t>
      </w:r>
      <w:r w:rsidRPr="003B42C6">
        <w:rPr>
          <w:rFonts w:ascii="Times New Roman" w:eastAsia="Times New Roman" w:hAnsi="Times New Roman" w:cs="Times New Roman"/>
          <w:sz w:val="24"/>
          <w:szCs w:val="24"/>
        </w:rPr>
        <w:t xml:space="preserve">). These concerns have raised the probable prospect of definitive changes in trends of human resource practices in the future. This is discussed by </w:t>
      </w:r>
      <w:proofErr w:type="spellStart"/>
      <w:r w:rsidRPr="003B42C6">
        <w:rPr>
          <w:rFonts w:ascii="Times New Roman" w:eastAsia="Times New Roman" w:hAnsi="Times New Roman" w:cs="Times New Roman"/>
          <w:color w:val="222222"/>
          <w:sz w:val="24"/>
          <w:szCs w:val="24"/>
          <w:highlight w:val="white"/>
        </w:rPr>
        <w:t>Przytuła</w:t>
      </w:r>
      <w:proofErr w:type="spellEnd"/>
      <w:r w:rsidRPr="003B42C6">
        <w:rPr>
          <w:rFonts w:ascii="Times New Roman" w:eastAsia="Times New Roman" w:hAnsi="Times New Roman" w:cs="Times New Roman"/>
          <w:color w:val="222222"/>
          <w:sz w:val="24"/>
          <w:szCs w:val="24"/>
          <w:highlight w:val="white"/>
        </w:rPr>
        <w:t xml:space="preserve">, </w:t>
      </w:r>
      <w:proofErr w:type="spellStart"/>
      <w:r w:rsidRPr="003B42C6">
        <w:rPr>
          <w:rFonts w:ascii="Times New Roman" w:eastAsia="Times New Roman" w:hAnsi="Times New Roman" w:cs="Times New Roman"/>
          <w:color w:val="222222"/>
          <w:sz w:val="24"/>
          <w:szCs w:val="24"/>
          <w:highlight w:val="white"/>
        </w:rPr>
        <w:t>Strzelec</w:t>
      </w:r>
      <w:proofErr w:type="spellEnd"/>
      <w:r w:rsidRPr="003B42C6">
        <w:rPr>
          <w:rFonts w:ascii="Times New Roman" w:eastAsia="Times New Roman" w:hAnsi="Times New Roman" w:cs="Times New Roman"/>
          <w:color w:val="222222"/>
          <w:sz w:val="24"/>
          <w:szCs w:val="24"/>
          <w:highlight w:val="white"/>
        </w:rPr>
        <w:t xml:space="preserve">, and </w:t>
      </w:r>
      <w:proofErr w:type="spellStart"/>
      <w:r w:rsidRPr="003B42C6">
        <w:rPr>
          <w:rFonts w:ascii="Times New Roman" w:eastAsia="Times New Roman" w:hAnsi="Times New Roman" w:cs="Times New Roman"/>
          <w:color w:val="222222"/>
          <w:sz w:val="24"/>
          <w:szCs w:val="24"/>
          <w:highlight w:val="white"/>
        </w:rPr>
        <w:t>Krysińska-Kościańska</w:t>
      </w:r>
      <w:proofErr w:type="spellEnd"/>
      <w:r w:rsidRPr="003B42C6">
        <w:rPr>
          <w:rFonts w:ascii="Times New Roman" w:eastAsia="Times New Roman" w:hAnsi="Times New Roman" w:cs="Times New Roman"/>
          <w:color w:val="222222"/>
          <w:sz w:val="24"/>
          <w:szCs w:val="24"/>
          <w:highlight w:val="white"/>
        </w:rPr>
        <w:t xml:space="preserve"> </w:t>
      </w:r>
      <w:r w:rsidRPr="003B42C6">
        <w:rPr>
          <w:rFonts w:ascii="Times New Roman" w:eastAsia="Times New Roman" w:hAnsi="Times New Roman" w:cs="Times New Roman"/>
          <w:sz w:val="24"/>
          <w:szCs w:val="24"/>
        </w:rPr>
        <w:t xml:space="preserve">(2020), stating that with the change in vision of how human resource practices are to be shifted due to the impact of covid-19, businesses are liable to incorporate increased investments into developing advanced technology that helps in maintaining the seamlessness of communicating with the employees to ensure proper conveyance of messages and motivation is effectively maintained. Similarly, as the process of maintaining the relationship with employees, which is a vital role for HRM for a company like </w:t>
      </w:r>
      <w:r w:rsidRPr="003B42C6">
        <w:rPr>
          <w:rFonts w:ascii="Times New Roman" w:eastAsia="Times New Roman" w:hAnsi="Times New Roman" w:cs="Times New Roman"/>
          <w:sz w:val="24"/>
          <w:szCs w:val="24"/>
        </w:rPr>
        <w:lastRenderedPageBreak/>
        <w:t xml:space="preserve">Unilever, the recruitment process is also an essential part of welcoming new candidates into the company, which has been compromised due to the virtual working system. As discussed in the findings of </w:t>
      </w:r>
      <w:r w:rsidRPr="003B42C6">
        <w:rPr>
          <w:rFonts w:ascii="Times New Roman" w:eastAsia="Times New Roman" w:hAnsi="Times New Roman" w:cs="Times New Roman"/>
          <w:color w:val="222222"/>
          <w:sz w:val="24"/>
          <w:szCs w:val="24"/>
          <w:highlight w:val="white"/>
        </w:rPr>
        <w:t xml:space="preserve">Singh </w:t>
      </w:r>
      <w:r w:rsidRPr="003B42C6">
        <w:rPr>
          <w:rFonts w:ascii="Times New Roman" w:eastAsia="Times New Roman" w:hAnsi="Times New Roman" w:cs="Times New Roman"/>
          <w:sz w:val="24"/>
          <w:szCs w:val="24"/>
        </w:rPr>
        <w:t>(2021), the need for technology adoption due to the impact of covid-19 on business operations, human resource management are heavily reliant upon the integration of information communication technology, such as automation which helps in ensuring assimilation of tasks such as homework arrangements and dissemination of information among all remotely working employees. But the challenge that HR practices face with the integration of advanced technology and automation within human resource management is that this would require a further change in training the human resource personnel as well (</w:t>
      </w:r>
      <w:proofErr w:type="spellStart"/>
      <w:r w:rsidRPr="003B42C6">
        <w:rPr>
          <w:rFonts w:ascii="Times New Roman" w:eastAsia="Times New Roman" w:hAnsi="Times New Roman" w:cs="Times New Roman"/>
          <w:color w:val="222222"/>
          <w:sz w:val="24"/>
          <w:szCs w:val="24"/>
          <w:highlight w:val="white"/>
        </w:rPr>
        <w:t>Adamovic</w:t>
      </w:r>
      <w:proofErr w:type="spellEnd"/>
      <w:r w:rsidRPr="003B42C6">
        <w:rPr>
          <w:rFonts w:ascii="Times New Roman" w:eastAsia="Times New Roman" w:hAnsi="Times New Roman" w:cs="Times New Roman"/>
          <w:color w:val="222222"/>
          <w:sz w:val="24"/>
          <w:szCs w:val="24"/>
          <w:highlight w:val="white"/>
        </w:rPr>
        <w:t xml:space="preserve"> </w:t>
      </w:r>
      <w:r w:rsidRPr="003B42C6">
        <w:rPr>
          <w:rFonts w:ascii="Times New Roman" w:eastAsia="Times New Roman" w:hAnsi="Times New Roman" w:cs="Times New Roman"/>
          <w:i/>
          <w:color w:val="222222"/>
          <w:sz w:val="24"/>
          <w:szCs w:val="24"/>
          <w:highlight w:val="white"/>
        </w:rPr>
        <w:t xml:space="preserve">et al. </w:t>
      </w:r>
      <w:r w:rsidRPr="003B42C6">
        <w:rPr>
          <w:rFonts w:ascii="Times New Roman" w:eastAsia="Times New Roman" w:hAnsi="Times New Roman" w:cs="Times New Roman"/>
          <w:color w:val="222222"/>
          <w:sz w:val="24"/>
          <w:szCs w:val="24"/>
          <w:highlight w:val="white"/>
        </w:rPr>
        <w:t>2020</w:t>
      </w:r>
      <w:r w:rsidRPr="003B42C6">
        <w:rPr>
          <w:rFonts w:ascii="Times New Roman" w:eastAsia="Times New Roman" w:hAnsi="Times New Roman" w:cs="Times New Roman"/>
          <w:sz w:val="24"/>
          <w:szCs w:val="24"/>
        </w:rPr>
        <w:t>). Thus, the effect of COVID-19 and the adoption of a virtual working system for Unilever does show that the company had to drive its stakeholder interest into contributing and investing in integrating technology advancements within internal business operations such as human resource management. This was a necessary amendment for Unilever to remain relevant during the covid-19 pandemic; the company might have lost its market credentials or value for not being able to adapt to the change. Also, the investments into ensuring the human resource management are also trained in automation and HR technology is essentially an investment for the long-term outcome for the business of Unilever, which justifies the change to be more beneficial. But it is to be considered that such an investment and changing the face of HR practices within Unilever is bound to be cost extensive as well as highly time-consuming, which becomes the issue of being able to sustain business operations when the change is initially implemented (</w:t>
      </w:r>
      <w:r w:rsidRPr="003B42C6">
        <w:rPr>
          <w:rFonts w:ascii="Times New Roman" w:eastAsia="Times New Roman" w:hAnsi="Times New Roman" w:cs="Times New Roman"/>
          <w:color w:val="222222"/>
          <w:sz w:val="24"/>
          <w:szCs w:val="24"/>
          <w:highlight w:val="white"/>
        </w:rPr>
        <w:t>Stone, Cox, and Gavin</w:t>
      </w:r>
      <w:r w:rsidRPr="003B42C6">
        <w:rPr>
          <w:rFonts w:ascii="Times New Roman" w:eastAsia="Times New Roman" w:hAnsi="Times New Roman" w:cs="Times New Roman"/>
          <w:sz w:val="24"/>
          <w:szCs w:val="24"/>
        </w:rPr>
        <w:t>).</w:t>
      </w:r>
    </w:p>
    <w:p w14:paraId="227DB29C" w14:textId="77777777" w:rsidR="00A55F00" w:rsidRPr="003B42C6" w:rsidRDefault="00A55F00" w:rsidP="003B42C6">
      <w:pPr>
        <w:spacing w:line="360" w:lineRule="auto"/>
        <w:jc w:val="both"/>
        <w:rPr>
          <w:rFonts w:ascii="Times New Roman" w:eastAsia="Times New Roman" w:hAnsi="Times New Roman" w:cs="Times New Roman"/>
          <w:sz w:val="24"/>
          <w:szCs w:val="24"/>
        </w:rPr>
      </w:pPr>
    </w:p>
    <w:p w14:paraId="4B39C2F1" w14:textId="77777777" w:rsidR="00A55F00" w:rsidRPr="003B42C6" w:rsidRDefault="00000000" w:rsidP="003B42C6">
      <w:pPr>
        <w:pStyle w:val="Heading10"/>
      </w:pPr>
      <w:bookmarkStart w:id="4" w:name="_heading=h.2et92p0" w:colFirst="0" w:colLast="0"/>
      <w:bookmarkEnd w:id="4"/>
      <w:r w:rsidRPr="003B42C6">
        <w:t>Conclusion</w:t>
      </w:r>
    </w:p>
    <w:p w14:paraId="01F88134" w14:textId="77777777" w:rsidR="00A55F00" w:rsidRPr="003B42C6" w:rsidRDefault="00000000" w:rsidP="003B42C6">
      <w:pPr>
        <w:spacing w:line="360" w:lineRule="auto"/>
        <w:jc w:val="both"/>
        <w:rPr>
          <w:rFonts w:ascii="Times New Roman" w:eastAsia="Times New Roman" w:hAnsi="Times New Roman" w:cs="Times New Roman"/>
          <w:sz w:val="24"/>
          <w:szCs w:val="24"/>
        </w:rPr>
      </w:pPr>
      <w:r w:rsidRPr="003B42C6">
        <w:rPr>
          <w:rFonts w:ascii="Times New Roman" w:eastAsia="Times New Roman" w:hAnsi="Times New Roman" w:cs="Times New Roman"/>
          <w:sz w:val="24"/>
          <w:szCs w:val="24"/>
        </w:rPr>
        <w:t xml:space="preserve">With the outbreak of Covid-19, business operations have taken ahead and have been required to be innovated to be able to comply with the health regulations to avoid the dispersal of coronavirus. The current report utilising the perspective of Unilever helps provide clear identification of how the industry has adopted itself during the covid-19 and how HR management practices have been able to accommodate the employees even with restrictions. The most prominent change that has been identified is the shift from working in the physical workspace and shifting to working from home or a virtual working system. However, these changes have resulted in HR practices facing several challenges, such as the investment of new technology that can help in integrating automation and HR technology which also requires high cost and time consumption. Also, with work-from-home being implemented, the HRM has </w:t>
      </w:r>
      <w:r w:rsidRPr="003B42C6">
        <w:rPr>
          <w:rFonts w:ascii="Times New Roman" w:eastAsia="Times New Roman" w:hAnsi="Times New Roman" w:cs="Times New Roman"/>
          <w:sz w:val="24"/>
          <w:szCs w:val="24"/>
        </w:rPr>
        <w:lastRenderedPageBreak/>
        <w:t>been ever since aiming to strategies recalling the employees back to the office as covid-19 restrictions gradually wear off. But the main issue remains the reluctance of the employees to leave the comfort of their homes, which leads to HR practices focusing on developing innovative incentives and motivational ideas to allure employee recall and retention. Also, with virtual working systems, Unilever is faced with the challenge of a lack of effective communication, which is caused due to imbalance in internet connectivity as well as differences in time zones. Finally, evaluating the prospect of Unilever and its HR practices of stating the shift of complete virtual working systems without the need for employees to come to the office five times a week, the challenge that HRM faces with this operational idea is that with a lesser congregation of employees and face to face interaction the company and similar businesses are liable to lose their social capital.</w:t>
      </w:r>
      <w:r w:rsidRPr="003B42C6">
        <w:rPr>
          <w:rFonts w:ascii="Times New Roman" w:hAnsi="Times New Roman" w:cs="Times New Roman"/>
        </w:rPr>
        <w:br w:type="page"/>
      </w:r>
    </w:p>
    <w:p w14:paraId="35815FB7" w14:textId="77777777" w:rsidR="00A55F00" w:rsidRPr="003B42C6" w:rsidRDefault="00000000" w:rsidP="003B42C6">
      <w:pPr>
        <w:pStyle w:val="Heading10"/>
      </w:pPr>
      <w:bookmarkStart w:id="5" w:name="_heading=h.tyjcwt" w:colFirst="0" w:colLast="0"/>
      <w:bookmarkEnd w:id="5"/>
      <w:r w:rsidRPr="003B42C6">
        <w:lastRenderedPageBreak/>
        <w:t xml:space="preserve">References </w:t>
      </w:r>
    </w:p>
    <w:p w14:paraId="021FEE70" w14:textId="1E3DC27A" w:rsidR="003B42C6" w:rsidRPr="003B42C6" w:rsidRDefault="003B42C6" w:rsidP="003B42C6">
      <w:pPr>
        <w:spacing w:before="240" w:after="240" w:line="360" w:lineRule="auto"/>
        <w:jc w:val="both"/>
        <w:rPr>
          <w:rFonts w:ascii="Times New Roman" w:eastAsia="Times New Roman" w:hAnsi="Times New Roman" w:cs="Times New Roman"/>
          <w:sz w:val="24"/>
          <w:szCs w:val="24"/>
        </w:rPr>
      </w:pPr>
      <w:r w:rsidRPr="003B42C6">
        <w:rPr>
          <w:rFonts w:ascii="Times New Roman" w:eastAsia="Times New Roman" w:hAnsi="Times New Roman" w:cs="Times New Roman"/>
          <w:sz w:val="24"/>
          <w:szCs w:val="24"/>
        </w:rPr>
        <w:t xml:space="preserve"> </w:t>
      </w:r>
    </w:p>
    <w:p w14:paraId="1E0B0160" w14:textId="77777777" w:rsidR="003B42C6" w:rsidRPr="003B42C6" w:rsidRDefault="003B42C6" w:rsidP="003B42C6">
      <w:pPr>
        <w:spacing w:before="240" w:after="240" w:line="360" w:lineRule="auto"/>
        <w:jc w:val="both"/>
        <w:rPr>
          <w:rFonts w:ascii="Times New Roman" w:eastAsia="Times New Roman" w:hAnsi="Times New Roman" w:cs="Times New Roman"/>
          <w:sz w:val="24"/>
          <w:szCs w:val="24"/>
        </w:rPr>
      </w:pPr>
      <w:proofErr w:type="spellStart"/>
      <w:r w:rsidRPr="003B42C6">
        <w:rPr>
          <w:rFonts w:ascii="Times New Roman" w:eastAsia="Times New Roman" w:hAnsi="Times New Roman" w:cs="Times New Roman"/>
          <w:color w:val="222222"/>
          <w:sz w:val="24"/>
          <w:szCs w:val="24"/>
          <w:highlight w:val="white"/>
        </w:rPr>
        <w:t>Adamovic</w:t>
      </w:r>
      <w:proofErr w:type="spellEnd"/>
      <w:r w:rsidRPr="003B42C6">
        <w:rPr>
          <w:rFonts w:ascii="Times New Roman" w:eastAsia="Times New Roman" w:hAnsi="Times New Roman" w:cs="Times New Roman"/>
          <w:color w:val="222222"/>
          <w:sz w:val="24"/>
          <w:szCs w:val="24"/>
          <w:highlight w:val="white"/>
        </w:rPr>
        <w:t xml:space="preserve">, M., Gahan, P., Olsen, J., Gulyas, A., Shallcross, D. and Mendoza, A., (2022) ‘Exploring the adoption of virtual work: the role of virtual work self-efficacy and virtual work climate’, </w:t>
      </w:r>
      <w:r w:rsidRPr="003B42C6">
        <w:rPr>
          <w:rFonts w:ascii="Times New Roman" w:eastAsia="Times New Roman" w:hAnsi="Times New Roman" w:cs="Times New Roman"/>
          <w:i/>
          <w:sz w:val="24"/>
          <w:szCs w:val="24"/>
        </w:rPr>
        <w:t>The International Journal of Human Resource Management</w:t>
      </w:r>
      <w:r w:rsidRPr="003B42C6">
        <w:rPr>
          <w:rFonts w:ascii="Times New Roman" w:eastAsia="Times New Roman" w:hAnsi="Times New Roman" w:cs="Times New Roman"/>
          <w:sz w:val="24"/>
          <w:szCs w:val="24"/>
        </w:rPr>
        <w:t xml:space="preserve">, </w:t>
      </w:r>
      <w:r w:rsidRPr="003B42C6">
        <w:rPr>
          <w:rFonts w:ascii="Times New Roman" w:eastAsia="Times New Roman" w:hAnsi="Times New Roman" w:cs="Times New Roman"/>
          <w:i/>
          <w:sz w:val="24"/>
          <w:szCs w:val="24"/>
        </w:rPr>
        <w:t>33</w:t>
      </w:r>
      <w:r w:rsidRPr="003B42C6">
        <w:rPr>
          <w:rFonts w:ascii="Times New Roman" w:eastAsia="Times New Roman" w:hAnsi="Times New Roman" w:cs="Times New Roman"/>
          <w:sz w:val="24"/>
          <w:szCs w:val="24"/>
        </w:rPr>
        <w:t xml:space="preserve">(17), pp.3492-3525. </w:t>
      </w:r>
      <w:r w:rsidRPr="003B42C6">
        <w:rPr>
          <w:rFonts w:ascii="Times New Roman" w:eastAsia="Times New Roman" w:hAnsi="Times New Roman" w:cs="Times New Roman"/>
          <w:sz w:val="24"/>
          <w:szCs w:val="24"/>
          <w:highlight w:val="white"/>
        </w:rPr>
        <w:t>Available at:</w:t>
      </w:r>
      <w:hyperlink r:id="rId8" w:history="1">
        <w:r w:rsidRPr="003B42C6">
          <w:rPr>
            <w:rFonts w:ascii="Times New Roman" w:eastAsia="Times New Roman" w:hAnsi="Times New Roman" w:cs="Times New Roman"/>
            <w:sz w:val="24"/>
            <w:szCs w:val="24"/>
            <w:highlight w:val="white"/>
          </w:rPr>
          <w:t xml:space="preserve"> </w:t>
        </w:r>
      </w:hyperlink>
      <w:hyperlink r:id="rId9" w:history="1">
        <w:r w:rsidRPr="003B42C6">
          <w:rPr>
            <w:rFonts w:ascii="Times New Roman" w:eastAsia="Times New Roman" w:hAnsi="Times New Roman" w:cs="Times New Roman"/>
            <w:color w:val="1155CC"/>
            <w:sz w:val="24"/>
            <w:szCs w:val="24"/>
          </w:rPr>
          <w:t>https://www.tandfonline.com/doi/abs/10.1080/09585192.2021.1913623</w:t>
        </w:r>
      </w:hyperlink>
      <w:r w:rsidRPr="003B42C6">
        <w:rPr>
          <w:rFonts w:ascii="Times New Roman" w:eastAsia="Times New Roman" w:hAnsi="Times New Roman" w:cs="Times New Roman"/>
          <w:sz w:val="24"/>
          <w:szCs w:val="24"/>
        </w:rPr>
        <w:t xml:space="preserve"> (Accessed: 12 October 2022).</w:t>
      </w:r>
    </w:p>
    <w:p w14:paraId="27408CAE" w14:textId="77777777" w:rsidR="003B42C6" w:rsidRPr="003B42C6" w:rsidRDefault="003B42C6" w:rsidP="003B42C6">
      <w:pPr>
        <w:spacing w:before="240" w:after="240" w:line="360" w:lineRule="auto"/>
        <w:jc w:val="both"/>
        <w:rPr>
          <w:rFonts w:ascii="Times New Roman" w:eastAsia="Times New Roman" w:hAnsi="Times New Roman" w:cs="Times New Roman"/>
          <w:sz w:val="24"/>
          <w:szCs w:val="24"/>
        </w:rPr>
      </w:pPr>
      <w:r w:rsidRPr="003B42C6">
        <w:rPr>
          <w:rFonts w:ascii="Times New Roman" w:eastAsia="Times New Roman" w:hAnsi="Times New Roman" w:cs="Times New Roman"/>
          <w:sz w:val="24"/>
          <w:szCs w:val="24"/>
          <w:highlight w:val="white"/>
        </w:rPr>
        <w:t xml:space="preserve">Business &amp; Human Rights Resource Centre. </w:t>
      </w:r>
      <w:r w:rsidRPr="003B42C6">
        <w:rPr>
          <w:rFonts w:ascii="Times New Roman" w:eastAsia="Times New Roman" w:hAnsi="Times New Roman" w:cs="Times New Roman"/>
          <w:color w:val="222222"/>
          <w:sz w:val="24"/>
          <w:szCs w:val="24"/>
          <w:highlight w:val="white"/>
        </w:rPr>
        <w:t>(</w:t>
      </w:r>
      <w:r w:rsidRPr="003B42C6">
        <w:rPr>
          <w:rFonts w:ascii="Times New Roman" w:eastAsia="Times New Roman" w:hAnsi="Times New Roman" w:cs="Times New Roman"/>
          <w:sz w:val="24"/>
          <w:szCs w:val="24"/>
          <w:highlight w:val="white"/>
        </w:rPr>
        <w:t xml:space="preserve">2020) </w:t>
      </w:r>
      <w:r w:rsidRPr="003B42C6">
        <w:rPr>
          <w:rFonts w:ascii="Times New Roman" w:eastAsia="Times New Roman" w:hAnsi="Times New Roman" w:cs="Times New Roman"/>
          <w:i/>
          <w:sz w:val="24"/>
          <w:szCs w:val="24"/>
        </w:rPr>
        <w:t>Unilever to protect workforce from pay drop &amp; help “most vulnerable” suppliers as part of COVID-19 relief programme - Business &amp; Human Rights Resource Centre</w:t>
      </w:r>
      <w:r w:rsidRPr="003B42C6">
        <w:rPr>
          <w:rFonts w:ascii="Times New Roman" w:eastAsia="Times New Roman" w:hAnsi="Times New Roman" w:cs="Times New Roman"/>
          <w:sz w:val="24"/>
          <w:szCs w:val="24"/>
        </w:rPr>
        <w:t>. [online] Available at: &lt;https://www.business-humanrights.org/en/latest-news/unilever-to-protect-workforce-from-pay-drop-help-most-vulnerable-suppliers-as-part-of-covid-19-relief-programme/&gt; (Accessed: 10 October 2022).</w:t>
      </w:r>
    </w:p>
    <w:p w14:paraId="7261C0A8" w14:textId="77777777" w:rsidR="003B42C6" w:rsidRPr="003B42C6" w:rsidRDefault="003B42C6" w:rsidP="003B42C6">
      <w:pPr>
        <w:spacing w:before="240" w:after="240" w:line="360" w:lineRule="auto"/>
        <w:jc w:val="both"/>
        <w:rPr>
          <w:rFonts w:ascii="Times New Roman" w:eastAsia="Times New Roman" w:hAnsi="Times New Roman" w:cs="Times New Roman"/>
          <w:sz w:val="24"/>
          <w:szCs w:val="24"/>
          <w:highlight w:val="white"/>
        </w:rPr>
      </w:pPr>
      <w:r w:rsidRPr="003B42C6">
        <w:rPr>
          <w:rFonts w:ascii="Times New Roman" w:eastAsia="Times New Roman" w:hAnsi="Times New Roman" w:cs="Times New Roman"/>
          <w:color w:val="222222"/>
          <w:sz w:val="24"/>
          <w:szCs w:val="24"/>
          <w:highlight w:val="white"/>
        </w:rPr>
        <w:t xml:space="preserve">Chang, C.L., McAleer, M. and Wong, W.K., (2020) ‘Risk and financial management of COVID-19 in business, economics and finance’, </w:t>
      </w:r>
      <w:r w:rsidRPr="003B42C6">
        <w:rPr>
          <w:rFonts w:ascii="Times New Roman" w:eastAsia="Times New Roman" w:hAnsi="Times New Roman" w:cs="Times New Roman"/>
          <w:i/>
          <w:sz w:val="24"/>
          <w:szCs w:val="24"/>
        </w:rPr>
        <w:t>Journal of Risk and Financial Management</w:t>
      </w:r>
      <w:r w:rsidRPr="003B42C6">
        <w:rPr>
          <w:rFonts w:ascii="Times New Roman" w:eastAsia="Times New Roman" w:hAnsi="Times New Roman" w:cs="Times New Roman"/>
          <w:sz w:val="24"/>
          <w:szCs w:val="24"/>
        </w:rPr>
        <w:t xml:space="preserve">, </w:t>
      </w:r>
      <w:r w:rsidRPr="003B42C6">
        <w:rPr>
          <w:rFonts w:ascii="Times New Roman" w:eastAsia="Times New Roman" w:hAnsi="Times New Roman" w:cs="Times New Roman"/>
          <w:i/>
          <w:sz w:val="24"/>
          <w:szCs w:val="24"/>
        </w:rPr>
        <w:t>13</w:t>
      </w:r>
      <w:r w:rsidRPr="003B42C6">
        <w:rPr>
          <w:rFonts w:ascii="Times New Roman" w:eastAsia="Times New Roman" w:hAnsi="Times New Roman" w:cs="Times New Roman"/>
          <w:sz w:val="24"/>
          <w:szCs w:val="24"/>
        </w:rPr>
        <w:t xml:space="preserve">(5), p.102. </w:t>
      </w:r>
      <w:r w:rsidRPr="003B42C6">
        <w:rPr>
          <w:rFonts w:ascii="Times New Roman" w:eastAsia="Times New Roman" w:hAnsi="Times New Roman" w:cs="Times New Roman"/>
          <w:sz w:val="24"/>
          <w:szCs w:val="24"/>
          <w:highlight w:val="white"/>
        </w:rPr>
        <w:t>Available at:</w:t>
      </w:r>
      <w:hyperlink r:id="rId10" w:history="1">
        <w:r w:rsidRPr="003B42C6">
          <w:rPr>
            <w:rFonts w:ascii="Times New Roman" w:eastAsia="Times New Roman" w:hAnsi="Times New Roman" w:cs="Times New Roman"/>
            <w:sz w:val="24"/>
            <w:szCs w:val="24"/>
            <w:highlight w:val="white"/>
          </w:rPr>
          <w:t xml:space="preserve"> </w:t>
        </w:r>
      </w:hyperlink>
      <w:hyperlink r:id="rId11" w:history="1">
        <w:r w:rsidRPr="003B42C6">
          <w:rPr>
            <w:rFonts w:ascii="Times New Roman" w:eastAsia="Times New Roman" w:hAnsi="Times New Roman" w:cs="Times New Roman"/>
            <w:color w:val="1155CC"/>
            <w:sz w:val="24"/>
            <w:szCs w:val="24"/>
            <w:highlight w:val="white"/>
          </w:rPr>
          <w:t>https://www.mdpi.com/721044</w:t>
        </w:r>
      </w:hyperlink>
      <w:r w:rsidRPr="003B42C6">
        <w:rPr>
          <w:rFonts w:ascii="Times New Roman" w:eastAsia="Times New Roman" w:hAnsi="Times New Roman" w:cs="Times New Roman"/>
          <w:color w:val="222222"/>
          <w:sz w:val="24"/>
          <w:szCs w:val="24"/>
          <w:highlight w:val="white"/>
        </w:rPr>
        <w:t xml:space="preserve"> </w:t>
      </w:r>
      <w:r w:rsidRPr="003B42C6">
        <w:rPr>
          <w:rFonts w:ascii="Times New Roman" w:eastAsia="Times New Roman" w:hAnsi="Times New Roman" w:cs="Times New Roman"/>
          <w:sz w:val="24"/>
          <w:szCs w:val="24"/>
          <w:highlight w:val="white"/>
        </w:rPr>
        <w:t>(Accessed: 10 October 2022).</w:t>
      </w:r>
    </w:p>
    <w:p w14:paraId="2B28D7E1" w14:textId="77777777" w:rsidR="003B42C6" w:rsidRPr="003B42C6" w:rsidRDefault="003B42C6" w:rsidP="003B42C6">
      <w:pPr>
        <w:spacing w:before="240" w:after="240" w:line="360" w:lineRule="auto"/>
        <w:jc w:val="both"/>
        <w:rPr>
          <w:rFonts w:ascii="Times New Roman" w:eastAsia="Times New Roman" w:hAnsi="Times New Roman" w:cs="Times New Roman"/>
          <w:sz w:val="24"/>
          <w:szCs w:val="24"/>
        </w:rPr>
      </w:pPr>
      <w:r w:rsidRPr="003B42C6">
        <w:rPr>
          <w:rFonts w:ascii="Times New Roman" w:eastAsia="Times New Roman" w:hAnsi="Times New Roman" w:cs="Times New Roman"/>
          <w:color w:val="222222"/>
          <w:sz w:val="24"/>
          <w:szCs w:val="24"/>
          <w:highlight w:val="white"/>
        </w:rPr>
        <w:t xml:space="preserve">Chi, O.H., </w:t>
      </w:r>
      <w:proofErr w:type="spellStart"/>
      <w:r w:rsidRPr="003B42C6">
        <w:rPr>
          <w:rFonts w:ascii="Times New Roman" w:eastAsia="Times New Roman" w:hAnsi="Times New Roman" w:cs="Times New Roman"/>
          <w:color w:val="222222"/>
          <w:sz w:val="24"/>
          <w:szCs w:val="24"/>
          <w:highlight w:val="white"/>
        </w:rPr>
        <w:t>Saldamli</w:t>
      </w:r>
      <w:proofErr w:type="spellEnd"/>
      <w:r w:rsidRPr="003B42C6">
        <w:rPr>
          <w:rFonts w:ascii="Times New Roman" w:eastAsia="Times New Roman" w:hAnsi="Times New Roman" w:cs="Times New Roman"/>
          <w:color w:val="222222"/>
          <w:sz w:val="24"/>
          <w:szCs w:val="24"/>
          <w:highlight w:val="white"/>
        </w:rPr>
        <w:t xml:space="preserve">, A. and </w:t>
      </w:r>
      <w:proofErr w:type="spellStart"/>
      <w:r w:rsidRPr="003B42C6">
        <w:rPr>
          <w:rFonts w:ascii="Times New Roman" w:eastAsia="Times New Roman" w:hAnsi="Times New Roman" w:cs="Times New Roman"/>
          <w:color w:val="222222"/>
          <w:sz w:val="24"/>
          <w:szCs w:val="24"/>
          <w:highlight w:val="white"/>
        </w:rPr>
        <w:t>Gursoy</w:t>
      </w:r>
      <w:proofErr w:type="spellEnd"/>
      <w:r w:rsidRPr="003B42C6">
        <w:rPr>
          <w:rFonts w:ascii="Times New Roman" w:eastAsia="Times New Roman" w:hAnsi="Times New Roman" w:cs="Times New Roman"/>
          <w:color w:val="222222"/>
          <w:sz w:val="24"/>
          <w:szCs w:val="24"/>
          <w:highlight w:val="white"/>
        </w:rPr>
        <w:t xml:space="preserve">, D., (2021) ‘Impact of the COVID-19 pandemic on management-level hotel employees’ work </w:t>
      </w:r>
      <w:proofErr w:type="spellStart"/>
      <w:r w:rsidRPr="003B42C6">
        <w:rPr>
          <w:rFonts w:ascii="Times New Roman" w:eastAsia="Times New Roman" w:hAnsi="Times New Roman" w:cs="Times New Roman"/>
          <w:color w:val="222222"/>
          <w:sz w:val="24"/>
          <w:szCs w:val="24"/>
          <w:highlight w:val="white"/>
        </w:rPr>
        <w:t>behaviors</w:t>
      </w:r>
      <w:proofErr w:type="spellEnd"/>
      <w:r w:rsidRPr="003B42C6">
        <w:rPr>
          <w:rFonts w:ascii="Times New Roman" w:eastAsia="Times New Roman" w:hAnsi="Times New Roman" w:cs="Times New Roman"/>
          <w:color w:val="222222"/>
          <w:sz w:val="24"/>
          <w:szCs w:val="24"/>
          <w:highlight w:val="white"/>
        </w:rPr>
        <w:t xml:space="preserve">: Moderating effects of working-from-home’, </w:t>
      </w:r>
      <w:r w:rsidRPr="003B42C6">
        <w:rPr>
          <w:rFonts w:ascii="Times New Roman" w:eastAsia="Times New Roman" w:hAnsi="Times New Roman" w:cs="Times New Roman"/>
          <w:i/>
          <w:sz w:val="24"/>
          <w:szCs w:val="24"/>
        </w:rPr>
        <w:t>International Journal of Hospitality Management</w:t>
      </w:r>
      <w:r w:rsidRPr="003B42C6">
        <w:rPr>
          <w:rFonts w:ascii="Times New Roman" w:eastAsia="Times New Roman" w:hAnsi="Times New Roman" w:cs="Times New Roman"/>
          <w:sz w:val="24"/>
          <w:szCs w:val="24"/>
        </w:rPr>
        <w:t xml:space="preserve">, </w:t>
      </w:r>
      <w:r w:rsidRPr="003B42C6">
        <w:rPr>
          <w:rFonts w:ascii="Times New Roman" w:eastAsia="Times New Roman" w:hAnsi="Times New Roman" w:cs="Times New Roman"/>
          <w:i/>
          <w:sz w:val="24"/>
          <w:szCs w:val="24"/>
        </w:rPr>
        <w:t>98</w:t>
      </w:r>
      <w:r w:rsidRPr="003B42C6">
        <w:rPr>
          <w:rFonts w:ascii="Times New Roman" w:eastAsia="Times New Roman" w:hAnsi="Times New Roman" w:cs="Times New Roman"/>
          <w:sz w:val="24"/>
          <w:szCs w:val="24"/>
        </w:rPr>
        <w:t xml:space="preserve">, p.103020. </w:t>
      </w:r>
      <w:r w:rsidRPr="003B42C6">
        <w:rPr>
          <w:rFonts w:ascii="Times New Roman" w:eastAsia="Times New Roman" w:hAnsi="Times New Roman" w:cs="Times New Roman"/>
          <w:sz w:val="24"/>
          <w:szCs w:val="24"/>
          <w:highlight w:val="white"/>
        </w:rPr>
        <w:t>Available at:</w:t>
      </w:r>
      <w:hyperlink r:id="rId12" w:history="1">
        <w:r w:rsidRPr="003B42C6">
          <w:rPr>
            <w:rFonts w:ascii="Times New Roman" w:eastAsia="Times New Roman" w:hAnsi="Times New Roman" w:cs="Times New Roman"/>
            <w:sz w:val="24"/>
            <w:szCs w:val="24"/>
            <w:highlight w:val="white"/>
          </w:rPr>
          <w:t xml:space="preserve"> </w:t>
        </w:r>
      </w:hyperlink>
      <w:hyperlink r:id="rId13" w:history="1">
        <w:r w:rsidRPr="003B42C6">
          <w:rPr>
            <w:rFonts w:ascii="Times New Roman" w:eastAsia="Times New Roman" w:hAnsi="Times New Roman" w:cs="Times New Roman"/>
            <w:color w:val="1155CC"/>
            <w:sz w:val="24"/>
            <w:szCs w:val="24"/>
            <w:highlight w:val="white"/>
          </w:rPr>
          <w:t>https://www.sciencedirect.com/science/article/pii/S0278431921001638</w:t>
        </w:r>
      </w:hyperlink>
      <w:r w:rsidRPr="003B42C6">
        <w:rPr>
          <w:rFonts w:ascii="Times New Roman" w:eastAsia="Times New Roman" w:hAnsi="Times New Roman" w:cs="Times New Roman"/>
          <w:sz w:val="24"/>
          <w:szCs w:val="24"/>
        </w:rPr>
        <w:t xml:space="preserve"> (Accessed: 12 October 2022).</w:t>
      </w:r>
    </w:p>
    <w:p w14:paraId="58EEAD7A" w14:textId="77777777" w:rsidR="003B42C6" w:rsidRPr="003B42C6" w:rsidRDefault="003B42C6" w:rsidP="003B42C6">
      <w:pPr>
        <w:spacing w:before="240" w:after="240" w:line="360" w:lineRule="auto"/>
        <w:jc w:val="both"/>
        <w:rPr>
          <w:rFonts w:ascii="Times New Roman" w:eastAsia="Times New Roman" w:hAnsi="Times New Roman" w:cs="Times New Roman"/>
          <w:sz w:val="24"/>
          <w:szCs w:val="24"/>
        </w:rPr>
      </w:pPr>
      <w:r w:rsidRPr="003B42C6">
        <w:rPr>
          <w:rFonts w:ascii="Times New Roman" w:eastAsia="Times New Roman" w:hAnsi="Times New Roman" w:cs="Times New Roman"/>
          <w:color w:val="222222"/>
          <w:sz w:val="24"/>
          <w:szCs w:val="24"/>
          <w:highlight w:val="white"/>
        </w:rPr>
        <w:t xml:space="preserve">Chung, H., </w:t>
      </w:r>
      <w:proofErr w:type="spellStart"/>
      <w:r w:rsidRPr="003B42C6">
        <w:rPr>
          <w:rFonts w:ascii="Times New Roman" w:eastAsia="Times New Roman" w:hAnsi="Times New Roman" w:cs="Times New Roman"/>
          <w:color w:val="222222"/>
          <w:sz w:val="24"/>
          <w:szCs w:val="24"/>
          <w:highlight w:val="white"/>
        </w:rPr>
        <w:t>Seo</w:t>
      </w:r>
      <w:proofErr w:type="spellEnd"/>
      <w:r w:rsidRPr="003B42C6">
        <w:rPr>
          <w:rFonts w:ascii="Times New Roman" w:eastAsia="Times New Roman" w:hAnsi="Times New Roman" w:cs="Times New Roman"/>
          <w:color w:val="222222"/>
          <w:sz w:val="24"/>
          <w:szCs w:val="24"/>
          <w:highlight w:val="white"/>
        </w:rPr>
        <w:t>, H., Forbes, S. and Birkett, H., (2020) ‘Working from home during the COVID-19 lockdown: Changing preferences and the future of work’,</w:t>
      </w:r>
      <w:r w:rsidRPr="003B42C6">
        <w:rPr>
          <w:rFonts w:ascii="Times New Roman" w:eastAsia="Times New Roman" w:hAnsi="Times New Roman" w:cs="Times New Roman"/>
          <w:sz w:val="24"/>
          <w:szCs w:val="24"/>
        </w:rPr>
        <w:t xml:space="preserve"> </w:t>
      </w:r>
      <w:r w:rsidRPr="003B42C6">
        <w:rPr>
          <w:rFonts w:ascii="Times New Roman" w:eastAsia="Times New Roman" w:hAnsi="Times New Roman" w:cs="Times New Roman"/>
          <w:sz w:val="24"/>
          <w:szCs w:val="24"/>
          <w:highlight w:val="white"/>
        </w:rPr>
        <w:t>Available at:</w:t>
      </w:r>
      <w:hyperlink r:id="rId14" w:history="1">
        <w:r w:rsidRPr="003B42C6">
          <w:rPr>
            <w:rFonts w:ascii="Times New Roman" w:eastAsia="Times New Roman" w:hAnsi="Times New Roman" w:cs="Times New Roman"/>
            <w:sz w:val="24"/>
            <w:szCs w:val="24"/>
            <w:highlight w:val="white"/>
          </w:rPr>
          <w:t xml:space="preserve"> </w:t>
        </w:r>
      </w:hyperlink>
      <w:hyperlink r:id="rId15" w:history="1">
        <w:r w:rsidRPr="003B42C6">
          <w:rPr>
            <w:rFonts w:ascii="Times New Roman" w:eastAsia="Times New Roman" w:hAnsi="Times New Roman" w:cs="Times New Roman"/>
            <w:color w:val="1155CC"/>
            <w:sz w:val="24"/>
            <w:szCs w:val="24"/>
            <w:highlight w:val="white"/>
          </w:rPr>
          <w:t>https://kar.kent.ac.uk/83896/1/Working_from_home_COVID-19_lockdown.pdf</w:t>
        </w:r>
      </w:hyperlink>
      <w:r w:rsidRPr="003B42C6">
        <w:rPr>
          <w:rFonts w:ascii="Times New Roman" w:eastAsia="Times New Roman" w:hAnsi="Times New Roman" w:cs="Times New Roman"/>
          <w:color w:val="222222"/>
          <w:sz w:val="24"/>
          <w:szCs w:val="24"/>
          <w:highlight w:val="white"/>
        </w:rPr>
        <w:t xml:space="preserve"> </w:t>
      </w:r>
      <w:r w:rsidRPr="003B42C6">
        <w:rPr>
          <w:rFonts w:ascii="Times New Roman" w:eastAsia="Times New Roman" w:hAnsi="Times New Roman" w:cs="Times New Roman"/>
          <w:sz w:val="24"/>
          <w:szCs w:val="24"/>
        </w:rPr>
        <w:t xml:space="preserve"> (Accessed: 12 October 2022).</w:t>
      </w:r>
    </w:p>
    <w:p w14:paraId="5781F9E2" w14:textId="77777777" w:rsidR="003B42C6" w:rsidRPr="003B42C6" w:rsidRDefault="003B42C6" w:rsidP="003B42C6">
      <w:pPr>
        <w:spacing w:before="240" w:after="240" w:line="360" w:lineRule="auto"/>
        <w:jc w:val="both"/>
        <w:rPr>
          <w:rFonts w:ascii="Times New Roman" w:eastAsia="Times New Roman" w:hAnsi="Times New Roman" w:cs="Times New Roman"/>
          <w:sz w:val="24"/>
          <w:szCs w:val="24"/>
        </w:rPr>
      </w:pPr>
      <w:proofErr w:type="spellStart"/>
      <w:r w:rsidRPr="003B42C6">
        <w:rPr>
          <w:rFonts w:ascii="Times New Roman" w:eastAsia="Times New Roman" w:hAnsi="Times New Roman" w:cs="Times New Roman"/>
          <w:color w:val="222222"/>
          <w:sz w:val="24"/>
          <w:szCs w:val="24"/>
          <w:highlight w:val="white"/>
        </w:rPr>
        <w:t>Dirani</w:t>
      </w:r>
      <w:proofErr w:type="spellEnd"/>
      <w:r w:rsidRPr="003B42C6">
        <w:rPr>
          <w:rFonts w:ascii="Times New Roman" w:eastAsia="Times New Roman" w:hAnsi="Times New Roman" w:cs="Times New Roman"/>
          <w:color w:val="222222"/>
          <w:sz w:val="24"/>
          <w:szCs w:val="24"/>
          <w:highlight w:val="white"/>
        </w:rPr>
        <w:t xml:space="preserve">, K.M., Abadi, M., Alizadeh, A., </w:t>
      </w:r>
      <w:proofErr w:type="spellStart"/>
      <w:r w:rsidRPr="003B42C6">
        <w:rPr>
          <w:rFonts w:ascii="Times New Roman" w:eastAsia="Times New Roman" w:hAnsi="Times New Roman" w:cs="Times New Roman"/>
          <w:color w:val="222222"/>
          <w:sz w:val="24"/>
          <w:szCs w:val="24"/>
          <w:highlight w:val="white"/>
        </w:rPr>
        <w:t>Barhate</w:t>
      </w:r>
      <w:proofErr w:type="spellEnd"/>
      <w:r w:rsidRPr="003B42C6">
        <w:rPr>
          <w:rFonts w:ascii="Times New Roman" w:eastAsia="Times New Roman" w:hAnsi="Times New Roman" w:cs="Times New Roman"/>
          <w:color w:val="222222"/>
          <w:sz w:val="24"/>
          <w:szCs w:val="24"/>
          <w:highlight w:val="white"/>
        </w:rPr>
        <w:t xml:space="preserve">, B., Garza, R.C., </w:t>
      </w:r>
      <w:proofErr w:type="spellStart"/>
      <w:r w:rsidRPr="003B42C6">
        <w:rPr>
          <w:rFonts w:ascii="Times New Roman" w:eastAsia="Times New Roman" w:hAnsi="Times New Roman" w:cs="Times New Roman"/>
          <w:color w:val="222222"/>
          <w:sz w:val="24"/>
          <w:szCs w:val="24"/>
          <w:highlight w:val="white"/>
        </w:rPr>
        <w:t>Gunasekara</w:t>
      </w:r>
      <w:proofErr w:type="spellEnd"/>
      <w:r w:rsidRPr="003B42C6">
        <w:rPr>
          <w:rFonts w:ascii="Times New Roman" w:eastAsia="Times New Roman" w:hAnsi="Times New Roman" w:cs="Times New Roman"/>
          <w:color w:val="222222"/>
          <w:sz w:val="24"/>
          <w:szCs w:val="24"/>
          <w:highlight w:val="white"/>
        </w:rPr>
        <w:t xml:space="preserve">, N., Ibrahim, G. and </w:t>
      </w:r>
      <w:proofErr w:type="spellStart"/>
      <w:r w:rsidRPr="003B42C6">
        <w:rPr>
          <w:rFonts w:ascii="Times New Roman" w:eastAsia="Times New Roman" w:hAnsi="Times New Roman" w:cs="Times New Roman"/>
          <w:color w:val="222222"/>
          <w:sz w:val="24"/>
          <w:szCs w:val="24"/>
          <w:highlight w:val="white"/>
        </w:rPr>
        <w:t>Majzun</w:t>
      </w:r>
      <w:proofErr w:type="spellEnd"/>
      <w:r w:rsidRPr="003B42C6">
        <w:rPr>
          <w:rFonts w:ascii="Times New Roman" w:eastAsia="Times New Roman" w:hAnsi="Times New Roman" w:cs="Times New Roman"/>
          <w:color w:val="222222"/>
          <w:sz w:val="24"/>
          <w:szCs w:val="24"/>
          <w:highlight w:val="white"/>
        </w:rPr>
        <w:t xml:space="preserve">, Z., (2020) ‘Leadership competencies and the essential role of human resource development in times of crisis: a response to Covid-19 pandemic’, </w:t>
      </w:r>
      <w:r w:rsidRPr="003B42C6">
        <w:rPr>
          <w:rFonts w:ascii="Times New Roman" w:eastAsia="Times New Roman" w:hAnsi="Times New Roman" w:cs="Times New Roman"/>
          <w:i/>
          <w:sz w:val="24"/>
          <w:szCs w:val="24"/>
        </w:rPr>
        <w:t>Human Resource Development International</w:t>
      </w:r>
      <w:r w:rsidRPr="003B42C6">
        <w:rPr>
          <w:rFonts w:ascii="Times New Roman" w:eastAsia="Times New Roman" w:hAnsi="Times New Roman" w:cs="Times New Roman"/>
          <w:sz w:val="24"/>
          <w:szCs w:val="24"/>
        </w:rPr>
        <w:t xml:space="preserve">, </w:t>
      </w:r>
      <w:r w:rsidRPr="003B42C6">
        <w:rPr>
          <w:rFonts w:ascii="Times New Roman" w:eastAsia="Times New Roman" w:hAnsi="Times New Roman" w:cs="Times New Roman"/>
          <w:i/>
          <w:sz w:val="24"/>
          <w:szCs w:val="24"/>
        </w:rPr>
        <w:t>23</w:t>
      </w:r>
      <w:r w:rsidRPr="003B42C6">
        <w:rPr>
          <w:rFonts w:ascii="Times New Roman" w:eastAsia="Times New Roman" w:hAnsi="Times New Roman" w:cs="Times New Roman"/>
          <w:sz w:val="24"/>
          <w:szCs w:val="24"/>
        </w:rPr>
        <w:t xml:space="preserve">(4), pp.380-394. </w:t>
      </w:r>
      <w:r w:rsidRPr="003B42C6">
        <w:rPr>
          <w:rFonts w:ascii="Times New Roman" w:eastAsia="Times New Roman" w:hAnsi="Times New Roman" w:cs="Times New Roman"/>
          <w:sz w:val="24"/>
          <w:szCs w:val="24"/>
          <w:highlight w:val="white"/>
        </w:rPr>
        <w:t>Available at:</w:t>
      </w:r>
      <w:hyperlink r:id="rId16" w:history="1">
        <w:r w:rsidRPr="003B42C6">
          <w:rPr>
            <w:rFonts w:ascii="Times New Roman" w:eastAsia="Times New Roman" w:hAnsi="Times New Roman" w:cs="Times New Roman"/>
            <w:sz w:val="24"/>
            <w:szCs w:val="24"/>
            <w:highlight w:val="white"/>
          </w:rPr>
          <w:t xml:space="preserve"> </w:t>
        </w:r>
      </w:hyperlink>
      <w:hyperlink r:id="rId17" w:history="1">
        <w:r w:rsidRPr="003B42C6">
          <w:rPr>
            <w:rFonts w:ascii="Times New Roman" w:eastAsia="Times New Roman" w:hAnsi="Times New Roman" w:cs="Times New Roman"/>
            <w:color w:val="1155CC"/>
            <w:sz w:val="24"/>
            <w:szCs w:val="24"/>
            <w:highlight w:val="white"/>
          </w:rPr>
          <w:t>https://www.tandfonline.com/doi/abs/10.1080/13678868.2020.1780078</w:t>
        </w:r>
      </w:hyperlink>
      <w:r w:rsidRPr="003B42C6">
        <w:rPr>
          <w:rFonts w:ascii="Times New Roman" w:eastAsia="Times New Roman" w:hAnsi="Times New Roman" w:cs="Times New Roman"/>
          <w:color w:val="222222"/>
          <w:sz w:val="24"/>
          <w:szCs w:val="24"/>
          <w:highlight w:val="white"/>
        </w:rPr>
        <w:t xml:space="preserve"> </w:t>
      </w:r>
      <w:r w:rsidRPr="003B42C6">
        <w:rPr>
          <w:rFonts w:ascii="Times New Roman" w:eastAsia="Times New Roman" w:hAnsi="Times New Roman" w:cs="Times New Roman"/>
          <w:sz w:val="24"/>
          <w:szCs w:val="24"/>
        </w:rPr>
        <w:t xml:space="preserve"> (Accessed: 12 October 2022).</w:t>
      </w:r>
    </w:p>
    <w:p w14:paraId="305C47C4" w14:textId="77777777" w:rsidR="003B42C6" w:rsidRPr="003B42C6" w:rsidRDefault="003B42C6" w:rsidP="003B42C6">
      <w:pPr>
        <w:spacing w:before="240" w:after="240" w:line="360" w:lineRule="auto"/>
        <w:jc w:val="both"/>
        <w:rPr>
          <w:rFonts w:ascii="Times New Roman" w:eastAsia="Times New Roman" w:hAnsi="Times New Roman" w:cs="Times New Roman"/>
          <w:sz w:val="24"/>
          <w:szCs w:val="24"/>
        </w:rPr>
      </w:pPr>
      <w:r w:rsidRPr="003B42C6">
        <w:rPr>
          <w:rFonts w:ascii="Times New Roman" w:eastAsia="Times New Roman" w:hAnsi="Times New Roman" w:cs="Times New Roman"/>
          <w:color w:val="222222"/>
          <w:sz w:val="24"/>
          <w:szCs w:val="24"/>
          <w:highlight w:val="white"/>
        </w:rPr>
        <w:t xml:space="preserve">Ford, D., Storey, M.A., Zimmermann, T., Bird, C., Jaffe, S., </w:t>
      </w:r>
      <w:proofErr w:type="spellStart"/>
      <w:r w:rsidRPr="003B42C6">
        <w:rPr>
          <w:rFonts w:ascii="Times New Roman" w:eastAsia="Times New Roman" w:hAnsi="Times New Roman" w:cs="Times New Roman"/>
          <w:color w:val="222222"/>
          <w:sz w:val="24"/>
          <w:szCs w:val="24"/>
          <w:highlight w:val="white"/>
        </w:rPr>
        <w:t>Maddila</w:t>
      </w:r>
      <w:proofErr w:type="spellEnd"/>
      <w:r w:rsidRPr="003B42C6">
        <w:rPr>
          <w:rFonts w:ascii="Times New Roman" w:eastAsia="Times New Roman" w:hAnsi="Times New Roman" w:cs="Times New Roman"/>
          <w:color w:val="222222"/>
          <w:sz w:val="24"/>
          <w:szCs w:val="24"/>
          <w:highlight w:val="white"/>
        </w:rPr>
        <w:t xml:space="preserve">, C., Butler, J.L., Houck, B. and Nagappan, N., (2021) ‘A tale of two cities: Software developers working from home during the covid-19 pandemic’, </w:t>
      </w:r>
      <w:r w:rsidRPr="003B42C6">
        <w:rPr>
          <w:rFonts w:ascii="Times New Roman" w:eastAsia="Times New Roman" w:hAnsi="Times New Roman" w:cs="Times New Roman"/>
          <w:i/>
          <w:sz w:val="24"/>
          <w:szCs w:val="24"/>
        </w:rPr>
        <w:t>ACM Transactions on Software Engineering and Methodology (TOSEM)</w:t>
      </w:r>
      <w:r w:rsidRPr="003B42C6">
        <w:rPr>
          <w:rFonts w:ascii="Times New Roman" w:eastAsia="Times New Roman" w:hAnsi="Times New Roman" w:cs="Times New Roman"/>
          <w:sz w:val="24"/>
          <w:szCs w:val="24"/>
        </w:rPr>
        <w:t xml:space="preserve">, </w:t>
      </w:r>
      <w:r w:rsidRPr="003B42C6">
        <w:rPr>
          <w:rFonts w:ascii="Times New Roman" w:eastAsia="Times New Roman" w:hAnsi="Times New Roman" w:cs="Times New Roman"/>
          <w:i/>
          <w:sz w:val="24"/>
          <w:szCs w:val="24"/>
        </w:rPr>
        <w:t>31</w:t>
      </w:r>
      <w:r w:rsidRPr="003B42C6">
        <w:rPr>
          <w:rFonts w:ascii="Times New Roman" w:eastAsia="Times New Roman" w:hAnsi="Times New Roman" w:cs="Times New Roman"/>
          <w:sz w:val="24"/>
          <w:szCs w:val="24"/>
        </w:rPr>
        <w:t xml:space="preserve">(2), pp.1-37. </w:t>
      </w:r>
      <w:r w:rsidRPr="003B42C6">
        <w:rPr>
          <w:rFonts w:ascii="Times New Roman" w:eastAsia="Times New Roman" w:hAnsi="Times New Roman" w:cs="Times New Roman"/>
          <w:sz w:val="24"/>
          <w:szCs w:val="24"/>
          <w:highlight w:val="white"/>
        </w:rPr>
        <w:t>Available at:</w:t>
      </w:r>
      <w:hyperlink r:id="rId18" w:history="1">
        <w:r w:rsidRPr="003B42C6">
          <w:rPr>
            <w:rFonts w:ascii="Times New Roman" w:eastAsia="Times New Roman" w:hAnsi="Times New Roman" w:cs="Times New Roman"/>
            <w:sz w:val="24"/>
            <w:szCs w:val="24"/>
            <w:highlight w:val="white"/>
          </w:rPr>
          <w:t xml:space="preserve"> </w:t>
        </w:r>
      </w:hyperlink>
      <w:hyperlink r:id="rId19" w:history="1">
        <w:r w:rsidRPr="003B42C6">
          <w:rPr>
            <w:rFonts w:ascii="Times New Roman" w:eastAsia="Times New Roman" w:hAnsi="Times New Roman" w:cs="Times New Roman"/>
            <w:color w:val="1155CC"/>
            <w:sz w:val="24"/>
            <w:szCs w:val="24"/>
            <w:highlight w:val="white"/>
          </w:rPr>
          <w:t>https://dl.acm.org/doi/abs/10.1145/3487567</w:t>
        </w:r>
      </w:hyperlink>
      <w:r w:rsidRPr="003B42C6">
        <w:rPr>
          <w:rFonts w:ascii="Times New Roman" w:eastAsia="Times New Roman" w:hAnsi="Times New Roman" w:cs="Times New Roman"/>
          <w:color w:val="222222"/>
          <w:sz w:val="24"/>
          <w:szCs w:val="24"/>
          <w:highlight w:val="white"/>
        </w:rPr>
        <w:t xml:space="preserve"> </w:t>
      </w:r>
      <w:r w:rsidRPr="003B42C6">
        <w:rPr>
          <w:rFonts w:ascii="Times New Roman" w:eastAsia="Times New Roman" w:hAnsi="Times New Roman" w:cs="Times New Roman"/>
          <w:sz w:val="24"/>
          <w:szCs w:val="24"/>
        </w:rPr>
        <w:t xml:space="preserve"> (Accessed: 12 October 2022).</w:t>
      </w:r>
    </w:p>
    <w:p w14:paraId="5F39FCEC" w14:textId="77777777" w:rsidR="003B42C6" w:rsidRPr="003B42C6" w:rsidRDefault="003B42C6" w:rsidP="003B42C6">
      <w:pPr>
        <w:spacing w:before="240" w:after="240" w:line="360" w:lineRule="auto"/>
        <w:jc w:val="both"/>
        <w:rPr>
          <w:rFonts w:ascii="Times New Roman" w:eastAsia="Times New Roman" w:hAnsi="Times New Roman" w:cs="Times New Roman"/>
          <w:sz w:val="24"/>
          <w:szCs w:val="24"/>
          <w:highlight w:val="white"/>
        </w:rPr>
      </w:pPr>
      <w:r w:rsidRPr="003B42C6">
        <w:rPr>
          <w:rFonts w:ascii="Times New Roman" w:eastAsia="Times New Roman" w:hAnsi="Times New Roman" w:cs="Times New Roman"/>
          <w:color w:val="222222"/>
          <w:sz w:val="24"/>
          <w:szCs w:val="24"/>
          <w:highlight w:val="white"/>
        </w:rPr>
        <w:t xml:space="preserve">Gigauri, I., (2020) ‘Challenges HR managers facing due to COVID-19 and overcoming strategies: perspectives from Georgia’, </w:t>
      </w:r>
      <w:r w:rsidRPr="003B42C6">
        <w:rPr>
          <w:rFonts w:ascii="Times New Roman" w:eastAsia="Times New Roman" w:hAnsi="Times New Roman" w:cs="Times New Roman"/>
          <w:i/>
          <w:sz w:val="24"/>
          <w:szCs w:val="24"/>
        </w:rPr>
        <w:t>Archives of Business Review</w:t>
      </w:r>
      <w:r w:rsidRPr="003B42C6">
        <w:rPr>
          <w:rFonts w:ascii="Times New Roman" w:eastAsia="Times New Roman" w:hAnsi="Times New Roman" w:cs="Times New Roman"/>
          <w:sz w:val="24"/>
          <w:szCs w:val="24"/>
        </w:rPr>
        <w:t xml:space="preserve">, </w:t>
      </w:r>
      <w:r w:rsidRPr="003B42C6">
        <w:rPr>
          <w:rFonts w:ascii="Times New Roman" w:eastAsia="Times New Roman" w:hAnsi="Times New Roman" w:cs="Times New Roman"/>
          <w:i/>
          <w:sz w:val="24"/>
          <w:szCs w:val="24"/>
        </w:rPr>
        <w:t>8</w:t>
      </w:r>
      <w:r w:rsidRPr="003B42C6">
        <w:rPr>
          <w:rFonts w:ascii="Times New Roman" w:eastAsia="Times New Roman" w:hAnsi="Times New Roman" w:cs="Times New Roman"/>
          <w:sz w:val="24"/>
          <w:szCs w:val="24"/>
        </w:rPr>
        <w:t xml:space="preserve">(11). </w:t>
      </w:r>
      <w:r w:rsidRPr="003B42C6">
        <w:rPr>
          <w:rFonts w:ascii="Times New Roman" w:eastAsia="Times New Roman" w:hAnsi="Times New Roman" w:cs="Times New Roman"/>
          <w:sz w:val="24"/>
          <w:szCs w:val="24"/>
          <w:highlight w:val="white"/>
        </w:rPr>
        <w:t>Available at:</w:t>
      </w:r>
      <w:hyperlink r:id="rId20" w:history="1">
        <w:r w:rsidRPr="003B42C6">
          <w:rPr>
            <w:rFonts w:ascii="Times New Roman" w:eastAsia="Times New Roman" w:hAnsi="Times New Roman" w:cs="Times New Roman"/>
            <w:sz w:val="24"/>
            <w:szCs w:val="24"/>
            <w:highlight w:val="white"/>
          </w:rPr>
          <w:t xml:space="preserve"> </w:t>
        </w:r>
      </w:hyperlink>
      <w:hyperlink r:id="rId21" w:history="1">
        <w:r w:rsidRPr="003B42C6">
          <w:rPr>
            <w:rFonts w:ascii="Times New Roman" w:eastAsia="Times New Roman" w:hAnsi="Times New Roman" w:cs="Times New Roman"/>
            <w:color w:val="1155CC"/>
            <w:sz w:val="24"/>
            <w:szCs w:val="24"/>
            <w:highlight w:val="white"/>
          </w:rPr>
          <w:t>https://www.researchgate.net/profile/Iza-Gigauri/publication/346424996_Challenges_HR_Managers_Facing_due_to_COVID-19_and_Overcoming_Strategies_Perspectives_from_Georgia/links/5fc10d14a6fdcc6cc67362f5/Challenges-HR-Managers-Facing-due-to-COVID-19-and-Overcoming-Strategies-Perspectives-from-Georgia.pdf</w:t>
        </w:r>
      </w:hyperlink>
      <w:r w:rsidRPr="003B42C6">
        <w:rPr>
          <w:rFonts w:ascii="Times New Roman" w:eastAsia="Times New Roman" w:hAnsi="Times New Roman" w:cs="Times New Roman"/>
          <w:color w:val="222222"/>
          <w:sz w:val="24"/>
          <w:szCs w:val="24"/>
          <w:highlight w:val="white"/>
        </w:rPr>
        <w:t xml:space="preserve"> </w:t>
      </w:r>
      <w:r w:rsidRPr="003B42C6">
        <w:rPr>
          <w:rFonts w:ascii="Times New Roman" w:eastAsia="Times New Roman" w:hAnsi="Times New Roman" w:cs="Times New Roman"/>
          <w:sz w:val="24"/>
          <w:szCs w:val="24"/>
          <w:highlight w:val="white"/>
        </w:rPr>
        <w:t>(Accessed: 10 October 2022).</w:t>
      </w:r>
    </w:p>
    <w:p w14:paraId="4EA8D7F4" w14:textId="77777777" w:rsidR="003B42C6" w:rsidRPr="003B42C6" w:rsidRDefault="003B42C6" w:rsidP="003B42C6">
      <w:pPr>
        <w:spacing w:before="240" w:after="240" w:line="360" w:lineRule="auto"/>
        <w:jc w:val="both"/>
        <w:rPr>
          <w:rFonts w:ascii="Times New Roman" w:eastAsia="Times New Roman" w:hAnsi="Times New Roman" w:cs="Times New Roman"/>
          <w:sz w:val="24"/>
          <w:szCs w:val="24"/>
        </w:rPr>
      </w:pPr>
      <w:r w:rsidRPr="003B42C6">
        <w:rPr>
          <w:rFonts w:ascii="Times New Roman" w:eastAsia="Times New Roman" w:hAnsi="Times New Roman" w:cs="Times New Roman"/>
          <w:sz w:val="24"/>
          <w:szCs w:val="24"/>
          <w:highlight w:val="white"/>
        </w:rPr>
        <w:t xml:space="preserve">HAYNES, S., </w:t>
      </w:r>
      <w:r w:rsidRPr="003B42C6">
        <w:rPr>
          <w:rFonts w:ascii="Times New Roman" w:eastAsia="Times New Roman" w:hAnsi="Times New Roman" w:cs="Times New Roman"/>
          <w:color w:val="222222"/>
          <w:sz w:val="24"/>
          <w:szCs w:val="24"/>
          <w:highlight w:val="white"/>
        </w:rPr>
        <w:t>(</w:t>
      </w:r>
      <w:r w:rsidRPr="003B42C6">
        <w:rPr>
          <w:rFonts w:ascii="Times New Roman" w:eastAsia="Times New Roman" w:hAnsi="Times New Roman" w:cs="Times New Roman"/>
          <w:sz w:val="24"/>
          <w:szCs w:val="24"/>
          <w:highlight w:val="white"/>
        </w:rPr>
        <w:t xml:space="preserve">2021) </w:t>
      </w:r>
      <w:r w:rsidRPr="003B42C6">
        <w:rPr>
          <w:rFonts w:ascii="Times New Roman" w:eastAsia="Times New Roman" w:hAnsi="Times New Roman" w:cs="Times New Roman"/>
          <w:i/>
          <w:sz w:val="24"/>
          <w:szCs w:val="24"/>
        </w:rPr>
        <w:t xml:space="preserve">How Unilever's Head of HR Sees </w:t>
      </w:r>
      <w:proofErr w:type="gramStart"/>
      <w:r w:rsidRPr="003B42C6">
        <w:rPr>
          <w:rFonts w:ascii="Times New Roman" w:eastAsia="Times New Roman" w:hAnsi="Times New Roman" w:cs="Times New Roman"/>
          <w:i/>
          <w:sz w:val="24"/>
          <w:szCs w:val="24"/>
        </w:rPr>
        <w:t>The</w:t>
      </w:r>
      <w:proofErr w:type="gramEnd"/>
      <w:r w:rsidRPr="003B42C6">
        <w:rPr>
          <w:rFonts w:ascii="Times New Roman" w:eastAsia="Times New Roman" w:hAnsi="Times New Roman" w:cs="Times New Roman"/>
          <w:i/>
          <w:sz w:val="24"/>
          <w:szCs w:val="24"/>
        </w:rPr>
        <w:t xml:space="preserve"> Future of Work</w:t>
      </w:r>
      <w:r w:rsidRPr="003B42C6">
        <w:rPr>
          <w:rFonts w:ascii="Times New Roman" w:eastAsia="Times New Roman" w:hAnsi="Times New Roman" w:cs="Times New Roman"/>
          <w:sz w:val="24"/>
          <w:szCs w:val="24"/>
        </w:rPr>
        <w:t>. [online] Time. Available at: &lt;https://time.com/6049936/leena-nair-unilever-interview/&gt; (Accessed: 10 October 2022).</w:t>
      </w:r>
    </w:p>
    <w:p w14:paraId="3E718CE6" w14:textId="77777777" w:rsidR="003B42C6" w:rsidRPr="003B42C6" w:rsidRDefault="003B42C6" w:rsidP="003B42C6">
      <w:pPr>
        <w:spacing w:before="240" w:after="240" w:line="360" w:lineRule="auto"/>
        <w:jc w:val="both"/>
        <w:rPr>
          <w:rFonts w:ascii="Times New Roman" w:eastAsia="Times New Roman" w:hAnsi="Times New Roman" w:cs="Times New Roman"/>
          <w:sz w:val="24"/>
          <w:szCs w:val="24"/>
          <w:highlight w:val="white"/>
        </w:rPr>
      </w:pPr>
      <w:r w:rsidRPr="003B42C6">
        <w:rPr>
          <w:rFonts w:ascii="Times New Roman" w:eastAsia="Times New Roman" w:hAnsi="Times New Roman" w:cs="Times New Roman"/>
          <w:color w:val="222222"/>
          <w:sz w:val="24"/>
          <w:szCs w:val="24"/>
          <w:highlight w:val="white"/>
        </w:rPr>
        <w:t xml:space="preserve">Hern, A., (2020) ‘Covid-19 could cause permanent shift towards home working’, </w:t>
      </w:r>
      <w:r w:rsidRPr="003B42C6">
        <w:rPr>
          <w:rFonts w:ascii="Times New Roman" w:eastAsia="Times New Roman" w:hAnsi="Times New Roman" w:cs="Times New Roman"/>
          <w:i/>
          <w:sz w:val="24"/>
          <w:szCs w:val="24"/>
        </w:rPr>
        <w:t>The Guardian</w:t>
      </w:r>
      <w:r w:rsidRPr="003B42C6">
        <w:rPr>
          <w:rFonts w:ascii="Times New Roman" w:eastAsia="Times New Roman" w:hAnsi="Times New Roman" w:cs="Times New Roman"/>
          <w:sz w:val="24"/>
          <w:szCs w:val="24"/>
        </w:rPr>
        <w:t xml:space="preserve">, </w:t>
      </w:r>
      <w:r w:rsidRPr="003B42C6">
        <w:rPr>
          <w:rFonts w:ascii="Times New Roman" w:eastAsia="Times New Roman" w:hAnsi="Times New Roman" w:cs="Times New Roman"/>
          <w:i/>
          <w:sz w:val="24"/>
          <w:szCs w:val="24"/>
        </w:rPr>
        <w:t>13</w:t>
      </w:r>
      <w:r w:rsidRPr="003B42C6">
        <w:rPr>
          <w:rFonts w:ascii="Times New Roman" w:eastAsia="Times New Roman" w:hAnsi="Times New Roman" w:cs="Times New Roman"/>
          <w:sz w:val="24"/>
          <w:szCs w:val="24"/>
        </w:rPr>
        <w:t xml:space="preserve">. </w:t>
      </w:r>
      <w:r w:rsidRPr="003B42C6">
        <w:rPr>
          <w:rFonts w:ascii="Times New Roman" w:eastAsia="Times New Roman" w:hAnsi="Times New Roman" w:cs="Times New Roman"/>
          <w:sz w:val="24"/>
          <w:szCs w:val="24"/>
          <w:highlight w:val="white"/>
        </w:rPr>
        <w:t>Available at:</w:t>
      </w:r>
      <w:hyperlink r:id="rId22" w:history="1">
        <w:r w:rsidRPr="003B42C6">
          <w:rPr>
            <w:rFonts w:ascii="Times New Roman" w:eastAsia="Times New Roman" w:hAnsi="Times New Roman" w:cs="Times New Roman"/>
            <w:sz w:val="24"/>
            <w:szCs w:val="24"/>
            <w:highlight w:val="white"/>
          </w:rPr>
          <w:t xml:space="preserve"> </w:t>
        </w:r>
      </w:hyperlink>
      <w:hyperlink r:id="rId23" w:history="1">
        <w:r w:rsidRPr="003B42C6">
          <w:rPr>
            <w:rFonts w:ascii="Times New Roman" w:eastAsia="Times New Roman" w:hAnsi="Times New Roman" w:cs="Times New Roman"/>
            <w:color w:val="1155CC"/>
            <w:sz w:val="24"/>
            <w:szCs w:val="24"/>
            <w:highlight w:val="white"/>
          </w:rPr>
          <w:t>http://miamidadetpo.org/library/2020-03-13-uk-covid19-could-cause-permanent-shift-towards-home-working.pdf</w:t>
        </w:r>
      </w:hyperlink>
      <w:r w:rsidRPr="003B42C6">
        <w:rPr>
          <w:rFonts w:ascii="Times New Roman" w:eastAsia="Times New Roman" w:hAnsi="Times New Roman" w:cs="Times New Roman"/>
          <w:color w:val="222222"/>
          <w:sz w:val="24"/>
          <w:szCs w:val="24"/>
          <w:highlight w:val="white"/>
        </w:rPr>
        <w:t xml:space="preserve"> </w:t>
      </w:r>
      <w:r w:rsidRPr="003B42C6">
        <w:rPr>
          <w:rFonts w:ascii="Times New Roman" w:eastAsia="Times New Roman" w:hAnsi="Times New Roman" w:cs="Times New Roman"/>
          <w:sz w:val="24"/>
          <w:szCs w:val="24"/>
          <w:highlight w:val="white"/>
        </w:rPr>
        <w:t>(Accessed: 10 October 2022).</w:t>
      </w:r>
    </w:p>
    <w:p w14:paraId="2537248E" w14:textId="77777777" w:rsidR="003B42C6" w:rsidRPr="003B42C6" w:rsidRDefault="003B42C6" w:rsidP="003B42C6">
      <w:pPr>
        <w:spacing w:before="240" w:after="240" w:line="360" w:lineRule="auto"/>
        <w:jc w:val="both"/>
        <w:rPr>
          <w:rFonts w:ascii="Times New Roman" w:eastAsia="Times New Roman" w:hAnsi="Times New Roman" w:cs="Times New Roman"/>
          <w:sz w:val="24"/>
          <w:szCs w:val="24"/>
        </w:rPr>
      </w:pPr>
      <w:r w:rsidRPr="003B42C6">
        <w:rPr>
          <w:rFonts w:ascii="Times New Roman" w:eastAsia="Times New Roman" w:hAnsi="Times New Roman" w:cs="Times New Roman"/>
          <w:sz w:val="24"/>
          <w:szCs w:val="24"/>
          <w:highlight w:val="white"/>
        </w:rPr>
        <w:t>Jolly, J.</w:t>
      </w:r>
      <w:r w:rsidRPr="003B42C6">
        <w:rPr>
          <w:rFonts w:ascii="Times New Roman" w:eastAsia="Times New Roman" w:hAnsi="Times New Roman" w:cs="Times New Roman"/>
          <w:color w:val="222222"/>
          <w:sz w:val="24"/>
          <w:szCs w:val="24"/>
          <w:highlight w:val="white"/>
        </w:rPr>
        <w:t xml:space="preserve"> (</w:t>
      </w:r>
      <w:r w:rsidRPr="003B42C6">
        <w:rPr>
          <w:rFonts w:ascii="Times New Roman" w:eastAsia="Times New Roman" w:hAnsi="Times New Roman" w:cs="Times New Roman"/>
          <w:sz w:val="24"/>
          <w:szCs w:val="24"/>
          <w:highlight w:val="white"/>
        </w:rPr>
        <w:t xml:space="preserve">2021) </w:t>
      </w:r>
      <w:r w:rsidRPr="003B42C6">
        <w:rPr>
          <w:rFonts w:ascii="Times New Roman" w:eastAsia="Times New Roman" w:hAnsi="Times New Roman" w:cs="Times New Roman"/>
          <w:i/>
          <w:sz w:val="24"/>
          <w:szCs w:val="24"/>
        </w:rPr>
        <w:t>Unilever workers will never return to desks full-time, says boss</w:t>
      </w:r>
      <w:r w:rsidRPr="003B42C6">
        <w:rPr>
          <w:rFonts w:ascii="Times New Roman" w:eastAsia="Times New Roman" w:hAnsi="Times New Roman" w:cs="Times New Roman"/>
          <w:sz w:val="24"/>
          <w:szCs w:val="24"/>
        </w:rPr>
        <w:t>. [online] the Guardian. Available at: &lt;https://www.theguardian.com/business/2021/jan/13/unilever-workers-will-never-return-to-desks-full-time-says-boss</w:t>
      </w:r>
      <w:proofErr w:type="gramStart"/>
      <w:r w:rsidRPr="003B42C6">
        <w:rPr>
          <w:rFonts w:ascii="Times New Roman" w:eastAsia="Times New Roman" w:hAnsi="Times New Roman" w:cs="Times New Roman"/>
          <w:sz w:val="24"/>
          <w:szCs w:val="24"/>
        </w:rPr>
        <w:t>&gt;  (</w:t>
      </w:r>
      <w:proofErr w:type="gramEnd"/>
      <w:r w:rsidRPr="003B42C6">
        <w:rPr>
          <w:rFonts w:ascii="Times New Roman" w:eastAsia="Times New Roman" w:hAnsi="Times New Roman" w:cs="Times New Roman"/>
          <w:sz w:val="24"/>
          <w:szCs w:val="24"/>
        </w:rPr>
        <w:t>Accessed: 12 October 2022).</w:t>
      </w:r>
    </w:p>
    <w:p w14:paraId="4F821CA0" w14:textId="77777777" w:rsidR="003B42C6" w:rsidRPr="003B42C6" w:rsidRDefault="003B42C6" w:rsidP="003B42C6">
      <w:pPr>
        <w:spacing w:before="240" w:after="240" w:line="360" w:lineRule="auto"/>
        <w:jc w:val="both"/>
        <w:rPr>
          <w:rFonts w:ascii="Times New Roman" w:eastAsia="Times New Roman" w:hAnsi="Times New Roman" w:cs="Times New Roman"/>
          <w:sz w:val="24"/>
          <w:szCs w:val="24"/>
        </w:rPr>
      </w:pPr>
      <w:r w:rsidRPr="003B42C6">
        <w:rPr>
          <w:rFonts w:ascii="Times New Roman" w:eastAsia="Times New Roman" w:hAnsi="Times New Roman" w:cs="Times New Roman"/>
          <w:sz w:val="24"/>
          <w:szCs w:val="24"/>
          <w:highlight w:val="white"/>
        </w:rPr>
        <w:t xml:space="preserve">Kelly, J., </w:t>
      </w:r>
      <w:r w:rsidRPr="003B42C6">
        <w:rPr>
          <w:rFonts w:ascii="Times New Roman" w:eastAsia="Times New Roman" w:hAnsi="Times New Roman" w:cs="Times New Roman"/>
          <w:color w:val="222222"/>
          <w:sz w:val="24"/>
          <w:szCs w:val="24"/>
          <w:highlight w:val="white"/>
        </w:rPr>
        <w:t>(</w:t>
      </w:r>
      <w:r w:rsidRPr="003B42C6">
        <w:rPr>
          <w:rFonts w:ascii="Times New Roman" w:eastAsia="Times New Roman" w:hAnsi="Times New Roman" w:cs="Times New Roman"/>
          <w:sz w:val="24"/>
          <w:szCs w:val="24"/>
          <w:highlight w:val="white"/>
        </w:rPr>
        <w:t xml:space="preserve">2021) </w:t>
      </w:r>
      <w:r w:rsidRPr="003B42C6">
        <w:rPr>
          <w:rFonts w:ascii="Times New Roman" w:eastAsia="Times New Roman" w:hAnsi="Times New Roman" w:cs="Times New Roman"/>
          <w:i/>
          <w:sz w:val="24"/>
          <w:szCs w:val="24"/>
        </w:rPr>
        <w:t xml:space="preserve">Now That Working </w:t>
      </w:r>
      <w:proofErr w:type="gramStart"/>
      <w:r w:rsidRPr="003B42C6">
        <w:rPr>
          <w:rFonts w:ascii="Times New Roman" w:eastAsia="Times New Roman" w:hAnsi="Times New Roman" w:cs="Times New Roman"/>
          <w:i/>
          <w:sz w:val="24"/>
          <w:szCs w:val="24"/>
        </w:rPr>
        <w:t>From</w:t>
      </w:r>
      <w:proofErr w:type="gramEnd"/>
      <w:r w:rsidRPr="003B42C6">
        <w:rPr>
          <w:rFonts w:ascii="Times New Roman" w:eastAsia="Times New Roman" w:hAnsi="Times New Roman" w:cs="Times New Roman"/>
          <w:i/>
          <w:sz w:val="24"/>
          <w:szCs w:val="24"/>
        </w:rPr>
        <w:t xml:space="preserve"> Home Has Proven Successful, Unilever Is Trying Out A Four-Day Workweek</w:t>
      </w:r>
      <w:r w:rsidRPr="003B42C6">
        <w:rPr>
          <w:rFonts w:ascii="Times New Roman" w:eastAsia="Times New Roman" w:hAnsi="Times New Roman" w:cs="Times New Roman"/>
          <w:sz w:val="24"/>
          <w:szCs w:val="24"/>
        </w:rPr>
        <w:t>. [online] Forbes. Available at: &lt;https://www.forbes.com/sites/jackkelly/2020/12/01/now-that-working-from-home-has-proven-successful-unilever-is-trying-out-a-four-day-workweek/?sh=6878c93e1ab0</w:t>
      </w:r>
      <w:proofErr w:type="gramStart"/>
      <w:r w:rsidRPr="003B42C6">
        <w:rPr>
          <w:rFonts w:ascii="Times New Roman" w:eastAsia="Times New Roman" w:hAnsi="Times New Roman" w:cs="Times New Roman"/>
          <w:sz w:val="24"/>
          <w:szCs w:val="24"/>
        </w:rPr>
        <w:t>&gt;  (</w:t>
      </w:r>
      <w:proofErr w:type="gramEnd"/>
      <w:r w:rsidRPr="003B42C6">
        <w:rPr>
          <w:rFonts w:ascii="Times New Roman" w:eastAsia="Times New Roman" w:hAnsi="Times New Roman" w:cs="Times New Roman"/>
          <w:sz w:val="24"/>
          <w:szCs w:val="24"/>
        </w:rPr>
        <w:t>Accessed: 12 October 2022).</w:t>
      </w:r>
    </w:p>
    <w:p w14:paraId="4D90F313" w14:textId="77777777" w:rsidR="003B42C6" w:rsidRPr="003B42C6" w:rsidRDefault="003B42C6" w:rsidP="003B42C6">
      <w:pPr>
        <w:spacing w:before="240" w:after="240" w:line="360" w:lineRule="auto"/>
        <w:jc w:val="both"/>
        <w:rPr>
          <w:rFonts w:ascii="Times New Roman" w:eastAsia="Times New Roman" w:hAnsi="Times New Roman" w:cs="Times New Roman"/>
          <w:sz w:val="24"/>
          <w:szCs w:val="24"/>
        </w:rPr>
      </w:pPr>
      <w:proofErr w:type="spellStart"/>
      <w:r w:rsidRPr="003B42C6">
        <w:rPr>
          <w:rFonts w:ascii="Times New Roman" w:eastAsia="Times New Roman" w:hAnsi="Times New Roman" w:cs="Times New Roman"/>
          <w:sz w:val="24"/>
          <w:szCs w:val="24"/>
          <w:highlight w:val="white"/>
        </w:rPr>
        <w:lastRenderedPageBreak/>
        <w:t>Mckinsey</w:t>
      </w:r>
      <w:proofErr w:type="spellEnd"/>
      <w:r w:rsidRPr="003B42C6">
        <w:rPr>
          <w:rFonts w:ascii="Times New Roman" w:eastAsia="Times New Roman" w:hAnsi="Times New Roman" w:cs="Times New Roman"/>
          <w:sz w:val="24"/>
          <w:szCs w:val="24"/>
          <w:highlight w:val="white"/>
        </w:rPr>
        <w:t xml:space="preserve">. </w:t>
      </w:r>
      <w:r w:rsidRPr="003B42C6">
        <w:rPr>
          <w:rFonts w:ascii="Times New Roman" w:eastAsia="Times New Roman" w:hAnsi="Times New Roman" w:cs="Times New Roman"/>
          <w:color w:val="222222"/>
          <w:sz w:val="24"/>
          <w:szCs w:val="24"/>
          <w:highlight w:val="white"/>
        </w:rPr>
        <w:t>(</w:t>
      </w:r>
      <w:r w:rsidRPr="003B42C6">
        <w:rPr>
          <w:rFonts w:ascii="Times New Roman" w:eastAsia="Times New Roman" w:hAnsi="Times New Roman" w:cs="Times New Roman"/>
          <w:sz w:val="24"/>
          <w:szCs w:val="24"/>
          <w:highlight w:val="white"/>
        </w:rPr>
        <w:t xml:space="preserve">2021) </w:t>
      </w:r>
      <w:r w:rsidRPr="003B42C6">
        <w:rPr>
          <w:rFonts w:ascii="Times New Roman" w:eastAsia="Times New Roman" w:hAnsi="Times New Roman" w:cs="Times New Roman"/>
          <w:i/>
          <w:sz w:val="24"/>
          <w:szCs w:val="24"/>
        </w:rPr>
        <w:t xml:space="preserve">Fit for the </w:t>
      </w:r>
      <w:proofErr w:type="spellStart"/>
      <w:r w:rsidRPr="003B42C6">
        <w:rPr>
          <w:rFonts w:ascii="Times New Roman" w:eastAsia="Times New Roman" w:hAnsi="Times New Roman" w:cs="Times New Roman"/>
          <w:i/>
          <w:sz w:val="24"/>
          <w:szCs w:val="24"/>
        </w:rPr>
        <w:t>postpandemic</w:t>
      </w:r>
      <w:proofErr w:type="spellEnd"/>
      <w:r w:rsidRPr="003B42C6">
        <w:rPr>
          <w:rFonts w:ascii="Times New Roman" w:eastAsia="Times New Roman" w:hAnsi="Times New Roman" w:cs="Times New Roman"/>
          <w:i/>
          <w:sz w:val="24"/>
          <w:szCs w:val="24"/>
        </w:rPr>
        <w:t xml:space="preserve"> future: Unilever’s Leena Nair on reinventing how we work</w:t>
      </w:r>
      <w:r w:rsidRPr="003B42C6">
        <w:rPr>
          <w:rFonts w:ascii="Times New Roman" w:eastAsia="Times New Roman" w:hAnsi="Times New Roman" w:cs="Times New Roman"/>
          <w:sz w:val="24"/>
          <w:szCs w:val="24"/>
        </w:rPr>
        <w:t>. [online] Available at: &lt;https://www.mckinsey.com/capabilities/people-and-organizational-performance/our-insights/fit-for-the-postpandemic-future-unilevers-leena-nair-on-reinventing-how-we-work</w:t>
      </w:r>
      <w:proofErr w:type="gramStart"/>
      <w:r w:rsidRPr="003B42C6">
        <w:rPr>
          <w:rFonts w:ascii="Times New Roman" w:eastAsia="Times New Roman" w:hAnsi="Times New Roman" w:cs="Times New Roman"/>
          <w:sz w:val="24"/>
          <w:szCs w:val="24"/>
        </w:rPr>
        <w:t>&gt;  (</w:t>
      </w:r>
      <w:proofErr w:type="gramEnd"/>
      <w:r w:rsidRPr="003B42C6">
        <w:rPr>
          <w:rFonts w:ascii="Times New Roman" w:eastAsia="Times New Roman" w:hAnsi="Times New Roman" w:cs="Times New Roman"/>
          <w:sz w:val="24"/>
          <w:szCs w:val="24"/>
        </w:rPr>
        <w:t>Accessed: 12 October 2022).</w:t>
      </w:r>
    </w:p>
    <w:p w14:paraId="4CCA0EA5" w14:textId="77777777" w:rsidR="003B42C6" w:rsidRPr="003B42C6" w:rsidRDefault="003B42C6" w:rsidP="003B42C6">
      <w:pPr>
        <w:spacing w:before="240" w:after="240" w:line="360" w:lineRule="auto"/>
        <w:jc w:val="both"/>
        <w:rPr>
          <w:rFonts w:ascii="Times New Roman" w:eastAsia="Times New Roman" w:hAnsi="Times New Roman" w:cs="Times New Roman"/>
          <w:sz w:val="24"/>
          <w:szCs w:val="24"/>
        </w:rPr>
      </w:pPr>
      <w:proofErr w:type="spellStart"/>
      <w:r w:rsidRPr="003B42C6">
        <w:rPr>
          <w:rFonts w:ascii="Times New Roman" w:eastAsia="Times New Roman" w:hAnsi="Times New Roman" w:cs="Times New Roman"/>
          <w:sz w:val="24"/>
          <w:szCs w:val="24"/>
          <w:highlight w:val="white"/>
        </w:rPr>
        <w:t>Medved</w:t>
      </w:r>
      <w:proofErr w:type="spellEnd"/>
      <w:r w:rsidRPr="003B42C6">
        <w:rPr>
          <w:rFonts w:ascii="Times New Roman" w:eastAsia="Times New Roman" w:hAnsi="Times New Roman" w:cs="Times New Roman"/>
          <w:sz w:val="24"/>
          <w:szCs w:val="24"/>
          <w:highlight w:val="white"/>
        </w:rPr>
        <w:t xml:space="preserve">, K., </w:t>
      </w:r>
      <w:r w:rsidRPr="003B42C6">
        <w:rPr>
          <w:rFonts w:ascii="Times New Roman" w:eastAsia="Times New Roman" w:hAnsi="Times New Roman" w:cs="Times New Roman"/>
          <w:color w:val="222222"/>
          <w:sz w:val="24"/>
          <w:szCs w:val="24"/>
          <w:highlight w:val="white"/>
        </w:rPr>
        <w:t>(</w:t>
      </w:r>
      <w:r w:rsidRPr="003B42C6">
        <w:rPr>
          <w:rFonts w:ascii="Times New Roman" w:eastAsia="Times New Roman" w:hAnsi="Times New Roman" w:cs="Times New Roman"/>
          <w:sz w:val="24"/>
          <w:szCs w:val="24"/>
          <w:highlight w:val="white"/>
        </w:rPr>
        <w:t xml:space="preserve">2021) </w:t>
      </w:r>
      <w:r w:rsidRPr="003B42C6">
        <w:rPr>
          <w:rFonts w:ascii="Times New Roman" w:eastAsia="Times New Roman" w:hAnsi="Times New Roman" w:cs="Times New Roman"/>
          <w:i/>
          <w:sz w:val="24"/>
          <w:szCs w:val="24"/>
        </w:rPr>
        <w:t>Unilever rolls out new training to 1400 employees within 48 hours - Bites</w:t>
      </w:r>
      <w:r w:rsidRPr="003B42C6">
        <w:rPr>
          <w:rFonts w:ascii="Times New Roman" w:eastAsia="Times New Roman" w:hAnsi="Times New Roman" w:cs="Times New Roman"/>
          <w:sz w:val="24"/>
          <w:szCs w:val="24"/>
        </w:rPr>
        <w:t>. [online] Bites. Available at: &lt;https://mybites.io/customer-stories/unilever-rolls-out-new-training-to-1400-employees-within-48-hours/&gt; (Accessed: 10 October 2022).</w:t>
      </w:r>
    </w:p>
    <w:p w14:paraId="7EA0BB9C" w14:textId="77777777" w:rsidR="003B42C6" w:rsidRPr="003B42C6" w:rsidRDefault="003B42C6" w:rsidP="003B42C6">
      <w:pPr>
        <w:spacing w:before="240" w:after="240" w:line="360" w:lineRule="auto"/>
        <w:jc w:val="both"/>
        <w:rPr>
          <w:rFonts w:ascii="Times New Roman" w:eastAsia="Times New Roman" w:hAnsi="Times New Roman" w:cs="Times New Roman"/>
          <w:sz w:val="24"/>
          <w:szCs w:val="24"/>
        </w:rPr>
      </w:pPr>
      <w:proofErr w:type="spellStart"/>
      <w:r w:rsidRPr="003B42C6">
        <w:rPr>
          <w:rFonts w:ascii="Times New Roman" w:eastAsia="Times New Roman" w:hAnsi="Times New Roman" w:cs="Times New Roman"/>
          <w:color w:val="222222"/>
          <w:sz w:val="24"/>
          <w:szCs w:val="24"/>
          <w:highlight w:val="white"/>
        </w:rPr>
        <w:t>Przytuła</w:t>
      </w:r>
      <w:proofErr w:type="spellEnd"/>
      <w:r w:rsidRPr="003B42C6">
        <w:rPr>
          <w:rFonts w:ascii="Times New Roman" w:eastAsia="Times New Roman" w:hAnsi="Times New Roman" w:cs="Times New Roman"/>
          <w:color w:val="222222"/>
          <w:sz w:val="24"/>
          <w:szCs w:val="24"/>
          <w:highlight w:val="white"/>
        </w:rPr>
        <w:t xml:space="preserve">, S., </w:t>
      </w:r>
      <w:proofErr w:type="spellStart"/>
      <w:r w:rsidRPr="003B42C6">
        <w:rPr>
          <w:rFonts w:ascii="Times New Roman" w:eastAsia="Times New Roman" w:hAnsi="Times New Roman" w:cs="Times New Roman"/>
          <w:color w:val="222222"/>
          <w:sz w:val="24"/>
          <w:szCs w:val="24"/>
          <w:highlight w:val="white"/>
        </w:rPr>
        <w:t>Strzelec</w:t>
      </w:r>
      <w:proofErr w:type="spellEnd"/>
      <w:r w:rsidRPr="003B42C6">
        <w:rPr>
          <w:rFonts w:ascii="Times New Roman" w:eastAsia="Times New Roman" w:hAnsi="Times New Roman" w:cs="Times New Roman"/>
          <w:color w:val="222222"/>
          <w:sz w:val="24"/>
          <w:szCs w:val="24"/>
          <w:highlight w:val="white"/>
        </w:rPr>
        <w:t xml:space="preserve">, G. and </w:t>
      </w:r>
      <w:proofErr w:type="spellStart"/>
      <w:r w:rsidRPr="003B42C6">
        <w:rPr>
          <w:rFonts w:ascii="Times New Roman" w:eastAsia="Times New Roman" w:hAnsi="Times New Roman" w:cs="Times New Roman"/>
          <w:color w:val="222222"/>
          <w:sz w:val="24"/>
          <w:szCs w:val="24"/>
          <w:highlight w:val="white"/>
        </w:rPr>
        <w:t>Krysińska-Kościańska</w:t>
      </w:r>
      <w:proofErr w:type="spellEnd"/>
      <w:r w:rsidRPr="003B42C6">
        <w:rPr>
          <w:rFonts w:ascii="Times New Roman" w:eastAsia="Times New Roman" w:hAnsi="Times New Roman" w:cs="Times New Roman"/>
          <w:color w:val="222222"/>
          <w:sz w:val="24"/>
          <w:szCs w:val="24"/>
          <w:highlight w:val="white"/>
        </w:rPr>
        <w:t xml:space="preserve">, K., (2020) </w:t>
      </w:r>
      <w:proofErr w:type="spellStart"/>
      <w:r w:rsidRPr="003B42C6">
        <w:rPr>
          <w:rFonts w:ascii="Times New Roman" w:eastAsia="Times New Roman" w:hAnsi="Times New Roman" w:cs="Times New Roman"/>
          <w:color w:val="222222"/>
          <w:sz w:val="24"/>
          <w:szCs w:val="24"/>
          <w:highlight w:val="white"/>
        </w:rPr>
        <w:t>‘Re</w:t>
      </w:r>
      <w:proofErr w:type="spellEnd"/>
      <w:r w:rsidRPr="003B42C6">
        <w:rPr>
          <w:rFonts w:ascii="Times New Roman" w:eastAsia="Times New Roman" w:hAnsi="Times New Roman" w:cs="Times New Roman"/>
          <w:color w:val="222222"/>
          <w:sz w:val="24"/>
          <w:szCs w:val="24"/>
          <w:highlight w:val="white"/>
        </w:rPr>
        <w:t xml:space="preserve">-vision of future trends in human resource management (HRM) after COVID-19’, </w:t>
      </w:r>
      <w:r w:rsidRPr="003B42C6">
        <w:rPr>
          <w:rFonts w:ascii="Times New Roman" w:eastAsia="Times New Roman" w:hAnsi="Times New Roman" w:cs="Times New Roman"/>
          <w:i/>
          <w:sz w:val="24"/>
          <w:szCs w:val="24"/>
        </w:rPr>
        <w:t>Journal of Intercultural Management</w:t>
      </w:r>
      <w:r w:rsidRPr="003B42C6">
        <w:rPr>
          <w:rFonts w:ascii="Times New Roman" w:eastAsia="Times New Roman" w:hAnsi="Times New Roman" w:cs="Times New Roman"/>
          <w:sz w:val="24"/>
          <w:szCs w:val="24"/>
        </w:rPr>
        <w:t xml:space="preserve">, </w:t>
      </w:r>
      <w:r w:rsidRPr="003B42C6">
        <w:rPr>
          <w:rFonts w:ascii="Times New Roman" w:eastAsia="Times New Roman" w:hAnsi="Times New Roman" w:cs="Times New Roman"/>
          <w:i/>
          <w:sz w:val="24"/>
          <w:szCs w:val="24"/>
        </w:rPr>
        <w:t>12</w:t>
      </w:r>
      <w:r w:rsidRPr="003B42C6">
        <w:rPr>
          <w:rFonts w:ascii="Times New Roman" w:eastAsia="Times New Roman" w:hAnsi="Times New Roman" w:cs="Times New Roman"/>
          <w:sz w:val="24"/>
          <w:szCs w:val="24"/>
        </w:rPr>
        <w:t>(4).</w:t>
      </w:r>
      <w:hyperlink r:id="rId24" w:history="1">
        <w:r w:rsidRPr="003B42C6">
          <w:rPr>
            <w:rFonts w:ascii="Times New Roman" w:eastAsia="Times New Roman" w:hAnsi="Times New Roman" w:cs="Times New Roman"/>
            <w:sz w:val="24"/>
            <w:szCs w:val="24"/>
          </w:rPr>
          <w:t xml:space="preserve"> </w:t>
        </w:r>
      </w:hyperlink>
      <w:hyperlink r:id="rId25" w:history="1">
        <w:r w:rsidRPr="003B42C6">
          <w:rPr>
            <w:rFonts w:ascii="Times New Roman" w:eastAsia="Times New Roman" w:hAnsi="Times New Roman" w:cs="Times New Roman"/>
            <w:sz w:val="24"/>
            <w:szCs w:val="24"/>
            <w:highlight w:val="white"/>
          </w:rPr>
          <w:t>Available at:</w:t>
        </w:r>
      </w:hyperlink>
      <w:hyperlink r:id="rId26" w:history="1">
        <w:r w:rsidRPr="003B42C6">
          <w:rPr>
            <w:rFonts w:ascii="Times New Roman" w:eastAsia="Times New Roman" w:hAnsi="Times New Roman" w:cs="Times New Roman"/>
            <w:color w:val="1155CC"/>
            <w:sz w:val="24"/>
            <w:szCs w:val="24"/>
          </w:rPr>
          <w:t xml:space="preserve"> https://wir.ue.wroc.pl/info/article/UEWR47dd41c30e1f4a9483efdb6dc253b375/Publication+%E2%80%93+Re-vision+of+Future+Trends+in+Human+Resource+Management+%28HRM%29+after+COVID-19+%E2%80%93+Wroclaw+University+of+Economics+and+Business</w:t>
        </w:r>
      </w:hyperlink>
      <w:r w:rsidRPr="003B42C6">
        <w:rPr>
          <w:rFonts w:ascii="Times New Roman" w:eastAsia="Times New Roman" w:hAnsi="Times New Roman" w:cs="Times New Roman"/>
          <w:sz w:val="24"/>
          <w:szCs w:val="24"/>
        </w:rPr>
        <w:t xml:space="preserve">  (Accessed: 12 October 2022).</w:t>
      </w:r>
    </w:p>
    <w:p w14:paraId="774A508C" w14:textId="77777777" w:rsidR="003B42C6" w:rsidRPr="003B42C6" w:rsidRDefault="003B42C6" w:rsidP="003B42C6">
      <w:pPr>
        <w:spacing w:before="240" w:after="240" w:line="360" w:lineRule="auto"/>
        <w:jc w:val="both"/>
        <w:rPr>
          <w:rFonts w:ascii="Times New Roman" w:eastAsia="Times New Roman" w:hAnsi="Times New Roman" w:cs="Times New Roman"/>
          <w:sz w:val="24"/>
          <w:szCs w:val="24"/>
        </w:rPr>
      </w:pPr>
      <w:proofErr w:type="spellStart"/>
      <w:r w:rsidRPr="003B42C6">
        <w:rPr>
          <w:rFonts w:ascii="Times New Roman" w:eastAsia="Times New Roman" w:hAnsi="Times New Roman" w:cs="Times New Roman"/>
          <w:color w:val="222222"/>
          <w:sz w:val="24"/>
          <w:szCs w:val="24"/>
          <w:highlight w:val="white"/>
        </w:rPr>
        <w:t>Robelski</w:t>
      </w:r>
      <w:proofErr w:type="spellEnd"/>
      <w:r w:rsidRPr="003B42C6">
        <w:rPr>
          <w:rFonts w:ascii="Times New Roman" w:eastAsia="Times New Roman" w:hAnsi="Times New Roman" w:cs="Times New Roman"/>
          <w:color w:val="222222"/>
          <w:sz w:val="24"/>
          <w:szCs w:val="24"/>
          <w:highlight w:val="white"/>
        </w:rPr>
        <w:t xml:space="preserve">, S., Keller, H., </w:t>
      </w:r>
      <w:proofErr w:type="spellStart"/>
      <w:r w:rsidRPr="003B42C6">
        <w:rPr>
          <w:rFonts w:ascii="Times New Roman" w:eastAsia="Times New Roman" w:hAnsi="Times New Roman" w:cs="Times New Roman"/>
          <w:color w:val="222222"/>
          <w:sz w:val="24"/>
          <w:szCs w:val="24"/>
          <w:highlight w:val="white"/>
        </w:rPr>
        <w:t>Harth</w:t>
      </w:r>
      <w:proofErr w:type="spellEnd"/>
      <w:r w:rsidRPr="003B42C6">
        <w:rPr>
          <w:rFonts w:ascii="Times New Roman" w:eastAsia="Times New Roman" w:hAnsi="Times New Roman" w:cs="Times New Roman"/>
          <w:color w:val="222222"/>
          <w:sz w:val="24"/>
          <w:szCs w:val="24"/>
          <w:highlight w:val="white"/>
        </w:rPr>
        <w:t xml:space="preserve">, V. and Mache, S., (2019) ‘Coworking spaces: The better home office? A psychosocial and health-related perspective on an emerging work environment’, </w:t>
      </w:r>
      <w:r w:rsidRPr="003B42C6">
        <w:rPr>
          <w:rFonts w:ascii="Times New Roman" w:eastAsia="Times New Roman" w:hAnsi="Times New Roman" w:cs="Times New Roman"/>
          <w:i/>
          <w:sz w:val="24"/>
          <w:szCs w:val="24"/>
        </w:rPr>
        <w:t>International journal of environmental research and public health</w:t>
      </w:r>
      <w:r w:rsidRPr="003B42C6">
        <w:rPr>
          <w:rFonts w:ascii="Times New Roman" w:eastAsia="Times New Roman" w:hAnsi="Times New Roman" w:cs="Times New Roman"/>
          <w:sz w:val="24"/>
          <w:szCs w:val="24"/>
        </w:rPr>
        <w:t xml:space="preserve">, </w:t>
      </w:r>
      <w:r w:rsidRPr="003B42C6">
        <w:rPr>
          <w:rFonts w:ascii="Times New Roman" w:eastAsia="Times New Roman" w:hAnsi="Times New Roman" w:cs="Times New Roman"/>
          <w:i/>
          <w:sz w:val="24"/>
          <w:szCs w:val="24"/>
        </w:rPr>
        <w:t>16</w:t>
      </w:r>
      <w:r w:rsidRPr="003B42C6">
        <w:rPr>
          <w:rFonts w:ascii="Times New Roman" w:eastAsia="Times New Roman" w:hAnsi="Times New Roman" w:cs="Times New Roman"/>
          <w:sz w:val="24"/>
          <w:szCs w:val="24"/>
        </w:rPr>
        <w:t xml:space="preserve">(13), p.2379. </w:t>
      </w:r>
      <w:r w:rsidRPr="003B42C6">
        <w:rPr>
          <w:rFonts w:ascii="Times New Roman" w:eastAsia="Times New Roman" w:hAnsi="Times New Roman" w:cs="Times New Roman"/>
          <w:sz w:val="24"/>
          <w:szCs w:val="24"/>
          <w:highlight w:val="white"/>
        </w:rPr>
        <w:t>Available at:</w:t>
      </w:r>
      <w:hyperlink r:id="rId27" w:history="1">
        <w:r w:rsidRPr="003B42C6">
          <w:rPr>
            <w:rFonts w:ascii="Times New Roman" w:eastAsia="Times New Roman" w:hAnsi="Times New Roman" w:cs="Times New Roman"/>
            <w:sz w:val="24"/>
            <w:szCs w:val="24"/>
            <w:highlight w:val="white"/>
          </w:rPr>
          <w:t xml:space="preserve"> </w:t>
        </w:r>
      </w:hyperlink>
      <w:hyperlink r:id="rId28" w:history="1">
        <w:r w:rsidRPr="003B42C6">
          <w:rPr>
            <w:rFonts w:ascii="Times New Roman" w:eastAsia="Times New Roman" w:hAnsi="Times New Roman" w:cs="Times New Roman"/>
            <w:color w:val="1155CC"/>
            <w:sz w:val="24"/>
            <w:szCs w:val="24"/>
            <w:highlight w:val="white"/>
          </w:rPr>
          <w:t>https://www.mdpi.com/491266</w:t>
        </w:r>
      </w:hyperlink>
      <w:r w:rsidRPr="003B42C6">
        <w:rPr>
          <w:rFonts w:ascii="Times New Roman" w:eastAsia="Times New Roman" w:hAnsi="Times New Roman" w:cs="Times New Roman"/>
          <w:sz w:val="24"/>
          <w:szCs w:val="24"/>
        </w:rPr>
        <w:t xml:space="preserve"> (Accessed: 12 October 2022).</w:t>
      </w:r>
    </w:p>
    <w:p w14:paraId="7900F4E1" w14:textId="77777777" w:rsidR="003B42C6" w:rsidRPr="003B42C6" w:rsidRDefault="003B42C6" w:rsidP="003B42C6">
      <w:pPr>
        <w:spacing w:before="240" w:after="240" w:line="360" w:lineRule="auto"/>
        <w:jc w:val="both"/>
        <w:rPr>
          <w:rFonts w:ascii="Times New Roman" w:eastAsia="Times New Roman" w:hAnsi="Times New Roman" w:cs="Times New Roman"/>
          <w:sz w:val="24"/>
          <w:szCs w:val="24"/>
        </w:rPr>
      </w:pPr>
      <w:proofErr w:type="spellStart"/>
      <w:r w:rsidRPr="003B42C6">
        <w:rPr>
          <w:rFonts w:ascii="Times New Roman" w:eastAsia="Times New Roman" w:hAnsi="Times New Roman" w:cs="Times New Roman"/>
          <w:color w:val="222222"/>
          <w:sz w:val="24"/>
          <w:szCs w:val="24"/>
          <w:highlight w:val="white"/>
        </w:rPr>
        <w:t>Rosidah</w:t>
      </w:r>
      <w:proofErr w:type="spellEnd"/>
      <w:r w:rsidRPr="003B42C6">
        <w:rPr>
          <w:rFonts w:ascii="Times New Roman" w:eastAsia="Times New Roman" w:hAnsi="Times New Roman" w:cs="Times New Roman"/>
          <w:color w:val="222222"/>
          <w:sz w:val="24"/>
          <w:szCs w:val="24"/>
          <w:highlight w:val="white"/>
        </w:rPr>
        <w:t xml:space="preserve">, S., </w:t>
      </w:r>
      <w:proofErr w:type="spellStart"/>
      <w:r w:rsidRPr="003B42C6">
        <w:rPr>
          <w:rFonts w:ascii="Times New Roman" w:eastAsia="Times New Roman" w:hAnsi="Times New Roman" w:cs="Times New Roman"/>
          <w:color w:val="222222"/>
          <w:sz w:val="24"/>
          <w:szCs w:val="24"/>
          <w:highlight w:val="white"/>
        </w:rPr>
        <w:t>Maarif</w:t>
      </w:r>
      <w:proofErr w:type="spellEnd"/>
      <w:r w:rsidRPr="003B42C6">
        <w:rPr>
          <w:rFonts w:ascii="Times New Roman" w:eastAsia="Times New Roman" w:hAnsi="Times New Roman" w:cs="Times New Roman"/>
          <w:color w:val="222222"/>
          <w:sz w:val="24"/>
          <w:szCs w:val="24"/>
          <w:highlight w:val="white"/>
        </w:rPr>
        <w:t xml:space="preserve">, M.S. and </w:t>
      </w:r>
      <w:proofErr w:type="spellStart"/>
      <w:r w:rsidRPr="003B42C6">
        <w:rPr>
          <w:rFonts w:ascii="Times New Roman" w:eastAsia="Times New Roman" w:hAnsi="Times New Roman" w:cs="Times New Roman"/>
          <w:color w:val="222222"/>
          <w:sz w:val="24"/>
          <w:szCs w:val="24"/>
          <w:highlight w:val="white"/>
        </w:rPr>
        <w:t>Sukmawati</w:t>
      </w:r>
      <w:proofErr w:type="spellEnd"/>
      <w:r w:rsidRPr="003B42C6">
        <w:rPr>
          <w:rFonts w:ascii="Times New Roman" w:eastAsia="Times New Roman" w:hAnsi="Times New Roman" w:cs="Times New Roman"/>
          <w:color w:val="222222"/>
          <w:sz w:val="24"/>
          <w:szCs w:val="24"/>
          <w:highlight w:val="white"/>
        </w:rPr>
        <w:t xml:space="preserve">, A., (2022) ‘The Effectiveness of Employee Performance of Ministry of Religious Affairs during Work from Home and The Factors that Influence It’, </w:t>
      </w:r>
      <w:proofErr w:type="spellStart"/>
      <w:r w:rsidRPr="003B42C6">
        <w:rPr>
          <w:rFonts w:ascii="Times New Roman" w:eastAsia="Times New Roman" w:hAnsi="Times New Roman" w:cs="Times New Roman"/>
          <w:i/>
          <w:sz w:val="24"/>
          <w:szCs w:val="24"/>
        </w:rPr>
        <w:t>Jurnal</w:t>
      </w:r>
      <w:proofErr w:type="spellEnd"/>
      <w:r w:rsidRPr="003B42C6">
        <w:rPr>
          <w:rFonts w:ascii="Times New Roman" w:eastAsia="Times New Roman" w:hAnsi="Times New Roman" w:cs="Times New Roman"/>
          <w:i/>
          <w:sz w:val="24"/>
          <w:szCs w:val="24"/>
        </w:rPr>
        <w:t xml:space="preserve"> </w:t>
      </w:r>
      <w:proofErr w:type="spellStart"/>
      <w:r w:rsidRPr="003B42C6">
        <w:rPr>
          <w:rFonts w:ascii="Times New Roman" w:eastAsia="Times New Roman" w:hAnsi="Times New Roman" w:cs="Times New Roman"/>
          <w:i/>
          <w:sz w:val="24"/>
          <w:szCs w:val="24"/>
        </w:rPr>
        <w:t>Manajemen</w:t>
      </w:r>
      <w:proofErr w:type="spellEnd"/>
      <w:r w:rsidRPr="003B42C6">
        <w:rPr>
          <w:rFonts w:ascii="Times New Roman" w:eastAsia="Times New Roman" w:hAnsi="Times New Roman" w:cs="Times New Roman"/>
          <w:i/>
          <w:sz w:val="24"/>
          <w:szCs w:val="24"/>
        </w:rPr>
        <w:t xml:space="preserve"> (</w:t>
      </w:r>
      <w:proofErr w:type="spellStart"/>
      <w:r w:rsidRPr="003B42C6">
        <w:rPr>
          <w:rFonts w:ascii="Times New Roman" w:eastAsia="Times New Roman" w:hAnsi="Times New Roman" w:cs="Times New Roman"/>
          <w:i/>
          <w:sz w:val="24"/>
          <w:szCs w:val="24"/>
        </w:rPr>
        <w:t>Edisi</w:t>
      </w:r>
      <w:proofErr w:type="spellEnd"/>
      <w:r w:rsidRPr="003B42C6">
        <w:rPr>
          <w:rFonts w:ascii="Times New Roman" w:eastAsia="Times New Roman" w:hAnsi="Times New Roman" w:cs="Times New Roman"/>
          <w:i/>
          <w:sz w:val="24"/>
          <w:szCs w:val="24"/>
        </w:rPr>
        <w:t xml:space="preserve"> </w:t>
      </w:r>
      <w:proofErr w:type="spellStart"/>
      <w:r w:rsidRPr="003B42C6">
        <w:rPr>
          <w:rFonts w:ascii="Times New Roman" w:eastAsia="Times New Roman" w:hAnsi="Times New Roman" w:cs="Times New Roman"/>
          <w:i/>
          <w:sz w:val="24"/>
          <w:szCs w:val="24"/>
        </w:rPr>
        <w:t>Elektronik</w:t>
      </w:r>
      <w:proofErr w:type="spellEnd"/>
      <w:r w:rsidRPr="003B42C6">
        <w:rPr>
          <w:rFonts w:ascii="Times New Roman" w:eastAsia="Times New Roman" w:hAnsi="Times New Roman" w:cs="Times New Roman"/>
          <w:i/>
          <w:sz w:val="24"/>
          <w:szCs w:val="24"/>
        </w:rPr>
        <w:t>)</w:t>
      </w:r>
      <w:r w:rsidRPr="003B42C6">
        <w:rPr>
          <w:rFonts w:ascii="Times New Roman" w:eastAsia="Times New Roman" w:hAnsi="Times New Roman" w:cs="Times New Roman"/>
          <w:sz w:val="24"/>
          <w:szCs w:val="24"/>
        </w:rPr>
        <w:t xml:space="preserve">, </w:t>
      </w:r>
      <w:r w:rsidRPr="003B42C6">
        <w:rPr>
          <w:rFonts w:ascii="Times New Roman" w:eastAsia="Times New Roman" w:hAnsi="Times New Roman" w:cs="Times New Roman"/>
          <w:i/>
          <w:sz w:val="24"/>
          <w:szCs w:val="24"/>
        </w:rPr>
        <w:t>13</w:t>
      </w:r>
      <w:r w:rsidRPr="003B42C6">
        <w:rPr>
          <w:rFonts w:ascii="Times New Roman" w:eastAsia="Times New Roman" w:hAnsi="Times New Roman" w:cs="Times New Roman"/>
          <w:sz w:val="24"/>
          <w:szCs w:val="24"/>
        </w:rPr>
        <w:t xml:space="preserve">(1), pp.44-57. </w:t>
      </w:r>
      <w:r w:rsidRPr="003B42C6">
        <w:rPr>
          <w:rFonts w:ascii="Times New Roman" w:eastAsia="Times New Roman" w:hAnsi="Times New Roman" w:cs="Times New Roman"/>
          <w:sz w:val="24"/>
          <w:szCs w:val="24"/>
          <w:highlight w:val="white"/>
        </w:rPr>
        <w:t>Available at:</w:t>
      </w:r>
      <w:hyperlink r:id="rId29" w:history="1">
        <w:r w:rsidRPr="003B42C6">
          <w:rPr>
            <w:rFonts w:ascii="Times New Roman" w:eastAsia="Times New Roman" w:hAnsi="Times New Roman" w:cs="Times New Roman"/>
            <w:sz w:val="24"/>
            <w:szCs w:val="24"/>
            <w:highlight w:val="white"/>
          </w:rPr>
          <w:t xml:space="preserve"> </w:t>
        </w:r>
      </w:hyperlink>
      <w:hyperlink r:id="rId30" w:history="1">
        <w:r w:rsidRPr="003B42C6">
          <w:rPr>
            <w:rFonts w:ascii="Times New Roman" w:eastAsia="Times New Roman" w:hAnsi="Times New Roman" w:cs="Times New Roman"/>
            <w:color w:val="1155CC"/>
            <w:sz w:val="24"/>
            <w:szCs w:val="24"/>
            <w:highlight w:val="white"/>
          </w:rPr>
          <w:t>http://ejournal.uika-bogor.ac.id/index.php/manajemen/article/view/5485</w:t>
        </w:r>
      </w:hyperlink>
      <w:r w:rsidRPr="003B42C6">
        <w:rPr>
          <w:rFonts w:ascii="Times New Roman" w:eastAsia="Times New Roman" w:hAnsi="Times New Roman" w:cs="Times New Roman"/>
          <w:color w:val="222222"/>
          <w:sz w:val="24"/>
          <w:szCs w:val="24"/>
          <w:highlight w:val="white"/>
        </w:rPr>
        <w:t xml:space="preserve"> </w:t>
      </w:r>
      <w:r w:rsidRPr="003B42C6">
        <w:rPr>
          <w:rFonts w:ascii="Times New Roman" w:eastAsia="Times New Roman" w:hAnsi="Times New Roman" w:cs="Times New Roman"/>
          <w:sz w:val="24"/>
          <w:szCs w:val="24"/>
        </w:rPr>
        <w:t xml:space="preserve"> (Accessed: 12 October 2022).</w:t>
      </w:r>
    </w:p>
    <w:p w14:paraId="34BF5CD7" w14:textId="77777777" w:rsidR="003B42C6" w:rsidRPr="003B42C6" w:rsidRDefault="003B42C6" w:rsidP="003B42C6">
      <w:pPr>
        <w:spacing w:before="240" w:after="240" w:line="360" w:lineRule="auto"/>
        <w:jc w:val="both"/>
        <w:rPr>
          <w:rFonts w:ascii="Times New Roman" w:eastAsia="Times New Roman" w:hAnsi="Times New Roman" w:cs="Times New Roman"/>
          <w:sz w:val="24"/>
          <w:szCs w:val="24"/>
          <w:highlight w:val="white"/>
        </w:rPr>
      </w:pPr>
      <w:r w:rsidRPr="003B42C6">
        <w:rPr>
          <w:rFonts w:ascii="Times New Roman" w:eastAsia="Times New Roman" w:hAnsi="Times New Roman" w:cs="Times New Roman"/>
          <w:color w:val="222222"/>
          <w:sz w:val="24"/>
          <w:szCs w:val="24"/>
          <w:highlight w:val="white"/>
        </w:rPr>
        <w:t xml:space="preserve">Saxena, A. and Gautam, SS, (2020) 'Employee mental well‐being amidst Covid‐19: Major stressors and distress', </w:t>
      </w:r>
      <w:r w:rsidRPr="003B42C6">
        <w:rPr>
          <w:rFonts w:ascii="Times New Roman" w:eastAsia="Times New Roman" w:hAnsi="Times New Roman" w:cs="Times New Roman"/>
          <w:i/>
          <w:sz w:val="24"/>
          <w:szCs w:val="24"/>
        </w:rPr>
        <w:t>Journal of Public Affairs</w:t>
      </w:r>
      <w:r w:rsidRPr="003B42C6">
        <w:rPr>
          <w:rFonts w:ascii="Times New Roman" w:eastAsia="Times New Roman" w:hAnsi="Times New Roman" w:cs="Times New Roman"/>
          <w:sz w:val="24"/>
          <w:szCs w:val="24"/>
        </w:rPr>
        <w:t xml:space="preserve">. </w:t>
      </w:r>
      <w:r w:rsidRPr="003B42C6">
        <w:rPr>
          <w:rFonts w:ascii="Times New Roman" w:eastAsia="Times New Roman" w:hAnsi="Times New Roman" w:cs="Times New Roman"/>
          <w:sz w:val="24"/>
          <w:szCs w:val="24"/>
          <w:highlight w:val="white"/>
        </w:rPr>
        <w:t>Available at:</w:t>
      </w:r>
      <w:hyperlink r:id="rId31" w:history="1">
        <w:r w:rsidRPr="003B42C6">
          <w:rPr>
            <w:rFonts w:ascii="Times New Roman" w:eastAsia="Times New Roman" w:hAnsi="Times New Roman" w:cs="Times New Roman"/>
            <w:sz w:val="24"/>
            <w:szCs w:val="24"/>
            <w:highlight w:val="white"/>
          </w:rPr>
          <w:t xml:space="preserve"> </w:t>
        </w:r>
      </w:hyperlink>
      <w:hyperlink r:id="rId32" w:history="1">
        <w:r w:rsidRPr="003B42C6">
          <w:rPr>
            <w:rFonts w:ascii="Times New Roman" w:eastAsia="Times New Roman" w:hAnsi="Times New Roman" w:cs="Times New Roman"/>
            <w:color w:val="1155CC"/>
            <w:sz w:val="24"/>
            <w:szCs w:val="24"/>
            <w:highlight w:val="white"/>
          </w:rPr>
          <w:t>https://www.ncbi.nlm.nih.gov/pmc/articles/PMC7744868/</w:t>
        </w:r>
      </w:hyperlink>
      <w:r w:rsidRPr="003B42C6">
        <w:rPr>
          <w:rFonts w:ascii="Times New Roman" w:eastAsia="Times New Roman" w:hAnsi="Times New Roman" w:cs="Times New Roman"/>
          <w:color w:val="222222"/>
          <w:sz w:val="24"/>
          <w:szCs w:val="24"/>
          <w:highlight w:val="white"/>
        </w:rPr>
        <w:t xml:space="preserve"> </w:t>
      </w:r>
      <w:r w:rsidRPr="003B42C6">
        <w:rPr>
          <w:rFonts w:ascii="Times New Roman" w:eastAsia="Times New Roman" w:hAnsi="Times New Roman" w:cs="Times New Roman"/>
          <w:sz w:val="24"/>
          <w:szCs w:val="24"/>
          <w:highlight w:val="white"/>
        </w:rPr>
        <w:t>(Accessed: 10 October 2022).</w:t>
      </w:r>
    </w:p>
    <w:p w14:paraId="2C597CBF" w14:textId="77777777" w:rsidR="003B42C6" w:rsidRPr="003B42C6" w:rsidRDefault="003B42C6" w:rsidP="003B42C6">
      <w:pPr>
        <w:spacing w:before="240" w:after="240" w:line="360" w:lineRule="auto"/>
        <w:jc w:val="both"/>
        <w:rPr>
          <w:rFonts w:ascii="Times New Roman" w:eastAsia="Times New Roman" w:hAnsi="Times New Roman" w:cs="Times New Roman"/>
          <w:sz w:val="24"/>
          <w:szCs w:val="24"/>
        </w:rPr>
      </w:pPr>
      <w:r w:rsidRPr="003B42C6">
        <w:rPr>
          <w:rFonts w:ascii="Times New Roman" w:eastAsia="Times New Roman" w:hAnsi="Times New Roman" w:cs="Times New Roman"/>
          <w:color w:val="222222"/>
          <w:sz w:val="24"/>
          <w:szCs w:val="24"/>
          <w:highlight w:val="white"/>
        </w:rPr>
        <w:t xml:space="preserve">Sharma, A., (2020) ‘Looking at the workplace post lockdown’, </w:t>
      </w:r>
      <w:r w:rsidRPr="003B42C6">
        <w:rPr>
          <w:rFonts w:ascii="Times New Roman" w:eastAsia="Times New Roman" w:hAnsi="Times New Roman" w:cs="Times New Roman"/>
          <w:i/>
          <w:sz w:val="24"/>
          <w:szCs w:val="24"/>
        </w:rPr>
        <w:t>People matters</w:t>
      </w:r>
      <w:r w:rsidRPr="003B42C6">
        <w:rPr>
          <w:rFonts w:ascii="Times New Roman" w:eastAsia="Times New Roman" w:hAnsi="Times New Roman" w:cs="Times New Roman"/>
          <w:sz w:val="24"/>
          <w:szCs w:val="24"/>
        </w:rPr>
        <w:t>.</w:t>
      </w:r>
    </w:p>
    <w:p w14:paraId="001380A9" w14:textId="77777777" w:rsidR="003B42C6" w:rsidRPr="003B42C6" w:rsidRDefault="003B42C6" w:rsidP="003B42C6">
      <w:pPr>
        <w:spacing w:before="240" w:after="240" w:line="360" w:lineRule="auto"/>
        <w:jc w:val="both"/>
        <w:rPr>
          <w:rFonts w:ascii="Times New Roman" w:eastAsia="Times New Roman" w:hAnsi="Times New Roman" w:cs="Times New Roman"/>
          <w:sz w:val="24"/>
          <w:szCs w:val="24"/>
        </w:rPr>
      </w:pPr>
      <w:r w:rsidRPr="003B42C6">
        <w:rPr>
          <w:rFonts w:ascii="Times New Roman" w:eastAsia="Times New Roman" w:hAnsi="Times New Roman" w:cs="Times New Roman"/>
          <w:color w:val="222222"/>
          <w:sz w:val="24"/>
          <w:szCs w:val="24"/>
          <w:highlight w:val="white"/>
        </w:rPr>
        <w:lastRenderedPageBreak/>
        <w:t xml:space="preserve">Singh, P., (2021) ‘ROLE OF DIGITAL TRANSFORMATION IN HR THROUGH TECH ADOPTION’, </w:t>
      </w:r>
      <w:proofErr w:type="spellStart"/>
      <w:r w:rsidRPr="003B42C6">
        <w:rPr>
          <w:rFonts w:ascii="Times New Roman" w:eastAsia="Times New Roman" w:hAnsi="Times New Roman" w:cs="Times New Roman"/>
          <w:i/>
          <w:sz w:val="24"/>
          <w:szCs w:val="24"/>
        </w:rPr>
        <w:t>PalArch's</w:t>
      </w:r>
      <w:proofErr w:type="spellEnd"/>
      <w:r w:rsidRPr="003B42C6">
        <w:rPr>
          <w:rFonts w:ascii="Times New Roman" w:eastAsia="Times New Roman" w:hAnsi="Times New Roman" w:cs="Times New Roman"/>
          <w:i/>
          <w:sz w:val="24"/>
          <w:szCs w:val="24"/>
        </w:rPr>
        <w:t xml:space="preserve"> Journal of Archaeology of Egypt/Egyptology</w:t>
      </w:r>
      <w:r w:rsidRPr="003B42C6">
        <w:rPr>
          <w:rFonts w:ascii="Times New Roman" w:eastAsia="Times New Roman" w:hAnsi="Times New Roman" w:cs="Times New Roman"/>
          <w:sz w:val="24"/>
          <w:szCs w:val="24"/>
        </w:rPr>
        <w:t xml:space="preserve">, </w:t>
      </w:r>
      <w:r w:rsidRPr="003B42C6">
        <w:rPr>
          <w:rFonts w:ascii="Times New Roman" w:eastAsia="Times New Roman" w:hAnsi="Times New Roman" w:cs="Times New Roman"/>
          <w:i/>
          <w:sz w:val="24"/>
          <w:szCs w:val="24"/>
        </w:rPr>
        <w:t>18</w:t>
      </w:r>
      <w:r w:rsidRPr="003B42C6">
        <w:rPr>
          <w:rFonts w:ascii="Times New Roman" w:eastAsia="Times New Roman" w:hAnsi="Times New Roman" w:cs="Times New Roman"/>
          <w:sz w:val="24"/>
          <w:szCs w:val="24"/>
        </w:rPr>
        <w:t xml:space="preserve">(10), pp.320-329. </w:t>
      </w:r>
      <w:r w:rsidRPr="003B42C6">
        <w:rPr>
          <w:rFonts w:ascii="Times New Roman" w:eastAsia="Times New Roman" w:hAnsi="Times New Roman" w:cs="Times New Roman"/>
          <w:sz w:val="24"/>
          <w:szCs w:val="24"/>
          <w:highlight w:val="white"/>
        </w:rPr>
        <w:t>Available at:</w:t>
      </w:r>
      <w:hyperlink r:id="rId33" w:history="1">
        <w:r w:rsidRPr="003B42C6">
          <w:rPr>
            <w:rFonts w:ascii="Times New Roman" w:eastAsia="Times New Roman" w:hAnsi="Times New Roman" w:cs="Times New Roman"/>
            <w:sz w:val="24"/>
            <w:szCs w:val="24"/>
            <w:highlight w:val="white"/>
          </w:rPr>
          <w:t xml:space="preserve"> </w:t>
        </w:r>
      </w:hyperlink>
      <w:hyperlink r:id="rId34" w:history="1">
        <w:r w:rsidRPr="003B42C6">
          <w:rPr>
            <w:rFonts w:ascii="Times New Roman" w:eastAsia="Times New Roman" w:hAnsi="Times New Roman" w:cs="Times New Roman"/>
            <w:color w:val="1155CC"/>
            <w:sz w:val="24"/>
            <w:szCs w:val="24"/>
            <w:highlight w:val="white"/>
          </w:rPr>
          <w:t>https://www.archives.palarch.nl/index.php/jae/article/view/9776</w:t>
        </w:r>
      </w:hyperlink>
      <w:r w:rsidRPr="003B42C6">
        <w:rPr>
          <w:rFonts w:ascii="Times New Roman" w:eastAsia="Times New Roman" w:hAnsi="Times New Roman" w:cs="Times New Roman"/>
          <w:sz w:val="24"/>
          <w:szCs w:val="24"/>
        </w:rPr>
        <w:t xml:space="preserve"> (Accessed: 12 October 2022).</w:t>
      </w:r>
    </w:p>
    <w:p w14:paraId="073B7BA3" w14:textId="77777777" w:rsidR="003B42C6" w:rsidRPr="003B42C6" w:rsidRDefault="003B42C6" w:rsidP="003B42C6">
      <w:pPr>
        <w:spacing w:before="240" w:after="240" w:line="360" w:lineRule="auto"/>
        <w:jc w:val="both"/>
        <w:rPr>
          <w:rFonts w:ascii="Times New Roman" w:eastAsia="Times New Roman" w:hAnsi="Times New Roman" w:cs="Times New Roman"/>
          <w:sz w:val="24"/>
          <w:szCs w:val="24"/>
        </w:rPr>
      </w:pPr>
      <w:r w:rsidRPr="003B42C6">
        <w:rPr>
          <w:rFonts w:ascii="Times New Roman" w:eastAsia="Times New Roman" w:hAnsi="Times New Roman" w:cs="Times New Roman"/>
          <w:color w:val="222222"/>
          <w:sz w:val="24"/>
          <w:szCs w:val="24"/>
          <w:highlight w:val="white"/>
        </w:rPr>
        <w:t>Stone, R.J., Cox, A. and Gavin, M., (2020) ‘</w:t>
      </w:r>
      <w:r w:rsidRPr="003B42C6">
        <w:rPr>
          <w:rFonts w:ascii="Times New Roman" w:eastAsia="Times New Roman" w:hAnsi="Times New Roman" w:cs="Times New Roman"/>
          <w:i/>
          <w:color w:val="222222"/>
          <w:sz w:val="24"/>
          <w:szCs w:val="24"/>
          <w:highlight w:val="white"/>
        </w:rPr>
        <w:t>Human resource management</w:t>
      </w:r>
      <w:r w:rsidRPr="003B42C6">
        <w:rPr>
          <w:rFonts w:ascii="Times New Roman" w:eastAsia="Times New Roman" w:hAnsi="Times New Roman" w:cs="Times New Roman"/>
          <w:color w:val="222222"/>
          <w:sz w:val="24"/>
          <w:szCs w:val="24"/>
          <w:highlight w:val="white"/>
        </w:rPr>
        <w:t>’, John Wiley &amp; Sons.</w:t>
      </w:r>
      <w:r w:rsidRPr="003B42C6">
        <w:rPr>
          <w:rFonts w:ascii="Times New Roman" w:eastAsia="Times New Roman" w:hAnsi="Times New Roman" w:cs="Times New Roman"/>
          <w:sz w:val="24"/>
          <w:szCs w:val="24"/>
        </w:rPr>
        <w:t xml:space="preserve"> </w:t>
      </w:r>
      <w:r w:rsidRPr="003B42C6">
        <w:rPr>
          <w:rFonts w:ascii="Times New Roman" w:eastAsia="Times New Roman" w:hAnsi="Times New Roman" w:cs="Times New Roman"/>
          <w:sz w:val="24"/>
          <w:szCs w:val="24"/>
          <w:highlight w:val="white"/>
        </w:rPr>
        <w:t>Available at:</w:t>
      </w:r>
      <w:hyperlink r:id="rId35" w:history="1">
        <w:r w:rsidRPr="003B42C6">
          <w:rPr>
            <w:rFonts w:ascii="Times New Roman" w:eastAsia="Times New Roman" w:hAnsi="Times New Roman" w:cs="Times New Roman"/>
            <w:sz w:val="24"/>
            <w:szCs w:val="24"/>
            <w:highlight w:val="white"/>
          </w:rPr>
          <w:t xml:space="preserve"> </w:t>
        </w:r>
      </w:hyperlink>
      <w:hyperlink r:id="rId36" w:history="1">
        <w:r w:rsidRPr="003B42C6">
          <w:rPr>
            <w:rFonts w:ascii="Times New Roman" w:eastAsia="Times New Roman" w:hAnsi="Times New Roman" w:cs="Times New Roman"/>
            <w:color w:val="1155CC"/>
            <w:sz w:val="24"/>
            <w:szCs w:val="24"/>
            <w:highlight w:val="white"/>
          </w:rPr>
          <w:t>https://books.google.com/books?hl=en&amp;lr=&amp;id=uCIgEAAAQBAJ&amp;oi=fnd&amp;pg=PR13&amp;dq=Human+resource+practices+high+cost+and+time+consumption+upon+growing+tall&amp;ots=PJLNXw_LF0&amp;sig=hfmpDtYkCQHbFjjJ1xsEryRMcHg</w:t>
        </w:r>
      </w:hyperlink>
      <w:r w:rsidRPr="003B42C6">
        <w:rPr>
          <w:rFonts w:ascii="Times New Roman" w:eastAsia="Times New Roman" w:hAnsi="Times New Roman" w:cs="Times New Roman"/>
          <w:sz w:val="24"/>
          <w:szCs w:val="24"/>
        </w:rPr>
        <w:t xml:space="preserve"> (Accessed: 12 October 2022).</w:t>
      </w:r>
    </w:p>
    <w:p w14:paraId="1002BE16" w14:textId="77777777" w:rsidR="003B42C6" w:rsidRPr="003B42C6" w:rsidRDefault="003B42C6" w:rsidP="003B42C6">
      <w:pPr>
        <w:spacing w:before="240" w:after="240" w:line="360" w:lineRule="auto"/>
        <w:jc w:val="both"/>
        <w:rPr>
          <w:rFonts w:ascii="Times New Roman" w:eastAsia="Times New Roman" w:hAnsi="Times New Roman" w:cs="Times New Roman"/>
          <w:sz w:val="24"/>
          <w:szCs w:val="24"/>
        </w:rPr>
      </w:pPr>
      <w:r w:rsidRPr="003B42C6">
        <w:rPr>
          <w:rFonts w:ascii="Times New Roman" w:eastAsia="Times New Roman" w:hAnsi="Times New Roman" w:cs="Times New Roman"/>
          <w:sz w:val="24"/>
          <w:szCs w:val="24"/>
          <w:highlight w:val="white"/>
        </w:rPr>
        <w:t>the Guardian.</w:t>
      </w:r>
      <w:r w:rsidRPr="003B42C6">
        <w:rPr>
          <w:rFonts w:ascii="Times New Roman" w:eastAsia="Times New Roman" w:hAnsi="Times New Roman" w:cs="Times New Roman"/>
          <w:color w:val="222222"/>
          <w:sz w:val="24"/>
          <w:szCs w:val="24"/>
          <w:highlight w:val="white"/>
        </w:rPr>
        <w:t xml:space="preserve"> (</w:t>
      </w:r>
      <w:r w:rsidRPr="003B42C6">
        <w:rPr>
          <w:rFonts w:ascii="Times New Roman" w:eastAsia="Times New Roman" w:hAnsi="Times New Roman" w:cs="Times New Roman"/>
          <w:sz w:val="24"/>
          <w:szCs w:val="24"/>
          <w:highlight w:val="white"/>
        </w:rPr>
        <w:t xml:space="preserve">2021) </w:t>
      </w:r>
      <w:r w:rsidRPr="003B42C6">
        <w:rPr>
          <w:rFonts w:ascii="Times New Roman" w:eastAsia="Times New Roman" w:hAnsi="Times New Roman" w:cs="Times New Roman"/>
          <w:i/>
          <w:sz w:val="24"/>
          <w:szCs w:val="24"/>
        </w:rPr>
        <w:t>Unilever New Zealand to trial four-day working week</w:t>
      </w:r>
      <w:r w:rsidRPr="003B42C6">
        <w:rPr>
          <w:rFonts w:ascii="Times New Roman" w:eastAsia="Times New Roman" w:hAnsi="Times New Roman" w:cs="Times New Roman"/>
          <w:sz w:val="24"/>
          <w:szCs w:val="24"/>
        </w:rPr>
        <w:t>. [online] Available at: &lt;https://www.theguardian.com/world/2020/dec/01/unilever-new-zealand-to-trial-four-day-working-week&gt; (Accessed: 12 October 2022).</w:t>
      </w:r>
    </w:p>
    <w:p w14:paraId="54431705" w14:textId="77777777" w:rsidR="003B42C6" w:rsidRPr="003B42C6" w:rsidRDefault="003B42C6" w:rsidP="003B42C6">
      <w:pPr>
        <w:spacing w:before="240" w:after="240" w:line="360" w:lineRule="auto"/>
        <w:jc w:val="both"/>
        <w:rPr>
          <w:rFonts w:ascii="Times New Roman" w:eastAsia="Times New Roman" w:hAnsi="Times New Roman" w:cs="Times New Roman"/>
          <w:sz w:val="24"/>
          <w:szCs w:val="24"/>
        </w:rPr>
      </w:pPr>
      <w:r w:rsidRPr="003B42C6">
        <w:rPr>
          <w:rFonts w:ascii="Times New Roman" w:eastAsia="Times New Roman" w:hAnsi="Times New Roman" w:cs="Times New Roman"/>
          <w:color w:val="222222"/>
          <w:sz w:val="24"/>
          <w:szCs w:val="24"/>
          <w:highlight w:val="white"/>
        </w:rPr>
        <w:t xml:space="preserve">Vyas, L. and </w:t>
      </w:r>
      <w:proofErr w:type="spellStart"/>
      <w:r w:rsidRPr="003B42C6">
        <w:rPr>
          <w:rFonts w:ascii="Times New Roman" w:eastAsia="Times New Roman" w:hAnsi="Times New Roman" w:cs="Times New Roman"/>
          <w:color w:val="222222"/>
          <w:sz w:val="24"/>
          <w:szCs w:val="24"/>
          <w:highlight w:val="white"/>
        </w:rPr>
        <w:t>Butakhieo</w:t>
      </w:r>
      <w:proofErr w:type="spellEnd"/>
      <w:r w:rsidRPr="003B42C6">
        <w:rPr>
          <w:rFonts w:ascii="Times New Roman" w:eastAsia="Times New Roman" w:hAnsi="Times New Roman" w:cs="Times New Roman"/>
          <w:color w:val="222222"/>
          <w:sz w:val="24"/>
          <w:szCs w:val="24"/>
          <w:highlight w:val="white"/>
        </w:rPr>
        <w:t xml:space="preserve">, N., (2021) ‘The impact of working from home during COVID-19 on work and life domains: an exploratory study on Hong Kong’, </w:t>
      </w:r>
      <w:r w:rsidRPr="003B42C6">
        <w:rPr>
          <w:rFonts w:ascii="Times New Roman" w:eastAsia="Times New Roman" w:hAnsi="Times New Roman" w:cs="Times New Roman"/>
          <w:i/>
          <w:sz w:val="24"/>
          <w:szCs w:val="24"/>
        </w:rPr>
        <w:t>Policy design and practice</w:t>
      </w:r>
      <w:r w:rsidRPr="003B42C6">
        <w:rPr>
          <w:rFonts w:ascii="Times New Roman" w:eastAsia="Times New Roman" w:hAnsi="Times New Roman" w:cs="Times New Roman"/>
          <w:sz w:val="24"/>
          <w:szCs w:val="24"/>
        </w:rPr>
        <w:t xml:space="preserve">, </w:t>
      </w:r>
      <w:r w:rsidRPr="003B42C6">
        <w:rPr>
          <w:rFonts w:ascii="Times New Roman" w:eastAsia="Times New Roman" w:hAnsi="Times New Roman" w:cs="Times New Roman"/>
          <w:i/>
          <w:sz w:val="24"/>
          <w:szCs w:val="24"/>
        </w:rPr>
        <w:t>4</w:t>
      </w:r>
      <w:r w:rsidRPr="003B42C6">
        <w:rPr>
          <w:rFonts w:ascii="Times New Roman" w:eastAsia="Times New Roman" w:hAnsi="Times New Roman" w:cs="Times New Roman"/>
          <w:sz w:val="24"/>
          <w:szCs w:val="24"/>
        </w:rPr>
        <w:t xml:space="preserve">(1), pp.59-76. </w:t>
      </w:r>
      <w:r w:rsidRPr="003B42C6">
        <w:rPr>
          <w:rFonts w:ascii="Times New Roman" w:eastAsia="Times New Roman" w:hAnsi="Times New Roman" w:cs="Times New Roman"/>
          <w:sz w:val="24"/>
          <w:szCs w:val="24"/>
          <w:highlight w:val="white"/>
        </w:rPr>
        <w:t>Available at:</w:t>
      </w:r>
      <w:hyperlink r:id="rId37" w:history="1">
        <w:r w:rsidRPr="003B42C6">
          <w:rPr>
            <w:rFonts w:ascii="Times New Roman" w:eastAsia="Times New Roman" w:hAnsi="Times New Roman" w:cs="Times New Roman"/>
            <w:sz w:val="24"/>
            <w:szCs w:val="24"/>
            <w:highlight w:val="white"/>
          </w:rPr>
          <w:t xml:space="preserve"> </w:t>
        </w:r>
      </w:hyperlink>
      <w:hyperlink r:id="rId38" w:history="1">
        <w:r w:rsidRPr="003B42C6">
          <w:rPr>
            <w:rFonts w:ascii="Times New Roman" w:eastAsia="Times New Roman" w:hAnsi="Times New Roman" w:cs="Times New Roman"/>
            <w:color w:val="1155CC"/>
            <w:sz w:val="24"/>
            <w:szCs w:val="24"/>
            <w:highlight w:val="white"/>
          </w:rPr>
          <w:t>https://www.tandfonline.com/doi/abs/10.1080/25741292.2020.1863560</w:t>
        </w:r>
      </w:hyperlink>
      <w:r w:rsidRPr="003B42C6">
        <w:rPr>
          <w:rFonts w:ascii="Times New Roman" w:eastAsia="Times New Roman" w:hAnsi="Times New Roman" w:cs="Times New Roman"/>
          <w:color w:val="222222"/>
          <w:sz w:val="24"/>
          <w:szCs w:val="24"/>
          <w:highlight w:val="white"/>
        </w:rPr>
        <w:t xml:space="preserve"> </w:t>
      </w:r>
      <w:r w:rsidRPr="003B42C6">
        <w:rPr>
          <w:rFonts w:ascii="Times New Roman" w:eastAsia="Times New Roman" w:hAnsi="Times New Roman" w:cs="Times New Roman"/>
          <w:sz w:val="24"/>
          <w:szCs w:val="24"/>
        </w:rPr>
        <w:t xml:space="preserve"> (Accessed: 12 October 2022).</w:t>
      </w:r>
    </w:p>
    <w:p w14:paraId="2CD6F7F9" w14:textId="77777777" w:rsidR="003B42C6" w:rsidRPr="003B42C6" w:rsidRDefault="003B42C6" w:rsidP="003B42C6">
      <w:pPr>
        <w:spacing w:before="240" w:after="240" w:line="360" w:lineRule="auto"/>
        <w:jc w:val="both"/>
        <w:rPr>
          <w:rFonts w:ascii="Times New Roman" w:eastAsia="Times New Roman" w:hAnsi="Times New Roman" w:cs="Times New Roman"/>
          <w:sz w:val="24"/>
          <w:szCs w:val="24"/>
          <w:highlight w:val="white"/>
        </w:rPr>
      </w:pPr>
      <w:r w:rsidRPr="003B42C6">
        <w:rPr>
          <w:rFonts w:ascii="Times New Roman" w:eastAsia="Times New Roman" w:hAnsi="Times New Roman" w:cs="Times New Roman"/>
          <w:color w:val="222222"/>
          <w:sz w:val="24"/>
          <w:szCs w:val="24"/>
          <w:highlight w:val="white"/>
        </w:rPr>
        <w:t xml:space="preserve">Xiao, Y., </w:t>
      </w:r>
      <w:proofErr w:type="spellStart"/>
      <w:r w:rsidRPr="003B42C6">
        <w:rPr>
          <w:rFonts w:ascii="Times New Roman" w:eastAsia="Times New Roman" w:hAnsi="Times New Roman" w:cs="Times New Roman"/>
          <w:color w:val="222222"/>
          <w:sz w:val="24"/>
          <w:szCs w:val="24"/>
          <w:highlight w:val="white"/>
        </w:rPr>
        <w:t>Becerik</w:t>
      </w:r>
      <w:proofErr w:type="spellEnd"/>
      <w:r w:rsidRPr="003B42C6">
        <w:rPr>
          <w:rFonts w:ascii="Times New Roman" w:eastAsia="Times New Roman" w:hAnsi="Times New Roman" w:cs="Times New Roman"/>
          <w:color w:val="222222"/>
          <w:sz w:val="24"/>
          <w:szCs w:val="24"/>
          <w:highlight w:val="white"/>
        </w:rPr>
        <w:t xml:space="preserve">-Gerber, B., Lucas, G. and Roll, S.C., (2021) ‘Impacts of working from home during COVID-19 pandemic on physical and mental well-being of office workstation users’, </w:t>
      </w:r>
      <w:r w:rsidRPr="003B42C6">
        <w:rPr>
          <w:rFonts w:ascii="Times New Roman" w:eastAsia="Times New Roman" w:hAnsi="Times New Roman" w:cs="Times New Roman"/>
          <w:i/>
          <w:sz w:val="24"/>
          <w:szCs w:val="24"/>
        </w:rPr>
        <w:t>Journal of Occupational and Environmental Medicine</w:t>
      </w:r>
      <w:r w:rsidRPr="003B42C6">
        <w:rPr>
          <w:rFonts w:ascii="Times New Roman" w:eastAsia="Times New Roman" w:hAnsi="Times New Roman" w:cs="Times New Roman"/>
          <w:sz w:val="24"/>
          <w:szCs w:val="24"/>
        </w:rPr>
        <w:t xml:space="preserve">, </w:t>
      </w:r>
      <w:r w:rsidRPr="003B42C6">
        <w:rPr>
          <w:rFonts w:ascii="Times New Roman" w:eastAsia="Times New Roman" w:hAnsi="Times New Roman" w:cs="Times New Roman"/>
          <w:i/>
          <w:sz w:val="24"/>
          <w:szCs w:val="24"/>
        </w:rPr>
        <w:t>63</w:t>
      </w:r>
      <w:r w:rsidRPr="003B42C6">
        <w:rPr>
          <w:rFonts w:ascii="Times New Roman" w:eastAsia="Times New Roman" w:hAnsi="Times New Roman" w:cs="Times New Roman"/>
          <w:sz w:val="24"/>
          <w:szCs w:val="24"/>
        </w:rPr>
        <w:t xml:space="preserve">(3), p.181. </w:t>
      </w:r>
      <w:r w:rsidRPr="003B42C6">
        <w:rPr>
          <w:rFonts w:ascii="Times New Roman" w:eastAsia="Times New Roman" w:hAnsi="Times New Roman" w:cs="Times New Roman"/>
          <w:sz w:val="24"/>
          <w:szCs w:val="24"/>
          <w:highlight w:val="white"/>
        </w:rPr>
        <w:t>Available at:</w:t>
      </w:r>
      <w:hyperlink r:id="rId39" w:history="1">
        <w:r w:rsidRPr="003B42C6">
          <w:rPr>
            <w:rFonts w:ascii="Times New Roman" w:eastAsia="Times New Roman" w:hAnsi="Times New Roman" w:cs="Times New Roman"/>
            <w:sz w:val="24"/>
            <w:szCs w:val="24"/>
            <w:highlight w:val="white"/>
          </w:rPr>
          <w:t xml:space="preserve"> </w:t>
        </w:r>
      </w:hyperlink>
      <w:hyperlink r:id="rId40" w:history="1">
        <w:r w:rsidRPr="003B42C6">
          <w:rPr>
            <w:rFonts w:ascii="Times New Roman" w:eastAsia="Times New Roman" w:hAnsi="Times New Roman" w:cs="Times New Roman"/>
            <w:color w:val="1155CC"/>
            <w:sz w:val="24"/>
            <w:szCs w:val="24"/>
            <w:highlight w:val="white"/>
          </w:rPr>
          <w:t>https://www.ncbi.nlm.nih.gov/pmc/articles/PMC7934324/</w:t>
        </w:r>
      </w:hyperlink>
      <w:r w:rsidRPr="003B42C6">
        <w:rPr>
          <w:rFonts w:ascii="Times New Roman" w:eastAsia="Times New Roman" w:hAnsi="Times New Roman" w:cs="Times New Roman"/>
          <w:color w:val="222222"/>
          <w:sz w:val="24"/>
          <w:szCs w:val="24"/>
          <w:highlight w:val="white"/>
        </w:rPr>
        <w:t xml:space="preserve"> </w:t>
      </w:r>
      <w:r w:rsidRPr="003B42C6">
        <w:rPr>
          <w:rFonts w:ascii="Times New Roman" w:eastAsia="Times New Roman" w:hAnsi="Times New Roman" w:cs="Times New Roman"/>
          <w:sz w:val="24"/>
          <w:szCs w:val="24"/>
          <w:highlight w:val="white"/>
        </w:rPr>
        <w:t>(Accessed: 10 October 2022).</w:t>
      </w:r>
    </w:p>
    <w:sectPr w:rsidR="003B42C6" w:rsidRPr="003B42C6">
      <w:footerReference w:type="default" r:id="rId41"/>
      <w:pgSz w:w="11909" w:h="16834"/>
      <w:pgMar w:top="1440" w:right="1440" w:bottom="1440" w:left="1440" w:header="720" w:footer="720" w:gutter="0"/>
      <w:pgNumType w:start="1"/>
      <w:cols w:space="708"/>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E6FD3C7" w14:textId="77777777" w:rsidR="000B01F0" w:rsidRDefault="000B01F0">
      <w:pPr>
        <w:spacing w:line="240" w:lineRule="auto"/>
      </w:pPr>
      <w:r>
        <w:separator/>
      </w:r>
    </w:p>
  </w:endnote>
  <w:endnote w:type="continuationSeparator" w:id="0">
    <w:p w14:paraId="192DE76A" w14:textId="77777777" w:rsidR="000B01F0" w:rsidRDefault="000B01F0">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CCC4C04" w14:textId="77777777" w:rsidR="00A55F00" w:rsidRDefault="00000000">
    <w:pPr>
      <w:pBdr>
        <w:top w:val="nil"/>
        <w:left w:val="nil"/>
        <w:bottom w:val="nil"/>
        <w:right w:val="nil"/>
        <w:between w:val="nil"/>
      </w:pBdr>
      <w:tabs>
        <w:tab w:val="center" w:pos="4513"/>
        <w:tab w:val="right" w:pos="9026"/>
      </w:tabs>
      <w:spacing w:line="240" w:lineRule="auto"/>
      <w:jc w:val="right"/>
      <w:rPr>
        <w:color w:val="000000"/>
      </w:rPr>
    </w:pPr>
    <w:r>
      <w:rPr>
        <w:color w:val="000000"/>
      </w:rPr>
      <w:fldChar w:fldCharType="begin"/>
    </w:r>
    <w:r>
      <w:rPr>
        <w:color w:val="000000"/>
      </w:rPr>
      <w:instrText>PAGE</w:instrText>
    </w:r>
    <w:r>
      <w:rPr>
        <w:color w:val="000000"/>
      </w:rPr>
      <w:fldChar w:fldCharType="separate"/>
    </w:r>
    <w:r w:rsidR="003B42C6">
      <w:rPr>
        <w:noProof/>
        <w:color w:val="000000"/>
      </w:rPr>
      <w:t>2</w:t>
    </w:r>
    <w:r>
      <w:rPr>
        <w:color w:val="000000"/>
      </w:rPr>
      <w:fldChar w:fldCharType="end"/>
    </w:r>
  </w:p>
  <w:p w14:paraId="448D204D" w14:textId="77777777" w:rsidR="00A55F00" w:rsidRDefault="00A55F00">
    <w:pPr>
      <w:pBdr>
        <w:top w:val="nil"/>
        <w:left w:val="nil"/>
        <w:bottom w:val="nil"/>
        <w:right w:val="nil"/>
        <w:between w:val="nil"/>
      </w:pBdr>
      <w:tabs>
        <w:tab w:val="center" w:pos="4513"/>
        <w:tab w:val="right" w:pos="9026"/>
      </w:tabs>
      <w:spacing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E5488C8" w14:textId="77777777" w:rsidR="000B01F0" w:rsidRDefault="000B01F0">
      <w:pPr>
        <w:spacing w:line="240" w:lineRule="auto"/>
      </w:pPr>
      <w:r>
        <w:separator/>
      </w:r>
    </w:p>
  </w:footnote>
  <w:footnote w:type="continuationSeparator" w:id="0">
    <w:p w14:paraId="6D018DEB" w14:textId="77777777" w:rsidR="000B01F0" w:rsidRDefault="000B01F0">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55F00"/>
    <w:rsid w:val="000B01F0"/>
    <w:rsid w:val="001A1486"/>
    <w:rsid w:val="003B42C6"/>
    <w:rsid w:val="006A2CE4"/>
    <w:rsid w:val="00711D75"/>
    <w:rsid w:val="0072609A"/>
    <w:rsid w:val="00A55F00"/>
    <w:rsid w:val="00A62667"/>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6C250E9"/>
  <w15:docId w15:val="{49B5E50F-09C8-45F7-9F1D-F8BB2ABC033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GB"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0"/>
    <w:next w:val="Normal0"/>
    <w:pPr>
      <w:keepNext/>
      <w:keepLines/>
      <w:spacing w:line="360" w:lineRule="auto"/>
      <w:jc w:val="both"/>
      <w:outlineLvl w:val="0"/>
    </w:pPr>
    <w:rPr>
      <w:rFonts w:ascii="Times New Roman" w:eastAsia="Times New Roman" w:hAnsi="Times New Roman" w:cs="Times New Roman"/>
      <w:b/>
      <w:sz w:val="28"/>
      <w:szCs w:val="28"/>
    </w:rPr>
  </w:style>
  <w:style w:type="paragraph" w:styleId="Heading2">
    <w:name w:val="heading 2"/>
    <w:basedOn w:val="Normal0"/>
    <w:next w:val="Normal0"/>
    <w:pPr>
      <w:keepNext/>
      <w:keepLines/>
      <w:spacing w:before="360" w:after="120"/>
      <w:outlineLvl w:val="1"/>
    </w:pPr>
    <w:rPr>
      <w:sz w:val="32"/>
      <w:szCs w:val="32"/>
    </w:rPr>
  </w:style>
  <w:style w:type="paragraph" w:styleId="Heading3">
    <w:name w:val="heading 3"/>
    <w:basedOn w:val="Normal0"/>
    <w:next w:val="Normal0"/>
    <w:pPr>
      <w:keepNext/>
      <w:keepLines/>
      <w:spacing w:before="320" w:after="80"/>
      <w:outlineLvl w:val="2"/>
    </w:pPr>
    <w:rPr>
      <w:color w:val="434343"/>
      <w:sz w:val="28"/>
      <w:szCs w:val="28"/>
    </w:rPr>
  </w:style>
  <w:style w:type="paragraph" w:styleId="Heading4">
    <w:name w:val="heading 4"/>
    <w:basedOn w:val="Normal0"/>
    <w:next w:val="Normal0"/>
    <w:pPr>
      <w:keepNext/>
      <w:keepLines/>
      <w:spacing w:before="280" w:after="80"/>
      <w:outlineLvl w:val="3"/>
    </w:pPr>
    <w:rPr>
      <w:color w:val="666666"/>
      <w:sz w:val="24"/>
      <w:szCs w:val="24"/>
    </w:rPr>
  </w:style>
  <w:style w:type="paragraph" w:styleId="Heading5">
    <w:name w:val="heading 5"/>
    <w:basedOn w:val="Normal0"/>
    <w:next w:val="Normal0"/>
    <w:pPr>
      <w:keepNext/>
      <w:keepLines/>
      <w:spacing w:before="240" w:after="80"/>
      <w:outlineLvl w:val="4"/>
    </w:pPr>
    <w:rPr>
      <w:color w:val="666666"/>
    </w:rPr>
  </w:style>
  <w:style w:type="paragraph" w:styleId="Heading6">
    <w:name w:val="heading 6"/>
    <w:basedOn w:val="Normal0"/>
    <w:next w:val="Normal0"/>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0"/>
    <w:next w:val="Normal0"/>
    <w:pPr>
      <w:keepNext/>
      <w:keepLines/>
      <w:spacing w:after="60"/>
    </w:pPr>
    <w:rPr>
      <w:sz w:val="52"/>
      <w:szCs w:val="52"/>
    </w:rPr>
  </w:style>
  <w:style w:type="paragraph" w:customStyle="1" w:styleId="Normal0">
    <w:name w:val="Normal_0"/>
  </w:style>
  <w:style w:type="paragraph" w:customStyle="1" w:styleId="Heading10">
    <w:name w:val="Heading 1_0"/>
    <w:basedOn w:val="Normal0"/>
    <w:next w:val="Normal0"/>
    <w:pPr>
      <w:keepNext/>
      <w:keepLines/>
      <w:spacing w:line="360" w:lineRule="auto"/>
      <w:jc w:val="both"/>
      <w:outlineLvl w:val="0"/>
    </w:pPr>
    <w:rPr>
      <w:rFonts w:ascii="Times New Roman" w:eastAsia="Times New Roman" w:hAnsi="Times New Roman" w:cs="Times New Roman"/>
      <w:b/>
      <w:sz w:val="28"/>
      <w:szCs w:val="28"/>
    </w:rPr>
  </w:style>
  <w:style w:type="paragraph" w:customStyle="1" w:styleId="Heading20">
    <w:name w:val="Heading 2_0"/>
    <w:basedOn w:val="Normal0"/>
    <w:next w:val="Normal0"/>
    <w:pPr>
      <w:keepNext/>
      <w:keepLines/>
      <w:spacing w:before="360" w:after="120"/>
      <w:outlineLvl w:val="1"/>
    </w:pPr>
    <w:rPr>
      <w:sz w:val="32"/>
      <w:szCs w:val="32"/>
    </w:rPr>
  </w:style>
  <w:style w:type="paragraph" w:customStyle="1" w:styleId="Heading30">
    <w:name w:val="Heading 3_0"/>
    <w:basedOn w:val="Normal0"/>
    <w:next w:val="Normal0"/>
    <w:pPr>
      <w:keepNext/>
      <w:keepLines/>
      <w:spacing w:before="320" w:after="80"/>
      <w:outlineLvl w:val="2"/>
    </w:pPr>
    <w:rPr>
      <w:color w:val="434343"/>
      <w:sz w:val="28"/>
      <w:szCs w:val="28"/>
    </w:rPr>
  </w:style>
  <w:style w:type="paragraph" w:customStyle="1" w:styleId="Heading40">
    <w:name w:val="Heading 4_0"/>
    <w:basedOn w:val="Normal0"/>
    <w:next w:val="Normal0"/>
    <w:pPr>
      <w:keepNext/>
      <w:keepLines/>
      <w:spacing w:before="280" w:after="80"/>
      <w:outlineLvl w:val="3"/>
    </w:pPr>
    <w:rPr>
      <w:color w:val="666666"/>
      <w:sz w:val="24"/>
      <w:szCs w:val="24"/>
    </w:rPr>
  </w:style>
  <w:style w:type="paragraph" w:customStyle="1" w:styleId="Heading50">
    <w:name w:val="Heading 5_0"/>
    <w:basedOn w:val="Normal0"/>
    <w:next w:val="Normal0"/>
    <w:pPr>
      <w:keepNext/>
      <w:keepLines/>
      <w:spacing w:before="240" w:after="80"/>
      <w:outlineLvl w:val="4"/>
    </w:pPr>
    <w:rPr>
      <w:color w:val="666666"/>
    </w:rPr>
  </w:style>
  <w:style w:type="paragraph" w:customStyle="1" w:styleId="Heading60">
    <w:name w:val="Heading 6_0"/>
    <w:basedOn w:val="Normal0"/>
    <w:next w:val="Normal0"/>
    <w:pPr>
      <w:keepNext/>
      <w:keepLines/>
      <w:spacing w:before="240" w:after="80"/>
      <w:outlineLvl w:val="5"/>
    </w:pPr>
    <w:rPr>
      <w:i/>
      <w:color w:val="666666"/>
    </w:rPr>
  </w:style>
  <w:style w:type="table" w:customStyle="1" w:styleId="TableNormal0">
    <w:name w:val="Table Normal_0"/>
    <w:uiPriority w:val="99"/>
    <w:semiHidden/>
    <w:unhideWhenUsed/>
    <w:tblPr>
      <w:tblInd w:w="0" w:type="dxa"/>
      <w:tblCellMar>
        <w:top w:w="0" w:type="dxa"/>
        <w:left w:w="108" w:type="dxa"/>
        <w:bottom w:w="0" w:type="dxa"/>
        <w:right w:w="108" w:type="dxa"/>
      </w:tblCellMar>
    </w:tblPr>
  </w:style>
  <w:style w:type="paragraph" w:customStyle="1" w:styleId="Title0">
    <w:name w:val="Title_0"/>
    <w:basedOn w:val="Normal0"/>
    <w:next w:val="Normal0"/>
    <w:pPr>
      <w:keepNext/>
      <w:keepLines/>
      <w:spacing w:after="60"/>
    </w:pPr>
    <w:rPr>
      <w:sz w:val="52"/>
      <w:szCs w:val="52"/>
    </w:rPr>
  </w:style>
  <w:style w:type="paragraph" w:styleId="Subtitle">
    <w:name w:val="Subtitle"/>
    <w:basedOn w:val="Normal0"/>
    <w:next w:val="Normal0"/>
    <w:pPr>
      <w:keepNext/>
      <w:keepLines/>
      <w:spacing w:after="320"/>
    </w:pPr>
    <w:rPr>
      <w:color w:val="666666"/>
      <w:sz w:val="30"/>
      <w:szCs w:val="30"/>
    </w:rPr>
  </w:style>
  <w:style w:type="paragraph" w:styleId="Header">
    <w:name w:val="header"/>
    <w:basedOn w:val="Normal0"/>
    <w:link w:val="HeaderChar"/>
    <w:uiPriority w:val="99"/>
    <w:unhideWhenUsed/>
    <w:rsid w:val="00220E2C"/>
    <w:pPr>
      <w:tabs>
        <w:tab w:val="center" w:pos="4513"/>
        <w:tab w:val="right" w:pos="9026"/>
      </w:tabs>
      <w:spacing w:line="240" w:lineRule="auto"/>
    </w:pPr>
  </w:style>
  <w:style w:type="character" w:customStyle="1" w:styleId="HeaderChar">
    <w:name w:val="Header Char"/>
    <w:basedOn w:val="DefaultParagraphFont"/>
    <w:link w:val="Header"/>
    <w:uiPriority w:val="99"/>
    <w:rsid w:val="00220E2C"/>
  </w:style>
  <w:style w:type="paragraph" w:styleId="Footer">
    <w:name w:val="footer"/>
    <w:basedOn w:val="Normal0"/>
    <w:link w:val="FooterChar"/>
    <w:uiPriority w:val="99"/>
    <w:unhideWhenUsed/>
    <w:rsid w:val="00220E2C"/>
    <w:pPr>
      <w:tabs>
        <w:tab w:val="center" w:pos="4513"/>
        <w:tab w:val="right" w:pos="9026"/>
      </w:tabs>
      <w:spacing w:line="240" w:lineRule="auto"/>
    </w:pPr>
  </w:style>
  <w:style w:type="character" w:customStyle="1" w:styleId="FooterChar">
    <w:name w:val="Footer Char"/>
    <w:basedOn w:val="DefaultParagraphFont"/>
    <w:link w:val="Footer"/>
    <w:uiPriority w:val="99"/>
    <w:rsid w:val="00220E2C"/>
  </w:style>
  <w:style w:type="paragraph" w:customStyle="1" w:styleId="Subtitle0">
    <w:name w:val="Subtitle_0"/>
    <w:basedOn w:val="Normal0"/>
    <w:next w:val="Normal0"/>
    <w:pPr>
      <w:keepNext/>
      <w:keepLines/>
      <w:spacing w:after="320"/>
    </w:pPr>
    <w:rPr>
      <w:color w:val="666666"/>
      <w:sz w:val="30"/>
      <w:szCs w:val="30"/>
    </w:rPr>
  </w:style>
  <w:style w:type="paragraph" w:styleId="ListParagraph">
    <w:name w:val="List Paragraph"/>
    <w:basedOn w:val="Normal"/>
    <w:uiPriority w:val="34"/>
    <w:qFormat/>
    <w:rsid w:val="003B42C6"/>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13" Type="http://schemas.openxmlformats.org/officeDocument/2006/relationships/hyperlink" Target="https://www.sciencedirect.com/science/article/pii/S0278431921001638" TargetMode="External"/><Relationship Id="rId18" Type="http://schemas.openxmlformats.org/officeDocument/2006/relationships/hyperlink" Target="https://dl.acm.org/doi/abs/10.1145/3487567" TargetMode="External"/><Relationship Id="rId26" Type="http://schemas.openxmlformats.org/officeDocument/2006/relationships/hyperlink" Target="https://wir.ue.wroc.pl/info/article/UEWR47dd41c30e1f4a9483efdb6dc253b375/Publication+%E2%80%93+Re-vision+of+Future+Trends+in+Human+Resource+Management+%28HRM%29+after+COVID-19+%E2%80%93+Wroclaw+University+of+Economics+and+Business" TargetMode="External"/><Relationship Id="rId39" Type="http://schemas.openxmlformats.org/officeDocument/2006/relationships/hyperlink" Target="https://www.ncbi.nlm.nih.gov/pmc/articles/PMC7934324/" TargetMode="External"/><Relationship Id="rId21" Type="http://schemas.openxmlformats.org/officeDocument/2006/relationships/hyperlink" Target="https://www.researchgate.net/profile/Iza-Gigauri/publication/346424996_Challenges_HR_Managers_Facing_due_to_COVID-19_and_Overcoming_Strategies_Perspectives_from_Georgia/links/5fc10d14a6fdcc6cc67362f5/Challenges-HR-Managers-Facing-due-to-COVID-19-and-Overcoming-Strategies-Perspectives-from-Georgia.pdf" TargetMode="External"/><Relationship Id="rId34" Type="http://schemas.openxmlformats.org/officeDocument/2006/relationships/hyperlink" Target="https://www.archives.palarch.nl/index.php/jae/article/view/9776" TargetMode="External"/><Relationship Id="rId42" Type="http://schemas.openxmlformats.org/officeDocument/2006/relationships/fontTable" Target="fontTable.xml"/><Relationship Id="rId7" Type="http://schemas.openxmlformats.org/officeDocument/2006/relationships/image" Target="media/image1.png"/><Relationship Id="rId2" Type="http://schemas.openxmlformats.org/officeDocument/2006/relationships/styles" Target="styles.xml"/><Relationship Id="rId16" Type="http://schemas.openxmlformats.org/officeDocument/2006/relationships/hyperlink" Target="https://www.tandfonline.com/doi/abs/10.1080/13678868.2020.1780078" TargetMode="External"/><Relationship Id="rId20" Type="http://schemas.openxmlformats.org/officeDocument/2006/relationships/hyperlink" Target="https://www.researchgate.net/profile/Iza-Gigauri/publication/346424996_Challenges_HR_Managers_Facing_due_to_COVID-19_and_Overcoming_Strategies_Perspectives_from_Georgia/links/5fc10d14a6fdcc6cc67362f5/Challenges-HR-Managers-Facing-due-to-COVID-19-and-Overcoming-Strategies-Perspectives-from-Georgia.pdf" TargetMode="External"/><Relationship Id="rId29" Type="http://schemas.openxmlformats.org/officeDocument/2006/relationships/hyperlink" Target="http://ejournal.uika-bogor.ac.id/index.php/manajemen/article/view/5485" TargetMode="External"/><Relationship Id="rId41"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mdpi.com/721044" TargetMode="External"/><Relationship Id="rId24" Type="http://schemas.openxmlformats.org/officeDocument/2006/relationships/hyperlink" Target="https://wir.ue.wroc.pl/info/article/UEWR47dd41c30e1f4a9483efdb6dc253b375/Publication+%E2%80%93+Re-vision+of+Future+Trends+in+Human+Resource+Management+%28HRM%29+after+COVID-19+%E2%80%93+Wroclaw+University+of+Economics+and+Business" TargetMode="External"/><Relationship Id="rId32" Type="http://schemas.openxmlformats.org/officeDocument/2006/relationships/hyperlink" Target="https://www.ncbi.nlm.nih.gov/pmc/articles/PMC7744868/" TargetMode="External"/><Relationship Id="rId37" Type="http://schemas.openxmlformats.org/officeDocument/2006/relationships/hyperlink" Target="https://www.tandfonline.com/doi/abs/10.1080/25741292.2020.1863560" TargetMode="External"/><Relationship Id="rId40" Type="http://schemas.openxmlformats.org/officeDocument/2006/relationships/hyperlink" Target="https://www.ncbi.nlm.nih.gov/pmc/articles/PMC7934324/" TargetMode="External"/><Relationship Id="rId5" Type="http://schemas.openxmlformats.org/officeDocument/2006/relationships/footnotes" Target="footnotes.xml"/><Relationship Id="rId15" Type="http://schemas.openxmlformats.org/officeDocument/2006/relationships/hyperlink" Target="https://kar.kent.ac.uk/83896/1/Working_from_home_COVID-19_lockdown.pdf" TargetMode="External"/><Relationship Id="rId23" Type="http://schemas.openxmlformats.org/officeDocument/2006/relationships/hyperlink" Target="http://miamidadetpo.org/library/2020-03-13-uk-covid19-could-cause-permanent-shift-towards-home-working.pdf" TargetMode="External"/><Relationship Id="rId28" Type="http://schemas.openxmlformats.org/officeDocument/2006/relationships/hyperlink" Target="https://www.mdpi.com/491266" TargetMode="External"/><Relationship Id="rId36" Type="http://schemas.openxmlformats.org/officeDocument/2006/relationships/hyperlink" Target="https://books.google.com/books?hl=en&amp;lr=&amp;id=uCIgEAAAQBAJ&amp;oi=fnd&amp;pg=PR13&amp;dq=Human+resource+practices+high+cost+and+time+consumption+upon+growing+tall&amp;ots=PJLNXw_LF0&amp;sig=hfmpDtYkCQHbFjjJ1xsEryRMcHg" TargetMode="External"/><Relationship Id="rId10" Type="http://schemas.openxmlformats.org/officeDocument/2006/relationships/hyperlink" Target="https://www.mdpi.com/721044" TargetMode="External"/><Relationship Id="rId19" Type="http://schemas.openxmlformats.org/officeDocument/2006/relationships/hyperlink" Target="https://dl.acm.org/doi/abs/10.1145/3487567" TargetMode="External"/><Relationship Id="rId31" Type="http://schemas.openxmlformats.org/officeDocument/2006/relationships/hyperlink" Target="https://www.ncbi.nlm.nih.gov/pmc/articles/PMC7744868/" TargetMode="External"/><Relationship Id="rId4" Type="http://schemas.openxmlformats.org/officeDocument/2006/relationships/webSettings" Target="webSettings.xml"/><Relationship Id="rId9" Type="http://schemas.openxmlformats.org/officeDocument/2006/relationships/hyperlink" Target="https://www.tandfonline.com/doi/abs/10.1080/09585192.2021.1913623" TargetMode="External"/><Relationship Id="rId14" Type="http://schemas.openxmlformats.org/officeDocument/2006/relationships/hyperlink" Target="https://kar.kent.ac.uk/83896/1/Working_from_home_COVID-19_lockdown.pdf" TargetMode="External"/><Relationship Id="rId22" Type="http://schemas.openxmlformats.org/officeDocument/2006/relationships/hyperlink" Target="http://miamidadetpo.org/library/2020-03-13-uk-covid19-could-cause-permanent-shift-towards-home-working.pdf" TargetMode="External"/><Relationship Id="rId27" Type="http://schemas.openxmlformats.org/officeDocument/2006/relationships/hyperlink" Target="https://www.mdpi.com/491266" TargetMode="External"/><Relationship Id="rId30" Type="http://schemas.openxmlformats.org/officeDocument/2006/relationships/hyperlink" Target="http://ejournal.uika-bogor.ac.id/index.php/manajemen/article/view/5485" TargetMode="External"/><Relationship Id="rId35" Type="http://schemas.openxmlformats.org/officeDocument/2006/relationships/hyperlink" Target="https://books.google.com/books?hl=en&amp;lr=&amp;id=uCIgEAAAQBAJ&amp;oi=fnd&amp;pg=PR13&amp;dq=Human+resource+practices+high+cost+and+time+consumption+upon+growing+tall&amp;ots=PJLNXw_LF0&amp;sig=hfmpDtYkCQHbFjjJ1xsEryRMcHg" TargetMode="External"/><Relationship Id="rId43" Type="http://schemas.openxmlformats.org/officeDocument/2006/relationships/theme" Target="theme/theme1.xml"/><Relationship Id="rId8" Type="http://schemas.openxmlformats.org/officeDocument/2006/relationships/hyperlink" Target="https://www.tandfonline.com/doi/abs/10.1080/09585192.2021.1913623" TargetMode="External"/><Relationship Id="rId3" Type="http://schemas.openxmlformats.org/officeDocument/2006/relationships/settings" Target="settings.xml"/><Relationship Id="rId12" Type="http://schemas.openxmlformats.org/officeDocument/2006/relationships/hyperlink" Target="https://www.sciencedirect.com/science/article/pii/S0278431921001638" TargetMode="External"/><Relationship Id="rId17" Type="http://schemas.openxmlformats.org/officeDocument/2006/relationships/hyperlink" Target="https://www.tandfonline.com/doi/abs/10.1080/13678868.2020.1780078" TargetMode="External"/><Relationship Id="rId25" Type="http://schemas.openxmlformats.org/officeDocument/2006/relationships/hyperlink" Target="https://wir.ue.wroc.pl/info/article/UEWR47dd41c30e1f4a9483efdb6dc253b375/Publication+%E2%80%93+Re-vision+of+Future+Trends+in+Human+Resource+Management+%28HRM%29+after+COVID-19+%E2%80%93+Wroclaw+University+of+Economics+and+Business" TargetMode="External"/><Relationship Id="rId33" Type="http://schemas.openxmlformats.org/officeDocument/2006/relationships/hyperlink" Target="https://www.archives.palarch.nl/index.php/jae/article/view/9776" TargetMode="External"/><Relationship Id="rId38" Type="http://schemas.openxmlformats.org/officeDocument/2006/relationships/hyperlink" Target="https://www.tandfonline.com/doi/abs/10.1080/25741292.2020.186356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go:docsCustomData xmlns:go="http://customooxmlschemas.google.com/" roundtripDataSignature="AMtx7miqhQOXm0SBj26rGRCLXw9UaHlqlA==">AMUW2mXfCHgFPzgleKt4TIaRJYjgbVrieaN91Bn0AXwCjKAnWJ+fE1uUPLnNVjeLVufPXf5wtPPUfdggv1z5WDCNPTNfgk/T9o6x+X8753ihu3cSFRzIZ//p53Ku/47/J+traUSf5hj8THWsYjxWyJ59LKy3BTHynGVU8busV5Nd9adx7Pf6KZchBuTzkgGrVuFj53bI8srX</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12</Pages>
  <Words>4021</Words>
  <Characters>22923</Characters>
  <Application>Microsoft Office Word</Application>
  <DocSecurity>0</DocSecurity>
  <Lines>191</Lines>
  <Paragraphs>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26891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ARJUN MURALEEDHARAN</dc:creator>
  <cp:lastModifiedBy>Arjun Muraleedharan (2214620)</cp:lastModifiedBy>
  <cp:revision>2</cp:revision>
  <dcterms:created xsi:type="dcterms:W3CDTF">2022-10-13T14:06:00Z</dcterms:created>
  <dcterms:modified xsi:type="dcterms:W3CDTF">2022-10-13T14:06:00Z</dcterms:modified>
</cp:coreProperties>
</file>