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61855" w14:textId="36293349" w:rsidR="00CA092C" w:rsidRPr="00555215" w:rsidRDefault="00555215" w:rsidP="00555215">
      <w:pPr>
        <w:pStyle w:val="Heading2"/>
        <w:pBdr>
          <w:bottom w:val="single" w:sz="4" w:space="1" w:color="auto"/>
        </w:pBdr>
        <w:spacing w:before="120"/>
        <w:rPr>
          <w:rFonts w:ascii="Arial" w:hAnsi="Arial" w:cs="Arial"/>
          <w:sz w:val="22"/>
          <w:szCs w:val="22"/>
        </w:rPr>
      </w:pPr>
      <w:r w:rsidRPr="00555215">
        <w:rPr>
          <w:rFonts w:ascii="Arial" w:hAnsi="Arial" w:cs="Arial"/>
          <w:sz w:val="22"/>
          <w:szCs w:val="22"/>
        </w:rPr>
        <w:t>STUDENT NAME: ANA-MARIA VLAD</w:t>
      </w:r>
    </w:p>
    <w:p w14:paraId="7930E2CA" w14:textId="22B0EDEB" w:rsidR="00555215" w:rsidRPr="00555215" w:rsidRDefault="00555215" w:rsidP="00555215">
      <w:pPr>
        <w:pBdr>
          <w:bottom w:val="single" w:sz="4" w:space="1" w:color="auto"/>
        </w:pBdr>
        <w:spacing w:before="120"/>
        <w:rPr>
          <w:rFonts w:ascii="Arial" w:hAnsi="Arial" w:cs="Arial"/>
          <w:b/>
          <w:bCs/>
          <w:lang w:val="en-US"/>
        </w:rPr>
      </w:pPr>
      <w:r w:rsidRPr="00555215">
        <w:rPr>
          <w:rFonts w:ascii="Arial" w:hAnsi="Arial" w:cs="Arial"/>
          <w:b/>
          <w:bCs/>
          <w:lang w:val="en-US"/>
        </w:rPr>
        <w:t>STUDENT NUMBER:2129604</w:t>
      </w:r>
    </w:p>
    <w:p w14:paraId="4C02B627" w14:textId="3A60D8B8" w:rsidR="00555215" w:rsidRPr="00555215" w:rsidRDefault="00555215" w:rsidP="00555215">
      <w:pPr>
        <w:pBdr>
          <w:bottom w:val="single" w:sz="4" w:space="1" w:color="auto"/>
        </w:pBdr>
        <w:spacing w:before="120"/>
        <w:rPr>
          <w:rFonts w:ascii="Arial" w:hAnsi="Arial" w:cs="Arial"/>
          <w:b/>
          <w:bCs/>
          <w:lang w:val="en-US"/>
        </w:rPr>
      </w:pPr>
      <w:r w:rsidRPr="00555215">
        <w:rPr>
          <w:rFonts w:ascii="Arial" w:hAnsi="Arial" w:cs="Arial"/>
          <w:b/>
          <w:bCs/>
          <w:lang w:val="en-US"/>
        </w:rPr>
        <w:t>LECTURER NAME: REBECCA STEWART</w:t>
      </w:r>
    </w:p>
    <w:p w14:paraId="6DCA63B2" w14:textId="497309A1" w:rsidR="00555215" w:rsidRPr="00555215" w:rsidRDefault="00555215" w:rsidP="00555215">
      <w:pPr>
        <w:pBdr>
          <w:bottom w:val="single" w:sz="4" w:space="1" w:color="auto"/>
        </w:pBdr>
        <w:spacing w:before="120"/>
        <w:rPr>
          <w:rFonts w:ascii="Arial" w:hAnsi="Arial" w:cs="Arial"/>
          <w:b/>
          <w:bCs/>
          <w:lang w:val="en-US"/>
        </w:rPr>
      </w:pPr>
      <w:r w:rsidRPr="00555215">
        <w:rPr>
          <w:rFonts w:ascii="Arial" w:hAnsi="Arial" w:cs="Arial"/>
          <w:b/>
          <w:bCs/>
          <w:lang w:val="en-US"/>
        </w:rPr>
        <w:t>MODULE CODE: BMSW 5101</w:t>
      </w:r>
    </w:p>
    <w:p w14:paraId="469AF42B" w14:textId="7A4B6F6E" w:rsidR="00555215" w:rsidRPr="00555215" w:rsidRDefault="00555215" w:rsidP="00555215">
      <w:pPr>
        <w:pBdr>
          <w:bottom w:val="single" w:sz="4" w:space="1" w:color="auto"/>
        </w:pBdr>
        <w:spacing w:before="120"/>
        <w:rPr>
          <w:rFonts w:ascii="Arial" w:hAnsi="Arial" w:cs="Arial"/>
          <w:b/>
          <w:bCs/>
          <w:lang w:val="en-US"/>
        </w:rPr>
      </w:pPr>
      <w:r w:rsidRPr="00555215">
        <w:rPr>
          <w:rFonts w:ascii="Arial" w:hAnsi="Arial" w:cs="Arial"/>
          <w:b/>
          <w:bCs/>
          <w:lang w:val="en-US"/>
        </w:rPr>
        <w:t xml:space="preserve">MODULE NAME: DEVELOPING WORKPLACE CRITICAL THINKING </w:t>
      </w:r>
    </w:p>
    <w:p w14:paraId="5E07BCDD" w14:textId="185ADDBA" w:rsidR="00555215" w:rsidRPr="00555215" w:rsidRDefault="00555215" w:rsidP="00555215">
      <w:pPr>
        <w:pBdr>
          <w:bottom w:val="single" w:sz="4" w:space="1" w:color="auto"/>
        </w:pBdr>
        <w:spacing w:before="120"/>
        <w:rPr>
          <w:rFonts w:ascii="Arial" w:hAnsi="Arial" w:cs="Arial"/>
          <w:b/>
          <w:bCs/>
          <w:lang w:val="en-US"/>
        </w:rPr>
      </w:pPr>
      <w:r w:rsidRPr="00555215">
        <w:rPr>
          <w:rFonts w:ascii="Arial" w:hAnsi="Arial" w:cs="Arial"/>
          <w:b/>
          <w:bCs/>
          <w:lang w:val="en-US"/>
        </w:rPr>
        <w:t>TASK DESCRIPTION: CASE STUDY REPORT A: HOLLYFIELD ABBEY LTD.</w:t>
      </w:r>
    </w:p>
    <w:p w14:paraId="5FF838B9" w14:textId="77777777" w:rsidR="00555215" w:rsidRDefault="00555215" w:rsidP="00555215">
      <w:pPr>
        <w:rPr>
          <w:rFonts w:ascii="Arial" w:hAnsi="Arial" w:cs="Arial"/>
          <w:lang w:val="en-US"/>
        </w:rPr>
      </w:pPr>
    </w:p>
    <w:p w14:paraId="7496D3CE" w14:textId="77777777" w:rsidR="00555215" w:rsidRPr="00555215" w:rsidRDefault="00555215" w:rsidP="00555215">
      <w:pPr>
        <w:rPr>
          <w:rFonts w:ascii="Arial" w:hAnsi="Arial" w:cs="Arial"/>
          <w:lang w:val="en-US"/>
        </w:rPr>
      </w:pPr>
    </w:p>
    <w:p w14:paraId="59829D0D" w14:textId="77777777" w:rsidR="00555215" w:rsidRDefault="00555215" w:rsidP="00555215">
      <w:pPr>
        <w:rPr>
          <w:lang w:val="en-US"/>
        </w:rPr>
      </w:pPr>
    </w:p>
    <w:p w14:paraId="7DDE5D57" w14:textId="77777777" w:rsidR="00555215" w:rsidRDefault="00555215" w:rsidP="00555215">
      <w:pPr>
        <w:rPr>
          <w:lang w:val="en-US"/>
        </w:rPr>
      </w:pPr>
    </w:p>
    <w:p w14:paraId="1F8B8FA0" w14:textId="77777777" w:rsidR="00555215" w:rsidRPr="00555215" w:rsidRDefault="00555215" w:rsidP="00555215">
      <w:pPr>
        <w:rPr>
          <w:lang w:val="en-US"/>
        </w:rPr>
      </w:pPr>
    </w:p>
    <w:p w14:paraId="7B003550" w14:textId="77777777" w:rsidR="00FF3D9A" w:rsidRDefault="00671FDE" w:rsidP="001047E5">
      <w:pPr>
        <w:pStyle w:val="Heading2"/>
      </w:pPr>
      <w:bookmarkStart w:id="0" w:name="_Toc137735879"/>
      <w:r w:rsidRPr="00C5488D">
        <w:t>INTRODUCTION</w:t>
      </w:r>
      <w:r w:rsidR="00C5488D">
        <w:t>:</w:t>
      </w:r>
      <w:bookmarkEnd w:id="0"/>
    </w:p>
    <w:p w14:paraId="207DA9D4" w14:textId="77777777" w:rsidR="00555215" w:rsidRPr="00A56ADD" w:rsidRDefault="00555215" w:rsidP="00C5488D">
      <w:pPr>
        <w:spacing w:line="360" w:lineRule="auto"/>
        <w:rPr>
          <w:rFonts w:ascii="Arial" w:hAnsi="Arial" w:cs="Arial"/>
          <w:lang w:val="en-US"/>
        </w:rPr>
      </w:pPr>
    </w:p>
    <w:p w14:paraId="520A465B" w14:textId="53A949B6" w:rsidR="00671FDE" w:rsidRPr="00A56ADD" w:rsidRDefault="00C5488D" w:rsidP="00C5488D">
      <w:pPr>
        <w:spacing w:line="360" w:lineRule="auto"/>
        <w:rPr>
          <w:rFonts w:ascii="Arial" w:hAnsi="Arial" w:cs="Arial"/>
          <w:lang w:val="en-US"/>
        </w:rPr>
      </w:pPr>
      <w:r w:rsidRPr="00A56ADD">
        <w:rPr>
          <w:rFonts w:ascii="Arial" w:hAnsi="Arial" w:cs="Arial"/>
          <w:lang w:val="en-US"/>
        </w:rPr>
        <w:t xml:space="preserve">It </w:t>
      </w:r>
      <w:r w:rsidR="00767E30" w:rsidRPr="00A56ADD">
        <w:rPr>
          <w:rFonts w:ascii="Arial" w:hAnsi="Arial" w:cs="Arial"/>
          <w:lang w:val="en-US"/>
        </w:rPr>
        <w:t>is apparent</w:t>
      </w:r>
      <w:r w:rsidRPr="00A56ADD">
        <w:rPr>
          <w:rFonts w:ascii="Arial" w:hAnsi="Arial" w:cs="Arial"/>
          <w:lang w:val="en-US"/>
        </w:rPr>
        <w:t xml:space="preserve"> in </w:t>
      </w:r>
      <w:r w:rsidR="00CA092C" w:rsidRPr="00A56ADD">
        <w:rPr>
          <w:rFonts w:ascii="Arial" w:hAnsi="Arial" w:cs="Arial"/>
          <w:lang w:val="en-US"/>
        </w:rPr>
        <w:t xml:space="preserve">the </w:t>
      </w:r>
      <w:r w:rsidRPr="00A56ADD">
        <w:rPr>
          <w:rFonts w:ascii="Arial" w:hAnsi="Arial" w:cs="Arial"/>
          <w:lang w:val="en-US"/>
        </w:rPr>
        <w:t>report</w:t>
      </w:r>
      <w:r w:rsidR="00767E30" w:rsidRPr="00A56ADD">
        <w:rPr>
          <w:rFonts w:ascii="Arial" w:hAnsi="Arial" w:cs="Arial"/>
          <w:lang w:val="en-US"/>
        </w:rPr>
        <w:t xml:space="preserve"> that the enterprise had a gross income of </w:t>
      </w:r>
      <w:r w:rsidRPr="00A56ADD">
        <w:rPr>
          <w:rFonts w:ascii="Arial" w:hAnsi="Arial" w:cs="Arial"/>
          <w:lang w:val="en-US"/>
        </w:rPr>
        <w:t>3 million pound</w:t>
      </w:r>
      <w:r w:rsidR="00CA092C" w:rsidRPr="00A56ADD">
        <w:rPr>
          <w:rFonts w:ascii="Arial" w:hAnsi="Arial" w:cs="Arial"/>
          <w:lang w:val="en-US"/>
        </w:rPr>
        <w:t>s</w:t>
      </w:r>
      <w:r w:rsidRPr="00A56ADD">
        <w:rPr>
          <w:rFonts w:ascii="Arial" w:hAnsi="Arial" w:cs="Arial"/>
          <w:lang w:val="en-US"/>
        </w:rPr>
        <w:t xml:space="preserve"> and </w:t>
      </w:r>
      <w:r w:rsidR="00767E30" w:rsidRPr="00A56ADD">
        <w:rPr>
          <w:rFonts w:ascii="Arial" w:hAnsi="Arial" w:cs="Arial"/>
          <w:lang w:val="en-US"/>
        </w:rPr>
        <w:t>600,000 pound</w:t>
      </w:r>
      <w:r w:rsidR="00CA092C" w:rsidRPr="00A56ADD">
        <w:rPr>
          <w:rFonts w:ascii="Arial" w:hAnsi="Arial" w:cs="Arial"/>
          <w:lang w:val="en-US"/>
        </w:rPr>
        <w:t>s</w:t>
      </w:r>
      <w:r w:rsidR="00767E30" w:rsidRPr="00A56ADD">
        <w:rPr>
          <w:rFonts w:ascii="Arial" w:hAnsi="Arial" w:cs="Arial"/>
          <w:lang w:val="en-US"/>
        </w:rPr>
        <w:t xml:space="preserve"> was </w:t>
      </w:r>
      <w:r w:rsidRPr="00A56ADD">
        <w:rPr>
          <w:rFonts w:ascii="Arial" w:hAnsi="Arial" w:cs="Arial"/>
          <w:lang w:val="en-US"/>
        </w:rPr>
        <w:t xml:space="preserve">its </w:t>
      </w:r>
      <w:r w:rsidR="00767E30" w:rsidRPr="00A56ADD">
        <w:rPr>
          <w:rFonts w:ascii="Arial" w:hAnsi="Arial" w:cs="Arial"/>
          <w:lang w:val="en-US"/>
        </w:rPr>
        <w:t xml:space="preserve">profit. </w:t>
      </w:r>
      <w:r w:rsidR="00CA092C" w:rsidRPr="00A56ADD">
        <w:rPr>
          <w:rFonts w:ascii="Arial" w:hAnsi="Arial" w:cs="Arial"/>
          <w:lang w:val="en-US"/>
        </w:rPr>
        <w:t>In this case scenario, the company</w:t>
      </w:r>
      <w:r w:rsidRPr="00A56ADD">
        <w:rPr>
          <w:rFonts w:ascii="Arial" w:hAnsi="Arial" w:cs="Arial"/>
          <w:lang w:val="en-US"/>
        </w:rPr>
        <w:t xml:space="preserve"> hired</w:t>
      </w:r>
      <w:r w:rsidR="00767E30" w:rsidRPr="00A56ADD">
        <w:rPr>
          <w:rFonts w:ascii="Arial" w:hAnsi="Arial" w:cs="Arial"/>
          <w:lang w:val="en-US"/>
        </w:rPr>
        <w:t xml:space="preserve"> 15 people to assist in providing services to locally affected individuals. </w:t>
      </w:r>
      <w:r w:rsidR="00F27297" w:rsidRPr="00A56ADD">
        <w:rPr>
          <w:rFonts w:ascii="Arial" w:hAnsi="Arial" w:cs="Arial"/>
          <w:lang w:val="en-US"/>
        </w:rPr>
        <w:t xml:space="preserve">This year an unusual activity was observed </w:t>
      </w:r>
      <w:r w:rsidRPr="00A56ADD">
        <w:rPr>
          <w:rFonts w:ascii="Arial" w:hAnsi="Arial" w:cs="Arial"/>
          <w:lang w:val="en-US"/>
        </w:rPr>
        <w:t xml:space="preserve">leading to </w:t>
      </w:r>
      <w:r w:rsidR="00CA092C" w:rsidRPr="00A56ADD">
        <w:rPr>
          <w:rFonts w:ascii="Arial" w:hAnsi="Arial" w:cs="Arial"/>
          <w:lang w:val="en-US"/>
        </w:rPr>
        <w:t xml:space="preserve">the </w:t>
      </w:r>
      <w:r w:rsidR="00F27297" w:rsidRPr="00A56ADD">
        <w:rPr>
          <w:rFonts w:ascii="Arial" w:hAnsi="Arial" w:cs="Arial"/>
          <w:lang w:val="en-US"/>
        </w:rPr>
        <w:t xml:space="preserve">dismissal </w:t>
      </w:r>
      <w:r w:rsidRPr="00A56ADD">
        <w:rPr>
          <w:rFonts w:ascii="Arial" w:hAnsi="Arial" w:cs="Arial"/>
          <w:lang w:val="en-US"/>
        </w:rPr>
        <w:t>of 6 staff, the</w:t>
      </w:r>
      <w:r w:rsidR="00F27297" w:rsidRPr="00A56ADD">
        <w:rPr>
          <w:rFonts w:ascii="Arial" w:hAnsi="Arial" w:cs="Arial"/>
          <w:lang w:val="en-US"/>
        </w:rPr>
        <w:t xml:space="preserve"> reason </w:t>
      </w:r>
      <w:r w:rsidR="00CA092C" w:rsidRPr="00A56ADD">
        <w:rPr>
          <w:rFonts w:ascii="Arial" w:hAnsi="Arial" w:cs="Arial"/>
          <w:lang w:val="en-US"/>
        </w:rPr>
        <w:t>for</w:t>
      </w:r>
      <w:r w:rsidR="00F27297" w:rsidRPr="00A56ADD">
        <w:rPr>
          <w:rFonts w:ascii="Arial" w:hAnsi="Arial" w:cs="Arial"/>
          <w:lang w:val="en-US"/>
        </w:rPr>
        <w:t xml:space="preserve"> their expulsion was they were correlating their work by sharing it with others through messenger sharing about the care needs and addresses of </w:t>
      </w:r>
      <w:r w:rsidRPr="00A56ADD">
        <w:rPr>
          <w:rFonts w:ascii="Arial" w:hAnsi="Arial" w:cs="Arial"/>
          <w:lang w:val="en-US"/>
        </w:rPr>
        <w:t>vulnerable people</w:t>
      </w:r>
      <w:r w:rsidR="00F27297" w:rsidRPr="00A56ADD">
        <w:rPr>
          <w:rFonts w:ascii="Arial" w:hAnsi="Arial" w:cs="Arial"/>
          <w:lang w:val="en-US"/>
        </w:rPr>
        <w:t>.</w:t>
      </w:r>
      <w:r w:rsidR="00CA092C" w:rsidRPr="00A56ADD">
        <w:rPr>
          <w:rFonts w:ascii="Arial" w:hAnsi="Arial" w:cs="Arial"/>
          <w:lang w:val="en-US"/>
        </w:rPr>
        <w:t xml:space="preserve"> </w:t>
      </w:r>
      <w:r w:rsidR="00F27297" w:rsidRPr="00A56ADD">
        <w:rPr>
          <w:rFonts w:ascii="Arial" w:hAnsi="Arial" w:cs="Arial"/>
          <w:lang w:val="en-US"/>
        </w:rPr>
        <w:t xml:space="preserve">The </w:t>
      </w:r>
      <w:r w:rsidRPr="00A56ADD">
        <w:rPr>
          <w:rFonts w:ascii="Arial" w:hAnsi="Arial" w:cs="Arial"/>
          <w:lang w:val="en-US"/>
        </w:rPr>
        <w:t xml:space="preserve">purpose of this </w:t>
      </w:r>
      <w:r w:rsidR="00F27297" w:rsidRPr="00A56ADD">
        <w:rPr>
          <w:rFonts w:ascii="Arial" w:hAnsi="Arial" w:cs="Arial"/>
          <w:lang w:val="en-US"/>
        </w:rPr>
        <w:t xml:space="preserve">study is </w:t>
      </w:r>
      <w:r w:rsidRPr="00A56ADD">
        <w:rPr>
          <w:rFonts w:ascii="Arial" w:hAnsi="Arial" w:cs="Arial"/>
          <w:lang w:val="en-US"/>
        </w:rPr>
        <w:t>to understand the challenges faced by staff and customer</w:t>
      </w:r>
      <w:r w:rsidR="00CA092C" w:rsidRPr="00A56ADD">
        <w:rPr>
          <w:rFonts w:ascii="Arial" w:hAnsi="Arial" w:cs="Arial"/>
          <w:lang w:val="en-US"/>
        </w:rPr>
        <w:t>s</w:t>
      </w:r>
      <w:r w:rsidRPr="00A56ADD">
        <w:rPr>
          <w:rFonts w:ascii="Arial" w:hAnsi="Arial" w:cs="Arial"/>
          <w:lang w:val="en-US"/>
        </w:rPr>
        <w:t xml:space="preserve"> and understand the importance of ethics and attitudes in </w:t>
      </w:r>
      <w:r w:rsidR="00CA092C" w:rsidRPr="00A56ADD">
        <w:rPr>
          <w:rFonts w:ascii="Arial" w:hAnsi="Arial" w:cs="Arial"/>
          <w:lang w:val="en-US"/>
        </w:rPr>
        <w:t xml:space="preserve">the </w:t>
      </w:r>
      <w:r w:rsidRPr="00A56ADD">
        <w:rPr>
          <w:rFonts w:ascii="Arial" w:hAnsi="Arial" w:cs="Arial"/>
          <w:lang w:val="en-US"/>
        </w:rPr>
        <w:t>workplace.</w:t>
      </w:r>
    </w:p>
    <w:p w14:paraId="6F39FA7B" w14:textId="43AEAAF6" w:rsidR="00C5488D" w:rsidRPr="00A56ADD" w:rsidRDefault="00C5488D" w:rsidP="001047E5">
      <w:pPr>
        <w:pStyle w:val="Heading1"/>
        <w:rPr>
          <w:rFonts w:ascii="Arial" w:hAnsi="Arial" w:cs="Arial"/>
          <w:sz w:val="22"/>
          <w:szCs w:val="22"/>
          <w:lang w:val="en-US"/>
        </w:rPr>
      </w:pPr>
      <w:bookmarkStart w:id="1" w:name="_Toc137735880"/>
      <w:r w:rsidRPr="00A56ADD">
        <w:rPr>
          <w:rFonts w:ascii="Arial" w:hAnsi="Arial" w:cs="Arial"/>
          <w:sz w:val="22"/>
          <w:szCs w:val="22"/>
          <w:lang w:val="en-US"/>
        </w:rPr>
        <w:t>Ethics in work</w:t>
      </w:r>
      <w:r w:rsidR="00555215" w:rsidRPr="00A56ADD">
        <w:rPr>
          <w:rFonts w:ascii="Arial" w:hAnsi="Arial" w:cs="Arial"/>
          <w:sz w:val="22"/>
          <w:szCs w:val="22"/>
          <w:lang w:val="en-US"/>
        </w:rPr>
        <w:t>p</w:t>
      </w:r>
      <w:r w:rsidRPr="00A56ADD">
        <w:rPr>
          <w:rFonts w:ascii="Arial" w:hAnsi="Arial" w:cs="Arial"/>
          <w:sz w:val="22"/>
          <w:szCs w:val="22"/>
          <w:lang w:val="en-US"/>
        </w:rPr>
        <w:t>lace</w:t>
      </w:r>
      <w:bookmarkEnd w:id="1"/>
    </w:p>
    <w:p w14:paraId="1E4B3054" w14:textId="77777777" w:rsidR="00C5488D" w:rsidRPr="00A56ADD" w:rsidRDefault="00C5488D" w:rsidP="001047E5">
      <w:pPr>
        <w:pStyle w:val="Heading2"/>
        <w:rPr>
          <w:rFonts w:ascii="Arial" w:hAnsi="Arial" w:cs="Arial"/>
          <w:sz w:val="22"/>
          <w:szCs w:val="22"/>
        </w:rPr>
      </w:pPr>
      <w:bookmarkStart w:id="2" w:name="_Toc137735881"/>
      <w:r w:rsidRPr="00A56ADD">
        <w:rPr>
          <w:rFonts w:ascii="Arial" w:hAnsi="Arial" w:cs="Arial"/>
          <w:sz w:val="22"/>
          <w:szCs w:val="22"/>
        </w:rPr>
        <w:t xml:space="preserve">Define what is meant by beliefs, attitude and values </w:t>
      </w:r>
      <w:proofErr w:type="gramStart"/>
      <w:r w:rsidRPr="00A56ADD">
        <w:rPr>
          <w:rFonts w:ascii="Arial" w:hAnsi="Arial" w:cs="Arial"/>
          <w:sz w:val="22"/>
          <w:szCs w:val="22"/>
        </w:rPr>
        <w:t>with in</w:t>
      </w:r>
      <w:proofErr w:type="gramEnd"/>
      <w:r w:rsidRPr="00A56ADD">
        <w:rPr>
          <w:rFonts w:ascii="Arial" w:hAnsi="Arial" w:cs="Arial"/>
          <w:sz w:val="22"/>
          <w:szCs w:val="22"/>
        </w:rPr>
        <w:t xml:space="preserve"> the work place:</w:t>
      </w:r>
      <w:bookmarkEnd w:id="2"/>
    </w:p>
    <w:p w14:paraId="4589D2DE" w14:textId="77777777" w:rsidR="0085253F" w:rsidRPr="00A56ADD" w:rsidRDefault="00CA092C" w:rsidP="00C5488D">
      <w:pPr>
        <w:spacing w:line="360" w:lineRule="auto"/>
        <w:rPr>
          <w:rFonts w:ascii="Arial" w:hAnsi="Arial" w:cs="Arial"/>
          <w:lang w:val="en-US"/>
        </w:rPr>
      </w:pPr>
      <w:r w:rsidRPr="00A56ADD">
        <w:rPr>
          <w:rFonts w:ascii="Arial" w:hAnsi="Arial" w:cs="Arial"/>
          <w:lang w:val="en-US"/>
        </w:rPr>
        <w:t>Numbers of factors play an important role in forming beliefs, attitudes, and values of people for example family and friends, society, and life experiences. Every employee with different virtues and views is expected to working collaboration because of which they</w:t>
      </w:r>
      <w:r w:rsidR="0085253F" w:rsidRPr="00A56ADD">
        <w:rPr>
          <w:rFonts w:ascii="Arial" w:hAnsi="Arial" w:cs="Arial"/>
          <w:lang w:val="en-US"/>
        </w:rPr>
        <w:t xml:space="preserve"> are expected to follow the</w:t>
      </w:r>
      <w:r w:rsidRPr="00A56ADD">
        <w:rPr>
          <w:rFonts w:ascii="Arial" w:hAnsi="Arial" w:cs="Arial"/>
          <w:lang w:val="en-US"/>
        </w:rPr>
        <w:t xml:space="preserve"> set of</w:t>
      </w:r>
      <w:r w:rsidR="0085253F" w:rsidRPr="00A56ADD">
        <w:rPr>
          <w:rFonts w:ascii="Arial" w:hAnsi="Arial" w:cs="Arial"/>
          <w:lang w:val="en-US"/>
        </w:rPr>
        <w:t xml:space="preserve"> virtues of </w:t>
      </w:r>
      <w:r w:rsidRPr="00A56ADD">
        <w:rPr>
          <w:rFonts w:ascii="Arial" w:hAnsi="Arial" w:cs="Arial"/>
          <w:lang w:val="en-US"/>
        </w:rPr>
        <w:t>beliefs;</w:t>
      </w:r>
      <w:r w:rsidR="0085253F" w:rsidRPr="00A56ADD">
        <w:rPr>
          <w:rFonts w:ascii="Arial" w:hAnsi="Arial" w:cs="Arial"/>
          <w:lang w:val="en-US"/>
        </w:rPr>
        <w:t xml:space="preserve"> attitude</w:t>
      </w:r>
      <w:r w:rsidRPr="00A56ADD">
        <w:rPr>
          <w:rFonts w:ascii="Arial" w:hAnsi="Arial" w:cs="Arial"/>
          <w:lang w:val="en-US"/>
        </w:rPr>
        <w:t>s</w:t>
      </w:r>
      <w:r w:rsidR="0085253F" w:rsidRPr="00A56ADD">
        <w:rPr>
          <w:rFonts w:ascii="Arial" w:hAnsi="Arial" w:cs="Arial"/>
          <w:lang w:val="en-US"/>
        </w:rPr>
        <w:t xml:space="preserve"> and values, each of these factors </w:t>
      </w:r>
      <w:r w:rsidRPr="00A56ADD">
        <w:rPr>
          <w:rFonts w:ascii="Arial" w:hAnsi="Arial" w:cs="Arial"/>
          <w:lang w:val="en-US"/>
        </w:rPr>
        <w:t>is</w:t>
      </w:r>
      <w:r w:rsidR="0085253F" w:rsidRPr="00A56ADD">
        <w:rPr>
          <w:rFonts w:ascii="Arial" w:hAnsi="Arial" w:cs="Arial"/>
          <w:lang w:val="en-US"/>
        </w:rPr>
        <w:t xml:space="preserve"> responsible to ensure an effective and positive work environment and attitude. Our attitude plays a major role in defining how we perceive work and our colleagues. Our opinions towards the work and colleague</w:t>
      </w:r>
      <w:r w:rsidRPr="00A56ADD">
        <w:rPr>
          <w:rFonts w:ascii="Arial" w:hAnsi="Arial" w:cs="Arial"/>
          <w:lang w:val="en-US"/>
        </w:rPr>
        <w:t>s</w:t>
      </w:r>
      <w:r w:rsidR="0085253F" w:rsidRPr="00A56ADD">
        <w:rPr>
          <w:rFonts w:ascii="Arial" w:hAnsi="Arial" w:cs="Arial"/>
          <w:lang w:val="en-US"/>
        </w:rPr>
        <w:t xml:space="preserve"> contour our behavior in </w:t>
      </w:r>
      <w:r w:rsidRPr="00A56ADD">
        <w:rPr>
          <w:rFonts w:ascii="Arial" w:hAnsi="Arial" w:cs="Arial"/>
          <w:lang w:val="en-US"/>
        </w:rPr>
        <w:t>the</w:t>
      </w:r>
      <w:r w:rsidR="0085253F" w:rsidRPr="00A56ADD">
        <w:rPr>
          <w:rFonts w:ascii="Arial" w:hAnsi="Arial" w:cs="Arial"/>
          <w:lang w:val="en-US"/>
        </w:rPr>
        <w:t xml:space="preserve"> work</w:t>
      </w:r>
      <w:r w:rsidRPr="00A56ADD">
        <w:rPr>
          <w:rFonts w:ascii="Arial" w:hAnsi="Arial" w:cs="Arial"/>
          <w:lang w:val="en-US"/>
        </w:rPr>
        <w:t>place;</w:t>
      </w:r>
      <w:r w:rsidR="0085253F" w:rsidRPr="00A56ADD">
        <w:rPr>
          <w:rFonts w:ascii="Arial" w:hAnsi="Arial" w:cs="Arial"/>
          <w:lang w:val="en-US"/>
        </w:rPr>
        <w:t xml:space="preserve"> on the other hand</w:t>
      </w:r>
      <w:r w:rsidRPr="00A56ADD">
        <w:rPr>
          <w:rFonts w:ascii="Arial" w:hAnsi="Arial" w:cs="Arial"/>
          <w:lang w:val="en-US"/>
        </w:rPr>
        <w:t>,</w:t>
      </w:r>
      <w:r w:rsidR="0085253F" w:rsidRPr="00A56ADD">
        <w:rPr>
          <w:rFonts w:ascii="Arial" w:hAnsi="Arial" w:cs="Arial"/>
          <w:lang w:val="en-US"/>
        </w:rPr>
        <w:t xml:space="preserve"> values define </w:t>
      </w:r>
      <w:r w:rsidRPr="00A56ADD">
        <w:rPr>
          <w:rFonts w:ascii="Arial" w:hAnsi="Arial" w:cs="Arial"/>
          <w:lang w:val="en-US"/>
        </w:rPr>
        <w:t xml:space="preserve">an </w:t>
      </w:r>
      <w:r w:rsidR="0085253F" w:rsidRPr="00A56ADD">
        <w:rPr>
          <w:rFonts w:ascii="Arial" w:hAnsi="Arial" w:cs="Arial"/>
          <w:lang w:val="en-US"/>
        </w:rPr>
        <w:t xml:space="preserve">individual’s ethics </w:t>
      </w:r>
      <w:r w:rsidR="0085253F" w:rsidRPr="00A56ADD">
        <w:rPr>
          <w:rFonts w:ascii="Arial" w:hAnsi="Arial" w:cs="Arial"/>
          <w:lang w:val="en-US"/>
        </w:rPr>
        <w:lastRenderedPageBreak/>
        <w:t xml:space="preserve">and principles that </w:t>
      </w:r>
      <w:r w:rsidRPr="00A56ADD">
        <w:rPr>
          <w:rFonts w:ascii="Arial" w:hAnsi="Arial" w:cs="Arial"/>
          <w:lang w:val="en-US"/>
        </w:rPr>
        <w:t>affect</w:t>
      </w:r>
      <w:r w:rsidR="0085253F" w:rsidRPr="00A56ADD">
        <w:rPr>
          <w:rFonts w:ascii="Arial" w:hAnsi="Arial" w:cs="Arial"/>
          <w:lang w:val="en-US"/>
        </w:rPr>
        <w:t xml:space="preserve"> the employee’s decision</w:t>
      </w:r>
      <w:r w:rsidRPr="00A56ADD">
        <w:rPr>
          <w:rFonts w:ascii="Arial" w:hAnsi="Arial" w:cs="Arial"/>
          <w:lang w:val="en-US"/>
        </w:rPr>
        <w:t>-</w:t>
      </w:r>
      <w:r w:rsidR="0085253F" w:rsidRPr="00A56ADD">
        <w:rPr>
          <w:rFonts w:ascii="Arial" w:hAnsi="Arial" w:cs="Arial"/>
          <w:lang w:val="en-US"/>
        </w:rPr>
        <w:t>making process.</w:t>
      </w:r>
      <w:r w:rsidRPr="00A56ADD">
        <w:rPr>
          <w:rFonts w:ascii="Arial" w:hAnsi="Arial" w:cs="Arial"/>
          <w:lang w:val="en-US"/>
        </w:rPr>
        <w:t xml:space="preserve"> It is equally important for the employer as well to understand and identify these factors for successful recruitment. As they </w:t>
      </w:r>
      <w:proofErr w:type="gramStart"/>
      <w:r w:rsidRPr="00A56ADD">
        <w:rPr>
          <w:rFonts w:ascii="Arial" w:hAnsi="Arial" w:cs="Arial"/>
          <w:lang w:val="en-US"/>
        </w:rPr>
        <w:t>are considered to be</w:t>
      </w:r>
      <w:proofErr w:type="gramEnd"/>
      <w:r w:rsidRPr="00A56ADD">
        <w:rPr>
          <w:rFonts w:ascii="Arial" w:hAnsi="Arial" w:cs="Arial"/>
          <w:lang w:val="en-US"/>
        </w:rPr>
        <w:t xml:space="preserve"> the key components that may lead to the success and profit of the company. Identification of these virtues is immensely important because they define the framework of an organization and set boundary lines within which employees are expected to work (Young et al., 2013).</w:t>
      </w:r>
    </w:p>
    <w:p w14:paraId="536B6C02" w14:textId="1A6BF66F" w:rsidR="00C5488D" w:rsidRPr="00A56ADD" w:rsidRDefault="00555215" w:rsidP="001047E5">
      <w:pPr>
        <w:pStyle w:val="Heading2"/>
        <w:rPr>
          <w:rFonts w:ascii="Arial" w:hAnsi="Arial" w:cs="Arial"/>
          <w:sz w:val="22"/>
          <w:szCs w:val="22"/>
        </w:rPr>
      </w:pPr>
      <w:bookmarkStart w:id="3" w:name="_Toc137735882"/>
      <w:r w:rsidRPr="00A56ADD">
        <w:rPr>
          <w:rFonts w:ascii="Arial" w:hAnsi="Arial" w:cs="Arial"/>
          <w:sz w:val="22"/>
          <w:szCs w:val="22"/>
        </w:rPr>
        <w:t xml:space="preserve">What is the difference between </w:t>
      </w:r>
      <w:r w:rsidR="00A56ADD" w:rsidRPr="00A56ADD">
        <w:rPr>
          <w:rFonts w:ascii="Arial" w:hAnsi="Arial" w:cs="Arial"/>
          <w:sz w:val="22"/>
          <w:szCs w:val="22"/>
        </w:rPr>
        <w:t>each term</w:t>
      </w:r>
      <w:r w:rsidR="00CA092C" w:rsidRPr="00A56ADD">
        <w:rPr>
          <w:rFonts w:ascii="Arial" w:hAnsi="Arial" w:cs="Arial"/>
          <w:sz w:val="22"/>
          <w:szCs w:val="22"/>
        </w:rPr>
        <w:t>:</w:t>
      </w:r>
      <w:bookmarkEnd w:id="3"/>
    </w:p>
    <w:p w14:paraId="4C6C15CD" w14:textId="77777777" w:rsidR="00A56ADD" w:rsidRPr="00A56ADD" w:rsidRDefault="00A56ADD" w:rsidP="00A56ADD">
      <w:pPr>
        <w:rPr>
          <w:rFonts w:ascii="Arial" w:hAnsi="Arial" w:cs="Arial"/>
          <w:lang w:val="en-US"/>
        </w:rPr>
      </w:pPr>
    </w:p>
    <w:p w14:paraId="5B1B6F01" w14:textId="77777777" w:rsidR="00CA092C" w:rsidRPr="00A56ADD" w:rsidRDefault="00CA092C" w:rsidP="00C5488D">
      <w:pPr>
        <w:spacing w:line="360" w:lineRule="auto"/>
        <w:rPr>
          <w:rFonts w:ascii="Arial" w:hAnsi="Arial" w:cs="Arial"/>
          <w:lang w:val="en-US"/>
        </w:rPr>
      </w:pPr>
      <w:r w:rsidRPr="00A56ADD">
        <w:rPr>
          <w:rFonts w:ascii="Arial" w:hAnsi="Arial" w:cs="Arial"/>
          <w:lang w:val="en-US"/>
        </w:rPr>
        <w:t>To understand the difference between each of these terms it is important to analyse how they are interrelated on each other. For example, belief is the core factor that is constituted by</w:t>
      </w:r>
      <w:r w:rsidR="001047E5" w:rsidRPr="00A56ADD">
        <w:rPr>
          <w:rFonts w:ascii="Arial" w:hAnsi="Arial" w:cs="Arial"/>
          <w:lang w:val="en-US"/>
        </w:rPr>
        <w:t xml:space="preserve"> </w:t>
      </w:r>
      <w:r w:rsidRPr="00A56ADD">
        <w:rPr>
          <w:rFonts w:ascii="Arial" w:hAnsi="Arial" w:cs="Arial"/>
          <w:lang w:val="en-US"/>
        </w:rPr>
        <w:t xml:space="preserve">attitude and values. Beliefs are assumptions formed by a person’s past experiences and lifestyle and affect several factors like decision-making skills, attitude, and values. On the other hand, values are ideas that come from the concept of a person, additionally, values and beliefs play a major role in defining the attitude of a person. It can be described by considering a perspective of a situation. Attitudes can be negative and positive, evil and good as they depend upon the alignment of values held by an individual which finally leads towards actions (Schwartz, 2012). The difference between these virtues is being implemented at the workplace in a variety of different ways. Any principle that a person considers of great importance for example an employee will practice excellent services at work, will be accountable and reliable, and will be respectful if his character possesses positive values, similarly, belief is a factor considered to be true without requiring any fact. This shapes an employee’s opinions. To maintain a </w:t>
      </w:r>
      <w:proofErr w:type="gramStart"/>
      <w:r w:rsidRPr="00A56ADD">
        <w:rPr>
          <w:rFonts w:ascii="Arial" w:hAnsi="Arial" w:cs="Arial"/>
          <w:lang w:val="en-US"/>
        </w:rPr>
        <w:t>positive work environment beliefs</w:t>
      </w:r>
      <w:proofErr w:type="gramEnd"/>
      <w:r w:rsidRPr="00A56ADD">
        <w:rPr>
          <w:rFonts w:ascii="Arial" w:hAnsi="Arial" w:cs="Arial"/>
          <w:lang w:val="en-US"/>
        </w:rPr>
        <w:t xml:space="preserve"> should follow the ethical policies of the organization. Attitude at the workplace is defined by courage, enthusiasm, resilience, and compassion.</w:t>
      </w:r>
    </w:p>
    <w:p w14:paraId="467E50E1" w14:textId="45F8ACC7" w:rsidR="00CA092C" w:rsidRPr="00A56ADD" w:rsidRDefault="00CA092C" w:rsidP="001047E5">
      <w:pPr>
        <w:pStyle w:val="Heading2"/>
        <w:rPr>
          <w:rFonts w:ascii="Arial" w:hAnsi="Arial" w:cs="Arial"/>
          <w:sz w:val="22"/>
          <w:szCs w:val="22"/>
        </w:rPr>
      </w:pPr>
      <w:bookmarkStart w:id="4" w:name="_Toc137735883"/>
      <w:r w:rsidRPr="00A56ADD">
        <w:rPr>
          <w:rFonts w:ascii="Arial" w:hAnsi="Arial" w:cs="Arial"/>
          <w:sz w:val="22"/>
          <w:szCs w:val="22"/>
        </w:rPr>
        <w:t xml:space="preserve"> </w:t>
      </w:r>
      <w:r w:rsidR="00A56ADD" w:rsidRPr="00A56ADD">
        <w:rPr>
          <w:rFonts w:ascii="Arial" w:hAnsi="Arial" w:cs="Arial"/>
          <w:sz w:val="22"/>
          <w:szCs w:val="22"/>
        </w:rPr>
        <w:t>E</w:t>
      </w:r>
      <w:r w:rsidRPr="00A56ADD">
        <w:rPr>
          <w:rFonts w:ascii="Arial" w:hAnsi="Arial" w:cs="Arial"/>
          <w:sz w:val="22"/>
          <w:szCs w:val="22"/>
        </w:rPr>
        <w:t xml:space="preserve">thical challenges </w:t>
      </w:r>
      <w:r w:rsidR="00A56ADD" w:rsidRPr="00A56ADD">
        <w:rPr>
          <w:rFonts w:ascii="Arial" w:hAnsi="Arial" w:cs="Arial"/>
          <w:sz w:val="22"/>
          <w:szCs w:val="22"/>
        </w:rPr>
        <w:t xml:space="preserve">that </w:t>
      </w:r>
      <w:r w:rsidRPr="00A56ADD">
        <w:rPr>
          <w:rFonts w:ascii="Arial" w:hAnsi="Arial" w:cs="Arial"/>
          <w:sz w:val="22"/>
          <w:szCs w:val="22"/>
        </w:rPr>
        <w:t>are experienced by staff or customers in relation to the case study</w:t>
      </w:r>
      <w:bookmarkEnd w:id="4"/>
      <w:r w:rsidR="00A56ADD" w:rsidRPr="00A56ADD">
        <w:rPr>
          <w:rFonts w:ascii="Arial" w:hAnsi="Arial" w:cs="Arial"/>
          <w:sz w:val="22"/>
          <w:szCs w:val="22"/>
        </w:rPr>
        <w:t>:</w:t>
      </w:r>
    </w:p>
    <w:p w14:paraId="2BC2819A" w14:textId="77777777" w:rsidR="00A56ADD" w:rsidRPr="00A56ADD" w:rsidRDefault="00A56ADD" w:rsidP="00A56ADD">
      <w:pPr>
        <w:rPr>
          <w:rFonts w:ascii="Arial" w:hAnsi="Arial" w:cs="Arial"/>
          <w:lang w:val="en-US"/>
        </w:rPr>
      </w:pPr>
    </w:p>
    <w:p w14:paraId="76F1A792" w14:textId="77777777" w:rsidR="00CA092C" w:rsidRPr="00A56ADD" w:rsidRDefault="00CA092C" w:rsidP="00C5488D">
      <w:pPr>
        <w:spacing w:line="360" w:lineRule="auto"/>
        <w:rPr>
          <w:rFonts w:ascii="Arial" w:hAnsi="Arial" w:cs="Arial"/>
          <w:lang w:val="en-US"/>
        </w:rPr>
      </w:pPr>
      <w:r w:rsidRPr="00A56ADD">
        <w:rPr>
          <w:rFonts w:ascii="Arial" w:hAnsi="Arial" w:cs="Arial"/>
          <w:lang w:val="en-US"/>
        </w:rPr>
        <w:t xml:space="preserve">There are several issues observed as ethical challenges while working among many, some are observed very commonly like discrimination, harassment, nepotism, and favoritism. Concerning the case </w:t>
      </w:r>
      <w:proofErr w:type="gramStart"/>
      <w:r w:rsidRPr="00A56ADD">
        <w:rPr>
          <w:rFonts w:ascii="Arial" w:hAnsi="Arial" w:cs="Arial"/>
          <w:lang w:val="en-US"/>
        </w:rPr>
        <w:t>study</w:t>
      </w:r>
      <w:proofErr w:type="gramEnd"/>
      <w:r w:rsidRPr="00A56ADD">
        <w:rPr>
          <w:rFonts w:ascii="Arial" w:hAnsi="Arial" w:cs="Arial"/>
          <w:lang w:val="en-US"/>
        </w:rPr>
        <w:t xml:space="preserve"> the ethical challenge seen is data privacy and technology abuse. Because data confidentiality is important and enforced in every organization and sharing the care needs along with the addresses </w:t>
      </w:r>
      <w:proofErr w:type="gramStart"/>
      <w:r w:rsidRPr="00A56ADD">
        <w:rPr>
          <w:rFonts w:ascii="Arial" w:hAnsi="Arial" w:cs="Arial"/>
          <w:lang w:val="en-US"/>
        </w:rPr>
        <w:t>is considered to be</w:t>
      </w:r>
      <w:proofErr w:type="gramEnd"/>
      <w:r w:rsidRPr="00A56ADD">
        <w:rPr>
          <w:rFonts w:ascii="Arial" w:hAnsi="Arial" w:cs="Arial"/>
          <w:lang w:val="en-US"/>
        </w:rPr>
        <w:t xml:space="preserve"> the highest degree of violation of organizational policies. Concerning the case study, it can be comprehended that the staff needed coordination and </w:t>
      </w:r>
      <w:r w:rsidRPr="00A56ADD">
        <w:rPr>
          <w:rFonts w:ascii="Arial" w:hAnsi="Arial" w:cs="Arial"/>
          <w:lang w:val="en-US"/>
        </w:rPr>
        <w:lastRenderedPageBreak/>
        <w:t>found an authorized way, the employers are required to be effective communicators, good listeners, and understanding to minimize the incidents of unauthentic activities observed in an organization (Warhurst, McCabe and Madill, 2013). However, in the case study, customers experienced ethical challenges as it is observed that the breach in the organizational policies affected the data confidentiality of customers. Addresses can be sensitive information to share and can be considered an illegal act against the staff and organization (Cheng, Liu and Yao, 2017). Additionally, internet abuse by using Facebook Messenger during working hours for personal use is considered an offense and affects the productivity and efficiency of work ultimately putting a customer at risk of an ethical challenge.</w:t>
      </w:r>
    </w:p>
    <w:p w14:paraId="2FB67218" w14:textId="60D9809D" w:rsidR="00CA092C" w:rsidRPr="00A56ADD" w:rsidRDefault="00A56ADD" w:rsidP="001047E5">
      <w:pPr>
        <w:pStyle w:val="Heading2"/>
        <w:rPr>
          <w:rFonts w:ascii="Arial" w:hAnsi="Arial" w:cs="Arial"/>
          <w:sz w:val="22"/>
          <w:szCs w:val="22"/>
        </w:rPr>
      </w:pPr>
      <w:bookmarkStart w:id="5" w:name="_Toc137735884"/>
      <w:r w:rsidRPr="00A56ADD">
        <w:rPr>
          <w:rFonts w:ascii="Arial" w:hAnsi="Arial" w:cs="Arial"/>
          <w:sz w:val="22"/>
          <w:szCs w:val="22"/>
        </w:rPr>
        <w:t>Po</w:t>
      </w:r>
      <w:r w:rsidR="00CA092C" w:rsidRPr="00A56ADD">
        <w:rPr>
          <w:rFonts w:ascii="Arial" w:hAnsi="Arial" w:cs="Arial"/>
          <w:sz w:val="22"/>
          <w:szCs w:val="22"/>
        </w:rPr>
        <w:t>sitive and negative consequences of the choices made by the company in the case study</w:t>
      </w:r>
      <w:bookmarkEnd w:id="5"/>
      <w:r w:rsidRPr="00A56ADD">
        <w:rPr>
          <w:rFonts w:ascii="Arial" w:hAnsi="Arial" w:cs="Arial"/>
          <w:sz w:val="22"/>
          <w:szCs w:val="22"/>
        </w:rPr>
        <w:t>:</w:t>
      </w:r>
    </w:p>
    <w:p w14:paraId="7F09DF17" w14:textId="77777777" w:rsidR="00A56ADD" w:rsidRPr="00A56ADD" w:rsidRDefault="00A56ADD" w:rsidP="00A56ADD">
      <w:pPr>
        <w:rPr>
          <w:rFonts w:ascii="Arial" w:hAnsi="Arial" w:cs="Arial"/>
          <w:lang w:val="en-US"/>
        </w:rPr>
      </w:pPr>
    </w:p>
    <w:p w14:paraId="0543C57C" w14:textId="77777777" w:rsidR="00CA092C" w:rsidRPr="00A56ADD" w:rsidRDefault="00CA092C" w:rsidP="00C5488D">
      <w:pPr>
        <w:spacing w:line="360" w:lineRule="auto"/>
        <w:rPr>
          <w:rFonts w:ascii="Arial" w:hAnsi="Arial" w:cs="Arial"/>
          <w:lang w:val="en-US"/>
        </w:rPr>
      </w:pPr>
      <w:r w:rsidRPr="00A56ADD">
        <w:rPr>
          <w:rFonts w:ascii="Arial" w:hAnsi="Arial" w:cs="Arial"/>
          <w:lang w:val="en-US"/>
        </w:rPr>
        <w:t xml:space="preserve">As seen in the case study it is apparent that employees were caught practicing unauthentic misconduct which required a mandatory action as the breach in the policy was observed. However, dismissal always comes with negative consequences and should be only considered after evaluating the risk vs benefits ratio. The expulsion of trained employees affects the company's workload </w:t>
      </w:r>
      <w:proofErr w:type="gramStart"/>
      <w:r w:rsidRPr="00A56ADD">
        <w:rPr>
          <w:rFonts w:ascii="Arial" w:hAnsi="Arial" w:cs="Arial"/>
          <w:lang w:val="en-US"/>
        </w:rPr>
        <w:t>and also</w:t>
      </w:r>
      <w:proofErr w:type="gramEnd"/>
      <w:r w:rsidRPr="00A56ADD">
        <w:rPr>
          <w:rFonts w:ascii="Arial" w:hAnsi="Arial" w:cs="Arial"/>
          <w:lang w:val="en-US"/>
        </w:rPr>
        <w:t xml:space="preserve"> harms the dismissed employees as that can affect their career backgrounds as this action makes the employee find a similar job with another company.</w:t>
      </w:r>
    </w:p>
    <w:p w14:paraId="13FBD375" w14:textId="77777777" w:rsidR="00CA092C" w:rsidRPr="00A56ADD" w:rsidRDefault="00CA092C" w:rsidP="00C5488D">
      <w:pPr>
        <w:spacing w:line="360" w:lineRule="auto"/>
        <w:rPr>
          <w:rFonts w:ascii="Arial" w:hAnsi="Arial" w:cs="Arial"/>
          <w:lang w:val="en-US"/>
        </w:rPr>
      </w:pPr>
      <w:r w:rsidRPr="00A56ADD">
        <w:rPr>
          <w:rFonts w:ascii="Arial" w:hAnsi="Arial" w:cs="Arial"/>
          <w:lang w:val="en-US"/>
        </w:rPr>
        <w:t xml:space="preserve">on the contrary, positive consequences can be seen as a result of observing how seriously the organization takes its policies and how important the customers are to the organization. This can set standards for the employees and assist in the realization that the company may never compromise on its policies when it comes to its customers, winning customer’s trust and reliability (Westrick, 2016). </w:t>
      </w:r>
      <w:proofErr w:type="gramStart"/>
      <w:r w:rsidRPr="00A56ADD">
        <w:rPr>
          <w:rFonts w:ascii="Arial" w:hAnsi="Arial" w:cs="Arial"/>
          <w:lang w:val="en-US"/>
        </w:rPr>
        <w:t>Also</w:t>
      </w:r>
      <w:proofErr w:type="gramEnd"/>
      <w:r w:rsidRPr="00A56ADD">
        <w:rPr>
          <w:rFonts w:ascii="Arial" w:hAnsi="Arial" w:cs="Arial"/>
          <w:lang w:val="en-US"/>
        </w:rPr>
        <w:t xml:space="preserve"> as a positive outcome of this disciplinary action, the practice of following the policies and rules of the organization will be taken seriously so chances of the occurrence of this misconduct are minimized (Fenning et al., 2011). The organization should consider the decision of expulsion after investigation while having obvious grounds for misconduct keeping all the virtues of ethics in mind.</w:t>
      </w:r>
    </w:p>
    <w:p w14:paraId="3EEBE5D4" w14:textId="77777777" w:rsidR="00C5488D" w:rsidRPr="00A56ADD" w:rsidRDefault="00C5488D" w:rsidP="00C5488D">
      <w:pPr>
        <w:spacing w:line="360" w:lineRule="auto"/>
        <w:rPr>
          <w:rFonts w:ascii="Arial" w:hAnsi="Arial" w:cs="Arial"/>
          <w:lang w:val="en-US"/>
        </w:rPr>
      </w:pPr>
    </w:p>
    <w:p w14:paraId="7ADCC3F0" w14:textId="3B4F0187" w:rsidR="00CA092C" w:rsidRPr="00A56ADD" w:rsidRDefault="00A56ADD" w:rsidP="001047E5">
      <w:pPr>
        <w:pStyle w:val="Heading1"/>
        <w:rPr>
          <w:rFonts w:ascii="Arial" w:hAnsi="Arial" w:cs="Arial"/>
          <w:sz w:val="22"/>
          <w:szCs w:val="22"/>
          <w:lang w:val="en-US"/>
        </w:rPr>
      </w:pPr>
      <w:r w:rsidRPr="00A56ADD">
        <w:rPr>
          <w:rFonts w:ascii="Arial" w:hAnsi="Arial" w:cs="Arial"/>
          <w:sz w:val="22"/>
          <w:szCs w:val="22"/>
          <w:lang w:val="en-US"/>
        </w:rPr>
        <w:t>Conclusion</w:t>
      </w:r>
    </w:p>
    <w:p w14:paraId="7F550649" w14:textId="77777777" w:rsidR="00A56ADD" w:rsidRPr="00A56ADD" w:rsidRDefault="00A56ADD" w:rsidP="00A56ADD">
      <w:pPr>
        <w:rPr>
          <w:rFonts w:ascii="Arial" w:hAnsi="Arial" w:cs="Arial"/>
          <w:lang w:val="en-US"/>
        </w:rPr>
      </w:pPr>
    </w:p>
    <w:p w14:paraId="0255CACC" w14:textId="77777777" w:rsidR="00CA092C" w:rsidRPr="00A56ADD" w:rsidRDefault="00CA092C">
      <w:pPr>
        <w:rPr>
          <w:rFonts w:ascii="Arial" w:hAnsi="Arial" w:cs="Arial"/>
          <w:lang w:val="en-US"/>
        </w:rPr>
      </w:pPr>
      <w:r w:rsidRPr="00A56ADD">
        <w:rPr>
          <w:rFonts w:ascii="Arial" w:hAnsi="Arial" w:cs="Arial"/>
          <w:lang w:val="en-US"/>
        </w:rPr>
        <w:lastRenderedPageBreak/>
        <w:t>The case suggests that misconduct in the form of internet abuse and breaching the data privacy policy was seen as employees shared the confidential information of customers and their care needs.</w:t>
      </w:r>
    </w:p>
    <w:p w14:paraId="3051AA49" w14:textId="77777777" w:rsidR="00CA092C" w:rsidRPr="00A56ADD" w:rsidRDefault="00CA092C">
      <w:pPr>
        <w:rPr>
          <w:rFonts w:ascii="Arial" w:hAnsi="Arial" w:cs="Arial"/>
          <w:lang w:val="en-US"/>
        </w:rPr>
      </w:pPr>
      <w:r w:rsidRPr="00A56ADD">
        <w:rPr>
          <w:rFonts w:ascii="Arial" w:hAnsi="Arial" w:cs="Arial"/>
          <w:lang w:val="en-US"/>
        </w:rPr>
        <w:t xml:space="preserve">Several virtues like beliefs, values, and attitudes integrate the actions and help in maintaining </w:t>
      </w:r>
      <w:proofErr w:type="gramStart"/>
      <w:r w:rsidRPr="00A56ADD">
        <w:rPr>
          <w:rFonts w:ascii="Arial" w:hAnsi="Arial" w:cs="Arial"/>
          <w:lang w:val="en-US"/>
        </w:rPr>
        <w:t>ethics</w:t>
      </w:r>
      <w:proofErr w:type="gramEnd"/>
    </w:p>
    <w:p w14:paraId="47FE7283" w14:textId="77777777" w:rsidR="00CA092C" w:rsidRPr="00A56ADD" w:rsidRDefault="00CA092C">
      <w:pPr>
        <w:rPr>
          <w:rFonts w:ascii="Arial" w:hAnsi="Arial" w:cs="Arial"/>
          <w:lang w:val="en-US"/>
        </w:rPr>
      </w:pPr>
      <w:r w:rsidRPr="00A56ADD">
        <w:rPr>
          <w:rFonts w:ascii="Arial" w:hAnsi="Arial" w:cs="Arial"/>
          <w:lang w:val="en-US"/>
        </w:rPr>
        <w:t>Managers are required to be aware of their employee’s actions and what's causing them it can only be achieved by understanding these principles.</w:t>
      </w:r>
    </w:p>
    <w:p w14:paraId="077BDAB8" w14:textId="77777777" w:rsidR="00CA092C" w:rsidRPr="00A56ADD" w:rsidRDefault="00CA092C">
      <w:pPr>
        <w:rPr>
          <w:rFonts w:ascii="Arial" w:hAnsi="Arial" w:cs="Arial"/>
          <w:lang w:val="en-US"/>
        </w:rPr>
      </w:pPr>
      <w:r w:rsidRPr="00A56ADD">
        <w:rPr>
          <w:rFonts w:ascii="Arial" w:hAnsi="Arial" w:cs="Arial"/>
          <w:lang w:val="en-US"/>
        </w:rPr>
        <w:t>These factors are important and lead to the actions of employees.</w:t>
      </w:r>
    </w:p>
    <w:p w14:paraId="35827121" w14:textId="77777777" w:rsidR="00CA092C" w:rsidRPr="00A56ADD" w:rsidRDefault="00CA092C">
      <w:pPr>
        <w:rPr>
          <w:rFonts w:ascii="Arial" w:hAnsi="Arial" w:cs="Arial"/>
          <w:lang w:val="en-US"/>
        </w:rPr>
      </w:pPr>
      <w:r w:rsidRPr="00A56ADD">
        <w:rPr>
          <w:rFonts w:ascii="Arial" w:hAnsi="Arial" w:cs="Arial"/>
          <w:lang w:val="en-US"/>
        </w:rPr>
        <w:t>Managers need to understand beliefs, pay attention to values, and acknowledge their attitudes.</w:t>
      </w:r>
    </w:p>
    <w:p w14:paraId="683ABFE0" w14:textId="77777777" w:rsidR="00CA092C" w:rsidRPr="00A56ADD" w:rsidRDefault="00CA092C">
      <w:pPr>
        <w:rPr>
          <w:rFonts w:ascii="Arial" w:hAnsi="Arial" w:cs="Arial"/>
          <w:lang w:val="en-US"/>
        </w:rPr>
      </w:pPr>
      <w:r w:rsidRPr="00A56ADD">
        <w:rPr>
          <w:rFonts w:ascii="Arial" w:hAnsi="Arial" w:cs="Arial"/>
          <w:lang w:val="en-US"/>
        </w:rPr>
        <w:t>Before major decisions are taken acknowledgment of these principles is mandatory.</w:t>
      </w:r>
    </w:p>
    <w:p w14:paraId="30DFD9C1" w14:textId="77777777" w:rsidR="00CA092C" w:rsidRDefault="00CA092C">
      <w:pPr>
        <w:rPr>
          <w:rFonts w:ascii="Arial" w:hAnsi="Arial" w:cs="Arial"/>
          <w:lang w:val="en-US"/>
        </w:rPr>
      </w:pPr>
      <w:r>
        <w:rPr>
          <w:rFonts w:ascii="Arial" w:hAnsi="Arial" w:cs="Arial"/>
          <w:lang w:val="en-US"/>
        </w:rPr>
        <w:br w:type="page"/>
      </w:r>
    </w:p>
    <w:p w14:paraId="02CB19E2" w14:textId="77777777" w:rsidR="00CA092C" w:rsidRDefault="00CA092C" w:rsidP="001047E5">
      <w:pPr>
        <w:pStyle w:val="Heading1"/>
        <w:rPr>
          <w:lang w:val="en-US"/>
        </w:rPr>
      </w:pPr>
      <w:bookmarkStart w:id="6" w:name="_Toc137735887"/>
      <w:r>
        <w:rPr>
          <w:lang w:val="en-US"/>
        </w:rPr>
        <w:lastRenderedPageBreak/>
        <w:t>Reference:</w:t>
      </w:r>
      <w:bookmarkEnd w:id="6"/>
    </w:p>
    <w:p w14:paraId="44ACAED2" w14:textId="04A2EAE0" w:rsidR="00CA092C" w:rsidRPr="00CA092C" w:rsidRDefault="00A56ADD" w:rsidP="00CA092C">
      <w:pPr>
        <w:pStyle w:val="NormalWeb"/>
        <w:spacing w:before="0" w:beforeAutospacing="0" w:after="240" w:afterAutospacing="0" w:line="360" w:lineRule="auto"/>
      </w:pPr>
      <w:r>
        <w:t>B</w:t>
      </w:r>
      <w:r w:rsidR="00CA092C">
        <w:t xml:space="preserve">aruah, </w:t>
      </w:r>
      <w:r>
        <w:t>Dir.</w:t>
      </w:r>
      <w:r w:rsidR="00CA092C">
        <w:t xml:space="preserve"> </w:t>
      </w:r>
      <w:r>
        <w:t>Mukesh</w:t>
      </w:r>
      <w:r w:rsidR="00CA092C">
        <w:t xml:space="preserve"> (2013). </w:t>
      </w:r>
      <w:r w:rsidR="00CA092C">
        <w:rPr>
          <w:i/>
          <w:iCs/>
        </w:rPr>
        <w:t xml:space="preserve">Employee Retention: A Review of Literature </w:t>
      </w:r>
      <w:r w:rsidR="00CA092C">
        <w:t>.</w:t>
      </w:r>
    </w:p>
    <w:p w14:paraId="2FBB7F37" w14:textId="77777777" w:rsidR="00CA092C" w:rsidRDefault="00CA092C" w:rsidP="00CA092C">
      <w:pPr>
        <w:pStyle w:val="NormalWeb"/>
        <w:spacing w:before="0" w:beforeAutospacing="0" w:after="240" w:afterAutospacing="0" w:line="360" w:lineRule="auto"/>
      </w:pPr>
      <w:r>
        <w:t xml:space="preserve">Cheng, L., Liu, F. and Yao, D.D. (2017). Enterprise data breach: causes, challenges, prevention, and future directions. </w:t>
      </w:r>
      <w:r>
        <w:rPr>
          <w:i/>
          <w:iCs/>
        </w:rPr>
        <w:t>Wiley Interdisciplinary Reviews: Data Mining and Knowledge Discovery</w:t>
      </w:r>
      <w:r>
        <w:t>, [online] 7(5), p.e1211. doi:https://doi.org/10.1002/widm.1211.</w:t>
      </w:r>
    </w:p>
    <w:p w14:paraId="470C320E" w14:textId="77777777" w:rsidR="00CA092C" w:rsidRPr="00CA092C" w:rsidRDefault="00CA092C" w:rsidP="00CA092C">
      <w:pPr>
        <w:pStyle w:val="NormalWeb"/>
        <w:spacing w:before="0" w:beforeAutospacing="0" w:after="240" w:afterAutospacing="0" w:line="360" w:lineRule="auto"/>
      </w:pPr>
      <w:r>
        <w:t xml:space="preserve">Fenning, P.A., Pulaski, S., Gomez, M., Morello, M., Maciel, L., Maroney, E., Schmidt, A., Dahlvig, K., McArdle, L., Morello, T., Wilson, R., Horwitz, A. and Maltese, R. (2011). Call to Action: A Critical Need for Designing Alternatives to Suspension and Expulsion. </w:t>
      </w:r>
      <w:r>
        <w:rPr>
          <w:i/>
          <w:iCs/>
        </w:rPr>
        <w:t>Journal of School Violence</w:t>
      </w:r>
      <w:r>
        <w:t>, 11(2), pp.105–117. doi:https://doi.org/10.1080/15388220.2011.646643.</w:t>
      </w:r>
    </w:p>
    <w:p w14:paraId="39E90B18" w14:textId="77777777" w:rsidR="00CA092C" w:rsidRDefault="00CA092C" w:rsidP="00CA092C">
      <w:pPr>
        <w:pStyle w:val="NormalWeb"/>
        <w:spacing w:before="0" w:beforeAutospacing="0" w:after="240" w:afterAutospacing="0" w:line="360" w:lineRule="auto"/>
      </w:pPr>
      <w:r>
        <w:t xml:space="preserve">Schwartz, S. (2012). An overview of the Schwartz theory of basic values. </w:t>
      </w:r>
      <w:r>
        <w:rPr>
          <w:i/>
          <w:iCs/>
        </w:rPr>
        <w:t>Psychology and Culture Article</w:t>
      </w:r>
      <w:r>
        <w:t>, [online] 2(1), pp.1–20. doi:https://doi.org/10.9707/2307-0919.1116.</w:t>
      </w:r>
    </w:p>
    <w:p w14:paraId="3C5B608D" w14:textId="77777777" w:rsidR="00CA092C" w:rsidRDefault="00CA092C" w:rsidP="00CA092C">
      <w:pPr>
        <w:pStyle w:val="NormalWeb"/>
        <w:spacing w:before="0" w:beforeAutospacing="0" w:after="240" w:afterAutospacing="0" w:line="360" w:lineRule="auto"/>
      </w:pPr>
      <w:r>
        <w:t xml:space="preserve">Warhurst, S., McCabe, P. and Madill, C. (2013). What Makes a Good Voice for Radio: Perceptions of Radio Employers and Educators. </w:t>
      </w:r>
      <w:r>
        <w:rPr>
          <w:i/>
          <w:iCs/>
        </w:rPr>
        <w:t>Journal of Voice</w:t>
      </w:r>
      <w:r>
        <w:t>, 27(2), pp.217–224. doi:https://doi.org/10.1016/j.jvoice.2012.08.010.</w:t>
      </w:r>
    </w:p>
    <w:p w14:paraId="1893C9FB" w14:textId="77777777" w:rsidR="00CA092C" w:rsidRPr="00CA092C" w:rsidRDefault="00CA092C" w:rsidP="00CA092C">
      <w:pPr>
        <w:pStyle w:val="NormalWeb"/>
        <w:spacing w:before="0" w:beforeAutospacing="0" w:after="240" w:afterAutospacing="0" w:line="360" w:lineRule="auto"/>
      </w:pPr>
      <w:r>
        <w:t xml:space="preserve">Westrick, S.J. (2016). Nursing Students’ Use of Electronic and Social Media: Law, Ethics, and E-Professionalism. </w:t>
      </w:r>
      <w:r>
        <w:rPr>
          <w:i/>
          <w:iCs/>
        </w:rPr>
        <w:t>Nursing Education Perspectives</w:t>
      </w:r>
      <w:r>
        <w:t>, 37(1). doi:https://doi.org/10.5480/14-1358.</w:t>
      </w:r>
    </w:p>
    <w:p w14:paraId="78B863F8" w14:textId="77777777" w:rsidR="00CA092C" w:rsidRDefault="00CA092C" w:rsidP="00CA092C">
      <w:pPr>
        <w:pStyle w:val="NormalWeb"/>
        <w:spacing w:before="0" w:beforeAutospacing="0" w:after="240" w:afterAutospacing="0" w:line="360" w:lineRule="auto"/>
      </w:pPr>
      <w:r>
        <w:t xml:space="preserve">Young, W., Davis, M., McNeill, I.M., Malhotra, B., Russell, S., Unsworth, K. and Clegg, C.W. (2013). Changing Behaviour: Successful Environmental Programmes in the Workplace. </w:t>
      </w:r>
      <w:r>
        <w:rPr>
          <w:i/>
          <w:iCs/>
        </w:rPr>
        <w:t>Business Strategy and the Environment</w:t>
      </w:r>
      <w:r>
        <w:t>, [online] 24(8), pp.689–703. doi:https://doi.org/10.1002/bse.1836</w:t>
      </w:r>
    </w:p>
    <w:p w14:paraId="54E00D5D" w14:textId="77777777" w:rsidR="00CA092C" w:rsidRPr="00C5488D" w:rsidRDefault="00CA092C" w:rsidP="00C5488D">
      <w:pPr>
        <w:spacing w:line="360" w:lineRule="auto"/>
        <w:rPr>
          <w:rFonts w:ascii="Arial" w:hAnsi="Arial" w:cs="Arial"/>
          <w:lang w:val="en-US"/>
        </w:rPr>
      </w:pPr>
    </w:p>
    <w:sectPr w:rsidR="00CA092C" w:rsidRPr="00C5488D" w:rsidSect="00CA092C">
      <w:headerReference w:type="firs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CFB6D" w14:textId="77777777" w:rsidR="00805CB2" w:rsidRDefault="00805CB2" w:rsidP="00555215">
      <w:pPr>
        <w:spacing w:after="0" w:line="240" w:lineRule="auto"/>
      </w:pPr>
      <w:r>
        <w:separator/>
      </w:r>
    </w:p>
  </w:endnote>
  <w:endnote w:type="continuationSeparator" w:id="0">
    <w:p w14:paraId="3E0A8B7B" w14:textId="77777777" w:rsidR="00805CB2" w:rsidRDefault="00805CB2" w:rsidP="00555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C8056" w14:textId="77777777" w:rsidR="00805CB2" w:rsidRDefault="00805CB2" w:rsidP="00555215">
      <w:pPr>
        <w:spacing w:after="0" w:line="240" w:lineRule="auto"/>
      </w:pPr>
      <w:r>
        <w:separator/>
      </w:r>
    </w:p>
  </w:footnote>
  <w:footnote w:type="continuationSeparator" w:id="0">
    <w:p w14:paraId="6A8D5D83" w14:textId="77777777" w:rsidR="00805CB2" w:rsidRDefault="00805CB2" w:rsidP="005552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28E86" w14:textId="77777777" w:rsidR="00555215" w:rsidRDefault="005552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QytzQxMbM0NDMysTBX0lEKTi0uzszPAykwrAUA14V3dCwAAAA="/>
  </w:docVars>
  <w:rsids>
    <w:rsidRoot w:val="00671FDE"/>
    <w:rsid w:val="001047E5"/>
    <w:rsid w:val="00555215"/>
    <w:rsid w:val="00671FDE"/>
    <w:rsid w:val="00767E30"/>
    <w:rsid w:val="00805CB2"/>
    <w:rsid w:val="0085253F"/>
    <w:rsid w:val="00A56ADD"/>
    <w:rsid w:val="00C5488D"/>
    <w:rsid w:val="00CA092C"/>
    <w:rsid w:val="00F27297"/>
    <w:rsid w:val="00F43CF6"/>
    <w:rsid w:val="00FF3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0A680"/>
  <w15:docId w15:val="{FAF0E034-AB2C-4382-B772-EEA1735E2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43CF6"/>
    <w:pPr>
      <w:keepNext/>
      <w:keepLines/>
      <w:spacing w:before="480" w:after="0"/>
      <w:jc w:val="both"/>
      <w:outlineLvl w:val="0"/>
    </w:pPr>
    <w:rPr>
      <w:rFonts w:ascii="Times New Roman" w:eastAsiaTheme="majorEastAsia" w:hAnsi="Times New Roman" w:cstheme="majorBidi"/>
      <w:b/>
      <w:bCs/>
      <w:sz w:val="24"/>
      <w:szCs w:val="28"/>
      <w:u w:val="single"/>
    </w:rPr>
  </w:style>
  <w:style w:type="paragraph" w:styleId="Heading2">
    <w:name w:val="heading 2"/>
    <w:basedOn w:val="Normal"/>
    <w:next w:val="Normal"/>
    <w:link w:val="Heading2Char"/>
    <w:autoRedefine/>
    <w:uiPriority w:val="9"/>
    <w:unhideWhenUsed/>
    <w:qFormat/>
    <w:rsid w:val="001047E5"/>
    <w:pPr>
      <w:keepNext/>
      <w:keepLines/>
      <w:spacing w:before="200" w:after="0"/>
      <w:outlineLvl w:val="1"/>
    </w:pPr>
    <w:rPr>
      <w:rFonts w:ascii="Times New Roman" w:eastAsiaTheme="majorEastAsia" w:hAnsi="Times New Roman" w:cstheme="majorBidi"/>
      <w:b/>
      <w:bCs/>
      <w:color w:val="000000" w:themeColor="text1"/>
      <w:sz w:val="24"/>
      <w:szCs w:val="26"/>
      <w:lang w:val="en-US"/>
    </w:rPr>
  </w:style>
  <w:style w:type="paragraph" w:styleId="Heading3">
    <w:name w:val="heading 3"/>
    <w:basedOn w:val="Normal"/>
    <w:next w:val="Normal"/>
    <w:link w:val="Heading3Char"/>
    <w:uiPriority w:val="9"/>
    <w:semiHidden/>
    <w:unhideWhenUsed/>
    <w:qFormat/>
    <w:rsid w:val="00F43CF6"/>
    <w:pPr>
      <w:keepNext/>
      <w:keepLines/>
      <w:spacing w:before="200" w:after="0"/>
      <w:outlineLvl w:val="2"/>
    </w:pPr>
    <w:rPr>
      <w:rFonts w:ascii="Times New Roman" w:eastAsiaTheme="majorEastAsia" w:hAnsi="Times New Roman" w:cstheme="majorBidi"/>
      <w:b/>
      <w:bCs/>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CF6"/>
    <w:rPr>
      <w:rFonts w:ascii="Times New Roman" w:eastAsiaTheme="majorEastAsia" w:hAnsi="Times New Roman" w:cstheme="majorBidi"/>
      <w:b/>
      <w:bCs/>
      <w:sz w:val="24"/>
      <w:szCs w:val="28"/>
      <w:u w:val="single"/>
      <w:lang w:val="en-GB"/>
    </w:rPr>
  </w:style>
  <w:style w:type="character" w:customStyle="1" w:styleId="Heading2Char">
    <w:name w:val="Heading 2 Char"/>
    <w:basedOn w:val="DefaultParagraphFont"/>
    <w:link w:val="Heading2"/>
    <w:uiPriority w:val="9"/>
    <w:rsid w:val="001047E5"/>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semiHidden/>
    <w:rsid w:val="00F43CF6"/>
    <w:rPr>
      <w:rFonts w:ascii="Times New Roman" w:eastAsiaTheme="majorEastAsia" w:hAnsi="Times New Roman" w:cstheme="majorBidi"/>
      <w:b/>
      <w:bCs/>
      <w:i/>
      <w:color w:val="000000" w:themeColor="text1"/>
      <w:lang w:val="en-GB"/>
    </w:rPr>
  </w:style>
  <w:style w:type="paragraph" w:styleId="NormalWeb">
    <w:name w:val="Normal (Web)"/>
    <w:basedOn w:val="Normal"/>
    <w:uiPriority w:val="99"/>
    <w:unhideWhenUsed/>
    <w:rsid w:val="00CA092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CA092C"/>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CA092C"/>
    <w:rPr>
      <w:rFonts w:eastAsiaTheme="minorEastAsia"/>
      <w:lang w:eastAsia="ja-JP"/>
    </w:rPr>
  </w:style>
  <w:style w:type="paragraph" w:styleId="BalloonText">
    <w:name w:val="Balloon Text"/>
    <w:basedOn w:val="Normal"/>
    <w:link w:val="BalloonTextChar"/>
    <w:uiPriority w:val="99"/>
    <w:semiHidden/>
    <w:unhideWhenUsed/>
    <w:rsid w:val="00CA09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092C"/>
    <w:rPr>
      <w:rFonts w:ascii="Tahoma" w:hAnsi="Tahoma" w:cs="Tahoma"/>
      <w:sz w:val="16"/>
      <w:szCs w:val="16"/>
      <w:lang w:val="en-GB"/>
    </w:rPr>
  </w:style>
  <w:style w:type="paragraph" w:styleId="TOCHeading">
    <w:name w:val="TOC Heading"/>
    <w:basedOn w:val="Heading1"/>
    <w:next w:val="Normal"/>
    <w:uiPriority w:val="39"/>
    <w:semiHidden/>
    <w:unhideWhenUsed/>
    <w:qFormat/>
    <w:rsid w:val="001047E5"/>
    <w:pPr>
      <w:jc w:val="left"/>
      <w:outlineLvl w:val="9"/>
    </w:pPr>
    <w:rPr>
      <w:rFonts w:asciiTheme="majorHAnsi" w:hAnsiTheme="majorHAnsi"/>
      <w:color w:val="365F91" w:themeColor="accent1" w:themeShade="BF"/>
      <w:sz w:val="28"/>
      <w:u w:val="none"/>
      <w:lang w:val="en-US" w:eastAsia="ja-JP"/>
    </w:rPr>
  </w:style>
  <w:style w:type="paragraph" w:styleId="TOC2">
    <w:name w:val="toc 2"/>
    <w:basedOn w:val="Normal"/>
    <w:next w:val="Normal"/>
    <w:autoRedefine/>
    <w:uiPriority w:val="39"/>
    <w:unhideWhenUsed/>
    <w:rsid w:val="001047E5"/>
    <w:pPr>
      <w:spacing w:after="100"/>
      <w:ind w:left="220"/>
    </w:pPr>
  </w:style>
  <w:style w:type="paragraph" w:styleId="TOC1">
    <w:name w:val="toc 1"/>
    <w:basedOn w:val="Normal"/>
    <w:next w:val="Normal"/>
    <w:autoRedefine/>
    <w:uiPriority w:val="39"/>
    <w:unhideWhenUsed/>
    <w:rsid w:val="001047E5"/>
    <w:pPr>
      <w:spacing w:after="100"/>
    </w:pPr>
  </w:style>
  <w:style w:type="character" w:styleId="Hyperlink">
    <w:name w:val="Hyperlink"/>
    <w:basedOn w:val="DefaultParagraphFont"/>
    <w:uiPriority w:val="99"/>
    <w:unhideWhenUsed/>
    <w:rsid w:val="001047E5"/>
    <w:rPr>
      <w:color w:val="0000FF" w:themeColor="hyperlink"/>
      <w:u w:val="single"/>
    </w:rPr>
  </w:style>
  <w:style w:type="paragraph" w:styleId="Header">
    <w:name w:val="header"/>
    <w:basedOn w:val="Normal"/>
    <w:link w:val="HeaderChar"/>
    <w:uiPriority w:val="99"/>
    <w:unhideWhenUsed/>
    <w:rsid w:val="005552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5215"/>
    <w:rPr>
      <w:lang w:val="en-GB"/>
    </w:rPr>
  </w:style>
  <w:style w:type="paragraph" w:styleId="Footer">
    <w:name w:val="footer"/>
    <w:basedOn w:val="Normal"/>
    <w:link w:val="FooterChar"/>
    <w:uiPriority w:val="99"/>
    <w:unhideWhenUsed/>
    <w:rsid w:val="005552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521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647638">
      <w:bodyDiv w:val="1"/>
      <w:marLeft w:val="0"/>
      <w:marRight w:val="0"/>
      <w:marTop w:val="0"/>
      <w:marBottom w:val="0"/>
      <w:divBdr>
        <w:top w:val="none" w:sz="0" w:space="0" w:color="auto"/>
        <w:left w:val="none" w:sz="0" w:space="0" w:color="auto"/>
        <w:bottom w:val="none" w:sz="0" w:space="0" w:color="auto"/>
        <w:right w:val="none" w:sz="0" w:space="0" w:color="auto"/>
      </w:divBdr>
      <w:divsChild>
        <w:div w:id="1720083123">
          <w:marLeft w:val="0"/>
          <w:marRight w:val="0"/>
          <w:marTop w:val="0"/>
          <w:marBottom w:val="0"/>
          <w:divBdr>
            <w:top w:val="none" w:sz="0" w:space="0" w:color="auto"/>
            <w:left w:val="none" w:sz="0" w:space="0" w:color="auto"/>
            <w:bottom w:val="none" w:sz="0" w:space="0" w:color="auto"/>
            <w:right w:val="none" w:sz="0" w:space="0" w:color="auto"/>
          </w:divBdr>
        </w:div>
      </w:divsChild>
    </w:div>
    <w:div w:id="538862212">
      <w:bodyDiv w:val="1"/>
      <w:marLeft w:val="0"/>
      <w:marRight w:val="0"/>
      <w:marTop w:val="0"/>
      <w:marBottom w:val="0"/>
      <w:divBdr>
        <w:top w:val="none" w:sz="0" w:space="0" w:color="auto"/>
        <w:left w:val="none" w:sz="0" w:space="0" w:color="auto"/>
        <w:bottom w:val="none" w:sz="0" w:space="0" w:color="auto"/>
        <w:right w:val="none" w:sz="0" w:space="0" w:color="auto"/>
      </w:divBdr>
      <w:divsChild>
        <w:div w:id="760104711">
          <w:marLeft w:val="0"/>
          <w:marRight w:val="0"/>
          <w:marTop w:val="0"/>
          <w:marBottom w:val="0"/>
          <w:divBdr>
            <w:top w:val="none" w:sz="0" w:space="0" w:color="auto"/>
            <w:left w:val="none" w:sz="0" w:space="0" w:color="auto"/>
            <w:bottom w:val="none" w:sz="0" w:space="0" w:color="auto"/>
            <w:right w:val="none" w:sz="0" w:space="0" w:color="auto"/>
          </w:divBdr>
        </w:div>
        <w:div w:id="119349907">
          <w:marLeft w:val="0"/>
          <w:marRight w:val="0"/>
          <w:marTop w:val="0"/>
          <w:marBottom w:val="0"/>
          <w:divBdr>
            <w:top w:val="none" w:sz="0" w:space="0" w:color="auto"/>
            <w:left w:val="none" w:sz="0" w:space="0" w:color="auto"/>
            <w:bottom w:val="none" w:sz="0" w:space="0" w:color="auto"/>
            <w:right w:val="none" w:sz="0" w:space="0" w:color="auto"/>
          </w:divBdr>
        </w:div>
        <w:div w:id="1985159072">
          <w:marLeft w:val="0"/>
          <w:marRight w:val="0"/>
          <w:marTop w:val="0"/>
          <w:marBottom w:val="0"/>
          <w:divBdr>
            <w:top w:val="none" w:sz="0" w:space="0" w:color="auto"/>
            <w:left w:val="none" w:sz="0" w:space="0" w:color="auto"/>
            <w:bottom w:val="none" w:sz="0" w:space="0" w:color="auto"/>
            <w:right w:val="none" w:sz="0" w:space="0" w:color="auto"/>
          </w:divBdr>
        </w:div>
        <w:div w:id="1158226772">
          <w:marLeft w:val="0"/>
          <w:marRight w:val="0"/>
          <w:marTop w:val="0"/>
          <w:marBottom w:val="0"/>
          <w:divBdr>
            <w:top w:val="none" w:sz="0" w:space="0" w:color="auto"/>
            <w:left w:val="none" w:sz="0" w:space="0" w:color="auto"/>
            <w:bottom w:val="none" w:sz="0" w:space="0" w:color="auto"/>
            <w:right w:val="none" w:sz="0" w:space="0" w:color="auto"/>
          </w:divBdr>
        </w:div>
        <w:div w:id="1522544662">
          <w:marLeft w:val="0"/>
          <w:marRight w:val="0"/>
          <w:marTop w:val="0"/>
          <w:marBottom w:val="0"/>
          <w:divBdr>
            <w:top w:val="none" w:sz="0" w:space="0" w:color="auto"/>
            <w:left w:val="none" w:sz="0" w:space="0" w:color="auto"/>
            <w:bottom w:val="none" w:sz="0" w:space="0" w:color="auto"/>
            <w:right w:val="none" w:sz="0" w:space="0" w:color="auto"/>
          </w:divBdr>
        </w:div>
        <w:div w:id="1389961009">
          <w:marLeft w:val="0"/>
          <w:marRight w:val="0"/>
          <w:marTop w:val="0"/>
          <w:marBottom w:val="0"/>
          <w:divBdr>
            <w:top w:val="none" w:sz="0" w:space="0" w:color="auto"/>
            <w:left w:val="none" w:sz="0" w:space="0" w:color="auto"/>
            <w:bottom w:val="none" w:sz="0" w:space="0" w:color="auto"/>
            <w:right w:val="none" w:sz="0" w:space="0" w:color="auto"/>
          </w:divBdr>
        </w:div>
      </w:divsChild>
    </w:div>
    <w:div w:id="715351312">
      <w:bodyDiv w:val="1"/>
      <w:marLeft w:val="0"/>
      <w:marRight w:val="0"/>
      <w:marTop w:val="0"/>
      <w:marBottom w:val="0"/>
      <w:divBdr>
        <w:top w:val="none" w:sz="0" w:space="0" w:color="auto"/>
        <w:left w:val="none" w:sz="0" w:space="0" w:color="auto"/>
        <w:bottom w:val="none" w:sz="0" w:space="0" w:color="auto"/>
        <w:right w:val="none" w:sz="0" w:space="0" w:color="auto"/>
      </w:divBdr>
      <w:divsChild>
        <w:div w:id="1770925007">
          <w:marLeft w:val="0"/>
          <w:marRight w:val="0"/>
          <w:marTop w:val="0"/>
          <w:marBottom w:val="0"/>
          <w:divBdr>
            <w:top w:val="none" w:sz="0" w:space="0" w:color="auto"/>
            <w:left w:val="none" w:sz="0" w:space="0" w:color="auto"/>
            <w:bottom w:val="none" w:sz="0" w:space="0" w:color="auto"/>
            <w:right w:val="none" w:sz="0" w:space="0" w:color="auto"/>
          </w:divBdr>
        </w:div>
      </w:divsChild>
    </w:div>
    <w:div w:id="884174933">
      <w:bodyDiv w:val="1"/>
      <w:marLeft w:val="0"/>
      <w:marRight w:val="0"/>
      <w:marTop w:val="0"/>
      <w:marBottom w:val="0"/>
      <w:divBdr>
        <w:top w:val="none" w:sz="0" w:space="0" w:color="auto"/>
        <w:left w:val="none" w:sz="0" w:space="0" w:color="auto"/>
        <w:bottom w:val="none" w:sz="0" w:space="0" w:color="auto"/>
        <w:right w:val="none" w:sz="0" w:space="0" w:color="auto"/>
      </w:divBdr>
      <w:divsChild>
        <w:div w:id="1052384643">
          <w:marLeft w:val="0"/>
          <w:marRight w:val="0"/>
          <w:marTop w:val="0"/>
          <w:marBottom w:val="0"/>
          <w:divBdr>
            <w:top w:val="none" w:sz="0" w:space="0" w:color="auto"/>
            <w:left w:val="none" w:sz="0" w:space="0" w:color="auto"/>
            <w:bottom w:val="none" w:sz="0" w:space="0" w:color="auto"/>
            <w:right w:val="none" w:sz="0" w:space="0" w:color="auto"/>
          </w:divBdr>
        </w:div>
      </w:divsChild>
    </w:div>
    <w:div w:id="902639667">
      <w:bodyDiv w:val="1"/>
      <w:marLeft w:val="0"/>
      <w:marRight w:val="0"/>
      <w:marTop w:val="0"/>
      <w:marBottom w:val="0"/>
      <w:divBdr>
        <w:top w:val="none" w:sz="0" w:space="0" w:color="auto"/>
        <w:left w:val="none" w:sz="0" w:space="0" w:color="auto"/>
        <w:bottom w:val="none" w:sz="0" w:space="0" w:color="auto"/>
        <w:right w:val="none" w:sz="0" w:space="0" w:color="auto"/>
      </w:divBdr>
      <w:divsChild>
        <w:div w:id="1619094850">
          <w:marLeft w:val="0"/>
          <w:marRight w:val="0"/>
          <w:marTop w:val="0"/>
          <w:marBottom w:val="0"/>
          <w:divBdr>
            <w:top w:val="none" w:sz="0" w:space="0" w:color="auto"/>
            <w:left w:val="none" w:sz="0" w:space="0" w:color="auto"/>
            <w:bottom w:val="none" w:sz="0" w:space="0" w:color="auto"/>
            <w:right w:val="none" w:sz="0" w:space="0" w:color="auto"/>
          </w:divBdr>
        </w:div>
      </w:divsChild>
    </w:div>
    <w:div w:id="948776157">
      <w:bodyDiv w:val="1"/>
      <w:marLeft w:val="0"/>
      <w:marRight w:val="0"/>
      <w:marTop w:val="0"/>
      <w:marBottom w:val="0"/>
      <w:divBdr>
        <w:top w:val="none" w:sz="0" w:space="0" w:color="auto"/>
        <w:left w:val="none" w:sz="0" w:space="0" w:color="auto"/>
        <w:bottom w:val="none" w:sz="0" w:space="0" w:color="auto"/>
        <w:right w:val="none" w:sz="0" w:space="0" w:color="auto"/>
      </w:divBdr>
      <w:divsChild>
        <w:div w:id="320890889">
          <w:marLeft w:val="0"/>
          <w:marRight w:val="0"/>
          <w:marTop w:val="0"/>
          <w:marBottom w:val="0"/>
          <w:divBdr>
            <w:top w:val="none" w:sz="0" w:space="0" w:color="auto"/>
            <w:left w:val="none" w:sz="0" w:space="0" w:color="auto"/>
            <w:bottom w:val="none" w:sz="0" w:space="0" w:color="auto"/>
            <w:right w:val="none" w:sz="0" w:space="0" w:color="auto"/>
          </w:divBdr>
        </w:div>
      </w:divsChild>
    </w:div>
    <w:div w:id="1238630790">
      <w:bodyDiv w:val="1"/>
      <w:marLeft w:val="0"/>
      <w:marRight w:val="0"/>
      <w:marTop w:val="0"/>
      <w:marBottom w:val="0"/>
      <w:divBdr>
        <w:top w:val="none" w:sz="0" w:space="0" w:color="auto"/>
        <w:left w:val="none" w:sz="0" w:space="0" w:color="auto"/>
        <w:bottom w:val="none" w:sz="0" w:space="0" w:color="auto"/>
        <w:right w:val="none" w:sz="0" w:space="0" w:color="auto"/>
      </w:divBdr>
      <w:divsChild>
        <w:div w:id="1451703359">
          <w:marLeft w:val="0"/>
          <w:marRight w:val="0"/>
          <w:marTop w:val="0"/>
          <w:marBottom w:val="0"/>
          <w:divBdr>
            <w:top w:val="none" w:sz="0" w:space="0" w:color="auto"/>
            <w:left w:val="none" w:sz="0" w:space="0" w:color="auto"/>
            <w:bottom w:val="none" w:sz="0" w:space="0" w:color="auto"/>
            <w:right w:val="none" w:sz="0" w:space="0" w:color="auto"/>
          </w:divBdr>
        </w:div>
      </w:divsChild>
    </w:div>
    <w:div w:id="1331911183">
      <w:bodyDiv w:val="1"/>
      <w:marLeft w:val="0"/>
      <w:marRight w:val="0"/>
      <w:marTop w:val="0"/>
      <w:marBottom w:val="0"/>
      <w:divBdr>
        <w:top w:val="none" w:sz="0" w:space="0" w:color="auto"/>
        <w:left w:val="none" w:sz="0" w:space="0" w:color="auto"/>
        <w:bottom w:val="none" w:sz="0" w:space="0" w:color="auto"/>
        <w:right w:val="none" w:sz="0" w:space="0" w:color="auto"/>
      </w:divBdr>
      <w:divsChild>
        <w:div w:id="2588396">
          <w:marLeft w:val="0"/>
          <w:marRight w:val="0"/>
          <w:marTop w:val="0"/>
          <w:marBottom w:val="0"/>
          <w:divBdr>
            <w:top w:val="none" w:sz="0" w:space="0" w:color="auto"/>
            <w:left w:val="none" w:sz="0" w:space="0" w:color="auto"/>
            <w:bottom w:val="none" w:sz="0" w:space="0" w:color="auto"/>
            <w:right w:val="none" w:sz="0" w:space="0" w:color="auto"/>
          </w:divBdr>
        </w:div>
      </w:divsChild>
    </w:div>
    <w:div w:id="1547908477">
      <w:bodyDiv w:val="1"/>
      <w:marLeft w:val="0"/>
      <w:marRight w:val="0"/>
      <w:marTop w:val="0"/>
      <w:marBottom w:val="0"/>
      <w:divBdr>
        <w:top w:val="none" w:sz="0" w:space="0" w:color="auto"/>
        <w:left w:val="none" w:sz="0" w:space="0" w:color="auto"/>
        <w:bottom w:val="none" w:sz="0" w:space="0" w:color="auto"/>
        <w:right w:val="none" w:sz="0" w:space="0" w:color="auto"/>
      </w:divBdr>
      <w:divsChild>
        <w:div w:id="577984267">
          <w:marLeft w:val="0"/>
          <w:marRight w:val="0"/>
          <w:marTop w:val="0"/>
          <w:marBottom w:val="0"/>
          <w:divBdr>
            <w:top w:val="none" w:sz="0" w:space="0" w:color="auto"/>
            <w:left w:val="none" w:sz="0" w:space="0" w:color="auto"/>
            <w:bottom w:val="none" w:sz="0" w:space="0" w:color="auto"/>
            <w:right w:val="none" w:sz="0" w:space="0" w:color="auto"/>
          </w:divBdr>
        </w:div>
      </w:divsChild>
    </w:div>
    <w:div w:id="1893805348">
      <w:bodyDiv w:val="1"/>
      <w:marLeft w:val="0"/>
      <w:marRight w:val="0"/>
      <w:marTop w:val="0"/>
      <w:marBottom w:val="0"/>
      <w:divBdr>
        <w:top w:val="none" w:sz="0" w:space="0" w:color="auto"/>
        <w:left w:val="none" w:sz="0" w:space="0" w:color="auto"/>
        <w:bottom w:val="none" w:sz="0" w:space="0" w:color="auto"/>
        <w:right w:val="none" w:sz="0" w:space="0" w:color="auto"/>
      </w:divBdr>
      <w:divsChild>
        <w:div w:id="442767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A8CCB-7E90-4640-8F7C-1C4BAB221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1304</Words>
  <Characters>7435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Case study A</vt:lpstr>
    </vt:vector>
  </TitlesOfParts>
  <Company/>
  <LinksUpToDate>false</LinksUpToDate>
  <CharactersWithSpaces>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A</dc:title>
  <dc:subject>Task1</dc:subject>
  <dc:creator>prolynxs</dc:creator>
  <cp:lastModifiedBy>Ana-Maria Vlad</cp:lastModifiedBy>
  <cp:revision>2</cp:revision>
  <dcterms:created xsi:type="dcterms:W3CDTF">2023-06-16T09:48:00Z</dcterms:created>
  <dcterms:modified xsi:type="dcterms:W3CDTF">2023-06-16T09:48:00Z</dcterms:modified>
</cp:coreProperties>
</file>