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794F19" w:rsidRPr="00A75C11" w:rsidRDefault="00794F19" w:rsidP="00A75C11">
      <w:pPr>
        <w:pStyle w:val="Titlu"/>
        <w:rPr>
          <w:color w:val="000000" w:themeColor="text1"/>
          <w:sz w:val="24"/>
          <w:szCs w:val="24"/>
        </w:rPr>
        <w:sectPr w:rsidR="00794F19" w:rsidRPr="00A75C11">
          <w:footerReference w:type="default" r:id="rId7"/>
          <w:pgSz w:w="12240" w:h="15840"/>
          <w:pgMar w:top="1440" w:right="1440" w:bottom="1440" w:left="1440" w:header="720" w:footer="720" w:gutter="0"/>
          <w:pgNumType w:start="1"/>
          <w:cols w:space="720"/>
        </w:sectPr>
      </w:pPr>
      <w:bookmarkStart w:id="0" w:name="_heading=h.gjdgxs" w:colFirst="0" w:colLast="0"/>
      <w:bookmarkEnd w:id="0"/>
    </w:p>
    <w:p w:rsidR="00794F19" w:rsidRPr="00A75C11" w:rsidRDefault="002A5DAC" w:rsidP="00A75C11">
      <w:pPr>
        <w:pStyle w:val="Titlu"/>
        <w:rPr>
          <w:color w:val="000000" w:themeColor="text1"/>
        </w:rPr>
      </w:pPr>
      <w:bookmarkStart w:id="1" w:name="_heading=h.30j0zll" w:colFirst="0" w:colLast="0"/>
      <w:bookmarkEnd w:id="1"/>
      <w:r w:rsidRPr="00A75C11">
        <w:rPr>
          <w:color w:val="000000" w:themeColor="text1"/>
        </w:rPr>
        <w:t>Research Case Study Proposal</w:t>
      </w:r>
    </w:p>
    <w:p w:rsidR="00794F19" w:rsidRDefault="002A5DAC">
      <w:pPr>
        <w:spacing w:line="360" w:lineRule="auto"/>
        <w:jc w:val="center"/>
        <w:rPr>
          <w:rFonts w:ascii="Times New Roman" w:eastAsia="Times New Roman" w:hAnsi="Times New Roman" w:cs="Times New Roman"/>
          <w:b/>
          <w:i/>
          <w:color w:val="000000" w:themeColor="text1"/>
          <w:sz w:val="24"/>
          <w:szCs w:val="24"/>
        </w:rPr>
      </w:pPr>
      <w:r w:rsidRPr="00A75C11">
        <w:rPr>
          <w:rFonts w:ascii="Times New Roman" w:eastAsia="Times New Roman" w:hAnsi="Times New Roman" w:cs="Times New Roman"/>
          <w:b/>
          <w:i/>
          <w:color w:val="000000" w:themeColor="text1"/>
          <w:sz w:val="24"/>
          <w:szCs w:val="24"/>
        </w:rPr>
        <w:t>Topic: To investigate student satisfaction with online learning</w:t>
      </w:r>
    </w:p>
    <w:p w:rsidR="00EA46F9" w:rsidRDefault="00EA46F9">
      <w:pPr>
        <w:spacing w:line="360" w:lineRule="auto"/>
        <w:jc w:val="center"/>
        <w:rPr>
          <w:rFonts w:ascii="Times New Roman" w:eastAsia="Times New Roman" w:hAnsi="Times New Roman" w:cs="Times New Roman"/>
          <w:b/>
          <w:i/>
          <w:color w:val="000000" w:themeColor="text1"/>
          <w:sz w:val="24"/>
          <w:szCs w:val="24"/>
        </w:rPr>
      </w:pPr>
    </w:p>
    <w:p w:rsidR="00EA46F9" w:rsidRDefault="00EA46F9">
      <w:pPr>
        <w:spacing w:line="360" w:lineRule="auto"/>
        <w:jc w:val="center"/>
        <w:rPr>
          <w:rFonts w:ascii="Times New Roman" w:eastAsia="Times New Roman" w:hAnsi="Times New Roman" w:cs="Times New Roman"/>
          <w:b/>
          <w:i/>
          <w:color w:val="000000" w:themeColor="text1"/>
          <w:sz w:val="24"/>
          <w:szCs w:val="24"/>
        </w:rPr>
      </w:pPr>
    </w:p>
    <w:p w:rsidR="00EA46F9" w:rsidRDefault="00EA46F9">
      <w:pPr>
        <w:spacing w:line="360" w:lineRule="auto"/>
        <w:jc w:val="center"/>
        <w:rPr>
          <w:rFonts w:ascii="Times New Roman" w:eastAsia="Times New Roman" w:hAnsi="Times New Roman" w:cs="Times New Roman"/>
          <w:b/>
          <w:i/>
          <w:color w:val="000000" w:themeColor="text1"/>
          <w:sz w:val="24"/>
          <w:szCs w:val="24"/>
        </w:rPr>
      </w:pPr>
    </w:p>
    <w:p w:rsidR="00EA46F9" w:rsidRDefault="00EA46F9">
      <w:pPr>
        <w:spacing w:line="360" w:lineRule="auto"/>
        <w:jc w:val="center"/>
        <w:rPr>
          <w:rFonts w:ascii="Times New Roman" w:eastAsia="Times New Roman" w:hAnsi="Times New Roman" w:cs="Times New Roman"/>
          <w:b/>
          <w:i/>
          <w:color w:val="000000" w:themeColor="text1"/>
          <w:sz w:val="24"/>
          <w:szCs w:val="24"/>
        </w:rPr>
      </w:pPr>
    </w:p>
    <w:p w:rsidR="00EA46F9" w:rsidRDefault="00EA46F9">
      <w:pPr>
        <w:spacing w:line="360" w:lineRule="auto"/>
        <w:jc w:val="center"/>
        <w:rPr>
          <w:rFonts w:ascii="Times New Roman" w:eastAsia="Times New Roman" w:hAnsi="Times New Roman" w:cs="Times New Roman"/>
          <w:b/>
          <w:i/>
          <w:color w:val="000000" w:themeColor="text1"/>
          <w:sz w:val="24"/>
          <w:szCs w:val="24"/>
        </w:rPr>
      </w:pPr>
    </w:p>
    <w:p w:rsidR="00EA46F9" w:rsidRDefault="00EA46F9">
      <w:pPr>
        <w:spacing w:line="360" w:lineRule="auto"/>
        <w:jc w:val="center"/>
        <w:rPr>
          <w:rFonts w:ascii="Times New Roman" w:eastAsia="Times New Roman" w:hAnsi="Times New Roman" w:cs="Times New Roman"/>
          <w:b/>
          <w:i/>
          <w:color w:val="000000" w:themeColor="text1"/>
          <w:sz w:val="24"/>
          <w:szCs w:val="24"/>
        </w:rPr>
      </w:pPr>
    </w:p>
    <w:p w:rsidR="00EA46F9" w:rsidRDefault="00EA46F9">
      <w:pPr>
        <w:spacing w:line="360" w:lineRule="auto"/>
        <w:jc w:val="center"/>
        <w:rPr>
          <w:rFonts w:ascii="Times New Roman" w:eastAsia="Times New Roman" w:hAnsi="Times New Roman" w:cs="Times New Roman"/>
          <w:b/>
          <w:i/>
          <w:color w:val="000000" w:themeColor="text1"/>
          <w:sz w:val="24"/>
          <w:szCs w:val="24"/>
        </w:rPr>
      </w:pPr>
    </w:p>
    <w:p w:rsidR="00EA46F9" w:rsidRDefault="00EA46F9">
      <w:pPr>
        <w:spacing w:line="360" w:lineRule="auto"/>
        <w:jc w:val="center"/>
        <w:rPr>
          <w:rFonts w:ascii="Times New Roman" w:eastAsia="Times New Roman" w:hAnsi="Times New Roman" w:cs="Times New Roman"/>
          <w:b/>
          <w:i/>
          <w:color w:val="000000" w:themeColor="text1"/>
          <w:sz w:val="24"/>
          <w:szCs w:val="24"/>
        </w:rPr>
      </w:pPr>
    </w:p>
    <w:p w:rsidR="00EA46F9" w:rsidRDefault="00EA46F9">
      <w:pPr>
        <w:spacing w:line="360" w:lineRule="auto"/>
        <w:jc w:val="center"/>
        <w:rPr>
          <w:rFonts w:ascii="Times New Roman" w:eastAsia="Times New Roman" w:hAnsi="Times New Roman" w:cs="Times New Roman"/>
          <w:b/>
          <w:i/>
          <w:color w:val="000000" w:themeColor="text1"/>
          <w:sz w:val="24"/>
          <w:szCs w:val="24"/>
        </w:rPr>
      </w:pPr>
    </w:p>
    <w:p w:rsidR="00EA46F9" w:rsidRDefault="00EA46F9">
      <w:pPr>
        <w:spacing w:line="360" w:lineRule="auto"/>
        <w:jc w:val="center"/>
        <w:rPr>
          <w:rFonts w:ascii="Times New Roman" w:eastAsia="Times New Roman" w:hAnsi="Times New Roman" w:cs="Times New Roman"/>
          <w:b/>
          <w:i/>
          <w:color w:val="000000" w:themeColor="text1"/>
          <w:sz w:val="24"/>
          <w:szCs w:val="24"/>
        </w:rPr>
      </w:pPr>
    </w:p>
    <w:p w:rsidR="00EA46F9" w:rsidRDefault="00EA46F9">
      <w:pPr>
        <w:spacing w:line="360" w:lineRule="auto"/>
        <w:jc w:val="center"/>
        <w:rPr>
          <w:rFonts w:ascii="Times New Roman" w:eastAsia="Times New Roman" w:hAnsi="Times New Roman" w:cs="Times New Roman"/>
          <w:b/>
          <w:i/>
          <w:color w:val="000000" w:themeColor="text1"/>
          <w:sz w:val="24"/>
          <w:szCs w:val="24"/>
        </w:rPr>
      </w:pPr>
    </w:p>
    <w:p w:rsidR="00EA46F9" w:rsidRDefault="00EA46F9">
      <w:pPr>
        <w:spacing w:line="360" w:lineRule="auto"/>
        <w:jc w:val="center"/>
        <w:rPr>
          <w:rFonts w:ascii="Times New Roman" w:eastAsia="Times New Roman" w:hAnsi="Times New Roman" w:cs="Times New Roman"/>
          <w:b/>
          <w:i/>
          <w:color w:val="000000" w:themeColor="text1"/>
          <w:sz w:val="24"/>
          <w:szCs w:val="24"/>
        </w:rPr>
      </w:pPr>
    </w:p>
    <w:p w:rsidR="00EA46F9" w:rsidRDefault="00EA46F9">
      <w:pPr>
        <w:spacing w:line="360" w:lineRule="auto"/>
        <w:jc w:val="center"/>
        <w:rPr>
          <w:rFonts w:ascii="Times New Roman" w:eastAsia="Times New Roman" w:hAnsi="Times New Roman" w:cs="Times New Roman"/>
          <w:b/>
          <w:i/>
          <w:color w:val="000000" w:themeColor="text1"/>
          <w:sz w:val="24"/>
          <w:szCs w:val="24"/>
        </w:rPr>
      </w:pPr>
    </w:p>
    <w:p w:rsidR="00EA46F9" w:rsidRDefault="00EA46F9">
      <w:pPr>
        <w:spacing w:line="360" w:lineRule="auto"/>
        <w:jc w:val="center"/>
        <w:rPr>
          <w:rFonts w:ascii="Times New Roman" w:eastAsia="Times New Roman" w:hAnsi="Times New Roman" w:cs="Times New Roman"/>
          <w:b/>
          <w:i/>
          <w:color w:val="000000" w:themeColor="text1"/>
          <w:sz w:val="24"/>
          <w:szCs w:val="24"/>
        </w:rPr>
      </w:pPr>
    </w:p>
    <w:p w:rsidR="00EA46F9" w:rsidRDefault="00EA46F9">
      <w:pPr>
        <w:spacing w:line="360" w:lineRule="auto"/>
        <w:jc w:val="center"/>
        <w:rPr>
          <w:rFonts w:ascii="Times New Roman" w:eastAsia="Times New Roman" w:hAnsi="Times New Roman" w:cs="Times New Roman"/>
          <w:b/>
          <w:i/>
          <w:color w:val="000000" w:themeColor="text1"/>
          <w:sz w:val="24"/>
          <w:szCs w:val="24"/>
        </w:rPr>
      </w:pPr>
    </w:p>
    <w:p w:rsidR="00EA46F9" w:rsidRDefault="00EA46F9">
      <w:pPr>
        <w:spacing w:line="360" w:lineRule="auto"/>
        <w:jc w:val="center"/>
        <w:rPr>
          <w:rFonts w:ascii="Times New Roman" w:eastAsia="Times New Roman" w:hAnsi="Times New Roman" w:cs="Times New Roman"/>
          <w:b/>
          <w:i/>
          <w:color w:val="000000" w:themeColor="text1"/>
          <w:sz w:val="24"/>
          <w:szCs w:val="24"/>
        </w:rPr>
      </w:pPr>
    </w:p>
    <w:p w:rsidR="00EA46F9" w:rsidRDefault="00EA46F9">
      <w:pPr>
        <w:spacing w:line="360" w:lineRule="auto"/>
        <w:jc w:val="center"/>
        <w:rPr>
          <w:rFonts w:ascii="Times New Roman" w:eastAsia="Times New Roman" w:hAnsi="Times New Roman" w:cs="Times New Roman"/>
          <w:b/>
          <w:i/>
          <w:color w:val="000000" w:themeColor="text1"/>
          <w:sz w:val="24"/>
          <w:szCs w:val="24"/>
        </w:rPr>
      </w:pPr>
    </w:p>
    <w:p w:rsidR="00EA46F9" w:rsidRDefault="00EA46F9">
      <w:pPr>
        <w:spacing w:line="360" w:lineRule="auto"/>
        <w:jc w:val="center"/>
        <w:rPr>
          <w:rFonts w:ascii="Times New Roman" w:eastAsia="Times New Roman" w:hAnsi="Times New Roman" w:cs="Times New Roman"/>
          <w:b/>
          <w:i/>
          <w:color w:val="000000" w:themeColor="text1"/>
          <w:sz w:val="24"/>
          <w:szCs w:val="24"/>
        </w:rPr>
      </w:pPr>
    </w:p>
    <w:p w:rsidR="00EA46F9" w:rsidRDefault="00EA46F9">
      <w:pPr>
        <w:spacing w:line="360" w:lineRule="auto"/>
        <w:jc w:val="center"/>
        <w:rPr>
          <w:rFonts w:ascii="Times New Roman" w:eastAsia="Times New Roman" w:hAnsi="Times New Roman" w:cs="Times New Roman"/>
          <w:b/>
          <w:i/>
          <w:color w:val="000000" w:themeColor="text1"/>
          <w:sz w:val="24"/>
          <w:szCs w:val="24"/>
        </w:rPr>
      </w:pPr>
    </w:p>
    <w:p w:rsidR="00EA46F9" w:rsidRDefault="00EA46F9">
      <w:pPr>
        <w:spacing w:line="360" w:lineRule="auto"/>
        <w:jc w:val="center"/>
        <w:rPr>
          <w:rFonts w:ascii="Times New Roman" w:eastAsia="Times New Roman" w:hAnsi="Times New Roman" w:cs="Times New Roman"/>
          <w:b/>
          <w:i/>
          <w:color w:val="000000" w:themeColor="text1"/>
          <w:sz w:val="24"/>
          <w:szCs w:val="24"/>
        </w:rPr>
      </w:pPr>
    </w:p>
    <w:p w:rsidR="00EA46F9" w:rsidRDefault="00EA46F9" w:rsidP="009A5128">
      <w:pPr>
        <w:spacing w:line="360" w:lineRule="auto"/>
        <w:rPr>
          <w:rFonts w:ascii="Times New Roman" w:eastAsia="Times New Roman" w:hAnsi="Times New Roman" w:cs="Times New Roman"/>
          <w:b/>
          <w:i/>
          <w:color w:val="000000" w:themeColor="text1"/>
          <w:sz w:val="24"/>
          <w:szCs w:val="24"/>
        </w:rPr>
      </w:pPr>
    </w:p>
    <w:p w:rsidR="00EA46F9" w:rsidRDefault="00EA46F9">
      <w:pPr>
        <w:spacing w:line="360" w:lineRule="auto"/>
        <w:jc w:val="center"/>
        <w:rPr>
          <w:rFonts w:ascii="Times New Roman" w:eastAsia="Times New Roman" w:hAnsi="Times New Roman" w:cs="Times New Roman"/>
          <w:b/>
          <w:i/>
          <w:color w:val="000000" w:themeColor="text1"/>
          <w:sz w:val="24"/>
          <w:szCs w:val="24"/>
        </w:rPr>
      </w:pPr>
    </w:p>
    <w:p w:rsidR="00EA46F9" w:rsidRPr="00A75C11" w:rsidRDefault="00EA46F9" w:rsidP="00C977D3">
      <w:pPr>
        <w:spacing w:line="360" w:lineRule="auto"/>
        <w:rPr>
          <w:rFonts w:ascii="Times New Roman" w:eastAsia="Times New Roman" w:hAnsi="Times New Roman" w:cs="Times New Roman"/>
          <w:b/>
          <w:i/>
          <w:color w:val="000000" w:themeColor="text1"/>
          <w:sz w:val="24"/>
          <w:szCs w:val="24"/>
        </w:rPr>
      </w:pPr>
      <w:r>
        <w:rPr>
          <w:rFonts w:ascii="Times New Roman" w:eastAsia="Times New Roman" w:hAnsi="Times New Roman" w:cs="Times New Roman"/>
          <w:b/>
          <w:i/>
          <w:color w:val="000000" w:themeColor="text1"/>
          <w:sz w:val="24"/>
          <w:szCs w:val="24"/>
        </w:rPr>
        <w:t xml:space="preserve">Student name: Ancuța Elena Gidoiu    </w:t>
      </w:r>
      <w:r w:rsidR="00C977D3">
        <w:rPr>
          <w:rFonts w:ascii="Times New Roman" w:eastAsia="Times New Roman" w:hAnsi="Times New Roman" w:cs="Times New Roman"/>
          <w:b/>
          <w:i/>
          <w:color w:val="000000" w:themeColor="text1"/>
          <w:sz w:val="24"/>
          <w:szCs w:val="24"/>
        </w:rPr>
        <w:t xml:space="preserve">                             </w:t>
      </w:r>
      <w:r>
        <w:rPr>
          <w:rFonts w:ascii="Times New Roman" w:eastAsia="Times New Roman" w:hAnsi="Times New Roman" w:cs="Times New Roman"/>
          <w:b/>
          <w:i/>
          <w:color w:val="000000" w:themeColor="text1"/>
          <w:sz w:val="24"/>
          <w:szCs w:val="24"/>
        </w:rPr>
        <w:t xml:space="preserve">           Student number</w:t>
      </w:r>
      <w:r w:rsidR="009A5128">
        <w:rPr>
          <w:rFonts w:ascii="Times New Roman" w:eastAsia="Times New Roman" w:hAnsi="Times New Roman" w:cs="Times New Roman"/>
          <w:b/>
          <w:i/>
          <w:color w:val="000000" w:themeColor="text1"/>
          <w:sz w:val="24"/>
          <w:szCs w:val="24"/>
        </w:rPr>
        <w:t xml:space="preserve">: 1905822       </w:t>
      </w:r>
    </w:p>
    <w:p w:rsidR="00794F19" w:rsidRDefault="002A5DAC">
      <w:pPr>
        <w:rPr>
          <w:color w:val="000000" w:themeColor="text1"/>
        </w:rPr>
      </w:pPr>
      <w:bookmarkStart w:id="2" w:name="_heading=h.1fob9te" w:colFirst="0" w:colLast="0"/>
      <w:bookmarkEnd w:id="2"/>
      <w:r w:rsidRPr="00A75C11">
        <w:rPr>
          <w:color w:val="000000" w:themeColor="text1"/>
        </w:rPr>
        <w:br w:type="page"/>
      </w:r>
    </w:p>
    <w:p w:rsidR="00EA46F9" w:rsidRDefault="00EA46F9">
      <w:pPr>
        <w:rPr>
          <w:color w:val="000000" w:themeColor="text1"/>
        </w:rPr>
      </w:pPr>
    </w:p>
    <w:p w:rsidR="004646EE" w:rsidRPr="00A75C11" w:rsidRDefault="004646EE">
      <w:pPr>
        <w:rPr>
          <w:rFonts w:ascii="Times New Roman" w:eastAsia="Times New Roman" w:hAnsi="Times New Roman" w:cs="Times New Roman"/>
          <w:b/>
          <w:color w:val="000000" w:themeColor="text1"/>
          <w:sz w:val="24"/>
          <w:szCs w:val="24"/>
        </w:rPr>
      </w:pPr>
    </w:p>
    <w:p w:rsidR="00794F19" w:rsidRPr="00A75C11" w:rsidRDefault="002A5DAC">
      <w:pPr>
        <w:keepNext/>
        <w:keepLines/>
        <w:pBdr>
          <w:top w:val="nil"/>
          <w:left w:val="nil"/>
          <w:bottom w:val="nil"/>
          <w:right w:val="nil"/>
          <w:between w:val="nil"/>
        </w:pBdr>
        <w:spacing w:before="480"/>
        <w:jc w:val="center"/>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t>Table of Contents</w:t>
      </w:r>
    </w:p>
    <w:sdt>
      <w:sdtPr>
        <w:rPr>
          <w:color w:val="000000" w:themeColor="text1"/>
        </w:rPr>
        <w:id w:val="2126110891"/>
        <w:docPartObj>
          <w:docPartGallery w:val="Table of Contents"/>
          <w:docPartUnique/>
        </w:docPartObj>
      </w:sdtPr>
      <w:sdtEndPr/>
      <w:sdtContent>
        <w:p w:rsidR="00794F19" w:rsidRPr="00A75C11" w:rsidRDefault="002A5DAC">
          <w:pPr>
            <w:pBdr>
              <w:top w:val="nil"/>
              <w:left w:val="nil"/>
              <w:bottom w:val="nil"/>
              <w:right w:val="nil"/>
              <w:between w:val="nil"/>
            </w:pBdr>
            <w:tabs>
              <w:tab w:val="right" w:leader="dot" w:pos="9350"/>
            </w:tabs>
            <w:spacing w:after="100" w:line="360" w:lineRule="auto"/>
            <w:jc w:val="both"/>
            <w:rPr>
              <w:rFonts w:ascii="Times New Roman" w:eastAsia="Times New Roman" w:hAnsi="Times New Roman" w:cs="Times New Roman"/>
              <w:color w:val="000000" w:themeColor="text1"/>
              <w:sz w:val="24"/>
              <w:szCs w:val="24"/>
            </w:rPr>
          </w:pPr>
          <w:r w:rsidRPr="00A75C11">
            <w:rPr>
              <w:color w:val="000000" w:themeColor="text1"/>
            </w:rPr>
            <w:fldChar w:fldCharType="begin"/>
          </w:r>
          <w:r w:rsidRPr="00A75C11">
            <w:rPr>
              <w:color w:val="000000" w:themeColor="text1"/>
            </w:rPr>
            <w:instrText xml:space="preserve"> TOC \h \u \z \t "Heading 1,1,Heading 2,2,Heading 3,3,"</w:instrText>
          </w:r>
          <w:r w:rsidRPr="00A75C11">
            <w:rPr>
              <w:color w:val="000000" w:themeColor="text1"/>
            </w:rPr>
            <w:fldChar w:fldCharType="separate"/>
          </w:r>
          <w:hyperlink w:anchor="_heading=h.3znysh7">
            <w:r w:rsidRPr="00A75C11">
              <w:rPr>
                <w:rFonts w:ascii="Times New Roman" w:eastAsia="Times New Roman" w:hAnsi="Times New Roman" w:cs="Times New Roman"/>
                <w:color w:val="000000" w:themeColor="text1"/>
                <w:sz w:val="24"/>
                <w:szCs w:val="24"/>
              </w:rPr>
              <w:t>“Introduction”</w:t>
            </w:r>
            <w:r w:rsidRPr="00A75C11">
              <w:rPr>
                <w:rFonts w:ascii="Times New Roman" w:eastAsia="Times New Roman" w:hAnsi="Times New Roman" w:cs="Times New Roman"/>
                <w:color w:val="000000" w:themeColor="text1"/>
                <w:sz w:val="24"/>
                <w:szCs w:val="24"/>
              </w:rPr>
              <w:tab/>
              <w:t>3</w:t>
            </w:r>
          </w:hyperlink>
        </w:p>
        <w:p w:rsidR="00794F19" w:rsidRPr="00A75C11" w:rsidRDefault="00992E58">
          <w:pPr>
            <w:pBdr>
              <w:top w:val="nil"/>
              <w:left w:val="nil"/>
              <w:bottom w:val="nil"/>
              <w:right w:val="nil"/>
              <w:between w:val="nil"/>
            </w:pBdr>
            <w:tabs>
              <w:tab w:val="right" w:leader="dot" w:pos="9350"/>
            </w:tabs>
            <w:spacing w:after="100" w:line="360" w:lineRule="auto"/>
            <w:jc w:val="both"/>
            <w:rPr>
              <w:rFonts w:ascii="Times New Roman" w:eastAsia="Times New Roman" w:hAnsi="Times New Roman" w:cs="Times New Roman"/>
              <w:color w:val="000000" w:themeColor="text1"/>
              <w:sz w:val="24"/>
              <w:szCs w:val="24"/>
            </w:rPr>
          </w:pPr>
          <w:hyperlink w:anchor="_heading=h.tyjcwt">
            <w:r w:rsidR="002A5DAC" w:rsidRPr="00A75C11">
              <w:rPr>
                <w:rFonts w:ascii="Times New Roman" w:eastAsia="Times New Roman" w:hAnsi="Times New Roman" w:cs="Times New Roman"/>
                <w:color w:val="000000" w:themeColor="text1"/>
                <w:sz w:val="24"/>
                <w:szCs w:val="24"/>
              </w:rPr>
              <w:t>“Research aims”</w:t>
            </w:r>
            <w:r w:rsidR="002A5DAC" w:rsidRPr="00A75C11">
              <w:rPr>
                <w:rFonts w:ascii="Times New Roman" w:eastAsia="Times New Roman" w:hAnsi="Times New Roman" w:cs="Times New Roman"/>
                <w:color w:val="000000" w:themeColor="text1"/>
                <w:sz w:val="24"/>
                <w:szCs w:val="24"/>
              </w:rPr>
              <w:tab/>
              <w:t>4</w:t>
            </w:r>
          </w:hyperlink>
        </w:p>
        <w:p w:rsidR="00794F19" w:rsidRPr="00A75C11" w:rsidRDefault="00992E58">
          <w:pPr>
            <w:pBdr>
              <w:top w:val="nil"/>
              <w:left w:val="nil"/>
              <w:bottom w:val="nil"/>
              <w:right w:val="nil"/>
              <w:between w:val="nil"/>
            </w:pBdr>
            <w:tabs>
              <w:tab w:val="right" w:leader="dot" w:pos="9350"/>
            </w:tabs>
            <w:spacing w:after="100" w:line="360" w:lineRule="auto"/>
            <w:jc w:val="both"/>
            <w:rPr>
              <w:rFonts w:ascii="Times New Roman" w:eastAsia="Times New Roman" w:hAnsi="Times New Roman" w:cs="Times New Roman"/>
              <w:color w:val="000000" w:themeColor="text1"/>
              <w:sz w:val="24"/>
              <w:szCs w:val="24"/>
            </w:rPr>
          </w:pPr>
          <w:hyperlink w:anchor="_heading=h.3dy6vkm">
            <w:r w:rsidR="002A5DAC" w:rsidRPr="00A75C11">
              <w:rPr>
                <w:rFonts w:ascii="Times New Roman" w:eastAsia="Times New Roman" w:hAnsi="Times New Roman" w:cs="Times New Roman"/>
                <w:color w:val="000000" w:themeColor="text1"/>
                <w:sz w:val="24"/>
                <w:szCs w:val="24"/>
              </w:rPr>
              <w:t>“Methodology”</w:t>
            </w:r>
            <w:r w:rsidR="002A5DAC" w:rsidRPr="00A75C11">
              <w:rPr>
                <w:rFonts w:ascii="Times New Roman" w:eastAsia="Times New Roman" w:hAnsi="Times New Roman" w:cs="Times New Roman"/>
                <w:color w:val="000000" w:themeColor="text1"/>
                <w:sz w:val="24"/>
                <w:szCs w:val="24"/>
              </w:rPr>
              <w:tab/>
              <w:t>4</w:t>
            </w:r>
          </w:hyperlink>
        </w:p>
        <w:p w:rsidR="00794F19" w:rsidRPr="00A75C11" w:rsidRDefault="00992E58">
          <w:pPr>
            <w:pBdr>
              <w:top w:val="nil"/>
              <w:left w:val="nil"/>
              <w:bottom w:val="nil"/>
              <w:right w:val="nil"/>
              <w:between w:val="nil"/>
            </w:pBdr>
            <w:tabs>
              <w:tab w:val="right" w:leader="dot" w:pos="9350"/>
            </w:tabs>
            <w:spacing w:after="100" w:line="360" w:lineRule="auto"/>
            <w:jc w:val="both"/>
            <w:rPr>
              <w:rFonts w:ascii="Times New Roman" w:eastAsia="Times New Roman" w:hAnsi="Times New Roman" w:cs="Times New Roman"/>
              <w:color w:val="000000" w:themeColor="text1"/>
              <w:sz w:val="24"/>
              <w:szCs w:val="24"/>
            </w:rPr>
          </w:pPr>
          <w:hyperlink w:anchor="_heading=h.1t3h5sf">
            <w:r w:rsidR="002A5DAC" w:rsidRPr="00A75C11">
              <w:rPr>
                <w:rFonts w:ascii="Times New Roman" w:eastAsia="Times New Roman" w:hAnsi="Times New Roman" w:cs="Times New Roman"/>
                <w:color w:val="000000" w:themeColor="text1"/>
                <w:sz w:val="24"/>
                <w:szCs w:val="24"/>
              </w:rPr>
              <w:t>“Findings”</w:t>
            </w:r>
            <w:r w:rsidR="002A5DAC" w:rsidRPr="00A75C11">
              <w:rPr>
                <w:rFonts w:ascii="Times New Roman" w:eastAsia="Times New Roman" w:hAnsi="Times New Roman" w:cs="Times New Roman"/>
                <w:color w:val="000000" w:themeColor="text1"/>
                <w:sz w:val="24"/>
                <w:szCs w:val="24"/>
              </w:rPr>
              <w:tab/>
              <w:t>4</w:t>
            </w:r>
          </w:hyperlink>
        </w:p>
        <w:p w:rsidR="00794F19" w:rsidRPr="00A75C11" w:rsidRDefault="00992E58">
          <w:pPr>
            <w:pBdr>
              <w:top w:val="nil"/>
              <w:left w:val="nil"/>
              <w:bottom w:val="nil"/>
              <w:right w:val="nil"/>
              <w:between w:val="nil"/>
            </w:pBdr>
            <w:tabs>
              <w:tab w:val="right" w:leader="dot" w:pos="9350"/>
            </w:tabs>
            <w:spacing w:after="100" w:line="360" w:lineRule="auto"/>
            <w:jc w:val="both"/>
            <w:rPr>
              <w:rFonts w:ascii="Times New Roman" w:eastAsia="Times New Roman" w:hAnsi="Times New Roman" w:cs="Times New Roman"/>
              <w:color w:val="000000" w:themeColor="text1"/>
              <w:sz w:val="24"/>
              <w:szCs w:val="24"/>
            </w:rPr>
          </w:pPr>
          <w:hyperlink w:anchor="_heading=h.4d34og8">
            <w:r w:rsidR="002A5DAC" w:rsidRPr="00A75C11">
              <w:rPr>
                <w:rFonts w:ascii="Times New Roman" w:eastAsia="Times New Roman" w:hAnsi="Times New Roman" w:cs="Times New Roman"/>
                <w:color w:val="000000" w:themeColor="text1"/>
                <w:sz w:val="24"/>
                <w:szCs w:val="24"/>
              </w:rPr>
              <w:t>“Discussion”</w:t>
            </w:r>
            <w:r w:rsidR="002A5DAC" w:rsidRPr="00A75C11">
              <w:rPr>
                <w:rFonts w:ascii="Times New Roman" w:eastAsia="Times New Roman" w:hAnsi="Times New Roman" w:cs="Times New Roman"/>
                <w:color w:val="000000" w:themeColor="text1"/>
                <w:sz w:val="24"/>
                <w:szCs w:val="24"/>
              </w:rPr>
              <w:tab/>
              <w:t>16</w:t>
            </w:r>
          </w:hyperlink>
        </w:p>
        <w:p w:rsidR="00794F19" w:rsidRPr="00A75C11" w:rsidRDefault="00992E58">
          <w:pPr>
            <w:pBdr>
              <w:top w:val="nil"/>
              <w:left w:val="nil"/>
              <w:bottom w:val="nil"/>
              <w:right w:val="nil"/>
              <w:between w:val="nil"/>
            </w:pBdr>
            <w:tabs>
              <w:tab w:val="right" w:leader="dot" w:pos="9350"/>
            </w:tabs>
            <w:spacing w:after="100" w:line="360" w:lineRule="auto"/>
            <w:jc w:val="both"/>
            <w:rPr>
              <w:rFonts w:ascii="Times New Roman" w:eastAsia="Times New Roman" w:hAnsi="Times New Roman" w:cs="Times New Roman"/>
              <w:color w:val="000000" w:themeColor="text1"/>
              <w:sz w:val="24"/>
              <w:szCs w:val="24"/>
            </w:rPr>
          </w:pPr>
          <w:hyperlink w:anchor="_heading=h.2s8eyo1">
            <w:r w:rsidR="002A5DAC" w:rsidRPr="00A75C11">
              <w:rPr>
                <w:rFonts w:ascii="Times New Roman" w:eastAsia="Times New Roman" w:hAnsi="Times New Roman" w:cs="Times New Roman"/>
                <w:color w:val="000000" w:themeColor="text1"/>
                <w:sz w:val="24"/>
                <w:szCs w:val="24"/>
              </w:rPr>
              <w:t>“Conclusion and recommendation”</w:t>
            </w:r>
            <w:r w:rsidR="002A5DAC" w:rsidRPr="00A75C11">
              <w:rPr>
                <w:rFonts w:ascii="Times New Roman" w:eastAsia="Times New Roman" w:hAnsi="Times New Roman" w:cs="Times New Roman"/>
                <w:color w:val="000000" w:themeColor="text1"/>
                <w:sz w:val="24"/>
                <w:szCs w:val="24"/>
              </w:rPr>
              <w:tab/>
              <w:t>17</w:t>
            </w:r>
          </w:hyperlink>
        </w:p>
        <w:p w:rsidR="00794F19" w:rsidRPr="00A75C11" w:rsidRDefault="00992E58">
          <w:pPr>
            <w:pBdr>
              <w:top w:val="nil"/>
              <w:left w:val="nil"/>
              <w:bottom w:val="nil"/>
              <w:right w:val="nil"/>
              <w:between w:val="nil"/>
            </w:pBdr>
            <w:tabs>
              <w:tab w:val="right" w:leader="dot" w:pos="9350"/>
            </w:tabs>
            <w:spacing w:after="100" w:line="360" w:lineRule="auto"/>
            <w:jc w:val="both"/>
            <w:rPr>
              <w:rFonts w:ascii="Times New Roman" w:eastAsia="Times New Roman" w:hAnsi="Times New Roman" w:cs="Times New Roman"/>
              <w:color w:val="000000" w:themeColor="text1"/>
              <w:sz w:val="24"/>
              <w:szCs w:val="24"/>
            </w:rPr>
          </w:pPr>
          <w:hyperlink w:anchor="_heading=h.17dp8vu">
            <w:r w:rsidR="002A5DAC" w:rsidRPr="00A75C11">
              <w:rPr>
                <w:rFonts w:ascii="Times New Roman" w:eastAsia="Times New Roman" w:hAnsi="Times New Roman" w:cs="Times New Roman"/>
                <w:color w:val="000000" w:themeColor="text1"/>
                <w:sz w:val="24"/>
                <w:szCs w:val="24"/>
              </w:rPr>
              <w:t>“References”</w:t>
            </w:r>
            <w:r w:rsidR="002A5DAC" w:rsidRPr="00A75C11">
              <w:rPr>
                <w:rFonts w:ascii="Times New Roman" w:eastAsia="Times New Roman" w:hAnsi="Times New Roman" w:cs="Times New Roman"/>
                <w:color w:val="000000" w:themeColor="text1"/>
                <w:sz w:val="24"/>
                <w:szCs w:val="24"/>
              </w:rPr>
              <w:tab/>
              <w:t>18</w:t>
            </w:r>
          </w:hyperlink>
        </w:p>
        <w:p w:rsidR="00794F19" w:rsidRPr="00A75C11" w:rsidRDefault="002A5DAC">
          <w:pPr>
            <w:spacing w:line="360" w:lineRule="auto"/>
            <w:jc w:val="both"/>
            <w:rPr>
              <w:rFonts w:ascii="Times New Roman" w:eastAsia="Times New Roman" w:hAnsi="Times New Roman" w:cs="Times New Roman"/>
              <w:color w:val="000000" w:themeColor="text1"/>
              <w:sz w:val="24"/>
              <w:szCs w:val="24"/>
            </w:rPr>
          </w:pPr>
          <w:r w:rsidRPr="00A75C11">
            <w:rPr>
              <w:color w:val="000000" w:themeColor="text1"/>
            </w:rPr>
            <w:fldChar w:fldCharType="end"/>
          </w:r>
        </w:p>
      </w:sdtContent>
    </w:sdt>
    <w:p w:rsidR="00794F19" w:rsidRPr="00A75C11" w:rsidRDefault="002A5DAC">
      <w:pPr>
        <w:rPr>
          <w:rFonts w:ascii="Times New Roman" w:eastAsia="Times New Roman" w:hAnsi="Times New Roman" w:cs="Times New Roman"/>
          <w:b/>
          <w:color w:val="000000" w:themeColor="text1"/>
          <w:sz w:val="24"/>
          <w:szCs w:val="24"/>
        </w:rPr>
      </w:pPr>
      <w:r w:rsidRPr="00A75C11">
        <w:rPr>
          <w:color w:val="000000" w:themeColor="text1"/>
        </w:rPr>
        <w:br w:type="page"/>
      </w:r>
    </w:p>
    <w:p w:rsidR="00794F19" w:rsidRPr="00A75C11" w:rsidRDefault="002A5DAC">
      <w:pPr>
        <w:pStyle w:val="Titlu1"/>
        <w:rPr>
          <w:color w:val="000000" w:themeColor="text1"/>
        </w:rPr>
      </w:pPr>
      <w:bookmarkStart w:id="3" w:name="_heading=h.3znysh7" w:colFirst="0" w:colLast="0"/>
      <w:bookmarkEnd w:id="3"/>
      <w:r w:rsidRPr="00A75C11">
        <w:rPr>
          <w:color w:val="000000" w:themeColor="text1"/>
        </w:rPr>
        <w:lastRenderedPageBreak/>
        <w:t>“Introduction”</w:t>
      </w:r>
    </w:p>
    <w:p w:rsidR="00794F19" w:rsidRPr="00A75C11" w:rsidRDefault="002A5DAC">
      <w:pPr>
        <w:spacing w:line="360" w:lineRule="auto"/>
        <w:jc w:val="both"/>
        <w:rPr>
          <w:rFonts w:ascii="Times New Roman" w:eastAsia="Times New Roman" w:hAnsi="Times New Roman" w:cs="Times New Roman"/>
          <w:color w:val="000000" w:themeColor="text1"/>
          <w:sz w:val="24"/>
          <w:szCs w:val="24"/>
        </w:rPr>
      </w:pPr>
      <w:r w:rsidRPr="00A75C11">
        <w:rPr>
          <w:rFonts w:ascii="Times New Roman" w:eastAsia="Times New Roman" w:hAnsi="Times New Roman" w:cs="Times New Roman"/>
          <w:color w:val="000000" w:themeColor="text1"/>
          <w:sz w:val="24"/>
          <w:szCs w:val="24"/>
        </w:rPr>
        <w:t>Online learning teaches learners how to effectively manage their time as these learners bear their role of interacting with online learning instead of simply showing up to the course at the designated time and day (</w:t>
      </w:r>
      <w:r w:rsidRPr="00A75C11">
        <w:rPr>
          <w:rFonts w:ascii="Times New Roman" w:eastAsia="Times New Roman" w:hAnsi="Times New Roman" w:cs="Times New Roman"/>
          <w:color w:val="000000" w:themeColor="text1"/>
          <w:sz w:val="24"/>
          <w:szCs w:val="24"/>
          <w:highlight w:val="white"/>
        </w:rPr>
        <w:t xml:space="preserve">Bahati </w:t>
      </w:r>
      <w:r w:rsidRPr="00A75C11">
        <w:rPr>
          <w:rFonts w:ascii="Times New Roman" w:eastAsia="Times New Roman" w:hAnsi="Times New Roman" w:cs="Times New Roman"/>
          <w:i/>
          <w:color w:val="000000" w:themeColor="text1"/>
          <w:sz w:val="24"/>
          <w:szCs w:val="24"/>
          <w:highlight w:val="white"/>
        </w:rPr>
        <w:t>et al</w:t>
      </w:r>
      <w:r w:rsidRPr="00A75C11">
        <w:rPr>
          <w:rFonts w:ascii="Times New Roman" w:eastAsia="Times New Roman" w:hAnsi="Times New Roman" w:cs="Times New Roman"/>
          <w:color w:val="000000" w:themeColor="text1"/>
          <w:sz w:val="24"/>
          <w:szCs w:val="24"/>
          <w:highlight w:val="white"/>
        </w:rPr>
        <w:t>., 2019</w:t>
      </w:r>
      <w:r w:rsidRPr="00A75C11">
        <w:rPr>
          <w:rFonts w:ascii="Times New Roman" w:eastAsia="Times New Roman" w:hAnsi="Times New Roman" w:cs="Times New Roman"/>
          <w:color w:val="000000" w:themeColor="text1"/>
          <w:sz w:val="24"/>
          <w:szCs w:val="24"/>
        </w:rPr>
        <w:t xml:space="preserve">). There are various factors which impact students’ satisfaction. The most significant elements to students' satisfaction are interaction, technology and </w:t>
      </w:r>
      <w:r w:rsidR="00A75C11" w:rsidRPr="00A75C11">
        <w:rPr>
          <w:rFonts w:ascii="Times New Roman" w:eastAsia="Times New Roman" w:hAnsi="Times New Roman" w:cs="Times New Roman"/>
          <w:color w:val="000000" w:themeColor="text1"/>
          <w:sz w:val="24"/>
          <w:szCs w:val="24"/>
        </w:rPr>
        <w:t>trainer;</w:t>
      </w:r>
      <w:r w:rsidRPr="00A75C11">
        <w:rPr>
          <w:rFonts w:ascii="Times New Roman" w:eastAsia="Times New Roman" w:hAnsi="Times New Roman" w:cs="Times New Roman"/>
          <w:color w:val="000000" w:themeColor="text1"/>
          <w:sz w:val="24"/>
          <w:szCs w:val="24"/>
        </w:rPr>
        <w:t xml:space="preserve"> all these elements determine the interest of the learners and their satisfaction with online learning (</w:t>
      </w:r>
      <w:r w:rsidRPr="00A75C11">
        <w:rPr>
          <w:rFonts w:ascii="Times New Roman" w:eastAsia="Times New Roman" w:hAnsi="Times New Roman" w:cs="Times New Roman"/>
          <w:color w:val="000000" w:themeColor="text1"/>
          <w:sz w:val="24"/>
          <w:szCs w:val="24"/>
          <w:highlight w:val="white"/>
        </w:rPr>
        <w:t xml:space="preserve">Almusharraf </w:t>
      </w:r>
      <w:r w:rsidRPr="00A75C11">
        <w:rPr>
          <w:rFonts w:ascii="Times New Roman" w:eastAsia="Times New Roman" w:hAnsi="Times New Roman" w:cs="Times New Roman"/>
          <w:i/>
          <w:color w:val="000000" w:themeColor="text1"/>
          <w:sz w:val="24"/>
          <w:szCs w:val="24"/>
          <w:highlight w:val="white"/>
        </w:rPr>
        <w:t>et al</w:t>
      </w:r>
      <w:r w:rsidRPr="00A75C11">
        <w:rPr>
          <w:rFonts w:ascii="Times New Roman" w:eastAsia="Times New Roman" w:hAnsi="Times New Roman" w:cs="Times New Roman"/>
          <w:color w:val="000000" w:themeColor="text1"/>
          <w:sz w:val="24"/>
          <w:szCs w:val="24"/>
          <w:highlight w:val="white"/>
        </w:rPr>
        <w:t>., 2020</w:t>
      </w:r>
      <w:r w:rsidRPr="00A75C11">
        <w:rPr>
          <w:rFonts w:ascii="Times New Roman" w:eastAsia="Times New Roman" w:hAnsi="Times New Roman" w:cs="Times New Roman"/>
          <w:color w:val="000000" w:themeColor="text1"/>
          <w:sz w:val="24"/>
          <w:szCs w:val="24"/>
        </w:rPr>
        <w:t>). Student satisfaction is meant as the attitude outcoming from an assessment of the learner’s services, facilities and educational experiences offered by the institution. Some positive aspects which lead to the growth of e-learning are they are convenient, flexible, bring education right to any place and offer real-world skills (</w:t>
      </w:r>
      <w:r w:rsidRPr="00A75C11">
        <w:rPr>
          <w:rFonts w:ascii="Times New Roman" w:eastAsia="Times New Roman" w:hAnsi="Times New Roman" w:cs="Times New Roman"/>
          <w:color w:val="000000" w:themeColor="text1"/>
          <w:sz w:val="24"/>
          <w:szCs w:val="24"/>
          <w:highlight w:val="white"/>
        </w:rPr>
        <w:t xml:space="preserve">Conrad </w:t>
      </w:r>
      <w:r w:rsidRPr="00A75C11">
        <w:rPr>
          <w:rFonts w:ascii="Times New Roman" w:eastAsia="Times New Roman" w:hAnsi="Times New Roman" w:cs="Times New Roman"/>
          <w:i/>
          <w:color w:val="000000" w:themeColor="text1"/>
          <w:sz w:val="24"/>
          <w:szCs w:val="24"/>
          <w:highlight w:val="white"/>
        </w:rPr>
        <w:t>et al</w:t>
      </w:r>
      <w:r w:rsidRPr="00A75C11">
        <w:rPr>
          <w:rFonts w:ascii="Times New Roman" w:eastAsia="Times New Roman" w:hAnsi="Times New Roman" w:cs="Times New Roman"/>
          <w:color w:val="000000" w:themeColor="text1"/>
          <w:sz w:val="24"/>
          <w:szCs w:val="24"/>
          <w:highlight w:val="white"/>
        </w:rPr>
        <w:t>., 2022</w:t>
      </w:r>
      <w:r w:rsidRPr="00A75C11">
        <w:rPr>
          <w:rFonts w:ascii="Times New Roman" w:eastAsia="Times New Roman" w:hAnsi="Times New Roman" w:cs="Times New Roman"/>
          <w:color w:val="000000" w:themeColor="text1"/>
          <w:sz w:val="24"/>
          <w:szCs w:val="24"/>
        </w:rPr>
        <w:t>). Though some limitations that affect student satisfaction are students can be challenged by technical difficulties, lack of interaction face to face, learners may face difficulty staying motivated and limited access to support and resources can affect the e-learning procedure which directly affects the student's satisfaction. The education system has changed after COVID, to this educational institute has shifted to an alternative mode of education which can be accessible to every individual at any distance and place (</w:t>
      </w:r>
      <w:r w:rsidRPr="00A75C11">
        <w:rPr>
          <w:rFonts w:ascii="Times New Roman" w:eastAsia="Times New Roman" w:hAnsi="Times New Roman" w:cs="Times New Roman"/>
          <w:color w:val="000000" w:themeColor="text1"/>
          <w:sz w:val="24"/>
          <w:szCs w:val="24"/>
          <w:highlight w:val="white"/>
        </w:rPr>
        <w:t xml:space="preserve">Landrum, </w:t>
      </w:r>
      <w:r w:rsidRPr="00A75C11">
        <w:rPr>
          <w:rFonts w:ascii="Times New Roman" w:eastAsia="Times New Roman" w:hAnsi="Times New Roman" w:cs="Times New Roman"/>
          <w:i/>
          <w:color w:val="000000" w:themeColor="text1"/>
          <w:sz w:val="24"/>
          <w:szCs w:val="24"/>
          <w:highlight w:val="white"/>
        </w:rPr>
        <w:t>et al</w:t>
      </w:r>
      <w:r w:rsidRPr="00A75C11">
        <w:rPr>
          <w:rFonts w:ascii="Times New Roman" w:eastAsia="Times New Roman" w:hAnsi="Times New Roman" w:cs="Times New Roman"/>
          <w:color w:val="000000" w:themeColor="text1"/>
          <w:sz w:val="24"/>
          <w:szCs w:val="24"/>
          <w:highlight w:val="white"/>
        </w:rPr>
        <w:t>., 2021</w:t>
      </w:r>
      <w:r w:rsidRPr="00A75C11">
        <w:rPr>
          <w:rFonts w:ascii="Times New Roman" w:eastAsia="Times New Roman" w:hAnsi="Times New Roman" w:cs="Times New Roman"/>
          <w:color w:val="000000" w:themeColor="text1"/>
          <w:sz w:val="24"/>
          <w:szCs w:val="24"/>
        </w:rPr>
        <w:t xml:space="preserve">). Some factors that increase e-learning are distance education, decreasing the time-consuming commitment, access to teaching and learning from any part of the world and aiding in employee training. </w:t>
      </w:r>
    </w:p>
    <w:p w:rsidR="00794F19" w:rsidRPr="00A75C11" w:rsidRDefault="002A5DAC">
      <w:pPr>
        <w:rPr>
          <w:rFonts w:ascii="Times New Roman" w:eastAsia="Times New Roman" w:hAnsi="Times New Roman" w:cs="Times New Roman"/>
          <w:b/>
          <w:color w:val="000000" w:themeColor="text1"/>
          <w:sz w:val="24"/>
          <w:szCs w:val="24"/>
        </w:rPr>
      </w:pPr>
      <w:bookmarkStart w:id="4" w:name="_heading=h.2et92p0" w:colFirst="0" w:colLast="0"/>
      <w:bookmarkEnd w:id="4"/>
      <w:r w:rsidRPr="00A75C11">
        <w:rPr>
          <w:color w:val="000000" w:themeColor="text1"/>
        </w:rPr>
        <w:br w:type="page"/>
      </w:r>
    </w:p>
    <w:p w:rsidR="00794F19" w:rsidRPr="00A75C11" w:rsidRDefault="002A5DAC">
      <w:pPr>
        <w:pStyle w:val="Titlu1"/>
        <w:rPr>
          <w:color w:val="000000" w:themeColor="text1"/>
        </w:rPr>
      </w:pPr>
      <w:bookmarkStart w:id="5" w:name="_heading=h.tyjcwt" w:colFirst="0" w:colLast="0"/>
      <w:bookmarkEnd w:id="5"/>
      <w:r w:rsidRPr="00A75C11">
        <w:rPr>
          <w:color w:val="000000" w:themeColor="text1"/>
        </w:rPr>
        <w:lastRenderedPageBreak/>
        <w:t>“Research aims”</w:t>
      </w:r>
    </w:p>
    <w:p w:rsidR="00794F19" w:rsidRPr="00A75C11" w:rsidRDefault="002A5DAC">
      <w:pPr>
        <w:spacing w:line="360" w:lineRule="auto"/>
        <w:jc w:val="both"/>
        <w:rPr>
          <w:rFonts w:ascii="Times New Roman" w:eastAsia="Times New Roman" w:hAnsi="Times New Roman" w:cs="Times New Roman"/>
          <w:color w:val="000000" w:themeColor="text1"/>
          <w:sz w:val="24"/>
          <w:szCs w:val="24"/>
        </w:rPr>
      </w:pPr>
      <w:r w:rsidRPr="00A75C11">
        <w:rPr>
          <w:rFonts w:ascii="Times New Roman" w:eastAsia="Times New Roman" w:hAnsi="Times New Roman" w:cs="Times New Roman"/>
          <w:color w:val="000000" w:themeColor="text1"/>
          <w:sz w:val="24"/>
          <w:szCs w:val="24"/>
        </w:rPr>
        <w:t>The primary aim of the research is to investigate student satisfaction with online learning.</w:t>
      </w:r>
    </w:p>
    <w:p w:rsidR="00794F19" w:rsidRPr="00A75C11" w:rsidRDefault="002A5DAC">
      <w:pPr>
        <w:pStyle w:val="Titlu1"/>
        <w:rPr>
          <w:color w:val="000000" w:themeColor="text1"/>
        </w:rPr>
      </w:pPr>
      <w:bookmarkStart w:id="6" w:name="_heading=h.3dy6vkm" w:colFirst="0" w:colLast="0"/>
      <w:bookmarkEnd w:id="6"/>
      <w:r w:rsidRPr="00A75C11">
        <w:rPr>
          <w:color w:val="000000" w:themeColor="text1"/>
        </w:rPr>
        <w:t>“Methodology”</w:t>
      </w:r>
    </w:p>
    <w:p w:rsidR="00794F19" w:rsidRPr="00A75C11" w:rsidRDefault="002A5DAC">
      <w:pPr>
        <w:spacing w:line="360" w:lineRule="auto"/>
        <w:jc w:val="both"/>
        <w:rPr>
          <w:rFonts w:ascii="Times New Roman" w:eastAsia="Times New Roman" w:hAnsi="Times New Roman" w:cs="Times New Roman"/>
          <w:color w:val="000000" w:themeColor="text1"/>
          <w:sz w:val="24"/>
          <w:szCs w:val="24"/>
        </w:rPr>
      </w:pPr>
      <w:r w:rsidRPr="00A75C11">
        <w:rPr>
          <w:rFonts w:ascii="Times New Roman" w:eastAsia="Times New Roman" w:hAnsi="Times New Roman" w:cs="Times New Roman"/>
          <w:color w:val="000000" w:themeColor="text1"/>
          <w:sz w:val="24"/>
          <w:szCs w:val="24"/>
        </w:rPr>
        <w:t>The research will comprise various processes that will help to produce effective results and findings in fulfilling the requirement of the research aim of the research. The positivist research philosophy will be applied to the present research. By choosing these techniques the social world can be analysed objectively. And deductive research methods will be applied in the present research. By using this method, the researcher will confirm the existing theories (</w:t>
      </w:r>
      <w:r w:rsidRPr="00A75C11">
        <w:rPr>
          <w:rFonts w:ascii="Times New Roman" w:eastAsia="Times New Roman" w:hAnsi="Times New Roman" w:cs="Times New Roman"/>
          <w:color w:val="000000" w:themeColor="text1"/>
          <w:sz w:val="24"/>
          <w:szCs w:val="24"/>
          <w:highlight w:val="white"/>
        </w:rPr>
        <w:t>Alqurashi and E 2019</w:t>
      </w:r>
      <w:r w:rsidRPr="00A75C11">
        <w:rPr>
          <w:rFonts w:ascii="Times New Roman" w:eastAsia="Times New Roman" w:hAnsi="Times New Roman" w:cs="Times New Roman"/>
          <w:color w:val="000000" w:themeColor="text1"/>
          <w:sz w:val="24"/>
          <w:szCs w:val="24"/>
        </w:rPr>
        <w:t>). By taking this approach, the researcher will take existing concepts, theories, studies, and knowledge and understand and further develop findings on those basics. For obtaining the final result, data collection will be based on the survey method as it will help to obtain rich sources of information from the targeted group. All this will enable the researcher to investigate student satisfaction with online learning.</w:t>
      </w:r>
    </w:p>
    <w:p w:rsidR="00794F19" w:rsidRPr="00A75C11" w:rsidRDefault="002A5DAC">
      <w:pPr>
        <w:spacing w:line="360" w:lineRule="auto"/>
        <w:jc w:val="both"/>
        <w:rPr>
          <w:rFonts w:ascii="Times New Roman" w:eastAsia="Times New Roman" w:hAnsi="Times New Roman" w:cs="Times New Roman"/>
          <w:color w:val="000000" w:themeColor="text1"/>
          <w:sz w:val="24"/>
          <w:szCs w:val="24"/>
        </w:rPr>
      </w:pPr>
      <w:r w:rsidRPr="00A75C11">
        <w:rPr>
          <w:rFonts w:ascii="Times New Roman" w:eastAsia="Times New Roman" w:hAnsi="Times New Roman" w:cs="Times New Roman"/>
          <w:color w:val="000000" w:themeColor="text1"/>
          <w:sz w:val="24"/>
          <w:szCs w:val="24"/>
        </w:rPr>
        <w:t xml:space="preserve"> To collect the data, general questions will be asked of the participants. The question will include their subject areas, their age, their review of online learning, e-learning during covid, positive and negative aspects of e-learning, challenges of e-learning, strategies for e-learning and more. </w:t>
      </w:r>
    </w:p>
    <w:p w:rsidR="00794F19" w:rsidRPr="00A75C11" w:rsidRDefault="002A5DAC">
      <w:pPr>
        <w:spacing w:line="360" w:lineRule="auto"/>
        <w:jc w:val="both"/>
        <w:rPr>
          <w:rFonts w:ascii="Times New Roman" w:eastAsia="Times New Roman" w:hAnsi="Times New Roman" w:cs="Times New Roman"/>
          <w:color w:val="000000" w:themeColor="text1"/>
          <w:sz w:val="24"/>
          <w:szCs w:val="24"/>
        </w:rPr>
      </w:pPr>
      <w:r w:rsidRPr="00A75C11">
        <w:rPr>
          <w:rFonts w:ascii="Times New Roman" w:eastAsia="Times New Roman" w:hAnsi="Times New Roman" w:cs="Times New Roman"/>
          <w:color w:val="000000" w:themeColor="text1"/>
          <w:sz w:val="24"/>
          <w:szCs w:val="24"/>
        </w:rPr>
        <w:t xml:space="preserve">To design the survey, the researcher will define the research and questions associated with the research topic, further, the researcher will define the type and format of the survey. In the present research, closed-ended questions will be focused and few will include descriptive types. </w:t>
      </w:r>
    </w:p>
    <w:p w:rsidR="00794F19" w:rsidRPr="00A75C11" w:rsidRDefault="002A5DAC">
      <w:pPr>
        <w:spacing w:line="360" w:lineRule="auto"/>
        <w:jc w:val="both"/>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color w:val="000000" w:themeColor="text1"/>
          <w:sz w:val="24"/>
          <w:szCs w:val="24"/>
        </w:rPr>
        <w:t xml:space="preserve">To determine the sample from the population, the researcher will initially </w:t>
      </w:r>
      <w:r w:rsidR="00A75C11" w:rsidRPr="00A75C11">
        <w:rPr>
          <w:rFonts w:ascii="Times New Roman" w:eastAsia="Times New Roman" w:hAnsi="Times New Roman" w:cs="Times New Roman"/>
          <w:color w:val="000000" w:themeColor="text1"/>
          <w:sz w:val="24"/>
          <w:szCs w:val="24"/>
        </w:rPr>
        <w:t xml:space="preserve">decide to choose students from </w:t>
      </w:r>
      <w:r w:rsidRPr="00A75C11">
        <w:rPr>
          <w:rFonts w:ascii="Times New Roman" w:eastAsia="Times New Roman" w:hAnsi="Times New Roman" w:cs="Times New Roman"/>
          <w:color w:val="000000" w:themeColor="text1"/>
          <w:sz w:val="24"/>
          <w:szCs w:val="24"/>
        </w:rPr>
        <w:t>3 educational institutions and will interview students ranging from 20 to 35 (</w:t>
      </w:r>
      <w:r w:rsidRPr="00A75C11">
        <w:rPr>
          <w:rFonts w:ascii="Times New Roman" w:eastAsia="Times New Roman" w:hAnsi="Times New Roman" w:cs="Times New Roman"/>
          <w:color w:val="000000" w:themeColor="text1"/>
          <w:sz w:val="24"/>
          <w:szCs w:val="24"/>
          <w:highlight w:val="white"/>
        </w:rPr>
        <w:t xml:space="preserve">Faize </w:t>
      </w:r>
      <w:r w:rsidRPr="00A75C11">
        <w:rPr>
          <w:rFonts w:ascii="Times New Roman" w:eastAsia="Times New Roman" w:hAnsi="Times New Roman" w:cs="Times New Roman"/>
          <w:i/>
          <w:color w:val="000000" w:themeColor="text1"/>
          <w:sz w:val="24"/>
          <w:szCs w:val="24"/>
          <w:highlight w:val="white"/>
        </w:rPr>
        <w:t>et al</w:t>
      </w:r>
      <w:r w:rsidRPr="00A75C11">
        <w:rPr>
          <w:rFonts w:ascii="Times New Roman" w:eastAsia="Times New Roman" w:hAnsi="Times New Roman" w:cs="Times New Roman"/>
          <w:color w:val="000000" w:themeColor="text1"/>
          <w:sz w:val="24"/>
          <w:szCs w:val="24"/>
          <w:highlight w:val="white"/>
        </w:rPr>
        <w:t>., 2020</w:t>
      </w:r>
      <w:r w:rsidRPr="00A75C11">
        <w:rPr>
          <w:rFonts w:ascii="Times New Roman" w:eastAsia="Times New Roman" w:hAnsi="Times New Roman" w:cs="Times New Roman"/>
          <w:color w:val="000000" w:themeColor="text1"/>
          <w:sz w:val="24"/>
          <w:szCs w:val="24"/>
        </w:rPr>
        <w:t>). Further, an equal time frame will be given to every student. Finally, out of 100 students, 60 students will be chosen by conducting the survey. The survey will be based on a random sampling method where every student has a probability of being chosen. While conducting the survey, the researcher will make sure to follow ethical considerations such as following the Data Protection Act, following ethical principles such as integrity, moral values, equality, respect, values and more (</w:t>
      </w:r>
      <w:r w:rsidRPr="00A75C11">
        <w:rPr>
          <w:rFonts w:ascii="Times New Roman" w:eastAsia="Times New Roman" w:hAnsi="Times New Roman" w:cs="Times New Roman"/>
          <w:color w:val="000000" w:themeColor="text1"/>
          <w:sz w:val="24"/>
          <w:szCs w:val="24"/>
          <w:highlight w:val="white"/>
        </w:rPr>
        <w:t xml:space="preserve">Dinh </w:t>
      </w:r>
      <w:r w:rsidRPr="00A75C11">
        <w:rPr>
          <w:rFonts w:ascii="Times New Roman" w:eastAsia="Times New Roman" w:hAnsi="Times New Roman" w:cs="Times New Roman"/>
          <w:i/>
          <w:color w:val="000000" w:themeColor="text1"/>
          <w:sz w:val="24"/>
          <w:szCs w:val="24"/>
          <w:highlight w:val="white"/>
        </w:rPr>
        <w:t>et al</w:t>
      </w:r>
      <w:r w:rsidRPr="00A75C11">
        <w:rPr>
          <w:rFonts w:ascii="Times New Roman" w:eastAsia="Times New Roman" w:hAnsi="Times New Roman" w:cs="Times New Roman"/>
          <w:color w:val="000000" w:themeColor="text1"/>
          <w:sz w:val="24"/>
          <w:szCs w:val="24"/>
          <w:highlight w:val="white"/>
        </w:rPr>
        <w:t>., 2020</w:t>
      </w:r>
      <w:r w:rsidRPr="00A75C11">
        <w:rPr>
          <w:rFonts w:ascii="Times New Roman" w:eastAsia="Times New Roman" w:hAnsi="Times New Roman" w:cs="Times New Roman"/>
          <w:color w:val="000000" w:themeColor="text1"/>
          <w:sz w:val="24"/>
          <w:szCs w:val="24"/>
        </w:rPr>
        <w:t>). The researcher will also make sure to avoid any kind of violence, conflict, harassment, discrimination or harm to any participant while collecting data. All the above fundamental terms will be followed by the researcher.</w:t>
      </w:r>
    </w:p>
    <w:p w:rsidR="00794F19" w:rsidRPr="00A75C11" w:rsidRDefault="002A5DAC">
      <w:pPr>
        <w:pStyle w:val="Titlu1"/>
        <w:rPr>
          <w:color w:val="000000" w:themeColor="text1"/>
        </w:rPr>
      </w:pPr>
      <w:bookmarkStart w:id="7" w:name="_heading=h.1t3h5sf" w:colFirst="0" w:colLast="0"/>
      <w:bookmarkEnd w:id="7"/>
      <w:r w:rsidRPr="00A75C11">
        <w:rPr>
          <w:color w:val="000000" w:themeColor="text1"/>
        </w:rPr>
        <w:t>“Findings”</w:t>
      </w:r>
    </w:p>
    <w:p w:rsidR="00794F19" w:rsidRPr="00A75C11" w:rsidRDefault="002A5DAC">
      <w:pPr>
        <w:spacing w:line="360" w:lineRule="auto"/>
        <w:jc w:val="both"/>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t>“Survey Questions”</w:t>
      </w:r>
    </w:p>
    <w:p w:rsidR="00794F19" w:rsidRPr="00A75C11" w:rsidRDefault="002A5DAC">
      <w:pPr>
        <w:spacing w:line="360" w:lineRule="auto"/>
        <w:jc w:val="both"/>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t>“Q1. How old are you?”</w:t>
      </w:r>
    </w:p>
    <w:tbl>
      <w:tblPr>
        <w:tblStyle w:val="aa"/>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A75C11" w:rsidRPr="00A75C11">
        <w:tc>
          <w:tcPr>
            <w:tcW w:w="2340" w:type="dxa"/>
            <w:shd w:val="clear" w:color="auto" w:fill="auto"/>
            <w:tcMar>
              <w:top w:w="100" w:type="dxa"/>
              <w:left w:w="100" w:type="dxa"/>
              <w:bottom w:w="100" w:type="dxa"/>
              <w:right w:w="100" w:type="dxa"/>
            </w:tcMar>
          </w:tcPr>
          <w:p w:rsidR="00794F19" w:rsidRPr="00A75C11" w:rsidRDefault="002A5DAC">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lastRenderedPageBreak/>
              <w:t>“Options”</w:t>
            </w:r>
          </w:p>
        </w:tc>
        <w:tc>
          <w:tcPr>
            <w:tcW w:w="2340" w:type="dxa"/>
            <w:shd w:val="clear" w:color="auto" w:fill="auto"/>
            <w:tcMar>
              <w:top w:w="100" w:type="dxa"/>
              <w:left w:w="100" w:type="dxa"/>
              <w:bottom w:w="100" w:type="dxa"/>
              <w:right w:w="100" w:type="dxa"/>
            </w:tcMar>
          </w:tcPr>
          <w:p w:rsidR="00794F19" w:rsidRPr="00A75C11" w:rsidRDefault="002A5DAC">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t>“No. of responses”</w:t>
            </w:r>
          </w:p>
        </w:tc>
        <w:tc>
          <w:tcPr>
            <w:tcW w:w="2340" w:type="dxa"/>
            <w:shd w:val="clear" w:color="auto" w:fill="auto"/>
            <w:tcMar>
              <w:top w:w="100" w:type="dxa"/>
              <w:left w:w="100" w:type="dxa"/>
              <w:bottom w:w="100" w:type="dxa"/>
              <w:right w:w="100" w:type="dxa"/>
            </w:tcMar>
          </w:tcPr>
          <w:p w:rsidR="00794F19" w:rsidRPr="00A75C11" w:rsidRDefault="002A5DAC">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t>“Total no. of participants”</w:t>
            </w:r>
          </w:p>
        </w:tc>
        <w:tc>
          <w:tcPr>
            <w:tcW w:w="2340" w:type="dxa"/>
            <w:shd w:val="clear" w:color="auto" w:fill="auto"/>
            <w:tcMar>
              <w:top w:w="100" w:type="dxa"/>
              <w:left w:w="100" w:type="dxa"/>
              <w:bottom w:w="100" w:type="dxa"/>
              <w:right w:w="100" w:type="dxa"/>
            </w:tcMar>
          </w:tcPr>
          <w:p w:rsidR="00794F19" w:rsidRPr="00A75C11" w:rsidRDefault="002A5DAC">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t>“Percentage”</w:t>
            </w:r>
          </w:p>
        </w:tc>
      </w:tr>
      <w:tr w:rsidR="00A75C11" w:rsidRPr="00A75C11">
        <w:tc>
          <w:tcPr>
            <w:tcW w:w="2340" w:type="dxa"/>
            <w:shd w:val="clear" w:color="auto" w:fill="auto"/>
            <w:tcMar>
              <w:top w:w="100" w:type="dxa"/>
              <w:left w:w="100" w:type="dxa"/>
              <w:bottom w:w="100" w:type="dxa"/>
              <w:right w:w="100" w:type="dxa"/>
            </w:tcMar>
          </w:tcPr>
          <w:p w:rsidR="00794F19" w:rsidRPr="00A75C11" w:rsidRDefault="002A5DAC">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t>18-20</w:t>
            </w:r>
          </w:p>
        </w:tc>
        <w:tc>
          <w:tcPr>
            <w:tcW w:w="2340" w:type="dxa"/>
            <w:shd w:val="clear" w:color="auto" w:fill="auto"/>
            <w:tcMar>
              <w:top w:w="100" w:type="dxa"/>
              <w:left w:w="100" w:type="dxa"/>
              <w:bottom w:w="100" w:type="dxa"/>
              <w:right w:w="100" w:type="dxa"/>
            </w:tcMar>
          </w:tcPr>
          <w:p w:rsidR="00794F19" w:rsidRPr="00A75C11" w:rsidRDefault="002A5DAC">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t>20</w:t>
            </w:r>
          </w:p>
        </w:tc>
        <w:tc>
          <w:tcPr>
            <w:tcW w:w="2340" w:type="dxa"/>
            <w:shd w:val="clear" w:color="auto" w:fill="auto"/>
            <w:tcMar>
              <w:top w:w="100" w:type="dxa"/>
              <w:left w:w="100" w:type="dxa"/>
              <w:bottom w:w="100" w:type="dxa"/>
              <w:right w:w="100" w:type="dxa"/>
            </w:tcMar>
          </w:tcPr>
          <w:p w:rsidR="00794F19" w:rsidRPr="00A75C11" w:rsidRDefault="002A5DAC">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t>60</w:t>
            </w:r>
          </w:p>
        </w:tc>
        <w:tc>
          <w:tcPr>
            <w:tcW w:w="2340" w:type="dxa"/>
            <w:shd w:val="clear" w:color="auto" w:fill="auto"/>
            <w:tcMar>
              <w:top w:w="100" w:type="dxa"/>
              <w:left w:w="100" w:type="dxa"/>
              <w:bottom w:w="100" w:type="dxa"/>
              <w:right w:w="100" w:type="dxa"/>
            </w:tcMar>
          </w:tcPr>
          <w:p w:rsidR="00794F19" w:rsidRPr="00A75C11" w:rsidRDefault="002A5DAC">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t>33.5%</w:t>
            </w:r>
          </w:p>
        </w:tc>
      </w:tr>
      <w:tr w:rsidR="00A75C11" w:rsidRPr="00A75C11">
        <w:tc>
          <w:tcPr>
            <w:tcW w:w="2340" w:type="dxa"/>
            <w:shd w:val="clear" w:color="auto" w:fill="auto"/>
            <w:tcMar>
              <w:top w:w="100" w:type="dxa"/>
              <w:left w:w="100" w:type="dxa"/>
              <w:bottom w:w="100" w:type="dxa"/>
              <w:right w:w="100" w:type="dxa"/>
            </w:tcMar>
          </w:tcPr>
          <w:p w:rsidR="00794F19" w:rsidRPr="00A75C11" w:rsidRDefault="002A5DAC">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t>21-25</w:t>
            </w:r>
          </w:p>
        </w:tc>
        <w:tc>
          <w:tcPr>
            <w:tcW w:w="2340" w:type="dxa"/>
            <w:shd w:val="clear" w:color="auto" w:fill="auto"/>
            <w:tcMar>
              <w:top w:w="100" w:type="dxa"/>
              <w:left w:w="100" w:type="dxa"/>
              <w:bottom w:w="100" w:type="dxa"/>
              <w:right w:w="100" w:type="dxa"/>
            </w:tcMar>
          </w:tcPr>
          <w:p w:rsidR="00794F19" w:rsidRPr="00A75C11" w:rsidRDefault="002A5DAC">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t>30</w:t>
            </w:r>
          </w:p>
        </w:tc>
        <w:tc>
          <w:tcPr>
            <w:tcW w:w="2340" w:type="dxa"/>
            <w:shd w:val="clear" w:color="auto" w:fill="auto"/>
            <w:tcMar>
              <w:top w:w="100" w:type="dxa"/>
              <w:left w:w="100" w:type="dxa"/>
              <w:bottom w:w="100" w:type="dxa"/>
              <w:right w:w="100" w:type="dxa"/>
            </w:tcMar>
          </w:tcPr>
          <w:p w:rsidR="00794F19" w:rsidRPr="00A75C11" w:rsidRDefault="002A5DAC">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t>60</w:t>
            </w:r>
          </w:p>
        </w:tc>
        <w:tc>
          <w:tcPr>
            <w:tcW w:w="2340" w:type="dxa"/>
            <w:shd w:val="clear" w:color="auto" w:fill="auto"/>
            <w:tcMar>
              <w:top w:w="100" w:type="dxa"/>
              <w:left w:w="100" w:type="dxa"/>
              <w:bottom w:w="100" w:type="dxa"/>
              <w:right w:w="100" w:type="dxa"/>
            </w:tcMar>
          </w:tcPr>
          <w:p w:rsidR="00794F19" w:rsidRPr="00A75C11" w:rsidRDefault="002A5DAC">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t>50%</w:t>
            </w:r>
          </w:p>
        </w:tc>
      </w:tr>
      <w:tr w:rsidR="00A75C11" w:rsidRPr="00A75C11">
        <w:tc>
          <w:tcPr>
            <w:tcW w:w="2340" w:type="dxa"/>
            <w:shd w:val="clear" w:color="auto" w:fill="auto"/>
            <w:tcMar>
              <w:top w:w="100" w:type="dxa"/>
              <w:left w:w="100" w:type="dxa"/>
              <w:bottom w:w="100" w:type="dxa"/>
              <w:right w:w="100" w:type="dxa"/>
            </w:tcMar>
          </w:tcPr>
          <w:p w:rsidR="00794F19" w:rsidRPr="00A75C11" w:rsidRDefault="002A5DAC">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t>25 and above</w:t>
            </w:r>
          </w:p>
        </w:tc>
        <w:tc>
          <w:tcPr>
            <w:tcW w:w="2340" w:type="dxa"/>
            <w:shd w:val="clear" w:color="auto" w:fill="auto"/>
            <w:tcMar>
              <w:top w:w="100" w:type="dxa"/>
              <w:left w:w="100" w:type="dxa"/>
              <w:bottom w:w="100" w:type="dxa"/>
              <w:right w:w="100" w:type="dxa"/>
            </w:tcMar>
          </w:tcPr>
          <w:p w:rsidR="00794F19" w:rsidRPr="00A75C11" w:rsidRDefault="002A5DAC">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t>10</w:t>
            </w:r>
          </w:p>
        </w:tc>
        <w:tc>
          <w:tcPr>
            <w:tcW w:w="2340" w:type="dxa"/>
            <w:shd w:val="clear" w:color="auto" w:fill="auto"/>
            <w:tcMar>
              <w:top w:w="100" w:type="dxa"/>
              <w:left w:w="100" w:type="dxa"/>
              <w:bottom w:w="100" w:type="dxa"/>
              <w:right w:w="100" w:type="dxa"/>
            </w:tcMar>
          </w:tcPr>
          <w:p w:rsidR="00794F19" w:rsidRPr="00A75C11" w:rsidRDefault="002A5DAC">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t>60</w:t>
            </w:r>
          </w:p>
        </w:tc>
        <w:tc>
          <w:tcPr>
            <w:tcW w:w="2340" w:type="dxa"/>
            <w:shd w:val="clear" w:color="auto" w:fill="auto"/>
            <w:tcMar>
              <w:top w:w="100" w:type="dxa"/>
              <w:left w:w="100" w:type="dxa"/>
              <w:bottom w:w="100" w:type="dxa"/>
              <w:right w:w="100" w:type="dxa"/>
            </w:tcMar>
          </w:tcPr>
          <w:p w:rsidR="00794F19" w:rsidRPr="00A75C11" w:rsidRDefault="002A5DAC">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t>16.5%</w:t>
            </w:r>
          </w:p>
        </w:tc>
      </w:tr>
    </w:tbl>
    <w:p w:rsidR="00794F19" w:rsidRPr="00A75C11" w:rsidRDefault="002A5DAC">
      <w:pPr>
        <w:spacing w:line="360" w:lineRule="auto"/>
        <w:jc w:val="center"/>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t>Table 01: How old are you?</w:t>
      </w:r>
    </w:p>
    <w:p w:rsidR="00794F19" w:rsidRPr="00A75C11" w:rsidRDefault="002A5DAC">
      <w:pPr>
        <w:spacing w:line="360" w:lineRule="auto"/>
        <w:jc w:val="center"/>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t>(Source: Created by the learner)</w:t>
      </w:r>
    </w:p>
    <w:p w:rsidR="00794F19" w:rsidRPr="00A75C11" w:rsidRDefault="002A5DAC">
      <w:pPr>
        <w:spacing w:line="360" w:lineRule="auto"/>
        <w:jc w:val="center"/>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noProof/>
          <w:color w:val="000000" w:themeColor="text1"/>
          <w:sz w:val="24"/>
          <w:szCs w:val="24"/>
          <w:lang w:val="en-US"/>
        </w:rPr>
        <w:drawing>
          <wp:inline distT="114300" distB="114300" distL="114300" distR="114300" wp14:anchorId="58072069" wp14:editId="24733144">
            <wp:extent cx="5519738" cy="3405607"/>
            <wp:effectExtent l="0" t="0" r="0" b="0"/>
            <wp:docPr id="12" name="image2.png" descr="Chart"/>
            <wp:cNvGraphicFramePr/>
            <a:graphic xmlns:a="http://schemas.openxmlformats.org/drawingml/2006/main">
              <a:graphicData uri="http://schemas.openxmlformats.org/drawingml/2006/picture">
                <pic:pic xmlns:pic="http://schemas.openxmlformats.org/drawingml/2006/picture">
                  <pic:nvPicPr>
                    <pic:cNvPr id="0" name="image2.png" descr="Chart"/>
                    <pic:cNvPicPr preferRelativeResize="0"/>
                  </pic:nvPicPr>
                  <pic:blipFill>
                    <a:blip r:embed="rId8"/>
                    <a:srcRect/>
                    <a:stretch>
                      <a:fillRect/>
                    </a:stretch>
                  </pic:blipFill>
                  <pic:spPr>
                    <a:xfrm>
                      <a:off x="0" y="0"/>
                      <a:ext cx="5519738" cy="3405607"/>
                    </a:xfrm>
                    <a:prstGeom prst="rect">
                      <a:avLst/>
                    </a:prstGeom>
                    <a:ln/>
                  </pic:spPr>
                </pic:pic>
              </a:graphicData>
            </a:graphic>
          </wp:inline>
        </w:drawing>
      </w:r>
    </w:p>
    <w:p w:rsidR="00794F19" w:rsidRPr="00A75C11" w:rsidRDefault="002A5DAC">
      <w:pPr>
        <w:spacing w:line="360" w:lineRule="auto"/>
        <w:jc w:val="center"/>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t>Fig 01: How old are you?</w:t>
      </w:r>
    </w:p>
    <w:p w:rsidR="00794F19" w:rsidRPr="00A75C11" w:rsidRDefault="002A5DAC">
      <w:pPr>
        <w:spacing w:line="360" w:lineRule="auto"/>
        <w:jc w:val="center"/>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t>(Source: Created by the learner)</w:t>
      </w:r>
    </w:p>
    <w:p w:rsidR="00794F19" w:rsidRPr="00A75C11" w:rsidRDefault="002A5DAC">
      <w:pPr>
        <w:spacing w:line="360" w:lineRule="auto"/>
        <w:jc w:val="both"/>
        <w:rPr>
          <w:rFonts w:ascii="Times New Roman" w:eastAsia="Times New Roman" w:hAnsi="Times New Roman" w:cs="Times New Roman"/>
          <w:color w:val="000000" w:themeColor="text1"/>
          <w:sz w:val="24"/>
          <w:szCs w:val="24"/>
        </w:rPr>
      </w:pPr>
      <w:r w:rsidRPr="00A75C11">
        <w:rPr>
          <w:rFonts w:ascii="Times New Roman" w:eastAsia="Times New Roman" w:hAnsi="Times New Roman" w:cs="Times New Roman"/>
          <w:b/>
          <w:color w:val="000000" w:themeColor="text1"/>
          <w:sz w:val="24"/>
          <w:szCs w:val="24"/>
        </w:rPr>
        <w:t xml:space="preserve">Analysis: </w:t>
      </w:r>
      <w:r w:rsidRPr="00A75C11">
        <w:rPr>
          <w:rFonts w:ascii="Times New Roman" w:eastAsia="Times New Roman" w:hAnsi="Times New Roman" w:cs="Times New Roman"/>
          <w:color w:val="000000" w:themeColor="text1"/>
          <w:sz w:val="24"/>
          <w:szCs w:val="24"/>
        </w:rPr>
        <w:t>The survey aimed to identify the specific age groups of the students.</w:t>
      </w:r>
    </w:p>
    <w:p w:rsidR="00794F19" w:rsidRPr="00A75C11" w:rsidRDefault="00794F19">
      <w:pPr>
        <w:spacing w:line="360" w:lineRule="auto"/>
        <w:jc w:val="both"/>
        <w:rPr>
          <w:rFonts w:ascii="Times New Roman" w:eastAsia="Times New Roman" w:hAnsi="Times New Roman" w:cs="Times New Roman"/>
          <w:b/>
          <w:color w:val="000000" w:themeColor="text1"/>
          <w:sz w:val="24"/>
          <w:szCs w:val="24"/>
        </w:rPr>
      </w:pPr>
    </w:p>
    <w:p w:rsidR="00794F19" w:rsidRPr="00A75C11" w:rsidRDefault="002A5DAC">
      <w:pPr>
        <w:spacing w:line="360" w:lineRule="auto"/>
        <w:jc w:val="both"/>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t>"Q2. What is your educational institution's name?"</w:t>
      </w:r>
    </w:p>
    <w:tbl>
      <w:tblPr>
        <w:tblStyle w:val="ab"/>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A75C11" w:rsidRPr="00A75C11">
        <w:tc>
          <w:tcPr>
            <w:tcW w:w="2340" w:type="dxa"/>
            <w:shd w:val="clear" w:color="auto" w:fill="auto"/>
            <w:tcMar>
              <w:top w:w="100" w:type="dxa"/>
              <w:left w:w="100" w:type="dxa"/>
              <w:bottom w:w="100" w:type="dxa"/>
              <w:right w:w="100" w:type="dxa"/>
            </w:tcMar>
          </w:tcPr>
          <w:p w:rsidR="00794F19" w:rsidRPr="00A75C11" w:rsidRDefault="002A5DAC">
            <w:pPr>
              <w:widowControl w:val="0"/>
              <w:spacing w:line="360" w:lineRule="auto"/>
              <w:jc w:val="both"/>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t>“Options”</w:t>
            </w:r>
          </w:p>
        </w:tc>
        <w:tc>
          <w:tcPr>
            <w:tcW w:w="2340" w:type="dxa"/>
            <w:shd w:val="clear" w:color="auto" w:fill="auto"/>
            <w:tcMar>
              <w:top w:w="100" w:type="dxa"/>
              <w:left w:w="100" w:type="dxa"/>
              <w:bottom w:w="100" w:type="dxa"/>
              <w:right w:w="100" w:type="dxa"/>
            </w:tcMar>
          </w:tcPr>
          <w:p w:rsidR="00794F19" w:rsidRPr="00A75C11" w:rsidRDefault="002A5DAC">
            <w:pPr>
              <w:widowControl w:val="0"/>
              <w:spacing w:line="360" w:lineRule="auto"/>
              <w:jc w:val="both"/>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t>“No. of responses”</w:t>
            </w:r>
          </w:p>
        </w:tc>
        <w:tc>
          <w:tcPr>
            <w:tcW w:w="2340" w:type="dxa"/>
            <w:shd w:val="clear" w:color="auto" w:fill="auto"/>
            <w:tcMar>
              <w:top w:w="100" w:type="dxa"/>
              <w:left w:w="100" w:type="dxa"/>
              <w:bottom w:w="100" w:type="dxa"/>
              <w:right w:w="100" w:type="dxa"/>
            </w:tcMar>
          </w:tcPr>
          <w:p w:rsidR="00794F19" w:rsidRPr="00A75C11" w:rsidRDefault="002A5DAC">
            <w:pPr>
              <w:widowControl w:val="0"/>
              <w:spacing w:line="360" w:lineRule="auto"/>
              <w:jc w:val="both"/>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t>“Total no. of participants”</w:t>
            </w:r>
          </w:p>
        </w:tc>
        <w:tc>
          <w:tcPr>
            <w:tcW w:w="2340" w:type="dxa"/>
            <w:shd w:val="clear" w:color="auto" w:fill="auto"/>
            <w:tcMar>
              <w:top w:w="100" w:type="dxa"/>
              <w:left w:w="100" w:type="dxa"/>
              <w:bottom w:w="100" w:type="dxa"/>
              <w:right w:w="100" w:type="dxa"/>
            </w:tcMar>
          </w:tcPr>
          <w:p w:rsidR="00794F19" w:rsidRPr="00A75C11" w:rsidRDefault="002A5DAC">
            <w:pPr>
              <w:widowControl w:val="0"/>
              <w:spacing w:line="360" w:lineRule="auto"/>
              <w:jc w:val="both"/>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t>“Percentage”</w:t>
            </w:r>
          </w:p>
        </w:tc>
      </w:tr>
      <w:tr w:rsidR="00A75C11" w:rsidRPr="00A75C11">
        <w:tc>
          <w:tcPr>
            <w:tcW w:w="2340" w:type="dxa"/>
            <w:shd w:val="clear" w:color="auto" w:fill="auto"/>
            <w:tcMar>
              <w:top w:w="100" w:type="dxa"/>
              <w:left w:w="100" w:type="dxa"/>
              <w:bottom w:w="100" w:type="dxa"/>
              <w:right w:w="100" w:type="dxa"/>
            </w:tcMar>
          </w:tcPr>
          <w:p w:rsidR="00794F19" w:rsidRPr="00A75C11" w:rsidRDefault="002A5DAC">
            <w:pPr>
              <w:widowControl w:val="0"/>
              <w:spacing w:line="360" w:lineRule="auto"/>
              <w:jc w:val="both"/>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t>Oundle School</w:t>
            </w:r>
          </w:p>
        </w:tc>
        <w:tc>
          <w:tcPr>
            <w:tcW w:w="2340" w:type="dxa"/>
            <w:shd w:val="clear" w:color="auto" w:fill="auto"/>
            <w:tcMar>
              <w:top w:w="100" w:type="dxa"/>
              <w:left w:w="100" w:type="dxa"/>
              <w:bottom w:w="100" w:type="dxa"/>
              <w:right w:w="100" w:type="dxa"/>
            </w:tcMar>
          </w:tcPr>
          <w:p w:rsidR="00794F19" w:rsidRPr="00A75C11" w:rsidRDefault="002A5DAC">
            <w:pPr>
              <w:widowControl w:val="0"/>
              <w:spacing w:line="360" w:lineRule="auto"/>
              <w:jc w:val="both"/>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t>24</w:t>
            </w:r>
          </w:p>
        </w:tc>
        <w:tc>
          <w:tcPr>
            <w:tcW w:w="2340" w:type="dxa"/>
            <w:shd w:val="clear" w:color="auto" w:fill="auto"/>
            <w:tcMar>
              <w:top w:w="100" w:type="dxa"/>
              <w:left w:w="100" w:type="dxa"/>
              <w:bottom w:w="100" w:type="dxa"/>
              <w:right w:w="100" w:type="dxa"/>
            </w:tcMar>
          </w:tcPr>
          <w:p w:rsidR="00794F19" w:rsidRPr="00A75C11" w:rsidRDefault="002A5DAC">
            <w:pPr>
              <w:widowControl w:val="0"/>
              <w:spacing w:line="360" w:lineRule="auto"/>
              <w:jc w:val="both"/>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t>60</w:t>
            </w:r>
          </w:p>
        </w:tc>
        <w:tc>
          <w:tcPr>
            <w:tcW w:w="2340" w:type="dxa"/>
            <w:shd w:val="clear" w:color="auto" w:fill="auto"/>
            <w:tcMar>
              <w:top w:w="100" w:type="dxa"/>
              <w:left w:w="100" w:type="dxa"/>
              <w:bottom w:w="100" w:type="dxa"/>
              <w:right w:w="100" w:type="dxa"/>
            </w:tcMar>
          </w:tcPr>
          <w:p w:rsidR="00794F19" w:rsidRPr="00A75C11" w:rsidRDefault="002A5DAC">
            <w:pPr>
              <w:widowControl w:val="0"/>
              <w:spacing w:line="360" w:lineRule="auto"/>
              <w:jc w:val="both"/>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t>40%</w:t>
            </w:r>
          </w:p>
        </w:tc>
      </w:tr>
      <w:tr w:rsidR="00A75C11" w:rsidRPr="00A75C11">
        <w:tc>
          <w:tcPr>
            <w:tcW w:w="2340" w:type="dxa"/>
            <w:shd w:val="clear" w:color="auto" w:fill="auto"/>
            <w:tcMar>
              <w:top w:w="100" w:type="dxa"/>
              <w:left w:w="100" w:type="dxa"/>
              <w:bottom w:w="100" w:type="dxa"/>
              <w:right w:w="100" w:type="dxa"/>
            </w:tcMar>
          </w:tcPr>
          <w:p w:rsidR="00794F19" w:rsidRPr="00A75C11" w:rsidRDefault="002A5DAC">
            <w:pPr>
              <w:widowControl w:val="0"/>
              <w:spacing w:line="360" w:lineRule="auto"/>
              <w:jc w:val="both"/>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lastRenderedPageBreak/>
              <w:t>Brighton College</w:t>
            </w:r>
          </w:p>
        </w:tc>
        <w:tc>
          <w:tcPr>
            <w:tcW w:w="2340" w:type="dxa"/>
            <w:shd w:val="clear" w:color="auto" w:fill="auto"/>
            <w:tcMar>
              <w:top w:w="100" w:type="dxa"/>
              <w:left w:w="100" w:type="dxa"/>
              <w:bottom w:w="100" w:type="dxa"/>
              <w:right w:w="100" w:type="dxa"/>
            </w:tcMar>
          </w:tcPr>
          <w:p w:rsidR="00794F19" w:rsidRPr="00A75C11" w:rsidRDefault="002A5DAC">
            <w:pPr>
              <w:widowControl w:val="0"/>
              <w:spacing w:line="360" w:lineRule="auto"/>
              <w:jc w:val="both"/>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t>29</w:t>
            </w:r>
          </w:p>
        </w:tc>
        <w:tc>
          <w:tcPr>
            <w:tcW w:w="2340" w:type="dxa"/>
            <w:shd w:val="clear" w:color="auto" w:fill="auto"/>
            <w:tcMar>
              <w:top w:w="100" w:type="dxa"/>
              <w:left w:w="100" w:type="dxa"/>
              <w:bottom w:w="100" w:type="dxa"/>
              <w:right w:w="100" w:type="dxa"/>
            </w:tcMar>
          </w:tcPr>
          <w:p w:rsidR="00794F19" w:rsidRPr="00A75C11" w:rsidRDefault="002A5DAC">
            <w:pPr>
              <w:widowControl w:val="0"/>
              <w:spacing w:line="360" w:lineRule="auto"/>
              <w:jc w:val="both"/>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t>60</w:t>
            </w:r>
          </w:p>
        </w:tc>
        <w:tc>
          <w:tcPr>
            <w:tcW w:w="2340" w:type="dxa"/>
            <w:shd w:val="clear" w:color="auto" w:fill="auto"/>
            <w:tcMar>
              <w:top w:w="100" w:type="dxa"/>
              <w:left w:w="100" w:type="dxa"/>
              <w:bottom w:w="100" w:type="dxa"/>
              <w:right w:w="100" w:type="dxa"/>
            </w:tcMar>
          </w:tcPr>
          <w:p w:rsidR="00794F19" w:rsidRPr="00A75C11" w:rsidRDefault="002A5DAC">
            <w:pPr>
              <w:widowControl w:val="0"/>
              <w:spacing w:line="360" w:lineRule="auto"/>
              <w:jc w:val="both"/>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t>48.3%</w:t>
            </w:r>
          </w:p>
        </w:tc>
      </w:tr>
      <w:tr w:rsidR="00A75C11" w:rsidRPr="00A75C11">
        <w:tc>
          <w:tcPr>
            <w:tcW w:w="2340" w:type="dxa"/>
            <w:shd w:val="clear" w:color="auto" w:fill="auto"/>
            <w:tcMar>
              <w:top w:w="100" w:type="dxa"/>
              <w:left w:w="100" w:type="dxa"/>
              <w:bottom w:w="100" w:type="dxa"/>
              <w:right w:w="100" w:type="dxa"/>
            </w:tcMar>
          </w:tcPr>
          <w:p w:rsidR="00794F19" w:rsidRPr="00A75C11" w:rsidRDefault="002A5DAC">
            <w:pPr>
              <w:widowControl w:val="0"/>
              <w:spacing w:line="360" w:lineRule="auto"/>
              <w:jc w:val="both"/>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t>Wellington College</w:t>
            </w:r>
          </w:p>
        </w:tc>
        <w:tc>
          <w:tcPr>
            <w:tcW w:w="2340" w:type="dxa"/>
            <w:shd w:val="clear" w:color="auto" w:fill="auto"/>
            <w:tcMar>
              <w:top w:w="100" w:type="dxa"/>
              <w:left w:w="100" w:type="dxa"/>
              <w:bottom w:w="100" w:type="dxa"/>
              <w:right w:w="100" w:type="dxa"/>
            </w:tcMar>
          </w:tcPr>
          <w:p w:rsidR="00794F19" w:rsidRPr="00A75C11" w:rsidRDefault="002A5DAC">
            <w:pPr>
              <w:widowControl w:val="0"/>
              <w:spacing w:line="360" w:lineRule="auto"/>
              <w:jc w:val="both"/>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t>7</w:t>
            </w:r>
          </w:p>
        </w:tc>
        <w:tc>
          <w:tcPr>
            <w:tcW w:w="2340" w:type="dxa"/>
            <w:shd w:val="clear" w:color="auto" w:fill="auto"/>
            <w:tcMar>
              <w:top w:w="100" w:type="dxa"/>
              <w:left w:w="100" w:type="dxa"/>
              <w:bottom w:w="100" w:type="dxa"/>
              <w:right w:w="100" w:type="dxa"/>
            </w:tcMar>
          </w:tcPr>
          <w:p w:rsidR="00794F19" w:rsidRPr="00A75C11" w:rsidRDefault="002A5DAC">
            <w:pPr>
              <w:widowControl w:val="0"/>
              <w:spacing w:line="360" w:lineRule="auto"/>
              <w:jc w:val="both"/>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t>60</w:t>
            </w:r>
          </w:p>
        </w:tc>
        <w:tc>
          <w:tcPr>
            <w:tcW w:w="2340" w:type="dxa"/>
            <w:shd w:val="clear" w:color="auto" w:fill="auto"/>
            <w:tcMar>
              <w:top w:w="100" w:type="dxa"/>
              <w:left w:w="100" w:type="dxa"/>
              <w:bottom w:w="100" w:type="dxa"/>
              <w:right w:w="100" w:type="dxa"/>
            </w:tcMar>
          </w:tcPr>
          <w:p w:rsidR="00794F19" w:rsidRPr="00A75C11" w:rsidRDefault="002A5DAC">
            <w:pPr>
              <w:widowControl w:val="0"/>
              <w:spacing w:line="360" w:lineRule="auto"/>
              <w:jc w:val="both"/>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t>11.6%</w:t>
            </w:r>
          </w:p>
        </w:tc>
      </w:tr>
    </w:tbl>
    <w:p w:rsidR="00794F19" w:rsidRPr="00A75C11" w:rsidRDefault="002A5DAC">
      <w:pPr>
        <w:spacing w:line="360" w:lineRule="auto"/>
        <w:jc w:val="center"/>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t>Table: 02 What is your educational institution's name?</w:t>
      </w:r>
    </w:p>
    <w:p w:rsidR="00794F19" w:rsidRPr="00A75C11" w:rsidRDefault="002A5DAC">
      <w:pPr>
        <w:spacing w:line="360" w:lineRule="auto"/>
        <w:jc w:val="center"/>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t>(Source: Created by the learner)</w:t>
      </w:r>
    </w:p>
    <w:p w:rsidR="00794F19" w:rsidRPr="00A75C11" w:rsidRDefault="00794F19">
      <w:pPr>
        <w:spacing w:line="360" w:lineRule="auto"/>
        <w:jc w:val="both"/>
        <w:rPr>
          <w:rFonts w:ascii="Times New Roman" w:eastAsia="Times New Roman" w:hAnsi="Times New Roman" w:cs="Times New Roman"/>
          <w:b/>
          <w:color w:val="000000" w:themeColor="text1"/>
          <w:sz w:val="24"/>
          <w:szCs w:val="24"/>
        </w:rPr>
      </w:pPr>
    </w:p>
    <w:p w:rsidR="00794F19" w:rsidRPr="00A75C11" w:rsidRDefault="002A5DAC">
      <w:pPr>
        <w:spacing w:line="360" w:lineRule="auto"/>
        <w:jc w:val="both"/>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noProof/>
          <w:color w:val="000000" w:themeColor="text1"/>
          <w:sz w:val="24"/>
          <w:szCs w:val="24"/>
          <w:lang w:val="en-US"/>
        </w:rPr>
        <w:drawing>
          <wp:inline distT="114300" distB="114300" distL="114300" distR="114300" wp14:anchorId="55C7B8FC" wp14:editId="6A1080D9">
            <wp:extent cx="5943600" cy="3670300"/>
            <wp:effectExtent l="0" t="0" r="0" b="0"/>
            <wp:docPr id="14" name="image6.png" descr="Chart"/>
            <wp:cNvGraphicFramePr/>
            <a:graphic xmlns:a="http://schemas.openxmlformats.org/drawingml/2006/main">
              <a:graphicData uri="http://schemas.openxmlformats.org/drawingml/2006/picture">
                <pic:pic xmlns:pic="http://schemas.openxmlformats.org/drawingml/2006/picture">
                  <pic:nvPicPr>
                    <pic:cNvPr id="0" name="image6.png" descr="Chart"/>
                    <pic:cNvPicPr preferRelativeResize="0"/>
                  </pic:nvPicPr>
                  <pic:blipFill>
                    <a:blip r:embed="rId9"/>
                    <a:srcRect/>
                    <a:stretch>
                      <a:fillRect/>
                    </a:stretch>
                  </pic:blipFill>
                  <pic:spPr>
                    <a:xfrm>
                      <a:off x="0" y="0"/>
                      <a:ext cx="5943600" cy="3670300"/>
                    </a:xfrm>
                    <a:prstGeom prst="rect">
                      <a:avLst/>
                    </a:prstGeom>
                    <a:ln/>
                  </pic:spPr>
                </pic:pic>
              </a:graphicData>
            </a:graphic>
          </wp:inline>
        </w:drawing>
      </w:r>
    </w:p>
    <w:p w:rsidR="00794F19" w:rsidRPr="00A75C11" w:rsidRDefault="002A5DAC">
      <w:pPr>
        <w:spacing w:line="360" w:lineRule="auto"/>
        <w:jc w:val="center"/>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t>Fig: 02 What is your educational institution's name?</w:t>
      </w:r>
    </w:p>
    <w:p w:rsidR="00794F19" w:rsidRPr="00A75C11" w:rsidRDefault="002A5DAC">
      <w:pPr>
        <w:spacing w:line="360" w:lineRule="auto"/>
        <w:jc w:val="center"/>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t>(Source: Created by the learner)</w:t>
      </w:r>
    </w:p>
    <w:p w:rsidR="00794F19" w:rsidRPr="00A75C11" w:rsidRDefault="002A5DAC">
      <w:pPr>
        <w:spacing w:line="360" w:lineRule="auto"/>
        <w:jc w:val="both"/>
        <w:rPr>
          <w:rFonts w:ascii="Times New Roman" w:eastAsia="Times New Roman" w:hAnsi="Times New Roman" w:cs="Times New Roman"/>
          <w:color w:val="000000" w:themeColor="text1"/>
          <w:sz w:val="24"/>
          <w:szCs w:val="24"/>
        </w:rPr>
      </w:pPr>
      <w:r w:rsidRPr="00A75C11">
        <w:rPr>
          <w:rFonts w:ascii="Times New Roman" w:eastAsia="Times New Roman" w:hAnsi="Times New Roman" w:cs="Times New Roman"/>
          <w:b/>
          <w:color w:val="000000" w:themeColor="text1"/>
          <w:sz w:val="24"/>
          <w:szCs w:val="24"/>
        </w:rPr>
        <w:t xml:space="preserve">Analysis: </w:t>
      </w:r>
      <w:r w:rsidRPr="00A75C11">
        <w:rPr>
          <w:rFonts w:ascii="Times New Roman" w:eastAsia="Times New Roman" w:hAnsi="Times New Roman" w:cs="Times New Roman"/>
          <w:color w:val="000000" w:themeColor="text1"/>
          <w:sz w:val="24"/>
          <w:szCs w:val="24"/>
        </w:rPr>
        <w:t>The primary aim of the survey was to investigate different educational institutions and the opinions of different learners.</w:t>
      </w:r>
    </w:p>
    <w:p w:rsidR="00794F19" w:rsidRPr="00A75C11" w:rsidRDefault="002A5DAC">
      <w:pPr>
        <w:spacing w:line="360" w:lineRule="auto"/>
        <w:jc w:val="both"/>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t>“Q3. What is your subject background?”</w:t>
      </w:r>
    </w:p>
    <w:tbl>
      <w:tblPr>
        <w:tblStyle w:val="ac"/>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A75C11" w:rsidRPr="00A75C11">
        <w:tc>
          <w:tcPr>
            <w:tcW w:w="2340" w:type="dxa"/>
            <w:shd w:val="clear" w:color="auto" w:fill="auto"/>
            <w:tcMar>
              <w:top w:w="100" w:type="dxa"/>
              <w:left w:w="100" w:type="dxa"/>
              <w:bottom w:w="100" w:type="dxa"/>
              <w:right w:w="100" w:type="dxa"/>
            </w:tcMar>
          </w:tcPr>
          <w:p w:rsidR="00794F19" w:rsidRPr="00A75C11" w:rsidRDefault="002A5DAC">
            <w:pPr>
              <w:widowControl w:val="0"/>
              <w:spacing w:line="360" w:lineRule="auto"/>
              <w:jc w:val="both"/>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t>“Options”</w:t>
            </w:r>
          </w:p>
        </w:tc>
        <w:tc>
          <w:tcPr>
            <w:tcW w:w="2340" w:type="dxa"/>
            <w:shd w:val="clear" w:color="auto" w:fill="auto"/>
            <w:tcMar>
              <w:top w:w="100" w:type="dxa"/>
              <w:left w:w="100" w:type="dxa"/>
              <w:bottom w:w="100" w:type="dxa"/>
              <w:right w:w="100" w:type="dxa"/>
            </w:tcMar>
          </w:tcPr>
          <w:p w:rsidR="00794F19" w:rsidRPr="00A75C11" w:rsidRDefault="002A5DAC">
            <w:pPr>
              <w:widowControl w:val="0"/>
              <w:spacing w:line="360" w:lineRule="auto"/>
              <w:jc w:val="both"/>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t>“No. of responses”</w:t>
            </w:r>
          </w:p>
        </w:tc>
        <w:tc>
          <w:tcPr>
            <w:tcW w:w="2340" w:type="dxa"/>
            <w:shd w:val="clear" w:color="auto" w:fill="auto"/>
            <w:tcMar>
              <w:top w:w="100" w:type="dxa"/>
              <w:left w:w="100" w:type="dxa"/>
              <w:bottom w:w="100" w:type="dxa"/>
              <w:right w:w="100" w:type="dxa"/>
            </w:tcMar>
          </w:tcPr>
          <w:p w:rsidR="00794F19" w:rsidRPr="00A75C11" w:rsidRDefault="002A5DAC">
            <w:pPr>
              <w:widowControl w:val="0"/>
              <w:spacing w:line="360" w:lineRule="auto"/>
              <w:jc w:val="both"/>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t>“Total no. of participants”</w:t>
            </w:r>
          </w:p>
        </w:tc>
        <w:tc>
          <w:tcPr>
            <w:tcW w:w="2340" w:type="dxa"/>
            <w:shd w:val="clear" w:color="auto" w:fill="auto"/>
            <w:tcMar>
              <w:top w:w="100" w:type="dxa"/>
              <w:left w:w="100" w:type="dxa"/>
              <w:bottom w:w="100" w:type="dxa"/>
              <w:right w:w="100" w:type="dxa"/>
            </w:tcMar>
          </w:tcPr>
          <w:p w:rsidR="00794F19" w:rsidRPr="00A75C11" w:rsidRDefault="002A5DAC">
            <w:pPr>
              <w:widowControl w:val="0"/>
              <w:spacing w:line="360" w:lineRule="auto"/>
              <w:jc w:val="both"/>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t>“Percentage”</w:t>
            </w:r>
          </w:p>
        </w:tc>
      </w:tr>
      <w:tr w:rsidR="00A75C11" w:rsidRPr="00A75C11">
        <w:tc>
          <w:tcPr>
            <w:tcW w:w="2340" w:type="dxa"/>
            <w:shd w:val="clear" w:color="auto" w:fill="auto"/>
            <w:tcMar>
              <w:top w:w="100" w:type="dxa"/>
              <w:left w:w="100" w:type="dxa"/>
              <w:bottom w:w="100" w:type="dxa"/>
              <w:right w:w="100" w:type="dxa"/>
            </w:tcMar>
          </w:tcPr>
          <w:p w:rsidR="00794F19" w:rsidRPr="00A75C11" w:rsidRDefault="002A5DAC">
            <w:pPr>
              <w:widowControl w:val="0"/>
              <w:spacing w:line="360" w:lineRule="auto"/>
              <w:jc w:val="both"/>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t>Arts</w:t>
            </w:r>
          </w:p>
        </w:tc>
        <w:tc>
          <w:tcPr>
            <w:tcW w:w="2340" w:type="dxa"/>
            <w:shd w:val="clear" w:color="auto" w:fill="auto"/>
            <w:tcMar>
              <w:top w:w="100" w:type="dxa"/>
              <w:left w:w="100" w:type="dxa"/>
              <w:bottom w:w="100" w:type="dxa"/>
              <w:right w:w="100" w:type="dxa"/>
            </w:tcMar>
          </w:tcPr>
          <w:p w:rsidR="00794F19" w:rsidRPr="00A75C11" w:rsidRDefault="002A5DAC">
            <w:pPr>
              <w:widowControl w:val="0"/>
              <w:spacing w:line="360" w:lineRule="auto"/>
              <w:jc w:val="both"/>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t>23</w:t>
            </w:r>
          </w:p>
        </w:tc>
        <w:tc>
          <w:tcPr>
            <w:tcW w:w="2340" w:type="dxa"/>
            <w:shd w:val="clear" w:color="auto" w:fill="auto"/>
            <w:tcMar>
              <w:top w:w="100" w:type="dxa"/>
              <w:left w:w="100" w:type="dxa"/>
              <w:bottom w:w="100" w:type="dxa"/>
              <w:right w:w="100" w:type="dxa"/>
            </w:tcMar>
          </w:tcPr>
          <w:p w:rsidR="00794F19" w:rsidRPr="00A75C11" w:rsidRDefault="002A5DAC">
            <w:pPr>
              <w:widowControl w:val="0"/>
              <w:spacing w:line="360" w:lineRule="auto"/>
              <w:jc w:val="both"/>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t>60</w:t>
            </w:r>
          </w:p>
        </w:tc>
        <w:tc>
          <w:tcPr>
            <w:tcW w:w="2340" w:type="dxa"/>
            <w:shd w:val="clear" w:color="auto" w:fill="auto"/>
            <w:tcMar>
              <w:top w:w="100" w:type="dxa"/>
              <w:left w:w="100" w:type="dxa"/>
              <w:bottom w:w="100" w:type="dxa"/>
              <w:right w:w="100" w:type="dxa"/>
            </w:tcMar>
          </w:tcPr>
          <w:p w:rsidR="00794F19" w:rsidRPr="00A75C11" w:rsidRDefault="002A5DAC">
            <w:pPr>
              <w:widowControl w:val="0"/>
              <w:spacing w:line="360" w:lineRule="auto"/>
              <w:jc w:val="both"/>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t>38.3%</w:t>
            </w:r>
          </w:p>
        </w:tc>
      </w:tr>
      <w:tr w:rsidR="00A75C11" w:rsidRPr="00A75C11">
        <w:tc>
          <w:tcPr>
            <w:tcW w:w="2340" w:type="dxa"/>
            <w:shd w:val="clear" w:color="auto" w:fill="auto"/>
            <w:tcMar>
              <w:top w:w="100" w:type="dxa"/>
              <w:left w:w="100" w:type="dxa"/>
              <w:bottom w:w="100" w:type="dxa"/>
              <w:right w:w="100" w:type="dxa"/>
            </w:tcMar>
          </w:tcPr>
          <w:p w:rsidR="00794F19" w:rsidRPr="00A75C11" w:rsidRDefault="002A5DAC">
            <w:pPr>
              <w:widowControl w:val="0"/>
              <w:spacing w:line="360" w:lineRule="auto"/>
              <w:jc w:val="both"/>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t>Commerce</w:t>
            </w:r>
          </w:p>
        </w:tc>
        <w:tc>
          <w:tcPr>
            <w:tcW w:w="2340" w:type="dxa"/>
            <w:shd w:val="clear" w:color="auto" w:fill="auto"/>
            <w:tcMar>
              <w:top w:w="100" w:type="dxa"/>
              <w:left w:w="100" w:type="dxa"/>
              <w:bottom w:w="100" w:type="dxa"/>
              <w:right w:w="100" w:type="dxa"/>
            </w:tcMar>
          </w:tcPr>
          <w:p w:rsidR="00794F19" w:rsidRPr="00A75C11" w:rsidRDefault="002A5DAC">
            <w:pPr>
              <w:widowControl w:val="0"/>
              <w:spacing w:line="360" w:lineRule="auto"/>
              <w:jc w:val="both"/>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t>10</w:t>
            </w:r>
          </w:p>
        </w:tc>
        <w:tc>
          <w:tcPr>
            <w:tcW w:w="2340" w:type="dxa"/>
            <w:shd w:val="clear" w:color="auto" w:fill="auto"/>
            <w:tcMar>
              <w:top w:w="100" w:type="dxa"/>
              <w:left w:w="100" w:type="dxa"/>
              <w:bottom w:w="100" w:type="dxa"/>
              <w:right w:w="100" w:type="dxa"/>
            </w:tcMar>
          </w:tcPr>
          <w:p w:rsidR="00794F19" w:rsidRPr="00A75C11" w:rsidRDefault="002A5DAC">
            <w:pPr>
              <w:widowControl w:val="0"/>
              <w:spacing w:line="360" w:lineRule="auto"/>
              <w:jc w:val="both"/>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t>60</w:t>
            </w:r>
          </w:p>
        </w:tc>
        <w:tc>
          <w:tcPr>
            <w:tcW w:w="2340" w:type="dxa"/>
            <w:shd w:val="clear" w:color="auto" w:fill="auto"/>
            <w:tcMar>
              <w:top w:w="100" w:type="dxa"/>
              <w:left w:w="100" w:type="dxa"/>
              <w:bottom w:w="100" w:type="dxa"/>
              <w:right w:w="100" w:type="dxa"/>
            </w:tcMar>
          </w:tcPr>
          <w:p w:rsidR="00794F19" w:rsidRPr="00A75C11" w:rsidRDefault="002A5DAC">
            <w:pPr>
              <w:widowControl w:val="0"/>
              <w:spacing w:line="360" w:lineRule="auto"/>
              <w:jc w:val="both"/>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t>16.6%</w:t>
            </w:r>
          </w:p>
        </w:tc>
      </w:tr>
      <w:tr w:rsidR="00A75C11" w:rsidRPr="00A75C11">
        <w:tc>
          <w:tcPr>
            <w:tcW w:w="2340" w:type="dxa"/>
            <w:shd w:val="clear" w:color="auto" w:fill="auto"/>
            <w:tcMar>
              <w:top w:w="100" w:type="dxa"/>
              <w:left w:w="100" w:type="dxa"/>
              <w:bottom w:w="100" w:type="dxa"/>
              <w:right w:w="100" w:type="dxa"/>
            </w:tcMar>
          </w:tcPr>
          <w:p w:rsidR="00794F19" w:rsidRPr="00A75C11" w:rsidRDefault="002A5DAC">
            <w:pPr>
              <w:widowControl w:val="0"/>
              <w:spacing w:line="360" w:lineRule="auto"/>
              <w:jc w:val="both"/>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lastRenderedPageBreak/>
              <w:t>Others</w:t>
            </w:r>
          </w:p>
        </w:tc>
        <w:tc>
          <w:tcPr>
            <w:tcW w:w="2340" w:type="dxa"/>
            <w:shd w:val="clear" w:color="auto" w:fill="auto"/>
            <w:tcMar>
              <w:top w:w="100" w:type="dxa"/>
              <w:left w:w="100" w:type="dxa"/>
              <w:bottom w:w="100" w:type="dxa"/>
              <w:right w:w="100" w:type="dxa"/>
            </w:tcMar>
          </w:tcPr>
          <w:p w:rsidR="00794F19" w:rsidRPr="00A75C11" w:rsidRDefault="002A5DAC">
            <w:pPr>
              <w:widowControl w:val="0"/>
              <w:spacing w:line="360" w:lineRule="auto"/>
              <w:jc w:val="both"/>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t>17</w:t>
            </w:r>
          </w:p>
        </w:tc>
        <w:tc>
          <w:tcPr>
            <w:tcW w:w="2340" w:type="dxa"/>
            <w:shd w:val="clear" w:color="auto" w:fill="auto"/>
            <w:tcMar>
              <w:top w:w="100" w:type="dxa"/>
              <w:left w:w="100" w:type="dxa"/>
              <w:bottom w:w="100" w:type="dxa"/>
              <w:right w:w="100" w:type="dxa"/>
            </w:tcMar>
          </w:tcPr>
          <w:p w:rsidR="00794F19" w:rsidRPr="00A75C11" w:rsidRDefault="002A5DAC">
            <w:pPr>
              <w:widowControl w:val="0"/>
              <w:spacing w:line="360" w:lineRule="auto"/>
              <w:jc w:val="both"/>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t>60</w:t>
            </w:r>
          </w:p>
        </w:tc>
        <w:tc>
          <w:tcPr>
            <w:tcW w:w="2340" w:type="dxa"/>
            <w:shd w:val="clear" w:color="auto" w:fill="auto"/>
            <w:tcMar>
              <w:top w:w="100" w:type="dxa"/>
              <w:left w:w="100" w:type="dxa"/>
              <w:bottom w:w="100" w:type="dxa"/>
              <w:right w:w="100" w:type="dxa"/>
            </w:tcMar>
          </w:tcPr>
          <w:p w:rsidR="00794F19" w:rsidRPr="00A75C11" w:rsidRDefault="002A5DAC">
            <w:pPr>
              <w:widowControl w:val="0"/>
              <w:spacing w:line="360" w:lineRule="auto"/>
              <w:jc w:val="both"/>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t>28.3%</w:t>
            </w:r>
          </w:p>
        </w:tc>
      </w:tr>
    </w:tbl>
    <w:p w:rsidR="00794F19" w:rsidRPr="00A75C11" w:rsidRDefault="002A5DAC">
      <w:pPr>
        <w:spacing w:line="360" w:lineRule="auto"/>
        <w:jc w:val="center"/>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t>Table 03: What is your subject background?</w:t>
      </w:r>
    </w:p>
    <w:p w:rsidR="00794F19" w:rsidRPr="00A75C11" w:rsidRDefault="002A5DAC">
      <w:pPr>
        <w:spacing w:line="360" w:lineRule="auto"/>
        <w:jc w:val="center"/>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t>(Source: Created by the learner)</w:t>
      </w:r>
    </w:p>
    <w:p w:rsidR="00794F19" w:rsidRPr="00A75C11" w:rsidRDefault="002A5DAC">
      <w:pPr>
        <w:spacing w:line="360" w:lineRule="auto"/>
        <w:jc w:val="both"/>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noProof/>
          <w:color w:val="000000" w:themeColor="text1"/>
          <w:sz w:val="24"/>
          <w:szCs w:val="24"/>
          <w:lang w:val="en-US"/>
        </w:rPr>
        <w:drawing>
          <wp:inline distT="114300" distB="114300" distL="114300" distR="114300" wp14:anchorId="63CFB17F" wp14:editId="31D93FD6">
            <wp:extent cx="5943600" cy="3670300"/>
            <wp:effectExtent l="0" t="0" r="0" b="0"/>
            <wp:docPr id="13" name="image9.png" descr="Chart"/>
            <wp:cNvGraphicFramePr/>
            <a:graphic xmlns:a="http://schemas.openxmlformats.org/drawingml/2006/main">
              <a:graphicData uri="http://schemas.openxmlformats.org/drawingml/2006/picture">
                <pic:pic xmlns:pic="http://schemas.openxmlformats.org/drawingml/2006/picture">
                  <pic:nvPicPr>
                    <pic:cNvPr id="0" name="image9.png" descr="Chart"/>
                    <pic:cNvPicPr preferRelativeResize="0"/>
                  </pic:nvPicPr>
                  <pic:blipFill>
                    <a:blip r:embed="rId10"/>
                    <a:srcRect/>
                    <a:stretch>
                      <a:fillRect/>
                    </a:stretch>
                  </pic:blipFill>
                  <pic:spPr>
                    <a:xfrm>
                      <a:off x="0" y="0"/>
                      <a:ext cx="5943600" cy="3670300"/>
                    </a:xfrm>
                    <a:prstGeom prst="rect">
                      <a:avLst/>
                    </a:prstGeom>
                    <a:ln/>
                  </pic:spPr>
                </pic:pic>
              </a:graphicData>
            </a:graphic>
          </wp:inline>
        </w:drawing>
      </w:r>
    </w:p>
    <w:p w:rsidR="00794F19" w:rsidRPr="00A75C11" w:rsidRDefault="002A5DAC">
      <w:pPr>
        <w:spacing w:line="360" w:lineRule="auto"/>
        <w:jc w:val="center"/>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t>Fig 03: What is your subject background?</w:t>
      </w:r>
    </w:p>
    <w:p w:rsidR="00794F19" w:rsidRPr="00A75C11" w:rsidRDefault="002A5DAC">
      <w:pPr>
        <w:spacing w:line="360" w:lineRule="auto"/>
        <w:jc w:val="center"/>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t>(Source: Created by the learner)</w:t>
      </w:r>
    </w:p>
    <w:p w:rsidR="00794F19" w:rsidRPr="00A75C11" w:rsidRDefault="002A5DAC">
      <w:pPr>
        <w:spacing w:line="360" w:lineRule="auto"/>
        <w:jc w:val="both"/>
        <w:rPr>
          <w:rFonts w:ascii="Times New Roman" w:eastAsia="Times New Roman" w:hAnsi="Times New Roman" w:cs="Times New Roman"/>
          <w:color w:val="000000" w:themeColor="text1"/>
          <w:sz w:val="24"/>
          <w:szCs w:val="24"/>
        </w:rPr>
      </w:pPr>
      <w:r w:rsidRPr="00A75C11">
        <w:rPr>
          <w:rFonts w:ascii="Times New Roman" w:eastAsia="Times New Roman" w:hAnsi="Times New Roman" w:cs="Times New Roman"/>
          <w:b/>
          <w:color w:val="000000" w:themeColor="text1"/>
          <w:sz w:val="24"/>
          <w:szCs w:val="24"/>
        </w:rPr>
        <w:t xml:space="preserve">Analysis: </w:t>
      </w:r>
      <w:r w:rsidRPr="00A75C11">
        <w:rPr>
          <w:rFonts w:ascii="Times New Roman" w:eastAsia="Times New Roman" w:hAnsi="Times New Roman" w:cs="Times New Roman"/>
          <w:color w:val="000000" w:themeColor="text1"/>
          <w:sz w:val="24"/>
          <w:szCs w:val="24"/>
        </w:rPr>
        <w:t>The figure represents that the maximum no. of learners belonged to the art background and the least belonged to the commerce background.</w:t>
      </w:r>
    </w:p>
    <w:p w:rsidR="00794F19" w:rsidRPr="00A75C11" w:rsidRDefault="002A5DAC">
      <w:pPr>
        <w:spacing w:line="360" w:lineRule="auto"/>
        <w:jc w:val="both"/>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t>“Q4. Are you aware of e-learning?”</w:t>
      </w:r>
    </w:p>
    <w:tbl>
      <w:tblPr>
        <w:tblStyle w:val="ad"/>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A75C11" w:rsidRPr="00A75C11">
        <w:tc>
          <w:tcPr>
            <w:tcW w:w="2340" w:type="dxa"/>
            <w:shd w:val="clear" w:color="auto" w:fill="auto"/>
            <w:tcMar>
              <w:top w:w="100" w:type="dxa"/>
              <w:left w:w="100" w:type="dxa"/>
              <w:bottom w:w="100" w:type="dxa"/>
              <w:right w:w="100" w:type="dxa"/>
            </w:tcMar>
          </w:tcPr>
          <w:p w:rsidR="00794F19" w:rsidRPr="00A75C11" w:rsidRDefault="002A5DAC">
            <w:pPr>
              <w:widowControl w:val="0"/>
              <w:spacing w:line="360" w:lineRule="auto"/>
              <w:jc w:val="both"/>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t>“Options”</w:t>
            </w:r>
          </w:p>
        </w:tc>
        <w:tc>
          <w:tcPr>
            <w:tcW w:w="2340" w:type="dxa"/>
            <w:shd w:val="clear" w:color="auto" w:fill="auto"/>
            <w:tcMar>
              <w:top w:w="100" w:type="dxa"/>
              <w:left w:w="100" w:type="dxa"/>
              <w:bottom w:w="100" w:type="dxa"/>
              <w:right w:w="100" w:type="dxa"/>
            </w:tcMar>
          </w:tcPr>
          <w:p w:rsidR="00794F19" w:rsidRPr="00A75C11" w:rsidRDefault="002A5DAC">
            <w:pPr>
              <w:widowControl w:val="0"/>
              <w:spacing w:line="360" w:lineRule="auto"/>
              <w:jc w:val="both"/>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t>“No. of responses”</w:t>
            </w:r>
          </w:p>
        </w:tc>
        <w:tc>
          <w:tcPr>
            <w:tcW w:w="2340" w:type="dxa"/>
            <w:shd w:val="clear" w:color="auto" w:fill="auto"/>
            <w:tcMar>
              <w:top w:w="100" w:type="dxa"/>
              <w:left w:w="100" w:type="dxa"/>
              <w:bottom w:w="100" w:type="dxa"/>
              <w:right w:w="100" w:type="dxa"/>
            </w:tcMar>
          </w:tcPr>
          <w:p w:rsidR="00794F19" w:rsidRPr="00A75C11" w:rsidRDefault="002A5DAC">
            <w:pPr>
              <w:widowControl w:val="0"/>
              <w:spacing w:line="360" w:lineRule="auto"/>
              <w:jc w:val="both"/>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t>“Total no. of participants”</w:t>
            </w:r>
          </w:p>
        </w:tc>
        <w:tc>
          <w:tcPr>
            <w:tcW w:w="2340" w:type="dxa"/>
            <w:shd w:val="clear" w:color="auto" w:fill="auto"/>
            <w:tcMar>
              <w:top w:w="100" w:type="dxa"/>
              <w:left w:w="100" w:type="dxa"/>
              <w:bottom w:w="100" w:type="dxa"/>
              <w:right w:w="100" w:type="dxa"/>
            </w:tcMar>
          </w:tcPr>
          <w:p w:rsidR="00794F19" w:rsidRPr="00A75C11" w:rsidRDefault="002A5DAC">
            <w:pPr>
              <w:widowControl w:val="0"/>
              <w:spacing w:line="360" w:lineRule="auto"/>
              <w:jc w:val="both"/>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t>“Percentage”</w:t>
            </w:r>
          </w:p>
        </w:tc>
      </w:tr>
      <w:tr w:rsidR="00A75C11" w:rsidRPr="00A75C11">
        <w:tc>
          <w:tcPr>
            <w:tcW w:w="2340" w:type="dxa"/>
            <w:shd w:val="clear" w:color="auto" w:fill="auto"/>
            <w:tcMar>
              <w:top w:w="100" w:type="dxa"/>
              <w:left w:w="100" w:type="dxa"/>
              <w:bottom w:w="100" w:type="dxa"/>
              <w:right w:w="100" w:type="dxa"/>
            </w:tcMar>
          </w:tcPr>
          <w:p w:rsidR="00794F19" w:rsidRPr="00A75C11" w:rsidRDefault="002A5DAC">
            <w:pPr>
              <w:widowControl w:val="0"/>
              <w:spacing w:line="360" w:lineRule="auto"/>
              <w:jc w:val="both"/>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t>Yes</w:t>
            </w:r>
          </w:p>
        </w:tc>
        <w:tc>
          <w:tcPr>
            <w:tcW w:w="2340" w:type="dxa"/>
            <w:shd w:val="clear" w:color="auto" w:fill="auto"/>
            <w:tcMar>
              <w:top w:w="100" w:type="dxa"/>
              <w:left w:w="100" w:type="dxa"/>
              <w:bottom w:w="100" w:type="dxa"/>
              <w:right w:w="100" w:type="dxa"/>
            </w:tcMar>
          </w:tcPr>
          <w:p w:rsidR="00794F19" w:rsidRPr="00A75C11" w:rsidRDefault="002A5DAC">
            <w:pPr>
              <w:widowControl w:val="0"/>
              <w:spacing w:line="360" w:lineRule="auto"/>
              <w:jc w:val="both"/>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t>55</w:t>
            </w:r>
          </w:p>
        </w:tc>
        <w:tc>
          <w:tcPr>
            <w:tcW w:w="2340" w:type="dxa"/>
            <w:shd w:val="clear" w:color="auto" w:fill="auto"/>
            <w:tcMar>
              <w:top w:w="100" w:type="dxa"/>
              <w:left w:w="100" w:type="dxa"/>
              <w:bottom w:w="100" w:type="dxa"/>
              <w:right w:w="100" w:type="dxa"/>
            </w:tcMar>
          </w:tcPr>
          <w:p w:rsidR="00794F19" w:rsidRPr="00A75C11" w:rsidRDefault="002A5DAC">
            <w:pPr>
              <w:widowControl w:val="0"/>
              <w:spacing w:line="360" w:lineRule="auto"/>
              <w:jc w:val="both"/>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t>60</w:t>
            </w:r>
          </w:p>
        </w:tc>
        <w:tc>
          <w:tcPr>
            <w:tcW w:w="2340" w:type="dxa"/>
            <w:shd w:val="clear" w:color="auto" w:fill="auto"/>
            <w:tcMar>
              <w:top w:w="100" w:type="dxa"/>
              <w:left w:w="100" w:type="dxa"/>
              <w:bottom w:w="100" w:type="dxa"/>
              <w:right w:w="100" w:type="dxa"/>
            </w:tcMar>
          </w:tcPr>
          <w:p w:rsidR="00794F19" w:rsidRPr="00A75C11" w:rsidRDefault="002A5DAC">
            <w:pPr>
              <w:widowControl w:val="0"/>
              <w:spacing w:line="360" w:lineRule="auto"/>
              <w:jc w:val="both"/>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t>91.6%</w:t>
            </w:r>
          </w:p>
        </w:tc>
      </w:tr>
      <w:tr w:rsidR="00A75C11" w:rsidRPr="00A75C11">
        <w:tc>
          <w:tcPr>
            <w:tcW w:w="2340" w:type="dxa"/>
            <w:shd w:val="clear" w:color="auto" w:fill="auto"/>
            <w:tcMar>
              <w:top w:w="100" w:type="dxa"/>
              <w:left w:w="100" w:type="dxa"/>
              <w:bottom w:w="100" w:type="dxa"/>
              <w:right w:w="100" w:type="dxa"/>
            </w:tcMar>
          </w:tcPr>
          <w:p w:rsidR="00794F19" w:rsidRPr="00A75C11" w:rsidRDefault="002A5DAC">
            <w:pPr>
              <w:widowControl w:val="0"/>
              <w:spacing w:line="360" w:lineRule="auto"/>
              <w:jc w:val="both"/>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t>No</w:t>
            </w:r>
          </w:p>
        </w:tc>
        <w:tc>
          <w:tcPr>
            <w:tcW w:w="2340" w:type="dxa"/>
            <w:shd w:val="clear" w:color="auto" w:fill="auto"/>
            <w:tcMar>
              <w:top w:w="100" w:type="dxa"/>
              <w:left w:w="100" w:type="dxa"/>
              <w:bottom w:w="100" w:type="dxa"/>
              <w:right w:w="100" w:type="dxa"/>
            </w:tcMar>
          </w:tcPr>
          <w:p w:rsidR="00794F19" w:rsidRPr="00A75C11" w:rsidRDefault="002A5DAC">
            <w:pPr>
              <w:widowControl w:val="0"/>
              <w:spacing w:line="360" w:lineRule="auto"/>
              <w:jc w:val="both"/>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t>2</w:t>
            </w:r>
          </w:p>
        </w:tc>
        <w:tc>
          <w:tcPr>
            <w:tcW w:w="2340" w:type="dxa"/>
            <w:shd w:val="clear" w:color="auto" w:fill="auto"/>
            <w:tcMar>
              <w:top w:w="100" w:type="dxa"/>
              <w:left w:w="100" w:type="dxa"/>
              <w:bottom w:w="100" w:type="dxa"/>
              <w:right w:w="100" w:type="dxa"/>
            </w:tcMar>
          </w:tcPr>
          <w:p w:rsidR="00794F19" w:rsidRPr="00A75C11" w:rsidRDefault="002A5DAC">
            <w:pPr>
              <w:widowControl w:val="0"/>
              <w:spacing w:line="360" w:lineRule="auto"/>
              <w:jc w:val="both"/>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t>60</w:t>
            </w:r>
          </w:p>
        </w:tc>
        <w:tc>
          <w:tcPr>
            <w:tcW w:w="2340" w:type="dxa"/>
            <w:shd w:val="clear" w:color="auto" w:fill="auto"/>
            <w:tcMar>
              <w:top w:w="100" w:type="dxa"/>
              <w:left w:w="100" w:type="dxa"/>
              <w:bottom w:w="100" w:type="dxa"/>
              <w:right w:w="100" w:type="dxa"/>
            </w:tcMar>
          </w:tcPr>
          <w:p w:rsidR="00794F19" w:rsidRPr="00A75C11" w:rsidRDefault="002A5DAC">
            <w:pPr>
              <w:widowControl w:val="0"/>
              <w:spacing w:line="360" w:lineRule="auto"/>
              <w:jc w:val="both"/>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t>3.3%</w:t>
            </w:r>
          </w:p>
        </w:tc>
      </w:tr>
      <w:tr w:rsidR="00A75C11" w:rsidRPr="00A75C11">
        <w:tc>
          <w:tcPr>
            <w:tcW w:w="2340" w:type="dxa"/>
            <w:shd w:val="clear" w:color="auto" w:fill="auto"/>
            <w:tcMar>
              <w:top w:w="100" w:type="dxa"/>
              <w:left w:w="100" w:type="dxa"/>
              <w:bottom w:w="100" w:type="dxa"/>
              <w:right w:w="100" w:type="dxa"/>
            </w:tcMar>
          </w:tcPr>
          <w:p w:rsidR="00794F19" w:rsidRPr="00A75C11" w:rsidRDefault="002A5DAC">
            <w:pPr>
              <w:widowControl w:val="0"/>
              <w:spacing w:line="360" w:lineRule="auto"/>
              <w:jc w:val="both"/>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t>Prefer not to answer</w:t>
            </w:r>
          </w:p>
        </w:tc>
        <w:tc>
          <w:tcPr>
            <w:tcW w:w="2340" w:type="dxa"/>
            <w:shd w:val="clear" w:color="auto" w:fill="auto"/>
            <w:tcMar>
              <w:top w:w="100" w:type="dxa"/>
              <w:left w:w="100" w:type="dxa"/>
              <w:bottom w:w="100" w:type="dxa"/>
              <w:right w:w="100" w:type="dxa"/>
            </w:tcMar>
          </w:tcPr>
          <w:p w:rsidR="00794F19" w:rsidRPr="00A75C11" w:rsidRDefault="002A5DAC">
            <w:pPr>
              <w:widowControl w:val="0"/>
              <w:spacing w:line="360" w:lineRule="auto"/>
              <w:jc w:val="both"/>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t>3</w:t>
            </w:r>
          </w:p>
        </w:tc>
        <w:tc>
          <w:tcPr>
            <w:tcW w:w="2340" w:type="dxa"/>
            <w:shd w:val="clear" w:color="auto" w:fill="auto"/>
            <w:tcMar>
              <w:top w:w="100" w:type="dxa"/>
              <w:left w:w="100" w:type="dxa"/>
              <w:bottom w:w="100" w:type="dxa"/>
              <w:right w:w="100" w:type="dxa"/>
            </w:tcMar>
          </w:tcPr>
          <w:p w:rsidR="00794F19" w:rsidRPr="00A75C11" w:rsidRDefault="002A5DAC">
            <w:pPr>
              <w:widowControl w:val="0"/>
              <w:spacing w:line="360" w:lineRule="auto"/>
              <w:jc w:val="both"/>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t>60</w:t>
            </w:r>
          </w:p>
        </w:tc>
        <w:tc>
          <w:tcPr>
            <w:tcW w:w="2340" w:type="dxa"/>
            <w:shd w:val="clear" w:color="auto" w:fill="auto"/>
            <w:tcMar>
              <w:top w:w="100" w:type="dxa"/>
              <w:left w:w="100" w:type="dxa"/>
              <w:bottom w:w="100" w:type="dxa"/>
              <w:right w:w="100" w:type="dxa"/>
            </w:tcMar>
          </w:tcPr>
          <w:p w:rsidR="00794F19" w:rsidRPr="00A75C11" w:rsidRDefault="002A5DAC">
            <w:pPr>
              <w:widowControl w:val="0"/>
              <w:spacing w:line="360" w:lineRule="auto"/>
              <w:jc w:val="both"/>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t>5%</w:t>
            </w:r>
          </w:p>
        </w:tc>
      </w:tr>
    </w:tbl>
    <w:p w:rsidR="00794F19" w:rsidRPr="00A75C11" w:rsidRDefault="002A5DAC">
      <w:pPr>
        <w:spacing w:line="360" w:lineRule="auto"/>
        <w:jc w:val="center"/>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t>Table 04: Are you aware of e-learning?</w:t>
      </w:r>
    </w:p>
    <w:p w:rsidR="00794F19" w:rsidRPr="00A75C11" w:rsidRDefault="002A5DAC">
      <w:pPr>
        <w:spacing w:line="360" w:lineRule="auto"/>
        <w:jc w:val="center"/>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t>(Source: Created by the learner)</w:t>
      </w:r>
    </w:p>
    <w:p w:rsidR="00794F19" w:rsidRPr="00A75C11" w:rsidRDefault="00794F19">
      <w:pPr>
        <w:spacing w:line="360" w:lineRule="auto"/>
        <w:jc w:val="both"/>
        <w:rPr>
          <w:rFonts w:ascii="Times New Roman" w:eastAsia="Times New Roman" w:hAnsi="Times New Roman" w:cs="Times New Roman"/>
          <w:b/>
          <w:color w:val="000000" w:themeColor="text1"/>
          <w:sz w:val="24"/>
          <w:szCs w:val="24"/>
        </w:rPr>
      </w:pPr>
    </w:p>
    <w:p w:rsidR="00794F19" w:rsidRPr="00A75C11" w:rsidRDefault="002A5DAC">
      <w:pPr>
        <w:spacing w:line="360" w:lineRule="auto"/>
        <w:jc w:val="both"/>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noProof/>
          <w:color w:val="000000" w:themeColor="text1"/>
          <w:sz w:val="24"/>
          <w:szCs w:val="24"/>
          <w:lang w:val="en-US"/>
        </w:rPr>
        <w:drawing>
          <wp:inline distT="114300" distB="114300" distL="114300" distR="114300" wp14:anchorId="3AEC7600" wp14:editId="1C77B78B">
            <wp:extent cx="5943600" cy="3670300"/>
            <wp:effectExtent l="0" t="0" r="0" b="0"/>
            <wp:docPr id="16" name="image1.png" descr="Chart"/>
            <wp:cNvGraphicFramePr/>
            <a:graphic xmlns:a="http://schemas.openxmlformats.org/drawingml/2006/main">
              <a:graphicData uri="http://schemas.openxmlformats.org/drawingml/2006/picture">
                <pic:pic xmlns:pic="http://schemas.openxmlformats.org/drawingml/2006/picture">
                  <pic:nvPicPr>
                    <pic:cNvPr id="0" name="image1.png" descr="Chart"/>
                    <pic:cNvPicPr preferRelativeResize="0"/>
                  </pic:nvPicPr>
                  <pic:blipFill>
                    <a:blip r:embed="rId11"/>
                    <a:srcRect/>
                    <a:stretch>
                      <a:fillRect/>
                    </a:stretch>
                  </pic:blipFill>
                  <pic:spPr>
                    <a:xfrm>
                      <a:off x="0" y="0"/>
                      <a:ext cx="5943600" cy="3670300"/>
                    </a:xfrm>
                    <a:prstGeom prst="rect">
                      <a:avLst/>
                    </a:prstGeom>
                    <a:ln/>
                  </pic:spPr>
                </pic:pic>
              </a:graphicData>
            </a:graphic>
          </wp:inline>
        </w:drawing>
      </w:r>
    </w:p>
    <w:p w:rsidR="00794F19" w:rsidRPr="00A75C11" w:rsidRDefault="002A5DAC">
      <w:pPr>
        <w:spacing w:line="360" w:lineRule="auto"/>
        <w:jc w:val="center"/>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t>Fig 04: Are you aware of e-learning?</w:t>
      </w:r>
    </w:p>
    <w:p w:rsidR="00794F19" w:rsidRPr="00A75C11" w:rsidRDefault="002A5DAC">
      <w:pPr>
        <w:spacing w:line="360" w:lineRule="auto"/>
        <w:jc w:val="center"/>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t>(Source: Created by the learner)</w:t>
      </w:r>
    </w:p>
    <w:p w:rsidR="00794F19" w:rsidRPr="00A75C11" w:rsidRDefault="002A5DAC">
      <w:pPr>
        <w:spacing w:line="360" w:lineRule="auto"/>
        <w:jc w:val="both"/>
        <w:rPr>
          <w:rFonts w:ascii="Times New Roman" w:eastAsia="Times New Roman" w:hAnsi="Times New Roman" w:cs="Times New Roman"/>
          <w:color w:val="000000" w:themeColor="text1"/>
          <w:sz w:val="24"/>
          <w:szCs w:val="24"/>
        </w:rPr>
      </w:pPr>
      <w:r w:rsidRPr="00A75C11">
        <w:rPr>
          <w:rFonts w:ascii="Times New Roman" w:eastAsia="Times New Roman" w:hAnsi="Times New Roman" w:cs="Times New Roman"/>
          <w:b/>
          <w:color w:val="000000" w:themeColor="text1"/>
          <w:sz w:val="24"/>
          <w:szCs w:val="24"/>
        </w:rPr>
        <w:t xml:space="preserve">Analysis: </w:t>
      </w:r>
      <w:r w:rsidRPr="00A75C11">
        <w:rPr>
          <w:rFonts w:ascii="Times New Roman" w:eastAsia="Times New Roman" w:hAnsi="Times New Roman" w:cs="Times New Roman"/>
          <w:color w:val="000000" w:themeColor="text1"/>
          <w:sz w:val="24"/>
          <w:szCs w:val="24"/>
        </w:rPr>
        <w:t>The primary aim of the survey was to explore students' awareness regarding e-learning which 91.7% represented being aware of online learning.</w:t>
      </w:r>
    </w:p>
    <w:p w:rsidR="00794F19" w:rsidRPr="00A75C11" w:rsidRDefault="002A5DAC">
      <w:pPr>
        <w:spacing w:line="360" w:lineRule="auto"/>
        <w:jc w:val="both"/>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t>“Q5. What according to you is online learning?”</w:t>
      </w:r>
    </w:p>
    <w:tbl>
      <w:tblPr>
        <w:tblStyle w:val="ae"/>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A75C11" w:rsidRPr="00A75C11">
        <w:tc>
          <w:tcPr>
            <w:tcW w:w="2340" w:type="dxa"/>
            <w:shd w:val="clear" w:color="auto" w:fill="auto"/>
            <w:tcMar>
              <w:top w:w="100" w:type="dxa"/>
              <w:left w:w="100" w:type="dxa"/>
              <w:bottom w:w="100" w:type="dxa"/>
              <w:right w:w="100" w:type="dxa"/>
            </w:tcMar>
          </w:tcPr>
          <w:p w:rsidR="00794F19" w:rsidRPr="00A75C11" w:rsidRDefault="002A5DAC">
            <w:pPr>
              <w:widowControl w:val="0"/>
              <w:spacing w:line="360" w:lineRule="auto"/>
              <w:jc w:val="both"/>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t>“Options”</w:t>
            </w:r>
          </w:p>
        </w:tc>
        <w:tc>
          <w:tcPr>
            <w:tcW w:w="2340" w:type="dxa"/>
            <w:shd w:val="clear" w:color="auto" w:fill="auto"/>
            <w:tcMar>
              <w:top w:w="100" w:type="dxa"/>
              <w:left w:w="100" w:type="dxa"/>
              <w:bottom w:w="100" w:type="dxa"/>
              <w:right w:w="100" w:type="dxa"/>
            </w:tcMar>
          </w:tcPr>
          <w:p w:rsidR="00794F19" w:rsidRPr="00A75C11" w:rsidRDefault="002A5DAC">
            <w:pPr>
              <w:widowControl w:val="0"/>
              <w:spacing w:line="360" w:lineRule="auto"/>
              <w:jc w:val="both"/>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t>“No. of responses”</w:t>
            </w:r>
          </w:p>
        </w:tc>
        <w:tc>
          <w:tcPr>
            <w:tcW w:w="2340" w:type="dxa"/>
            <w:shd w:val="clear" w:color="auto" w:fill="auto"/>
            <w:tcMar>
              <w:top w:w="100" w:type="dxa"/>
              <w:left w:w="100" w:type="dxa"/>
              <w:bottom w:w="100" w:type="dxa"/>
              <w:right w:w="100" w:type="dxa"/>
            </w:tcMar>
          </w:tcPr>
          <w:p w:rsidR="00794F19" w:rsidRPr="00A75C11" w:rsidRDefault="002A5DAC">
            <w:pPr>
              <w:widowControl w:val="0"/>
              <w:spacing w:line="360" w:lineRule="auto"/>
              <w:jc w:val="both"/>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t>“Total no. of participants”</w:t>
            </w:r>
          </w:p>
        </w:tc>
        <w:tc>
          <w:tcPr>
            <w:tcW w:w="2340" w:type="dxa"/>
            <w:shd w:val="clear" w:color="auto" w:fill="auto"/>
            <w:tcMar>
              <w:top w:w="100" w:type="dxa"/>
              <w:left w:w="100" w:type="dxa"/>
              <w:bottom w:w="100" w:type="dxa"/>
              <w:right w:w="100" w:type="dxa"/>
            </w:tcMar>
          </w:tcPr>
          <w:p w:rsidR="00794F19" w:rsidRPr="00A75C11" w:rsidRDefault="002A5DAC">
            <w:pPr>
              <w:widowControl w:val="0"/>
              <w:spacing w:line="360" w:lineRule="auto"/>
              <w:jc w:val="both"/>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t>“Percentage”</w:t>
            </w:r>
          </w:p>
        </w:tc>
      </w:tr>
      <w:tr w:rsidR="00A75C11" w:rsidRPr="00A75C11">
        <w:tc>
          <w:tcPr>
            <w:tcW w:w="2340" w:type="dxa"/>
            <w:shd w:val="clear" w:color="auto" w:fill="auto"/>
            <w:tcMar>
              <w:top w:w="100" w:type="dxa"/>
              <w:left w:w="100" w:type="dxa"/>
              <w:bottom w:w="100" w:type="dxa"/>
              <w:right w:w="100" w:type="dxa"/>
            </w:tcMar>
          </w:tcPr>
          <w:p w:rsidR="00794F19" w:rsidRPr="00A75C11" w:rsidRDefault="002A5DAC">
            <w:pPr>
              <w:widowControl w:val="0"/>
              <w:spacing w:line="360" w:lineRule="auto"/>
              <w:jc w:val="both"/>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t>Study remotely</w:t>
            </w:r>
          </w:p>
        </w:tc>
        <w:tc>
          <w:tcPr>
            <w:tcW w:w="2340" w:type="dxa"/>
            <w:shd w:val="clear" w:color="auto" w:fill="auto"/>
            <w:tcMar>
              <w:top w:w="100" w:type="dxa"/>
              <w:left w:w="100" w:type="dxa"/>
              <w:bottom w:w="100" w:type="dxa"/>
              <w:right w:w="100" w:type="dxa"/>
            </w:tcMar>
          </w:tcPr>
          <w:p w:rsidR="00794F19" w:rsidRPr="00A75C11" w:rsidRDefault="002A5DAC">
            <w:pPr>
              <w:widowControl w:val="0"/>
              <w:spacing w:line="360" w:lineRule="auto"/>
              <w:jc w:val="both"/>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t>40</w:t>
            </w:r>
          </w:p>
        </w:tc>
        <w:tc>
          <w:tcPr>
            <w:tcW w:w="2340" w:type="dxa"/>
            <w:shd w:val="clear" w:color="auto" w:fill="auto"/>
            <w:tcMar>
              <w:top w:w="100" w:type="dxa"/>
              <w:left w:w="100" w:type="dxa"/>
              <w:bottom w:w="100" w:type="dxa"/>
              <w:right w:w="100" w:type="dxa"/>
            </w:tcMar>
          </w:tcPr>
          <w:p w:rsidR="00794F19" w:rsidRPr="00A75C11" w:rsidRDefault="002A5DAC">
            <w:pPr>
              <w:widowControl w:val="0"/>
              <w:spacing w:line="360" w:lineRule="auto"/>
              <w:jc w:val="both"/>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t>60</w:t>
            </w:r>
          </w:p>
        </w:tc>
        <w:tc>
          <w:tcPr>
            <w:tcW w:w="2340" w:type="dxa"/>
            <w:shd w:val="clear" w:color="auto" w:fill="auto"/>
            <w:tcMar>
              <w:top w:w="100" w:type="dxa"/>
              <w:left w:w="100" w:type="dxa"/>
              <w:bottom w:w="100" w:type="dxa"/>
              <w:right w:w="100" w:type="dxa"/>
            </w:tcMar>
          </w:tcPr>
          <w:p w:rsidR="00794F19" w:rsidRPr="00A75C11" w:rsidRDefault="002A5DAC">
            <w:pPr>
              <w:widowControl w:val="0"/>
              <w:spacing w:line="360" w:lineRule="auto"/>
              <w:jc w:val="both"/>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t>66%</w:t>
            </w:r>
          </w:p>
        </w:tc>
      </w:tr>
      <w:tr w:rsidR="00A75C11" w:rsidRPr="00A75C11">
        <w:tc>
          <w:tcPr>
            <w:tcW w:w="2340" w:type="dxa"/>
            <w:shd w:val="clear" w:color="auto" w:fill="auto"/>
            <w:tcMar>
              <w:top w:w="100" w:type="dxa"/>
              <w:left w:w="100" w:type="dxa"/>
              <w:bottom w:w="100" w:type="dxa"/>
              <w:right w:w="100" w:type="dxa"/>
            </w:tcMar>
          </w:tcPr>
          <w:p w:rsidR="00794F19" w:rsidRPr="00A75C11" w:rsidRDefault="002A5DAC">
            <w:pPr>
              <w:widowControl w:val="0"/>
              <w:spacing w:line="360" w:lineRule="auto"/>
              <w:jc w:val="both"/>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t>Virtual learning</w:t>
            </w:r>
          </w:p>
        </w:tc>
        <w:tc>
          <w:tcPr>
            <w:tcW w:w="2340" w:type="dxa"/>
            <w:shd w:val="clear" w:color="auto" w:fill="auto"/>
            <w:tcMar>
              <w:top w:w="100" w:type="dxa"/>
              <w:left w:w="100" w:type="dxa"/>
              <w:bottom w:w="100" w:type="dxa"/>
              <w:right w:w="100" w:type="dxa"/>
            </w:tcMar>
          </w:tcPr>
          <w:p w:rsidR="00794F19" w:rsidRPr="00A75C11" w:rsidRDefault="002A5DAC">
            <w:pPr>
              <w:widowControl w:val="0"/>
              <w:spacing w:line="360" w:lineRule="auto"/>
              <w:jc w:val="both"/>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t>10</w:t>
            </w:r>
          </w:p>
        </w:tc>
        <w:tc>
          <w:tcPr>
            <w:tcW w:w="2340" w:type="dxa"/>
            <w:shd w:val="clear" w:color="auto" w:fill="auto"/>
            <w:tcMar>
              <w:top w:w="100" w:type="dxa"/>
              <w:left w:w="100" w:type="dxa"/>
              <w:bottom w:w="100" w:type="dxa"/>
              <w:right w:w="100" w:type="dxa"/>
            </w:tcMar>
          </w:tcPr>
          <w:p w:rsidR="00794F19" w:rsidRPr="00A75C11" w:rsidRDefault="002A5DAC">
            <w:pPr>
              <w:widowControl w:val="0"/>
              <w:spacing w:line="360" w:lineRule="auto"/>
              <w:jc w:val="both"/>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t>60</w:t>
            </w:r>
          </w:p>
        </w:tc>
        <w:tc>
          <w:tcPr>
            <w:tcW w:w="2340" w:type="dxa"/>
            <w:shd w:val="clear" w:color="auto" w:fill="auto"/>
            <w:tcMar>
              <w:top w:w="100" w:type="dxa"/>
              <w:left w:w="100" w:type="dxa"/>
              <w:bottom w:w="100" w:type="dxa"/>
              <w:right w:w="100" w:type="dxa"/>
            </w:tcMar>
          </w:tcPr>
          <w:p w:rsidR="00794F19" w:rsidRPr="00A75C11" w:rsidRDefault="002A5DAC">
            <w:pPr>
              <w:widowControl w:val="0"/>
              <w:spacing w:line="360" w:lineRule="auto"/>
              <w:jc w:val="both"/>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t>16.6%</w:t>
            </w:r>
          </w:p>
        </w:tc>
      </w:tr>
      <w:tr w:rsidR="00A75C11" w:rsidRPr="00A75C11">
        <w:tc>
          <w:tcPr>
            <w:tcW w:w="2340" w:type="dxa"/>
            <w:shd w:val="clear" w:color="auto" w:fill="auto"/>
            <w:tcMar>
              <w:top w:w="100" w:type="dxa"/>
              <w:left w:w="100" w:type="dxa"/>
              <w:bottom w:w="100" w:type="dxa"/>
              <w:right w:w="100" w:type="dxa"/>
            </w:tcMar>
          </w:tcPr>
          <w:p w:rsidR="00794F19" w:rsidRPr="00A75C11" w:rsidRDefault="002A5DAC">
            <w:pPr>
              <w:widowControl w:val="0"/>
              <w:spacing w:line="360" w:lineRule="auto"/>
              <w:jc w:val="both"/>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t>Attending class without being physically present in the class.</w:t>
            </w:r>
          </w:p>
        </w:tc>
        <w:tc>
          <w:tcPr>
            <w:tcW w:w="2340" w:type="dxa"/>
            <w:shd w:val="clear" w:color="auto" w:fill="auto"/>
            <w:tcMar>
              <w:top w:w="100" w:type="dxa"/>
              <w:left w:w="100" w:type="dxa"/>
              <w:bottom w:w="100" w:type="dxa"/>
              <w:right w:w="100" w:type="dxa"/>
            </w:tcMar>
          </w:tcPr>
          <w:p w:rsidR="00794F19" w:rsidRPr="00A75C11" w:rsidRDefault="002A5DAC">
            <w:pPr>
              <w:widowControl w:val="0"/>
              <w:spacing w:line="360" w:lineRule="auto"/>
              <w:jc w:val="both"/>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t>10</w:t>
            </w:r>
          </w:p>
        </w:tc>
        <w:tc>
          <w:tcPr>
            <w:tcW w:w="2340" w:type="dxa"/>
            <w:shd w:val="clear" w:color="auto" w:fill="auto"/>
            <w:tcMar>
              <w:top w:w="100" w:type="dxa"/>
              <w:left w:w="100" w:type="dxa"/>
              <w:bottom w:w="100" w:type="dxa"/>
              <w:right w:w="100" w:type="dxa"/>
            </w:tcMar>
          </w:tcPr>
          <w:p w:rsidR="00794F19" w:rsidRPr="00A75C11" w:rsidRDefault="002A5DAC">
            <w:pPr>
              <w:widowControl w:val="0"/>
              <w:spacing w:line="360" w:lineRule="auto"/>
              <w:jc w:val="both"/>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t>60</w:t>
            </w:r>
          </w:p>
        </w:tc>
        <w:tc>
          <w:tcPr>
            <w:tcW w:w="2340" w:type="dxa"/>
            <w:shd w:val="clear" w:color="auto" w:fill="auto"/>
            <w:tcMar>
              <w:top w:w="100" w:type="dxa"/>
              <w:left w:w="100" w:type="dxa"/>
              <w:bottom w:w="100" w:type="dxa"/>
              <w:right w:w="100" w:type="dxa"/>
            </w:tcMar>
          </w:tcPr>
          <w:p w:rsidR="00794F19" w:rsidRPr="00A75C11" w:rsidRDefault="002A5DAC">
            <w:pPr>
              <w:widowControl w:val="0"/>
              <w:spacing w:line="360" w:lineRule="auto"/>
              <w:jc w:val="both"/>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t>16.6%</w:t>
            </w:r>
          </w:p>
        </w:tc>
      </w:tr>
    </w:tbl>
    <w:p w:rsidR="00794F19" w:rsidRPr="00A75C11" w:rsidRDefault="002A5DAC">
      <w:pPr>
        <w:spacing w:line="360" w:lineRule="auto"/>
        <w:jc w:val="center"/>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t>Table 05: What according to you is online learning?</w:t>
      </w:r>
    </w:p>
    <w:p w:rsidR="00794F19" w:rsidRPr="00A75C11" w:rsidRDefault="002A5DAC">
      <w:pPr>
        <w:spacing w:line="360" w:lineRule="auto"/>
        <w:jc w:val="center"/>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lastRenderedPageBreak/>
        <w:t>(Source: Created by the learner)</w:t>
      </w:r>
    </w:p>
    <w:p w:rsidR="00794F19" w:rsidRPr="00A75C11" w:rsidRDefault="00794F19">
      <w:pPr>
        <w:spacing w:line="360" w:lineRule="auto"/>
        <w:jc w:val="both"/>
        <w:rPr>
          <w:rFonts w:ascii="Times New Roman" w:eastAsia="Times New Roman" w:hAnsi="Times New Roman" w:cs="Times New Roman"/>
          <w:b/>
          <w:color w:val="000000" w:themeColor="text1"/>
          <w:sz w:val="24"/>
          <w:szCs w:val="24"/>
        </w:rPr>
      </w:pPr>
    </w:p>
    <w:p w:rsidR="00794F19" w:rsidRPr="00A75C11" w:rsidRDefault="002A5DAC">
      <w:pPr>
        <w:spacing w:line="360" w:lineRule="auto"/>
        <w:jc w:val="both"/>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noProof/>
          <w:color w:val="000000" w:themeColor="text1"/>
          <w:sz w:val="24"/>
          <w:szCs w:val="24"/>
          <w:lang w:val="en-US"/>
        </w:rPr>
        <w:drawing>
          <wp:inline distT="114300" distB="114300" distL="114300" distR="114300" wp14:anchorId="5F3E9895" wp14:editId="7F7071E1">
            <wp:extent cx="5943600" cy="3670300"/>
            <wp:effectExtent l="0" t="0" r="0" b="0"/>
            <wp:docPr id="15" name="image10.png" descr="Chart"/>
            <wp:cNvGraphicFramePr/>
            <a:graphic xmlns:a="http://schemas.openxmlformats.org/drawingml/2006/main">
              <a:graphicData uri="http://schemas.openxmlformats.org/drawingml/2006/picture">
                <pic:pic xmlns:pic="http://schemas.openxmlformats.org/drawingml/2006/picture">
                  <pic:nvPicPr>
                    <pic:cNvPr id="0" name="image10.png" descr="Chart"/>
                    <pic:cNvPicPr preferRelativeResize="0"/>
                  </pic:nvPicPr>
                  <pic:blipFill>
                    <a:blip r:embed="rId12"/>
                    <a:srcRect/>
                    <a:stretch>
                      <a:fillRect/>
                    </a:stretch>
                  </pic:blipFill>
                  <pic:spPr>
                    <a:xfrm>
                      <a:off x="0" y="0"/>
                      <a:ext cx="5943600" cy="3670300"/>
                    </a:xfrm>
                    <a:prstGeom prst="rect">
                      <a:avLst/>
                    </a:prstGeom>
                    <a:ln/>
                  </pic:spPr>
                </pic:pic>
              </a:graphicData>
            </a:graphic>
          </wp:inline>
        </w:drawing>
      </w:r>
    </w:p>
    <w:p w:rsidR="00794F19" w:rsidRPr="00A75C11" w:rsidRDefault="002A5DAC">
      <w:pPr>
        <w:spacing w:line="360" w:lineRule="auto"/>
        <w:jc w:val="center"/>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t>Fig 05: What according to you is online learning?</w:t>
      </w:r>
    </w:p>
    <w:p w:rsidR="00794F19" w:rsidRPr="00A75C11" w:rsidRDefault="002A5DAC">
      <w:pPr>
        <w:spacing w:line="360" w:lineRule="auto"/>
        <w:jc w:val="center"/>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t>(Source: Created by the learner)</w:t>
      </w:r>
    </w:p>
    <w:p w:rsidR="00794F19" w:rsidRPr="00A75C11" w:rsidRDefault="002A5DAC">
      <w:pPr>
        <w:spacing w:line="360" w:lineRule="auto"/>
        <w:jc w:val="both"/>
        <w:rPr>
          <w:rFonts w:ascii="Times New Roman" w:eastAsia="Times New Roman" w:hAnsi="Times New Roman" w:cs="Times New Roman"/>
          <w:color w:val="000000" w:themeColor="text1"/>
          <w:sz w:val="24"/>
          <w:szCs w:val="24"/>
        </w:rPr>
      </w:pPr>
      <w:r w:rsidRPr="00A75C11">
        <w:rPr>
          <w:rFonts w:ascii="Times New Roman" w:eastAsia="Times New Roman" w:hAnsi="Times New Roman" w:cs="Times New Roman"/>
          <w:b/>
          <w:color w:val="000000" w:themeColor="text1"/>
          <w:sz w:val="24"/>
          <w:szCs w:val="24"/>
        </w:rPr>
        <w:t xml:space="preserve">Analysis: </w:t>
      </w:r>
      <w:r w:rsidRPr="00A75C11">
        <w:rPr>
          <w:rFonts w:ascii="Times New Roman" w:eastAsia="Times New Roman" w:hAnsi="Times New Roman" w:cs="Times New Roman"/>
          <w:color w:val="000000" w:themeColor="text1"/>
          <w:sz w:val="24"/>
          <w:szCs w:val="24"/>
        </w:rPr>
        <w:t>The basic objective of the survey is to know the meaning of online learning from the view of different students.</w:t>
      </w:r>
    </w:p>
    <w:p w:rsidR="00794F19" w:rsidRPr="00A75C11" w:rsidRDefault="002A5DAC">
      <w:pPr>
        <w:spacing w:line="360" w:lineRule="auto"/>
        <w:jc w:val="both"/>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t>"Q6. What satisfies students during online learning?"</w:t>
      </w:r>
    </w:p>
    <w:tbl>
      <w:tblPr>
        <w:tblStyle w:val="af"/>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A75C11" w:rsidRPr="00A75C11">
        <w:tc>
          <w:tcPr>
            <w:tcW w:w="2340" w:type="dxa"/>
            <w:shd w:val="clear" w:color="auto" w:fill="auto"/>
            <w:tcMar>
              <w:top w:w="100" w:type="dxa"/>
              <w:left w:w="100" w:type="dxa"/>
              <w:bottom w:w="100" w:type="dxa"/>
              <w:right w:w="100" w:type="dxa"/>
            </w:tcMar>
          </w:tcPr>
          <w:p w:rsidR="00794F19" w:rsidRPr="00A75C11" w:rsidRDefault="002A5DAC">
            <w:pPr>
              <w:widowControl w:val="0"/>
              <w:spacing w:line="360" w:lineRule="auto"/>
              <w:jc w:val="both"/>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t>“Options”</w:t>
            </w:r>
          </w:p>
        </w:tc>
        <w:tc>
          <w:tcPr>
            <w:tcW w:w="2340" w:type="dxa"/>
            <w:shd w:val="clear" w:color="auto" w:fill="auto"/>
            <w:tcMar>
              <w:top w:w="100" w:type="dxa"/>
              <w:left w:w="100" w:type="dxa"/>
              <w:bottom w:w="100" w:type="dxa"/>
              <w:right w:w="100" w:type="dxa"/>
            </w:tcMar>
          </w:tcPr>
          <w:p w:rsidR="00794F19" w:rsidRPr="00A75C11" w:rsidRDefault="002A5DAC">
            <w:pPr>
              <w:widowControl w:val="0"/>
              <w:spacing w:line="360" w:lineRule="auto"/>
              <w:jc w:val="both"/>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t>“No. of responses”</w:t>
            </w:r>
          </w:p>
        </w:tc>
        <w:tc>
          <w:tcPr>
            <w:tcW w:w="2340" w:type="dxa"/>
            <w:shd w:val="clear" w:color="auto" w:fill="auto"/>
            <w:tcMar>
              <w:top w:w="100" w:type="dxa"/>
              <w:left w:w="100" w:type="dxa"/>
              <w:bottom w:w="100" w:type="dxa"/>
              <w:right w:w="100" w:type="dxa"/>
            </w:tcMar>
          </w:tcPr>
          <w:p w:rsidR="00794F19" w:rsidRPr="00A75C11" w:rsidRDefault="002A5DAC">
            <w:pPr>
              <w:widowControl w:val="0"/>
              <w:spacing w:line="360" w:lineRule="auto"/>
              <w:jc w:val="both"/>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t>“Total no. of participants”</w:t>
            </w:r>
          </w:p>
        </w:tc>
        <w:tc>
          <w:tcPr>
            <w:tcW w:w="2340" w:type="dxa"/>
            <w:shd w:val="clear" w:color="auto" w:fill="auto"/>
            <w:tcMar>
              <w:top w:w="100" w:type="dxa"/>
              <w:left w:w="100" w:type="dxa"/>
              <w:bottom w:w="100" w:type="dxa"/>
              <w:right w:w="100" w:type="dxa"/>
            </w:tcMar>
          </w:tcPr>
          <w:p w:rsidR="00794F19" w:rsidRPr="00A75C11" w:rsidRDefault="002A5DAC">
            <w:pPr>
              <w:widowControl w:val="0"/>
              <w:spacing w:line="360" w:lineRule="auto"/>
              <w:jc w:val="both"/>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t>“Percentage”</w:t>
            </w:r>
          </w:p>
        </w:tc>
      </w:tr>
      <w:tr w:rsidR="00A75C11" w:rsidRPr="00A75C11">
        <w:tc>
          <w:tcPr>
            <w:tcW w:w="2340" w:type="dxa"/>
            <w:shd w:val="clear" w:color="auto" w:fill="auto"/>
            <w:tcMar>
              <w:top w:w="100" w:type="dxa"/>
              <w:left w:w="100" w:type="dxa"/>
              <w:bottom w:w="100" w:type="dxa"/>
              <w:right w:w="100" w:type="dxa"/>
            </w:tcMar>
          </w:tcPr>
          <w:p w:rsidR="00794F19" w:rsidRPr="00A75C11" w:rsidRDefault="002A5DAC">
            <w:pPr>
              <w:widowControl w:val="0"/>
              <w:spacing w:line="360" w:lineRule="auto"/>
              <w:jc w:val="both"/>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t>Online support service quality.</w:t>
            </w:r>
          </w:p>
        </w:tc>
        <w:tc>
          <w:tcPr>
            <w:tcW w:w="2340" w:type="dxa"/>
            <w:shd w:val="clear" w:color="auto" w:fill="auto"/>
            <w:tcMar>
              <w:top w:w="100" w:type="dxa"/>
              <w:left w:w="100" w:type="dxa"/>
              <w:bottom w:w="100" w:type="dxa"/>
              <w:right w:w="100" w:type="dxa"/>
            </w:tcMar>
          </w:tcPr>
          <w:p w:rsidR="00794F19" w:rsidRPr="00A75C11" w:rsidRDefault="002A5DAC">
            <w:pPr>
              <w:widowControl w:val="0"/>
              <w:spacing w:line="360" w:lineRule="auto"/>
              <w:jc w:val="both"/>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t>32</w:t>
            </w:r>
          </w:p>
        </w:tc>
        <w:tc>
          <w:tcPr>
            <w:tcW w:w="2340" w:type="dxa"/>
            <w:shd w:val="clear" w:color="auto" w:fill="auto"/>
            <w:tcMar>
              <w:top w:w="100" w:type="dxa"/>
              <w:left w:w="100" w:type="dxa"/>
              <w:bottom w:w="100" w:type="dxa"/>
              <w:right w:w="100" w:type="dxa"/>
            </w:tcMar>
          </w:tcPr>
          <w:p w:rsidR="00794F19" w:rsidRPr="00A75C11" w:rsidRDefault="002A5DAC">
            <w:pPr>
              <w:widowControl w:val="0"/>
              <w:spacing w:line="360" w:lineRule="auto"/>
              <w:jc w:val="both"/>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t>60</w:t>
            </w:r>
          </w:p>
        </w:tc>
        <w:tc>
          <w:tcPr>
            <w:tcW w:w="2340" w:type="dxa"/>
            <w:shd w:val="clear" w:color="auto" w:fill="auto"/>
            <w:tcMar>
              <w:top w:w="100" w:type="dxa"/>
              <w:left w:w="100" w:type="dxa"/>
              <w:bottom w:w="100" w:type="dxa"/>
              <w:right w:w="100" w:type="dxa"/>
            </w:tcMar>
          </w:tcPr>
          <w:p w:rsidR="00794F19" w:rsidRPr="00A75C11" w:rsidRDefault="002A5DAC">
            <w:pPr>
              <w:widowControl w:val="0"/>
              <w:spacing w:line="360" w:lineRule="auto"/>
              <w:jc w:val="both"/>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t>53.3%</w:t>
            </w:r>
          </w:p>
        </w:tc>
      </w:tr>
      <w:tr w:rsidR="00A75C11" w:rsidRPr="00A75C11">
        <w:tc>
          <w:tcPr>
            <w:tcW w:w="2340" w:type="dxa"/>
            <w:shd w:val="clear" w:color="auto" w:fill="auto"/>
            <w:tcMar>
              <w:top w:w="100" w:type="dxa"/>
              <w:left w:w="100" w:type="dxa"/>
              <w:bottom w:w="100" w:type="dxa"/>
              <w:right w:w="100" w:type="dxa"/>
            </w:tcMar>
          </w:tcPr>
          <w:p w:rsidR="00794F19" w:rsidRPr="00A75C11" w:rsidRDefault="002A5DAC">
            <w:pPr>
              <w:widowControl w:val="0"/>
              <w:spacing w:line="360" w:lineRule="auto"/>
              <w:jc w:val="both"/>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t>Digital resources efficiency.</w:t>
            </w:r>
          </w:p>
        </w:tc>
        <w:tc>
          <w:tcPr>
            <w:tcW w:w="2340" w:type="dxa"/>
            <w:shd w:val="clear" w:color="auto" w:fill="auto"/>
            <w:tcMar>
              <w:top w:w="100" w:type="dxa"/>
              <w:left w:w="100" w:type="dxa"/>
              <w:bottom w:w="100" w:type="dxa"/>
              <w:right w:w="100" w:type="dxa"/>
            </w:tcMar>
          </w:tcPr>
          <w:p w:rsidR="00794F19" w:rsidRPr="00A75C11" w:rsidRDefault="002A5DAC">
            <w:pPr>
              <w:widowControl w:val="0"/>
              <w:spacing w:line="360" w:lineRule="auto"/>
              <w:jc w:val="both"/>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t>14</w:t>
            </w:r>
          </w:p>
        </w:tc>
        <w:tc>
          <w:tcPr>
            <w:tcW w:w="2340" w:type="dxa"/>
            <w:shd w:val="clear" w:color="auto" w:fill="auto"/>
            <w:tcMar>
              <w:top w:w="100" w:type="dxa"/>
              <w:left w:w="100" w:type="dxa"/>
              <w:bottom w:w="100" w:type="dxa"/>
              <w:right w:w="100" w:type="dxa"/>
            </w:tcMar>
          </w:tcPr>
          <w:p w:rsidR="00794F19" w:rsidRPr="00A75C11" w:rsidRDefault="002A5DAC">
            <w:pPr>
              <w:widowControl w:val="0"/>
              <w:spacing w:line="360" w:lineRule="auto"/>
              <w:jc w:val="both"/>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t>60</w:t>
            </w:r>
          </w:p>
        </w:tc>
        <w:tc>
          <w:tcPr>
            <w:tcW w:w="2340" w:type="dxa"/>
            <w:shd w:val="clear" w:color="auto" w:fill="auto"/>
            <w:tcMar>
              <w:top w:w="100" w:type="dxa"/>
              <w:left w:w="100" w:type="dxa"/>
              <w:bottom w:w="100" w:type="dxa"/>
              <w:right w:w="100" w:type="dxa"/>
            </w:tcMar>
          </w:tcPr>
          <w:p w:rsidR="00794F19" w:rsidRPr="00A75C11" w:rsidRDefault="002A5DAC">
            <w:pPr>
              <w:widowControl w:val="0"/>
              <w:spacing w:line="360" w:lineRule="auto"/>
              <w:jc w:val="both"/>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t>23.3%</w:t>
            </w:r>
          </w:p>
        </w:tc>
      </w:tr>
      <w:tr w:rsidR="00A75C11" w:rsidRPr="00A75C11">
        <w:tc>
          <w:tcPr>
            <w:tcW w:w="2340" w:type="dxa"/>
            <w:shd w:val="clear" w:color="auto" w:fill="auto"/>
            <w:tcMar>
              <w:top w:w="100" w:type="dxa"/>
              <w:left w:w="100" w:type="dxa"/>
              <w:bottom w:w="100" w:type="dxa"/>
              <w:right w:w="100" w:type="dxa"/>
            </w:tcMar>
          </w:tcPr>
          <w:p w:rsidR="00794F19" w:rsidRPr="00A75C11" w:rsidRDefault="002A5DAC">
            <w:pPr>
              <w:widowControl w:val="0"/>
              <w:spacing w:line="360" w:lineRule="auto"/>
              <w:jc w:val="both"/>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t>Ways of teaching.</w:t>
            </w:r>
          </w:p>
        </w:tc>
        <w:tc>
          <w:tcPr>
            <w:tcW w:w="2340" w:type="dxa"/>
            <w:shd w:val="clear" w:color="auto" w:fill="auto"/>
            <w:tcMar>
              <w:top w:w="100" w:type="dxa"/>
              <w:left w:w="100" w:type="dxa"/>
              <w:bottom w:w="100" w:type="dxa"/>
              <w:right w:w="100" w:type="dxa"/>
            </w:tcMar>
          </w:tcPr>
          <w:p w:rsidR="00794F19" w:rsidRPr="00A75C11" w:rsidRDefault="002A5DAC">
            <w:pPr>
              <w:widowControl w:val="0"/>
              <w:spacing w:line="360" w:lineRule="auto"/>
              <w:jc w:val="both"/>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t>14</w:t>
            </w:r>
          </w:p>
        </w:tc>
        <w:tc>
          <w:tcPr>
            <w:tcW w:w="2340" w:type="dxa"/>
            <w:shd w:val="clear" w:color="auto" w:fill="auto"/>
            <w:tcMar>
              <w:top w:w="100" w:type="dxa"/>
              <w:left w:w="100" w:type="dxa"/>
              <w:bottom w:w="100" w:type="dxa"/>
              <w:right w:w="100" w:type="dxa"/>
            </w:tcMar>
          </w:tcPr>
          <w:p w:rsidR="00794F19" w:rsidRPr="00A75C11" w:rsidRDefault="002A5DAC">
            <w:pPr>
              <w:widowControl w:val="0"/>
              <w:spacing w:line="360" w:lineRule="auto"/>
              <w:jc w:val="both"/>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t>60</w:t>
            </w:r>
          </w:p>
        </w:tc>
        <w:tc>
          <w:tcPr>
            <w:tcW w:w="2340" w:type="dxa"/>
            <w:shd w:val="clear" w:color="auto" w:fill="auto"/>
            <w:tcMar>
              <w:top w:w="100" w:type="dxa"/>
              <w:left w:w="100" w:type="dxa"/>
              <w:bottom w:w="100" w:type="dxa"/>
              <w:right w:w="100" w:type="dxa"/>
            </w:tcMar>
          </w:tcPr>
          <w:p w:rsidR="00794F19" w:rsidRPr="00A75C11" w:rsidRDefault="002A5DAC">
            <w:pPr>
              <w:widowControl w:val="0"/>
              <w:spacing w:line="360" w:lineRule="auto"/>
              <w:jc w:val="both"/>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t>23.3%</w:t>
            </w:r>
          </w:p>
        </w:tc>
      </w:tr>
    </w:tbl>
    <w:p w:rsidR="00794F19" w:rsidRPr="00A75C11" w:rsidRDefault="002A5DAC">
      <w:pPr>
        <w:spacing w:line="360" w:lineRule="auto"/>
        <w:jc w:val="center"/>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t>Table 06: What satisfies students during online learning?</w:t>
      </w:r>
    </w:p>
    <w:p w:rsidR="00794F19" w:rsidRPr="00A75C11" w:rsidRDefault="002A5DAC">
      <w:pPr>
        <w:spacing w:line="360" w:lineRule="auto"/>
        <w:jc w:val="center"/>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lastRenderedPageBreak/>
        <w:t>(Source: Created by the learner)</w:t>
      </w:r>
    </w:p>
    <w:p w:rsidR="00794F19" w:rsidRPr="00A75C11" w:rsidRDefault="00794F19">
      <w:pPr>
        <w:spacing w:line="360" w:lineRule="auto"/>
        <w:jc w:val="both"/>
        <w:rPr>
          <w:rFonts w:ascii="Times New Roman" w:eastAsia="Times New Roman" w:hAnsi="Times New Roman" w:cs="Times New Roman"/>
          <w:b/>
          <w:color w:val="000000" w:themeColor="text1"/>
          <w:sz w:val="24"/>
          <w:szCs w:val="24"/>
        </w:rPr>
      </w:pPr>
    </w:p>
    <w:p w:rsidR="00794F19" w:rsidRPr="00A75C11" w:rsidRDefault="002A5DAC">
      <w:pPr>
        <w:spacing w:line="360" w:lineRule="auto"/>
        <w:jc w:val="both"/>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noProof/>
          <w:color w:val="000000" w:themeColor="text1"/>
          <w:sz w:val="24"/>
          <w:szCs w:val="24"/>
          <w:lang w:val="en-US"/>
        </w:rPr>
        <w:drawing>
          <wp:inline distT="114300" distB="114300" distL="114300" distR="114300" wp14:anchorId="26DE2790" wp14:editId="33A09568">
            <wp:extent cx="5943600" cy="3670300"/>
            <wp:effectExtent l="0" t="0" r="0" b="0"/>
            <wp:docPr id="18" name="image3.png" descr="Chart"/>
            <wp:cNvGraphicFramePr/>
            <a:graphic xmlns:a="http://schemas.openxmlformats.org/drawingml/2006/main">
              <a:graphicData uri="http://schemas.openxmlformats.org/drawingml/2006/picture">
                <pic:pic xmlns:pic="http://schemas.openxmlformats.org/drawingml/2006/picture">
                  <pic:nvPicPr>
                    <pic:cNvPr id="0" name="image3.png" descr="Chart"/>
                    <pic:cNvPicPr preferRelativeResize="0"/>
                  </pic:nvPicPr>
                  <pic:blipFill>
                    <a:blip r:embed="rId13"/>
                    <a:srcRect/>
                    <a:stretch>
                      <a:fillRect/>
                    </a:stretch>
                  </pic:blipFill>
                  <pic:spPr>
                    <a:xfrm>
                      <a:off x="0" y="0"/>
                      <a:ext cx="5943600" cy="3670300"/>
                    </a:xfrm>
                    <a:prstGeom prst="rect">
                      <a:avLst/>
                    </a:prstGeom>
                    <a:ln/>
                  </pic:spPr>
                </pic:pic>
              </a:graphicData>
            </a:graphic>
          </wp:inline>
        </w:drawing>
      </w:r>
    </w:p>
    <w:p w:rsidR="00794F19" w:rsidRPr="00A75C11" w:rsidRDefault="002A5DAC">
      <w:pPr>
        <w:spacing w:line="360" w:lineRule="auto"/>
        <w:jc w:val="center"/>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t>Fig 06: What satisfies students during online learning?</w:t>
      </w:r>
    </w:p>
    <w:p w:rsidR="00794F19" w:rsidRPr="00A75C11" w:rsidRDefault="002A5DAC">
      <w:pPr>
        <w:spacing w:line="360" w:lineRule="auto"/>
        <w:jc w:val="center"/>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t>(Source: Created by the learner)</w:t>
      </w:r>
    </w:p>
    <w:p w:rsidR="00794F19" w:rsidRPr="00A75C11" w:rsidRDefault="002A5DAC">
      <w:pPr>
        <w:spacing w:line="360" w:lineRule="auto"/>
        <w:jc w:val="both"/>
        <w:rPr>
          <w:rFonts w:ascii="Times New Roman" w:eastAsia="Times New Roman" w:hAnsi="Times New Roman" w:cs="Times New Roman"/>
          <w:color w:val="000000" w:themeColor="text1"/>
          <w:sz w:val="24"/>
          <w:szCs w:val="24"/>
        </w:rPr>
      </w:pPr>
      <w:r w:rsidRPr="00A75C11">
        <w:rPr>
          <w:rFonts w:ascii="Times New Roman" w:eastAsia="Times New Roman" w:hAnsi="Times New Roman" w:cs="Times New Roman"/>
          <w:b/>
          <w:color w:val="000000" w:themeColor="text1"/>
          <w:sz w:val="24"/>
          <w:szCs w:val="24"/>
        </w:rPr>
        <w:t xml:space="preserve">Analysis: </w:t>
      </w:r>
      <w:r w:rsidRPr="00A75C11">
        <w:rPr>
          <w:rFonts w:ascii="Times New Roman" w:eastAsia="Times New Roman" w:hAnsi="Times New Roman" w:cs="Times New Roman"/>
          <w:color w:val="000000" w:themeColor="text1"/>
          <w:sz w:val="24"/>
          <w:szCs w:val="24"/>
        </w:rPr>
        <w:t>The aim to conduct this survey was to investigate what satisfies students during online learning.</w:t>
      </w:r>
    </w:p>
    <w:p w:rsidR="00794F19" w:rsidRPr="00A75C11" w:rsidRDefault="002A5DAC">
      <w:pPr>
        <w:spacing w:line="360" w:lineRule="auto"/>
        <w:jc w:val="both"/>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t xml:space="preserve">“Q7. What are the challenges </w:t>
      </w:r>
      <w:r w:rsidR="00A75C11" w:rsidRPr="00A75C11">
        <w:rPr>
          <w:rFonts w:ascii="Times New Roman" w:eastAsia="Times New Roman" w:hAnsi="Times New Roman" w:cs="Times New Roman"/>
          <w:b/>
          <w:color w:val="000000" w:themeColor="text1"/>
          <w:sz w:val="24"/>
          <w:szCs w:val="24"/>
        </w:rPr>
        <w:t>associated with</w:t>
      </w:r>
      <w:r w:rsidRPr="00A75C11">
        <w:rPr>
          <w:rFonts w:ascii="Times New Roman" w:eastAsia="Times New Roman" w:hAnsi="Times New Roman" w:cs="Times New Roman"/>
          <w:b/>
          <w:color w:val="000000" w:themeColor="text1"/>
          <w:sz w:val="24"/>
          <w:szCs w:val="24"/>
        </w:rPr>
        <w:t xml:space="preserve"> online learning?”</w:t>
      </w:r>
    </w:p>
    <w:tbl>
      <w:tblPr>
        <w:tblStyle w:val="af0"/>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A75C11" w:rsidRPr="00A75C11">
        <w:tc>
          <w:tcPr>
            <w:tcW w:w="2340" w:type="dxa"/>
            <w:shd w:val="clear" w:color="auto" w:fill="auto"/>
            <w:tcMar>
              <w:top w:w="100" w:type="dxa"/>
              <w:left w:w="100" w:type="dxa"/>
              <w:bottom w:w="100" w:type="dxa"/>
              <w:right w:w="100" w:type="dxa"/>
            </w:tcMar>
          </w:tcPr>
          <w:p w:rsidR="00794F19" w:rsidRPr="00A75C11" w:rsidRDefault="002A5DAC">
            <w:pPr>
              <w:widowControl w:val="0"/>
              <w:spacing w:line="360" w:lineRule="auto"/>
              <w:jc w:val="both"/>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t>“Options”</w:t>
            </w:r>
          </w:p>
        </w:tc>
        <w:tc>
          <w:tcPr>
            <w:tcW w:w="2340" w:type="dxa"/>
            <w:shd w:val="clear" w:color="auto" w:fill="auto"/>
            <w:tcMar>
              <w:top w:w="100" w:type="dxa"/>
              <w:left w:w="100" w:type="dxa"/>
              <w:bottom w:w="100" w:type="dxa"/>
              <w:right w:w="100" w:type="dxa"/>
            </w:tcMar>
          </w:tcPr>
          <w:p w:rsidR="00794F19" w:rsidRPr="00A75C11" w:rsidRDefault="002A5DAC">
            <w:pPr>
              <w:widowControl w:val="0"/>
              <w:spacing w:line="360" w:lineRule="auto"/>
              <w:jc w:val="both"/>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t>“No. of responses”</w:t>
            </w:r>
          </w:p>
        </w:tc>
        <w:tc>
          <w:tcPr>
            <w:tcW w:w="2340" w:type="dxa"/>
            <w:shd w:val="clear" w:color="auto" w:fill="auto"/>
            <w:tcMar>
              <w:top w:w="100" w:type="dxa"/>
              <w:left w:w="100" w:type="dxa"/>
              <w:bottom w:w="100" w:type="dxa"/>
              <w:right w:w="100" w:type="dxa"/>
            </w:tcMar>
          </w:tcPr>
          <w:p w:rsidR="00794F19" w:rsidRPr="00A75C11" w:rsidRDefault="002A5DAC">
            <w:pPr>
              <w:widowControl w:val="0"/>
              <w:spacing w:line="360" w:lineRule="auto"/>
              <w:jc w:val="both"/>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t>“Total no. of participants”</w:t>
            </w:r>
          </w:p>
        </w:tc>
        <w:tc>
          <w:tcPr>
            <w:tcW w:w="2340" w:type="dxa"/>
            <w:shd w:val="clear" w:color="auto" w:fill="auto"/>
            <w:tcMar>
              <w:top w:w="100" w:type="dxa"/>
              <w:left w:w="100" w:type="dxa"/>
              <w:bottom w:w="100" w:type="dxa"/>
              <w:right w:w="100" w:type="dxa"/>
            </w:tcMar>
          </w:tcPr>
          <w:p w:rsidR="00794F19" w:rsidRPr="00A75C11" w:rsidRDefault="002A5DAC">
            <w:pPr>
              <w:widowControl w:val="0"/>
              <w:spacing w:line="360" w:lineRule="auto"/>
              <w:jc w:val="both"/>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t>“Percentage”</w:t>
            </w:r>
          </w:p>
        </w:tc>
      </w:tr>
      <w:tr w:rsidR="00A75C11" w:rsidRPr="00A75C11">
        <w:tc>
          <w:tcPr>
            <w:tcW w:w="2340" w:type="dxa"/>
            <w:shd w:val="clear" w:color="auto" w:fill="auto"/>
            <w:tcMar>
              <w:top w:w="100" w:type="dxa"/>
              <w:left w:w="100" w:type="dxa"/>
              <w:bottom w:w="100" w:type="dxa"/>
              <w:right w:w="100" w:type="dxa"/>
            </w:tcMar>
          </w:tcPr>
          <w:p w:rsidR="00794F19" w:rsidRPr="00A75C11" w:rsidRDefault="002A5DAC">
            <w:pPr>
              <w:widowControl w:val="0"/>
              <w:spacing w:line="360" w:lineRule="auto"/>
              <w:jc w:val="both"/>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t>Lack of digital resources.</w:t>
            </w:r>
          </w:p>
        </w:tc>
        <w:tc>
          <w:tcPr>
            <w:tcW w:w="2340" w:type="dxa"/>
            <w:shd w:val="clear" w:color="auto" w:fill="auto"/>
            <w:tcMar>
              <w:top w:w="100" w:type="dxa"/>
              <w:left w:w="100" w:type="dxa"/>
              <w:bottom w:w="100" w:type="dxa"/>
              <w:right w:w="100" w:type="dxa"/>
            </w:tcMar>
          </w:tcPr>
          <w:p w:rsidR="00794F19" w:rsidRPr="00A75C11" w:rsidRDefault="002A5DAC">
            <w:pPr>
              <w:widowControl w:val="0"/>
              <w:spacing w:line="360" w:lineRule="auto"/>
              <w:jc w:val="both"/>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t>30</w:t>
            </w:r>
          </w:p>
        </w:tc>
        <w:tc>
          <w:tcPr>
            <w:tcW w:w="2340" w:type="dxa"/>
            <w:shd w:val="clear" w:color="auto" w:fill="auto"/>
            <w:tcMar>
              <w:top w:w="100" w:type="dxa"/>
              <w:left w:w="100" w:type="dxa"/>
              <w:bottom w:w="100" w:type="dxa"/>
              <w:right w:w="100" w:type="dxa"/>
            </w:tcMar>
          </w:tcPr>
          <w:p w:rsidR="00794F19" w:rsidRPr="00A75C11" w:rsidRDefault="002A5DAC">
            <w:pPr>
              <w:widowControl w:val="0"/>
              <w:spacing w:line="360" w:lineRule="auto"/>
              <w:jc w:val="both"/>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t>60</w:t>
            </w:r>
          </w:p>
        </w:tc>
        <w:tc>
          <w:tcPr>
            <w:tcW w:w="2340" w:type="dxa"/>
            <w:shd w:val="clear" w:color="auto" w:fill="auto"/>
            <w:tcMar>
              <w:top w:w="100" w:type="dxa"/>
              <w:left w:w="100" w:type="dxa"/>
              <w:bottom w:w="100" w:type="dxa"/>
              <w:right w:w="100" w:type="dxa"/>
            </w:tcMar>
          </w:tcPr>
          <w:p w:rsidR="00794F19" w:rsidRPr="00A75C11" w:rsidRDefault="002A5DAC">
            <w:pPr>
              <w:widowControl w:val="0"/>
              <w:spacing w:line="360" w:lineRule="auto"/>
              <w:jc w:val="both"/>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t>50%</w:t>
            </w:r>
          </w:p>
        </w:tc>
      </w:tr>
      <w:tr w:rsidR="00A75C11" w:rsidRPr="00A75C11">
        <w:tc>
          <w:tcPr>
            <w:tcW w:w="2340" w:type="dxa"/>
            <w:shd w:val="clear" w:color="auto" w:fill="auto"/>
            <w:tcMar>
              <w:top w:w="100" w:type="dxa"/>
              <w:left w:w="100" w:type="dxa"/>
              <w:bottom w:w="100" w:type="dxa"/>
              <w:right w:w="100" w:type="dxa"/>
            </w:tcMar>
          </w:tcPr>
          <w:p w:rsidR="00794F19" w:rsidRPr="00A75C11" w:rsidRDefault="002A5DAC">
            <w:pPr>
              <w:widowControl w:val="0"/>
              <w:spacing w:line="360" w:lineRule="auto"/>
              <w:jc w:val="both"/>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t>Network issues</w:t>
            </w:r>
          </w:p>
        </w:tc>
        <w:tc>
          <w:tcPr>
            <w:tcW w:w="2340" w:type="dxa"/>
            <w:shd w:val="clear" w:color="auto" w:fill="auto"/>
            <w:tcMar>
              <w:top w:w="100" w:type="dxa"/>
              <w:left w:w="100" w:type="dxa"/>
              <w:bottom w:w="100" w:type="dxa"/>
              <w:right w:w="100" w:type="dxa"/>
            </w:tcMar>
          </w:tcPr>
          <w:p w:rsidR="00794F19" w:rsidRPr="00A75C11" w:rsidRDefault="002A5DAC">
            <w:pPr>
              <w:widowControl w:val="0"/>
              <w:spacing w:line="360" w:lineRule="auto"/>
              <w:jc w:val="both"/>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t>15</w:t>
            </w:r>
          </w:p>
        </w:tc>
        <w:tc>
          <w:tcPr>
            <w:tcW w:w="2340" w:type="dxa"/>
            <w:shd w:val="clear" w:color="auto" w:fill="auto"/>
            <w:tcMar>
              <w:top w:w="100" w:type="dxa"/>
              <w:left w:w="100" w:type="dxa"/>
              <w:bottom w:w="100" w:type="dxa"/>
              <w:right w:w="100" w:type="dxa"/>
            </w:tcMar>
          </w:tcPr>
          <w:p w:rsidR="00794F19" w:rsidRPr="00A75C11" w:rsidRDefault="002A5DAC">
            <w:pPr>
              <w:widowControl w:val="0"/>
              <w:spacing w:line="360" w:lineRule="auto"/>
              <w:jc w:val="both"/>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t>60</w:t>
            </w:r>
          </w:p>
        </w:tc>
        <w:tc>
          <w:tcPr>
            <w:tcW w:w="2340" w:type="dxa"/>
            <w:shd w:val="clear" w:color="auto" w:fill="auto"/>
            <w:tcMar>
              <w:top w:w="100" w:type="dxa"/>
              <w:left w:w="100" w:type="dxa"/>
              <w:bottom w:w="100" w:type="dxa"/>
              <w:right w:w="100" w:type="dxa"/>
            </w:tcMar>
          </w:tcPr>
          <w:p w:rsidR="00794F19" w:rsidRPr="00A75C11" w:rsidRDefault="002A5DAC">
            <w:pPr>
              <w:widowControl w:val="0"/>
              <w:spacing w:line="360" w:lineRule="auto"/>
              <w:jc w:val="both"/>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t>25%</w:t>
            </w:r>
          </w:p>
        </w:tc>
      </w:tr>
      <w:tr w:rsidR="00A75C11" w:rsidRPr="00A75C11">
        <w:tc>
          <w:tcPr>
            <w:tcW w:w="2340" w:type="dxa"/>
            <w:shd w:val="clear" w:color="auto" w:fill="auto"/>
            <w:tcMar>
              <w:top w:w="100" w:type="dxa"/>
              <w:left w:w="100" w:type="dxa"/>
              <w:bottom w:w="100" w:type="dxa"/>
              <w:right w:w="100" w:type="dxa"/>
            </w:tcMar>
          </w:tcPr>
          <w:p w:rsidR="00794F19" w:rsidRPr="00A75C11" w:rsidRDefault="002A5DAC">
            <w:pPr>
              <w:widowControl w:val="0"/>
              <w:spacing w:line="360" w:lineRule="auto"/>
              <w:jc w:val="both"/>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t>Course quality and structure.</w:t>
            </w:r>
          </w:p>
        </w:tc>
        <w:tc>
          <w:tcPr>
            <w:tcW w:w="2340" w:type="dxa"/>
            <w:shd w:val="clear" w:color="auto" w:fill="auto"/>
            <w:tcMar>
              <w:top w:w="100" w:type="dxa"/>
              <w:left w:w="100" w:type="dxa"/>
              <w:bottom w:w="100" w:type="dxa"/>
              <w:right w:w="100" w:type="dxa"/>
            </w:tcMar>
          </w:tcPr>
          <w:p w:rsidR="00794F19" w:rsidRPr="00A75C11" w:rsidRDefault="002A5DAC">
            <w:pPr>
              <w:widowControl w:val="0"/>
              <w:spacing w:line="360" w:lineRule="auto"/>
              <w:jc w:val="both"/>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t>15</w:t>
            </w:r>
          </w:p>
        </w:tc>
        <w:tc>
          <w:tcPr>
            <w:tcW w:w="2340" w:type="dxa"/>
            <w:shd w:val="clear" w:color="auto" w:fill="auto"/>
            <w:tcMar>
              <w:top w:w="100" w:type="dxa"/>
              <w:left w:w="100" w:type="dxa"/>
              <w:bottom w:w="100" w:type="dxa"/>
              <w:right w:w="100" w:type="dxa"/>
            </w:tcMar>
          </w:tcPr>
          <w:p w:rsidR="00794F19" w:rsidRPr="00A75C11" w:rsidRDefault="002A5DAC">
            <w:pPr>
              <w:widowControl w:val="0"/>
              <w:spacing w:line="360" w:lineRule="auto"/>
              <w:jc w:val="both"/>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t>60</w:t>
            </w:r>
          </w:p>
        </w:tc>
        <w:tc>
          <w:tcPr>
            <w:tcW w:w="2340" w:type="dxa"/>
            <w:shd w:val="clear" w:color="auto" w:fill="auto"/>
            <w:tcMar>
              <w:top w:w="100" w:type="dxa"/>
              <w:left w:w="100" w:type="dxa"/>
              <w:bottom w:w="100" w:type="dxa"/>
              <w:right w:w="100" w:type="dxa"/>
            </w:tcMar>
          </w:tcPr>
          <w:p w:rsidR="00794F19" w:rsidRPr="00A75C11" w:rsidRDefault="002A5DAC">
            <w:pPr>
              <w:widowControl w:val="0"/>
              <w:spacing w:line="360" w:lineRule="auto"/>
              <w:jc w:val="both"/>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t>25%</w:t>
            </w:r>
          </w:p>
        </w:tc>
      </w:tr>
    </w:tbl>
    <w:p w:rsidR="00794F19" w:rsidRPr="00A75C11" w:rsidRDefault="002A5DAC">
      <w:pPr>
        <w:spacing w:line="360" w:lineRule="auto"/>
        <w:jc w:val="center"/>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t>Table 07: What are the challenges associated with online learning?</w:t>
      </w:r>
    </w:p>
    <w:p w:rsidR="00794F19" w:rsidRPr="00A75C11" w:rsidRDefault="002A5DAC">
      <w:pPr>
        <w:spacing w:line="360" w:lineRule="auto"/>
        <w:jc w:val="center"/>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lastRenderedPageBreak/>
        <w:t>(Source: Created by the learner)</w:t>
      </w:r>
    </w:p>
    <w:p w:rsidR="00794F19" w:rsidRPr="00A75C11" w:rsidRDefault="002A5DAC">
      <w:pPr>
        <w:spacing w:line="360" w:lineRule="auto"/>
        <w:jc w:val="both"/>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noProof/>
          <w:color w:val="000000" w:themeColor="text1"/>
          <w:sz w:val="24"/>
          <w:szCs w:val="24"/>
          <w:lang w:val="en-US"/>
        </w:rPr>
        <w:drawing>
          <wp:inline distT="114300" distB="114300" distL="114300" distR="114300" wp14:anchorId="74A9911B" wp14:editId="2830B591">
            <wp:extent cx="5943600" cy="3670300"/>
            <wp:effectExtent l="0" t="0" r="0" b="0"/>
            <wp:docPr id="17" name="image5.png" descr="Chart"/>
            <wp:cNvGraphicFramePr/>
            <a:graphic xmlns:a="http://schemas.openxmlformats.org/drawingml/2006/main">
              <a:graphicData uri="http://schemas.openxmlformats.org/drawingml/2006/picture">
                <pic:pic xmlns:pic="http://schemas.openxmlformats.org/drawingml/2006/picture">
                  <pic:nvPicPr>
                    <pic:cNvPr id="0" name="image5.png" descr="Chart"/>
                    <pic:cNvPicPr preferRelativeResize="0"/>
                  </pic:nvPicPr>
                  <pic:blipFill>
                    <a:blip r:embed="rId14"/>
                    <a:srcRect/>
                    <a:stretch>
                      <a:fillRect/>
                    </a:stretch>
                  </pic:blipFill>
                  <pic:spPr>
                    <a:xfrm>
                      <a:off x="0" y="0"/>
                      <a:ext cx="5943600" cy="3670300"/>
                    </a:xfrm>
                    <a:prstGeom prst="rect">
                      <a:avLst/>
                    </a:prstGeom>
                    <a:ln/>
                  </pic:spPr>
                </pic:pic>
              </a:graphicData>
            </a:graphic>
          </wp:inline>
        </w:drawing>
      </w:r>
    </w:p>
    <w:p w:rsidR="00794F19" w:rsidRPr="00A75C11" w:rsidRDefault="002A5DAC">
      <w:pPr>
        <w:spacing w:line="360" w:lineRule="auto"/>
        <w:jc w:val="center"/>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t>Fig 07: What are the challenges associated with online learning?</w:t>
      </w:r>
    </w:p>
    <w:p w:rsidR="00794F19" w:rsidRPr="00A75C11" w:rsidRDefault="002A5DAC">
      <w:pPr>
        <w:spacing w:line="360" w:lineRule="auto"/>
        <w:jc w:val="center"/>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t>(Source: Created by the learner)</w:t>
      </w:r>
    </w:p>
    <w:p w:rsidR="00794F19" w:rsidRPr="00A75C11" w:rsidRDefault="002A5DAC">
      <w:pPr>
        <w:spacing w:line="360" w:lineRule="auto"/>
        <w:jc w:val="both"/>
        <w:rPr>
          <w:rFonts w:ascii="Times New Roman" w:eastAsia="Times New Roman" w:hAnsi="Times New Roman" w:cs="Times New Roman"/>
          <w:color w:val="000000" w:themeColor="text1"/>
          <w:sz w:val="24"/>
          <w:szCs w:val="24"/>
        </w:rPr>
      </w:pPr>
      <w:r w:rsidRPr="00A75C11">
        <w:rPr>
          <w:rFonts w:ascii="Times New Roman" w:eastAsia="Times New Roman" w:hAnsi="Times New Roman" w:cs="Times New Roman"/>
          <w:b/>
          <w:color w:val="000000" w:themeColor="text1"/>
          <w:sz w:val="24"/>
          <w:szCs w:val="24"/>
        </w:rPr>
        <w:t xml:space="preserve">Analysis: </w:t>
      </w:r>
      <w:r w:rsidRPr="00A75C11">
        <w:rPr>
          <w:rFonts w:ascii="Times New Roman" w:eastAsia="Times New Roman" w:hAnsi="Times New Roman" w:cs="Times New Roman"/>
          <w:color w:val="000000" w:themeColor="text1"/>
          <w:sz w:val="24"/>
          <w:szCs w:val="24"/>
        </w:rPr>
        <w:t>The survey has aimed to cover the challenges associated with online learning and students’ satisfaction. In this most of the learners have responded towards the challenges from lack of digital resources.</w:t>
      </w:r>
    </w:p>
    <w:p w:rsidR="00794F19" w:rsidRPr="00A75C11" w:rsidRDefault="002A5DAC">
      <w:pPr>
        <w:spacing w:line="360" w:lineRule="auto"/>
        <w:jc w:val="both"/>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t>“Q8. Does your educational institution provide e-learning materials and resources during e-learning?”</w:t>
      </w:r>
    </w:p>
    <w:tbl>
      <w:tblPr>
        <w:tblStyle w:val="af1"/>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A75C11" w:rsidRPr="00A75C11">
        <w:tc>
          <w:tcPr>
            <w:tcW w:w="2340" w:type="dxa"/>
            <w:shd w:val="clear" w:color="auto" w:fill="auto"/>
            <w:tcMar>
              <w:top w:w="100" w:type="dxa"/>
              <w:left w:w="100" w:type="dxa"/>
              <w:bottom w:w="100" w:type="dxa"/>
              <w:right w:w="100" w:type="dxa"/>
            </w:tcMar>
          </w:tcPr>
          <w:p w:rsidR="00794F19" w:rsidRPr="00A75C11" w:rsidRDefault="002A5DAC">
            <w:pPr>
              <w:widowControl w:val="0"/>
              <w:spacing w:line="360" w:lineRule="auto"/>
              <w:jc w:val="both"/>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t>“Options”</w:t>
            </w:r>
          </w:p>
        </w:tc>
        <w:tc>
          <w:tcPr>
            <w:tcW w:w="2340" w:type="dxa"/>
            <w:shd w:val="clear" w:color="auto" w:fill="auto"/>
            <w:tcMar>
              <w:top w:w="100" w:type="dxa"/>
              <w:left w:w="100" w:type="dxa"/>
              <w:bottom w:w="100" w:type="dxa"/>
              <w:right w:w="100" w:type="dxa"/>
            </w:tcMar>
          </w:tcPr>
          <w:p w:rsidR="00794F19" w:rsidRPr="00A75C11" w:rsidRDefault="002A5DAC">
            <w:pPr>
              <w:widowControl w:val="0"/>
              <w:spacing w:line="360" w:lineRule="auto"/>
              <w:jc w:val="both"/>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t>“No. of responses”</w:t>
            </w:r>
          </w:p>
        </w:tc>
        <w:tc>
          <w:tcPr>
            <w:tcW w:w="2340" w:type="dxa"/>
            <w:shd w:val="clear" w:color="auto" w:fill="auto"/>
            <w:tcMar>
              <w:top w:w="100" w:type="dxa"/>
              <w:left w:w="100" w:type="dxa"/>
              <w:bottom w:w="100" w:type="dxa"/>
              <w:right w:w="100" w:type="dxa"/>
            </w:tcMar>
          </w:tcPr>
          <w:p w:rsidR="00794F19" w:rsidRPr="00A75C11" w:rsidRDefault="002A5DAC">
            <w:pPr>
              <w:widowControl w:val="0"/>
              <w:spacing w:line="360" w:lineRule="auto"/>
              <w:jc w:val="both"/>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t>“Total no. of participants”</w:t>
            </w:r>
          </w:p>
        </w:tc>
        <w:tc>
          <w:tcPr>
            <w:tcW w:w="2340" w:type="dxa"/>
            <w:shd w:val="clear" w:color="auto" w:fill="auto"/>
            <w:tcMar>
              <w:top w:w="100" w:type="dxa"/>
              <w:left w:w="100" w:type="dxa"/>
              <w:bottom w:w="100" w:type="dxa"/>
              <w:right w:w="100" w:type="dxa"/>
            </w:tcMar>
          </w:tcPr>
          <w:p w:rsidR="00794F19" w:rsidRPr="00A75C11" w:rsidRDefault="002A5DAC">
            <w:pPr>
              <w:widowControl w:val="0"/>
              <w:spacing w:line="360" w:lineRule="auto"/>
              <w:jc w:val="both"/>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t>“Percentage”</w:t>
            </w:r>
          </w:p>
        </w:tc>
      </w:tr>
      <w:tr w:rsidR="00A75C11" w:rsidRPr="00A75C11">
        <w:tc>
          <w:tcPr>
            <w:tcW w:w="2340" w:type="dxa"/>
            <w:shd w:val="clear" w:color="auto" w:fill="auto"/>
            <w:tcMar>
              <w:top w:w="100" w:type="dxa"/>
              <w:left w:w="100" w:type="dxa"/>
              <w:bottom w:w="100" w:type="dxa"/>
              <w:right w:w="100" w:type="dxa"/>
            </w:tcMar>
          </w:tcPr>
          <w:p w:rsidR="00794F19" w:rsidRPr="00A75C11" w:rsidRDefault="002A5DAC">
            <w:pPr>
              <w:widowControl w:val="0"/>
              <w:spacing w:line="360" w:lineRule="auto"/>
              <w:jc w:val="both"/>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t xml:space="preserve">No </w:t>
            </w:r>
          </w:p>
        </w:tc>
        <w:tc>
          <w:tcPr>
            <w:tcW w:w="2340" w:type="dxa"/>
            <w:shd w:val="clear" w:color="auto" w:fill="auto"/>
            <w:tcMar>
              <w:top w:w="100" w:type="dxa"/>
              <w:left w:w="100" w:type="dxa"/>
              <w:bottom w:w="100" w:type="dxa"/>
              <w:right w:w="100" w:type="dxa"/>
            </w:tcMar>
          </w:tcPr>
          <w:p w:rsidR="00794F19" w:rsidRPr="00A75C11" w:rsidRDefault="002A5DAC">
            <w:pPr>
              <w:widowControl w:val="0"/>
              <w:spacing w:line="360" w:lineRule="auto"/>
              <w:jc w:val="both"/>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t>12</w:t>
            </w:r>
          </w:p>
        </w:tc>
        <w:tc>
          <w:tcPr>
            <w:tcW w:w="2340" w:type="dxa"/>
            <w:shd w:val="clear" w:color="auto" w:fill="auto"/>
            <w:tcMar>
              <w:top w:w="100" w:type="dxa"/>
              <w:left w:w="100" w:type="dxa"/>
              <w:bottom w:w="100" w:type="dxa"/>
              <w:right w:w="100" w:type="dxa"/>
            </w:tcMar>
          </w:tcPr>
          <w:p w:rsidR="00794F19" w:rsidRPr="00A75C11" w:rsidRDefault="002A5DAC">
            <w:pPr>
              <w:widowControl w:val="0"/>
              <w:spacing w:line="360" w:lineRule="auto"/>
              <w:jc w:val="both"/>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t>60</w:t>
            </w:r>
          </w:p>
        </w:tc>
        <w:tc>
          <w:tcPr>
            <w:tcW w:w="2340" w:type="dxa"/>
            <w:shd w:val="clear" w:color="auto" w:fill="auto"/>
            <w:tcMar>
              <w:top w:w="100" w:type="dxa"/>
              <w:left w:w="100" w:type="dxa"/>
              <w:bottom w:w="100" w:type="dxa"/>
              <w:right w:w="100" w:type="dxa"/>
            </w:tcMar>
          </w:tcPr>
          <w:p w:rsidR="00794F19" w:rsidRPr="00A75C11" w:rsidRDefault="002A5DAC">
            <w:pPr>
              <w:widowControl w:val="0"/>
              <w:spacing w:line="360" w:lineRule="auto"/>
              <w:jc w:val="both"/>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t>20%</w:t>
            </w:r>
          </w:p>
        </w:tc>
      </w:tr>
      <w:tr w:rsidR="00A75C11" w:rsidRPr="00A75C11">
        <w:tc>
          <w:tcPr>
            <w:tcW w:w="2340" w:type="dxa"/>
            <w:shd w:val="clear" w:color="auto" w:fill="auto"/>
            <w:tcMar>
              <w:top w:w="100" w:type="dxa"/>
              <w:left w:w="100" w:type="dxa"/>
              <w:bottom w:w="100" w:type="dxa"/>
              <w:right w:w="100" w:type="dxa"/>
            </w:tcMar>
          </w:tcPr>
          <w:p w:rsidR="00794F19" w:rsidRPr="00A75C11" w:rsidRDefault="002A5DAC">
            <w:pPr>
              <w:widowControl w:val="0"/>
              <w:spacing w:line="360" w:lineRule="auto"/>
              <w:jc w:val="both"/>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t>Yes</w:t>
            </w:r>
          </w:p>
        </w:tc>
        <w:tc>
          <w:tcPr>
            <w:tcW w:w="2340" w:type="dxa"/>
            <w:shd w:val="clear" w:color="auto" w:fill="auto"/>
            <w:tcMar>
              <w:top w:w="100" w:type="dxa"/>
              <w:left w:w="100" w:type="dxa"/>
              <w:bottom w:w="100" w:type="dxa"/>
              <w:right w:w="100" w:type="dxa"/>
            </w:tcMar>
          </w:tcPr>
          <w:p w:rsidR="00794F19" w:rsidRPr="00A75C11" w:rsidRDefault="002A5DAC">
            <w:pPr>
              <w:widowControl w:val="0"/>
              <w:spacing w:line="360" w:lineRule="auto"/>
              <w:jc w:val="both"/>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t>13</w:t>
            </w:r>
          </w:p>
        </w:tc>
        <w:tc>
          <w:tcPr>
            <w:tcW w:w="2340" w:type="dxa"/>
            <w:shd w:val="clear" w:color="auto" w:fill="auto"/>
            <w:tcMar>
              <w:top w:w="100" w:type="dxa"/>
              <w:left w:w="100" w:type="dxa"/>
              <w:bottom w:w="100" w:type="dxa"/>
              <w:right w:w="100" w:type="dxa"/>
            </w:tcMar>
          </w:tcPr>
          <w:p w:rsidR="00794F19" w:rsidRPr="00A75C11" w:rsidRDefault="002A5DAC">
            <w:pPr>
              <w:widowControl w:val="0"/>
              <w:spacing w:line="360" w:lineRule="auto"/>
              <w:jc w:val="both"/>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t>60</w:t>
            </w:r>
          </w:p>
        </w:tc>
        <w:tc>
          <w:tcPr>
            <w:tcW w:w="2340" w:type="dxa"/>
            <w:shd w:val="clear" w:color="auto" w:fill="auto"/>
            <w:tcMar>
              <w:top w:w="100" w:type="dxa"/>
              <w:left w:w="100" w:type="dxa"/>
              <w:bottom w:w="100" w:type="dxa"/>
              <w:right w:w="100" w:type="dxa"/>
            </w:tcMar>
          </w:tcPr>
          <w:p w:rsidR="00794F19" w:rsidRPr="00A75C11" w:rsidRDefault="002A5DAC">
            <w:pPr>
              <w:widowControl w:val="0"/>
              <w:spacing w:line="360" w:lineRule="auto"/>
              <w:jc w:val="both"/>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t>21.6%</w:t>
            </w:r>
          </w:p>
        </w:tc>
      </w:tr>
      <w:tr w:rsidR="00A75C11" w:rsidRPr="00A75C11">
        <w:tc>
          <w:tcPr>
            <w:tcW w:w="2340" w:type="dxa"/>
            <w:shd w:val="clear" w:color="auto" w:fill="auto"/>
            <w:tcMar>
              <w:top w:w="100" w:type="dxa"/>
              <w:left w:w="100" w:type="dxa"/>
              <w:bottom w:w="100" w:type="dxa"/>
              <w:right w:w="100" w:type="dxa"/>
            </w:tcMar>
          </w:tcPr>
          <w:p w:rsidR="00794F19" w:rsidRPr="00A75C11" w:rsidRDefault="002A5DAC">
            <w:pPr>
              <w:widowControl w:val="0"/>
              <w:spacing w:line="360" w:lineRule="auto"/>
              <w:jc w:val="both"/>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t>Prefer not to answer</w:t>
            </w:r>
          </w:p>
        </w:tc>
        <w:tc>
          <w:tcPr>
            <w:tcW w:w="2340" w:type="dxa"/>
            <w:shd w:val="clear" w:color="auto" w:fill="auto"/>
            <w:tcMar>
              <w:top w:w="100" w:type="dxa"/>
              <w:left w:w="100" w:type="dxa"/>
              <w:bottom w:w="100" w:type="dxa"/>
              <w:right w:w="100" w:type="dxa"/>
            </w:tcMar>
          </w:tcPr>
          <w:p w:rsidR="00794F19" w:rsidRPr="00A75C11" w:rsidRDefault="002A5DAC">
            <w:pPr>
              <w:widowControl w:val="0"/>
              <w:spacing w:line="360" w:lineRule="auto"/>
              <w:jc w:val="both"/>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t>35</w:t>
            </w:r>
          </w:p>
        </w:tc>
        <w:tc>
          <w:tcPr>
            <w:tcW w:w="2340" w:type="dxa"/>
            <w:shd w:val="clear" w:color="auto" w:fill="auto"/>
            <w:tcMar>
              <w:top w:w="100" w:type="dxa"/>
              <w:left w:w="100" w:type="dxa"/>
              <w:bottom w:w="100" w:type="dxa"/>
              <w:right w:w="100" w:type="dxa"/>
            </w:tcMar>
          </w:tcPr>
          <w:p w:rsidR="00794F19" w:rsidRPr="00A75C11" w:rsidRDefault="002A5DAC">
            <w:pPr>
              <w:widowControl w:val="0"/>
              <w:spacing w:line="360" w:lineRule="auto"/>
              <w:jc w:val="both"/>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t>60</w:t>
            </w:r>
          </w:p>
        </w:tc>
        <w:tc>
          <w:tcPr>
            <w:tcW w:w="2340" w:type="dxa"/>
            <w:shd w:val="clear" w:color="auto" w:fill="auto"/>
            <w:tcMar>
              <w:top w:w="100" w:type="dxa"/>
              <w:left w:w="100" w:type="dxa"/>
              <w:bottom w:w="100" w:type="dxa"/>
              <w:right w:w="100" w:type="dxa"/>
            </w:tcMar>
          </w:tcPr>
          <w:p w:rsidR="00794F19" w:rsidRPr="00A75C11" w:rsidRDefault="002A5DAC">
            <w:pPr>
              <w:widowControl w:val="0"/>
              <w:spacing w:line="360" w:lineRule="auto"/>
              <w:jc w:val="both"/>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t>58.3%</w:t>
            </w:r>
          </w:p>
        </w:tc>
      </w:tr>
    </w:tbl>
    <w:p w:rsidR="00794F19" w:rsidRPr="00A75C11" w:rsidRDefault="002A5DAC">
      <w:pPr>
        <w:spacing w:line="360" w:lineRule="auto"/>
        <w:jc w:val="center"/>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t>Table 08:  Does your educational institution provide e-learning materials and resources during e-learning?</w:t>
      </w:r>
    </w:p>
    <w:p w:rsidR="00794F19" w:rsidRPr="00A75C11" w:rsidRDefault="002A5DAC">
      <w:pPr>
        <w:spacing w:line="360" w:lineRule="auto"/>
        <w:jc w:val="center"/>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lastRenderedPageBreak/>
        <w:t>(Source: Created by the learner)</w:t>
      </w:r>
    </w:p>
    <w:p w:rsidR="00794F19" w:rsidRPr="00A75C11" w:rsidRDefault="002A5DAC">
      <w:pPr>
        <w:spacing w:line="360" w:lineRule="auto"/>
        <w:jc w:val="both"/>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noProof/>
          <w:color w:val="000000" w:themeColor="text1"/>
          <w:sz w:val="24"/>
          <w:szCs w:val="24"/>
          <w:lang w:val="en-US"/>
        </w:rPr>
        <w:drawing>
          <wp:inline distT="114300" distB="114300" distL="114300" distR="114300" wp14:anchorId="3DDEC8CE" wp14:editId="26CA51FE">
            <wp:extent cx="5943600" cy="3670300"/>
            <wp:effectExtent l="0" t="0" r="0" b="0"/>
            <wp:docPr id="20" name="image7.png" descr="Chart"/>
            <wp:cNvGraphicFramePr/>
            <a:graphic xmlns:a="http://schemas.openxmlformats.org/drawingml/2006/main">
              <a:graphicData uri="http://schemas.openxmlformats.org/drawingml/2006/picture">
                <pic:pic xmlns:pic="http://schemas.openxmlformats.org/drawingml/2006/picture">
                  <pic:nvPicPr>
                    <pic:cNvPr id="0" name="image7.png" descr="Chart"/>
                    <pic:cNvPicPr preferRelativeResize="0"/>
                  </pic:nvPicPr>
                  <pic:blipFill>
                    <a:blip r:embed="rId15"/>
                    <a:srcRect/>
                    <a:stretch>
                      <a:fillRect/>
                    </a:stretch>
                  </pic:blipFill>
                  <pic:spPr>
                    <a:xfrm>
                      <a:off x="0" y="0"/>
                      <a:ext cx="5943600" cy="3670300"/>
                    </a:xfrm>
                    <a:prstGeom prst="rect">
                      <a:avLst/>
                    </a:prstGeom>
                    <a:ln/>
                  </pic:spPr>
                </pic:pic>
              </a:graphicData>
            </a:graphic>
          </wp:inline>
        </w:drawing>
      </w:r>
    </w:p>
    <w:p w:rsidR="00794F19" w:rsidRPr="00A75C11" w:rsidRDefault="002A5DAC">
      <w:pPr>
        <w:spacing w:line="360" w:lineRule="auto"/>
        <w:jc w:val="center"/>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t>Fig 08:  Does your educational institution provide e-learning materials and resources during e-learning?</w:t>
      </w:r>
    </w:p>
    <w:p w:rsidR="00794F19" w:rsidRPr="00A75C11" w:rsidRDefault="002A5DAC">
      <w:pPr>
        <w:spacing w:line="360" w:lineRule="auto"/>
        <w:jc w:val="center"/>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t>(Source: Created by the learner)</w:t>
      </w:r>
    </w:p>
    <w:p w:rsidR="00794F19" w:rsidRPr="00A75C11" w:rsidRDefault="002A5DAC">
      <w:pPr>
        <w:spacing w:line="360" w:lineRule="auto"/>
        <w:jc w:val="both"/>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t xml:space="preserve">Analysis: </w:t>
      </w:r>
      <w:r w:rsidRPr="00A75C11">
        <w:rPr>
          <w:rFonts w:ascii="Times New Roman" w:eastAsia="Times New Roman" w:hAnsi="Times New Roman" w:cs="Times New Roman"/>
          <w:color w:val="000000" w:themeColor="text1"/>
          <w:sz w:val="24"/>
          <w:szCs w:val="24"/>
        </w:rPr>
        <w:t>The survey has been conducted to understand the students' views on how well their institution has offered e-learning materials and resources during e-learning.</w:t>
      </w:r>
    </w:p>
    <w:p w:rsidR="00794F19" w:rsidRPr="00A75C11" w:rsidRDefault="002A5DAC">
      <w:pPr>
        <w:spacing w:line="360" w:lineRule="auto"/>
        <w:jc w:val="both"/>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t>“Q9. How Covid-19 has increased the challenges of students and teachers during the initial phase of Covid-19.”</w:t>
      </w:r>
    </w:p>
    <w:tbl>
      <w:tblPr>
        <w:tblStyle w:val="af2"/>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A75C11" w:rsidRPr="00A75C11">
        <w:tc>
          <w:tcPr>
            <w:tcW w:w="2340" w:type="dxa"/>
            <w:shd w:val="clear" w:color="auto" w:fill="auto"/>
            <w:tcMar>
              <w:top w:w="100" w:type="dxa"/>
              <w:left w:w="100" w:type="dxa"/>
              <w:bottom w:w="100" w:type="dxa"/>
              <w:right w:w="100" w:type="dxa"/>
            </w:tcMar>
          </w:tcPr>
          <w:p w:rsidR="00794F19" w:rsidRPr="00A75C11" w:rsidRDefault="002A5DAC">
            <w:pPr>
              <w:widowControl w:val="0"/>
              <w:spacing w:line="360" w:lineRule="auto"/>
              <w:jc w:val="both"/>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t>“Options”</w:t>
            </w:r>
          </w:p>
        </w:tc>
        <w:tc>
          <w:tcPr>
            <w:tcW w:w="2340" w:type="dxa"/>
            <w:shd w:val="clear" w:color="auto" w:fill="auto"/>
            <w:tcMar>
              <w:top w:w="100" w:type="dxa"/>
              <w:left w:w="100" w:type="dxa"/>
              <w:bottom w:w="100" w:type="dxa"/>
              <w:right w:w="100" w:type="dxa"/>
            </w:tcMar>
          </w:tcPr>
          <w:p w:rsidR="00794F19" w:rsidRPr="00A75C11" w:rsidRDefault="002A5DAC">
            <w:pPr>
              <w:widowControl w:val="0"/>
              <w:spacing w:line="360" w:lineRule="auto"/>
              <w:jc w:val="both"/>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t>“No. of responses”</w:t>
            </w:r>
          </w:p>
        </w:tc>
        <w:tc>
          <w:tcPr>
            <w:tcW w:w="2340" w:type="dxa"/>
            <w:shd w:val="clear" w:color="auto" w:fill="auto"/>
            <w:tcMar>
              <w:top w:w="100" w:type="dxa"/>
              <w:left w:w="100" w:type="dxa"/>
              <w:bottom w:w="100" w:type="dxa"/>
              <w:right w:w="100" w:type="dxa"/>
            </w:tcMar>
          </w:tcPr>
          <w:p w:rsidR="00794F19" w:rsidRPr="00A75C11" w:rsidRDefault="002A5DAC">
            <w:pPr>
              <w:widowControl w:val="0"/>
              <w:spacing w:line="360" w:lineRule="auto"/>
              <w:jc w:val="both"/>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t>“Total no. of participants”</w:t>
            </w:r>
          </w:p>
        </w:tc>
        <w:tc>
          <w:tcPr>
            <w:tcW w:w="2340" w:type="dxa"/>
            <w:shd w:val="clear" w:color="auto" w:fill="auto"/>
            <w:tcMar>
              <w:top w:w="100" w:type="dxa"/>
              <w:left w:w="100" w:type="dxa"/>
              <w:bottom w:w="100" w:type="dxa"/>
              <w:right w:w="100" w:type="dxa"/>
            </w:tcMar>
          </w:tcPr>
          <w:p w:rsidR="00794F19" w:rsidRPr="00A75C11" w:rsidRDefault="002A5DAC">
            <w:pPr>
              <w:widowControl w:val="0"/>
              <w:spacing w:line="360" w:lineRule="auto"/>
              <w:jc w:val="both"/>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t>“Percentage”</w:t>
            </w:r>
          </w:p>
        </w:tc>
      </w:tr>
      <w:tr w:rsidR="00A75C11" w:rsidRPr="00A75C11">
        <w:tc>
          <w:tcPr>
            <w:tcW w:w="2340" w:type="dxa"/>
            <w:shd w:val="clear" w:color="auto" w:fill="auto"/>
            <w:tcMar>
              <w:top w:w="100" w:type="dxa"/>
              <w:left w:w="100" w:type="dxa"/>
              <w:bottom w:w="100" w:type="dxa"/>
              <w:right w:w="100" w:type="dxa"/>
            </w:tcMar>
          </w:tcPr>
          <w:p w:rsidR="00794F19" w:rsidRPr="00A75C11" w:rsidRDefault="002A5DAC">
            <w:pPr>
              <w:widowControl w:val="0"/>
              <w:spacing w:line="360" w:lineRule="auto"/>
              <w:jc w:val="both"/>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t>Access to technology</w:t>
            </w:r>
          </w:p>
        </w:tc>
        <w:tc>
          <w:tcPr>
            <w:tcW w:w="2340" w:type="dxa"/>
            <w:shd w:val="clear" w:color="auto" w:fill="auto"/>
            <w:tcMar>
              <w:top w:w="100" w:type="dxa"/>
              <w:left w:w="100" w:type="dxa"/>
              <w:bottom w:w="100" w:type="dxa"/>
              <w:right w:w="100" w:type="dxa"/>
            </w:tcMar>
          </w:tcPr>
          <w:p w:rsidR="00794F19" w:rsidRPr="00A75C11" w:rsidRDefault="002A5DAC">
            <w:pPr>
              <w:widowControl w:val="0"/>
              <w:spacing w:line="360" w:lineRule="auto"/>
              <w:jc w:val="both"/>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t>30</w:t>
            </w:r>
          </w:p>
        </w:tc>
        <w:tc>
          <w:tcPr>
            <w:tcW w:w="2340" w:type="dxa"/>
            <w:shd w:val="clear" w:color="auto" w:fill="auto"/>
            <w:tcMar>
              <w:top w:w="100" w:type="dxa"/>
              <w:left w:w="100" w:type="dxa"/>
              <w:bottom w:w="100" w:type="dxa"/>
              <w:right w:w="100" w:type="dxa"/>
            </w:tcMar>
          </w:tcPr>
          <w:p w:rsidR="00794F19" w:rsidRPr="00A75C11" w:rsidRDefault="002A5DAC">
            <w:pPr>
              <w:widowControl w:val="0"/>
              <w:spacing w:line="360" w:lineRule="auto"/>
              <w:jc w:val="both"/>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t>60</w:t>
            </w:r>
          </w:p>
        </w:tc>
        <w:tc>
          <w:tcPr>
            <w:tcW w:w="2340" w:type="dxa"/>
            <w:shd w:val="clear" w:color="auto" w:fill="auto"/>
            <w:tcMar>
              <w:top w:w="100" w:type="dxa"/>
              <w:left w:w="100" w:type="dxa"/>
              <w:bottom w:w="100" w:type="dxa"/>
              <w:right w:w="100" w:type="dxa"/>
            </w:tcMar>
          </w:tcPr>
          <w:p w:rsidR="00794F19" w:rsidRPr="00A75C11" w:rsidRDefault="002A5DAC">
            <w:pPr>
              <w:widowControl w:val="0"/>
              <w:spacing w:line="360" w:lineRule="auto"/>
              <w:jc w:val="both"/>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t>50%</w:t>
            </w:r>
          </w:p>
        </w:tc>
      </w:tr>
      <w:tr w:rsidR="00A75C11" w:rsidRPr="00A75C11">
        <w:tc>
          <w:tcPr>
            <w:tcW w:w="2340" w:type="dxa"/>
            <w:shd w:val="clear" w:color="auto" w:fill="auto"/>
            <w:tcMar>
              <w:top w:w="100" w:type="dxa"/>
              <w:left w:w="100" w:type="dxa"/>
              <w:bottom w:w="100" w:type="dxa"/>
              <w:right w:w="100" w:type="dxa"/>
            </w:tcMar>
          </w:tcPr>
          <w:p w:rsidR="00794F19" w:rsidRPr="00A75C11" w:rsidRDefault="002A5DAC">
            <w:pPr>
              <w:widowControl w:val="0"/>
              <w:spacing w:line="360" w:lineRule="auto"/>
              <w:jc w:val="both"/>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t>Lack of knowledge</w:t>
            </w:r>
          </w:p>
        </w:tc>
        <w:tc>
          <w:tcPr>
            <w:tcW w:w="2340" w:type="dxa"/>
            <w:shd w:val="clear" w:color="auto" w:fill="auto"/>
            <w:tcMar>
              <w:top w:w="100" w:type="dxa"/>
              <w:left w:w="100" w:type="dxa"/>
              <w:bottom w:w="100" w:type="dxa"/>
              <w:right w:w="100" w:type="dxa"/>
            </w:tcMar>
          </w:tcPr>
          <w:p w:rsidR="00794F19" w:rsidRPr="00A75C11" w:rsidRDefault="002A5DAC">
            <w:pPr>
              <w:widowControl w:val="0"/>
              <w:spacing w:line="360" w:lineRule="auto"/>
              <w:jc w:val="both"/>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t>15</w:t>
            </w:r>
          </w:p>
        </w:tc>
        <w:tc>
          <w:tcPr>
            <w:tcW w:w="2340" w:type="dxa"/>
            <w:shd w:val="clear" w:color="auto" w:fill="auto"/>
            <w:tcMar>
              <w:top w:w="100" w:type="dxa"/>
              <w:left w:w="100" w:type="dxa"/>
              <w:bottom w:w="100" w:type="dxa"/>
              <w:right w:w="100" w:type="dxa"/>
            </w:tcMar>
          </w:tcPr>
          <w:p w:rsidR="00794F19" w:rsidRPr="00A75C11" w:rsidRDefault="002A5DAC">
            <w:pPr>
              <w:widowControl w:val="0"/>
              <w:spacing w:line="360" w:lineRule="auto"/>
              <w:jc w:val="both"/>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t>60</w:t>
            </w:r>
          </w:p>
        </w:tc>
        <w:tc>
          <w:tcPr>
            <w:tcW w:w="2340" w:type="dxa"/>
            <w:shd w:val="clear" w:color="auto" w:fill="auto"/>
            <w:tcMar>
              <w:top w:w="100" w:type="dxa"/>
              <w:left w:w="100" w:type="dxa"/>
              <w:bottom w:w="100" w:type="dxa"/>
              <w:right w:w="100" w:type="dxa"/>
            </w:tcMar>
          </w:tcPr>
          <w:p w:rsidR="00794F19" w:rsidRPr="00A75C11" w:rsidRDefault="002A5DAC">
            <w:pPr>
              <w:widowControl w:val="0"/>
              <w:spacing w:line="360" w:lineRule="auto"/>
              <w:jc w:val="both"/>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t>25%</w:t>
            </w:r>
          </w:p>
        </w:tc>
      </w:tr>
      <w:tr w:rsidR="00A75C11" w:rsidRPr="00A75C11">
        <w:tc>
          <w:tcPr>
            <w:tcW w:w="2340" w:type="dxa"/>
            <w:shd w:val="clear" w:color="auto" w:fill="auto"/>
            <w:tcMar>
              <w:top w:w="100" w:type="dxa"/>
              <w:left w:w="100" w:type="dxa"/>
              <w:bottom w:w="100" w:type="dxa"/>
              <w:right w:w="100" w:type="dxa"/>
            </w:tcMar>
          </w:tcPr>
          <w:p w:rsidR="00794F19" w:rsidRPr="00A75C11" w:rsidRDefault="002A5DAC">
            <w:pPr>
              <w:widowControl w:val="0"/>
              <w:spacing w:line="360" w:lineRule="auto"/>
              <w:jc w:val="both"/>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t>Insufficient resources</w:t>
            </w:r>
          </w:p>
        </w:tc>
        <w:tc>
          <w:tcPr>
            <w:tcW w:w="2340" w:type="dxa"/>
            <w:shd w:val="clear" w:color="auto" w:fill="auto"/>
            <w:tcMar>
              <w:top w:w="100" w:type="dxa"/>
              <w:left w:w="100" w:type="dxa"/>
              <w:bottom w:w="100" w:type="dxa"/>
              <w:right w:w="100" w:type="dxa"/>
            </w:tcMar>
          </w:tcPr>
          <w:p w:rsidR="00794F19" w:rsidRPr="00A75C11" w:rsidRDefault="002A5DAC">
            <w:pPr>
              <w:widowControl w:val="0"/>
              <w:spacing w:line="360" w:lineRule="auto"/>
              <w:jc w:val="both"/>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t>15</w:t>
            </w:r>
          </w:p>
        </w:tc>
        <w:tc>
          <w:tcPr>
            <w:tcW w:w="2340" w:type="dxa"/>
            <w:shd w:val="clear" w:color="auto" w:fill="auto"/>
            <w:tcMar>
              <w:top w:w="100" w:type="dxa"/>
              <w:left w:w="100" w:type="dxa"/>
              <w:bottom w:w="100" w:type="dxa"/>
              <w:right w:w="100" w:type="dxa"/>
            </w:tcMar>
          </w:tcPr>
          <w:p w:rsidR="00794F19" w:rsidRPr="00A75C11" w:rsidRDefault="002A5DAC">
            <w:pPr>
              <w:widowControl w:val="0"/>
              <w:spacing w:line="360" w:lineRule="auto"/>
              <w:jc w:val="both"/>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t>60</w:t>
            </w:r>
          </w:p>
        </w:tc>
        <w:tc>
          <w:tcPr>
            <w:tcW w:w="2340" w:type="dxa"/>
            <w:shd w:val="clear" w:color="auto" w:fill="auto"/>
            <w:tcMar>
              <w:top w:w="100" w:type="dxa"/>
              <w:left w:w="100" w:type="dxa"/>
              <w:bottom w:w="100" w:type="dxa"/>
              <w:right w:w="100" w:type="dxa"/>
            </w:tcMar>
          </w:tcPr>
          <w:p w:rsidR="00794F19" w:rsidRPr="00A75C11" w:rsidRDefault="002A5DAC">
            <w:pPr>
              <w:widowControl w:val="0"/>
              <w:spacing w:line="360" w:lineRule="auto"/>
              <w:jc w:val="both"/>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t>25%</w:t>
            </w:r>
          </w:p>
        </w:tc>
      </w:tr>
    </w:tbl>
    <w:p w:rsidR="00794F19" w:rsidRPr="00A75C11" w:rsidRDefault="002A5DAC">
      <w:pPr>
        <w:spacing w:line="360" w:lineRule="auto"/>
        <w:jc w:val="center"/>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lastRenderedPageBreak/>
        <w:t>Table 09: How Covid-19 has increased the challenges of students and teachers during the initial phase of Covid-19.</w:t>
      </w:r>
    </w:p>
    <w:p w:rsidR="00794F19" w:rsidRPr="00A75C11" w:rsidRDefault="002A5DAC">
      <w:pPr>
        <w:spacing w:line="360" w:lineRule="auto"/>
        <w:jc w:val="center"/>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t>(Source: Created by the learner)</w:t>
      </w:r>
    </w:p>
    <w:p w:rsidR="00794F19" w:rsidRPr="00A75C11" w:rsidRDefault="00794F19">
      <w:pPr>
        <w:spacing w:line="360" w:lineRule="auto"/>
        <w:jc w:val="both"/>
        <w:rPr>
          <w:rFonts w:ascii="Times New Roman" w:eastAsia="Times New Roman" w:hAnsi="Times New Roman" w:cs="Times New Roman"/>
          <w:b/>
          <w:color w:val="000000" w:themeColor="text1"/>
          <w:sz w:val="24"/>
          <w:szCs w:val="24"/>
        </w:rPr>
      </w:pPr>
    </w:p>
    <w:p w:rsidR="00794F19" w:rsidRPr="00A75C11" w:rsidRDefault="00794F19">
      <w:pPr>
        <w:spacing w:line="360" w:lineRule="auto"/>
        <w:jc w:val="both"/>
        <w:rPr>
          <w:rFonts w:ascii="Times New Roman" w:eastAsia="Times New Roman" w:hAnsi="Times New Roman" w:cs="Times New Roman"/>
          <w:b/>
          <w:color w:val="000000" w:themeColor="text1"/>
          <w:sz w:val="24"/>
          <w:szCs w:val="24"/>
        </w:rPr>
      </w:pPr>
    </w:p>
    <w:p w:rsidR="00794F19" w:rsidRPr="00A75C11" w:rsidRDefault="002A5DAC">
      <w:pPr>
        <w:spacing w:line="360" w:lineRule="auto"/>
        <w:jc w:val="both"/>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noProof/>
          <w:color w:val="000000" w:themeColor="text1"/>
          <w:sz w:val="24"/>
          <w:szCs w:val="24"/>
          <w:lang w:val="en-US"/>
        </w:rPr>
        <w:drawing>
          <wp:inline distT="114300" distB="114300" distL="114300" distR="114300" wp14:anchorId="007382D4" wp14:editId="6A6E9EB5">
            <wp:extent cx="5943600" cy="3670300"/>
            <wp:effectExtent l="0" t="0" r="0" b="0"/>
            <wp:docPr id="19" name="image8.png" descr="Chart"/>
            <wp:cNvGraphicFramePr/>
            <a:graphic xmlns:a="http://schemas.openxmlformats.org/drawingml/2006/main">
              <a:graphicData uri="http://schemas.openxmlformats.org/drawingml/2006/picture">
                <pic:pic xmlns:pic="http://schemas.openxmlformats.org/drawingml/2006/picture">
                  <pic:nvPicPr>
                    <pic:cNvPr id="0" name="image8.png" descr="Chart"/>
                    <pic:cNvPicPr preferRelativeResize="0"/>
                  </pic:nvPicPr>
                  <pic:blipFill>
                    <a:blip r:embed="rId16"/>
                    <a:srcRect/>
                    <a:stretch>
                      <a:fillRect/>
                    </a:stretch>
                  </pic:blipFill>
                  <pic:spPr>
                    <a:xfrm>
                      <a:off x="0" y="0"/>
                      <a:ext cx="5943600" cy="3670300"/>
                    </a:xfrm>
                    <a:prstGeom prst="rect">
                      <a:avLst/>
                    </a:prstGeom>
                    <a:ln/>
                  </pic:spPr>
                </pic:pic>
              </a:graphicData>
            </a:graphic>
          </wp:inline>
        </w:drawing>
      </w:r>
    </w:p>
    <w:p w:rsidR="00794F19" w:rsidRPr="00A75C11" w:rsidRDefault="002A5DAC">
      <w:pPr>
        <w:spacing w:line="360" w:lineRule="auto"/>
        <w:jc w:val="center"/>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t>Table 09: How Covid-19 has increased the challenges of students and teachers during the initial phase of Covid-19.</w:t>
      </w:r>
    </w:p>
    <w:p w:rsidR="00794F19" w:rsidRPr="00A75C11" w:rsidRDefault="002A5DAC">
      <w:pPr>
        <w:spacing w:line="360" w:lineRule="auto"/>
        <w:jc w:val="center"/>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t>(Source: Created by the learner)</w:t>
      </w:r>
    </w:p>
    <w:p w:rsidR="00794F19" w:rsidRPr="00A75C11" w:rsidRDefault="002A5DAC">
      <w:pPr>
        <w:spacing w:line="360" w:lineRule="auto"/>
        <w:jc w:val="both"/>
        <w:rPr>
          <w:rFonts w:ascii="Times New Roman" w:eastAsia="Times New Roman" w:hAnsi="Times New Roman" w:cs="Times New Roman"/>
          <w:color w:val="000000" w:themeColor="text1"/>
          <w:sz w:val="24"/>
          <w:szCs w:val="24"/>
        </w:rPr>
      </w:pPr>
      <w:r w:rsidRPr="00A75C11">
        <w:rPr>
          <w:rFonts w:ascii="Times New Roman" w:eastAsia="Times New Roman" w:hAnsi="Times New Roman" w:cs="Times New Roman"/>
          <w:b/>
          <w:color w:val="000000" w:themeColor="text1"/>
          <w:sz w:val="24"/>
          <w:szCs w:val="24"/>
        </w:rPr>
        <w:t xml:space="preserve">Analysis: </w:t>
      </w:r>
      <w:r w:rsidRPr="00A75C11">
        <w:rPr>
          <w:rFonts w:ascii="Times New Roman" w:eastAsia="Times New Roman" w:hAnsi="Times New Roman" w:cs="Times New Roman"/>
          <w:color w:val="000000" w:themeColor="text1"/>
          <w:sz w:val="24"/>
          <w:szCs w:val="24"/>
        </w:rPr>
        <w:t>The fundamental aim of the survey question was to understand how the pandemic increased the challenges of both teachers and students during online learning in which most of the responses were towards not having enough access and knowledge to technology.</w:t>
      </w:r>
    </w:p>
    <w:p w:rsidR="00794F19" w:rsidRPr="00A75C11" w:rsidRDefault="002A5DAC">
      <w:pPr>
        <w:spacing w:line="360" w:lineRule="auto"/>
        <w:jc w:val="both"/>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t>“Q.10 What gave you a reason to be involved in online learning?”</w:t>
      </w:r>
    </w:p>
    <w:tbl>
      <w:tblPr>
        <w:tblStyle w:val="af3"/>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A75C11" w:rsidRPr="00A75C11">
        <w:tc>
          <w:tcPr>
            <w:tcW w:w="2340" w:type="dxa"/>
            <w:shd w:val="clear" w:color="auto" w:fill="auto"/>
            <w:tcMar>
              <w:top w:w="100" w:type="dxa"/>
              <w:left w:w="100" w:type="dxa"/>
              <w:bottom w:w="100" w:type="dxa"/>
              <w:right w:w="100" w:type="dxa"/>
            </w:tcMar>
          </w:tcPr>
          <w:p w:rsidR="00794F19" w:rsidRPr="00A75C11" w:rsidRDefault="002A5DAC">
            <w:pPr>
              <w:widowControl w:val="0"/>
              <w:spacing w:line="360" w:lineRule="auto"/>
              <w:jc w:val="both"/>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t>“Options”</w:t>
            </w:r>
          </w:p>
        </w:tc>
        <w:tc>
          <w:tcPr>
            <w:tcW w:w="2340" w:type="dxa"/>
            <w:shd w:val="clear" w:color="auto" w:fill="auto"/>
            <w:tcMar>
              <w:top w:w="100" w:type="dxa"/>
              <w:left w:w="100" w:type="dxa"/>
              <w:bottom w:w="100" w:type="dxa"/>
              <w:right w:w="100" w:type="dxa"/>
            </w:tcMar>
          </w:tcPr>
          <w:p w:rsidR="00794F19" w:rsidRPr="00A75C11" w:rsidRDefault="002A5DAC">
            <w:pPr>
              <w:widowControl w:val="0"/>
              <w:spacing w:line="360" w:lineRule="auto"/>
              <w:jc w:val="both"/>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t>“No. of responses”</w:t>
            </w:r>
          </w:p>
        </w:tc>
        <w:tc>
          <w:tcPr>
            <w:tcW w:w="2340" w:type="dxa"/>
            <w:shd w:val="clear" w:color="auto" w:fill="auto"/>
            <w:tcMar>
              <w:top w:w="100" w:type="dxa"/>
              <w:left w:w="100" w:type="dxa"/>
              <w:bottom w:w="100" w:type="dxa"/>
              <w:right w:w="100" w:type="dxa"/>
            </w:tcMar>
          </w:tcPr>
          <w:p w:rsidR="00794F19" w:rsidRPr="00A75C11" w:rsidRDefault="002A5DAC">
            <w:pPr>
              <w:widowControl w:val="0"/>
              <w:spacing w:line="360" w:lineRule="auto"/>
              <w:jc w:val="both"/>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t>“Total no. of participants”</w:t>
            </w:r>
          </w:p>
        </w:tc>
        <w:tc>
          <w:tcPr>
            <w:tcW w:w="2340" w:type="dxa"/>
            <w:shd w:val="clear" w:color="auto" w:fill="auto"/>
            <w:tcMar>
              <w:top w:w="100" w:type="dxa"/>
              <w:left w:w="100" w:type="dxa"/>
              <w:bottom w:w="100" w:type="dxa"/>
              <w:right w:w="100" w:type="dxa"/>
            </w:tcMar>
          </w:tcPr>
          <w:p w:rsidR="00794F19" w:rsidRPr="00A75C11" w:rsidRDefault="002A5DAC">
            <w:pPr>
              <w:widowControl w:val="0"/>
              <w:spacing w:line="360" w:lineRule="auto"/>
              <w:jc w:val="both"/>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t>“Percentage”</w:t>
            </w:r>
          </w:p>
        </w:tc>
      </w:tr>
      <w:tr w:rsidR="00A75C11" w:rsidRPr="00A75C11">
        <w:tc>
          <w:tcPr>
            <w:tcW w:w="2340" w:type="dxa"/>
            <w:shd w:val="clear" w:color="auto" w:fill="auto"/>
            <w:tcMar>
              <w:top w:w="100" w:type="dxa"/>
              <w:left w:w="100" w:type="dxa"/>
              <w:bottom w:w="100" w:type="dxa"/>
              <w:right w:w="100" w:type="dxa"/>
            </w:tcMar>
          </w:tcPr>
          <w:p w:rsidR="00794F19" w:rsidRPr="00A75C11" w:rsidRDefault="002A5DAC">
            <w:pPr>
              <w:widowControl w:val="0"/>
              <w:spacing w:line="360" w:lineRule="auto"/>
              <w:jc w:val="both"/>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t xml:space="preserve">Language learning </w:t>
            </w:r>
          </w:p>
        </w:tc>
        <w:tc>
          <w:tcPr>
            <w:tcW w:w="2340" w:type="dxa"/>
            <w:shd w:val="clear" w:color="auto" w:fill="auto"/>
            <w:tcMar>
              <w:top w:w="100" w:type="dxa"/>
              <w:left w:w="100" w:type="dxa"/>
              <w:bottom w:w="100" w:type="dxa"/>
              <w:right w:w="100" w:type="dxa"/>
            </w:tcMar>
          </w:tcPr>
          <w:p w:rsidR="00794F19" w:rsidRPr="00A75C11" w:rsidRDefault="002A5DAC">
            <w:pPr>
              <w:widowControl w:val="0"/>
              <w:spacing w:line="360" w:lineRule="auto"/>
              <w:jc w:val="both"/>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t>20</w:t>
            </w:r>
          </w:p>
        </w:tc>
        <w:tc>
          <w:tcPr>
            <w:tcW w:w="2340" w:type="dxa"/>
            <w:shd w:val="clear" w:color="auto" w:fill="auto"/>
            <w:tcMar>
              <w:top w:w="100" w:type="dxa"/>
              <w:left w:w="100" w:type="dxa"/>
              <w:bottom w:w="100" w:type="dxa"/>
              <w:right w:w="100" w:type="dxa"/>
            </w:tcMar>
          </w:tcPr>
          <w:p w:rsidR="00794F19" w:rsidRPr="00A75C11" w:rsidRDefault="002A5DAC">
            <w:pPr>
              <w:widowControl w:val="0"/>
              <w:spacing w:line="360" w:lineRule="auto"/>
              <w:jc w:val="both"/>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t>60</w:t>
            </w:r>
          </w:p>
        </w:tc>
        <w:tc>
          <w:tcPr>
            <w:tcW w:w="2340" w:type="dxa"/>
            <w:shd w:val="clear" w:color="auto" w:fill="auto"/>
            <w:tcMar>
              <w:top w:w="100" w:type="dxa"/>
              <w:left w:w="100" w:type="dxa"/>
              <w:bottom w:w="100" w:type="dxa"/>
              <w:right w:w="100" w:type="dxa"/>
            </w:tcMar>
          </w:tcPr>
          <w:p w:rsidR="00794F19" w:rsidRPr="00A75C11" w:rsidRDefault="002A5DAC">
            <w:pPr>
              <w:widowControl w:val="0"/>
              <w:spacing w:line="360" w:lineRule="auto"/>
              <w:jc w:val="both"/>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t>33.3%</w:t>
            </w:r>
          </w:p>
        </w:tc>
      </w:tr>
      <w:tr w:rsidR="00A75C11" w:rsidRPr="00A75C11">
        <w:tc>
          <w:tcPr>
            <w:tcW w:w="2340" w:type="dxa"/>
            <w:shd w:val="clear" w:color="auto" w:fill="auto"/>
            <w:tcMar>
              <w:top w:w="100" w:type="dxa"/>
              <w:left w:w="100" w:type="dxa"/>
              <w:bottom w:w="100" w:type="dxa"/>
              <w:right w:w="100" w:type="dxa"/>
            </w:tcMar>
          </w:tcPr>
          <w:p w:rsidR="00794F19" w:rsidRPr="00A75C11" w:rsidRDefault="002A5DAC">
            <w:pPr>
              <w:widowControl w:val="0"/>
              <w:spacing w:line="360" w:lineRule="auto"/>
              <w:jc w:val="both"/>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lastRenderedPageBreak/>
              <w:t>Covid-19</w:t>
            </w:r>
          </w:p>
        </w:tc>
        <w:tc>
          <w:tcPr>
            <w:tcW w:w="2340" w:type="dxa"/>
            <w:shd w:val="clear" w:color="auto" w:fill="auto"/>
            <w:tcMar>
              <w:top w:w="100" w:type="dxa"/>
              <w:left w:w="100" w:type="dxa"/>
              <w:bottom w:w="100" w:type="dxa"/>
              <w:right w:w="100" w:type="dxa"/>
            </w:tcMar>
          </w:tcPr>
          <w:p w:rsidR="00794F19" w:rsidRPr="00A75C11" w:rsidRDefault="002A5DAC">
            <w:pPr>
              <w:widowControl w:val="0"/>
              <w:spacing w:line="360" w:lineRule="auto"/>
              <w:jc w:val="both"/>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t>30</w:t>
            </w:r>
          </w:p>
        </w:tc>
        <w:tc>
          <w:tcPr>
            <w:tcW w:w="2340" w:type="dxa"/>
            <w:shd w:val="clear" w:color="auto" w:fill="auto"/>
            <w:tcMar>
              <w:top w:w="100" w:type="dxa"/>
              <w:left w:w="100" w:type="dxa"/>
              <w:bottom w:w="100" w:type="dxa"/>
              <w:right w:w="100" w:type="dxa"/>
            </w:tcMar>
          </w:tcPr>
          <w:p w:rsidR="00794F19" w:rsidRPr="00A75C11" w:rsidRDefault="002A5DAC">
            <w:pPr>
              <w:widowControl w:val="0"/>
              <w:spacing w:line="360" w:lineRule="auto"/>
              <w:jc w:val="both"/>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t>60</w:t>
            </w:r>
          </w:p>
        </w:tc>
        <w:tc>
          <w:tcPr>
            <w:tcW w:w="2340" w:type="dxa"/>
            <w:shd w:val="clear" w:color="auto" w:fill="auto"/>
            <w:tcMar>
              <w:top w:w="100" w:type="dxa"/>
              <w:left w:w="100" w:type="dxa"/>
              <w:bottom w:w="100" w:type="dxa"/>
              <w:right w:w="100" w:type="dxa"/>
            </w:tcMar>
          </w:tcPr>
          <w:p w:rsidR="00794F19" w:rsidRPr="00A75C11" w:rsidRDefault="002A5DAC">
            <w:pPr>
              <w:widowControl w:val="0"/>
              <w:spacing w:line="360" w:lineRule="auto"/>
              <w:jc w:val="both"/>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t>50%</w:t>
            </w:r>
          </w:p>
        </w:tc>
      </w:tr>
      <w:tr w:rsidR="00A75C11" w:rsidRPr="00A75C11">
        <w:tc>
          <w:tcPr>
            <w:tcW w:w="2340" w:type="dxa"/>
            <w:shd w:val="clear" w:color="auto" w:fill="auto"/>
            <w:tcMar>
              <w:top w:w="100" w:type="dxa"/>
              <w:left w:w="100" w:type="dxa"/>
              <w:bottom w:w="100" w:type="dxa"/>
              <w:right w:w="100" w:type="dxa"/>
            </w:tcMar>
          </w:tcPr>
          <w:p w:rsidR="00794F19" w:rsidRPr="00A75C11" w:rsidRDefault="002A5DAC">
            <w:pPr>
              <w:widowControl w:val="0"/>
              <w:spacing w:line="360" w:lineRule="auto"/>
              <w:jc w:val="both"/>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t>Distance education</w:t>
            </w:r>
          </w:p>
        </w:tc>
        <w:tc>
          <w:tcPr>
            <w:tcW w:w="2340" w:type="dxa"/>
            <w:shd w:val="clear" w:color="auto" w:fill="auto"/>
            <w:tcMar>
              <w:top w:w="100" w:type="dxa"/>
              <w:left w:w="100" w:type="dxa"/>
              <w:bottom w:w="100" w:type="dxa"/>
              <w:right w:w="100" w:type="dxa"/>
            </w:tcMar>
          </w:tcPr>
          <w:p w:rsidR="00794F19" w:rsidRPr="00A75C11" w:rsidRDefault="002A5DAC">
            <w:pPr>
              <w:widowControl w:val="0"/>
              <w:spacing w:line="360" w:lineRule="auto"/>
              <w:jc w:val="both"/>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t>10</w:t>
            </w:r>
          </w:p>
        </w:tc>
        <w:tc>
          <w:tcPr>
            <w:tcW w:w="2340" w:type="dxa"/>
            <w:shd w:val="clear" w:color="auto" w:fill="auto"/>
            <w:tcMar>
              <w:top w:w="100" w:type="dxa"/>
              <w:left w:w="100" w:type="dxa"/>
              <w:bottom w:w="100" w:type="dxa"/>
              <w:right w:w="100" w:type="dxa"/>
            </w:tcMar>
          </w:tcPr>
          <w:p w:rsidR="00794F19" w:rsidRPr="00A75C11" w:rsidRDefault="002A5DAC">
            <w:pPr>
              <w:widowControl w:val="0"/>
              <w:spacing w:line="360" w:lineRule="auto"/>
              <w:jc w:val="both"/>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t>60</w:t>
            </w:r>
          </w:p>
        </w:tc>
        <w:tc>
          <w:tcPr>
            <w:tcW w:w="2340" w:type="dxa"/>
            <w:shd w:val="clear" w:color="auto" w:fill="auto"/>
            <w:tcMar>
              <w:top w:w="100" w:type="dxa"/>
              <w:left w:w="100" w:type="dxa"/>
              <w:bottom w:w="100" w:type="dxa"/>
              <w:right w:w="100" w:type="dxa"/>
            </w:tcMar>
          </w:tcPr>
          <w:p w:rsidR="00794F19" w:rsidRPr="00A75C11" w:rsidRDefault="002A5DAC">
            <w:pPr>
              <w:widowControl w:val="0"/>
              <w:spacing w:line="360" w:lineRule="auto"/>
              <w:jc w:val="both"/>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t>16.6%</w:t>
            </w:r>
          </w:p>
        </w:tc>
      </w:tr>
    </w:tbl>
    <w:p w:rsidR="00794F19" w:rsidRPr="00A75C11" w:rsidRDefault="002A5DAC">
      <w:pPr>
        <w:spacing w:line="360" w:lineRule="auto"/>
        <w:jc w:val="center"/>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t>Table 10: What gave you a reason to be involved in online learning?</w:t>
      </w:r>
    </w:p>
    <w:p w:rsidR="00794F19" w:rsidRPr="00A75C11" w:rsidRDefault="002A5DAC">
      <w:pPr>
        <w:spacing w:line="360" w:lineRule="auto"/>
        <w:jc w:val="center"/>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t>(Source: Created by the learner)</w:t>
      </w:r>
    </w:p>
    <w:p w:rsidR="00794F19" w:rsidRPr="00A75C11" w:rsidRDefault="00794F19">
      <w:pPr>
        <w:spacing w:line="360" w:lineRule="auto"/>
        <w:jc w:val="both"/>
        <w:rPr>
          <w:rFonts w:ascii="Times New Roman" w:eastAsia="Times New Roman" w:hAnsi="Times New Roman" w:cs="Times New Roman"/>
          <w:b/>
          <w:color w:val="000000" w:themeColor="text1"/>
          <w:sz w:val="24"/>
          <w:szCs w:val="24"/>
        </w:rPr>
      </w:pPr>
    </w:p>
    <w:p w:rsidR="00794F19" w:rsidRPr="00A75C11" w:rsidRDefault="002A5DAC">
      <w:pPr>
        <w:spacing w:line="360" w:lineRule="auto"/>
        <w:jc w:val="both"/>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noProof/>
          <w:color w:val="000000" w:themeColor="text1"/>
          <w:sz w:val="24"/>
          <w:szCs w:val="24"/>
          <w:lang w:val="en-US"/>
        </w:rPr>
        <w:drawing>
          <wp:inline distT="114300" distB="114300" distL="114300" distR="114300" wp14:anchorId="39148D3E" wp14:editId="647B587E">
            <wp:extent cx="5943600" cy="3670300"/>
            <wp:effectExtent l="0" t="0" r="0" b="0"/>
            <wp:docPr id="22" name="image11.png" descr="Chart"/>
            <wp:cNvGraphicFramePr/>
            <a:graphic xmlns:a="http://schemas.openxmlformats.org/drawingml/2006/main">
              <a:graphicData uri="http://schemas.openxmlformats.org/drawingml/2006/picture">
                <pic:pic xmlns:pic="http://schemas.openxmlformats.org/drawingml/2006/picture">
                  <pic:nvPicPr>
                    <pic:cNvPr id="0" name="image11.png" descr="Chart"/>
                    <pic:cNvPicPr preferRelativeResize="0"/>
                  </pic:nvPicPr>
                  <pic:blipFill>
                    <a:blip r:embed="rId17"/>
                    <a:srcRect/>
                    <a:stretch>
                      <a:fillRect/>
                    </a:stretch>
                  </pic:blipFill>
                  <pic:spPr>
                    <a:xfrm>
                      <a:off x="0" y="0"/>
                      <a:ext cx="5943600" cy="3670300"/>
                    </a:xfrm>
                    <a:prstGeom prst="rect">
                      <a:avLst/>
                    </a:prstGeom>
                    <a:ln/>
                  </pic:spPr>
                </pic:pic>
              </a:graphicData>
            </a:graphic>
          </wp:inline>
        </w:drawing>
      </w:r>
    </w:p>
    <w:p w:rsidR="00794F19" w:rsidRPr="00A75C11" w:rsidRDefault="002A5DAC">
      <w:pPr>
        <w:spacing w:line="360" w:lineRule="auto"/>
        <w:jc w:val="center"/>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t>Fig 10: What gave you a reason to be involved in online learning?</w:t>
      </w:r>
    </w:p>
    <w:p w:rsidR="00794F19" w:rsidRPr="00A75C11" w:rsidRDefault="002A5DAC">
      <w:pPr>
        <w:spacing w:line="360" w:lineRule="auto"/>
        <w:jc w:val="center"/>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t>(Source: Created by the learner)</w:t>
      </w:r>
    </w:p>
    <w:p w:rsidR="00794F19" w:rsidRPr="00A75C11" w:rsidRDefault="002A5DAC">
      <w:pPr>
        <w:spacing w:line="360" w:lineRule="auto"/>
        <w:jc w:val="both"/>
        <w:rPr>
          <w:rFonts w:ascii="Times New Roman" w:eastAsia="Times New Roman" w:hAnsi="Times New Roman" w:cs="Times New Roman"/>
          <w:color w:val="000000" w:themeColor="text1"/>
          <w:sz w:val="24"/>
          <w:szCs w:val="24"/>
        </w:rPr>
      </w:pPr>
      <w:r w:rsidRPr="00A75C11">
        <w:rPr>
          <w:rFonts w:ascii="Times New Roman" w:eastAsia="Times New Roman" w:hAnsi="Times New Roman" w:cs="Times New Roman"/>
          <w:b/>
          <w:color w:val="000000" w:themeColor="text1"/>
          <w:sz w:val="24"/>
          <w:szCs w:val="24"/>
        </w:rPr>
        <w:t xml:space="preserve">Analysis: </w:t>
      </w:r>
      <w:r w:rsidRPr="00A75C11">
        <w:rPr>
          <w:rFonts w:ascii="Times New Roman" w:eastAsia="Times New Roman" w:hAnsi="Times New Roman" w:cs="Times New Roman"/>
          <w:color w:val="000000" w:themeColor="text1"/>
          <w:sz w:val="24"/>
          <w:szCs w:val="24"/>
        </w:rPr>
        <w:t>The survey question aimed to ask students what was the main reason which led them to be involved in the e-learning process in which the responses were directed towards language learning, the pandemic and distance education.</w:t>
      </w:r>
    </w:p>
    <w:p w:rsidR="00794F19" w:rsidRPr="00A75C11" w:rsidRDefault="002A5DAC">
      <w:pPr>
        <w:spacing w:line="360" w:lineRule="auto"/>
        <w:jc w:val="both"/>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t>“Q11. How far are you presently satisfied with the e-learning system?”</w:t>
      </w:r>
    </w:p>
    <w:tbl>
      <w:tblPr>
        <w:tblStyle w:val="af4"/>
        <w:tblW w:w="9388"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7"/>
        <w:gridCol w:w="2347"/>
        <w:gridCol w:w="2347"/>
        <w:gridCol w:w="2347"/>
      </w:tblGrid>
      <w:tr w:rsidR="00A75C11" w:rsidRPr="00A75C11">
        <w:trPr>
          <w:trHeight w:val="1007"/>
        </w:trPr>
        <w:tc>
          <w:tcPr>
            <w:tcW w:w="2347" w:type="dxa"/>
            <w:shd w:val="clear" w:color="auto" w:fill="auto"/>
            <w:tcMar>
              <w:top w:w="100" w:type="dxa"/>
              <w:left w:w="100" w:type="dxa"/>
              <w:bottom w:w="100" w:type="dxa"/>
              <w:right w:w="100" w:type="dxa"/>
            </w:tcMar>
          </w:tcPr>
          <w:p w:rsidR="00794F19" w:rsidRPr="00A75C11" w:rsidRDefault="002A5DAC">
            <w:pPr>
              <w:widowControl w:val="0"/>
              <w:spacing w:line="360" w:lineRule="auto"/>
              <w:jc w:val="center"/>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t>“Options”</w:t>
            </w:r>
          </w:p>
        </w:tc>
        <w:tc>
          <w:tcPr>
            <w:tcW w:w="2347" w:type="dxa"/>
            <w:shd w:val="clear" w:color="auto" w:fill="auto"/>
            <w:tcMar>
              <w:top w:w="100" w:type="dxa"/>
              <w:left w:w="100" w:type="dxa"/>
              <w:bottom w:w="100" w:type="dxa"/>
              <w:right w:w="100" w:type="dxa"/>
            </w:tcMar>
          </w:tcPr>
          <w:p w:rsidR="00794F19" w:rsidRPr="00A75C11" w:rsidRDefault="002A5DAC">
            <w:pPr>
              <w:widowControl w:val="0"/>
              <w:spacing w:line="360" w:lineRule="auto"/>
              <w:jc w:val="center"/>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t>“No. of responses”</w:t>
            </w:r>
          </w:p>
        </w:tc>
        <w:tc>
          <w:tcPr>
            <w:tcW w:w="2347" w:type="dxa"/>
            <w:shd w:val="clear" w:color="auto" w:fill="auto"/>
            <w:tcMar>
              <w:top w:w="100" w:type="dxa"/>
              <w:left w:w="100" w:type="dxa"/>
              <w:bottom w:w="100" w:type="dxa"/>
              <w:right w:w="100" w:type="dxa"/>
            </w:tcMar>
          </w:tcPr>
          <w:p w:rsidR="00794F19" w:rsidRPr="00A75C11" w:rsidRDefault="002A5DAC">
            <w:pPr>
              <w:widowControl w:val="0"/>
              <w:spacing w:line="360" w:lineRule="auto"/>
              <w:jc w:val="center"/>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t>“Total no. of participants”</w:t>
            </w:r>
          </w:p>
        </w:tc>
        <w:tc>
          <w:tcPr>
            <w:tcW w:w="2347" w:type="dxa"/>
            <w:shd w:val="clear" w:color="auto" w:fill="auto"/>
            <w:tcMar>
              <w:top w:w="100" w:type="dxa"/>
              <w:left w:w="100" w:type="dxa"/>
              <w:bottom w:w="100" w:type="dxa"/>
              <w:right w:w="100" w:type="dxa"/>
            </w:tcMar>
          </w:tcPr>
          <w:p w:rsidR="00794F19" w:rsidRPr="00A75C11" w:rsidRDefault="002A5DAC">
            <w:pPr>
              <w:widowControl w:val="0"/>
              <w:spacing w:line="360" w:lineRule="auto"/>
              <w:jc w:val="center"/>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t>“Percentage”</w:t>
            </w:r>
          </w:p>
        </w:tc>
      </w:tr>
      <w:tr w:rsidR="00A75C11" w:rsidRPr="00A75C11">
        <w:trPr>
          <w:trHeight w:val="899"/>
        </w:trPr>
        <w:tc>
          <w:tcPr>
            <w:tcW w:w="2347" w:type="dxa"/>
            <w:shd w:val="clear" w:color="auto" w:fill="auto"/>
            <w:tcMar>
              <w:top w:w="100" w:type="dxa"/>
              <w:left w:w="100" w:type="dxa"/>
              <w:bottom w:w="100" w:type="dxa"/>
              <w:right w:w="100" w:type="dxa"/>
            </w:tcMar>
          </w:tcPr>
          <w:p w:rsidR="00794F19" w:rsidRPr="00A75C11" w:rsidRDefault="002A5DAC">
            <w:pPr>
              <w:widowControl w:val="0"/>
              <w:spacing w:line="360" w:lineRule="auto"/>
              <w:jc w:val="center"/>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lastRenderedPageBreak/>
              <w:t>Well satisfied</w:t>
            </w:r>
          </w:p>
        </w:tc>
        <w:tc>
          <w:tcPr>
            <w:tcW w:w="2347" w:type="dxa"/>
            <w:shd w:val="clear" w:color="auto" w:fill="auto"/>
            <w:tcMar>
              <w:top w:w="100" w:type="dxa"/>
              <w:left w:w="100" w:type="dxa"/>
              <w:bottom w:w="100" w:type="dxa"/>
              <w:right w:w="100" w:type="dxa"/>
            </w:tcMar>
          </w:tcPr>
          <w:p w:rsidR="00794F19" w:rsidRPr="00A75C11" w:rsidRDefault="002A5DAC">
            <w:pPr>
              <w:widowControl w:val="0"/>
              <w:spacing w:line="360" w:lineRule="auto"/>
              <w:jc w:val="center"/>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t>45</w:t>
            </w:r>
          </w:p>
        </w:tc>
        <w:tc>
          <w:tcPr>
            <w:tcW w:w="2347" w:type="dxa"/>
            <w:shd w:val="clear" w:color="auto" w:fill="auto"/>
            <w:tcMar>
              <w:top w:w="100" w:type="dxa"/>
              <w:left w:w="100" w:type="dxa"/>
              <w:bottom w:w="100" w:type="dxa"/>
              <w:right w:w="100" w:type="dxa"/>
            </w:tcMar>
          </w:tcPr>
          <w:p w:rsidR="00794F19" w:rsidRPr="00A75C11" w:rsidRDefault="002A5DAC">
            <w:pPr>
              <w:widowControl w:val="0"/>
              <w:spacing w:line="360" w:lineRule="auto"/>
              <w:jc w:val="center"/>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t>60</w:t>
            </w:r>
          </w:p>
        </w:tc>
        <w:tc>
          <w:tcPr>
            <w:tcW w:w="2347" w:type="dxa"/>
            <w:shd w:val="clear" w:color="auto" w:fill="auto"/>
            <w:tcMar>
              <w:top w:w="100" w:type="dxa"/>
              <w:left w:w="100" w:type="dxa"/>
              <w:bottom w:w="100" w:type="dxa"/>
              <w:right w:w="100" w:type="dxa"/>
            </w:tcMar>
          </w:tcPr>
          <w:p w:rsidR="00794F19" w:rsidRPr="00A75C11" w:rsidRDefault="002A5DAC">
            <w:pPr>
              <w:widowControl w:val="0"/>
              <w:spacing w:line="360" w:lineRule="auto"/>
              <w:jc w:val="center"/>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t>75%</w:t>
            </w:r>
          </w:p>
        </w:tc>
      </w:tr>
      <w:tr w:rsidR="00A75C11" w:rsidRPr="00A75C11">
        <w:trPr>
          <w:trHeight w:val="822"/>
        </w:trPr>
        <w:tc>
          <w:tcPr>
            <w:tcW w:w="2347" w:type="dxa"/>
            <w:shd w:val="clear" w:color="auto" w:fill="auto"/>
            <w:tcMar>
              <w:top w:w="100" w:type="dxa"/>
              <w:left w:w="100" w:type="dxa"/>
              <w:bottom w:w="100" w:type="dxa"/>
              <w:right w:w="100" w:type="dxa"/>
            </w:tcMar>
          </w:tcPr>
          <w:p w:rsidR="00794F19" w:rsidRPr="00A75C11" w:rsidRDefault="002A5DAC">
            <w:pPr>
              <w:widowControl w:val="0"/>
              <w:spacing w:line="360" w:lineRule="auto"/>
              <w:jc w:val="center"/>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t>Not satisfied</w:t>
            </w:r>
          </w:p>
        </w:tc>
        <w:tc>
          <w:tcPr>
            <w:tcW w:w="2347" w:type="dxa"/>
            <w:shd w:val="clear" w:color="auto" w:fill="auto"/>
            <w:tcMar>
              <w:top w:w="100" w:type="dxa"/>
              <w:left w:w="100" w:type="dxa"/>
              <w:bottom w:w="100" w:type="dxa"/>
              <w:right w:w="100" w:type="dxa"/>
            </w:tcMar>
          </w:tcPr>
          <w:p w:rsidR="00794F19" w:rsidRPr="00A75C11" w:rsidRDefault="002A5DAC">
            <w:pPr>
              <w:widowControl w:val="0"/>
              <w:spacing w:line="360" w:lineRule="auto"/>
              <w:jc w:val="center"/>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t>10</w:t>
            </w:r>
          </w:p>
        </w:tc>
        <w:tc>
          <w:tcPr>
            <w:tcW w:w="2347" w:type="dxa"/>
            <w:shd w:val="clear" w:color="auto" w:fill="auto"/>
            <w:tcMar>
              <w:top w:w="100" w:type="dxa"/>
              <w:left w:w="100" w:type="dxa"/>
              <w:bottom w:w="100" w:type="dxa"/>
              <w:right w:w="100" w:type="dxa"/>
            </w:tcMar>
          </w:tcPr>
          <w:p w:rsidR="00794F19" w:rsidRPr="00A75C11" w:rsidRDefault="002A5DAC">
            <w:pPr>
              <w:widowControl w:val="0"/>
              <w:spacing w:line="360" w:lineRule="auto"/>
              <w:jc w:val="center"/>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t>60</w:t>
            </w:r>
          </w:p>
        </w:tc>
        <w:tc>
          <w:tcPr>
            <w:tcW w:w="2347" w:type="dxa"/>
            <w:shd w:val="clear" w:color="auto" w:fill="auto"/>
            <w:tcMar>
              <w:top w:w="100" w:type="dxa"/>
              <w:left w:w="100" w:type="dxa"/>
              <w:bottom w:w="100" w:type="dxa"/>
              <w:right w:w="100" w:type="dxa"/>
            </w:tcMar>
          </w:tcPr>
          <w:p w:rsidR="00794F19" w:rsidRPr="00A75C11" w:rsidRDefault="002A5DAC">
            <w:pPr>
              <w:widowControl w:val="0"/>
              <w:spacing w:line="360" w:lineRule="auto"/>
              <w:jc w:val="center"/>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t>16.6%</w:t>
            </w:r>
          </w:p>
        </w:tc>
      </w:tr>
      <w:tr w:rsidR="00A75C11" w:rsidRPr="00A75C11">
        <w:trPr>
          <w:trHeight w:val="363"/>
        </w:trPr>
        <w:tc>
          <w:tcPr>
            <w:tcW w:w="2347" w:type="dxa"/>
            <w:shd w:val="clear" w:color="auto" w:fill="auto"/>
            <w:tcMar>
              <w:top w:w="100" w:type="dxa"/>
              <w:left w:w="100" w:type="dxa"/>
              <w:bottom w:w="100" w:type="dxa"/>
              <w:right w:w="100" w:type="dxa"/>
            </w:tcMar>
          </w:tcPr>
          <w:p w:rsidR="00794F19" w:rsidRPr="00A75C11" w:rsidRDefault="002A5DAC">
            <w:pPr>
              <w:widowControl w:val="0"/>
              <w:spacing w:line="360" w:lineRule="auto"/>
              <w:jc w:val="center"/>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t>Slightly satisfied</w:t>
            </w:r>
          </w:p>
        </w:tc>
        <w:tc>
          <w:tcPr>
            <w:tcW w:w="2347" w:type="dxa"/>
            <w:shd w:val="clear" w:color="auto" w:fill="auto"/>
            <w:tcMar>
              <w:top w:w="100" w:type="dxa"/>
              <w:left w:w="100" w:type="dxa"/>
              <w:bottom w:w="100" w:type="dxa"/>
              <w:right w:w="100" w:type="dxa"/>
            </w:tcMar>
          </w:tcPr>
          <w:p w:rsidR="00794F19" w:rsidRPr="00A75C11" w:rsidRDefault="002A5DAC">
            <w:pPr>
              <w:widowControl w:val="0"/>
              <w:spacing w:line="360" w:lineRule="auto"/>
              <w:jc w:val="center"/>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t>5</w:t>
            </w:r>
          </w:p>
        </w:tc>
        <w:tc>
          <w:tcPr>
            <w:tcW w:w="2347" w:type="dxa"/>
            <w:shd w:val="clear" w:color="auto" w:fill="auto"/>
            <w:tcMar>
              <w:top w:w="100" w:type="dxa"/>
              <w:left w:w="100" w:type="dxa"/>
              <w:bottom w:w="100" w:type="dxa"/>
              <w:right w:w="100" w:type="dxa"/>
            </w:tcMar>
          </w:tcPr>
          <w:p w:rsidR="00794F19" w:rsidRPr="00A75C11" w:rsidRDefault="002A5DAC">
            <w:pPr>
              <w:widowControl w:val="0"/>
              <w:spacing w:line="360" w:lineRule="auto"/>
              <w:jc w:val="center"/>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t>60</w:t>
            </w:r>
          </w:p>
        </w:tc>
        <w:tc>
          <w:tcPr>
            <w:tcW w:w="2347" w:type="dxa"/>
            <w:shd w:val="clear" w:color="auto" w:fill="auto"/>
            <w:tcMar>
              <w:top w:w="100" w:type="dxa"/>
              <w:left w:w="100" w:type="dxa"/>
              <w:bottom w:w="100" w:type="dxa"/>
              <w:right w:w="100" w:type="dxa"/>
            </w:tcMar>
          </w:tcPr>
          <w:p w:rsidR="00794F19" w:rsidRPr="00A75C11" w:rsidRDefault="002A5DAC">
            <w:pPr>
              <w:widowControl w:val="0"/>
              <w:spacing w:line="360" w:lineRule="auto"/>
              <w:jc w:val="center"/>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t>8.3%</w:t>
            </w:r>
          </w:p>
        </w:tc>
      </w:tr>
    </w:tbl>
    <w:p w:rsidR="00794F19" w:rsidRPr="00A75C11" w:rsidRDefault="002A5DAC">
      <w:pPr>
        <w:spacing w:line="360" w:lineRule="auto"/>
        <w:jc w:val="center"/>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t>Table 11: How far are you presently satisfied with the e-learning system?</w:t>
      </w:r>
    </w:p>
    <w:p w:rsidR="00794F19" w:rsidRPr="00A75C11" w:rsidRDefault="002A5DAC">
      <w:pPr>
        <w:spacing w:line="360" w:lineRule="auto"/>
        <w:jc w:val="center"/>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t>(Source: Created by the learner)</w:t>
      </w:r>
    </w:p>
    <w:p w:rsidR="00794F19" w:rsidRPr="00A75C11" w:rsidRDefault="00794F19">
      <w:pPr>
        <w:spacing w:line="360" w:lineRule="auto"/>
        <w:jc w:val="both"/>
        <w:rPr>
          <w:rFonts w:ascii="Times New Roman" w:eastAsia="Times New Roman" w:hAnsi="Times New Roman" w:cs="Times New Roman"/>
          <w:b/>
          <w:color w:val="000000" w:themeColor="text1"/>
          <w:sz w:val="24"/>
          <w:szCs w:val="24"/>
        </w:rPr>
      </w:pPr>
    </w:p>
    <w:p w:rsidR="00794F19" w:rsidRPr="00A75C11" w:rsidRDefault="002A5DAC">
      <w:pPr>
        <w:spacing w:line="360" w:lineRule="auto"/>
        <w:jc w:val="both"/>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noProof/>
          <w:color w:val="000000" w:themeColor="text1"/>
          <w:sz w:val="24"/>
          <w:szCs w:val="24"/>
          <w:lang w:val="en-US"/>
        </w:rPr>
        <w:drawing>
          <wp:inline distT="114300" distB="114300" distL="114300" distR="114300" wp14:anchorId="0A655593" wp14:editId="6C90ACBC">
            <wp:extent cx="5943600" cy="3670300"/>
            <wp:effectExtent l="0" t="0" r="0" b="0"/>
            <wp:docPr id="21" name="image4.png" descr="Chart"/>
            <wp:cNvGraphicFramePr/>
            <a:graphic xmlns:a="http://schemas.openxmlformats.org/drawingml/2006/main">
              <a:graphicData uri="http://schemas.openxmlformats.org/drawingml/2006/picture">
                <pic:pic xmlns:pic="http://schemas.openxmlformats.org/drawingml/2006/picture">
                  <pic:nvPicPr>
                    <pic:cNvPr id="0" name="image4.png" descr="Chart"/>
                    <pic:cNvPicPr preferRelativeResize="0"/>
                  </pic:nvPicPr>
                  <pic:blipFill>
                    <a:blip r:embed="rId18"/>
                    <a:srcRect/>
                    <a:stretch>
                      <a:fillRect/>
                    </a:stretch>
                  </pic:blipFill>
                  <pic:spPr>
                    <a:xfrm>
                      <a:off x="0" y="0"/>
                      <a:ext cx="5943600" cy="3670300"/>
                    </a:xfrm>
                    <a:prstGeom prst="rect">
                      <a:avLst/>
                    </a:prstGeom>
                    <a:ln/>
                  </pic:spPr>
                </pic:pic>
              </a:graphicData>
            </a:graphic>
          </wp:inline>
        </w:drawing>
      </w:r>
    </w:p>
    <w:p w:rsidR="00794F19" w:rsidRPr="00A75C11" w:rsidRDefault="002A5DAC">
      <w:pPr>
        <w:spacing w:line="360" w:lineRule="auto"/>
        <w:jc w:val="center"/>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t>Fig 11: How far are you presently satisfied with the e-learning system?</w:t>
      </w:r>
    </w:p>
    <w:p w:rsidR="00794F19" w:rsidRPr="00A75C11" w:rsidRDefault="002A5DAC">
      <w:pPr>
        <w:spacing w:line="360" w:lineRule="auto"/>
        <w:jc w:val="center"/>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b/>
          <w:color w:val="000000" w:themeColor="text1"/>
          <w:sz w:val="24"/>
          <w:szCs w:val="24"/>
        </w:rPr>
        <w:t>(Source: Created by the learner)</w:t>
      </w:r>
    </w:p>
    <w:p w:rsidR="00794F19" w:rsidRPr="00A75C11" w:rsidRDefault="002A5DAC">
      <w:pPr>
        <w:spacing w:line="360" w:lineRule="auto"/>
        <w:jc w:val="both"/>
        <w:rPr>
          <w:rFonts w:ascii="Times New Roman" w:eastAsia="Times New Roman" w:hAnsi="Times New Roman" w:cs="Times New Roman"/>
          <w:color w:val="000000" w:themeColor="text1"/>
          <w:sz w:val="24"/>
          <w:szCs w:val="24"/>
        </w:rPr>
      </w:pPr>
      <w:r w:rsidRPr="00A75C11">
        <w:rPr>
          <w:rFonts w:ascii="Times New Roman" w:eastAsia="Times New Roman" w:hAnsi="Times New Roman" w:cs="Times New Roman"/>
          <w:b/>
          <w:color w:val="000000" w:themeColor="text1"/>
          <w:sz w:val="24"/>
          <w:szCs w:val="24"/>
        </w:rPr>
        <w:t xml:space="preserve">Analysis: </w:t>
      </w:r>
      <w:r w:rsidRPr="00A75C11">
        <w:rPr>
          <w:rFonts w:ascii="Times New Roman" w:eastAsia="Times New Roman" w:hAnsi="Times New Roman" w:cs="Times New Roman"/>
          <w:color w:val="000000" w:themeColor="text1"/>
          <w:sz w:val="24"/>
          <w:szCs w:val="24"/>
        </w:rPr>
        <w:t>The fundamental aim of the survey question was to investigate how far the students are presently satisfied with their online learning in which most of the students have responded positively aspects towards the question.</w:t>
      </w:r>
    </w:p>
    <w:p w:rsidR="00794F19" w:rsidRPr="00A75C11" w:rsidRDefault="00794F19">
      <w:pPr>
        <w:spacing w:line="360" w:lineRule="auto"/>
        <w:jc w:val="both"/>
        <w:rPr>
          <w:rFonts w:ascii="Times New Roman" w:eastAsia="Times New Roman" w:hAnsi="Times New Roman" w:cs="Times New Roman"/>
          <w:b/>
          <w:color w:val="000000" w:themeColor="text1"/>
          <w:sz w:val="24"/>
          <w:szCs w:val="24"/>
        </w:rPr>
      </w:pPr>
    </w:p>
    <w:p w:rsidR="00A75C11" w:rsidRPr="00A75C11" w:rsidRDefault="00A75C11">
      <w:pPr>
        <w:rPr>
          <w:rFonts w:ascii="Times New Roman" w:eastAsia="Times New Roman" w:hAnsi="Times New Roman" w:cs="Times New Roman"/>
          <w:b/>
          <w:color w:val="000000" w:themeColor="text1"/>
          <w:sz w:val="24"/>
          <w:szCs w:val="24"/>
        </w:rPr>
      </w:pPr>
      <w:bookmarkStart w:id="8" w:name="_heading=h.4d34og8" w:colFirst="0" w:colLast="0"/>
      <w:bookmarkEnd w:id="8"/>
      <w:r w:rsidRPr="00A75C11">
        <w:rPr>
          <w:color w:val="000000" w:themeColor="text1"/>
        </w:rPr>
        <w:br w:type="page"/>
      </w:r>
    </w:p>
    <w:p w:rsidR="00794F19" w:rsidRPr="00A75C11" w:rsidRDefault="002A5DAC">
      <w:pPr>
        <w:pStyle w:val="Titlu1"/>
        <w:rPr>
          <w:color w:val="000000" w:themeColor="text1"/>
        </w:rPr>
      </w:pPr>
      <w:r w:rsidRPr="00A75C11">
        <w:rPr>
          <w:color w:val="000000" w:themeColor="text1"/>
        </w:rPr>
        <w:lastRenderedPageBreak/>
        <w:t>“Discussion”</w:t>
      </w:r>
    </w:p>
    <w:p w:rsidR="00794F19" w:rsidRPr="00A75C11" w:rsidRDefault="002A5DAC">
      <w:pPr>
        <w:spacing w:line="360" w:lineRule="auto"/>
        <w:jc w:val="both"/>
        <w:rPr>
          <w:rFonts w:ascii="Times New Roman" w:eastAsia="Times New Roman" w:hAnsi="Times New Roman" w:cs="Times New Roman"/>
          <w:color w:val="000000" w:themeColor="text1"/>
          <w:sz w:val="24"/>
          <w:szCs w:val="24"/>
        </w:rPr>
      </w:pPr>
      <w:r w:rsidRPr="00A75C11">
        <w:rPr>
          <w:rFonts w:ascii="Times New Roman" w:eastAsia="Times New Roman" w:hAnsi="Times New Roman" w:cs="Times New Roman"/>
          <w:color w:val="000000" w:themeColor="text1"/>
          <w:sz w:val="24"/>
          <w:szCs w:val="24"/>
        </w:rPr>
        <w:t xml:space="preserve">As per the findings, student satisfaction with online learning has been investigated and analysed. The results are based on online learning, its effectiveness, challenges and more. With all these elements it has been discussed that various factors impact students’ satisfaction. The most crucial elements to students' satisfaction are interaction, technology and trainer, all these aspects determine the interest of the students ‘and their satisfaction with e-learning. The survey was conducted with 60 students in 11 questions were raised. The survey was conducted where it was identified the specific age groups of the students. Where it was identified that most of the students belonged from age 21 to 25. Further, it investigated different educational institutions to understand the different opinions of different learners. It was also figured out </w:t>
      </w:r>
      <w:r w:rsidR="00A75C11" w:rsidRPr="00A75C11">
        <w:rPr>
          <w:rFonts w:ascii="Times New Roman" w:eastAsia="Times New Roman" w:hAnsi="Times New Roman" w:cs="Times New Roman"/>
          <w:color w:val="000000" w:themeColor="text1"/>
          <w:sz w:val="24"/>
          <w:szCs w:val="24"/>
        </w:rPr>
        <w:t xml:space="preserve">that the </w:t>
      </w:r>
      <w:r w:rsidRPr="00A75C11">
        <w:rPr>
          <w:rFonts w:ascii="Times New Roman" w:eastAsia="Times New Roman" w:hAnsi="Times New Roman" w:cs="Times New Roman"/>
          <w:color w:val="000000" w:themeColor="text1"/>
          <w:sz w:val="24"/>
          <w:szCs w:val="24"/>
        </w:rPr>
        <w:t xml:space="preserve">maximum no. of learners belonged to an arts background and the least belonged to a commerce background. The e-learning survey was conducted to explore students' awareness regarding e-learning with which 91.7% represented being aware of online learning. The survey was raised to know the meaning of online learning as per the view of different students. Further, the survey also investigated what satisfies students during online learning. Its findings also show challenges associated with online learning and students' satisfaction. Most of the learner has responded to the challenges from a lack of digital resources. </w:t>
      </w:r>
      <w:r w:rsidR="00A75C11" w:rsidRPr="00A75C11">
        <w:rPr>
          <w:rFonts w:ascii="Times New Roman" w:eastAsia="Times New Roman" w:hAnsi="Times New Roman" w:cs="Times New Roman"/>
          <w:color w:val="000000" w:themeColor="text1"/>
          <w:sz w:val="24"/>
          <w:szCs w:val="24"/>
        </w:rPr>
        <w:t>Findings</w:t>
      </w:r>
      <w:r w:rsidRPr="00A75C11">
        <w:rPr>
          <w:rFonts w:ascii="Times New Roman" w:eastAsia="Times New Roman" w:hAnsi="Times New Roman" w:cs="Times New Roman"/>
          <w:color w:val="000000" w:themeColor="text1"/>
          <w:sz w:val="24"/>
          <w:szCs w:val="24"/>
        </w:rPr>
        <w:t xml:space="preserve"> also present the students’ view on how well their institution has offered e-learning materials and resources during e-learning. It also highlights how the pandemic increased the challenges of both teachers and students during online learning in which most of the responses were towards not having enough access and knowledge to technology. The finding has further, discussed the main reasons which lead them involve in the e-learning process in which the responses were directed towards language learning, the pandemic and distance education. And, it concluded with a survey question to investigate how far the students are presently satisfied with their online learning in which most of the students responded positively towards the question.</w:t>
      </w:r>
    </w:p>
    <w:p w:rsidR="00794F19" w:rsidRPr="00A75C11" w:rsidRDefault="00794F19">
      <w:pPr>
        <w:spacing w:line="360" w:lineRule="auto"/>
        <w:jc w:val="both"/>
        <w:rPr>
          <w:rFonts w:ascii="Times New Roman" w:eastAsia="Times New Roman" w:hAnsi="Times New Roman" w:cs="Times New Roman"/>
          <w:color w:val="000000" w:themeColor="text1"/>
          <w:sz w:val="24"/>
          <w:szCs w:val="24"/>
        </w:rPr>
      </w:pPr>
    </w:p>
    <w:p w:rsidR="00794F19" w:rsidRPr="00A75C11" w:rsidRDefault="00794F19">
      <w:pPr>
        <w:spacing w:line="360" w:lineRule="auto"/>
        <w:jc w:val="both"/>
        <w:rPr>
          <w:rFonts w:ascii="Times New Roman" w:eastAsia="Times New Roman" w:hAnsi="Times New Roman" w:cs="Times New Roman"/>
          <w:color w:val="000000" w:themeColor="text1"/>
          <w:sz w:val="24"/>
          <w:szCs w:val="24"/>
        </w:rPr>
      </w:pPr>
    </w:p>
    <w:p w:rsidR="00794F19" w:rsidRPr="00A75C11" w:rsidRDefault="00794F19">
      <w:pPr>
        <w:spacing w:line="360" w:lineRule="auto"/>
        <w:jc w:val="both"/>
        <w:rPr>
          <w:rFonts w:ascii="Times New Roman" w:eastAsia="Times New Roman" w:hAnsi="Times New Roman" w:cs="Times New Roman"/>
          <w:color w:val="000000" w:themeColor="text1"/>
          <w:sz w:val="24"/>
          <w:szCs w:val="24"/>
        </w:rPr>
      </w:pPr>
    </w:p>
    <w:p w:rsidR="00794F19" w:rsidRPr="00A75C11" w:rsidRDefault="00794F19">
      <w:pPr>
        <w:spacing w:line="360" w:lineRule="auto"/>
        <w:jc w:val="both"/>
        <w:rPr>
          <w:rFonts w:ascii="Times New Roman" w:eastAsia="Times New Roman" w:hAnsi="Times New Roman" w:cs="Times New Roman"/>
          <w:color w:val="000000" w:themeColor="text1"/>
          <w:sz w:val="24"/>
          <w:szCs w:val="24"/>
        </w:rPr>
      </w:pPr>
    </w:p>
    <w:p w:rsidR="00794F19" w:rsidRPr="00A75C11" w:rsidRDefault="00794F19">
      <w:pPr>
        <w:spacing w:line="360" w:lineRule="auto"/>
        <w:jc w:val="both"/>
        <w:rPr>
          <w:rFonts w:ascii="Times New Roman" w:eastAsia="Times New Roman" w:hAnsi="Times New Roman" w:cs="Times New Roman"/>
          <w:color w:val="000000" w:themeColor="text1"/>
          <w:sz w:val="24"/>
          <w:szCs w:val="24"/>
        </w:rPr>
      </w:pPr>
    </w:p>
    <w:p w:rsidR="00794F19" w:rsidRPr="00A75C11" w:rsidRDefault="00794F19">
      <w:pPr>
        <w:spacing w:line="360" w:lineRule="auto"/>
        <w:jc w:val="both"/>
        <w:rPr>
          <w:rFonts w:ascii="Times New Roman" w:eastAsia="Times New Roman" w:hAnsi="Times New Roman" w:cs="Times New Roman"/>
          <w:color w:val="000000" w:themeColor="text1"/>
          <w:sz w:val="24"/>
          <w:szCs w:val="24"/>
        </w:rPr>
      </w:pPr>
    </w:p>
    <w:p w:rsidR="00794F19" w:rsidRPr="00A75C11" w:rsidRDefault="00794F19">
      <w:pPr>
        <w:spacing w:line="360" w:lineRule="auto"/>
        <w:jc w:val="both"/>
        <w:rPr>
          <w:rFonts w:ascii="Times New Roman" w:eastAsia="Times New Roman" w:hAnsi="Times New Roman" w:cs="Times New Roman"/>
          <w:b/>
          <w:color w:val="000000" w:themeColor="text1"/>
          <w:sz w:val="24"/>
          <w:szCs w:val="24"/>
        </w:rPr>
      </w:pPr>
    </w:p>
    <w:p w:rsidR="00794F19" w:rsidRPr="00A75C11" w:rsidRDefault="002A5DAC">
      <w:pPr>
        <w:pStyle w:val="Titlu1"/>
        <w:rPr>
          <w:color w:val="000000" w:themeColor="text1"/>
        </w:rPr>
      </w:pPr>
      <w:bookmarkStart w:id="9" w:name="_heading=h.2s8eyo1" w:colFirst="0" w:colLast="0"/>
      <w:bookmarkEnd w:id="9"/>
      <w:r w:rsidRPr="00A75C11">
        <w:rPr>
          <w:color w:val="000000" w:themeColor="text1"/>
        </w:rPr>
        <w:lastRenderedPageBreak/>
        <w:t>“Conclusion and recommendation”</w:t>
      </w:r>
    </w:p>
    <w:p w:rsidR="00794F19" w:rsidRPr="00A75C11" w:rsidRDefault="002A5DAC">
      <w:pPr>
        <w:spacing w:line="360" w:lineRule="auto"/>
        <w:jc w:val="both"/>
        <w:rPr>
          <w:rFonts w:ascii="Times New Roman" w:eastAsia="Times New Roman" w:hAnsi="Times New Roman" w:cs="Times New Roman"/>
          <w:b/>
          <w:color w:val="000000" w:themeColor="text1"/>
          <w:sz w:val="24"/>
          <w:szCs w:val="24"/>
        </w:rPr>
      </w:pPr>
      <w:r w:rsidRPr="00A75C11">
        <w:rPr>
          <w:rFonts w:ascii="Times New Roman" w:eastAsia="Times New Roman" w:hAnsi="Times New Roman" w:cs="Times New Roman"/>
          <w:color w:val="000000" w:themeColor="text1"/>
          <w:sz w:val="24"/>
          <w:szCs w:val="24"/>
        </w:rPr>
        <w:t>The study has covered the elements of investigating student satisfaction with online learning. To meet this aim, the findings section has been focused on developing effective results and discussion. The research has outlined all ethical considerations and principles to conduct surveys safely and ethically. The research has focused on establishing primary data to highlight the rich source of information. As per the findings, the survey was conducted among different educational institutions in which the opinions of 60  students were considered for the result for obtaining data and information on the students’ satisfaction with online learning.</w:t>
      </w:r>
      <w:r w:rsidRPr="00A75C11">
        <w:rPr>
          <w:color w:val="000000" w:themeColor="text1"/>
        </w:rPr>
        <w:br w:type="page"/>
      </w:r>
    </w:p>
    <w:p w:rsidR="00794F19" w:rsidRPr="00A75C11" w:rsidRDefault="002A5DAC">
      <w:pPr>
        <w:pStyle w:val="Titlu1"/>
        <w:rPr>
          <w:color w:val="000000" w:themeColor="text1"/>
        </w:rPr>
      </w:pPr>
      <w:bookmarkStart w:id="10" w:name="_heading=h.17dp8vu" w:colFirst="0" w:colLast="0"/>
      <w:bookmarkEnd w:id="10"/>
      <w:r w:rsidRPr="00A75C11">
        <w:rPr>
          <w:color w:val="000000" w:themeColor="text1"/>
        </w:rPr>
        <w:lastRenderedPageBreak/>
        <w:t>“References List”</w:t>
      </w:r>
    </w:p>
    <w:p w:rsidR="00794F19" w:rsidRPr="00A75C11" w:rsidRDefault="002A5DAC">
      <w:pPr>
        <w:spacing w:line="360" w:lineRule="auto"/>
        <w:ind w:left="360"/>
        <w:jc w:val="both"/>
        <w:rPr>
          <w:rFonts w:ascii="Times New Roman" w:eastAsia="Times New Roman" w:hAnsi="Times New Roman" w:cs="Times New Roman"/>
          <w:color w:val="000000" w:themeColor="text1"/>
          <w:sz w:val="24"/>
          <w:szCs w:val="24"/>
          <w:highlight w:val="white"/>
        </w:rPr>
      </w:pPr>
      <w:r w:rsidRPr="00A75C11">
        <w:rPr>
          <w:rFonts w:ascii="Times New Roman" w:eastAsia="Times New Roman" w:hAnsi="Times New Roman" w:cs="Times New Roman"/>
          <w:color w:val="000000" w:themeColor="text1"/>
          <w:sz w:val="24"/>
          <w:szCs w:val="24"/>
          <w:highlight w:val="white"/>
        </w:rPr>
        <w:t xml:space="preserve">Abuhassna, H., Al-Rahmi, W.M., Yahya, N., Zakaria, M.A.Z.M., Kosnin, A.B.M. and Darwish, M., (2020). Development of a new model for utilizing online learning platforms to improve students’ academic achievements and satisfaction. </w:t>
      </w:r>
      <w:r w:rsidRPr="00A75C11">
        <w:rPr>
          <w:rFonts w:ascii="Times New Roman" w:eastAsia="Times New Roman" w:hAnsi="Times New Roman" w:cs="Times New Roman"/>
          <w:i/>
          <w:color w:val="000000" w:themeColor="text1"/>
          <w:sz w:val="24"/>
          <w:szCs w:val="24"/>
          <w:highlight w:val="white"/>
        </w:rPr>
        <w:t>International Journal of Educational Technology in Higher Education</w:t>
      </w:r>
      <w:r w:rsidRPr="00A75C11">
        <w:rPr>
          <w:rFonts w:ascii="Times New Roman" w:eastAsia="Times New Roman" w:hAnsi="Times New Roman" w:cs="Times New Roman"/>
          <w:color w:val="000000" w:themeColor="text1"/>
          <w:sz w:val="24"/>
          <w:szCs w:val="24"/>
          <w:highlight w:val="white"/>
        </w:rPr>
        <w:t>, 17, pp.1-23.</w:t>
      </w:r>
    </w:p>
    <w:p w:rsidR="00794F19" w:rsidRPr="00A75C11" w:rsidRDefault="002A5DAC">
      <w:pPr>
        <w:spacing w:line="360" w:lineRule="auto"/>
        <w:ind w:left="360"/>
        <w:jc w:val="both"/>
        <w:rPr>
          <w:rFonts w:ascii="Times New Roman" w:eastAsia="Times New Roman" w:hAnsi="Times New Roman" w:cs="Times New Roman"/>
          <w:color w:val="000000" w:themeColor="text1"/>
          <w:sz w:val="24"/>
          <w:szCs w:val="24"/>
          <w:highlight w:val="white"/>
        </w:rPr>
      </w:pPr>
      <w:r w:rsidRPr="00A75C11">
        <w:rPr>
          <w:rFonts w:ascii="Times New Roman" w:eastAsia="Times New Roman" w:hAnsi="Times New Roman" w:cs="Times New Roman"/>
          <w:color w:val="000000" w:themeColor="text1"/>
          <w:sz w:val="24"/>
          <w:szCs w:val="24"/>
          <w:highlight w:val="white"/>
        </w:rPr>
        <w:t xml:space="preserve">Almusharraf, N. and Khahro, S., (2020). Students' satisfaction with online learning experiences during the COVID-19 pandemic. </w:t>
      </w:r>
      <w:r w:rsidRPr="00A75C11">
        <w:rPr>
          <w:rFonts w:ascii="Times New Roman" w:eastAsia="Times New Roman" w:hAnsi="Times New Roman" w:cs="Times New Roman"/>
          <w:i/>
          <w:color w:val="000000" w:themeColor="text1"/>
          <w:sz w:val="24"/>
          <w:szCs w:val="24"/>
          <w:highlight w:val="white"/>
        </w:rPr>
        <w:t>International Journal of Emerging Technologies in Learning (iJET)</w:t>
      </w:r>
      <w:r w:rsidRPr="00A75C11">
        <w:rPr>
          <w:rFonts w:ascii="Times New Roman" w:eastAsia="Times New Roman" w:hAnsi="Times New Roman" w:cs="Times New Roman"/>
          <w:color w:val="000000" w:themeColor="text1"/>
          <w:sz w:val="24"/>
          <w:szCs w:val="24"/>
          <w:highlight w:val="white"/>
        </w:rPr>
        <w:t>, 15(21), pp.246-267.</w:t>
      </w:r>
    </w:p>
    <w:p w:rsidR="00794F19" w:rsidRPr="00A75C11" w:rsidRDefault="002A5DAC">
      <w:pPr>
        <w:spacing w:line="360" w:lineRule="auto"/>
        <w:ind w:left="360"/>
        <w:jc w:val="both"/>
        <w:rPr>
          <w:rFonts w:ascii="Times New Roman" w:eastAsia="Times New Roman" w:hAnsi="Times New Roman" w:cs="Times New Roman"/>
          <w:color w:val="000000" w:themeColor="text1"/>
          <w:sz w:val="24"/>
          <w:szCs w:val="24"/>
          <w:highlight w:val="white"/>
        </w:rPr>
      </w:pPr>
      <w:r w:rsidRPr="00A75C11">
        <w:rPr>
          <w:rFonts w:ascii="Times New Roman" w:eastAsia="Times New Roman" w:hAnsi="Times New Roman" w:cs="Times New Roman"/>
          <w:color w:val="000000" w:themeColor="text1"/>
          <w:sz w:val="24"/>
          <w:szCs w:val="24"/>
          <w:highlight w:val="white"/>
        </w:rPr>
        <w:t xml:space="preserve">Alqurashi, E., (2019). Predicting student satisfaction and perceived learning within online learning environments. </w:t>
      </w:r>
      <w:r w:rsidRPr="00A75C11">
        <w:rPr>
          <w:rFonts w:ascii="Times New Roman" w:eastAsia="Times New Roman" w:hAnsi="Times New Roman" w:cs="Times New Roman"/>
          <w:i/>
          <w:color w:val="000000" w:themeColor="text1"/>
          <w:sz w:val="24"/>
          <w:szCs w:val="24"/>
          <w:highlight w:val="white"/>
        </w:rPr>
        <w:t>Distance education</w:t>
      </w:r>
      <w:r w:rsidRPr="00A75C11">
        <w:rPr>
          <w:rFonts w:ascii="Times New Roman" w:eastAsia="Times New Roman" w:hAnsi="Times New Roman" w:cs="Times New Roman"/>
          <w:color w:val="000000" w:themeColor="text1"/>
          <w:sz w:val="24"/>
          <w:szCs w:val="24"/>
          <w:highlight w:val="white"/>
        </w:rPr>
        <w:t>, 40(1), pp.133-148.</w:t>
      </w:r>
    </w:p>
    <w:p w:rsidR="00794F19" w:rsidRPr="00A75C11" w:rsidRDefault="002A5DAC">
      <w:pPr>
        <w:spacing w:line="360" w:lineRule="auto"/>
        <w:ind w:left="360"/>
        <w:jc w:val="both"/>
        <w:rPr>
          <w:rFonts w:ascii="Times New Roman" w:eastAsia="Times New Roman" w:hAnsi="Times New Roman" w:cs="Times New Roman"/>
          <w:color w:val="000000" w:themeColor="text1"/>
          <w:sz w:val="24"/>
          <w:szCs w:val="24"/>
          <w:highlight w:val="white"/>
        </w:rPr>
      </w:pPr>
      <w:bookmarkStart w:id="11" w:name="_heading=h.3rdcrjn" w:colFirst="0" w:colLast="0"/>
      <w:bookmarkEnd w:id="11"/>
      <w:r w:rsidRPr="00A75C11">
        <w:rPr>
          <w:rFonts w:ascii="Times New Roman" w:eastAsia="Times New Roman" w:hAnsi="Times New Roman" w:cs="Times New Roman"/>
          <w:color w:val="000000" w:themeColor="text1"/>
          <w:sz w:val="24"/>
          <w:szCs w:val="24"/>
          <w:highlight w:val="white"/>
        </w:rPr>
        <w:t xml:space="preserve">Bahati, B., Fors, U., Hansen, P., Nouri, J. and Mukama, E., (2019). Measuring learner satisfaction with formative e-assessment strategies. </w:t>
      </w:r>
      <w:r w:rsidRPr="00A75C11">
        <w:rPr>
          <w:rFonts w:ascii="Times New Roman" w:eastAsia="Times New Roman" w:hAnsi="Times New Roman" w:cs="Times New Roman"/>
          <w:i/>
          <w:color w:val="000000" w:themeColor="text1"/>
          <w:sz w:val="24"/>
          <w:szCs w:val="24"/>
          <w:highlight w:val="white"/>
        </w:rPr>
        <w:t>Int. J. Emerg. Technol. Learn.</w:t>
      </w:r>
      <w:r w:rsidRPr="00A75C11">
        <w:rPr>
          <w:rFonts w:ascii="Times New Roman" w:eastAsia="Times New Roman" w:hAnsi="Times New Roman" w:cs="Times New Roman"/>
          <w:color w:val="000000" w:themeColor="text1"/>
          <w:sz w:val="24"/>
          <w:szCs w:val="24"/>
          <w:highlight w:val="white"/>
        </w:rPr>
        <w:t>, 14(7), pp.61-79.</w:t>
      </w:r>
    </w:p>
    <w:p w:rsidR="00794F19" w:rsidRPr="00A75C11" w:rsidRDefault="002A5DAC">
      <w:pPr>
        <w:spacing w:line="360" w:lineRule="auto"/>
        <w:ind w:left="360"/>
        <w:jc w:val="both"/>
        <w:rPr>
          <w:rFonts w:ascii="Times New Roman" w:eastAsia="Times New Roman" w:hAnsi="Times New Roman" w:cs="Times New Roman"/>
          <w:color w:val="000000" w:themeColor="text1"/>
          <w:sz w:val="24"/>
          <w:szCs w:val="24"/>
          <w:highlight w:val="white"/>
        </w:rPr>
      </w:pPr>
      <w:r w:rsidRPr="00A75C11">
        <w:rPr>
          <w:rFonts w:ascii="Times New Roman" w:eastAsia="Times New Roman" w:hAnsi="Times New Roman" w:cs="Times New Roman"/>
          <w:color w:val="000000" w:themeColor="text1"/>
          <w:sz w:val="24"/>
          <w:szCs w:val="24"/>
          <w:highlight w:val="white"/>
        </w:rPr>
        <w:t xml:space="preserve">Conrad, C., Deng, Q., Caron, I., Shkurska, O., Skerrett, P. and Sundararajan, B., (2022). How student perceptions about online learning difficulty influenced their satisfaction during Canada's Covid‐19 response. </w:t>
      </w:r>
      <w:r w:rsidRPr="00A75C11">
        <w:rPr>
          <w:rFonts w:ascii="Times New Roman" w:eastAsia="Times New Roman" w:hAnsi="Times New Roman" w:cs="Times New Roman"/>
          <w:i/>
          <w:color w:val="000000" w:themeColor="text1"/>
          <w:sz w:val="24"/>
          <w:szCs w:val="24"/>
          <w:highlight w:val="white"/>
        </w:rPr>
        <w:t>British Journal of Educational Technology</w:t>
      </w:r>
      <w:r w:rsidRPr="00A75C11">
        <w:rPr>
          <w:rFonts w:ascii="Times New Roman" w:eastAsia="Times New Roman" w:hAnsi="Times New Roman" w:cs="Times New Roman"/>
          <w:color w:val="000000" w:themeColor="text1"/>
          <w:sz w:val="24"/>
          <w:szCs w:val="24"/>
          <w:highlight w:val="white"/>
        </w:rPr>
        <w:t>, 53(3), pp.534-557.</w:t>
      </w:r>
    </w:p>
    <w:p w:rsidR="00794F19" w:rsidRPr="00A75C11" w:rsidRDefault="002A5DAC">
      <w:pPr>
        <w:spacing w:line="360" w:lineRule="auto"/>
        <w:ind w:left="360"/>
        <w:jc w:val="both"/>
        <w:rPr>
          <w:rFonts w:ascii="Times New Roman" w:eastAsia="Times New Roman" w:hAnsi="Times New Roman" w:cs="Times New Roman"/>
          <w:color w:val="000000" w:themeColor="text1"/>
          <w:sz w:val="24"/>
          <w:szCs w:val="24"/>
          <w:highlight w:val="white"/>
        </w:rPr>
      </w:pPr>
      <w:r w:rsidRPr="00A75C11">
        <w:rPr>
          <w:rFonts w:ascii="Times New Roman" w:eastAsia="Times New Roman" w:hAnsi="Times New Roman" w:cs="Times New Roman"/>
          <w:color w:val="000000" w:themeColor="text1"/>
          <w:sz w:val="24"/>
          <w:szCs w:val="24"/>
          <w:highlight w:val="white"/>
        </w:rPr>
        <w:t xml:space="preserve">Dinh, L.P. and Nguyen, T.T., (2020). Pandemic, social distancing, and social work education: Students’ satisfaction with online education in Vietnam. </w:t>
      </w:r>
      <w:r w:rsidRPr="00A75C11">
        <w:rPr>
          <w:rFonts w:ascii="Times New Roman" w:eastAsia="Times New Roman" w:hAnsi="Times New Roman" w:cs="Times New Roman"/>
          <w:i/>
          <w:color w:val="000000" w:themeColor="text1"/>
          <w:sz w:val="24"/>
          <w:szCs w:val="24"/>
          <w:highlight w:val="white"/>
        </w:rPr>
        <w:t>Social Work Education</w:t>
      </w:r>
      <w:r w:rsidRPr="00A75C11">
        <w:rPr>
          <w:rFonts w:ascii="Times New Roman" w:eastAsia="Times New Roman" w:hAnsi="Times New Roman" w:cs="Times New Roman"/>
          <w:color w:val="000000" w:themeColor="text1"/>
          <w:sz w:val="24"/>
          <w:szCs w:val="24"/>
          <w:highlight w:val="white"/>
        </w:rPr>
        <w:t>, 39(8), pp.1074-1083.</w:t>
      </w:r>
    </w:p>
    <w:p w:rsidR="00794F19" w:rsidRPr="00A75C11" w:rsidRDefault="002A5DAC">
      <w:pPr>
        <w:spacing w:line="360" w:lineRule="auto"/>
        <w:ind w:left="360"/>
        <w:jc w:val="both"/>
        <w:rPr>
          <w:rFonts w:ascii="Times New Roman" w:eastAsia="Times New Roman" w:hAnsi="Times New Roman" w:cs="Times New Roman"/>
          <w:color w:val="000000" w:themeColor="text1"/>
          <w:sz w:val="24"/>
          <w:szCs w:val="24"/>
          <w:highlight w:val="white"/>
        </w:rPr>
      </w:pPr>
      <w:r w:rsidRPr="00A75C11">
        <w:rPr>
          <w:rFonts w:ascii="Times New Roman" w:eastAsia="Times New Roman" w:hAnsi="Times New Roman" w:cs="Times New Roman"/>
          <w:color w:val="000000" w:themeColor="text1"/>
          <w:sz w:val="24"/>
          <w:szCs w:val="24"/>
          <w:highlight w:val="white"/>
        </w:rPr>
        <w:t xml:space="preserve">Faize, F.A. and Nawaz, M., (2020). Evaluation and Improvement of Students' Satisfaction in online learning during COVID-19. </w:t>
      </w:r>
      <w:r w:rsidRPr="00A75C11">
        <w:rPr>
          <w:rFonts w:ascii="Times New Roman" w:eastAsia="Times New Roman" w:hAnsi="Times New Roman" w:cs="Times New Roman"/>
          <w:i/>
          <w:color w:val="000000" w:themeColor="text1"/>
          <w:sz w:val="24"/>
          <w:szCs w:val="24"/>
          <w:highlight w:val="white"/>
        </w:rPr>
        <w:t>Open Praxis</w:t>
      </w:r>
      <w:r w:rsidRPr="00A75C11">
        <w:rPr>
          <w:rFonts w:ascii="Times New Roman" w:eastAsia="Times New Roman" w:hAnsi="Times New Roman" w:cs="Times New Roman"/>
          <w:color w:val="000000" w:themeColor="text1"/>
          <w:sz w:val="24"/>
          <w:szCs w:val="24"/>
          <w:highlight w:val="white"/>
        </w:rPr>
        <w:t>, 12(4), pp.495-507.</w:t>
      </w:r>
    </w:p>
    <w:p w:rsidR="00794F19" w:rsidRPr="00A75C11" w:rsidRDefault="002A5DAC">
      <w:pPr>
        <w:spacing w:line="360" w:lineRule="auto"/>
        <w:ind w:left="360"/>
        <w:jc w:val="both"/>
        <w:rPr>
          <w:rFonts w:ascii="Times New Roman" w:eastAsia="Times New Roman" w:hAnsi="Times New Roman" w:cs="Times New Roman"/>
          <w:color w:val="000000" w:themeColor="text1"/>
          <w:sz w:val="24"/>
          <w:szCs w:val="24"/>
          <w:highlight w:val="white"/>
        </w:rPr>
      </w:pPr>
      <w:r w:rsidRPr="00A75C11">
        <w:rPr>
          <w:rFonts w:ascii="Times New Roman" w:eastAsia="Times New Roman" w:hAnsi="Times New Roman" w:cs="Times New Roman"/>
          <w:color w:val="000000" w:themeColor="text1"/>
          <w:sz w:val="24"/>
          <w:szCs w:val="24"/>
          <w:highlight w:val="white"/>
        </w:rPr>
        <w:t xml:space="preserve">Jiang, H., Islam, A.A., Gu, X. and Spector, J.M., (2021). Online learning satisfaction in higher education during the COVID-19 pandemic: A regional comparison between Eastern and Western Chinese universities. </w:t>
      </w:r>
      <w:r w:rsidRPr="00A75C11">
        <w:rPr>
          <w:rFonts w:ascii="Times New Roman" w:eastAsia="Times New Roman" w:hAnsi="Times New Roman" w:cs="Times New Roman"/>
          <w:i/>
          <w:color w:val="000000" w:themeColor="text1"/>
          <w:sz w:val="24"/>
          <w:szCs w:val="24"/>
          <w:highlight w:val="white"/>
        </w:rPr>
        <w:t>Education and information technologies</w:t>
      </w:r>
      <w:r w:rsidRPr="00A75C11">
        <w:rPr>
          <w:rFonts w:ascii="Times New Roman" w:eastAsia="Times New Roman" w:hAnsi="Times New Roman" w:cs="Times New Roman"/>
          <w:color w:val="000000" w:themeColor="text1"/>
          <w:sz w:val="24"/>
          <w:szCs w:val="24"/>
          <w:highlight w:val="white"/>
        </w:rPr>
        <w:t>, pp.1-23.</w:t>
      </w:r>
    </w:p>
    <w:p w:rsidR="00794F19" w:rsidRPr="00A75C11" w:rsidRDefault="002A5DAC">
      <w:pPr>
        <w:spacing w:line="360" w:lineRule="auto"/>
        <w:ind w:left="360"/>
        <w:jc w:val="both"/>
        <w:rPr>
          <w:rFonts w:ascii="Times New Roman" w:eastAsia="Times New Roman" w:hAnsi="Times New Roman" w:cs="Times New Roman"/>
          <w:color w:val="000000" w:themeColor="text1"/>
          <w:sz w:val="24"/>
          <w:szCs w:val="24"/>
          <w:highlight w:val="white"/>
        </w:rPr>
      </w:pPr>
      <w:r w:rsidRPr="00A75C11">
        <w:rPr>
          <w:rFonts w:ascii="Times New Roman" w:eastAsia="Times New Roman" w:hAnsi="Times New Roman" w:cs="Times New Roman"/>
          <w:color w:val="000000" w:themeColor="text1"/>
          <w:sz w:val="24"/>
          <w:szCs w:val="24"/>
          <w:highlight w:val="white"/>
        </w:rPr>
        <w:t xml:space="preserve">Landrum, B., Bannister, J., Garza, G. and Rhame, S., (2021). A class of one: Students’ satisfaction with online learning. </w:t>
      </w:r>
      <w:r w:rsidRPr="00A75C11">
        <w:rPr>
          <w:rFonts w:ascii="Times New Roman" w:eastAsia="Times New Roman" w:hAnsi="Times New Roman" w:cs="Times New Roman"/>
          <w:i/>
          <w:color w:val="000000" w:themeColor="text1"/>
          <w:sz w:val="24"/>
          <w:szCs w:val="24"/>
          <w:highlight w:val="white"/>
        </w:rPr>
        <w:t>Journal of Education for Business</w:t>
      </w:r>
      <w:r w:rsidRPr="00A75C11">
        <w:rPr>
          <w:rFonts w:ascii="Times New Roman" w:eastAsia="Times New Roman" w:hAnsi="Times New Roman" w:cs="Times New Roman"/>
          <w:color w:val="000000" w:themeColor="text1"/>
          <w:sz w:val="24"/>
          <w:szCs w:val="24"/>
          <w:highlight w:val="white"/>
        </w:rPr>
        <w:t>, 96(2), pp.82-88.</w:t>
      </w:r>
    </w:p>
    <w:p w:rsidR="00794F19" w:rsidRPr="00A75C11" w:rsidRDefault="002A5DAC">
      <w:pPr>
        <w:spacing w:line="360" w:lineRule="auto"/>
        <w:ind w:left="360"/>
        <w:jc w:val="both"/>
        <w:rPr>
          <w:rFonts w:ascii="Times New Roman" w:eastAsia="Times New Roman" w:hAnsi="Times New Roman" w:cs="Times New Roman"/>
          <w:color w:val="000000" w:themeColor="text1"/>
          <w:sz w:val="24"/>
          <w:szCs w:val="24"/>
          <w:highlight w:val="white"/>
        </w:rPr>
      </w:pPr>
      <w:r w:rsidRPr="00A75C11">
        <w:rPr>
          <w:rFonts w:ascii="Times New Roman" w:eastAsia="Times New Roman" w:hAnsi="Times New Roman" w:cs="Times New Roman"/>
          <w:color w:val="000000" w:themeColor="text1"/>
          <w:sz w:val="24"/>
          <w:szCs w:val="24"/>
          <w:highlight w:val="white"/>
        </w:rPr>
        <w:t xml:space="preserve">Pham, L., Limbu, Y.B., Bui, T.K., Nguyen, H.T. and Pham, H.T., (2019). Does e-learning service quality influence e-learning student satisfaction and loyalty? Evidence from Vietnam. </w:t>
      </w:r>
      <w:r w:rsidRPr="00A75C11">
        <w:rPr>
          <w:rFonts w:ascii="Times New Roman" w:eastAsia="Times New Roman" w:hAnsi="Times New Roman" w:cs="Times New Roman"/>
          <w:i/>
          <w:color w:val="000000" w:themeColor="text1"/>
          <w:sz w:val="24"/>
          <w:szCs w:val="24"/>
          <w:highlight w:val="white"/>
        </w:rPr>
        <w:t>International Journal of Educational Technology in Higher Education</w:t>
      </w:r>
      <w:r w:rsidRPr="00A75C11">
        <w:rPr>
          <w:rFonts w:ascii="Times New Roman" w:eastAsia="Times New Roman" w:hAnsi="Times New Roman" w:cs="Times New Roman"/>
          <w:color w:val="000000" w:themeColor="text1"/>
          <w:sz w:val="24"/>
          <w:szCs w:val="24"/>
          <w:highlight w:val="white"/>
        </w:rPr>
        <w:t xml:space="preserve">, </w:t>
      </w:r>
      <w:r w:rsidRPr="00A75C11">
        <w:rPr>
          <w:rFonts w:ascii="Times New Roman" w:eastAsia="Times New Roman" w:hAnsi="Times New Roman" w:cs="Times New Roman"/>
          <w:i/>
          <w:color w:val="000000" w:themeColor="text1"/>
          <w:sz w:val="24"/>
          <w:szCs w:val="24"/>
          <w:highlight w:val="white"/>
        </w:rPr>
        <w:t>16</w:t>
      </w:r>
      <w:r w:rsidRPr="00A75C11">
        <w:rPr>
          <w:rFonts w:ascii="Times New Roman" w:eastAsia="Times New Roman" w:hAnsi="Times New Roman" w:cs="Times New Roman"/>
          <w:color w:val="000000" w:themeColor="text1"/>
          <w:sz w:val="24"/>
          <w:szCs w:val="24"/>
          <w:highlight w:val="white"/>
        </w:rPr>
        <w:t>(1), pp.1-26.</w:t>
      </w:r>
    </w:p>
    <w:p w:rsidR="00794F19" w:rsidRPr="00A75C11" w:rsidRDefault="00794F19">
      <w:pPr>
        <w:spacing w:line="360" w:lineRule="auto"/>
        <w:jc w:val="both"/>
        <w:rPr>
          <w:rFonts w:ascii="Times New Roman" w:eastAsia="Times New Roman" w:hAnsi="Times New Roman" w:cs="Times New Roman"/>
          <w:b/>
          <w:color w:val="000000" w:themeColor="text1"/>
          <w:sz w:val="24"/>
          <w:szCs w:val="24"/>
        </w:rPr>
      </w:pPr>
    </w:p>
    <w:p w:rsidR="00794F19" w:rsidRPr="00A75C11" w:rsidRDefault="00794F19">
      <w:pPr>
        <w:spacing w:line="360" w:lineRule="auto"/>
        <w:jc w:val="both"/>
        <w:rPr>
          <w:rFonts w:ascii="Times New Roman" w:eastAsia="Times New Roman" w:hAnsi="Times New Roman" w:cs="Times New Roman"/>
          <w:color w:val="000000" w:themeColor="text1"/>
          <w:sz w:val="24"/>
          <w:szCs w:val="24"/>
        </w:rPr>
      </w:pPr>
    </w:p>
    <w:sectPr w:rsidR="00794F19" w:rsidRPr="00A75C11">
      <w:type w:val="continuous"/>
      <w:pgSz w:w="12240" w:h="15840"/>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992E58" w:rsidRDefault="00992E58">
      <w:pPr>
        <w:spacing w:line="240" w:lineRule="auto"/>
      </w:pPr>
      <w:r>
        <w:separator/>
      </w:r>
    </w:p>
  </w:endnote>
  <w:endnote w:type="continuationSeparator" w:id="0">
    <w:p w:rsidR="00992E58" w:rsidRDefault="00992E5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794F19" w:rsidRDefault="002A5DAC">
    <w:pPr>
      <w:pBdr>
        <w:top w:val="nil"/>
        <w:left w:val="nil"/>
        <w:bottom w:val="nil"/>
        <w:right w:val="nil"/>
        <w:between w:val="nil"/>
      </w:pBdr>
      <w:tabs>
        <w:tab w:val="center" w:pos="4680"/>
        <w:tab w:val="right" w:pos="9360"/>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A75C11">
      <w:rPr>
        <w:noProof/>
        <w:color w:val="000000"/>
      </w:rPr>
      <w:t>19</w:t>
    </w:r>
    <w:r>
      <w:rPr>
        <w:color w:val="000000"/>
      </w:rPr>
      <w:fldChar w:fldCharType="end"/>
    </w:r>
  </w:p>
  <w:p w:rsidR="00794F19" w:rsidRDefault="00794F19">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992E58" w:rsidRDefault="00992E58">
      <w:pPr>
        <w:spacing w:line="240" w:lineRule="auto"/>
      </w:pPr>
      <w:r>
        <w:separator/>
      </w:r>
    </w:p>
  </w:footnote>
  <w:footnote w:type="continuationSeparator" w:id="0">
    <w:p w:rsidR="00992E58" w:rsidRDefault="00992E58">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3"/>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useWord2013TrackBottomHyphenation" w:uri="http://schemas.microsoft.com/office/word" w:val="1"/>
  </w:compat>
  <w:rsids>
    <w:rsidRoot w:val="00794F19"/>
    <w:rsid w:val="002A5DAC"/>
    <w:rsid w:val="004646EE"/>
    <w:rsid w:val="00794F19"/>
    <w:rsid w:val="00992E58"/>
    <w:rsid w:val="009A5128"/>
    <w:rsid w:val="00A75C11"/>
    <w:rsid w:val="00C977D3"/>
    <w:rsid w:val="00EA46F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978D18"/>
  <w15:docId w15:val="{4629B03A-2B0F-9949-A6F9-4D01765669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Titlu1">
    <w:name w:val="heading 1"/>
    <w:basedOn w:val="Normal"/>
    <w:next w:val="Normal"/>
    <w:pPr>
      <w:keepNext/>
      <w:keepLines/>
      <w:spacing w:line="360" w:lineRule="auto"/>
      <w:jc w:val="both"/>
      <w:outlineLvl w:val="0"/>
    </w:pPr>
    <w:rPr>
      <w:rFonts w:ascii="Times New Roman" w:eastAsia="Times New Roman" w:hAnsi="Times New Roman" w:cs="Times New Roman"/>
      <w:b/>
      <w:sz w:val="24"/>
      <w:szCs w:val="24"/>
    </w:rPr>
  </w:style>
  <w:style w:type="paragraph" w:styleId="Titlu2">
    <w:name w:val="heading 2"/>
    <w:basedOn w:val="Normal"/>
    <w:next w:val="Normal"/>
    <w:pPr>
      <w:keepNext/>
      <w:keepLines/>
      <w:spacing w:before="360" w:after="120"/>
      <w:outlineLvl w:val="1"/>
    </w:pPr>
    <w:rPr>
      <w:sz w:val="32"/>
      <w:szCs w:val="32"/>
    </w:rPr>
  </w:style>
  <w:style w:type="paragraph" w:styleId="Titlu3">
    <w:name w:val="heading 3"/>
    <w:basedOn w:val="Normal"/>
    <w:next w:val="Normal"/>
    <w:pPr>
      <w:keepNext/>
      <w:keepLines/>
      <w:spacing w:before="320" w:after="80"/>
      <w:outlineLvl w:val="2"/>
    </w:pPr>
    <w:rPr>
      <w:color w:val="434343"/>
      <w:sz w:val="28"/>
      <w:szCs w:val="28"/>
    </w:rPr>
  </w:style>
  <w:style w:type="paragraph" w:styleId="Titlu4">
    <w:name w:val="heading 4"/>
    <w:basedOn w:val="Normal"/>
    <w:next w:val="Normal"/>
    <w:pPr>
      <w:keepNext/>
      <w:keepLines/>
      <w:spacing w:before="280" w:after="80"/>
      <w:outlineLvl w:val="3"/>
    </w:pPr>
    <w:rPr>
      <w:color w:val="666666"/>
      <w:sz w:val="24"/>
      <w:szCs w:val="24"/>
    </w:rPr>
  </w:style>
  <w:style w:type="paragraph" w:styleId="Titlu5">
    <w:name w:val="heading 5"/>
    <w:basedOn w:val="Normal"/>
    <w:next w:val="Normal"/>
    <w:pPr>
      <w:keepNext/>
      <w:keepLines/>
      <w:spacing w:before="240" w:after="80"/>
      <w:outlineLvl w:val="4"/>
    </w:pPr>
    <w:rPr>
      <w:color w:val="666666"/>
    </w:rPr>
  </w:style>
  <w:style w:type="paragraph" w:styleId="Titlu6">
    <w:name w:val="heading 6"/>
    <w:basedOn w:val="Normal"/>
    <w:next w:val="Normal"/>
    <w:pPr>
      <w:keepNext/>
      <w:keepLines/>
      <w:spacing w:before="240" w:after="80"/>
      <w:outlineLvl w:val="5"/>
    </w:pPr>
    <w:rPr>
      <w:i/>
      <w:color w:val="66666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itlu">
    <w:name w:val="Title"/>
    <w:basedOn w:val="Normal"/>
    <w:next w:val="Normal"/>
    <w:pPr>
      <w:keepNext/>
      <w:keepLines/>
      <w:spacing w:line="360" w:lineRule="auto"/>
      <w:jc w:val="center"/>
    </w:pPr>
    <w:rPr>
      <w:rFonts w:ascii="Times New Roman" w:eastAsia="Times New Roman" w:hAnsi="Times New Roman" w:cs="Times New Roman"/>
      <w:b/>
      <w:sz w:val="32"/>
      <w:szCs w:val="32"/>
      <w:u w:val="single"/>
    </w:rPr>
  </w:style>
  <w:style w:type="paragraph" w:styleId="Subtitlu">
    <w:name w:val="Subtitle"/>
    <w:basedOn w:val="Normal"/>
    <w:next w:val="Normal"/>
    <w:pPr>
      <w:keepNext/>
      <w:keepLines/>
      <w:spacing w:after="320"/>
    </w:pPr>
    <w:rPr>
      <w:color w:val="666666"/>
      <w:sz w:val="30"/>
      <w:szCs w:val="30"/>
    </w:rPr>
  </w:style>
  <w:style w:type="table" w:customStyle="1" w:styleId="a">
    <w:name w:val="a"/>
    <w:basedOn w:val="TabelNormal"/>
    <w:tblPr>
      <w:tblStyleRowBandSize w:val="1"/>
      <w:tblStyleColBandSize w:val="1"/>
      <w:tblCellMar>
        <w:top w:w="100" w:type="dxa"/>
        <w:left w:w="100" w:type="dxa"/>
        <w:bottom w:w="100" w:type="dxa"/>
        <w:right w:w="100" w:type="dxa"/>
      </w:tblCellMar>
    </w:tblPr>
  </w:style>
  <w:style w:type="table" w:customStyle="1" w:styleId="a0">
    <w:name w:val="a0"/>
    <w:basedOn w:val="TabelNormal"/>
    <w:tblPr>
      <w:tblStyleRowBandSize w:val="1"/>
      <w:tblStyleColBandSize w:val="1"/>
      <w:tblCellMar>
        <w:top w:w="100" w:type="dxa"/>
        <w:left w:w="100" w:type="dxa"/>
        <w:bottom w:w="100" w:type="dxa"/>
        <w:right w:w="100" w:type="dxa"/>
      </w:tblCellMar>
    </w:tblPr>
  </w:style>
  <w:style w:type="table" w:customStyle="1" w:styleId="a1">
    <w:name w:val="a1"/>
    <w:basedOn w:val="TabelNormal"/>
    <w:tblPr>
      <w:tblStyleRowBandSize w:val="1"/>
      <w:tblStyleColBandSize w:val="1"/>
      <w:tblCellMar>
        <w:top w:w="100" w:type="dxa"/>
        <w:left w:w="100" w:type="dxa"/>
        <w:bottom w:w="100" w:type="dxa"/>
        <w:right w:w="100" w:type="dxa"/>
      </w:tblCellMar>
    </w:tblPr>
  </w:style>
  <w:style w:type="table" w:customStyle="1" w:styleId="a2">
    <w:name w:val="a2"/>
    <w:basedOn w:val="TabelNormal"/>
    <w:tblPr>
      <w:tblStyleRowBandSize w:val="1"/>
      <w:tblStyleColBandSize w:val="1"/>
      <w:tblCellMar>
        <w:top w:w="100" w:type="dxa"/>
        <w:left w:w="100" w:type="dxa"/>
        <w:bottom w:w="100" w:type="dxa"/>
        <w:right w:w="100" w:type="dxa"/>
      </w:tblCellMar>
    </w:tblPr>
  </w:style>
  <w:style w:type="table" w:customStyle="1" w:styleId="a3">
    <w:name w:val="a3"/>
    <w:basedOn w:val="TabelNormal"/>
    <w:tblPr>
      <w:tblStyleRowBandSize w:val="1"/>
      <w:tblStyleColBandSize w:val="1"/>
      <w:tblCellMar>
        <w:top w:w="100" w:type="dxa"/>
        <w:left w:w="100" w:type="dxa"/>
        <w:bottom w:w="100" w:type="dxa"/>
        <w:right w:w="100" w:type="dxa"/>
      </w:tblCellMar>
    </w:tblPr>
  </w:style>
  <w:style w:type="table" w:customStyle="1" w:styleId="a4">
    <w:name w:val="a4"/>
    <w:basedOn w:val="TabelNormal"/>
    <w:tblPr>
      <w:tblStyleRowBandSize w:val="1"/>
      <w:tblStyleColBandSize w:val="1"/>
      <w:tblCellMar>
        <w:top w:w="100" w:type="dxa"/>
        <w:left w:w="100" w:type="dxa"/>
        <w:bottom w:w="100" w:type="dxa"/>
        <w:right w:w="100" w:type="dxa"/>
      </w:tblCellMar>
    </w:tblPr>
  </w:style>
  <w:style w:type="table" w:customStyle="1" w:styleId="a5">
    <w:name w:val="a5"/>
    <w:basedOn w:val="TabelNormal"/>
    <w:tblPr>
      <w:tblStyleRowBandSize w:val="1"/>
      <w:tblStyleColBandSize w:val="1"/>
      <w:tblCellMar>
        <w:top w:w="100" w:type="dxa"/>
        <w:left w:w="100" w:type="dxa"/>
        <w:bottom w:w="100" w:type="dxa"/>
        <w:right w:w="100" w:type="dxa"/>
      </w:tblCellMar>
    </w:tblPr>
  </w:style>
  <w:style w:type="table" w:customStyle="1" w:styleId="a6">
    <w:name w:val="a6"/>
    <w:basedOn w:val="TabelNormal"/>
    <w:tblPr>
      <w:tblStyleRowBandSize w:val="1"/>
      <w:tblStyleColBandSize w:val="1"/>
      <w:tblCellMar>
        <w:top w:w="100" w:type="dxa"/>
        <w:left w:w="100" w:type="dxa"/>
        <w:bottom w:w="100" w:type="dxa"/>
        <w:right w:w="100" w:type="dxa"/>
      </w:tblCellMar>
    </w:tblPr>
  </w:style>
  <w:style w:type="table" w:customStyle="1" w:styleId="a7">
    <w:name w:val="a7"/>
    <w:basedOn w:val="TabelNormal"/>
    <w:tblPr>
      <w:tblStyleRowBandSize w:val="1"/>
      <w:tblStyleColBandSize w:val="1"/>
      <w:tblCellMar>
        <w:top w:w="100" w:type="dxa"/>
        <w:left w:w="100" w:type="dxa"/>
        <w:bottom w:w="100" w:type="dxa"/>
        <w:right w:w="100" w:type="dxa"/>
      </w:tblCellMar>
    </w:tblPr>
  </w:style>
  <w:style w:type="table" w:customStyle="1" w:styleId="a8">
    <w:name w:val="a8"/>
    <w:basedOn w:val="TabelNormal"/>
    <w:tblPr>
      <w:tblStyleRowBandSize w:val="1"/>
      <w:tblStyleColBandSize w:val="1"/>
      <w:tblCellMar>
        <w:top w:w="100" w:type="dxa"/>
        <w:left w:w="100" w:type="dxa"/>
        <w:bottom w:w="100" w:type="dxa"/>
        <w:right w:w="100" w:type="dxa"/>
      </w:tblCellMar>
    </w:tblPr>
  </w:style>
  <w:style w:type="table" w:customStyle="1" w:styleId="a9">
    <w:name w:val="a9"/>
    <w:basedOn w:val="TabelNormal"/>
    <w:tblPr>
      <w:tblStyleRowBandSize w:val="1"/>
      <w:tblStyleColBandSize w:val="1"/>
      <w:tblCellMar>
        <w:top w:w="100" w:type="dxa"/>
        <w:left w:w="100" w:type="dxa"/>
        <w:bottom w:w="100" w:type="dxa"/>
        <w:right w:w="100" w:type="dxa"/>
      </w:tblCellMar>
    </w:tblPr>
  </w:style>
  <w:style w:type="paragraph" w:styleId="Titlucuprins">
    <w:name w:val="TOC Heading"/>
    <w:basedOn w:val="Titlu1"/>
    <w:next w:val="Normal"/>
    <w:uiPriority w:val="39"/>
    <w:semiHidden/>
    <w:unhideWhenUsed/>
    <w:qFormat/>
    <w:rsid w:val="008F6A3A"/>
    <w:pPr>
      <w:spacing w:before="480" w:line="276" w:lineRule="auto"/>
      <w:jc w:val="left"/>
      <w:outlineLvl w:val="9"/>
    </w:pPr>
    <w:rPr>
      <w:rFonts w:asciiTheme="majorHAnsi" w:eastAsiaTheme="majorEastAsia" w:hAnsiTheme="majorHAnsi" w:cstheme="majorBidi"/>
      <w:bCs/>
      <w:color w:val="365F91" w:themeColor="accent1" w:themeShade="BF"/>
      <w:sz w:val="28"/>
      <w:szCs w:val="28"/>
      <w:lang w:eastAsia="ja-JP"/>
    </w:rPr>
  </w:style>
  <w:style w:type="paragraph" w:styleId="Cuprins1">
    <w:name w:val="toc 1"/>
    <w:basedOn w:val="Normal"/>
    <w:next w:val="Normal"/>
    <w:autoRedefine/>
    <w:uiPriority w:val="39"/>
    <w:unhideWhenUsed/>
    <w:rsid w:val="008F6A3A"/>
    <w:pPr>
      <w:spacing w:after="100"/>
    </w:pPr>
  </w:style>
  <w:style w:type="character" w:styleId="Hyperlink">
    <w:name w:val="Hyperlink"/>
    <w:basedOn w:val="Fontdeparagrafimplicit"/>
    <w:uiPriority w:val="99"/>
    <w:unhideWhenUsed/>
    <w:rsid w:val="008F6A3A"/>
    <w:rPr>
      <w:color w:val="0000FF" w:themeColor="hyperlink"/>
      <w:u w:val="single"/>
    </w:rPr>
  </w:style>
  <w:style w:type="paragraph" w:styleId="TextnBalon">
    <w:name w:val="Balloon Text"/>
    <w:basedOn w:val="Normal"/>
    <w:link w:val="TextnBalonCaracter"/>
    <w:uiPriority w:val="99"/>
    <w:semiHidden/>
    <w:unhideWhenUsed/>
    <w:rsid w:val="008F6A3A"/>
    <w:pPr>
      <w:spacing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8F6A3A"/>
    <w:rPr>
      <w:rFonts w:ascii="Tahoma" w:hAnsi="Tahoma" w:cs="Tahoma"/>
      <w:sz w:val="16"/>
      <w:szCs w:val="16"/>
    </w:rPr>
  </w:style>
  <w:style w:type="paragraph" w:styleId="Antet">
    <w:name w:val="header"/>
    <w:basedOn w:val="Normal"/>
    <w:link w:val="AntetCaracter"/>
    <w:uiPriority w:val="99"/>
    <w:unhideWhenUsed/>
    <w:rsid w:val="008F6A3A"/>
    <w:pPr>
      <w:tabs>
        <w:tab w:val="center" w:pos="4680"/>
        <w:tab w:val="right" w:pos="9360"/>
      </w:tabs>
      <w:spacing w:line="240" w:lineRule="auto"/>
    </w:pPr>
  </w:style>
  <w:style w:type="character" w:customStyle="1" w:styleId="AntetCaracter">
    <w:name w:val="Antet Caracter"/>
    <w:basedOn w:val="Fontdeparagrafimplicit"/>
    <w:link w:val="Antet"/>
    <w:uiPriority w:val="99"/>
    <w:rsid w:val="008F6A3A"/>
  </w:style>
  <w:style w:type="paragraph" w:styleId="Subsol">
    <w:name w:val="footer"/>
    <w:basedOn w:val="Normal"/>
    <w:link w:val="SubsolCaracter"/>
    <w:uiPriority w:val="99"/>
    <w:unhideWhenUsed/>
    <w:rsid w:val="008F6A3A"/>
    <w:pPr>
      <w:tabs>
        <w:tab w:val="center" w:pos="4680"/>
        <w:tab w:val="right" w:pos="9360"/>
      </w:tabs>
      <w:spacing w:line="240" w:lineRule="auto"/>
    </w:pPr>
  </w:style>
  <w:style w:type="character" w:customStyle="1" w:styleId="SubsolCaracter">
    <w:name w:val="Subsol Caracter"/>
    <w:basedOn w:val="Fontdeparagrafimplicit"/>
    <w:link w:val="Subsol"/>
    <w:uiPriority w:val="99"/>
    <w:rsid w:val="008F6A3A"/>
  </w:style>
  <w:style w:type="character" w:styleId="Referincomentariu">
    <w:name w:val="annotation reference"/>
    <w:basedOn w:val="Fontdeparagrafimplicit"/>
    <w:uiPriority w:val="99"/>
    <w:semiHidden/>
    <w:unhideWhenUsed/>
    <w:rsid w:val="00632E66"/>
    <w:rPr>
      <w:sz w:val="16"/>
      <w:szCs w:val="16"/>
    </w:rPr>
  </w:style>
  <w:style w:type="paragraph" w:styleId="Textcomentariu">
    <w:name w:val="annotation text"/>
    <w:basedOn w:val="Normal"/>
    <w:link w:val="TextcomentariuCaracter"/>
    <w:uiPriority w:val="99"/>
    <w:semiHidden/>
    <w:unhideWhenUsed/>
    <w:rsid w:val="00632E66"/>
    <w:pPr>
      <w:spacing w:line="240" w:lineRule="auto"/>
    </w:pPr>
    <w:rPr>
      <w:sz w:val="20"/>
      <w:szCs w:val="20"/>
    </w:rPr>
  </w:style>
  <w:style w:type="character" w:customStyle="1" w:styleId="TextcomentariuCaracter">
    <w:name w:val="Text comentariu Caracter"/>
    <w:basedOn w:val="Fontdeparagrafimplicit"/>
    <w:link w:val="Textcomentariu"/>
    <w:uiPriority w:val="99"/>
    <w:semiHidden/>
    <w:rsid w:val="00632E66"/>
    <w:rPr>
      <w:sz w:val="20"/>
      <w:szCs w:val="20"/>
    </w:rPr>
  </w:style>
  <w:style w:type="paragraph" w:styleId="SubiectComentariu">
    <w:name w:val="annotation subject"/>
    <w:basedOn w:val="Textcomentariu"/>
    <w:next w:val="Textcomentariu"/>
    <w:link w:val="SubiectComentariuCaracter"/>
    <w:uiPriority w:val="99"/>
    <w:semiHidden/>
    <w:unhideWhenUsed/>
    <w:rsid w:val="00632E66"/>
    <w:rPr>
      <w:b/>
      <w:bCs/>
    </w:rPr>
  </w:style>
  <w:style w:type="character" w:customStyle="1" w:styleId="SubiectComentariuCaracter">
    <w:name w:val="Subiect Comentariu Caracter"/>
    <w:basedOn w:val="TextcomentariuCaracter"/>
    <w:link w:val="SubiectComentariu"/>
    <w:uiPriority w:val="99"/>
    <w:semiHidden/>
    <w:rsid w:val="00632E66"/>
    <w:rPr>
      <w:b/>
      <w:bCs/>
      <w:sz w:val="20"/>
      <w:szCs w:val="20"/>
    </w:rPr>
  </w:style>
  <w:style w:type="table" w:customStyle="1" w:styleId="aa">
    <w:basedOn w:val="TabelNormal"/>
    <w:tblPr>
      <w:tblStyleRowBandSize w:val="1"/>
      <w:tblStyleColBandSize w:val="1"/>
      <w:tblCellMar>
        <w:top w:w="100" w:type="dxa"/>
        <w:left w:w="100" w:type="dxa"/>
        <w:bottom w:w="100" w:type="dxa"/>
        <w:right w:w="100" w:type="dxa"/>
      </w:tblCellMar>
    </w:tblPr>
  </w:style>
  <w:style w:type="table" w:customStyle="1" w:styleId="ab">
    <w:basedOn w:val="TabelNormal"/>
    <w:tblPr>
      <w:tblStyleRowBandSize w:val="1"/>
      <w:tblStyleColBandSize w:val="1"/>
      <w:tblCellMar>
        <w:top w:w="100" w:type="dxa"/>
        <w:left w:w="100" w:type="dxa"/>
        <w:bottom w:w="100" w:type="dxa"/>
        <w:right w:w="100" w:type="dxa"/>
      </w:tblCellMar>
    </w:tblPr>
  </w:style>
  <w:style w:type="table" w:customStyle="1" w:styleId="ac">
    <w:basedOn w:val="TabelNormal"/>
    <w:tblPr>
      <w:tblStyleRowBandSize w:val="1"/>
      <w:tblStyleColBandSize w:val="1"/>
      <w:tblCellMar>
        <w:top w:w="100" w:type="dxa"/>
        <w:left w:w="100" w:type="dxa"/>
        <w:bottom w:w="100" w:type="dxa"/>
        <w:right w:w="100" w:type="dxa"/>
      </w:tblCellMar>
    </w:tblPr>
  </w:style>
  <w:style w:type="table" w:customStyle="1" w:styleId="ad">
    <w:basedOn w:val="TabelNormal"/>
    <w:tblPr>
      <w:tblStyleRowBandSize w:val="1"/>
      <w:tblStyleColBandSize w:val="1"/>
      <w:tblCellMar>
        <w:top w:w="100" w:type="dxa"/>
        <w:left w:w="100" w:type="dxa"/>
        <w:bottom w:w="100" w:type="dxa"/>
        <w:right w:w="100" w:type="dxa"/>
      </w:tblCellMar>
    </w:tblPr>
  </w:style>
  <w:style w:type="table" w:customStyle="1" w:styleId="ae">
    <w:basedOn w:val="TabelNormal"/>
    <w:tblPr>
      <w:tblStyleRowBandSize w:val="1"/>
      <w:tblStyleColBandSize w:val="1"/>
      <w:tblCellMar>
        <w:top w:w="100" w:type="dxa"/>
        <w:left w:w="100" w:type="dxa"/>
        <w:bottom w:w="100" w:type="dxa"/>
        <w:right w:w="100" w:type="dxa"/>
      </w:tblCellMar>
    </w:tblPr>
  </w:style>
  <w:style w:type="table" w:customStyle="1" w:styleId="af">
    <w:basedOn w:val="TabelNormal"/>
    <w:tblPr>
      <w:tblStyleRowBandSize w:val="1"/>
      <w:tblStyleColBandSize w:val="1"/>
      <w:tblCellMar>
        <w:top w:w="100" w:type="dxa"/>
        <w:left w:w="100" w:type="dxa"/>
        <w:bottom w:w="100" w:type="dxa"/>
        <w:right w:w="100" w:type="dxa"/>
      </w:tblCellMar>
    </w:tblPr>
  </w:style>
  <w:style w:type="table" w:customStyle="1" w:styleId="af0">
    <w:basedOn w:val="TabelNormal"/>
    <w:tblPr>
      <w:tblStyleRowBandSize w:val="1"/>
      <w:tblStyleColBandSize w:val="1"/>
      <w:tblCellMar>
        <w:top w:w="100" w:type="dxa"/>
        <w:left w:w="100" w:type="dxa"/>
        <w:bottom w:w="100" w:type="dxa"/>
        <w:right w:w="100" w:type="dxa"/>
      </w:tblCellMar>
    </w:tblPr>
  </w:style>
  <w:style w:type="table" w:customStyle="1" w:styleId="af1">
    <w:basedOn w:val="TabelNormal"/>
    <w:tblPr>
      <w:tblStyleRowBandSize w:val="1"/>
      <w:tblStyleColBandSize w:val="1"/>
      <w:tblCellMar>
        <w:top w:w="100" w:type="dxa"/>
        <w:left w:w="100" w:type="dxa"/>
        <w:bottom w:w="100" w:type="dxa"/>
        <w:right w:w="100" w:type="dxa"/>
      </w:tblCellMar>
    </w:tblPr>
  </w:style>
  <w:style w:type="table" w:customStyle="1" w:styleId="af2">
    <w:basedOn w:val="TabelNormal"/>
    <w:tblPr>
      <w:tblStyleRowBandSize w:val="1"/>
      <w:tblStyleColBandSize w:val="1"/>
      <w:tblCellMar>
        <w:top w:w="100" w:type="dxa"/>
        <w:left w:w="100" w:type="dxa"/>
        <w:bottom w:w="100" w:type="dxa"/>
        <w:right w:w="100" w:type="dxa"/>
      </w:tblCellMar>
    </w:tblPr>
  </w:style>
  <w:style w:type="table" w:customStyle="1" w:styleId="af3">
    <w:basedOn w:val="TabelNormal"/>
    <w:tblPr>
      <w:tblStyleRowBandSize w:val="1"/>
      <w:tblStyleColBandSize w:val="1"/>
      <w:tblCellMar>
        <w:top w:w="100" w:type="dxa"/>
        <w:left w:w="100" w:type="dxa"/>
        <w:bottom w:w="100" w:type="dxa"/>
        <w:right w:w="100" w:type="dxa"/>
      </w:tblCellMar>
    </w:tblPr>
  </w:style>
  <w:style w:type="table" w:customStyle="1" w:styleId="af4">
    <w:basedOn w:val="TabelNormal"/>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image" Target="media/image6.png" /><Relationship Id="rId18" Type="http://schemas.openxmlformats.org/officeDocument/2006/relationships/image" Target="media/image11.png" /><Relationship Id="rId3" Type="http://schemas.openxmlformats.org/officeDocument/2006/relationships/settings" Target="settings.xml" /><Relationship Id="rId7" Type="http://schemas.openxmlformats.org/officeDocument/2006/relationships/footer" Target="footer1.xml" /><Relationship Id="rId12" Type="http://schemas.openxmlformats.org/officeDocument/2006/relationships/image" Target="media/image5.png" /><Relationship Id="rId17" Type="http://schemas.openxmlformats.org/officeDocument/2006/relationships/image" Target="media/image10.png" /><Relationship Id="rId2" Type="http://schemas.openxmlformats.org/officeDocument/2006/relationships/styles" Target="styles.xml" /><Relationship Id="rId16" Type="http://schemas.openxmlformats.org/officeDocument/2006/relationships/image" Target="media/image9.png" /><Relationship Id="rId20" Type="http://schemas.openxmlformats.org/officeDocument/2006/relationships/theme" Target="theme/theme1.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image" Target="media/image4.png" /><Relationship Id="rId5" Type="http://schemas.openxmlformats.org/officeDocument/2006/relationships/footnotes" Target="footnotes.xml" /><Relationship Id="rId15" Type="http://schemas.openxmlformats.org/officeDocument/2006/relationships/image" Target="media/image8.png" /><Relationship Id="rId10" Type="http://schemas.openxmlformats.org/officeDocument/2006/relationships/image" Target="media/image3.png" /><Relationship Id="rId19" Type="http://schemas.openxmlformats.org/officeDocument/2006/relationships/fontTable" Target="fontTable.xml" /><Relationship Id="rId4" Type="http://schemas.openxmlformats.org/officeDocument/2006/relationships/webSettings" Target="webSettings.xml" /><Relationship Id="rId9" Type="http://schemas.openxmlformats.org/officeDocument/2006/relationships/image" Target="media/image2.png" /><Relationship Id="rId14" Type="http://schemas.openxmlformats.org/officeDocument/2006/relationships/image" Target="media/image7.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fxTfLfw622d6JlFyeIxtzOEmEg==">CgMxLjAyCGguZ2pkZ3hzMgloLjMwajB6bGwyCWguMWZvYjl0ZTIJaC4zem55c2g3MgloLjJldDkycDAyCGgudHlqY3d0MgloLjNkeTZ2a20yCWguMXQzaDVzZjIJaC40ZDM0b2c4MgloLjJzOGV5bzEyCWguMTdkcDh2dTIJaC4zcmRjcmpuOAByITFEcWYwTFFmTnJxQWREUFRLQ3JwdGNwR2JoN2RBZU9odw==</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18</Pages>
  <Words>2424</Words>
  <Characters>14065</Characters>
  <Application>Microsoft Office Word</Application>
  <DocSecurity>0</DocSecurity>
  <Lines>117</Lines>
  <Paragraphs>32</Paragraphs>
  <ScaleCrop>false</ScaleCrop>
  <Company/>
  <LinksUpToDate>false</LinksUpToDate>
  <CharactersWithSpaces>16457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Ancuta Gidoiu (1905822)</cp:lastModifiedBy>
  <cp:revision>6</cp:revision>
  <dcterms:created xsi:type="dcterms:W3CDTF">2023-06-04T17:52:00Z</dcterms:created>
  <dcterms:modified xsi:type="dcterms:W3CDTF">2023-06-13T16:12:00Z</dcterms:modified>
</cp:coreProperties>
</file>