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CAB301" w14:textId="77777777" w:rsidR="00916E4B" w:rsidRDefault="00916E4B" w:rsidP="00916E4B">
      <w:pPr>
        <w:rPr>
          <w:rFonts w:ascii="Arial" w:hAnsi="Arial" w:cs="Arial"/>
          <w:b/>
          <w:sz w:val="22"/>
          <w:szCs w:val="22"/>
        </w:rPr>
      </w:pPr>
    </w:p>
    <w:tbl>
      <w:tblPr>
        <w:tblpPr w:leftFromText="180" w:rightFromText="180" w:vertAnchor="text" w:horzAnchor="margin" w:tblpY="117"/>
        <w:tblW w:w="4313" w:type="pct"/>
        <w:tblLayout w:type="fixed"/>
        <w:tblLook w:val="04A0" w:firstRow="1" w:lastRow="0" w:firstColumn="1" w:lastColumn="0" w:noHBand="0" w:noVBand="1"/>
      </w:tblPr>
      <w:tblGrid>
        <w:gridCol w:w="7511"/>
        <w:gridCol w:w="750"/>
        <w:gridCol w:w="748"/>
      </w:tblGrid>
      <w:tr w:rsidR="00BC1E10" w:rsidRPr="00A406E5" w14:paraId="6974D8A7" w14:textId="77777777" w:rsidTr="00BC1E10">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2E93A5A" w14:textId="77777777" w:rsidR="00BC1E10" w:rsidRPr="00A406E5" w:rsidRDefault="00BC1E10" w:rsidP="00BC1E10">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87076D8" w14:textId="77777777" w:rsidR="00BC1E10" w:rsidRPr="00A85BFE" w:rsidRDefault="00BC1E10" w:rsidP="00BC1E10">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D8C28E5" w14:textId="77777777" w:rsidR="00BC1E10" w:rsidRPr="00A85BFE" w:rsidRDefault="00BC1E10" w:rsidP="00BC1E10">
            <w:pPr>
              <w:ind w:left="113" w:right="113"/>
              <w:jc w:val="center"/>
              <w:rPr>
                <w:rFonts w:ascii="Arial" w:hAnsi="Arial" w:cs="Arial"/>
                <w:b/>
                <w:sz w:val="18"/>
                <w:szCs w:val="18"/>
              </w:rPr>
            </w:pPr>
            <w:r w:rsidRPr="00A85BFE">
              <w:rPr>
                <w:rFonts w:ascii="Arial" w:hAnsi="Arial" w:cs="Arial"/>
                <w:b/>
                <w:sz w:val="18"/>
                <w:szCs w:val="18"/>
              </w:rPr>
              <w:t xml:space="preserve">Marks </w:t>
            </w:r>
          </w:p>
          <w:p w14:paraId="5509865F" w14:textId="77777777" w:rsidR="00BC1E10" w:rsidRPr="00A85BFE" w:rsidRDefault="00BC1E10" w:rsidP="00BC1E10">
            <w:pPr>
              <w:ind w:left="113" w:right="113"/>
              <w:jc w:val="center"/>
              <w:rPr>
                <w:rFonts w:ascii="Arial" w:hAnsi="Arial" w:cs="Arial"/>
                <w:b/>
                <w:sz w:val="18"/>
                <w:szCs w:val="18"/>
              </w:rPr>
            </w:pPr>
            <w:r w:rsidRPr="00A85BFE">
              <w:rPr>
                <w:rFonts w:ascii="Arial" w:hAnsi="Arial" w:cs="Arial"/>
                <w:b/>
                <w:sz w:val="18"/>
                <w:szCs w:val="18"/>
              </w:rPr>
              <w:t>awarded</w:t>
            </w:r>
          </w:p>
        </w:tc>
      </w:tr>
      <w:tr w:rsidR="00BC1E10" w:rsidRPr="00A406E5" w14:paraId="3214A7F9" w14:textId="77777777" w:rsidTr="00BC1E10">
        <w:trPr>
          <w:trHeight w:val="450"/>
        </w:trPr>
        <w:tc>
          <w:tcPr>
            <w:tcW w:w="4169" w:type="pct"/>
            <w:tcBorders>
              <w:top w:val="single" w:sz="4" w:space="0" w:color="auto"/>
              <w:left w:val="single" w:sz="4" w:space="0" w:color="auto"/>
              <w:right w:val="single" w:sz="4" w:space="0" w:color="auto"/>
            </w:tcBorders>
            <w:shd w:val="clear" w:color="auto" w:fill="D9D9D9"/>
          </w:tcPr>
          <w:p w14:paraId="42A87F52" w14:textId="77777777" w:rsidR="00BC1E10" w:rsidRPr="00A406E5" w:rsidRDefault="00BC1E10" w:rsidP="00BC1E10">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552941E8" w14:textId="77777777" w:rsidR="00BC1E10" w:rsidRPr="00A406E5" w:rsidRDefault="00BC1E10" w:rsidP="00BC1E10">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AD2484F" w14:textId="77777777" w:rsidR="00BC1E10" w:rsidRPr="00A406E5" w:rsidRDefault="00BC1E10" w:rsidP="00BC1E10">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02CCF2C" w14:textId="77777777" w:rsidR="00BC1E10" w:rsidRPr="00A406E5" w:rsidRDefault="00BC1E10" w:rsidP="00BC1E10">
            <w:pPr>
              <w:jc w:val="center"/>
              <w:rPr>
                <w:rFonts w:ascii="Arial" w:hAnsi="Arial" w:cs="Arial"/>
                <w:sz w:val="32"/>
              </w:rPr>
            </w:pPr>
          </w:p>
        </w:tc>
      </w:tr>
      <w:tr w:rsidR="00BC1E10" w:rsidRPr="00A406E5" w14:paraId="4CC91756" w14:textId="77777777" w:rsidTr="00BC1E10">
        <w:trPr>
          <w:trHeight w:val="450"/>
        </w:trPr>
        <w:tc>
          <w:tcPr>
            <w:tcW w:w="4169" w:type="pct"/>
            <w:vMerge w:val="restart"/>
            <w:tcBorders>
              <w:top w:val="single" w:sz="4" w:space="0" w:color="auto"/>
              <w:left w:val="single" w:sz="4" w:space="0" w:color="auto"/>
              <w:right w:val="single" w:sz="4" w:space="0" w:color="auto"/>
            </w:tcBorders>
          </w:tcPr>
          <w:p w14:paraId="5D7CBEE4" w14:textId="77777777" w:rsidR="00BC1E10" w:rsidRPr="008D1FE1" w:rsidRDefault="00BC1E10" w:rsidP="00BC1E10">
            <w:pPr>
              <w:spacing w:after="120"/>
              <w:rPr>
                <w:rFonts w:ascii="Arial" w:hAnsi="Arial" w:cs="Arial"/>
              </w:rPr>
            </w:pPr>
            <w:r>
              <w:rPr>
                <w:rFonts w:ascii="Arial" w:hAnsi="Arial" w:cs="Arial"/>
              </w:rPr>
              <w:t>A clear rationale for the literature review is presented and there is evidence that the literature has been searched and the most contemporary articles used.</w:t>
            </w:r>
          </w:p>
          <w:p w14:paraId="15B41CF4" w14:textId="77777777" w:rsidR="00BC1E10" w:rsidRPr="00A406E5" w:rsidRDefault="00BC1E10" w:rsidP="00BC1E10">
            <w:pPr>
              <w:spacing w:after="120"/>
              <w:rPr>
                <w:rFonts w:ascii="Arial" w:hAnsi="Arial" w:cs="Arial"/>
                <w:sz w:val="14"/>
                <w:szCs w:val="14"/>
              </w:rPr>
            </w:pPr>
          </w:p>
          <w:p w14:paraId="39C7743D" w14:textId="77777777" w:rsidR="00BC1E10" w:rsidRPr="00A406E5" w:rsidRDefault="00BC1E10" w:rsidP="00BC1E1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C31975" w14:textId="77777777" w:rsidR="00BC1E10" w:rsidRPr="00A4341D" w:rsidRDefault="00BC1E10" w:rsidP="00BC1E10">
            <w:pPr>
              <w:jc w:val="center"/>
              <w:rPr>
                <w:rFonts w:ascii="Arial" w:hAnsi="Arial" w:cs="Arial"/>
              </w:rPr>
            </w:pPr>
            <w:r w:rsidRPr="00A4341D">
              <w:rPr>
                <w:rFonts w:ascii="Arial" w:hAnsi="Arial" w:cs="Arial"/>
              </w:rPr>
              <w:t>20</w:t>
            </w:r>
          </w:p>
        </w:tc>
        <w:tc>
          <w:tcPr>
            <w:tcW w:w="415" w:type="pct"/>
            <w:vMerge w:val="restart"/>
            <w:tcBorders>
              <w:top w:val="single" w:sz="4" w:space="0" w:color="auto"/>
              <w:left w:val="single" w:sz="4" w:space="0" w:color="auto"/>
              <w:bottom w:val="single" w:sz="4" w:space="0" w:color="auto"/>
              <w:right w:val="single" w:sz="4" w:space="0" w:color="auto"/>
            </w:tcBorders>
          </w:tcPr>
          <w:p w14:paraId="5EB47A6A" w14:textId="77777777" w:rsidR="00BC1E10" w:rsidRPr="00A406E5" w:rsidRDefault="00BC1E10" w:rsidP="00BC1E10">
            <w:pPr>
              <w:jc w:val="center"/>
              <w:rPr>
                <w:rFonts w:ascii="Arial" w:hAnsi="Arial" w:cs="Arial"/>
                <w:sz w:val="32"/>
              </w:rPr>
            </w:pPr>
          </w:p>
        </w:tc>
      </w:tr>
      <w:tr w:rsidR="00BC1E10" w:rsidRPr="00A406E5" w14:paraId="2043C8A4" w14:textId="77777777" w:rsidTr="00BC1E10">
        <w:trPr>
          <w:trHeight w:val="451"/>
        </w:trPr>
        <w:tc>
          <w:tcPr>
            <w:tcW w:w="4169" w:type="pct"/>
            <w:vMerge/>
            <w:tcBorders>
              <w:left w:val="single" w:sz="4" w:space="0" w:color="auto"/>
              <w:bottom w:val="single" w:sz="4" w:space="0" w:color="auto"/>
              <w:right w:val="single" w:sz="4" w:space="0" w:color="auto"/>
            </w:tcBorders>
          </w:tcPr>
          <w:p w14:paraId="59912E7C" w14:textId="77777777" w:rsidR="00BC1E10" w:rsidRPr="00A406E5" w:rsidRDefault="00BC1E10" w:rsidP="00BC1E1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B128A2" w14:textId="77777777" w:rsidR="00BC1E10" w:rsidRPr="00A406E5" w:rsidRDefault="00BC1E10" w:rsidP="00BC1E10">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470A3AB" w14:textId="77777777" w:rsidR="00BC1E10" w:rsidRPr="00A406E5" w:rsidRDefault="00BC1E10" w:rsidP="00BC1E10">
            <w:pPr>
              <w:jc w:val="center"/>
              <w:rPr>
                <w:rFonts w:ascii="Arial" w:hAnsi="Arial" w:cs="Arial"/>
                <w:sz w:val="32"/>
              </w:rPr>
            </w:pPr>
          </w:p>
        </w:tc>
      </w:tr>
      <w:tr w:rsidR="00BC1E10" w:rsidRPr="00A406E5" w14:paraId="140ADE8E" w14:textId="77777777" w:rsidTr="00BC1E10">
        <w:trPr>
          <w:trHeight w:val="450"/>
        </w:trPr>
        <w:tc>
          <w:tcPr>
            <w:tcW w:w="4169" w:type="pct"/>
            <w:tcBorders>
              <w:top w:val="single" w:sz="4" w:space="0" w:color="auto"/>
              <w:left w:val="single" w:sz="4" w:space="0" w:color="auto"/>
              <w:right w:val="single" w:sz="4" w:space="0" w:color="auto"/>
            </w:tcBorders>
            <w:shd w:val="clear" w:color="auto" w:fill="D9D9D9"/>
          </w:tcPr>
          <w:p w14:paraId="6374F63F" w14:textId="77777777" w:rsidR="00BC1E10" w:rsidRPr="00A406E5" w:rsidRDefault="00BC1E10" w:rsidP="00BC1E10">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1917B158" w14:textId="77777777" w:rsidR="00BC1E10" w:rsidRPr="00A406E5" w:rsidRDefault="00BC1E10" w:rsidP="00BC1E1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CFB4A5F" w14:textId="77777777" w:rsidR="00BC1E10" w:rsidRPr="00A406E5" w:rsidRDefault="00BC1E10" w:rsidP="00BC1E10">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F60EA58" w14:textId="77777777" w:rsidR="00BC1E10" w:rsidRPr="00A406E5" w:rsidRDefault="00BC1E10" w:rsidP="00BC1E10">
            <w:pPr>
              <w:jc w:val="center"/>
              <w:rPr>
                <w:rFonts w:ascii="Arial" w:hAnsi="Arial" w:cs="Arial"/>
                <w:sz w:val="32"/>
              </w:rPr>
            </w:pPr>
          </w:p>
        </w:tc>
      </w:tr>
      <w:tr w:rsidR="00BC1E10" w:rsidRPr="00A406E5" w14:paraId="4EB9349E" w14:textId="77777777" w:rsidTr="00BC1E10">
        <w:trPr>
          <w:trHeight w:val="450"/>
        </w:trPr>
        <w:tc>
          <w:tcPr>
            <w:tcW w:w="4169" w:type="pct"/>
            <w:vMerge w:val="restart"/>
            <w:tcBorders>
              <w:top w:val="single" w:sz="4" w:space="0" w:color="auto"/>
              <w:left w:val="single" w:sz="4" w:space="0" w:color="auto"/>
              <w:right w:val="single" w:sz="4" w:space="0" w:color="auto"/>
            </w:tcBorders>
          </w:tcPr>
          <w:p w14:paraId="0008A3FD" w14:textId="77777777" w:rsidR="00BC1E10" w:rsidRPr="00F34FB8" w:rsidRDefault="00BC1E10" w:rsidP="00BC1E10">
            <w:pPr>
              <w:spacing w:after="120"/>
              <w:rPr>
                <w:rFonts w:ascii="Arial" w:hAnsi="Arial" w:cs="Arial"/>
              </w:rPr>
            </w:pPr>
            <w:r>
              <w:rPr>
                <w:rFonts w:ascii="Arial" w:hAnsi="Arial" w:cs="Arial"/>
              </w:rPr>
              <w:t xml:space="preserve">The review shows that the chosen topic and the significance, </w:t>
            </w:r>
            <w:proofErr w:type="gramStart"/>
            <w:r>
              <w:rPr>
                <w:rFonts w:ascii="Arial" w:hAnsi="Arial" w:cs="Arial"/>
              </w:rPr>
              <w:t>strengths</w:t>
            </w:r>
            <w:proofErr w:type="gramEnd"/>
            <w:r>
              <w:rPr>
                <w:rFonts w:ascii="Arial" w:hAnsi="Arial" w:cs="Arial"/>
              </w:rPr>
              <w:t xml:space="preserve"> and weaknesses of systematic reviews within a hierarchy of evidence are understood at an advanced level.</w:t>
            </w:r>
          </w:p>
          <w:p w14:paraId="6687CF70" w14:textId="77777777" w:rsidR="00BC1E10" w:rsidRPr="00A406E5" w:rsidRDefault="00BC1E10" w:rsidP="00BC1E1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2DF42D" w14:textId="77777777" w:rsidR="00BC1E10" w:rsidRPr="00A4341D" w:rsidRDefault="00BC1E10" w:rsidP="00BC1E10">
            <w:pPr>
              <w:jc w:val="center"/>
              <w:rPr>
                <w:rFonts w:ascii="Arial" w:hAnsi="Arial" w:cs="Arial"/>
              </w:rPr>
            </w:pPr>
            <w:r>
              <w:rPr>
                <w:rFonts w:ascii="Arial" w:hAnsi="Arial" w:cs="Arial"/>
              </w:rPr>
              <w:t>10</w:t>
            </w:r>
          </w:p>
        </w:tc>
        <w:tc>
          <w:tcPr>
            <w:tcW w:w="415" w:type="pct"/>
            <w:vMerge w:val="restart"/>
            <w:tcBorders>
              <w:top w:val="single" w:sz="4" w:space="0" w:color="auto"/>
              <w:left w:val="single" w:sz="4" w:space="0" w:color="auto"/>
              <w:bottom w:val="single" w:sz="4" w:space="0" w:color="auto"/>
              <w:right w:val="single" w:sz="4" w:space="0" w:color="auto"/>
            </w:tcBorders>
          </w:tcPr>
          <w:p w14:paraId="14FD2676" w14:textId="77777777" w:rsidR="00BC1E10" w:rsidRPr="00A406E5" w:rsidRDefault="00BC1E10" w:rsidP="00BC1E10">
            <w:pPr>
              <w:jc w:val="center"/>
              <w:rPr>
                <w:rFonts w:ascii="Arial" w:hAnsi="Arial" w:cs="Arial"/>
                <w:sz w:val="32"/>
              </w:rPr>
            </w:pPr>
          </w:p>
        </w:tc>
      </w:tr>
      <w:tr w:rsidR="00BC1E10" w:rsidRPr="00A406E5" w14:paraId="4D4C50D3" w14:textId="77777777" w:rsidTr="00BC1E10">
        <w:trPr>
          <w:trHeight w:val="451"/>
        </w:trPr>
        <w:tc>
          <w:tcPr>
            <w:tcW w:w="4169" w:type="pct"/>
            <w:vMerge/>
            <w:tcBorders>
              <w:left w:val="single" w:sz="4" w:space="0" w:color="auto"/>
              <w:bottom w:val="single" w:sz="4" w:space="0" w:color="auto"/>
              <w:right w:val="single" w:sz="4" w:space="0" w:color="auto"/>
            </w:tcBorders>
          </w:tcPr>
          <w:p w14:paraId="32246146" w14:textId="77777777" w:rsidR="00BC1E10" w:rsidRPr="00A406E5" w:rsidRDefault="00BC1E10" w:rsidP="00BC1E1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B48608" w14:textId="77777777" w:rsidR="00BC1E10" w:rsidRPr="00A406E5" w:rsidRDefault="00BC1E10" w:rsidP="00BC1E10">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086C550" w14:textId="77777777" w:rsidR="00BC1E10" w:rsidRPr="00A406E5" w:rsidRDefault="00BC1E10" w:rsidP="00BC1E10">
            <w:pPr>
              <w:jc w:val="center"/>
              <w:rPr>
                <w:rFonts w:ascii="Arial" w:hAnsi="Arial" w:cs="Arial"/>
                <w:sz w:val="32"/>
              </w:rPr>
            </w:pPr>
          </w:p>
        </w:tc>
      </w:tr>
      <w:tr w:rsidR="00BC1E10" w:rsidRPr="00A406E5" w14:paraId="2CFB39B3" w14:textId="77777777" w:rsidTr="00BC1E10">
        <w:trPr>
          <w:trHeight w:val="450"/>
        </w:trPr>
        <w:tc>
          <w:tcPr>
            <w:tcW w:w="4169" w:type="pct"/>
            <w:tcBorders>
              <w:top w:val="single" w:sz="4" w:space="0" w:color="auto"/>
              <w:left w:val="single" w:sz="4" w:space="0" w:color="auto"/>
              <w:right w:val="single" w:sz="4" w:space="0" w:color="auto"/>
            </w:tcBorders>
            <w:shd w:val="clear" w:color="auto" w:fill="D9D9D9"/>
          </w:tcPr>
          <w:p w14:paraId="03C5826D" w14:textId="77777777" w:rsidR="00BC1E10" w:rsidRPr="00A406E5" w:rsidRDefault="00BC1E10" w:rsidP="00BC1E10">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4B295162" w14:textId="77777777" w:rsidR="00BC1E10" w:rsidRPr="00A406E5" w:rsidRDefault="00BC1E10" w:rsidP="00BC1E1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2408E0" w14:textId="77777777" w:rsidR="00BC1E10" w:rsidRPr="00A406E5" w:rsidRDefault="00BC1E10" w:rsidP="00BC1E10">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0753EEA" w14:textId="77777777" w:rsidR="00BC1E10" w:rsidRPr="00A406E5" w:rsidRDefault="00BC1E10" w:rsidP="00BC1E10">
            <w:pPr>
              <w:jc w:val="center"/>
              <w:rPr>
                <w:rFonts w:ascii="Arial" w:hAnsi="Arial" w:cs="Arial"/>
                <w:sz w:val="32"/>
              </w:rPr>
            </w:pPr>
          </w:p>
        </w:tc>
      </w:tr>
      <w:tr w:rsidR="00BC1E10" w:rsidRPr="00A406E5" w14:paraId="483D3726" w14:textId="77777777" w:rsidTr="00BC1E10">
        <w:trPr>
          <w:trHeight w:val="450"/>
        </w:trPr>
        <w:tc>
          <w:tcPr>
            <w:tcW w:w="4169" w:type="pct"/>
            <w:vMerge w:val="restart"/>
            <w:tcBorders>
              <w:top w:val="single" w:sz="4" w:space="0" w:color="auto"/>
              <w:left w:val="single" w:sz="4" w:space="0" w:color="auto"/>
              <w:right w:val="single" w:sz="4" w:space="0" w:color="auto"/>
            </w:tcBorders>
          </w:tcPr>
          <w:p w14:paraId="3CE165B0" w14:textId="77777777" w:rsidR="00BC1E10" w:rsidRPr="00E44E1E" w:rsidRDefault="00BC1E10" w:rsidP="00BC1E10">
            <w:pPr>
              <w:spacing w:after="120"/>
              <w:rPr>
                <w:rFonts w:ascii="Arial" w:hAnsi="Arial" w:cs="Arial"/>
              </w:rPr>
            </w:pPr>
            <w:r w:rsidRPr="00E44E1E">
              <w:rPr>
                <w:rFonts w:ascii="Arial" w:hAnsi="Arial" w:cs="Arial"/>
              </w:rPr>
              <w:t xml:space="preserve">The </w:t>
            </w:r>
            <w:r>
              <w:rPr>
                <w:rFonts w:ascii="Arial" w:hAnsi="Arial" w:cs="Arial"/>
              </w:rPr>
              <w:t xml:space="preserve">review </w:t>
            </w:r>
            <w:r w:rsidRPr="00E44E1E">
              <w:rPr>
                <w:rFonts w:ascii="Arial" w:hAnsi="Arial" w:cs="Arial"/>
              </w:rPr>
              <w:t>displays evidence of higher-level thinking and an ability to</w:t>
            </w:r>
            <w:r>
              <w:rPr>
                <w:rFonts w:ascii="Arial" w:hAnsi="Arial" w:cs="Arial"/>
              </w:rPr>
              <w:t xml:space="preserve"> critically appraise and discuss evidence in the context of contemporary and understanding of the chosen topic.</w:t>
            </w:r>
          </w:p>
          <w:p w14:paraId="2E06F83A" w14:textId="77777777" w:rsidR="00BC1E10" w:rsidRPr="00A406E5" w:rsidRDefault="00BC1E10" w:rsidP="00BC1E10">
            <w:pPr>
              <w:spacing w:after="120"/>
              <w:rPr>
                <w:rFonts w:ascii="Arial" w:hAnsi="Arial" w:cs="Arial"/>
                <w:sz w:val="14"/>
                <w:szCs w:val="14"/>
              </w:rPr>
            </w:pPr>
          </w:p>
          <w:p w14:paraId="5C6D9EC9" w14:textId="77777777" w:rsidR="00BC1E10" w:rsidRPr="00A406E5" w:rsidRDefault="00BC1E10" w:rsidP="00BC1E1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4717D6D" w14:textId="77777777" w:rsidR="00BC1E10" w:rsidRPr="00A4341D" w:rsidRDefault="00BC1E10" w:rsidP="00BC1E10">
            <w:pPr>
              <w:jc w:val="center"/>
              <w:rPr>
                <w:rFonts w:ascii="Arial" w:hAnsi="Arial" w:cs="Arial"/>
              </w:rPr>
            </w:pPr>
            <w:r>
              <w:rPr>
                <w:rFonts w:ascii="Arial" w:hAnsi="Arial" w:cs="Arial"/>
              </w:rPr>
              <w:t>30</w:t>
            </w:r>
          </w:p>
        </w:tc>
        <w:tc>
          <w:tcPr>
            <w:tcW w:w="415" w:type="pct"/>
            <w:vMerge w:val="restart"/>
            <w:tcBorders>
              <w:top w:val="single" w:sz="4" w:space="0" w:color="auto"/>
              <w:left w:val="single" w:sz="4" w:space="0" w:color="auto"/>
              <w:bottom w:val="single" w:sz="4" w:space="0" w:color="auto"/>
              <w:right w:val="single" w:sz="4" w:space="0" w:color="auto"/>
            </w:tcBorders>
          </w:tcPr>
          <w:p w14:paraId="40E5BAD4" w14:textId="77777777" w:rsidR="00BC1E10" w:rsidRPr="00A406E5" w:rsidRDefault="00BC1E10" w:rsidP="00BC1E10">
            <w:pPr>
              <w:jc w:val="center"/>
              <w:rPr>
                <w:rFonts w:ascii="Arial" w:hAnsi="Arial" w:cs="Arial"/>
                <w:sz w:val="32"/>
              </w:rPr>
            </w:pPr>
          </w:p>
        </w:tc>
      </w:tr>
      <w:tr w:rsidR="00BC1E10" w:rsidRPr="00A406E5" w14:paraId="769AD95B" w14:textId="77777777" w:rsidTr="00BC1E10">
        <w:trPr>
          <w:trHeight w:val="451"/>
        </w:trPr>
        <w:tc>
          <w:tcPr>
            <w:tcW w:w="4169" w:type="pct"/>
            <w:vMerge/>
            <w:tcBorders>
              <w:left w:val="single" w:sz="4" w:space="0" w:color="auto"/>
              <w:bottom w:val="single" w:sz="4" w:space="0" w:color="auto"/>
              <w:right w:val="single" w:sz="4" w:space="0" w:color="auto"/>
            </w:tcBorders>
          </w:tcPr>
          <w:p w14:paraId="6F79885D" w14:textId="77777777" w:rsidR="00BC1E10" w:rsidRPr="00A406E5" w:rsidRDefault="00BC1E10" w:rsidP="00BC1E1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7156A4" w14:textId="77777777" w:rsidR="00BC1E10" w:rsidRPr="00A406E5" w:rsidRDefault="00BC1E10" w:rsidP="00BC1E10">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B1598FD" w14:textId="77777777" w:rsidR="00BC1E10" w:rsidRPr="00A406E5" w:rsidRDefault="00BC1E10" w:rsidP="00BC1E10">
            <w:pPr>
              <w:jc w:val="center"/>
              <w:rPr>
                <w:rFonts w:ascii="Arial" w:hAnsi="Arial" w:cs="Arial"/>
                <w:sz w:val="32"/>
              </w:rPr>
            </w:pPr>
          </w:p>
        </w:tc>
      </w:tr>
      <w:tr w:rsidR="00BC1E10" w:rsidRPr="00A406E5" w14:paraId="0C2A5FE8" w14:textId="77777777" w:rsidTr="00BC1E10">
        <w:trPr>
          <w:trHeight w:val="450"/>
        </w:trPr>
        <w:tc>
          <w:tcPr>
            <w:tcW w:w="4169" w:type="pct"/>
            <w:tcBorders>
              <w:top w:val="single" w:sz="4" w:space="0" w:color="auto"/>
              <w:left w:val="single" w:sz="4" w:space="0" w:color="auto"/>
              <w:right w:val="single" w:sz="4" w:space="0" w:color="auto"/>
            </w:tcBorders>
            <w:shd w:val="clear" w:color="auto" w:fill="D9D9D9"/>
          </w:tcPr>
          <w:p w14:paraId="2D9161C9" w14:textId="77777777" w:rsidR="00BC1E10" w:rsidRPr="00A406E5" w:rsidRDefault="00BC1E10" w:rsidP="00BC1E10">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3D611AE3" w14:textId="77777777" w:rsidR="00BC1E10" w:rsidRPr="00A406E5" w:rsidRDefault="00BC1E10" w:rsidP="00BC1E1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513926" w14:textId="77777777" w:rsidR="00BC1E10" w:rsidRPr="00A406E5" w:rsidRDefault="00BC1E10" w:rsidP="00BC1E10">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40A59F8" w14:textId="77777777" w:rsidR="00BC1E10" w:rsidRPr="00A406E5" w:rsidRDefault="00BC1E10" w:rsidP="00BC1E10">
            <w:pPr>
              <w:jc w:val="center"/>
              <w:rPr>
                <w:rFonts w:ascii="Arial" w:hAnsi="Arial" w:cs="Arial"/>
                <w:sz w:val="32"/>
              </w:rPr>
            </w:pPr>
          </w:p>
        </w:tc>
      </w:tr>
      <w:tr w:rsidR="00BC1E10" w:rsidRPr="00A406E5" w14:paraId="6E0FEBBA" w14:textId="77777777" w:rsidTr="00BC1E10">
        <w:trPr>
          <w:trHeight w:val="451"/>
        </w:trPr>
        <w:tc>
          <w:tcPr>
            <w:tcW w:w="4169" w:type="pct"/>
            <w:vMerge w:val="restart"/>
            <w:tcBorders>
              <w:top w:val="single" w:sz="4" w:space="0" w:color="auto"/>
              <w:left w:val="single" w:sz="4" w:space="0" w:color="auto"/>
              <w:right w:val="single" w:sz="4" w:space="0" w:color="auto"/>
            </w:tcBorders>
          </w:tcPr>
          <w:p w14:paraId="50ADEE78" w14:textId="77777777" w:rsidR="00BC1E10" w:rsidRPr="00E44E1E" w:rsidRDefault="00BC1E10" w:rsidP="00BC1E10">
            <w:pPr>
              <w:spacing w:after="120"/>
              <w:rPr>
                <w:rFonts w:ascii="Arial" w:hAnsi="Arial" w:cs="Arial"/>
              </w:rPr>
            </w:pPr>
            <w:r w:rsidRPr="00E44E1E">
              <w:rPr>
                <w:rFonts w:ascii="Arial" w:hAnsi="Arial" w:cs="Arial"/>
              </w:rPr>
              <w:t xml:space="preserve">The </w:t>
            </w:r>
            <w:r>
              <w:rPr>
                <w:rFonts w:ascii="Arial" w:hAnsi="Arial" w:cs="Arial"/>
              </w:rPr>
              <w:t xml:space="preserve">review </w:t>
            </w:r>
            <w:r w:rsidRPr="00E44E1E">
              <w:rPr>
                <w:rFonts w:ascii="Arial" w:hAnsi="Arial" w:cs="Arial"/>
              </w:rPr>
              <w:t>conforms with the PRISMA guidelines</w:t>
            </w:r>
            <w:r>
              <w:rPr>
                <w:rFonts w:ascii="Arial" w:hAnsi="Arial" w:cs="Arial"/>
              </w:rPr>
              <w:t>,</w:t>
            </w:r>
            <w:r w:rsidRPr="00E44E1E">
              <w:rPr>
                <w:rFonts w:ascii="Arial" w:hAnsi="Arial" w:cs="Arial"/>
              </w:rPr>
              <w:t xml:space="preserve"> or deviations from these guidelines have been explained and justified.</w:t>
            </w:r>
          </w:p>
          <w:p w14:paraId="3BA24B5C" w14:textId="77777777" w:rsidR="00BC1E10" w:rsidRPr="00A406E5" w:rsidRDefault="00BC1E10" w:rsidP="00BC1E10">
            <w:pPr>
              <w:spacing w:after="120"/>
              <w:rPr>
                <w:rFonts w:ascii="Arial" w:hAnsi="Arial" w:cs="Arial"/>
                <w:sz w:val="14"/>
                <w:szCs w:val="14"/>
              </w:rPr>
            </w:pPr>
          </w:p>
          <w:p w14:paraId="5C31D320" w14:textId="77777777" w:rsidR="00BC1E10" w:rsidRPr="00A406E5" w:rsidRDefault="00BC1E10" w:rsidP="00BC1E10">
            <w:pPr>
              <w:spacing w:after="120"/>
              <w:rPr>
                <w:rFonts w:ascii="Arial" w:hAnsi="Arial" w:cs="Arial"/>
                <w:sz w:val="14"/>
                <w:szCs w:val="14"/>
              </w:rPr>
            </w:pPr>
          </w:p>
          <w:p w14:paraId="7E7D5022" w14:textId="77777777" w:rsidR="00BC1E10" w:rsidRPr="00A406E5" w:rsidRDefault="00BC1E10" w:rsidP="00BC1E1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781C91" w14:textId="77777777" w:rsidR="00BC1E10" w:rsidRPr="00A4341D" w:rsidRDefault="00BC1E10" w:rsidP="00BC1E10">
            <w:pPr>
              <w:jc w:val="center"/>
              <w:rPr>
                <w:rFonts w:ascii="Arial" w:hAnsi="Arial" w:cs="Arial"/>
              </w:rPr>
            </w:pPr>
            <w:r>
              <w:rPr>
                <w:rFonts w:ascii="Arial" w:hAnsi="Arial" w:cs="Arial"/>
              </w:rPr>
              <w:t>30</w:t>
            </w:r>
          </w:p>
        </w:tc>
        <w:tc>
          <w:tcPr>
            <w:tcW w:w="415" w:type="pct"/>
            <w:vMerge w:val="restart"/>
            <w:tcBorders>
              <w:top w:val="single" w:sz="4" w:space="0" w:color="auto"/>
              <w:left w:val="single" w:sz="4" w:space="0" w:color="auto"/>
              <w:bottom w:val="single" w:sz="4" w:space="0" w:color="auto"/>
              <w:right w:val="single" w:sz="4" w:space="0" w:color="auto"/>
            </w:tcBorders>
          </w:tcPr>
          <w:p w14:paraId="22ECB607" w14:textId="77777777" w:rsidR="00BC1E10" w:rsidRPr="00A406E5" w:rsidRDefault="00BC1E10" w:rsidP="00BC1E10">
            <w:pPr>
              <w:jc w:val="center"/>
              <w:rPr>
                <w:rFonts w:ascii="Arial" w:hAnsi="Arial" w:cs="Arial"/>
                <w:sz w:val="32"/>
              </w:rPr>
            </w:pPr>
          </w:p>
        </w:tc>
      </w:tr>
      <w:tr w:rsidR="00BC1E10" w:rsidRPr="00A406E5" w14:paraId="43FFD211" w14:textId="77777777" w:rsidTr="00BC1E10">
        <w:trPr>
          <w:trHeight w:val="450"/>
        </w:trPr>
        <w:tc>
          <w:tcPr>
            <w:tcW w:w="4169" w:type="pct"/>
            <w:vMerge/>
            <w:tcBorders>
              <w:left w:val="single" w:sz="4" w:space="0" w:color="auto"/>
              <w:bottom w:val="single" w:sz="4" w:space="0" w:color="auto"/>
              <w:right w:val="single" w:sz="4" w:space="0" w:color="auto"/>
            </w:tcBorders>
          </w:tcPr>
          <w:p w14:paraId="73D33FD2" w14:textId="77777777" w:rsidR="00BC1E10" w:rsidRPr="00A406E5" w:rsidRDefault="00BC1E10" w:rsidP="00BC1E1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4441DF" w14:textId="77777777" w:rsidR="00BC1E10" w:rsidRPr="00A406E5" w:rsidRDefault="00BC1E10" w:rsidP="00BC1E10">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79FAEBF" w14:textId="77777777" w:rsidR="00BC1E10" w:rsidRPr="00A406E5" w:rsidRDefault="00BC1E10" w:rsidP="00BC1E10">
            <w:pPr>
              <w:jc w:val="center"/>
              <w:rPr>
                <w:rFonts w:ascii="Arial" w:hAnsi="Arial" w:cs="Arial"/>
                <w:sz w:val="32"/>
              </w:rPr>
            </w:pPr>
          </w:p>
        </w:tc>
      </w:tr>
      <w:tr w:rsidR="00BC1E10" w:rsidRPr="00A406E5" w14:paraId="6AEB4D31" w14:textId="77777777" w:rsidTr="00BC1E10">
        <w:trPr>
          <w:trHeight w:val="450"/>
        </w:trPr>
        <w:tc>
          <w:tcPr>
            <w:tcW w:w="4169" w:type="pct"/>
            <w:tcBorders>
              <w:top w:val="single" w:sz="4" w:space="0" w:color="auto"/>
              <w:left w:val="single" w:sz="4" w:space="0" w:color="auto"/>
              <w:right w:val="single" w:sz="4" w:space="0" w:color="auto"/>
            </w:tcBorders>
            <w:shd w:val="clear" w:color="auto" w:fill="D9D9D9"/>
          </w:tcPr>
          <w:p w14:paraId="482AB99B" w14:textId="77777777" w:rsidR="00BC1E10" w:rsidRPr="00A406E5" w:rsidRDefault="00BC1E10" w:rsidP="00BC1E10">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2A1F4A93" w14:textId="77777777" w:rsidR="00BC1E10" w:rsidRPr="00A406E5" w:rsidRDefault="00BC1E10" w:rsidP="00BC1E1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D7CA606" w14:textId="77777777" w:rsidR="00BC1E10" w:rsidRPr="00A406E5" w:rsidRDefault="00BC1E10" w:rsidP="00BC1E10">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1F9E5A3" w14:textId="77777777" w:rsidR="00BC1E10" w:rsidRPr="00A406E5" w:rsidRDefault="00BC1E10" w:rsidP="00BC1E10">
            <w:pPr>
              <w:jc w:val="center"/>
              <w:rPr>
                <w:rFonts w:ascii="Arial" w:hAnsi="Arial" w:cs="Arial"/>
                <w:sz w:val="32"/>
              </w:rPr>
            </w:pPr>
          </w:p>
        </w:tc>
      </w:tr>
      <w:tr w:rsidR="00BC1E10" w:rsidRPr="00A406E5" w14:paraId="6CC8E6E9" w14:textId="77777777" w:rsidTr="00BC1E10">
        <w:trPr>
          <w:trHeight w:val="451"/>
        </w:trPr>
        <w:tc>
          <w:tcPr>
            <w:tcW w:w="4169" w:type="pct"/>
            <w:vMerge w:val="restart"/>
            <w:tcBorders>
              <w:top w:val="single" w:sz="4" w:space="0" w:color="auto"/>
              <w:left w:val="single" w:sz="4" w:space="0" w:color="auto"/>
              <w:right w:val="single" w:sz="4" w:space="0" w:color="auto"/>
            </w:tcBorders>
          </w:tcPr>
          <w:p w14:paraId="5FFD4CBC" w14:textId="77777777" w:rsidR="00BC1E10" w:rsidRPr="00A406E5" w:rsidRDefault="00BC1E10" w:rsidP="00BC1E10">
            <w:pPr>
              <w:spacing w:after="120"/>
              <w:rPr>
                <w:rFonts w:ascii="Arial" w:hAnsi="Arial" w:cs="Arial"/>
                <w:sz w:val="14"/>
                <w:szCs w:val="14"/>
              </w:rPr>
            </w:pPr>
            <w:r>
              <w:rPr>
                <w:rFonts w:ascii="Arial" w:hAnsi="Arial" w:cs="Arial"/>
              </w:rPr>
              <w:t>The quality of the writing is good with no or minimal spelling, grammar, or syntax errors. The review is structured and organised.</w:t>
            </w:r>
          </w:p>
          <w:p w14:paraId="1375A37D" w14:textId="77777777" w:rsidR="00BC1E10" w:rsidRPr="00A406E5" w:rsidRDefault="00BC1E10" w:rsidP="00BC1E10">
            <w:pPr>
              <w:spacing w:after="120"/>
              <w:rPr>
                <w:rFonts w:ascii="Arial" w:hAnsi="Arial" w:cs="Arial"/>
                <w:sz w:val="14"/>
                <w:szCs w:val="14"/>
              </w:rPr>
            </w:pPr>
          </w:p>
          <w:p w14:paraId="230DA810" w14:textId="77777777" w:rsidR="00BC1E10" w:rsidRPr="00A406E5" w:rsidRDefault="00BC1E10" w:rsidP="00BC1E1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F52362" w14:textId="77777777" w:rsidR="00BC1E10" w:rsidRPr="00A4341D" w:rsidRDefault="00BC1E10" w:rsidP="00BC1E10">
            <w:pPr>
              <w:jc w:val="center"/>
              <w:rPr>
                <w:rFonts w:ascii="Arial" w:hAnsi="Arial" w:cs="Arial"/>
              </w:rPr>
            </w:pPr>
            <w:r>
              <w:rPr>
                <w:rFonts w:ascii="Arial" w:hAnsi="Arial" w:cs="Arial"/>
              </w:rPr>
              <w:t>10</w:t>
            </w:r>
          </w:p>
        </w:tc>
        <w:tc>
          <w:tcPr>
            <w:tcW w:w="415" w:type="pct"/>
            <w:vMerge w:val="restart"/>
            <w:tcBorders>
              <w:top w:val="single" w:sz="4" w:space="0" w:color="auto"/>
              <w:left w:val="single" w:sz="4" w:space="0" w:color="auto"/>
              <w:bottom w:val="single" w:sz="4" w:space="0" w:color="auto"/>
              <w:right w:val="single" w:sz="4" w:space="0" w:color="auto"/>
            </w:tcBorders>
          </w:tcPr>
          <w:p w14:paraId="205B61F0" w14:textId="77777777" w:rsidR="00BC1E10" w:rsidRPr="00A406E5" w:rsidRDefault="00BC1E10" w:rsidP="00BC1E10">
            <w:pPr>
              <w:jc w:val="center"/>
              <w:rPr>
                <w:rFonts w:ascii="Arial" w:hAnsi="Arial" w:cs="Arial"/>
                <w:sz w:val="32"/>
              </w:rPr>
            </w:pPr>
          </w:p>
        </w:tc>
      </w:tr>
      <w:tr w:rsidR="00BC1E10" w:rsidRPr="00A406E5" w14:paraId="3D894CBE" w14:textId="77777777" w:rsidTr="00BC1E10">
        <w:trPr>
          <w:trHeight w:val="450"/>
        </w:trPr>
        <w:tc>
          <w:tcPr>
            <w:tcW w:w="4169" w:type="pct"/>
            <w:vMerge/>
            <w:tcBorders>
              <w:left w:val="single" w:sz="4" w:space="0" w:color="auto"/>
              <w:bottom w:val="single" w:sz="4" w:space="0" w:color="auto"/>
              <w:right w:val="single" w:sz="4" w:space="0" w:color="auto"/>
            </w:tcBorders>
          </w:tcPr>
          <w:p w14:paraId="724F77B8" w14:textId="77777777" w:rsidR="00BC1E10" w:rsidRPr="00A406E5" w:rsidRDefault="00BC1E10" w:rsidP="00BC1E1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B0D071" w14:textId="77777777" w:rsidR="00BC1E10" w:rsidRPr="00A406E5" w:rsidRDefault="00BC1E10" w:rsidP="00BC1E10">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3396FF8" w14:textId="77777777" w:rsidR="00BC1E10" w:rsidRPr="00A406E5" w:rsidRDefault="00BC1E10" w:rsidP="00BC1E10">
            <w:pPr>
              <w:jc w:val="center"/>
              <w:rPr>
                <w:rFonts w:ascii="Arial" w:hAnsi="Arial" w:cs="Arial"/>
                <w:sz w:val="32"/>
              </w:rPr>
            </w:pPr>
          </w:p>
        </w:tc>
      </w:tr>
    </w:tbl>
    <w:p w14:paraId="29C2E520" w14:textId="77777777" w:rsidR="00BC1E10" w:rsidRPr="00BC1E10" w:rsidRDefault="00BC1E10" w:rsidP="00BC1E10">
      <w:pPr>
        <w:rPr>
          <w:rFonts w:ascii="Arial" w:hAnsi="Arial" w:cs="Arial"/>
          <w:sz w:val="22"/>
          <w:szCs w:val="22"/>
        </w:rPr>
      </w:pPr>
    </w:p>
    <w:p w14:paraId="4B9C8963" w14:textId="6664AA15" w:rsidR="00BC1E10" w:rsidRDefault="00BC1E10" w:rsidP="00BC1E10">
      <w:pPr>
        <w:tabs>
          <w:tab w:val="left" w:pos="992"/>
        </w:tabs>
        <w:rPr>
          <w:rFonts w:ascii="Arial" w:hAnsi="Arial" w:cs="Arial"/>
          <w:b/>
          <w:sz w:val="22"/>
          <w:szCs w:val="22"/>
        </w:rPr>
      </w:pPr>
    </w:p>
    <w:tbl>
      <w:tblPr>
        <w:tblpPr w:leftFromText="180" w:rightFromText="180" w:vertAnchor="text" w:horzAnchor="margin" w:tblpY="11023"/>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BC1E10" w:rsidRPr="00A406E5" w14:paraId="0AD3225D" w14:textId="77777777" w:rsidTr="00BC1E10">
        <w:trPr>
          <w:cantSplit/>
        </w:trPr>
        <w:tc>
          <w:tcPr>
            <w:tcW w:w="6062" w:type="dxa"/>
            <w:vMerge w:val="restart"/>
            <w:shd w:val="pct15" w:color="auto" w:fill="auto"/>
            <w:vAlign w:val="center"/>
          </w:tcPr>
          <w:p w14:paraId="3B4E2818" w14:textId="77777777" w:rsidR="00BC1E10" w:rsidRPr="00A406E5" w:rsidRDefault="00BC1E10" w:rsidP="00BC1E10">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064E73A" w14:textId="77777777" w:rsidR="00BC1E10" w:rsidRPr="00A406E5" w:rsidRDefault="00BC1E10" w:rsidP="00BC1E10">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A0772FC" w14:textId="77777777" w:rsidR="00BC1E10" w:rsidRPr="00A406E5" w:rsidRDefault="00BC1E10" w:rsidP="00BC1E10">
            <w:pPr>
              <w:jc w:val="right"/>
              <w:rPr>
                <w:rFonts w:ascii="Arial" w:hAnsi="Arial" w:cs="Arial"/>
                <w:b/>
                <w:bCs/>
              </w:rPr>
            </w:pPr>
            <w:r w:rsidRPr="00A406E5">
              <w:rPr>
                <w:rFonts w:ascii="Arial" w:hAnsi="Arial" w:cs="Arial"/>
                <w:b/>
                <w:bCs/>
              </w:rPr>
              <w:t>%</w:t>
            </w:r>
          </w:p>
        </w:tc>
      </w:tr>
      <w:tr w:rsidR="00BC1E10" w:rsidRPr="00A406E5" w14:paraId="5ADF6D58" w14:textId="77777777" w:rsidTr="00BC1E10">
        <w:trPr>
          <w:cantSplit/>
        </w:trPr>
        <w:tc>
          <w:tcPr>
            <w:tcW w:w="6062" w:type="dxa"/>
            <w:vMerge/>
            <w:vAlign w:val="bottom"/>
          </w:tcPr>
          <w:p w14:paraId="60DA0427" w14:textId="77777777" w:rsidR="00BC1E10" w:rsidRPr="00A406E5" w:rsidRDefault="00BC1E10" w:rsidP="00BC1E10">
            <w:pPr>
              <w:rPr>
                <w:rFonts w:ascii="Arial" w:hAnsi="Arial" w:cs="Arial"/>
              </w:rPr>
            </w:pPr>
          </w:p>
        </w:tc>
        <w:tc>
          <w:tcPr>
            <w:tcW w:w="2903" w:type="dxa"/>
            <w:vAlign w:val="bottom"/>
          </w:tcPr>
          <w:p w14:paraId="26DE391E" w14:textId="77777777" w:rsidR="00BC1E10" w:rsidRPr="00A406E5" w:rsidRDefault="00BC1E10" w:rsidP="00BC1E10">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3641EB6C" w14:textId="77777777" w:rsidR="00BC1E10" w:rsidRPr="00A406E5" w:rsidRDefault="00BC1E10" w:rsidP="00BC1E10">
            <w:pPr>
              <w:jc w:val="center"/>
              <w:rPr>
                <w:rFonts w:ascii="Arial" w:hAnsi="Arial" w:cs="Arial"/>
                <w:sz w:val="12"/>
                <w:szCs w:val="12"/>
              </w:rPr>
            </w:pPr>
          </w:p>
        </w:tc>
        <w:tc>
          <w:tcPr>
            <w:tcW w:w="1060" w:type="dxa"/>
            <w:vMerge/>
            <w:vAlign w:val="bottom"/>
          </w:tcPr>
          <w:p w14:paraId="19F15891" w14:textId="77777777" w:rsidR="00BC1E10" w:rsidRPr="00A406E5" w:rsidRDefault="00BC1E10" w:rsidP="00BC1E10">
            <w:pPr>
              <w:ind w:leftChars="71" w:left="170"/>
              <w:rPr>
                <w:rFonts w:ascii="Arial" w:hAnsi="Arial" w:cs="Arial"/>
              </w:rPr>
            </w:pPr>
          </w:p>
        </w:tc>
      </w:tr>
      <w:tr w:rsidR="00BC1E10" w:rsidRPr="00A406E5" w14:paraId="090D4222" w14:textId="77777777" w:rsidTr="00BC1E10">
        <w:trPr>
          <w:cantSplit/>
        </w:trPr>
        <w:tc>
          <w:tcPr>
            <w:tcW w:w="6062" w:type="dxa"/>
            <w:vMerge/>
            <w:vAlign w:val="bottom"/>
          </w:tcPr>
          <w:p w14:paraId="4872AB6D" w14:textId="77777777" w:rsidR="00BC1E10" w:rsidRPr="00A406E5" w:rsidRDefault="00BC1E10" w:rsidP="00BC1E10">
            <w:pPr>
              <w:rPr>
                <w:rFonts w:ascii="Arial" w:hAnsi="Arial" w:cs="Arial"/>
              </w:rPr>
            </w:pPr>
          </w:p>
        </w:tc>
        <w:tc>
          <w:tcPr>
            <w:tcW w:w="2903" w:type="dxa"/>
            <w:vAlign w:val="bottom"/>
          </w:tcPr>
          <w:p w14:paraId="722741FF" w14:textId="77777777" w:rsidR="00BC1E10" w:rsidRPr="00A406E5" w:rsidRDefault="00BC1E10" w:rsidP="00BC1E10">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671BC5D3" w14:textId="77777777" w:rsidR="00BC1E10" w:rsidRPr="00A406E5" w:rsidRDefault="00BC1E10" w:rsidP="00BC1E10">
            <w:pPr>
              <w:jc w:val="center"/>
              <w:rPr>
                <w:rFonts w:ascii="Arial" w:hAnsi="Arial" w:cs="Arial"/>
                <w:sz w:val="12"/>
                <w:szCs w:val="12"/>
              </w:rPr>
            </w:pPr>
          </w:p>
        </w:tc>
        <w:tc>
          <w:tcPr>
            <w:tcW w:w="1060" w:type="dxa"/>
            <w:vMerge/>
            <w:vAlign w:val="bottom"/>
          </w:tcPr>
          <w:p w14:paraId="2F8128F6" w14:textId="77777777" w:rsidR="00BC1E10" w:rsidRPr="00A406E5" w:rsidRDefault="00BC1E10" w:rsidP="00BC1E10">
            <w:pPr>
              <w:ind w:firstLineChars="141" w:firstLine="338"/>
              <w:rPr>
                <w:rFonts w:ascii="Arial" w:hAnsi="Arial" w:cs="Arial"/>
              </w:rPr>
            </w:pPr>
          </w:p>
        </w:tc>
      </w:tr>
    </w:tbl>
    <w:p w14:paraId="646C23C2" w14:textId="4F4F710F" w:rsidR="00BC1E10" w:rsidRPr="00BC1E10" w:rsidRDefault="00BC1E10" w:rsidP="00BC1E10">
      <w:pPr>
        <w:tabs>
          <w:tab w:val="left" w:pos="992"/>
        </w:tabs>
        <w:rPr>
          <w:rFonts w:ascii="Arial" w:hAnsi="Arial" w:cs="Arial"/>
          <w:sz w:val="22"/>
          <w:szCs w:val="22"/>
        </w:rPr>
        <w:sectPr w:rsidR="00BC1E10" w:rsidRPr="00BC1E10" w:rsidSect="00F31C04">
          <w:footerReference w:type="default" r:id="rId7"/>
          <w:pgSz w:w="11894" w:h="16834"/>
          <w:pgMar w:top="720" w:right="720" w:bottom="720" w:left="720" w:header="706" w:footer="454" w:gutter="0"/>
          <w:paperSrc w:first="1" w:other="1"/>
          <w:cols w:space="720"/>
          <w:docGrid w:linePitch="272"/>
        </w:sectPr>
      </w:pPr>
      <w:r>
        <w:rPr>
          <w:rFonts w:ascii="Arial" w:hAnsi="Arial" w:cs="Arial"/>
          <w:sz w:val="22"/>
          <w:szCs w:val="22"/>
        </w:rPr>
        <w:tab/>
      </w:r>
    </w:p>
    <w:p w14:paraId="66192E18" w14:textId="2891C69D" w:rsidR="00BC1E10" w:rsidRPr="00BC1E10" w:rsidRDefault="00BC1E10" w:rsidP="00916E4B">
      <w:pPr>
        <w:rPr>
          <w:rFonts w:ascii="Arial" w:hAnsi="Arial" w:cs="Arial"/>
        </w:rPr>
      </w:pPr>
      <w:r w:rsidRPr="00BC1E10">
        <w:rPr>
          <w:bCs/>
        </w:rPr>
        <w:lastRenderedPageBreak/>
        <w:t>James Sudale</w:t>
      </w:r>
      <w:r w:rsidRPr="00BC1E10">
        <w:rPr>
          <w:bCs/>
        </w:rPr>
        <w:tab/>
        <w:t>1903598</w:t>
      </w:r>
      <w:r w:rsidRPr="00BC1E10">
        <w:rPr>
          <w:bCs/>
        </w:rPr>
        <w:tab/>
      </w:r>
      <w:r w:rsidRPr="00BC1E10">
        <w:t>Literature Review in Health and Physical Activity</w:t>
      </w:r>
      <w:r w:rsidRPr="00BC1E10">
        <w:rPr>
          <w:rFonts w:ascii="Arial" w:hAnsi="Arial" w:cs="Arial"/>
        </w:rPr>
        <w:tab/>
      </w:r>
    </w:p>
    <w:p w14:paraId="44B02FFA" w14:textId="77777777" w:rsidR="00916E4B" w:rsidRPr="00BC1E10" w:rsidRDefault="00916E4B" w:rsidP="00916E4B">
      <w:pPr>
        <w:ind w:left="284" w:right="531"/>
        <w:rPr>
          <w:rFonts w:ascii="Arial" w:hAnsi="Arial" w:cs="Arial"/>
        </w:rPr>
      </w:pPr>
    </w:p>
    <w:p w14:paraId="2AA5D4EB" w14:textId="77777777" w:rsidR="00916E4B" w:rsidRDefault="00916E4B" w:rsidP="00916E4B">
      <w:pPr>
        <w:rPr>
          <w:rFonts w:ascii="Arial" w:hAnsi="Arial" w:cs="Arial"/>
        </w:rPr>
      </w:pPr>
    </w:p>
    <w:p w14:paraId="54C8AC46" w14:textId="0E914BFD" w:rsidR="005C111D" w:rsidRPr="005C111D" w:rsidRDefault="005C111D" w:rsidP="005C111D">
      <w:pPr>
        <w:pStyle w:val="NormalWeb"/>
        <w:spacing w:before="0" w:beforeAutospacing="0" w:after="0" w:afterAutospacing="0"/>
        <w:rPr>
          <w:color w:val="0E101A"/>
          <w:sz w:val="28"/>
          <w:szCs w:val="28"/>
          <w:u w:val="single"/>
        </w:rPr>
      </w:pPr>
      <w:r w:rsidRPr="005C111D">
        <w:rPr>
          <w:color w:val="0E101A"/>
          <w:sz w:val="28"/>
          <w:szCs w:val="28"/>
          <w:u w:val="single"/>
        </w:rPr>
        <w:t>Effects of different prevention strategies to reduce concussion injuries in sport – umbrella review</w:t>
      </w:r>
    </w:p>
    <w:p w14:paraId="3185D2BF" w14:textId="77777777" w:rsidR="005C111D" w:rsidRPr="005C111D" w:rsidRDefault="005C111D" w:rsidP="005C111D">
      <w:pPr>
        <w:pStyle w:val="NormalWeb"/>
        <w:spacing w:before="0" w:beforeAutospacing="0" w:after="0" w:afterAutospacing="0"/>
        <w:rPr>
          <w:color w:val="0E101A"/>
          <w:sz w:val="28"/>
          <w:szCs w:val="28"/>
          <w:u w:val="single"/>
        </w:rPr>
      </w:pPr>
    </w:p>
    <w:p w14:paraId="75F2B0A4" w14:textId="77777777" w:rsidR="005C111D" w:rsidRPr="005C111D" w:rsidRDefault="005C111D" w:rsidP="005C111D">
      <w:pPr>
        <w:pStyle w:val="NormalWeb"/>
        <w:spacing w:before="0" w:beforeAutospacing="0" w:after="0" w:afterAutospacing="0" w:line="360" w:lineRule="auto"/>
        <w:rPr>
          <w:color w:val="0E101A"/>
          <w:sz w:val="28"/>
          <w:szCs w:val="28"/>
          <w:u w:val="single"/>
        </w:rPr>
      </w:pPr>
      <w:r w:rsidRPr="005C111D">
        <w:rPr>
          <w:color w:val="0E101A"/>
          <w:sz w:val="28"/>
          <w:szCs w:val="28"/>
          <w:u w:val="single"/>
        </w:rPr>
        <w:t>Abstract</w:t>
      </w:r>
    </w:p>
    <w:p w14:paraId="7A6F79D0" w14:textId="77777777" w:rsidR="005C111D" w:rsidRDefault="005C111D" w:rsidP="005C111D">
      <w:pPr>
        <w:pStyle w:val="NormalWeb"/>
        <w:spacing w:before="0" w:beforeAutospacing="0" w:after="0" w:afterAutospacing="0" w:line="360" w:lineRule="auto"/>
        <w:rPr>
          <w:color w:val="0E101A"/>
        </w:rPr>
      </w:pPr>
      <w:r>
        <w:rPr>
          <w:rStyle w:val="Strong"/>
          <w:color w:val="0E101A"/>
        </w:rPr>
        <w:t>Objectives:</w:t>
      </w:r>
      <w:r>
        <w:rPr>
          <w:color w:val="0E101A"/>
        </w:rPr>
        <w:t> We aimed to evaluate the evidence on the impact of prevention strategies in sport on sports-related concussion (SRC). </w:t>
      </w:r>
    </w:p>
    <w:p w14:paraId="21A112AE" w14:textId="77777777" w:rsidR="005C111D" w:rsidRDefault="005C111D" w:rsidP="005C111D">
      <w:pPr>
        <w:pStyle w:val="NormalWeb"/>
        <w:spacing w:before="0" w:beforeAutospacing="0" w:after="0" w:afterAutospacing="0" w:line="360" w:lineRule="auto"/>
        <w:rPr>
          <w:color w:val="0E101A"/>
        </w:rPr>
      </w:pPr>
    </w:p>
    <w:p w14:paraId="3B566944" w14:textId="54ABC823" w:rsidR="005C111D" w:rsidRDefault="005C111D" w:rsidP="005C111D">
      <w:pPr>
        <w:pStyle w:val="NormalWeb"/>
        <w:spacing w:before="0" w:beforeAutospacing="0" w:after="0" w:afterAutospacing="0" w:line="360" w:lineRule="auto"/>
        <w:rPr>
          <w:color w:val="0E101A"/>
        </w:rPr>
      </w:pPr>
      <w:r>
        <w:rPr>
          <w:rStyle w:val="Strong"/>
          <w:color w:val="0E101A"/>
        </w:rPr>
        <w:t>Method:</w:t>
      </w:r>
      <w:r>
        <w:rPr>
          <w:color w:val="0E101A"/>
        </w:rPr>
        <w:t> We conducted an umbrella review of systematic reviews of randomised control trials (RCTs) and non-randomised control trials (NRCT</w:t>
      </w:r>
      <w:r w:rsidR="007560EB">
        <w:rPr>
          <w:color w:val="0E101A"/>
        </w:rPr>
        <w:t>s</w:t>
      </w:r>
      <w:r>
        <w:rPr>
          <w:color w:val="0E101A"/>
        </w:rPr>
        <w:t>) that assessed the effects of prevention strategies for SRC in contact sports for all ages (</w:t>
      </w:r>
      <w:proofErr w:type="gramStart"/>
      <w:r w:rsidR="00AD7A0F">
        <w:rPr>
          <w:color w:val="0E101A"/>
        </w:rPr>
        <w:t>e.g.</w:t>
      </w:r>
      <w:proofErr w:type="gramEnd"/>
      <w:r>
        <w:rPr>
          <w:color w:val="0E101A"/>
        </w:rPr>
        <w:t xml:space="preserve">12+ years old). Searches were conducted in ProQuest, UWTSD library database, </w:t>
      </w:r>
      <w:proofErr w:type="spellStart"/>
      <w:r>
        <w:rPr>
          <w:color w:val="0E101A"/>
        </w:rPr>
        <w:t>SPORTSDiscus</w:t>
      </w:r>
      <w:proofErr w:type="spellEnd"/>
      <w:r w:rsidR="007560EB">
        <w:rPr>
          <w:color w:val="0E101A"/>
        </w:rPr>
        <w:t xml:space="preserve"> </w:t>
      </w:r>
      <w:r>
        <w:rPr>
          <w:color w:val="0E101A"/>
        </w:rPr>
        <w:t>and Cochrane database for systematic reviews. Methodological quality was assessed using a measurement tool to assess systematic reviews (AMSTAR 2). </w:t>
      </w:r>
    </w:p>
    <w:p w14:paraId="7D111730" w14:textId="77777777" w:rsidR="005C111D" w:rsidRDefault="005C111D" w:rsidP="005C111D">
      <w:pPr>
        <w:pStyle w:val="NormalWeb"/>
        <w:spacing w:before="0" w:beforeAutospacing="0" w:after="0" w:afterAutospacing="0" w:line="360" w:lineRule="auto"/>
        <w:rPr>
          <w:color w:val="0E101A"/>
        </w:rPr>
      </w:pPr>
    </w:p>
    <w:p w14:paraId="13B38334" w14:textId="5D29D010" w:rsidR="005C111D" w:rsidRDefault="005C111D" w:rsidP="005C111D">
      <w:pPr>
        <w:pStyle w:val="NormalWeb"/>
        <w:spacing w:before="0" w:beforeAutospacing="0" w:after="0" w:afterAutospacing="0" w:line="360" w:lineRule="auto"/>
        <w:rPr>
          <w:color w:val="0E101A"/>
        </w:rPr>
      </w:pPr>
      <w:r w:rsidRPr="005C111D">
        <w:rPr>
          <w:b/>
          <w:bCs/>
          <w:color w:val="0E101A"/>
        </w:rPr>
        <w:t>Results:</w:t>
      </w:r>
      <w:r>
        <w:rPr>
          <w:color w:val="0E101A"/>
        </w:rPr>
        <w:t xml:space="preserve"> 12 systematic reviews of 15 RCTs and 105 NRCTs were included. The AMSTAR 2 rating was considered critically low in all studies. 2 of the exercise intervention systematic reviews in this paper had the highest AMSTAR 2 rating. Studies demonstrated that injury reduction programs that included neck exercises could reduce sports-related head and neck injuries, including SRC.</w:t>
      </w:r>
      <w:r w:rsidR="007560EB">
        <w:rPr>
          <w:color w:val="0E101A"/>
        </w:rPr>
        <w:t xml:space="preserve"> </w:t>
      </w:r>
    </w:p>
    <w:p w14:paraId="68BD119E" w14:textId="77777777" w:rsidR="005C111D" w:rsidRDefault="005C111D" w:rsidP="005C111D">
      <w:pPr>
        <w:pStyle w:val="NormalWeb"/>
        <w:spacing w:before="0" w:beforeAutospacing="0" w:after="0" w:afterAutospacing="0" w:line="360" w:lineRule="auto"/>
        <w:rPr>
          <w:color w:val="0E101A"/>
        </w:rPr>
      </w:pPr>
    </w:p>
    <w:p w14:paraId="3859CF4A" w14:textId="77777777" w:rsidR="005C111D" w:rsidRDefault="005C111D" w:rsidP="005C111D">
      <w:pPr>
        <w:pStyle w:val="NormalWeb"/>
        <w:spacing w:before="0" w:beforeAutospacing="0" w:after="0" w:afterAutospacing="0" w:line="360" w:lineRule="auto"/>
        <w:rPr>
          <w:color w:val="0E101A"/>
        </w:rPr>
      </w:pPr>
      <w:r>
        <w:rPr>
          <w:rStyle w:val="Strong"/>
          <w:color w:val="0E101A"/>
        </w:rPr>
        <w:t>Conclusion:</w:t>
      </w:r>
      <w:r>
        <w:rPr>
          <w:color w:val="0E101A"/>
        </w:rPr>
        <w:t> Our findings suggest that different concussion prevention strategies produce some form of improvement at reducing the incidence of sports-related concussions in a contact sport. The exercise and education intervention studies produced favourable outcomes for preventing sport-related concussion included in our umbrella review. </w:t>
      </w:r>
    </w:p>
    <w:p w14:paraId="68720B25" w14:textId="77777777" w:rsidR="005C111D" w:rsidRDefault="005C111D" w:rsidP="005C111D">
      <w:pPr>
        <w:pStyle w:val="NormalWeb"/>
        <w:spacing w:before="0" w:beforeAutospacing="0" w:after="0" w:afterAutospacing="0" w:line="360" w:lineRule="auto"/>
        <w:rPr>
          <w:color w:val="0E101A"/>
        </w:rPr>
      </w:pPr>
    </w:p>
    <w:p w14:paraId="7A226C4B" w14:textId="77777777" w:rsidR="005C111D" w:rsidRPr="005C111D" w:rsidRDefault="005C111D" w:rsidP="005C111D">
      <w:pPr>
        <w:pStyle w:val="NormalWeb"/>
        <w:spacing w:before="0" w:beforeAutospacing="0" w:after="0" w:afterAutospacing="0" w:line="360" w:lineRule="auto"/>
        <w:rPr>
          <w:color w:val="0E101A"/>
          <w:sz w:val="28"/>
          <w:szCs w:val="28"/>
          <w:u w:val="single"/>
        </w:rPr>
      </w:pPr>
      <w:r w:rsidRPr="005C111D">
        <w:rPr>
          <w:color w:val="0E101A"/>
          <w:sz w:val="28"/>
          <w:szCs w:val="28"/>
          <w:u w:val="single"/>
        </w:rPr>
        <w:t>Introduction</w:t>
      </w:r>
    </w:p>
    <w:p w14:paraId="15A181FE" w14:textId="77777777" w:rsidR="005C111D" w:rsidRDefault="005C111D" w:rsidP="005C111D">
      <w:pPr>
        <w:pStyle w:val="NormalWeb"/>
        <w:spacing w:before="0" w:beforeAutospacing="0" w:after="0" w:afterAutospacing="0" w:line="360" w:lineRule="auto"/>
        <w:rPr>
          <w:color w:val="0E101A"/>
        </w:rPr>
      </w:pPr>
      <w:r>
        <w:rPr>
          <w:color w:val="0E101A"/>
        </w:rPr>
        <w:t>All contact sports have a significant danger to a player’s safety, with high impact forces a frequent action during the sport, resulting in injuries to the head. Injuries to the head and cervical spine region are common in contact sports. They may result in concussions or mild traumatic brain injury (</w:t>
      </w:r>
      <w:proofErr w:type="spellStart"/>
      <w:r>
        <w:rPr>
          <w:color w:val="0E101A"/>
        </w:rPr>
        <w:t>mTBI</w:t>
      </w:r>
      <w:proofErr w:type="spellEnd"/>
      <w:r>
        <w:rPr>
          <w:color w:val="0E101A"/>
        </w:rPr>
        <w:t xml:space="preserve">). Prevention strategies have been employed within contact sports to reduce the incidence of concussions. The use of protective equipment such as </w:t>
      </w:r>
      <w:r>
        <w:rPr>
          <w:color w:val="0E101A"/>
        </w:rPr>
        <w:lastRenderedPageBreak/>
        <w:t>headgear and mouthguards, educating players and staff, and rule enforcement programs are some strategies for preventing injuries in these areas. </w:t>
      </w:r>
    </w:p>
    <w:p w14:paraId="580DE571" w14:textId="77777777" w:rsidR="00A05315" w:rsidRDefault="00A05315" w:rsidP="005C111D">
      <w:pPr>
        <w:pStyle w:val="NormalWeb"/>
        <w:spacing w:before="0" w:beforeAutospacing="0" w:after="0" w:afterAutospacing="0" w:line="360" w:lineRule="auto"/>
        <w:rPr>
          <w:color w:val="0E101A"/>
        </w:rPr>
      </w:pPr>
    </w:p>
    <w:p w14:paraId="7F71D692" w14:textId="19010AF4" w:rsidR="005C111D" w:rsidRPr="005C111D" w:rsidRDefault="005C111D" w:rsidP="005C111D">
      <w:pPr>
        <w:pStyle w:val="NormalWeb"/>
        <w:spacing w:before="0" w:beforeAutospacing="0" w:after="0" w:afterAutospacing="0" w:line="360" w:lineRule="auto"/>
        <w:rPr>
          <w:color w:val="0E101A"/>
          <w:sz w:val="28"/>
          <w:szCs w:val="28"/>
          <w:u w:val="single"/>
        </w:rPr>
      </w:pPr>
      <w:r w:rsidRPr="005C111D">
        <w:rPr>
          <w:color w:val="0E101A"/>
          <w:sz w:val="28"/>
          <w:szCs w:val="28"/>
          <w:u w:val="single"/>
        </w:rPr>
        <w:t>What is a concussion?</w:t>
      </w:r>
    </w:p>
    <w:p w14:paraId="4D4193DA" w14:textId="14A08FE2" w:rsidR="005C111D" w:rsidRDefault="005C111D" w:rsidP="005C111D">
      <w:pPr>
        <w:pStyle w:val="NormalWeb"/>
        <w:spacing w:before="0" w:beforeAutospacing="0" w:after="0" w:afterAutospacing="0" w:line="360" w:lineRule="auto"/>
        <w:rPr>
          <w:color w:val="0E101A"/>
        </w:rPr>
      </w:pPr>
      <w:r>
        <w:rPr>
          <w:color w:val="0E101A"/>
        </w:rPr>
        <w:t xml:space="preserve">The incidence of concussions has been an extensive topic over the years, with many prevention strategies being used to limit or reduce the ongoing occurrence in sport. The American Medical Society </w:t>
      </w:r>
      <w:r w:rsidR="00A05315">
        <w:rPr>
          <w:color w:val="0E101A"/>
        </w:rPr>
        <w:t xml:space="preserve">for Sports Medicine </w:t>
      </w:r>
      <w:r>
        <w:rPr>
          <w:color w:val="0E101A"/>
        </w:rPr>
        <w:t>defines a </w:t>
      </w:r>
      <w:r>
        <w:rPr>
          <w:rStyle w:val="Emphasis"/>
          <w:color w:val="0E101A"/>
        </w:rPr>
        <w:t>concussion</w:t>
      </w:r>
      <w:r>
        <w:rPr>
          <w:color w:val="0E101A"/>
        </w:rPr>
        <w:t xml:space="preserve"> as a traumatically induced transient disturbance of brain function involving a complex pathophysiological process (Harmon </w:t>
      </w:r>
      <w:r w:rsidRPr="00A05315">
        <w:rPr>
          <w:i/>
          <w:iCs/>
          <w:color w:val="0E101A"/>
        </w:rPr>
        <w:t>et al</w:t>
      </w:r>
      <w:r>
        <w:rPr>
          <w:color w:val="0E101A"/>
        </w:rPr>
        <w:t xml:space="preserve">., 2019). Concussion symptoms typically include headache, dizziness, neck pain, confusion, irritability, sleep disturbance and nausea. On occasions, a concussion can be symptomatic. However, this may lead to delayed symptoms, beginning as late as two weeks (McCrory </w:t>
      </w:r>
      <w:r w:rsidRPr="00A05315">
        <w:rPr>
          <w:i/>
          <w:iCs/>
          <w:color w:val="0E101A"/>
        </w:rPr>
        <w:t>et al</w:t>
      </w:r>
      <w:r>
        <w:rPr>
          <w:color w:val="0E101A"/>
        </w:rPr>
        <w:t>., 2017). Neurological injury is another term used in the literature during concussion incidences. It is defined as any mild or moderate and severe injury of the brain (including concussion) or spinal cord (</w:t>
      </w:r>
      <w:proofErr w:type="spellStart"/>
      <w:r>
        <w:rPr>
          <w:color w:val="0E101A"/>
        </w:rPr>
        <w:t>Cusimano</w:t>
      </w:r>
      <w:proofErr w:type="spellEnd"/>
      <w:r>
        <w:rPr>
          <w:color w:val="0E101A"/>
        </w:rPr>
        <w:t xml:space="preserve"> </w:t>
      </w:r>
      <w:r w:rsidRPr="00A05315">
        <w:rPr>
          <w:i/>
          <w:iCs/>
          <w:color w:val="0E101A"/>
        </w:rPr>
        <w:t>et al</w:t>
      </w:r>
      <w:r>
        <w:rPr>
          <w:color w:val="0E101A"/>
        </w:rPr>
        <w:t>., 2010).</w:t>
      </w:r>
    </w:p>
    <w:p w14:paraId="67D1F2ED" w14:textId="77777777" w:rsidR="005C111D" w:rsidRDefault="005C111D" w:rsidP="005C111D">
      <w:pPr>
        <w:pStyle w:val="NormalWeb"/>
        <w:spacing w:before="0" w:beforeAutospacing="0" w:after="0" w:afterAutospacing="0" w:line="360" w:lineRule="auto"/>
        <w:rPr>
          <w:color w:val="0E101A"/>
        </w:rPr>
      </w:pPr>
    </w:p>
    <w:p w14:paraId="7C615B0A" w14:textId="77777777" w:rsidR="005C111D" w:rsidRPr="005C111D" w:rsidRDefault="005C111D" w:rsidP="005C111D">
      <w:pPr>
        <w:pStyle w:val="NormalWeb"/>
        <w:spacing w:before="0" w:beforeAutospacing="0" w:after="0" w:afterAutospacing="0" w:line="360" w:lineRule="auto"/>
        <w:rPr>
          <w:color w:val="0E101A"/>
          <w:sz w:val="28"/>
          <w:szCs w:val="28"/>
          <w:u w:val="single"/>
        </w:rPr>
      </w:pPr>
      <w:r w:rsidRPr="005C111D">
        <w:rPr>
          <w:color w:val="0E101A"/>
          <w:sz w:val="28"/>
          <w:szCs w:val="28"/>
          <w:u w:val="single"/>
        </w:rPr>
        <w:t>How many people are affected? </w:t>
      </w:r>
    </w:p>
    <w:p w14:paraId="3DEE92E2" w14:textId="77777777" w:rsidR="005C111D" w:rsidRDefault="005C111D" w:rsidP="005C111D">
      <w:pPr>
        <w:pStyle w:val="NormalWeb"/>
        <w:spacing w:before="0" w:beforeAutospacing="0" w:after="0" w:afterAutospacing="0" w:line="360" w:lineRule="auto"/>
        <w:rPr>
          <w:color w:val="0E101A"/>
        </w:rPr>
      </w:pPr>
      <w:r>
        <w:rPr>
          <w:color w:val="0E101A"/>
        </w:rPr>
        <w:t>Currently, concussions are the most reported match injury during the tackle for both the ball carrier and the tackler in rugby (8–28 concussions per 1000 player match hours) (</w:t>
      </w:r>
      <w:proofErr w:type="spellStart"/>
      <w:r>
        <w:rPr>
          <w:color w:val="0E101A"/>
        </w:rPr>
        <w:t>Antrobus</w:t>
      </w:r>
      <w:proofErr w:type="spellEnd"/>
      <w:r>
        <w:rPr>
          <w:color w:val="0E101A"/>
        </w:rPr>
        <w:t xml:space="preserve"> </w:t>
      </w:r>
      <w:r w:rsidRPr="00A05315">
        <w:rPr>
          <w:i/>
          <w:iCs/>
          <w:color w:val="0E101A"/>
        </w:rPr>
        <w:t>et al</w:t>
      </w:r>
      <w:r>
        <w:rPr>
          <w:color w:val="0E101A"/>
        </w:rPr>
        <w:t xml:space="preserve">., 2021). In elite rugby union, assessments involving a tackle found that 70% of head injuries had occurred by the tackler and 30% by the ball carrier (Tucker </w:t>
      </w:r>
      <w:r w:rsidRPr="00A05315">
        <w:rPr>
          <w:i/>
          <w:iCs/>
          <w:color w:val="0E101A"/>
        </w:rPr>
        <w:t>et al</w:t>
      </w:r>
      <w:r>
        <w:rPr>
          <w:color w:val="0E101A"/>
        </w:rPr>
        <w:t xml:space="preserve">., 2017). In youth rugby, ice hockey and American football, concussion rates range from 0.5 to 4.2 concussions per 1000 athlete exposures, affecting more than 10% of players in one season (Zuckerman </w:t>
      </w:r>
      <w:r w:rsidRPr="00A05315">
        <w:rPr>
          <w:i/>
          <w:iCs/>
          <w:color w:val="0E101A"/>
        </w:rPr>
        <w:t>et al</w:t>
      </w:r>
      <w:r>
        <w:rPr>
          <w:color w:val="0E101A"/>
        </w:rPr>
        <w:t xml:space="preserve">., 2015) (Pfister </w:t>
      </w:r>
      <w:r w:rsidRPr="00A05315">
        <w:rPr>
          <w:i/>
          <w:iCs/>
          <w:color w:val="0E101A"/>
        </w:rPr>
        <w:t>et al</w:t>
      </w:r>
      <w:r>
        <w:rPr>
          <w:color w:val="0E101A"/>
        </w:rPr>
        <w:t>., 2016). </w:t>
      </w:r>
    </w:p>
    <w:p w14:paraId="0485B282" w14:textId="77777777" w:rsidR="005C111D" w:rsidRDefault="005C111D" w:rsidP="005C111D">
      <w:pPr>
        <w:pStyle w:val="NormalWeb"/>
        <w:spacing w:before="0" w:beforeAutospacing="0" w:after="0" w:afterAutospacing="0" w:line="360" w:lineRule="auto"/>
        <w:rPr>
          <w:color w:val="0E101A"/>
        </w:rPr>
      </w:pPr>
    </w:p>
    <w:p w14:paraId="181DE6DE" w14:textId="77777777" w:rsidR="005C111D" w:rsidRPr="006227D5" w:rsidRDefault="005C111D" w:rsidP="005C111D">
      <w:pPr>
        <w:pStyle w:val="NormalWeb"/>
        <w:spacing w:before="0" w:beforeAutospacing="0" w:after="0" w:afterAutospacing="0" w:line="360" w:lineRule="auto"/>
        <w:rPr>
          <w:color w:val="000000" w:themeColor="text1"/>
          <w:sz w:val="28"/>
          <w:szCs w:val="28"/>
          <w:u w:val="single"/>
        </w:rPr>
      </w:pPr>
      <w:r w:rsidRPr="006227D5">
        <w:rPr>
          <w:color w:val="000000" w:themeColor="text1"/>
          <w:sz w:val="28"/>
          <w:szCs w:val="28"/>
          <w:u w:val="single"/>
        </w:rPr>
        <w:t>What are the risk factors?</w:t>
      </w:r>
    </w:p>
    <w:p w14:paraId="113691C5" w14:textId="08F8B6D2" w:rsidR="00AC5C00" w:rsidRDefault="005C111D" w:rsidP="00AC5C00">
      <w:pPr>
        <w:spacing w:line="360" w:lineRule="auto"/>
        <w:rPr>
          <w:color w:val="000000" w:themeColor="text1"/>
        </w:rPr>
      </w:pPr>
      <w:r w:rsidRPr="006227D5">
        <w:rPr>
          <w:color w:val="000000" w:themeColor="text1"/>
        </w:rPr>
        <w:t xml:space="preserve">Numerous factors contribute to the risk of concussion, such as age, gender, history of concussion, playing position, playing standard, behaviour, rules of the sport, neck strength, nutrition, sleep quality and use of protective equipment. Protective equipment such as headgear, mouthguards, and player education (Lust </w:t>
      </w:r>
      <w:r w:rsidRPr="006227D5">
        <w:rPr>
          <w:i/>
          <w:iCs/>
          <w:color w:val="000000" w:themeColor="text1"/>
        </w:rPr>
        <w:t>et al</w:t>
      </w:r>
      <w:r w:rsidRPr="006227D5">
        <w:rPr>
          <w:color w:val="000000" w:themeColor="text1"/>
        </w:rPr>
        <w:t xml:space="preserve">., 2020) (Abrahams </w:t>
      </w:r>
      <w:r w:rsidRPr="006227D5">
        <w:rPr>
          <w:i/>
          <w:iCs/>
          <w:color w:val="000000" w:themeColor="text1"/>
        </w:rPr>
        <w:t>et al</w:t>
      </w:r>
      <w:r w:rsidRPr="006227D5">
        <w:rPr>
          <w:color w:val="000000" w:themeColor="text1"/>
        </w:rPr>
        <w:t>., 2014). Return to play protocols have also been included in the prevention of concussions</w:t>
      </w:r>
      <w:r w:rsidR="006227D5" w:rsidRPr="006227D5">
        <w:rPr>
          <w:color w:val="000000" w:themeColor="text1"/>
        </w:rPr>
        <w:t xml:space="preserve">. A Sport Concussion Assessment Tool (SCAT5) is used to assess a player when they have received contact to the head during play. </w:t>
      </w:r>
      <w:r w:rsidR="006227D5" w:rsidRPr="006227D5">
        <w:rPr>
          <w:color w:val="000000" w:themeColor="text1"/>
          <w:shd w:val="clear" w:color="auto" w:fill="FFFFFF"/>
        </w:rPr>
        <w:t>The SCAT5 includes an</w:t>
      </w:r>
      <w:r w:rsidR="006227D5" w:rsidRPr="006227D5">
        <w:rPr>
          <w:rStyle w:val="apple-converted-space"/>
          <w:color w:val="000000" w:themeColor="text1"/>
          <w:shd w:val="clear" w:color="auto" w:fill="FFFFFF"/>
        </w:rPr>
        <w:t> </w:t>
      </w:r>
      <w:r w:rsidR="006227D5" w:rsidRPr="006227D5">
        <w:rPr>
          <w:color w:val="000000" w:themeColor="text1"/>
        </w:rPr>
        <w:t>immediate</w:t>
      </w:r>
      <w:r w:rsidR="006227D5" w:rsidRPr="006227D5">
        <w:rPr>
          <w:color w:val="000000" w:themeColor="text1"/>
        </w:rPr>
        <w:t xml:space="preserve"> </w:t>
      </w:r>
      <w:r w:rsidR="006227D5" w:rsidRPr="006227D5">
        <w:rPr>
          <w:color w:val="000000" w:themeColor="text1"/>
        </w:rPr>
        <w:t xml:space="preserve">on-field assessment, off-field assessment, athlete background, Glasgow Coma Scale, self-reported symptom </w:t>
      </w:r>
      <w:r w:rsidR="006227D5" w:rsidRPr="006227D5">
        <w:rPr>
          <w:color w:val="000000" w:themeColor="text1"/>
        </w:rPr>
        <w:lastRenderedPageBreak/>
        <w:t>evaluation, cognitive and neurological screening, and a balance measure</w:t>
      </w:r>
      <w:r w:rsidR="006227D5" w:rsidRPr="006227D5">
        <w:rPr>
          <w:color w:val="000000" w:themeColor="text1"/>
        </w:rPr>
        <w:t>.</w:t>
      </w:r>
      <w:r w:rsidR="00AC5C00">
        <w:rPr>
          <w:color w:val="000000" w:themeColor="text1"/>
        </w:rPr>
        <w:t xml:space="preserve"> The test determines if the player has a true concussion, and a comparison is made to the baseline score the player would have completed at pre-season. </w:t>
      </w:r>
    </w:p>
    <w:p w14:paraId="0F64CEC7" w14:textId="77777777" w:rsidR="00BC1E10" w:rsidRDefault="00BC1E10" w:rsidP="00AC5C00">
      <w:pPr>
        <w:spacing w:line="360" w:lineRule="auto"/>
        <w:rPr>
          <w:color w:val="0E101A"/>
          <w:sz w:val="28"/>
          <w:szCs w:val="28"/>
          <w:u w:val="single"/>
        </w:rPr>
      </w:pPr>
    </w:p>
    <w:p w14:paraId="1BC24D71" w14:textId="7B7D4248" w:rsidR="005C111D" w:rsidRPr="00AC5C00" w:rsidRDefault="005C111D" w:rsidP="00AC5C00">
      <w:pPr>
        <w:spacing w:line="360" w:lineRule="auto"/>
        <w:rPr>
          <w:color w:val="000000" w:themeColor="text1"/>
        </w:rPr>
      </w:pPr>
      <w:r w:rsidRPr="005C111D">
        <w:rPr>
          <w:color w:val="0E101A"/>
          <w:sz w:val="28"/>
          <w:szCs w:val="28"/>
          <w:u w:val="single"/>
        </w:rPr>
        <w:t>What do we already know? </w:t>
      </w:r>
    </w:p>
    <w:p w14:paraId="0821A665" w14:textId="77777777" w:rsidR="005C111D" w:rsidRDefault="005C111D" w:rsidP="005C111D">
      <w:pPr>
        <w:pStyle w:val="NormalWeb"/>
        <w:spacing w:before="0" w:beforeAutospacing="0" w:after="0" w:afterAutospacing="0" w:line="360" w:lineRule="auto"/>
        <w:rPr>
          <w:color w:val="0E101A"/>
        </w:rPr>
      </w:pPr>
      <w:r>
        <w:rPr>
          <w:color w:val="0E101A"/>
        </w:rPr>
        <w:t xml:space="preserve">The incidence of concussions in sport is excessive. Primary prevention strategies in sport can decrease the prevalence of injury. Nevertheless, there are limited good-quality systematic reviews evaluating prevention strategies in sport. Concussions in sport have been the attention of recent concern over the potential short and long-term neurodegenerative properties. The literature further reported that increased risk of short and long-term consequences associated with concussion are forms of dementia, anxiety, second impact syndrome, cognitive impairment, chronic post-concussion syndrome, and migraines (Hume </w:t>
      </w:r>
      <w:r w:rsidRPr="00A05315">
        <w:rPr>
          <w:i/>
          <w:iCs/>
          <w:color w:val="0E101A"/>
        </w:rPr>
        <w:t>et al</w:t>
      </w:r>
      <w:r>
        <w:rPr>
          <w:color w:val="0E101A"/>
        </w:rPr>
        <w:t xml:space="preserve">., 2017) (McCrory </w:t>
      </w:r>
      <w:r w:rsidRPr="00A05315">
        <w:rPr>
          <w:i/>
          <w:iCs/>
          <w:color w:val="0E101A"/>
        </w:rPr>
        <w:t>et al</w:t>
      </w:r>
      <w:r>
        <w:rPr>
          <w:color w:val="0E101A"/>
        </w:rPr>
        <w:t>., 2017). These consequences could result in a player’s career termination, causing acute or chronic ill health.</w:t>
      </w:r>
    </w:p>
    <w:p w14:paraId="0DF928F7" w14:textId="77777777" w:rsidR="005C111D" w:rsidRDefault="005C111D" w:rsidP="005C111D">
      <w:pPr>
        <w:pStyle w:val="NormalWeb"/>
        <w:spacing w:before="0" w:beforeAutospacing="0" w:after="0" w:afterAutospacing="0" w:line="360" w:lineRule="auto"/>
        <w:rPr>
          <w:color w:val="0E101A"/>
        </w:rPr>
      </w:pPr>
    </w:p>
    <w:p w14:paraId="2AA54F05" w14:textId="77777777" w:rsidR="005C111D" w:rsidRDefault="005C111D" w:rsidP="005C111D">
      <w:pPr>
        <w:pStyle w:val="NormalWeb"/>
        <w:spacing w:before="0" w:beforeAutospacing="0" w:after="0" w:afterAutospacing="0" w:line="360" w:lineRule="auto"/>
        <w:rPr>
          <w:color w:val="0E101A"/>
        </w:rPr>
      </w:pPr>
      <w:r>
        <w:rPr>
          <w:color w:val="0E101A"/>
        </w:rPr>
        <w:t>It is essential to understand associations in concussion prevention strategies in sport and how the preventions can be used efficiently. Therefore, the primary objective for this umbrella review is to synthesise the existing evidence on the effectiveness of current concussion preventions in sport. This umbrella review includes 15 RCTs and 105 NRCTs within the 14 systematic reviews included in this study. </w:t>
      </w:r>
    </w:p>
    <w:p w14:paraId="22D52AA4" w14:textId="77777777" w:rsidR="005C111D" w:rsidRPr="005C111D" w:rsidRDefault="005C111D" w:rsidP="005C111D">
      <w:pPr>
        <w:pStyle w:val="NormalWeb"/>
        <w:spacing w:before="0" w:beforeAutospacing="0" w:after="0" w:afterAutospacing="0" w:line="360" w:lineRule="auto"/>
        <w:rPr>
          <w:color w:val="0E101A"/>
          <w:sz w:val="28"/>
          <w:szCs w:val="28"/>
          <w:u w:val="single"/>
        </w:rPr>
      </w:pPr>
    </w:p>
    <w:p w14:paraId="66D1956A" w14:textId="77777777" w:rsidR="005C111D" w:rsidRPr="005C111D" w:rsidRDefault="005C111D" w:rsidP="005C111D">
      <w:pPr>
        <w:pStyle w:val="NormalWeb"/>
        <w:spacing w:before="0" w:beforeAutospacing="0" w:after="0" w:afterAutospacing="0" w:line="360" w:lineRule="auto"/>
        <w:rPr>
          <w:color w:val="0E101A"/>
          <w:sz w:val="28"/>
          <w:szCs w:val="28"/>
          <w:u w:val="single"/>
        </w:rPr>
      </w:pPr>
      <w:r w:rsidRPr="005C111D">
        <w:rPr>
          <w:color w:val="0E101A"/>
          <w:sz w:val="28"/>
          <w:szCs w:val="28"/>
          <w:u w:val="single"/>
        </w:rPr>
        <w:t>Method</w:t>
      </w:r>
    </w:p>
    <w:p w14:paraId="115DFA6C" w14:textId="77777777" w:rsidR="005C111D" w:rsidRDefault="005C111D" w:rsidP="005C111D">
      <w:pPr>
        <w:pStyle w:val="NormalWeb"/>
        <w:spacing w:before="0" w:beforeAutospacing="0" w:after="0" w:afterAutospacing="0" w:line="360" w:lineRule="auto"/>
        <w:rPr>
          <w:color w:val="0E101A"/>
        </w:rPr>
      </w:pPr>
      <w:r>
        <w:rPr>
          <w:color w:val="0E101A"/>
        </w:rPr>
        <w:t>This current literature review will be conducted according to the Preferred Reporting Items for Systematic Reviews and Meta-Analyses (PRISMA-P) guidelines (</w:t>
      </w:r>
      <w:proofErr w:type="spellStart"/>
      <w:r>
        <w:rPr>
          <w:color w:val="0E101A"/>
        </w:rPr>
        <w:t>Liberati</w:t>
      </w:r>
      <w:proofErr w:type="spellEnd"/>
      <w:r>
        <w:rPr>
          <w:color w:val="0E101A"/>
        </w:rPr>
        <w:t xml:space="preserve"> </w:t>
      </w:r>
      <w:r w:rsidRPr="00A05315">
        <w:rPr>
          <w:i/>
          <w:iCs/>
          <w:color w:val="0E101A"/>
        </w:rPr>
        <w:t>et al</w:t>
      </w:r>
      <w:r>
        <w:rPr>
          <w:color w:val="0E101A"/>
        </w:rPr>
        <w:t>., 2009). A protocol was created to describe the rationale, hypothesis, and planned methods of preventing concussion in sport. Furthermore, the PRISMA-P checklist was followed to ensure that the correct inclusion criteria had been incorporated. </w:t>
      </w:r>
    </w:p>
    <w:p w14:paraId="3731DB71" w14:textId="77777777" w:rsidR="005C111D" w:rsidRDefault="005C111D" w:rsidP="005C111D">
      <w:pPr>
        <w:pStyle w:val="NormalWeb"/>
        <w:spacing w:before="0" w:beforeAutospacing="0" w:after="0" w:afterAutospacing="0" w:line="360" w:lineRule="auto"/>
        <w:rPr>
          <w:color w:val="0E101A"/>
        </w:rPr>
      </w:pPr>
    </w:p>
    <w:p w14:paraId="5D5CBED3" w14:textId="52B9A669" w:rsidR="005C111D" w:rsidRPr="005C111D" w:rsidRDefault="005C111D" w:rsidP="005C111D">
      <w:pPr>
        <w:pStyle w:val="NormalWeb"/>
        <w:spacing w:before="0" w:beforeAutospacing="0" w:after="0" w:afterAutospacing="0" w:line="360" w:lineRule="auto"/>
        <w:rPr>
          <w:color w:val="0E101A"/>
          <w:sz w:val="28"/>
          <w:szCs w:val="28"/>
          <w:u w:val="single"/>
        </w:rPr>
      </w:pPr>
      <w:r w:rsidRPr="005C111D">
        <w:rPr>
          <w:color w:val="0E101A"/>
          <w:sz w:val="28"/>
          <w:szCs w:val="28"/>
          <w:u w:val="single"/>
        </w:rPr>
        <w:t>Literature search</w:t>
      </w:r>
    </w:p>
    <w:p w14:paraId="4A118A54" w14:textId="0CA4D8E7" w:rsidR="005C111D" w:rsidRDefault="005C111D" w:rsidP="005C111D">
      <w:pPr>
        <w:pStyle w:val="NormalWeb"/>
        <w:spacing w:before="0" w:beforeAutospacing="0" w:after="0" w:afterAutospacing="0" w:line="360" w:lineRule="auto"/>
        <w:rPr>
          <w:color w:val="0E101A"/>
        </w:rPr>
      </w:pPr>
      <w:r>
        <w:rPr>
          <w:color w:val="0E101A"/>
        </w:rPr>
        <w:t xml:space="preserve">An umbrella review of the current literature was implemented using the electronic databases </w:t>
      </w:r>
      <w:proofErr w:type="spellStart"/>
      <w:r>
        <w:rPr>
          <w:color w:val="0E101A"/>
        </w:rPr>
        <w:t>SPORTDiscus</w:t>
      </w:r>
      <w:proofErr w:type="spellEnd"/>
      <w:r>
        <w:rPr>
          <w:color w:val="0E101A"/>
        </w:rPr>
        <w:t>, university database (University of Wales Trinity Saint David library database), ProQuest, Cochrane database for systematic reviews (December 2021 to January 2022). The following keywords were employed in the search strategy: concussion, sports-</w:t>
      </w:r>
      <w:r>
        <w:rPr>
          <w:color w:val="0E101A"/>
        </w:rPr>
        <w:lastRenderedPageBreak/>
        <w:t>related concussion, concussion education, concussion prevention, head injury, head impact, headgear, mouthguard, prevention, reduction, intervention, systematic review, and the results were further limited to articles written in English (Table 1). </w:t>
      </w:r>
    </w:p>
    <w:p w14:paraId="1DF4A504" w14:textId="77777777" w:rsidR="005C111D" w:rsidRDefault="005C111D" w:rsidP="005C111D">
      <w:pPr>
        <w:pStyle w:val="NormalWeb"/>
        <w:spacing w:before="0" w:beforeAutospacing="0" w:after="0" w:afterAutospacing="0" w:line="360" w:lineRule="auto"/>
        <w:rPr>
          <w:color w:val="0E101A"/>
        </w:rPr>
      </w:pPr>
    </w:p>
    <w:p w14:paraId="4D6B3E87" w14:textId="77777777" w:rsidR="005C111D" w:rsidRPr="005C111D" w:rsidRDefault="005C111D" w:rsidP="005C111D">
      <w:pPr>
        <w:pStyle w:val="NormalWeb"/>
        <w:spacing w:before="0" w:beforeAutospacing="0" w:after="0" w:afterAutospacing="0" w:line="360" w:lineRule="auto"/>
        <w:rPr>
          <w:color w:val="0E101A"/>
          <w:sz w:val="28"/>
          <w:szCs w:val="28"/>
          <w:u w:val="single"/>
        </w:rPr>
      </w:pPr>
      <w:r w:rsidRPr="005C111D">
        <w:rPr>
          <w:color w:val="0E101A"/>
          <w:sz w:val="28"/>
          <w:szCs w:val="28"/>
          <w:u w:val="single"/>
        </w:rPr>
        <w:t>Selection of studies </w:t>
      </w:r>
    </w:p>
    <w:p w14:paraId="264AA41A" w14:textId="77777777" w:rsidR="005C111D" w:rsidRDefault="005C111D" w:rsidP="005C111D">
      <w:pPr>
        <w:pStyle w:val="NormalWeb"/>
        <w:spacing w:before="0" w:beforeAutospacing="0" w:after="0" w:afterAutospacing="0" w:line="360" w:lineRule="auto"/>
        <w:rPr>
          <w:color w:val="0E101A"/>
        </w:rPr>
      </w:pPr>
      <w:r>
        <w:rPr>
          <w:color w:val="0E101A"/>
        </w:rPr>
        <w:t>The titles, abstracts, methods, and PICO of the included studies were reviewed by three assessors after accounting for duplication and attempting to identify potentially relevant studies (JS, GV, YA). Once this was processed, the full text of all potentially relevant studies was reviewed independently by three authors to determine the concluding study selection (JS, GV, YA). Each author reviewed four studies individually, adding to 12 studies in total. The following were included in the study inclusion criteria: 1) investigating a prevention of concussion such as protective equipment, education, training, exercise; 2) study designs (containing systematic reviews, randomised control trials, non-randomised control trials, papers published after 1948, peer-reviewed; 3) investigating an outcome for concussion in sport, primary outcomes such as time loss through concussion, evaluating injury prevention strategies, the association between the incidence of head and neck injury, incidence rates of SRC; 4) including all participants involved (male and female, 12+ years, all levels of performance, all contact-related sports)</w:t>
      </w:r>
    </w:p>
    <w:p w14:paraId="188631DE" w14:textId="77777777" w:rsidR="005C111D" w:rsidRDefault="005C111D" w:rsidP="005C111D">
      <w:pPr>
        <w:pStyle w:val="NormalWeb"/>
        <w:spacing w:before="0" w:beforeAutospacing="0" w:after="0" w:afterAutospacing="0" w:line="360" w:lineRule="auto"/>
        <w:rPr>
          <w:color w:val="0E101A"/>
        </w:rPr>
      </w:pPr>
    </w:p>
    <w:p w14:paraId="6F33E2DE" w14:textId="77777777" w:rsidR="005C111D" w:rsidRPr="005C111D" w:rsidRDefault="005C111D" w:rsidP="005C111D">
      <w:pPr>
        <w:pStyle w:val="NormalWeb"/>
        <w:spacing w:before="0" w:beforeAutospacing="0" w:after="0" w:afterAutospacing="0" w:line="360" w:lineRule="auto"/>
        <w:rPr>
          <w:color w:val="0E101A"/>
          <w:sz w:val="28"/>
          <w:szCs w:val="28"/>
          <w:u w:val="single"/>
        </w:rPr>
      </w:pPr>
      <w:r w:rsidRPr="005C111D">
        <w:rPr>
          <w:color w:val="0E101A"/>
          <w:sz w:val="28"/>
          <w:szCs w:val="28"/>
          <w:u w:val="single"/>
        </w:rPr>
        <w:t>Data extraction</w:t>
      </w:r>
    </w:p>
    <w:p w14:paraId="34935AF5" w14:textId="77777777" w:rsidR="005C111D" w:rsidRDefault="005C111D" w:rsidP="005C111D">
      <w:pPr>
        <w:pStyle w:val="NormalWeb"/>
        <w:spacing w:before="0" w:beforeAutospacing="0" w:after="0" w:afterAutospacing="0" w:line="360" w:lineRule="auto"/>
        <w:rPr>
          <w:color w:val="0E101A"/>
        </w:rPr>
      </w:pPr>
      <w:r>
        <w:rPr>
          <w:color w:val="0E101A"/>
        </w:rPr>
        <w:t>Three researchers (JS, GV, YA) independently extracted data on study characteristics and effect sizes using a predefined form. The extracted data for each systematic review included the a) objective, b) databases searched, c) population, intervention and outcomes, d) outcome assessment, e) included and excluded studies, f) main results of study g) authors conclusion. </w:t>
      </w:r>
    </w:p>
    <w:p w14:paraId="141529AC" w14:textId="77777777" w:rsidR="005C111D" w:rsidRDefault="005C111D" w:rsidP="005C111D">
      <w:pPr>
        <w:pStyle w:val="NormalWeb"/>
        <w:spacing w:before="0" w:beforeAutospacing="0" w:after="0" w:afterAutospacing="0" w:line="360" w:lineRule="auto"/>
        <w:rPr>
          <w:color w:val="0E101A"/>
        </w:rPr>
      </w:pPr>
    </w:p>
    <w:p w14:paraId="0AEC5599" w14:textId="77777777" w:rsidR="005C111D" w:rsidRPr="005C111D" w:rsidRDefault="005C111D" w:rsidP="005C111D">
      <w:pPr>
        <w:pStyle w:val="NormalWeb"/>
        <w:spacing w:before="0" w:beforeAutospacing="0" w:after="0" w:afterAutospacing="0" w:line="360" w:lineRule="auto"/>
        <w:rPr>
          <w:color w:val="0E101A"/>
          <w:sz w:val="28"/>
          <w:szCs w:val="28"/>
          <w:u w:val="single"/>
        </w:rPr>
      </w:pPr>
      <w:r w:rsidRPr="005C111D">
        <w:rPr>
          <w:color w:val="0E101A"/>
          <w:sz w:val="28"/>
          <w:szCs w:val="28"/>
          <w:u w:val="single"/>
        </w:rPr>
        <w:t>Critical appraisal tool </w:t>
      </w:r>
    </w:p>
    <w:p w14:paraId="279C8535" w14:textId="2FAD8CEF" w:rsidR="005C111D" w:rsidRDefault="005C111D" w:rsidP="005C111D">
      <w:pPr>
        <w:pStyle w:val="NormalWeb"/>
        <w:spacing w:before="0" w:beforeAutospacing="0" w:after="0" w:afterAutospacing="0" w:line="360" w:lineRule="auto"/>
        <w:rPr>
          <w:color w:val="0E101A"/>
        </w:rPr>
      </w:pPr>
      <w:r>
        <w:rPr>
          <w:color w:val="0E101A"/>
        </w:rPr>
        <w:t xml:space="preserve">Three authors (JS, GV, YA) independently assessed the quality of the systematic reviews using the updated version of a </w:t>
      </w:r>
      <w:r w:rsidR="00534DE9">
        <w:rPr>
          <w:color w:val="0E101A"/>
        </w:rPr>
        <w:t>m</w:t>
      </w:r>
      <w:r>
        <w:rPr>
          <w:color w:val="0E101A"/>
        </w:rPr>
        <w:t xml:space="preserve">easurement </w:t>
      </w:r>
      <w:r w:rsidR="00534DE9">
        <w:rPr>
          <w:color w:val="0E101A"/>
        </w:rPr>
        <w:t>t</w:t>
      </w:r>
      <w:r>
        <w:rPr>
          <w:color w:val="0E101A"/>
        </w:rPr>
        <w:t xml:space="preserve">ool to assess systematic reviews (AMSTAR 2) (Shea </w:t>
      </w:r>
      <w:r w:rsidRPr="00A05315">
        <w:rPr>
          <w:i/>
          <w:iCs/>
          <w:color w:val="0E101A"/>
        </w:rPr>
        <w:t>et al</w:t>
      </w:r>
      <w:r>
        <w:rPr>
          <w:color w:val="0E101A"/>
        </w:rPr>
        <w:t xml:space="preserve">., 2017). AMSTAR 2 is a critical appraisal tool that assesses 16 methodological quality domains in a systematic review. A study can be measured as critically low, low, moderate, and high based on how many critical and non-critical weaknesses </w:t>
      </w:r>
      <w:r w:rsidR="00534DE9">
        <w:rPr>
          <w:color w:val="0E101A"/>
        </w:rPr>
        <w:t>are</w:t>
      </w:r>
      <w:r>
        <w:rPr>
          <w:color w:val="0E101A"/>
        </w:rPr>
        <w:t xml:space="preserve"> found. These ratings </w:t>
      </w:r>
      <w:r w:rsidR="00534DE9">
        <w:rPr>
          <w:color w:val="0E101A"/>
        </w:rPr>
        <w:t>characterise</w:t>
      </w:r>
      <w:r>
        <w:rPr>
          <w:color w:val="0E101A"/>
        </w:rPr>
        <w:t xml:space="preserve"> the general confidence in the results. They should be interpreted as the reliability of a systematic review to provide a precise and comprehensive summary of the </w:t>
      </w:r>
      <w:r>
        <w:rPr>
          <w:color w:val="0E101A"/>
        </w:rPr>
        <w:lastRenderedPageBreak/>
        <w:t>available studies. All included studies in this umbrella review had a critically low-quality assessment result. </w:t>
      </w:r>
    </w:p>
    <w:p w14:paraId="05C9DCCC" w14:textId="77777777" w:rsidR="00942178" w:rsidRDefault="00942178" w:rsidP="00050A2B">
      <w:pPr>
        <w:spacing w:line="360" w:lineRule="auto"/>
        <w:rPr>
          <w:u w:val="single"/>
        </w:rPr>
      </w:pPr>
    </w:p>
    <w:p w14:paraId="18EB612A" w14:textId="53E7FC60" w:rsidR="00FD307B" w:rsidRPr="00356F27" w:rsidRDefault="004367E2" w:rsidP="00050A2B">
      <w:pPr>
        <w:spacing w:line="360" w:lineRule="auto"/>
        <w:rPr>
          <w:u w:val="single"/>
        </w:rPr>
      </w:pPr>
      <w:r w:rsidRPr="00356F27">
        <w:rPr>
          <w:u w:val="single"/>
        </w:rPr>
        <w:t>List of search query and results for each database</w:t>
      </w:r>
    </w:p>
    <w:p w14:paraId="79912892" w14:textId="3F9467CD" w:rsidR="00FD307B" w:rsidRDefault="00FD307B" w:rsidP="00050A2B">
      <w:pPr>
        <w:spacing w:line="360" w:lineRule="auto"/>
      </w:pPr>
      <w:r w:rsidRPr="00FD307B">
        <w:rPr>
          <w:b/>
          <w:bCs/>
        </w:rPr>
        <w:t>Table 1</w:t>
      </w:r>
      <w:r>
        <w:rPr>
          <w:b/>
          <w:bCs/>
        </w:rPr>
        <w:t xml:space="preserve"> </w:t>
      </w:r>
      <w:r w:rsidR="0027347F">
        <w:t xml:space="preserve">Electronic </w:t>
      </w:r>
      <w:r w:rsidRPr="00050A2B">
        <w:t>databases</w:t>
      </w:r>
      <w:r>
        <w:t xml:space="preserve"> </w:t>
      </w:r>
      <w:r w:rsidR="004367E2">
        <w:t xml:space="preserve">and search results </w:t>
      </w:r>
      <w:r>
        <w:t>included</w:t>
      </w:r>
      <w:r w:rsidR="0027347F">
        <w:t xml:space="preserve"> in the study</w:t>
      </w:r>
    </w:p>
    <w:tbl>
      <w:tblPr>
        <w:tblStyle w:val="TableGrid"/>
        <w:tblW w:w="0" w:type="auto"/>
        <w:tblLook w:val="04A0" w:firstRow="1" w:lastRow="0" w:firstColumn="1" w:lastColumn="0" w:noHBand="0" w:noVBand="1"/>
      </w:tblPr>
      <w:tblGrid>
        <w:gridCol w:w="2252"/>
        <w:gridCol w:w="2252"/>
        <w:gridCol w:w="2253"/>
        <w:gridCol w:w="2253"/>
      </w:tblGrid>
      <w:tr w:rsidR="00C56E35" w14:paraId="78003BB2" w14:textId="77777777" w:rsidTr="00C56E35">
        <w:tc>
          <w:tcPr>
            <w:tcW w:w="2252" w:type="dxa"/>
          </w:tcPr>
          <w:p w14:paraId="41457482" w14:textId="4817841C" w:rsidR="00C56E35" w:rsidRPr="00AD7A0F" w:rsidRDefault="00C56E35" w:rsidP="00050A2B">
            <w:pPr>
              <w:spacing w:line="360" w:lineRule="auto"/>
              <w:rPr>
                <w:sz w:val="21"/>
                <w:szCs w:val="21"/>
              </w:rPr>
            </w:pPr>
            <w:r w:rsidRPr="00AD7A0F">
              <w:rPr>
                <w:sz w:val="21"/>
                <w:szCs w:val="21"/>
              </w:rPr>
              <w:t>Database</w:t>
            </w:r>
          </w:p>
        </w:tc>
        <w:tc>
          <w:tcPr>
            <w:tcW w:w="2252" w:type="dxa"/>
          </w:tcPr>
          <w:p w14:paraId="209382F5" w14:textId="77C425EC" w:rsidR="00C56E35" w:rsidRPr="00AD7A0F" w:rsidRDefault="00C56E35" w:rsidP="00050A2B">
            <w:pPr>
              <w:spacing w:line="360" w:lineRule="auto"/>
              <w:rPr>
                <w:sz w:val="21"/>
                <w:szCs w:val="21"/>
              </w:rPr>
            </w:pPr>
            <w:r w:rsidRPr="00AD7A0F">
              <w:rPr>
                <w:sz w:val="21"/>
                <w:szCs w:val="21"/>
              </w:rPr>
              <w:t>Search query</w:t>
            </w:r>
          </w:p>
        </w:tc>
        <w:tc>
          <w:tcPr>
            <w:tcW w:w="2253" w:type="dxa"/>
          </w:tcPr>
          <w:p w14:paraId="5613C1C7" w14:textId="641DAE3C" w:rsidR="00C56E35" w:rsidRPr="00AD7A0F" w:rsidRDefault="00C56E35" w:rsidP="00050A2B">
            <w:pPr>
              <w:spacing w:line="360" w:lineRule="auto"/>
              <w:rPr>
                <w:sz w:val="21"/>
                <w:szCs w:val="21"/>
              </w:rPr>
            </w:pPr>
            <w:r w:rsidRPr="00AD7A0F">
              <w:rPr>
                <w:sz w:val="21"/>
                <w:szCs w:val="21"/>
              </w:rPr>
              <w:t xml:space="preserve">Results </w:t>
            </w:r>
          </w:p>
        </w:tc>
        <w:tc>
          <w:tcPr>
            <w:tcW w:w="2253" w:type="dxa"/>
          </w:tcPr>
          <w:p w14:paraId="4EFDC1CA" w14:textId="1DE08CD9" w:rsidR="00C56E35" w:rsidRPr="00AD7A0F" w:rsidRDefault="00C56E35" w:rsidP="00050A2B">
            <w:pPr>
              <w:spacing w:line="360" w:lineRule="auto"/>
              <w:rPr>
                <w:sz w:val="21"/>
                <w:szCs w:val="21"/>
              </w:rPr>
            </w:pPr>
            <w:r w:rsidRPr="00AD7A0F">
              <w:rPr>
                <w:sz w:val="21"/>
                <w:szCs w:val="21"/>
              </w:rPr>
              <w:t>Date</w:t>
            </w:r>
          </w:p>
        </w:tc>
      </w:tr>
      <w:tr w:rsidR="00C56E35" w14:paraId="120C0DA3" w14:textId="77777777" w:rsidTr="00C56E35">
        <w:tc>
          <w:tcPr>
            <w:tcW w:w="2252" w:type="dxa"/>
          </w:tcPr>
          <w:p w14:paraId="3BFF0949" w14:textId="0AFA371A" w:rsidR="00C56E35" w:rsidRPr="00AD7A0F" w:rsidRDefault="005B0263" w:rsidP="00050A2B">
            <w:pPr>
              <w:spacing w:line="360" w:lineRule="auto"/>
              <w:rPr>
                <w:sz w:val="21"/>
                <w:szCs w:val="21"/>
              </w:rPr>
            </w:pPr>
            <w:proofErr w:type="spellStart"/>
            <w:r w:rsidRPr="00AD7A0F">
              <w:rPr>
                <w:sz w:val="21"/>
                <w:szCs w:val="21"/>
              </w:rPr>
              <w:t>Proquest</w:t>
            </w:r>
            <w:proofErr w:type="spellEnd"/>
          </w:p>
        </w:tc>
        <w:tc>
          <w:tcPr>
            <w:tcW w:w="2252" w:type="dxa"/>
          </w:tcPr>
          <w:p w14:paraId="42140578" w14:textId="31C6AF59" w:rsidR="00C56E35" w:rsidRPr="00AD7A0F" w:rsidRDefault="005B0263" w:rsidP="00050A2B">
            <w:pPr>
              <w:spacing w:line="360" w:lineRule="auto"/>
              <w:rPr>
                <w:sz w:val="21"/>
                <w:szCs w:val="21"/>
              </w:rPr>
            </w:pPr>
            <w:r w:rsidRPr="00AD7A0F">
              <w:rPr>
                <w:sz w:val="21"/>
                <w:szCs w:val="21"/>
              </w:rPr>
              <w:t>concussion, sports related concussion, concussion education, concussion prevention, head injury, head impact, headgear, mouthguard, prevention, reduction, intervention, systematic review</w:t>
            </w:r>
          </w:p>
        </w:tc>
        <w:tc>
          <w:tcPr>
            <w:tcW w:w="2253" w:type="dxa"/>
          </w:tcPr>
          <w:p w14:paraId="15229F2B" w14:textId="5E2266F3" w:rsidR="00C56E35" w:rsidRPr="00AD7A0F" w:rsidRDefault="00283756" w:rsidP="00050A2B">
            <w:pPr>
              <w:spacing w:line="360" w:lineRule="auto"/>
              <w:rPr>
                <w:sz w:val="21"/>
                <w:szCs w:val="21"/>
              </w:rPr>
            </w:pPr>
            <w:r w:rsidRPr="00AD7A0F">
              <w:rPr>
                <w:sz w:val="21"/>
                <w:szCs w:val="21"/>
              </w:rPr>
              <w:t>23</w:t>
            </w:r>
          </w:p>
        </w:tc>
        <w:tc>
          <w:tcPr>
            <w:tcW w:w="2253" w:type="dxa"/>
          </w:tcPr>
          <w:p w14:paraId="6C40EE8A" w14:textId="380B20CD" w:rsidR="00C56E35" w:rsidRPr="00AD7A0F" w:rsidRDefault="008E1996" w:rsidP="00050A2B">
            <w:pPr>
              <w:spacing w:line="360" w:lineRule="auto"/>
              <w:rPr>
                <w:sz w:val="21"/>
                <w:szCs w:val="21"/>
              </w:rPr>
            </w:pPr>
            <w:r w:rsidRPr="00AD7A0F">
              <w:rPr>
                <w:sz w:val="21"/>
                <w:szCs w:val="21"/>
              </w:rPr>
              <w:t>12</w:t>
            </w:r>
            <w:r w:rsidR="00534DE9">
              <w:rPr>
                <w:sz w:val="21"/>
                <w:szCs w:val="21"/>
              </w:rPr>
              <w:t>th</w:t>
            </w:r>
            <w:r w:rsidRPr="00AD7A0F">
              <w:rPr>
                <w:sz w:val="21"/>
                <w:szCs w:val="21"/>
              </w:rPr>
              <w:t xml:space="preserve"> December</w:t>
            </w:r>
          </w:p>
        </w:tc>
      </w:tr>
      <w:tr w:rsidR="00C56E35" w14:paraId="314063C1" w14:textId="77777777" w:rsidTr="00C56E35">
        <w:tc>
          <w:tcPr>
            <w:tcW w:w="2252" w:type="dxa"/>
          </w:tcPr>
          <w:p w14:paraId="7373D019" w14:textId="77C13545" w:rsidR="00C56E35" w:rsidRPr="00AD7A0F" w:rsidRDefault="005B0263" w:rsidP="00050A2B">
            <w:pPr>
              <w:spacing w:line="360" w:lineRule="auto"/>
              <w:rPr>
                <w:sz w:val="21"/>
                <w:szCs w:val="21"/>
              </w:rPr>
            </w:pPr>
            <w:r w:rsidRPr="00AD7A0F">
              <w:rPr>
                <w:sz w:val="21"/>
                <w:szCs w:val="21"/>
              </w:rPr>
              <w:t>UWTSD library database</w:t>
            </w:r>
          </w:p>
        </w:tc>
        <w:tc>
          <w:tcPr>
            <w:tcW w:w="2252" w:type="dxa"/>
          </w:tcPr>
          <w:p w14:paraId="3D033D87" w14:textId="2E41C8B8" w:rsidR="00C56E35" w:rsidRPr="00AD7A0F" w:rsidRDefault="005B0263" w:rsidP="00050A2B">
            <w:pPr>
              <w:spacing w:line="360" w:lineRule="auto"/>
              <w:rPr>
                <w:sz w:val="21"/>
                <w:szCs w:val="21"/>
              </w:rPr>
            </w:pPr>
            <w:r w:rsidRPr="00AD7A0F">
              <w:rPr>
                <w:sz w:val="21"/>
                <w:szCs w:val="21"/>
              </w:rPr>
              <w:t>concussion, sports related concussion, concussion education, concussion prevention, head injury, head impact, headgear, mouthguard, prevention, reduction, intervention, systematic review</w:t>
            </w:r>
          </w:p>
        </w:tc>
        <w:tc>
          <w:tcPr>
            <w:tcW w:w="2253" w:type="dxa"/>
          </w:tcPr>
          <w:p w14:paraId="405C33FE" w14:textId="5BA0EE77" w:rsidR="00C56E35" w:rsidRPr="00AD7A0F" w:rsidRDefault="00283756" w:rsidP="00050A2B">
            <w:pPr>
              <w:spacing w:line="360" w:lineRule="auto"/>
              <w:rPr>
                <w:sz w:val="21"/>
                <w:szCs w:val="21"/>
              </w:rPr>
            </w:pPr>
            <w:r w:rsidRPr="00AD7A0F">
              <w:rPr>
                <w:sz w:val="21"/>
                <w:szCs w:val="21"/>
              </w:rPr>
              <w:t>31</w:t>
            </w:r>
          </w:p>
        </w:tc>
        <w:tc>
          <w:tcPr>
            <w:tcW w:w="2253" w:type="dxa"/>
          </w:tcPr>
          <w:p w14:paraId="2C4369D9" w14:textId="581B6E81" w:rsidR="00C56E35" w:rsidRPr="00AD7A0F" w:rsidRDefault="008E1996" w:rsidP="00050A2B">
            <w:pPr>
              <w:spacing w:line="360" w:lineRule="auto"/>
              <w:rPr>
                <w:sz w:val="21"/>
                <w:szCs w:val="21"/>
              </w:rPr>
            </w:pPr>
            <w:r w:rsidRPr="00AD7A0F">
              <w:rPr>
                <w:sz w:val="21"/>
                <w:szCs w:val="21"/>
              </w:rPr>
              <w:t>12</w:t>
            </w:r>
            <w:r w:rsidRPr="00AD7A0F">
              <w:rPr>
                <w:sz w:val="21"/>
                <w:szCs w:val="21"/>
                <w:vertAlign w:val="superscript"/>
              </w:rPr>
              <w:t>th</w:t>
            </w:r>
            <w:r w:rsidRPr="00AD7A0F">
              <w:rPr>
                <w:sz w:val="21"/>
                <w:szCs w:val="21"/>
              </w:rPr>
              <w:t xml:space="preserve"> December </w:t>
            </w:r>
          </w:p>
        </w:tc>
      </w:tr>
      <w:tr w:rsidR="00C56E35" w14:paraId="0784D519" w14:textId="77777777" w:rsidTr="00C56E35">
        <w:tc>
          <w:tcPr>
            <w:tcW w:w="2252" w:type="dxa"/>
          </w:tcPr>
          <w:p w14:paraId="0E3FA641" w14:textId="66364927" w:rsidR="00C56E35" w:rsidRPr="00AD7A0F" w:rsidRDefault="00C56E35" w:rsidP="00050A2B">
            <w:pPr>
              <w:spacing w:line="360" w:lineRule="auto"/>
              <w:rPr>
                <w:sz w:val="21"/>
                <w:szCs w:val="21"/>
              </w:rPr>
            </w:pPr>
            <w:proofErr w:type="spellStart"/>
            <w:r w:rsidRPr="00AD7A0F">
              <w:rPr>
                <w:sz w:val="21"/>
                <w:szCs w:val="21"/>
              </w:rPr>
              <w:t>SPORTDiscus</w:t>
            </w:r>
            <w:proofErr w:type="spellEnd"/>
          </w:p>
        </w:tc>
        <w:tc>
          <w:tcPr>
            <w:tcW w:w="2252" w:type="dxa"/>
          </w:tcPr>
          <w:p w14:paraId="3AD9B580" w14:textId="2CBDF716" w:rsidR="00C56E35" w:rsidRPr="00AD7A0F" w:rsidRDefault="005B0263" w:rsidP="00050A2B">
            <w:pPr>
              <w:spacing w:line="360" w:lineRule="auto"/>
              <w:rPr>
                <w:sz w:val="21"/>
                <w:szCs w:val="21"/>
              </w:rPr>
            </w:pPr>
            <w:r w:rsidRPr="00AD7A0F">
              <w:rPr>
                <w:sz w:val="21"/>
                <w:szCs w:val="21"/>
              </w:rPr>
              <w:t>concussion, sports related concussion, concussion education, concussion prevention, head injury, head impact, headgear, mouthguard, prevention, reduction, intervention, systematic review</w:t>
            </w:r>
          </w:p>
        </w:tc>
        <w:tc>
          <w:tcPr>
            <w:tcW w:w="2253" w:type="dxa"/>
          </w:tcPr>
          <w:p w14:paraId="4D14B795" w14:textId="798BF99B" w:rsidR="00C56E35" w:rsidRPr="00AD7A0F" w:rsidRDefault="00B96E62" w:rsidP="00050A2B">
            <w:pPr>
              <w:spacing w:line="360" w:lineRule="auto"/>
              <w:rPr>
                <w:sz w:val="21"/>
                <w:szCs w:val="21"/>
              </w:rPr>
            </w:pPr>
            <w:r w:rsidRPr="00AD7A0F">
              <w:rPr>
                <w:sz w:val="21"/>
                <w:szCs w:val="21"/>
              </w:rPr>
              <w:t>1</w:t>
            </w:r>
          </w:p>
        </w:tc>
        <w:tc>
          <w:tcPr>
            <w:tcW w:w="2253" w:type="dxa"/>
          </w:tcPr>
          <w:p w14:paraId="2ED39EEE" w14:textId="35776214" w:rsidR="00C56E35" w:rsidRPr="00AD7A0F" w:rsidRDefault="008E1996" w:rsidP="00050A2B">
            <w:pPr>
              <w:spacing w:line="360" w:lineRule="auto"/>
              <w:rPr>
                <w:sz w:val="21"/>
                <w:szCs w:val="21"/>
              </w:rPr>
            </w:pPr>
            <w:r w:rsidRPr="00AD7A0F">
              <w:rPr>
                <w:sz w:val="21"/>
                <w:szCs w:val="21"/>
              </w:rPr>
              <w:t>12</w:t>
            </w:r>
            <w:r w:rsidRPr="00AD7A0F">
              <w:rPr>
                <w:sz w:val="21"/>
                <w:szCs w:val="21"/>
                <w:vertAlign w:val="superscript"/>
              </w:rPr>
              <w:t>th</w:t>
            </w:r>
            <w:r w:rsidRPr="00AD7A0F">
              <w:rPr>
                <w:sz w:val="21"/>
                <w:szCs w:val="21"/>
              </w:rPr>
              <w:t xml:space="preserve"> December </w:t>
            </w:r>
          </w:p>
        </w:tc>
      </w:tr>
      <w:tr w:rsidR="00C56E35" w14:paraId="26301B4B" w14:textId="77777777" w:rsidTr="00C56E35">
        <w:tc>
          <w:tcPr>
            <w:tcW w:w="2252" w:type="dxa"/>
          </w:tcPr>
          <w:p w14:paraId="1C28DAD8" w14:textId="232E77B6" w:rsidR="00C56E35" w:rsidRPr="00AD7A0F" w:rsidRDefault="00C56E35" w:rsidP="00050A2B">
            <w:pPr>
              <w:spacing w:line="360" w:lineRule="auto"/>
              <w:rPr>
                <w:sz w:val="21"/>
                <w:szCs w:val="21"/>
              </w:rPr>
            </w:pPr>
            <w:r w:rsidRPr="00AD7A0F">
              <w:rPr>
                <w:sz w:val="21"/>
                <w:szCs w:val="21"/>
              </w:rPr>
              <w:lastRenderedPageBreak/>
              <w:t>Cochrane database</w:t>
            </w:r>
          </w:p>
        </w:tc>
        <w:tc>
          <w:tcPr>
            <w:tcW w:w="2252" w:type="dxa"/>
          </w:tcPr>
          <w:p w14:paraId="6660485D" w14:textId="28B142D8" w:rsidR="00C56E35" w:rsidRPr="00AD7A0F" w:rsidRDefault="005B0263" w:rsidP="00050A2B">
            <w:pPr>
              <w:spacing w:line="360" w:lineRule="auto"/>
              <w:rPr>
                <w:sz w:val="21"/>
                <w:szCs w:val="21"/>
              </w:rPr>
            </w:pPr>
            <w:r w:rsidRPr="00AD7A0F">
              <w:rPr>
                <w:sz w:val="21"/>
                <w:szCs w:val="21"/>
              </w:rPr>
              <w:t>concussion, sports related concussion, concussion education, concussion prevention, head injury, head impact, headgear, mouthguard, prevention, reduction, intervention, systematic review</w:t>
            </w:r>
          </w:p>
        </w:tc>
        <w:tc>
          <w:tcPr>
            <w:tcW w:w="2253" w:type="dxa"/>
          </w:tcPr>
          <w:p w14:paraId="16C504F5" w14:textId="58B76681" w:rsidR="00C56E35" w:rsidRPr="00AD7A0F" w:rsidRDefault="00F30FE5" w:rsidP="00050A2B">
            <w:pPr>
              <w:spacing w:line="360" w:lineRule="auto"/>
              <w:rPr>
                <w:sz w:val="21"/>
                <w:szCs w:val="21"/>
              </w:rPr>
            </w:pPr>
            <w:r w:rsidRPr="00AD7A0F">
              <w:rPr>
                <w:sz w:val="21"/>
                <w:szCs w:val="21"/>
              </w:rPr>
              <w:t>11</w:t>
            </w:r>
          </w:p>
        </w:tc>
        <w:tc>
          <w:tcPr>
            <w:tcW w:w="2253" w:type="dxa"/>
          </w:tcPr>
          <w:p w14:paraId="1F5BF76F" w14:textId="4E663DE9" w:rsidR="00C56E35" w:rsidRPr="00AD7A0F" w:rsidRDefault="008E1996" w:rsidP="00050A2B">
            <w:pPr>
              <w:spacing w:line="360" w:lineRule="auto"/>
              <w:rPr>
                <w:sz w:val="21"/>
                <w:szCs w:val="21"/>
              </w:rPr>
            </w:pPr>
            <w:r w:rsidRPr="00AD7A0F">
              <w:rPr>
                <w:sz w:val="21"/>
                <w:szCs w:val="21"/>
              </w:rPr>
              <w:t>12</w:t>
            </w:r>
            <w:r w:rsidRPr="00AD7A0F">
              <w:rPr>
                <w:sz w:val="21"/>
                <w:szCs w:val="21"/>
                <w:vertAlign w:val="superscript"/>
              </w:rPr>
              <w:t>th</w:t>
            </w:r>
            <w:r w:rsidRPr="00AD7A0F">
              <w:rPr>
                <w:sz w:val="21"/>
                <w:szCs w:val="21"/>
              </w:rPr>
              <w:t xml:space="preserve"> December </w:t>
            </w:r>
          </w:p>
        </w:tc>
      </w:tr>
    </w:tbl>
    <w:p w14:paraId="45C032C9" w14:textId="77777777" w:rsidR="00916E4B" w:rsidRDefault="00916E4B" w:rsidP="00050A2B">
      <w:pPr>
        <w:spacing w:line="360" w:lineRule="auto"/>
        <w:rPr>
          <w:u w:val="single"/>
        </w:rPr>
      </w:pPr>
    </w:p>
    <w:p w14:paraId="7DC75557" w14:textId="716834D8" w:rsidR="00402A05" w:rsidRDefault="00050A2B" w:rsidP="00050A2B">
      <w:pPr>
        <w:spacing w:line="360" w:lineRule="auto"/>
        <w:rPr>
          <w:u w:val="single"/>
        </w:rPr>
      </w:pPr>
      <w:r w:rsidRPr="00050A2B">
        <w:rPr>
          <w:u w:val="single"/>
        </w:rPr>
        <w:t>Eligibility criteria</w:t>
      </w:r>
    </w:p>
    <w:p w14:paraId="3E4E9D6D" w14:textId="6ABA07BA" w:rsidR="00050A2B" w:rsidRPr="00402A05" w:rsidRDefault="00050A2B" w:rsidP="00050A2B">
      <w:pPr>
        <w:spacing w:line="360" w:lineRule="auto"/>
        <w:rPr>
          <w:u w:val="single"/>
        </w:rPr>
      </w:pPr>
      <w:r w:rsidRPr="00050A2B">
        <w:rPr>
          <w:b/>
          <w:bCs/>
        </w:rPr>
        <w:t xml:space="preserve">Table </w:t>
      </w:r>
      <w:r w:rsidR="00FD307B">
        <w:rPr>
          <w:b/>
          <w:bCs/>
        </w:rPr>
        <w:t>2</w:t>
      </w:r>
      <w:r w:rsidRPr="00050A2B">
        <w:rPr>
          <w:b/>
          <w:bCs/>
        </w:rPr>
        <w:t xml:space="preserve"> </w:t>
      </w:r>
      <w:r w:rsidRPr="00050A2B">
        <w:t>Inclusion and exclusion criteria</w:t>
      </w:r>
      <w:r w:rsidRPr="00050A2B">
        <w:rPr>
          <w:b/>
          <w:bCs/>
        </w:rPr>
        <w:t xml:space="preserve"> </w:t>
      </w:r>
      <w:r w:rsidRPr="00050A2B">
        <w:t>(PICOS)</w:t>
      </w:r>
    </w:p>
    <w:p w14:paraId="68FA446C" w14:textId="77777777" w:rsidR="00050A2B" w:rsidRPr="00050A2B" w:rsidRDefault="00050A2B" w:rsidP="00050A2B">
      <w:pPr>
        <w:spacing w:line="360" w:lineRule="auto"/>
        <w:rPr>
          <w:b/>
          <w:bCs/>
        </w:rPr>
      </w:pPr>
    </w:p>
    <w:tbl>
      <w:tblPr>
        <w:tblStyle w:val="TableGrid"/>
        <w:tblpPr w:leftFromText="180" w:rightFromText="180" w:vertAnchor="text" w:horzAnchor="margin" w:tblpY="66"/>
        <w:tblW w:w="9009" w:type="dxa"/>
        <w:tblLook w:val="04A0" w:firstRow="1" w:lastRow="0" w:firstColumn="1" w:lastColumn="0" w:noHBand="0" w:noVBand="1"/>
      </w:tblPr>
      <w:tblGrid>
        <w:gridCol w:w="3003"/>
        <w:gridCol w:w="3003"/>
        <w:gridCol w:w="3003"/>
      </w:tblGrid>
      <w:tr w:rsidR="00050A2B" w:rsidRPr="00050A2B" w14:paraId="6BD80D2C" w14:textId="77777777" w:rsidTr="003D69C7">
        <w:tc>
          <w:tcPr>
            <w:tcW w:w="3003" w:type="dxa"/>
          </w:tcPr>
          <w:p w14:paraId="641FDDAA" w14:textId="77777777" w:rsidR="00050A2B" w:rsidRPr="00AD7A0F" w:rsidRDefault="00050A2B" w:rsidP="003D69C7">
            <w:pPr>
              <w:spacing w:line="360" w:lineRule="auto"/>
              <w:rPr>
                <w:sz w:val="21"/>
                <w:szCs w:val="21"/>
                <w:u w:val="single"/>
              </w:rPr>
            </w:pPr>
            <w:r w:rsidRPr="00AD7A0F">
              <w:rPr>
                <w:b/>
                <w:bCs/>
                <w:sz w:val="21"/>
                <w:szCs w:val="21"/>
              </w:rPr>
              <w:t xml:space="preserve">PICOS </w:t>
            </w:r>
          </w:p>
        </w:tc>
        <w:tc>
          <w:tcPr>
            <w:tcW w:w="3003" w:type="dxa"/>
          </w:tcPr>
          <w:p w14:paraId="3587BB52" w14:textId="77777777" w:rsidR="00050A2B" w:rsidRPr="00AD7A0F" w:rsidRDefault="00050A2B" w:rsidP="003D69C7">
            <w:pPr>
              <w:spacing w:line="360" w:lineRule="auto"/>
              <w:rPr>
                <w:sz w:val="21"/>
                <w:szCs w:val="21"/>
                <w:u w:val="single"/>
              </w:rPr>
            </w:pPr>
            <w:r w:rsidRPr="00AD7A0F">
              <w:rPr>
                <w:b/>
                <w:bCs/>
                <w:sz w:val="21"/>
                <w:szCs w:val="21"/>
              </w:rPr>
              <w:t xml:space="preserve">Inclusion </w:t>
            </w:r>
          </w:p>
        </w:tc>
        <w:tc>
          <w:tcPr>
            <w:tcW w:w="3003" w:type="dxa"/>
          </w:tcPr>
          <w:p w14:paraId="3329F63B" w14:textId="77777777" w:rsidR="00050A2B" w:rsidRPr="00AD7A0F" w:rsidRDefault="00050A2B" w:rsidP="003D69C7">
            <w:pPr>
              <w:spacing w:line="360" w:lineRule="auto"/>
              <w:rPr>
                <w:sz w:val="21"/>
                <w:szCs w:val="21"/>
                <w:u w:val="single"/>
              </w:rPr>
            </w:pPr>
            <w:r w:rsidRPr="00AD7A0F">
              <w:rPr>
                <w:b/>
                <w:bCs/>
                <w:sz w:val="21"/>
                <w:szCs w:val="21"/>
              </w:rPr>
              <w:t xml:space="preserve">Exclusion </w:t>
            </w:r>
          </w:p>
        </w:tc>
      </w:tr>
      <w:tr w:rsidR="00050A2B" w:rsidRPr="00050A2B" w14:paraId="316D0FF9" w14:textId="77777777" w:rsidTr="003D69C7">
        <w:tc>
          <w:tcPr>
            <w:tcW w:w="3003" w:type="dxa"/>
          </w:tcPr>
          <w:p w14:paraId="5A7E45B9" w14:textId="77777777" w:rsidR="00050A2B" w:rsidRPr="00AD7A0F" w:rsidRDefault="00050A2B" w:rsidP="003D69C7">
            <w:pPr>
              <w:spacing w:line="360" w:lineRule="auto"/>
              <w:rPr>
                <w:sz w:val="21"/>
                <w:szCs w:val="21"/>
                <w:u w:val="single"/>
              </w:rPr>
            </w:pPr>
            <w:r w:rsidRPr="00AD7A0F">
              <w:rPr>
                <w:sz w:val="21"/>
                <w:szCs w:val="21"/>
              </w:rPr>
              <w:t xml:space="preserve">Population </w:t>
            </w:r>
          </w:p>
        </w:tc>
        <w:tc>
          <w:tcPr>
            <w:tcW w:w="3003" w:type="dxa"/>
          </w:tcPr>
          <w:p w14:paraId="3945A40C" w14:textId="5DD785BA" w:rsidR="00050A2B" w:rsidRPr="00AD7A0F" w:rsidRDefault="00050A2B" w:rsidP="003D69C7">
            <w:pPr>
              <w:rPr>
                <w:sz w:val="21"/>
                <w:szCs w:val="21"/>
              </w:rPr>
            </w:pPr>
            <w:r w:rsidRPr="00AD7A0F">
              <w:rPr>
                <w:sz w:val="21"/>
                <w:szCs w:val="21"/>
              </w:rPr>
              <w:t>1</w:t>
            </w:r>
            <w:r w:rsidR="0015671C" w:rsidRPr="00AD7A0F">
              <w:rPr>
                <w:sz w:val="21"/>
                <w:szCs w:val="21"/>
              </w:rPr>
              <w:t>2</w:t>
            </w:r>
            <w:r w:rsidRPr="00AD7A0F">
              <w:rPr>
                <w:sz w:val="21"/>
                <w:szCs w:val="21"/>
              </w:rPr>
              <w:t>+ years</w:t>
            </w:r>
          </w:p>
          <w:p w14:paraId="171B9925" w14:textId="77777777" w:rsidR="00F161CE" w:rsidRPr="00AD7A0F" w:rsidRDefault="00F161CE" w:rsidP="003D69C7">
            <w:pPr>
              <w:rPr>
                <w:sz w:val="21"/>
                <w:szCs w:val="21"/>
              </w:rPr>
            </w:pPr>
            <w:r w:rsidRPr="00AD7A0F">
              <w:rPr>
                <w:sz w:val="21"/>
                <w:szCs w:val="21"/>
              </w:rPr>
              <w:t xml:space="preserve">All contact sports </w:t>
            </w:r>
          </w:p>
          <w:p w14:paraId="3FB33208" w14:textId="77A23C9B" w:rsidR="00050A2B" w:rsidRPr="00AD7A0F" w:rsidRDefault="00F161CE" w:rsidP="003D69C7">
            <w:pPr>
              <w:rPr>
                <w:sz w:val="21"/>
                <w:szCs w:val="21"/>
              </w:rPr>
            </w:pPr>
            <w:r w:rsidRPr="00AD7A0F">
              <w:rPr>
                <w:sz w:val="21"/>
                <w:szCs w:val="21"/>
              </w:rPr>
              <w:t>A</w:t>
            </w:r>
            <w:r w:rsidR="00050A2B" w:rsidRPr="00AD7A0F">
              <w:rPr>
                <w:sz w:val="21"/>
                <w:szCs w:val="21"/>
              </w:rPr>
              <w:t>ll levels (elite</w:t>
            </w:r>
            <w:r w:rsidR="00534DE9">
              <w:rPr>
                <w:sz w:val="21"/>
                <w:szCs w:val="21"/>
              </w:rPr>
              <w:t>/</w:t>
            </w:r>
            <w:r w:rsidR="00050A2B" w:rsidRPr="00AD7A0F">
              <w:rPr>
                <w:sz w:val="21"/>
                <w:szCs w:val="21"/>
              </w:rPr>
              <w:t>sub elite</w:t>
            </w:r>
            <w:r w:rsidR="00534DE9">
              <w:rPr>
                <w:sz w:val="21"/>
                <w:szCs w:val="21"/>
              </w:rPr>
              <w:t>/amateur</w:t>
            </w:r>
            <w:r w:rsidR="00050A2B" w:rsidRPr="00AD7A0F">
              <w:rPr>
                <w:sz w:val="21"/>
                <w:szCs w:val="21"/>
              </w:rPr>
              <w:t>)</w:t>
            </w:r>
          </w:p>
          <w:p w14:paraId="2296CFD6" w14:textId="5912CD65" w:rsidR="00F161CE" w:rsidRPr="00AD7A0F" w:rsidRDefault="00050A2B" w:rsidP="003D69C7">
            <w:pPr>
              <w:spacing w:line="360" w:lineRule="auto"/>
              <w:rPr>
                <w:sz w:val="21"/>
                <w:szCs w:val="21"/>
              </w:rPr>
            </w:pPr>
            <w:r w:rsidRPr="00AD7A0F">
              <w:rPr>
                <w:sz w:val="21"/>
                <w:szCs w:val="21"/>
              </w:rPr>
              <w:t>Male</w:t>
            </w:r>
            <w:r w:rsidR="00F30FE5" w:rsidRPr="00AD7A0F">
              <w:rPr>
                <w:sz w:val="21"/>
                <w:szCs w:val="21"/>
              </w:rPr>
              <w:t xml:space="preserve"> and </w:t>
            </w:r>
            <w:r w:rsidR="00F161CE" w:rsidRPr="00AD7A0F">
              <w:rPr>
                <w:sz w:val="21"/>
                <w:szCs w:val="21"/>
              </w:rPr>
              <w:t>Female</w:t>
            </w:r>
          </w:p>
        </w:tc>
        <w:tc>
          <w:tcPr>
            <w:tcW w:w="3003" w:type="dxa"/>
          </w:tcPr>
          <w:p w14:paraId="1375A41E" w14:textId="7E23B597" w:rsidR="00050A2B" w:rsidRPr="00AD7A0F" w:rsidRDefault="00AD2CB7" w:rsidP="00AD2CB7">
            <w:pPr>
              <w:rPr>
                <w:sz w:val="21"/>
                <w:szCs w:val="21"/>
              </w:rPr>
            </w:pPr>
            <w:r w:rsidRPr="00AD7A0F">
              <w:rPr>
                <w:sz w:val="21"/>
                <w:szCs w:val="21"/>
              </w:rPr>
              <w:t>Non-contact sports</w:t>
            </w:r>
          </w:p>
          <w:p w14:paraId="134B1196" w14:textId="77777777" w:rsidR="00050A2B" w:rsidRPr="00AD7A0F" w:rsidRDefault="00AD2CB7" w:rsidP="00AD2CB7">
            <w:pPr>
              <w:rPr>
                <w:sz w:val="21"/>
                <w:szCs w:val="21"/>
              </w:rPr>
            </w:pPr>
            <w:r w:rsidRPr="00AD7A0F">
              <w:rPr>
                <w:sz w:val="21"/>
                <w:szCs w:val="21"/>
              </w:rPr>
              <w:t xml:space="preserve">Adolescents </w:t>
            </w:r>
          </w:p>
          <w:p w14:paraId="7C465663" w14:textId="79281F70" w:rsidR="00AD2CB7" w:rsidRPr="00AD7A0F" w:rsidRDefault="00AD2CB7" w:rsidP="00AD2CB7">
            <w:pPr>
              <w:rPr>
                <w:sz w:val="21"/>
                <w:szCs w:val="21"/>
              </w:rPr>
            </w:pPr>
          </w:p>
        </w:tc>
      </w:tr>
      <w:tr w:rsidR="00050A2B" w:rsidRPr="00050A2B" w14:paraId="1C8F5699" w14:textId="77777777" w:rsidTr="003D69C7">
        <w:tc>
          <w:tcPr>
            <w:tcW w:w="3003" w:type="dxa"/>
          </w:tcPr>
          <w:p w14:paraId="400A8E9C" w14:textId="77777777" w:rsidR="00050A2B" w:rsidRPr="00AD7A0F" w:rsidRDefault="00050A2B" w:rsidP="003D69C7">
            <w:pPr>
              <w:spacing w:line="360" w:lineRule="auto"/>
              <w:rPr>
                <w:sz w:val="21"/>
                <w:szCs w:val="21"/>
                <w:u w:val="single"/>
              </w:rPr>
            </w:pPr>
            <w:r w:rsidRPr="00AD7A0F">
              <w:rPr>
                <w:sz w:val="21"/>
                <w:szCs w:val="21"/>
              </w:rPr>
              <w:t xml:space="preserve">Intervention </w:t>
            </w:r>
          </w:p>
        </w:tc>
        <w:tc>
          <w:tcPr>
            <w:tcW w:w="3003" w:type="dxa"/>
          </w:tcPr>
          <w:p w14:paraId="700DD7A0" w14:textId="77777777" w:rsidR="00050A2B" w:rsidRPr="00AD7A0F" w:rsidRDefault="00050A2B" w:rsidP="003D69C7">
            <w:pPr>
              <w:spacing w:line="360" w:lineRule="auto"/>
              <w:rPr>
                <w:sz w:val="21"/>
                <w:szCs w:val="21"/>
              </w:rPr>
            </w:pPr>
            <w:r w:rsidRPr="00AD7A0F">
              <w:rPr>
                <w:sz w:val="21"/>
                <w:szCs w:val="21"/>
              </w:rPr>
              <w:t>Head guards/scrum caps/mouth guards/education/exercise</w:t>
            </w:r>
          </w:p>
          <w:p w14:paraId="5E1616F9" w14:textId="2FC40F4D" w:rsidR="00050A2B" w:rsidRPr="00AD7A0F" w:rsidRDefault="00C85BED" w:rsidP="003D69C7">
            <w:pPr>
              <w:spacing w:line="360" w:lineRule="auto"/>
              <w:rPr>
                <w:sz w:val="21"/>
                <w:szCs w:val="21"/>
              </w:rPr>
            </w:pPr>
            <w:r w:rsidRPr="00AD7A0F">
              <w:rPr>
                <w:sz w:val="21"/>
                <w:szCs w:val="21"/>
              </w:rPr>
              <w:t>r</w:t>
            </w:r>
            <w:r w:rsidR="00050A2B" w:rsidRPr="00AD7A0F">
              <w:rPr>
                <w:sz w:val="21"/>
                <w:szCs w:val="21"/>
              </w:rPr>
              <w:t xml:space="preserve">ule changes </w:t>
            </w:r>
          </w:p>
          <w:p w14:paraId="0F8BDCCF" w14:textId="46A93968" w:rsidR="003740CE" w:rsidRPr="00AD7A0F" w:rsidRDefault="003740CE" w:rsidP="003D69C7">
            <w:pPr>
              <w:spacing w:line="360" w:lineRule="auto"/>
              <w:rPr>
                <w:sz w:val="21"/>
                <w:szCs w:val="21"/>
              </w:rPr>
            </w:pPr>
            <w:r w:rsidRPr="00AD7A0F">
              <w:rPr>
                <w:sz w:val="21"/>
                <w:szCs w:val="21"/>
              </w:rPr>
              <w:t xml:space="preserve">tackling technique </w:t>
            </w:r>
          </w:p>
          <w:p w14:paraId="107C466C" w14:textId="25FC07DD" w:rsidR="00050A2B" w:rsidRPr="00AD7A0F" w:rsidRDefault="00050A2B" w:rsidP="003D69C7">
            <w:pPr>
              <w:spacing w:line="360" w:lineRule="auto"/>
              <w:rPr>
                <w:sz w:val="21"/>
                <w:szCs w:val="21"/>
                <w:u w:val="single"/>
              </w:rPr>
            </w:pPr>
          </w:p>
        </w:tc>
        <w:tc>
          <w:tcPr>
            <w:tcW w:w="3003" w:type="dxa"/>
          </w:tcPr>
          <w:p w14:paraId="0AA6494C" w14:textId="77777777" w:rsidR="00050A2B" w:rsidRPr="00AD7A0F" w:rsidRDefault="00050A2B" w:rsidP="003D69C7">
            <w:pPr>
              <w:spacing w:line="360" w:lineRule="auto"/>
              <w:rPr>
                <w:sz w:val="21"/>
                <w:szCs w:val="21"/>
              </w:rPr>
            </w:pPr>
            <w:r w:rsidRPr="00AD7A0F">
              <w:rPr>
                <w:sz w:val="21"/>
                <w:szCs w:val="21"/>
              </w:rPr>
              <w:t xml:space="preserve">Non-contact sports </w:t>
            </w:r>
          </w:p>
          <w:p w14:paraId="0B96FA0F" w14:textId="77777777" w:rsidR="00050A2B" w:rsidRPr="00AD7A0F" w:rsidRDefault="001C7431" w:rsidP="003D69C7">
            <w:pPr>
              <w:spacing w:line="360" w:lineRule="auto"/>
              <w:rPr>
                <w:sz w:val="21"/>
                <w:szCs w:val="21"/>
              </w:rPr>
            </w:pPr>
            <w:r w:rsidRPr="00AD7A0F">
              <w:rPr>
                <w:sz w:val="21"/>
                <w:szCs w:val="21"/>
              </w:rPr>
              <w:t xml:space="preserve">Study with no intervention </w:t>
            </w:r>
          </w:p>
          <w:p w14:paraId="28569498" w14:textId="15CD99EE" w:rsidR="001C7431" w:rsidRPr="00AD7A0F" w:rsidRDefault="001C7431" w:rsidP="003D69C7">
            <w:pPr>
              <w:spacing w:line="360" w:lineRule="auto"/>
              <w:rPr>
                <w:sz w:val="21"/>
                <w:szCs w:val="21"/>
              </w:rPr>
            </w:pPr>
          </w:p>
        </w:tc>
      </w:tr>
      <w:tr w:rsidR="00050A2B" w:rsidRPr="00050A2B" w14:paraId="7FF36D76" w14:textId="77777777" w:rsidTr="003D69C7">
        <w:tc>
          <w:tcPr>
            <w:tcW w:w="3003" w:type="dxa"/>
          </w:tcPr>
          <w:p w14:paraId="41F9FB15" w14:textId="77777777" w:rsidR="00050A2B" w:rsidRPr="00AD7A0F" w:rsidRDefault="00050A2B" w:rsidP="003D69C7">
            <w:pPr>
              <w:spacing w:line="360" w:lineRule="auto"/>
              <w:rPr>
                <w:sz w:val="21"/>
                <w:szCs w:val="21"/>
                <w:u w:val="single"/>
              </w:rPr>
            </w:pPr>
            <w:proofErr w:type="spellStart"/>
            <w:r w:rsidRPr="00AD7A0F">
              <w:rPr>
                <w:sz w:val="21"/>
                <w:szCs w:val="21"/>
              </w:rPr>
              <w:t>Compartor</w:t>
            </w:r>
            <w:proofErr w:type="spellEnd"/>
            <w:r w:rsidRPr="00AD7A0F">
              <w:rPr>
                <w:sz w:val="21"/>
                <w:szCs w:val="21"/>
              </w:rPr>
              <w:t>/Outcomes</w:t>
            </w:r>
          </w:p>
        </w:tc>
        <w:tc>
          <w:tcPr>
            <w:tcW w:w="3003" w:type="dxa"/>
          </w:tcPr>
          <w:p w14:paraId="261E8E43" w14:textId="54CBE99F" w:rsidR="00050A2B" w:rsidRPr="00AD7A0F" w:rsidRDefault="00140BAA" w:rsidP="003D69C7">
            <w:pPr>
              <w:spacing w:line="360" w:lineRule="auto"/>
              <w:rPr>
                <w:sz w:val="21"/>
                <w:szCs w:val="21"/>
              </w:rPr>
            </w:pPr>
            <w:r w:rsidRPr="00AD7A0F">
              <w:rPr>
                <w:sz w:val="21"/>
                <w:szCs w:val="21"/>
              </w:rPr>
              <w:t>Concussion, game injury or time loss</w:t>
            </w:r>
            <w:r w:rsidRPr="00AD7A0F">
              <w:rPr>
                <w:sz w:val="21"/>
                <w:szCs w:val="21"/>
              </w:rPr>
              <w:t xml:space="preserve">, </w:t>
            </w:r>
            <w:r w:rsidRPr="00AD7A0F">
              <w:rPr>
                <w:sz w:val="21"/>
                <w:szCs w:val="21"/>
              </w:rPr>
              <w:t>neurological outcomes</w:t>
            </w:r>
            <w:r w:rsidRPr="00AD7A0F">
              <w:rPr>
                <w:sz w:val="21"/>
                <w:szCs w:val="21"/>
              </w:rPr>
              <w:t xml:space="preserve">, neck strength, </w:t>
            </w:r>
            <w:r w:rsidRPr="00AD7A0F">
              <w:rPr>
                <w:sz w:val="21"/>
                <w:szCs w:val="21"/>
              </w:rPr>
              <w:t>association between incidence of head and/or neck injury and neck strength</w:t>
            </w:r>
          </w:p>
        </w:tc>
        <w:tc>
          <w:tcPr>
            <w:tcW w:w="3003" w:type="dxa"/>
          </w:tcPr>
          <w:p w14:paraId="7D445C47" w14:textId="77777777" w:rsidR="00050A2B" w:rsidRPr="00AD7A0F" w:rsidRDefault="00050A2B" w:rsidP="003D69C7">
            <w:pPr>
              <w:spacing w:line="360" w:lineRule="auto"/>
              <w:rPr>
                <w:sz w:val="21"/>
                <w:szCs w:val="21"/>
              </w:rPr>
            </w:pPr>
            <w:r w:rsidRPr="00AD7A0F">
              <w:rPr>
                <w:sz w:val="21"/>
                <w:szCs w:val="21"/>
              </w:rPr>
              <w:t>Non-RTP</w:t>
            </w:r>
          </w:p>
          <w:p w14:paraId="6D5F66B0" w14:textId="4BE32741" w:rsidR="00050A2B" w:rsidRPr="00AD7A0F" w:rsidRDefault="00050A2B" w:rsidP="00424B08">
            <w:pPr>
              <w:spacing w:line="360" w:lineRule="auto"/>
              <w:rPr>
                <w:sz w:val="21"/>
                <w:szCs w:val="21"/>
              </w:rPr>
            </w:pPr>
          </w:p>
        </w:tc>
      </w:tr>
      <w:tr w:rsidR="00050A2B" w:rsidRPr="00050A2B" w14:paraId="1C09011E" w14:textId="77777777" w:rsidTr="003D69C7">
        <w:tc>
          <w:tcPr>
            <w:tcW w:w="3003" w:type="dxa"/>
          </w:tcPr>
          <w:p w14:paraId="38BB4E11" w14:textId="77777777" w:rsidR="00050A2B" w:rsidRPr="00AD7A0F" w:rsidRDefault="00050A2B" w:rsidP="003D69C7">
            <w:pPr>
              <w:spacing w:line="360" w:lineRule="auto"/>
              <w:rPr>
                <w:sz w:val="21"/>
                <w:szCs w:val="21"/>
                <w:u w:val="single"/>
              </w:rPr>
            </w:pPr>
            <w:r w:rsidRPr="00AD7A0F">
              <w:rPr>
                <w:sz w:val="21"/>
                <w:szCs w:val="21"/>
              </w:rPr>
              <w:t xml:space="preserve">Study </w:t>
            </w:r>
          </w:p>
        </w:tc>
        <w:tc>
          <w:tcPr>
            <w:tcW w:w="3003" w:type="dxa"/>
          </w:tcPr>
          <w:p w14:paraId="04AEA1F2" w14:textId="77777777" w:rsidR="00050A2B" w:rsidRPr="00AD7A0F" w:rsidRDefault="00050A2B" w:rsidP="003D69C7">
            <w:pPr>
              <w:rPr>
                <w:sz w:val="21"/>
                <w:szCs w:val="21"/>
              </w:rPr>
            </w:pPr>
            <w:r w:rsidRPr="00AD7A0F">
              <w:rPr>
                <w:sz w:val="21"/>
                <w:szCs w:val="21"/>
              </w:rPr>
              <w:t>Systematic reviews</w:t>
            </w:r>
          </w:p>
          <w:p w14:paraId="3A876422" w14:textId="0F7A77A0" w:rsidR="00050A2B" w:rsidRPr="00AD7A0F" w:rsidRDefault="00050A2B" w:rsidP="003D69C7">
            <w:pPr>
              <w:spacing w:line="360" w:lineRule="auto"/>
              <w:rPr>
                <w:sz w:val="21"/>
                <w:szCs w:val="21"/>
                <w:u w:val="single"/>
              </w:rPr>
            </w:pPr>
            <w:r w:rsidRPr="00AD7A0F">
              <w:rPr>
                <w:sz w:val="21"/>
                <w:szCs w:val="21"/>
              </w:rPr>
              <w:t xml:space="preserve">RCT/NRCT </w:t>
            </w:r>
            <w:r w:rsidR="005C111D" w:rsidRPr="00AD7A0F">
              <w:rPr>
                <w:sz w:val="21"/>
                <w:szCs w:val="21"/>
              </w:rPr>
              <w:t>–</w:t>
            </w:r>
            <w:r w:rsidR="00672267" w:rsidRPr="00AD7A0F">
              <w:rPr>
                <w:sz w:val="21"/>
                <w:szCs w:val="21"/>
              </w:rPr>
              <w:t xml:space="preserve"> observational</w:t>
            </w:r>
            <w:r w:rsidR="00140BAA" w:rsidRPr="00AD7A0F">
              <w:rPr>
                <w:sz w:val="21"/>
                <w:szCs w:val="21"/>
              </w:rPr>
              <w:t xml:space="preserve"> studies</w:t>
            </w:r>
            <w:r w:rsidR="00140BAA" w:rsidRPr="00AD7A0F">
              <w:rPr>
                <w:sz w:val="21"/>
                <w:szCs w:val="21"/>
              </w:rPr>
              <w:t xml:space="preserve">, </w:t>
            </w:r>
            <w:r w:rsidR="00140BAA" w:rsidRPr="00AD7A0F">
              <w:rPr>
                <w:sz w:val="21"/>
                <w:szCs w:val="21"/>
              </w:rPr>
              <w:t>cohor</w:t>
            </w:r>
            <w:r w:rsidR="00140BAA" w:rsidRPr="00AD7A0F">
              <w:rPr>
                <w:sz w:val="21"/>
                <w:szCs w:val="21"/>
              </w:rPr>
              <w:t xml:space="preserve">t, </w:t>
            </w:r>
            <w:r w:rsidR="00140BAA" w:rsidRPr="00AD7A0F">
              <w:rPr>
                <w:sz w:val="21"/>
                <w:szCs w:val="21"/>
              </w:rPr>
              <w:t>laboratory study, quasi-experimental pilot stud</w:t>
            </w:r>
            <w:r w:rsidR="00140BAA" w:rsidRPr="00AD7A0F">
              <w:rPr>
                <w:sz w:val="21"/>
                <w:szCs w:val="21"/>
              </w:rPr>
              <w:t>ies</w:t>
            </w:r>
            <w:r w:rsidR="001C7431" w:rsidRPr="00AD7A0F">
              <w:rPr>
                <w:sz w:val="21"/>
                <w:szCs w:val="21"/>
              </w:rPr>
              <w:t>, cross-sectional</w:t>
            </w:r>
          </w:p>
        </w:tc>
        <w:tc>
          <w:tcPr>
            <w:tcW w:w="3003" w:type="dxa"/>
          </w:tcPr>
          <w:p w14:paraId="77192E10" w14:textId="77777777" w:rsidR="00050A2B" w:rsidRPr="00AD7A0F" w:rsidRDefault="00050A2B" w:rsidP="003D69C7">
            <w:pPr>
              <w:spacing w:line="360" w:lineRule="auto"/>
              <w:rPr>
                <w:sz w:val="21"/>
                <w:szCs w:val="21"/>
                <w:u w:val="single"/>
              </w:rPr>
            </w:pPr>
            <w:r w:rsidRPr="00AD7A0F">
              <w:rPr>
                <w:sz w:val="21"/>
                <w:szCs w:val="21"/>
              </w:rPr>
              <w:t xml:space="preserve">Non-systematic reviews </w:t>
            </w:r>
          </w:p>
        </w:tc>
      </w:tr>
    </w:tbl>
    <w:p w14:paraId="37C54050" w14:textId="77777777" w:rsidR="007A6D2F" w:rsidRDefault="007A6D2F" w:rsidP="00050A2B">
      <w:pPr>
        <w:spacing w:line="360" w:lineRule="auto"/>
        <w:rPr>
          <w:u w:val="single"/>
        </w:rPr>
      </w:pPr>
    </w:p>
    <w:p w14:paraId="7DCFE3A6" w14:textId="77777777" w:rsidR="00BC1E10" w:rsidRDefault="00BC1E10" w:rsidP="00B53569">
      <w:pPr>
        <w:spacing w:line="360" w:lineRule="auto"/>
        <w:rPr>
          <w:sz w:val="28"/>
          <w:szCs w:val="28"/>
          <w:u w:val="single"/>
        </w:rPr>
      </w:pPr>
    </w:p>
    <w:p w14:paraId="31793291" w14:textId="295D5D45" w:rsidR="00B53569" w:rsidRPr="00B53569" w:rsidRDefault="00B53569" w:rsidP="00B53569">
      <w:pPr>
        <w:spacing w:line="360" w:lineRule="auto"/>
        <w:rPr>
          <w:sz w:val="28"/>
          <w:szCs w:val="28"/>
          <w:u w:val="single"/>
        </w:rPr>
      </w:pPr>
      <w:r w:rsidRPr="00B53569">
        <w:rPr>
          <w:sz w:val="28"/>
          <w:szCs w:val="28"/>
          <w:u w:val="single"/>
        </w:rPr>
        <w:lastRenderedPageBreak/>
        <w:t>Population</w:t>
      </w:r>
    </w:p>
    <w:p w14:paraId="1195BB39" w14:textId="77777777" w:rsidR="00B53569" w:rsidRPr="00B53569" w:rsidRDefault="00B53569" w:rsidP="00B53569">
      <w:pPr>
        <w:spacing w:line="360" w:lineRule="auto"/>
      </w:pPr>
      <w:r w:rsidRPr="00B53569">
        <w:t xml:space="preserve">Studies involving males and females from 12+ years old that participate in all types of contact sports will be included. The study involves various sports, such as football, rugby, Australian football, ice hockey, American football, and taekwondo. Players were included of all levels of sport such as elite, sub-elite, recreational and college players. Furthermore, players included in the study play all around the world. </w:t>
      </w:r>
    </w:p>
    <w:p w14:paraId="0755D37E" w14:textId="77777777" w:rsidR="00534DE9" w:rsidRDefault="00534DE9" w:rsidP="00B53569">
      <w:pPr>
        <w:spacing w:line="360" w:lineRule="auto"/>
        <w:rPr>
          <w:sz w:val="28"/>
          <w:szCs w:val="28"/>
        </w:rPr>
      </w:pPr>
    </w:p>
    <w:p w14:paraId="76706353" w14:textId="1BCFA0BA" w:rsidR="00B53569" w:rsidRPr="00B53569" w:rsidRDefault="00B53569" w:rsidP="00B53569">
      <w:pPr>
        <w:spacing w:line="360" w:lineRule="auto"/>
        <w:rPr>
          <w:sz w:val="28"/>
          <w:szCs w:val="28"/>
          <w:u w:val="single"/>
        </w:rPr>
      </w:pPr>
      <w:r w:rsidRPr="00B53569">
        <w:rPr>
          <w:sz w:val="28"/>
          <w:szCs w:val="28"/>
          <w:u w:val="single"/>
        </w:rPr>
        <w:t xml:space="preserve">Intervention </w:t>
      </w:r>
    </w:p>
    <w:p w14:paraId="509F4B41" w14:textId="19A3E997" w:rsidR="00B53569" w:rsidRPr="00B53569" w:rsidRDefault="00B53569" w:rsidP="00B53569">
      <w:pPr>
        <w:spacing w:line="360" w:lineRule="auto"/>
      </w:pPr>
      <w:r w:rsidRPr="00B53569">
        <w:t>The review will include studies that use concussion prevention strategies such as head guards, mouth guards, a form of education, including the definition of concussion, what causes a concussion, the effects of concussion and how to reduce or prevent concussion. Furthermore, various exercises will be included in the intervention that targets neck</w:t>
      </w:r>
      <w:r w:rsidR="006502BA">
        <w:t xml:space="preserve"> </w:t>
      </w:r>
      <w:r w:rsidRPr="00B53569">
        <w:t xml:space="preserve">strengthening. </w:t>
      </w:r>
    </w:p>
    <w:p w14:paraId="0A16F03B" w14:textId="77777777" w:rsidR="00B53569" w:rsidRPr="00B53569" w:rsidRDefault="00B53569" w:rsidP="00B53569">
      <w:pPr>
        <w:spacing w:line="360" w:lineRule="auto"/>
        <w:rPr>
          <w:sz w:val="28"/>
          <w:szCs w:val="28"/>
        </w:rPr>
      </w:pPr>
    </w:p>
    <w:p w14:paraId="2D0AC553" w14:textId="77777777" w:rsidR="00B53569" w:rsidRPr="00B53569" w:rsidRDefault="00B53569" w:rsidP="00B53569">
      <w:pPr>
        <w:spacing w:line="360" w:lineRule="auto"/>
        <w:rPr>
          <w:sz w:val="28"/>
          <w:szCs w:val="28"/>
          <w:u w:val="single"/>
        </w:rPr>
      </w:pPr>
      <w:r w:rsidRPr="00B53569">
        <w:rPr>
          <w:sz w:val="28"/>
          <w:szCs w:val="28"/>
          <w:u w:val="single"/>
        </w:rPr>
        <w:t xml:space="preserve">Outcomes </w:t>
      </w:r>
    </w:p>
    <w:p w14:paraId="1140DC58" w14:textId="77777777" w:rsidR="00B53569" w:rsidRPr="00B53569" w:rsidRDefault="00B53569" w:rsidP="00B53569">
      <w:pPr>
        <w:spacing w:line="360" w:lineRule="auto"/>
      </w:pPr>
      <w:r w:rsidRPr="00B53569">
        <w:t xml:space="preserve">The primary outcome for this study was to evaluate the interventions used in contact sports to determine if they reduce the risk of concussion and to review all included studies in this umbrella review. </w:t>
      </w:r>
    </w:p>
    <w:p w14:paraId="35CBC829" w14:textId="77777777" w:rsidR="00AD7A0F" w:rsidRDefault="00AD7A0F" w:rsidP="00B53569">
      <w:pPr>
        <w:spacing w:line="360" w:lineRule="auto"/>
        <w:rPr>
          <w:sz w:val="28"/>
          <w:szCs w:val="28"/>
        </w:rPr>
      </w:pPr>
    </w:p>
    <w:p w14:paraId="5DE37655" w14:textId="2F38EC3E" w:rsidR="00B53569" w:rsidRPr="00B53569" w:rsidRDefault="00B53569" w:rsidP="00B53569">
      <w:pPr>
        <w:spacing w:line="360" w:lineRule="auto"/>
        <w:rPr>
          <w:sz w:val="28"/>
          <w:szCs w:val="28"/>
          <w:u w:val="single"/>
        </w:rPr>
      </w:pPr>
      <w:r w:rsidRPr="00B53569">
        <w:rPr>
          <w:sz w:val="28"/>
          <w:szCs w:val="28"/>
          <w:u w:val="single"/>
        </w:rPr>
        <w:t>Results</w:t>
      </w:r>
    </w:p>
    <w:p w14:paraId="4283C1FE" w14:textId="77777777" w:rsidR="00AD7A0F" w:rsidRDefault="00B53569" w:rsidP="00B53569">
      <w:pPr>
        <w:spacing w:line="360" w:lineRule="auto"/>
        <w:rPr>
          <w:sz w:val="28"/>
          <w:szCs w:val="28"/>
          <w:u w:val="single"/>
        </w:rPr>
      </w:pPr>
      <w:r w:rsidRPr="00B53569">
        <w:rPr>
          <w:sz w:val="28"/>
          <w:szCs w:val="28"/>
          <w:u w:val="single"/>
        </w:rPr>
        <w:t>Study selection</w:t>
      </w:r>
    </w:p>
    <w:p w14:paraId="16D8C664" w14:textId="79A8FDE2" w:rsidR="004378C3" w:rsidRPr="00AD7A0F" w:rsidRDefault="00B53569" w:rsidP="00B53569">
      <w:pPr>
        <w:spacing w:line="360" w:lineRule="auto"/>
        <w:rPr>
          <w:sz w:val="28"/>
          <w:szCs w:val="28"/>
          <w:u w:val="single"/>
        </w:rPr>
      </w:pPr>
      <w:r w:rsidRPr="00B53569">
        <w:t xml:space="preserve">Database searching identified </w:t>
      </w:r>
      <w:r w:rsidR="006502BA">
        <w:t>65</w:t>
      </w:r>
      <w:r w:rsidRPr="00B53569">
        <w:t xml:space="preserve"> records. After removing duplicates, </w:t>
      </w:r>
      <w:r w:rsidR="006502BA">
        <w:t>30</w:t>
      </w:r>
      <w:r w:rsidRPr="00B53569">
        <w:t xml:space="preserve"> records were screened, and </w:t>
      </w:r>
      <w:r w:rsidR="006502BA">
        <w:t>15</w:t>
      </w:r>
      <w:r w:rsidRPr="00B53569">
        <w:t xml:space="preserve"> were excluded based on title and abstract. Twelve full-text articles were assessed, and they all met the eligibility criteria. The 12 remaining articles were included in the analysis. </w:t>
      </w:r>
      <w:r w:rsidR="0096537E">
        <w:t>(</w:t>
      </w:r>
      <w:r w:rsidRPr="00B53569">
        <w:t>Figure 1</w:t>
      </w:r>
      <w:r w:rsidR="0096537E">
        <w:t>)</w:t>
      </w:r>
      <w:r w:rsidRPr="00B53569">
        <w:t xml:space="preserve"> presents the PRISMA flowchart for the study selection process, presenting the reasons for exclusion.</w:t>
      </w:r>
    </w:p>
    <w:p w14:paraId="153F98B6" w14:textId="77777777" w:rsidR="004378C3" w:rsidRPr="007656DF" w:rsidRDefault="004378C3" w:rsidP="004378C3">
      <w:pPr>
        <w:rPr>
          <w14:textOutline w14:w="9525" w14:cap="rnd" w14:cmpd="sng" w14:algn="ctr">
            <w14:solidFill>
              <w14:schemeClr w14:val="tx1"/>
            </w14:solidFill>
            <w14:prstDash w14:val="solid"/>
            <w14:bevel/>
          </w14:textOutline>
        </w:rPr>
      </w:pPr>
      <w:r w:rsidRPr="007656DF">
        <w:rPr>
          <w:noProof/>
          <w14:textOutline w14:w="9525" w14:cap="rnd" w14:cmpd="sng" w14:algn="ctr">
            <w14:solidFill>
              <w14:schemeClr w14:val="tx1"/>
            </w14:solidFill>
            <w14:prstDash w14:val="solid"/>
            <w14:bevel/>
          </w14:textOutline>
        </w:rPr>
        <mc:AlternateContent>
          <mc:Choice Requires="wps">
            <w:drawing>
              <wp:anchor distT="0" distB="0" distL="114300" distR="114300" simplePos="0" relativeHeight="251660288" behindDoc="0" locked="0" layoutInCell="1" allowOverlap="1" wp14:anchorId="5824A9E0" wp14:editId="1195CFD8">
                <wp:simplePos x="0" y="0"/>
                <wp:positionH relativeFrom="column">
                  <wp:posOffset>3036498</wp:posOffset>
                </wp:positionH>
                <wp:positionV relativeFrom="paragraph">
                  <wp:posOffset>77674</wp:posOffset>
                </wp:positionV>
                <wp:extent cx="1887220" cy="1725283"/>
                <wp:effectExtent l="0" t="0" r="17780" b="15240"/>
                <wp:wrapNone/>
                <wp:docPr id="2" name="Rectangle 2"/>
                <wp:cNvGraphicFramePr/>
                <a:graphic xmlns:a="http://schemas.openxmlformats.org/drawingml/2006/main">
                  <a:graphicData uri="http://schemas.microsoft.com/office/word/2010/wordprocessingShape">
                    <wps:wsp>
                      <wps:cNvSpPr/>
                      <wps:spPr>
                        <a:xfrm>
                          <a:off x="0" y="0"/>
                          <a:ext cx="1887220" cy="1725283"/>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42B4C46" w14:textId="77777777" w:rsidR="004378C3" w:rsidRDefault="004378C3" w:rsidP="004378C3">
                            <w:pPr>
                              <w:jc w:val="center"/>
                              <w:rPr>
                                <w:rFonts w:ascii="Arial" w:hAnsi="Arial" w:cs="Arial"/>
                                <w:color w:val="000000" w:themeColor="text1"/>
                                <w:sz w:val="18"/>
                                <w:szCs w:val="20"/>
                              </w:rPr>
                            </w:pPr>
                            <w:r>
                              <w:rPr>
                                <w:rFonts w:ascii="Arial" w:hAnsi="Arial" w:cs="Arial"/>
                                <w:color w:val="000000" w:themeColor="text1"/>
                                <w:sz w:val="18"/>
                                <w:szCs w:val="20"/>
                              </w:rPr>
                              <w:t>Sources:</w:t>
                            </w:r>
                          </w:p>
                          <w:p w14:paraId="2C19CF01" w14:textId="4FD86012" w:rsidR="004378C3" w:rsidRDefault="004378C3" w:rsidP="004378C3">
                            <w:pPr>
                              <w:jc w:val="center"/>
                              <w:rPr>
                                <w:rFonts w:ascii="Arial" w:hAnsi="Arial" w:cs="Arial"/>
                                <w:color w:val="000000" w:themeColor="text1"/>
                                <w:sz w:val="18"/>
                                <w:szCs w:val="20"/>
                              </w:rPr>
                            </w:pPr>
                            <w:r>
                              <w:rPr>
                                <w:rFonts w:ascii="Arial" w:hAnsi="Arial" w:cs="Arial"/>
                                <w:color w:val="000000" w:themeColor="text1"/>
                                <w:sz w:val="18"/>
                                <w:szCs w:val="20"/>
                              </w:rPr>
                              <w:t xml:space="preserve">UWTSD database </w:t>
                            </w:r>
                            <w:r w:rsidR="00B53569">
                              <w:rPr>
                                <w:rFonts w:ascii="Arial" w:hAnsi="Arial" w:cs="Arial"/>
                                <w:color w:val="000000" w:themeColor="text1"/>
                                <w:sz w:val="18"/>
                                <w:szCs w:val="20"/>
                              </w:rPr>
                              <w:t>31</w:t>
                            </w:r>
                          </w:p>
                          <w:p w14:paraId="75272E54" w14:textId="3AEA614A" w:rsidR="004378C3" w:rsidRDefault="004378C3" w:rsidP="004378C3">
                            <w:pPr>
                              <w:jc w:val="center"/>
                              <w:rPr>
                                <w:rFonts w:ascii="Arial" w:hAnsi="Arial" w:cs="Arial"/>
                                <w:color w:val="000000" w:themeColor="text1"/>
                                <w:sz w:val="18"/>
                                <w:szCs w:val="20"/>
                              </w:rPr>
                            </w:pPr>
                            <w:proofErr w:type="spellStart"/>
                            <w:r>
                              <w:rPr>
                                <w:rFonts w:ascii="Arial" w:hAnsi="Arial" w:cs="Arial"/>
                                <w:color w:val="000000" w:themeColor="text1"/>
                                <w:sz w:val="18"/>
                                <w:szCs w:val="20"/>
                              </w:rPr>
                              <w:t>Proquest</w:t>
                            </w:r>
                            <w:proofErr w:type="spellEnd"/>
                            <w:r>
                              <w:rPr>
                                <w:rFonts w:ascii="Arial" w:hAnsi="Arial" w:cs="Arial"/>
                                <w:color w:val="000000" w:themeColor="text1"/>
                                <w:sz w:val="18"/>
                                <w:szCs w:val="20"/>
                              </w:rPr>
                              <w:t xml:space="preserve"> 23</w:t>
                            </w:r>
                          </w:p>
                          <w:p w14:paraId="7B294BF7" w14:textId="77777777" w:rsidR="004378C3" w:rsidRDefault="004378C3" w:rsidP="004378C3">
                            <w:pPr>
                              <w:jc w:val="center"/>
                              <w:rPr>
                                <w:rFonts w:ascii="Arial" w:hAnsi="Arial" w:cs="Arial"/>
                                <w:color w:val="000000" w:themeColor="text1"/>
                                <w:sz w:val="18"/>
                                <w:szCs w:val="20"/>
                              </w:rPr>
                            </w:pPr>
                            <w:r>
                              <w:rPr>
                                <w:rFonts w:ascii="Arial" w:hAnsi="Arial" w:cs="Arial"/>
                                <w:color w:val="000000" w:themeColor="text1"/>
                                <w:sz w:val="18"/>
                                <w:szCs w:val="20"/>
                              </w:rPr>
                              <w:t>Cochrane database 11</w:t>
                            </w:r>
                          </w:p>
                          <w:p w14:paraId="7A5441E1" w14:textId="77777777" w:rsidR="004378C3" w:rsidRPr="00560609" w:rsidRDefault="004378C3" w:rsidP="004378C3">
                            <w:pPr>
                              <w:ind w:left="284"/>
                              <w:jc w:val="center"/>
                              <w:rPr>
                                <w:rFonts w:ascii="Arial" w:hAnsi="Arial"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24A9E0" id="Rectangle 2" o:spid="_x0000_s1026" style="position:absolute;margin-left:239.1pt;margin-top:6.1pt;width:148.6pt;height:135.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" filled="f" strokecolor="black [3213]" strokeweight="1pt">
                <v:textbox>
                  <w:txbxContent>
                    <w:p w14:paraId="242B4C46" w14:textId="77777777" w:rsidR="004378C3" w:rsidRDefault="004378C3" w:rsidP="004378C3">
                      <w:pPr>
                        <w:jc w:val="center"/>
                        <w:rPr>
                          <w:rFonts w:ascii="Arial" w:hAnsi="Arial" w:cs="Arial"/>
                          <w:color w:val="000000" w:themeColor="text1"/>
                          <w:sz w:val="18"/>
                          <w:szCs w:val="20"/>
                        </w:rPr>
                      </w:pPr>
                      <w:r>
                        <w:rPr>
                          <w:rFonts w:ascii="Arial" w:hAnsi="Arial" w:cs="Arial"/>
                          <w:color w:val="000000" w:themeColor="text1"/>
                          <w:sz w:val="18"/>
                          <w:szCs w:val="20"/>
                        </w:rPr>
                        <w:t>Sources:</w:t>
                      </w:r>
                    </w:p>
                    <w:p w14:paraId="2C19CF01" w14:textId="4FD86012" w:rsidR="004378C3" w:rsidRDefault="004378C3" w:rsidP="004378C3">
                      <w:pPr>
                        <w:jc w:val="center"/>
                        <w:rPr>
                          <w:rFonts w:ascii="Arial" w:hAnsi="Arial" w:cs="Arial"/>
                          <w:color w:val="000000" w:themeColor="text1"/>
                          <w:sz w:val="18"/>
                          <w:szCs w:val="20"/>
                        </w:rPr>
                      </w:pPr>
                      <w:r>
                        <w:rPr>
                          <w:rFonts w:ascii="Arial" w:hAnsi="Arial" w:cs="Arial"/>
                          <w:color w:val="000000" w:themeColor="text1"/>
                          <w:sz w:val="18"/>
                          <w:szCs w:val="20"/>
                        </w:rPr>
                        <w:t xml:space="preserve">UWTSD database </w:t>
                      </w:r>
                      <w:r w:rsidR="00B53569">
                        <w:rPr>
                          <w:rFonts w:ascii="Arial" w:hAnsi="Arial" w:cs="Arial"/>
                          <w:color w:val="000000" w:themeColor="text1"/>
                          <w:sz w:val="18"/>
                          <w:szCs w:val="20"/>
                        </w:rPr>
                        <w:t>31</w:t>
                      </w:r>
                    </w:p>
                    <w:p w14:paraId="75272E54" w14:textId="3AEA614A" w:rsidR="004378C3" w:rsidRDefault="004378C3" w:rsidP="004378C3">
                      <w:pPr>
                        <w:jc w:val="center"/>
                        <w:rPr>
                          <w:rFonts w:ascii="Arial" w:hAnsi="Arial" w:cs="Arial"/>
                          <w:color w:val="000000" w:themeColor="text1"/>
                          <w:sz w:val="18"/>
                          <w:szCs w:val="20"/>
                        </w:rPr>
                      </w:pPr>
                      <w:proofErr w:type="spellStart"/>
                      <w:r>
                        <w:rPr>
                          <w:rFonts w:ascii="Arial" w:hAnsi="Arial" w:cs="Arial"/>
                          <w:color w:val="000000" w:themeColor="text1"/>
                          <w:sz w:val="18"/>
                          <w:szCs w:val="20"/>
                        </w:rPr>
                        <w:t>Proquest</w:t>
                      </w:r>
                      <w:proofErr w:type="spellEnd"/>
                      <w:r>
                        <w:rPr>
                          <w:rFonts w:ascii="Arial" w:hAnsi="Arial" w:cs="Arial"/>
                          <w:color w:val="000000" w:themeColor="text1"/>
                          <w:sz w:val="18"/>
                          <w:szCs w:val="20"/>
                        </w:rPr>
                        <w:t xml:space="preserve"> 23</w:t>
                      </w:r>
                    </w:p>
                    <w:p w14:paraId="7B294BF7" w14:textId="77777777" w:rsidR="004378C3" w:rsidRDefault="004378C3" w:rsidP="004378C3">
                      <w:pPr>
                        <w:jc w:val="center"/>
                        <w:rPr>
                          <w:rFonts w:ascii="Arial" w:hAnsi="Arial" w:cs="Arial"/>
                          <w:color w:val="000000" w:themeColor="text1"/>
                          <w:sz w:val="18"/>
                          <w:szCs w:val="20"/>
                        </w:rPr>
                      </w:pPr>
                      <w:r>
                        <w:rPr>
                          <w:rFonts w:ascii="Arial" w:hAnsi="Arial" w:cs="Arial"/>
                          <w:color w:val="000000" w:themeColor="text1"/>
                          <w:sz w:val="18"/>
                          <w:szCs w:val="20"/>
                        </w:rPr>
                        <w:t>Cochrane database 11</w:t>
                      </w:r>
                    </w:p>
                    <w:p w14:paraId="7A5441E1" w14:textId="77777777" w:rsidR="004378C3" w:rsidRPr="00560609" w:rsidRDefault="004378C3" w:rsidP="004378C3">
                      <w:pPr>
                        <w:ind w:left="284"/>
                        <w:jc w:val="center"/>
                        <w:rPr>
                          <w:rFonts w:ascii="Arial" w:hAnsi="Arial" w:cs="Arial"/>
                          <w:color w:val="000000" w:themeColor="text1"/>
                          <w:sz w:val="18"/>
                          <w:szCs w:val="20"/>
                        </w:rPr>
                      </w:pPr>
                    </w:p>
                  </w:txbxContent>
                </v:textbox>
              </v:rect>
            </w:pict>
          </mc:Fallback>
        </mc:AlternateContent>
      </w:r>
      <w:r w:rsidRPr="007656DF">
        <w:rPr>
          <w:noProof/>
          <w14:textOutline w14:w="9525" w14:cap="rnd" w14:cmpd="sng" w14:algn="ctr">
            <w14:solidFill>
              <w14:schemeClr w14:val="tx1"/>
            </w14:solidFill>
            <w14:prstDash w14:val="solid"/>
            <w14:bevel/>
          </w14:textOutline>
        </w:rPr>
        <mc:AlternateContent>
          <mc:Choice Requires="wps">
            <w:drawing>
              <wp:anchor distT="0" distB="0" distL="114300" distR="114300" simplePos="0" relativeHeight="251659264" behindDoc="0" locked="0" layoutInCell="1" allowOverlap="1" wp14:anchorId="3B53404D" wp14:editId="03D6919C">
                <wp:simplePos x="0" y="0"/>
                <wp:positionH relativeFrom="column">
                  <wp:posOffset>559613</wp:posOffset>
                </wp:positionH>
                <wp:positionV relativeFrom="paragraph">
                  <wp:posOffset>77064</wp:posOffset>
                </wp:positionV>
                <wp:extent cx="1887220" cy="1243584"/>
                <wp:effectExtent l="0" t="0" r="17780" b="13970"/>
                <wp:wrapNone/>
                <wp:docPr id="1" name="Rectangle 1"/>
                <wp:cNvGraphicFramePr/>
                <a:graphic xmlns:a="http://schemas.openxmlformats.org/drawingml/2006/main">
                  <a:graphicData uri="http://schemas.microsoft.com/office/word/2010/wordprocessingShape">
                    <wps:wsp>
                      <wps:cNvSpPr/>
                      <wps:spPr>
                        <a:xfrm>
                          <a:off x="0" y="0"/>
                          <a:ext cx="1887220" cy="124358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AE1A301" w14:textId="77777777" w:rsidR="004378C3" w:rsidRDefault="004378C3" w:rsidP="004378C3">
                            <w:pPr>
                              <w:jc w:val="cente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identified from*:</w:t>
                            </w:r>
                          </w:p>
                          <w:p w14:paraId="2D372931" w14:textId="0AF54E48" w:rsidR="004378C3" w:rsidRDefault="004378C3" w:rsidP="004378C3">
                            <w:pPr>
                              <w:ind w:left="284"/>
                              <w:jc w:val="center"/>
                              <w:rPr>
                                <w:rFonts w:ascii="Arial" w:hAnsi="Arial" w:cs="Arial"/>
                                <w:color w:val="000000" w:themeColor="text1"/>
                                <w:sz w:val="18"/>
                                <w:szCs w:val="20"/>
                              </w:rPr>
                            </w:pPr>
                            <w:r>
                              <w:rPr>
                                <w:rFonts w:ascii="Arial" w:hAnsi="Arial" w:cs="Arial"/>
                                <w:color w:val="000000" w:themeColor="text1"/>
                                <w:sz w:val="18"/>
                                <w:szCs w:val="20"/>
                              </w:rPr>
                              <w:t xml:space="preserve">Databases (n = </w:t>
                            </w:r>
                            <w:r w:rsidR="00B53569">
                              <w:rPr>
                                <w:rFonts w:ascii="Arial" w:hAnsi="Arial" w:cs="Arial"/>
                                <w:color w:val="000000" w:themeColor="text1"/>
                                <w:sz w:val="18"/>
                                <w:szCs w:val="20"/>
                              </w:rPr>
                              <w:t>65</w:t>
                            </w:r>
                            <w:r>
                              <w:rPr>
                                <w:rFonts w:ascii="Arial" w:hAnsi="Arial" w:cs="Arial"/>
                                <w:color w:val="000000" w:themeColor="text1"/>
                                <w:sz w:val="18"/>
                                <w:szCs w:val="20"/>
                              </w:rPr>
                              <w:t>)</w:t>
                            </w:r>
                          </w:p>
                          <w:p w14:paraId="38340FBF" w14:textId="77777777" w:rsidR="004378C3" w:rsidRPr="00560609" w:rsidRDefault="004378C3" w:rsidP="004378C3">
                            <w:pPr>
                              <w:rPr>
                                <w:rFonts w:ascii="Arial" w:hAnsi="Arial"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53404D" id="Rectangle 1" o:spid="_x0000_s1027" style="position:absolute;margin-left:44.05pt;margin-top:6.05pt;width:148.6pt;height:97.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" filled="f" strokecolor="black [3213]" strokeweight="1pt">
                <v:textbox>
                  <w:txbxContent>
                    <w:p w14:paraId="2AE1A301" w14:textId="77777777" w:rsidR="004378C3" w:rsidRDefault="004378C3" w:rsidP="004378C3">
                      <w:pPr>
                        <w:jc w:val="cente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identified from*:</w:t>
                      </w:r>
                    </w:p>
                    <w:p w14:paraId="2D372931" w14:textId="0AF54E48" w:rsidR="004378C3" w:rsidRDefault="004378C3" w:rsidP="004378C3">
                      <w:pPr>
                        <w:ind w:left="284"/>
                        <w:jc w:val="center"/>
                        <w:rPr>
                          <w:rFonts w:ascii="Arial" w:hAnsi="Arial" w:cs="Arial"/>
                          <w:color w:val="000000" w:themeColor="text1"/>
                          <w:sz w:val="18"/>
                          <w:szCs w:val="20"/>
                        </w:rPr>
                      </w:pPr>
                      <w:r>
                        <w:rPr>
                          <w:rFonts w:ascii="Arial" w:hAnsi="Arial" w:cs="Arial"/>
                          <w:color w:val="000000" w:themeColor="text1"/>
                          <w:sz w:val="18"/>
                          <w:szCs w:val="20"/>
                        </w:rPr>
                        <w:t xml:space="preserve">Databases (n = </w:t>
                      </w:r>
                      <w:r w:rsidR="00B53569">
                        <w:rPr>
                          <w:rFonts w:ascii="Arial" w:hAnsi="Arial" w:cs="Arial"/>
                          <w:color w:val="000000" w:themeColor="text1"/>
                          <w:sz w:val="18"/>
                          <w:szCs w:val="20"/>
                        </w:rPr>
                        <w:t>65</w:t>
                      </w:r>
                      <w:r>
                        <w:rPr>
                          <w:rFonts w:ascii="Arial" w:hAnsi="Arial" w:cs="Arial"/>
                          <w:color w:val="000000" w:themeColor="text1"/>
                          <w:sz w:val="18"/>
                          <w:szCs w:val="20"/>
                        </w:rPr>
                        <w:t>)</w:t>
                      </w:r>
                    </w:p>
                    <w:p w14:paraId="38340FBF" w14:textId="77777777" w:rsidR="004378C3" w:rsidRPr="00560609" w:rsidRDefault="004378C3" w:rsidP="004378C3">
                      <w:pPr>
                        <w:rPr>
                          <w:rFonts w:ascii="Arial" w:hAnsi="Arial" w:cs="Arial"/>
                          <w:color w:val="000000" w:themeColor="text1"/>
                          <w:sz w:val="18"/>
                          <w:szCs w:val="20"/>
                        </w:rPr>
                      </w:pPr>
                    </w:p>
                  </w:txbxContent>
                </v:textbox>
              </v:rect>
            </w:pict>
          </mc:Fallback>
        </mc:AlternateContent>
      </w:r>
    </w:p>
    <w:p w14:paraId="43D2424D" w14:textId="77777777" w:rsidR="004378C3" w:rsidRPr="007656DF" w:rsidRDefault="004378C3" w:rsidP="004378C3">
      <w:pPr>
        <w:rPr>
          <w14:textOutline w14:w="9525" w14:cap="rnd" w14:cmpd="sng" w14:algn="ctr">
            <w14:solidFill>
              <w14:schemeClr w14:val="tx1"/>
            </w14:solidFill>
            <w14:prstDash w14:val="solid"/>
            <w14:bevel/>
          </w14:textOutline>
        </w:rPr>
      </w:pPr>
    </w:p>
    <w:p w14:paraId="7446690C" w14:textId="77777777" w:rsidR="004378C3" w:rsidRPr="007656DF" w:rsidRDefault="004378C3" w:rsidP="004378C3">
      <w:pPr>
        <w:rPr>
          <w14:textOutline w14:w="9525" w14:cap="rnd" w14:cmpd="sng" w14:algn="ctr">
            <w14:solidFill>
              <w14:schemeClr w14:val="tx1"/>
            </w14:solidFill>
            <w14:prstDash w14:val="solid"/>
            <w14:bevel/>
          </w14:textOutline>
        </w:rPr>
      </w:pPr>
      <w:r w:rsidRPr="007656DF">
        <w:rPr>
          <w:noProof/>
          <w14:textOutline w14:w="9525" w14:cap="rnd" w14:cmpd="sng" w14:algn="ctr">
            <w14:solidFill>
              <w14:schemeClr w14:val="tx1"/>
            </w14:solidFill>
            <w14:prstDash w14:val="solid"/>
            <w14:bevel/>
          </w14:textOutline>
        </w:rPr>
        <mc:AlternateContent>
          <mc:Choice Requires="wps">
            <w:drawing>
              <wp:anchor distT="0" distB="0" distL="114300" distR="114300" simplePos="0" relativeHeight="251670528" behindDoc="0" locked="0" layoutInCell="1" allowOverlap="1" wp14:anchorId="599CB3A9" wp14:editId="6BA537C1">
                <wp:simplePos x="0" y="0"/>
                <wp:positionH relativeFrom="column">
                  <wp:posOffset>-403543</wp:posOffset>
                </wp:positionH>
                <wp:positionV relativeFrom="paragraph">
                  <wp:posOffset>222567</wp:posOffset>
                </wp:positionV>
                <wp:extent cx="1276985" cy="262890"/>
                <wp:effectExtent l="0" t="7302" r="11112" b="11113"/>
                <wp:wrapNone/>
                <wp:docPr id="31" name="Flowchart: Alternate Process 31"/>
                <wp:cNvGraphicFramePr/>
                <a:graphic xmlns:a="http://schemas.openxmlformats.org/drawingml/2006/main">
                  <a:graphicData uri="http://schemas.microsoft.com/office/word/2010/wordprocessingShape">
                    <wps:wsp>
                      <wps:cNvSpPr/>
                      <wps:spPr>
                        <a:xfrm rot="16200000">
                          <a:off x="0" y="0"/>
                          <a:ext cx="127698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627F59B2" w14:textId="77777777" w:rsidR="004378C3" w:rsidRPr="001502CF" w:rsidRDefault="004378C3" w:rsidP="004378C3">
                            <w:pPr>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9CB3A9"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31" o:spid="_x0000_s1028" type="#_x0000_t176" style="position:absolute;margin-left:-31.8pt;margin-top:17.5pt;width:100.55pt;height:20.7pt;rotation:-9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" fillcolor="#9cc2e5 [1944]" strokecolor="black [3213]" strokeweight="1pt">
                <v:textbox>
                  <w:txbxContent>
                    <w:p w14:paraId="627F59B2" w14:textId="77777777" w:rsidR="004378C3" w:rsidRPr="001502CF" w:rsidRDefault="004378C3" w:rsidP="004378C3">
                      <w:pPr>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v:textbox>
              </v:shape>
            </w:pict>
          </mc:Fallback>
        </mc:AlternateContent>
      </w:r>
    </w:p>
    <w:p w14:paraId="4C38F2D6" w14:textId="77777777" w:rsidR="004378C3" w:rsidRPr="007656DF" w:rsidRDefault="004378C3" w:rsidP="004378C3">
      <w:pPr>
        <w:rPr>
          <w14:textOutline w14:w="9525" w14:cap="rnd" w14:cmpd="sng" w14:algn="ctr">
            <w14:solidFill>
              <w14:schemeClr w14:val="tx1"/>
            </w14:solidFill>
            <w14:prstDash w14:val="solid"/>
            <w14:bevel/>
          </w14:textOutline>
        </w:rPr>
      </w:pPr>
    </w:p>
    <w:p w14:paraId="3FC8D0C9" w14:textId="77777777" w:rsidR="004378C3" w:rsidRPr="007656DF" w:rsidRDefault="004378C3" w:rsidP="004378C3">
      <w:pPr>
        <w:rPr>
          <w14:textOutline w14:w="9525" w14:cap="rnd" w14:cmpd="sng" w14:algn="ctr">
            <w14:solidFill>
              <w14:schemeClr w14:val="tx1"/>
            </w14:solidFill>
            <w14:prstDash w14:val="solid"/>
            <w14:bevel/>
          </w14:textOutline>
        </w:rPr>
      </w:pPr>
      <w:r w:rsidRPr="007656DF">
        <w:rPr>
          <w:noProof/>
          <w14:textOutline w14:w="9525" w14:cap="rnd" w14:cmpd="sng" w14:algn="ctr">
            <w14:solidFill>
              <w14:schemeClr w14:val="tx1"/>
            </w14:solidFill>
            <w14:prstDash w14:val="solid"/>
            <w14:bevel/>
          </w14:textOutline>
        </w:rPr>
        <mc:AlternateContent>
          <mc:Choice Requires="wps">
            <w:drawing>
              <wp:anchor distT="0" distB="0" distL="114300" distR="114300" simplePos="0" relativeHeight="251667456" behindDoc="0" locked="0" layoutInCell="1" allowOverlap="1" wp14:anchorId="3C58CD64" wp14:editId="35CC4CEC">
                <wp:simplePos x="0" y="0"/>
                <wp:positionH relativeFrom="column">
                  <wp:posOffset>2454250</wp:posOffset>
                </wp:positionH>
                <wp:positionV relativeFrom="paragraph">
                  <wp:posOffset>9550</wp:posOffset>
                </wp:positionV>
                <wp:extent cx="563270" cy="0"/>
                <wp:effectExtent l="0" t="76200" r="27305" b="95250"/>
                <wp:wrapNone/>
                <wp:docPr id="14" name="Straight Arrow Connector 14"/>
                <wp:cNvGraphicFramePr/>
                <a:graphic xmlns:a="http://schemas.openxmlformats.org/drawingml/2006/main">
                  <a:graphicData uri="http://schemas.microsoft.com/office/word/2010/wordprocessingShape">
                    <wps:wsp>
                      <wps:cNvCnPr/>
                      <wps:spPr>
                        <a:xfrm>
                          <a:off x="0" y="0"/>
                          <a:ext cx="56327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48C4E92" id="_x0000_t32" coordsize="21600,21600" o:spt="32" o:oned="t" path="m,l21600,21600e" filled="f">
                <v:path arrowok="t" fillok="f" o:connecttype="none"/>
                <o:lock v:ext="edit" shapetype="t"/>
              </v:shapetype>
              <v:shape id="Straight Arrow Connector 14" o:spid="_x0000_s1026" type="#_x0000_t32" style="position:absolute;margin-left:193.25pt;margin-top:.75pt;width:44.35pt;height:0;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" strokecolor="black [3213]" strokeweight=".5pt">
                <v:stroke endarrow="block" joinstyle="miter"/>
              </v:shape>
            </w:pict>
          </mc:Fallback>
        </mc:AlternateContent>
      </w:r>
    </w:p>
    <w:p w14:paraId="15FE8F15" w14:textId="77777777" w:rsidR="004378C3" w:rsidRPr="007656DF" w:rsidRDefault="004378C3" w:rsidP="004378C3">
      <w:pPr>
        <w:rPr>
          <w14:textOutline w14:w="9525" w14:cap="rnd" w14:cmpd="sng" w14:algn="ctr">
            <w14:solidFill>
              <w14:schemeClr w14:val="tx1"/>
            </w14:solidFill>
            <w14:prstDash w14:val="solid"/>
            <w14:bevel/>
          </w14:textOutline>
        </w:rPr>
      </w:pPr>
    </w:p>
    <w:p w14:paraId="61C3C6DC" w14:textId="77777777" w:rsidR="004378C3" w:rsidRPr="007656DF" w:rsidRDefault="004378C3" w:rsidP="004378C3">
      <w:pPr>
        <w:rPr>
          <w14:textOutline w14:w="9525" w14:cap="rnd" w14:cmpd="sng" w14:algn="ctr">
            <w14:solidFill>
              <w14:schemeClr w14:val="tx1"/>
            </w14:solidFill>
            <w14:prstDash w14:val="solid"/>
            <w14:bevel/>
          </w14:textOutline>
        </w:rPr>
      </w:pPr>
    </w:p>
    <w:p w14:paraId="2EB0C289" w14:textId="77777777" w:rsidR="004378C3" w:rsidRPr="007656DF" w:rsidRDefault="004378C3" w:rsidP="004378C3">
      <w:pPr>
        <w:rPr>
          <w14:textOutline w14:w="9525" w14:cap="rnd" w14:cmpd="sng" w14:algn="ctr">
            <w14:solidFill>
              <w14:schemeClr w14:val="tx1"/>
            </w14:solidFill>
            <w14:prstDash w14:val="solid"/>
            <w14:bevel/>
          </w14:textOutline>
        </w:rPr>
      </w:pPr>
      <w:r w:rsidRPr="007656DF">
        <w:rPr>
          <w:noProof/>
          <w14:textOutline w14:w="9525" w14:cap="rnd" w14:cmpd="sng" w14:algn="ctr">
            <w14:solidFill>
              <w14:schemeClr w14:val="tx1"/>
            </w14:solidFill>
            <w14:prstDash w14:val="solid"/>
            <w14:bevel/>
          </w14:textOutline>
        </w:rPr>
        <mc:AlternateContent>
          <mc:Choice Requires="wps">
            <w:drawing>
              <wp:anchor distT="0" distB="0" distL="114300" distR="114300" simplePos="0" relativeHeight="251673600" behindDoc="0" locked="0" layoutInCell="1" allowOverlap="1" wp14:anchorId="79AFBA2B" wp14:editId="65860BEA">
                <wp:simplePos x="0" y="0"/>
                <wp:positionH relativeFrom="column">
                  <wp:posOffset>1400175</wp:posOffset>
                </wp:positionH>
                <wp:positionV relativeFrom="paragraph">
                  <wp:posOffset>128905</wp:posOffset>
                </wp:positionV>
                <wp:extent cx="0" cy="281305"/>
                <wp:effectExtent l="76200" t="0" r="57150" b="61595"/>
                <wp:wrapNone/>
                <wp:docPr id="27" name="Straight Arrow Connector 27"/>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1955A05" id="Straight Arrow Connector 27" o:spid="_x0000_s1026" type="#_x0000_t32" style="position:absolute;margin-left:110.25pt;margin-top:10.15pt;width:0;height:22.1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" strokecolor="black [3213]" strokeweight=".5pt">
                <v:stroke endarrow="block" joinstyle="miter"/>
              </v:shape>
            </w:pict>
          </mc:Fallback>
        </mc:AlternateContent>
      </w:r>
    </w:p>
    <w:p w14:paraId="4E23C8BA" w14:textId="77777777" w:rsidR="004378C3" w:rsidRPr="007656DF" w:rsidRDefault="004378C3" w:rsidP="004378C3">
      <w:pPr>
        <w:rPr>
          <w14:textOutline w14:w="9525" w14:cap="rnd" w14:cmpd="sng" w14:algn="ctr">
            <w14:solidFill>
              <w14:schemeClr w14:val="tx1"/>
            </w14:solidFill>
            <w14:prstDash w14:val="solid"/>
            <w14:bevel/>
          </w14:textOutline>
        </w:rPr>
      </w:pPr>
    </w:p>
    <w:p w14:paraId="4DD861EF" w14:textId="77777777" w:rsidR="004378C3" w:rsidRPr="007656DF" w:rsidRDefault="004378C3" w:rsidP="004378C3">
      <w:pPr>
        <w:rPr>
          <w14:textOutline w14:w="9525" w14:cap="rnd" w14:cmpd="sng" w14:algn="ctr">
            <w14:solidFill>
              <w14:schemeClr w14:val="tx1"/>
            </w14:solidFill>
            <w14:prstDash w14:val="solid"/>
            <w14:bevel/>
          </w14:textOutline>
        </w:rPr>
      </w:pPr>
      <w:r w:rsidRPr="007656DF">
        <w:rPr>
          <w:noProof/>
          <w14:textOutline w14:w="9525" w14:cap="rnd" w14:cmpd="sng" w14:algn="ctr">
            <w14:solidFill>
              <w14:schemeClr w14:val="tx1"/>
            </w14:solidFill>
            <w14:prstDash w14:val="solid"/>
            <w14:bevel/>
          </w14:textOutline>
        </w:rPr>
        <w:lastRenderedPageBreak/>
        <mc:AlternateContent>
          <mc:Choice Requires="wps">
            <w:drawing>
              <wp:anchor distT="0" distB="0" distL="114300" distR="114300" simplePos="0" relativeHeight="251661312" behindDoc="0" locked="0" layoutInCell="1" allowOverlap="1" wp14:anchorId="6283F96E" wp14:editId="7C04E09A">
                <wp:simplePos x="0" y="0"/>
                <wp:positionH relativeFrom="column">
                  <wp:posOffset>559435</wp:posOffset>
                </wp:positionH>
                <wp:positionV relativeFrom="paragraph">
                  <wp:posOffset>74930</wp:posOffset>
                </wp:positionV>
                <wp:extent cx="1887220" cy="526415"/>
                <wp:effectExtent l="0" t="0" r="17780" b="26035"/>
                <wp:wrapNone/>
                <wp:docPr id="3" name="Rectangle 3"/>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CA960A5" w14:textId="77777777" w:rsidR="004378C3" w:rsidRDefault="004378C3" w:rsidP="004378C3">
                            <w:pPr>
                              <w:jc w:val="cente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after duplicates removed</w:t>
                            </w:r>
                          </w:p>
                          <w:p w14:paraId="28ED4F71" w14:textId="77777777" w:rsidR="004378C3" w:rsidRPr="00560609" w:rsidRDefault="004378C3" w:rsidP="004378C3">
                            <w:pPr>
                              <w:jc w:val="center"/>
                              <w:rPr>
                                <w:rFonts w:ascii="Arial" w:hAnsi="Arial" w:cs="Arial"/>
                                <w:color w:val="000000" w:themeColor="text1"/>
                                <w:sz w:val="18"/>
                                <w:szCs w:val="20"/>
                              </w:rPr>
                            </w:pPr>
                            <w:r>
                              <w:rPr>
                                <w:rFonts w:ascii="Arial" w:hAnsi="Arial" w:cs="Arial"/>
                                <w:color w:val="000000" w:themeColor="text1"/>
                                <w:sz w:val="18"/>
                                <w:szCs w:val="20"/>
                              </w:rPr>
                              <w:t>(n = 30)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83F96E" id="Rectangle 3" o:spid="_x0000_s1029" style="position:absolute;margin-left:44.05pt;margin-top:5.9pt;width:148.6pt;height:41.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" filled="f" strokecolor="black [3213]" strokeweight="1pt">
                <v:textbox>
                  <w:txbxContent>
                    <w:p w14:paraId="1CA960A5" w14:textId="77777777" w:rsidR="004378C3" w:rsidRDefault="004378C3" w:rsidP="004378C3">
                      <w:pPr>
                        <w:jc w:val="cente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after duplicates removed</w:t>
                      </w:r>
                    </w:p>
                    <w:p w14:paraId="28ED4F71" w14:textId="77777777" w:rsidR="004378C3" w:rsidRPr="00560609" w:rsidRDefault="004378C3" w:rsidP="004378C3">
                      <w:pPr>
                        <w:jc w:val="center"/>
                        <w:rPr>
                          <w:rFonts w:ascii="Arial" w:hAnsi="Arial" w:cs="Arial"/>
                          <w:color w:val="000000" w:themeColor="text1"/>
                          <w:sz w:val="18"/>
                          <w:szCs w:val="20"/>
                        </w:rPr>
                      </w:pPr>
                      <w:r>
                        <w:rPr>
                          <w:rFonts w:ascii="Arial" w:hAnsi="Arial" w:cs="Arial"/>
                          <w:color w:val="000000" w:themeColor="text1"/>
                          <w:sz w:val="18"/>
                          <w:szCs w:val="20"/>
                        </w:rPr>
                        <w:t>(n = 30)</w:t>
                      </w:r>
                    </w:p>
                  </w:txbxContent>
                </v:textbox>
              </v:rect>
            </w:pict>
          </mc:Fallback>
        </mc:AlternateContent>
      </w:r>
    </w:p>
    <w:p w14:paraId="0131E9EA" w14:textId="77777777" w:rsidR="004378C3" w:rsidRPr="007656DF" w:rsidRDefault="004378C3" w:rsidP="004378C3">
      <w:pPr>
        <w:rPr>
          <w14:textOutline w14:w="9525" w14:cap="rnd" w14:cmpd="sng" w14:algn="ctr">
            <w14:solidFill>
              <w14:schemeClr w14:val="tx1"/>
            </w14:solidFill>
            <w14:prstDash w14:val="solid"/>
            <w14:bevel/>
          </w14:textOutline>
        </w:rPr>
      </w:pPr>
    </w:p>
    <w:p w14:paraId="72E7728C" w14:textId="77777777" w:rsidR="004378C3" w:rsidRPr="007656DF" w:rsidRDefault="004378C3" w:rsidP="004378C3">
      <w:pPr>
        <w:rPr>
          <w14:textOutline w14:w="9525" w14:cap="rnd" w14:cmpd="sng" w14:algn="ctr">
            <w14:solidFill>
              <w14:schemeClr w14:val="tx1"/>
            </w14:solidFill>
            <w14:prstDash w14:val="solid"/>
            <w14:bevel/>
          </w14:textOutline>
        </w:rPr>
      </w:pPr>
    </w:p>
    <w:p w14:paraId="34225C13" w14:textId="77777777" w:rsidR="004378C3" w:rsidRPr="007656DF" w:rsidRDefault="004378C3" w:rsidP="004378C3">
      <w:pPr>
        <w:rPr>
          <w14:textOutline w14:w="9525" w14:cap="rnd" w14:cmpd="sng" w14:algn="ctr">
            <w14:solidFill>
              <w14:schemeClr w14:val="tx1"/>
            </w14:solidFill>
            <w14:prstDash w14:val="solid"/>
            <w14:bevel/>
          </w14:textOutline>
        </w:rPr>
      </w:pPr>
      <w:r w:rsidRPr="007656DF">
        <w:rPr>
          <w:noProof/>
          <w14:textOutline w14:w="9525" w14:cap="rnd" w14:cmpd="sng" w14:algn="ctr">
            <w14:solidFill>
              <w14:schemeClr w14:val="tx1"/>
            </w14:solidFill>
            <w14:prstDash w14:val="solid"/>
            <w14:bevel/>
          </w14:textOutline>
        </w:rPr>
        <mc:AlternateContent>
          <mc:Choice Requires="wps">
            <w:drawing>
              <wp:anchor distT="0" distB="0" distL="114300" distR="114300" simplePos="0" relativeHeight="251674624" behindDoc="0" locked="0" layoutInCell="1" allowOverlap="1" wp14:anchorId="62296682" wp14:editId="694E7F16">
                <wp:simplePos x="0" y="0"/>
                <wp:positionH relativeFrom="column">
                  <wp:posOffset>1400175</wp:posOffset>
                </wp:positionH>
                <wp:positionV relativeFrom="paragraph">
                  <wp:posOffset>99695</wp:posOffset>
                </wp:positionV>
                <wp:extent cx="0" cy="281305"/>
                <wp:effectExtent l="76200" t="0" r="57150" b="61595"/>
                <wp:wrapNone/>
                <wp:docPr id="35" name="Straight Arrow Connector 35"/>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13CF289" id="Straight Arrow Connector 35" o:spid="_x0000_s1026" type="#_x0000_t32" style="position:absolute;margin-left:110.25pt;margin-top:7.85pt;width:0;height:22.1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" strokecolor="black [3213]" strokeweight=".5pt">
                <v:stroke endarrow="block" joinstyle="miter"/>
              </v:shape>
            </w:pict>
          </mc:Fallback>
        </mc:AlternateContent>
      </w:r>
    </w:p>
    <w:p w14:paraId="2533039F" w14:textId="77777777" w:rsidR="004378C3" w:rsidRPr="007656DF" w:rsidRDefault="004378C3" w:rsidP="004378C3">
      <w:pPr>
        <w:rPr>
          <w14:textOutline w14:w="9525" w14:cap="rnd" w14:cmpd="sng" w14:algn="ctr">
            <w14:solidFill>
              <w14:schemeClr w14:val="tx1"/>
            </w14:solidFill>
            <w14:prstDash w14:val="solid"/>
            <w14:bevel/>
          </w14:textOutline>
        </w:rPr>
      </w:pPr>
    </w:p>
    <w:p w14:paraId="311E9F83" w14:textId="77777777" w:rsidR="004378C3" w:rsidRPr="007656DF" w:rsidRDefault="004378C3" w:rsidP="004378C3">
      <w:pPr>
        <w:rPr>
          <w14:textOutline w14:w="9525" w14:cap="rnd" w14:cmpd="sng" w14:algn="ctr">
            <w14:solidFill>
              <w14:schemeClr w14:val="tx1"/>
            </w14:solidFill>
            <w14:prstDash w14:val="solid"/>
            <w14:bevel/>
          </w14:textOutline>
        </w:rPr>
      </w:pPr>
      <w:r w:rsidRPr="007656DF">
        <w:rPr>
          <w:noProof/>
          <w14:textOutline w14:w="9525" w14:cap="rnd" w14:cmpd="sng" w14:algn="ctr">
            <w14:solidFill>
              <w14:schemeClr w14:val="tx1"/>
            </w14:solidFill>
            <w14:prstDash w14:val="solid"/>
            <w14:bevel/>
          </w14:textOutline>
        </w:rPr>
        <mc:AlternateContent>
          <mc:Choice Requires="wps">
            <w:drawing>
              <wp:anchor distT="0" distB="0" distL="114300" distR="114300" simplePos="0" relativeHeight="251662336" behindDoc="0" locked="0" layoutInCell="1" allowOverlap="1" wp14:anchorId="036E647C" wp14:editId="3D119554">
                <wp:simplePos x="0" y="0"/>
                <wp:positionH relativeFrom="column">
                  <wp:posOffset>569331</wp:posOffset>
                </wp:positionH>
                <wp:positionV relativeFrom="paragraph">
                  <wp:posOffset>47625</wp:posOffset>
                </wp:positionV>
                <wp:extent cx="1887220" cy="526415"/>
                <wp:effectExtent l="0" t="0" r="17780" b="6985"/>
                <wp:wrapNone/>
                <wp:docPr id="5" name="Rectangle 5"/>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5907FEF" w14:textId="77777777" w:rsidR="004378C3" w:rsidRDefault="004378C3" w:rsidP="004378C3">
                            <w:pPr>
                              <w:jc w:val="cente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cords screened</w:t>
                            </w:r>
                          </w:p>
                          <w:p w14:paraId="3388CC2A" w14:textId="77777777" w:rsidR="004378C3" w:rsidRPr="00560609" w:rsidRDefault="004378C3" w:rsidP="004378C3">
                            <w:pPr>
                              <w:jc w:val="center"/>
                              <w:rPr>
                                <w:rFonts w:ascii="Arial" w:hAnsi="Arial" w:cs="Arial"/>
                                <w:color w:val="000000" w:themeColor="text1"/>
                                <w:sz w:val="18"/>
                                <w:szCs w:val="20"/>
                              </w:rPr>
                            </w:pPr>
                            <w:r>
                              <w:rPr>
                                <w:rFonts w:ascii="Arial" w:hAnsi="Arial" w:cs="Arial"/>
                                <w:color w:val="000000" w:themeColor="text1"/>
                                <w:sz w:val="18"/>
                                <w:szCs w:val="20"/>
                              </w:rPr>
                              <w:t>(n = 30)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6E647C" id="Rectangle 5" o:spid="_x0000_s1030" style="position:absolute;margin-left:44.85pt;margin-top:3.75pt;width:148.6pt;height:41.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" filled="f" strokecolor="black [3213]" strokeweight="1pt">
                <v:textbox>
                  <w:txbxContent>
                    <w:p w14:paraId="25907FEF" w14:textId="77777777" w:rsidR="004378C3" w:rsidRDefault="004378C3" w:rsidP="004378C3">
                      <w:pPr>
                        <w:jc w:val="cente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cords screened</w:t>
                      </w:r>
                    </w:p>
                    <w:p w14:paraId="3388CC2A" w14:textId="77777777" w:rsidR="004378C3" w:rsidRPr="00560609" w:rsidRDefault="004378C3" w:rsidP="004378C3">
                      <w:pPr>
                        <w:jc w:val="center"/>
                        <w:rPr>
                          <w:rFonts w:ascii="Arial" w:hAnsi="Arial" w:cs="Arial"/>
                          <w:color w:val="000000" w:themeColor="text1"/>
                          <w:sz w:val="18"/>
                          <w:szCs w:val="20"/>
                        </w:rPr>
                      </w:pPr>
                      <w:r>
                        <w:rPr>
                          <w:rFonts w:ascii="Arial" w:hAnsi="Arial" w:cs="Arial"/>
                          <w:color w:val="000000" w:themeColor="text1"/>
                          <w:sz w:val="18"/>
                          <w:szCs w:val="20"/>
                        </w:rPr>
                        <w:t>(n = 30)</w:t>
                      </w:r>
                    </w:p>
                  </w:txbxContent>
                </v:textbox>
              </v:rect>
            </w:pict>
          </mc:Fallback>
        </mc:AlternateContent>
      </w:r>
      <w:r w:rsidRPr="007656DF">
        <w:rPr>
          <w:noProof/>
          <w14:textOutline w14:w="9525" w14:cap="rnd" w14:cmpd="sng" w14:algn="ctr">
            <w14:solidFill>
              <w14:schemeClr w14:val="tx1"/>
            </w14:solidFill>
            <w14:prstDash w14:val="solid"/>
            <w14:bevel/>
          </w14:textOutline>
        </w:rPr>
        <mc:AlternateContent>
          <mc:Choice Requires="wps">
            <w:drawing>
              <wp:anchor distT="0" distB="0" distL="114300" distR="114300" simplePos="0" relativeHeight="251668480" behindDoc="0" locked="0" layoutInCell="1" allowOverlap="1" wp14:anchorId="669A9EC4" wp14:editId="54C9AA95">
                <wp:simplePos x="0" y="0"/>
                <wp:positionH relativeFrom="column">
                  <wp:posOffset>2463165</wp:posOffset>
                </wp:positionH>
                <wp:positionV relativeFrom="paragraph">
                  <wp:posOffset>320675</wp:posOffset>
                </wp:positionV>
                <wp:extent cx="563245" cy="0"/>
                <wp:effectExtent l="0" t="76200" r="27305" b="95250"/>
                <wp:wrapNone/>
                <wp:docPr id="16" name="Straight Arrow Connector 16"/>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D270B5D" id="Straight Arrow Connector 16" o:spid="_x0000_s1026" type="#_x0000_t32" style="position:absolute;margin-left:193.95pt;margin-top:25.25pt;width:44.35pt;height:0;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" strokecolor="black [3213]" strokeweight=".5pt">
                <v:stroke endarrow="block" joinstyle="miter"/>
              </v:shape>
            </w:pict>
          </mc:Fallback>
        </mc:AlternateContent>
      </w:r>
      <w:r w:rsidRPr="007656DF">
        <w:rPr>
          <w:noProof/>
          <w14:textOutline w14:w="9525" w14:cap="rnd" w14:cmpd="sng" w14:algn="ctr">
            <w14:solidFill>
              <w14:schemeClr w14:val="tx1"/>
            </w14:solidFill>
            <w14:prstDash w14:val="solid"/>
            <w14:bevel/>
          </w14:textOutline>
        </w:rPr>
        <mc:AlternateContent>
          <mc:Choice Requires="wps">
            <w:drawing>
              <wp:anchor distT="0" distB="0" distL="114300" distR="114300" simplePos="0" relativeHeight="251663360" behindDoc="0" locked="0" layoutInCell="1" allowOverlap="1" wp14:anchorId="57A1E6C0" wp14:editId="791E3EAB">
                <wp:simplePos x="0" y="0"/>
                <wp:positionH relativeFrom="column">
                  <wp:posOffset>3049270</wp:posOffset>
                </wp:positionH>
                <wp:positionV relativeFrom="paragraph">
                  <wp:posOffset>66675</wp:posOffset>
                </wp:positionV>
                <wp:extent cx="1887220" cy="526415"/>
                <wp:effectExtent l="0" t="0" r="17780" b="26035"/>
                <wp:wrapNone/>
                <wp:docPr id="6" name="Rectangle 6"/>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26A4389" w14:textId="77777777" w:rsidR="004378C3" w:rsidRDefault="004378C3" w:rsidP="004378C3">
                            <w:pPr>
                              <w:jc w:val="center"/>
                              <w:rPr>
                                <w:rFonts w:ascii="Arial" w:hAnsi="Arial" w:cs="Arial"/>
                                <w:color w:val="000000" w:themeColor="text1"/>
                                <w:sz w:val="18"/>
                                <w:szCs w:val="20"/>
                              </w:rPr>
                            </w:pPr>
                            <w:r>
                              <w:rPr>
                                <w:rFonts w:ascii="Arial" w:hAnsi="Arial" w:cs="Arial"/>
                                <w:color w:val="000000" w:themeColor="text1"/>
                                <w:sz w:val="18"/>
                                <w:szCs w:val="20"/>
                              </w:rPr>
                              <w:t>Records excluded</w:t>
                            </w:r>
                          </w:p>
                          <w:p w14:paraId="71ADCBDD" w14:textId="42C9478B" w:rsidR="004378C3" w:rsidRPr="00560609" w:rsidRDefault="004378C3" w:rsidP="004378C3">
                            <w:pPr>
                              <w:jc w:val="center"/>
                              <w:rPr>
                                <w:rFonts w:ascii="Arial" w:hAnsi="Arial" w:cs="Arial"/>
                                <w:color w:val="000000" w:themeColor="text1"/>
                                <w:sz w:val="18"/>
                                <w:szCs w:val="20"/>
                              </w:rPr>
                            </w:pPr>
                            <w:r>
                              <w:rPr>
                                <w:rFonts w:ascii="Arial" w:hAnsi="Arial" w:cs="Arial"/>
                                <w:color w:val="000000" w:themeColor="text1"/>
                                <w:sz w:val="18"/>
                                <w:szCs w:val="20"/>
                              </w:rPr>
                              <w:t xml:space="preserve">(n = </w:t>
                            </w:r>
                            <w:r w:rsidR="006502BA">
                              <w:rPr>
                                <w:rFonts w:ascii="Arial" w:hAnsi="Arial" w:cs="Arial"/>
                                <w:color w:val="000000" w:themeColor="text1"/>
                                <w:sz w:val="18"/>
                                <w:szCs w:val="20"/>
                              </w:rPr>
                              <w:t>1</w:t>
                            </w:r>
                            <w:r>
                              <w:rPr>
                                <w:rFonts w:ascii="Arial" w:hAnsi="Arial" w:cs="Arial"/>
                                <w:color w:val="000000" w:themeColor="text1"/>
                                <w:sz w:val="18"/>
                                <w:szCs w:val="20"/>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A1E6C0" id="Rectangle 6" o:spid="_x0000_s1031" style="position:absolute;margin-left:240.1pt;margin-top:5.25pt;width:148.6pt;height:41.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" filled="f" strokecolor="black [3213]" strokeweight="1pt">
                <v:textbox>
                  <w:txbxContent>
                    <w:p w14:paraId="726A4389" w14:textId="77777777" w:rsidR="004378C3" w:rsidRDefault="004378C3" w:rsidP="004378C3">
                      <w:pPr>
                        <w:jc w:val="center"/>
                        <w:rPr>
                          <w:rFonts w:ascii="Arial" w:hAnsi="Arial" w:cs="Arial"/>
                          <w:color w:val="000000" w:themeColor="text1"/>
                          <w:sz w:val="18"/>
                          <w:szCs w:val="20"/>
                        </w:rPr>
                      </w:pPr>
                      <w:r>
                        <w:rPr>
                          <w:rFonts w:ascii="Arial" w:hAnsi="Arial" w:cs="Arial"/>
                          <w:color w:val="000000" w:themeColor="text1"/>
                          <w:sz w:val="18"/>
                          <w:szCs w:val="20"/>
                        </w:rPr>
                        <w:t>Records excluded</w:t>
                      </w:r>
                    </w:p>
                    <w:p w14:paraId="71ADCBDD" w14:textId="42C9478B" w:rsidR="004378C3" w:rsidRPr="00560609" w:rsidRDefault="004378C3" w:rsidP="004378C3">
                      <w:pPr>
                        <w:jc w:val="center"/>
                        <w:rPr>
                          <w:rFonts w:ascii="Arial" w:hAnsi="Arial" w:cs="Arial"/>
                          <w:color w:val="000000" w:themeColor="text1"/>
                          <w:sz w:val="18"/>
                          <w:szCs w:val="20"/>
                        </w:rPr>
                      </w:pPr>
                      <w:r>
                        <w:rPr>
                          <w:rFonts w:ascii="Arial" w:hAnsi="Arial" w:cs="Arial"/>
                          <w:color w:val="000000" w:themeColor="text1"/>
                          <w:sz w:val="18"/>
                          <w:szCs w:val="20"/>
                        </w:rPr>
                        <w:t xml:space="preserve">(n = </w:t>
                      </w:r>
                      <w:r w:rsidR="006502BA">
                        <w:rPr>
                          <w:rFonts w:ascii="Arial" w:hAnsi="Arial" w:cs="Arial"/>
                          <w:color w:val="000000" w:themeColor="text1"/>
                          <w:sz w:val="18"/>
                          <w:szCs w:val="20"/>
                        </w:rPr>
                        <w:t>1</w:t>
                      </w:r>
                      <w:r>
                        <w:rPr>
                          <w:rFonts w:ascii="Arial" w:hAnsi="Arial" w:cs="Arial"/>
                          <w:color w:val="000000" w:themeColor="text1"/>
                          <w:sz w:val="18"/>
                          <w:szCs w:val="20"/>
                        </w:rPr>
                        <w:t>5)</w:t>
                      </w:r>
                    </w:p>
                  </w:txbxContent>
                </v:textbox>
              </v:rect>
            </w:pict>
          </mc:Fallback>
        </mc:AlternateContent>
      </w:r>
    </w:p>
    <w:p w14:paraId="7EDA39A1" w14:textId="77777777" w:rsidR="004378C3" w:rsidRPr="007656DF" w:rsidRDefault="004378C3" w:rsidP="004378C3">
      <w:pPr>
        <w:rPr>
          <w14:textOutline w14:w="9525" w14:cap="rnd" w14:cmpd="sng" w14:algn="ctr">
            <w14:solidFill>
              <w14:schemeClr w14:val="tx1"/>
            </w14:solidFill>
            <w14:prstDash w14:val="solid"/>
            <w14:bevel/>
          </w14:textOutline>
        </w:rPr>
      </w:pPr>
    </w:p>
    <w:p w14:paraId="14E1DBEA" w14:textId="77777777" w:rsidR="004378C3" w:rsidRPr="007656DF" w:rsidRDefault="004378C3" w:rsidP="004378C3">
      <w:pPr>
        <w:rPr>
          <w14:textOutline w14:w="9525" w14:cap="rnd" w14:cmpd="sng" w14:algn="ctr">
            <w14:solidFill>
              <w14:schemeClr w14:val="tx1"/>
            </w14:solidFill>
            <w14:prstDash w14:val="solid"/>
            <w14:bevel/>
          </w14:textOutline>
        </w:rPr>
      </w:pPr>
      <w:r w:rsidRPr="007656DF">
        <w:rPr>
          <w:noProof/>
          <w14:textOutline w14:w="9525" w14:cap="rnd" w14:cmpd="sng" w14:algn="ctr">
            <w14:solidFill>
              <w14:schemeClr w14:val="tx1"/>
            </w14:solidFill>
            <w14:prstDash w14:val="solid"/>
            <w14:bevel/>
          </w14:textOutline>
        </w:rPr>
        <mc:AlternateContent>
          <mc:Choice Requires="wps">
            <w:drawing>
              <wp:anchor distT="0" distB="0" distL="114300" distR="114300" simplePos="0" relativeHeight="251671552" behindDoc="0" locked="0" layoutInCell="1" allowOverlap="1" wp14:anchorId="18572E0B" wp14:editId="638E22A7">
                <wp:simplePos x="0" y="0"/>
                <wp:positionH relativeFrom="column">
                  <wp:posOffset>-1160940</wp:posOffset>
                </wp:positionH>
                <wp:positionV relativeFrom="paragraph">
                  <wp:posOffset>140495</wp:posOffset>
                </wp:positionV>
                <wp:extent cx="2787335" cy="262890"/>
                <wp:effectExtent l="4763" t="0" r="18097" b="18098"/>
                <wp:wrapNone/>
                <wp:docPr id="32" name="Flowchart: Alternate Process 32"/>
                <wp:cNvGraphicFramePr/>
                <a:graphic xmlns:a="http://schemas.openxmlformats.org/drawingml/2006/main">
                  <a:graphicData uri="http://schemas.microsoft.com/office/word/2010/wordprocessingShape">
                    <wps:wsp>
                      <wps:cNvSpPr/>
                      <wps:spPr>
                        <a:xfrm rot="16200000">
                          <a:off x="0" y="0"/>
                          <a:ext cx="278733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5599F955" w14:textId="77777777" w:rsidR="004378C3" w:rsidRDefault="004378C3" w:rsidP="004378C3">
                            <w:pPr>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0EFF1AA2" w14:textId="77777777" w:rsidR="004378C3" w:rsidRPr="001502CF" w:rsidRDefault="004378C3" w:rsidP="004378C3">
                            <w:pPr>
                              <w:rPr>
                                <w:rFonts w:ascii="Arial" w:hAnsi="Arial" w:cs="Arial"/>
                                <w:b/>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572E0B" id="Flowchart: Alternate Process 32" o:spid="_x0000_s1032" type="#_x0000_t176" style="position:absolute;margin-left:-91.4pt;margin-top:11.05pt;width:219.5pt;height:20.7pt;rotation:-9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" fillcolor="#9cc2e5 [1944]" strokecolor="black [3213]" strokeweight="1pt">
                <v:textbox>
                  <w:txbxContent>
                    <w:p w14:paraId="5599F955" w14:textId="77777777" w:rsidR="004378C3" w:rsidRDefault="004378C3" w:rsidP="004378C3">
                      <w:pPr>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0EFF1AA2" w14:textId="77777777" w:rsidR="004378C3" w:rsidRPr="001502CF" w:rsidRDefault="004378C3" w:rsidP="004378C3">
                      <w:pPr>
                        <w:rPr>
                          <w:rFonts w:ascii="Arial" w:hAnsi="Arial" w:cs="Arial"/>
                          <w:b/>
                          <w:color w:val="000000" w:themeColor="text1"/>
                          <w:sz w:val="18"/>
                          <w:szCs w:val="18"/>
                        </w:rPr>
                      </w:pPr>
                    </w:p>
                  </w:txbxContent>
                </v:textbox>
              </v:shape>
            </w:pict>
          </mc:Fallback>
        </mc:AlternateContent>
      </w:r>
    </w:p>
    <w:p w14:paraId="37BE4E64" w14:textId="77777777" w:rsidR="004378C3" w:rsidRPr="007656DF" w:rsidRDefault="004378C3" w:rsidP="004378C3">
      <w:pPr>
        <w:rPr>
          <w14:textOutline w14:w="9525" w14:cap="rnd" w14:cmpd="sng" w14:algn="ctr">
            <w14:solidFill>
              <w14:schemeClr w14:val="tx1"/>
            </w14:solidFill>
            <w14:prstDash w14:val="solid"/>
            <w14:bevel/>
          </w14:textOutline>
        </w:rPr>
      </w:pPr>
      <w:r w:rsidRPr="007656DF">
        <w:rPr>
          <w:noProof/>
          <w14:textOutline w14:w="9525" w14:cap="rnd" w14:cmpd="sng" w14:algn="ctr">
            <w14:solidFill>
              <w14:schemeClr w14:val="tx1"/>
            </w14:solidFill>
            <w14:prstDash w14:val="solid"/>
            <w14:bevel/>
          </w14:textOutline>
        </w:rPr>
        <mc:AlternateContent>
          <mc:Choice Requires="wps">
            <w:drawing>
              <wp:anchor distT="0" distB="0" distL="114300" distR="114300" simplePos="0" relativeHeight="251675648" behindDoc="0" locked="0" layoutInCell="1" allowOverlap="1" wp14:anchorId="5ED44585" wp14:editId="107BEBE4">
                <wp:simplePos x="0" y="0"/>
                <wp:positionH relativeFrom="column">
                  <wp:posOffset>1409700</wp:posOffset>
                </wp:positionH>
                <wp:positionV relativeFrom="paragraph">
                  <wp:posOffset>56515</wp:posOffset>
                </wp:positionV>
                <wp:extent cx="0" cy="281305"/>
                <wp:effectExtent l="76200" t="0" r="57150" b="61595"/>
                <wp:wrapNone/>
                <wp:docPr id="36" name="Straight Arrow Connector 36"/>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9680162" id="Straight Arrow Connector 36" o:spid="_x0000_s1026" type="#_x0000_t32" style="position:absolute;margin-left:111pt;margin-top:4.45pt;width:0;height:22.1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" strokecolor="black [3213]" strokeweight=".5pt">
                <v:stroke endarrow="block" joinstyle="miter"/>
              </v:shape>
            </w:pict>
          </mc:Fallback>
        </mc:AlternateContent>
      </w:r>
    </w:p>
    <w:p w14:paraId="1AD21684" w14:textId="77777777" w:rsidR="004378C3" w:rsidRPr="007656DF" w:rsidRDefault="004378C3" w:rsidP="004378C3">
      <w:pPr>
        <w:rPr>
          <w14:textOutline w14:w="9525" w14:cap="rnd" w14:cmpd="sng" w14:algn="ctr">
            <w14:solidFill>
              <w14:schemeClr w14:val="tx1"/>
            </w14:solidFill>
            <w14:prstDash w14:val="solid"/>
            <w14:bevel/>
          </w14:textOutline>
        </w:rPr>
      </w:pPr>
    </w:p>
    <w:p w14:paraId="08B684AC" w14:textId="77777777" w:rsidR="004378C3" w:rsidRPr="007656DF" w:rsidRDefault="004378C3" w:rsidP="004378C3">
      <w:pPr>
        <w:rPr>
          <w14:textOutline w14:w="9525" w14:cap="rnd" w14:cmpd="sng" w14:algn="ctr">
            <w14:solidFill>
              <w14:schemeClr w14:val="tx1"/>
            </w14:solidFill>
            <w14:prstDash w14:val="solid"/>
            <w14:bevel/>
          </w14:textOutline>
        </w:rPr>
      </w:pPr>
      <w:r w:rsidRPr="007656DF">
        <w:rPr>
          <w:noProof/>
          <w14:textOutline w14:w="9525" w14:cap="rnd" w14:cmpd="sng" w14:algn="ctr">
            <w14:solidFill>
              <w14:schemeClr w14:val="tx1"/>
            </w14:solidFill>
            <w14:prstDash w14:val="solid"/>
            <w14:bevel/>
          </w14:textOutline>
        </w:rPr>
        <mc:AlternateContent>
          <mc:Choice Requires="wps">
            <w:drawing>
              <wp:anchor distT="0" distB="0" distL="114300" distR="114300" simplePos="0" relativeHeight="251665408" behindDoc="0" locked="0" layoutInCell="1" allowOverlap="1" wp14:anchorId="7D1544DE" wp14:editId="33FFFDF2">
                <wp:simplePos x="0" y="0"/>
                <wp:positionH relativeFrom="column">
                  <wp:posOffset>3053751</wp:posOffset>
                </wp:positionH>
                <wp:positionV relativeFrom="paragraph">
                  <wp:posOffset>12424</wp:posOffset>
                </wp:positionV>
                <wp:extent cx="1878594" cy="1794295"/>
                <wp:effectExtent l="0" t="0" r="13970" b="9525"/>
                <wp:wrapNone/>
                <wp:docPr id="9" name="Rectangle 9"/>
                <wp:cNvGraphicFramePr/>
                <a:graphic xmlns:a="http://schemas.openxmlformats.org/drawingml/2006/main">
                  <a:graphicData uri="http://schemas.microsoft.com/office/word/2010/wordprocessingShape">
                    <wps:wsp>
                      <wps:cNvSpPr/>
                      <wps:spPr>
                        <a:xfrm>
                          <a:off x="0" y="0"/>
                          <a:ext cx="1878594" cy="17942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6BFE895" w14:textId="77777777" w:rsidR="004378C3" w:rsidRDefault="004378C3" w:rsidP="004378C3">
                            <w:pPr>
                              <w:jc w:val="cente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excluded:</w:t>
                            </w:r>
                          </w:p>
                          <w:p w14:paraId="3B4A8E8C" w14:textId="77777777" w:rsidR="004378C3" w:rsidRDefault="004378C3" w:rsidP="004378C3">
                            <w:pPr>
                              <w:rPr>
                                <w:rFonts w:ascii="Arial" w:hAnsi="Arial" w:cs="Arial"/>
                                <w:color w:val="000000" w:themeColor="text1"/>
                                <w:sz w:val="18"/>
                                <w:szCs w:val="20"/>
                              </w:rPr>
                            </w:pPr>
                            <w:r>
                              <w:rPr>
                                <w:rFonts w:ascii="Arial" w:hAnsi="Arial" w:cs="Arial"/>
                                <w:color w:val="000000" w:themeColor="text1"/>
                                <w:sz w:val="18"/>
                                <w:szCs w:val="20"/>
                              </w:rPr>
                              <w:t xml:space="preserve">Inclusion criteria not fulfilled: </w:t>
                            </w:r>
                          </w:p>
                          <w:p w14:paraId="364B526C" w14:textId="77777777" w:rsidR="004378C3" w:rsidRPr="00BC6708" w:rsidRDefault="004378C3" w:rsidP="004378C3">
                            <w:pPr>
                              <w:rPr>
                                <w:rFonts w:ascii="Arial" w:hAnsi="Arial" w:cs="Arial"/>
                                <w:color w:val="000000" w:themeColor="text1"/>
                                <w:sz w:val="18"/>
                                <w:szCs w:val="20"/>
                              </w:rPr>
                            </w:pPr>
                          </w:p>
                          <w:p w14:paraId="02A5D09B" w14:textId="77777777" w:rsidR="004378C3" w:rsidRDefault="004378C3" w:rsidP="004378C3">
                            <w:pPr>
                              <w:pStyle w:val="ListParagraph"/>
                              <w:numPr>
                                <w:ilvl w:val="0"/>
                                <w:numId w:val="3"/>
                              </w:numPr>
                              <w:rPr>
                                <w:rFonts w:ascii="Arial" w:hAnsi="Arial" w:cs="Arial"/>
                                <w:color w:val="000000" w:themeColor="text1"/>
                                <w:sz w:val="18"/>
                                <w:szCs w:val="20"/>
                              </w:rPr>
                            </w:pPr>
                            <w:r>
                              <w:rPr>
                                <w:rFonts w:ascii="Arial" w:hAnsi="Arial" w:cs="Arial"/>
                                <w:color w:val="000000" w:themeColor="text1"/>
                                <w:sz w:val="18"/>
                                <w:szCs w:val="20"/>
                              </w:rPr>
                              <w:t>Full-text article not found (n = 1)</w:t>
                            </w:r>
                          </w:p>
                          <w:p w14:paraId="2E4075D8" w14:textId="77777777" w:rsidR="004378C3" w:rsidRPr="0021301E" w:rsidRDefault="004378C3" w:rsidP="004378C3">
                            <w:pPr>
                              <w:pStyle w:val="ListParagraph"/>
                              <w:numPr>
                                <w:ilvl w:val="0"/>
                                <w:numId w:val="3"/>
                              </w:numPr>
                              <w:rPr>
                                <w:rFonts w:ascii="Arial" w:hAnsi="Arial" w:cs="Arial"/>
                                <w:color w:val="000000" w:themeColor="text1"/>
                                <w:sz w:val="18"/>
                                <w:szCs w:val="20"/>
                              </w:rPr>
                            </w:pPr>
                            <w:r w:rsidRPr="0021301E">
                              <w:rPr>
                                <w:rFonts w:ascii="Arial" w:hAnsi="Arial" w:cs="Arial"/>
                                <w:color w:val="000000" w:themeColor="text1"/>
                                <w:sz w:val="18"/>
                                <w:szCs w:val="20"/>
                              </w:rPr>
                              <w:t>Non-systematic revie</w:t>
                            </w:r>
                            <w:r>
                              <w:rPr>
                                <w:rFonts w:ascii="Arial" w:hAnsi="Arial" w:cs="Arial"/>
                                <w:color w:val="000000" w:themeColor="text1"/>
                                <w:sz w:val="18"/>
                                <w:szCs w:val="20"/>
                              </w:rPr>
                              <w:t>w</w:t>
                            </w:r>
                            <w:r w:rsidRPr="0021301E">
                              <w:rPr>
                                <w:rFonts w:ascii="Arial" w:hAnsi="Arial" w:cs="Arial"/>
                                <w:color w:val="000000" w:themeColor="text1"/>
                                <w:sz w:val="18"/>
                                <w:szCs w:val="20"/>
                              </w:rPr>
                              <w:t>s</w:t>
                            </w:r>
                            <w:r>
                              <w:rPr>
                                <w:rFonts w:ascii="Arial" w:hAnsi="Arial" w:cs="Arial"/>
                                <w:color w:val="000000" w:themeColor="text1"/>
                                <w:sz w:val="18"/>
                                <w:szCs w:val="20"/>
                              </w:rPr>
                              <w:t xml:space="preserve"> </w:t>
                            </w:r>
                            <w:r w:rsidRPr="0021301E">
                              <w:rPr>
                                <w:rFonts w:ascii="Arial" w:hAnsi="Arial" w:cs="Arial"/>
                                <w:color w:val="000000" w:themeColor="text1"/>
                                <w:sz w:val="18"/>
                                <w:szCs w:val="20"/>
                              </w:rPr>
                              <w:t>(n =</w:t>
                            </w:r>
                            <w:r>
                              <w:rPr>
                                <w:rFonts w:ascii="Arial" w:hAnsi="Arial" w:cs="Arial"/>
                                <w:color w:val="000000" w:themeColor="text1"/>
                                <w:sz w:val="18"/>
                                <w:szCs w:val="20"/>
                              </w:rPr>
                              <w:t xml:space="preserve"> 2</w:t>
                            </w:r>
                            <w:r w:rsidRPr="0021301E">
                              <w:rPr>
                                <w:rFonts w:ascii="Arial" w:hAnsi="Arial" w:cs="Arial"/>
                                <w:color w:val="000000" w:themeColor="text1"/>
                                <w:sz w:val="18"/>
                                <w:szCs w:val="20"/>
                              </w:rPr>
                              <w:t>)</w:t>
                            </w:r>
                          </w:p>
                          <w:p w14:paraId="79F5A766" w14:textId="77777777" w:rsidR="004378C3" w:rsidRPr="00560609" w:rsidRDefault="004378C3" w:rsidP="004378C3">
                            <w:pPr>
                              <w:ind w:left="284"/>
                              <w:rPr>
                                <w:rFonts w:ascii="Arial" w:hAnsi="Arial"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1544DE" id="Rectangle 9" o:spid="_x0000_s1033" style="position:absolute;margin-left:240.45pt;margin-top:1pt;width:147.9pt;height:141.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" filled="f" strokecolor="black [3213]" strokeweight="1pt">
                <v:textbox>
                  <w:txbxContent>
                    <w:p w14:paraId="76BFE895" w14:textId="77777777" w:rsidR="004378C3" w:rsidRDefault="004378C3" w:rsidP="004378C3">
                      <w:pPr>
                        <w:jc w:val="cente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excluded:</w:t>
                      </w:r>
                    </w:p>
                    <w:p w14:paraId="3B4A8E8C" w14:textId="77777777" w:rsidR="004378C3" w:rsidRDefault="004378C3" w:rsidP="004378C3">
                      <w:pPr>
                        <w:rPr>
                          <w:rFonts w:ascii="Arial" w:hAnsi="Arial" w:cs="Arial"/>
                          <w:color w:val="000000" w:themeColor="text1"/>
                          <w:sz w:val="18"/>
                          <w:szCs w:val="20"/>
                        </w:rPr>
                      </w:pPr>
                      <w:r>
                        <w:rPr>
                          <w:rFonts w:ascii="Arial" w:hAnsi="Arial" w:cs="Arial"/>
                          <w:color w:val="000000" w:themeColor="text1"/>
                          <w:sz w:val="18"/>
                          <w:szCs w:val="20"/>
                        </w:rPr>
                        <w:t xml:space="preserve">Inclusion criteria not fulfilled: </w:t>
                      </w:r>
                    </w:p>
                    <w:p w14:paraId="364B526C" w14:textId="77777777" w:rsidR="004378C3" w:rsidRPr="00BC6708" w:rsidRDefault="004378C3" w:rsidP="004378C3">
                      <w:pPr>
                        <w:rPr>
                          <w:rFonts w:ascii="Arial" w:hAnsi="Arial" w:cs="Arial"/>
                          <w:color w:val="000000" w:themeColor="text1"/>
                          <w:sz w:val="18"/>
                          <w:szCs w:val="20"/>
                        </w:rPr>
                      </w:pPr>
                    </w:p>
                    <w:p w14:paraId="02A5D09B" w14:textId="77777777" w:rsidR="004378C3" w:rsidRDefault="004378C3" w:rsidP="004378C3">
                      <w:pPr>
                        <w:pStyle w:val="ListParagraph"/>
                        <w:numPr>
                          <w:ilvl w:val="0"/>
                          <w:numId w:val="3"/>
                        </w:numPr>
                        <w:rPr>
                          <w:rFonts w:ascii="Arial" w:hAnsi="Arial" w:cs="Arial"/>
                          <w:color w:val="000000" w:themeColor="text1"/>
                          <w:sz w:val="18"/>
                          <w:szCs w:val="20"/>
                        </w:rPr>
                      </w:pPr>
                      <w:r>
                        <w:rPr>
                          <w:rFonts w:ascii="Arial" w:hAnsi="Arial" w:cs="Arial"/>
                          <w:color w:val="000000" w:themeColor="text1"/>
                          <w:sz w:val="18"/>
                          <w:szCs w:val="20"/>
                        </w:rPr>
                        <w:t>Full-text article not found (n = 1)</w:t>
                      </w:r>
                    </w:p>
                    <w:p w14:paraId="2E4075D8" w14:textId="77777777" w:rsidR="004378C3" w:rsidRPr="0021301E" w:rsidRDefault="004378C3" w:rsidP="004378C3">
                      <w:pPr>
                        <w:pStyle w:val="ListParagraph"/>
                        <w:numPr>
                          <w:ilvl w:val="0"/>
                          <w:numId w:val="3"/>
                        </w:numPr>
                        <w:rPr>
                          <w:rFonts w:ascii="Arial" w:hAnsi="Arial" w:cs="Arial"/>
                          <w:color w:val="000000" w:themeColor="text1"/>
                          <w:sz w:val="18"/>
                          <w:szCs w:val="20"/>
                        </w:rPr>
                      </w:pPr>
                      <w:r w:rsidRPr="0021301E">
                        <w:rPr>
                          <w:rFonts w:ascii="Arial" w:hAnsi="Arial" w:cs="Arial"/>
                          <w:color w:val="000000" w:themeColor="text1"/>
                          <w:sz w:val="18"/>
                          <w:szCs w:val="20"/>
                        </w:rPr>
                        <w:t>Non-systematic revie</w:t>
                      </w:r>
                      <w:r>
                        <w:rPr>
                          <w:rFonts w:ascii="Arial" w:hAnsi="Arial" w:cs="Arial"/>
                          <w:color w:val="000000" w:themeColor="text1"/>
                          <w:sz w:val="18"/>
                          <w:szCs w:val="20"/>
                        </w:rPr>
                        <w:t>w</w:t>
                      </w:r>
                      <w:r w:rsidRPr="0021301E">
                        <w:rPr>
                          <w:rFonts w:ascii="Arial" w:hAnsi="Arial" w:cs="Arial"/>
                          <w:color w:val="000000" w:themeColor="text1"/>
                          <w:sz w:val="18"/>
                          <w:szCs w:val="20"/>
                        </w:rPr>
                        <w:t>s</w:t>
                      </w:r>
                      <w:r>
                        <w:rPr>
                          <w:rFonts w:ascii="Arial" w:hAnsi="Arial" w:cs="Arial"/>
                          <w:color w:val="000000" w:themeColor="text1"/>
                          <w:sz w:val="18"/>
                          <w:szCs w:val="20"/>
                        </w:rPr>
                        <w:t xml:space="preserve"> </w:t>
                      </w:r>
                      <w:r w:rsidRPr="0021301E">
                        <w:rPr>
                          <w:rFonts w:ascii="Arial" w:hAnsi="Arial" w:cs="Arial"/>
                          <w:color w:val="000000" w:themeColor="text1"/>
                          <w:sz w:val="18"/>
                          <w:szCs w:val="20"/>
                        </w:rPr>
                        <w:t>(n =</w:t>
                      </w:r>
                      <w:r>
                        <w:rPr>
                          <w:rFonts w:ascii="Arial" w:hAnsi="Arial" w:cs="Arial"/>
                          <w:color w:val="000000" w:themeColor="text1"/>
                          <w:sz w:val="18"/>
                          <w:szCs w:val="20"/>
                        </w:rPr>
                        <w:t xml:space="preserve"> 2</w:t>
                      </w:r>
                      <w:r w:rsidRPr="0021301E">
                        <w:rPr>
                          <w:rFonts w:ascii="Arial" w:hAnsi="Arial" w:cs="Arial"/>
                          <w:color w:val="000000" w:themeColor="text1"/>
                          <w:sz w:val="18"/>
                          <w:szCs w:val="20"/>
                        </w:rPr>
                        <w:t>)</w:t>
                      </w:r>
                    </w:p>
                    <w:p w14:paraId="79F5A766" w14:textId="77777777" w:rsidR="004378C3" w:rsidRPr="00560609" w:rsidRDefault="004378C3" w:rsidP="004378C3">
                      <w:pPr>
                        <w:ind w:left="284"/>
                        <w:rPr>
                          <w:rFonts w:ascii="Arial" w:hAnsi="Arial" w:cs="Arial"/>
                          <w:color w:val="000000" w:themeColor="text1"/>
                          <w:sz w:val="18"/>
                          <w:szCs w:val="20"/>
                        </w:rPr>
                      </w:pPr>
                    </w:p>
                  </w:txbxContent>
                </v:textbox>
              </v:rect>
            </w:pict>
          </mc:Fallback>
        </mc:AlternateContent>
      </w:r>
      <w:r w:rsidRPr="007656DF">
        <w:rPr>
          <w:noProof/>
          <w14:textOutline w14:w="9525" w14:cap="rnd" w14:cmpd="sng" w14:algn="ctr">
            <w14:solidFill>
              <w14:schemeClr w14:val="tx1"/>
            </w14:solidFill>
            <w14:prstDash w14:val="solid"/>
            <w14:bevel/>
          </w14:textOutline>
        </w:rPr>
        <mc:AlternateContent>
          <mc:Choice Requires="wps">
            <w:drawing>
              <wp:anchor distT="0" distB="0" distL="114300" distR="114300" simplePos="0" relativeHeight="251669504" behindDoc="0" locked="0" layoutInCell="1" allowOverlap="1" wp14:anchorId="7EBE0C25" wp14:editId="5BE4E279">
                <wp:simplePos x="0" y="0"/>
                <wp:positionH relativeFrom="column">
                  <wp:posOffset>2476500</wp:posOffset>
                </wp:positionH>
                <wp:positionV relativeFrom="paragraph">
                  <wp:posOffset>294640</wp:posOffset>
                </wp:positionV>
                <wp:extent cx="563245" cy="0"/>
                <wp:effectExtent l="0" t="76200" r="27305" b="95250"/>
                <wp:wrapNone/>
                <wp:docPr id="17" name="Straight Arrow Connector 17"/>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DC1FE95" id="Straight Arrow Connector 17" o:spid="_x0000_s1026" type="#_x0000_t32" style="position:absolute;margin-left:195pt;margin-top:23.2pt;width:44.35pt;height:0;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" strokecolor="black [3213]" strokeweight=".5pt">
                <v:stroke endarrow="block" joinstyle="miter"/>
              </v:shape>
            </w:pict>
          </mc:Fallback>
        </mc:AlternateContent>
      </w:r>
      <w:r w:rsidRPr="007656DF">
        <w:rPr>
          <w:noProof/>
          <w14:textOutline w14:w="9525" w14:cap="rnd" w14:cmpd="sng" w14:algn="ctr">
            <w14:solidFill>
              <w14:schemeClr w14:val="tx1"/>
            </w14:solidFill>
            <w14:prstDash w14:val="solid"/>
            <w14:bevel/>
          </w14:textOutline>
        </w:rPr>
        <mc:AlternateContent>
          <mc:Choice Requires="wps">
            <w:drawing>
              <wp:anchor distT="0" distB="0" distL="114300" distR="114300" simplePos="0" relativeHeight="251664384" behindDoc="0" locked="0" layoutInCell="1" allowOverlap="1" wp14:anchorId="76D11FAF" wp14:editId="4FB973B6">
                <wp:simplePos x="0" y="0"/>
                <wp:positionH relativeFrom="column">
                  <wp:posOffset>561975</wp:posOffset>
                </wp:positionH>
                <wp:positionV relativeFrom="paragraph">
                  <wp:posOffset>13335</wp:posOffset>
                </wp:positionV>
                <wp:extent cx="1887220" cy="526415"/>
                <wp:effectExtent l="0" t="0" r="17780" b="26035"/>
                <wp:wrapNone/>
                <wp:docPr id="8" name="Rectangle 8"/>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E38FB7A" w14:textId="77777777" w:rsidR="004378C3" w:rsidRDefault="004378C3" w:rsidP="004378C3">
                            <w:pPr>
                              <w:jc w:val="center"/>
                              <w:rPr>
                                <w:rFonts w:ascii="Arial" w:hAnsi="Arial" w:cs="Arial"/>
                                <w:color w:val="000000" w:themeColor="text1"/>
                                <w:sz w:val="18"/>
                                <w:szCs w:val="20"/>
                              </w:rPr>
                            </w:pPr>
                            <w:r>
                              <w:rPr>
                                <w:rFonts w:ascii="Arial" w:hAnsi="Arial" w:cs="Arial"/>
                                <w:color w:val="000000" w:themeColor="text1"/>
                                <w:sz w:val="18"/>
                                <w:szCs w:val="20"/>
                              </w:rPr>
                              <w:t>Full-text articles assessed for eligibility</w:t>
                            </w:r>
                          </w:p>
                          <w:p w14:paraId="4B146DDB" w14:textId="77777777" w:rsidR="004378C3" w:rsidRPr="00560609" w:rsidRDefault="004378C3" w:rsidP="004378C3">
                            <w:pPr>
                              <w:jc w:val="center"/>
                              <w:rPr>
                                <w:rFonts w:ascii="Arial" w:hAnsi="Arial" w:cs="Arial"/>
                                <w:color w:val="000000" w:themeColor="text1"/>
                                <w:sz w:val="18"/>
                                <w:szCs w:val="20"/>
                              </w:rPr>
                            </w:pPr>
                            <w:r>
                              <w:rPr>
                                <w:rFonts w:ascii="Arial" w:hAnsi="Arial" w:cs="Arial"/>
                                <w:color w:val="000000" w:themeColor="text1"/>
                                <w:sz w:val="18"/>
                                <w:szCs w:val="20"/>
                              </w:rPr>
                              <w:t>(n = 15)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D11FAF" id="Rectangle 8" o:spid="_x0000_s1034" style="position:absolute;margin-left:44.25pt;margin-top:1.05pt;width:148.6pt;height:41.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" filled="f" strokecolor="black [3213]" strokeweight="1pt">
                <v:textbox>
                  <w:txbxContent>
                    <w:p w14:paraId="5E38FB7A" w14:textId="77777777" w:rsidR="004378C3" w:rsidRDefault="004378C3" w:rsidP="004378C3">
                      <w:pPr>
                        <w:jc w:val="center"/>
                        <w:rPr>
                          <w:rFonts w:ascii="Arial" w:hAnsi="Arial" w:cs="Arial"/>
                          <w:color w:val="000000" w:themeColor="text1"/>
                          <w:sz w:val="18"/>
                          <w:szCs w:val="20"/>
                        </w:rPr>
                      </w:pPr>
                      <w:r>
                        <w:rPr>
                          <w:rFonts w:ascii="Arial" w:hAnsi="Arial" w:cs="Arial"/>
                          <w:color w:val="000000" w:themeColor="text1"/>
                          <w:sz w:val="18"/>
                          <w:szCs w:val="20"/>
                        </w:rPr>
                        <w:t>Full-text articles assessed for eligibility</w:t>
                      </w:r>
                    </w:p>
                    <w:p w14:paraId="4B146DDB" w14:textId="77777777" w:rsidR="004378C3" w:rsidRPr="00560609" w:rsidRDefault="004378C3" w:rsidP="004378C3">
                      <w:pPr>
                        <w:jc w:val="center"/>
                        <w:rPr>
                          <w:rFonts w:ascii="Arial" w:hAnsi="Arial" w:cs="Arial"/>
                          <w:color w:val="000000" w:themeColor="text1"/>
                          <w:sz w:val="18"/>
                          <w:szCs w:val="20"/>
                        </w:rPr>
                      </w:pPr>
                      <w:r>
                        <w:rPr>
                          <w:rFonts w:ascii="Arial" w:hAnsi="Arial" w:cs="Arial"/>
                          <w:color w:val="000000" w:themeColor="text1"/>
                          <w:sz w:val="18"/>
                          <w:szCs w:val="20"/>
                        </w:rPr>
                        <w:t>(n = 15)</w:t>
                      </w:r>
                    </w:p>
                  </w:txbxContent>
                </v:textbox>
              </v:rect>
            </w:pict>
          </mc:Fallback>
        </mc:AlternateContent>
      </w:r>
    </w:p>
    <w:p w14:paraId="5D0C6F3C" w14:textId="77777777" w:rsidR="004378C3" w:rsidRPr="007656DF" w:rsidRDefault="004378C3" w:rsidP="004378C3">
      <w:pPr>
        <w:rPr>
          <w14:textOutline w14:w="9525" w14:cap="rnd" w14:cmpd="sng" w14:algn="ctr">
            <w14:solidFill>
              <w14:schemeClr w14:val="tx1"/>
            </w14:solidFill>
            <w14:prstDash w14:val="solid"/>
            <w14:bevel/>
          </w14:textOutline>
        </w:rPr>
      </w:pPr>
    </w:p>
    <w:p w14:paraId="411425D7" w14:textId="77777777" w:rsidR="004378C3" w:rsidRPr="007656DF" w:rsidRDefault="004378C3" w:rsidP="004378C3">
      <w:pPr>
        <w:rPr>
          <w14:textOutline w14:w="9525" w14:cap="rnd" w14:cmpd="sng" w14:algn="ctr">
            <w14:solidFill>
              <w14:schemeClr w14:val="tx1"/>
            </w14:solidFill>
            <w14:prstDash w14:val="solid"/>
            <w14:bevel/>
          </w14:textOutline>
        </w:rPr>
      </w:pPr>
    </w:p>
    <w:p w14:paraId="3CFC892A" w14:textId="77777777" w:rsidR="004378C3" w:rsidRPr="007656DF" w:rsidRDefault="004378C3" w:rsidP="004378C3">
      <w:pPr>
        <w:rPr>
          <w14:textOutline w14:w="9525" w14:cap="rnd" w14:cmpd="sng" w14:algn="ctr">
            <w14:solidFill>
              <w14:schemeClr w14:val="tx1"/>
            </w14:solidFill>
            <w14:prstDash w14:val="solid"/>
            <w14:bevel/>
          </w14:textOutline>
        </w:rPr>
      </w:pPr>
      <w:r w:rsidRPr="007656DF">
        <w:rPr>
          <w:noProof/>
          <w14:textOutline w14:w="9525" w14:cap="rnd" w14:cmpd="sng" w14:algn="ctr">
            <w14:solidFill>
              <w14:schemeClr w14:val="tx1"/>
            </w14:solidFill>
            <w14:prstDash w14:val="solid"/>
            <w14:bevel/>
          </w14:textOutline>
        </w:rPr>
        <mc:AlternateContent>
          <mc:Choice Requires="wps">
            <w:drawing>
              <wp:anchor distT="0" distB="0" distL="114300" distR="114300" simplePos="0" relativeHeight="251676672" behindDoc="0" locked="0" layoutInCell="1" allowOverlap="1" wp14:anchorId="1898DFC4" wp14:editId="3BCD2317">
                <wp:simplePos x="0" y="0"/>
                <wp:positionH relativeFrom="column">
                  <wp:posOffset>1400861</wp:posOffset>
                </wp:positionH>
                <wp:positionV relativeFrom="paragraph">
                  <wp:posOffset>29667</wp:posOffset>
                </wp:positionV>
                <wp:extent cx="0" cy="746151"/>
                <wp:effectExtent l="76200" t="0" r="57150" b="53975"/>
                <wp:wrapNone/>
                <wp:docPr id="19" name="Straight Arrow Connector 19"/>
                <wp:cNvGraphicFramePr/>
                <a:graphic xmlns:a="http://schemas.openxmlformats.org/drawingml/2006/main">
                  <a:graphicData uri="http://schemas.microsoft.com/office/word/2010/wordprocessingShape">
                    <wps:wsp>
                      <wps:cNvCnPr/>
                      <wps:spPr>
                        <a:xfrm>
                          <a:off x="0" y="0"/>
                          <a:ext cx="0" cy="74615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140735F" id="Straight Arrow Connector 19" o:spid="_x0000_s1026" type="#_x0000_t32" style="position:absolute;margin-left:110.3pt;margin-top:2.35pt;width:0;height:58.7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" strokecolor="black [3213]" strokeweight=".5pt">
                <v:stroke endarrow="block" joinstyle="miter"/>
              </v:shape>
            </w:pict>
          </mc:Fallback>
        </mc:AlternateContent>
      </w:r>
    </w:p>
    <w:p w14:paraId="3F26E4DA" w14:textId="77777777" w:rsidR="004378C3" w:rsidRPr="007656DF" w:rsidRDefault="004378C3" w:rsidP="004378C3">
      <w:pPr>
        <w:rPr>
          <w14:textOutline w14:w="9525" w14:cap="rnd" w14:cmpd="sng" w14:algn="ctr">
            <w14:solidFill>
              <w14:schemeClr w14:val="tx1"/>
            </w14:solidFill>
            <w14:prstDash w14:val="solid"/>
            <w14:bevel/>
          </w14:textOutline>
        </w:rPr>
      </w:pPr>
    </w:p>
    <w:p w14:paraId="52265BCE" w14:textId="77777777" w:rsidR="004378C3" w:rsidRPr="007656DF" w:rsidRDefault="004378C3" w:rsidP="004378C3">
      <w:pPr>
        <w:rPr>
          <w14:textOutline w14:w="9525" w14:cap="rnd" w14:cmpd="sng" w14:algn="ctr">
            <w14:solidFill>
              <w14:schemeClr w14:val="tx1"/>
            </w14:solidFill>
            <w14:prstDash w14:val="solid"/>
            <w14:bevel/>
          </w14:textOutline>
        </w:rPr>
      </w:pPr>
    </w:p>
    <w:p w14:paraId="249CDB29" w14:textId="77777777" w:rsidR="004378C3" w:rsidRPr="007656DF" w:rsidRDefault="004378C3" w:rsidP="004378C3">
      <w:pPr>
        <w:rPr>
          <w14:textOutline w14:w="9525" w14:cap="rnd" w14:cmpd="sng" w14:algn="ctr">
            <w14:solidFill>
              <w14:schemeClr w14:val="tx1"/>
            </w14:solidFill>
            <w14:prstDash w14:val="solid"/>
            <w14:bevel/>
          </w14:textOutline>
        </w:rPr>
      </w:pPr>
    </w:p>
    <w:p w14:paraId="309067E5" w14:textId="77777777" w:rsidR="004378C3" w:rsidRPr="007656DF" w:rsidRDefault="004378C3" w:rsidP="004378C3">
      <w:pPr>
        <w:rPr>
          <w14:textOutline w14:w="9525" w14:cap="rnd" w14:cmpd="sng" w14:algn="ctr">
            <w14:solidFill>
              <w14:schemeClr w14:val="tx1"/>
            </w14:solidFill>
            <w14:prstDash w14:val="solid"/>
            <w14:bevel/>
          </w14:textOutline>
        </w:rPr>
      </w:pPr>
      <w:r w:rsidRPr="007656DF">
        <w:rPr>
          <w:noProof/>
          <w14:textOutline w14:w="9525" w14:cap="rnd" w14:cmpd="sng" w14:algn="ctr">
            <w14:solidFill>
              <w14:schemeClr w14:val="tx1"/>
            </w14:solidFill>
            <w14:prstDash w14:val="solid"/>
            <w14:bevel/>
          </w14:textOutline>
        </w:rPr>
        <mc:AlternateContent>
          <mc:Choice Requires="wps">
            <w:drawing>
              <wp:anchor distT="0" distB="0" distL="114300" distR="114300" simplePos="0" relativeHeight="251666432" behindDoc="0" locked="0" layoutInCell="1" allowOverlap="1" wp14:anchorId="47C80EBC" wp14:editId="60EA12EB">
                <wp:simplePos x="0" y="0"/>
                <wp:positionH relativeFrom="column">
                  <wp:posOffset>540385</wp:posOffset>
                </wp:positionH>
                <wp:positionV relativeFrom="paragraph">
                  <wp:posOffset>110795</wp:posOffset>
                </wp:positionV>
                <wp:extent cx="1887220" cy="723900"/>
                <wp:effectExtent l="0" t="0" r="17780" b="19050"/>
                <wp:wrapNone/>
                <wp:docPr id="13" name="Rectangle 13"/>
                <wp:cNvGraphicFramePr/>
                <a:graphic xmlns:a="http://schemas.openxmlformats.org/drawingml/2006/main">
                  <a:graphicData uri="http://schemas.microsoft.com/office/word/2010/wordprocessingShape">
                    <wps:wsp>
                      <wps:cNvSpPr/>
                      <wps:spPr>
                        <a:xfrm>
                          <a:off x="0" y="0"/>
                          <a:ext cx="1887220" cy="7239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EA2F731" w14:textId="77777777" w:rsidR="004378C3" w:rsidRDefault="004378C3" w:rsidP="004378C3">
                            <w:pPr>
                              <w:jc w:val="center"/>
                              <w:rPr>
                                <w:rFonts w:ascii="Arial" w:hAnsi="Arial" w:cs="Arial"/>
                                <w:color w:val="000000" w:themeColor="text1"/>
                                <w:sz w:val="18"/>
                                <w:szCs w:val="20"/>
                              </w:rPr>
                            </w:pPr>
                            <w:r>
                              <w:rPr>
                                <w:rFonts w:ascii="Arial" w:hAnsi="Arial" w:cs="Arial"/>
                                <w:color w:val="000000" w:themeColor="text1"/>
                                <w:sz w:val="18"/>
                                <w:szCs w:val="20"/>
                              </w:rPr>
                              <w:t>Studies included in the umbrella review</w:t>
                            </w:r>
                          </w:p>
                          <w:p w14:paraId="6CF1D70F" w14:textId="77777777" w:rsidR="004378C3" w:rsidRDefault="004378C3" w:rsidP="004378C3">
                            <w:pPr>
                              <w:jc w:val="center"/>
                              <w:rPr>
                                <w:rFonts w:ascii="Arial" w:hAnsi="Arial" w:cs="Arial"/>
                                <w:color w:val="000000" w:themeColor="text1"/>
                                <w:sz w:val="18"/>
                                <w:szCs w:val="20"/>
                              </w:rPr>
                            </w:pPr>
                            <w:r>
                              <w:rPr>
                                <w:rFonts w:ascii="Arial" w:hAnsi="Arial" w:cs="Arial"/>
                                <w:color w:val="000000" w:themeColor="text1"/>
                                <w:sz w:val="18"/>
                                <w:szCs w:val="20"/>
                              </w:rPr>
                              <w:t>(n = 12)</w:t>
                            </w:r>
                          </w:p>
                          <w:p w14:paraId="14D44680" w14:textId="77777777" w:rsidR="004378C3" w:rsidRPr="00560609" w:rsidRDefault="004378C3" w:rsidP="004378C3">
                            <w:pPr>
                              <w:rPr>
                                <w:rFonts w:ascii="Arial" w:hAnsi="Arial"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C80EBC" id="Rectangle 13" o:spid="_x0000_s1035" style="position:absolute;margin-left:42.55pt;margin-top:8.7pt;width:148.6pt;height:5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" filled="f" strokecolor="black [3213]" strokeweight="1pt">
                <v:textbox>
                  <w:txbxContent>
                    <w:p w14:paraId="1EA2F731" w14:textId="77777777" w:rsidR="004378C3" w:rsidRDefault="004378C3" w:rsidP="004378C3">
                      <w:pPr>
                        <w:jc w:val="center"/>
                        <w:rPr>
                          <w:rFonts w:ascii="Arial" w:hAnsi="Arial" w:cs="Arial"/>
                          <w:color w:val="000000" w:themeColor="text1"/>
                          <w:sz w:val="18"/>
                          <w:szCs w:val="20"/>
                        </w:rPr>
                      </w:pPr>
                      <w:r>
                        <w:rPr>
                          <w:rFonts w:ascii="Arial" w:hAnsi="Arial" w:cs="Arial"/>
                          <w:color w:val="000000" w:themeColor="text1"/>
                          <w:sz w:val="18"/>
                          <w:szCs w:val="20"/>
                        </w:rPr>
                        <w:t>Studies included in the umbrella review</w:t>
                      </w:r>
                    </w:p>
                    <w:p w14:paraId="6CF1D70F" w14:textId="77777777" w:rsidR="004378C3" w:rsidRDefault="004378C3" w:rsidP="004378C3">
                      <w:pPr>
                        <w:jc w:val="center"/>
                        <w:rPr>
                          <w:rFonts w:ascii="Arial" w:hAnsi="Arial" w:cs="Arial"/>
                          <w:color w:val="000000" w:themeColor="text1"/>
                          <w:sz w:val="18"/>
                          <w:szCs w:val="20"/>
                        </w:rPr>
                      </w:pPr>
                      <w:r>
                        <w:rPr>
                          <w:rFonts w:ascii="Arial" w:hAnsi="Arial" w:cs="Arial"/>
                          <w:color w:val="000000" w:themeColor="text1"/>
                          <w:sz w:val="18"/>
                          <w:szCs w:val="20"/>
                        </w:rPr>
                        <w:t>(n = 12)</w:t>
                      </w:r>
                    </w:p>
                    <w:p w14:paraId="14D44680" w14:textId="77777777" w:rsidR="004378C3" w:rsidRPr="00560609" w:rsidRDefault="004378C3" w:rsidP="004378C3">
                      <w:pPr>
                        <w:rPr>
                          <w:rFonts w:ascii="Arial" w:hAnsi="Arial" w:cs="Arial"/>
                          <w:color w:val="000000" w:themeColor="text1"/>
                          <w:sz w:val="18"/>
                          <w:szCs w:val="20"/>
                        </w:rPr>
                      </w:pPr>
                    </w:p>
                  </w:txbxContent>
                </v:textbox>
              </v:rect>
            </w:pict>
          </mc:Fallback>
        </mc:AlternateContent>
      </w:r>
    </w:p>
    <w:p w14:paraId="2EEE9848" w14:textId="77777777" w:rsidR="004378C3" w:rsidRPr="007656DF" w:rsidRDefault="004378C3" w:rsidP="004378C3">
      <w:pPr>
        <w:rPr>
          <w14:textOutline w14:w="9525" w14:cap="rnd" w14:cmpd="sng" w14:algn="ctr">
            <w14:solidFill>
              <w14:schemeClr w14:val="tx1"/>
            </w14:solidFill>
            <w14:prstDash w14:val="solid"/>
            <w14:bevel/>
          </w14:textOutline>
        </w:rPr>
      </w:pPr>
      <w:r w:rsidRPr="007656DF">
        <w:rPr>
          <w:noProof/>
          <w14:textOutline w14:w="9525" w14:cap="rnd" w14:cmpd="sng" w14:algn="ctr">
            <w14:solidFill>
              <w14:schemeClr w14:val="tx1"/>
            </w14:solidFill>
            <w14:prstDash w14:val="solid"/>
            <w14:bevel/>
          </w14:textOutline>
        </w:rPr>
        <mc:AlternateContent>
          <mc:Choice Requires="wps">
            <w:drawing>
              <wp:anchor distT="0" distB="0" distL="114300" distR="114300" simplePos="0" relativeHeight="251672576" behindDoc="0" locked="0" layoutInCell="1" allowOverlap="1" wp14:anchorId="0EE4AC4C" wp14:editId="75B29ACD">
                <wp:simplePos x="0" y="0"/>
                <wp:positionH relativeFrom="column">
                  <wp:posOffset>-133509</wp:posOffset>
                </wp:positionH>
                <wp:positionV relativeFrom="paragraph">
                  <wp:posOffset>170656</wp:posOffset>
                </wp:positionV>
                <wp:extent cx="764223" cy="262890"/>
                <wp:effectExtent l="2858" t="0" r="20002" b="20003"/>
                <wp:wrapNone/>
                <wp:docPr id="33" name="Flowchart: Alternate Process 33"/>
                <wp:cNvGraphicFramePr/>
                <a:graphic xmlns:a="http://schemas.openxmlformats.org/drawingml/2006/main">
                  <a:graphicData uri="http://schemas.microsoft.com/office/word/2010/wordprocessingShape">
                    <wps:wsp>
                      <wps:cNvSpPr/>
                      <wps:spPr>
                        <a:xfrm rot="16200000">
                          <a:off x="0" y="0"/>
                          <a:ext cx="764223"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7D1E8025" w14:textId="77777777" w:rsidR="004378C3" w:rsidRPr="001502CF" w:rsidRDefault="004378C3" w:rsidP="004378C3">
                            <w:pPr>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E4AC4C" id="Flowchart: Alternate Process 33" o:spid="_x0000_s1036" type="#_x0000_t176" style="position:absolute;margin-left:-10.5pt;margin-top:13.45pt;width:60.2pt;height:20.7pt;rotation:-9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" fillcolor="#9cc2e5 [1944]" strokecolor="black [3213]" strokeweight="1pt">
                <v:textbox>
                  <w:txbxContent>
                    <w:p w14:paraId="7D1E8025" w14:textId="77777777" w:rsidR="004378C3" w:rsidRPr="001502CF" w:rsidRDefault="004378C3" w:rsidP="004378C3">
                      <w:pPr>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v:textbox>
              </v:shape>
            </w:pict>
          </mc:Fallback>
        </mc:AlternateContent>
      </w:r>
    </w:p>
    <w:p w14:paraId="1254BEB4" w14:textId="77777777" w:rsidR="004378C3" w:rsidRPr="007656DF" w:rsidRDefault="004378C3" w:rsidP="004378C3">
      <w:pPr>
        <w:rPr>
          <w14:textOutline w14:w="9525" w14:cap="rnd" w14:cmpd="sng" w14:algn="ctr">
            <w14:solidFill>
              <w14:schemeClr w14:val="tx1"/>
            </w14:solidFill>
            <w14:prstDash w14:val="solid"/>
            <w14:bevel/>
          </w14:textOutline>
        </w:rPr>
      </w:pPr>
    </w:p>
    <w:p w14:paraId="4C8E027A" w14:textId="7F01F110" w:rsidR="004378C3" w:rsidRDefault="004378C3" w:rsidP="007A6D2F">
      <w:pPr>
        <w:spacing w:line="360" w:lineRule="auto"/>
        <w:rPr>
          <w:color w:val="000000" w:themeColor="text1"/>
        </w:rPr>
      </w:pPr>
    </w:p>
    <w:p w14:paraId="0889DE7D" w14:textId="2C2915A3" w:rsidR="004378C3" w:rsidRDefault="004378C3" w:rsidP="007A6D2F">
      <w:pPr>
        <w:spacing w:line="360" w:lineRule="auto"/>
        <w:rPr>
          <w:color w:val="000000" w:themeColor="text1"/>
        </w:rPr>
      </w:pPr>
    </w:p>
    <w:p w14:paraId="1F83E0C2" w14:textId="5E1A9837" w:rsidR="00A535D4" w:rsidRDefault="004378C3" w:rsidP="007A6D2F">
      <w:pPr>
        <w:spacing w:line="360" w:lineRule="auto"/>
        <w:rPr>
          <w:color w:val="000000" w:themeColor="text1"/>
        </w:rPr>
      </w:pPr>
      <w:r w:rsidRPr="004378C3">
        <w:rPr>
          <w:b/>
          <w:bCs/>
          <w:color w:val="000000" w:themeColor="text1"/>
        </w:rPr>
        <w:t>Figure 1</w:t>
      </w:r>
      <w:r>
        <w:rPr>
          <w:color w:val="000000" w:themeColor="text1"/>
        </w:rPr>
        <w:t>. PRISMA flowchart</w:t>
      </w:r>
    </w:p>
    <w:p w14:paraId="3D4E7117" w14:textId="77777777" w:rsidR="004378C3" w:rsidRDefault="004378C3" w:rsidP="007A6D2F">
      <w:pPr>
        <w:spacing w:line="360" w:lineRule="auto"/>
        <w:rPr>
          <w:color w:val="000000" w:themeColor="text1"/>
        </w:rPr>
      </w:pPr>
    </w:p>
    <w:p w14:paraId="76D99FF7" w14:textId="73FB3405" w:rsidR="0071282D" w:rsidRPr="0071282D" w:rsidRDefault="0071282D" w:rsidP="0071282D">
      <w:pPr>
        <w:spacing w:line="360" w:lineRule="auto"/>
        <w:rPr>
          <w:color w:val="000000" w:themeColor="text1"/>
          <w:sz w:val="28"/>
          <w:szCs w:val="28"/>
          <w:u w:val="single"/>
        </w:rPr>
      </w:pPr>
      <w:r w:rsidRPr="0071282D">
        <w:rPr>
          <w:color w:val="000000" w:themeColor="text1"/>
          <w:sz w:val="28"/>
          <w:szCs w:val="28"/>
          <w:u w:val="single"/>
        </w:rPr>
        <w:t xml:space="preserve">Characteristics </w:t>
      </w:r>
      <w:r w:rsidR="0096537E">
        <w:rPr>
          <w:color w:val="000000" w:themeColor="text1"/>
          <w:sz w:val="28"/>
          <w:szCs w:val="28"/>
          <w:u w:val="single"/>
        </w:rPr>
        <w:t>of</w:t>
      </w:r>
      <w:r w:rsidRPr="0071282D">
        <w:rPr>
          <w:color w:val="000000" w:themeColor="text1"/>
          <w:sz w:val="28"/>
          <w:szCs w:val="28"/>
          <w:u w:val="single"/>
        </w:rPr>
        <w:t xml:space="preserve"> included studies </w:t>
      </w:r>
    </w:p>
    <w:p w14:paraId="15DAAB5D" w14:textId="77777777" w:rsidR="0071282D" w:rsidRPr="0071282D" w:rsidRDefault="0071282D" w:rsidP="0071282D">
      <w:pPr>
        <w:spacing w:line="360" w:lineRule="auto"/>
        <w:rPr>
          <w:color w:val="000000" w:themeColor="text1"/>
        </w:rPr>
      </w:pPr>
      <w:r w:rsidRPr="0071282D">
        <w:rPr>
          <w:color w:val="000000" w:themeColor="text1"/>
        </w:rPr>
        <w:t xml:space="preserve">There were 12 systematic reviews of 15 RCTs and 105 RCTs assessing the effectiveness of different prevention strategies to reduce sports-related concussions. The studies included were 15 RCTs, 46 cohort studies, 46 observational studies, one descriptive epidemiology, two quasi-experimental, five ecological studies, 3 case series, one case-control, one retrospective analysis. Six studies mentioned headgear as the intervention (Schneider </w:t>
      </w:r>
      <w:r w:rsidRPr="00A05315">
        <w:rPr>
          <w:i/>
          <w:iCs/>
          <w:color w:val="000000" w:themeColor="text1"/>
        </w:rPr>
        <w:t>et al</w:t>
      </w:r>
      <w:r w:rsidRPr="0071282D">
        <w:rPr>
          <w:color w:val="000000" w:themeColor="text1"/>
        </w:rPr>
        <w:t xml:space="preserve">., 2017) (Knight </w:t>
      </w:r>
      <w:r w:rsidRPr="00A05315">
        <w:rPr>
          <w:i/>
          <w:iCs/>
          <w:color w:val="000000" w:themeColor="text1"/>
        </w:rPr>
        <w:t>et al</w:t>
      </w:r>
      <w:r w:rsidRPr="0071282D">
        <w:rPr>
          <w:color w:val="000000" w:themeColor="text1"/>
        </w:rPr>
        <w:t>., 2021) (</w:t>
      </w:r>
      <w:proofErr w:type="spellStart"/>
      <w:r w:rsidRPr="0071282D">
        <w:rPr>
          <w:color w:val="000000" w:themeColor="text1"/>
        </w:rPr>
        <w:t>Enniss</w:t>
      </w:r>
      <w:proofErr w:type="spellEnd"/>
      <w:r w:rsidRPr="0071282D">
        <w:rPr>
          <w:color w:val="000000" w:themeColor="text1"/>
        </w:rPr>
        <w:t xml:space="preserve"> </w:t>
      </w:r>
      <w:r w:rsidRPr="00A05315">
        <w:rPr>
          <w:i/>
          <w:iCs/>
          <w:color w:val="000000" w:themeColor="text1"/>
        </w:rPr>
        <w:t>et al</w:t>
      </w:r>
      <w:r w:rsidRPr="0071282D">
        <w:rPr>
          <w:color w:val="000000" w:themeColor="text1"/>
        </w:rPr>
        <w:t xml:space="preserve">., 2018) (Emery </w:t>
      </w:r>
      <w:r w:rsidRPr="00A05315">
        <w:rPr>
          <w:i/>
          <w:iCs/>
          <w:color w:val="000000" w:themeColor="text1"/>
        </w:rPr>
        <w:t>et al</w:t>
      </w:r>
      <w:r w:rsidRPr="0071282D">
        <w:rPr>
          <w:color w:val="000000" w:themeColor="text1"/>
        </w:rPr>
        <w:t>., 2017) (</w:t>
      </w:r>
      <w:proofErr w:type="spellStart"/>
      <w:r w:rsidRPr="0071282D">
        <w:rPr>
          <w:color w:val="000000" w:themeColor="text1"/>
        </w:rPr>
        <w:t>Cusimano</w:t>
      </w:r>
      <w:proofErr w:type="spellEnd"/>
      <w:r w:rsidRPr="0071282D">
        <w:rPr>
          <w:color w:val="000000" w:themeColor="text1"/>
        </w:rPr>
        <w:t xml:space="preserve"> </w:t>
      </w:r>
      <w:r w:rsidRPr="00A05315">
        <w:rPr>
          <w:i/>
          <w:iCs/>
          <w:color w:val="000000" w:themeColor="text1"/>
        </w:rPr>
        <w:t>et al</w:t>
      </w:r>
      <w:r w:rsidRPr="0071282D">
        <w:rPr>
          <w:color w:val="000000" w:themeColor="text1"/>
        </w:rPr>
        <w:t xml:space="preserve">., 2010) (Benson </w:t>
      </w:r>
      <w:r w:rsidRPr="00A05315">
        <w:rPr>
          <w:i/>
          <w:iCs/>
          <w:color w:val="000000" w:themeColor="text1"/>
        </w:rPr>
        <w:t>et al</w:t>
      </w:r>
      <w:r w:rsidRPr="0071282D">
        <w:rPr>
          <w:color w:val="000000" w:themeColor="text1"/>
        </w:rPr>
        <w:t xml:space="preserve">., 2013). Four studies included mouthguard as the intervention (Schneider </w:t>
      </w:r>
      <w:r w:rsidRPr="00A05315">
        <w:rPr>
          <w:i/>
          <w:iCs/>
          <w:color w:val="000000" w:themeColor="text1"/>
        </w:rPr>
        <w:t>et al</w:t>
      </w:r>
      <w:r w:rsidRPr="0071282D">
        <w:rPr>
          <w:color w:val="000000" w:themeColor="text1"/>
        </w:rPr>
        <w:t>. 2017) (</w:t>
      </w:r>
      <w:proofErr w:type="spellStart"/>
      <w:r w:rsidRPr="0071282D">
        <w:rPr>
          <w:color w:val="000000" w:themeColor="text1"/>
        </w:rPr>
        <w:t>Knapik</w:t>
      </w:r>
      <w:proofErr w:type="spellEnd"/>
      <w:r w:rsidRPr="0071282D">
        <w:rPr>
          <w:color w:val="000000" w:themeColor="text1"/>
        </w:rPr>
        <w:t xml:space="preserve"> </w:t>
      </w:r>
      <w:r w:rsidRPr="00A05315">
        <w:rPr>
          <w:i/>
          <w:iCs/>
          <w:color w:val="000000" w:themeColor="text1"/>
        </w:rPr>
        <w:t>et al</w:t>
      </w:r>
      <w:r w:rsidRPr="0071282D">
        <w:rPr>
          <w:color w:val="000000" w:themeColor="text1"/>
        </w:rPr>
        <w:t xml:space="preserve">., 2019) (Emery </w:t>
      </w:r>
      <w:r w:rsidRPr="00A05315">
        <w:rPr>
          <w:i/>
          <w:iCs/>
          <w:color w:val="000000" w:themeColor="text1"/>
        </w:rPr>
        <w:t>et al</w:t>
      </w:r>
      <w:r w:rsidRPr="0071282D">
        <w:rPr>
          <w:color w:val="000000" w:themeColor="text1"/>
        </w:rPr>
        <w:t>., 2017) (</w:t>
      </w:r>
      <w:proofErr w:type="spellStart"/>
      <w:r w:rsidRPr="0071282D">
        <w:rPr>
          <w:color w:val="000000" w:themeColor="text1"/>
        </w:rPr>
        <w:t>Cusimano</w:t>
      </w:r>
      <w:proofErr w:type="spellEnd"/>
      <w:r w:rsidRPr="0071282D">
        <w:rPr>
          <w:color w:val="000000" w:themeColor="text1"/>
        </w:rPr>
        <w:t xml:space="preserve"> </w:t>
      </w:r>
      <w:r w:rsidRPr="00A05315">
        <w:rPr>
          <w:i/>
          <w:iCs/>
          <w:color w:val="000000" w:themeColor="text1"/>
        </w:rPr>
        <w:t>et al</w:t>
      </w:r>
      <w:r w:rsidRPr="0071282D">
        <w:rPr>
          <w:color w:val="000000" w:themeColor="text1"/>
        </w:rPr>
        <w:t xml:space="preserve">., 2010). A form of education was utilised in 6 studies (Schneider </w:t>
      </w:r>
      <w:r w:rsidRPr="00A05315">
        <w:rPr>
          <w:i/>
          <w:iCs/>
          <w:color w:val="000000" w:themeColor="text1"/>
        </w:rPr>
        <w:t>et al</w:t>
      </w:r>
      <w:r w:rsidRPr="0071282D">
        <w:rPr>
          <w:color w:val="000000" w:themeColor="text1"/>
        </w:rPr>
        <w:t>., 2017) (</w:t>
      </w:r>
      <w:proofErr w:type="spellStart"/>
      <w:r w:rsidRPr="0071282D">
        <w:rPr>
          <w:color w:val="000000" w:themeColor="text1"/>
        </w:rPr>
        <w:t>Enniss</w:t>
      </w:r>
      <w:proofErr w:type="spellEnd"/>
      <w:r w:rsidRPr="0071282D">
        <w:rPr>
          <w:color w:val="000000" w:themeColor="text1"/>
        </w:rPr>
        <w:t xml:space="preserve"> </w:t>
      </w:r>
      <w:r w:rsidRPr="00A05315">
        <w:rPr>
          <w:i/>
          <w:iCs/>
          <w:color w:val="000000" w:themeColor="text1"/>
        </w:rPr>
        <w:t>et al</w:t>
      </w:r>
      <w:r w:rsidRPr="0071282D">
        <w:rPr>
          <w:color w:val="000000" w:themeColor="text1"/>
        </w:rPr>
        <w:t xml:space="preserve">., 2018) (Emery </w:t>
      </w:r>
      <w:r w:rsidRPr="00A05315">
        <w:rPr>
          <w:i/>
          <w:iCs/>
          <w:color w:val="000000" w:themeColor="text1"/>
        </w:rPr>
        <w:t>et al</w:t>
      </w:r>
      <w:r w:rsidRPr="0071282D">
        <w:rPr>
          <w:color w:val="000000" w:themeColor="text1"/>
        </w:rPr>
        <w:t>., 2017) (</w:t>
      </w:r>
      <w:proofErr w:type="spellStart"/>
      <w:r w:rsidRPr="0071282D">
        <w:rPr>
          <w:color w:val="000000" w:themeColor="text1"/>
        </w:rPr>
        <w:t>Cusimano</w:t>
      </w:r>
      <w:proofErr w:type="spellEnd"/>
      <w:r w:rsidRPr="0071282D">
        <w:rPr>
          <w:color w:val="000000" w:themeColor="text1"/>
        </w:rPr>
        <w:t xml:space="preserve"> </w:t>
      </w:r>
      <w:r w:rsidRPr="00A05315">
        <w:rPr>
          <w:i/>
          <w:iCs/>
          <w:color w:val="000000" w:themeColor="text1"/>
        </w:rPr>
        <w:t>et al</w:t>
      </w:r>
      <w:r w:rsidRPr="0071282D">
        <w:rPr>
          <w:color w:val="000000" w:themeColor="text1"/>
        </w:rPr>
        <w:t>., 2010) (Phillips and Crisco, 2020) (</w:t>
      </w:r>
      <w:proofErr w:type="spellStart"/>
      <w:r w:rsidRPr="0071282D">
        <w:rPr>
          <w:color w:val="000000" w:themeColor="text1"/>
        </w:rPr>
        <w:t>Fraas</w:t>
      </w:r>
      <w:proofErr w:type="spellEnd"/>
      <w:r w:rsidRPr="0071282D">
        <w:rPr>
          <w:color w:val="000000" w:themeColor="text1"/>
        </w:rPr>
        <w:t xml:space="preserve"> and </w:t>
      </w:r>
      <w:proofErr w:type="spellStart"/>
      <w:r w:rsidRPr="0071282D">
        <w:rPr>
          <w:color w:val="000000" w:themeColor="text1"/>
        </w:rPr>
        <w:t>Burchiel</w:t>
      </w:r>
      <w:proofErr w:type="spellEnd"/>
      <w:r w:rsidRPr="0071282D">
        <w:rPr>
          <w:color w:val="000000" w:themeColor="text1"/>
        </w:rPr>
        <w:t>, 2016). An education prevention programme (</w:t>
      </w:r>
      <w:proofErr w:type="spellStart"/>
      <w:r w:rsidRPr="0071282D">
        <w:rPr>
          <w:color w:val="000000" w:themeColor="text1"/>
        </w:rPr>
        <w:t>RugbySmart</w:t>
      </w:r>
      <w:proofErr w:type="spellEnd"/>
      <w:r w:rsidRPr="0071282D">
        <w:rPr>
          <w:color w:val="000000" w:themeColor="text1"/>
        </w:rPr>
        <w:t>) was designed to educate rugby participants regarding physical conditioning, injury management, and safe tackling techniques in rugby (</w:t>
      </w:r>
      <w:proofErr w:type="spellStart"/>
      <w:r w:rsidRPr="0071282D">
        <w:rPr>
          <w:color w:val="000000" w:themeColor="text1"/>
        </w:rPr>
        <w:t>Cusimano</w:t>
      </w:r>
      <w:proofErr w:type="spellEnd"/>
      <w:r w:rsidRPr="0071282D">
        <w:rPr>
          <w:color w:val="000000" w:themeColor="text1"/>
        </w:rPr>
        <w:t xml:space="preserve"> </w:t>
      </w:r>
      <w:r w:rsidRPr="00A05315">
        <w:rPr>
          <w:i/>
          <w:iCs/>
          <w:color w:val="000000" w:themeColor="text1"/>
        </w:rPr>
        <w:t>et al</w:t>
      </w:r>
      <w:r w:rsidRPr="0071282D">
        <w:rPr>
          <w:color w:val="000000" w:themeColor="text1"/>
        </w:rPr>
        <w:t>., 2010). Another education strategy to reduce concussion and injury surveillance and prevention programmes involved instruction and coaching tactical changes. Three studies included rule change in their intervention (Phillips and Crisco, 2020) (</w:t>
      </w:r>
      <w:proofErr w:type="spellStart"/>
      <w:r w:rsidRPr="0071282D">
        <w:rPr>
          <w:color w:val="000000" w:themeColor="text1"/>
        </w:rPr>
        <w:t>Enniss</w:t>
      </w:r>
      <w:proofErr w:type="spellEnd"/>
      <w:r w:rsidRPr="0071282D">
        <w:rPr>
          <w:color w:val="000000" w:themeColor="text1"/>
        </w:rPr>
        <w:t xml:space="preserve"> </w:t>
      </w:r>
      <w:r w:rsidRPr="00A05315">
        <w:rPr>
          <w:i/>
          <w:iCs/>
          <w:color w:val="000000" w:themeColor="text1"/>
        </w:rPr>
        <w:t xml:space="preserve">et </w:t>
      </w:r>
      <w:r w:rsidRPr="00A05315">
        <w:rPr>
          <w:i/>
          <w:iCs/>
          <w:color w:val="000000" w:themeColor="text1"/>
        </w:rPr>
        <w:lastRenderedPageBreak/>
        <w:t>al</w:t>
      </w:r>
      <w:r w:rsidRPr="0071282D">
        <w:rPr>
          <w:color w:val="000000" w:themeColor="text1"/>
        </w:rPr>
        <w:t xml:space="preserve">., 2018) (Emery </w:t>
      </w:r>
      <w:r w:rsidRPr="00A05315">
        <w:rPr>
          <w:i/>
          <w:iCs/>
          <w:color w:val="000000" w:themeColor="text1"/>
        </w:rPr>
        <w:t>et al</w:t>
      </w:r>
      <w:r w:rsidRPr="0071282D">
        <w:rPr>
          <w:color w:val="000000" w:themeColor="text1"/>
        </w:rPr>
        <w:t xml:space="preserve">., 2017), which involved a modification in rules such as adjusting the playing conditions for games by testing the effectiveness of a helmetless tackling intervention. Another study evaluated the effectiveness of vision training intervention at limiting the number of concussions. Rule changing during training sessions were applied by coaching staff, and rule change in a game situation was incorporated by the league and referees. Three studies included a tackling technique intervention (Schneider </w:t>
      </w:r>
      <w:r w:rsidRPr="00A05315">
        <w:rPr>
          <w:i/>
          <w:iCs/>
          <w:color w:val="000000" w:themeColor="text1"/>
        </w:rPr>
        <w:t>et al</w:t>
      </w:r>
      <w:r w:rsidRPr="0071282D">
        <w:rPr>
          <w:color w:val="000000" w:themeColor="text1"/>
        </w:rPr>
        <w:t xml:space="preserve">., 2017) (Phillips and Crisco, 2020) (Emery </w:t>
      </w:r>
      <w:r w:rsidRPr="00A05315">
        <w:rPr>
          <w:i/>
          <w:iCs/>
          <w:color w:val="000000" w:themeColor="text1"/>
        </w:rPr>
        <w:t>et al</w:t>
      </w:r>
      <w:r w:rsidRPr="0071282D">
        <w:rPr>
          <w:color w:val="000000" w:themeColor="text1"/>
        </w:rPr>
        <w:t xml:space="preserve">., 2017). The final intervention included in this study was an exercise intervention. Four studies included exercise as an intervention (Peek </w:t>
      </w:r>
      <w:r w:rsidRPr="0071282D">
        <w:rPr>
          <w:i/>
          <w:iCs/>
          <w:color w:val="000000" w:themeColor="text1"/>
        </w:rPr>
        <w:t>et al</w:t>
      </w:r>
      <w:r w:rsidRPr="0071282D">
        <w:rPr>
          <w:color w:val="000000" w:themeColor="text1"/>
        </w:rPr>
        <w:t>., 2020) (</w:t>
      </w:r>
      <w:proofErr w:type="spellStart"/>
      <w:r w:rsidRPr="0071282D">
        <w:rPr>
          <w:color w:val="000000" w:themeColor="text1"/>
        </w:rPr>
        <w:t>Enniss</w:t>
      </w:r>
      <w:proofErr w:type="spellEnd"/>
      <w:r w:rsidRPr="0071282D">
        <w:rPr>
          <w:color w:val="000000" w:themeColor="text1"/>
        </w:rPr>
        <w:t xml:space="preserve"> </w:t>
      </w:r>
      <w:r w:rsidRPr="00A05315">
        <w:rPr>
          <w:i/>
          <w:iCs/>
          <w:color w:val="000000" w:themeColor="text1"/>
        </w:rPr>
        <w:t>et al</w:t>
      </w:r>
      <w:r w:rsidRPr="0071282D">
        <w:rPr>
          <w:color w:val="000000" w:themeColor="text1"/>
        </w:rPr>
        <w:t xml:space="preserve">., 2018) (Elliott </w:t>
      </w:r>
      <w:r w:rsidRPr="00A05315">
        <w:rPr>
          <w:i/>
          <w:iCs/>
          <w:color w:val="000000" w:themeColor="text1"/>
        </w:rPr>
        <w:t>et al</w:t>
      </w:r>
      <w:r w:rsidRPr="0071282D">
        <w:rPr>
          <w:color w:val="000000" w:themeColor="text1"/>
        </w:rPr>
        <w:t xml:space="preserve">., 2021) (Daly </w:t>
      </w:r>
      <w:r w:rsidRPr="00A05315">
        <w:rPr>
          <w:i/>
          <w:iCs/>
          <w:color w:val="000000" w:themeColor="text1"/>
        </w:rPr>
        <w:t>et al</w:t>
      </w:r>
      <w:r w:rsidRPr="0071282D">
        <w:rPr>
          <w:color w:val="000000" w:themeColor="text1"/>
        </w:rPr>
        <w:t xml:space="preserve">., 2021). Isometric neck exercise was completed either in isolation or as a more comprehensive exercise program. A professional strength and conditioning coach applied manual pressure in each direction (flexion, extension, left-side flexion, and right-side flexion). The participant was required to maintain their cervical spine neutral for 10 seconds against the applied manual resistance. There was no significant difference between the group in isometric neck strength pre-intervention. Following the isometric neck strengthening intervention, neck strength improvement favoured the intervention group (Daly </w:t>
      </w:r>
      <w:r w:rsidRPr="0071282D">
        <w:rPr>
          <w:i/>
          <w:iCs/>
          <w:color w:val="000000" w:themeColor="text1"/>
        </w:rPr>
        <w:t>et al</w:t>
      </w:r>
      <w:r w:rsidRPr="0071282D">
        <w:rPr>
          <w:color w:val="000000" w:themeColor="text1"/>
        </w:rPr>
        <w:t>., 2021). The isometric exercise intervention studies ranged from 5 to 26 weeks in duration.</w:t>
      </w:r>
    </w:p>
    <w:p w14:paraId="00ECC02B" w14:textId="77777777" w:rsidR="0071282D" w:rsidRPr="0071282D" w:rsidRDefault="0071282D" w:rsidP="0071282D">
      <w:pPr>
        <w:spacing w:line="360" w:lineRule="auto"/>
        <w:rPr>
          <w:color w:val="000000" w:themeColor="text1"/>
        </w:rPr>
      </w:pPr>
    </w:p>
    <w:p w14:paraId="1594D9A3" w14:textId="60D0F663" w:rsidR="0071282D" w:rsidRPr="0071282D" w:rsidRDefault="0071282D" w:rsidP="0071282D">
      <w:pPr>
        <w:spacing w:line="360" w:lineRule="auto"/>
        <w:rPr>
          <w:color w:val="000000" w:themeColor="text1"/>
        </w:rPr>
      </w:pPr>
      <w:r w:rsidRPr="0071282D">
        <w:rPr>
          <w:color w:val="000000" w:themeColor="text1"/>
        </w:rPr>
        <w:t xml:space="preserve">The number of participants is reported in 10 of the systematic reviews in this umbrella review. </w:t>
      </w:r>
      <w:r w:rsidR="006502BA">
        <w:rPr>
          <w:color w:val="000000" w:themeColor="text1"/>
        </w:rPr>
        <w:t>The t</w:t>
      </w:r>
      <w:r w:rsidR="006502BA" w:rsidRPr="0071282D">
        <w:rPr>
          <w:color w:val="000000" w:themeColor="text1"/>
        </w:rPr>
        <w:t>wo studies</w:t>
      </w:r>
      <w:r w:rsidR="006502BA">
        <w:rPr>
          <w:color w:val="000000" w:themeColor="text1"/>
        </w:rPr>
        <w:t xml:space="preserve"> that</w:t>
      </w:r>
      <w:r w:rsidR="006502BA" w:rsidRPr="0071282D">
        <w:rPr>
          <w:color w:val="000000" w:themeColor="text1"/>
        </w:rPr>
        <w:t xml:space="preserve"> did not report the number of participants</w:t>
      </w:r>
      <w:r w:rsidR="006502BA">
        <w:rPr>
          <w:color w:val="000000" w:themeColor="text1"/>
        </w:rPr>
        <w:t xml:space="preserve"> were</w:t>
      </w:r>
      <w:r w:rsidR="006502BA" w:rsidRPr="0071282D">
        <w:rPr>
          <w:color w:val="000000" w:themeColor="text1"/>
        </w:rPr>
        <w:t xml:space="preserve"> (Emery </w:t>
      </w:r>
      <w:r w:rsidR="006502BA" w:rsidRPr="00840F80">
        <w:rPr>
          <w:i/>
          <w:iCs/>
          <w:color w:val="000000" w:themeColor="text1"/>
        </w:rPr>
        <w:t>et al</w:t>
      </w:r>
      <w:r w:rsidR="006502BA" w:rsidRPr="0071282D">
        <w:rPr>
          <w:color w:val="000000" w:themeColor="text1"/>
        </w:rPr>
        <w:t xml:space="preserve">., 2017) (Ennis </w:t>
      </w:r>
      <w:r w:rsidR="006502BA" w:rsidRPr="00840F80">
        <w:rPr>
          <w:i/>
          <w:iCs/>
          <w:color w:val="000000" w:themeColor="text1"/>
        </w:rPr>
        <w:t>et al</w:t>
      </w:r>
      <w:r w:rsidR="006502BA" w:rsidRPr="0071282D">
        <w:rPr>
          <w:color w:val="000000" w:themeColor="text1"/>
        </w:rPr>
        <w:t xml:space="preserve">., 2018). </w:t>
      </w:r>
      <w:r w:rsidRPr="0071282D">
        <w:rPr>
          <w:color w:val="000000" w:themeColor="text1"/>
        </w:rPr>
        <w:t>440,841 participants took part in the concussion prevention interventions in the included studies. The year of publication ranged from 2010 to 2021. The number of studies included in each systematic review varied from 3 to 24. The sample size ranged from 50 to 372,947 participants</w:t>
      </w:r>
      <w:r w:rsidR="006502BA">
        <w:rPr>
          <w:color w:val="000000" w:themeColor="text1"/>
        </w:rPr>
        <w:t xml:space="preserve">. </w:t>
      </w:r>
      <w:r w:rsidRPr="0071282D">
        <w:rPr>
          <w:color w:val="000000" w:themeColor="text1"/>
        </w:rPr>
        <w:t xml:space="preserve">The mean age varied from 16 to 25.5 years. Population inclusion criteria in the included studies were sports participants involving contact sports such as American football, college football, secondary school, youth level, rugby union, Australian football, ice hockey, taekwondo. </w:t>
      </w:r>
    </w:p>
    <w:p w14:paraId="0A6DF58C" w14:textId="77777777" w:rsidR="0071282D" w:rsidRPr="0071282D" w:rsidRDefault="0071282D" w:rsidP="0071282D">
      <w:pPr>
        <w:rPr>
          <w:color w:val="000000" w:themeColor="text1"/>
          <w:sz w:val="28"/>
          <w:szCs w:val="28"/>
          <w:u w:val="single"/>
        </w:rPr>
      </w:pPr>
    </w:p>
    <w:p w14:paraId="3771A4BC" w14:textId="77777777" w:rsidR="0071282D" w:rsidRPr="0071282D" w:rsidRDefault="0071282D" w:rsidP="0071282D">
      <w:pPr>
        <w:spacing w:line="360" w:lineRule="auto"/>
        <w:rPr>
          <w:color w:val="000000" w:themeColor="text1"/>
          <w:sz w:val="28"/>
          <w:szCs w:val="28"/>
          <w:u w:val="single"/>
        </w:rPr>
      </w:pPr>
      <w:r w:rsidRPr="0071282D">
        <w:rPr>
          <w:color w:val="000000" w:themeColor="text1"/>
          <w:sz w:val="28"/>
          <w:szCs w:val="28"/>
          <w:u w:val="single"/>
        </w:rPr>
        <w:t xml:space="preserve">Results from the individual systematic reviews </w:t>
      </w:r>
    </w:p>
    <w:p w14:paraId="1DC98A37" w14:textId="77777777" w:rsidR="0071282D" w:rsidRPr="0071282D" w:rsidRDefault="0071282D" w:rsidP="0071282D">
      <w:pPr>
        <w:spacing w:line="360" w:lineRule="auto"/>
        <w:rPr>
          <w:color w:val="000000" w:themeColor="text1"/>
          <w:sz w:val="28"/>
          <w:szCs w:val="28"/>
          <w:u w:val="single"/>
        </w:rPr>
      </w:pPr>
      <w:r w:rsidRPr="0071282D">
        <w:rPr>
          <w:color w:val="000000" w:themeColor="text1"/>
          <w:sz w:val="28"/>
          <w:szCs w:val="28"/>
          <w:u w:val="single"/>
        </w:rPr>
        <w:t>Headgear</w:t>
      </w:r>
    </w:p>
    <w:p w14:paraId="57C82DE8" w14:textId="6F82B665" w:rsidR="0071282D" w:rsidRPr="0071282D" w:rsidRDefault="0071282D" w:rsidP="0071282D">
      <w:pPr>
        <w:spacing w:line="360" w:lineRule="auto"/>
        <w:rPr>
          <w:color w:val="000000" w:themeColor="text1"/>
        </w:rPr>
      </w:pPr>
      <w:r w:rsidRPr="0071282D">
        <w:rPr>
          <w:color w:val="000000" w:themeColor="text1"/>
        </w:rPr>
        <w:t xml:space="preserve">In the systematic review by Benson </w:t>
      </w:r>
      <w:r w:rsidRPr="00840F80">
        <w:rPr>
          <w:i/>
          <w:iCs/>
          <w:color w:val="000000" w:themeColor="text1"/>
        </w:rPr>
        <w:t>et al</w:t>
      </w:r>
      <w:r w:rsidRPr="0071282D">
        <w:rPr>
          <w:color w:val="000000" w:themeColor="text1"/>
        </w:rPr>
        <w:t xml:space="preserve">. (2013) with the use of headgear and customised mandibular orthotic (CMO), a mean self-reported incidence prior to CMO use was 2.1±1.4 and a mean self-reported incidence after CMO use was 0.11±0.3 OR 38.33 (95% CI 8.2 to </w:t>
      </w:r>
      <w:r w:rsidRPr="0071282D">
        <w:rPr>
          <w:color w:val="000000" w:themeColor="text1"/>
        </w:rPr>
        <w:lastRenderedPageBreak/>
        <w:t xml:space="preserve">178.6). Regarding the headgear intervention, players consistently wearing headgear during games were at a reduced risk of sustaining a concussion (IRR, 0.57; 95% CI 0.40 to 0.82). However, there was no significant difference in concussion rates between the three arms of the study (no headgear, standard headgear, modified headgear) (p&gt;0.05) in the RCT by Mcintosh </w:t>
      </w:r>
      <w:r w:rsidRPr="00840F80">
        <w:rPr>
          <w:i/>
          <w:iCs/>
          <w:color w:val="000000" w:themeColor="text1"/>
        </w:rPr>
        <w:t>et al</w:t>
      </w:r>
      <w:r w:rsidRPr="0071282D">
        <w:rPr>
          <w:color w:val="000000" w:themeColor="text1"/>
        </w:rPr>
        <w:t xml:space="preserve">. (2009). This is reinforced by </w:t>
      </w:r>
      <w:proofErr w:type="spellStart"/>
      <w:r w:rsidRPr="00B74665">
        <w:rPr>
          <w:color w:val="000000" w:themeColor="text1"/>
        </w:rPr>
        <w:t>Cusimano</w:t>
      </w:r>
      <w:proofErr w:type="spellEnd"/>
      <w:r w:rsidRPr="00B74665">
        <w:rPr>
          <w:color w:val="000000" w:themeColor="text1"/>
        </w:rPr>
        <w:t xml:space="preserve"> </w:t>
      </w:r>
      <w:r w:rsidRPr="00B74665">
        <w:rPr>
          <w:i/>
          <w:iCs/>
          <w:color w:val="000000" w:themeColor="text1"/>
        </w:rPr>
        <w:t>et al</w:t>
      </w:r>
      <w:r w:rsidRPr="00B74665">
        <w:rPr>
          <w:color w:val="000000" w:themeColor="text1"/>
        </w:rPr>
        <w:t xml:space="preserve">. (2010) and </w:t>
      </w:r>
      <w:proofErr w:type="spellStart"/>
      <w:r w:rsidRPr="00B74665">
        <w:rPr>
          <w:color w:val="000000" w:themeColor="text1"/>
        </w:rPr>
        <w:t>Shneider</w:t>
      </w:r>
      <w:proofErr w:type="spellEnd"/>
      <w:r w:rsidRPr="00B74665">
        <w:rPr>
          <w:color w:val="000000" w:themeColor="text1"/>
        </w:rPr>
        <w:t xml:space="preserve"> </w:t>
      </w:r>
      <w:r w:rsidRPr="00B74665">
        <w:rPr>
          <w:i/>
          <w:iCs/>
          <w:color w:val="000000" w:themeColor="text1"/>
        </w:rPr>
        <w:t>et al</w:t>
      </w:r>
      <w:r w:rsidRPr="00B74665">
        <w:rPr>
          <w:color w:val="000000" w:themeColor="text1"/>
        </w:rPr>
        <w:t xml:space="preserve">. (2017) (Table </w:t>
      </w:r>
      <w:r w:rsidR="00B74665" w:rsidRPr="00B74665">
        <w:rPr>
          <w:color w:val="000000" w:themeColor="text1"/>
        </w:rPr>
        <w:t>3</w:t>
      </w:r>
      <w:r w:rsidRPr="00B74665">
        <w:rPr>
          <w:color w:val="000000" w:themeColor="text1"/>
        </w:rPr>
        <w:t>).</w:t>
      </w:r>
      <w:r w:rsidRPr="0071282D">
        <w:rPr>
          <w:color w:val="000000" w:themeColor="text1"/>
        </w:rPr>
        <w:t xml:space="preserve"> There is evidence supporting the importance of appropriate helmet fit in youth football, with reduced symptom severity and duration reported with proper helmet fit. A helmet with thicker padding over the zygoma and mandible was reported to reduce concussion risk by 40 to 54% in two different studies compared to a standard helmet (Emery </w:t>
      </w:r>
      <w:r w:rsidRPr="00840F80">
        <w:rPr>
          <w:i/>
          <w:iCs/>
          <w:color w:val="000000" w:themeColor="text1"/>
        </w:rPr>
        <w:t>et al</w:t>
      </w:r>
      <w:r w:rsidRPr="0071282D">
        <w:rPr>
          <w:color w:val="000000" w:themeColor="text1"/>
        </w:rPr>
        <w:t xml:space="preserve">., 2017). However, in the same study, they further reported that three papers demonstrated no headgear effect, and two papers showed an effect of headgear in soccer that was not statistically significant. This is supported by Knight </w:t>
      </w:r>
      <w:r w:rsidRPr="00840F80">
        <w:rPr>
          <w:i/>
          <w:iCs/>
          <w:color w:val="000000" w:themeColor="text1"/>
        </w:rPr>
        <w:t>et al</w:t>
      </w:r>
      <w:r w:rsidRPr="0071282D">
        <w:rPr>
          <w:color w:val="000000" w:themeColor="text1"/>
        </w:rPr>
        <w:t xml:space="preserve">. (2021) in 5 out of 8 papers they reviewed. Their findings do not support using the existing and commercially available headgear to inhibit SRC in youth rugby or football (Table </w:t>
      </w:r>
      <w:r w:rsidR="00B74665">
        <w:rPr>
          <w:color w:val="000000" w:themeColor="text1"/>
        </w:rPr>
        <w:t>3</w:t>
      </w:r>
      <w:r w:rsidRPr="0071282D">
        <w:rPr>
          <w:color w:val="000000" w:themeColor="text1"/>
        </w:rPr>
        <w:t xml:space="preserve">). Headgear is recommended for protection and a primary preventative intervention against SRC in paediatric athletes by Ennis </w:t>
      </w:r>
      <w:r w:rsidRPr="00840F80">
        <w:rPr>
          <w:i/>
          <w:iCs/>
          <w:color w:val="000000" w:themeColor="text1"/>
        </w:rPr>
        <w:t>et al</w:t>
      </w:r>
      <w:r w:rsidRPr="0071282D">
        <w:rPr>
          <w:color w:val="000000" w:themeColor="text1"/>
        </w:rPr>
        <w:t xml:space="preserve">. (2018). </w:t>
      </w:r>
    </w:p>
    <w:p w14:paraId="3595F386" w14:textId="77777777" w:rsidR="0071282D" w:rsidRPr="0071282D" w:rsidRDefault="0071282D" w:rsidP="0071282D">
      <w:pPr>
        <w:rPr>
          <w:color w:val="000000" w:themeColor="text1"/>
          <w:sz w:val="28"/>
          <w:szCs w:val="28"/>
          <w:u w:val="single"/>
        </w:rPr>
      </w:pPr>
    </w:p>
    <w:p w14:paraId="54AC3824" w14:textId="77777777" w:rsidR="0071282D" w:rsidRPr="0071282D" w:rsidRDefault="0071282D" w:rsidP="0071282D">
      <w:pPr>
        <w:spacing w:line="360" w:lineRule="auto"/>
        <w:rPr>
          <w:color w:val="000000" w:themeColor="text1"/>
          <w:sz w:val="28"/>
          <w:szCs w:val="28"/>
          <w:u w:val="single"/>
        </w:rPr>
      </w:pPr>
      <w:r w:rsidRPr="0071282D">
        <w:rPr>
          <w:color w:val="000000" w:themeColor="text1"/>
          <w:sz w:val="28"/>
          <w:szCs w:val="28"/>
          <w:u w:val="single"/>
        </w:rPr>
        <w:t>Mouthguards</w:t>
      </w:r>
    </w:p>
    <w:p w14:paraId="6DF29C76" w14:textId="77777777" w:rsidR="0071282D" w:rsidRPr="0071282D" w:rsidRDefault="0071282D" w:rsidP="0071282D">
      <w:pPr>
        <w:spacing w:line="360" w:lineRule="auto"/>
        <w:rPr>
          <w:color w:val="000000" w:themeColor="text1"/>
        </w:rPr>
      </w:pPr>
      <w:r w:rsidRPr="0071282D">
        <w:rPr>
          <w:color w:val="000000" w:themeColor="text1"/>
        </w:rPr>
        <w:t xml:space="preserve">The results from the review by </w:t>
      </w:r>
      <w:proofErr w:type="spellStart"/>
      <w:r w:rsidRPr="0071282D">
        <w:rPr>
          <w:color w:val="000000" w:themeColor="text1"/>
        </w:rPr>
        <w:t>Cusimano</w:t>
      </w:r>
      <w:proofErr w:type="spellEnd"/>
      <w:r w:rsidRPr="0071282D">
        <w:rPr>
          <w:color w:val="000000" w:themeColor="text1"/>
        </w:rPr>
        <w:t xml:space="preserve"> </w:t>
      </w:r>
      <w:r w:rsidRPr="00840F80">
        <w:rPr>
          <w:i/>
          <w:iCs/>
          <w:color w:val="000000" w:themeColor="text1"/>
        </w:rPr>
        <w:t>et al</w:t>
      </w:r>
      <w:r w:rsidRPr="0071282D">
        <w:rPr>
          <w:color w:val="000000" w:themeColor="text1"/>
        </w:rPr>
        <w:t xml:space="preserve">. (2010) state there is no association between mouthguards and reduction in concussion. 55 (48.2%) had previously suffered from a concussion, 39 (71%) were not wearing gum shields, and 16 (29.1%) were. </w:t>
      </w:r>
      <w:proofErr w:type="spellStart"/>
      <w:r w:rsidRPr="0071282D">
        <w:rPr>
          <w:color w:val="000000" w:themeColor="text1"/>
        </w:rPr>
        <w:t>Shneider</w:t>
      </w:r>
      <w:proofErr w:type="spellEnd"/>
      <w:r w:rsidRPr="0071282D">
        <w:rPr>
          <w:color w:val="000000" w:themeColor="text1"/>
        </w:rPr>
        <w:t xml:space="preserve"> </w:t>
      </w:r>
      <w:r w:rsidRPr="00840F80">
        <w:rPr>
          <w:i/>
          <w:iCs/>
          <w:color w:val="000000" w:themeColor="text1"/>
        </w:rPr>
        <w:t>et al</w:t>
      </w:r>
      <w:r w:rsidRPr="0071282D">
        <w:rPr>
          <w:color w:val="000000" w:themeColor="text1"/>
        </w:rPr>
        <w:t xml:space="preserve">. (2017) state that custom-made mouthguards thicker than over the counter mouthguards may reduce concussions. </w:t>
      </w:r>
      <w:proofErr w:type="spellStart"/>
      <w:r w:rsidRPr="0071282D">
        <w:rPr>
          <w:color w:val="000000" w:themeColor="text1"/>
        </w:rPr>
        <w:t>Knapik</w:t>
      </w:r>
      <w:proofErr w:type="spellEnd"/>
      <w:r w:rsidRPr="0071282D">
        <w:rPr>
          <w:color w:val="000000" w:themeColor="text1"/>
        </w:rPr>
        <w:t xml:space="preserve"> </w:t>
      </w:r>
      <w:r w:rsidRPr="00840F80">
        <w:rPr>
          <w:i/>
          <w:iCs/>
          <w:color w:val="000000" w:themeColor="text1"/>
        </w:rPr>
        <w:t>et al</w:t>
      </w:r>
      <w:r w:rsidRPr="0071282D">
        <w:rPr>
          <w:color w:val="000000" w:themeColor="text1"/>
        </w:rPr>
        <w:t xml:space="preserve">. (2019) does not support this by informing us that current evidence from their results indicates that mouthguards have little impact on reducing the incidence of concussions in sport but suggest that mouthguards offer significant protection from orofacial injuries. In the review by Emery </w:t>
      </w:r>
      <w:r w:rsidRPr="00840F80">
        <w:rPr>
          <w:i/>
          <w:iCs/>
          <w:color w:val="000000" w:themeColor="text1"/>
        </w:rPr>
        <w:t>et al</w:t>
      </w:r>
      <w:r w:rsidRPr="0071282D">
        <w:rPr>
          <w:color w:val="000000" w:themeColor="text1"/>
        </w:rPr>
        <w:t xml:space="preserve">. (2017), the point estimate (IRR=0.8 (95% CI: 0.6 to 1.1)) suggests there is a protective effect of mouthguards in basketball, ice hockey and rugby. </w:t>
      </w:r>
    </w:p>
    <w:p w14:paraId="0F693D7A" w14:textId="77777777" w:rsidR="0071282D" w:rsidRPr="0071282D" w:rsidRDefault="0071282D" w:rsidP="0071282D">
      <w:pPr>
        <w:spacing w:line="360" w:lineRule="auto"/>
        <w:rPr>
          <w:color w:val="000000" w:themeColor="text1"/>
        </w:rPr>
      </w:pPr>
    </w:p>
    <w:p w14:paraId="5368264B" w14:textId="77777777" w:rsidR="0071282D" w:rsidRPr="0071282D" w:rsidRDefault="0071282D" w:rsidP="0071282D">
      <w:pPr>
        <w:spacing w:line="360" w:lineRule="auto"/>
        <w:rPr>
          <w:color w:val="000000" w:themeColor="text1"/>
          <w:sz w:val="28"/>
          <w:szCs w:val="28"/>
          <w:u w:val="single"/>
        </w:rPr>
      </w:pPr>
      <w:r w:rsidRPr="0071282D">
        <w:rPr>
          <w:color w:val="000000" w:themeColor="text1"/>
          <w:sz w:val="28"/>
          <w:szCs w:val="28"/>
          <w:u w:val="single"/>
        </w:rPr>
        <w:t>Exercise</w:t>
      </w:r>
    </w:p>
    <w:p w14:paraId="5D91F531" w14:textId="77777777" w:rsidR="0071282D" w:rsidRPr="0071282D" w:rsidRDefault="0071282D" w:rsidP="0071282D">
      <w:pPr>
        <w:spacing w:line="360" w:lineRule="auto"/>
        <w:rPr>
          <w:color w:val="000000" w:themeColor="text1"/>
        </w:rPr>
      </w:pPr>
      <w:r w:rsidRPr="0071282D">
        <w:rPr>
          <w:color w:val="000000" w:themeColor="text1"/>
        </w:rPr>
        <w:t xml:space="preserve">Four intervention studies demonstrated that injury reduction programs that included neck exercises could reduce the incidence of sports-related head and neck injuries, including SRC. Daly </w:t>
      </w:r>
      <w:r w:rsidRPr="00840F80">
        <w:rPr>
          <w:i/>
          <w:iCs/>
          <w:color w:val="000000" w:themeColor="text1"/>
        </w:rPr>
        <w:t>et al</w:t>
      </w:r>
      <w:r w:rsidRPr="0071282D">
        <w:rPr>
          <w:color w:val="000000" w:themeColor="text1"/>
        </w:rPr>
        <w:t xml:space="preserve">. (2021) reviewed papers by (Geary </w:t>
      </w:r>
      <w:r w:rsidRPr="00840F80">
        <w:rPr>
          <w:i/>
          <w:iCs/>
          <w:color w:val="000000" w:themeColor="text1"/>
        </w:rPr>
        <w:t>et al</w:t>
      </w:r>
      <w:r w:rsidRPr="0071282D">
        <w:rPr>
          <w:color w:val="000000" w:themeColor="text1"/>
        </w:rPr>
        <w:t>., 2014), (</w:t>
      </w:r>
      <w:proofErr w:type="spellStart"/>
      <w:r w:rsidRPr="0071282D">
        <w:rPr>
          <w:color w:val="000000" w:themeColor="text1"/>
        </w:rPr>
        <w:t>Naish</w:t>
      </w:r>
      <w:proofErr w:type="spellEnd"/>
      <w:r w:rsidRPr="0071282D">
        <w:rPr>
          <w:color w:val="000000" w:themeColor="text1"/>
        </w:rPr>
        <w:t xml:space="preserve"> </w:t>
      </w:r>
      <w:r w:rsidRPr="00840F80">
        <w:rPr>
          <w:i/>
          <w:iCs/>
          <w:color w:val="000000" w:themeColor="text1"/>
        </w:rPr>
        <w:t>et al</w:t>
      </w:r>
      <w:r w:rsidRPr="0071282D">
        <w:rPr>
          <w:color w:val="000000" w:themeColor="text1"/>
        </w:rPr>
        <w:t xml:space="preserve">., 2013) and </w:t>
      </w:r>
      <w:r w:rsidRPr="0071282D">
        <w:rPr>
          <w:color w:val="000000" w:themeColor="text1"/>
        </w:rPr>
        <w:lastRenderedPageBreak/>
        <w:t>(</w:t>
      </w:r>
      <w:proofErr w:type="spellStart"/>
      <w:r w:rsidRPr="0071282D">
        <w:rPr>
          <w:color w:val="000000" w:themeColor="text1"/>
        </w:rPr>
        <w:t>Versteegh</w:t>
      </w:r>
      <w:proofErr w:type="spellEnd"/>
      <w:r w:rsidRPr="0071282D">
        <w:rPr>
          <w:color w:val="000000" w:themeColor="text1"/>
        </w:rPr>
        <w:t xml:space="preserve"> </w:t>
      </w:r>
      <w:r w:rsidRPr="00840F80">
        <w:rPr>
          <w:i/>
          <w:iCs/>
          <w:color w:val="000000" w:themeColor="text1"/>
        </w:rPr>
        <w:t>et al</w:t>
      </w:r>
      <w:r w:rsidRPr="0071282D">
        <w:rPr>
          <w:color w:val="000000" w:themeColor="text1"/>
        </w:rPr>
        <w:t xml:space="preserve">., 2020). They report no significant difference between groups in isometric neck strength preintervention. Prior to the neck strengthening intervention, neck strength improvement favoured the intervention group. In the review by Elliot </w:t>
      </w:r>
      <w:r w:rsidRPr="00840F80">
        <w:rPr>
          <w:i/>
          <w:iCs/>
          <w:color w:val="000000" w:themeColor="text1"/>
        </w:rPr>
        <w:t>et al</w:t>
      </w:r>
      <w:r w:rsidRPr="0071282D">
        <w:rPr>
          <w:color w:val="000000" w:themeColor="text1"/>
        </w:rPr>
        <w:t xml:space="preserve">. (2021), the results of two observational studies reported that higher neck strength, but not deep neck flexor endurance, is associated with a lower risk of sustaining </w:t>
      </w:r>
      <w:proofErr w:type="gramStart"/>
      <w:r w:rsidRPr="0071282D">
        <w:rPr>
          <w:color w:val="000000" w:themeColor="text1"/>
        </w:rPr>
        <w:t>a</w:t>
      </w:r>
      <w:proofErr w:type="gramEnd"/>
      <w:r w:rsidRPr="0071282D">
        <w:rPr>
          <w:color w:val="000000" w:themeColor="text1"/>
        </w:rPr>
        <w:t xml:space="preserve"> SRC. Ennis </w:t>
      </w:r>
      <w:r w:rsidRPr="00840F80">
        <w:rPr>
          <w:i/>
          <w:iCs/>
          <w:color w:val="000000" w:themeColor="text1"/>
        </w:rPr>
        <w:t>et al</w:t>
      </w:r>
      <w:r w:rsidRPr="0071282D">
        <w:rPr>
          <w:color w:val="000000" w:themeColor="text1"/>
        </w:rPr>
        <w:t xml:space="preserve">. (2018) recommends a neck strengthening exercise in adult amateur athletes. Furthermore, Peek </w:t>
      </w:r>
      <w:r w:rsidRPr="00840F80">
        <w:rPr>
          <w:i/>
          <w:iCs/>
          <w:color w:val="000000" w:themeColor="text1"/>
        </w:rPr>
        <w:t>et al</w:t>
      </w:r>
      <w:r w:rsidRPr="0071282D">
        <w:rPr>
          <w:color w:val="000000" w:themeColor="text1"/>
        </w:rPr>
        <w:t>. (2020) reported that female participants exhibited statistically significant (p=&lt;.001) lower neck strength on testing and greater head velocity during purposeful heading when compared to male participants. The data established that higher neck strength is associated with lower head acceleration during purposeful heading in football (p = &lt;0.05; r &lt; −0.5).</w:t>
      </w:r>
    </w:p>
    <w:p w14:paraId="39A7E5F8" w14:textId="77777777" w:rsidR="007762DA" w:rsidRDefault="007762DA" w:rsidP="0071282D">
      <w:pPr>
        <w:spacing w:line="360" w:lineRule="auto"/>
        <w:rPr>
          <w:color w:val="000000" w:themeColor="text1"/>
        </w:rPr>
      </w:pPr>
    </w:p>
    <w:p w14:paraId="7A0F97A3" w14:textId="10F24759" w:rsidR="0071282D" w:rsidRPr="0071282D" w:rsidRDefault="0071282D" w:rsidP="0071282D">
      <w:pPr>
        <w:spacing w:line="360" w:lineRule="auto"/>
        <w:rPr>
          <w:color w:val="000000" w:themeColor="text1"/>
          <w:sz w:val="28"/>
          <w:szCs w:val="28"/>
          <w:u w:val="single"/>
        </w:rPr>
      </w:pPr>
      <w:r w:rsidRPr="0071282D">
        <w:rPr>
          <w:color w:val="000000" w:themeColor="text1"/>
          <w:sz w:val="28"/>
          <w:szCs w:val="28"/>
          <w:u w:val="single"/>
        </w:rPr>
        <w:t>Education</w:t>
      </w:r>
    </w:p>
    <w:p w14:paraId="4F7E2C07" w14:textId="7605AA74" w:rsidR="0071282D" w:rsidRDefault="0071282D" w:rsidP="0071282D">
      <w:pPr>
        <w:spacing w:line="360" w:lineRule="auto"/>
        <w:rPr>
          <w:color w:val="000000" w:themeColor="text1"/>
        </w:rPr>
      </w:pPr>
      <w:proofErr w:type="spellStart"/>
      <w:r w:rsidRPr="0071282D">
        <w:rPr>
          <w:color w:val="000000" w:themeColor="text1"/>
        </w:rPr>
        <w:t>Fraas</w:t>
      </w:r>
      <w:proofErr w:type="spellEnd"/>
      <w:r w:rsidRPr="0071282D">
        <w:rPr>
          <w:color w:val="000000" w:themeColor="text1"/>
        </w:rPr>
        <w:t xml:space="preserve"> and </w:t>
      </w:r>
      <w:proofErr w:type="spellStart"/>
      <w:r w:rsidRPr="0071282D">
        <w:rPr>
          <w:color w:val="000000" w:themeColor="text1"/>
        </w:rPr>
        <w:t>Burchiel</w:t>
      </w:r>
      <w:proofErr w:type="spellEnd"/>
      <w:r w:rsidRPr="0071282D">
        <w:rPr>
          <w:color w:val="000000" w:themeColor="text1"/>
        </w:rPr>
        <w:t>, (2016) reviewed education as the intervention in their systematic review. They found several well-established concussion education and prevention programmes launched by rugby unions. Nevertheless, modest evidence is</w:t>
      </w:r>
      <w:r w:rsidR="00840F80">
        <w:rPr>
          <w:color w:val="000000" w:themeColor="text1"/>
        </w:rPr>
        <w:t xml:space="preserve"> </w:t>
      </w:r>
      <w:r w:rsidRPr="0071282D">
        <w:rPr>
          <w:color w:val="000000" w:themeColor="text1"/>
        </w:rPr>
        <w:t xml:space="preserve">available to support the effectiveness of such programmes. When looking at other results, there is some evidence to suggest that mandatory education training for coaches and referees are a practical approach for distributing knowledge about concussions to athletes and parents. Philips and Crisco, (2020) evaluated an educational intervention and post-intervention in American football training where the concussion rate was lower and during a competitive game time where concussion rate was not significant. In their results, </w:t>
      </w:r>
      <w:proofErr w:type="spellStart"/>
      <w:r w:rsidRPr="0071282D">
        <w:rPr>
          <w:color w:val="000000" w:themeColor="text1"/>
        </w:rPr>
        <w:t>Cusimano</w:t>
      </w:r>
      <w:proofErr w:type="spellEnd"/>
      <w:r w:rsidRPr="0071282D">
        <w:rPr>
          <w:color w:val="000000" w:themeColor="text1"/>
        </w:rPr>
        <w:t xml:space="preserve"> </w:t>
      </w:r>
      <w:r w:rsidRPr="00840F80">
        <w:rPr>
          <w:i/>
          <w:iCs/>
          <w:color w:val="000000" w:themeColor="text1"/>
        </w:rPr>
        <w:t>et al</w:t>
      </w:r>
      <w:r w:rsidRPr="0071282D">
        <w:rPr>
          <w:color w:val="000000" w:themeColor="text1"/>
        </w:rPr>
        <w:t xml:space="preserve">. (2010) report that four studies revealed significant reductions in neurological injury after the implementation of national multifaceted injury prevention strategies with a focus on education. The studies used </w:t>
      </w:r>
      <w:proofErr w:type="spellStart"/>
      <w:r w:rsidRPr="0071282D">
        <w:rPr>
          <w:color w:val="000000" w:themeColor="text1"/>
        </w:rPr>
        <w:t>RugbySmart</w:t>
      </w:r>
      <w:proofErr w:type="spellEnd"/>
      <w:r w:rsidRPr="0071282D">
        <w:rPr>
          <w:color w:val="000000" w:themeColor="text1"/>
        </w:rPr>
        <w:t>, which is defined as a compulsory educational</w:t>
      </w:r>
      <w:r w:rsidR="00B74665">
        <w:rPr>
          <w:color w:val="000000" w:themeColor="text1"/>
        </w:rPr>
        <w:t xml:space="preserve"> </w:t>
      </w:r>
      <w:r w:rsidRPr="0071282D">
        <w:rPr>
          <w:color w:val="000000" w:themeColor="text1"/>
        </w:rPr>
        <w:t xml:space="preserve">injury prevention program initiated by the ACC and New Zealand rugby union. The goal is to lessen the number and severity of injuries sustained in the rugby community. Coaches and referees received educational information via video presentations, electronic resources, and practical workshops. </w:t>
      </w:r>
    </w:p>
    <w:p w14:paraId="4279C574" w14:textId="5498D213" w:rsidR="00AD7A0F" w:rsidRDefault="00AD7A0F" w:rsidP="0071282D">
      <w:pPr>
        <w:spacing w:line="360" w:lineRule="auto"/>
        <w:rPr>
          <w:color w:val="000000" w:themeColor="text1"/>
        </w:rPr>
      </w:pPr>
    </w:p>
    <w:p w14:paraId="321BED84" w14:textId="77777777" w:rsidR="00AD7A0F" w:rsidRPr="0071282D" w:rsidRDefault="00AD7A0F" w:rsidP="00AD7A0F">
      <w:pPr>
        <w:spacing w:line="360" w:lineRule="auto"/>
        <w:rPr>
          <w:color w:val="000000" w:themeColor="text1"/>
        </w:rPr>
      </w:pPr>
      <w:r w:rsidRPr="0071282D">
        <w:rPr>
          <w:color w:val="000000" w:themeColor="text1"/>
          <w:sz w:val="28"/>
          <w:szCs w:val="28"/>
          <w:u w:val="single"/>
        </w:rPr>
        <w:t xml:space="preserve">Rule change </w:t>
      </w:r>
    </w:p>
    <w:p w14:paraId="0CC8F147" w14:textId="5A135E9D" w:rsidR="00452BA7" w:rsidRPr="00B74665" w:rsidRDefault="00AD7A0F" w:rsidP="00B74665">
      <w:pPr>
        <w:spacing w:line="360" w:lineRule="auto"/>
        <w:rPr>
          <w:color w:val="000000" w:themeColor="text1"/>
        </w:rPr>
        <w:sectPr w:rsidR="00452BA7" w:rsidRPr="00B74665" w:rsidSect="00452BA7">
          <w:footerReference w:type="even" r:id="rId8"/>
          <w:footerReference w:type="default" r:id="rId9"/>
          <w:pgSz w:w="11900" w:h="16840"/>
          <w:pgMar w:top="1440" w:right="1440" w:bottom="1440" w:left="1440" w:header="708" w:footer="708" w:gutter="0"/>
          <w:pgNumType w:start="1"/>
          <w:cols w:space="708"/>
          <w:docGrid w:linePitch="360"/>
        </w:sectPr>
      </w:pPr>
      <w:r w:rsidRPr="0071282D">
        <w:rPr>
          <w:color w:val="000000" w:themeColor="text1"/>
        </w:rPr>
        <w:t xml:space="preserve">In the paper by Emery </w:t>
      </w:r>
      <w:r w:rsidRPr="00840F80">
        <w:rPr>
          <w:i/>
          <w:iCs/>
          <w:color w:val="000000" w:themeColor="text1"/>
        </w:rPr>
        <w:t>et al</w:t>
      </w:r>
      <w:r w:rsidRPr="0071282D">
        <w:rPr>
          <w:color w:val="000000" w:themeColor="text1"/>
        </w:rPr>
        <w:t xml:space="preserve">. (2017), they demonstrate a combined effect of a 70% reduction (incidence rate ratio (IRR)=0.3 (95% CI: 0.22 to 0.41)) in concussion risk in youth ice hockey leagues where policy disallows body checking, and the point estimate (IRR=0.8 (95% </w:t>
      </w:r>
      <w:r w:rsidRPr="0071282D">
        <w:rPr>
          <w:color w:val="000000" w:themeColor="text1"/>
        </w:rPr>
        <w:lastRenderedPageBreak/>
        <w:t xml:space="preserve">CI: 0.6 to 1.1)). This is supported by Ennis </w:t>
      </w:r>
      <w:r w:rsidRPr="00840F80">
        <w:rPr>
          <w:i/>
          <w:iCs/>
          <w:color w:val="000000" w:themeColor="text1"/>
        </w:rPr>
        <w:t>et al</w:t>
      </w:r>
      <w:r w:rsidRPr="0071282D">
        <w:rPr>
          <w:color w:val="000000" w:themeColor="text1"/>
        </w:rPr>
        <w:t>. (2017), supporting preventive interventions, concussion education and rules prohibiting high-risk activity for paediatric and adult amateur athletes. The rule change involved governing the implementation of bodychecking in youth ice hockey. Phillips and Crisco, (2020) analysed youth football and rule change, and their results indicated no change in the overall concussion rate. The concussion rate in training ranged from not significant to a lower concussion rate. The change in a competitive game concussion rate was not significant.</w:t>
      </w:r>
      <w:r w:rsidR="00452BA7">
        <w:rPr>
          <w:color w:val="000000" w:themeColor="text1"/>
          <w:sz w:val="28"/>
          <w:szCs w:val="28"/>
          <w:u w:val="single"/>
        </w:rPr>
        <w:br w:type="page"/>
      </w:r>
    </w:p>
    <w:p w14:paraId="63B4E669" w14:textId="0C7BA753" w:rsidR="006F5D8A" w:rsidRPr="006F5D8A" w:rsidRDefault="006F5D8A" w:rsidP="004C4B16">
      <w:pPr>
        <w:rPr>
          <w:sz w:val="28"/>
          <w:szCs w:val="28"/>
          <w:u w:val="single"/>
        </w:rPr>
      </w:pPr>
      <w:r w:rsidRPr="006F5D8A">
        <w:rPr>
          <w:sz w:val="28"/>
          <w:szCs w:val="28"/>
          <w:u w:val="single"/>
        </w:rPr>
        <w:lastRenderedPageBreak/>
        <w:t xml:space="preserve">Summary table </w:t>
      </w:r>
    </w:p>
    <w:p w14:paraId="28184693" w14:textId="77777777" w:rsidR="0071354B" w:rsidRDefault="0071354B" w:rsidP="004C4B16"/>
    <w:p w14:paraId="606C1149" w14:textId="64D7A3F4" w:rsidR="00037E4C" w:rsidRDefault="00037E4C" w:rsidP="004C4B16">
      <w:r w:rsidRPr="00037E4C">
        <w:rPr>
          <w:b/>
          <w:bCs/>
        </w:rPr>
        <w:t xml:space="preserve">Table </w:t>
      </w:r>
      <w:r w:rsidR="00B96E62">
        <w:rPr>
          <w:b/>
          <w:bCs/>
        </w:rPr>
        <w:t>3</w:t>
      </w:r>
      <w:r w:rsidRPr="00037E4C">
        <w:t xml:space="preserve"> The effects of different prevention strategies to reduce concussion injuries in sport: an umbrella review from 2011 to present</w:t>
      </w:r>
    </w:p>
    <w:p w14:paraId="49712BDA" w14:textId="15AC1FFE" w:rsidR="004C4B16" w:rsidRDefault="004C4B16" w:rsidP="004C4B16"/>
    <w:tbl>
      <w:tblPr>
        <w:tblW w:w="15877" w:type="dxa"/>
        <w:tblInd w:w="-1281" w:type="dxa"/>
        <w:tblLayout w:type="fixed"/>
        <w:tblLook w:val="04A0" w:firstRow="1" w:lastRow="0" w:firstColumn="1" w:lastColumn="0" w:noHBand="0" w:noVBand="1"/>
      </w:tblPr>
      <w:tblGrid>
        <w:gridCol w:w="850"/>
        <w:gridCol w:w="1135"/>
        <w:gridCol w:w="1134"/>
        <w:gridCol w:w="992"/>
        <w:gridCol w:w="284"/>
        <w:gridCol w:w="1559"/>
        <w:gridCol w:w="1276"/>
        <w:gridCol w:w="1276"/>
        <w:gridCol w:w="2126"/>
        <w:gridCol w:w="2187"/>
        <w:gridCol w:w="1114"/>
        <w:gridCol w:w="1944"/>
      </w:tblGrid>
      <w:tr w:rsidR="006A5209" w:rsidRPr="00723EF6" w14:paraId="47BB827C" w14:textId="77777777" w:rsidTr="004B549F">
        <w:trPr>
          <w:trHeight w:val="960"/>
        </w:trPr>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14:paraId="3CA4F906" w14:textId="77777777" w:rsidR="00723EF6" w:rsidRPr="00723EF6" w:rsidRDefault="00723EF6" w:rsidP="00723EF6">
            <w:pPr>
              <w:rPr>
                <w:b/>
                <w:bCs/>
                <w:color w:val="000000"/>
                <w:sz w:val="15"/>
                <w:szCs w:val="15"/>
              </w:rPr>
            </w:pPr>
            <w:r w:rsidRPr="00723EF6">
              <w:rPr>
                <w:b/>
                <w:bCs/>
                <w:color w:val="000000"/>
                <w:sz w:val="15"/>
                <w:szCs w:val="15"/>
              </w:rPr>
              <w:t>Reference</w:t>
            </w:r>
          </w:p>
        </w:tc>
        <w:tc>
          <w:tcPr>
            <w:tcW w:w="1135" w:type="dxa"/>
            <w:tcBorders>
              <w:top w:val="single" w:sz="4" w:space="0" w:color="auto"/>
              <w:left w:val="nil"/>
              <w:bottom w:val="single" w:sz="4" w:space="0" w:color="auto"/>
              <w:right w:val="single" w:sz="4" w:space="0" w:color="auto"/>
            </w:tcBorders>
            <w:shd w:val="clear" w:color="auto" w:fill="auto"/>
            <w:hideMark/>
          </w:tcPr>
          <w:p w14:paraId="1FF23C4A" w14:textId="77777777" w:rsidR="00723EF6" w:rsidRPr="00723EF6" w:rsidRDefault="00723EF6" w:rsidP="00723EF6">
            <w:pPr>
              <w:rPr>
                <w:b/>
                <w:bCs/>
                <w:color w:val="000000"/>
                <w:sz w:val="15"/>
                <w:szCs w:val="15"/>
              </w:rPr>
            </w:pPr>
            <w:r w:rsidRPr="00723EF6">
              <w:rPr>
                <w:b/>
                <w:bCs/>
                <w:color w:val="000000"/>
                <w:sz w:val="15"/>
                <w:szCs w:val="15"/>
              </w:rPr>
              <w:t>Review Characteristics</w:t>
            </w:r>
            <w:r w:rsidRPr="00723EF6">
              <w:rPr>
                <w:b/>
                <w:bCs/>
                <w:color w:val="000000"/>
                <w:sz w:val="15"/>
                <w:szCs w:val="15"/>
              </w:rPr>
              <w:br/>
              <w:t xml:space="preserve"> &amp; Objectives</w:t>
            </w:r>
          </w:p>
        </w:tc>
        <w:tc>
          <w:tcPr>
            <w:tcW w:w="1134" w:type="dxa"/>
            <w:tcBorders>
              <w:top w:val="single" w:sz="4" w:space="0" w:color="auto"/>
              <w:left w:val="nil"/>
              <w:bottom w:val="single" w:sz="4" w:space="0" w:color="auto"/>
              <w:right w:val="single" w:sz="4" w:space="0" w:color="auto"/>
            </w:tcBorders>
            <w:shd w:val="clear" w:color="auto" w:fill="auto"/>
            <w:hideMark/>
          </w:tcPr>
          <w:p w14:paraId="2AFFA5F2" w14:textId="77777777" w:rsidR="00723EF6" w:rsidRPr="00723EF6" w:rsidRDefault="00723EF6" w:rsidP="00723EF6">
            <w:pPr>
              <w:rPr>
                <w:b/>
                <w:bCs/>
                <w:color w:val="000000"/>
                <w:sz w:val="15"/>
                <w:szCs w:val="15"/>
              </w:rPr>
            </w:pPr>
            <w:r w:rsidRPr="00723EF6">
              <w:rPr>
                <w:b/>
                <w:bCs/>
                <w:color w:val="000000"/>
                <w:sz w:val="15"/>
                <w:szCs w:val="15"/>
              </w:rPr>
              <w:t>Databases searched &amp; inclusive Dates</w:t>
            </w:r>
          </w:p>
        </w:tc>
        <w:tc>
          <w:tcPr>
            <w:tcW w:w="992" w:type="dxa"/>
            <w:tcBorders>
              <w:top w:val="single" w:sz="4" w:space="0" w:color="auto"/>
              <w:left w:val="nil"/>
              <w:bottom w:val="single" w:sz="4" w:space="0" w:color="auto"/>
              <w:right w:val="single" w:sz="4" w:space="0" w:color="auto"/>
            </w:tcBorders>
            <w:shd w:val="clear" w:color="auto" w:fill="auto"/>
            <w:hideMark/>
          </w:tcPr>
          <w:p w14:paraId="2C8DFE32" w14:textId="77777777" w:rsidR="00723EF6" w:rsidRPr="00723EF6" w:rsidRDefault="00723EF6" w:rsidP="00723EF6">
            <w:pPr>
              <w:rPr>
                <w:b/>
                <w:bCs/>
                <w:color w:val="000000"/>
                <w:sz w:val="15"/>
                <w:szCs w:val="15"/>
              </w:rPr>
            </w:pPr>
            <w:r w:rsidRPr="00723EF6">
              <w:rPr>
                <w:b/>
                <w:bCs/>
                <w:color w:val="000000"/>
                <w:sz w:val="15"/>
                <w:szCs w:val="15"/>
              </w:rPr>
              <w:t xml:space="preserve">Primary &amp; </w:t>
            </w:r>
            <w:r w:rsidRPr="00723EF6">
              <w:rPr>
                <w:b/>
                <w:bCs/>
                <w:color w:val="000000"/>
                <w:sz w:val="15"/>
                <w:szCs w:val="15"/>
              </w:rPr>
              <w:br/>
              <w:t xml:space="preserve">Secondary </w:t>
            </w:r>
            <w:r w:rsidRPr="00723EF6">
              <w:rPr>
                <w:b/>
                <w:bCs/>
                <w:color w:val="000000"/>
                <w:sz w:val="15"/>
                <w:szCs w:val="15"/>
              </w:rPr>
              <w:br/>
              <w:t xml:space="preserve">Outcome </w:t>
            </w:r>
            <w:r w:rsidRPr="00723EF6">
              <w:rPr>
                <w:b/>
                <w:bCs/>
                <w:color w:val="000000"/>
                <w:sz w:val="15"/>
                <w:szCs w:val="15"/>
              </w:rPr>
              <w:br/>
              <w:t>Measures</w:t>
            </w:r>
          </w:p>
        </w:tc>
        <w:tc>
          <w:tcPr>
            <w:tcW w:w="1843" w:type="dxa"/>
            <w:gridSpan w:val="2"/>
            <w:tcBorders>
              <w:top w:val="single" w:sz="4" w:space="0" w:color="auto"/>
              <w:left w:val="nil"/>
              <w:bottom w:val="single" w:sz="4" w:space="0" w:color="auto"/>
              <w:right w:val="single" w:sz="4" w:space="0" w:color="auto"/>
            </w:tcBorders>
            <w:shd w:val="clear" w:color="auto" w:fill="auto"/>
            <w:hideMark/>
          </w:tcPr>
          <w:p w14:paraId="5E5D905D" w14:textId="1FBC4C96" w:rsidR="00723EF6" w:rsidRPr="00723EF6" w:rsidRDefault="00723EF6" w:rsidP="00723EF6">
            <w:pPr>
              <w:rPr>
                <w:b/>
                <w:bCs/>
                <w:color w:val="000000"/>
                <w:sz w:val="15"/>
                <w:szCs w:val="15"/>
              </w:rPr>
            </w:pPr>
            <w:r w:rsidRPr="00723EF6">
              <w:rPr>
                <w:b/>
                <w:bCs/>
                <w:color w:val="000000"/>
                <w:sz w:val="15"/>
                <w:szCs w:val="15"/>
              </w:rPr>
              <w:t xml:space="preserve">Number </w:t>
            </w:r>
            <w:r w:rsidRPr="00723EF6">
              <w:rPr>
                <w:b/>
                <w:bCs/>
                <w:color w:val="000000"/>
                <w:sz w:val="15"/>
                <w:szCs w:val="15"/>
              </w:rPr>
              <w:t>of Primary</w:t>
            </w:r>
            <w:r w:rsidRPr="00723EF6">
              <w:rPr>
                <w:b/>
                <w:bCs/>
                <w:color w:val="000000"/>
                <w:sz w:val="15"/>
                <w:szCs w:val="15"/>
              </w:rPr>
              <w:t xml:space="preserve"> </w:t>
            </w:r>
            <w:r w:rsidRPr="00723EF6">
              <w:rPr>
                <w:b/>
                <w:bCs/>
                <w:color w:val="000000"/>
                <w:sz w:val="15"/>
                <w:szCs w:val="15"/>
              </w:rPr>
              <w:br/>
              <w:t>Publications or Studies Included</w:t>
            </w:r>
          </w:p>
        </w:tc>
        <w:tc>
          <w:tcPr>
            <w:tcW w:w="1276" w:type="dxa"/>
            <w:tcBorders>
              <w:top w:val="single" w:sz="4" w:space="0" w:color="auto"/>
              <w:left w:val="nil"/>
              <w:bottom w:val="single" w:sz="4" w:space="0" w:color="auto"/>
              <w:right w:val="single" w:sz="4" w:space="0" w:color="auto"/>
            </w:tcBorders>
            <w:shd w:val="clear" w:color="auto" w:fill="auto"/>
            <w:hideMark/>
          </w:tcPr>
          <w:p w14:paraId="46783593" w14:textId="52E89D46" w:rsidR="00723EF6" w:rsidRPr="00723EF6" w:rsidRDefault="00723EF6" w:rsidP="00723EF6">
            <w:pPr>
              <w:rPr>
                <w:b/>
                <w:bCs/>
                <w:color w:val="000000"/>
                <w:sz w:val="15"/>
                <w:szCs w:val="15"/>
              </w:rPr>
            </w:pPr>
            <w:r w:rsidRPr="00723EF6">
              <w:rPr>
                <w:b/>
                <w:bCs/>
                <w:color w:val="000000"/>
                <w:sz w:val="15"/>
                <w:szCs w:val="15"/>
              </w:rPr>
              <w:t xml:space="preserve">Number </w:t>
            </w:r>
            <w:r w:rsidRPr="00723EF6">
              <w:rPr>
                <w:b/>
                <w:bCs/>
                <w:color w:val="000000"/>
                <w:sz w:val="15"/>
                <w:szCs w:val="15"/>
              </w:rPr>
              <w:t>of Participants</w:t>
            </w:r>
            <w:r w:rsidRPr="00723EF6">
              <w:rPr>
                <w:b/>
                <w:bCs/>
                <w:color w:val="000000"/>
                <w:sz w:val="15"/>
                <w:szCs w:val="15"/>
              </w:rPr>
              <w:t xml:space="preserve"> &amp; </w:t>
            </w:r>
            <w:r w:rsidRPr="00723EF6">
              <w:rPr>
                <w:b/>
                <w:bCs/>
                <w:color w:val="000000"/>
                <w:sz w:val="15"/>
                <w:szCs w:val="15"/>
              </w:rPr>
              <w:t>Characteristics</w:t>
            </w:r>
          </w:p>
        </w:tc>
        <w:tc>
          <w:tcPr>
            <w:tcW w:w="1276" w:type="dxa"/>
            <w:tcBorders>
              <w:top w:val="single" w:sz="4" w:space="0" w:color="auto"/>
              <w:left w:val="nil"/>
              <w:bottom w:val="single" w:sz="4" w:space="0" w:color="auto"/>
              <w:right w:val="single" w:sz="4" w:space="0" w:color="auto"/>
            </w:tcBorders>
            <w:shd w:val="clear" w:color="auto" w:fill="auto"/>
            <w:hideMark/>
          </w:tcPr>
          <w:p w14:paraId="0CAC1090" w14:textId="77777777" w:rsidR="00723EF6" w:rsidRPr="00723EF6" w:rsidRDefault="00723EF6" w:rsidP="00723EF6">
            <w:pPr>
              <w:rPr>
                <w:b/>
                <w:bCs/>
                <w:color w:val="000000"/>
                <w:sz w:val="15"/>
                <w:szCs w:val="15"/>
              </w:rPr>
            </w:pPr>
            <w:r w:rsidRPr="00723EF6">
              <w:rPr>
                <w:b/>
                <w:bCs/>
                <w:color w:val="000000"/>
                <w:sz w:val="15"/>
                <w:szCs w:val="15"/>
              </w:rPr>
              <w:t>Included &amp; Excluded Studies &amp; Groups</w:t>
            </w:r>
          </w:p>
        </w:tc>
        <w:tc>
          <w:tcPr>
            <w:tcW w:w="2126" w:type="dxa"/>
            <w:tcBorders>
              <w:top w:val="single" w:sz="4" w:space="0" w:color="auto"/>
              <w:left w:val="nil"/>
              <w:bottom w:val="single" w:sz="4" w:space="0" w:color="auto"/>
              <w:right w:val="single" w:sz="4" w:space="0" w:color="auto"/>
            </w:tcBorders>
            <w:shd w:val="clear" w:color="auto" w:fill="auto"/>
            <w:hideMark/>
          </w:tcPr>
          <w:p w14:paraId="400414B7" w14:textId="77777777" w:rsidR="00723EF6" w:rsidRPr="00723EF6" w:rsidRDefault="00723EF6" w:rsidP="00723EF6">
            <w:pPr>
              <w:rPr>
                <w:b/>
                <w:bCs/>
                <w:color w:val="000000"/>
                <w:sz w:val="15"/>
                <w:szCs w:val="15"/>
              </w:rPr>
            </w:pPr>
            <w:r w:rsidRPr="00723EF6">
              <w:rPr>
                <w:b/>
                <w:bCs/>
                <w:color w:val="000000"/>
                <w:sz w:val="15"/>
                <w:szCs w:val="15"/>
              </w:rPr>
              <w:t>Intervention Summary</w:t>
            </w:r>
          </w:p>
        </w:tc>
        <w:tc>
          <w:tcPr>
            <w:tcW w:w="2187" w:type="dxa"/>
            <w:tcBorders>
              <w:top w:val="single" w:sz="4" w:space="0" w:color="auto"/>
              <w:left w:val="nil"/>
              <w:bottom w:val="single" w:sz="4" w:space="0" w:color="auto"/>
              <w:right w:val="single" w:sz="4" w:space="0" w:color="auto"/>
            </w:tcBorders>
            <w:shd w:val="clear" w:color="auto" w:fill="auto"/>
            <w:hideMark/>
          </w:tcPr>
          <w:p w14:paraId="779B975B" w14:textId="77777777" w:rsidR="00723EF6" w:rsidRPr="00723EF6" w:rsidRDefault="00723EF6" w:rsidP="00723EF6">
            <w:pPr>
              <w:rPr>
                <w:b/>
                <w:bCs/>
                <w:color w:val="000000"/>
                <w:sz w:val="15"/>
                <w:szCs w:val="15"/>
              </w:rPr>
            </w:pPr>
            <w:r w:rsidRPr="00723EF6">
              <w:rPr>
                <w:b/>
                <w:bCs/>
                <w:color w:val="000000"/>
                <w:sz w:val="15"/>
                <w:szCs w:val="15"/>
              </w:rPr>
              <w:t>Main Results</w:t>
            </w:r>
          </w:p>
        </w:tc>
        <w:tc>
          <w:tcPr>
            <w:tcW w:w="1114" w:type="dxa"/>
            <w:tcBorders>
              <w:top w:val="single" w:sz="4" w:space="0" w:color="auto"/>
              <w:left w:val="nil"/>
              <w:bottom w:val="single" w:sz="4" w:space="0" w:color="auto"/>
              <w:right w:val="single" w:sz="4" w:space="0" w:color="auto"/>
            </w:tcBorders>
            <w:shd w:val="clear" w:color="auto" w:fill="auto"/>
            <w:hideMark/>
          </w:tcPr>
          <w:p w14:paraId="270A66F6" w14:textId="77777777" w:rsidR="00723EF6" w:rsidRPr="00723EF6" w:rsidRDefault="00723EF6" w:rsidP="00723EF6">
            <w:pPr>
              <w:rPr>
                <w:b/>
                <w:bCs/>
                <w:color w:val="000000"/>
                <w:sz w:val="15"/>
                <w:szCs w:val="15"/>
              </w:rPr>
            </w:pPr>
            <w:r w:rsidRPr="00723EF6">
              <w:rPr>
                <w:b/>
                <w:bCs/>
                <w:color w:val="000000"/>
                <w:sz w:val="15"/>
                <w:szCs w:val="15"/>
              </w:rPr>
              <w:t>Other Results</w:t>
            </w:r>
          </w:p>
        </w:tc>
        <w:tc>
          <w:tcPr>
            <w:tcW w:w="1944" w:type="dxa"/>
            <w:tcBorders>
              <w:top w:val="single" w:sz="4" w:space="0" w:color="auto"/>
              <w:left w:val="nil"/>
              <w:bottom w:val="single" w:sz="4" w:space="0" w:color="auto"/>
              <w:right w:val="single" w:sz="4" w:space="0" w:color="auto"/>
            </w:tcBorders>
            <w:shd w:val="clear" w:color="auto" w:fill="auto"/>
            <w:hideMark/>
          </w:tcPr>
          <w:p w14:paraId="551CAA3B" w14:textId="69FBCB87" w:rsidR="00723EF6" w:rsidRPr="00723EF6" w:rsidRDefault="00723EF6" w:rsidP="00723EF6">
            <w:pPr>
              <w:rPr>
                <w:b/>
                <w:bCs/>
                <w:color w:val="000000"/>
                <w:sz w:val="15"/>
                <w:szCs w:val="15"/>
              </w:rPr>
            </w:pPr>
            <w:r w:rsidRPr="00723EF6">
              <w:rPr>
                <w:b/>
                <w:bCs/>
                <w:color w:val="000000"/>
                <w:sz w:val="15"/>
                <w:szCs w:val="15"/>
              </w:rPr>
              <w:t xml:space="preserve">Authors' </w:t>
            </w:r>
            <w:r w:rsidRPr="00723EF6">
              <w:rPr>
                <w:b/>
                <w:bCs/>
                <w:color w:val="000000"/>
                <w:sz w:val="15"/>
                <w:szCs w:val="15"/>
              </w:rPr>
              <w:t>Conclusion</w:t>
            </w:r>
          </w:p>
        </w:tc>
      </w:tr>
      <w:tr w:rsidR="006A5209" w:rsidRPr="00723EF6" w14:paraId="11CAEF3B" w14:textId="77777777" w:rsidTr="004B549F">
        <w:trPr>
          <w:trHeight w:val="1640"/>
        </w:trPr>
        <w:tc>
          <w:tcPr>
            <w:tcW w:w="850" w:type="dxa"/>
            <w:tcBorders>
              <w:top w:val="nil"/>
              <w:left w:val="single" w:sz="4" w:space="0" w:color="auto"/>
              <w:bottom w:val="single" w:sz="4" w:space="0" w:color="auto"/>
              <w:right w:val="single" w:sz="4" w:space="0" w:color="auto"/>
            </w:tcBorders>
            <w:shd w:val="clear" w:color="auto" w:fill="auto"/>
            <w:hideMark/>
          </w:tcPr>
          <w:p w14:paraId="7F899BD8" w14:textId="77777777" w:rsidR="00723EF6" w:rsidRPr="00723EF6" w:rsidRDefault="00723EF6" w:rsidP="00723EF6">
            <w:pPr>
              <w:rPr>
                <w:color w:val="000000"/>
                <w:sz w:val="13"/>
                <w:szCs w:val="13"/>
              </w:rPr>
            </w:pPr>
            <w:r w:rsidRPr="00723EF6">
              <w:rPr>
                <w:color w:val="000000"/>
                <w:sz w:val="13"/>
                <w:szCs w:val="13"/>
              </w:rPr>
              <w:t>Benson et al., 2013</w:t>
            </w:r>
          </w:p>
        </w:tc>
        <w:tc>
          <w:tcPr>
            <w:tcW w:w="1135" w:type="dxa"/>
            <w:tcBorders>
              <w:top w:val="nil"/>
              <w:left w:val="nil"/>
              <w:bottom w:val="single" w:sz="4" w:space="0" w:color="auto"/>
              <w:right w:val="single" w:sz="4" w:space="0" w:color="auto"/>
            </w:tcBorders>
            <w:shd w:val="clear" w:color="auto" w:fill="auto"/>
            <w:hideMark/>
          </w:tcPr>
          <w:p w14:paraId="5D2CB4A3" w14:textId="2FED50D7" w:rsidR="00723EF6" w:rsidRPr="00723EF6" w:rsidRDefault="00723EF6" w:rsidP="00723EF6">
            <w:pPr>
              <w:rPr>
                <w:color w:val="000000"/>
                <w:sz w:val="13"/>
                <w:szCs w:val="13"/>
              </w:rPr>
            </w:pPr>
            <w:r w:rsidRPr="00723EF6">
              <w:rPr>
                <w:color w:val="000000"/>
                <w:sz w:val="13"/>
                <w:szCs w:val="13"/>
              </w:rPr>
              <w:t xml:space="preserve">Systematic review of cross-sectional, prospective case series, case control, </w:t>
            </w:r>
            <w:r w:rsidRPr="00723EF6">
              <w:rPr>
                <w:color w:val="000000"/>
                <w:sz w:val="13"/>
                <w:szCs w:val="13"/>
              </w:rPr>
              <w:t>retrospective,</w:t>
            </w:r>
            <w:r w:rsidRPr="00723EF6">
              <w:rPr>
                <w:color w:val="000000"/>
                <w:sz w:val="13"/>
                <w:szCs w:val="13"/>
              </w:rPr>
              <w:t xml:space="preserve"> and prospective cohort, quasi-experimental or experimental study designs</w:t>
            </w:r>
          </w:p>
        </w:tc>
        <w:tc>
          <w:tcPr>
            <w:tcW w:w="1134" w:type="dxa"/>
            <w:tcBorders>
              <w:top w:val="nil"/>
              <w:left w:val="nil"/>
              <w:bottom w:val="single" w:sz="4" w:space="0" w:color="auto"/>
              <w:right w:val="single" w:sz="4" w:space="0" w:color="auto"/>
            </w:tcBorders>
            <w:shd w:val="clear" w:color="auto" w:fill="auto"/>
            <w:hideMark/>
          </w:tcPr>
          <w:p w14:paraId="171AC522" w14:textId="04D510A9" w:rsidR="00723EF6" w:rsidRPr="00723EF6" w:rsidRDefault="00723EF6" w:rsidP="00723EF6">
            <w:pPr>
              <w:rPr>
                <w:color w:val="000000"/>
                <w:sz w:val="13"/>
                <w:szCs w:val="13"/>
              </w:rPr>
            </w:pPr>
            <w:r w:rsidRPr="00723EF6">
              <w:rPr>
                <w:color w:val="000000"/>
                <w:sz w:val="13"/>
                <w:szCs w:val="13"/>
              </w:rPr>
              <w:t>Medline, Sports Discuss, EMBASE, PubMed, from 1946 to 2012</w:t>
            </w:r>
          </w:p>
        </w:tc>
        <w:tc>
          <w:tcPr>
            <w:tcW w:w="992" w:type="dxa"/>
            <w:tcBorders>
              <w:top w:val="nil"/>
              <w:left w:val="nil"/>
              <w:bottom w:val="single" w:sz="4" w:space="0" w:color="auto"/>
              <w:right w:val="single" w:sz="4" w:space="0" w:color="auto"/>
            </w:tcBorders>
            <w:shd w:val="clear" w:color="auto" w:fill="auto"/>
            <w:hideMark/>
          </w:tcPr>
          <w:p w14:paraId="79095CC0" w14:textId="77777777" w:rsidR="00723EF6" w:rsidRPr="00723EF6" w:rsidRDefault="00723EF6" w:rsidP="00723EF6">
            <w:pPr>
              <w:rPr>
                <w:color w:val="000000"/>
                <w:sz w:val="13"/>
                <w:szCs w:val="13"/>
              </w:rPr>
            </w:pPr>
            <w:r w:rsidRPr="00723EF6">
              <w:rPr>
                <w:color w:val="000000"/>
                <w:sz w:val="13"/>
                <w:szCs w:val="13"/>
              </w:rPr>
              <w:t>Concussion, game injury or time loss</w:t>
            </w:r>
          </w:p>
        </w:tc>
        <w:tc>
          <w:tcPr>
            <w:tcW w:w="1843" w:type="dxa"/>
            <w:gridSpan w:val="2"/>
            <w:tcBorders>
              <w:top w:val="nil"/>
              <w:left w:val="nil"/>
              <w:bottom w:val="single" w:sz="4" w:space="0" w:color="auto"/>
              <w:right w:val="single" w:sz="4" w:space="0" w:color="auto"/>
            </w:tcBorders>
            <w:shd w:val="clear" w:color="auto" w:fill="auto"/>
            <w:hideMark/>
          </w:tcPr>
          <w:p w14:paraId="773822D0" w14:textId="77777777" w:rsidR="00723EF6" w:rsidRPr="00723EF6" w:rsidRDefault="00723EF6" w:rsidP="00723EF6">
            <w:pPr>
              <w:rPr>
                <w:color w:val="000000"/>
                <w:sz w:val="13"/>
                <w:szCs w:val="13"/>
              </w:rPr>
            </w:pPr>
            <w:r w:rsidRPr="00723EF6">
              <w:rPr>
                <w:color w:val="000000"/>
                <w:sz w:val="13"/>
                <w:szCs w:val="13"/>
              </w:rPr>
              <w:t>1 cluster-randomised controlled trials, 2 cross-sectional</w:t>
            </w:r>
          </w:p>
        </w:tc>
        <w:tc>
          <w:tcPr>
            <w:tcW w:w="1276" w:type="dxa"/>
            <w:tcBorders>
              <w:top w:val="nil"/>
              <w:left w:val="nil"/>
              <w:bottom w:val="single" w:sz="4" w:space="0" w:color="auto"/>
              <w:right w:val="single" w:sz="4" w:space="0" w:color="auto"/>
            </w:tcBorders>
            <w:shd w:val="clear" w:color="auto" w:fill="auto"/>
            <w:hideMark/>
          </w:tcPr>
          <w:p w14:paraId="3F9C8983" w14:textId="77777777" w:rsidR="00723EF6" w:rsidRPr="00723EF6" w:rsidRDefault="00723EF6" w:rsidP="00723EF6">
            <w:pPr>
              <w:rPr>
                <w:color w:val="000000"/>
                <w:sz w:val="13"/>
                <w:szCs w:val="13"/>
              </w:rPr>
            </w:pPr>
            <w:r w:rsidRPr="00723EF6">
              <w:rPr>
                <w:color w:val="000000"/>
                <w:sz w:val="13"/>
                <w:szCs w:val="13"/>
              </w:rPr>
              <w:t xml:space="preserve">6921 participants aged 12+ years </w:t>
            </w:r>
          </w:p>
        </w:tc>
        <w:tc>
          <w:tcPr>
            <w:tcW w:w="1276" w:type="dxa"/>
            <w:tcBorders>
              <w:top w:val="nil"/>
              <w:left w:val="nil"/>
              <w:bottom w:val="single" w:sz="4" w:space="0" w:color="auto"/>
              <w:right w:val="single" w:sz="4" w:space="0" w:color="auto"/>
            </w:tcBorders>
            <w:shd w:val="clear" w:color="auto" w:fill="auto"/>
            <w:hideMark/>
          </w:tcPr>
          <w:p w14:paraId="73543B7B" w14:textId="583CEA45" w:rsidR="00723EF6" w:rsidRPr="00723EF6" w:rsidRDefault="00723EF6" w:rsidP="00723EF6">
            <w:pPr>
              <w:rPr>
                <w:color w:val="000000"/>
                <w:sz w:val="13"/>
                <w:szCs w:val="13"/>
              </w:rPr>
            </w:pPr>
            <w:r w:rsidRPr="00723EF6">
              <w:rPr>
                <w:color w:val="000000"/>
                <w:sz w:val="13"/>
                <w:szCs w:val="13"/>
              </w:rPr>
              <w:t xml:space="preserve">INCLUDED: a longitudinal </w:t>
            </w:r>
            <w:r w:rsidRPr="00723EF6">
              <w:rPr>
                <w:color w:val="000000"/>
                <w:sz w:val="13"/>
                <w:szCs w:val="13"/>
              </w:rPr>
              <w:t>cross-sectional</w:t>
            </w:r>
            <w:r w:rsidRPr="00723EF6">
              <w:rPr>
                <w:color w:val="000000"/>
                <w:sz w:val="13"/>
                <w:szCs w:val="13"/>
              </w:rPr>
              <w:t xml:space="preserve"> study of mouthguards, using 28 AFL players over 3 seasons. Incidence of concussion and assess risk factor in </w:t>
            </w:r>
            <w:r w:rsidR="004B549F" w:rsidRPr="00723EF6">
              <w:rPr>
                <w:color w:val="000000"/>
                <w:sz w:val="13"/>
                <w:szCs w:val="13"/>
              </w:rPr>
              <w:t>Australian</w:t>
            </w:r>
            <w:r w:rsidRPr="00723EF6">
              <w:rPr>
                <w:color w:val="000000"/>
                <w:sz w:val="13"/>
                <w:szCs w:val="13"/>
              </w:rPr>
              <w:t xml:space="preserve"> non-pro male rugby players. Concussion rates in 3 arms of study: no headgear, standard headgear, modified headgear.</w:t>
            </w:r>
          </w:p>
        </w:tc>
        <w:tc>
          <w:tcPr>
            <w:tcW w:w="2126" w:type="dxa"/>
            <w:tcBorders>
              <w:top w:val="nil"/>
              <w:left w:val="nil"/>
              <w:bottom w:val="single" w:sz="4" w:space="0" w:color="auto"/>
              <w:right w:val="single" w:sz="4" w:space="0" w:color="auto"/>
            </w:tcBorders>
            <w:shd w:val="clear" w:color="auto" w:fill="auto"/>
            <w:hideMark/>
          </w:tcPr>
          <w:p w14:paraId="017AD62C" w14:textId="77777777" w:rsidR="00723EF6" w:rsidRPr="00723EF6" w:rsidRDefault="00723EF6" w:rsidP="00723EF6">
            <w:pPr>
              <w:rPr>
                <w:color w:val="000000"/>
                <w:sz w:val="13"/>
                <w:szCs w:val="13"/>
              </w:rPr>
            </w:pPr>
            <w:r w:rsidRPr="00723EF6">
              <w:rPr>
                <w:color w:val="000000"/>
                <w:sz w:val="13"/>
                <w:szCs w:val="13"/>
              </w:rPr>
              <w:t xml:space="preserve">Customised mandibular orthotic (CMO), headgear </w:t>
            </w:r>
          </w:p>
        </w:tc>
        <w:tc>
          <w:tcPr>
            <w:tcW w:w="2187" w:type="dxa"/>
            <w:tcBorders>
              <w:top w:val="nil"/>
              <w:left w:val="nil"/>
              <w:bottom w:val="single" w:sz="4" w:space="0" w:color="auto"/>
              <w:right w:val="single" w:sz="4" w:space="0" w:color="auto"/>
            </w:tcBorders>
            <w:shd w:val="clear" w:color="auto" w:fill="auto"/>
            <w:hideMark/>
          </w:tcPr>
          <w:p w14:paraId="60770C75" w14:textId="77777777" w:rsidR="00723EF6" w:rsidRPr="00723EF6" w:rsidRDefault="00723EF6" w:rsidP="00723EF6">
            <w:pPr>
              <w:rPr>
                <w:color w:val="000000"/>
                <w:sz w:val="13"/>
                <w:szCs w:val="13"/>
              </w:rPr>
            </w:pPr>
            <w:r w:rsidRPr="00723EF6">
              <w:rPr>
                <w:color w:val="000000"/>
                <w:sz w:val="13"/>
                <w:szCs w:val="13"/>
              </w:rPr>
              <w:t xml:space="preserve">Mean self-reported incidence prior to CMO use. Players reported always using headgear = reduced risk of sustaining concussion. No significant risk between 3 arms of the study. </w:t>
            </w:r>
          </w:p>
        </w:tc>
        <w:tc>
          <w:tcPr>
            <w:tcW w:w="1114" w:type="dxa"/>
            <w:tcBorders>
              <w:top w:val="nil"/>
              <w:left w:val="nil"/>
              <w:bottom w:val="single" w:sz="4" w:space="0" w:color="auto"/>
              <w:right w:val="single" w:sz="4" w:space="0" w:color="auto"/>
            </w:tcBorders>
            <w:shd w:val="clear" w:color="auto" w:fill="auto"/>
            <w:hideMark/>
          </w:tcPr>
          <w:p w14:paraId="5225C05E" w14:textId="77777777" w:rsidR="00723EF6" w:rsidRPr="00723EF6" w:rsidRDefault="00723EF6" w:rsidP="00723EF6">
            <w:pPr>
              <w:rPr>
                <w:color w:val="000000"/>
                <w:sz w:val="13"/>
                <w:szCs w:val="13"/>
              </w:rPr>
            </w:pPr>
            <w:r w:rsidRPr="00723EF6">
              <w:rPr>
                <w:color w:val="000000"/>
                <w:sz w:val="13"/>
                <w:szCs w:val="13"/>
              </w:rPr>
              <w:t> </w:t>
            </w:r>
          </w:p>
        </w:tc>
        <w:tc>
          <w:tcPr>
            <w:tcW w:w="1944" w:type="dxa"/>
            <w:tcBorders>
              <w:top w:val="nil"/>
              <w:left w:val="nil"/>
              <w:bottom w:val="single" w:sz="4" w:space="0" w:color="auto"/>
              <w:right w:val="single" w:sz="4" w:space="0" w:color="auto"/>
            </w:tcBorders>
            <w:shd w:val="clear" w:color="auto" w:fill="auto"/>
            <w:hideMark/>
          </w:tcPr>
          <w:p w14:paraId="0D51AF9E" w14:textId="72E09B81" w:rsidR="00723EF6" w:rsidRPr="00723EF6" w:rsidRDefault="00723EF6" w:rsidP="00723EF6">
            <w:pPr>
              <w:rPr>
                <w:color w:val="000000"/>
                <w:sz w:val="13"/>
                <w:szCs w:val="13"/>
              </w:rPr>
            </w:pPr>
            <w:r w:rsidRPr="00723EF6">
              <w:rPr>
                <w:color w:val="000000"/>
                <w:sz w:val="13"/>
                <w:szCs w:val="13"/>
              </w:rPr>
              <w:t xml:space="preserve">Little new evidence found for successful interventions to reduce concussion. No new valid evidence to suggest standard headgear in rugby reduces concussion. Limited evidence that mouthguards in </w:t>
            </w:r>
            <w:r w:rsidRPr="00723EF6">
              <w:rPr>
                <w:color w:val="000000"/>
                <w:sz w:val="13"/>
                <w:szCs w:val="13"/>
              </w:rPr>
              <w:t>American</w:t>
            </w:r>
            <w:r w:rsidRPr="00723EF6">
              <w:rPr>
                <w:color w:val="000000"/>
                <w:sz w:val="13"/>
                <w:szCs w:val="13"/>
              </w:rPr>
              <w:t xml:space="preserve"> football reduce concussion.  </w:t>
            </w:r>
          </w:p>
        </w:tc>
      </w:tr>
      <w:tr w:rsidR="006A5209" w:rsidRPr="00723EF6" w14:paraId="6205A96F" w14:textId="77777777" w:rsidTr="004B549F">
        <w:trPr>
          <w:trHeight w:val="2505"/>
        </w:trPr>
        <w:tc>
          <w:tcPr>
            <w:tcW w:w="850" w:type="dxa"/>
            <w:tcBorders>
              <w:top w:val="nil"/>
              <w:left w:val="single" w:sz="4" w:space="0" w:color="auto"/>
              <w:bottom w:val="single" w:sz="4" w:space="0" w:color="auto"/>
              <w:right w:val="single" w:sz="4" w:space="0" w:color="auto"/>
            </w:tcBorders>
            <w:shd w:val="clear" w:color="auto" w:fill="auto"/>
            <w:hideMark/>
          </w:tcPr>
          <w:p w14:paraId="31487211" w14:textId="77777777" w:rsidR="00723EF6" w:rsidRPr="00723EF6" w:rsidRDefault="00723EF6" w:rsidP="00723EF6">
            <w:pPr>
              <w:rPr>
                <w:color w:val="000000"/>
                <w:sz w:val="13"/>
                <w:szCs w:val="13"/>
              </w:rPr>
            </w:pPr>
            <w:proofErr w:type="spellStart"/>
            <w:r w:rsidRPr="00723EF6">
              <w:rPr>
                <w:color w:val="000000"/>
                <w:sz w:val="13"/>
                <w:szCs w:val="13"/>
              </w:rPr>
              <w:t>Cusimano</w:t>
            </w:r>
            <w:proofErr w:type="spellEnd"/>
            <w:r w:rsidRPr="00723EF6">
              <w:rPr>
                <w:color w:val="000000"/>
                <w:sz w:val="13"/>
                <w:szCs w:val="13"/>
              </w:rPr>
              <w:t xml:space="preserve"> et al., 2021</w:t>
            </w:r>
          </w:p>
        </w:tc>
        <w:tc>
          <w:tcPr>
            <w:tcW w:w="1135" w:type="dxa"/>
            <w:tcBorders>
              <w:top w:val="nil"/>
              <w:left w:val="nil"/>
              <w:bottom w:val="single" w:sz="4" w:space="0" w:color="auto"/>
              <w:right w:val="single" w:sz="4" w:space="0" w:color="auto"/>
            </w:tcBorders>
            <w:shd w:val="clear" w:color="auto" w:fill="auto"/>
            <w:hideMark/>
          </w:tcPr>
          <w:p w14:paraId="434CC287" w14:textId="77777777" w:rsidR="00723EF6" w:rsidRPr="00723EF6" w:rsidRDefault="00723EF6" w:rsidP="00723EF6">
            <w:pPr>
              <w:rPr>
                <w:color w:val="000000"/>
                <w:sz w:val="13"/>
                <w:szCs w:val="13"/>
              </w:rPr>
            </w:pPr>
            <w:r w:rsidRPr="00723EF6">
              <w:rPr>
                <w:color w:val="000000"/>
                <w:sz w:val="13"/>
                <w:szCs w:val="13"/>
              </w:rPr>
              <w:t>Systematic review. Objective was to evaluate the effectiveness of current neurological injury prevention strategies in rugby union</w:t>
            </w:r>
          </w:p>
        </w:tc>
        <w:tc>
          <w:tcPr>
            <w:tcW w:w="1134" w:type="dxa"/>
            <w:tcBorders>
              <w:top w:val="nil"/>
              <w:left w:val="nil"/>
              <w:bottom w:val="single" w:sz="4" w:space="0" w:color="auto"/>
              <w:right w:val="single" w:sz="4" w:space="0" w:color="auto"/>
            </w:tcBorders>
            <w:shd w:val="clear" w:color="auto" w:fill="auto"/>
            <w:hideMark/>
          </w:tcPr>
          <w:p w14:paraId="72CF9267" w14:textId="39A23293" w:rsidR="00723EF6" w:rsidRPr="00723EF6" w:rsidRDefault="00723EF6" w:rsidP="00723EF6">
            <w:pPr>
              <w:rPr>
                <w:color w:val="000000"/>
                <w:sz w:val="13"/>
                <w:szCs w:val="13"/>
              </w:rPr>
            </w:pPr>
            <w:r>
              <w:rPr>
                <w:color w:val="000000"/>
                <w:sz w:val="13"/>
                <w:szCs w:val="13"/>
              </w:rPr>
              <w:t>C</w:t>
            </w:r>
            <w:r w:rsidRPr="00723EF6">
              <w:rPr>
                <w:color w:val="000000"/>
                <w:sz w:val="13"/>
                <w:szCs w:val="13"/>
              </w:rPr>
              <w:t xml:space="preserve">OVID Medline (1950 to May 2010), OVID </w:t>
            </w:r>
            <w:proofErr w:type="spellStart"/>
            <w:r w:rsidRPr="00723EF6">
              <w:rPr>
                <w:color w:val="000000"/>
                <w:sz w:val="13"/>
                <w:szCs w:val="13"/>
              </w:rPr>
              <w:t>HealthStar</w:t>
            </w:r>
            <w:proofErr w:type="spellEnd"/>
            <w:r w:rsidRPr="00723EF6">
              <w:rPr>
                <w:color w:val="000000"/>
                <w:sz w:val="13"/>
                <w:szCs w:val="13"/>
              </w:rPr>
              <w:t xml:space="preserve"> (1966 to May 2010), CINAHL (1981 to May 2010), Sport Discus (1800 to May 2010), PubMed (1948 to May 2010), Scholar's Portal Physical Education Index, Web of Science (1976 to May 2010), and the Cochrane Controlled Clinical Trials Register (CENTRAL from 1991 to May 2010)</w:t>
            </w:r>
          </w:p>
        </w:tc>
        <w:tc>
          <w:tcPr>
            <w:tcW w:w="992" w:type="dxa"/>
            <w:tcBorders>
              <w:top w:val="nil"/>
              <w:left w:val="nil"/>
              <w:bottom w:val="single" w:sz="4" w:space="0" w:color="auto"/>
              <w:right w:val="single" w:sz="4" w:space="0" w:color="auto"/>
            </w:tcBorders>
            <w:shd w:val="clear" w:color="auto" w:fill="auto"/>
            <w:hideMark/>
          </w:tcPr>
          <w:p w14:paraId="20305FB3" w14:textId="77777777" w:rsidR="00723EF6" w:rsidRPr="00723EF6" w:rsidRDefault="00723EF6" w:rsidP="00723EF6">
            <w:pPr>
              <w:rPr>
                <w:color w:val="000000"/>
                <w:sz w:val="13"/>
                <w:szCs w:val="13"/>
              </w:rPr>
            </w:pPr>
            <w:r w:rsidRPr="00723EF6">
              <w:rPr>
                <w:color w:val="000000"/>
                <w:sz w:val="13"/>
                <w:szCs w:val="13"/>
              </w:rPr>
              <w:t>Evaluated injury prevention strategies for rugby players and reported on neurological outcomes.</w:t>
            </w:r>
          </w:p>
        </w:tc>
        <w:tc>
          <w:tcPr>
            <w:tcW w:w="1843" w:type="dxa"/>
            <w:gridSpan w:val="2"/>
            <w:tcBorders>
              <w:top w:val="nil"/>
              <w:left w:val="nil"/>
              <w:bottom w:val="single" w:sz="4" w:space="0" w:color="auto"/>
              <w:right w:val="single" w:sz="4" w:space="0" w:color="auto"/>
            </w:tcBorders>
            <w:shd w:val="clear" w:color="auto" w:fill="auto"/>
            <w:hideMark/>
          </w:tcPr>
          <w:p w14:paraId="7AD40741" w14:textId="77777777" w:rsidR="00723EF6" w:rsidRPr="00723EF6" w:rsidRDefault="00723EF6" w:rsidP="00723EF6">
            <w:pPr>
              <w:rPr>
                <w:color w:val="000000"/>
                <w:sz w:val="13"/>
                <w:szCs w:val="13"/>
              </w:rPr>
            </w:pPr>
            <w:r w:rsidRPr="00723EF6">
              <w:rPr>
                <w:color w:val="000000"/>
                <w:sz w:val="13"/>
                <w:szCs w:val="13"/>
              </w:rPr>
              <w:t>Systematic review including: 2 Randomised controlled trials, 2 prospective cohort design, 1 ecological study, 3 case series studies, 1 cohort study, 1 case-control study</w:t>
            </w:r>
          </w:p>
        </w:tc>
        <w:tc>
          <w:tcPr>
            <w:tcW w:w="1276" w:type="dxa"/>
            <w:tcBorders>
              <w:top w:val="nil"/>
              <w:left w:val="nil"/>
              <w:bottom w:val="single" w:sz="4" w:space="0" w:color="auto"/>
              <w:right w:val="single" w:sz="4" w:space="0" w:color="auto"/>
            </w:tcBorders>
            <w:shd w:val="clear" w:color="auto" w:fill="auto"/>
            <w:hideMark/>
          </w:tcPr>
          <w:p w14:paraId="33272F6A" w14:textId="77777777" w:rsidR="00723EF6" w:rsidRPr="00723EF6" w:rsidRDefault="00723EF6" w:rsidP="00723EF6">
            <w:pPr>
              <w:rPr>
                <w:color w:val="000000"/>
                <w:sz w:val="13"/>
                <w:szCs w:val="13"/>
              </w:rPr>
            </w:pPr>
            <w:r w:rsidRPr="00723EF6">
              <w:rPr>
                <w:color w:val="000000"/>
                <w:sz w:val="13"/>
                <w:szCs w:val="13"/>
              </w:rPr>
              <w:t>12,151 participants aged from 12+ years old. (12-29 years)</w:t>
            </w:r>
          </w:p>
        </w:tc>
        <w:tc>
          <w:tcPr>
            <w:tcW w:w="1276" w:type="dxa"/>
            <w:tcBorders>
              <w:top w:val="nil"/>
              <w:left w:val="nil"/>
              <w:bottom w:val="single" w:sz="4" w:space="0" w:color="auto"/>
              <w:right w:val="single" w:sz="4" w:space="0" w:color="auto"/>
            </w:tcBorders>
            <w:shd w:val="clear" w:color="auto" w:fill="auto"/>
            <w:hideMark/>
          </w:tcPr>
          <w:p w14:paraId="0152D771" w14:textId="77777777" w:rsidR="00723EF6" w:rsidRPr="00723EF6" w:rsidRDefault="00723EF6" w:rsidP="00723EF6">
            <w:pPr>
              <w:rPr>
                <w:color w:val="000000"/>
                <w:sz w:val="13"/>
                <w:szCs w:val="13"/>
              </w:rPr>
            </w:pPr>
            <w:r w:rsidRPr="00723EF6">
              <w:rPr>
                <w:color w:val="000000"/>
                <w:sz w:val="13"/>
                <w:szCs w:val="13"/>
              </w:rPr>
              <w:t>Two studies assessed the effectiveness of headgear, 2 studies assessed the effectiveness of mouthguards 2 studies assessed the effectiveness of both headgear and mouthguards to prevent concussion during rugby.</w:t>
            </w:r>
          </w:p>
        </w:tc>
        <w:tc>
          <w:tcPr>
            <w:tcW w:w="2126" w:type="dxa"/>
            <w:tcBorders>
              <w:top w:val="nil"/>
              <w:left w:val="nil"/>
              <w:bottom w:val="single" w:sz="4" w:space="0" w:color="auto"/>
              <w:right w:val="single" w:sz="4" w:space="0" w:color="auto"/>
            </w:tcBorders>
            <w:shd w:val="clear" w:color="auto" w:fill="auto"/>
            <w:hideMark/>
          </w:tcPr>
          <w:p w14:paraId="621FCD09" w14:textId="77777777" w:rsidR="00723EF6" w:rsidRPr="00723EF6" w:rsidRDefault="00723EF6" w:rsidP="00723EF6">
            <w:pPr>
              <w:rPr>
                <w:color w:val="000000"/>
                <w:sz w:val="13"/>
                <w:szCs w:val="13"/>
              </w:rPr>
            </w:pPr>
            <w:r w:rsidRPr="00723EF6">
              <w:rPr>
                <w:color w:val="000000"/>
                <w:sz w:val="13"/>
                <w:szCs w:val="13"/>
              </w:rPr>
              <w:t>Mouthguard, head gear, education prevention programme (</w:t>
            </w:r>
            <w:proofErr w:type="spellStart"/>
            <w:r w:rsidRPr="00723EF6">
              <w:rPr>
                <w:color w:val="000000"/>
                <w:sz w:val="13"/>
                <w:szCs w:val="13"/>
              </w:rPr>
              <w:t>RugbySmart</w:t>
            </w:r>
            <w:proofErr w:type="spellEnd"/>
            <w:r w:rsidRPr="00723EF6">
              <w:rPr>
                <w:color w:val="000000"/>
                <w:sz w:val="13"/>
                <w:szCs w:val="13"/>
              </w:rPr>
              <w:t xml:space="preserve">) designed to educate rugby participants regarding physical conditioning, injury management, and safe tackling techniques in rugby. </w:t>
            </w:r>
          </w:p>
        </w:tc>
        <w:tc>
          <w:tcPr>
            <w:tcW w:w="2187" w:type="dxa"/>
            <w:tcBorders>
              <w:top w:val="nil"/>
              <w:left w:val="nil"/>
              <w:bottom w:val="single" w:sz="4" w:space="0" w:color="auto"/>
              <w:right w:val="single" w:sz="4" w:space="0" w:color="auto"/>
            </w:tcBorders>
            <w:shd w:val="clear" w:color="auto" w:fill="auto"/>
            <w:hideMark/>
          </w:tcPr>
          <w:p w14:paraId="7909BAF1" w14:textId="71E0F5E4" w:rsidR="00723EF6" w:rsidRPr="00723EF6" w:rsidRDefault="00723EF6" w:rsidP="00723EF6">
            <w:pPr>
              <w:rPr>
                <w:color w:val="000000"/>
                <w:sz w:val="13"/>
                <w:szCs w:val="13"/>
              </w:rPr>
            </w:pPr>
            <w:r w:rsidRPr="00723EF6">
              <w:rPr>
                <w:color w:val="000000"/>
                <w:sz w:val="13"/>
                <w:szCs w:val="13"/>
              </w:rPr>
              <w:t xml:space="preserve">No association between mouthguards and reduction in concussion. 55 (48.2%) had </w:t>
            </w:r>
            <w:r w:rsidRPr="00723EF6">
              <w:rPr>
                <w:color w:val="000000"/>
                <w:sz w:val="13"/>
                <w:szCs w:val="13"/>
              </w:rPr>
              <w:t>previously</w:t>
            </w:r>
            <w:r w:rsidRPr="00723EF6">
              <w:rPr>
                <w:color w:val="000000"/>
                <w:sz w:val="13"/>
                <w:szCs w:val="13"/>
              </w:rPr>
              <w:t xml:space="preserve"> suffered from concussion, 39 (71%) were not wearing gum shields and 16 (29.1%) were. No significant difference between the concussion injury rates of players with and without headgear. </w:t>
            </w:r>
          </w:p>
        </w:tc>
        <w:tc>
          <w:tcPr>
            <w:tcW w:w="1114" w:type="dxa"/>
            <w:tcBorders>
              <w:top w:val="nil"/>
              <w:left w:val="nil"/>
              <w:bottom w:val="single" w:sz="4" w:space="0" w:color="auto"/>
              <w:right w:val="single" w:sz="4" w:space="0" w:color="auto"/>
            </w:tcBorders>
            <w:shd w:val="clear" w:color="auto" w:fill="auto"/>
            <w:hideMark/>
          </w:tcPr>
          <w:p w14:paraId="0555B1B5" w14:textId="77777777" w:rsidR="00723EF6" w:rsidRPr="00723EF6" w:rsidRDefault="00723EF6" w:rsidP="00723EF6">
            <w:pPr>
              <w:rPr>
                <w:color w:val="000000"/>
                <w:sz w:val="13"/>
                <w:szCs w:val="13"/>
              </w:rPr>
            </w:pPr>
            <w:r w:rsidRPr="00723EF6">
              <w:rPr>
                <w:color w:val="000000"/>
                <w:sz w:val="13"/>
                <w:szCs w:val="13"/>
              </w:rPr>
              <w:t> </w:t>
            </w:r>
          </w:p>
        </w:tc>
        <w:tc>
          <w:tcPr>
            <w:tcW w:w="1944" w:type="dxa"/>
            <w:tcBorders>
              <w:top w:val="nil"/>
              <w:left w:val="nil"/>
              <w:bottom w:val="single" w:sz="4" w:space="0" w:color="auto"/>
              <w:right w:val="single" w:sz="4" w:space="0" w:color="auto"/>
            </w:tcBorders>
            <w:shd w:val="clear" w:color="auto" w:fill="auto"/>
            <w:hideMark/>
          </w:tcPr>
          <w:p w14:paraId="438F0D7F" w14:textId="77777777" w:rsidR="00723EF6" w:rsidRPr="00723EF6" w:rsidRDefault="00723EF6" w:rsidP="00723EF6">
            <w:pPr>
              <w:rPr>
                <w:color w:val="000000"/>
                <w:sz w:val="13"/>
                <w:szCs w:val="13"/>
              </w:rPr>
            </w:pPr>
            <w:r w:rsidRPr="00723EF6">
              <w:rPr>
                <w:color w:val="000000"/>
                <w:sz w:val="13"/>
                <w:szCs w:val="13"/>
              </w:rPr>
              <w:t xml:space="preserve">Current available evidence suggests multifaceted intervention programs combining education and rule enforcement implemented in a mandatory fashion are likely to be effective in reducing the incidence of neurological injuries among rugby players. Limited evidence that headgear and mouthguards prevent neurological injuries in rugby. </w:t>
            </w:r>
          </w:p>
        </w:tc>
      </w:tr>
      <w:tr w:rsidR="006A5209" w:rsidRPr="00723EF6" w14:paraId="55C2D539" w14:textId="77777777" w:rsidTr="004B549F">
        <w:trPr>
          <w:trHeight w:val="1266"/>
        </w:trPr>
        <w:tc>
          <w:tcPr>
            <w:tcW w:w="850" w:type="dxa"/>
            <w:tcBorders>
              <w:top w:val="nil"/>
              <w:left w:val="single" w:sz="4" w:space="0" w:color="auto"/>
              <w:bottom w:val="single" w:sz="4" w:space="0" w:color="auto"/>
              <w:right w:val="single" w:sz="4" w:space="0" w:color="auto"/>
            </w:tcBorders>
            <w:shd w:val="clear" w:color="auto" w:fill="auto"/>
            <w:hideMark/>
          </w:tcPr>
          <w:p w14:paraId="0E420189" w14:textId="77777777" w:rsidR="00723EF6" w:rsidRPr="00723EF6" w:rsidRDefault="00723EF6" w:rsidP="00723EF6">
            <w:pPr>
              <w:rPr>
                <w:color w:val="000000"/>
                <w:sz w:val="13"/>
                <w:szCs w:val="13"/>
              </w:rPr>
            </w:pPr>
            <w:r w:rsidRPr="00723EF6">
              <w:rPr>
                <w:color w:val="000000"/>
                <w:sz w:val="13"/>
                <w:szCs w:val="13"/>
              </w:rPr>
              <w:lastRenderedPageBreak/>
              <w:t>Daly et al., 2021</w:t>
            </w:r>
          </w:p>
        </w:tc>
        <w:tc>
          <w:tcPr>
            <w:tcW w:w="1135" w:type="dxa"/>
            <w:tcBorders>
              <w:top w:val="nil"/>
              <w:left w:val="nil"/>
              <w:bottom w:val="single" w:sz="4" w:space="0" w:color="auto"/>
              <w:right w:val="single" w:sz="4" w:space="0" w:color="auto"/>
            </w:tcBorders>
            <w:shd w:val="clear" w:color="auto" w:fill="auto"/>
            <w:hideMark/>
          </w:tcPr>
          <w:p w14:paraId="1541A210" w14:textId="77777777" w:rsidR="00723EF6" w:rsidRPr="00723EF6" w:rsidRDefault="00723EF6" w:rsidP="00723EF6">
            <w:pPr>
              <w:rPr>
                <w:color w:val="000000"/>
                <w:sz w:val="13"/>
                <w:szCs w:val="13"/>
              </w:rPr>
            </w:pPr>
            <w:r w:rsidRPr="00723EF6">
              <w:rPr>
                <w:color w:val="000000"/>
                <w:sz w:val="13"/>
                <w:szCs w:val="13"/>
              </w:rPr>
              <w:t>The objective of this systematic literature review was to evaluate the evidence regarding the development of neck strength in reducing concussion and cervical spine injuries in adult amateur and professional sport populations. </w:t>
            </w:r>
          </w:p>
        </w:tc>
        <w:tc>
          <w:tcPr>
            <w:tcW w:w="1134" w:type="dxa"/>
            <w:tcBorders>
              <w:top w:val="nil"/>
              <w:left w:val="nil"/>
              <w:bottom w:val="single" w:sz="4" w:space="0" w:color="auto"/>
              <w:right w:val="single" w:sz="4" w:space="0" w:color="auto"/>
            </w:tcBorders>
            <w:shd w:val="clear" w:color="auto" w:fill="auto"/>
            <w:hideMark/>
          </w:tcPr>
          <w:p w14:paraId="11F3099F" w14:textId="067C4996" w:rsidR="00723EF6" w:rsidRPr="00723EF6" w:rsidRDefault="00594292" w:rsidP="00723EF6">
            <w:pPr>
              <w:rPr>
                <w:color w:val="000000"/>
                <w:sz w:val="13"/>
                <w:szCs w:val="13"/>
              </w:rPr>
            </w:pPr>
            <w:r w:rsidRPr="00723EF6">
              <w:rPr>
                <w:color w:val="000000"/>
                <w:sz w:val="13"/>
                <w:szCs w:val="13"/>
              </w:rPr>
              <w:t>PubMed,</w:t>
            </w:r>
            <w:r w:rsidR="00723EF6" w:rsidRPr="00723EF6">
              <w:rPr>
                <w:color w:val="000000"/>
                <w:sz w:val="13"/>
                <w:szCs w:val="13"/>
              </w:rPr>
              <w:t xml:space="preserve"> CINAHL, Science Direct, and Web of Science databases</w:t>
            </w:r>
          </w:p>
        </w:tc>
        <w:tc>
          <w:tcPr>
            <w:tcW w:w="1276" w:type="dxa"/>
            <w:gridSpan w:val="2"/>
            <w:tcBorders>
              <w:top w:val="nil"/>
              <w:left w:val="nil"/>
              <w:bottom w:val="single" w:sz="4" w:space="0" w:color="auto"/>
              <w:right w:val="single" w:sz="4" w:space="0" w:color="auto"/>
            </w:tcBorders>
            <w:shd w:val="clear" w:color="auto" w:fill="auto"/>
            <w:hideMark/>
          </w:tcPr>
          <w:p w14:paraId="33C4C904" w14:textId="77777777" w:rsidR="00723EF6" w:rsidRPr="00723EF6" w:rsidRDefault="00723EF6" w:rsidP="00723EF6">
            <w:pPr>
              <w:rPr>
                <w:color w:val="000000"/>
                <w:sz w:val="13"/>
                <w:szCs w:val="13"/>
              </w:rPr>
            </w:pPr>
            <w:r w:rsidRPr="00723EF6">
              <w:rPr>
                <w:color w:val="000000"/>
                <w:sz w:val="13"/>
                <w:szCs w:val="13"/>
              </w:rPr>
              <w:t>Primary objective: Investigate how effective a specific neck strengthening intervention would be on the isometric neck strength profile of professional male rugby players. Secondary outcome: baseline testing of isometric neck strength at the start of the season and at week 5 of the intervention</w:t>
            </w:r>
          </w:p>
        </w:tc>
        <w:tc>
          <w:tcPr>
            <w:tcW w:w="1559" w:type="dxa"/>
            <w:tcBorders>
              <w:top w:val="nil"/>
              <w:left w:val="nil"/>
              <w:bottom w:val="single" w:sz="4" w:space="0" w:color="auto"/>
              <w:right w:val="single" w:sz="4" w:space="0" w:color="auto"/>
            </w:tcBorders>
            <w:shd w:val="clear" w:color="auto" w:fill="auto"/>
            <w:hideMark/>
          </w:tcPr>
          <w:p w14:paraId="1F607765" w14:textId="68B540C2" w:rsidR="00723EF6" w:rsidRPr="00723EF6" w:rsidRDefault="00723EF6" w:rsidP="00723EF6">
            <w:pPr>
              <w:rPr>
                <w:color w:val="000000"/>
                <w:sz w:val="13"/>
                <w:szCs w:val="13"/>
              </w:rPr>
            </w:pPr>
            <w:r w:rsidRPr="00723EF6">
              <w:rPr>
                <w:color w:val="000000"/>
                <w:sz w:val="13"/>
                <w:szCs w:val="13"/>
              </w:rPr>
              <w:t xml:space="preserve">Systematic </w:t>
            </w:r>
            <w:r w:rsidR="00BE17B0" w:rsidRPr="00723EF6">
              <w:rPr>
                <w:color w:val="000000"/>
                <w:sz w:val="13"/>
                <w:szCs w:val="13"/>
              </w:rPr>
              <w:t>review including</w:t>
            </w:r>
            <w:r w:rsidRPr="00723EF6">
              <w:rPr>
                <w:color w:val="000000"/>
                <w:sz w:val="13"/>
                <w:szCs w:val="13"/>
              </w:rPr>
              <w:t xml:space="preserve"> Controlled laboratory study, quasi-experimental pilot study</w:t>
            </w:r>
          </w:p>
        </w:tc>
        <w:tc>
          <w:tcPr>
            <w:tcW w:w="1276" w:type="dxa"/>
            <w:tcBorders>
              <w:top w:val="nil"/>
              <w:left w:val="nil"/>
              <w:bottom w:val="single" w:sz="4" w:space="0" w:color="auto"/>
              <w:right w:val="single" w:sz="4" w:space="0" w:color="auto"/>
            </w:tcBorders>
            <w:shd w:val="clear" w:color="auto" w:fill="auto"/>
            <w:hideMark/>
          </w:tcPr>
          <w:p w14:paraId="52D12878" w14:textId="77777777" w:rsidR="00723EF6" w:rsidRPr="00723EF6" w:rsidRDefault="00723EF6" w:rsidP="00723EF6">
            <w:pPr>
              <w:rPr>
                <w:color w:val="000000"/>
                <w:sz w:val="13"/>
                <w:szCs w:val="13"/>
              </w:rPr>
            </w:pPr>
            <w:r w:rsidRPr="00723EF6">
              <w:rPr>
                <w:color w:val="000000"/>
                <w:sz w:val="13"/>
                <w:szCs w:val="13"/>
              </w:rPr>
              <w:t>50 participants aged 19-29 years old</w:t>
            </w:r>
          </w:p>
        </w:tc>
        <w:tc>
          <w:tcPr>
            <w:tcW w:w="1276" w:type="dxa"/>
            <w:tcBorders>
              <w:top w:val="nil"/>
              <w:left w:val="nil"/>
              <w:bottom w:val="single" w:sz="4" w:space="0" w:color="auto"/>
              <w:right w:val="single" w:sz="4" w:space="0" w:color="auto"/>
            </w:tcBorders>
            <w:shd w:val="clear" w:color="auto" w:fill="auto"/>
            <w:hideMark/>
          </w:tcPr>
          <w:p w14:paraId="3D0A6813" w14:textId="77777777" w:rsidR="00723EF6" w:rsidRPr="00723EF6" w:rsidRDefault="00723EF6" w:rsidP="00723EF6">
            <w:pPr>
              <w:rPr>
                <w:color w:val="000000"/>
                <w:sz w:val="13"/>
                <w:szCs w:val="13"/>
              </w:rPr>
            </w:pPr>
            <w:r w:rsidRPr="00723EF6">
              <w:rPr>
                <w:color w:val="000000"/>
                <w:sz w:val="13"/>
                <w:szCs w:val="13"/>
              </w:rPr>
              <w:t>Three studies examined the effects of a neck strengthening intervention on adult athletic populations after gathering baseline measures of isometric neck strength. Two of the papers examined standard isometric neck strength as an intervention while one paper examined a novel neck strengthening device.</w:t>
            </w:r>
          </w:p>
        </w:tc>
        <w:tc>
          <w:tcPr>
            <w:tcW w:w="2126" w:type="dxa"/>
            <w:tcBorders>
              <w:top w:val="nil"/>
              <w:left w:val="nil"/>
              <w:bottom w:val="single" w:sz="4" w:space="0" w:color="auto"/>
              <w:right w:val="single" w:sz="4" w:space="0" w:color="auto"/>
            </w:tcBorders>
            <w:shd w:val="clear" w:color="auto" w:fill="auto"/>
            <w:hideMark/>
          </w:tcPr>
          <w:p w14:paraId="53476AA2" w14:textId="54F84A36" w:rsidR="00723EF6" w:rsidRPr="00723EF6" w:rsidRDefault="00723EF6" w:rsidP="00723EF6">
            <w:pPr>
              <w:rPr>
                <w:color w:val="000000"/>
                <w:sz w:val="13"/>
                <w:szCs w:val="13"/>
              </w:rPr>
            </w:pPr>
            <w:r w:rsidRPr="00723EF6">
              <w:rPr>
                <w:color w:val="000000"/>
                <w:sz w:val="13"/>
                <w:szCs w:val="13"/>
              </w:rPr>
              <w:t xml:space="preserve">Isometric neck exercise intervention completed either in isolation or as part of a more comprehensive exercise program. Manual pressure was applied in </w:t>
            </w:r>
            <w:r w:rsidR="00AC18A3">
              <w:rPr>
                <w:color w:val="000000"/>
                <w:sz w:val="13"/>
                <w:szCs w:val="13"/>
              </w:rPr>
              <w:t>all</w:t>
            </w:r>
            <w:r w:rsidRPr="00723EF6">
              <w:rPr>
                <w:color w:val="000000"/>
                <w:sz w:val="13"/>
                <w:szCs w:val="13"/>
              </w:rPr>
              <w:t xml:space="preserve"> direction</w:t>
            </w:r>
            <w:r w:rsidR="00AC18A3">
              <w:rPr>
                <w:color w:val="000000"/>
                <w:sz w:val="13"/>
                <w:szCs w:val="13"/>
              </w:rPr>
              <w:t xml:space="preserve"> </w:t>
            </w:r>
            <w:r w:rsidRPr="00723EF6">
              <w:rPr>
                <w:color w:val="000000"/>
                <w:sz w:val="13"/>
                <w:szCs w:val="13"/>
              </w:rPr>
              <w:t>by a professional strength and conditioning coach with the participant being required to maintain their cervical spine in a neutral position for 10 s against the applied manual resistance</w:t>
            </w:r>
          </w:p>
        </w:tc>
        <w:tc>
          <w:tcPr>
            <w:tcW w:w="2187" w:type="dxa"/>
            <w:tcBorders>
              <w:top w:val="nil"/>
              <w:left w:val="nil"/>
              <w:bottom w:val="single" w:sz="4" w:space="0" w:color="auto"/>
              <w:right w:val="single" w:sz="4" w:space="0" w:color="auto"/>
            </w:tcBorders>
            <w:shd w:val="clear" w:color="auto" w:fill="auto"/>
            <w:hideMark/>
          </w:tcPr>
          <w:p w14:paraId="75D2987F" w14:textId="77777777" w:rsidR="00723EF6" w:rsidRPr="00723EF6" w:rsidRDefault="00723EF6" w:rsidP="00723EF6">
            <w:pPr>
              <w:rPr>
                <w:color w:val="000000"/>
                <w:sz w:val="13"/>
                <w:szCs w:val="13"/>
              </w:rPr>
            </w:pPr>
            <w:r w:rsidRPr="00723EF6">
              <w:rPr>
                <w:color w:val="000000"/>
                <w:sz w:val="13"/>
                <w:szCs w:val="13"/>
              </w:rPr>
              <w:t>No significant between-group differences in isometric neck strength were noted preintervention. Composite neck strength improvement favoured the intervention group</w:t>
            </w:r>
          </w:p>
        </w:tc>
        <w:tc>
          <w:tcPr>
            <w:tcW w:w="1114" w:type="dxa"/>
            <w:tcBorders>
              <w:top w:val="nil"/>
              <w:left w:val="nil"/>
              <w:bottom w:val="single" w:sz="4" w:space="0" w:color="auto"/>
              <w:right w:val="single" w:sz="4" w:space="0" w:color="auto"/>
            </w:tcBorders>
            <w:shd w:val="clear" w:color="auto" w:fill="auto"/>
            <w:hideMark/>
          </w:tcPr>
          <w:p w14:paraId="2B314390" w14:textId="77777777" w:rsidR="00723EF6" w:rsidRPr="00723EF6" w:rsidRDefault="00723EF6" w:rsidP="00723EF6">
            <w:pPr>
              <w:rPr>
                <w:color w:val="000000"/>
                <w:sz w:val="13"/>
                <w:szCs w:val="13"/>
              </w:rPr>
            </w:pPr>
            <w:r w:rsidRPr="00723EF6">
              <w:rPr>
                <w:color w:val="000000"/>
                <w:sz w:val="13"/>
                <w:szCs w:val="13"/>
              </w:rPr>
              <w:t> </w:t>
            </w:r>
          </w:p>
        </w:tc>
        <w:tc>
          <w:tcPr>
            <w:tcW w:w="1944" w:type="dxa"/>
            <w:tcBorders>
              <w:top w:val="nil"/>
              <w:left w:val="nil"/>
              <w:bottom w:val="single" w:sz="4" w:space="0" w:color="auto"/>
              <w:right w:val="single" w:sz="4" w:space="0" w:color="auto"/>
            </w:tcBorders>
            <w:shd w:val="clear" w:color="auto" w:fill="auto"/>
            <w:hideMark/>
          </w:tcPr>
          <w:p w14:paraId="1BF9B5DE" w14:textId="76906C18" w:rsidR="00723EF6" w:rsidRPr="00723EF6" w:rsidRDefault="00723EF6" w:rsidP="00723EF6">
            <w:pPr>
              <w:rPr>
                <w:color w:val="000000"/>
                <w:sz w:val="13"/>
                <w:szCs w:val="13"/>
              </w:rPr>
            </w:pPr>
            <w:r w:rsidRPr="00723EF6">
              <w:rPr>
                <w:color w:val="000000"/>
                <w:sz w:val="13"/>
                <w:szCs w:val="13"/>
              </w:rPr>
              <w:t>None of the studies reported any impact of neck</w:t>
            </w:r>
            <w:r w:rsidR="003A6456">
              <w:rPr>
                <w:color w:val="000000"/>
                <w:sz w:val="13"/>
                <w:szCs w:val="13"/>
              </w:rPr>
              <w:t xml:space="preserve"> </w:t>
            </w:r>
            <w:r w:rsidRPr="00723EF6">
              <w:rPr>
                <w:color w:val="000000"/>
                <w:sz w:val="13"/>
                <w:szCs w:val="13"/>
              </w:rPr>
              <w:t xml:space="preserve">strengthening exercises on cervical spine injuries. </w:t>
            </w:r>
            <w:r w:rsidR="003A6456">
              <w:rPr>
                <w:color w:val="000000"/>
                <w:sz w:val="13"/>
                <w:szCs w:val="13"/>
              </w:rPr>
              <w:t>L</w:t>
            </w:r>
            <w:r w:rsidRPr="00723EF6">
              <w:rPr>
                <w:color w:val="000000"/>
                <w:sz w:val="13"/>
                <w:szCs w:val="13"/>
              </w:rPr>
              <w:t>ack of evidence to support the use of neck strengthening interventions in reducing impact injury</w:t>
            </w:r>
            <w:r w:rsidR="0044562C">
              <w:rPr>
                <w:color w:val="000000"/>
                <w:sz w:val="13"/>
                <w:szCs w:val="13"/>
              </w:rPr>
              <w:t xml:space="preserve"> </w:t>
            </w:r>
            <w:r w:rsidRPr="00723EF6">
              <w:rPr>
                <w:color w:val="000000"/>
                <w:sz w:val="13"/>
                <w:szCs w:val="13"/>
              </w:rPr>
              <w:t>risk in adult populations who participate in sport. Whether we examine neck strength interventions using gender, age, or under specific category of sports parameters, there is evidence to suggest that athlete education programs can be utilised as a strategy to reduce concussion risk in sport.</w:t>
            </w:r>
          </w:p>
        </w:tc>
      </w:tr>
      <w:tr w:rsidR="006A5209" w:rsidRPr="00723EF6" w14:paraId="279BA2B9" w14:textId="77777777" w:rsidTr="004B549F">
        <w:trPr>
          <w:trHeight w:val="4180"/>
        </w:trPr>
        <w:tc>
          <w:tcPr>
            <w:tcW w:w="850" w:type="dxa"/>
            <w:tcBorders>
              <w:top w:val="nil"/>
              <w:left w:val="single" w:sz="4" w:space="0" w:color="auto"/>
              <w:bottom w:val="single" w:sz="4" w:space="0" w:color="auto"/>
              <w:right w:val="single" w:sz="4" w:space="0" w:color="auto"/>
            </w:tcBorders>
            <w:shd w:val="clear" w:color="auto" w:fill="auto"/>
            <w:hideMark/>
          </w:tcPr>
          <w:p w14:paraId="2E7AC1CD" w14:textId="77777777" w:rsidR="00723EF6" w:rsidRPr="00723EF6" w:rsidRDefault="00723EF6" w:rsidP="00723EF6">
            <w:pPr>
              <w:rPr>
                <w:color w:val="000000"/>
                <w:sz w:val="13"/>
                <w:szCs w:val="13"/>
              </w:rPr>
            </w:pPr>
            <w:r w:rsidRPr="00723EF6">
              <w:rPr>
                <w:color w:val="000000"/>
                <w:sz w:val="13"/>
                <w:szCs w:val="13"/>
              </w:rPr>
              <w:t>Elliot et al., 2021</w:t>
            </w:r>
          </w:p>
        </w:tc>
        <w:tc>
          <w:tcPr>
            <w:tcW w:w="1135" w:type="dxa"/>
            <w:tcBorders>
              <w:top w:val="nil"/>
              <w:left w:val="nil"/>
              <w:bottom w:val="single" w:sz="4" w:space="0" w:color="auto"/>
              <w:right w:val="single" w:sz="4" w:space="0" w:color="auto"/>
            </w:tcBorders>
            <w:shd w:val="clear" w:color="auto" w:fill="auto"/>
            <w:hideMark/>
          </w:tcPr>
          <w:p w14:paraId="3669A400" w14:textId="77777777" w:rsidR="00723EF6" w:rsidRPr="00723EF6" w:rsidRDefault="00723EF6" w:rsidP="00723EF6">
            <w:pPr>
              <w:rPr>
                <w:color w:val="000000"/>
                <w:sz w:val="13"/>
                <w:szCs w:val="13"/>
              </w:rPr>
            </w:pPr>
            <w:r w:rsidRPr="00723EF6">
              <w:rPr>
                <w:color w:val="000000"/>
                <w:sz w:val="13"/>
                <w:szCs w:val="13"/>
              </w:rPr>
              <w:t>Systematic review of the literature with a primary objective to determine the relationship between neck strength and sport-related head and neck injuries (including sport-related concussion (SRC). Secondary objective was whether neck exercise programs can reduce the incidence of (a) sport-related head and neck injuries; and (b) SRC.</w:t>
            </w:r>
          </w:p>
        </w:tc>
        <w:tc>
          <w:tcPr>
            <w:tcW w:w="1134" w:type="dxa"/>
            <w:tcBorders>
              <w:top w:val="nil"/>
              <w:left w:val="nil"/>
              <w:bottom w:val="single" w:sz="4" w:space="0" w:color="auto"/>
              <w:right w:val="single" w:sz="4" w:space="0" w:color="auto"/>
            </w:tcBorders>
            <w:shd w:val="clear" w:color="auto" w:fill="auto"/>
            <w:hideMark/>
          </w:tcPr>
          <w:p w14:paraId="0DC55544" w14:textId="77777777" w:rsidR="00723EF6" w:rsidRPr="00723EF6" w:rsidRDefault="00723EF6" w:rsidP="00723EF6">
            <w:pPr>
              <w:rPr>
                <w:color w:val="000000"/>
                <w:sz w:val="13"/>
                <w:szCs w:val="13"/>
              </w:rPr>
            </w:pPr>
            <w:r w:rsidRPr="00723EF6">
              <w:rPr>
                <w:color w:val="000000"/>
                <w:sz w:val="13"/>
                <w:szCs w:val="13"/>
              </w:rPr>
              <w:t xml:space="preserve">Ovid MEDLINE, CINAHL, EMBASE, </w:t>
            </w:r>
            <w:proofErr w:type="spellStart"/>
            <w:r w:rsidRPr="00723EF6">
              <w:rPr>
                <w:color w:val="000000"/>
                <w:sz w:val="13"/>
                <w:szCs w:val="13"/>
              </w:rPr>
              <w:t>SPORTDiscus</w:t>
            </w:r>
            <w:proofErr w:type="spellEnd"/>
            <w:r w:rsidRPr="00723EF6">
              <w:rPr>
                <w:color w:val="000000"/>
                <w:sz w:val="13"/>
                <w:szCs w:val="13"/>
              </w:rPr>
              <w:t>, and Web of Science</w:t>
            </w:r>
          </w:p>
        </w:tc>
        <w:tc>
          <w:tcPr>
            <w:tcW w:w="992" w:type="dxa"/>
            <w:tcBorders>
              <w:top w:val="nil"/>
              <w:left w:val="nil"/>
              <w:bottom w:val="single" w:sz="4" w:space="0" w:color="auto"/>
              <w:right w:val="single" w:sz="4" w:space="0" w:color="auto"/>
            </w:tcBorders>
            <w:shd w:val="clear" w:color="auto" w:fill="auto"/>
            <w:hideMark/>
          </w:tcPr>
          <w:p w14:paraId="6664CD32" w14:textId="77777777" w:rsidR="00723EF6" w:rsidRPr="00723EF6" w:rsidRDefault="00723EF6" w:rsidP="00723EF6">
            <w:pPr>
              <w:rPr>
                <w:color w:val="000000"/>
                <w:sz w:val="13"/>
                <w:szCs w:val="13"/>
              </w:rPr>
            </w:pPr>
            <w:r w:rsidRPr="00723EF6">
              <w:rPr>
                <w:color w:val="000000"/>
                <w:sz w:val="13"/>
                <w:szCs w:val="13"/>
              </w:rPr>
              <w:t>Primary outcome: observational studies report the association between incidence of head and/or neck injury and neck strength data, or intervention trials which report comparison data for the incidence of head and/or neck injury between the intervention and control arms.</w:t>
            </w:r>
          </w:p>
        </w:tc>
        <w:tc>
          <w:tcPr>
            <w:tcW w:w="1843" w:type="dxa"/>
            <w:gridSpan w:val="2"/>
            <w:tcBorders>
              <w:top w:val="nil"/>
              <w:left w:val="nil"/>
              <w:bottom w:val="single" w:sz="4" w:space="0" w:color="auto"/>
              <w:right w:val="single" w:sz="4" w:space="0" w:color="auto"/>
            </w:tcBorders>
            <w:shd w:val="clear" w:color="auto" w:fill="auto"/>
            <w:hideMark/>
          </w:tcPr>
          <w:p w14:paraId="4420D98C" w14:textId="77777777" w:rsidR="00723EF6" w:rsidRPr="00723EF6" w:rsidRDefault="00723EF6" w:rsidP="00723EF6">
            <w:pPr>
              <w:rPr>
                <w:color w:val="000000"/>
                <w:sz w:val="13"/>
                <w:szCs w:val="13"/>
              </w:rPr>
            </w:pPr>
            <w:r w:rsidRPr="00723EF6">
              <w:rPr>
                <w:color w:val="000000"/>
                <w:sz w:val="13"/>
                <w:szCs w:val="13"/>
              </w:rPr>
              <w:t>2 observational studies, 2 cohort, 2 RCT's</w:t>
            </w:r>
          </w:p>
        </w:tc>
        <w:tc>
          <w:tcPr>
            <w:tcW w:w="1276" w:type="dxa"/>
            <w:tcBorders>
              <w:top w:val="nil"/>
              <w:left w:val="nil"/>
              <w:bottom w:val="single" w:sz="4" w:space="0" w:color="auto"/>
              <w:right w:val="single" w:sz="4" w:space="0" w:color="auto"/>
            </w:tcBorders>
            <w:shd w:val="clear" w:color="auto" w:fill="auto"/>
            <w:hideMark/>
          </w:tcPr>
          <w:p w14:paraId="3B46964B" w14:textId="6C6CB15B" w:rsidR="00723EF6" w:rsidRPr="00723EF6" w:rsidRDefault="00723EF6" w:rsidP="00723EF6">
            <w:pPr>
              <w:rPr>
                <w:color w:val="000000"/>
                <w:sz w:val="13"/>
                <w:szCs w:val="13"/>
              </w:rPr>
            </w:pPr>
            <w:r w:rsidRPr="00723EF6">
              <w:rPr>
                <w:color w:val="000000"/>
                <w:sz w:val="13"/>
                <w:szCs w:val="13"/>
              </w:rPr>
              <w:t xml:space="preserve">10,745 </w:t>
            </w:r>
            <w:r w:rsidR="00BE17B0" w:rsidRPr="00723EF6">
              <w:rPr>
                <w:color w:val="000000"/>
                <w:sz w:val="13"/>
                <w:szCs w:val="13"/>
              </w:rPr>
              <w:t>participants</w:t>
            </w:r>
            <w:r w:rsidRPr="00723EF6">
              <w:rPr>
                <w:color w:val="000000"/>
                <w:sz w:val="13"/>
                <w:szCs w:val="13"/>
              </w:rPr>
              <w:t xml:space="preserve"> mean age 16 &amp; 25.5 years old </w:t>
            </w:r>
          </w:p>
        </w:tc>
        <w:tc>
          <w:tcPr>
            <w:tcW w:w="1276" w:type="dxa"/>
            <w:tcBorders>
              <w:top w:val="nil"/>
              <w:left w:val="nil"/>
              <w:bottom w:val="single" w:sz="4" w:space="0" w:color="auto"/>
              <w:right w:val="single" w:sz="4" w:space="0" w:color="auto"/>
            </w:tcBorders>
            <w:shd w:val="clear" w:color="auto" w:fill="auto"/>
            <w:hideMark/>
          </w:tcPr>
          <w:p w14:paraId="1E008B32" w14:textId="77777777" w:rsidR="00723EF6" w:rsidRPr="00723EF6" w:rsidRDefault="00723EF6" w:rsidP="00723EF6">
            <w:pPr>
              <w:rPr>
                <w:color w:val="000000"/>
                <w:sz w:val="13"/>
                <w:szCs w:val="13"/>
              </w:rPr>
            </w:pPr>
            <w:r w:rsidRPr="00723EF6">
              <w:rPr>
                <w:color w:val="000000"/>
                <w:sz w:val="13"/>
                <w:szCs w:val="13"/>
              </w:rPr>
              <w:t>Two observational studies including male and female high school and university athletes explored the relationship between neck strength and SRC. Four experimental studies investigated the effect of an exercise intervention which included neck exercises on incidence of (a) head and/or neck injuries, and/or (b) SRC.</w:t>
            </w:r>
          </w:p>
        </w:tc>
        <w:tc>
          <w:tcPr>
            <w:tcW w:w="2126" w:type="dxa"/>
            <w:tcBorders>
              <w:top w:val="nil"/>
              <w:left w:val="nil"/>
              <w:bottom w:val="single" w:sz="4" w:space="0" w:color="auto"/>
              <w:right w:val="single" w:sz="4" w:space="0" w:color="auto"/>
            </w:tcBorders>
            <w:shd w:val="clear" w:color="auto" w:fill="auto"/>
            <w:hideMark/>
          </w:tcPr>
          <w:p w14:paraId="15E8CFBD" w14:textId="24D03425" w:rsidR="00723EF6" w:rsidRPr="00723EF6" w:rsidRDefault="00723EF6" w:rsidP="00723EF6">
            <w:pPr>
              <w:rPr>
                <w:color w:val="000000"/>
                <w:sz w:val="13"/>
                <w:szCs w:val="13"/>
              </w:rPr>
            </w:pPr>
            <w:r w:rsidRPr="00723EF6">
              <w:rPr>
                <w:color w:val="000000"/>
                <w:sz w:val="13"/>
                <w:szCs w:val="13"/>
              </w:rPr>
              <w:t xml:space="preserve">Deep Neck Flexor Endurance Test. Maximal isometric neck strength value consisting of the average of neck flexion, extension and right and left lateral flexion using a hand-held tension scale. 42-week exercise program including proprioception, </w:t>
            </w:r>
            <w:r w:rsidR="006A1648" w:rsidRPr="00723EF6">
              <w:rPr>
                <w:color w:val="000000"/>
                <w:sz w:val="13"/>
                <w:szCs w:val="13"/>
              </w:rPr>
              <w:t>balance,</w:t>
            </w:r>
            <w:r w:rsidRPr="00723EF6">
              <w:rPr>
                <w:color w:val="000000"/>
                <w:sz w:val="13"/>
                <w:szCs w:val="13"/>
              </w:rPr>
              <w:t xml:space="preserve"> and resistance exercises along with isometric neck strengthening of 15 s holds 2–3 times per week. Intervention: Resistance training delivered by school coaches along with isometric neck strengthening of 15 s holds prior to each training session and matches. Delivered between Aug-Dec. 2015 (approx. 20 weeks)</w:t>
            </w:r>
            <w:r w:rsidRPr="00723EF6">
              <w:rPr>
                <w:color w:val="000000"/>
                <w:sz w:val="13"/>
                <w:szCs w:val="13"/>
              </w:rPr>
              <w:br/>
              <w:t>Control: dynamic stretching and non-targeted exercises</w:t>
            </w:r>
          </w:p>
        </w:tc>
        <w:tc>
          <w:tcPr>
            <w:tcW w:w="2187" w:type="dxa"/>
            <w:tcBorders>
              <w:top w:val="nil"/>
              <w:left w:val="nil"/>
              <w:bottom w:val="single" w:sz="4" w:space="0" w:color="auto"/>
              <w:right w:val="single" w:sz="4" w:space="0" w:color="auto"/>
            </w:tcBorders>
            <w:shd w:val="clear" w:color="auto" w:fill="auto"/>
            <w:hideMark/>
          </w:tcPr>
          <w:p w14:paraId="1F763F95" w14:textId="77777777" w:rsidR="00723EF6" w:rsidRPr="00723EF6" w:rsidRDefault="00723EF6" w:rsidP="00723EF6">
            <w:pPr>
              <w:rPr>
                <w:color w:val="000000"/>
                <w:sz w:val="13"/>
                <w:szCs w:val="13"/>
              </w:rPr>
            </w:pPr>
            <w:r w:rsidRPr="00723EF6">
              <w:rPr>
                <w:color w:val="000000"/>
                <w:sz w:val="13"/>
                <w:szCs w:val="13"/>
              </w:rPr>
              <w:t xml:space="preserve">The results of two observational studies reported that higher neck strength, but not deep neck flexor endurance, is associated with a lower risk of sustaining </w:t>
            </w:r>
            <w:proofErr w:type="gramStart"/>
            <w:r w:rsidRPr="00723EF6">
              <w:rPr>
                <w:color w:val="000000"/>
                <w:sz w:val="13"/>
                <w:szCs w:val="13"/>
              </w:rPr>
              <w:t>a</w:t>
            </w:r>
            <w:proofErr w:type="gramEnd"/>
            <w:r w:rsidRPr="00723EF6">
              <w:rPr>
                <w:color w:val="000000"/>
                <w:sz w:val="13"/>
                <w:szCs w:val="13"/>
              </w:rPr>
              <w:t xml:space="preserve"> SRC. Four intervention studies demonstrated that injury reduction programs that included neck exercises can reduce the incidence of sport-related head and neck injuries including SRC.</w:t>
            </w:r>
          </w:p>
        </w:tc>
        <w:tc>
          <w:tcPr>
            <w:tcW w:w="1114" w:type="dxa"/>
            <w:tcBorders>
              <w:top w:val="nil"/>
              <w:left w:val="nil"/>
              <w:bottom w:val="single" w:sz="4" w:space="0" w:color="auto"/>
              <w:right w:val="single" w:sz="4" w:space="0" w:color="auto"/>
            </w:tcBorders>
            <w:shd w:val="clear" w:color="auto" w:fill="auto"/>
            <w:hideMark/>
          </w:tcPr>
          <w:p w14:paraId="1671FA44" w14:textId="77777777" w:rsidR="00723EF6" w:rsidRPr="00723EF6" w:rsidRDefault="00723EF6" w:rsidP="00723EF6">
            <w:pPr>
              <w:rPr>
                <w:color w:val="000000"/>
                <w:sz w:val="13"/>
                <w:szCs w:val="13"/>
              </w:rPr>
            </w:pPr>
            <w:r w:rsidRPr="00723EF6">
              <w:rPr>
                <w:color w:val="000000"/>
                <w:sz w:val="13"/>
                <w:szCs w:val="13"/>
              </w:rPr>
              <w:t>Consideration should be given towards incorporating neck exercises into injury reduction exercise programs to reduce the incidence of sport-related head and neck injuries, including SRC.</w:t>
            </w:r>
          </w:p>
        </w:tc>
        <w:tc>
          <w:tcPr>
            <w:tcW w:w="1944" w:type="dxa"/>
            <w:tcBorders>
              <w:top w:val="nil"/>
              <w:left w:val="nil"/>
              <w:bottom w:val="single" w:sz="4" w:space="0" w:color="auto"/>
              <w:right w:val="single" w:sz="4" w:space="0" w:color="auto"/>
            </w:tcBorders>
            <w:shd w:val="clear" w:color="auto" w:fill="auto"/>
            <w:hideMark/>
          </w:tcPr>
          <w:p w14:paraId="2D9AD2F4" w14:textId="59F66C02" w:rsidR="00723EF6" w:rsidRPr="00723EF6" w:rsidRDefault="00723EF6" w:rsidP="00723EF6">
            <w:pPr>
              <w:rPr>
                <w:color w:val="000000"/>
                <w:sz w:val="13"/>
                <w:szCs w:val="13"/>
              </w:rPr>
            </w:pPr>
            <w:r w:rsidRPr="00723EF6">
              <w:rPr>
                <w:color w:val="000000"/>
                <w:sz w:val="13"/>
                <w:szCs w:val="13"/>
              </w:rPr>
              <w:t xml:space="preserve">This review provides limited evidence that greater neck </w:t>
            </w:r>
            <w:r w:rsidRPr="00723EF6">
              <w:rPr>
                <w:color w:val="000000"/>
                <w:sz w:val="13"/>
                <w:szCs w:val="13"/>
              </w:rPr>
              <w:br/>
              <w:t xml:space="preserve">strength and participation in injury reduction exercise </w:t>
            </w:r>
            <w:r w:rsidRPr="00723EF6">
              <w:rPr>
                <w:color w:val="000000"/>
                <w:sz w:val="13"/>
                <w:szCs w:val="13"/>
              </w:rPr>
              <w:br/>
              <w:t xml:space="preserve">programs which include neck exercises may reduce the </w:t>
            </w:r>
            <w:r w:rsidRPr="00723EF6">
              <w:rPr>
                <w:color w:val="000000"/>
                <w:sz w:val="13"/>
                <w:szCs w:val="13"/>
              </w:rPr>
              <w:br/>
              <w:t xml:space="preserve">incidence of sport-related head and neck injuries, including SRC. The inclusion as well as types of neck exercises </w:t>
            </w:r>
            <w:r w:rsidRPr="00723EF6">
              <w:rPr>
                <w:color w:val="000000"/>
                <w:sz w:val="13"/>
                <w:szCs w:val="13"/>
              </w:rPr>
              <w:br/>
              <w:t xml:space="preserve">incorporated into training programs for contact sports should </w:t>
            </w:r>
            <w:r w:rsidRPr="00723EF6">
              <w:rPr>
                <w:color w:val="000000"/>
                <w:sz w:val="13"/>
                <w:szCs w:val="13"/>
              </w:rPr>
              <w:br/>
              <w:t xml:space="preserve">be further explored, particularly in adolescent and female </w:t>
            </w:r>
            <w:r w:rsidRPr="00723EF6">
              <w:rPr>
                <w:color w:val="000000"/>
                <w:sz w:val="13"/>
                <w:szCs w:val="13"/>
              </w:rPr>
              <w:br/>
              <w:t xml:space="preserve">athletes who appear most likely to </w:t>
            </w:r>
            <w:r w:rsidR="00594292" w:rsidRPr="00723EF6">
              <w:rPr>
                <w:color w:val="000000"/>
                <w:sz w:val="13"/>
                <w:szCs w:val="13"/>
              </w:rPr>
              <w:t>benefit</w:t>
            </w:r>
            <w:r w:rsidRPr="00723EF6">
              <w:rPr>
                <w:color w:val="000000"/>
                <w:sz w:val="13"/>
                <w:szCs w:val="13"/>
              </w:rPr>
              <w:t>.</w:t>
            </w:r>
          </w:p>
        </w:tc>
      </w:tr>
    </w:tbl>
    <w:p w14:paraId="06F8AE13" w14:textId="5889A12A" w:rsidR="00132193" w:rsidRDefault="00132193" w:rsidP="00274ED2">
      <w:pPr>
        <w:spacing w:line="360" w:lineRule="auto"/>
      </w:pPr>
    </w:p>
    <w:p w14:paraId="32F8A47F" w14:textId="77777777" w:rsidR="006A4F2E" w:rsidRDefault="006A4F2E" w:rsidP="00274ED2">
      <w:pPr>
        <w:spacing w:line="360" w:lineRule="auto"/>
      </w:pPr>
    </w:p>
    <w:tbl>
      <w:tblPr>
        <w:tblW w:w="15593" w:type="dxa"/>
        <w:tblInd w:w="-1281" w:type="dxa"/>
        <w:tblLayout w:type="fixed"/>
        <w:tblLook w:val="04A0" w:firstRow="1" w:lastRow="0" w:firstColumn="1" w:lastColumn="0" w:noHBand="0" w:noVBand="1"/>
      </w:tblPr>
      <w:tblGrid>
        <w:gridCol w:w="830"/>
        <w:gridCol w:w="1992"/>
        <w:gridCol w:w="1522"/>
        <w:gridCol w:w="1752"/>
        <w:gridCol w:w="1257"/>
        <w:gridCol w:w="978"/>
        <w:gridCol w:w="1167"/>
        <w:gridCol w:w="1134"/>
        <w:gridCol w:w="1559"/>
        <w:gridCol w:w="1879"/>
        <w:gridCol w:w="1523"/>
      </w:tblGrid>
      <w:tr w:rsidR="006A5209" w:rsidRPr="00D10A48" w14:paraId="3BDAD7B5" w14:textId="77777777" w:rsidTr="005D6006">
        <w:trPr>
          <w:trHeight w:val="4700"/>
        </w:trPr>
        <w:tc>
          <w:tcPr>
            <w:tcW w:w="830" w:type="dxa"/>
            <w:tcBorders>
              <w:top w:val="single" w:sz="4" w:space="0" w:color="auto"/>
              <w:left w:val="single" w:sz="4" w:space="0" w:color="auto"/>
              <w:bottom w:val="single" w:sz="4" w:space="0" w:color="auto"/>
              <w:right w:val="single" w:sz="4" w:space="0" w:color="auto"/>
            </w:tcBorders>
            <w:shd w:val="clear" w:color="auto" w:fill="auto"/>
            <w:hideMark/>
          </w:tcPr>
          <w:p w14:paraId="0E72310D" w14:textId="5E31A5E6" w:rsidR="00D10A48" w:rsidRPr="00D10A48" w:rsidRDefault="00D10A48" w:rsidP="00D10A48">
            <w:pPr>
              <w:rPr>
                <w:color w:val="000000"/>
                <w:sz w:val="13"/>
                <w:szCs w:val="13"/>
              </w:rPr>
            </w:pPr>
            <w:r w:rsidRPr="00D10A48">
              <w:rPr>
                <w:color w:val="000000"/>
                <w:sz w:val="13"/>
                <w:szCs w:val="13"/>
              </w:rPr>
              <w:lastRenderedPageBreak/>
              <w:t>Emery</w:t>
            </w:r>
            <w:r w:rsidR="00992CDE">
              <w:rPr>
                <w:color w:val="000000"/>
                <w:sz w:val="13"/>
                <w:szCs w:val="13"/>
              </w:rPr>
              <w:t xml:space="preserve"> </w:t>
            </w:r>
            <w:r w:rsidRPr="00D10A48">
              <w:rPr>
                <w:color w:val="000000"/>
                <w:sz w:val="13"/>
                <w:szCs w:val="13"/>
              </w:rPr>
              <w:t xml:space="preserve">et al., 2017                                                      </w:t>
            </w:r>
          </w:p>
        </w:tc>
        <w:tc>
          <w:tcPr>
            <w:tcW w:w="1992" w:type="dxa"/>
            <w:tcBorders>
              <w:top w:val="single" w:sz="4" w:space="0" w:color="auto"/>
              <w:left w:val="nil"/>
              <w:bottom w:val="single" w:sz="4" w:space="0" w:color="auto"/>
              <w:right w:val="single" w:sz="4" w:space="0" w:color="auto"/>
            </w:tcBorders>
            <w:shd w:val="clear" w:color="auto" w:fill="auto"/>
            <w:hideMark/>
          </w:tcPr>
          <w:p w14:paraId="4DD07ED0" w14:textId="77777777" w:rsidR="00D10A48" w:rsidRPr="00D10A48" w:rsidRDefault="00D10A48" w:rsidP="00D10A48">
            <w:pPr>
              <w:rPr>
                <w:color w:val="000000"/>
                <w:sz w:val="13"/>
                <w:szCs w:val="13"/>
              </w:rPr>
            </w:pPr>
            <w:r w:rsidRPr="00D10A48">
              <w:rPr>
                <w:color w:val="000000"/>
                <w:sz w:val="13"/>
                <w:szCs w:val="13"/>
              </w:rPr>
              <w:t xml:space="preserve">Systematic review according to the PRISMA </w:t>
            </w:r>
            <w:r w:rsidRPr="00D10A48">
              <w:rPr>
                <w:color w:val="000000"/>
                <w:sz w:val="13"/>
                <w:szCs w:val="13"/>
              </w:rPr>
              <w:br/>
              <w:t xml:space="preserve">(Preferred Reporting Items for Systematic Reviews and </w:t>
            </w:r>
            <w:r w:rsidRPr="00D10A48">
              <w:rPr>
                <w:color w:val="000000"/>
                <w:sz w:val="13"/>
                <w:szCs w:val="13"/>
              </w:rPr>
              <w:br/>
              <w:t xml:space="preserve">Meta-Analysis) guidelines to examine the effectiveness of </w:t>
            </w:r>
            <w:r w:rsidRPr="00D10A48">
              <w:rPr>
                <w:color w:val="000000"/>
                <w:sz w:val="13"/>
                <w:szCs w:val="13"/>
              </w:rPr>
              <w:br/>
              <w:t xml:space="preserve">concussion prevention strategies in reducing concussion </w:t>
            </w:r>
            <w:r w:rsidRPr="00D10A48">
              <w:rPr>
                <w:color w:val="000000"/>
                <w:sz w:val="13"/>
                <w:szCs w:val="13"/>
              </w:rPr>
              <w:br/>
              <w:t>risk in sport.</w:t>
            </w:r>
          </w:p>
        </w:tc>
        <w:tc>
          <w:tcPr>
            <w:tcW w:w="1522" w:type="dxa"/>
            <w:tcBorders>
              <w:top w:val="single" w:sz="4" w:space="0" w:color="auto"/>
              <w:left w:val="nil"/>
              <w:bottom w:val="single" w:sz="4" w:space="0" w:color="auto"/>
              <w:right w:val="single" w:sz="4" w:space="0" w:color="auto"/>
            </w:tcBorders>
            <w:shd w:val="clear" w:color="auto" w:fill="auto"/>
            <w:hideMark/>
          </w:tcPr>
          <w:p w14:paraId="529DC927" w14:textId="77777777" w:rsidR="00D10A48" w:rsidRPr="00D10A48" w:rsidRDefault="00D10A48" w:rsidP="00D10A48">
            <w:pPr>
              <w:rPr>
                <w:color w:val="000000"/>
                <w:sz w:val="13"/>
                <w:szCs w:val="13"/>
              </w:rPr>
            </w:pPr>
            <w:r w:rsidRPr="00D10A48">
              <w:rPr>
                <w:color w:val="000000"/>
                <w:sz w:val="13"/>
                <w:szCs w:val="13"/>
              </w:rPr>
              <w:t xml:space="preserve">Relevant studies were identified through 11 electronic data - Ovid MEDLINE (R), CINAHL, PsycINFO, Cochrane Databases for Systematic and Complete Review, Cochrane Controlled Trials Registry, Cochrane Injuries Group Trials Register, </w:t>
            </w:r>
            <w:proofErr w:type="spellStart"/>
            <w:r w:rsidRPr="00D10A48">
              <w:rPr>
                <w:color w:val="000000"/>
                <w:sz w:val="13"/>
                <w:szCs w:val="13"/>
              </w:rPr>
              <w:t>SPORTDiscus</w:t>
            </w:r>
            <w:proofErr w:type="spellEnd"/>
            <w:r w:rsidRPr="00D10A48">
              <w:rPr>
                <w:color w:val="000000"/>
                <w:sz w:val="13"/>
                <w:szCs w:val="13"/>
              </w:rPr>
              <w:t>, EMBASE, ERIC, Conference Proceedings Citation Index, ProQuest Dissertation &amp; Theses Global Database</w:t>
            </w:r>
          </w:p>
        </w:tc>
        <w:tc>
          <w:tcPr>
            <w:tcW w:w="1752" w:type="dxa"/>
            <w:tcBorders>
              <w:top w:val="single" w:sz="4" w:space="0" w:color="auto"/>
              <w:left w:val="nil"/>
              <w:bottom w:val="single" w:sz="4" w:space="0" w:color="auto"/>
              <w:right w:val="single" w:sz="4" w:space="0" w:color="auto"/>
            </w:tcBorders>
            <w:shd w:val="clear" w:color="auto" w:fill="auto"/>
            <w:hideMark/>
          </w:tcPr>
          <w:p w14:paraId="0A3AC3F9" w14:textId="77777777" w:rsidR="00D10A48" w:rsidRPr="00D10A48" w:rsidRDefault="00D10A48" w:rsidP="00D10A48">
            <w:pPr>
              <w:rPr>
                <w:color w:val="000000"/>
                <w:sz w:val="13"/>
                <w:szCs w:val="13"/>
              </w:rPr>
            </w:pPr>
            <w:r w:rsidRPr="00D10A48">
              <w:rPr>
                <w:color w:val="000000"/>
                <w:sz w:val="13"/>
                <w:szCs w:val="13"/>
              </w:rPr>
              <w:t xml:space="preserve">Primary: investigating an </w:t>
            </w:r>
            <w:r w:rsidRPr="00D10A48">
              <w:rPr>
                <w:color w:val="000000"/>
                <w:sz w:val="13"/>
                <w:szCs w:val="13"/>
              </w:rPr>
              <w:br/>
              <w:t>outcome of concussion or head impact Secondary: evaluating a</w:t>
            </w:r>
            <w:r w:rsidRPr="00D10A48">
              <w:rPr>
                <w:color w:val="000000"/>
                <w:sz w:val="13"/>
                <w:szCs w:val="13"/>
              </w:rPr>
              <w:br/>
              <w:t>concussion prevention intervention</w:t>
            </w:r>
          </w:p>
        </w:tc>
        <w:tc>
          <w:tcPr>
            <w:tcW w:w="1257" w:type="dxa"/>
            <w:tcBorders>
              <w:top w:val="single" w:sz="4" w:space="0" w:color="auto"/>
              <w:left w:val="nil"/>
              <w:bottom w:val="single" w:sz="4" w:space="0" w:color="auto"/>
              <w:right w:val="single" w:sz="4" w:space="0" w:color="auto"/>
            </w:tcBorders>
            <w:shd w:val="clear" w:color="auto" w:fill="auto"/>
            <w:hideMark/>
          </w:tcPr>
          <w:p w14:paraId="0B7CE307" w14:textId="77777777" w:rsidR="00D10A48" w:rsidRPr="00D10A48" w:rsidRDefault="00D10A48" w:rsidP="00D10A48">
            <w:pPr>
              <w:rPr>
                <w:color w:val="000000"/>
                <w:sz w:val="13"/>
                <w:szCs w:val="13"/>
              </w:rPr>
            </w:pPr>
            <w:r w:rsidRPr="00D10A48">
              <w:rPr>
                <w:color w:val="000000"/>
                <w:sz w:val="13"/>
                <w:szCs w:val="13"/>
              </w:rPr>
              <w:t xml:space="preserve"> In total, 48 </w:t>
            </w:r>
            <w:r w:rsidRPr="00D10A48">
              <w:rPr>
                <w:color w:val="000000"/>
                <w:sz w:val="13"/>
                <w:szCs w:val="13"/>
              </w:rPr>
              <w:br/>
              <w:t xml:space="preserve">studies were identified and categorised by prevention strategy </w:t>
            </w:r>
            <w:r w:rsidRPr="00D10A48">
              <w:rPr>
                <w:color w:val="000000"/>
                <w:sz w:val="13"/>
                <w:szCs w:val="13"/>
              </w:rPr>
              <w:br/>
              <w:t xml:space="preserve">and sport. </w:t>
            </w:r>
            <w:proofErr w:type="gramStart"/>
            <w:r w:rsidRPr="00D10A48">
              <w:rPr>
                <w:color w:val="000000"/>
                <w:sz w:val="13"/>
                <w:szCs w:val="13"/>
              </w:rPr>
              <w:t>The majority of</w:t>
            </w:r>
            <w:proofErr w:type="gramEnd"/>
            <w:r w:rsidRPr="00D10A48">
              <w:rPr>
                <w:color w:val="000000"/>
                <w:sz w:val="13"/>
                <w:szCs w:val="13"/>
              </w:rPr>
              <w:t xml:space="preserve"> studies evaluated protective equipment (n=25) or rules and regulations (n=13), and the remainder </w:t>
            </w:r>
            <w:r w:rsidRPr="00D10A48">
              <w:rPr>
                <w:color w:val="000000"/>
                <w:sz w:val="13"/>
                <w:szCs w:val="13"/>
              </w:rPr>
              <w:br/>
              <w:t xml:space="preserve">examined other concussion prevention strategies. In total, only 5 of 48 (10.4%) </w:t>
            </w:r>
            <w:r w:rsidRPr="00D10A48">
              <w:rPr>
                <w:color w:val="000000"/>
                <w:sz w:val="13"/>
                <w:szCs w:val="13"/>
              </w:rPr>
              <w:br/>
              <w:t xml:space="preserve">studies are RCTs, with the remaining being cohort (n=20, </w:t>
            </w:r>
            <w:r w:rsidRPr="00D10A48">
              <w:rPr>
                <w:color w:val="000000"/>
                <w:sz w:val="13"/>
                <w:szCs w:val="13"/>
              </w:rPr>
              <w:br/>
              <w:t xml:space="preserve">41.7%), historical cohort (n=12), case-control (n=3), cross-sectional (n=5), pre-experimental (n=2) and ecological (n=1) studies. One study (2.1%) included female sport participants only, 41 (85.4%) included male sport participants only </w:t>
            </w:r>
            <w:r w:rsidRPr="00D10A48">
              <w:rPr>
                <w:color w:val="000000"/>
                <w:sz w:val="13"/>
                <w:szCs w:val="13"/>
              </w:rPr>
              <w:br/>
              <w:t xml:space="preserve">and 6 (12.5%) included both. Youth sport participants were </w:t>
            </w:r>
            <w:r w:rsidRPr="00D10A48">
              <w:rPr>
                <w:color w:val="000000"/>
                <w:sz w:val="13"/>
                <w:szCs w:val="13"/>
              </w:rPr>
              <w:br/>
              <w:t>targeted in 26 of 48 (54.2%) studies.</w:t>
            </w:r>
          </w:p>
        </w:tc>
        <w:tc>
          <w:tcPr>
            <w:tcW w:w="978" w:type="dxa"/>
            <w:tcBorders>
              <w:top w:val="single" w:sz="4" w:space="0" w:color="auto"/>
              <w:left w:val="nil"/>
              <w:bottom w:val="single" w:sz="4" w:space="0" w:color="auto"/>
              <w:right w:val="single" w:sz="4" w:space="0" w:color="auto"/>
            </w:tcBorders>
            <w:shd w:val="clear" w:color="auto" w:fill="auto"/>
            <w:hideMark/>
          </w:tcPr>
          <w:p w14:paraId="511E4687" w14:textId="77777777" w:rsidR="00D10A48" w:rsidRPr="00D10A48" w:rsidRDefault="00D10A48" w:rsidP="00D10A48">
            <w:pPr>
              <w:rPr>
                <w:color w:val="000000"/>
                <w:sz w:val="13"/>
                <w:szCs w:val="13"/>
              </w:rPr>
            </w:pPr>
            <w:r w:rsidRPr="00D10A48">
              <w:rPr>
                <w:color w:val="000000"/>
                <w:sz w:val="13"/>
                <w:szCs w:val="13"/>
              </w:rPr>
              <w:t>Sport participants</w:t>
            </w:r>
          </w:p>
        </w:tc>
        <w:tc>
          <w:tcPr>
            <w:tcW w:w="1167" w:type="dxa"/>
            <w:tcBorders>
              <w:top w:val="single" w:sz="4" w:space="0" w:color="auto"/>
              <w:left w:val="nil"/>
              <w:bottom w:val="single" w:sz="4" w:space="0" w:color="auto"/>
              <w:right w:val="single" w:sz="4" w:space="0" w:color="auto"/>
            </w:tcBorders>
            <w:shd w:val="clear" w:color="auto" w:fill="auto"/>
            <w:hideMark/>
          </w:tcPr>
          <w:p w14:paraId="118491B9" w14:textId="1450CFF6" w:rsidR="00D10A48" w:rsidRPr="00D10A48" w:rsidRDefault="00594292" w:rsidP="00D10A48">
            <w:pPr>
              <w:rPr>
                <w:color w:val="000000"/>
                <w:sz w:val="13"/>
                <w:szCs w:val="13"/>
              </w:rPr>
            </w:pPr>
            <w:r w:rsidRPr="00D10A48">
              <w:rPr>
                <w:color w:val="000000"/>
                <w:sz w:val="13"/>
                <w:szCs w:val="13"/>
              </w:rPr>
              <w:t>Eligible</w:t>
            </w:r>
            <w:r w:rsidR="00D10A48" w:rsidRPr="00D10A48">
              <w:rPr>
                <w:color w:val="000000"/>
                <w:sz w:val="13"/>
                <w:szCs w:val="13"/>
              </w:rPr>
              <w:t xml:space="preserve">: 74.          Included: </w:t>
            </w:r>
            <w:r w:rsidR="006A1648" w:rsidRPr="00D10A48">
              <w:rPr>
                <w:color w:val="000000"/>
                <w:sz w:val="13"/>
                <w:szCs w:val="13"/>
              </w:rPr>
              <w:t>48 Excluded</w:t>
            </w:r>
            <w:r w:rsidR="00D10A48" w:rsidRPr="00D10A48">
              <w:rPr>
                <w:color w:val="000000"/>
                <w:sz w:val="13"/>
                <w:szCs w:val="13"/>
              </w:rPr>
              <w:t xml:space="preserve">:  29 were excluded based on manuscript evaluation by </w:t>
            </w:r>
            <w:r w:rsidR="00D10A48" w:rsidRPr="00D10A48">
              <w:rPr>
                <w:color w:val="000000"/>
                <w:sz w:val="13"/>
                <w:szCs w:val="13"/>
              </w:rPr>
              <w:br/>
              <w:t xml:space="preserve">two independent reviewers (AMB, AK, CE, GM). </w:t>
            </w:r>
          </w:p>
        </w:tc>
        <w:tc>
          <w:tcPr>
            <w:tcW w:w="1134" w:type="dxa"/>
            <w:tcBorders>
              <w:top w:val="single" w:sz="4" w:space="0" w:color="auto"/>
              <w:left w:val="nil"/>
              <w:bottom w:val="single" w:sz="4" w:space="0" w:color="auto"/>
              <w:right w:val="single" w:sz="4" w:space="0" w:color="auto"/>
            </w:tcBorders>
            <w:shd w:val="clear" w:color="auto" w:fill="auto"/>
            <w:hideMark/>
          </w:tcPr>
          <w:p w14:paraId="25D7102B" w14:textId="69952E47" w:rsidR="00D10A48" w:rsidRPr="00D10A48" w:rsidRDefault="00D10A48" w:rsidP="00D10A48">
            <w:pPr>
              <w:rPr>
                <w:color w:val="000000"/>
                <w:sz w:val="13"/>
                <w:szCs w:val="13"/>
              </w:rPr>
            </w:pPr>
            <w:r w:rsidRPr="00D10A48">
              <w:rPr>
                <w:color w:val="000000"/>
                <w:sz w:val="13"/>
                <w:szCs w:val="13"/>
              </w:rPr>
              <w:t>Helmets, headgear, Mouthguards, Policy and rule changes, other strategies-</w:t>
            </w:r>
            <w:r w:rsidR="00594292" w:rsidRPr="00D10A48">
              <w:rPr>
                <w:color w:val="000000"/>
                <w:sz w:val="13"/>
                <w:szCs w:val="13"/>
              </w:rPr>
              <w:t>vision</w:t>
            </w:r>
            <w:r w:rsidRPr="00D10A48">
              <w:rPr>
                <w:color w:val="000000"/>
                <w:sz w:val="13"/>
                <w:szCs w:val="13"/>
              </w:rPr>
              <w:t xml:space="preserve"> training, player safety coach, tackle training without pads/helmets, fair play rules, larger ice surface (ice hockey). </w:t>
            </w:r>
          </w:p>
        </w:tc>
        <w:tc>
          <w:tcPr>
            <w:tcW w:w="1559" w:type="dxa"/>
            <w:tcBorders>
              <w:top w:val="single" w:sz="4" w:space="0" w:color="auto"/>
              <w:left w:val="nil"/>
              <w:bottom w:val="single" w:sz="4" w:space="0" w:color="auto"/>
              <w:right w:val="single" w:sz="4" w:space="0" w:color="auto"/>
            </w:tcBorders>
            <w:shd w:val="clear" w:color="auto" w:fill="auto"/>
            <w:hideMark/>
          </w:tcPr>
          <w:p w14:paraId="469410AC" w14:textId="77777777" w:rsidR="00D10A48" w:rsidRPr="00D10A48" w:rsidRDefault="00D10A48" w:rsidP="00D10A48">
            <w:pPr>
              <w:rPr>
                <w:color w:val="000000"/>
                <w:sz w:val="13"/>
                <w:szCs w:val="13"/>
              </w:rPr>
            </w:pPr>
            <w:r w:rsidRPr="00D10A48">
              <w:rPr>
                <w:color w:val="000000"/>
                <w:sz w:val="13"/>
                <w:szCs w:val="13"/>
              </w:rPr>
              <w:t>The studies selected (n=48) provided evidence related to protective gear (helmets, headgear, mouthguards) (n=25), policy and rule changes (n=13) and other interventions (training, education, facilities) (n=10). Meta-analyses demonstrate a combined effect of a 70% reduction (incidence rate ratio (IRR)=0.3 (95% CI: 0.22 to 0.41)) in concussion risk in youth ice hockey leagues where policy disallows body checking, and the point estimate (IRR=0.8 (95% CI: 0.6 to 1.1)) suggests a protective effect of mouthguards in contact and collision sport (basketball, ice hockey, rugby).</w:t>
            </w:r>
          </w:p>
        </w:tc>
        <w:tc>
          <w:tcPr>
            <w:tcW w:w="1879" w:type="dxa"/>
            <w:tcBorders>
              <w:top w:val="single" w:sz="4" w:space="0" w:color="auto"/>
              <w:left w:val="nil"/>
              <w:bottom w:val="single" w:sz="4" w:space="0" w:color="auto"/>
              <w:right w:val="single" w:sz="4" w:space="0" w:color="auto"/>
            </w:tcBorders>
            <w:shd w:val="clear" w:color="auto" w:fill="auto"/>
            <w:hideMark/>
          </w:tcPr>
          <w:p w14:paraId="3950622A" w14:textId="143B2974" w:rsidR="00D10A48" w:rsidRPr="00D10A48" w:rsidRDefault="00D10A48" w:rsidP="00D10A48">
            <w:pPr>
              <w:rPr>
                <w:color w:val="000000"/>
                <w:sz w:val="13"/>
                <w:szCs w:val="13"/>
              </w:rPr>
            </w:pPr>
            <w:r w:rsidRPr="00D10A48">
              <w:rPr>
                <w:color w:val="000000"/>
                <w:sz w:val="13"/>
                <w:szCs w:val="13"/>
              </w:rPr>
              <w:t xml:space="preserve">Helmets: There is some evidence supporting the importance of appropriate helmet fit in youth football, with reduced symptom severity and duration </w:t>
            </w:r>
            <w:r w:rsidRPr="00D10A48">
              <w:rPr>
                <w:color w:val="000000"/>
                <w:sz w:val="13"/>
                <w:szCs w:val="13"/>
              </w:rPr>
              <w:br/>
              <w:t xml:space="preserve">reported with proper helmet fit. A helmet with thicker padding over zygoma and mandible was reported to reduce concussion risk by 40%/54%, in two different studies, in comparison to a standard helmet. Headgear: Two studies reported a significant effect of </w:t>
            </w:r>
            <w:r w:rsidR="00BE17B0" w:rsidRPr="00D10A48">
              <w:rPr>
                <w:color w:val="000000"/>
                <w:sz w:val="13"/>
                <w:szCs w:val="13"/>
              </w:rPr>
              <w:t>headgear</w:t>
            </w:r>
            <w:r w:rsidRPr="00D10A48">
              <w:rPr>
                <w:color w:val="000000"/>
                <w:sz w:val="13"/>
                <w:szCs w:val="13"/>
              </w:rPr>
              <w:t xml:space="preserve"> in professional rugby, while three papers demonstrated no effect of headgear, and two papers showed an effect of headgear in soccer that was not statistically significant. Mouthguards: The protective effect of wearing a mouthguard in comparison </w:t>
            </w:r>
            <w:r w:rsidRPr="00D10A48">
              <w:rPr>
                <w:color w:val="000000"/>
                <w:sz w:val="13"/>
                <w:szCs w:val="13"/>
              </w:rPr>
              <w:br/>
              <w:t>with no mouthguard was examined in eight studies (basketball,</w:t>
            </w:r>
            <w:r w:rsidRPr="00D10A48">
              <w:rPr>
                <w:color w:val="000000"/>
                <w:sz w:val="13"/>
                <w:szCs w:val="13"/>
              </w:rPr>
              <w:br/>
              <w:t>hockey</w:t>
            </w:r>
            <w:r w:rsidRPr="00D10A48">
              <w:rPr>
                <w:color w:val="000000"/>
                <w:sz w:val="13"/>
                <w:szCs w:val="13"/>
              </w:rPr>
              <w:br/>
              <w:t xml:space="preserve"> and rugby</w:t>
            </w:r>
            <w:r w:rsidRPr="00D10A48">
              <w:rPr>
                <w:color w:val="000000"/>
                <w:sz w:val="13"/>
                <w:szCs w:val="13"/>
              </w:rPr>
              <w:br/>
              <w:t xml:space="preserve">) with mixed findings. Policy and rule changes: Disallowing body checks and head impacts may reduce risk of concussions. </w:t>
            </w:r>
          </w:p>
        </w:tc>
        <w:tc>
          <w:tcPr>
            <w:tcW w:w="1523" w:type="dxa"/>
            <w:tcBorders>
              <w:top w:val="single" w:sz="4" w:space="0" w:color="auto"/>
              <w:left w:val="nil"/>
              <w:bottom w:val="single" w:sz="4" w:space="0" w:color="auto"/>
              <w:right w:val="single" w:sz="4" w:space="0" w:color="auto"/>
            </w:tcBorders>
            <w:shd w:val="clear" w:color="auto" w:fill="auto"/>
            <w:hideMark/>
          </w:tcPr>
          <w:p w14:paraId="5BD2AA44" w14:textId="6A32536E" w:rsidR="00D10A48" w:rsidRPr="00D10A48" w:rsidRDefault="00D10A48" w:rsidP="00D10A48">
            <w:pPr>
              <w:rPr>
                <w:color w:val="000000"/>
                <w:sz w:val="13"/>
                <w:szCs w:val="13"/>
              </w:rPr>
            </w:pPr>
            <w:r w:rsidRPr="00D10A48">
              <w:rPr>
                <w:color w:val="000000"/>
                <w:sz w:val="13"/>
                <w:szCs w:val="13"/>
              </w:rPr>
              <w:t xml:space="preserve">The strongest sport concussion prevention evidence evaluates body checking policy disallowing body </w:t>
            </w:r>
            <w:r w:rsidRPr="00D10A48">
              <w:rPr>
                <w:color w:val="000000"/>
                <w:sz w:val="13"/>
                <w:szCs w:val="13"/>
              </w:rPr>
              <w:br/>
              <w:t>checking in youth ice hockey, demonstrating a significant protective effect in reducing the risk of concussion</w:t>
            </w:r>
            <w:r w:rsidR="0044562C">
              <w:rPr>
                <w:color w:val="000000"/>
                <w:sz w:val="13"/>
                <w:szCs w:val="13"/>
              </w:rPr>
              <w:t>.</w:t>
            </w:r>
            <w:r w:rsidRPr="00D10A48">
              <w:rPr>
                <w:color w:val="000000"/>
                <w:sz w:val="13"/>
                <w:szCs w:val="13"/>
              </w:rPr>
              <w:t xml:space="preserve"> </w:t>
            </w:r>
            <w:r w:rsidR="0044562C">
              <w:rPr>
                <w:color w:val="000000"/>
                <w:sz w:val="13"/>
                <w:szCs w:val="13"/>
              </w:rPr>
              <w:t>Protective</w:t>
            </w:r>
            <w:r w:rsidRPr="00D10A48">
              <w:rPr>
                <w:color w:val="000000"/>
                <w:sz w:val="13"/>
                <w:szCs w:val="13"/>
              </w:rPr>
              <w:t xml:space="preserve"> equipment</w:t>
            </w:r>
            <w:r w:rsidR="0044562C">
              <w:rPr>
                <w:color w:val="000000"/>
                <w:sz w:val="13"/>
                <w:szCs w:val="13"/>
              </w:rPr>
              <w:t xml:space="preserve"> = </w:t>
            </w:r>
            <w:r w:rsidRPr="00D10A48">
              <w:rPr>
                <w:color w:val="000000"/>
                <w:sz w:val="13"/>
                <w:szCs w:val="13"/>
              </w:rPr>
              <w:t xml:space="preserve">there is sufficient evidence in skiing/snowboarding to support strong recommendations and policy to mandate helmet use. The evidence for mouthguard </w:t>
            </w:r>
            <w:r w:rsidR="00594292" w:rsidRPr="00D10A48">
              <w:rPr>
                <w:color w:val="000000"/>
                <w:sz w:val="13"/>
                <w:szCs w:val="13"/>
              </w:rPr>
              <w:t>uses</w:t>
            </w:r>
            <w:r w:rsidRPr="00D10A48">
              <w:rPr>
                <w:color w:val="000000"/>
                <w:sz w:val="13"/>
                <w:szCs w:val="13"/>
              </w:rPr>
              <w:t xml:space="preserve"> in preventing concussion is mixed, but meta-analysis suggests that there may be an overall protective effect in collision sports that cannot be </w:t>
            </w:r>
            <w:r w:rsidR="00594292" w:rsidRPr="00D10A48">
              <w:rPr>
                <w:color w:val="000000"/>
                <w:sz w:val="13"/>
                <w:szCs w:val="13"/>
              </w:rPr>
              <w:t>ignored,</w:t>
            </w:r>
            <w:r w:rsidRPr="00D10A48">
              <w:rPr>
                <w:color w:val="000000"/>
                <w:sz w:val="13"/>
                <w:szCs w:val="13"/>
              </w:rPr>
              <w:t xml:space="preserve"> and rigorous case-control designs are required. Prospective evaluation study designs (</w:t>
            </w:r>
            <w:r w:rsidR="00594292" w:rsidRPr="00D10A48">
              <w:rPr>
                <w:color w:val="000000"/>
                <w:sz w:val="13"/>
                <w:szCs w:val="13"/>
              </w:rPr>
              <w:t>e.g.</w:t>
            </w:r>
            <w:r w:rsidRPr="00D10A48">
              <w:rPr>
                <w:color w:val="000000"/>
                <w:sz w:val="13"/>
                <w:szCs w:val="13"/>
              </w:rPr>
              <w:t>, cohort studies, RCTs), valid injury surveillance systems, consideration of potential confounders (</w:t>
            </w:r>
            <w:r w:rsidR="00594292" w:rsidRPr="00D10A48">
              <w:rPr>
                <w:color w:val="000000"/>
                <w:sz w:val="13"/>
                <w:szCs w:val="13"/>
              </w:rPr>
              <w:t>e.g.</w:t>
            </w:r>
            <w:r w:rsidRPr="00D10A48">
              <w:rPr>
                <w:color w:val="000000"/>
                <w:sz w:val="13"/>
                <w:szCs w:val="13"/>
              </w:rPr>
              <w:t xml:space="preserve">, concussion history) and common concussion outcome definitions are needed. </w:t>
            </w:r>
          </w:p>
        </w:tc>
      </w:tr>
      <w:tr w:rsidR="002E1243" w:rsidRPr="00D10A48" w14:paraId="527491D9" w14:textId="77777777" w:rsidTr="005D6006">
        <w:trPr>
          <w:trHeight w:val="841"/>
        </w:trPr>
        <w:tc>
          <w:tcPr>
            <w:tcW w:w="830" w:type="dxa"/>
            <w:tcBorders>
              <w:top w:val="nil"/>
              <w:left w:val="single" w:sz="4" w:space="0" w:color="auto"/>
              <w:bottom w:val="single" w:sz="4" w:space="0" w:color="auto"/>
              <w:right w:val="single" w:sz="4" w:space="0" w:color="auto"/>
            </w:tcBorders>
            <w:shd w:val="clear" w:color="auto" w:fill="auto"/>
            <w:hideMark/>
          </w:tcPr>
          <w:p w14:paraId="55920EE6" w14:textId="3B1F6BA2" w:rsidR="00D10A48" w:rsidRPr="00D10A48" w:rsidRDefault="00D10A48" w:rsidP="00D10A48">
            <w:pPr>
              <w:rPr>
                <w:color w:val="000000"/>
                <w:sz w:val="13"/>
                <w:szCs w:val="13"/>
              </w:rPr>
            </w:pPr>
            <w:proofErr w:type="spellStart"/>
            <w:proofErr w:type="gramStart"/>
            <w:r w:rsidRPr="00D10A48">
              <w:rPr>
                <w:color w:val="000000"/>
                <w:sz w:val="13"/>
                <w:szCs w:val="13"/>
              </w:rPr>
              <w:t>Enniss,et</w:t>
            </w:r>
            <w:proofErr w:type="spellEnd"/>
            <w:r w:rsidRPr="00D10A48">
              <w:rPr>
                <w:color w:val="000000"/>
                <w:sz w:val="13"/>
                <w:szCs w:val="13"/>
              </w:rPr>
              <w:t xml:space="preserve"> al.</w:t>
            </w:r>
            <w:proofErr w:type="gramEnd"/>
            <w:r w:rsidRPr="00D10A48">
              <w:rPr>
                <w:color w:val="000000"/>
                <w:sz w:val="13"/>
                <w:szCs w:val="13"/>
              </w:rPr>
              <w:t>, 2018</w:t>
            </w:r>
          </w:p>
        </w:tc>
        <w:tc>
          <w:tcPr>
            <w:tcW w:w="1992" w:type="dxa"/>
            <w:tcBorders>
              <w:top w:val="nil"/>
              <w:left w:val="nil"/>
              <w:bottom w:val="single" w:sz="4" w:space="0" w:color="auto"/>
              <w:right w:val="single" w:sz="4" w:space="0" w:color="auto"/>
            </w:tcBorders>
            <w:shd w:val="clear" w:color="auto" w:fill="auto"/>
            <w:hideMark/>
          </w:tcPr>
          <w:p w14:paraId="5F5266B8" w14:textId="77777777" w:rsidR="00D10A48" w:rsidRPr="00D10A48" w:rsidRDefault="00D10A48" w:rsidP="00D10A48">
            <w:pPr>
              <w:rPr>
                <w:color w:val="000000"/>
                <w:sz w:val="13"/>
                <w:szCs w:val="13"/>
              </w:rPr>
            </w:pPr>
            <w:r w:rsidRPr="00D10A48">
              <w:rPr>
                <w:color w:val="000000"/>
                <w:sz w:val="13"/>
                <w:szCs w:val="13"/>
              </w:rPr>
              <w:t xml:space="preserve">a systematic review of the literature to </w:t>
            </w:r>
            <w:r w:rsidRPr="00D10A48">
              <w:rPr>
                <w:color w:val="000000"/>
                <w:sz w:val="13"/>
                <w:szCs w:val="13"/>
              </w:rPr>
              <w:br/>
              <w:t xml:space="preserve">answer seven population, intervention, comparator, </w:t>
            </w:r>
            <w:r w:rsidRPr="00D10A48">
              <w:rPr>
                <w:color w:val="000000"/>
                <w:sz w:val="13"/>
                <w:szCs w:val="13"/>
              </w:rPr>
              <w:br/>
              <w:t xml:space="preserve">and outcomes (PICO) questions </w:t>
            </w:r>
          </w:p>
        </w:tc>
        <w:tc>
          <w:tcPr>
            <w:tcW w:w="1522" w:type="dxa"/>
            <w:tcBorders>
              <w:top w:val="nil"/>
              <w:left w:val="nil"/>
              <w:bottom w:val="single" w:sz="4" w:space="0" w:color="auto"/>
              <w:right w:val="single" w:sz="4" w:space="0" w:color="auto"/>
            </w:tcBorders>
            <w:shd w:val="clear" w:color="auto" w:fill="auto"/>
            <w:hideMark/>
          </w:tcPr>
          <w:p w14:paraId="773B8086" w14:textId="77777777" w:rsidR="00D10A48" w:rsidRPr="00D10A48" w:rsidRDefault="00D10A48" w:rsidP="00D10A48">
            <w:pPr>
              <w:rPr>
                <w:color w:val="000000"/>
                <w:sz w:val="13"/>
                <w:szCs w:val="13"/>
              </w:rPr>
            </w:pPr>
            <w:r w:rsidRPr="00D10A48">
              <w:rPr>
                <w:color w:val="000000"/>
                <w:sz w:val="13"/>
                <w:szCs w:val="13"/>
              </w:rPr>
              <w:t xml:space="preserve">MEDLINE, PubMed, Scopus, Cumulative Index of Nursing and Allied Health Literature, and Embase </w:t>
            </w:r>
            <w:r w:rsidRPr="00D10A48">
              <w:rPr>
                <w:color w:val="000000"/>
                <w:sz w:val="13"/>
                <w:szCs w:val="13"/>
              </w:rPr>
              <w:br/>
              <w:t>(online supplementary appendix A).</w:t>
            </w:r>
          </w:p>
        </w:tc>
        <w:tc>
          <w:tcPr>
            <w:tcW w:w="1752" w:type="dxa"/>
            <w:tcBorders>
              <w:top w:val="nil"/>
              <w:left w:val="nil"/>
              <w:bottom w:val="single" w:sz="4" w:space="0" w:color="auto"/>
              <w:right w:val="single" w:sz="4" w:space="0" w:color="auto"/>
            </w:tcBorders>
            <w:shd w:val="clear" w:color="auto" w:fill="auto"/>
            <w:hideMark/>
          </w:tcPr>
          <w:p w14:paraId="40BE9329" w14:textId="77777777" w:rsidR="00D10A48" w:rsidRPr="00D10A48" w:rsidRDefault="00D10A48" w:rsidP="00D10A48">
            <w:pPr>
              <w:rPr>
                <w:color w:val="000000"/>
                <w:sz w:val="13"/>
                <w:szCs w:val="13"/>
              </w:rPr>
            </w:pPr>
            <w:r w:rsidRPr="00D10A48">
              <w:rPr>
                <w:color w:val="000000"/>
                <w:sz w:val="13"/>
                <w:szCs w:val="13"/>
              </w:rPr>
              <w:t>Contact sports related concussions.</w:t>
            </w:r>
          </w:p>
        </w:tc>
        <w:tc>
          <w:tcPr>
            <w:tcW w:w="1257" w:type="dxa"/>
            <w:tcBorders>
              <w:top w:val="nil"/>
              <w:left w:val="nil"/>
              <w:bottom w:val="single" w:sz="4" w:space="0" w:color="auto"/>
              <w:right w:val="single" w:sz="4" w:space="0" w:color="auto"/>
            </w:tcBorders>
            <w:shd w:val="clear" w:color="auto" w:fill="auto"/>
            <w:hideMark/>
          </w:tcPr>
          <w:p w14:paraId="6A2056BF" w14:textId="77777777" w:rsidR="00D10A48" w:rsidRPr="00D10A48" w:rsidRDefault="00D10A48" w:rsidP="00D10A48">
            <w:pPr>
              <w:rPr>
                <w:color w:val="000000"/>
                <w:sz w:val="13"/>
                <w:szCs w:val="13"/>
              </w:rPr>
            </w:pPr>
            <w:r w:rsidRPr="00D10A48">
              <w:rPr>
                <w:color w:val="000000"/>
                <w:sz w:val="13"/>
                <w:szCs w:val="13"/>
              </w:rPr>
              <w:t xml:space="preserve">The search returned 1053 references. Titles were screened for </w:t>
            </w:r>
            <w:r w:rsidRPr="00D10A48">
              <w:rPr>
                <w:color w:val="000000"/>
                <w:sz w:val="13"/>
                <w:szCs w:val="13"/>
              </w:rPr>
              <w:br/>
              <w:t xml:space="preserve">relevance, identifying 37 potentially pertinent articles. The </w:t>
            </w:r>
            <w:r w:rsidRPr="00D10A48">
              <w:rPr>
                <w:color w:val="000000"/>
                <w:sz w:val="13"/>
                <w:szCs w:val="13"/>
              </w:rPr>
              <w:br/>
              <w:t xml:space="preserve">references of these articles were reviewed, identifying 106 additional potentially pertinent articles. Abstracts for these 143 articles were </w:t>
            </w:r>
            <w:r w:rsidRPr="00D10A48">
              <w:rPr>
                <w:color w:val="000000"/>
                <w:sz w:val="13"/>
                <w:szCs w:val="13"/>
              </w:rPr>
              <w:lastRenderedPageBreak/>
              <w:t xml:space="preserve">reviewed by the working group, narrowing articles </w:t>
            </w:r>
            <w:r w:rsidRPr="00D10A48">
              <w:rPr>
                <w:color w:val="000000"/>
                <w:sz w:val="13"/>
                <w:szCs w:val="13"/>
              </w:rPr>
              <w:br/>
              <w:t>for full-text review to 54.</w:t>
            </w:r>
          </w:p>
        </w:tc>
        <w:tc>
          <w:tcPr>
            <w:tcW w:w="978" w:type="dxa"/>
            <w:tcBorders>
              <w:top w:val="nil"/>
              <w:left w:val="nil"/>
              <w:bottom w:val="single" w:sz="4" w:space="0" w:color="auto"/>
              <w:right w:val="single" w:sz="4" w:space="0" w:color="auto"/>
            </w:tcBorders>
            <w:shd w:val="clear" w:color="auto" w:fill="auto"/>
            <w:hideMark/>
          </w:tcPr>
          <w:p w14:paraId="75ACC8D5" w14:textId="6A9F27AA" w:rsidR="00D10A48" w:rsidRPr="00D10A48" w:rsidRDefault="00D10A48" w:rsidP="00D10A48">
            <w:pPr>
              <w:rPr>
                <w:color w:val="000000"/>
                <w:sz w:val="13"/>
                <w:szCs w:val="13"/>
              </w:rPr>
            </w:pPr>
            <w:r w:rsidRPr="00D10A48">
              <w:rPr>
                <w:color w:val="000000"/>
                <w:sz w:val="13"/>
                <w:szCs w:val="13"/>
              </w:rPr>
              <w:lastRenderedPageBreak/>
              <w:t xml:space="preserve">Amateur athletes, both </w:t>
            </w:r>
            <w:r w:rsidR="00BE17B0" w:rsidRPr="00D10A48">
              <w:rPr>
                <w:color w:val="000000"/>
                <w:sz w:val="13"/>
                <w:szCs w:val="13"/>
              </w:rPr>
              <w:t>paediatric</w:t>
            </w:r>
            <w:r w:rsidRPr="00D10A48">
              <w:rPr>
                <w:color w:val="000000"/>
                <w:sz w:val="13"/>
                <w:szCs w:val="13"/>
              </w:rPr>
              <w:t xml:space="preserve"> (age 14 or younger) and adult (non-professionals aged 15 years and older). </w:t>
            </w:r>
          </w:p>
        </w:tc>
        <w:tc>
          <w:tcPr>
            <w:tcW w:w="1167" w:type="dxa"/>
            <w:tcBorders>
              <w:top w:val="nil"/>
              <w:left w:val="nil"/>
              <w:bottom w:val="single" w:sz="4" w:space="0" w:color="auto"/>
              <w:right w:val="single" w:sz="4" w:space="0" w:color="auto"/>
            </w:tcBorders>
            <w:shd w:val="clear" w:color="auto" w:fill="auto"/>
            <w:hideMark/>
          </w:tcPr>
          <w:p w14:paraId="00A17F5B" w14:textId="77777777" w:rsidR="00D10A48" w:rsidRPr="00D10A48" w:rsidRDefault="00D10A48" w:rsidP="00D10A48">
            <w:pPr>
              <w:rPr>
                <w:color w:val="000000"/>
                <w:sz w:val="13"/>
                <w:szCs w:val="13"/>
              </w:rPr>
            </w:pPr>
            <w:r w:rsidRPr="00D10A48">
              <w:rPr>
                <w:color w:val="000000"/>
                <w:sz w:val="13"/>
                <w:szCs w:val="13"/>
              </w:rPr>
              <w:t>Eligible: 143   Included (31)   Excluded (89): Case reports, expert opinion, non-sport studies.</w:t>
            </w:r>
          </w:p>
        </w:tc>
        <w:tc>
          <w:tcPr>
            <w:tcW w:w="1134" w:type="dxa"/>
            <w:tcBorders>
              <w:top w:val="nil"/>
              <w:left w:val="nil"/>
              <w:bottom w:val="single" w:sz="4" w:space="0" w:color="auto"/>
              <w:right w:val="single" w:sz="4" w:space="0" w:color="auto"/>
            </w:tcBorders>
            <w:shd w:val="clear" w:color="auto" w:fill="auto"/>
            <w:hideMark/>
          </w:tcPr>
          <w:p w14:paraId="4E9F6FCB" w14:textId="77777777" w:rsidR="00D10A48" w:rsidRPr="00D10A48" w:rsidRDefault="00D10A48" w:rsidP="00D10A48">
            <w:pPr>
              <w:rPr>
                <w:color w:val="000000"/>
                <w:sz w:val="13"/>
                <w:szCs w:val="13"/>
              </w:rPr>
            </w:pPr>
            <w:r w:rsidRPr="00D10A48">
              <w:rPr>
                <w:color w:val="000000"/>
                <w:sz w:val="13"/>
                <w:szCs w:val="13"/>
              </w:rPr>
              <w:t>Protective headgear, concussion education, neck mass exercise, and rule</w:t>
            </w:r>
            <w:r w:rsidRPr="00D10A48">
              <w:rPr>
                <w:color w:val="000000"/>
                <w:sz w:val="13"/>
                <w:szCs w:val="13"/>
              </w:rPr>
              <w:br/>
              <w:t>modification.</w:t>
            </w:r>
          </w:p>
        </w:tc>
        <w:tc>
          <w:tcPr>
            <w:tcW w:w="1559" w:type="dxa"/>
            <w:tcBorders>
              <w:top w:val="nil"/>
              <w:left w:val="nil"/>
              <w:bottom w:val="single" w:sz="4" w:space="0" w:color="auto"/>
              <w:right w:val="single" w:sz="4" w:space="0" w:color="auto"/>
            </w:tcBorders>
            <w:shd w:val="clear" w:color="auto" w:fill="auto"/>
            <w:hideMark/>
          </w:tcPr>
          <w:p w14:paraId="55909F41" w14:textId="1FA3F913" w:rsidR="00D10A48" w:rsidRPr="00D10A48" w:rsidRDefault="00D10A48" w:rsidP="00D10A48">
            <w:pPr>
              <w:rPr>
                <w:color w:val="000000"/>
                <w:sz w:val="13"/>
                <w:szCs w:val="13"/>
              </w:rPr>
            </w:pPr>
            <w:r w:rsidRPr="00D10A48">
              <w:rPr>
                <w:color w:val="000000"/>
                <w:sz w:val="13"/>
                <w:szCs w:val="13"/>
              </w:rPr>
              <w:t>Conditional</w:t>
            </w:r>
            <w:r w:rsidR="00BE17B0">
              <w:rPr>
                <w:color w:val="000000"/>
                <w:sz w:val="13"/>
                <w:szCs w:val="13"/>
              </w:rPr>
              <w:t xml:space="preserve"> </w:t>
            </w:r>
            <w:r w:rsidRPr="00D10A48">
              <w:rPr>
                <w:color w:val="000000"/>
                <w:sz w:val="13"/>
                <w:szCs w:val="13"/>
              </w:rPr>
              <w:t>recommendations are made supporting preventive interventions concussion education</w:t>
            </w:r>
            <w:r w:rsidR="00C77E8C">
              <w:rPr>
                <w:color w:val="000000"/>
                <w:sz w:val="13"/>
                <w:szCs w:val="13"/>
              </w:rPr>
              <w:t xml:space="preserve">, neck strengthening </w:t>
            </w:r>
            <w:r w:rsidRPr="00D10A48">
              <w:rPr>
                <w:color w:val="000000"/>
                <w:sz w:val="13"/>
                <w:szCs w:val="13"/>
              </w:rPr>
              <w:t xml:space="preserve">and rules prohibiting </w:t>
            </w:r>
            <w:r w:rsidR="00BE17B0" w:rsidRPr="00D10A48">
              <w:rPr>
                <w:color w:val="000000"/>
                <w:sz w:val="13"/>
                <w:szCs w:val="13"/>
              </w:rPr>
              <w:t>high risk</w:t>
            </w:r>
            <w:r w:rsidRPr="00D10A48">
              <w:rPr>
                <w:color w:val="000000"/>
                <w:sz w:val="13"/>
                <w:szCs w:val="13"/>
              </w:rPr>
              <w:t xml:space="preserve"> activity for both </w:t>
            </w:r>
            <w:r w:rsidR="00BE17B0" w:rsidRPr="00D10A48">
              <w:rPr>
                <w:color w:val="000000"/>
                <w:sz w:val="13"/>
                <w:szCs w:val="13"/>
              </w:rPr>
              <w:t>paediatric</w:t>
            </w:r>
            <w:r w:rsidRPr="00D10A48">
              <w:rPr>
                <w:color w:val="000000"/>
                <w:sz w:val="13"/>
                <w:szCs w:val="13"/>
              </w:rPr>
              <w:t xml:space="preserve"> and adult amateur athletes. Strong</w:t>
            </w:r>
            <w:r w:rsidR="00BE17B0">
              <w:rPr>
                <w:color w:val="000000"/>
                <w:sz w:val="13"/>
                <w:szCs w:val="13"/>
              </w:rPr>
              <w:t xml:space="preserve"> </w:t>
            </w:r>
            <w:r w:rsidRPr="00D10A48">
              <w:rPr>
                <w:color w:val="000000"/>
                <w:sz w:val="13"/>
                <w:szCs w:val="13"/>
              </w:rPr>
              <w:t xml:space="preserve">recommendations are supported for head protective equipment in both </w:t>
            </w:r>
            <w:r w:rsidR="00BE17B0" w:rsidRPr="00D10A48">
              <w:rPr>
                <w:color w:val="000000"/>
                <w:sz w:val="13"/>
                <w:szCs w:val="13"/>
              </w:rPr>
              <w:t>paediatric</w:t>
            </w:r>
            <w:r w:rsidRPr="00D10A48">
              <w:rPr>
                <w:color w:val="000000"/>
                <w:sz w:val="13"/>
                <w:szCs w:val="13"/>
              </w:rPr>
              <w:t xml:space="preserve"> and adult</w:t>
            </w:r>
            <w:r w:rsidR="00BE17B0">
              <w:rPr>
                <w:color w:val="000000"/>
                <w:sz w:val="13"/>
                <w:szCs w:val="13"/>
              </w:rPr>
              <w:t xml:space="preserve"> </w:t>
            </w:r>
            <w:r w:rsidRPr="00D10A48">
              <w:rPr>
                <w:color w:val="000000"/>
                <w:sz w:val="13"/>
                <w:szCs w:val="13"/>
              </w:rPr>
              <w:t>amateur athletes. Strong</w:t>
            </w:r>
            <w:r w:rsidR="00BE17B0">
              <w:rPr>
                <w:color w:val="000000"/>
                <w:sz w:val="13"/>
                <w:szCs w:val="13"/>
              </w:rPr>
              <w:t xml:space="preserve"> </w:t>
            </w:r>
            <w:r w:rsidRPr="00D10A48">
              <w:rPr>
                <w:color w:val="000000"/>
                <w:sz w:val="13"/>
                <w:szCs w:val="13"/>
              </w:rPr>
              <w:t xml:space="preserve">recommendations regarding newer football helmet technology in </w:t>
            </w:r>
            <w:r w:rsidRPr="00D10A48">
              <w:rPr>
                <w:color w:val="000000"/>
                <w:sz w:val="13"/>
                <w:szCs w:val="13"/>
              </w:rPr>
              <w:lastRenderedPageBreak/>
              <w:t>adult amateur athletes</w:t>
            </w:r>
            <w:r w:rsidR="00BE17B0">
              <w:rPr>
                <w:color w:val="000000"/>
                <w:sz w:val="13"/>
                <w:szCs w:val="13"/>
              </w:rPr>
              <w:t xml:space="preserve"> </w:t>
            </w:r>
            <w:r w:rsidRPr="00D10A48">
              <w:rPr>
                <w:color w:val="000000"/>
                <w:sz w:val="13"/>
                <w:szCs w:val="13"/>
              </w:rPr>
              <w:t xml:space="preserve">and rules governing the implementation of </w:t>
            </w:r>
            <w:r w:rsidR="00C77E8C" w:rsidRPr="00D10A48">
              <w:rPr>
                <w:color w:val="000000"/>
                <w:sz w:val="13"/>
                <w:szCs w:val="13"/>
              </w:rPr>
              <w:t>bodychecking</w:t>
            </w:r>
            <w:r w:rsidRPr="00D10A48">
              <w:rPr>
                <w:color w:val="000000"/>
                <w:sz w:val="13"/>
                <w:szCs w:val="13"/>
              </w:rPr>
              <w:t xml:space="preserve"> in youth ice hockey are supported.</w:t>
            </w:r>
          </w:p>
        </w:tc>
        <w:tc>
          <w:tcPr>
            <w:tcW w:w="1879" w:type="dxa"/>
            <w:tcBorders>
              <w:top w:val="nil"/>
              <w:left w:val="nil"/>
              <w:bottom w:val="single" w:sz="4" w:space="0" w:color="auto"/>
              <w:right w:val="single" w:sz="4" w:space="0" w:color="auto"/>
            </w:tcBorders>
            <w:shd w:val="clear" w:color="auto" w:fill="auto"/>
            <w:hideMark/>
          </w:tcPr>
          <w:p w14:paraId="283A641F" w14:textId="404F15E1" w:rsidR="00D10A48" w:rsidRPr="00D10A48" w:rsidRDefault="00D10A48" w:rsidP="00D10A48">
            <w:pPr>
              <w:rPr>
                <w:color w:val="000000"/>
                <w:sz w:val="13"/>
                <w:szCs w:val="13"/>
              </w:rPr>
            </w:pPr>
            <w:r w:rsidRPr="00D10A48">
              <w:rPr>
                <w:color w:val="000000"/>
                <w:sz w:val="13"/>
                <w:szCs w:val="13"/>
              </w:rPr>
              <w:lastRenderedPageBreak/>
              <w:t xml:space="preserve">Other results suggest that there is strong recommendation for head protective </w:t>
            </w:r>
            <w:r w:rsidRPr="00D10A48">
              <w:rPr>
                <w:color w:val="000000"/>
                <w:sz w:val="13"/>
                <w:szCs w:val="13"/>
              </w:rPr>
              <w:br/>
              <w:t xml:space="preserve">equipment as a primary preventive </w:t>
            </w:r>
            <w:r w:rsidRPr="00D10A48">
              <w:rPr>
                <w:color w:val="000000"/>
                <w:sz w:val="13"/>
                <w:szCs w:val="13"/>
              </w:rPr>
              <w:br/>
              <w:t xml:space="preserve">intervention against sports-related </w:t>
            </w:r>
            <w:r w:rsidRPr="00D10A48">
              <w:rPr>
                <w:color w:val="000000"/>
                <w:sz w:val="13"/>
                <w:szCs w:val="13"/>
              </w:rPr>
              <w:br/>
              <w:t xml:space="preserve">concussions in </w:t>
            </w:r>
            <w:r w:rsidR="00BE17B0" w:rsidRPr="00D10A48">
              <w:rPr>
                <w:color w:val="000000"/>
                <w:sz w:val="13"/>
                <w:szCs w:val="13"/>
              </w:rPr>
              <w:t>paediatric</w:t>
            </w:r>
            <w:r w:rsidRPr="00D10A48">
              <w:rPr>
                <w:color w:val="000000"/>
                <w:sz w:val="13"/>
                <w:szCs w:val="13"/>
              </w:rPr>
              <w:t xml:space="preserve"> athletes.</w:t>
            </w:r>
          </w:p>
        </w:tc>
        <w:tc>
          <w:tcPr>
            <w:tcW w:w="1523" w:type="dxa"/>
            <w:tcBorders>
              <w:top w:val="nil"/>
              <w:left w:val="nil"/>
              <w:bottom w:val="single" w:sz="4" w:space="0" w:color="auto"/>
              <w:right w:val="single" w:sz="4" w:space="0" w:color="auto"/>
            </w:tcBorders>
            <w:shd w:val="clear" w:color="auto" w:fill="auto"/>
            <w:hideMark/>
          </w:tcPr>
          <w:p w14:paraId="631FB521" w14:textId="37F6A9E2" w:rsidR="00D10A48" w:rsidRPr="00D10A48" w:rsidRDefault="00594292" w:rsidP="00D10A48">
            <w:pPr>
              <w:rPr>
                <w:color w:val="000000"/>
                <w:sz w:val="13"/>
                <w:szCs w:val="13"/>
              </w:rPr>
            </w:pPr>
            <w:r>
              <w:rPr>
                <w:color w:val="000000"/>
                <w:sz w:val="13"/>
                <w:szCs w:val="13"/>
              </w:rPr>
              <w:t xml:space="preserve">First </w:t>
            </w:r>
            <w:r w:rsidR="00D10A48" w:rsidRPr="00D10A48">
              <w:rPr>
                <w:color w:val="000000"/>
                <w:sz w:val="13"/>
                <w:szCs w:val="13"/>
              </w:rPr>
              <w:t>systematic review of the literature pertaining to the primary prevention of</w:t>
            </w:r>
            <w:r w:rsidR="00D10A48" w:rsidRPr="00D10A48">
              <w:rPr>
                <w:color w:val="000000"/>
                <w:sz w:val="13"/>
                <w:szCs w:val="13"/>
              </w:rPr>
              <w:br/>
              <w:t xml:space="preserve">sports-related concussion. EAST applauds the advances that have been made </w:t>
            </w:r>
            <w:r w:rsidR="00D10A48" w:rsidRPr="00D10A48">
              <w:rPr>
                <w:color w:val="000000"/>
                <w:sz w:val="13"/>
                <w:szCs w:val="13"/>
              </w:rPr>
              <w:br/>
              <w:t xml:space="preserve">in the evidence guiding the diagnosis and management of mild traumatic brain injury-related to sports. </w:t>
            </w:r>
            <w:r>
              <w:rPr>
                <w:color w:val="000000"/>
                <w:sz w:val="13"/>
                <w:szCs w:val="13"/>
              </w:rPr>
              <w:t>T</w:t>
            </w:r>
            <w:r w:rsidR="00D10A48" w:rsidRPr="00D10A48">
              <w:rPr>
                <w:color w:val="000000"/>
                <w:sz w:val="13"/>
                <w:szCs w:val="13"/>
              </w:rPr>
              <w:t xml:space="preserve">he greatest </w:t>
            </w:r>
            <w:r w:rsidR="00D10A48" w:rsidRPr="00D10A48">
              <w:rPr>
                <w:color w:val="000000"/>
                <w:sz w:val="13"/>
                <w:szCs w:val="13"/>
              </w:rPr>
              <w:br/>
              <w:t xml:space="preserve">opportunity to impact overall injury burden lies in injury </w:t>
            </w:r>
            <w:r w:rsidR="00D10A48" w:rsidRPr="00D10A48">
              <w:rPr>
                <w:color w:val="000000"/>
                <w:sz w:val="13"/>
                <w:szCs w:val="13"/>
              </w:rPr>
              <w:br/>
              <w:t xml:space="preserve">prevention. Future </w:t>
            </w:r>
            <w:r w:rsidR="00D10A48" w:rsidRPr="00D10A48">
              <w:rPr>
                <w:color w:val="000000"/>
                <w:sz w:val="13"/>
                <w:szCs w:val="13"/>
              </w:rPr>
              <w:lastRenderedPageBreak/>
              <w:t xml:space="preserve">research will serve to more granularly define effective interventions to prevent sports-related concussion in </w:t>
            </w:r>
            <w:r w:rsidR="00D10A48" w:rsidRPr="00D10A48">
              <w:rPr>
                <w:color w:val="000000"/>
                <w:sz w:val="13"/>
                <w:szCs w:val="13"/>
              </w:rPr>
              <w:br/>
            </w:r>
            <w:r w:rsidR="00BE17B0" w:rsidRPr="00D10A48">
              <w:rPr>
                <w:color w:val="000000"/>
                <w:sz w:val="13"/>
                <w:szCs w:val="13"/>
              </w:rPr>
              <w:t>paediatric</w:t>
            </w:r>
            <w:r w:rsidR="00D10A48" w:rsidRPr="00D10A48">
              <w:rPr>
                <w:color w:val="000000"/>
                <w:sz w:val="13"/>
                <w:szCs w:val="13"/>
              </w:rPr>
              <w:t xml:space="preserve"> and adult amateur athletes</w:t>
            </w:r>
          </w:p>
        </w:tc>
      </w:tr>
      <w:tr w:rsidR="006A5209" w:rsidRPr="00D10A48" w14:paraId="3BFDCA63" w14:textId="77777777" w:rsidTr="005D6006">
        <w:trPr>
          <w:trHeight w:val="2780"/>
        </w:trPr>
        <w:tc>
          <w:tcPr>
            <w:tcW w:w="830" w:type="dxa"/>
            <w:tcBorders>
              <w:top w:val="nil"/>
              <w:left w:val="single" w:sz="4" w:space="0" w:color="auto"/>
              <w:bottom w:val="single" w:sz="4" w:space="0" w:color="auto"/>
              <w:right w:val="single" w:sz="4" w:space="0" w:color="auto"/>
            </w:tcBorders>
            <w:shd w:val="clear" w:color="auto" w:fill="auto"/>
            <w:hideMark/>
          </w:tcPr>
          <w:p w14:paraId="5D0C0A05" w14:textId="5BF06687" w:rsidR="00D10A48" w:rsidRPr="00D10A48" w:rsidRDefault="00D10A48" w:rsidP="00D10A48">
            <w:pPr>
              <w:rPr>
                <w:color w:val="000000"/>
                <w:sz w:val="13"/>
                <w:szCs w:val="13"/>
              </w:rPr>
            </w:pPr>
            <w:proofErr w:type="spellStart"/>
            <w:r w:rsidRPr="00D10A48">
              <w:rPr>
                <w:color w:val="000000"/>
                <w:sz w:val="13"/>
                <w:szCs w:val="13"/>
              </w:rPr>
              <w:t>Fraas</w:t>
            </w:r>
            <w:proofErr w:type="spellEnd"/>
            <w:r w:rsidRPr="00D10A48">
              <w:rPr>
                <w:color w:val="000000"/>
                <w:sz w:val="13"/>
                <w:szCs w:val="13"/>
              </w:rPr>
              <w:t xml:space="preserve"> and </w:t>
            </w:r>
            <w:proofErr w:type="spellStart"/>
            <w:r w:rsidRPr="00D10A48">
              <w:rPr>
                <w:color w:val="000000"/>
                <w:sz w:val="13"/>
                <w:szCs w:val="13"/>
              </w:rPr>
              <w:t>Burchiel</w:t>
            </w:r>
            <w:proofErr w:type="spellEnd"/>
            <w:r w:rsidRPr="00D10A48">
              <w:rPr>
                <w:color w:val="000000"/>
                <w:sz w:val="13"/>
                <w:szCs w:val="13"/>
              </w:rPr>
              <w:t>,</w:t>
            </w:r>
            <w:r w:rsidR="00992CDE">
              <w:rPr>
                <w:color w:val="000000"/>
                <w:sz w:val="13"/>
                <w:szCs w:val="13"/>
              </w:rPr>
              <w:t xml:space="preserve"> </w:t>
            </w:r>
            <w:r w:rsidRPr="00D10A48">
              <w:rPr>
                <w:color w:val="000000"/>
                <w:sz w:val="13"/>
                <w:szCs w:val="13"/>
              </w:rPr>
              <w:t>2016</w:t>
            </w:r>
          </w:p>
        </w:tc>
        <w:tc>
          <w:tcPr>
            <w:tcW w:w="1992" w:type="dxa"/>
            <w:tcBorders>
              <w:top w:val="nil"/>
              <w:left w:val="nil"/>
              <w:bottom w:val="single" w:sz="4" w:space="0" w:color="auto"/>
              <w:right w:val="single" w:sz="4" w:space="0" w:color="auto"/>
            </w:tcBorders>
            <w:shd w:val="clear" w:color="auto" w:fill="auto"/>
            <w:hideMark/>
          </w:tcPr>
          <w:p w14:paraId="31E95A01" w14:textId="77777777" w:rsidR="00D10A48" w:rsidRPr="00D10A48" w:rsidRDefault="00D10A48" w:rsidP="00D10A48">
            <w:pPr>
              <w:rPr>
                <w:color w:val="000000"/>
                <w:sz w:val="13"/>
                <w:szCs w:val="13"/>
              </w:rPr>
            </w:pPr>
            <w:r w:rsidRPr="00D10A48">
              <w:rPr>
                <w:color w:val="000000"/>
                <w:sz w:val="13"/>
                <w:szCs w:val="13"/>
              </w:rPr>
              <w:t xml:space="preserve"> Systematically review on the content and level of evidence on concussion education/</w:t>
            </w:r>
            <w:r w:rsidRPr="00D10A48">
              <w:rPr>
                <w:color w:val="000000"/>
                <w:sz w:val="13"/>
                <w:szCs w:val="13"/>
              </w:rPr>
              <w:br/>
              <w:t>prevention programmes in rugby union</w:t>
            </w:r>
          </w:p>
        </w:tc>
        <w:tc>
          <w:tcPr>
            <w:tcW w:w="1522" w:type="dxa"/>
            <w:tcBorders>
              <w:top w:val="nil"/>
              <w:left w:val="nil"/>
              <w:bottom w:val="single" w:sz="4" w:space="0" w:color="auto"/>
              <w:right w:val="single" w:sz="4" w:space="0" w:color="auto"/>
            </w:tcBorders>
            <w:shd w:val="clear" w:color="auto" w:fill="auto"/>
            <w:hideMark/>
          </w:tcPr>
          <w:p w14:paraId="602E9953" w14:textId="77777777" w:rsidR="00D10A48" w:rsidRPr="00D10A48" w:rsidRDefault="00D10A48" w:rsidP="00D10A48">
            <w:pPr>
              <w:rPr>
                <w:color w:val="000000"/>
                <w:sz w:val="13"/>
                <w:szCs w:val="13"/>
              </w:rPr>
            </w:pPr>
            <w:r w:rsidRPr="00D10A48">
              <w:rPr>
                <w:color w:val="000000"/>
                <w:sz w:val="13"/>
                <w:szCs w:val="13"/>
              </w:rPr>
              <w:t xml:space="preserve">PubMed, </w:t>
            </w:r>
            <w:proofErr w:type="spellStart"/>
            <w:r w:rsidRPr="00D10A48">
              <w:rPr>
                <w:color w:val="000000"/>
                <w:sz w:val="13"/>
                <w:szCs w:val="13"/>
              </w:rPr>
              <w:t>PsycInfo</w:t>
            </w:r>
            <w:proofErr w:type="spellEnd"/>
            <w:r w:rsidRPr="00D10A48">
              <w:rPr>
                <w:color w:val="000000"/>
                <w:sz w:val="13"/>
                <w:szCs w:val="13"/>
              </w:rPr>
              <w:t xml:space="preserve">, MEDLINE, </w:t>
            </w:r>
            <w:proofErr w:type="spellStart"/>
            <w:r w:rsidRPr="00D10A48">
              <w:rPr>
                <w:color w:val="000000"/>
                <w:sz w:val="13"/>
                <w:szCs w:val="13"/>
              </w:rPr>
              <w:t>SPORTDiscuss</w:t>
            </w:r>
            <w:proofErr w:type="spellEnd"/>
            <w:r w:rsidRPr="00D10A48">
              <w:rPr>
                <w:color w:val="000000"/>
                <w:sz w:val="13"/>
                <w:szCs w:val="13"/>
              </w:rPr>
              <w:t xml:space="preserve">, </w:t>
            </w:r>
            <w:proofErr w:type="spellStart"/>
            <w:r w:rsidRPr="00D10A48">
              <w:rPr>
                <w:color w:val="000000"/>
                <w:sz w:val="13"/>
                <w:szCs w:val="13"/>
              </w:rPr>
              <w:t>Webofscience</w:t>
            </w:r>
            <w:proofErr w:type="spellEnd"/>
            <w:r w:rsidRPr="00D10A48">
              <w:rPr>
                <w:color w:val="000000"/>
                <w:sz w:val="13"/>
                <w:szCs w:val="13"/>
              </w:rPr>
              <w:t>, and conducted a</w:t>
            </w:r>
            <w:r w:rsidRPr="00D10A48">
              <w:rPr>
                <w:color w:val="000000"/>
                <w:sz w:val="13"/>
                <w:szCs w:val="13"/>
              </w:rPr>
              <w:br/>
              <w:t xml:space="preserve">manual search for articles. </w:t>
            </w:r>
          </w:p>
        </w:tc>
        <w:tc>
          <w:tcPr>
            <w:tcW w:w="1752" w:type="dxa"/>
            <w:tcBorders>
              <w:top w:val="nil"/>
              <w:left w:val="nil"/>
              <w:bottom w:val="single" w:sz="4" w:space="0" w:color="auto"/>
              <w:right w:val="single" w:sz="4" w:space="0" w:color="auto"/>
            </w:tcBorders>
            <w:shd w:val="clear" w:color="auto" w:fill="auto"/>
            <w:hideMark/>
          </w:tcPr>
          <w:p w14:paraId="76BCF17F" w14:textId="77777777" w:rsidR="00D10A48" w:rsidRPr="00D10A48" w:rsidRDefault="00D10A48" w:rsidP="00D10A48">
            <w:pPr>
              <w:rPr>
                <w:color w:val="000000"/>
                <w:sz w:val="13"/>
                <w:szCs w:val="13"/>
              </w:rPr>
            </w:pPr>
            <w:r w:rsidRPr="00D10A48">
              <w:rPr>
                <w:color w:val="000000"/>
                <w:sz w:val="13"/>
                <w:szCs w:val="13"/>
              </w:rPr>
              <w:t>Effectiveness of concussion education/ prevention programmes.</w:t>
            </w:r>
          </w:p>
        </w:tc>
        <w:tc>
          <w:tcPr>
            <w:tcW w:w="1257" w:type="dxa"/>
            <w:tcBorders>
              <w:top w:val="nil"/>
              <w:left w:val="nil"/>
              <w:bottom w:val="single" w:sz="4" w:space="0" w:color="auto"/>
              <w:right w:val="single" w:sz="4" w:space="0" w:color="auto"/>
            </w:tcBorders>
            <w:shd w:val="clear" w:color="auto" w:fill="auto"/>
            <w:hideMark/>
          </w:tcPr>
          <w:p w14:paraId="49898800" w14:textId="0B2AED97" w:rsidR="00D10A48" w:rsidRPr="00D10A48" w:rsidRDefault="00D10A48" w:rsidP="00D10A48">
            <w:pPr>
              <w:rPr>
                <w:color w:val="000000"/>
                <w:sz w:val="13"/>
                <w:szCs w:val="13"/>
              </w:rPr>
            </w:pPr>
            <w:r w:rsidRPr="00D10A48">
              <w:rPr>
                <w:color w:val="000000"/>
                <w:sz w:val="13"/>
                <w:szCs w:val="13"/>
              </w:rPr>
              <w:t>A total of 5812 articles were identified using the</w:t>
            </w:r>
            <w:r w:rsidRPr="00D10A48">
              <w:rPr>
                <w:color w:val="000000"/>
                <w:sz w:val="13"/>
                <w:szCs w:val="13"/>
              </w:rPr>
              <w:br/>
              <w:t xml:space="preserve">search strategy outlined in Figure 1. The search strategy yielded </w:t>
            </w:r>
            <w:r w:rsidR="00594292" w:rsidRPr="00D10A48">
              <w:rPr>
                <w:color w:val="000000"/>
                <w:sz w:val="13"/>
                <w:szCs w:val="13"/>
              </w:rPr>
              <w:t>many</w:t>
            </w:r>
            <w:r w:rsidRPr="00D10A48">
              <w:rPr>
                <w:color w:val="000000"/>
                <w:sz w:val="13"/>
                <w:szCs w:val="13"/>
              </w:rPr>
              <w:t xml:space="preserve"> articles that were not relevant to this review. Following the initial screening process, 365 articles were further examined for eligibility. Of those, 355 articles were excluded because they did not report on concussion education or prevention programmes (n = 347), were not published in peer-reviewed journals (n = 6), or were not published in English</w:t>
            </w:r>
          </w:p>
        </w:tc>
        <w:tc>
          <w:tcPr>
            <w:tcW w:w="978" w:type="dxa"/>
            <w:tcBorders>
              <w:top w:val="nil"/>
              <w:left w:val="nil"/>
              <w:bottom w:val="single" w:sz="4" w:space="0" w:color="auto"/>
              <w:right w:val="single" w:sz="4" w:space="0" w:color="auto"/>
            </w:tcBorders>
            <w:shd w:val="clear" w:color="auto" w:fill="auto"/>
            <w:hideMark/>
          </w:tcPr>
          <w:p w14:paraId="3C33535F" w14:textId="77777777" w:rsidR="00D10A48" w:rsidRPr="00D10A48" w:rsidRDefault="00D10A48" w:rsidP="00D10A48">
            <w:pPr>
              <w:rPr>
                <w:color w:val="000000"/>
                <w:sz w:val="13"/>
                <w:szCs w:val="13"/>
              </w:rPr>
            </w:pPr>
            <w:r w:rsidRPr="00D10A48">
              <w:rPr>
                <w:color w:val="000000"/>
                <w:sz w:val="13"/>
                <w:szCs w:val="13"/>
              </w:rPr>
              <w:t>Junior (n=2279) and adult (n=1624) rugby union athletes</w:t>
            </w:r>
          </w:p>
        </w:tc>
        <w:tc>
          <w:tcPr>
            <w:tcW w:w="1167" w:type="dxa"/>
            <w:tcBorders>
              <w:top w:val="nil"/>
              <w:left w:val="nil"/>
              <w:bottom w:val="single" w:sz="4" w:space="0" w:color="auto"/>
              <w:right w:val="single" w:sz="4" w:space="0" w:color="auto"/>
            </w:tcBorders>
            <w:shd w:val="clear" w:color="auto" w:fill="auto"/>
            <w:hideMark/>
          </w:tcPr>
          <w:p w14:paraId="18124885" w14:textId="2F1EDB2D" w:rsidR="00D10A48" w:rsidRPr="00D10A48" w:rsidRDefault="00D10A48" w:rsidP="00D10A48">
            <w:pPr>
              <w:rPr>
                <w:color w:val="000000"/>
                <w:sz w:val="13"/>
                <w:szCs w:val="13"/>
              </w:rPr>
            </w:pPr>
            <w:r w:rsidRPr="00D10A48">
              <w:rPr>
                <w:color w:val="000000"/>
                <w:sz w:val="13"/>
                <w:szCs w:val="13"/>
              </w:rPr>
              <w:t xml:space="preserve">Eligible: 366      Included: 10      Excluded: 356      Not addressing education, not focused on concussion, not reported in journal, not published in </w:t>
            </w:r>
            <w:r w:rsidR="00BE17B0" w:rsidRPr="00D10A48">
              <w:rPr>
                <w:color w:val="000000"/>
                <w:sz w:val="13"/>
                <w:szCs w:val="13"/>
              </w:rPr>
              <w:t>English</w:t>
            </w:r>
          </w:p>
        </w:tc>
        <w:tc>
          <w:tcPr>
            <w:tcW w:w="1134" w:type="dxa"/>
            <w:tcBorders>
              <w:top w:val="nil"/>
              <w:left w:val="nil"/>
              <w:bottom w:val="single" w:sz="4" w:space="0" w:color="auto"/>
              <w:right w:val="single" w:sz="4" w:space="0" w:color="auto"/>
            </w:tcBorders>
            <w:shd w:val="clear" w:color="auto" w:fill="auto"/>
            <w:hideMark/>
          </w:tcPr>
          <w:p w14:paraId="1074C41A" w14:textId="77777777" w:rsidR="00D10A48" w:rsidRPr="00D10A48" w:rsidRDefault="00D10A48" w:rsidP="00D10A48">
            <w:pPr>
              <w:rPr>
                <w:color w:val="000000"/>
                <w:sz w:val="13"/>
                <w:szCs w:val="13"/>
              </w:rPr>
            </w:pPr>
            <w:r w:rsidRPr="00D10A48">
              <w:rPr>
                <w:color w:val="000000"/>
                <w:sz w:val="13"/>
                <w:szCs w:val="13"/>
              </w:rPr>
              <w:t>Education strategies to reduce concussion and injury surveillance and prevention programmes.</w:t>
            </w:r>
          </w:p>
        </w:tc>
        <w:tc>
          <w:tcPr>
            <w:tcW w:w="1559" w:type="dxa"/>
            <w:tcBorders>
              <w:top w:val="nil"/>
              <w:left w:val="nil"/>
              <w:bottom w:val="single" w:sz="4" w:space="0" w:color="auto"/>
              <w:right w:val="single" w:sz="4" w:space="0" w:color="auto"/>
            </w:tcBorders>
            <w:shd w:val="clear" w:color="auto" w:fill="auto"/>
            <w:hideMark/>
          </w:tcPr>
          <w:p w14:paraId="6A93CC3F" w14:textId="77777777" w:rsidR="00D10A48" w:rsidRPr="00D10A48" w:rsidRDefault="00D10A48" w:rsidP="00D10A48">
            <w:pPr>
              <w:rPr>
                <w:color w:val="000000"/>
                <w:sz w:val="13"/>
                <w:szCs w:val="13"/>
              </w:rPr>
            </w:pPr>
            <w:r w:rsidRPr="00D10A48">
              <w:rPr>
                <w:color w:val="000000"/>
                <w:sz w:val="13"/>
                <w:szCs w:val="13"/>
              </w:rPr>
              <w:t>What they found is that there are several well-established concussion education and prevention programmes that have been</w:t>
            </w:r>
            <w:r w:rsidRPr="00D10A48">
              <w:rPr>
                <w:color w:val="000000"/>
                <w:sz w:val="13"/>
                <w:szCs w:val="13"/>
              </w:rPr>
              <w:br/>
              <w:t>launched by rugby unions. However, little evidence is</w:t>
            </w:r>
            <w:r w:rsidRPr="00D10A48">
              <w:rPr>
                <w:color w:val="000000"/>
                <w:sz w:val="13"/>
                <w:szCs w:val="13"/>
              </w:rPr>
              <w:br/>
              <w:t>available to support the effectiveness of such programmes.</w:t>
            </w:r>
          </w:p>
        </w:tc>
        <w:tc>
          <w:tcPr>
            <w:tcW w:w="1879" w:type="dxa"/>
            <w:tcBorders>
              <w:top w:val="nil"/>
              <w:left w:val="nil"/>
              <w:bottom w:val="single" w:sz="4" w:space="0" w:color="auto"/>
              <w:right w:val="single" w:sz="4" w:space="0" w:color="auto"/>
            </w:tcBorders>
            <w:shd w:val="clear" w:color="auto" w:fill="auto"/>
            <w:hideMark/>
          </w:tcPr>
          <w:p w14:paraId="430F6C92" w14:textId="77777777" w:rsidR="00D10A48" w:rsidRPr="00D10A48" w:rsidRDefault="00D10A48" w:rsidP="00D10A48">
            <w:pPr>
              <w:rPr>
                <w:color w:val="000000"/>
                <w:sz w:val="13"/>
                <w:szCs w:val="13"/>
              </w:rPr>
            </w:pPr>
            <w:r w:rsidRPr="00D10A48">
              <w:rPr>
                <w:color w:val="000000"/>
                <w:sz w:val="13"/>
                <w:szCs w:val="13"/>
              </w:rPr>
              <w:t>When looking at other results there is some evidence to suggest that mandatory education trainings for coaches and referees are</w:t>
            </w:r>
            <w:r w:rsidRPr="00D10A48">
              <w:rPr>
                <w:color w:val="000000"/>
                <w:sz w:val="13"/>
                <w:szCs w:val="13"/>
              </w:rPr>
              <w:br/>
              <w:t>an effective approach for disseminating knowledge</w:t>
            </w:r>
            <w:r w:rsidRPr="00D10A48">
              <w:rPr>
                <w:color w:val="000000"/>
                <w:sz w:val="13"/>
                <w:szCs w:val="13"/>
              </w:rPr>
              <w:br/>
              <w:t>about concussions to athletes and parents. Furthermore, evidence exists to demonstrate the effectiveness</w:t>
            </w:r>
            <w:r w:rsidRPr="00D10A48">
              <w:rPr>
                <w:color w:val="000000"/>
                <w:sz w:val="13"/>
                <w:szCs w:val="13"/>
              </w:rPr>
              <w:br/>
              <w:t>of education, and rule and behavioural changes for</w:t>
            </w:r>
            <w:r w:rsidRPr="00D10A48">
              <w:rPr>
                <w:color w:val="000000"/>
                <w:sz w:val="13"/>
                <w:szCs w:val="13"/>
              </w:rPr>
              <w:br/>
              <w:t>reducing catastrophic injuries.</w:t>
            </w:r>
          </w:p>
        </w:tc>
        <w:tc>
          <w:tcPr>
            <w:tcW w:w="1523" w:type="dxa"/>
            <w:tcBorders>
              <w:top w:val="nil"/>
              <w:left w:val="nil"/>
              <w:bottom w:val="single" w:sz="4" w:space="0" w:color="auto"/>
              <w:right w:val="single" w:sz="4" w:space="0" w:color="auto"/>
            </w:tcBorders>
            <w:shd w:val="clear" w:color="auto" w:fill="auto"/>
            <w:hideMark/>
          </w:tcPr>
          <w:p w14:paraId="41C4F528" w14:textId="0085D5E4" w:rsidR="00D10A48" w:rsidRPr="00D10A48" w:rsidRDefault="00D10A48" w:rsidP="00D10A48">
            <w:pPr>
              <w:rPr>
                <w:color w:val="000000"/>
                <w:sz w:val="13"/>
                <w:szCs w:val="13"/>
              </w:rPr>
            </w:pPr>
            <w:r w:rsidRPr="00D10A48">
              <w:rPr>
                <w:color w:val="000000"/>
                <w:sz w:val="13"/>
                <w:szCs w:val="13"/>
              </w:rPr>
              <w:t>There are several well-established concussion education and prevention programmes that have been</w:t>
            </w:r>
            <w:r w:rsidRPr="00D10A48">
              <w:rPr>
                <w:color w:val="000000"/>
                <w:sz w:val="13"/>
                <w:szCs w:val="13"/>
              </w:rPr>
              <w:br/>
              <w:t>launched by rugby unions.</w:t>
            </w:r>
            <w:r w:rsidR="00594292">
              <w:rPr>
                <w:color w:val="000000"/>
                <w:sz w:val="13"/>
                <w:szCs w:val="13"/>
              </w:rPr>
              <w:t xml:space="preserve"> L</w:t>
            </w:r>
            <w:r w:rsidRPr="00D10A48">
              <w:rPr>
                <w:color w:val="000000"/>
                <w:sz w:val="13"/>
                <w:szCs w:val="13"/>
              </w:rPr>
              <w:t>ittle evidence is</w:t>
            </w:r>
            <w:r w:rsidRPr="00D10A48">
              <w:rPr>
                <w:color w:val="000000"/>
                <w:sz w:val="13"/>
                <w:szCs w:val="13"/>
              </w:rPr>
              <w:br/>
              <w:t xml:space="preserve">available to support the effectiveness of such programmes. </w:t>
            </w:r>
            <w:r w:rsidR="00594292">
              <w:rPr>
                <w:color w:val="000000"/>
                <w:sz w:val="13"/>
                <w:szCs w:val="13"/>
              </w:rPr>
              <w:t>S</w:t>
            </w:r>
            <w:r w:rsidRPr="00D10A48">
              <w:rPr>
                <w:color w:val="000000"/>
                <w:sz w:val="13"/>
                <w:szCs w:val="13"/>
              </w:rPr>
              <w:t>ome evidence to suggest that mandatory education trainings for coaches and referees are</w:t>
            </w:r>
            <w:r w:rsidRPr="00D10A48">
              <w:rPr>
                <w:color w:val="000000"/>
                <w:sz w:val="13"/>
                <w:szCs w:val="13"/>
              </w:rPr>
              <w:br/>
              <w:t>an effective approach for disseminating knowledge</w:t>
            </w:r>
            <w:r w:rsidRPr="00D10A48">
              <w:rPr>
                <w:color w:val="000000"/>
                <w:sz w:val="13"/>
                <w:szCs w:val="13"/>
              </w:rPr>
              <w:br/>
              <w:t>about concussions to athletes and parents.</w:t>
            </w:r>
            <w:r w:rsidR="00594292">
              <w:rPr>
                <w:color w:val="000000"/>
                <w:sz w:val="13"/>
                <w:szCs w:val="13"/>
              </w:rPr>
              <w:t xml:space="preserve"> E</w:t>
            </w:r>
            <w:r w:rsidRPr="00D10A48">
              <w:rPr>
                <w:color w:val="000000"/>
                <w:sz w:val="13"/>
                <w:szCs w:val="13"/>
              </w:rPr>
              <w:t>vidence exists to demonstrate the effectiveness</w:t>
            </w:r>
            <w:r w:rsidRPr="00D10A48">
              <w:rPr>
                <w:color w:val="000000"/>
                <w:sz w:val="13"/>
                <w:szCs w:val="13"/>
              </w:rPr>
              <w:br/>
              <w:t>of education, and rule and behavioural changes for</w:t>
            </w:r>
            <w:r w:rsidRPr="00D10A48">
              <w:rPr>
                <w:color w:val="000000"/>
                <w:sz w:val="13"/>
                <w:szCs w:val="13"/>
              </w:rPr>
              <w:br/>
              <w:t>reducing catastrophic injuries. Ongoing efforts are</w:t>
            </w:r>
            <w:r w:rsidRPr="00D10A48">
              <w:rPr>
                <w:color w:val="000000"/>
                <w:sz w:val="13"/>
                <w:szCs w:val="13"/>
              </w:rPr>
              <w:br/>
              <w:t>required to enhance the safety of rugby union athletes.</w:t>
            </w:r>
          </w:p>
        </w:tc>
      </w:tr>
      <w:tr w:rsidR="00BE17B0" w:rsidRPr="00D10A48" w14:paraId="7BE2933D" w14:textId="77777777" w:rsidTr="005D6006">
        <w:trPr>
          <w:trHeight w:val="3400"/>
        </w:trPr>
        <w:tc>
          <w:tcPr>
            <w:tcW w:w="830" w:type="dxa"/>
            <w:tcBorders>
              <w:top w:val="nil"/>
              <w:left w:val="single" w:sz="4" w:space="0" w:color="auto"/>
              <w:bottom w:val="single" w:sz="4" w:space="0" w:color="auto"/>
              <w:right w:val="single" w:sz="4" w:space="0" w:color="auto"/>
            </w:tcBorders>
            <w:shd w:val="clear" w:color="auto" w:fill="auto"/>
            <w:hideMark/>
          </w:tcPr>
          <w:p w14:paraId="1249FD0D" w14:textId="77777777" w:rsidR="00D10A48" w:rsidRPr="00D10A48" w:rsidRDefault="00D10A48" w:rsidP="00D10A48">
            <w:pPr>
              <w:rPr>
                <w:color w:val="000000"/>
                <w:sz w:val="13"/>
                <w:szCs w:val="13"/>
              </w:rPr>
            </w:pPr>
            <w:proofErr w:type="spellStart"/>
            <w:r w:rsidRPr="00D10A48">
              <w:rPr>
                <w:color w:val="000000"/>
                <w:sz w:val="13"/>
                <w:szCs w:val="13"/>
              </w:rPr>
              <w:lastRenderedPageBreak/>
              <w:t>Knapik</w:t>
            </w:r>
            <w:proofErr w:type="spellEnd"/>
            <w:r w:rsidRPr="00D10A48">
              <w:rPr>
                <w:color w:val="000000"/>
                <w:sz w:val="13"/>
                <w:szCs w:val="13"/>
              </w:rPr>
              <w:t xml:space="preserve"> et al., 2019</w:t>
            </w:r>
          </w:p>
        </w:tc>
        <w:tc>
          <w:tcPr>
            <w:tcW w:w="1992" w:type="dxa"/>
            <w:tcBorders>
              <w:top w:val="nil"/>
              <w:left w:val="nil"/>
              <w:bottom w:val="single" w:sz="4" w:space="0" w:color="auto"/>
              <w:right w:val="single" w:sz="4" w:space="0" w:color="auto"/>
            </w:tcBorders>
            <w:shd w:val="clear" w:color="auto" w:fill="auto"/>
            <w:hideMark/>
          </w:tcPr>
          <w:p w14:paraId="3B7DA155" w14:textId="241BE632" w:rsidR="00D10A48" w:rsidRPr="00D10A48" w:rsidRDefault="00D10A48" w:rsidP="00D10A48">
            <w:pPr>
              <w:rPr>
                <w:color w:val="000000"/>
                <w:sz w:val="13"/>
                <w:szCs w:val="13"/>
              </w:rPr>
            </w:pPr>
            <w:r w:rsidRPr="00D10A48">
              <w:rPr>
                <w:color w:val="000000"/>
                <w:sz w:val="13"/>
                <w:szCs w:val="13"/>
              </w:rPr>
              <w:t xml:space="preserve">A systematic review and meta-analysis of the </w:t>
            </w:r>
            <w:r w:rsidR="00BE17B0" w:rsidRPr="00D10A48">
              <w:rPr>
                <w:color w:val="000000"/>
                <w:sz w:val="13"/>
                <w:szCs w:val="13"/>
              </w:rPr>
              <w:t>effectiveness</w:t>
            </w:r>
            <w:r w:rsidRPr="00D10A48">
              <w:rPr>
                <w:color w:val="000000"/>
                <w:sz w:val="13"/>
                <w:szCs w:val="13"/>
              </w:rPr>
              <w:t xml:space="preserve"> of MGs for the prevention of sports-related </w:t>
            </w:r>
            <w:r w:rsidRPr="00D10A48">
              <w:rPr>
                <w:color w:val="000000"/>
                <w:sz w:val="13"/>
                <w:szCs w:val="13"/>
              </w:rPr>
              <w:br/>
              <w:t>orofacial injuries and concussions.</w:t>
            </w:r>
          </w:p>
        </w:tc>
        <w:tc>
          <w:tcPr>
            <w:tcW w:w="1522" w:type="dxa"/>
            <w:tcBorders>
              <w:top w:val="nil"/>
              <w:left w:val="nil"/>
              <w:bottom w:val="single" w:sz="4" w:space="0" w:color="auto"/>
              <w:right w:val="single" w:sz="4" w:space="0" w:color="auto"/>
            </w:tcBorders>
            <w:shd w:val="clear" w:color="auto" w:fill="auto"/>
            <w:hideMark/>
          </w:tcPr>
          <w:p w14:paraId="5DA309E7" w14:textId="68074248" w:rsidR="00D10A48" w:rsidRPr="00D10A48" w:rsidRDefault="00D10A48" w:rsidP="00D10A48">
            <w:pPr>
              <w:rPr>
                <w:color w:val="000000"/>
                <w:sz w:val="13"/>
                <w:szCs w:val="13"/>
              </w:rPr>
            </w:pPr>
            <w:r w:rsidRPr="00D10A48">
              <w:rPr>
                <w:color w:val="000000"/>
                <w:sz w:val="13"/>
                <w:szCs w:val="13"/>
              </w:rPr>
              <w:t xml:space="preserve">PubMed, Ovid Embase, and the Cumulative Index to Nursing and Allied Health </w:t>
            </w:r>
            <w:r w:rsidRPr="00D10A48">
              <w:rPr>
                <w:color w:val="000000"/>
                <w:sz w:val="13"/>
                <w:szCs w:val="13"/>
              </w:rPr>
              <w:br/>
              <w:t xml:space="preserve">Literature </w:t>
            </w:r>
            <w:r w:rsidR="006A1648" w:rsidRPr="00D10A48">
              <w:rPr>
                <w:color w:val="000000"/>
                <w:sz w:val="13"/>
                <w:szCs w:val="13"/>
              </w:rPr>
              <w:t>was</w:t>
            </w:r>
            <w:r w:rsidRPr="00D10A48">
              <w:rPr>
                <w:color w:val="000000"/>
                <w:sz w:val="13"/>
                <w:szCs w:val="13"/>
              </w:rPr>
              <w:t xml:space="preserve"> searched to </w:t>
            </w:r>
            <w:r w:rsidR="00BE17B0" w:rsidRPr="00D10A48">
              <w:rPr>
                <w:color w:val="000000"/>
                <w:sz w:val="13"/>
                <w:szCs w:val="13"/>
              </w:rPr>
              <w:t>find</w:t>
            </w:r>
            <w:r w:rsidRPr="00D10A48">
              <w:rPr>
                <w:color w:val="000000"/>
                <w:sz w:val="13"/>
                <w:szCs w:val="13"/>
              </w:rPr>
              <w:t xml:space="preserve"> studies</w:t>
            </w:r>
          </w:p>
        </w:tc>
        <w:tc>
          <w:tcPr>
            <w:tcW w:w="1752" w:type="dxa"/>
            <w:tcBorders>
              <w:top w:val="nil"/>
              <w:left w:val="nil"/>
              <w:bottom w:val="single" w:sz="4" w:space="0" w:color="auto"/>
              <w:right w:val="single" w:sz="4" w:space="0" w:color="auto"/>
            </w:tcBorders>
            <w:shd w:val="clear" w:color="auto" w:fill="auto"/>
            <w:hideMark/>
          </w:tcPr>
          <w:p w14:paraId="52BFBC75" w14:textId="77777777" w:rsidR="00D10A48" w:rsidRPr="00D10A48" w:rsidRDefault="00D10A48" w:rsidP="00D10A48">
            <w:pPr>
              <w:rPr>
                <w:color w:val="000000"/>
                <w:sz w:val="13"/>
                <w:szCs w:val="13"/>
              </w:rPr>
            </w:pPr>
            <w:r w:rsidRPr="00D10A48">
              <w:rPr>
                <w:color w:val="000000"/>
                <w:sz w:val="13"/>
                <w:szCs w:val="13"/>
              </w:rPr>
              <w:t>Primary/secondary: sport-related orofacial injuries, concussions.</w:t>
            </w:r>
          </w:p>
        </w:tc>
        <w:tc>
          <w:tcPr>
            <w:tcW w:w="1257" w:type="dxa"/>
            <w:tcBorders>
              <w:top w:val="nil"/>
              <w:left w:val="nil"/>
              <w:bottom w:val="single" w:sz="4" w:space="0" w:color="auto"/>
              <w:right w:val="single" w:sz="4" w:space="0" w:color="auto"/>
            </w:tcBorders>
            <w:shd w:val="clear" w:color="auto" w:fill="auto"/>
            <w:hideMark/>
          </w:tcPr>
          <w:p w14:paraId="20ADB0AB" w14:textId="75CA05CF" w:rsidR="00D10A48" w:rsidRPr="00D10A48" w:rsidRDefault="00D10A48" w:rsidP="00D10A48">
            <w:pPr>
              <w:rPr>
                <w:color w:val="000000"/>
                <w:sz w:val="13"/>
                <w:szCs w:val="13"/>
              </w:rPr>
            </w:pPr>
            <w:r w:rsidRPr="00D10A48">
              <w:rPr>
                <w:color w:val="000000"/>
                <w:sz w:val="13"/>
                <w:szCs w:val="13"/>
              </w:rPr>
              <w:t xml:space="preserve">In total 26 studies were included in this review. Study designs included 8 non-randomized prospective cohort </w:t>
            </w:r>
            <w:r w:rsidRPr="00D10A48">
              <w:rPr>
                <w:color w:val="000000"/>
                <w:sz w:val="13"/>
                <w:szCs w:val="13"/>
              </w:rPr>
              <w:br/>
              <w:t>intervention studies ,</w:t>
            </w:r>
            <w:r w:rsidR="00594292" w:rsidRPr="00D10A48">
              <w:rPr>
                <w:color w:val="000000"/>
                <w:sz w:val="13"/>
                <w:szCs w:val="13"/>
              </w:rPr>
              <w:t>2 non</w:t>
            </w:r>
            <w:r w:rsidRPr="00D10A48">
              <w:rPr>
                <w:color w:val="000000"/>
                <w:sz w:val="13"/>
                <w:szCs w:val="13"/>
              </w:rPr>
              <w:t xml:space="preserve">-randomized retrospective cohort studies, 4 one-group ecological </w:t>
            </w:r>
            <w:r w:rsidRPr="00D10A48">
              <w:rPr>
                <w:color w:val="000000"/>
                <w:sz w:val="13"/>
                <w:szCs w:val="13"/>
              </w:rPr>
              <w:br/>
              <w:t xml:space="preserve">intervention studies, 11 cross-sectional surveys, and a single randomized prospective </w:t>
            </w:r>
            <w:r w:rsidRPr="00D10A48">
              <w:rPr>
                <w:color w:val="000000"/>
                <w:sz w:val="13"/>
                <w:szCs w:val="13"/>
              </w:rPr>
              <w:br/>
              <w:t>cohort investigation.</w:t>
            </w:r>
          </w:p>
        </w:tc>
        <w:tc>
          <w:tcPr>
            <w:tcW w:w="978" w:type="dxa"/>
            <w:tcBorders>
              <w:top w:val="nil"/>
              <w:left w:val="nil"/>
              <w:bottom w:val="single" w:sz="4" w:space="0" w:color="auto"/>
              <w:right w:val="single" w:sz="4" w:space="0" w:color="auto"/>
            </w:tcBorders>
            <w:shd w:val="clear" w:color="auto" w:fill="auto"/>
            <w:hideMark/>
          </w:tcPr>
          <w:p w14:paraId="425F53A2" w14:textId="77777777" w:rsidR="00D10A48" w:rsidRPr="00D10A48" w:rsidRDefault="00D10A48" w:rsidP="00D10A48">
            <w:pPr>
              <w:rPr>
                <w:color w:val="000000"/>
                <w:sz w:val="13"/>
                <w:szCs w:val="13"/>
              </w:rPr>
            </w:pPr>
            <w:r w:rsidRPr="00D10A48">
              <w:rPr>
                <w:color w:val="000000"/>
                <w:sz w:val="13"/>
                <w:szCs w:val="13"/>
              </w:rPr>
              <w:t xml:space="preserve">Sports athletes: American football, rugby, basketball, ice hockey, field hockey, handball, taekwondo. </w:t>
            </w:r>
          </w:p>
        </w:tc>
        <w:tc>
          <w:tcPr>
            <w:tcW w:w="1167" w:type="dxa"/>
            <w:tcBorders>
              <w:top w:val="nil"/>
              <w:left w:val="nil"/>
              <w:bottom w:val="single" w:sz="4" w:space="0" w:color="auto"/>
              <w:right w:val="single" w:sz="4" w:space="0" w:color="auto"/>
            </w:tcBorders>
            <w:shd w:val="clear" w:color="auto" w:fill="auto"/>
            <w:hideMark/>
          </w:tcPr>
          <w:p w14:paraId="5E183A94" w14:textId="4471D608" w:rsidR="00D10A48" w:rsidRPr="00D10A48" w:rsidRDefault="00D10A48" w:rsidP="00D10A48">
            <w:pPr>
              <w:rPr>
                <w:color w:val="000000"/>
                <w:sz w:val="13"/>
                <w:szCs w:val="13"/>
              </w:rPr>
            </w:pPr>
            <w:r w:rsidRPr="00D10A48">
              <w:rPr>
                <w:color w:val="000000"/>
                <w:sz w:val="13"/>
                <w:szCs w:val="13"/>
              </w:rPr>
              <w:t xml:space="preserve">Eligible: 112             Included:25         Excluded: 86        Excluded due to: lacked </w:t>
            </w:r>
            <w:r w:rsidR="00594292" w:rsidRPr="00D10A48">
              <w:rPr>
                <w:color w:val="000000"/>
                <w:sz w:val="13"/>
                <w:szCs w:val="13"/>
              </w:rPr>
              <w:t>non-MG</w:t>
            </w:r>
            <w:r w:rsidRPr="00D10A48">
              <w:rPr>
                <w:color w:val="000000"/>
                <w:sz w:val="13"/>
                <w:szCs w:val="13"/>
              </w:rPr>
              <w:t xml:space="preserve"> group. lacked required data, MG and injury data reported</w:t>
            </w:r>
            <w:r w:rsidRPr="00D10A48">
              <w:rPr>
                <w:color w:val="000000"/>
                <w:sz w:val="13"/>
                <w:szCs w:val="13"/>
              </w:rPr>
              <w:br/>
              <w:t xml:space="preserve">separately, </w:t>
            </w:r>
            <w:r w:rsidR="00BE17B0" w:rsidRPr="00D10A48">
              <w:rPr>
                <w:color w:val="000000"/>
                <w:sz w:val="13"/>
                <w:szCs w:val="13"/>
              </w:rPr>
              <w:t>aggregated</w:t>
            </w:r>
            <w:r w:rsidRPr="00D10A48">
              <w:rPr>
                <w:color w:val="000000"/>
                <w:sz w:val="13"/>
                <w:szCs w:val="13"/>
              </w:rPr>
              <w:t xml:space="preserve"> data not allowing</w:t>
            </w:r>
            <w:r w:rsidRPr="00D10A48">
              <w:rPr>
                <w:color w:val="000000"/>
                <w:sz w:val="13"/>
                <w:szCs w:val="13"/>
              </w:rPr>
              <w:br/>
              <w:t>determination of denominators</w:t>
            </w:r>
            <w:r w:rsidRPr="00D10A48">
              <w:rPr>
                <w:color w:val="000000"/>
                <w:sz w:val="13"/>
                <w:szCs w:val="13"/>
              </w:rPr>
              <w:br/>
              <w:t>or proportional injury data</w:t>
            </w:r>
          </w:p>
        </w:tc>
        <w:tc>
          <w:tcPr>
            <w:tcW w:w="1134" w:type="dxa"/>
            <w:tcBorders>
              <w:top w:val="nil"/>
              <w:left w:val="nil"/>
              <w:bottom w:val="single" w:sz="4" w:space="0" w:color="auto"/>
              <w:right w:val="single" w:sz="4" w:space="0" w:color="auto"/>
            </w:tcBorders>
            <w:shd w:val="clear" w:color="auto" w:fill="auto"/>
            <w:hideMark/>
          </w:tcPr>
          <w:p w14:paraId="628C199A" w14:textId="66BEB120" w:rsidR="00D10A48" w:rsidRPr="00D10A48" w:rsidRDefault="00D10A48" w:rsidP="00D10A48">
            <w:pPr>
              <w:rPr>
                <w:color w:val="000000"/>
                <w:sz w:val="13"/>
                <w:szCs w:val="13"/>
              </w:rPr>
            </w:pPr>
            <w:r w:rsidRPr="00D10A48">
              <w:rPr>
                <w:color w:val="000000"/>
                <w:sz w:val="13"/>
                <w:szCs w:val="13"/>
              </w:rPr>
              <w:t xml:space="preserve">Mouth guards: Stock over the counter, </w:t>
            </w:r>
            <w:r w:rsidR="00594292" w:rsidRPr="00D10A48">
              <w:rPr>
                <w:color w:val="000000"/>
                <w:sz w:val="13"/>
                <w:szCs w:val="13"/>
              </w:rPr>
              <w:t>boil,</w:t>
            </w:r>
            <w:r w:rsidRPr="00D10A48">
              <w:rPr>
                <w:color w:val="000000"/>
                <w:sz w:val="13"/>
                <w:szCs w:val="13"/>
              </w:rPr>
              <w:t xml:space="preserve"> and bite, and custom. </w:t>
            </w:r>
          </w:p>
        </w:tc>
        <w:tc>
          <w:tcPr>
            <w:tcW w:w="1559" w:type="dxa"/>
            <w:tcBorders>
              <w:top w:val="nil"/>
              <w:left w:val="nil"/>
              <w:bottom w:val="single" w:sz="4" w:space="0" w:color="auto"/>
              <w:right w:val="single" w:sz="4" w:space="0" w:color="auto"/>
            </w:tcBorders>
            <w:shd w:val="clear" w:color="auto" w:fill="auto"/>
            <w:hideMark/>
          </w:tcPr>
          <w:p w14:paraId="33BF20FB" w14:textId="4B1505E4" w:rsidR="00D10A48" w:rsidRPr="00D10A48" w:rsidRDefault="00D10A48" w:rsidP="00D10A48">
            <w:pPr>
              <w:rPr>
                <w:color w:val="000000"/>
                <w:sz w:val="13"/>
                <w:szCs w:val="13"/>
              </w:rPr>
            </w:pPr>
            <w:r w:rsidRPr="00D10A48">
              <w:rPr>
                <w:color w:val="000000"/>
                <w:sz w:val="13"/>
                <w:szCs w:val="13"/>
              </w:rPr>
              <w:t xml:space="preserve">The results from this review suggest that MGs offer </w:t>
            </w:r>
            <w:r w:rsidR="00BE17B0" w:rsidRPr="00D10A48">
              <w:rPr>
                <w:color w:val="000000"/>
                <w:sz w:val="13"/>
                <w:szCs w:val="13"/>
              </w:rPr>
              <w:t>significant</w:t>
            </w:r>
            <w:r w:rsidRPr="00D10A48">
              <w:rPr>
                <w:color w:val="000000"/>
                <w:sz w:val="13"/>
                <w:szCs w:val="13"/>
              </w:rPr>
              <w:t xml:space="preserve"> protection from orofacial injuries. </w:t>
            </w:r>
            <w:r w:rsidRPr="00D10A48">
              <w:rPr>
                <w:color w:val="000000"/>
                <w:sz w:val="13"/>
                <w:szCs w:val="13"/>
              </w:rPr>
              <w:br/>
              <w:t xml:space="preserve">Meta-analyses indicated that the overall risk of an orofacial injury was more than twice as great when athletes </w:t>
            </w:r>
            <w:r w:rsidRPr="00D10A48">
              <w:rPr>
                <w:color w:val="000000"/>
                <w:sz w:val="13"/>
                <w:szCs w:val="13"/>
              </w:rPr>
              <w:br/>
              <w:t xml:space="preserve">involved in many </w:t>
            </w:r>
            <w:r w:rsidR="00BE17B0" w:rsidRPr="00D10A48">
              <w:rPr>
                <w:color w:val="000000"/>
                <w:sz w:val="13"/>
                <w:szCs w:val="13"/>
              </w:rPr>
              <w:t>different</w:t>
            </w:r>
            <w:r w:rsidRPr="00D10A48">
              <w:rPr>
                <w:color w:val="000000"/>
                <w:sz w:val="13"/>
                <w:szCs w:val="13"/>
              </w:rPr>
              <w:t xml:space="preserve"> sports were not wearing a MG.</w:t>
            </w:r>
          </w:p>
        </w:tc>
        <w:tc>
          <w:tcPr>
            <w:tcW w:w="1879" w:type="dxa"/>
            <w:tcBorders>
              <w:top w:val="nil"/>
              <w:left w:val="nil"/>
              <w:bottom w:val="single" w:sz="4" w:space="0" w:color="auto"/>
              <w:right w:val="single" w:sz="4" w:space="0" w:color="auto"/>
            </w:tcBorders>
            <w:shd w:val="clear" w:color="auto" w:fill="auto"/>
            <w:hideMark/>
          </w:tcPr>
          <w:p w14:paraId="46611693" w14:textId="77777777" w:rsidR="00D10A48" w:rsidRPr="00D10A48" w:rsidRDefault="00D10A48" w:rsidP="00D10A48">
            <w:pPr>
              <w:rPr>
                <w:color w:val="000000"/>
                <w:sz w:val="13"/>
                <w:szCs w:val="13"/>
              </w:rPr>
            </w:pPr>
            <w:r w:rsidRPr="00D10A48">
              <w:rPr>
                <w:color w:val="000000"/>
                <w:sz w:val="13"/>
                <w:szCs w:val="13"/>
              </w:rPr>
              <w:t xml:space="preserve">The current evidence indicates that MGs </w:t>
            </w:r>
            <w:r w:rsidRPr="00D10A48">
              <w:rPr>
                <w:color w:val="000000"/>
                <w:sz w:val="13"/>
                <w:szCs w:val="13"/>
              </w:rPr>
              <w:br/>
              <w:t>have little impact on reducing the incidence of concussions.</w:t>
            </w:r>
          </w:p>
        </w:tc>
        <w:tc>
          <w:tcPr>
            <w:tcW w:w="1523" w:type="dxa"/>
            <w:tcBorders>
              <w:top w:val="nil"/>
              <w:left w:val="nil"/>
              <w:bottom w:val="single" w:sz="4" w:space="0" w:color="auto"/>
              <w:right w:val="single" w:sz="4" w:space="0" w:color="auto"/>
            </w:tcBorders>
            <w:shd w:val="clear" w:color="auto" w:fill="auto"/>
            <w:hideMark/>
          </w:tcPr>
          <w:p w14:paraId="15ABD3A1" w14:textId="40DEA42D" w:rsidR="00D10A48" w:rsidRPr="00D10A48" w:rsidRDefault="00594292" w:rsidP="00D10A48">
            <w:pPr>
              <w:rPr>
                <w:color w:val="000000"/>
                <w:sz w:val="13"/>
                <w:szCs w:val="13"/>
              </w:rPr>
            </w:pPr>
            <w:r>
              <w:rPr>
                <w:color w:val="000000"/>
                <w:sz w:val="13"/>
                <w:szCs w:val="13"/>
              </w:rPr>
              <w:t>S</w:t>
            </w:r>
            <w:r w:rsidR="00D10A48" w:rsidRPr="00D10A48">
              <w:rPr>
                <w:color w:val="000000"/>
                <w:sz w:val="13"/>
                <w:szCs w:val="13"/>
              </w:rPr>
              <w:t xml:space="preserve">uggests that MGs </w:t>
            </w:r>
            <w:r w:rsidR="00BE17B0" w:rsidRPr="00D10A48">
              <w:rPr>
                <w:color w:val="000000"/>
                <w:sz w:val="13"/>
                <w:szCs w:val="13"/>
              </w:rPr>
              <w:t>offer</w:t>
            </w:r>
            <w:r w:rsidR="00D10A48" w:rsidRPr="00D10A48">
              <w:rPr>
                <w:color w:val="000000"/>
                <w:sz w:val="13"/>
                <w:szCs w:val="13"/>
              </w:rPr>
              <w:t xml:space="preserve"> </w:t>
            </w:r>
            <w:r w:rsidR="00BE17B0" w:rsidRPr="00D10A48">
              <w:rPr>
                <w:color w:val="000000"/>
                <w:sz w:val="13"/>
                <w:szCs w:val="13"/>
              </w:rPr>
              <w:t>significant</w:t>
            </w:r>
            <w:r w:rsidR="00D10A48" w:rsidRPr="00D10A48">
              <w:rPr>
                <w:color w:val="000000"/>
                <w:sz w:val="13"/>
                <w:szCs w:val="13"/>
              </w:rPr>
              <w:t xml:space="preserve"> protection from orofacial injuries. Meta-analyses indicated that the overall risk of an orofacial injury was more than twice as great when athletes involved in many </w:t>
            </w:r>
            <w:r w:rsidR="00BE17B0" w:rsidRPr="00D10A48">
              <w:rPr>
                <w:color w:val="000000"/>
                <w:sz w:val="13"/>
                <w:szCs w:val="13"/>
              </w:rPr>
              <w:t>different</w:t>
            </w:r>
            <w:r w:rsidR="00D10A48" w:rsidRPr="00D10A48">
              <w:rPr>
                <w:color w:val="000000"/>
                <w:sz w:val="13"/>
                <w:szCs w:val="13"/>
              </w:rPr>
              <w:t xml:space="preserve"> sports were not wearing </w:t>
            </w:r>
            <w:r w:rsidRPr="00D10A48">
              <w:rPr>
                <w:color w:val="000000"/>
                <w:sz w:val="13"/>
                <w:szCs w:val="13"/>
              </w:rPr>
              <w:t>MG. Current evidence</w:t>
            </w:r>
            <w:r w:rsidR="00D10A48" w:rsidRPr="00D10A48">
              <w:rPr>
                <w:color w:val="000000"/>
                <w:sz w:val="13"/>
                <w:szCs w:val="13"/>
              </w:rPr>
              <w:t xml:space="preserve"> </w:t>
            </w:r>
            <w:r>
              <w:rPr>
                <w:color w:val="000000"/>
                <w:sz w:val="13"/>
                <w:szCs w:val="13"/>
              </w:rPr>
              <w:t>i</w:t>
            </w:r>
            <w:r w:rsidR="00D10A48" w:rsidRPr="00D10A48">
              <w:rPr>
                <w:color w:val="000000"/>
                <w:sz w:val="13"/>
                <w:szCs w:val="13"/>
              </w:rPr>
              <w:t xml:space="preserve">ndicates that MGs have little impact on reducing the incidence of concussions. </w:t>
            </w:r>
            <w:r>
              <w:rPr>
                <w:color w:val="000000"/>
                <w:sz w:val="13"/>
                <w:szCs w:val="13"/>
              </w:rPr>
              <w:t>F</w:t>
            </w:r>
            <w:r w:rsidR="00D10A48" w:rsidRPr="00D10A48">
              <w:rPr>
                <w:color w:val="000000"/>
                <w:sz w:val="13"/>
                <w:szCs w:val="13"/>
              </w:rPr>
              <w:t xml:space="preserve">uture studies could be improved by better descriptions of study participants, clear injury case </w:t>
            </w:r>
            <w:r w:rsidR="00BE17B0" w:rsidRPr="00D10A48">
              <w:rPr>
                <w:color w:val="000000"/>
                <w:sz w:val="13"/>
                <w:szCs w:val="13"/>
              </w:rPr>
              <w:t>definitions</w:t>
            </w:r>
            <w:r w:rsidR="00D10A48" w:rsidRPr="00D10A48">
              <w:rPr>
                <w:color w:val="000000"/>
                <w:sz w:val="13"/>
                <w:szCs w:val="13"/>
              </w:rPr>
              <w:t xml:space="preserve">, consideration of potential confounders, quantitative reporting of adverse events, multivariable statistical analysis, monitoring of compliance, and consideration of statistical power. MGs should </w:t>
            </w:r>
            <w:r w:rsidR="00D10A48" w:rsidRPr="00D10A48">
              <w:rPr>
                <w:color w:val="000000"/>
                <w:sz w:val="13"/>
                <w:szCs w:val="13"/>
              </w:rPr>
              <w:br/>
              <w:t xml:space="preserve">be used in all sport activities where there is </w:t>
            </w:r>
            <w:r w:rsidR="00BE17B0" w:rsidRPr="00D10A48">
              <w:rPr>
                <w:color w:val="000000"/>
                <w:sz w:val="13"/>
                <w:szCs w:val="13"/>
              </w:rPr>
              <w:t>significant</w:t>
            </w:r>
            <w:r w:rsidR="00D10A48" w:rsidRPr="00D10A48">
              <w:rPr>
                <w:color w:val="000000"/>
                <w:sz w:val="13"/>
                <w:szCs w:val="13"/>
              </w:rPr>
              <w:t xml:space="preserve"> risk of orofacial injury.</w:t>
            </w:r>
          </w:p>
        </w:tc>
      </w:tr>
      <w:tr w:rsidR="002E1243" w:rsidRPr="00D10A48" w14:paraId="23E6DA57" w14:textId="77777777" w:rsidTr="005D6006">
        <w:trPr>
          <w:trHeight w:val="3400"/>
        </w:trPr>
        <w:tc>
          <w:tcPr>
            <w:tcW w:w="830" w:type="dxa"/>
            <w:tcBorders>
              <w:top w:val="single" w:sz="4" w:space="0" w:color="auto"/>
              <w:left w:val="single" w:sz="4" w:space="0" w:color="auto"/>
              <w:bottom w:val="single" w:sz="4" w:space="0" w:color="auto"/>
              <w:right w:val="single" w:sz="4" w:space="0" w:color="auto"/>
            </w:tcBorders>
            <w:shd w:val="clear" w:color="auto" w:fill="auto"/>
          </w:tcPr>
          <w:p w14:paraId="46A6547B" w14:textId="5631DDEA" w:rsidR="00BE17B0" w:rsidRPr="00D10A48" w:rsidRDefault="00BE17B0" w:rsidP="00BE17B0">
            <w:pPr>
              <w:rPr>
                <w:color w:val="000000"/>
                <w:sz w:val="13"/>
                <w:szCs w:val="13"/>
              </w:rPr>
            </w:pPr>
            <w:r w:rsidRPr="00D10A48">
              <w:rPr>
                <w:color w:val="000000"/>
                <w:sz w:val="13"/>
                <w:szCs w:val="13"/>
              </w:rPr>
              <w:t>Knight et al., 2021</w:t>
            </w:r>
          </w:p>
        </w:tc>
        <w:tc>
          <w:tcPr>
            <w:tcW w:w="1992" w:type="dxa"/>
            <w:tcBorders>
              <w:top w:val="single" w:sz="4" w:space="0" w:color="auto"/>
              <w:left w:val="nil"/>
              <w:bottom w:val="single" w:sz="4" w:space="0" w:color="auto"/>
              <w:right w:val="single" w:sz="4" w:space="0" w:color="auto"/>
            </w:tcBorders>
            <w:shd w:val="clear" w:color="auto" w:fill="auto"/>
          </w:tcPr>
          <w:p w14:paraId="7603DF54" w14:textId="579BF154" w:rsidR="00BE17B0" w:rsidRPr="00D10A48" w:rsidRDefault="00BE17B0" w:rsidP="00BE17B0">
            <w:pPr>
              <w:rPr>
                <w:color w:val="000000"/>
                <w:sz w:val="13"/>
                <w:szCs w:val="13"/>
              </w:rPr>
            </w:pPr>
            <w:r w:rsidRPr="00D10A48">
              <w:rPr>
                <w:color w:val="000000"/>
                <w:sz w:val="13"/>
                <w:szCs w:val="13"/>
              </w:rPr>
              <w:t xml:space="preserve">Systematic review of in vivo studies to assess association between sports related concussion and </w:t>
            </w:r>
            <w:r w:rsidR="004B549F" w:rsidRPr="00D10A48">
              <w:rPr>
                <w:color w:val="000000"/>
                <w:sz w:val="13"/>
                <w:szCs w:val="13"/>
              </w:rPr>
              <w:t>soft-shell</w:t>
            </w:r>
            <w:r w:rsidRPr="00D10A48">
              <w:rPr>
                <w:color w:val="000000"/>
                <w:sz w:val="13"/>
                <w:szCs w:val="13"/>
              </w:rPr>
              <w:t xml:space="preserve"> head gear (HG) use and potential increase in injury risk in HG users.</w:t>
            </w:r>
          </w:p>
        </w:tc>
        <w:tc>
          <w:tcPr>
            <w:tcW w:w="1522" w:type="dxa"/>
            <w:tcBorders>
              <w:top w:val="single" w:sz="4" w:space="0" w:color="auto"/>
              <w:left w:val="nil"/>
              <w:bottom w:val="single" w:sz="4" w:space="0" w:color="auto"/>
              <w:right w:val="single" w:sz="4" w:space="0" w:color="auto"/>
            </w:tcBorders>
            <w:shd w:val="clear" w:color="auto" w:fill="auto"/>
          </w:tcPr>
          <w:p w14:paraId="0D9B81E5" w14:textId="65C49889" w:rsidR="00BE17B0" w:rsidRPr="00D10A48" w:rsidRDefault="00BE17B0" w:rsidP="00BE17B0">
            <w:pPr>
              <w:rPr>
                <w:color w:val="000000"/>
                <w:sz w:val="13"/>
                <w:szCs w:val="13"/>
              </w:rPr>
            </w:pPr>
            <w:r w:rsidRPr="00D10A48">
              <w:rPr>
                <w:color w:val="000000"/>
                <w:sz w:val="13"/>
                <w:szCs w:val="13"/>
              </w:rPr>
              <w:t xml:space="preserve">Ovid MEDLINE, Cochrane Library, Scopus, </w:t>
            </w:r>
            <w:r w:rsidR="00594292" w:rsidRPr="00D10A48">
              <w:rPr>
                <w:color w:val="000000"/>
                <w:sz w:val="13"/>
                <w:szCs w:val="13"/>
              </w:rPr>
              <w:t>PsycINFO, and</w:t>
            </w:r>
            <w:r w:rsidRPr="00D10A48">
              <w:rPr>
                <w:color w:val="000000"/>
                <w:sz w:val="13"/>
                <w:szCs w:val="13"/>
              </w:rPr>
              <w:t xml:space="preserve"> </w:t>
            </w:r>
            <w:proofErr w:type="spellStart"/>
            <w:r w:rsidRPr="00D10A48">
              <w:rPr>
                <w:color w:val="000000"/>
                <w:sz w:val="13"/>
                <w:szCs w:val="13"/>
              </w:rPr>
              <w:t>SPORTDiscus</w:t>
            </w:r>
            <w:proofErr w:type="spellEnd"/>
            <w:r w:rsidRPr="00D10A48">
              <w:rPr>
                <w:color w:val="000000"/>
                <w:sz w:val="13"/>
                <w:szCs w:val="13"/>
              </w:rPr>
              <w:t xml:space="preserve"> conducted in April 2020 of studies published after 1980</w:t>
            </w:r>
          </w:p>
        </w:tc>
        <w:tc>
          <w:tcPr>
            <w:tcW w:w="1752" w:type="dxa"/>
            <w:tcBorders>
              <w:top w:val="single" w:sz="4" w:space="0" w:color="auto"/>
              <w:left w:val="nil"/>
              <w:bottom w:val="single" w:sz="4" w:space="0" w:color="auto"/>
              <w:right w:val="single" w:sz="4" w:space="0" w:color="auto"/>
            </w:tcBorders>
            <w:shd w:val="clear" w:color="auto" w:fill="auto"/>
          </w:tcPr>
          <w:p w14:paraId="21D2E2B8" w14:textId="722671A1" w:rsidR="00BE17B0" w:rsidRPr="00D10A48" w:rsidRDefault="00BE17B0" w:rsidP="00BE17B0">
            <w:pPr>
              <w:rPr>
                <w:color w:val="000000"/>
                <w:sz w:val="13"/>
                <w:szCs w:val="13"/>
              </w:rPr>
            </w:pPr>
            <w:r w:rsidRPr="00D10A48">
              <w:rPr>
                <w:color w:val="000000"/>
                <w:sz w:val="13"/>
                <w:szCs w:val="13"/>
              </w:rPr>
              <w:t xml:space="preserve">Primary: Incidence rates of SRC, Secondary: superficial </w:t>
            </w:r>
            <w:r w:rsidRPr="00D10A48">
              <w:rPr>
                <w:color w:val="000000"/>
                <w:sz w:val="13"/>
                <w:szCs w:val="13"/>
              </w:rPr>
              <w:t>h</w:t>
            </w:r>
            <w:r>
              <w:rPr>
                <w:color w:val="000000"/>
                <w:sz w:val="13"/>
                <w:szCs w:val="13"/>
              </w:rPr>
              <w:t>ea</w:t>
            </w:r>
            <w:r w:rsidRPr="00D10A48">
              <w:rPr>
                <w:color w:val="000000"/>
                <w:sz w:val="13"/>
                <w:szCs w:val="13"/>
              </w:rPr>
              <w:t>d</w:t>
            </w:r>
            <w:r w:rsidRPr="00D10A48">
              <w:rPr>
                <w:color w:val="000000"/>
                <w:sz w:val="13"/>
                <w:szCs w:val="13"/>
              </w:rPr>
              <w:t xml:space="preserve"> injury or other injuries.</w:t>
            </w:r>
          </w:p>
        </w:tc>
        <w:tc>
          <w:tcPr>
            <w:tcW w:w="1257" w:type="dxa"/>
            <w:tcBorders>
              <w:top w:val="single" w:sz="4" w:space="0" w:color="auto"/>
              <w:left w:val="nil"/>
              <w:bottom w:val="single" w:sz="4" w:space="0" w:color="auto"/>
              <w:right w:val="single" w:sz="4" w:space="0" w:color="auto"/>
            </w:tcBorders>
            <w:shd w:val="clear" w:color="auto" w:fill="auto"/>
          </w:tcPr>
          <w:p w14:paraId="32506CFC" w14:textId="4EFE9B0E" w:rsidR="00BE17B0" w:rsidRPr="00D10A48" w:rsidRDefault="00BE17B0" w:rsidP="00BE17B0">
            <w:pPr>
              <w:rPr>
                <w:color w:val="000000"/>
                <w:sz w:val="13"/>
                <w:szCs w:val="13"/>
              </w:rPr>
            </w:pPr>
            <w:r w:rsidRPr="00D10A48">
              <w:rPr>
                <w:color w:val="000000"/>
                <w:sz w:val="13"/>
                <w:szCs w:val="13"/>
              </w:rPr>
              <w:t xml:space="preserve">All studies were published </w:t>
            </w:r>
            <w:r w:rsidRPr="00D10A48">
              <w:rPr>
                <w:color w:val="000000"/>
                <w:sz w:val="13"/>
                <w:szCs w:val="13"/>
              </w:rPr>
              <w:t>between</w:t>
            </w:r>
            <w:r w:rsidRPr="00D10A48">
              <w:rPr>
                <w:color w:val="000000"/>
                <w:sz w:val="13"/>
                <w:szCs w:val="13"/>
              </w:rPr>
              <w:t xml:space="preserve"> 2001 and 2019. 8 studies were eligible, 4 were prospective cohort injury </w:t>
            </w:r>
            <w:r w:rsidRPr="00D10A48">
              <w:rPr>
                <w:color w:val="000000"/>
                <w:sz w:val="13"/>
                <w:szCs w:val="13"/>
              </w:rPr>
              <w:t>surveillance</w:t>
            </w:r>
            <w:r w:rsidRPr="00D10A48">
              <w:rPr>
                <w:color w:val="000000"/>
                <w:sz w:val="13"/>
                <w:szCs w:val="13"/>
              </w:rPr>
              <w:t xml:space="preserve">, 2 were RCT, 1 was a pilot RCT, and 1 cross sectional.  </w:t>
            </w:r>
          </w:p>
        </w:tc>
        <w:tc>
          <w:tcPr>
            <w:tcW w:w="978" w:type="dxa"/>
            <w:tcBorders>
              <w:top w:val="single" w:sz="4" w:space="0" w:color="auto"/>
              <w:left w:val="nil"/>
              <w:bottom w:val="single" w:sz="4" w:space="0" w:color="auto"/>
              <w:right w:val="single" w:sz="4" w:space="0" w:color="auto"/>
            </w:tcBorders>
            <w:shd w:val="clear" w:color="auto" w:fill="auto"/>
          </w:tcPr>
          <w:p w14:paraId="5271C59B" w14:textId="40D7D675" w:rsidR="00BE17B0" w:rsidRPr="00D10A48" w:rsidRDefault="00BE17B0" w:rsidP="00BE17B0">
            <w:pPr>
              <w:rPr>
                <w:color w:val="000000"/>
                <w:sz w:val="13"/>
                <w:szCs w:val="13"/>
              </w:rPr>
            </w:pPr>
            <w:r w:rsidRPr="00D10A48">
              <w:rPr>
                <w:color w:val="000000"/>
                <w:sz w:val="13"/>
                <w:szCs w:val="13"/>
              </w:rPr>
              <w:t xml:space="preserve">There were 2 football (soccer) and 6 rugby cohorts with a total of 12,064 participants. 3 studies included females representing 17% (2038) total participants. </w:t>
            </w:r>
          </w:p>
        </w:tc>
        <w:tc>
          <w:tcPr>
            <w:tcW w:w="1167" w:type="dxa"/>
            <w:tcBorders>
              <w:top w:val="single" w:sz="4" w:space="0" w:color="auto"/>
              <w:left w:val="nil"/>
              <w:bottom w:val="single" w:sz="4" w:space="0" w:color="auto"/>
              <w:right w:val="single" w:sz="4" w:space="0" w:color="auto"/>
            </w:tcBorders>
            <w:shd w:val="clear" w:color="auto" w:fill="auto"/>
          </w:tcPr>
          <w:p w14:paraId="71B69EC7" w14:textId="41BBFA86" w:rsidR="00BE17B0" w:rsidRPr="00D10A48" w:rsidRDefault="00594292" w:rsidP="00BE17B0">
            <w:pPr>
              <w:rPr>
                <w:color w:val="000000"/>
                <w:sz w:val="13"/>
                <w:szCs w:val="13"/>
              </w:rPr>
            </w:pPr>
            <w:r w:rsidRPr="00D10A48">
              <w:rPr>
                <w:color w:val="000000"/>
                <w:sz w:val="13"/>
                <w:szCs w:val="13"/>
              </w:rPr>
              <w:t>Eligible</w:t>
            </w:r>
            <w:r w:rsidR="00BE17B0" w:rsidRPr="00D10A48">
              <w:rPr>
                <w:color w:val="000000"/>
                <w:sz w:val="13"/>
                <w:szCs w:val="13"/>
              </w:rPr>
              <w:t xml:space="preserve"> = 73. </w:t>
            </w:r>
            <w:r w:rsidRPr="00D10A48">
              <w:rPr>
                <w:color w:val="000000"/>
                <w:sz w:val="13"/>
                <w:szCs w:val="13"/>
              </w:rPr>
              <w:t>Included</w:t>
            </w:r>
            <w:r w:rsidR="00BE17B0" w:rsidRPr="00D10A48">
              <w:rPr>
                <w:color w:val="000000"/>
                <w:sz w:val="13"/>
                <w:szCs w:val="13"/>
              </w:rPr>
              <w:t xml:space="preserve"> (8):  were youth &lt;18 years, </w:t>
            </w:r>
            <w:r w:rsidR="00BE17B0" w:rsidRPr="00D10A48">
              <w:rPr>
                <w:color w:val="000000"/>
                <w:sz w:val="13"/>
                <w:szCs w:val="13"/>
              </w:rPr>
              <w:t>English</w:t>
            </w:r>
            <w:r w:rsidR="00BE17B0" w:rsidRPr="00D10A48">
              <w:rPr>
                <w:color w:val="000000"/>
                <w:sz w:val="13"/>
                <w:szCs w:val="13"/>
              </w:rPr>
              <w:t xml:space="preserve"> language, </w:t>
            </w:r>
            <w:r w:rsidRPr="00D10A48">
              <w:rPr>
                <w:color w:val="000000"/>
                <w:sz w:val="13"/>
                <w:szCs w:val="13"/>
              </w:rPr>
              <w:t>in vivo</w:t>
            </w:r>
            <w:r w:rsidR="00BE17B0" w:rsidRPr="00D10A48">
              <w:rPr>
                <w:color w:val="000000"/>
                <w:sz w:val="13"/>
                <w:szCs w:val="13"/>
              </w:rPr>
              <w:t xml:space="preserve"> studies published after 1980, evaluating SRC and other injury incidence in HG users compared to non-users. 5 were exclusive of youth, others compromised mixed youth/adult ranging from 13-45 years old. Excluded (65): Lab </w:t>
            </w:r>
            <w:r w:rsidR="00BE17B0" w:rsidRPr="00D10A48">
              <w:rPr>
                <w:color w:val="000000"/>
                <w:sz w:val="13"/>
                <w:szCs w:val="13"/>
              </w:rPr>
              <w:t>study</w:t>
            </w:r>
            <w:r w:rsidR="00BE17B0" w:rsidRPr="00D10A48">
              <w:rPr>
                <w:color w:val="000000"/>
                <w:sz w:val="13"/>
                <w:szCs w:val="13"/>
              </w:rPr>
              <w:t xml:space="preserve"> or other design, hard shell helmets, alt outcome or population, not team sport, </w:t>
            </w:r>
            <w:r w:rsidR="00BE17B0" w:rsidRPr="00D10A48">
              <w:rPr>
                <w:color w:val="000000"/>
                <w:sz w:val="13"/>
                <w:szCs w:val="13"/>
              </w:rPr>
              <w:t>before</w:t>
            </w:r>
            <w:r w:rsidR="00BE17B0" w:rsidRPr="00D10A48">
              <w:rPr>
                <w:color w:val="000000"/>
                <w:sz w:val="13"/>
                <w:szCs w:val="13"/>
              </w:rPr>
              <w:t xml:space="preserve"> 1980.</w:t>
            </w:r>
          </w:p>
        </w:tc>
        <w:tc>
          <w:tcPr>
            <w:tcW w:w="1134" w:type="dxa"/>
            <w:tcBorders>
              <w:top w:val="single" w:sz="4" w:space="0" w:color="auto"/>
              <w:left w:val="nil"/>
              <w:bottom w:val="single" w:sz="4" w:space="0" w:color="auto"/>
              <w:right w:val="single" w:sz="4" w:space="0" w:color="auto"/>
            </w:tcBorders>
            <w:shd w:val="clear" w:color="auto" w:fill="auto"/>
          </w:tcPr>
          <w:p w14:paraId="05F61F79" w14:textId="656C52E5" w:rsidR="00BE17B0" w:rsidRPr="00D10A48" w:rsidRDefault="00BE17B0" w:rsidP="00BE17B0">
            <w:pPr>
              <w:rPr>
                <w:color w:val="000000"/>
                <w:sz w:val="13"/>
                <w:szCs w:val="13"/>
              </w:rPr>
            </w:pPr>
            <w:r w:rsidRPr="00D10A48">
              <w:rPr>
                <w:color w:val="000000"/>
                <w:sz w:val="13"/>
                <w:szCs w:val="13"/>
              </w:rPr>
              <w:t xml:space="preserve">Effects of HG on rates of SRC (n=6), other body regions (n=4), head injury superficial to the skull (n=4) and frequency of impacts sustained to the head (n=1).  3 studies examined a combination of these outcomes, soft shell HG with SRC, superficial head injuries, and other body regions. </w:t>
            </w:r>
          </w:p>
        </w:tc>
        <w:tc>
          <w:tcPr>
            <w:tcW w:w="1559" w:type="dxa"/>
            <w:tcBorders>
              <w:top w:val="single" w:sz="4" w:space="0" w:color="auto"/>
              <w:left w:val="nil"/>
              <w:bottom w:val="single" w:sz="4" w:space="0" w:color="auto"/>
              <w:right w:val="single" w:sz="4" w:space="0" w:color="auto"/>
            </w:tcBorders>
            <w:shd w:val="clear" w:color="auto" w:fill="auto"/>
          </w:tcPr>
          <w:p w14:paraId="4E221D14" w14:textId="35C14673" w:rsidR="00BE17B0" w:rsidRPr="00D10A48" w:rsidRDefault="00BE17B0" w:rsidP="00BE17B0">
            <w:pPr>
              <w:rPr>
                <w:color w:val="000000"/>
                <w:sz w:val="13"/>
                <w:szCs w:val="13"/>
              </w:rPr>
            </w:pPr>
            <w:r w:rsidRPr="00D10A48">
              <w:rPr>
                <w:color w:val="000000"/>
                <w:sz w:val="13"/>
                <w:szCs w:val="13"/>
              </w:rPr>
              <w:t xml:space="preserve">Eight studies were eligible. The majority (n=5) reported no difference in the rate of SRC among HG users versus non-users. One rugby study identified significantly lower risk of SRC for non-HG users (risk ratio (RR) 0.63; 95% CI 0.41 to 0.98) compared with HG users, whereas a cross-sectional survey of soccer players indicated higher risk of SRC for non-HG users (RR 2.65; 95% CI 1.23 to 3.12) compared with HG users. The findings do not support the use of the current and commercially available HG to prevent SRC in youth rugby or football. </w:t>
            </w:r>
          </w:p>
        </w:tc>
        <w:tc>
          <w:tcPr>
            <w:tcW w:w="1879" w:type="dxa"/>
            <w:tcBorders>
              <w:top w:val="single" w:sz="4" w:space="0" w:color="auto"/>
              <w:left w:val="nil"/>
              <w:bottom w:val="single" w:sz="4" w:space="0" w:color="auto"/>
              <w:right w:val="single" w:sz="4" w:space="0" w:color="auto"/>
            </w:tcBorders>
            <w:shd w:val="clear" w:color="auto" w:fill="auto"/>
          </w:tcPr>
          <w:p w14:paraId="0DC263FB" w14:textId="486D546F" w:rsidR="00BE17B0" w:rsidRPr="00D10A48" w:rsidRDefault="00BE17B0" w:rsidP="00BE17B0">
            <w:pPr>
              <w:rPr>
                <w:color w:val="000000"/>
                <w:sz w:val="13"/>
                <w:szCs w:val="13"/>
              </w:rPr>
            </w:pPr>
            <w:r w:rsidRPr="00D10A48">
              <w:rPr>
                <w:color w:val="000000"/>
                <w:sz w:val="13"/>
                <w:szCs w:val="13"/>
              </w:rPr>
              <w:t xml:space="preserve">. Three of the four studies </w:t>
            </w:r>
            <w:r w:rsidRPr="00D10A48">
              <w:rPr>
                <w:color w:val="000000"/>
                <w:sz w:val="13"/>
                <w:szCs w:val="13"/>
              </w:rPr>
              <w:br/>
              <w:t xml:space="preserve">investigating superficial head injury found no significant </w:t>
            </w:r>
            <w:r w:rsidRPr="00D10A48">
              <w:rPr>
                <w:color w:val="000000"/>
                <w:sz w:val="13"/>
                <w:szCs w:val="13"/>
              </w:rPr>
              <w:br/>
              <w:t xml:space="preserve">differences with HG use, though the soccer survey </w:t>
            </w:r>
            <w:r w:rsidRPr="00D10A48">
              <w:rPr>
                <w:color w:val="000000"/>
                <w:sz w:val="13"/>
                <w:szCs w:val="13"/>
              </w:rPr>
              <w:br/>
              <w:t xml:space="preserve">reported reduced risk among HG users (RR 1.86; 95% CI </w:t>
            </w:r>
            <w:r w:rsidRPr="00D10A48">
              <w:rPr>
                <w:color w:val="000000"/>
                <w:sz w:val="13"/>
                <w:szCs w:val="13"/>
              </w:rPr>
              <w:br/>
              <w:t xml:space="preserve">0.09 to 0.11). Increased incidence of injuries to all body </w:t>
            </w:r>
            <w:r w:rsidRPr="00D10A48">
              <w:rPr>
                <w:color w:val="000000"/>
                <w:sz w:val="13"/>
                <w:szCs w:val="13"/>
              </w:rPr>
              <w:br/>
              <w:t xml:space="preserve">regions for rugby HG users was reported in two studies </w:t>
            </w:r>
            <w:r w:rsidRPr="00D10A48">
              <w:rPr>
                <w:color w:val="000000"/>
                <w:sz w:val="13"/>
                <w:szCs w:val="13"/>
              </w:rPr>
              <w:br/>
              <w:t xml:space="preserve">with adjusted RRs of 1.16 (95% CI 1.04 to 1.29) and 1.23 </w:t>
            </w:r>
            <w:r w:rsidRPr="00D10A48">
              <w:rPr>
                <w:color w:val="000000"/>
                <w:sz w:val="13"/>
                <w:szCs w:val="13"/>
              </w:rPr>
              <w:br/>
              <w:t>(95% CI 1.00 to 1.50).</w:t>
            </w:r>
          </w:p>
        </w:tc>
        <w:tc>
          <w:tcPr>
            <w:tcW w:w="1523" w:type="dxa"/>
            <w:tcBorders>
              <w:top w:val="single" w:sz="4" w:space="0" w:color="auto"/>
              <w:left w:val="nil"/>
              <w:bottom w:val="single" w:sz="4" w:space="0" w:color="auto"/>
              <w:right w:val="single" w:sz="4" w:space="0" w:color="auto"/>
            </w:tcBorders>
            <w:shd w:val="clear" w:color="auto" w:fill="auto"/>
          </w:tcPr>
          <w:p w14:paraId="7582543F" w14:textId="254D069C" w:rsidR="00BE17B0" w:rsidRPr="00D10A48" w:rsidRDefault="00BE17B0" w:rsidP="00BE17B0">
            <w:pPr>
              <w:rPr>
                <w:color w:val="000000"/>
                <w:sz w:val="13"/>
                <w:szCs w:val="13"/>
              </w:rPr>
            </w:pPr>
            <w:r w:rsidRPr="00D10A48">
              <w:rPr>
                <w:color w:val="000000"/>
                <w:sz w:val="13"/>
                <w:szCs w:val="13"/>
              </w:rPr>
              <w:t xml:space="preserve">HG use was not associated with reduced </w:t>
            </w:r>
            <w:r w:rsidRPr="00D10A48">
              <w:rPr>
                <w:color w:val="000000"/>
                <w:sz w:val="13"/>
                <w:szCs w:val="13"/>
              </w:rPr>
              <w:br/>
              <w:t xml:space="preserve">rates of SRC or superficial head injury in youth soccer </w:t>
            </w:r>
            <w:r w:rsidRPr="00D10A48">
              <w:rPr>
                <w:color w:val="000000"/>
                <w:sz w:val="13"/>
                <w:szCs w:val="13"/>
              </w:rPr>
              <w:br/>
              <w:t xml:space="preserve">and rugby. The possibility of increased injury risk to all </w:t>
            </w:r>
            <w:r w:rsidRPr="00D10A48">
              <w:rPr>
                <w:color w:val="000000"/>
                <w:sz w:val="13"/>
                <w:szCs w:val="13"/>
              </w:rPr>
              <w:br/>
              <w:t xml:space="preserve">body regions for rugby HG users was raised. The need </w:t>
            </w:r>
            <w:r w:rsidRPr="00D10A48">
              <w:rPr>
                <w:color w:val="000000"/>
                <w:sz w:val="13"/>
                <w:szCs w:val="13"/>
              </w:rPr>
              <w:br/>
              <w:t xml:space="preserve">for research specific to youth and female athletes was </w:t>
            </w:r>
            <w:r w:rsidRPr="00D10A48">
              <w:rPr>
                <w:color w:val="000000"/>
                <w:sz w:val="13"/>
                <w:szCs w:val="13"/>
              </w:rPr>
              <w:br/>
              <w:t>highlighted.</w:t>
            </w:r>
          </w:p>
        </w:tc>
      </w:tr>
    </w:tbl>
    <w:p w14:paraId="47E8CDDE" w14:textId="492E95EA" w:rsidR="00132193" w:rsidRDefault="00132193" w:rsidP="00274ED2">
      <w:pPr>
        <w:spacing w:line="360" w:lineRule="auto"/>
      </w:pPr>
    </w:p>
    <w:p w14:paraId="1B3A0ACD" w14:textId="1CBD1751" w:rsidR="00132193" w:rsidRDefault="00132193" w:rsidP="00274ED2">
      <w:pPr>
        <w:spacing w:line="360" w:lineRule="auto"/>
      </w:pPr>
    </w:p>
    <w:tbl>
      <w:tblPr>
        <w:tblpPr w:leftFromText="180" w:rightFromText="180" w:vertAnchor="text" w:tblpX="-1281" w:tblpY="1"/>
        <w:tblOverlap w:val="never"/>
        <w:tblW w:w="15021" w:type="dxa"/>
        <w:tblLook w:val="04A0" w:firstRow="1" w:lastRow="0" w:firstColumn="1" w:lastColumn="0" w:noHBand="0" w:noVBand="1"/>
      </w:tblPr>
      <w:tblGrid>
        <w:gridCol w:w="992"/>
        <w:gridCol w:w="1702"/>
        <w:gridCol w:w="1819"/>
        <w:gridCol w:w="1136"/>
        <w:gridCol w:w="992"/>
        <w:gridCol w:w="1511"/>
        <w:gridCol w:w="2101"/>
        <w:gridCol w:w="1155"/>
        <w:gridCol w:w="1350"/>
        <w:gridCol w:w="940"/>
        <w:gridCol w:w="1323"/>
      </w:tblGrid>
      <w:tr w:rsidR="00D10A48" w:rsidRPr="00D10A48" w14:paraId="27D5DA6C" w14:textId="77777777" w:rsidTr="000E1FA0">
        <w:trPr>
          <w:trHeight w:val="4360"/>
        </w:trPr>
        <w:tc>
          <w:tcPr>
            <w:tcW w:w="992" w:type="dxa"/>
            <w:tcBorders>
              <w:top w:val="nil"/>
              <w:left w:val="single" w:sz="4" w:space="0" w:color="auto"/>
              <w:bottom w:val="single" w:sz="4" w:space="0" w:color="auto"/>
              <w:right w:val="single" w:sz="4" w:space="0" w:color="auto"/>
            </w:tcBorders>
            <w:shd w:val="clear" w:color="auto" w:fill="auto"/>
            <w:hideMark/>
          </w:tcPr>
          <w:p w14:paraId="75149BAC" w14:textId="77777777" w:rsidR="00D10A48" w:rsidRPr="00D10A48" w:rsidRDefault="00D10A48" w:rsidP="0071354B">
            <w:pPr>
              <w:rPr>
                <w:color w:val="000000"/>
                <w:sz w:val="13"/>
                <w:szCs w:val="13"/>
              </w:rPr>
            </w:pPr>
            <w:r w:rsidRPr="00D10A48">
              <w:rPr>
                <w:color w:val="000000"/>
                <w:sz w:val="13"/>
                <w:szCs w:val="13"/>
              </w:rPr>
              <w:t>Peek et al., 2020</w:t>
            </w:r>
          </w:p>
        </w:tc>
        <w:tc>
          <w:tcPr>
            <w:tcW w:w="1702" w:type="dxa"/>
            <w:tcBorders>
              <w:top w:val="nil"/>
              <w:left w:val="nil"/>
              <w:bottom w:val="single" w:sz="4" w:space="0" w:color="auto"/>
              <w:right w:val="single" w:sz="4" w:space="0" w:color="auto"/>
            </w:tcBorders>
            <w:shd w:val="clear" w:color="auto" w:fill="auto"/>
            <w:hideMark/>
          </w:tcPr>
          <w:p w14:paraId="32A50188" w14:textId="029E874D" w:rsidR="00D10A48" w:rsidRPr="00D10A48" w:rsidRDefault="00D10A48" w:rsidP="0071354B">
            <w:pPr>
              <w:rPr>
                <w:color w:val="000000"/>
                <w:sz w:val="13"/>
                <w:szCs w:val="13"/>
              </w:rPr>
            </w:pPr>
            <w:r w:rsidRPr="00D10A48">
              <w:rPr>
                <w:color w:val="000000"/>
                <w:sz w:val="13"/>
                <w:szCs w:val="13"/>
              </w:rPr>
              <w:t xml:space="preserve">Systematic review of the potential relationship </w:t>
            </w:r>
            <w:r w:rsidR="00BE17B0" w:rsidRPr="00D10A48">
              <w:rPr>
                <w:color w:val="000000"/>
                <w:sz w:val="13"/>
                <w:szCs w:val="13"/>
              </w:rPr>
              <w:t>between</w:t>
            </w:r>
            <w:r w:rsidRPr="00D10A48">
              <w:rPr>
                <w:color w:val="000000"/>
                <w:sz w:val="13"/>
                <w:szCs w:val="13"/>
              </w:rPr>
              <w:t xml:space="preserve"> neck strength and head acceleration during purposeful heading in soccer.</w:t>
            </w:r>
          </w:p>
        </w:tc>
        <w:tc>
          <w:tcPr>
            <w:tcW w:w="1819" w:type="dxa"/>
            <w:tcBorders>
              <w:top w:val="nil"/>
              <w:left w:val="nil"/>
              <w:bottom w:val="single" w:sz="4" w:space="0" w:color="auto"/>
              <w:right w:val="single" w:sz="4" w:space="0" w:color="auto"/>
            </w:tcBorders>
            <w:shd w:val="clear" w:color="auto" w:fill="auto"/>
            <w:hideMark/>
          </w:tcPr>
          <w:p w14:paraId="7F38958B" w14:textId="77777777" w:rsidR="00D10A48" w:rsidRPr="00D10A48" w:rsidRDefault="00D10A48" w:rsidP="0071354B">
            <w:pPr>
              <w:rPr>
                <w:color w:val="000000"/>
                <w:sz w:val="13"/>
                <w:szCs w:val="13"/>
              </w:rPr>
            </w:pPr>
            <w:r w:rsidRPr="00D10A48">
              <w:rPr>
                <w:color w:val="000000"/>
                <w:sz w:val="13"/>
                <w:szCs w:val="13"/>
              </w:rPr>
              <w:t xml:space="preserve">Protocol registered PROSPERO. EMBASE, MEDLINE, CINAHL, </w:t>
            </w:r>
            <w:proofErr w:type="spellStart"/>
            <w:r w:rsidRPr="00D10A48">
              <w:rPr>
                <w:color w:val="000000"/>
                <w:sz w:val="13"/>
                <w:szCs w:val="13"/>
              </w:rPr>
              <w:t>SportDiscus</w:t>
            </w:r>
            <w:proofErr w:type="spellEnd"/>
            <w:r w:rsidRPr="00D10A48">
              <w:rPr>
                <w:color w:val="000000"/>
                <w:sz w:val="13"/>
                <w:szCs w:val="13"/>
              </w:rPr>
              <w:t xml:space="preserve"> and Web of Science from first record to January 2019.</w:t>
            </w:r>
          </w:p>
        </w:tc>
        <w:tc>
          <w:tcPr>
            <w:tcW w:w="1136" w:type="dxa"/>
            <w:tcBorders>
              <w:top w:val="nil"/>
              <w:left w:val="nil"/>
              <w:bottom w:val="single" w:sz="4" w:space="0" w:color="auto"/>
              <w:right w:val="single" w:sz="4" w:space="0" w:color="auto"/>
            </w:tcBorders>
            <w:shd w:val="clear" w:color="auto" w:fill="auto"/>
            <w:hideMark/>
          </w:tcPr>
          <w:p w14:paraId="38CDFF37" w14:textId="241DC467" w:rsidR="00D10A48" w:rsidRPr="00D10A48" w:rsidRDefault="00D10A48" w:rsidP="0071354B">
            <w:pPr>
              <w:rPr>
                <w:color w:val="000000"/>
                <w:sz w:val="13"/>
                <w:szCs w:val="13"/>
              </w:rPr>
            </w:pPr>
            <w:r w:rsidRPr="00D10A48">
              <w:rPr>
                <w:color w:val="000000"/>
                <w:sz w:val="13"/>
                <w:szCs w:val="13"/>
              </w:rPr>
              <w:t xml:space="preserve">Primary: To measure the relationship </w:t>
            </w:r>
            <w:r w:rsidR="00BE17B0" w:rsidRPr="00D10A48">
              <w:rPr>
                <w:color w:val="000000"/>
                <w:sz w:val="13"/>
                <w:szCs w:val="13"/>
              </w:rPr>
              <w:t>between</w:t>
            </w:r>
            <w:r w:rsidRPr="00D10A48">
              <w:rPr>
                <w:color w:val="000000"/>
                <w:sz w:val="13"/>
                <w:szCs w:val="13"/>
              </w:rPr>
              <w:t xml:space="preserve"> isometric neck strength </w:t>
            </w:r>
            <w:r w:rsidR="004B549F" w:rsidRPr="00D10A48">
              <w:rPr>
                <w:color w:val="000000"/>
                <w:sz w:val="13"/>
                <w:szCs w:val="13"/>
              </w:rPr>
              <w:t>and head</w:t>
            </w:r>
            <w:r w:rsidRPr="00D10A48">
              <w:rPr>
                <w:color w:val="000000"/>
                <w:sz w:val="13"/>
                <w:szCs w:val="13"/>
              </w:rPr>
              <w:t xml:space="preserve"> acceleration in purposeful heading in soccer (football). </w:t>
            </w:r>
            <w:r w:rsidR="00BE17B0" w:rsidRPr="00D10A48">
              <w:rPr>
                <w:color w:val="000000"/>
                <w:sz w:val="13"/>
                <w:szCs w:val="13"/>
              </w:rPr>
              <w:t>Secondary</w:t>
            </w:r>
            <w:r w:rsidRPr="00D10A48">
              <w:rPr>
                <w:color w:val="000000"/>
                <w:sz w:val="13"/>
                <w:szCs w:val="13"/>
              </w:rPr>
              <w:t xml:space="preserve">: Higher neck strength lowered linear and rotational acceleration. </w:t>
            </w:r>
          </w:p>
        </w:tc>
        <w:tc>
          <w:tcPr>
            <w:tcW w:w="992" w:type="dxa"/>
            <w:tcBorders>
              <w:top w:val="nil"/>
              <w:left w:val="nil"/>
              <w:bottom w:val="single" w:sz="4" w:space="0" w:color="auto"/>
              <w:right w:val="single" w:sz="4" w:space="0" w:color="auto"/>
            </w:tcBorders>
            <w:shd w:val="clear" w:color="auto" w:fill="auto"/>
            <w:hideMark/>
          </w:tcPr>
          <w:p w14:paraId="51C4B56D" w14:textId="34B6E7A5" w:rsidR="00D10A48" w:rsidRPr="00D10A48" w:rsidRDefault="00D10A48" w:rsidP="0071354B">
            <w:pPr>
              <w:rPr>
                <w:color w:val="000000"/>
                <w:sz w:val="13"/>
                <w:szCs w:val="13"/>
              </w:rPr>
            </w:pPr>
            <w:r w:rsidRPr="00D10A48">
              <w:rPr>
                <w:color w:val="000000"/>
                <w:sz w:val="13"/>
                <w:szCs w:val="13"/>
              </w:rPr>
              <w:t xml:space="preserve">Of the 1174 potential papers eligible, 5 papers met inclusion criteria. All 5 were conducted in the USA between 2008 and </w:t>
            </w:r>
            <w:r w:rsidR="004B549F" w:rsidRPr="00D10A48">
              <w:rPr>
                <w:color w:val="000000"/>
                <w:sz w:val="13"/>
                <w:szCs w:val="13"/>
              </w:rPr>
              <w:t>2018 and</w:t>
            </w:r>
            <w:r w:rsidRPr="00D10A48">
              <w:rPr>
                <w:color w:val="000000"/>
                <w:sz w:val="13"/>
                <w:szCs w:val="13"/>
              </w:rPr>
              <w:t xml:space="preserve"> used cross-sectional research design. </w:t>
            </w:r>
          </w:p>
        </w:tc>
        <w:tc>
          <w:tcPr>
            <w:tcW w:w="1511" w:type="dxa"/>
            <w:tcBorders>
              <w:top w:val="nil"/>
              <w:left w:val="nil"/>
              <w:bottom w:val="single" w:sz="4" w:space="0" w:color="auto"/>
              <w:right w:val="single" w:sz="4" w:space="0" w:color="auto"/>
            </w:tcBorders>
            <w:shd w:val="clear" w:color="auto" w:fill="auto"/>
            <w:hideMark/>
          </w:tcPr>
          <w:p w14:paraId="0270E547" w14:textId="77777777" w:rsidR="00D10A48" w:rsidRPr="00D10A48" w:rsidRDefault="00D10A48" w:rsidP="0071354B">
            <w:pPr>
              <w:rPr>
                <w:color w:val="000000"/>
                <w:sz w:val="13"/>
                <w:szCs w:val="13"/>
              </w:rPr>
            </w:pPr>
            <w:r w:rsidRPr="00D10A48">
              <w:rPr>
                <w:color w:val="000000"/>
                <w:sz w:val="13"/>
                <w:szCs w:val="13"/>
              </w:rPr>
              <w:t xml:space="preserve">A total of 190 participants (67% female) and a mean age of 19 years (range 15-24 years) were recruited across the 5 studies. Playing level ranged from high school to division I and II collegiate level. Participants were excluded that had a recent head or neck injury. </w:t>
            </w:r>
          </w:p>
        </w:tc>
        <w:tc>
          <w:tcPr>
            <w:tcW w:w="2101" w:type="dxa"/>
            <w:tcBorders>
              <w:top w:val="nil"/>
              <w:left w:val="nil"/>
              <w:bottom w:val="single" w:sz="4" w:space="0" w:color="auto"/>
              <w:right w:val="single" w:sz="4" w:space="0" w:color="auto"/>
            </w:tcBorders>
            <w:shd w:val="clear" w:color="auto" w:fill="auto"/>
            <w:hideMark/>
          </w:tcPr>
          <w:p w14:paraId="40187DA1" w14:textId="25822DFD" w:rsidR="00D10A48" w:rsidRPr="00D10A48" w:rsidRDefault="00D10A48" w:rsidP="0071354B">
            <w:pPr>
              <w:rPr>
                <w:color w:val="000000"/>
                <w:sz w:val="13"/>
                <w:szCs w:val="13"/>
              </w:rPr>
            </w:pPr>
            <w:r w:rsidRPr="00D10A48">
              <w:rPr>
                <w:color w:val="000000"/>
                <w:sz w:val="13"/>
                <w:szCs w:val="13"/>
              </w:rPr>
              <w:t>Inclusion: original research reporting on the relationship between neck strength and head impact and/or acceleration during purposeful heading in soccer, irrespective o</w:t>
            </w:r>
            <w:r w:rsidR="004B549F">
              <w:rPr>
                <w:color w:val="000000"/>
                <w:sz w:val="13"/>
                <w:szCs w:val="13"/>
              </w:rPr>
              <w:t>f s</w:t>
            </w:r>
            <w:r w:rsidRPr="00D10A48">
              <w:rPr>
                <w:color w:val="000000"/>
                <w:sz w:val="13"/>
                <w:szCs w:val="13"/>
              </w:rPr>
              <w:t>e</w:t>
            </w:r>
            <w:r w:rsidR="004B549F">
              <w:rPr>
                <w:color w:val="000000"/>
                <w:sz w:val="13"/>
                <w:szCs w:val="13"/>
              </w:rPr>
              <w:t>x</w:t>
            </w:r>
            <w:r w:rsidRPr="00D10A48">
              <w:rPr>
                <w:color w:val="000000"/>
                <w:sz w:val="13"/>
                <w:szCs w:val="13"/>
              </w:rPr>
              <w:t xml:space="preserve">, age, health status and/or playing level; experimental research designs with neck strengthening was the intervention; published in </w:t>
            </w:r>
            <w:r w:rsidR="00BE17B0" w:rsidRPr="00D10A48">
              <w:rPr>
                <w:color w:val="000000"/>
                <w:sz w:val="13"/>
                <w:szCs w:val="13"/>
              </w:rPr>
              <w:t>English</w:t>
            </w:r>
            <w:r w:rsidRPr="00D10A48">
              <w:rPr>
                <w:color w:val="000000"/>
                <w:sz w:val="13"/>
                <w:szCs w:val="13"/>
              </w:rPr>
              <w:t xml:space="preserve">, or translation </w:t>
            </w:r>
            <w:r w:rsidR="00BE17B0" w:rsidRPr="00D10A48">
              <w:rPr>
                <w:color w:val="000000"/>
                <w:sz w:val="13"/>
                <w:szCs w:val="13"/>
              </w:rPr>
              <w:t>available</w:t>
            </w:r>
            <w:r w:rsidRPr="00D10A48">
              <w:rPr>
                <w:color w:val="000000"/>
                <w:sz w:val="13"/>
                <w:szCs w:val="13"/>
              </w:rPr>
              <w:t xml:space="preserve">. Exclusion: reporting neck strength data without data related to had impact and/or acceleration specifically during purposeful heading; reporting muscle activation </w:t>
            </w:r>
            <w:r w:rsidR="00BE17B0" w:rsidRPr="00D10A48">
              <w:rPr>
                <w:color w:val="000000"/>
                <w:sz w:val="13"/>
                <w:szCs w:val="13"/>
              </w:rPr>
              <w:t>and</w:t>
            </w:r>
            <w:r w:rsidRPr="00D10A48">
              <w:rPr>
                <w:color w:val="000000"/>
                <w:sz w:val="13"/>
                <w:szCs w:val="13"/>
              </w:rPr>
              <w:t xml:space="preserve"> not neck strength during heading; reporting on relationship of neck strength and head impact and/or acceleration whilst participants were exposed to another intervention to reduce head impact/acceleration (head gear/mouth guards) unless data was reported from those without such exposure; editorials, systematic reviews, qualitative or unpublished studies without peer-review. </w:t>
            </w:r>
          </w:p>
        </w:tc>
        <w:tc>
          <w:tcPr>
            <w:tcW w:w="1155" w:type="dxa"/>
            <w:tcBorders>
              <w:top w:val="nil"/>
              <w:left w:val="nil"/>
              <w:bottom w:val="single" w:sz="4" w:space="0" w:color="auto"/>
              <w:right w:val="single" w:sz="4" w:space="0" w:color="auto"/>
            </w:tcBorders>
            <w:shd w:val="clear" w:color="auto" w:fill="auto"/>
            <w:hideMark/>
          </w:tcPr>
          <w:p w14:paraId="0698631C" w14:textId="6E62145F" w:rsidR="00D10A48" w:rsidRPr="00D10A48" w:rsidRDefault="00D10A48" w:rsidP="0071354B">
            <w:pPr>
              <w:rPr>
                <w:color w:val="000000"/>
                <w:sz w:val="13"/>
                <w:szCs w:val="13"/>
              </w:rPr>
            </w:pPr>
            <w:r w:rsidRPr="00D10A48">
              <w:rPr>
                <w:color w:val="000000"/>
                <w:sz w:val="13"/>
                <w:szCs w:val="13"/>
              </w:rPr>
              <w:t xml:space="preserve">All 5 studies reported mean isometric neck strength using </w:t>
            </w:r>
            <w:r w:rsidR="004B549F" w:rsidRPr="00D10A48">
              <w:rPr>
                <w:color w:val="000000"/>
                <w:sz w:val="13"/>
                <w:szCs w:val="13"/>
              </w:rPr>
              <w:t>handheld</w:t>
            </w:r>
            <w:r w:rsidRPr="00D10A48">
              <w:rPr>
                <w:color w:val="000000"/>
                <w:sz w:val="13"/>
                <w:szCs w:val="13"/>
              </w:rPr>
              <w:t xml:space="preserve"> </w:t>
            </w:r>
            <w:r w:rsidR="00BE17B0" w:rsidRPr="00D10A48">
              <w:rPr>
                <w:color w:val="000000"/>
                <w:sz w:val="13"/>
                <w:szCs w:val="13"/>
              </w:rPr>
              <w:t>dynamometry</w:t>
            </w:r>
            <w:r w:rsidRPr="00D10A48">
              <w:rPr>
                <w:color w:val="000000"/>
                <w:sz w:val="13"/>
                <w:szCs w:val="13"/>
              </w:rPr>
              <w:t xml:space="preserve">. </w:t>
            </w:r>
            <w:r w:rsidR="004B549F">
              <w:rPr>
                <w:color w:val="000000"/>
                <w:sz w:val="13"/>
                <w:szCs w:val="13"/>
              </w:rPr>
              <w:t xml:space="preserve">4 </w:t>
            </w:r>
            <w:r w:rsidRPr="00D10A48">
              <w:rPr>
                <w:color w:val="000000"/>
                <w:sz w:val="13"/>
                <w:szCs w:val="13"/>
              </w:rPr>
              <w:t xml:space="preserve">studies measured head acceleration using tri-axial accelerometer and </w:t>
            </w:r>
            <w:r w:rsidR="004B549F">
              <w:rPr>
                <w:color w:val="000000"/>
                <w:sz w:val="13"/>
                <w:szCs w:val="13"/>
              </w:rPr>
              <w:t>1</w:t>
            </w:r>
            <w:r w:rsidRPr="00D10A48">
              <w:rPr>
                <w:color w:val="000000"/>
                <w:sz w:val="13"/>
                <w:szCs w:val="13"/>
              </w:rPr>
              <w:t xml:space="preserve"> used video analysis. 3 reported </w:t>
            </w:r>
            <w:r w:rsidR="00BE17B0" w:rsidRPr="00D10A48">
              <w:rPr>
                <w:color w:val="000000"/>
                <w:sz w:val="13"/>
                <w:szCs w:val="13"/>
              </w:rPr>
              <w:t>results</w:t>
            </w:r>
            <w:r w:rsidRPr="00D10A48">
              <w:rPr>
                <w:color w:val="000000"/>
                <w:sz w:val="13"/>
                <w:szCs w:val="13"/>
              </w:rPr>
              <w:t xml:space="preserve"> for rotational head acceleration. All used a simulated purposeful heading within a controlled environment. Balls were delivered by a ball </w:t>
            </w:r>
            <w:r w:rsidR="004B549F" w:rsidRPr="00D10A48">
              <w:rPr>
                <w:color w:val="000000"/>
                <w:sz w:val="13"/>
                <w:szCs w:val="13"/>
              </w:rPr>
              <w:t>pitching</w:t>
            </w:r>
            <w:r w:rsidRPr="00D10A48">
              <w:rPr>
                <w:color w:val="000000"/>
                <w:sz w:val="13"/>
                <w:szCs w:val="13"/>
              </w:rPr>
              <w:t xml:space="preserve"> machine or a </w:t>
            </w:r>
            <w:r w:rsidR="004B549F" w:rsidRPr="00D10A48">
              <w:rPr>
                <w:color w:val="000000"/>
                <w:sz w:val="13"/>
                <w:szCs w:val="13"/>
              </w:rPr>
              <w:t>researcher to</w:t>
            </w:r>
            <w:r w:rsidRPr="00D10A48">
              <w:rPr>
                <w:color w:val="000000"/>
                <w:sz w:val="13"/>
                <w:szCs w:val="13"/>
              </w:rPr>
              <w:t xml:space="preserve"> mimic a throw-in. Participants</w:t>
            </w:r>
            <w:r w:rsidR="004B549F">
              <w:rPr>
                <w:color w:val="000000"/>
                <w:sz w:val="13"/>
                <w:szCs w:val="13"/>
              </w:rPr>
              <w:t xml:space="preserve"> </w:t>
            </w:r>
            <w:r w:rsidRPr="00D10A48">
              <w:rPr>
                <w:color w:val="000000"/>
                <w:sz w:val="13"/>
                <w:szCs w:val="13"/>
              </w:rPr>
              <w:t xml:space="preserve">instructed to stand feet on the ground and aim the ball towards a target in front of them. Participants were fitted with a force-sensitive resistor taped to the forehead that required the ball </w:t>
            </w:r>
            <w:r w:rsidR="004B549F" w:rsidRPr="00D10A48">
              <w:rPr>
                <w:color w:val="000000"/>
                <w:sz w:val="13"/>
                <w:szCs w:val="13"/>
              </w:rPr>
              <w:t>contact</w:t>
            </w:r>
            <w:r w:rsidRPr="00D10A48">
              <w:rPr>
                <w:color w:val="000000"/>
                <w:sz w:val="13"/>
                <w:szCs w:val="13"/>
              </w:rPr>
              <w:t xml:space="preserve">. </w:t>
            </w:r>
          </w:p>
        </w:tc>
        <w:tc>
          <w:tcPr>
            <w:tcW w:w="1350" w:type="dxa"/>
            <w:tcBorders>
              <w:top w:val="nil"/>
              <w:left w:val="nil"/>
              <w:bottom w:val="single" w:sz="4" w:space="0" w:color="auto"/>
              <w:right w:val="single" w:sz="4" w:space="0" w:color="auto"/>
            </w:tcBorders>
            <w:shd w:val="clear" w:color="auto" w:fill="auto"/>
            <w:hideMark/>
          </w:tcPr>
          <w:p w14:paraId="1F1ED695" w14:textId="77777777" w:rsidR="00D10A48" w:rsidRPr="00D10A48" w:rsidRDefault="00D10A48" w:rsidP="0071354B">
            <w:pPr>
              <w:rPr>
                <w:color w:val="000000"/>
                <w:sz w:val="13"/>
                <w:szCs w:val="13"/>
              </w:rPr>
            </w:pPr>
            <w:r w:rsidRPr="00D10A48">
              <w:rPr>
                <w:color w:val="000000"/>
                <w:sz w:val="13"/>
                <w:szCs w:val="13"/>
              </w:rPr>
              <w:t>From an initial search of 1174 potentially eligible papers, five cross-sectional studies met the</w:t>
            </w:r>
            <w:r w:rsidRPr="00D10A48">
              <w:rPr>
                <w:color w:val="000000"/>
                <w:sz w:val="13"/>
                <w:szCs w:val="13"/>
              </w:rPr>
              <w:br/>
              <w:t>eligibility criteria for inclusion in this review. Data from cross-sectional studies indicate that higher</w:t>
            </w:r>
            <w:r w:rsidRPr="00D10A48">
              <w:rPr>
                <w:color w:val="000000"/>
                <w:sz w:val="13"/>
                <w:szCs w:val="13"/>
              </w:rPr>
              <w:br/>
              <w:t>neck strength is associated with lower head acceleration during purposeful heading in soccer (p = &lt;0.05;</w:t>
            </w:r>
            <w:r w:rsidRPr="00D10A48">
              <w:rPr>
                <w:color w:val="000000"/>
                <w:sz w:val="13"/>
                <w:szCs w:val="13"/>
              </w:rPr>
              <w:br/>
              <w:t>r &lt; −0.5).</w:t>
            </w:r>
          </w:p>
        </w:tc>
        <w:tc>
          <w:tcPr>
            <w:tcW w:w="940" w:type="dxa"/>
            <w:tcBorders>
              <w:top w:val="nil"/>
              <w:left w:val="nil"/>
              <w:bottom w:val="single" w:sz="4" w:space="0" w:color="auto"/>
              <w:right w:val="single" w:sz="4" w:space="0" w:color="auto"/>
            </w:tcBorders>
            <w:shd w:val="clear" w:color="auto" w:fill="auto"/>
            <w:hideMark/>
          </w:tcPr>
          <w:p w14:paraId="7D1AC873" w14:textId="77777777" w:rsidR="00D10A48" w:rsidRPr="00D10A48" w:rsidRDefault="00D10A48" w:rsidP="0071354B">
            <w:pPr>
              <w:rPr>
                <w:color w:val="000000"/>
                <w:sz w:val="13"/>
                <w:szCs w:val="13"/>
              </w:rPr>
            </w:pPr>
            <w:r w:rsidRPr="00D10A48">
              <w:rPr>
                <w:color w:val="000000"/>
                <w:sz w:val="13"/>
                <w:szCs w:val="13"/>
              </w:rPr>
              <w:t xml:space="preserve">Female participants exhibited statistically significant (p=&lt;.001) lower neck strength on testing and greater head velocity during purposeful heading when compared to male participants. </w:t>
            </w:r>
          </w:p>
        </w:tc>
        <w:tc>
          <w:tcPr>
            <w:tcW w:w="1323" w:type="dxa"/>
            <w:tcBorders>
              <w:top w:val="nil"/>
              <w:left w:val="nil"/>
              <w:bottom w:val="single" w:sz="4" w:space="0" w:color="auto"/>
              <w:right w:val="single" w:sz="4" w:space="0" w:color="auto"/>
            </w:tcBorders>
            <w:shd w:val="clear" w:color="auto" w:fill="auto"/>
            <w:hideMark/>
          </w:tcPr>
          <w:p w14:paraId="0788D812" w14:textId="77777777" w:rsidR="00D10A48" w:rsidRPr="00D10A48" w:rsidRDefault="00D10A48" w:rsidP="0071354B">
            <w:pPr>
              <w:rPr>
                <w:color w:val="000000"/>
                <w:sz w:val="13"/>
                <w:szCs w:val="13"/>
              </w:rPr>
            </w:pPr>
            <w:r w:rsidRPr="00D10A48">
              <w:rPr>
                <w:color w:val="000000"/>
                <w:sz w:val="13"/>
                <w:szCs w:val="13"/>
              </w:rPr>
              <w:t>This review provides evidence that higher neck strength may lower head acceleration during</w:t>
            </w:r>
            <w:r w:rsidRPr="00D10A48">
              <w:rPr>
                <w:color w:val="000000"/>
                <w:sz w:val="13"/>
                <w:szCs w:val="13"/>
              </w:rPr>
              <w:br/>
              <w:t>purposeful heading in soccer. Further research is required to determine the most effective method to</w:t>
            </w:r>
            <w:r w:rsidRPr="00D10A48">
              <w:rPr>
                <w:color w:val="000000"/>
                <w:sz w:val="13"/>
                <w:szCs w:val="13"/>
              </w:rPr>
              <w:br/>
              <w:t>strengthen the neck musculature in soccer players.</w:t>
            </w:r>
          </w:p>
        </w:tc>
      </w:tr>
      <w:tr w:rsidR="00D10A48" w:rsidRPr="00D10A48" w14:paraId="777FD1C2" w14:textId="77777777" w:rsidTr="000E1FA0">
        <w:trPr>
          <w:trHeight w:val="5540"/>
        </w:trPr>
        <w:tc>
          <w:tcPr>
            <w:tcW w:w="992" w:type="dxa"/>
            <w:tcBorders>
              <w:top w:val="nil"/>
              <w:left w:val="single" w:sz="4" w:space="0" w:color="auto"/>
              <w:bottom w:val="single" w:sz="4" w:space="0" w:color="auto"/>
              <w:right w:val="single" w:sz="4" w:space="0" w:color="auto"/>
            </w:tcBorders>
            <w:shd w:val="clear" w:color="auto" w:fill="auto"/>
            <w:hideMark/>
          </w:tcPr>
          <w:p w14:paraId="52291755" w14:textId="77777777" w:rsidR="00D10A48" w:rsidRPr="00D10A48" w:rsidRDefault="00D10A48" w:rsidP="0071354B">
            <w:pPr>
              <w:rPr>
                <w:color w:val="000000"/>
                <w:sz w:val="13"/>
                <w:szCs w:val="13"/>
              </w:rPr>
            </w:pPr>
            <w:r w:rsidRPr="00D10A48">
              <w:rPr>
                <w:color w:val="000000"/>
                <w:sz w:val="13"/>
                <w:szCs w:val="13"/>
              </w:rPr>
              <w:lastRenderedPageBreak/>
              <w:t>Phillips and Crisco, 2020</w:t>
            </w:r>
          </w:p>
        </w:tc>
        <w:tc>
          <w:tcPr>
            <w:tcW w:w="1702" w:type="dxa"/>
            <w:tcBorders>
              <w:top w:val="nil"/>
              <w:left w:val="nil"/>
              <w:bottom w:val="single" w:sz="4" w:space="0" w:color="auto"/>
              <w:right w:val="single" w:sz="4" w:space="0" w:color="auto"/>
            </w:tcBorders>
            <w:shd w:val="clear" w:color="auto" w:fill="auto"/>
            <w:hideMark/>
          </w:tcPr>
          <w:p w14:paraId="0D70F744" w14:textId="118FAFCE" w:rsidR="00D10A48" w:rsidRPr="00D10A48" w:rsidRDefault="00D10A48" w:rsidP="0071354B">
            <w:pPr>
              <w:rPr>
                <w:color w:val="000000"/>
                <w:sz w:val="13"/>
                <w:szCs w:val="13"/>
              </w:rPr>
            </w:pPr>
            <w:r w:rsidRPr="00D10A48">
              <w:rPr>
                <w:color w:val="000000"/>
                <w:sz w:val="13"/>
                <w:szCs w:val="13"/>
              </w:rPr>
              <w:t xml:space="preserve">Systematic review on the effectiveness of American </w:t>
            </w:r>
            <w:r w:rsidR="00BE17B0" w:rsidRPr="00D10A48">
              <w:rPr>
                <w:color w:val="000000"/>
                <w:sz w:val="13"/>
                <w:szCs w:val="13"/>
              </w:rPr>
              <w:t>football</w:t>
            </w:r>
            <w:r w:rsidRPr="00D10A48">
              <w:rPr>
                <w:color w:val="000000"/>
                <w:sz w:val="13"/>
                <w:szCs w:val="13"/>
              </w:rPr>
              <w:t xml:space="preserve"> rules and behaviour interventions on head impacts and concussions.</w:t>
            </w:r>
          </w:p>
        </w:tc>
        <w:tc>
          <w:tcPr>
            <w:tcW w:w="1819" w:type="dxa"/>
            <w:tcBorders>
              <w:top w:val="nil"/>
              <w:left w:val="nil"/>
              <w:bottom w:val="single" w:sz="4" w:space="0" w:color="auto"/>
              <w:right w:val="single" w:sz="4" w:space="0" w:color="auto"/>
            </w:tcBorders>
            <w:shd w:val="clear" w:color="auto" w:fill="auto"/>
            <w:hideMark/>
          </w:tcPr>
          <w:p w14:paraId="41CAA7F2" w14:textId="77777777" w:rsidR="00D10A48" w:rsidRPr="00D10A48" w:rsidRDefault="00D10A48" w:rsidP="0071354B">
            <w:pPr>
              <w:rPr>
                <w:color w:val="000000"/>
                <w:sz w:val="13"/>
                <w:szCs w:val="13"/>
              </w:rPr>
            </w:pPr>
            <w:r w:rsidRPr="00D10A48">
              <w:rPr>
                <w:color w:val="000000"/>
                <w:sz w:val="13"/>
                <w:szCs w:val="13"/>
              </w:rPr>
              <w:t xml:space="preserve">PubMed, PsycINFO, Cochrane, Embase, ERIC, and Global Health searched between 15th November 2019 and 22 February 2020. </w:t>
            </w:r>
          </w:p>
        </w:tc>
        <w:tc>
          <w:tcPr>
            <w:tcW w:w="1136" w:type="dxa"/>
            <w:tcBorders>
              <w:top w:val="nil"/>
              <w:left w:val="nil"/>
              <w:bottom w:val="single" w:sz="4" w:space="0" w:color="auto"/>
              <w:right w:val="single" w:sz="4" w:space="0" w:color="auto"/>
            </w:tcBorders>
            <w:shd w:val="clear" w:color="auto" w:fill="auto"/>
            <w:hideMark/>
          </w:tcPr>
          <w:p w14:paraId="1699CA41" w14:textId="182E6FA2" w:rsidR="00D10A48" w:rsidRPr="00D10A48" w:rsidRDefault="00BE17B0" w:rsidP="0071354B">
            <w:pPr>
              <w:rPr>
                <w:color w:val="000000"/>
                <w:sz w:val="13"/>
                <w:szCs w:val="13"/>
              </w:rPr>
            </w:pPr>
            <w:r w:rsidRPr="00D10A48">
              <w:rPr>
                <w:color w:val="000000"/>
                <w:sz w:val="13"/>
                <w:szCs w:val="13"/>
              </w:rPr>
              <w:t>Primary: Head</w:t>
            </w:r>
            <w:r w:rsidR="00D10A48" w:rsidRPr="00D10A48">
              <w:rPr>
                <w:color w:val="000000"/>
                <w:sz w:val="13"/>
                <w:szCs w:val="13"/>
              </w:rPr>
              <w:t xml:space="preserve"> injuries, head impacts and concussion; Secondary: magnitude of head impacts, location of head impacts, unintended consequences. </w:t>
            </w:r>
          </w:p>
        </w:tc>
        <w:tc>
          <w:tcPr>
            <w:tcW w:w="992" w:type="dxa"/>
            <w:tcBorders>
              <w:top w:val="nil"/>
              <w:left w:val="nil"/>
              <w:bottom w:val="single" w:sz="4" w:space="0" w:color="auto"/>
              <w:right w:val="single" w:sz="4" w:space="0" w:color="auto"/>
            </w:tcBorders>
            <w:shd w:val="clear" w:color="auto" w:fill="auto"/>
            <w:hideMark/>
          </w:tcPr>
          <w:p w14:paraId="24F0E333" w14:textId="43B48476" w:rsidR="00D10A48" w:rsidRPr="00D10A48" w:rsidRDefault="00D10A48" w:rsidP="0071354B">
            <w:pPr>
              <w:rPr>
                <w:color w:val="000000"/>
                <w:sz w:val="13"/>
                <w:szCs w:val="13"/>
              </w:rPr>
            </w:pPr>
            <w:r w:rsidRPr="00D10A48">
              <w:rPr>
                <w:color w:val="000000"/>
                <w:sz w:val="13"/>
                <w:szCs w:val="13"/>
              </w:rPr>
              <w:t xml:space="preserve">From 1162 articles, duplicates and excluded papers, 20 articles met inclusion criteria. These were published in peer-reviewed journals between 2013 and 2020. </w:t>
            </w:r>
          </w:p>
        </w:tc>
        <w:tc>
          <w:tcPr>
            <w:tcW w:w="1511" w:type="dxa"/>
            <w:tcBorders>
              <w:top w:val="nil"/>
              <w:left w:val="nil"/>
              <w:bottom w:val="single" w:sz="4" w:space="0" w:color="auto"/>
              <w:right w:val="single" w:sz="4" w:space="0" w:color="auto"/>
            </w:tcBorders>
            <w:shd w:val="clear" w:color="auto" w:fill="auto"/>
            <w:hideMark/>
          </w:tcPr>
          <w:p w14:paraId="4848EF39" w14:textId="7694D48F" w:rsidR="00D10A48" w:rsidRPr="00D10A48" w:rsidRDefault="00D10A48" w:rsidP="0071354B">
            <w:pPr>
              <w:rPr>
                <w:color w:val="000000"/>
                <w:sz w:val="13"/>
                <w:szCs w:val="13"/>
              </w:rPr>
            </w:pPr>
            <w:r w:rsidRPr="00D10A48">
              <w:rPr>
                <w:color w:val="000000"/>
                <w:sz w:val="13"/>
                <w:szCs w:val="13"/>
              </w:rPr>
              <w:t>Total of 10,115 youth American football players. 2663 were in the intervention and 4286 were in the control or comparison group. Some studies did not specify groups. Experience, prior years played and was not mentioned in the included studies. High school football players: 6665 total participants, 4647 in the intervention, 2097 in the control/</w:t>
            </w:r>
            <w:r w:rsidR="00BE17B0" w:rsidRPr="00D10A48">
              <w:rPr>
                <w:color w:val="000000"/>
                <w:sz w:val="13"/>
                <w:szCs w:val="13"/>
              </w:rPr>
              <w:t>comparator</w:t>
            </w:r>
            <w:r w:rsidRPr="00D10A48">
              <w:rPr>
                <w:color w:val="000000"/>
                <w:sz w:val="13"/>
                <w:szCs w:val="13"/>
              </w:rPr>
              <w:t xml:space="preserve">. Total number does not add up as two studies had participants that were in both groups. Only one study accounted for player experience. Collegiate American football: Total 726 participants, 461 </w:t>
            </w:r>
            <w:r w:rsidR="004B549F" w:rsidRPr="00D10A48">
              <w:rPr>
                <w:color w:val="000000"/>
                <w:sz w:val="13"/>
                <w:szCs w:val="13"/>
              </w:rPr>
              <w:t>interventions</w:t>
            </w:r>
            <w:r w:rsidRPr="00D10A48">
              <w:rPr>
                <w:color w:val="000000"/>
                <w:sz w:val="13"/>
                <w:szCs w:val="13"/>
              </w:rPr>
              <w:t xml:space="preserve">, 475 in control/comparison. Total number does not add up as some were in both groups. </w:t>
            </w:r>
          </w:p>
        </w:tc>
        <w:tc>
          <w:tcPr>
            <w:tcW w:w="2101" w:type="dxa"/>
            <w:tcBorders>
              <w:top w:val="nil"/>
              <w:left w:val="nil"/>
              <w:bottom w:val="single" w:sz="4" w:space="0" w:color="auto"/>
              <w:right w:val="single" w:sz="4" w:space="0" w:color="auto"/>
            </w:tcBorders>
            <w:shd w:val="clear" w:color="auto" w:fill="auto"/>
            <w:hideMark/>
          </w:tcPr>
          <w:p w14:paraId="310E336D" w14:textId="6B45CB33" w:rsidR="00D10A48" w:rsidRPr="00D10A48" w:rsidRDefault="00D10A48" w:rsidP="0071354B">
            <w:pPr>
              <w:rPr>
                <w:color w:val="000000"/>
                <w:sz w:val="13"/>
                <w:szCs w:val="13"/>
              </w:rPr>
            </w:pPr>
            <w:r w:rsidRPr="00D10A48">
              <w:rPr>
                <w:color w:val="000000"/>
                <w:sz w:val="13"/>
                <w:szCs w:val="13"/>
              </w:rPr>
              <w:t>Included: RCTs, quasi-experimental, cohort studies, case control, and cross-sectional; American football- collegiate players, high-</w:t>
            </w:r>
            <w:r w:rsidR="004B549F" w:rsidRPr="00D10A48">
              <w:rPr>
                <w:color w:val="000000"/>
                <w:sz w:val="13"/>
                <w:szCs w:val="13"/>
              </w:rPr>
              <w:t>school,</w:t>
            </w:r>
            <w:r w:rsidRPr="00D10A48">
              <w:rPr>
                <w:color w:val="000000"/>
                <w:sz w:val="13"/>
                <w:szCs w:val="13"/>
              </w:rPr>
              <w:t xml:space="preserve"> and youth players; Comparison groups not receiving intervention or participating in rule change; head injuries/impacts/concussions; </w:t>
            </w:r>
            <w:r w:rsidR="00BE17B0" w:rsidRPr="00D10A48">
              <w:rPr>
                <w:color w:val="000000"/>
                <w:sz w:val="13"/>
                <w:szCs w:val="13"/>
              </w:rPr>
              <w:t>English</w:t>
            </w:r>
            <w:r w:rsidRPr="00D10A48">
              <w:rPr>
                <w:color w:val="000000"/>
                <w:sz w:val="13"/>
                <w:szCs w:val="13"/>
              </w:rPr>
              <w:t xml:space="preserve"> language. Excluded: Studies analysing </w:t>
            </w:r>
            <w:r w:rsidR="00BE17B0" w:rsidRPr="00D10A48">
              <w:rPr>
                <w:color w:val="000000"/>
                <w:sz w:val="13"/>
                <w:szCs w:val="13"/>
              </w:rPr>
              <w:t>effectiveness</w:t>
            </w:r>
            <w:r w:rsidRPr="00D10A48">
              <w:rPr>
                <w:color w:val="000000"/>
                <w:sz w:val="13"/>
                <w:szCs w:val="13"/>
              </w:rPr>
              <w:t xml:space="preserve"> of protective </w:t>
            </w:r>
            <w:r w:rsidR="00BE17B0" w:rsidRPr="00D10A48">
              <w:rPr>
                <w:color w:val="000000"/>
                <w:sz w:val="13"/>
                <w:szCs w:val="13"/>
              </w:rPr>
              <w:t>equipment</w:t>
            </w:r>
            <w:r w:rsidRPr="00D10A48">
              <w:rPr>
                <w:color w:val="000000"/>
                <w:sz w:val="13"/>
                <w:szCs w:val="13"/>
              </w:rPr>
              <w:t xml:space="preserve"> such as helmets, neck collars, mouthguards; professional football; observational studies and review articles.</w:t>
            </w:r>
          </w:p>
        </w:tc>
        <w:tc>
          <w:tcPr>
            <w:tcW w:w="1155" w:type="dxa"/>
            <w:tcBorders>
              <w:top w:val="nil"/>
              <w:left w:val="nil"/>
              <w:bottom w:val="single" w:sz="4" w:space="0" w:color="auto"/>
              <w:right w:val="single" w:sz="4" w:space="0" w:color="auto"/>
            </w:tcBorders>
            <w:shd w:val="clear" w:color="auto" w:fill="auto"/>
            <w:hideMark/>
          </w:tcPr>
          <w:p w14:paraId="08D7AEA6" w14:textId="77777777" w:rsidR="00D10A48" w:rsidRPr="00D10A48" w:rsidRDefault="00D10A48" w:rsidP="0071354B">
            <w:pPr>
              <w:rPr>
                <w:color w:val="000000"/>
                <w:sz w:val="13"/>
                <w:szCs w:val="13"/>
              </w:rPr>
            </w:pPr>
            <w:r w:rsidRPr="00D10A48">
              <w:rPr>
                <w:color w:val="000000"/>
                <w:sz w:val="13"/>
                <w:szCs w:val="13"/>
              </w:rPr>
              <w:t xml:space="preserve">Three studies evaluated alternatives to tackle football, one an educational program, one a rule change, and one an educational program and a rule change. </w:t>
            </w:r>
          </w:p>
        </w:tc>
        <w:tc>
          <w:tcPr>
            <w:tcW w:w="1350" w:type="dxa"/>
            <w:tcBorders>
              <w:top w:val="nil"/>
              <w:left w:val="nil"/>
              <w:bottom w:val="single" w:sz="4" w:space="0" w:color="auto"/>
              <w:right w:val="single" w:sz="4" w:space="0" w:color="auto"/>
            </w:tcBorders>
            <w:shd w:val="clear" w:color="auto" w:fill="auto"/>
            <w:hideMark/>
          </w:tcPr>
          <w:p w14:paraId="5553C5CF" w14:textId="3C2CD8B9" w:rsidR="00D10A48" w:rsidRPr="00D10A48" w:rsidRDefault="00D10A48" w:rsidP="0071354B">
            <w:pPr>
              <w:rPr>
                <w:color w:val="000000"/>
                <w:sz w:val="13"/>
                <w:szCs w:val="13"/>
              </w:rPr>
            </w:pPr>
            <w:r w:rsidRPr="00D10A48">
              <w:rPr>
                <w:color w:val="000000"/>
                <w:sz w:val="13"/>
                <w:szCs w:val="13"/>
              </w:rPr>
              <w:t>Youth football: Rule change (1) No change in the overall concussion rate</w:t>
            </w:r>
            <w:r w:rsidRPr="00D10A48">
              <w:rPr>
                <w:color w:val="000000"/>
                <w:sz w:val="13"/>
                <w:szCs w:val="13"/>
              </w:rPr>
              <w:br/>
              <w:t>(2) The practice concussion rate ranged from not significant to a lower concussion rate</w:t>
            </w:r>
            <w:r w:rsidRPr="00D10A48">
              <w:rPr>
                <w:color w:val="000000"/>
                <w:sz w:val="13"/>
                <w:szCs w:val="13"/>
              </w:rPr>
              <w:br/>
              <w:t>(3) The change in the game concussion rate was not significant</w:t>
            </w:r>
            <w:r w:rsidRPr="00D10A48">
              <w:rPr>
                <w:color w:val="000000"/>
                <w:sz w:val="13"/>
                <w:szCs w:val="13"/>
              </w:rPr>
              <w:br/>
              <w:t>Educational intervention:</w:t>
            </w:r>
            <w:r w:rsidRPr="00D10A48">
              <w:rPr>
                <w:color w:val="000000"/>
                <w:sz w:val="13"/>
                <w:szCs w:val="13"/>
              </w:rPr>
              <w:br/>
              <w:t>(1) Practice concussion rate was lower</w:t>
            </w:r>
            <w:r w:rsidRPr="00D10A48">
              <w:rPr>
                <w:color w:val="000000"/>
                <w:sz w:val="13"/>
                <w:szCs w:val="13"/>
              </w:rPr>
              <w:br/>
              <w:t>(2) The change in the game concussion rate was not significant</w:t>
            </w:r>
            <w:r w:rsidRPr="00D10A48">
              <w:rPr>
                <w:color w:val="000000"/>
                <w:sz w:val="13"/>
                <w:szCs w:val="13"/>
              </w:rPr>
              <w:br/>
              <w:t>High-school football: Rule change: (1) The practice concussion rate was lower</w:t>
            </w:r>
            <w:r w:rsidRPr="00D10A48">
              <w:rPr>
                <w:color w:val="000000"/>
                <w:sz w:val="13"/>
                <w:szCs w:val="13"/>
              </w:rPr>
              <w:br/>
              <w:t>(2) There was no change in the game concussion rate</w:t>
            </w:r>
            <w:r w:rsidRPr="00D10A48">
              <w:rPr>
                <w:color w:val="000000"/>
                <w:sz w:val="13"/>
                <w:szCs w:val="13"/>
              </w:rPr>
              <w:br/>
              <w:t>(3) The practice impact rate was lower</w:t>
            </w:r>
            <w:r w:rsidRPr="00D10A48">
              <w:rPr>
                <w:color w:val="000000"/>
                <w:sz w:val="13"/>
                <w:szCs w:val="13"/>
              </w:rPr>
              <w:br/>
              <w:t>(4) The game impact rate was lower Educational intervention:</w:t>
            </w:r>
            <w:r w:rsidRPr="00D10A48">
              <w:rPr>
                <w:color w:val="000000"/>
                <w:sz w:val="13"/>
                <w:szCs w:val="13"/>
              </w:rPr>
              <w:br/>
              <w:t>(1) The change in overall concussion rate was not significant</w:t>
            </w:r>
            <w:r w:rsidRPr="00D10A48">
              <w:rPr>
                <w:color w:val="000000"/>
                <w:sz w:val="13"/>
                <w:szCs w:val="13"/>
              </w:rPr>
              <w:br/>
              <w:t>(2) The practice concussion rate was lower</w:t>
            </w:r>
            <w:r w:rsidRPr="00D10A48">
              <w:rPr>
                <w:color w:val="000000"/>
                <w:sz w:val="13"/>
                <w:szCs w:val="13"/>
              </w:rPr>
              <w:br/>
              <w:t>(3) The change in game concussion rate was not significant</w:t>
            </w:r>
            <w:r w:rsidRPr="00D10A48">
              <w:rPr>
                <w:color w:val="000000"/>
                <w:sz w:val="13"/>
                <w:szCs w:val="13"/>
              </w:rPr>
              <w:br/>
              <w:t>(4) The practice impact rate was lower</w:t>
            </w:r>
            <w:r w:rsidRPr="00D10A48">
              <w:rPr>
                <w:color w:val="000000"/>
                <w:sz w:val="13"/>
                <w:szCs w:val="13"/>
              </w:rPr>
              <w:br/>
              <w:t>(5) The game impact race was lower</w:t>
            </w:r>
          </w:p>
        </w:tc>
        <w:tc>
          <w:tcPr>
            <w:tcW w:w="940" w:type="dxa"/>
            <w:tcBorders>
              <w:top w:val="nil"/>
              <w:left w:val="nil"/>
              <w:bottom w:val="single" w:sz="4" w:space="0" w:color="auto"/>
              <w:right w:val="single" w:sz="4" w:space="0" w:color="auto"/>
            </w:tcBorders>
            <w:shd w:val="clear" w:color="auto" w:fill="auto"/>
            <w:hideMark/>
          </w:tcPr>
          <w:p w14:paraId="09D87630" w14:textId="77777777" w:rsidR="00D10A48" w:rsidRPr="00D10A48" w:rsidRDefault="00D10A48" w:rsidP="0071354B">
            <w:pPr>
              <w:rPr>
                <w:color w:val="000000"/>
                <w:sz w:val="13"/>
                <w:szCs w:val="13"/>
              </w:rPr>
            </w:pPr>
            <w:r w:rsidRPr="00D10A48">
              <w:rPr>
                <w:color w:val="000000"/>
                <w:sz w:val="13"/>
                <w:szCs w:val="13"/>
              </w:rPr>
              <w:t> </w:t>
            </w:r>
          </w:p>
        </w:tc>
        <w:tc>
          <w:tcPr>
            <w:tcW w:w="1323" w:type="dxa"/>
            <w:tcBorders>
              <w:top w:val="nil"/>
              <w:left w:val="nil"/>
              <w:bottom w:val="single" w:sz="4" w:space="0" w:color="auto"/>
              <w:right w:val="single" w:sz="4" w:space="0" w:color="auto"/>
            </w:tcBorders>
            <w:shd w:val="clear" w:color="auto" w:fill="auto"/>
            <w:hideMark/>
          </w:tcPr>
          <w:p w14:paraId="503AB6B3" w14:textId="76C99CF8" w:rsidR="00D10A48" w:rsidRPr="00D10A48" w:rsidRDefault="00D10A48" w:rsidP="0071354B">
            <w:pPr>
              <w:rPr>
                <w:color w:val="000000"/>
                <w:sz w:val="13"/>
                <w:szCs w:val="13"/>
              </w:rPr>
            </w:pPr>
            <w:r w:rsidRPr="00D10A48">
              <w:rPr>
                <w:color w:val="000000"/>
                <w:sz w:val="13"/>
                <w:szCs w:val="13"/>
              </w:rPr>
              <w:t xml:space="preserve">Studies evaluating the effectiveness of interventions and </w:t>
            </w:r>
            <w:r w:rsidR="00BE17B0" w:rsidRPr="00D10A48">
              <w:rPr>
                <w:color w:val="000000"/>
                <w:sz w:val="13"/>
                <w:szCs w:val="13"/>
              </w:rPr>
              <w:t>regulations</w:t>
            </w:r>
            <w:r w:rsidRPr="00D10A48">
              <w:rPr>
                <w:color w:val="000000"/>
                <w:sz w:val="13"/>
                <w:szCs w:val="13"/>
              </w:rPr>
              <w:t xml:space="preserve"> on reducing head impact exposures on head injuries have shown mixed results. Some regulations may eb more effective than others, but methodological design and risk of bias pose limitations to generalise effects.</w:t>
            </w:r>
          </w:p>
        </w:tc>
      </w:tr>
      <w:tr w:rsidR="00D10A48" w:rsidRPr="00D10A48" w14:paraId="52592D9A" w14:textId="77777777" w:rsidTr="000E1FA0">
        <w:trPr>
          <w:trHeight w:val="3720"/>
        </w:trPr>
        <w:tc>
          <w:tcPr>
            <w:tcW w:w="992" w:type="dxa"/>
            <w:tcBorders>
              <w:top w:val="nil"/>
              <w:left w:val="single" w:sz="4" w:space="0" w:color="auto"/>
              <w:bottom w:val="single" w:sz="4" w:space="0" w:color="auto"/>
              <w:right w:val="single" w:sz="4" w:space="0" w:color="auto"/>
            </w:tcBorders>
            <w:shd w:val="clear" w:color="auto" w:fill="auto"/>
            <w:hideMark/>
          </w:tcPr>
          <w:p w14:paraId="7D9EEC6B" w14:textId="77777777" w:rsidR="00D10A48" w:rsidRPr="00D10A48" w:rsidRDefault="00D10A48" w:rsidP="0071354B">
            <w:pPr>
              <w:rPr>
                <w:color w:val="000000"/>
                <w:sz w:val="13"/>
                <w:szCs w:val="13"/>
              </w:rPr>
            </w:pPr>
            <w:r w:rsidRPr="00D10A48">
              <w:rPr>
                <w:color w:val="000000"/>
                <w:sz w:val="13"/>
                <w:szCs w:val="13"/>
              </w:rPr>
              <w:lastRenderedPageBreak/>
              <w:t>Schneider et al., 2017</w:t>
            </w:r>
          </w:p>
        </w:tc>
        <w:tc>
          <w:tcPr>
            <w:tcW w:w="1702" w:type="dxa"/>
            <w:tcBorders>
              <w:top w:val="nil"/>
              <w:left w:val="nil"/>
              <w:bottom w:val="single" w:sz="4" w:space="0" w:color="auto"/>
              <w:right w:val="single" w:sz="4" w:space="0" w:color="auto"/>
            </w:tcBorders>
            <w:shd w:val="clear" w:color="auto" w:fill="auto"/>
            <w:hideMark/>
          </w:tcPr>
          <w:p w14:paraId="54E0C945" w14:textId="77777777" w:rsidR="00D10A48" w:rsidRPr="00D10A48" w:rsidRDefault="00D10A48" w:rsidP="0071354B">
            <w:pPr>
              <w:rPr>
                <w:color w:val="000000"/>
                <w:sz w:val="13"/>
                <w:szCs w:val="13"/>
              </w:rPr>
            </w:pPr>
            <w:r w:rsidRPr="00D10A48">
              <w:rPr>
                <w:color w:val="000000"/>
                <w:sz w:val="13"/>
                <w:szCs w:val="13"/>
              </w:rPr>
              <w:t xml:space="preserve">The aim of the current review was to systematically identify, evaluate and synthesise trials that examine concussion prevention via equipment, educational </w:t>
            </w:r>
            <w:proofErr w:type="gramStart"/>
            <w:r w:rsidRPr="00D10A48">
              <w:rPr>
                <w:color w:val="000000"/>
                <w:sz w:val="13"/>
                <w:szCs w:val="13"/>
              </w:rPr>
              <w:t>programmes</w:t>
            </w:r>
            <w:proofErr w:type="gramEnd"/>
            <w:r w:rsidRPr="00D10A48">
              <w:rPr>
                <w:color w:val="000000"/>
                <w:sz w:val="13"/>
                <w:szCs w:val="13"/>
              </w:rPr>
              <w:t xml:space="preserve"> and training programmes.</w:t>
            </w:r>
          </w:p>
        </w:tc>
        <w:tc>
          <w:tcPr>
            <w:tcW w:w="1819" w:type="dxa"/>
            <w:tcBorders>
              <w:top w:val="nil"/>
              <w:left w:val="nil"/>
              <w:bottom w:val="single" w:sz="4" w:space="0" w:color="auto"/>
              <w:right w:val="single" w:sz="4" w:space="0" w:color="auto"/>
            </w:tcBorders>
            <w:shd w:val="clear" w:color="auto" w:fill="auto"/>
            <w:hideMark/>
          </w:tcPr>
          <w:p w14:paraId="4E963468" w14:textId="77777777" w:rsidR="00D10A48" w:rsidRPr="00D10A48" w:rsidRDefault="00D10A48" w:rsidP="0071354B">
            <w:pPr>
              <w:rPr>
                <w:color w:val="000000"/>
                <w:sz w:val="13"/>
                <w:szCs w:val="13"/>
              </w:rPr>
            </w:pPr>
            <w:r w:rsidRPr="00D10A48">
              <w:rPr>
                <w:color w:val="000000"/>
                <w:sz w:val="13"/>
                <w:szCs w:val="13"/>
              </w:rPr>
              <w:t xml:space="preserve">PubMed and EBSCO host (CINAHL, MEDLINE, </w:t>
            </w:r>
            <w:proofErr w:type="spellStart"/>
            <w:r w:rsidRPr="00D10A48">
              <w:rPr>
                <w:color w:val="000000"/>
                <w:sz w:val="13"/>
                <w:szCs w:val="13"/>
              </w:rPr>
              <w:t>SPORTDiscus</w:t>
            </w:r>
            <w:proofErr w:type="spellEnd"/>
            <w:r w:rsidRPr="00D10A48">
              <w:rPr>
                <w:color w:val="000000"/>
                <w:sz w:val="13"/>
                <w:szCs w:val="13"/>
              </w:rPr>
              <w:t>).</w:t>
            </w:r>
          </w:p>
        </w:tc>
        <w:tc>
          <w:tcPr>
            <w:tcW w:w="1136" w:type="dxa"/>
            <w:tcBorders>
              <w:top w:val="nil"/>
              <w:left w:val="nil"/>
              <w:bottom w:val="single" w:sz="4" w:space="0" w:color="auto"/>
              <w:right w:val="single" w:sz="4" w:space="0" w:color="auto"/>
            </w:tcBorders>
            <w:shd w:val="clear" w:color="auto" w:fill="auto"/>
            <w:hideMark/>
          </w:tcPr>
          <w:p w14:paraId="73655989" w14:textId="2E63673C" w:rsidR="00D10A48" w:rsidRPr="00D10A48" w:rsidRDefault="00D10A48" w:rsidP="0071354B">
            <w:pPr>
              <w:rPr>
                <w:color w:val="000000"/>
                <w:sz w:val="13"/>
                <w:szCs w:val="13"/>
              </w:rPr>
            </w:pPr>
            <w:r w:rsidRPr="00D10A48">
              <w:rPr>
                <w:color w:val="000000"/>
                <w:sz w:val="13"/>
                <w:szCs w:val="13"/>
              </w:rPr>
              <w:t xml:space="preserve">Primary aim to evaluate the efficacy of interventional protective </w:t>
            </w:r>
            <w:r w:rsidR="00BE17B0" w:rsidRPr="00D10A48">
              <w:rPr>
                <w:color w:val="000000"/>
                <w:sz w:val="13"/>
                <w:szCs w:val="13"/>
              </w:rPr>
              <w:t>equipment</w:t>
            </w:r>
            <w:r w:rsidRPr="00D10A48">
              <w:rPr>
                <w:color w:val="000000"/>
                <w:sz w:val="13"/>
                <w:szCs w:val="13"/>
              </w:rPr>
              <w:t xml:space="preserve">, training programmes and education </w:t>
            </w:r>
            <w:r w:rsidR="000E1FA0" w:rsidRPr="00D10A48">
              <w:rPr>
                <w:color w:val="000000"/>
                <w:sz w:val="13"/>
                <w:szCs w:val="13"/>
              </w:rPr>
              <w:t>regarding</w:t>
            </w:r>
            <w:r w:rsidRPr="00D10A48">
              <w:rPr>
                <w:color w:val="000000"/>
                <w:sz w:val="13"/>
                <w:szCs w:val="13"/>
              </w:rPr>
              <w:t xml:space="preserve"> concussion prevention. Secondary aim to evaluate the efficacy of headgear and face shields in preventing superficial injuries as reported in the included studies. </w:t>
            </w:r>
          </w:p>
        </w:tc>
        <w:tc>
          <w:tcPr>
            <w:tcW w:w="992" w:type="dxa"/>
            <w:tcBorders>
              <w:top w:val="nil"/>
              <w:left w:val="nil"/>
              <w:bottom w:val="single" w:sz="4" w:space="0" w:color="auto"/>
              <w:right w:val="single" w:sz="4" w:space="0" w:color="auto"/>
            </w:tcBorders>
            <w:shd w:val="clear" w:color="auto" w:fill="auto"/>
            <w:hideMark/>
          </w:tcPr>
          <w:p w14:paraId="1228E238" w14:textId="77777777" w:rsidR="00D10A48" w:rsidRPr="00D10A48" w:rsidRDefault="00D10A48" w:rsidP="0071354B">
            <w:pPr>
              <w:rPr>
                <w:color w:val="000000"/>
                <w:sz w:val="13"/>
                <w:szCs w:val="13"/>
              </w:rPr>
            </w:pPr>
            <w:r w:rsidRPr="00D10A48">
              <w:rPr>
                <w:color w:val="000000"/>
                <w:sz w:val="13"/>
                <w:szCs w:val="13"/>
              </w:rPr>
              <w:t xml:space="preserve">The electronic literature search yielded 573 abstracts for initial review, with 344 articles remaining after duplicate removal. Of the 344 abstracts, 47 full-text articles were reviewed. A further 21 articles were identified from references and reviewed. One article was identified during the revision process and included. References from the included articles were also reviewed to ensure no article had been overlooked; however, this did not result in the inclusion of any previously unidentified articles. At the conclusion of the search, 15 articles met the inclusion criteria and were included in the present study. </w:t>
            </w:r>
          </w:p>
        </w:tc>
        <w:tc>
          <w:tcPr>
            <w:tcW w:w="1511" w:type="dxa"/>
            <w:tcBorders>
              <w:top w:val="nil"/>
              <w:left w:val="nil"/>
              <w:bottom w:val="single" w:sz="4" w:space="0" w:color="auto"/>
              <w:right w:val="single" w:sz="4" w:space="0" w:color="auto"/>
            </w:tcBorders>
            <w:shd w:val="clear" w:color="auto" w:fill="auto"/>
            <w:hideMark/>
          </w:tcPr>
          <w:p w14:paraId="457B4527" w14:textId="77777777" w:rsidR="00D10A48" w:rsidRPr="00D10A48" w:rsidRDefault="00D10A48" w:rsidP="0071354B">
            <w:pPr>
              <w:rPr>
                <w:color w:val="000000"/>
                <w:sz w:val="13"/>
                <w:szCs w:val="13"/>
              </w:rPr>
            </w:pPr>
            <w:r w:rsidRPr="00D10A48">
              <w:rPr>
                <w:color w:val="000000"/>
                <w:sz w:val="13"/>
                <w:szCs w:val="13"/>
              </w:rPr>
              <w:t>Of the 15 included studies, 7 evaluated helmets/headgear, 8 evaluated mouthguards,2 evaluated hockey face shields and one evaluated an American football tackling technique educational programme. No prospective studies were identified that evaluated training protocols. Six studies evaluated concussion incidence in rugby,6 evaluated American football,2 evaluated hockey,1 evaluated basketball and 1 evaluated bicycling. Three of 15 included studies evaluated both male and female participants. The age of participants evaluated in the included study ranged from 5-year-old football players to bicyclists &gt;40 years old. One study evaluated rugby players in an under-15-year-old league, and the remaining 12 studies evaluated high school aged athletes (</w:t>
            </w:r>
            <w:r w:rsidRPr="00D10A48">
              <w:rPr>
                <w:rFonts w:ascii="Cambria Math" w:hAnsi="Cambria Math" w:cs="Cambria Math"/>
                <w:color w:val="000000"/>
                <w:sz w:val="13"/>
                <w:szCs w:val="13"/>
              </w:rPr>
              <w:t>∼</w:t>
            </w:r>
            <w:r w:rsidRPr="00D10A48">
              <w:rPr>
                <w:color w:val="000000"/>
                <w:sz w:val="13"/>
                <w:szCs w:val="13"/>
              </w:rPr>
              <w:t>16 years old) and university/young professional athletes (</w:t>
            </w:r>
            <w:r w:rsidRPr="00D10A48">
              <w:rPr>
                <w:rFonts w:ascii="Cambria Math" w:hAnsi="Cambria Math" w:cs="Cambria Math"/>
                <w:color w:val="000000"/>
                <w:sz w:val="13"/>
                <w:szCs w:val="13"/>
              </w:rPr>
              <w:t>∼</w:t>
            </w:r>
            <w:r w:rsidRPr="00D10A48">
              <w:rPr>
                <w:color w:val="000000"/>
                <w:sz w:val="13"/>
                <w:szCs w:val="13"/>
              </w:rPr>
              <w:t xml:space="preserve">21 years old). </w:t>
            </w:r>
          </w:p>
        </w:tc>
        <w:tc>
          <w:tcPr>
            <w:tcW w:w="2101" w:type="dxa"/>
            <w:tcBorders>
              <w:top w:val="nil"/>
              <w:left w:val="nil"/>
              <w:bottom w:val="single" w:sz="4" w:space="0" w:color="auto"/>
              <w:right w:val="single" w:sz="4" w:space="0" w:color="auto"/>
            </w:tcBorders>
            <w:shd w:val="clear" w:color="auto" w:fill="auto"/>
            <w:hideMark/>
          </w:tcPr>
          <w:p w14:paraId="2518B599" w14:textId="1AD43989" w:rsidR="00D10A48" w:rsidRPr="00D10A48" w:rsidRDefault="00D10A48" w:rsidP="0071354B">
            <w:pPr>
              <w:rPr>
                <w:color w:val="000000"/>
                <w:sz w:val="13"/>
                <w:szCs w:val="13"/>
              </w:rPr>
            </w:pPr>
            <w:r w:rsidRPr="00D10A48">
              <w:rPr>
                <w:color w:val="000000"/>
                <w:sz w:val="13"/>
                <w:szCs w:val="13"/>
              </w:rPr>
              <w:t xml:space="preserve">Inclusion: prospective study design, must report data </w:t>
            </w:r>
            <w:r w:rsidR="005D6006" w:rsidRPr="00D10A48">
              <w:rPr>
                <w:color w:val="000000"/>
                <w:sz w:val="13"/>
                <w:szCs w:val="13"/>
              </w:rPr>
              <w:t>on and</w:t>
            </w:r>
            <w:r w:rsidRPr="00D10A48">
              <w:rPr>
                <w:color w:val="000000"/>
                <w:sz w:val="13"/>
                <w:szCs w:val="13"/>
              </w:rPr>
              <w:t xml:space="preserve"> examine </w:t>
            </w:r>
            <w:r w:rsidR="005D6006" w:rsidRPr="00D10A48">
              <w:rPr>
                <w:color w:val="000000"/>
                <w:sz w:val="13"/>
                <w:szCs w:val="13"/>
              </w:rPr>
              <w:t>preventative effect</w:t>
            </w:r>
            <w:r w:rsidRPr="00D10A48">
              <w:rPr>
                <w:color w:val="000000"/>
                <w:sz w:val="13"/>
                <w:szCs w:val="13"/>
              </w:rPr>
              <w:t xml:space="preserve"> of </w:t>
            </w:r>
            <w:r w:rsidR="00BE17B0" w:rsidRPr="00D10A48">
              <w:rPr>
                <w:color w:val="000000"/>
                <w:sz w:val="13"/>
                <w:szCs w:val="13"/>
              </w:rPr>
              <w:t>equipment</w:t>
            </w:r>
            <w:r w:rsidRPr="00D10A48">
              <w:rPr>
                <w:color w:val="000000"/>
                <w:sz w:val="13"/>
                <w:szCs w:val="13"/>
              </w:rPr>
              <w:t xml:space="preserve">, training, or educational programmes on incidence of concussions in comparison to a control group; Excluded: Laboratory-based studies, further analyses on previously </w:t>
            </w:r>
            <w:r w:rsidR="000E1FA0" w:rsidRPr="00D10A48">
              <w:rPr>
                <w:color w:val="000000"/>
                <w:sz w:val="13"/>
                <w:szCs w:val="13"/>
              </w:rPr>
              <w:t>reported prospective</w:t>
            </w:r>
            <w:r w:rsidRPr="00D10A48">
              <w:rPr>
                <w:color w:val="000000"/>
                <w:sz w:val="13"/>
                <w:szCs w:val="13"/>
              </w:rPr>
              <w:t xml:space="preserve"> studies, written in language other than </w:t>
            </w:r>
            <w:r w:rsidR="00BE17B0" w:rsidRPr="00D10A48">
              <w:rPr>
                <w:color w:val="000000"/>
                <w:sz w:val="13"/>
                <w:szCs w:val="13"/>
              </w:rPr>
              <w:t>English</w:t>
            </w:r>
            <w:r w:rsidRPr="00D10A48">
              <w:rPr>
                <w:color w:val="000000"/>
                <w:sz w:val="13"/>
                <w:szCs w:val="13"/>
              </w:rPr>
              <w:t>, abstracts and review papers.</w:t>
            </w:r>
          </w:p>
        </w:tc>
        <w:tc>
          <w:tcPr>
            <w:tcW w:w="1155" w:type="dxa"/>
            <w:tcBorders>
              <w:top w:val="nil"/>
              <w:left w:val="nil"/>
              <w:bottom w:val="single" w:sz="4" w:space="0" w:color="auto"/>
              <w:right w:val="single" w:sz="4" w:space="0" w:color="auto"/>
            </w:tcBorders>
            <w:shd w:val="clear" w:color="auto" w:fill="auto"/>
            <w:hideMark/>
          </w:tcPr>
          <w:p w14:paraId="3FFB6C8C" w14:textId="3A9C5B01" w:rsidR="00D10A48" w:rsidRPr="00D10A48" w:rsidRDefault="00D10A48" w:rsidP="0071354B">
            <w:pPr>
              <w:rPr>
                <w:color w:val="000000"/>
                <w:sz w:val="13"/>
                <w:szCs w:val="13"/>
              </w:rPr>
            </w:pPr>
            <w:r w:rsidRPr="00D10A48">
              <w:rPr>
                <w:color w:val="000000"/>
                <w:sz w:val="13"/>
                <w:szCs w:val="13"/>
              </w:rPr>
              <w:t xml:space="preserve">Protective </w:t>
            </w:r>
            <w:r w:rsidR="00BE17B0" w:rsidRPr="00D10A48">
              <w:rPr>
                <w:color w:val="000000"/>
                <w:sz w:val="13"/>
                <w:szCs w:val="13"/>
              </w:rPr>
              <w:t>equipment</w:t>
            </w:r>
            <w:r w:rsidRPr="00D10A48">
              <w:rPr>
                <w:color w:val="000000"/>
                <w:sz w:val="13"/>
                <w:szCs w:val="13"/>
              </w:rPr>
              <w:t xml:space="preserve"> such as helmets and headgear, mouthguards, face shields, and American football tackling </w:t>
            </w:r>
            <w:r w:rsidR="00BE17B0" w:rsidRPr="00D10A48">
              <w:rPr>
                <w:color w:val="000000"/>
                <w:sz w:val="13"/>
                <w:szCs w:val="13"/>
              </w:rPr>
              <w:t>technique</w:t>
            </w:r>
            <w:r w:rsidRPr="00D10A48">
              <w:rPr>
                <w:color w:val="000000"/>
                <w:sz w:val="13"/>
                <w:szCs w:val="13"/>
              </w:rPr>
              <w:t xml:space="preserve"> educational programme. </w:t>
            </w:r>
          </w:p>
        </w:tc>
        <w:tc>
          <w:tcPr>
            <w:tcW w:w="1350" w:type="dxa"/>
            <w:tcBorders>
              <w:top w:val="nil"/>
              <w:left w:val="nil"/>
              <w:bottom w:val="single" w:sz="4" w:space="0" w:color="auto"/>
              <w:right w:val="single" w:sz="4" w:space="0" w:color="auto"/>
            </w:tcBorders>
            <w:shd w:val="clear" w:color="auto" w:fill="auto"/>
            <w:hideMark/>
          </w:tcPr>
          <w:p w14:paraId="2B801904" w14:textId="46B2DCD6" w:rsidR="00D10A48" w:rsidRPr="00D10A48" w:rsidRDefault="00D10A48" w:rsidP="0071354B">
            <w:pPr>
              <w:rPr>
                <w:color w:val="000000"/>
                <w:sz w:val="13"/>
                <w:szCs w:val="13"/>
              </w:rPr>
            </w:pPr>
            <w:r w:rsidRPr="00D10A48">
              <w:rPr>
                <w:color w:val="000000"/>
                <w:sz w:val="13"/>
                <w:szCs w:val="13"/>
              </w:rPr>
              <w:t xml:space="preserve">14 studies evaluated interventions of novel protective equipment. </w:t>
            </w:r>
            <w:r w:rsidR="005D6006">
              <w:rPr>
                <w:color w:val="000000"/>
                <w:sz w:val="13"/>
                <w:szCs w:val="13"/>
              </w:rPr>
              <w:t xml:space="preserve">1 study </w:t>
            </w:r>
            <w:r w:rsidRPr="00D10A48">
              <w:rPr>
                <w:color w:val="000000"/>
                <w:sz w:val="13"/>
                <w:szCs w:val="13"/>
              </w:rPr>
              <w:t>evaluated an educational programme. The relative risk of concussion for participants was not significantly different from that in standard practice arms (RR=0.78, 95% CI 0.55 to 1.11, χ2 =1.8, p=</w:t>
            </w:r>
            <w:r w:rsidR="005D6006" w:rsidRPr="00D10A48">
              <w:rPr>
                <w:color w:val="000000"/>
                <w:sz w:val="13"/>
                <w:szCs w:val="13"/>
              </w:rPr>
              <w:t>0.17:</w:t>
            </w:r>
            <w:r w:rsidRPr="00D10A48">
              <w:rPr>
                <w:color w:val="000000"/>
                <w:sz w:val="13"/>
                <w:szCs w:val="13"/>
              </w:rPr>
              <w:t xml:space="preserve"> I2 =85.3%, 95% CI 71.5% to 90.8%). The relative risk of concussion for participants wearing protective equipment relative to their counterparts wearing standard or no equipment, from </w:t>
            </w:r>
            <w:r w:rsidR="000E1FA0">
              <w:rPr>
                <w:color w:val="000000"/>
                <w:sz w:val="13"/>
                <w:szCs w:val="13"/>
              </w:rPr>
              <w:t xml:space="preserve">7 </w:t>
            </w:r>
            <w:r w:rsidRPr="00D10A48">
              <w:rPr>
                <w:color w:val="000000"/>
                <w:sz w:val="13"/>
                <w:szCs w:val="13"/>
              </w:rPr>
              <w:t xml:space="preserve">available reports, showed no effect of intervention (RR=0.82, 95% CI 0.56 to 1.20, χ2 =1.06, p=0.30; I2 =86.7%, 95% CI 73.3% to 91.8%). </w:t>
            </w:r>
            <w:r w:rsidR="000E1FA0">
              <w:rPr>
                <w:color w:val="000000"/>
                <w:sz w:val="13"/>
                <w:szCs w:val="13"/>
              </w:rPr>
              <w:t>R</w:t>
            </w:r>
            <w:r w:rsidRPr="00D10A48">
              <w:rPr>
                <w:color w:val="000000"/>
                <w:sz w:val="13"/>
                <w:szCs w:val="13"/>
              </w:rPr>
              <w:t>elative risk of superficial head injury for participants wearing protective equipment showed a significant risk reduction (RR=0.41, 95% CI 0.31 to 0.56, χ2 =34.13, p</w:t>
            </w:r>
          </w:p>
        </w:tc>
        <w:tc>
          <w:tcPr>
            <w:tcW w:w="940" w:type="dxa"/>
            <w:tcBorders>
              <w:top w:val="nil"/>
              <w:left w:val="nil"/>
              <w:bottom w:val="single" w:sz="4" w:space="0" w:color="auto"/>
              <w:right w:val="single" w:sz="4" w:space="0" w:color="auto"/>
            </w:tcBorders>
            <w:shd w:val="clear" w:color="auto" w:fill="auto"/>
            <w:hideMark/>
          </w:tcPr>
          <w:p w14:paraId="6C4C8657" w14:textId="77777777" w:rsidR="00D10A48" w:rsidRPr="00D10A48" w:rsidRDefault="00D10A48" w:rsidP="0071354B">
            <w:pPr>
              <w:rPr>
                <w:color w:val="000000"/>
                <w:sz w:val="13"/>
                <w:szCs w:val="13"/>
              </w:rPr>
            </w:pPr>
            <w:r w:rsidRPr="00D10A48">
              <w:rPr>
                <w:color w:val="000000"/>
                <w:sz w:val="13"/>
                <w:szCs w:val="13"/>
              </w:rPr>
              <w:t xml:space="preserve">Helmets may reduce the incidence of skull fracture and superficial head injuries. Mouthguards that are custom made are thicker than over the counter may reduce concussions. Face shields with full facial protection lowers risk of eyes injuries, dental injuries and facial lacerations compared to half face shields.  </w:t>
            </w:r>
          </w:p>
        </w:tc>
        <w:tc>
          <w:tcPr>
            <w:tcW w:w="1323" w:type="dxa"/>
            <w:tcBorders>
              <w:top w:val="nil"/>
              <w:left w:val="nil"/>
              <w:bottom w:val="single" w:sz="4" w:space="0" w:color="auto"/>
              <w:right w:val="single" w:sz="4" w:space="0" w:color="auto"/>
            </w:tcBorders>
            <w:shd w:val="clear" w:color="auto" w:fill="auto"/>
            <w:hideMark/>
          </w:tcPr>
          <w:p w14:paraId="4ECABA48" w14:textId="43C23BEE" w:rsidR="00D10A48" w:rsidRPr="00D10A48" w:rsidRDefault="00D10A48" w:rsidP="0071354B">
            <w:pPr>
              <w:rPr>
                <w:color w:val="000000"/>
                <w:sz w:val="13"/>
                <w:szCs w:val="13"/>
              </w:rPr>
            </w:pPr>
            <w:r w:rsidRPr="00D10A48">
              <w:rPr>
                <w:color w:val="000000"/>
                <w:sz w:val="13"/>
                <w:szCs w:val="13"/>
              </w:rPr>
              <w:t xml:space="preserve">Prospective controlled studies indicate that certain protective </w:t>
            </w:r>
            <w:r w:rsidR="000E1FA0" w:rsidRPr="00D10A48">
              <w:rPr>
                <w:color w:val="000000"/>
                <w:sz w:val="13"/>
                <w:szCs w:val="13"/>
              </w:rPr>
              <w:t>equipment may</w:t>
            </w:r>
            <w:r w:rsidRPr="00D10A48">
              <w:rPr>
                <w:color w:val="000000"/>
                <w:sz w:val="13"/>
                <w:szCs w:val="13"/>
              </w:rPr>
              <w:t xml:space="preserve"> prevent superficial head injury, but items are suboptimal for concussion prevention. Existing trials show no difference in relative risk of concussion in athletes wearin</w:t>
            </w:r>
            <w:r w:rsidR="000E1FA0">
              <w:rPr>
                <w:color w:val="000000"/>
                <w:sz w:val="13"/>
                <w:szCs w:val="13"/>
              </w:rPr>
              <w:t>g</w:t>
            </w:r>
            <w:r w:rsidRPr="00D10A48">
              <w:rPr>
                <w:color w:val="000000"/>
                <w:sz w:val="13"/>
                <w:szCs w:val="13"/>
              </w:rPr>
              <w:t xml:space="preserve"> protective </w:t>
            </w:r>
            <w:r w:rsidR="00BE17B0" w:rsidRPr="00D10A48">
              <w:rPr>
                <w:color w:val="000000"/>
                <w:sz w:val="13"/>
                <w:szCs w:val="13"/>
              </w:rPr>
              <w:t>equipment</w:t>
            </w:r>
            <w:r w:rsidR="000E1FA0">
              <w:rPr>
                <w:color w:val="000000"/>
                <w:sz w:val="13"/>
                <w:szCs w:val="13"/>
              </w:rPr>
              <w:t xml:space="preserve"> </w:t>
            </w:r>
            <w:r w:rsidR="00BE17B0" w:rsidRPr="00D10A48">
              <w:rPr>
                <w:color w:val="000000"/>
                <w:sz w:val="13"/>
                <w:szCs w:val="13"/>
              </w:rPr>
              <w:t>t</w:t>
            </w:r>
            <w:r w:rsidR="000E1FA0">
              <w:rPr>
                <w:color w:val="000000"/>
                <w:sz w:val="13"/>
                <w:szCs w:val="13"/>
              </w:rPr>
              <w:t>han no equipment</w:t>
            </w:r>
            <w:r w:rsidRPr="00D10A48">
              <w:rPr>
                <w:color w:val="000000"/>
                <w:sz w:val="13"/>
                <w:szCs w:val="13"/>
              </w:rPr>
              <w:t>. Some items may prevent superficial head injuries,</w:t>
            </w:r>
            <w:r w:rsidR="000E1FA0">
              <w:rPr>
                <w:color w:val="000000"/>
                <w:sz w:val="13"/>
                <w:szCs w:val="13"/>
              </w:rPr>
              <w:t xml:space="preserve"> </w:t>
            </w:r>
            <w:r w:rsidRPr="00D10A48">
              <w:rPr>
                <w:color w:val="000000"/>
                <w:sz w:val="13"/>
                <w:szCs w:val="13"/>
              </w:rPr>
              <w:t xml:space="preserve">relative risk of these </w:t>
            </w:r>
            <w:r w:rsidR="00BE17B0" w:rsidRPr="00D10A48">
              <w:rPr>
                <w:color w:val="000000"/>
                <w:sz w:val="13"/>
                <w:szCs w:val="13"/>
              </w:rPr>
              <w:t>injuries</w:t>
            </w:r>
            <w:r w:rsidRPr="00D10A48">
              <w:rPr>
                <w:color w:val="000000"/>
                <w:sz w:val="13"/>
                <w:szCs w:val="13"/>
              </w:rPr>
              <w:t xml:space="preserve"> in athletes wearing protective </w:t>
            </w:r>
            <w:r w:rsidR="00BE17B0" w:rsidRPr="00D10A48">
              <w:rPr>
                <w:color w:val="000000"/>
                <w:sz w:val="13"/>
                <w:szCs w:val="13"/>
              </w:rPr>
              <w:t>equipment</w:t>
            </w:r>
            <w:r w:rsidR="00030B15">
              <w:rPr>
                <w:color w:val="000000"/>
                <w:sz w:val="13"/>
                <w:szCs w:val="13"/>
              </w:rPr>
              <w:t xml:space="preserve"> </w:t>
            </w:r>
            <w:r w:rsidRPr="00D10A48">
              <w:rPr>
                <w:color w:val="000000"/>
                <w:sz w:val="13"/>
                <w:szCs w:val="13"/>
              </w:rPr>
              <w:t xml:space="preserve">less than half of their counterparts. </w:t>
            </w:r>
          </w:p>
        </w:tc>
      </w:tr>
    </w:tbl>
    <w:p w14:paraId="1A4B0799" w14:textId="3DE359DC" w:rsidR="00132193" w:rsidRDefault="0071354B" w:rsidP="00274ED2">
      <w:pPr>
        <w:spacing w:line="360" w:lineRule="auto"/>
      </w:pPr>
      <w:r>
        <w:br w:type="textWrapping" w:clear="all"/>
      </w:r>
    </w:p>
    <w:p w14:paraId="606C1725" w14:textId="77777777" w:rsidR="006B6598" w:rsidRDefault="006B6598" w:rsidP="00C2707E">
      <w:pPr>
        <w:spacing w:line="360" w:lineRule="auto"/>
        <w:rPr>
          <w:color w:val="000000" w:themeColor="text1"/>
          <w:sz w:val="28"/>
          <w:szCs w:val="28"/>
          <w:u w:val="single"/>
        </w:rPr>
      </w:pPr>
    </w:p>
    <w:p w14:paraId="669295E8" w14:textId="3AB22CC3" w:rsidR="00C2707E" w:rsidRDefault="00C2707E" w:rsidP="00C2707E">
      <w:pPr>
        <w:spacing w:line="360" w:lineRule="auto"/>
        <w:rPr>
          <w:color w:val="000000" w:themeColor="text1"/>
          <w:sz w:val="28"/>
          <w:szCs w:val="28"/>
          <w:u w:val="single"/>
        </w:rPr>
      </w:pPr>
      <w:r>
        <w:rPr>
          <w:color w:val="000000" w:themeColor="text1"/>
          <w:sz w:val="28"/>
          <w:szCs w:val="28"/>
          <w:u w:val="single"/>
        </w:rPr>
        <w:lastRenderedPageBreak/>
        <w:t>Amstar 2 checklist</w:t>
      </w:r>
    </w:p>
    <w:p w14:paraId="069C26B0" w14:textId="23FC9CED" w:rsidR="00C2707E" w:rsidRPr="00C2707E" w:rsidRDefault="00C2707E" w:rsidP="00C2707E">
      <w:pPr>
        <w:spacing w:line="360" w:lineRule="auto"/>
        <w:rPr>
          <w:color w:val="000000" w:themeColor="text1"/>
        </w:rPr>
      </w:pPr>
      <w:r w:rsidRPr="00C2707E">
        <w:rPr>
          <w:b/>
          <w:bCs/>
          <w:color w:val="000000" w:themeColor="text1"/>
        </w:rPr>
        <w:t>Table 4</w:t>
      </w:r>
      <w:r w:rsidRPr="00C2707E">
        <w:rPr>
          <w:color w:val="000000" w:themeColor="text1"/>
        </w:rPr>
        <w:t xml:space="preserve"> AMSTAR 2 assessment</w:t>
      </w:r>
    </w:p>
    <w:tbl>
      <w:tblPr>
        <w:tblpPr w:leftFromText="180" w:rightFromText="180" w:vertAnchor="page" w:horzAnchor="margin" w:tblpY="3813"/>
        <w:tblW w:w="119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1276"/>
        <w:gridCol w:w="1275"/>
        <w:gridCol w:w="1276"/>
        <w:gridCol w:w="1276"/>
        <w:gridCol w:w="1417"/>
        <w:gridCol w:w="1276"/>
        <w:gridCol w:w="1276"/>
        <w:gridCol w:w="1417"/>
      </w:tblGrid>
      <w:tr w:rsidR="00C2707E" w:rsidRPr="00D717C1" w14:paraId="3254103D" w14:textId="77777777" w:rsidTr="00C2707E">
        <w:trPr>
          <w:trHeight w:val="558"/>
        </w:trPr>
        <w:tc>
          <w:tcPr>
            <w:tcW w:w="11902" w:type="dxa"/>
            <w:gridSpan w:val="9"/>
            <w:vAlign w:val="bottom"/>
            <w:hideMark/>
          </w:tcPr>
          <w:p w14:paraId="4CFA1DBF" w14:textId="77777777" w:rsidR="00C2707E" w:rsidRPr="00D717C1" w:rsidRDefault="00C2707E" w:rsidP="00C2707E">
            <w:pPr>
              <w:rPr>
                <w:color w:val="000000"/>
                <w:sz w:val="13"/>
                <w:szCs w:val="13"/>
              </w:rPr>
            </w:pPr>
            <w:r w:rsidRPr="00D717C1">
              <w:rPr>
                <w:color w:val="000000"/>
                <w:sz w:val="13"/>
                <w:szCs w:val="13"/>
              </w:rPr>
              <w:t>Table 7.1 Individual AMSTAR-2 item ratings and overall quality assessment of sport-related concussion prevention and intervention strategies systematic reviews and meta-analyses (items 1-8)</w:t>
            </w:r>
          </w:p>
        </w:tc>
      </w:tr>
      <w:tr w:rsidR="00C2707E" w:rsidRPr="00D717C1" w14:paraId="382477F8" w14:textId="77777777" w:rsidTr="00C2707E">
        <w:trPr>
          <w:trHeight w:val="558"/>
        </w:trPr>
        <w:tc>
          <w:tcPr>
            <w:tcW w:w="11902" w:type="dxa"/>
            <w:gridSpan w:val="9"/>
            <w:vAlign w:val="bottom"/>
          </w:tcPr>
          <w:p w14:paraId="5DFFC48F" w14:textId="77777777" w:rsidR="00C2707E" w:rsidRPr="00D717C1" w:rsidRDefault="00C2707E" w:rsidP="00C2707E">
            <w:pPr>
              <w:rPr>
                <w:color w:val="000000"/>
                <w:sz w:val="13"/>
                <w:szCs w:val="13"/>
              </w:rPr>
            </w:pPr>
          </w:p>
        </w:tc>
      </w:tr>
      <w:tr w:rsidR="00C2707E" w:rsidRPr="00D717C1" w14:paraId="46E37C34" w14:textId="77777777" w:rsidTr="00C2707E">
        <w:trPr>
          <w:trHeight w:val="417"/>
        </w:trPr>
        <w:tc>
          <w:tcPr>
            <w:tcW w:w="1413" w:type="dxa"/>
            <w:noWrap/>
            <w:vAlign w:val="bottom"/>
            <w:hideMark/>
          </w:tcPr>
          <w:p w14:paraId="6A1B2CA6" w14:textId="77777777" w:rsidR="00C2707E" w:rsidRPr="00D717C1" w:rsidRDefault="00C2707E" w:rsidP="00C2707E">
            <w:pPr>
              <w:rPr>
                <w:color w:val="000000"/>
                <w:sz w:val="13"/>
                <w:szCs w:val="13"/>
              </w:rPr>
            </w:pPr>
            <w:r w:rsidRPr="00D717C1">
              <w:rPr>
                <w:color w:val="000000"/>
                <w:sz w:val="13"/>
                <w:szCs w:val="13"/>
              </w:rPr>
              <w:t> </w:t>
            </w:r>
          </w:p>
        </w:tc>
        <w:tc>
          <w:tcPr>
            <w:tcW w:w="10489" w:type="dxa"/>
            <w:gridSpan w:val="8"/>
            <w:vAlign w:val="bottom"/>
            <w:hideMark/>
          </w:tcPr>
          <w:p w14:paraId="2F8CC80E" w14:textId="77777777" w:rsidR="00C2707E" w:rsidRPr="00D717C1" w:rsidRDefault="00C2707E" w:rsidP="00C2707E">
            <w:pPr>
              <w:jc w:val="center"/>
              <w:rPr>
                <w:color w:val="000000"/>
                <w:sz w:val="13"/>
                <w:szCs w:val="13"/>
              </w:rPr>
            </w:pPr>
            <w:r w:rsidRPr="00D717C1">
              <w:rPr>
                <w:color w:val="000000"/>
                <w:sz w:val="13"/>
                <w:szCs w:val="13"/>
              </w:rPr>
              <w:t>AMSTAR-2 critical appraisal item</w:t>
            </w:r>
          </w:p>
        </w:tc>
      </w:tr>
      <w:tr w:rsidR="00C2707E" w:rsidRPr="00D717C1" w14:paraId="100C6EC7" w14:textId="77777777" w:rsidTr="00C2707E">
        <w:trPr>
          <w:trHeight w:val="290"/>
        </w:trPr>
        <w:tc>
          <w:tcPr>
            <w:tcW w:w="1413" w:type="dxa"/>
            <w:vAlign w:val="bottom"/>
            <w:hideMark/>
          </w:tcPr>
          <w:p w14:paraId="2020BCCC" w14:textId="77777777" w:rsidR="00C2707E" w:rsidRPr="00D717C1" w:rsidRDefault="00C2707E" w:rsidP="00C2707E">
            <w:pPr>
              <w:jc w:val="center"/>
              <w:rPr>
                <w:color w:val="000000"/>
                <w:sz w:val="13"/>
                <w:szCs w:val="13"/>
              </w:rPr>
            </w:pPr>
            <w:r w:rsidRPr="00D717C1">
              <w:rPr>
                <w:color w:val="000000"/>
                <w:sz w:val="13"/>
                <w:szCs w:val="13"/>
              </w:rPr>
              <w:t> </w:t>
            </w:r>
          </w:p>
        </w:tc>
        <w:tc>
          <w:tcPr>
            <w:tcW w:w="1276" w:type="dxa"/>
            <w:noWrap/>
            <w:vAlign w:val="bottom"/>
            <w:hideMark/>
          </w:tcPr>
          <w:p w14:paraId="22F792C9" w14:textId="77777777" w:rsidR="00C2707E" w:rsidRPr="00D717C1" w:rsidRDefault="00C2707E" w:rsidP="00C2707E">
            <w:pPr>
              <w:jc w:val="center"/>
              <w:rPr>
                <w:color w:val="000000"/>
                <w:sz w:val="13"/>
                <w:szCs w:val="13"/>
              </w:rPr>
            </w:pPr>
            <w:r w:rsidRPr="00D717C1">
              <w:rPr>
                <w:color w:val="000000"/>
                <w:sz w:val="13"/>
                <w:szCs w:val="13"/>
              </w:rPr>
              <w:t>1</w:t>
            </w:r>
          </w:p>
        </w:tc>
        <w:tc>
          <w:tcPr>
            <w:tcW w:w="1275" w:type="dxa"/>
            <w:noWrap/>
            <w:vAlign w:val="bottom"/>
            <w:hideMark/>
          </w:tcPr>
          <w:p w14:paraId="0EC6F719" w14:textId="77777777" w:rsidR="00C2707E" w:rsidRPr="00D717C1" w:rsidRDefault="00C2707E" w:rsidP="00C2707E">
            <w:pPr>
              <w:jc w:val="center"/>
              <w:rPr>
                <w:color w:val="000000"/>
                <w:sz w:val="13"/>
                <w:szCs w:val="13"/>
              </w:rPr>
            </w:pPr>
            <w:r w:rsidRPr="00D717C1">
              <w:rPr>
                <w:color w:val="000000"/>
                <w:sz w:val="13"/>
                <w:szCs w:val="13"/>
              </w:rPr>
              <w:t>2</w:t>
            </w:r>
          </w:p>
        </w:tc>
        <w:tc>
          <w:tcPr>
            <w:tcW w:w="1276" w:type="dxa"/>
            <w:noWrap/>
            <w:vAlign w:val="bottom"/>
            <w:hideMark/>
          </w:tcPr>
          <w:p w14:paraId="020237E7" w14:textId="77777777" w:rsidR="00C2707E" w:rsidRPr="00D717C1" w:rsidRDefault="00C2707E" w:rsidP="00C2707E">
            <w:pPr>
              <w:jc w:val="center"/>
              <w:rPr>
                <w:color w:val="000000"/>
                <w:sz w:val="13"/>
                <w:szCs w:val="13"/>
              </w:rPr>
            </w:pPr>
            <w:r w:rsidRPr="00D717C1">
              <w:rPr>
                <w:color w:val="000000"/>
                <w:sz w:val="13"/>
                <w:szCs w:val="13"/>
              </w:rPr>
              <w:t>3</w:t>
            </w:r>
          </w:p>
        </w:tc>
        <w:tc>
          <w:tcPr>
            <w:tcW w:w="1276" w:type="dxa"/>
            <w:noWrap/>
            <w:vAlign w:val="bottom"/>
            <w:hideMark/>
          </w:tcPr>
          <w:p w14:paraId="2A2746C7" w14:textId="77777777" w:rsidR="00C2707E" w:rsidRPr="00D717C1" w:rsidRDefault="00C2707E" w:rsidP="00C2707E">
            <w:pPr>
              <w:jc w:val="center"/>
              <w:rPr>
                <w:color w:val="000000"/>
                <w:sz w:val="13"/>
                <w:szCs w:val="13"/>
              </w:rPr>
            </w:pPr>
            <w:r w:rsidRPr="00D717C1">
              <w:rPr>
                <w:color w:val="000000"/>
                <w:sz w:val="13"/>
                <w:szCs w:val="13"/>
              </w:rPr>
              <w:t>4</w:t>
            </w:r>
          </w:p>
        </w:tc>
        <w:tc>
          <w:tcPr>
            <w:tcW w:w="1417" w:type="dxa"/>
            <w:noWrap/>
            <w:vAlign w:val="bottom"/>
            <w:hideMark/>
          </w:tcPr>
          <w:p w14:paraId="3FD2FA11" w14:textId="77777777" w:rsidR="00C2707E" w:rsidRPr="00D717C1" w:rsidRDefault="00C2707E" w:rsidP="00C2707E">
            <w:pPr>
              <w:jc w:val="center"/>
              <w:rPr>
                <w:color w:val="000000"/>
                <w:sz w:val="13"/>
                <w:szCs w:val="13"/>
              </w:rPr>
            </w:pPr>
            <w:r w:rsidRPr="00D717C1">
              <w:rPr>
                <w:color w:val="000000"/>
                <w:sz w:val="13"/>
                <w:szCs w:val="13"/>
              </w:rPr>
              <w:t>5</w:t>
            </w:r>
          </w:p>
        </w:tc>
        <w:tc>
          <w:tcPr>
            <w:tcW w:w="1276" w:type="dxa"/>
            <w:noWrap/>
            <w:vAlign w:val="bottom"/>
            <w:hideMark/>
          </w:tcPr>
          <w:p w14:paraId="1BD02A61" w14:textId="77777777" w:rsidR="00C2707E" w:rsidRPr="00D717C1" w:rsidRDefault="00C2707E" w:rsidP="00C2707E">
            <w:pPr>
              <w:jc w:val="center"/>
              <w:rPr>
                <w:color w:val="000000"/>
                <w:sz w:val="13"/>
                <w:szCs w:val="13"/>
              </w:rPr>
            </w:pPr>
            <w:r w:rsidRPr="00D717C1">
              <w:rPr>
                <w:color w:val="000000"/>
                <w:sz w:val="13"/>
                <w:szCs w:val="13"/>
              </w:rPr>
              <w:t>6</w:t>
            </w:r>
          </w:p>
        </w:tc>
        <w:tc>
          <w:tcPr>
            <w:tcW w:w="1276" w:type="dxa"/>
            <w:noWrap/>
            <w:vAlign w:val="bottom"/>
            <w:hideMark/>
          </w:tcPr>
          <w:p w14:paraId="1BF69AAA" w14:textId="77777777" w:rsidR="00C2707E" w:rsidRPr="00D717C1" w:rsidRDefault="00C2707E" w:rsidP="00C2707E">
            <w:pPr>
              <w:jc w:val="center"/>
              <w:rPr>
                <w:color w:val="000000"/>
                <w:sz w:val="13"/>
                <w:szCs w:val="13"/>
              </w:rPr>
            </w:pPr>
            <w:r w:rsidRPr="00D717C1">
              <w:rPr>
                <w:color w:val="000000"/>
                <w:sz w:val="13"/>
                <w:szCs w:val="13"/>
              </w:rPr>
              <w:t>7</w:t>
            </w:r>
          </w:p>
        </w:tc>
        <w:tc>
          <w:tcPr>
            <w:tcW w:w="1417" w:type="dxa"/>
            <w:noWrap/>
            <w:vAlign w:val="bottom"/>
            <w:hideMark/>
          </w:tcPr>
          <w:p w14:paraId="5E9833EA" w14:textId="77777777" w:rsidR="00C2707E" w:rsidRPr="00D717C1" w:rsidRDefault="00C2707E" w:rsidP="00C2707E">
            <w:pPr>
              <w:jc w:val="center"/>
              <w:rPr>
                <w:color w:val="000000"/>
                <w:sz w:val="13"/>
                <w:szCs w:val="13"/>
              </w:rPr>
            </w:pPr>
            <w:r w:rsidRPr="00D717C1">
              <w:rPr>
                <w:color w:val="000000"/>
                <w:sz w:val="13"/>
                <w:szCs w:val="13"/>
              </w:rPr>
              <w:t>8</w:t>
            </w:r>
          </w:p>
        </w:tc>
      </w:tr>
      <w:tr w:rsidR="00C2707E" w:rsidRPr="00D717C1" w14:paraId="326DB6AA" w14:textId="77777777" w:rsidTr="00C2707E">
        <w:trPr>
          <w:trHeight w:val="2529"/>
        </w:trPr>
        <w:tc>
          <w:tcPr>
            <w:tcW w:w="1413" w:type="dxa"/>
            <w:hideMark/>
          </w:tcPr>
          <w:p w14:paraId="480288CE" w14:textId="77777777" w:rsidR="00C2707E" w:rsidRPr="00D717C1" w:rsidRDefault="00C2707E" w:rsidP="00C2707E">
            <w:pPr>
              <w:jc w:val="center"/>
              <w:rPr>
                <w:color w:val="000000"/>
                <w:sz w:val="13"/>
                <w:szCs w:val="13"/>
              </w:rPr>
            </w:pPr>
            <w:r w:rsidRPr="00D717C1">
              <w:rPr>
                <w:color w:val="000000"/>
                <w:sz w:val="13"/>
                <w:szCs w:val="13"/>
              </w:rPr>
              <w:t>Systematic review/meta-analysis</w:t>
            </w:r>
          </w:p>
        </w:tc>
        <w:tc>
          <w:tcPr>
            <w:tcW w:w="1276" w:type="dxa"/>
            <w:hideMark/>
          </w:tcPr>
          <w:p w14:paraId="24472FBD" w14:textId="77777777" w:rsidR="00C2707E" w:rsidRPr="00D717C1" w:rsidRDefault="00C2707E" w:rsidP="00C2707E">
            <w:pPr>
              <w:jc w:val="center"/>
              <w:rPr>
                <w:color w:val="000000"/>
                <w:sz w:val="13"/>
                <w:szCs w:val="13"/>
              </w:rPr>
            </w:pPr>
            <w:r w:rsidRPr="00D717C1">
              <w:rPr>
                <w:color w:val="000000"/>
                <w:sz w:val="13"/>
                <w:szCs w:val="13"/>
              </w:rPr>
              <w:t>Did the research questions and inclusion criteria for the review include components of PICO?</w:t>
            </w:r>
          </w:p>
        </w:tc>
        <w:tc>
          <w:tcPr>
            <w:tcW w:w="1275" w:type="dxa"/>
            <w:hideMark/>
          </w:tcPr>
          <w:p w14:paraId="59FF2486" w14:textId="77777777" w:rsidR="00C2707E" w:rsidRPr="00D717C1" w:rsidRDefault="00C2707E" w:rsidP="00C2707E">
            <w:pPr>
              <w:jc w:val="center"/>
              <w:rPr>
                <w:color w:val="000000"/>
                <w:sz w:val="13"/>
                <w:szCs w:val="13"/>
              </w:rPr>
            </w:pPr>
            <w:r w:rsidRPr="00D717C1">
              <w:rPr>
                <w:color w:val="000000"/>
                <w:sz w:val="13"/>
                <w:szCs w:val="13"/>
              </w:rPr>
              <w:t>Did the report of the review contain an explicit statement that the review methods were established prior to conduct of the review and did the report justify any significant deviations from the protocol?</w:t>
            </w:r>
          </w:p>
        </w:tc>
        <w:tc>
          <w:tcPr>
            <w:tcW w:w="1276" w:type="dxa"/>
            <w:hideMark/>
          </w:tcPr>
          <w:p w14:paraId="2C2911BB" w14:textId="77777777" w:rsidR="00C2707E" w:rsidRPr="00D717C1" w:rsidRDefault="00C2707E" w:rsidP="00C2707E">
            <w:pPr>
              <w:jc w:val="center"/>
              <w:rPr>
                <w:color w:val="000000"/>
                <w:sz w:val="13"/>
                <w:szCs w:val="13"/>
              </w:rPr>
            </w:pPr>
            <w:r w:rsidRPr="00D717C1">
              <w:rPr>
                <w:color w:val="000000"/>
                <w:sz w:val="13"/>
                <w:szCs w:val="13"/>
              </w:rPr>
              <w:t>Did the review authors explain their selection of the study designs for inclusion on the review?</w:t>
            </w:r>
          </w:p>
        </w:tc>
        <w:tc>
          <w:tcPr>
            <w:tcW w:w="1276" w:type="dxa"/>
            <w:hideMark/>
          </w:tcPr>
          <w:p w14:paraId="3E99FFBC" w14:textId="77777777" w:rsidR="00C2707E" w:rsidRPr="00D717C1" w:rsidRDefault="00C2707E" w:rsidP="00C2707E">
            <w:pPr>
              <w:jc w:val="center"/>
              <w:rPr>
                <w:color w:val="000000"/>
                <w:sz w:val="13"/>
                <w:szCs w:val="13"/>
              </w:rPr>
            </w:pPr>
            <w:r w:rsidRPr="00D717C1">
              <w:rPr>
                <w:color w:val="000000"/>
                <w:sz w:val="13"/>
                <w:szCs w:val="13"/>
              </w:rPr>
              <w:t>Did the review authors use a comprehensive literature search strategy?</w:t>
            </w:r>
          </w:p>
        </w:tc>
        <w:tc>
          <w:tcPr>
            <w:tcW w:w="1417" w:type="dxa"/>
            <w:hideMark/>
          </w:tcPr>
          <w:p w14:paraId="34F4B01B" w14:textId="77777777" w:rsidR="00C2707E" w:rsidRPr="00D717C1" w:rsidRDefault="00C2707E" w:rsidP="00C2707E">
            <w:pPr>
              <w:jc w:val="center"/>
              <w:rPr>
                <w:color w:val="000000"/>
                <w:sz w:val="13"/>
                <w:szCs w:val="13"/>
              </w:rPr>
            </w:pPr>
            <w:r w:rsidRPr="00D717C1">
              <w:rPr>
                <w:color w:val="000000"/>
                <w:sz w:val="13"/>
                <w:szCs w:val="13"/>
              </w:rPr>
              <w:t>Did the review authors perform study selection in duplicate?</w:t>
            </w:r>
          </w:p>
        </w:tc>
        <w:tc>
          <w:tcPr>
            <w:tcW w:w="1276" w:type="dxa"/>
            <w:hideMark/>
          </w:tcPr>
          <w:p w14:paraId="2A14C95C" w14:textId="77777777" w:rsidR="00C2707E" w:rsidRPr="00D717C1" w:rsidRDefault="00C2707E" w:rsidP="00C2707E">
            <w:pPr>
              <w:jc w:val="center"/>
              <w:rPr>
                <w:color w:val="000000"/>
                <w:sz w:val="13"/>
                <w:szCs w:val="13"/>
              </w:rPr>
            </w:pPr>
            <w:r w:rsidRPr="00D717C1">
              <w:rPr>
                <w:color w:val="000000"/>
                <w:sz w:val="13"/>
                <w:szCs w:val="13"/>
              </w:rPr>
              <w:t>Did the review authors perform data extraction in duplicate?</w:t>
            </w:r>
          </w:p>
        </w:tc>
        <w:tc>
          <w:tcPr>
            <w:tcW w:w="1276" w:type="dxa"/>
            <w:hideMark/>
          </w:tcPr>
          <w:p w14:paraId="7A7DA82F" w14:textId="77777777" w:rsidR="00C2707E" w:rsidRPr="00D717C1" w:rsidRDefault="00C2707E" w:rsidP="00C2707E">
            <w:pPr>
              <w:jc w:val="center"/>
              <w:rPr>
                <w:color w:val="000000"/>
                <w:sz w:val="13"/>
                <w:szCs w:val="13"/>
              </w:rPr>
            </w:pPr>
            <w:r w:rsidRPr="00D717C1">
              <w:rPr>
                <w:color w:val="000000"/>
                <w:sz w:val="13"/>
                <w:szCs w:val="13"/>
              </w:rPr>
              <w:t>Did the review authors provide a list of excluded studies and justify the exclusions?</w:t>
            </w:r>
          </w:p>
        </w:tc>
        <w:tc>
          <w:tcPr>
            <w:tcW w:w="1417" w:type="dxa"/>
            <w:hideMark/>
          </w:tcPr>
          <w:p w14:paraId="41AA0424" w14:textId="77777777" w:rsidR="00C2707E" w:rsidRPr="00D717C1" w:rsidRDefault="00C2707E" w:rsidP="00C2707E">
            <w:pPr>
              <w:jc w:val="center"/>
              <w:rPr>
                <w:color w:val="000000"/>
                <w:sz w:val="13"/>
                <w:szCs w:val="13"/>
              </w:rPr>
            </w:pPr>
            <w:r w:rsidRPr="00D717C1">
              <w:rPr>
                <w:color w:val="000000"/>
                <w:sz w:val="13"/>
                <w:szCs w:val="13"/>
              </w:rPr>
              <w:t>Did the review authors describe the included studies in adequate detail?</w:t>
            </w:r>
          </w:p>
        </w:tc>
      </w:tr>
      <w:tr w:rsidR="00C2707E" w:rsidRPr="00D717C1" w14:paraId="6992F44F" w14:textId="77777777" w:rsidTr="00C2707E">
        <w:trPr>
          <w:trHeight w:val="290"/>
        </w:trPr>
        <w:tc>
          <w:tcPr>
            <w:tcW w:w="1413" w:type="dxa"/>
            <w:vAlign w:val="center"/>
          </w:tcPr>
          <w:p w14:paraId="36056C94" w14:textId="77777777" w:rsidR="00C2707E" w:rsidRPr="00D717C1" w:rsidRDefault="00C2707E" w:rsidP="00C2707E">
            <w:pPr>
              <w:rPr>
                <w:color w:val="000000"/>
                <w:sz w:val="13"/>
                <w:szCs w:val="13"/>
              </w:rPr>
            </w:pPr>
            <w:r w:rsidRPr="00D717C1">
              <w:rPr>
                <w:color w:val="000000"/>
                <w:sz w:val="13"/>
                <w:szCs w:val="13"/>
              </w:rPr>
              <w:t>Benson et al. (2013)</w:t>
            </w:r>
          </w:p>
        </w:tc>
        <w:tc>
          <w:tcPr>
            <w:tcW w:w="1276" w:type="dxa"/>
            <w:vAlign w:val="center"/>
          </w:tcPr>
          <w:p w14:paraId="092334EC" w14:textId="77777777" w:rsidR="00C2707E" w:rsidRPr="00D717C1" w:rsidRDefault="00C2707E" w:rsidP="00C2707E">
            <w:pPr>
              <w:jc w:val="center"/>
              <w:rPr>
                <w:color w:val="000000"/>
                <w:sz w:val="13"/>
                <w:szCs w:val="13"/>
              </w:rPr>
            </w:pPr>
            <w:r w:rsidRPr="00D717C1">
              <w:rPr>
                <w:color w:val="000000"/>
                <w:sz w:val="13"/>
                <w:szCs w:val="13"/>
              </w:rPr>
              <w:t>Yes</w:t>
            </w:r>
          </w:p>
        </w:tc>
        <w:tc>
          <w:tcPr>
            <w:tcW w:w="1275" w:type="dxa"/>
            <w:vAlign w:val="center"/>
          </w:tcPr>
          <w:p w14:paraId="26B1FC55" w14:textId="77777777" w:rsidR="00C2707E" w:rsidRPr="00D717C1" w:rsidRDefault="00C2707E" w:rsidP="00C2707E">
            <w:pPr>
              <w:jc w:val="center"/>
              <w:rPr>
                <w:color w:val="000000"/>
                <w:sz w:val="13"/>
                <w:szCs w:val="13"/>
              </w:rPr>
            </w:pPr>
            <w:r w:rsidRPr="00D717C1">
              <w:rPr>
                <w:color w:val="000000"/>
                <w:sz w:val="13"/>
                <w:szCs w:val="13"/>
              </w:rPr>
              <w:t>No</w:t>
            </w:r>
          </w:p>
        </w:tc>
        <w:tc>
          <w:tcPr>
            <w:tcW w:w="1276" w:type="dxa"/>
            <w:vAlign w:val="center"/>
          </w:tcPr>
          <w:p w14:paraId="1529FE02" w14:textId="77777777" w:rsidR="00C2707E" w:rsidRPr="00D717C1" w:rsidRDefault="00C2707E" w:rsidP="00C2707E">
            <w:pPr>
              <w:jc w:val="center"/>
              <w:rPr>
                <w:color w:val="000000"/>
                <w:sz w:val="13"/>
                <w:szCs w:val="13"/>
              </w:rPr>
            </w:pPr>
            <w:r w:rsidRPr="00D717C1">
              <w:rPr>
                <w:color w:val="000000"/>
                <w:sz w:val="13"/>
                <w:szCs w:val="13"/>
              </w:rPr>
              <w:t>No</w:t>
            </w:r>
          </w:p>
        </w:tc>
        <w:tc>
          <w:tcPr>
            <w:tcW w:w="1276" w:type="dxa"/>
            <w:vAlign w:val="center"/>
          </w:tcPr>
          <w:p w14:paraId="07023DE4" w14:textId="77777777" w:rsidR="00C2707E" w:rsidRPr="00D717C1" w:rsidRDefault="00C2707E" w:rsidP="00C2707E">
            <w:pPr>
              <w:jc w:val="center"/>
              <w:rPr>
                <w:color w:val="000000"/>
                <w:sz w:val="13"/>
                <w:szCs w:val="13"/>
              </w:rPr>
            </w:pPr>
            <w:r w:rsidRPr="00D717C1">
              <w:rPr>
                <w:color w:val="000000"/>
                <w:sz w:val="13"/>
                <w:szCs w:val="13"/>
              </w:rPr>
              <w:t>Partial Yes</w:t>
            </w:r>
          </w:p>
        </w:tc>
        <w:tc>
          <w:tcPr>
            <w:tcW w:w="1417" w:type="dxa"/>
            <w:vAlign w:val="center"/>
          </w:tcPr>
          <w:p w14:paraId="7C0CF8EA" w14:textId="77777777" w:rsidR="00C2707E" w:rsidRPr="00D717C1" w:rsidRDefault="00C2707E" w:rsidP="00C2707E">
            <w:pPr>
              <w:jc w:val="center"/>
              <w:rPr>
                <w:color w:val="000000"/>
                <w:sz w:val="13"/>
                <w:szCs w:val="13"/>
              </w:rPr>
            </w:pPr>
            <w:r w:rsidRPr="00D717C1">
              <w:rPr>
                <w:color w:val="000000"/>
                <w:sz w:val="13"/>
                <w:szCs w:val="13"/>
              </w:rPr>
              <w:t>No</w:t>
            </w:r>
          </w:p>
        </w:tc>
        <w:tc>
          <w:tcPr>
            <w:tcW w:w="1276" w:type="dxa"/>
            <w:vAlign w:val="center"/>
          </w:tcPr>
          <w:p w14:paraId="18B625D7" w14:textId="77777777" w:rsidR="00C2707E" w:rsidRPr="00D717C1" w:rsidRDefault="00C2707E" w:rsidP="00C2707E">
            <w:pPr>
              <w:jc w:val="center"/>
              <w:rPr>
                <w:color w:val="000000"/>
                <w:sz w:val="13"/>
                <w:szCs w:val="13"/>
              </w:rPr>
            </w:pPr>
            <w:r w:rsidRPr="00D717C1">
              <w:rPr>
                <w:color w:val="000000"/>
                <w:sz w:val="13"/>
                <w:szCs w:val="13"/>
              </w:rPr>
              <w:t>No</w:t>
            </w:r>
          </w:p>
        </w:tc>
        <w:tc>
          <w:tcPr>
            <w:tcW w:w="1276" w:type="dxa"/>
            <w:vAlign w:val="center"/>
          </w:tcPr>
          <w:p w14:paraId="1ED67443" w14:textId="77777777" w:rsidR="00C2707E" w:rsidRPr="00D717C1" w:rsidRDefault="00C2707E" w:rsidP="00C2707E">
            <w:pPr>
              <w:jc w:val="center"/>
              <w:rPr>
                <w:color w:val="000000"/>
                <w:sz w:val="13"/>
                <w:szCs w:val="13"/>
              </w:rPr>
            </w:pPr>
            <w:r w:rsidRPr="00D717C1">
              <w:rPr>
                <w:color w:val="000000"/>
                <w:sz w:val="13"/>
                <w:szCs w:val="13"/>
              </w:rPr>
              <w:t>No</w:t>
            </w:r>
          </w:p>
        </w:tc>
        <w:tc>
          <w:tcPr>
            <w:tcW w:w="1417" w:type="dxa"/>
            <w:vAlign w:val="center"/>
          </w:tcPr>
          <w:p w14:paraId="2436E8F0" w14:textId="77777777" w:rsidR="00C2707E" w:rsidRPr="00D717C1" w:rsidRDefault="00C2707E" w:rsidP="00C2707E">
            <w:pPr>
              <w:jc w:val="center"/>
              <w:rPr>
                <w:color w:val="000000"/>
                <w:sz w:val="13"/>
                <w:szCs w:val="13"/>
              </w:rPr>
            </w:pPr>
            <w:r w:rsidRPr="00D717C1">
              <w:rPr>
                <w:color w:val="000000"/>
                <w:sz w:val="13"/>
                <w:szCs w:val="13"/>
              </w:rPr>
              <w:t>No</w:t>
            </w:r>
          </w:p>
        </w:tc>
      </w:tr>
      <w:tr w:rsidR="00C2707E" w:rsidRPr="00D717C1" w14:paraId="5646837F" w14:textId="77777777" w:rsidTr="00C2707E">
        <w:trPr>
          <w:trHeight w:val="290"/>
        </w:trPr>
        <w:tc>
          <w:tcPr>
            <w:tcW w:w="1413" w:type="dxa"/>
            <w:vAlign w:val="center"/>
          </w:tcPr>
          <w:p w14:paraId="45B37296" w14:textId="77777777" w:rsidR="00C2707E" w:rsidRPr="00D717C1" w:rsidRDefault="00C2707E" w:rsidP="00C2707E">
            <w:pPr>
              <w:rPr>
                <w:color w:val="000000"/>
                <w:sz w:val="13"/>
                <w:szCs w:val="13"/>
              </w:rPr>
            </w:pPr>
            <w:proofErr w:type="spellStart"/>
            <w:r w:rsidRPr="00D717C1">
              <w:rPr>
                <w:color w:val="000000" w:themeColor="text1"/>
                <w:sz w:val="13"/>
                <w:szCs w:val="13"/>
              </w:rPr>
              <w:t>Cusimano</w:t>
            </w:r>
            <w:proofErr w:type="spellEnd"/>
            <w:r w:rsidRPr="00D717C1">
              <w:rPr>
                <w:color w:val="000000" w:themeColor="text1"/>
                <w:sz w:val="13"/>
                <w:szCs w:val="13"/>
              </w:rPr>
              <w:t xml:space="preserve"> et al. (20</w:t>
            </w:r>
            <w:r>
              <w:rPr>
                <w:color w:val="000000" w:themeColor="text1"/>
                <w:sz w:val="13"/>
                <w:szCs w:val="13"/>
              </w:rPr>
              <w:t>10</w:t>
            </w:r>
            <w:r w:rsidRPr="00D717C1">
              <w:rPr>
                <w:color w:val="000000" w:themeColor="text1"/>
                <w:sz w:val="13"/>
                <w:szCs w:val="13"/>
              </w:rPr>
              <w:t>)</w:t>
            </w:r>
          </w:p>
        </w:tc>
        <w:tc>
          <w:tcPr>
            <w:tcW w:w="1276" w:type="dxa"/>
            <w:vAlign w:val="center"/>
          </w:tcPr>
          <w:p w14:paraId="103FAFF3" w14:textId="77777777" w:rsidR="00C2707E" w:rsidRPr="00D717C1" w:rsidRDefault="00C2707E" w:rsidP="00C2707E">
            <w:pPr>
              <w:jc w:val="center"/>
              <w:rPr>
                <w:color w:val="000000"/>
                <w:sz w:val="13"/>
                <w:szCs w:val="13"/>
              </w:rPr>
            </w:pPr>
            <w:r w:rsidRPr="00D717C1">
              <w:rPr>
                <w:color w:val="000000"/>
                <w:sz w:val="13"/>
                <w:szCs w:val="13"/>
              </w:rPr>
              <w:t>No</w:t>
            </w:r>
          </w:p>
        </w:tc>
        <w:tc>
          <w:tcPr>
            <w:tcW w:w="1275" w:type="dxa"/>
            <w:vAlign w:val="center"/>
          </w:tcPr>
          <w:p w14:paraId="764DAD61" w14:textId="77777777" w:rsidR="00C2707E" w:rsidRPr="00D717C1" w:rsidRDefault="00C2707E" w:rsidP="00C2707E">
            <w:pPr>
              <w:jc w:val="center"/>
              <w:rPr>
                <w:color w:val="000000"/>
                <w:sz w:val="13"/>
                <w:szCs w:val="13"/>
              </w:rPr>
            </w:pPr>
            <w:r w:rsidRPr="00D717C1">
              <w:rPr>
                <w:color w:val="000000"/>
                <w:sz w:val="13"/>
                <w:szCs w:val="13"/>
              </w:rPr>
              <w:t>Yes</w:t>
            </w:r>
          </w:p>
        </w:tc>
        <w:tc>
          <w:tcPr>
            <w:tcW w:w="1276" w:type="dxa"/>
            <w:vAlign w:val="center"/>
          </w:tcPr>
          <w:p w14:paraId="1D01539B" w14:textId="77777777" w:rsidR="00C2707E" w:rsidRPr="00D717C1" w:rsidRDefault="00C2707E" w:rsidP="00C2707E">
            <w:pPr>
              <w:jc w:val="center"/>
              <w:rPr>
                <w:color w:val="000000"/>
                <w:sz w:val="13"/>
                <w:szCs w:val="13"/>
              </w:rPr>
            </w:pPr>
            <w:r w:rsidRPr="00D717C1">
              <w:rPr>
                <w:color w:val="000000"/>
                <w:sz w:val="13"/>
                <w:szCs w:val="13"/>
              </w:rPr>
              <w:t>Yes</w:t>
            </w:r>
          </w:p>
        </w:tc>
        <w:tc>
          <w:tcPr>
            <w:tcW w:w="1276" w:type="dxa"/>
            <w:vAlign w:val="center"/>
          </w:tcPr>
          <w:p w14:paraId="56F13467" w14:textId="77777777" w:rsidR="00C2707E" w:rsidRPr="00D717C1" w:rsidRDefault="00C2707E" w:rsidP="00C2707E">
            <w:pPr>
              <w:jc w:val="center"/>
              <w:rPr>
                <w:color w:val="000000"/>
                <w:sz w:val="13"/>
                <w:szCs w:val="13"/>
              </w:rPr>
            </w:pPr>
            <w:r w:rsidRPr="00D717C1">
              <w:rPr>
                <w:color w:val="000000"/>
                <w:sz w:val="13"/>
                <w:szCs w:val="13"/>
              </w:rPr>
              <w:t>No</w:t>
            </w:r>
          </w:p>
        </w:tc>
        <w:tc>
          <w:tcPr>
            <w:tcW w:w="1417" w:type="dxa"/>
            <w:vAlign w:val="center"/>
          </w:tcPr>
          <w:p w14:paraId="7E743E1D" w14:textId="77777777" w:rsidR="00C2707E" w:rsidRPr="00D717C1" w:rsidRDefault="00C2707E" w:rsidP="00C2707E">
            <w:pPr>
              <w:jc w:val="center"/>
              <w:rPr>
                <w:color w:val="000000"/>
                <w:sz w:val="13"/>
                <w:szCs w:val="13"/>
              </w:rPr>
            </w:pPr>
            <w:r w:rsidRPr="00D717C1">
              <w:rPr>
                <w:color w:val="000000"/>
                <w:sz w:val="13"/>
                <w:szCs w:val="13"/>
              </w:rPr>
              <w:t>No</w:t>
            </w:r>
          </w:p>
        </w:tc>
        <w:tc>
          <w:tcPr>
            <w:tcW w:w="1276" w:type="dxa"/>
            <w:vAlign w:val="center"/>
          </w:tcPr>
          <w:p w14:paraId="4C7FD18D" w14:textId="77777777" w:rsidR="00C2707E" w:rsidRPr="00D717C1" w:rsidRDefault="00C2707E" w:rsidP="00C2707E">
            <w:pPr>
              <w:jc w:val="center"/>
              <w:rPr>
                <w:color w:val="000000"/>
                <w:sz w:val="13"/>
                <w:szCs w:val="13"/>
              </w:rPr>
            </w:pPr>
            <w:r w:rsidRPr="00D717C1">
              <w:rPr>
                <w:color w:val="000000"/>
                <w:sz w:val="13"/>
                <w:szCs w:val="13"/>
              </w:rPr>
              <w:t>No</w:t>
            </w:r>
          </w:p>
        </w:tc>
        <w:tc>
          <w:tcPr>
            <w:tcW w:w="1276" w:type="dxa"/>
            <w:vAlign w:val="center"/>
          </w:tcPr>
          <w:p w14:paraId="5E96E12B" w14:textId="77777777" w:rsidR="00C2707E" w:rsidRPr="00D717C1" w:rsidRDefault="00C2707E" w:rsidP="00C2707E">
            <w:pPr>
              <w:jc w:val="center"/>
              <w:rPr>
                <w:color w:val="000000"/>
                <w:sz w:val="13"/>
                <w:szCs w:val="13"/>
              </w:rPr>
            </w:pPr>
            <w:r w:rsidRPr="00D717C1">
              <w:rPr>
                <w:color w:val="000000"/>
                <w:sz w:val="13"/>
                <w:szCs w:val="13"/>
              </w:rPr>
              <w:t>Partial Yes</w:t>
            </w:r>
          </w:p>
        </w:tc>
        <w:tc>
          <w:tcPr>
            <w:tcW w:w="1417" w:type="dxa"/>
            <w:vAlign w:val="center"/>
          </w:tcPr>
          <w:p w14:paraId="5D490B61" w14:textId="77777777" w:rsidR="00C2707E" w:rsidRPr="00D717C1" w:rsidRDefault="00C2707E" w:rsidP="00C2707E">
            <w:pPr>
              <w:jc w:val="center"/>
              <w:rPr>
                <w:color w:val="000000"/>
                <w:sz w:val="13"/>
                <w:szCs w:val="13"/>
              </w:rPr>
            </w:pPr>
            <w:r w:rsidRPr="00D717C1">
              <w:rPr>
                <w:color w:val="000000"/>
                <w:sz w:val="13"/>
                <w:szCs w:val="13"/>
              </w:rPr>
              <w:t>No</w:t>
            </w:r>
          </w:p>
        </w:tc>
      </w:tr>
      <w:tr w:rsidR="00C2707E" w:rsidRPr="00D717C1" w14:paraId="61EF91C7" w14:textId="77777777" w:rsidTr="00C2707E">
        <w:trPr>
          <w:trHeight w:val="290"/>
        </w:trPr>
        <w:tc>
          <w:tcPr>
            <w:tcW w:w="1413" w:type="dxa"/>
            <w:vAlign w:val="center"/>
          </w:tcPr>
          <w:p w14:paraId="6A2F7142" w14:textId="77777777" w:rsidR="00C2707E" w:rsidRPr="00D717C1" w:rsidRDefault="00C2707E" w:rsidP="00C2707E">
            <w:pPr>
              <w:rPr>
                <w:color w:val="000000" w:themeColor="text1"/>
                <w:sz w:val="13"/>
                <w:szCs w:val="13"/>
              </w:rPr>
            </w:pPr>
            <w:r w:rsidRPr="00D717C1">
              <w:rPr>
                <w:color w:val="000000" w:themeColor="text1"/>
                <w:sz w:val="13"/>
                <w:szCs w:val="13"/>
              </w:rPr>
              <w:t>Daly et al (2021)</w:t>
            </w:r>
          </w:p>
        </w:tc>
        <w:tc>
          <w:tcPr>
            <w:tcW w:w="1276" w:type="dxa"/>
            <w:vAlign w:val="center"/>
          </w:tcPr>
          <w:p w14:paraId="3918CDD0" w14:textId="77777777" w:rsidR="00C2707E" w:rsidRPr="00D717C1" w:rsidRDefault="00C2707E" w:rsidP="00C2707E">
            <w:pPr>
              <w:jc w:val="center"/>
              <w:rPr>
                <w:color w:val="000000"/>
                <w:sz w:val="13"/>
                <w:szCs w:val="13"/>
              </w:rPr>
            </w:pPr>
            <w:r w:rsidRPr="00D717C1">
              <w:rPr>
                <w:color w:val="000000"/>
                <w:sz w:val="13"/>
                <w:szCs w:val="13"/>
              </w:rPr>
              <w:t>No</w:t>
            </w:r>
          </w:p>
        </w:tc>
        <w:tc>
          <w:tcPr>
            <w:tcW w:w="1275" w:type="dxa"/>
            <w:vAlign w:val="center"/>
          </w:tcPr>
          <w:p w14:paraId="079C806E" w14:textId="77777777" w:rsidR="00C2707E" w:rsidRPr="00D717C1" w:rsidRDefault="00C2707E" w:rsidP="00C2707E">
            <w:pPr>
              <w:jc w:val="center"/>
              <w:rPr>
                <w:color w:val="000000"/>
                <w:sz w:val="13"/>
                <w:szCs w:val="13"/>
              </w:rPr>
            </w:pPr>
            <w:r w:rsidRPr="00D717C1">
              <w:rPr>
                <w:color w:val="000000"/>
                <w:sz w:val="13"/>
                <w:szCs w:val="13"/>
              </w:rPr>
              <w:t>No</w:t>
            </w:r>
          </w:p>
        </w:tc>
        <w:tc>
          <w:tcPr>
            <w:tcW w:w="1276" w:type="dxa"/>
            <w:vAlign w:val="center"/>
          </w:tcPr>
          <w:p w14:paraId="19F7A39A" w14:textId="77777777" w:rsidR="00C2707E" w:rsidRPr="00D717C1" w:rsidRDefault="00C2707E" w:rsidP="00C2707E">
            <w:pPr>
              <w:jc w:val="center"/>
              <w:rPr>
                <w:color w:val="000000"/>
                <w:sz w:val="13"/>
                <w:szCs w:val="13"/>
              </w:rPr>
            </w:pPr>
            <w:r w:rsidRPr="00D717C1">
              <w:rPr>
                <w:color w:val="000000"/>
                <w:sz w:val="13"/>
                <w:szCs w:val="13"/>
              </w:rPr>
              <w:t>Yes</w:t>
            </w:r>
          </w:p>
        </w:tc>
        <w:tc>
          <w:tcPr>
            <w:tcW w:w="1276" w:type="dxa"/>
            <w:vAlign w:val="center"/>
          </w:tcPr>
          <w:p w14:paraId="4C4C01CB" w14:textId="77777777" w:rsidR="00C2707E" w:rsidRPr="00D717C1" w:rsidRDefault="00C2707E" w:rsidP="00C2707E">
            <w:pPr>
              <w:jc w:val="center"/>
              <w:rPr>
                <w:color w:val="000000"/>
                <w:sz w:val="13"/>
                <w:szCs w:val="13"/>
              </w:rPr>
            </w:pPr>
            <w:r w:rsidRPr="00D717C1">
              <w:rPr>
                <w:color w:val="000000"/>
                <w:sz w:val="13"/>
                <w:szCs w:val="13"/>
              </w:rPr>
              <w:t>Partial Yes</w:t>
            </w:r>
          </w:p>
        </w:tc>
        <w:tc>
          <w:tcPr>
            <w:tcW w:w="1417" w:type="dxa"/>
            <w:vAlign w:val="center"/>
          </w:tcPr>
          <w:p w14:paraId="1AEDA117" w14:textId="77777777" w:rsidR="00C2707E" w:rsidRPr="00D717C1" w:rsidRDefault="00C2707E" w:rsidP="00C2707E">
            <w:pPr>
              <w:jc w:val="center"/>
              <w:rPr>
                <w:color w:val="000000"/>
                <w:sz w:val="13"/>
                <w:szCs w:val="13"/>
              </w:rPr>
            </w:pPr>
            <w:r w:rsidRPr="00D717C1">
              <w:rPr>
                <w:color w:val="000000"/>
                <w:sz w:val="13"/>
                <w:szCs w:val="13"/>
              </w:rPr>
              <w:t>Yes</w:t>
            </w:r>
          </w:p>
        </w:tc>
        <w:tc>
          <w:tcPr>
            <w:tcW w:w="1276" w:type="dxa"/>
            <w:vAlign w:val="center"/>
          </w:tcPr>
          <w:p w14:paraId="2949A8C1" w14:textId="77777777" w:rsidR="00C2707E" w:rsidRPr="00D717C1" w:rsidRDefault="00C2707E" w:rsidP="00C2707E">
            <w:pPr>
              <w:jc w:val="center"/>
              <w:rPr>
                <w:color w:val="000000"/>
                <w:sz w:val="13"/>
                <w:szCs w:val="13"/>
              </w:rPr>
            </w:pPr>
            <w:r w:rsidRPr="00D717C1">
              <w:rPr>
                <w:color w:val="000000"/>
                <w:sz w:val="13"/>
                <w:szCs w:val="13"/>
              </w:rPr>
              <w:t>Yes</w:t>
            </w:r>
          </w:p>
        </w:tc>
        <w:tc>
          <w:tcPr>
            <w:tcW w:w="1276" w:type="dxa"/>
            <w:vAlign w:val="center"/>
          </w:tcPr>
          <w:p w14:paraId="09DBACD6" w14:textId="77777777" w:rsidR="00C2707E" w:rsidRPr="00D717C1" w:rsidRDefault="00C2707E" w:rsidP="00C2707E">
            <w:pPr>
              <w:jc w:val="center"/>
              <w:rPr>
                <w:color w:val="000000"/>
                <w:sz w:val="13"/>
                <w:szCs w:val="13"/>
              </w:rPr>
            </w:pPr>
            <w:r w:rsidRPr="00D717C1">
              <w:rPr>
                <w:color w:val="000000"/>
                <w:sz w:val="13"/>
                <w:szCs w:val="13"/>
              </w:rPr>
              <w:t>Yes</w:t>
            </w:r>
          </w:p>
        </w:tc>
        <w:tc>
          <w:tcPr>
            <w:tcW w:w="1417" w:type="dxa"/>
            <w:vAlign w:val="center"/>
          </w:tcPr>
          <w:p w14:paraId="4B825479" w14:textId="77777777" w:rsidR="00C2707E" w:rsidRPr="00D717C1" w:rsidRDefault="00C2707E" w:rsidP="00C2707E">
            <w:pPr>
              <w:jc w:val="center"/>
              <w:rPr>
                <w:color w:val="000000"/>
                <w:sz w:val="13"/>
                <w:szCs w:val="13"/>
              </w:rPr>
            </w:pPr>
            <w:r w:rsidRPr="00D717C1">
              <w:rPr>
                <w:color w:val="000000"/>
                <w:sz w:val="13"/>
                <w:szCs w:val="13"/>
              </w:rPr>
              <w:t>Partial Yes</w:t>
            </w:r>
          </w:p>
        </w:tc>
      </w:tr>
      <w:tr w:rsidR="00C2707E" w:rsidRPr="00D717C1" w14:paraId="56BD1B2F" w14:textId="77777777" w:rsidTr="00C2707E">
        <w:trPr>
          <w:trHeight w:val="290"/>
        </w:trPr>
        <w:tc>
          <w:tcPr>
            <w:tcW w:w="1413" w:type="dxa"/>
            <w:vAlign w:val="center"/>
          </w:tcPr>
          <w:p w14:paraId="3EB867BE" w14:textId="77777777" w:rsidR="00C2707E" w:rsidRPr="00D717C1" w:rsidRDefault="00C2707E" w:rsidP="00C2707E">
            <w:pPr>
              <w:rPr>
                <w:color w:val="000000" w:themeColor="text1"/>
                <w:sz w:val="13"/>
                <w:szCs w:val="13"/>
              </w:rPr>
            </w:pPr>
            <w:r w:rsidRPr="00D717C1">
              <w:rPr>
                <w:color w:val="000000"/>
                <w:sz w:val="13"/>
                <w:szCs w:val="13"/>
              </w:rPr>
              <w:t>Elliot et al (2021)</w:t>
            </w:r>
          </w:p>
        </w:tc>
        <w:tc>
          <w:tcPr>
            <w:tcW w:w="1276" w:type="dxa"/>
            <w:vAlign w:val="center"/>
          </w:tcPr>
          <w:p w14:paraId="4370C5CE" w14:textId="77777777" w:rsidR="00C2707E" w:rsidRPr="00D717C1" w:rsidRDefault="00C2707E" w:rsidP="00C2707E">
            <w:pPr>
              <w:jc w:val="center"/>
              <w:rPr>
                <w:color w:val="000000"/>
                <w:sz w:val="13"/>
                <w:szCs w:val="13"/>
              </w:rPr>
            </w:pPr>
            <w:r w:rsidRPr="00D717C1">
              <w:rPr>
                <w:color w:val="000000"/>
                <w:sz w:val="13"/>
                <w:szCs w:val="13"/>
              </w:rPr>
              <w:t>Yes</w:t>
            </w:r>
          </w:p>
        </w:tc>
        <w:tc>
          <w:tcPr>
            <w:tcW w:w="1275" w:type="dxa"/>
            <w:vAlign w:val="center"/>
          </w:tcPr>
          <w:p w14:paraId="58614B3F" w14:textId="77777777" w:rsidR="00C2707E" w:rsidRPr="00D717C1" w:rsidRDefault="00C2707E" w:rsidP="00C2707E">
            <w:pPr>
              <w:jc w:val="center"/>
              <w:rPr>
                <w:color w:val="000000"/>
                <w:sz w:val="13"/>
                <w:szCs w:val="13"/>
              </w:rPr>
            </w:pPr>
            <w:r w:rsidRPr="00D717C1">
              <w:rPr>
                <w:color w:val="000000"/>
                <w:sz w:val="13"/>
                <w:szCs w:val="13"/>
              </w:rPr>
              <w:t>Partial Yes</w:t>
            </w:r>
          </w:p>
        </w:tc>
        <w:tc>
          <w:tcPr>
            <w:tcW w:w="1276" w:type="dxa"/>
            <w:vAlign w:val="center"/>
          </w:tcPr>
          <w:p w14:paraId="2790A0CE" w14:textId="77777777" w:rsidR="00C2707E" w:rsidRPr="00D717C1" w:rsidRDefault="00C2707E" w:rsidP="00C2707E">
            <w:pPr>
              <w:jc w:val="center"/>
              <w:rPr>
                <w:color w:val="000000"/>
                <w:sz w:val="13"/>
                <w:szCs w:val="13"/>
              </w:rPr>
            </w:pPr>
            <w:r w:rsidRPr="00D717C1">
              <w:rPr>
                <w:color w:val="000000"/>
                <w:sz w:val="13"/>
                <w:szCs w:val="13"/>
              </w:rPr>
              <w:t xml:space="preserve">Yes </w:t>
            </w:r>
          </w:p>
        </w:tc>
        <w:tc>
          <w:tcPr>
            <w:tcW w:w="1276" w:type="dxa"/>
            <w:vAlign w:val="center"/>
          </w:tcPr>
          <w:p w14:paraId="7275CE68" w14:textId="77777777" w:rsidR="00C2707E" w:rsidRPr="00D717C1" w:rsidRDefault="00C2707E" w:rsidP="00C2707E">
            <w:pPr>
              <w:jc w:val="center"/>
              <w:rPr>
                <w:color w:val="000000"/>
                <w:sz w:val="13"/>
                <w:szCs w:val="13"/>
              </w:rPr>
            </w:pPr>
            <w:r w:rsidRPr="00D717C1">
              <w:rPr>
                <w:color w:val="000000"/>
                <w:sz w:val="13"/>
                <w:szCs w:val="13"/>
              </w:rPr>
              <w:t>No</w:t>
            </w:r>
          </w:p>
        </w:tc>
        <w:tc>
          <w:tcPr>
            <w:tcW w:w="1417" w:type="dxa"/>
            <w:vAlign w:val="center"/>
          </w:tcPr>
          <w:p w14:paraId="2C7C683D" w14:textId="77777777" w:rsidR="00C2707E" w:rsidRPr="00D717C1" w:rsidRDefault="00C2707E" w:rsidP="00C2707E">
            <w:pPr>
              <w:jc w:val="center"/>
              <w:rPr>
                <w:color w:val="000000"/>
                <w:sz w:val="13"/>
                <w:szCs w:val="13"/>
              </w:rPr>
            </w:pPr>
            <w:r w:rsidRPr="00D717C1">
              <w:rPr>
                <w:color w:val="000000"/>
                <w:sz w:val="13"/>
                <w:szCs w:val="13"/>
              </w:rPr>
              <w:t>Yes</w:t>
            </w:r>
          </w:p>
        </w:tc>
        <w:tc>
          <w:tcPr>
            <w:tcW w:w="1276" w:type="dxa"/>
            <w:vAlign w:val="center"/>
          </w:tcPr>
          <w:p w14:paraId="3BB7BAC3" w14:textId="77777777" w:rsidR="00C2707E" w:rsidRPr="00D717C1" w:rsidRDefault="00C2707E" w:rsidP="00C2707E">
            <w:pPr>
              <w:jc w:val="center"/>
              <w:rPr>
                <w:color w:val="000000"/>
                <w:sz w:val="13"/>
                <w:szCs w:val="13"/>
              </w:rPr>
            </w:pPr>
            <w:r w:rsidRPr="00D717C1">
              <w:rPr>
                <w:color w:val="000000"/>
                <w:sz w:val="13"/>
                <w:szCs w:val="13"/>
              </w:rPr>
              <w:t>Yes</w:t>
            </w:r>
          </w:p>
        </w:tc>
        <w:tc>
          <w:tcPr>
            <w:tcW w:w="1276" w:type="dxa"/>
            <w:vAlign w:val="center"/>
          </w:tcPr>
          <w:p w14:paraId="12849313" w14:textId="77777777" w:rsidR="00C2707E" w:rsidRPr="00D717C1" w:rsidRDefault="00C2707E" w:rsidP="00C2707E">
            <w:pPr>
              <w:jc w:val="center"/>
              <w:rPr>
                <w:color w:val="000000"/>
                <w:sz w:val="13"/>
                <w:szCs w:val="13"/>
              </w:rPr>
            </w:pPr>
            <w:r w:rsidRPr="00D717C1">
              <w:rPr>
                <w:color w:val="000000"/>
                <w:sz w:val="13"/>
                <w:szCs w:val="13"/>
              </w:rPr>
              <w:t>Yes</w:t>
            </w:r>
          </w:p>
        </w:tc>
        <w:tc>
          <w:tcPr>
            <w:tcW w:w="1417" w:type="dxa"/>
            <w:vAlign w:val="center"/>
          </w:tcPr>
          <w:p w14:paraId="030AF747" w14:textId="77777777" w:rsidR="00C2707E" w:rsidRPr="00D717C1" w:rsidRDefault="00C2707E" w:rsidP="00C2707E">
            <w:pPr>
              <w:jc w:val="center"/>
              <w:rPr>
                <w:color w:val="000000"/>
                <w:sz w:val="13"/>
                <w:szCs w:val="13"/>
              </w:rPr>
            </w:pPr>
            <w:r w:rsidRPr="00D717C1">
              <w:rPr>
                <w:color w:val="000000"/>
                <w:sz w:val="13"/>
                <w:szCs w:val="13"/>
              </w:rPr>
              <w:t>No</w:t>
            </w:r>
          </w:p>
        </w:tc>
      </w:tr>
      <w:tr w:rsidR="00C2707E" w:rsidRPr="00D717C1" w14:paraId="04C53BCE" w14:textId="77777777" w:rsidTr="00C2707E">
        <w:trPr>
          <w:trHeight w:val="290"/>
        </w:trPr>
        <w:tc>
          <w:tcPr>
            <w:tcW w:w="1413" w:type="dxa"/>
            <w:noWrap/>
            <w:vAlign w:val="center"/>
          </w:tcPr>
          <w:p w14:paraId="2FC8C35A" w14:textId="77777777" w:rsidR="00C2707E" w:rsidRPr="00D717C1" w:rsidRDefault="00C2707E" w:rsidP="00C2707E">
            <w:pPr>
              <w:rPr>
                <w:color w:val="000000"/>
                <w:sz w:val="13"/>
                <w:szCs w:val="13"/>
              </w:rPr>
            </w:pPr>
            <w:r w:rsidRPr="00D717C1">
              <w:rPr>
                <w:color w:val="000000"/>
                <w:sz w:val="13"/>
                <w:szCs w:val="13"/>
              </w:rPr>
              <w:t xml:space="preserve">Emery, C.A et al., 2017     </w:t>
            </w:r>
          </w:p>
        </w:tc>
        <w:tc>
          <w:tcPr>
            <w:tcW w:w="1276" w:type="dxa"/>
            <w:vAlign w:val="center"/>
          </w:tcPr>
          <w:p w14:paraId="43FB260B" w14:textId="77777777" w:rsidR="00C2707E" w:rsidRPr="00D717C1" w:rsidRDefault="00C2707E" w:rsidP="00C2707E">
            <w:pPr>
              <w:jc w:val="center"/>
              <w:rPr>
                <w:color w:val="000000"/>
                <w:sz w:val="13"/>
                <w:szCs w:val="13"/>
              </w:rPr>
            </w:pPr>
            <w:r w:rsidRPr="00D717C1">
              <w:rPr>
                <w:color w:val="000000"/>
                <w:sz w:val="13"/>
                <w:szCs w:val="13"/>
              </w:rPr>
              <w:t>Yes</w:t>
            </w:r>
          </w:p>
        </w:tc>
        <w:tc>
          <w:tcPr>
            <w:tcW w:w="1275" w:type="dxa"/>
            <w:vAlign w:val="center"/>
          </w:tcPr>
          <w:p w14:paraId="14EF3F60" w14:textId="77777777" w:rsidR="00C2707E" w:rsidRPr="00D717C1" w:rsidRDefault="00C2707E" w:rsidP="00C2707E">
            <w:pPr>
              <w:jc w:val="center"/>
              <w:rPr>
                <w:color w:val="000000"/>
                <w:sz w:val="13"/>
                <w:szCs w:val="13"/>
              </w:rPr>
            </w:pPr>
            <w:r w:rsidRPr="00D717C1">
              <w:rPr>
                <w:color w:val="000000"/>
                <w:sz w:val="13"/>
                <w:szCs w:val="13"/>
              </w:rPr>
              <w:t>No</w:t>
            </w:r>
          </w:p>
        </w:tc>
        <w:tc>
          <w:tcPr>
            <w:tcW w:w="1276" w:type="dxa"/>
            <w:vAlign w:val="center"/>
          </w:tcPr>
          <w:p w14:paraId="395F1560" w14:textId="77777777" w:rsidR="00C2707E" w:rsidRPr="00D717C1" w:rsidRDefault="00C2707E" w:rsidP="00C2707E">
            <w:pPr>
              <w:jc w:val="center"/>
              <w:rPr>
                <w:color w:val="000000"/>
                <w:sz w:val="13"/>
                <w:szCs w:val="13"/>
              </w:rPr>
            </w:pPr>
            <w:r w:rsidRPr="00D717C1">
              <w:rPr>
                <w:color w:val="000000"/>
                <w:sz w:val="13"/>
                <w:szCs w:val="13"/>
              </w:rPr>
              <w:t>No</w:t>
            </w:r>
          </w:p>
        </w:tc>
        <w:tc>
          <w:tcPr>
            <w:tcW w:w="1276" w:type="dxa"/>
            <w:vAlign w:val="center"/>
          </w:tcPr>
          <w:p w14:paraId="0FC3D301" w14:textId="77777777" w:rsidR="00C2707E" w:rsidRPr="00D717C1" w:rsidRDefault="00C2707E" w:rsidP="00C2707E">
            <w:pPr>
              <w:jc w:val="center"/>
              <w:rPr>
                <w:color w:val="000000"/>
                <w:sz w:val="13"/>
                <w:szCs w:val="13"/>
              </w:rPr>
            </w:pPr>
            <w:r w:rsidRPr="00D717C1">
              <w:rPr>
                <w:color w:val="000000"/>
                <w:sz w:val="13"/>
                <w:szCs w:val="13"/>
              </w:rPr>
              <w:t>Partial Yes</w:t>
            </w:r>
          </w:p>
        </w:tc>
        <w:tc>
          <w:tcPr>
            <w:tcW w:w="1417" w:type="dxa"/>
            <w:vAlign w:val="center"/>
          </w:tcPr>
          <w:p w14:paraId="668279A5" w14:textId="77777777" w:rsidR="00C2707E" w:rsidRPr="00D717C1" w:rsidRDefault="00C2707E" w:rsidP="00C2707E">
            <w:pPr>
              <w:jc w:val="center"/>
              <w:rPr>
                <w:color w:val="000000"/>
                <w:sz w:val="13"/>
                <w:szCs w:val="13"/>
              </w:rPr>
            </w:pPr>
            <w:r w:rsidRPr="00D717C1">
              <w:rPr>
                <w:color w:val="000000"/>
                <w:sz w:val="13"/>
                <w:szCs w:val="13"/>
              </w:rPr>
              <w:t>Yes</w:t>
            </w:r>
          </w:p>
        </w:tc>
        <w:tc>
          <w:tcPr>
            <w:tcW w:w="1276" w:type="dxa"/>
            <w:vAlign w:val="center"/>
          </w:tcPr>
          <w:p w14:paraId="36819632" w14:textId="77777777" w:rsidR="00C2707E" w:rsidRPr="00D717C1" w:rsidRDefault="00C2707E" w:rsidP="00C2707E">
            <w:pPr>
              <w:jc w:val="center"/>
              <w:rPr>
                <w:color w:val="000000"/>
                <w:sz w:val="13"/>
                <w:szCs w:val="13"/>
              </w:rPr>
            </w:pPr>
            <w:r w:rsidRPr="00D717C1">
              <w:rPr>
                <w:color w:val="000000"/>
                <w:sz w:val="13"/>
                <w:szCs w:val="13"/>
              </w:rPr>
              <w:t>Yes</w:t>
            </w:r>
          </w:p>
        </w:tc>
        <w:tc>
          <w:tcPr>
            <w:tcW w:w="1276" w:type="dxa"/>
            <w:vAlign w:val="center"/>
          </w:tcPr>
          <w:p w14:paraId="246BBB2E" w14:textId="77777777" w:rsidR="00C2707E" w:rsidRPr="00D717C1" w:rsidRDefault="00C2707E" w:rsidP="00C2707E">
            <w:pPr>
              <w:jc w:val="center"/>
              <w:rPr>
                <w:color w:val="000000"/>
                <w:sz w:val="13"/>
                <w:szCs w:val="13"/>
              </w:rPr>
            </w:pPr>
            <w:r w:rsidRPr="00D717C1">
              <w:rPr>
                <w:color w:val="000000"/>
                <w:sz w:val="13"/>
                <w:szCs w:val="13"/>
              </w:rPr>
              <w:t xml:space="preserve">No </w:t>
            </w:r>
          </w:p>
        </w:tc>
        <w:tc>
          <w:tcPr>
            <w:tcW w:w="1417" w:type="dxa"/>
            <w:vAlign w:val="center"/>
          </w:tcPr>
          <w:p w14:paraId="53F8A455" w14:textId="77777777" w:rsidR="00C2707E" w:rsidRPr="00D717C1" w:rsidRDefault="00C2707E" w:rsidP="00C2707E">
            <w:pPr>
              <w:jc w:val="center"/>
              <w:rPr>
                <w:color w:val="000000"/>
                <w:sz w:val="13"/>
                <w:szCs w:val="13"/>
              </w:rPr>
            </w:pPr>
            <w:r w:rsidRPr="00D717C1">
              <w:rPr>
                <w:color w:val="000000"/>
                <w:sz w:val="13"/>
                <w:szCs w:val="13"/>
              </w:rPr>
              <w:t>No</w:t>
            </w:r>
          </w:p>
        </w:tc>
      </w:tr>
      <w:tr w:rsidR="00C2707E" w:rsidRPr="00D717C1" w14:paraId="4809BDB5" w14:textId="77777777" w:rsidTr="00C2707E">
        <w:trPr>
          <w:trHeight w:val="290"/>
        </w:trPr>
        <w:tc>
          <w:tcPr>
            <w:tcW w:w="1413" w:type="dxa"/>
            <w:vAlign w:val="center"/>
          </w:tcPr>
          <w:p w14:paraId="1D940908" w14:textId="77777777" w:rsidR="00C2707E" w:rsidRPr="00D717C1" w:rsidRDefault="00C2707E" w:rsidP="00C2707E">
            <w:pPr>
              <w:rPr>
                <w:color w:val="000000"/>
                <w:sz w:val="13"/>
                <w:szCs w:val="13"/>
                <w:lang w:val="nb-NO"/>
              </w:rPr>
            </w:pPr>
            <w:proofErr w:type="spellStart"/>
            <w:r w:rsidRPr="00D717C1">
              <w:rPr>
                <w:color w:val="000000"/>
                <w:sz w:val="13"/>
                <w:szCs w:val="13"/>
                <w:lang w:val="nb-NO"/>
              </w:rPr>
              <w:t>Enniss</w:t>
            </w:r>
            <w:proofErr w:type="spellEnd"/>
            <w:r w:rsidRPr="00D717C1">
              <w:rPr>
                <w:color w:val="000000"/>
                <w:sz w:val="13"/>
                <w:szCs w:val="13"/>
                <w:lang w:val="nb-NO"/>
              </w:rPr>
              <w:t>, T.M et al., 2018</w:t>
            </w:r>
          </w:p>
        </w:tc>
        <w:tc>
          <w:tcPr>
            <w:tcW w:w="1276" w:type="dxa"/>
            <w:vAlign w:val="center"/>
          </w:tcPr>
          <w:p w14:paraId="532B3E6A" w14:textId="77777777" w:rsidR="00C2707E" w:rsidRPr="00D717C1" w:rsidRDefault="00C2707E" w:rsidP="00C2707E">
            <w:pPr>
              <w:jc w:val="center"/>
              <w:rPr>
                <w:color w:val="000000"/>
                <w:sz w:val="13"/>
                <w:szCs w:val="13"/>
                <w:lang w:val="nb-NO"/>
              </w:rPr>
            </w:pPr>
            <w:proofErr w:type="spellStart"/>
            <w:r w:rsidRPr="00D717C1">
              <w:rPr>
                <w:color w:val="000000"/>
                <w:sz w:val="13"/>
                <w:szCs w:val="13"/>
                <w:lang w:val="nb-NO"/>
              </w:rPr>
              <w:t>Yes</w:t>
            </w:r>
            <w:proofErr w:type="spellEnd"/>
          </w:p>
        </w:tc>
        <w:tc>
          <w:tcPr>
            <w:tcW w:w="1275" w:type="dxa"/>
            <w:vAlign w:val="center"/>
          </w:tcPr>
          <w:p w14:paraId="3D063F6D" w14:textId="77777777" w:rsidR="00C2707E" w:rsidRPr="00D717C1" w:rsidRDefault="00C2707E" w:rsidP="00C2707E">
            <w:pPr>
              <w:jc w:val="center"/>
              <w:rPr>
                <w:color w:val="000000"/>
                <w:sz w:val="13"/>
                <w:szCs w:val="13"/>
                <w:lang w:val="nb-NO"/>
              </w:rPr>
            </w:pPr>
            <w:r w:rsidRPr="00D717C1">
              <w:rPr>
                <w:color w:val="000000"/>
                <w:sz w:val="13"/>
                <w:szCs w:val="13"/>
                <w:lang w:val="nb-NO"/>
              </w:rPr>
              <w:t>No</w:t>
            </w:r>
          </w:p>
        </w:tc>
        <w:tc>
          <w:tcPr>
            <w:tcW w:w="1276" w:type="dxa"/>
            <w:vAlign w:val="center"/>
          </w:tcPr>
          <w:p w14:paraId="33BC070C" w14:textId="77777777" w:rsidR="00C2707E" w:rsidRPr="00D717C1" w:rsidRDefault="00C2707E" w:rsidP="00C2707E">
            <w:pPr>
              <w:jc w:val="center"/>
              <w:rPr>
                <w:color w:val="000000"/>
                <w:sz w:val="13"/>
                <w:szCs w:val="13"/>
                <w:lang w:val="nb-NO"/>
              </w:rPr>
            </w:pPr>
            <w:r w:rsidRPr="00D717C1">
              <w:rPr>
                <w:color w:val="000000"/>
                <w:sz w:val="13"/>
                <w:szCs w:val="13"/>
                <w:lang w:val="nb-NO"/>
              </w:rPr>
              <w:t xml:space="preserve">No </w:t>
            </w:r>
          </w:p>
        </w:tc>
        <w:tc>
          <w:tcPr>
            <w:tcW w:w="1276" w:type="dxa"/>
            <w:vAlign w:val="center"/>
          </w:tcPr>
          <w:p w14:paraId="4F673804" w14:textId="77777777" w:rsidR="00C2707E" w:rsidRPr="00D717C1" w:rsidRDefault="00C2707E" w:rsidP="00C2707E">
            <w:pPr>
              <w:jc w:val="center"/>
              <w:rPr>
                <w:color w:val="000000"/>
                <w:sz w:val="13"/>
                <w:szCs w:val="13"/>
                <w:lang w:val="nb-NO"/>
              </w:rPr>
            </w:pPr>
            <w:r w:rsidRPr="00D717C1">
              <w:rPr>
                <w:color w:val="000000"/>
                <w:sz w:val="13"/>
                <w:szCs w:val="13"/>
                <w:lang w:val="nb-NO"/>
              </w:rPr>
              <w:t>No</w:t>
            </w:r>
          </w:p>
        </w:tc>
        <w:tc>
          <w:tcPr>
            <w:tcW w:w="1417" w:type="dxa"/>
            <w:vAlign w:val="center"/>
          </w:tcPr>
          <w:p w14:paraId="45DCD76E" w14:textId="77777777" w:rsidR="00C2707E" w:rsidRPr="00D717C1" w:rsidRDefault="00C2707E" w:rsidP="00C2707E">
            <w:pPr>
              <w:jc w:val="center"/>
              <w:rPr>
                <w:color w:val="000000"/>
                <w:sz w:val="13"/>
                <w:szCs w:val="13"/>
                <w:lang w:val="nb-NO"/>
              </w:rPr>
            </w:pPr>
            <w:r w:rsidRPr="00D717C1">
              <w:rPr>
                <w:color w:val="000000"/>
                <w:sz w:val="13"/>
                <w:szCs w:val="13"/>
                <w:lang w:val="nb-NO"/>
              </w:rPr>
              <w:t xml:space="preserve">No </w:t>
            </w:r>
          </w:p>
        </w:tc>
        <w:tc>
          <w:tcPr>
            <w:tcW w:w="1276" w:type="dxa"/>
            <w:vAlign w:val="center"/>
          </w:tcPr>
          <w:p w14:paraId="444178F8" w14:textId="77777777" w:rsidR="00C2707E" w:rsidRPr="00D717C1" w:rsidRDefault="00C2707E" w:rsidP="00C2707E">
            <w:pPr>
              <w:jc w:val="center"/>
              <w:rPr>
                <w:color w:val="000000"/>
                <w:sz w:val="13"/>
                <w:szCs w:val="13"/>
                <w:lang w:val="nb-NO"/>
              </w:rPr>
            </w:pPr>
            <w:r w:rsidRPr="00D717C1">
              <w:rPr>
                <w:color w:val="000000"/>
                <w:sz w:val="13"/>
                <w:szCs w:val="13"/>
                <w:lang w:val="nb-NO"/>
              </w:rPr>
              <w:t xml:space="preserve">No </w:t>
            </w:r>
          </w:p>
        </w:tc>
        <w:tc>
          <w:tcPr>
            <w:tcW w:w="1276" w:type="dxa"/>
            <w:vAlign w:val="center"/>
          </w:tcPr>
          <w:p w14:paraId="1ECA8C0D" w14:textId="77777777" w:rsidR="00C2707E" w:rsidRPr="00D717C1" w:rsidRDefault="00C2707E" w:rsidP="00C2707E">
            <w:pPr>
              <w:jc w:val="center"/>
              <w:rPr>
                <w:color w:val="000000"/>
                <w:sz w:val="13"/>
                <w:szCs w:val="13"/>
                <w:lang w:val="nb-NO"/>
              </w:rPr>
            </w:pPr>
            <w:r w:rsidRPr="00D717C1">
              <w:rPr>
                <w:color w:val="000000"/>
                <w:sz w:val="13"/>
                <w:szCs w:val="13"/>
                <w:lang w:val="nb-NO"/>
              </w:rPr>
              <w:t xml:space="preserve">No </w:t>
            </w:r>
          </w:p>
        </w:tc>
        <w:tc>
          <w:tcPr>
            <w:tcW w:w="1417" w:type="dxa"/>
            <w:vAlign w:val="center"/>
          </w:tcPr>
          <w:p w14:paraId="5B6B8CE9" w14:textId="77777777" w:rsidR="00C2707E" w:rsidRPr="00D717C1" w:rsidRDefault="00C2707E" w:rsidP="00C2707E">
            <w:pPr>
              <w:jc w:val="center"/>
              <w:rPr>
                <w:color w:val="000000"/>
                <w:sz w:val="13"/>
                <w:szCs w:val="13"/>
                <w:lang w:val="nb-NO"/>
              </w:rPr>
            </w:pPr>
            <w:r w:rsidRPr="00D717C1">
              <w:rPr>
                <w:color w:val="000000"/>
                <w:sz w:val="13"/>
                <w:szCs w:val="13"/>
                <w:lang w:val="nb-NO"/>
              </w:rPr>
              <w:t>No</w:t>
            </w:r>
          </w:p>
        </w:tc>
      </w:tr>
      <w:tr w:rsidR="00C2707E" w:rsidRPr="00D717C1" w14:paraId="3511BA4B" w14:textId="77777777" w:rsidTr="00C2707E">
        <w:trPr>
          <w:trHeight w:val="290"/>
        </w:trPr>
        <w:tc>
          <w:tcPr>
            <w:tcW w:w="1413" w:type="dxa"/>
            <w:vAlign w:val="center"/>
          </w:tcPr>
          <w:p w14:paraId="38BF9448" w14:textId="77777777" w:rsidR="00C2707E" w:rsidRPr="00D717C1" w:rsidRDefault="00C2707E" w:rsidP="00C2707E">
            <w:pPr>
              <w:rPr>
                <w:color w:val="000000"/>
                <w:sz w:val="13"/>
                <w:szCs w:val="13"/>
              </w:rPr>
            </w:pPr>
            <w:proofErr w:type="spellStart"/>
            <w:r w:rsidRPr="00D717C1">
              <w:rPr>
                <w:color w:val="000000"/>
                <w:sz w:val="13"/>
                <w:szCs w:val="13"/>
              </w:rPr>
              <w:t>Fraas</w:t>
            </w:r>
            <w:proofErr w:type="spellEnd"/>
            <w:r w:rsidRPr="00D717C1">
              <w:rPr>
                <w:color w:val="000000"/>
                <w:sz w:val="13"/>
                <w:szCs w:val="13"/>
              </w:rPr>
              <w:t xml:space="preserve">, M.R. and </w:t>
            </w:r>
            <w:proofErr w:type="spellStart"/>
            <w:r w:rsidRPr="00D717C1">
              <w:rPr>
                <w:color w:val="000000"/>
                <w:sz w:val="13"/>
                <w:szCs w:val="13"/>
              </w:rPr>
              <w:t>Burchiel</w:t>
            </w:r>
            <w:proofErr w:type="spellEnd"/>
            <w:r w:rsidRPr="00D717C1">
              <w:rPr>
                <w:color w:val="000000"/>
                <w:sz w:val="13"/>
                <w:szCs w:val="13"/>
              </w:rPr>
              <w:t>, J. 2016</w:t>
            </w:r>
          </w:p>
        </w:tc>
        <w:tc>
          <w:tcPr>
            <w:tcW w:w="1276" w:type="dxa"/>
            <w:vAlign w:val="center"/>
          </w:tcPr>
          <w:p w14:paraId="28A86B98" w14:textId="77777777" w:rsidR="00C2707E" w:rsidRPr="00D717C1" w:rsidRDefault="00C2707E" w:rsidP="00C2707E">
            <w:pPr>
              <w:jc w:val="center"/>
              <w:rPr>
                <w:color w:val="000000"/>
                <w:sz w:val="13"/>
                <w:szCs w:val="13"/>
              </w:rPr>
            </w:pPr>
            <w:r w:rsidRPr="00D717C1">
              <w:rPr>
                <w:color w:val="000000"/>
                <w:sz w:val="13"/>
                <w:szCs w:val="13"/>
              </w:rPr>
              <w:t xml:space="preserve">No </w:t>
            </w:r>
          </w:p>
        </w:tc>
        <w:tc>
          <w:tcPr>
            <w:tcW w:w="1275" w:type="dxa"/>
            <w:vAlign w:val="center"/>
          </w:tcPr>
          <w:p w14:paraId="60346D19" w14:textId="77777777" w:rsidR="00C2707E" w:rsidRPr="00D717C1" w:rsidRDefault="00C2707E" w:rsidP="00C2707E">
            <w:pPr>
              <w:jc w:val="center"/>
              <w:rPr>
                <w:color w:val="000000"/>
                <w:sz w:val="13"/>
                <w:szCs w:val="13"/>
              </w:rPr>
            </w:pPr>
            <w:r w:rsidRPr="00D717C1">
              <w:rPr>
                <w:color w:val="000000"/>
                <w:sz w:val="13"/>
                <w:szCs w:val="13"/>
              </w:rPr>
              <w:t xml:space="preserve">No </w:t>
            </w:r>
          </w:p>
        </w:tc>
        <w:tc>
          <w:tcPr>
            <w:tcW w:w="1276" w:type="dxa"/>
            <w:vAlign w:val="center"/>
          </w:tcPr>
          <w:p w14:paraId="564A51D7" w14:textId="77777777" w:rsidR="00C2707E" w:rsidRPr="00D717C1" w:rsidRDefault="00C2707E" w:rsidP="00C2707E">
            <w:pPr>
              <w:jc w:val="center"/>
              <w:rPr>
                <w:color w:val="000000"/>
                <w:sz w:val="13"/>
                <w:szCs w:val="13"/>
              </w:rPr>
            </w:pPr>
            <w:r w:rsidRPr="00D717C1">
              <w:rPr>
                <w:color w:val="000000"/>
                <w:sz w:val="13"/>
                <w:szCs w:val="13"/>
              </w:rPr>
              <w:t xml:space="preserve">No </w:t>
            </w:r>
          </w:p>
        </w:tc>
        <w:tc>
          <w:tcPr>
            <w:tcW w:w="1276" w:type="dxa"/>
            <w:vAlign w:val="center"/>
          </w:tcPr>
          <w:p w14:paraId="7C32854F" w14:textId="77777777" w:rsidR="00C2707E" w:rsidRPr="00D717C1" w:rsidRDefault="00C2707E" w:rsidP="00C2707E">
            <w:pPr>
              <w:jc w:val="center"/>
              <w:rPr>
                <w:color w:val="000000"/>
                <w:sz w:val="13"/>
                <w:szCs w:val="13"/>
              </w:rPr>
            </w:pPr>
            <w:r w:rsidRPr="00D717C1">
              <w:rPr>
                <w:color w:val="000000"/>
                <w:sz w:val="13"/>
                <w:szCs w:val="13"/>
              </w:rPr>
              <w:t>Partial yes</w:t>
            </w:r>
          </w:p>
        </w:tc>
        <w:tc>
          <w:tcPr>
            <w:tcW w:w="1417" w:type="dxa"/>
            <w:vAlign w:val="center"/>
          </w:tcPr>
          <w:p w14:paraId="39313098" w14:textId="77777777" w:rsidR="00C2707E" w:rsidRPr="00D717C1" w:rsidRDefault="00C2707E" w:rsidP="00C2707E">
            <w:pPr>
              <w:jc w:val="center"/>
              <w:rPr>
                <w:color w:val="000000"/>
                <w:sz w:val="13"/>
                <w:szCs w:val="13"/>
              </w:rPr>
            </w:pPr>
            <w:r w:rsidRPr="00D717C1">
              <w:rPr>
                <w:color w:val="000000"/>
                <w:sz w:val="13"/>
                <w:szCs w:val="13"/>
              </w:rPr>
              <w:t>No</w:t>
            </w:r>
          </w:p>
        </w:tc>
        <w:tc>
          <w:tcPr>
            <w:tcW w:w="1276" w:type="dxa"/>
            <w:vAlign w:val="center"/>
          </w:tcPr>
          <w:p w14:paraId="2F220BAA" w14:textId="77777777" w:rsidR="00C2707E" w:rsidRPr="00D717C1" w:rsidRDefault="00C2707E" w:rsidP="00C2707E">
            <w:pPr>
              <w:jc w:val="center"/>
              <w:rPr>
                <w:color w:val="000000"/>
                <w:sz w:val="13"/>
                <w:szCs w:val="13"/>
              </w:rPr>
            </w:pPr>
            <w:r w:rsidRPr="00D717C1">
              <w:rPr>
                <w:color w:val="000000"/>
                <w:sz w:val="13"/>
                <w:szCs w:val="13"/>
              </w:rPr>
              <w:t>No</w:t>
            </w:r>
          </w:p>
        </w:tc>
        <w:tc>
          <w:tcPr>
            <w:tcW w:w="1276" w:type="dxa"/>
            <w:vAlign w:val="center"/>
          </w:tcPr>
          <w:p w14:paraId="4826476F" w14:textId="77777777" w:rsidR="00C2707E" w:rsidRPr="00D717C1" w:rsidRDefault="00C2707E" w:rsidP="00C2707E">
            <w:pPr>
              <w:jc w:val="center"/>
              <w:rPr>
                <w:color w:val="000000"/>
                <w:sz w:val="13"/>
                <w:szCs w:val="13"/>
              </w:rPr>
            </w:pPr>
            <w:r w:rsidRPr="00D717C1">
              <w:rPr>
                <w:color w:val="000000"/>
                <w:sz w:val="13"/>
                <w:szCs w:val="13"/>
              </w:rPr>
              <w:t>Partial Yes</w:t>
            </w:r>
          </w:p>
        </w:tc>
        <w:tc>
          <w:tcPr>
            <w:tcW w:w="1417" w:type="dxa"/>
            <w:vAlign w:val="center"/>
          </w:tcPr>
          <w:p w14:paraId="7F8F3C85" w14:textId="77777777" w:rsidR="00C2707E" w:rsidRPr="00D717C1" w:rsidRDefault="00C2707E" w:rsidP="00C2707E">
            <w:pPr>
              <w:jc w:val="center"/>
              <w:rPr>
                <w:color w:val="000000"/>
                <w:sz w:val="13"/>
                <w:szCs w:val="13"/>
              </w:rPr>
            </w:pPr>
            <w:r w:rsidRPr="00D717C1">
              <w:rPr>
                <w:color w:val="000000"/>
                <w:sz w:val="13"/>
                <w:szCs w:val="13"/>
              </w:rPr>
              <w:t xml:space="preserve">No </w:t>
            </w:r>
          </w:p>
        </w:tc>
      </w:tr>
      <w:tr w:rsidR="00C2707E" w:rsidRPr="00D717C1" w14:paraId="5152FF71" w14:textId="77777777" w:rsidTr="00C2707E">
        <w:trPr>
          <w:trHeight w:val="290"/>
        </w:trPr>
        <w:tc>
          <w:tcPr>
            <w:tcW w:w="1413" w:type="dxa"/>
            <w:vAlign w:val="center"/>
          </w:tcPr>
          <w:p w14:paraId="0424B261" w14:textId="77777777" w:rsidR="00C2707E" w:rsidRPr="00D717C1" w:rsidRDefault="00C2707E" w:rsidP="00C2707E">
            <w:pPr>
              <w:rPr>
                <w:color w:val="000000"/>
                <w:sz w:val="13"/>
                <w:szCs w:val="13"/>
              </w:rPr>
            </w:pPr>
            <w:proofErr w:type="spellStart"/>
            <w:r w:rsidRPr="00D717C1">
              <w:rPr>
                <w:color w:val="000000"/>
                <w:sz w:val="13"/>
                <w:szCs w:val="13"/>
              </w:rPr>
              <w:lastRenderedPageBreak/>
              <w:t>Knapik</w:t>
            </w:r>
            <w:proofErr w:type="spellEnd"/>
            <w:r w:rsidRPr="00D717C1">
              <w:rPr>
                <w:color w:val="000000"/>
                <w:sz w:val="13"/>
                <w:szCs w:val="13"/>
              </w:rPr>
              <w:t xml:space="preserve"> et al., 2019</w:t>
            </w:r>
          </w:p>
        </w:tc>
        <w:tc>
          <w:tcPr>
            <w:tcW w:w="1276" w:type="dxa"/>
            <w:vAlign w:val="center"/>
          </w:tcPr>
          <w:p w14:paraId="0EDBF2A2" w14:textId="77777777" w:rsidR="00C2707E" w:rsidRPr="00D717C1" w:rsidRDefault="00C2707E" w:rsidP="00C2707E">
            <w:pPr>
              <w:jc w:val="center"/>
              <w:rPr>
                <w:color w:val="000000"/>
                <w:sz w:val="13"/>
                <w:szCs w:val="13"/>
              </w:rPr>
            </w:pPr>
            <w:r w:rsidRPr="00D717C1">
              <w:rPr>
                <w:color w:val="000000"/>
                <w:sz w:val="13"/>
                <w:szCs w:val="13"/>
              </w:rPr>
              <w:t xml:space="preserve">Yes </w:t>
            </w:r>
          </w:p>
        </w:tc>
        <w:tc>
          <w:tcPr>
            <w:tcW w:w="1275" w:type="dxa"/>
            <w:vAlign w:val="center"/>
          </w:tcPr>
          <w:p w14:paraId="26F7D797" w14:textId="77777777" w:rsidR="00C2707E" w:rsidRPr="00D717C1" w:rsidRDefault="00C2707E" w:rsidP="00C2707E">
            <w:pPr>
              <w:jc w:val="center"/>
              <w:rPr>
                <w:color w:val="000000"/>
                <w:sz w:val="13"/>
                <w:szCs w:val="13"/>
              </w:rPr>
            </w:pPr>
            <w:r w:rsidRPr="00D717C1">
              <w:rPr>
                <w:color w:val="000000"/>
                <w:sz w:val="13"/>
                <w:szCs w:val="13"/>
              </w:rPr>
              <w:t>No</w:t>
            </w:r>
          </w:p>
        </w:tc>
        <w:tc>
          <w:tcPr>
            <w:tcW w:w="1276" w:type="dxa"/>
            <w:vAlign w:val="center"/>
          </w:tcPr>
          <w:p w14:paraId="0D16922D" w14:textId="77777777" w:rsidR="00C2707E" w:rsidRPr="00D717C1" w:rsidRDefault="00C2707E" w:rsidP="00C2707E">
            <w:pPr>
              <w:jc w:val="center"/>
              <w:rPr>
                <w:color w:val="000000"/>
                <w:sz w:val="13"/>
                <w:szCs w:val="13"/>
              </w:rPr>
            </w:pPr>
            <w:r w:rsidRPr="00D717C1">
              <w:rPr>
                <w:color w:val="000000"/>
                <w:sz w:val="13"/>
                <w:szCs w:val="13"/>
              </w:rPr>
              <w:t>No</w:t>
            </w:r>
          </w:p>
        </w:tc>
        <w:tc>
          <w:tcPr>
            <w:tcW w:w="1276" w:type="dxa"/>
            <w:vAlign w:val="center"/>
          </w:tcPr>
          <w:p w14:paraId="35F2856A" w14:textId="77777777" w:rsidR="00C2707E" w:rsidRPr="00D717C1" w:rsidRDefault="00C2707E" w:rsidP="00C2707E">
            <w:pPr>
              <w:jc w:val="center"/>
              <w:rPr>
                <w:color w:val="000000"/>
                <w:sz w:val="13"/>
                <w:szCs w:val="13"/>
              </w:rPr>
            </w:pPr>
            <w:r w:rsidRPr="00D717C1">
              <w:rPr>
                <w:color w:val="000000"/>
                <w:sz w:val="13"/>
                <w:szCs w:val="13"/>
              </w:rPr>
              <w:t>Partial Yes</w:t>
            </w:r>
          </w:p>
        </w:tc>
        <w:tc>
          <w:tcPr>
            <w:tcW w:w="1417" w:type="dxa"/>
            <w:vAlign w:val="center"/>
          </w:tcPr>
          <w:p w14:paraId="33F50EC6" w14:textId="77777777" w:rsidR="00C2707E" w:rsidRPr="00D717C1" w:rsidRDefault="00C2707E" w:rsidP="00C2707E">
            <w:pPr>
              <w:jc w:val="center"/>
              <w:rPr>
                <w:color w:val="000000"/>
                <w:sz w:val="13"/>
                <w:szCs w:val="13"/>
              </w:rPr>
            </w:pPr>
            <w:r w:rsidRPr="00D717C1">
              <w:rPr>
                <w:color w:val="000000"/>
                <w:sz w:val="13"/>
                <w:szCs w:val="13"/>
              </w:rPr>
              <w:t xml:space="preserve">Yes </w:t>
            </w:r>
          </w:p>
        </w:tc>
        <w:tc>
          <w:tcPr>
            <w:tcW w:w="1276" w:type="dxa"/>
            <w:vAlign w:val="center"/>
          </w:tcPr>
          <w:p w14:paraId="5B447E8C" w14:textId="77777777" w:rsidR="00C2707E" w:rsidRPr="00D717C1" w:rsidRDefault="00C2707E" w:rsidP="00C2707E">
            <w:pPr>
              <w:jc w:val="center"/>
              <w:rPr>
                <w:color w:val="000000"/>
                <w:sz w:val="13"/>
                <w:szCs w:val="13"/>
              </w:rPr>
            </w:pPr>
            <w:r w:rsidRPr="00D717C1">
              <w:rPr>
                <w:color w:val="000000"/>
                <w:sz w:val="13"/>
                <w:szCs w:val="13"/>
              </w:rPr>
              <w:t xml:space="preserve">Yes </w:t>
            </w:r>
          </w:p>
        </w:tc>
        <w:tc>
          <w:tcPr>
            <w:tcW w:w="1276" w:type="dxa"/>
            <w:vAlign w:val="center"/>
          </w:tcPr>
          <w:p w14:paraId="6DB798AC" w14:textId="77777777" w:rsidR="00C2707E" w:rsidRPr="00D717C1" w:rsidRDefault="00C2707E" w:rsidP="00C2707E">
            <w:pPr>
              <w:jc w:val="center"/>
              <w:rPr>
                <w:color w:val="000000"/>
                <w:sz w:val="13"/>
                <w:szCs w:val="13"/>
              </w:rPr>
            </w:pPr>
            <w:r w:rsidRPr="00D717C1">
              <w:rPr>
                <w:color w:val="000000"/>
                <w:sz w:val="13"/>
                <w:szCs w:val="13"/>
              </w:rPr>
              <w:t>Partial Yes</w:t>
            </w:r>
          </w:p>
        </w:tc>
        <w:tc>
          <w:tcPr>
            <w:tcW w:w="1417" w:type="dxa"/>
            <w:vAlign w:val="center"/>
          </w:tcPr>
          <w:p w14:paraId="3768FA31" w14:textId="77777777" w:rsidR="00C2707E" w:rsidRPr="00D717C1" w:rsidRDefault="00C2707E" w:rsidP="00C2707E">
            <w:pPr>
              <w:jc w:val="center"/>
              <w:rPr>
                <w:color w:val="000000"/>
                <w:sz w:val="13"/>
                <w:szCs w:val="13"/>
              </w:rPr>
            </w:pPr>
            <w:r w:rsidRPr="00D717C1">
              <w:rPr>
                <w:color w:val="000000"/>
                <w:sz w:val="13"/>
                <w:szCs w:val="13"/>
              </w:rPr>
              <w:t xml:space="preserve">No </w:t>
            </w:r>
          </w:p>
        </w:tc>
      </w:tr>
      <w:tr w:rsidR="00C2707E" w:rsidRPr="00D717C1" w14:paraId="2158A9AF" w14:textId="77777777" w:rsidTr="00C2707E">
        <w:trPr>
          <w:trHeight w:val="290"/>
        </w:trPr>
        <w:tc>
          <w:tcPr>
            <w:tcW w:w="1413" w:type="dxa"/>
            <w:noWrap/>
            <w:vAlign w:val="center"/>
          </w:tcPr>
          <w:p w14:paraId="781E837D" w14:textId="77777777" w:rsidR="00C2707E" w:rsidRPr="00D717C1" w:rsidRDefault="00C2707E" w:rsidP="00C2707E">
            <w:pPr>
              <w:rPr>
                <w:color w:val="000000"/>
                <w:sz w:val="13"/>
                <w:szCs w:val="13"/>
              </w:rPr>
            </w:pPr>
            <w:proofErr w:type="spellStart"/>
            <w:r w:rsidRPr="00D717C1">
              <w:rPr>
                <w:color w:val="000000"/>
                <w:sz w:val="13"/>
                <w:szCs w:val="13"/>
              </w:rPr>
              <w:t>Makovec</w:t>
            </w:r>
            <w:proofErr w:type="spellEnd"/>
            <w:r w:rsidRPr="00D717C1">
              <w:rPr>
                <w:color w:val="000000"/>
                <w:sz w:val="13"/>
                <w:szCs w:val="13"/>
              </w:rPr>
              <w:t xml:space="preserve"> Knight</w:t>
            </w:r>
            <w:r w:rsidRPr="00D717C1">
              <w:rPr>
                <w:i/>
                <w:iCs/>
                <w:color w:val="000000"/>
                <w:sz w:val="13"/>
                <w:szCs w:val="13"/>
              </w:rPr>
              <w:t xml:space="preserve"> et al. (2021)</w:t>
            </w:r>
          </w:p>
        </w:tc>
        <w:tc>
          <w:tcPr>
            <w:tcW w:w="1276" w:type="dxa"/>
            <w:vAlign w:val="center"/>
          </w:tcPr>
          <w:p w14:paraId="45A752C3" w14:textId="77777777" w:rsidR="00C2707E" w:rsidRPr="00D717C1" w:rsidRDefault="00C2707E" w:rsidP="00C2707E">
            <w:pPr>
              <w:jc w:val="center"/>
              <w:rPr>
                <w:color w:val="000000"/>
                <w:sz w:val="13"/>
                <w:szCs w:val="13"/>
              </w:rPr>
            </w:pPr>
            <w:r w:rsidRPr="00D717C1">
              <w:rPr>
                <w:color w:val="000000"/>
                <w:sz w:val="13"/>
                <w:szCs w:val="13"/>
              </w:rPr>
              <w:t>Yes</w:t>
            </w:r>
          </w:p>
        </w:tc>
        <w:tc>
          <w:tcPr>
            <w:tcW w:w="1275" w:type="dxa"/>
            <w:vAlign w:val="center"/>
          </w:tcPr>
          <w:p w14:paraId="3F1EE286" w14:textId="77777777" w:rsidR="00C2707E" w:rsidRPr="00D717C1" w:rsidRDefault="00C2707E" w:rsidP="00C2707E">
            <w:pPr>
              <w:jc w:val="center"/>
              <w:rPr>
                <w:color w:val="000000"/>
                <w:sz w:val="13"/>
                <w:szCs w:val="13"/>
              </w:rPr>
            </w:pPr>
            <w:r w:rsidRPr="00D717C1">
              <w:rPr>
                <w:color w:val="000000"/>
                <w:sz w:val="13"/>
                <w:szCs w:val="13"/>
              </w:rPr>
              <w:t>No</w:t>
            </w:r>
          </w:p>
        </w:tc>
        <w:tc>
          <w:tcPr>
            <w:tcW w:w="1276" w:type="dxa"/>
            <w:vAlign w:val="center"/>
          </w:tcPr>
          <w:p w14:paraId="1EE506CC" w14:textId="77777777" w:rsidR="00C2707E" w:rsidRPr="00D717C1" w:rsidRDefault="00C2707E" w:rsidP="00C2707E">
            <w:pPr>
              <w:jc w:val="center"/>
              <w:rPr>
                <w:color w:val="000000"/>
                <w:sz w:val="13"/>
                <w:szCs w:val="13"/>
              </w:rPr>
            </w:pPr>
            <w:r w:rsidRPr="00D717C1">
              <w:rPr>
                <w:color w:val="000000"/>
                <w:sz w:val="13"/>
                <w:szCs w:val="13"/>
              </w:rPr>
              <w:t>No</w:t>
            </w:r>
          </w:p>
        </w:tc>
        <w:tc>
          <w:tcPr>
            <w:tcW w:w="1276" w:type="dxa"/>
            <w:vAlign w:val="center"/>
          </w:tcPr>
          <w:p w14:paraId="53428AF6" w14:textId="77777777" w:rsidR="00C2707E" w:rsidRPr="00D717C1" w:rsidRDefault="00C2707E" w:rsidP="00C2707E">
            <w:pPr>
              <w:jc w:val="center"/>
              <w:rPr>
                <w:color w:val="000000"/>
                <w:sz w:val="13"/>
                <w:szCs w:val="13"/>
              </w:rPr>
            </w:pPr>
            <w:r w:rsidRPr="00D717C1">
              <w:rPr>
                <w:color w:val="000000"/>
                <w:sz w:val="13"/>
                <w:szCs w:val="13"/>
              </w:rPr>
              <w:t>No</w:t>
            </w:r>
          </w:p>
        </w:tc>
        <w:tc>
          <w:tcPr>
            <w:tcW w:w="1417" w:type="dxa"/>
            <w:vAlign w:val="center"/>
          </w:tcPr>
          <w:p w14:paraId="3AD9EAD1" w14:textId="77777777" w:rsidR="00C2707E" w:rsidRPr="00D717C1" w:rsidRDefault="00C2707E" w:rsidP="00C2707E">
            <w:pPr>
              <w:jc w:val="center"/>
              <w:rPr>
                <w:color w:val="000000"/>
                <w:sz w:val="13"/>
                <w:szCs w:val="13"/>
              </w:rPr>
            </w:pPr>
            <w:r w:rsidRPr="00D717C1">
              <w:rPr>
                <w:color w:val="000000"/>
                <w:sz w:val="13"/>
                <w:szCs w:val="13"/>
              </w:rPr>
              <w:t>Yes</w:t>
            </w:r>
          </w:p>
        </w:tc>
        <w:tc>
          <w:tcPr>
            <w:tcW w:w="1276" w:type="dxa"/>
            <w:vAlign w:val="center"/>
          </w:tcPr>
          <w:p w14:paraId="55121989" w14:textId="77777777" w:rsidR="00C2707E" w:rsidRPr="00D717C1" w:rsidRDefault="00C2707E" w:rsidP="00C2707E">
            <w:pPr>
              <w:jc w:val="center"/>
              <w:rPr>
                <w:color w:val="000000"/>
                <w:sz w:val="13"/>
                <w:szCs w:val="13"/>
              </w:rPr>
            </w:pPr>
            <w:r w:rsidRPr="00D717C1">
              <w:rPr>
                <w:color w:val="000000"/>
                <w:sz w:val="13"/>
                <w:szCs w:val="13"/>
              </w:rPr>
              <w:t>No</w:t>
            </w:r>
          </w:p>
        </w:tc>
        <w:tc>
          <w:tcPr>
            <w:tcW w:w="1276" w:type="dxa"/>
            <w:vAlign w:val="center"/>
          </w:tcPr>
          <w:p w14:paraId="326A6CCB" w14:textId="77777777" w:rsidR="00C2707E" w:rsidRPr="00D717C1" w:rsidRDefault="00C2707E" w:rsidP="00C2707E">
            <w:pPr>
              <w:jc w:val="center"/>
              <w:rPr>
                <w:color w:val="000000"/>
                <w:sz w:val="13"/>
                <w:szCs w:val="13"/>
              </w:rPr>
            </w:pPr>
            <w:r w:rsidRPr="00D717C1">
              <w:rPr>
                <w:color w:val="000000"/>
                <w:sz w:val="13"/>
                <w:szCs w:val="13"/>
              </w:rPr>
              <w:t>No</w:t>
            </w:r>
          </w:p>
        </w:tc>
        <w:tc>
          <w:tcPr>
            <w:tcW w:w="1417" w:type="dxa"/>
            <w:vAlign w:val="center"/>
          </w:tcPr>
          <w:p w14:paraId="37DC8149" w14:textId="77777777" w:rsidR="00C2707E" w:rsidRPr="00D717C1" w:rsidRDefault="00C2707E" w:rsidP="00C2707E">
            <w:pPr>
              <w:jc w:val="center"/>
              <w:rPr>
                <w:color w:val="000000"/>
                <w:sz w:val="13"/>
                <w:szCs w:val="13"/>
              </w:rPr>
            </w:pPr>
            <w:r w:rsidRPr="00D717C1">
              <w:rPr>
                <w:color w:val="000000"/>
                <w:sz w:val="13"/>
                <w:szCs w:val="13"/>
              </w:rPr>
              <w:t>Partial Yes</w:t>
            </w:r>
          </w:p>
        </w:tc>
      </w:tr>
      <w:tr w:rsidR="00C2707E" w:rsidRPr="00D717C1" w14:paraId="0DCBAACA" w14:textId="77777777" w:rsidTr="00C2707E">
        <w:trPr>
          <w:trHeight w:val="290"/>
        </w:trPr>
        <w:tc>
          <w:tcPr>
            <w:tcW w:w="1413" w:type="dxa"/>
            <w:noWrap/>
            <w:vAlign w:val="center"/>
          </w:tcPr>
          <w:p w14:paraId="61726215" w14:textId="77777777" w:rsidR="00C2707E" w:rsidRPr="00D717C1" w:rsidRDefault="00C2707E" w:rsidP="00C2707E">
            <w:pPr>
              <w:rPr>
                <w:color w:val="000000"/>
                <w:sz w:val="13"/>
                <w:szCs w:val="13"/>
              </w:rPr>
            </w:pPr>
            <w:r w:rsidRPr="00D717C1">
              <w:rPr>
                <w:color w:val="000000"/>
                <w:sz w:val="13"/>
                <w:szCs w:val="13"/>
              </w:rPr>
              <w:t>Peek et al. (2019)</w:t>
            </w:r>
          </w:p>
        </w:tc>
        <w:tc>
          <w:tcPr>
            <w:tcW w:w="1276" w:type="dxa"/>
            <w:vAlign w:val="center"/>
          </w:tcPr>
          <w:p w14:paraId="7C29B2B7" w14:textId="77777777" w:rsidR="00C2707E" w:rsidRPr="00D717C1" w:rsidRDefault="00C2707E" w:rsidP="00C2707E">
            <w:pPr>
              <w:jc w:val="center"/>
              <w:rPr>
                <w:color w:val="000000"/>
                <w:sz w:val="13"/>
                <w:szCs w:val="13"/>
              </w:rPr>
            </w:pPr>
            <w:r w:rsidRPr="00D717C1">
              <w:rPr>
                <w:color w:val="000000"/>
                <w:sz w:val="13"/>
                <w:szCs w:val="13"/>
              </w:rPr>
              <w:t>Yes</w:t>
            </w:r>
          </w:p>
        </w:tc>
        <w:tc>
          <w:tcPr>
            <w:tcW w:w="1275" w:type="dxa"/>
            <w:vAlign w:val="center"/>
          </w:tcPr>
          <w:p w14:paraId="66BA16AE" w14:textId="77777777" w:rsidR="00C2707E" w:rsidRPr="00D717C1" w:rsidRDefault="00C2707E" w:rsidP="00C2707E">
            <w:pPr>
              <w:jc w:val="center"/>
              <w:rPr>
                <w:color w:val="000000"/>
                <w:sz w:val="13"/>
                <w:szCs w:val="13"/>
              </w:rPr>
            </w:pPr>
            <w:r w:rsidRPr="00D717C1">
              <w:rPr>
                <w:color w:val="000000"/>
                <w:sz w:val="13"/>
                <w:szCs w:val="13"/>
              </w:rPr>
              <w:t>No</w:t>
            </w:r>
          </w:p>
        </w:tc>
        <w:tc>
          <w:tcPr>
            <w:tcW w:w="1276" w:type="dxa"/>
            <w:vAlign w:val="center"/>
          </w:tcPr>
          <w:p w14:paraId="0C050953" w14:textId="77777777" w:rsidR="00C2707E" w:rsidRPr="00D717C1" w:rsidRDefault="00C2707E" w:rsidP="00C2707E">
            <w:pPr>
              <w:jc w:val="center"/>
              <w:rPr>
                <w:color w:val="000000"/>
                <w:sz w:val="13"/>
                <w:szCs w:val="13"/>
              </w:rPr>
            </w:pPr>
            <w:r w:rsidRPr="00D717C1">
              <w:rPr>
                <w:color w:val="000000"/>
                <w:sz w:val="13"/>
                <w:szCs w:val="13"/>
              </w:rPr>
              <w:t>No</w:t>
            </w:r>
          </w:p>
        </w:tc>
        <w:tc>
          <w:tcPr>
            <w:tcW w:w="1276" w:type="dxa"/>
            <w:vAlign w:val="center"/>
          </w:tcPr>
          <w:p w14:paraId="38436F26" w14:textId="77777777" w:rsidR="00C2707E" w:rsidRPr="00D717C1" w:rsidRDefault="00C2707E" w:rsidP="00C2707E">
            <w:pPr>
              <w:jc w:val="center"/>
              <w:rPr>
                <w:color w:val="000000"/>
                <w:sz w:val="13"/>
                <w:szCs w:val="13"/>
              </w:rPr>
            </w:pPr>
            <w:r w:rsidRPr="00D717C1">
              <w:rPr>
                <w:color w:val="000000"/>
                <w:sz w:val="13"/>
                <w:szCs w:val="13"/>
              </w:rPr>
              <w:t>No</w:t>
            </w:r>
          </w:p>
        </w:tc>
        <w:tc>
          <w:tcPr>
            <w:tcW w:w="1417" w:type="dxa"/>
            <w:vAlign w:val="center"/>
          </w:tcPr>
          <w:p w14:paraId="0E0BCEEA" w14:textId="77777777" w:rsidR="00C2707E" w:rsidRPr="00D717C1" w:rsidRDefault="00C2707E" w:rsidP="00C2707E">
            <w:pPr>
              <w:jc w:val="center"/>
              <w:rPr>
                <w:color w:val="000000"/>
                <w:sz w:val="13"/>
                <w:szCs w:val="13"/>
              </w:rPr>
            </w:pPr>
            <w:r w:rsidRPr="00D717C1">
              <w:rPr>
                <w:color w:val="000000"/>
                <w:sz w:val="13"/>
                <w:szCs w:val="13"/>
              </w:rPr>
              <w:t>Yes</w:t>
            </w:r>
          </w:p>
        </w:tc>
        <w:tc>
          <w:tcPr>
            <w:tcW w:w="1276" w:type="dxa"/>
            <w:vAlign w:val="center"/>
          </w:tcPr>
          <w:p w14:paraId="760D8CC5" w14:textId="77777777" w:rsidR="00C2707E" w:rsidRPr="00D717C1" w:rsidRDefault="00C2707E" w:rsidP="00C2707E">
            <w:pPr>
              <w:jc w:val="center"/>
              <w:rPr>
                <w:color w:val="000000"/>
                <w:sz w:val="13"/>
                <w:szCs w:val="13"/>
              </w:rPr>
            </w:pPr>
            <w:r w:rsidRPr="00D717C1">
              <w:rPr>
                <w:color w:val="000000"/>
                <w:sz w:val="13"/>
                <w:szCs w:val="13"/>
              </w:rPr>
              <w:t>Yes</w:t>
            </w:r>
          </w:p>
        </w:tc>
        <w:tc>
          <w:tcPr>
            <w:tcW w:w="1276" w:type="dxa"/>
            <w:vAlign w:val="center"/>
          </w:tcPr>
          <w:p w14:paraId="00DE5064" w14:textId="77777777" w:rsidR="00C2707E" w:rsidRPr="00D717C1" w:rsidRDefault="00C2707E" w:rsidP="00C2707E">
            <w:pPr>
              <w:jc w:val="center"/>
              <w:rPr>
                <w:color w:val="000000"/>
                <w:sz w:val="13"/>
                <w:szCs w:val="13"/>
              </w:rPr>
            </w:pPr>
            <w:r w:rsidRPr="00D717C1">
              <w:rPr>
                <w:color w:val="000000"/>
                <w:sz w:val="13"/>
                <w:szCs w:val="13"/>
              </w:rPr>
              <w:t>No</w:t>
            </w:r>
          </w:p>
        </w:tc>
        <w:tc>
          <w:tcPr>
            <w:tcW w:w="1417" w:type="dxa"/>
            <w:vAlign w:val="center"/>
          </w:tcPr>
          <w:p w14:paraId="6BBEB250" w14:textId="77777777" w:rsidR="00C2707E" w:rsidRPr="00D717C1" w:rsidRDefault="00C2707E" w:rsidP="00C2707E">
            <w:pPr>
              <w:jc w:val="center"/>
              <w:rPr>
                <w:color w:val="000000"/>
                <w:sz w:val="13"/>
                <w:szCs w:val="13"/>
              </w:rPr>
            </w:pPr>
            <w:r w:rsidRPr="00D717C1">
              <w:rPr>
                <w:color w:val="000000"/>
                <w:sz w:val="13"/>
                <w:szCs w:val="13"/>
              </w:rPr>
              <w:t>Partial Yes</w:t>
            </w:r>
          </w:p>
        </w:tc>
      </w:tr>
      <w:tr w:rsidR="00C2707E" w:rsidRPr="00D717C1" w14:paraId="0FE3F1CE" w14:textId="77777777" w:rsidTr="00C2707E">
        <w:trPr>
          <w:trHeight w:val="290"/>
        </w:trPr>
        <w:tc>
          <w:tcPr>
            <w:tcW w:w="1413" w:type="dxa"/>
            <w:noWrap/>
            <w:vAlign w:val="center"/>
          </w:tcPr>
          <w:p w14:paraId="5963D2D6" w14:textId="77777777" w:rsidR="00C2707E" w:rsidRPr="00D717C1" w:rsidRDefault="00C2707E" w:rsidP="00C2707E">
            <w:pPr>
              <w:rPr>
                <w:color w:val="000000"/>
                <w:sz w:val="13"/>
                <w:szCs w:val="13"/>
              </w:rPr>
            </w:pPr>
            <w:r w:rsidRPr="00D717C1">
              <w:rPr>
                <w:color w:val="000000"/>
                <w:sz w:val="13"/>
                <w:szCs w:val="13"/>
              </w:rPr>
              <w:t>Phillips et al. (2016)</w:t>
            </w:r>
          </w:p>
        </w:tc>
        <w:tc>
          <w:tcPr>
            <w:tcW w:w="1276" w:type="dxa"/>
            <w:vAlign w:val="center"/>
          </w:tcPr>
          <w:p w14:paraId="659C3235" w14:textId="77777777" w:rsidR="00C2707E" w:rsidRPr="00D717C1" w:rsidRDefault="00C2707E" w:rsidP="00C2707E">
            <w:pPr>
              <w:jc w:val="center"/>
              <w:rPr>
                <w:color w:val="000000"/>
                <w:sz w:val="13"/>
                <w:szCs w:val="13"/>
              </w:rPr>
            </w:pPr>
            <w:r w:rsidRPr="00D717C1">
              <w:rPr>
                <w:color w:val="000000"/>
                <w:sz w:val="13"/>
                <w:szCs w:val="13"/>
              </w:rPr>
              <w:t>Yes</w:t>
            </w:r>
          </w:p>
        </w:tc>
        <w:tc>
          <w:tcPr>
            <w:tcW w:w="1275" w:type="dxa"/>
            <w:vAlign w:val="center"/>
          </w:tcPr>
          <w:p w14:paraId="343F0C9F" w14:textId="77777777" w:rsidR="00C2707E" w:rsidRPr="00D717C1" w:rsidRDefault="00C2707E" w:rsidP="00C2707E">
            <w:pPr>
              <w:jc w:val="center"/>
              <w:rPr>
                <w:color w:val="000000"/>
                <w:sz w:val="13"/>
                <w:szCs w:val="13"/>
              </w:rPr>
            </w:pPr>
            <w:r w:rsidRPr="00D717C1">
              <w:rPr>
                <w:color w:val="000000"/>
                <w:sz w:val="13"/>
                <w:szCs w:val="13"/>
              </w:rPr>
              <w:t>No</w:t>
            </w:r>
          </w:p>
        </w:tc>
        <w:tc>
          <w:tcPr>
            <w:tcW w:w="1276" w:type="dxa"/>
            <w:vAlign w:val="center"/>
          </w:tcPr>
          <w:p w14:paraId="71D402C8" w14:textId="77777777" w:rsidR="00C2707E" w:rsidRPr="00D717C1" w:rsidRDefault="00C2707E" w:rsidP="00C2707E">
            <w:pPr>
              <w:jc w:val="center"/>
              <w:rPr>
                <w:color w:val="000000"/>
                <w:sz w:val="13"/>
                <w:szCs w:val="13"/>
              </w:rPr>
            </w:pPr>
            <w:r w:rsidRPr="00D717C1">
              <w:rPr>
                <w:color w:val="000000"/>
                <w:sz w:val="13"/>
                <w:szCs w:val="13"/>
              </w:rPr>
              <w:t>No</w:t>
            </w:r>
          </w:p>
        </w:tc>
        <w:tc>
          <w:tcPr>
            <w:tcW w:w="1276" w:type="dxa"/>
            <w:vAlign w:val="center"/>
          </w:tcPr>
          <w:p w14:paraId="6D7B9662" w14:textId="77777777" w:rsidR="00C2707E" w:rsidRPr="00D717C1" w:rsidRDefault="00C2707E" w:rsidP="00C2707E">
            <w:pPr>
              <w:jc w:val="center"/>
              <w:rPr>
                <w:color w:val="000000"/>
                <w:sz w:val="13"/>
                <w:szCs w:val="13"/>
              </w:rPr>
            </w:pPr>
            <w:r w:rsidRPr="00D717C1">
              <w:rPr>
                <w:color w:val="000000"/>
                <w:sz w:val="13"/>
                <w:szCs w:val="13"/>
              </w:rPr>
              <w:t>No</w:t>
            </w:r>
          </w:p>
        </w:tc>
        <w:tc>
          <w:tcPr>
            <w:tcW w:w="1417" w:type="dxa"/>
            <w:vAlign w:val="center"/>
          </w:tcPr>
          <w:p w14:paraId="394524D0" w14:textId="77777777" w:rsidR="00C2707E" w:rsidRPr="00D717C1" w:rsidRDefault="00C2707E" w:rsidP="00C2707E">
            <w:pPr>
              <w:jc w:val="center"/>
              <w:rPr>
                <w:color w:val="000000"/>
                <w:sz w:val="13"/>
                <w:szCs w:val="13"/>
              </w:rPr>
            </w:pPr>
            <w:r w:rsidRPr="00D717C1">
              <w:rPr>
                <w:color w:val="000000"/>
                <w:sz w:val="13"/>
                <w:szCs w:val="13"/>
              </w:rPr>
              <w:t>No</w:t>
            </w:r>
          </w:p>
        </w:tc>
        <w:tc>
          <w:tcPr>
            <w:tcW w:w="1276" w:type="dxa"/>
            <w:vAlign w:val="center"/>
          </w:tcPr>
          <w:p w14:paraId="2CA2191A" w14:textId="77777777" w:rsidR="00C2707E" w:rsidRPr="00D717C1" w:rsidRDefault="00C2707E" w:rsidP="00C2707E">
            <w:pPr>
              <w:jc w:val="center"/>
              <w:rPr>
                <w:color w:val="000000"/>
                <w:sz w:val="13"/>
                <w:szCs w:val="13"/>
              </w:rPr>
            </w:pPr>
            <w:r w:rsidRPr="00D717C1">
              <w:rPr>
                <w:color w:val="000000"/>
                <w:sz w:val="13"/>
                <w:szCs w:val="13"/>
              </w:rPr>
              <w:t>No</w:t>
            </w:r>
          </w:p>
        </w:tc>
        <w:tc>
          <w:tcPr>
            <w:tcW w:w="1276" w:type="dxa"/>
            <w:vAlign w:val="center"/>
          </w:tcPr>
          <w:p w14:paraId="61A9D69B" w14:textId="77777777" w:rsidR="00C2707E" w:rsidRPr="00D717C1" w:rsidRDefault="00C2707E" w:rsidP="00C2707E">
            <w:pPr>
              <w:jc w:val="center"/>
              <w:rPr>
                <w:color w:val="000000"/>
                <w:sz w:val="13"/>
                <w:szCs w:val="13"/>
              </w:rPr>
            </w:pPr>
            <w:r w:rsidRPr="00D717C1">
              <w:rPr>
                <w:color w:val="000000"/>
                <w:sz w:val="13"/>
                <w:szCs w:val="13"/>
              </w:rPr>
              <w:t>No</w:t>
            </w:r>
          </w:p>
        </w:tc>
        <w:tc>
          <w:tcPr>
            <w:tcW w:w="1417" w:type="dxa"/>
            <w:vAlign w:val="center"/>
          </w:tcPr>
          <w:p w14:paraId="4B9AE22F" w14:textId="77777777" w:rsidR="00C2707E" w:rsidRPr="00D717C1" w:rsidRDefault="00C2707E" w:rsidP="00C2707E">
            <w:pPr>
              <w:jc w:val="center"/>
              <w:rPr>
                <w:color w:val="000000"/>
                <w:sz w:val="13"/>
                <w:szCs w:val="13"/>
              </w:rPr>
            </w:pPr>
            <w:r w:rsidRPr="00D717C1">
              <w:rPr>
                <w:color w:val="000000"/>
                <w:sz w:val="13"/>
                <w:szCs w:val="13"/>
              </w:rPr>
              <w:t>Partial yes</w:t>
            </w:r>
          </w:p>
        </w:tc>
      </w:tr>
      <w:tr w:rsidR="00C2707E" w:rsidRPr="00D717C1" w14:paraId="20F51EBE" w14:textId="77777777" w:rsidTr="00C2707E">
        <w:trPr>
          <w:trHeight w:val="290"/>
        </w:trPr>
        <w:tc>
          <w:tcPr>
            <w:tcW w:w="1413" w:type="dxa"/>
            <w:noWrap/>
            <w:vAlign w:val="center"/>
          </w:tcPr>
          <w:p w14:paraId="36C01F50" w14:textId="77777777" w:rsidR="00C2707E" w:rsidRPr="00D717C1" w:rsidRDefault="00C2707E" w:rsidP="00C2707E">
            <w:pPr>
              <w:rPr>
                <w:color w:val="000000"/>
                <w:sz w:val="13"/>
                <w:szCs w:val="13"/>
              </w:rPr>
            </w:pPr>
            <w:r w:rsidRPr="00D717C1">
              <w:rPr>
                <w:color w:val="000000"/>
                <w:sz w:val="13"/>
                <w:szCs w:val="13"/>
              </w:rPr>
              <w:t>Schneider et al. (2016)</w:t>
            </w:r>
          </w:p>
        </w:tc>
        <w:tc>
          <w:tcPr>
            <w:tcW w:w="1276" w:type="dxa"/>
            <w:vAlign w:val="center"/>
          </w:tcPr>
          <w:p w14:paraId="037E11BD" w14:textId="77777777" w:rsidR="00C2707E" w:rsidRPr="00D717C1" w:rsidRDefault="00C2707E" w:rsidP="00C2707E">
            <w:pPr>
              <w:jc w:val="center"/>
              <w:rPr>
                <w:color w:val="000000"/>
                <w:sz w:val="13"/>
                <w:szCs w:val="13"/>
              </w:rPr>
            </w:pPr>
            <w:r w:rsidRPr="00D717C1">
              <w:rPr>
                <w:color w:val="000000"/>
                <w:sz w:val="13"/>
                <w:szCs w:val="13"/>
              </w:rPr>
              <w:t>Yes</w:t>
            </w:r>
          </w:p>
        </w:tc>
        <w:tc>
          <w:tcPr>
            <w:tcW w:w="1275" w:type="dxa"/>
            <w:vAlign w:val="center"/>
          </w:tcPr>
          <w:p w14:paraId="167B32B0" w14:textId="77777777" w:rsidR="00C2707E" w:rsidRPr="00D717C1" w:rsidRDefault="00C2707E" w:rsidP="00C2707E">
            <w:pPr>
              <w:jc w:val="center"/>
              <w:rPr>
                <w:color w:val="000000"/>
                <w:sz w:val="13"/>
                <w:szCs w:val="13"/>
              </w:rPr>
            </w:pPr>
            <w:r w:rsidRPr="00D717C1">
              <w:rPr>
                <w:color w:val="000000"/>
                <w:sz w:val="13"/>
                <w:szCs w:val="13"/>
              </w:rPr>
              <w:t>No</w:t>
            </w:r>
          </w:p>
        </w:tc>
        <w:tc>
          <w:tcPr>
            <w:tcW w:w="1276" w:type="dxa"/>
            <w:vAlign w:val="center"/>
          </w:tcPr>
          <w:p w14:paraId="0F54582A" w14:textId="77777777" w:rsidR="00C2707E" w:rsidRPr="00D717C1" w:rsidRDefault="00C2707E" w:rsidP="00C2707E">
            <w:pPr>
              <w:jc w:val="center"/>
              <w:rPr>
                <w:color w:val="000000"/>
                <w:sz w:val="13"/>
                <w:szCs w:val="13"/>
              </w:rPr>
            </w:pPr>
            <w:r w:rsidRPr="00D717C1">
              <w:rPr>
                <w:color w:val="000000"/>
                <w:sz w:val="13"/>
                <w:szCs w:val="13"/>
              </w:rPr>
              <w:t>No</w:t>
            </w:r>
          </w:p>
        </w:tc>
        <w:tc>
          <w:tcPr>
            <w:tcW w:w="1276" w:type="dxa"/>
            <w:vAlign w:val="center"/>
          </w:tcPr>
          <w:p w14:paraId="31C70F03" w14:textId="77777777" w:rsidR="00C2707E" w:rsidRPr="00D717C1" w:rsidRDefault="00C2707E" w:rsidP="00C2707E">
            <w:pPr>
              <w:jc w:val="center"/>
              <w:rPr>
                <w:color w:val="000000"/>
                <w:sz w:val="13"/>
                <w:szCs w:val="13"/>
              </w:rPr>
            </w:pPr>
            <w:r w:rsidRPr="00D717C1">
              <w:rPr>
                <w:color w:val="000000"/>
                <w:sz w:val="13"/>
                <w:szCs w:val="13"/>
              </w:rPr>
              <w:t>No</w:t>
            </w:r>
          </w:p>
        </w:tc>
        <w:tc>
          <w:tcPr>
            <w:tcW w:w="1417" w:type="dxa"/>
            <w:vAlign w:val="center"/>
          </w:tcPr>
          <w:p w14:paraId="3C97B211" w14:textId="77777777" w:rsidR="00C2707E" w:rsidRPr="00D717C1" w:rsidRDefault="00C2707E" w:rsidP="00C2707E">
            <w:pPr>
              <w:jc w:val="center"/>
              <w:rPr>
                <w:color w:val="000000"/>
                <w:sz w:val="13"/>
                <w:szCs w:val="13"/>
              </w:rPr>
            </w:pPr>
            <w:r w:rsidRPr="00D717C1">
              <w:rPr>
                <w:color w:val="000000"/>
                <w:sz w:val="13"/>
                <w:szCs w:val="13"/>
              </w:rPr>
              <w:t>No</w:t>
            </w:r>
          </w:p>
        </w:tc>
        <w:tc>
          <w:tcPr>
            <w:tcW w:w="1276" w:type="dxa"/>
            <w:vAlign w:val="center"/>
          </w:tcPr>
          <w:p w14:paraId="2297170F" w14:textId="77777777" w:rsidR="00C2707E" w:rsidRPr="00D717C1" w:rsidRDefault="00C2707E" w:rsidP="00C2707E">
            <w:pPr>
              <w:jc w:val="center"/>
              <w:rPr>
                <w:color w:val="000000"/>
                <w:sz w:val="13"/>
                <w:szCs w:val="13"/>
              </w:rPr>
            </w:pPr>
            <w:r w:rsidRPr="00D717C1">
              <w:rPr>
                <w:color w:val="000000"/>
                <w:sz w:val="13"/>
                <w:szCs w:val="13"/>
              </w:rPr>
              <w:t>No</w:t>
            </w:r>
          </w:p>
        </w:tc>
        <w:tc>
          <w:tcPr>
            <w:tcW w:w="1276" w:type="dxa"/>
            <w:vAlign w:val="center"/>
          </w:tcPr>
          <w:p w14:paraId="195C6EF9" w14:textId="77777777" w:rsidR="00C2707E" w:rsidRPr="00D717C1" w:rsidRDefault="00C2707E" w:rsidP="00C2707E">
            <w:pPr>
              <w:jc w:val="center"/>
              <w:rPr>
                <w:color w:val="000000"/>
                <w:sz w:val="13"/>
                <w:szCs w:val="13"/>
              </w:rPr>
            </w:pPr>
            <w:r w:rsidRPr="00D717C1">
              <w:rPr>
                <w:color w:val="000000"/>
                <w:sz w:val="13"/>
                <w:szCs w:val="13"/>
              </w:rPr>
              <w:t>No</w:t>
            </w:r>
          </w:p>
        </w:tc>
        <w:tc>
          <w:tcPr>
            <w:tcW w:w="1417" w:type="dxa"/>
            <w:vAlign w:val="center"/>
          </w:tcPr>
          <w:p w14:paraId="0A19F5BE" w14:textId="77777777" w:rsidR="00C2707E" w:rsidRPr="00D717C1" w:rsidRDefault="00C2707E" w:rsidP="00C2707E">
            <w:pPr>
              <w:jc w:val="center"/>
              <w:rPr>
                <w:color w:val="000000"/>
                <w:sz w:val="13"/>
                <w:szCs w:val="13"/>
              </w:rPr>
            </w:pPr>
            <w:r w:rsidRPr="00D717C1">
              <w:rPr>
                <w:color w:val="000000"/>
                <w:sz w:val="13"/>
                <w:szCs w:val="13"/>
              </w:rPr>
              <w:t>No</w:t>
            </w:r>
          </w:p>
        </w:tc>
      </w:tr>
    </w:tbl>
    <w:p w14:paraId="4F3D49EA" w14:textId="77777777" w:rsidR="00C2707E" w:rsidRDefault="00C2707E" w:rsidP="00274ED2">
      <w:pPr>
        <w:spacing w:line="360" w:lineRule="auto"/>
        <w:rPr>
          <w:color w:val="000000" w:themeColor="text1"/>
          <w:sz w:val="28"/>
          <w:szCs w:val="28"/>
          <w:u w:val="single"/>
        </w:rPr>
      </w:pPr>
    </w:p>
    <w:p w14:paraId="2F02EDE0" w14:textId="1E6C8112" w:rsidR="00E466BB" w:rsidRPr="00E466BB" w:rsidRDefault="00E466BB" w:rsidP="00E466BB">
      <w:pPr>
        <w:rPr>
          <w:sz w:val="13"/>
          <w:szCs w:val="13"/>
        </w:rPr>
      </w:pPr>
    </w:p>
    <w:p w14:paraId="43A04916" w14:textId="772097A6" w:rsidR="00E466BB" w:rsidRPr="00E466BB" w:rsidRDefault="00E466BB" w:rsidP="00E466BB">
      <w:pPr>
        <w:rPr>
          <w:sz w:val="13"/>
          <w:szCs w:val="13"/>
        </w:rPr>
      </w:pPr>
    </w:p>
    <w:p w14:paraId="3866A029" w14:textId="541B0B40" w:rsidR="00E466BB" w:rsidRPr="00E466BB" w:rsidRDefault="00E466BB" w:rsidP="00E466BB">
      <w:pPr>
        <w:rPr>
          <w:sz w:val="13"/>
          <w:szCs w:val="13"/>
        </w:rPr>
      </w:pPr>
    </w:p>
    <w:p w14:paraId="2C8B8598" w14:textId="7F90EEE8" w:rsidR="00E466BB" w:rsidRPr="00E466BB" w:rsidRDefault="00E466BB" w:rsidP="00E466BB">
      <w:pPr>
        <w:rPr>
          <w:sz w:val="13"/>
          <w:szCs w:val="13"/>
        </w:rPr>
      </w:pPr>
    </w:p>
    <w:p w14:paraId="762A408D" w14:textId="4DFB4E3E" w:rsidR="00E466BB" w:rsidRPr="00E466BB" w:rsidRDefault="00E466BB" w:rsidP="00E466BB">
      <w:pPr>
        <w:rPr>
          <w:sz w:val="13"/>
          <w:szCs w:val="13"/>
        </w:rPr>
      </w:pPr>
    </w:p>
    <w:p w14:paraId="3CF58574" w14:textId="320D8051" w:rsidR="00E466BB" w:rsidRPr="00E466BB" w:rsidRDefault="00E466BB" w:rsidP="00E466BB">
      <w:pPr>
        <w:rPr>
          <w:sz w:val="13"/>
          <w:szCs w:val="13"/>
        </w:rPr>
      </w:pPr>
    </w:p>
    <w:p w14:paraId="3AA24061" w14:textId="77777777" w:rsidR="00C2707E" w:rsidRPr="00C2707E" w:rsidRDefault="00C2707E" w:rsidP="00C2707E">
      <w:pPr>
        <w:rPr>
          <w:sz w:val="13"/>
          <w:szCs w:val="13"/>
        </w:rPr>
      </w:pPr>
    </w:p>
    <w:tbl>
      <w:tblPr>
        <w:tblpPr w:leftFromText="180" w:rightFromText="180" w:horzAnchor="margin" w:tblpY="-7588"/>
        <w:tblW w:w="50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4"/>
        <w:gridCol w:w="1157"/>
        <w:gridCol w:w="912"/>
        <w:gridCol w:w="1241"/>
        <w:gridCol w:w="1140"/>
        <w:gridCol w:w="2088"/>
        <w:gridCol w:w="1365"/>
        <w:gridCol w:w="1261"/>
        <w:gridCol w:w="1117"/>
        <w:gridCol w:w="1298"/>
      </w:tblGrid>
      <w:tr w:rsidR="00D717C1" w:rsidRPr="00D717C1" w14:paraId="50271316" w14:textId="77777777" w:rsidTr="00E466BB">
        <w:trPr>
          <w:trHeight w:val="274"/>
        </w:trPr>
        <w:tc>
          <w:tcPr>
            <w:tcW w:w="5000" w:type="pct"/>
            <w:gridSpan w:val="10"/>
            <w:vAlign w:val="bottom"/>
            <w:hideMark/>
          </w:tcPr>
          <w:p w14:paraId="09D875AD" w14:textId="77777777" w:rsidR="00D717C1" w:rsidRPr="00D717C1" w:rsidRDefault="00D717C1" w:rsidP="00E466BB">
            <w:pPr>
              <w:rPr>
                <w:color w:val="000000"/>
                <w:sz w:val="13"/>
                <w:szCs w:val="13"/>
              </w:rPr>
            </w:pPr>
            <w:r w:rsidRPr="00D717C1">
              <w:rPr>
                <w:color w:val="000000"/>
                <w:sz w:val="13"/>
                <w:szCs w:val="13"/>
              </w:rPr>
              <w:lastRenderedPageBreak/>
              <w:t>Table 7.1 (continued) Individual AMSTAR-2 item ratings and overall quality assessment of sport-related concussion prevention and intervention strategies systematic reviews and meta-analyses (items 9-16)</w:t>
            </w:r>
          </w:p>
        </w:tc>
      </w:tr>
      <w:tr w:rsidR="00D717C1" w:rsidRPr="00D717C1" w14:paraId="7F2F1059" w14:textId="77777777" w:rsidTr="00E466BB">
        <w:trPr>
          <w:trHeight w:val="1370"/>
        </w:trPr>
        <w:tc>
          <w:tcPr>
            <w:tcW w:w="886" w:type="pct"/>
            <w:vAlign w:val="bottom"/>
            <w:hideMark/>
          </w:tcPr>
          <w:p w14:paraId="06141766" w14:textId="77777777" w:rsidR="00D717C1" w:rsidRPr="00D717C1" w:rsidRDefault="00D717C1" w:rsidP="00E466BB">
            <w:pPr>
              <w:rPr>
                <w:color w:val="000000"/>
                <w:sz w:val="13"/>
                <w:szCs w:val="13"/>
              </w:rPr>
            </w:pPr>
          </w:p>
        </w:tc>
        <w:tc>
          <w:tcPr>
            <w:tcW w:w="4114" w:type="pct"/>
            <w:gridSpan w:val="9"/>
            <w:vAlign w:val="bottom"/>
          </w:tcPr>
          <w:p w14:paraId="4BD266D1" w14:textId="77777777" w:rsidR="00D717C1" w:rsidRPr="00D717C1" w:rsidRDefault="00D717C1" w:rsidP="00E466BB">
            <w:pPr>
              <w:jc w:val="center"/>
              <w:rPr>
                <w:color w:val="000000"/>
                <w:sz w:val="13"/>
                <w:szCs w:val="13"/>
              </w:rPr>
            </w:pPr>
          </w:p>
          <w:p w14:paraId="61BF33B2" w14:textId="77777777" w:rsidR="00D717C1" w:rsidRPr="00D717C1" w:rsidRDefault="00D717C1" w:rsidP="00E466BB">
            <w:pPr>
              <w:jc w:val="center"/>
              <w:rPr>
                <w:color w:val="000000"/>
                <w:sz w:val="13"/>
                <w:szCs w:val="13"/>
              </w:rPr>
            </w:pPr>
            <w:r w:rsidRPr="00D717C1">
              <w:rPr>
                <w:color w:val="000000"/>
                <w:sz w:val="13"/>
                <w:szCs w:val="13"/>
              </w:rPr>
              <w:t>AMSTAR-2 critical appraisal item</w:t>
            </w:r>
          </w:p>
        </w:tc>
      </w:tr>
      <w:tr w:rsidR="00E466BB" w:rsidRPr="00D717C1" w14:paraId="0105DC21" w14:textId="77777777" w:rsidTr="00E466BB">
        <w:trPr>
          <w:trHeight w:val="290"/>
        </w:trPr>
        <w:tc>
          <w:tcPr>
            <w:tcW w:w="886" w:type="pct"/>
            <w:vAlign w:val="bottom"/>
            <w:hideMark/>
          </w:tcPr>
          <w:p w14:paraId="4B931A9F" w14:textId="77777777" w:rsidR="00D717C1" w:rsidRPr="00D717C1" w:rsidRDefault="00D717C1" w:rsidP="00E466BB">
            <w:pPr>
              <w:jc w:val="center"/>
              <w:rPr>
                <w:b/>
                <w:bCs/>
                <w:color w:val="000000"/>
                <w:sz w:val="13"/>
                <w:szCs w:val="13"/>
              </w:rPr>
            </w:pPr>
            <w:r w:rsidRPr="00D717C1">
              <w:rPr>
                <w:b/>
                <w:bCs/>
                <w:color w:val="000000"/>
                <w:sz w:val="13"/>
                <w:szCs w:val="13"/>
              </w:rPr>
              <w:t> </w:t>
            </w:r>
          </w:p>
        </w:tc>
        <w:tc>
          <w:tcPr>
            <w:tcW w:w="411" w:type="pct"/>
            <w:noWrap/>
            <w:vAlign w:val="bottom"/>
            <w:hideMark/>
          </w:tcPr>
          <w:p w14:paraId="65711C01" w14:textId="77777777" w:rsidR="00D717C1" w:rsidRPr="00D717C1" w:rsidRDefault="00D717C1" w:rsidP="00E466BB">
            <w:pPr>
              <w:jc w:val="center"/>
              <w:rPr>
                <w:b/>
                <w:bCs/>
                <w:color w:val="000000"/>
                <w:sz w:val="13"/>
                <w:szCs w:val="13"/>
              </w:rPr>
            </w:pPr>
            <w:r w:rsidRPr="00D717C1">
              <w:rPr>
                <w:b/>
                <w:bCs/>
                <w:color w:val="000000"/>
                <w:sz w:val="13"/>
                <w:szCs w:val="13"/>
              </w:rPr>
              <w:t>9</w:t>
            </w:r>
          </w:p>
        </w:tc>
        <w:tc>
          <w:tcPr>
            <w:tcW w:w="324" w:type="pct"/>
            <w:noWrap/>
            <w:vAlign w:val="bottom"/>
            <w:hideMark/>
          </w:tcPr>
          <w:p w14:paraId="3F4C2ED3" w14:textId="77777777" w:rsidR="00D717C1" w:rsidRPr="00D717C1" w:rsidRDefault="00D717C1" w:rsidP="00E466BB">
            <w:pPr>
              <w:jc w:val="center"/>
              <w:rPr>
                <w:b/>
                <w:bCs/>
                <w:color w:val="000000"/>
                <w:sz w:val="13"/>
                <w:szCs w:val="13"/>
              </w:rPr>
            </w:pPr>
            <w:r w:rsidRPr="00D717C1">
              <w:rPr>
                <w:b/>
                <w:bCs/>
                <w:color w:val="000000"/>
                <w:sz w:val="13"/>
                <w:szCs w:val="13"/>
              </w:rPr>
              <w:t>10</w:t>
            </w:r>
          </w:p>
        </w:tc>
        <w:tc>
          <w:tcPr>
            <w:tcW w:w="441" w:type="pct"/>
            <w:noWrap/>
            <w:vAlign w:val="bottom"/>
            <w:hideMark/>
          </w:tcPr>
          <w:p w14:paraId="68AD3409" w14:textId="77777777" w:rsidR="00D717C1" w:rsidRPr="00D717C1" w:rsidRDefault="00D717C1" w:rsidP="00E466BB">
            <w:pPr>
              <w:jc w:val="center"/>
              <w:rPr>
                <w:b/>
                <w:bCs/>
                <w:color w:val="000000"/>
                <w:sz w:val="13"/>
                <w:szCs w:val="13"/>
              </w:rPr>
            </w:pPr>
            <w:r w:rsidRPr="00D717C1">
              <w:rPr>
                <w:b/>
                <w:bCs/>
                <w:color w:val="000000"/>
                <w:sz w:val="13"/>
                <w:szCs w:val="13"/>
              </w:rPr>
              <w:t>11</w:t>
            </w:r>
          </w:p>
        </w:tc>
        <w:tc>
          <w:tcPr>
            <w:tcW w:w="405" w:type="pct"/>
            <w:noWrap/>
            <w:vAlign w:val="bottom"/>
            <w:hideMark/>
          </w:tcPr>
          <w:p w14:paraId="57B21FE0" w14:textId="77777777" w:rsidR="00D717C1" w:rsidRPr="00D717C1" w:rsidRDefault="00D717C1" w:rsidP="00E466BB">
            <w:pPr>
              <w:jc w:val="center"/>
              <w:rPr>
                <w:b/>
                <w:bCs/>
                <w:color w:val="000000"/>
                <w:sz w:val="13"/>
                <w:szCs w:val="13"/>
              </w:rPr>
            </w:pPr>
            <w:r w:rsidRPr="00D717C1">
              <w:rPr>
                <w:b/>
                <w:bCs/>
                <w:color w:val="000000"/>
                <w:sz w:val="13"/>
                <w:szCs w:val="13"/>
              </w:rPr>
              <w:t>12</w:t>
            </w:r>
          </w:p>
        </w:tc>
        <w:tc>
          <w:tcPr>
            <w:tcW w:w="742" w:type="pct"/>
            <w:noWrap/>
            <w:vAlign w:val="bottom"/>
            <w:hideMark/>
          </w:tcPr>
          <w:p w14:paraId="677DAFB6" w14:textId="77777777" w:rsidR="00D717C1" w:rsidRPr="00D717C1" w:rsidRDefault="00D717C1" w:rsidP="00E466BB">
            <w:pPr>
              <w:jc w:val="center"/>
              <w:rPr>
                <w:b/>
                <w:bCs/>
                <w:color w:val="000000"/>
                <w:sz w:val="13"/>
                <w:szCs w:val="13"/>
              </w:rPr>
            </w:pPr>
            <w:r w:rsidRPr="00D717C1">
              <w:rPr>
                <w:b/>
                <w:bCs/>
                <w:color w:val="000000"/>
                <w:sz w:val="13"/>
                <w:szCs w:val="13"/>
              </w:rPr>
              <w:t>13</w:t>
            </w:r>
          </w:p>
        </w:tc>
        <w:tc>
          <w:tcPr>
            <w:tcW w:w="485" w:type="pct"/>
            <w:noWrap/>
            <w:vAlign w:val="bottom"/>
            <w:hideMark/>
          </w:tcPr>
          <w:p w14:paraId="5BCAC310" w14:textId="77777777" w:rsidR="00D717C1" w:rsidRPr="00D717C1" w:rsidRDefault="00D717C1" w:rsidP="00E466BB">
            <w:pPr>
              <w:jc w:val="center"/>
              <w:rPr>
                <w:b/>
                <w:bCs/>
                <w:color w:val="000000"/>
                <w:sz w:val="13"/>
                <w:szCs w:val="13"/>
              </w:rPr>
            </w:pPr>
            <w:r w:rsidRPr="00D717C1">
              <w:rPr>
                <w:b/>
                <w:bCs/>
                <w:color w:val="000000"/>
                <w:sz w:val="13"/>
                <w:szCs w:val="13"/>
              </w:rPr>
              <w:t>14</w:t>
            </w:r>
          </w:p>
        </w:tc>
        <w:tc>
          <w:tcPr>
            <w:tcW w:w="448" w:type="pct"/>
            <w:noWrap/>
            <w:vAlign w:val="bottom"/>
            <w:hideMark/>
          </w:tcPr>
          <w:p w14:paraId="0CAA36E0" w14:textId="77777777" w:rsidR="00D717C1" w:rsidRPr="00D717C1" w:rsidRDefault="00D717C1" w:rsidP="00E466BB">
            <w:pPr>
              <w:jc w:val="center"/>
              <w:rPr>
                <w:b/>
                <w:bCs/>
                <w:color w:val="000000"/>
                <w:sz w:val="13"/>
                <w:szCs w:val="13"/>
              </w:rPr>
            </w:pPr>
            <w:r w:rsidRPr="00D717C1">
              <w:rPr>
                <w:b/>
                <w:bCs/>
                <w:color w:val="000000"/>
                <w:sz w:val="13"/>
                <w:szCs w:val="13"/>
              </w:rPr>
              <w:t>15</w:t>
            </w:r>
          </w:p>
        </w:tc>
        <w:tc>
          <w:tcPr>
            <w:tcW w:w="397" w:type="pct"/>
            <w:noWrap/>
            <w:vAlign w:val="bottom"/>
            <w:hideMark/>
          </w:tcPr>
          <w:p w14:paraId="7907DEBA" w14:textId="77777777" w:rsidR="00D717C1" w:rsidRPr="00D717C1" w:rsidRDefault="00D717C1" w:rsidP="00E466BB">
            <w:pPr>
              <w:jc w:val="center"/>
              <w:rPr>
                <w:b/>
                <w:bCs/>
                <w:color w:val="000000"/>
                <w:sz w:val="13"/>
                <w:szCs w:val="13"/>
              </w:rPr>
            </w:pPr>
            <w:r w:rsidRPr="00D717C1">
              <w:rPr>
                <w:b/>
                <w:bCs/>
                <w:color w:val="000000"/>
                <w:sz w:val="13"/>
                <w:szCs w:val="13"/>
              </w:rPr>
              <w:t>16</w:t>
            </w:r>
          </w:p>
        </w:tc>
        <w:tc>
          <w:tcPr>
            <w:tcW w:w="461" w:type="pct"/>
            <w:noWrap/>
            <w:vAlign w:val="bottom"/>
            <w:hideMark/>
          </w:tcPr>
          <w:p w14:paraId="3DF87DFB" w14:textId="77777777" w:rsidR="00D717C1" w:rsidRPr="00D717C1" w:rsidRDefault="00D717C1" w:rsidP="00E466BB">
            <w:pPr>
              <w:jc w:val="center"/>
              <w:rPr>
                <w:b/>
                <w:bCs/>
                <w:color w:val="000000"/>
                <w:sz w:val="13"/>
                <w:szCs w:val="13"/>
              </w:rPr>
            </w:pPr>
            <w:r w:rsidRPr="00D717C1">
              <w:rPr>
                <w:b/>
                <w:bCs/>
                <w:color w:val="000000"/>
                <w:sz w:val="13"/>
                <w:szCs w:val="13"/>
              </w:rPr>
              <w:t> </w:t>
            </w:r>
          </w:p>
        </w:tc>
      </w:tr>
      <w:tr w:rsidR="00E466BB" w:rsidRPr="00D717C1" w14:paraId="11A6F8BD" w14:textId="77777777" w:rsidTr="00E466BB">
        <w:trPr>
          <w:trHeight w:val="1852"/>
        </w:trPr>
        <w:tc>
          <w:tcPr>
            <w:tcW w:w="886" w:type="pct"/>
            <w:hideMark/>
          </w:tcPr>
          <w:p w14:paraId="58DA9E93" w14:textId="77777777" w:rsidR="00D717C1" w:rsidRPr="00D717C1" w:rsidRDefault="00D717C1" w:rsidP="00E466BB">
            <w:pPr>
              <w:jc w:val="center"/>
              <w:rPr>
                <w:color w:val="000000"/>
                <w:sz w:val="13"/>
                <w:szCs w:val="13"/>
              </w:rPr>
            </w:pPr>
            <w:r w:rsidRPr="00D717C1">
              <w:rPr>
                <w:color w:val="000000"/>
                <w:sz w:val="13"/>
                <w:szCs w:val="13"/>
              </w:rPr>
              <w:t>Systematic review/meta-analysis</w:t>
            </w:r>
          </w:p>
        </w:tc>
        <w:tc>
          <w:tcPr>
            <w:tcW w:w="411" w:type="pct"/>
            <w:hideMark/>
          </w:tcPr>
          <w:p w14:paraId="56025D45" w14:textId="77777777" w:rsidR="00D717C1" w:rsidRPr="00D717C1" w:rsidRDefault="00D717C1" w:rsidP="00E466BB">
            <w:pPr>
              <w:jc w:val="center"/>
              <w:rPr>
                <w:color w:val="000000"/>
                <w:sz w:val="13"/>
                <w:szCs w:val="13"/>
              </w:rPr>
            </w:pPr>
            <w:r w:rsidRPr="00D717C1">
              <w:rPr>
                <w:color w:val="000000"/>
                <w:sz w:val="13"/>
                <w:szCs w:val="13"/>
              </w:rPr>
              <w:t>Did the review authors use a satisfactory technique for assessing the risk of bias in individual studies that were included in the review?</w:t>
            </w:r>
          </w:p>
        </w:tc>
        <w:tc>
          <w:tcPr>
            <w:tcW w:w="324" w:type="pct"/>
            <w:hideMark/>
          </w:tcPr>
          <w:p w14:paraId="33C10CA3" w14:textId="77777777" w:rsidR="00D717C1" w:rsidRPr="00D717C1" w:rsidRDefault="00D717C1" w:rsidP="00E466BB">
            <w:pPr>
              <w:jc w:val="center"/>
              <w:rPr>
                <w:color w:val="000000"/>
                <w:sz w:val="13"/>
                <w:szCs w:val="13"/>
              </w:rPr>
            </w:pPr>
            <w:r w:rsidRPr="00D717C1">
              <w:rPr>
                <w:color w:val="000000"/>
                <w:sz w:val="13"/>
                <w:szCs w:val="13"/>
              </w:rPr>
              <w:t>Did the review authors report on the sources of funding for the studies included in the review?</w:t>
            </w:r>
          </w:p>
        </w:tc>
        <w:tc>
          <w:tcPr>
            <w:tcW w:w="441" w:type="pct"/>
            <w:hideMark/>
          </w:tcPr>
          <w:p w14:paraId="100EAAA0" w14:textId="77777777" w:rsidR="00D717C1" w:rsidRPr="00D717C1" w:rsidRDefault="00D717C1" w:rsidP="00E466BB">
            <w:pPr>
              <w:jc w:val="center"/>
              <w:rPr>
                <w:color w:val="000000"/>
                <w:sz w:val="13"/>
                <w:szCs w:val="13"/>
              </w:rPr>
            </w:pPr>
            <w:r w:rsidRPr="00D717C1">
              <w:rPr>
                <w:color w:val="000000"/>
                <w:sz w:val="13"/>
                <w:szCs w:val="13"/>
              </w:rPr>
              <w:t>If meta-analysis was justified, did the review authors use appropriate methods for statistical combination of results?</w:t>
            </w:r>
          </w:p>
        </w:tc>
        <w:tc>
          <w:tcPr>
            <w:tcW w:w="405" w:type="pct"/>
            <w:hideMark/>
          </w:tcPr>
          <w:p w14:paraId="1DB474B3" w14:textId="77777777" w:rsidR="00D717C1" w:rsidRPr="00D717C1" w:rsidRDefault="00D717C1" w:rsidP="00E466BB">
            <w:pPr>
              <w:jc w:val="center"/>
              <w:rPr>
                <w:color w:val="000000"/>
                <w:sz w:val="13"/>
                <w:szCs w:val="13"/>
              </w:rPr>
            </w:pPr>
            <w:r w:rsidRPr="00D717C1">
              <w:rPr>
                <w:color w:val="000000"/>
                <w:sz w:val="13"/>
                <w:szCs w:val="13"/>
              </w:rPr>
              <w:t>If meta-analysis was performed, did the review authors assess the potential impact of risk of bias in individual studies on the results of the meta-analysis or other evidence synthesis?</w:t>
            </w:r>
          </w:p>
        </w:tc>
        <w:tc>
          <w:tcPr>
            <w:tcW w:w="742" w:type="pct"/>
            <w:hideMark/>
          </w:tcPr>
          <w:p w14:paraId="2EEDAFD3" w14:textId="77777777" w:rsidR="00D717C1" w:rsidRPr="00D717C1" w:rsidRDefault="00D717C1" w:rsidP="00E466BB">
            <w:pPr>
              <w:jc w:val="center"/>
              <w:rPr>
                <w:color w:val="000000"/>
                <w:sz w:val="13"/>
                <w:szCs w:val="13"/>
              </w:rPr>
            </w:pPr>
            <w:r w:rsidRPr="00D717C1">
              <w:rPr>
                <w:color w:val="000000"/>
                <w:sz w:val="13"/>
                <w:szCs w:val="13"/>
              </w:rPr>
              <w:t>Did the review authors account for risk of bias in individual studies when interpreting/discussing the results of the review?</w:t>
            </w:r>
          </w:p>
        </w:tc>
        <w:tc>
          <w:tcPr>
            <w:tcW w:w="485" w:type="pct"/>
            <w:hideMark/>
          </w:tcPr>
          <w:p w14:paraId="6F7EFF5A" w14:textId="77777777" w:rsidR="00D717C1" w:rsidRPr="00D717C1" w:rsidRDefault="00D717C1" w:rsidP="00E466BB">
            <w:pPr>
              <w:jc w:val="center"/>
              <w:rPr>
                <w:color w:val="000000"/>
                <w:sz w:val="13"/>
                <w:szCs w:val="13"/>
              </w:rPr>
            </w:pPr>
            <w:r w:rsidRPr="00D717C1">
              <w:rPr>
                <w:color w:val="000000"/>
                <w:sz w:val="13"/>
                <w:szCs w:val="13"/>
              </w:rPr>
              <w:t>Did the review authors provide a satisfactory explanation for, and discussion of, any heterogeneity observed in the results of the review?</w:t>
            </w:r>
          </w:p>
        </w:tc>
        <w:tc>
          <w:tcPr>
            <w:tcW w:w="448" w:type="pct"/>
            <w:hideMark/>
          </w:tcPr>
          <w:p w14:paraId="76170765" w14:textId="77777777" w:rsidR="00D717C1" w:rsidRPr="00D717C1" w:rsidRDefault="00D717C1" w:rsidP="00E466BB">
            <w:pPr>
              <w:jc w:val="center"/>
              <w:rPr>
                <w:color w:val="000000"/>
                <w:sz w:val="13"/>
                <w:szCs w:val="13"/>
              </w:rPr>
            </w:pPr>
            <w:r w:rsidRPr="00D717C1">
              <w:rPr>
                <w:color w:val="000000"/>
                <w:sz w:val="13"/>
                <w:szCs w:val="13"/>
              </w:rPr>
              <w:t>If they performed quantitative synthesis, did the review authors carry out an adequate investigation of publication bias (small study bias) and discuss its likely impact on the results of the review?</w:t>
            </w:r>
          </w:p>
        </w:tc>
        <w:tc>
          <w:tcPr>
            <w:tcW w:w="397" w:type="pct"/>
            <w:hideMark/>
          </w:tcPr>
          <w:p w14:paraId="6C839684" w14:textId="77777777" w:rsidR="00D717C1" w:rsidRPr="00D717C1" w:rsidRDefault="00D717C1" w:rsidP="00E466BB">
            <w:pPr>
              <w:jc w:val="center"/>
              <w:rPr>
                <w:color w:val="000000"/>
                <w:sz w:val="13"/>
                <w:szCs w:val="13"/>
              </w:rPr>
            </w:pPr>
            <w:r w:rsidRPr="00D717C1">
              <w:rPr>
                <w:color w:val="000000"/>
                <w:sz w:val="13"/>
                <w:szCs w:val="13"/>
              </w:rPr>
              <w:t>Did the review authors report any potential sources of conflict of interest, including any funding they received for conducting the review?</w:t>
            </w:r>
          </w:p>
        </w:tc>
        <w:tc>
          <w:tcPr>
            <w:tcW w:w="461" w:type="pct"/>
            <w:hideMark/>
          </w:tcPr>
          <w:p w14:paraId="0F32244B" w14:textId="77777777" w:rsidR="00D717C1" w:rsidRPr="00D717C1" w:rsidRDefault="00D717C1" w:rsidP="00E466BB">
            <w:pPr>
              <w:jc w:val="center"/>
              <w:rPr>
                <w:color w:val="000000"/>
                <w:sz w:val="13"/>
                <w:szCs w:val="13"/>
              </w:rPr>
            </w:pPr>
            <w:r w:rsidRPr="00D717C1">
              <w:rPr>
                <w:color w:val="000000"/>
                <w:sz w:val="13"/>
                <w:szCs w:val="13"/>
              </w:rPr>
              <w:t>AMSTAR-2 Quality Assessment</w:t>
            </w:r>
          </w:p>
        </w:tc>
      </w:tr>
      <w:tr w:rsidR="00E466BB" w:rsidRPr="00D717C1" w14:paraId="641A445D" w14:textId="77777777" w:rsidTr="00E466BB">
        <w:trPr>
          <w:trHeight w:val="290"/>
        </w:trPr>
        <w:tc>
          <w:tcPr>
            <w:tcW w:w="886" w:type="pct"/>
          </w:tcPr>
          <w:p w14:paraId="4DA11392" w14:textId="77777777" w:rsidR="00D717C1" w:rsidRPr="00D717C1" w:rsidRDefault="00D717C1" w:rsidP="00E466BB">
            <w:pPr>
              <w:rPr>
                <w:color w:val="000000"/>
                <w:sz w:val="13"/>
                <w:szCs w:val="13"/>
              </w:rPr>
            </w:pPr>
            <w:r w:rsidRPr="00D717C1">
              <w:rPr>
                <w:sz w:val="13"/>
                <w:szCs w:val="13"/>
              </w:rPr>
              <w:t>Benson et al. (2013)</w:t>
            </w:r>
          </w:p>
        </w:tc>
        <w:tc>
          <w:tcPr>
            <w:tcW w:w="411" w:type="pct"/>
            <w:vAlign w:val="center"/>
          </w:tcPr>
          <w:p w14:paraId="3778A89F" w14:textId="77777777" w:rsidR="00D717C1" w:rsidRPr="00D717C1" w:rsidRDefault="00D717C1" w:rsidP="00E466BB">
            <w:pPr>
              <w:jc w:val="center"/>
              <w:rPr>
                <w:color w:val="000000"/>
                <w:sz w:val="13"/>
                <w:szCs w:val="13"/>
              </w:rPr>
            </w:pPr>
            <w:r w:rsidRPr="00D717C1">
              <w:rPr>
                <w:color w:val="000000"/>
                <w:sz w:val="13"/>
                <w:szCs w:val="13"/>
              </w:rPr>
              <w:t>No</w:t>
            </w:r>
          </w:p>
        </w:tc>
        <w:tc>
          <w:tcPr>
            <w:tcW w:w="324" w:type="pct"/>
            <w:vAlign w:val="center"/>
          </w:tcPr>
          <w:p w14:paraId="2AE9BAC6" w14:textId="77777777" w:rsidR="00D717C1" w:rsidRPr="00D717C1" w:rsidRDefault="00D717C1" w:rsidP="00E466BB">
            <w:pPr>
              <w:jc w:val="center"/>
              <w:rPr>
                <w:color w:val="000000"/>
                <w:sz w:val="13"/>
                <w:szCs w:val="13"/>
              </w:rPr>
            </w:pPr>
            <w:r w:rsidRPr="00D717C1">
              <w:rPr>
                <w:color w:val="000000"/>
                <w:sz w:val="13"/>
                <w:szCs w:val="13"/>
              </w:rPr>
              <w:t>No</w:t>
            </w:r>
          </w:p>
        </w:tc>
        <w:tc>
          <w:tcPr>
            <w:tcW w:w="441" w:type="pct"/>
            <w:vAlign w:val="center"/>
          </w:tcPr>
          <w:p w14:paraId="63AEFDB1" w14:textId="77777777" w:rsidR="00D717C1" w:rsidRPr="00D717C1" w:rsidRDefault="00D717C1" w:rsidP="00E466BB">
            <w:pPr>
              <w:jc w:val="center"/>
              <w:rPr>
                <w:color w:val="000000"/>
                <w:sz w:val="13"/>
                <w:szCs w:val="13"/>
              </w:rPr>
            </w:pPr>
            <w:r w:rsidRPr="00D717C1">
              <w:rPr>
                <w:color w:val="000000"/>
                <w:sz w:val="13"/>
                <w:szCs w:val="13"/>
              </w:rPr>
              <w:t>No Meta</w:t>
            </w:r>
          </w:p>
        </w:tc>
        <w:tc>
          <w:tcPr>
            <w:tcW w:w="405" w:type="pct"/>
            <w:vAlign w:val="center"/>
          </w:tcPr>
          <w:p w14:paraId="4B475F3E" w14:textId="77777777" w:rsidR="00D717C1" w:rsidRPr="00D717C1" w:rsidRDefault="00D717C1" w:rsidP="00E466BB">
            <w:pPr>
              <w:jc w:val="center"/>
              <w:rPr>
                <w:color w:val="000000"/>
                <w:sz w:val="13"/>
                <w:szCs w:val="13"/>
              </w:rPr>
            </w:pPr>
            <w:r w:rsidRPr="00D717C1">
              <w:rPr>
                <w:color w:val="000000"/>
                <w:sz w:val="13"/>
                <w:szCs w:val="13"/>
              </w:rPr>
              <w:t>No Meta</w:t>
            </w:r>
          </w:p>
        </w:tc>
        <w:tc>
          <w:tcPr>
            <w:tcW w:w="742" w:type="pct"/>
            <w:vAlign w:val="center"/>
          </w:tcPr>
          <w:p w14:paraId="0C1DB59A" w14:textId="77777777" w:rsidR="00D717C1" w:rsidRPr="00D717C1" w:rsidRDefault="00D717C1" w:rsidP="00E466BB">
            <w:pPr>
              <w:jc w:val="center"/>
              <w:rPr>
                <w:color w:val="000000"/>
                <w:sz w:val="13"/>
                <w:szCs w:val="13"/>
              </w:rPr>
            </w:pPr>
            <w:r w:rsidRPr="00D717C1">
              <w:rPr>
                <w:color w:val="000000"/>
                <w:sz w:val="13"/>
                <w:szCs w:val="13"/>
              </w:rPr>
              <w:t>No</w:t>
            </w:r>
          </w:p>
        </w:tc>
        <w:tc>
          <w:tcPr>
            <w:tcW w:w="485" w:type="pct"/>
            <w:vAlign w:val="center"/>
          </w:tcPr>
          <w:p w14:paraId="6ACC93E2" w14:textId="77777777" w:rsidR="00D717C1" w:rsidRPr="00D717C1" w:rsidRDefault="00D717C1" w:rsidP="00E466BB">
            <w:pPr>
              <w:jc w:val="center"/>
              <w:rPr>
                <w:color w:val="000000"/>
                <w:sz w:val="13"/>
                <w:szCs w:val="13"/>
              </w:rPr>
            </w:pPr>
            <w:r w:rsidRPr="00D717C1">
              <w:rPr>
                <w:color w:val="000000"/>
                <w:sz w:val="13"/>
                <w:szCs w:val="13"/>
              </w:rPr>
              <w:t>No</w:t>
            </w:r>
          </w:p>
        </w:tc>
        <w:tc>
          <w:tcPr>
            <w:tcW w:w="448" w:type="pct"/>
            <w:vAlign w:val="center"/>
          </w:tcPr>
          <w:p w14:paraId="4552351F" w14:textId="77777777" w:rsidR="00D717C1" w:rsidRPr="00D717C1" w:rsidRDefault="00D717C1" w:rsidP="00E466BB">
            <w:pPr>
              <w:jc w:val="center"/>
              <w:rPr>
                <w:color w:val="000000"/>
                <w:sz w:val="13"/>
                <w:szCs w:val="13"/>
              </w:rPr>
            </w:pPr>
            <w:r w:rsidRPr="00D717C1">
              <w:rPr>
                <w:color w:val="000000"/>
                <w:sz w:val="13"/>
                <w:szCs w:val="13"/>
              </w:rPr>
              <w:t>No</w:t>
            </w:r>
          </w:p>
        </w:tc>
        <w:tc>
          <w:tcPr>
            <w:tcW w:w="397" w:type="pct"/>
            <w:vAlign w:val="center"/>
          </w:tcPr>
          <w:p w14:paraId="7DCCAF03" w14:textId="77777777" w:rsidR="00D717C1" w:rsidRPr="00D717C1" w:rsidRDefault="00D717C1" w:rsidP="00E466BB">
            <w:pPr>
              <w:jc w:val="center"/>
              <w:rPr>
                <w:color w:val="000000"/>
                <w:sz w:val="13"/>
                <w:szCs w:val="13"/>
              </w:rPr>
            </w:pPr>
            <w:r w:rsidRPr="00D717C1">
              <w:rPr>
                <w:color w:val="000000"/>
                <w:sz w:val="13"/>
                <w:szCs w:val="13"/>
              </w:rPr>
              <w:t>No</w:t>
            </w:r>
          </w:p>
        </w:tc>
        <w:tc>
          <w:tcPr>
            <w:tcW w:w="461" w:type="pct"/>
            <w:noWrap/>
            <w:vAlign w:val="center"/>
          </w:tcPr>
          <w:p w14:paraId="3063149B" w14:textId="77777777" w:rsidR="00D717C1" w:rsidRPr="00D717C1" w:rsidRDefault="00D717C1" w:rsidP="00E466BB">
            <w:pPr>
              <w:jc w:val="center"/>
              <w:rPr>
                <w:color w:val="000000"/>
                <w:sz w:val="13"/>
                <w:szCs w:val="13"/>
              </w:rPr>
            </w:pPr>
            <w:r w:rsidRPr="00D717C1">
              <w:rPr>
                <w:color w:val="000000"/>
                <w:sz w:val="13"/>
                <w:szCs w:val="13"/>
              </w:rPr>
              <w:t>Critically Low</w:t>
            </w:r>
          </w:p>
        </w:tc>
      </w:tr>
      <w:tr w:rsidR="00E466BB" w:rsidRPr="00D717C1" w14:paraId="1355FBFC" w14:textId="77777777" w:rsidTr="00E466BB">
        <w:trPr>
          <w:trHeight w:val="290"/>
        </w:trPr>
        <w:tc>
          <w:tcPr>
            <w:tcW w:w="886" w:type="pct"/>
          </w:tcPr>
          <w:p w14:paraId="5EBD9D9E" w14:textId="77777777" w:rsidR="00D717C1" w:rsidRPr="00D717C1" w:rsidRDefault="00D717C1" w:rsidP="00E466BB">
            <w:pPr>
              <w:rPr>
                <w:sz w:val="13"/>
                <w:szCs w:val="13"/>
              </w:rPr>
            </w:pPr>
            <w:proofErr w:type="spellStart"/>
            <w:r w:rsidRPr="00D717C1">
              <w:rPr>
                <w:color w:val="000000" w:themeColor="text1"/>
                <w:sz w:val="13"/>
                <w:szCs w:val="13"/>
              </w:rPr>
              <w:t>Cusimano</w:t>
            </w:r>
            <w:proofErr w:type="spellEnd"/>
            <w:r w:rsidRPr="00D717C1">
              <w:rPr>
                <w:color w:val="000000" w:themeColor="text1"/>
                <w:sz w:val="13"/>
                <w:szCs w:val="13"/>
              </w:rPr>
              <w:t xml:space="preserve"> et al. (2021)</w:t>
            </w:r>
          </w:p>
        </w:tc>
        <w:tc>
          <w:tcPr>
            <w:tcW w:w="411" w:type="pct"/>
            <w:vAlign w:val="center"/>
          </w:tcPr>
          <w:p w14:paraId="2B549D94" w14:textId="77777777" w:rsidR="00D717C1" w:rsidRPr="00D717C1" w:rsidRDefault="00D717C1" w:rsidP="00E466BB">
            <w:pPr>
              <w:jc w:val="center"/>
              <w:rPr>
                <w:color w:val="000000"/>
                <w:sz w:val="13"/>
                <w:szCs w:val="13"/>
              </w:rPr>
            </w:pPr>
            <w:r w:rsidRPr="00D717C1">
              <w:rPr>
                <w:color w:val="000000"/>
                <w:sz w:val="13"/>
                <w:szCs w:val="13"/>
              </w:rPr>
              <w:t>Partial Yes</w:t>
            </w:r>
          </w:p>
        </w:tc>
        <w:tc>
          <w:tcPr>
            <w:tcW w:w="324" w:type="pct"/>
            <w:vAlign w:val="center"/>
          </w:tcPr>
          <w:p w14:paraId="682DEECF" w14:textId="77777777" w:rsidR="00D717C1" w:rsidRPr="00D717C1" w:rsidRDefault="00D717C1" w:rsidP="00E466BB">
            <w:pPr>
              <w:jc w:val="center"/>
              <w:rPr>
                <w:color w:val="000000"/>
                <w:sz w:val="13"/>
                <w:szCs w:val="13"/>
              </w:rPr>
            </w:pPr>
            <w:r w:rsidRPr="00D717C1">
              <w:rPr>
                <w:color w:val="000000"/>
                <w:sz w:val="13"/>
                <w:szCs w:val="13"/>
              </w:rPr>
              <w:t>No</w:t>
            </w:r>
          </w:p>
        </w:tc>
        <w:tc>
          <w:tcPr>
            <w:tcW w:w="441" w:type="pct"/>
            <w:vAlign w:val="center"/>
          </w:tcPr>
          <w:p w14:paraId="452F764E" w14:textId="77777777" w:rsidR="00D717C1" w:rsidRPr="00D717C1" w:rsidRDefault="00D717C1" w:rsidP="00E466BB">
            <w:pPr>
              <w:jc w:val="center"/>
              <w:rPr>
                <w:color w:val="000000"/>
                <w:sz w:val="13"/>
                <w:szCs w:val="13"/>
              </w:rPr>
            </w:pPr>
            <w:r w:rsidRPr="00D717C1">
              <w:rPr>
                <w:color w:val="000000"/>
                <w:sz w:val="13"/>
                <w:szCs w:val="13"/>
              </w:rPr>
              <w:t>No Meta</w:t>
            </w:r>
          </w:p>
        </w:tc>
        <w:tc>
          <w:tcPr>
            <w:tcW w:w="405" w:type="pct"/>
            <w:vAlign w:val="center"/>
          </w:tcPr>
          <w:p w14:paraId="48DA78E2" w14:textId="77777777" w:rsidR="00D717C1" w:rsidRPr="00D717C1" w:rsidRDefault="00D717C1" w:rsidP="00E466BB">
            <w:pPr>
              <w:jc w:val="center"/>
              <w:rPr>
                <w:color w:val="000000"/>
                <w:sz w:val="13"/>
                <w:szCs w:val="13"/>
              </w:rPr>
            </w:pPr>
            <w:r w:rsidRPr="00D717C1">
              <w:rPr>
                <w:color w:val="000000"/>
                <w:sz w:val="13"/>
                <w:szCs w:val="13"/>
              </w:rPr>
              <w:t>No Meta</w:t>
            </w:r>
          </w:p>
        </w:tc>
        <w:tc>
          <w:tcPr>
            <w:tcW w:w="742" w:type="pct"/>
            <w:vAlign w:val="center"/>
          </w:tcPr>
          <w:p w14:paraId="005C5B2F" w14:textId="77777777" w:rsidR="00D717C1" w:rsidRPr="00D717C1" w:rsidRDefault="00D717C1" w:rsidP="00E466BB">
            <w:pPr>
              <w:jc w:val="center"/>
              <w:rPr>
                <w:color w:val="000000"/>
                <w:sz w:val="13"/>
                <w:szCs w:val="13"/>
              </w:rPr>
            </w:pPr>
            <w:r w:rsidRPr="00D717C1">
              <w:rPr>
                <w:color w:val="000000"/>
                <w:sz w:val="13"/>
                <w:szCs w:val="13"/>
              </w:rPr>
              <w:t>No</w:t>
            </w:r>
          </w:p>
        </w:tc>
        <w:tc>
          <w:tcPr>
            <w:tcW w:w="485" w:type="pct"/>
            <w:vAlign w:val="center"/>
          </w:tcPr>
          <w:p w14:paraId="7222CED2" w14:textId="77777777" w:rsidR="00D717C1" w:rsidRPr="00D717C1" w:rsidRDefault="00D717C1" w:rsidP="00E466BB">
            <w:pPr>
              <w:jc w:val="center"/>
              <w:rPr>
                <w:color w:val="000000"/>
                <w:sz w:val="13"/>
                <w:szCs w:val="13"/>
              </w:rPr>
            </w:pPr>
            <w:r w:rsidRPr="00D717C1">
              <w:rPr>
                <w:color w:val="000000"/>
                <w:sz w:val="13"/>
                <w:szCs w:val="13"/>
              </w:rPr>
              <w:t>No</w:t>
            </w:r>
          </w:p>
        </w:tc>
        <w:tc>
          <w:tcPr>
            <w:tcW w:w="448" w:type="pct"/>
            <w:vAlign w:val="center"/>
          </w:tcPr>
          <w:p w14:paraId="3C6549B3" w14:textId="77777777" w:rsidR="00D717C1" w:rsidRPr="00D717C1" w:rsidRDefault="00D717C1" w:rsidP="00E466BB">
            <w:pPr>
              <w:jc w:val="center"/>
              <w:rPr>
                <w:color w:val="000000"/>
                <w:sz w:val="13"/>
                <w:szCs w:val="13"/>
              </w:rPr>
            </w:pPr>
            <w:r w:rsidRPr="00D717C1">
              <w:rPr>
                <w:color w:val="000000"/>
                <w:sz w:val="13"/>
                <w:szCs w:val="13"/>
              </w:rPr>
              <w:t>No</w:t>
            </w:r>
          </w:p>
        </w:tc>
        <w:tc>
          <w:tcPr>
            <w:tcW w:w="397" w:type="pct"/>
            <w:vAlign w:val="center"/>
          </w:tcPr>
          <w:p w14:paraId="14C92030" w14:textId="77777777" w:rsidR="00D717C1" w:rsidRPr="00D717C1" w:rsidRDefault="00D717C1" w:rsidP="00E466BB">
            <w:pPr>
              <w:jc w:val="center"/>
              <w:rPr>
                <w:color w:val="000000"/>
                <w:sz w:val="13"/>
                <w:szCs w:val="13"/>
              </w:rPr>
            </w:pPr>
            <w:r w:rsidRPr="00D717C1">
              <w:rPr>
                <w:color w:val="000000"/>
                <w:sz w:val="13"/>
                <w:szCs w:val="13"/>
              </w:rPr>
              <w:t>No</w:t>
            </w:r>
          </w:p>
        </w:tc>
        <w:tc>
          <w:tcPr>
            <w:tcW w:w="461" w:type="pct"/>
            <w:noWrap/>
            <w:vAlign w:val="center"/>
          </w:tcPr>
          <w:p w14:paraId="02E481D8" w14:textId="77777777" w:rsidR="00D717C1" w:rsidRPr="00D717C1" w:rsidRDefault="00D717C1" w:rsidP="00E466BB">
            <w:pPr>
              <w:jc w:val="center"/>
              <w:rPr>
                <w:color w:val="000000"/>
                <w:sz w:val="13"/>
                <w:szCs w:val="13"/>
              </w:rPr>
            </w:pPr>
            <w:r w:rsidRPr="00D717C1">
              <w:rPr>
                <w:color w:val="000000"/>
                <w:sz w:val="13"/>
                <w:szCs w:val="13"/>
              </w:rPr>
              <w:t>Critically Low</w:t>
            </w:r>
          </w:p>
        </w:tc>
      </w:tr>
      <w:tr w:rsidR="00E466BB" w:rsidRPr="00D717C1" w14:paraId="7F727DAF" w14:textId="77777777" w:rsidTr="00E466BB">
        <w:trPr>
          <w:trHeight w:val="290"/>
        </w:trPr>
        <w:tc>
          <w:tcPr>
            <w:tcW w:w="886" w:type="pct"/>
          </w:tcPr>
          <w:p w14:paraId="64B0B515" w14:textId="77777777" w:rsidR="00D717C1" w:rsidRPr="00D717C1" w:rsidRDefault="00D717C1" w:rsidP="00E466BB">
            <w:pPr>
              <w:rPr>
                <w:color w:val="000000" w:themeColor="text1"/>
                <w:sz w:val="13"/>
                <w:szCs w:val="13"/>
              </w:rPr>
            </w:pPr>
            <w:r w:rsidRPr="00D717C1">
              <w:rPr>
                <w:color w:val="000000" w:themeColor="text1"/>
                <w:sz w:val="13"/>
                <w:szCs w:val="13"/>
              </w:rPr>
              <w:t>Daly et al (2021)</w:t>
            </w:r>
          </w:p>
        </w:tc>
        <w:tc>
          <w:tcPr>
            <w:tcW w:w="411" w:type="pct"/>
            <w:vAlign w:val="center"/>
          </w:tcPr>
          <w:p w14:paraId="6A1FE2DC" w14:textId="77777777" w:rsidR="00D717C1" w:rsidRPr="00D717C1" w:rsidRDefault="00D717C1" w:rsidP="00E466BB">
            <w:pPr>
              <w:jc w:val="center"/>
              <w:rPr>
                <w:color w:val="000000"/>
                <w:sz w:val="13"/>
                <w:szCs w:val="13"/>
              </w:rPr>
            </w:pPr>
            <w:r w:rsidRPr="00D717C1">
              <w:rPr>
                <w:color w:val="000000"/>
                <w:sz w:val="13"/>
                <w:szCs w:val="13"/>
              </w:rPr>
              <w:t>Partial Yes</w:t>
            </w:r>
          </w:p>
        </w:tc>
        <w:tc>
          <w:tcPr>
            <w:tcW w:w="324" w:type="pct"/>
            <w:vAlign w:val="center"/>
          </w:tcPr>
          <w:p w14:paraId="644EF1E7" w14:textId="77777777" w:rsidR="00D717C1" w:rsidRPr="00D717C1" w:rsidRDefault="00D717C1" w:rsidP="00E466BB">
            <w:pPr>
              <w:jc w:val="center"/>
              <w:rPr>
                <w:color w:val="000000"/>
                <w:sz w:val="13"/>
                <w:szCs w:val="13"/>
              </w:rPr>
            </w:pPr>
            <w:r w:rsidRPr="00D717C1">
              <w:rPr>
                <w:color w:val="000000"/>
                <w:sz w:val="13"/>
                <w:szCs w:val="13"/>
              </w:rPr>
              <w:t>Yes</w:t>
            </w:r>
          </w:p>
        </w:tc>
        <w:tc>
          <w:tcPr>
            <w:tcW w:w="441" w:type="pct"/>
            <w:vAlign w:val="center"/>
          </w:tcPr>
          <w:p w14:paraId="43A31EE8" w14:textId="77777777" w:rsidR="00D717C1" w:rsidRPr="00D717C1" w:rsidRDefault="00D717C1" w:rsidP="00E466BB">
            <w:pPr>
              <w:jc w:val="center"/>
              <w:rPr>
                <w:color w:val="000000"/>
                <w:sz w:val="13"/>
                <w:szCs w:val="13"/>
              </w:rPr>
            </w:pPr>
            <w:r w:rsidRPr="00D717C1">
              <w:rPr>
                <w:color w:val="000000"/>
                <w:sz w:val="13"/>
                <w:szCs w:val="13"/>
              </w:rPr>
              <w:t>No Meta</w:t>
            </w:r>
          </w:p>
        </w:tc>
        <w:tc>
          <w:tcPr>
            <w:tcW w:w="405" w:type="pct"/>
            <w:vAlign w:val="center"/>
          </w:tcPr>
          <w:p w14:paraId="63E58B03" w14:textId="77777777" w:rsidR="00D717C1" w:rsidRPr="00D717C1" w:rsidRDefault="00D717C1" w:rsidP="00E466BB">
            <w:pPr>
              <w:jc w:val="center"/>
              <w:rPr>
                <w:color w:val="000000"/>
                <w:sz w:val="13"/>
                <w:szCs w:val="13"/>
              </w:rPr>
            </w:pPr>
            <w:r w:rsidRPr="00D717C1">
              <w:rPr>
                <w:color w:val="000000"/>
                <w:sz w:val="13"/>
                <w:szCs w:val="13"/>
              </w:rPr>
              <w:t>No Meta</w:t>
            </w:r>
          </w:p>
        </w:tc>
        <w:tc>
          <w:tcPr>
            <w:tcW w:w="742" w:type="pct"/>
            <w:vAlign w:val="center"/>
          </w:tcPr>
          <w:p w14:paraId="7812DF08" w14:textId="77777777" w:rsidR="00D717C1" w:rsidRPr="00D717C1" w:rsidRDefault="00D717C1" w:rsidP="00E466BB">
            <w:pPr>
              <w:jc w:val="center"/>
              <w:rPr>
                <w:color w:val="000000"/>
                <w:sz w:val="13"/>
                <w:szCs w:val="13"/>
              </w:rPr>
            </w:pPr>
            <w:r w:rsidRPr="00D717C1">
              <w:rPr>
                <w:color w:val="000000"/>
                <w:sz w:val="13"/>
                <w:szCs w:val="13"/>
              </w:rPr>
              <w:t>No</w:t>
            </w:r>
          </w:p>
        </w:tc>
        <w:tc>
          <w:tcPr>
            <w:tcW w:w="485" w:type="pct"/>
            <w:vAlign w:val="center"/>
          </w:tcPr>
          <w:p w14:paraId="07033A29" w14:textId="77777777" w:rsidR="00D717C1" w:rsidRPr="00D717C1" w:rsidRDefault="00D717C1" w:rsidP="00E466BB">
            <w:pPr>
              <w:jc w:val="center"/>
              <w:rPr>
                <w:color w:val="000000"/>
                <w:sz w:val="13"/>
                <w:szCs w:val="13"/>
              </w:rPr>
            </w:pPr>
            <w:r w:rsidRPr="00D717C1">
              <w:rPr>
                <w:color w:val="000000"/>
                <w:sz w:val="13"/>
                <w:szCs w:val="13"/>
              </w:rPr>
              <w:t>No</w:t>
            </w:r>
          </w:p>
        </w:tc>
        <w:tc>
          <w:tcPr>
            <w:tcW w:w="448" w:type="pct"/>
            <w:vAlign w:val="center"/>
          </w:tcPr>
          <w:p w14:paraId="21DADAF0" w14:textId="77777777" w:rsidR="00D717C1" w:rsidRPr="00D717C1" w:rsidRDefault="00D717C1" w:rsidP="00E466BB">
            <w:pPr>
              <w:jc w:val="center"/>
              <w:rPr>
                <w:color w:val="000000"/>
                <w:sz w:val="13"/>
                <w:szCs w:val="13"/>
              </w:rPr>
            </w:pPr>
            <w:r w:rsidRPr="00D717C1">
              <w:rPr>
                <w:color w:val="000000"/>
                <w:sz w:val="13"/>
                <w:szCs w:val="13"/>
              </w:rPr>
              <w:t>No</w:t>
            </w:r>
          </w:p>
        </w:tc>
        <w:tc>
          <w:tcPr>
            <w:tcW w:w="397" w:type="pct"/>
            <w:vAlign w:val="center"/>
          </w:tcPr>
          <w:p w14:paraId="640DEAD3" w14:textId="77777777" w:rsidR="00D717C1" w:rsidRPr="00D717C1" w:rsidRDefault="00D717C1" w:rsidP="00E466BB">
            <w:pPr>
              <w:jc w:val="center"/>
              <w:rPr>
                <w:color w:val="000000"/>
                <w:sz w:val="13"/>
                <w:szCs w:val="13"/>
              </w:rPr>
            </w:pPr>
            <w:r w:rsidRPr="00D717C1">
              <w:rPr>
                <w:color w:val="000000"/>
                <w:sz w:val="13"/>
                <w:szCs w:val="13"/>
              </w:rPr>
              <w:t>Yes</w:t>
            </w:r>
          </w:p>
        </w:tc>
        <w:tc>
          <w:tcPr>
            <w:tcW w:w="461" w:type="pct"/>
            <w:noWrap/>
            <w:vAlign w:val="center"/>
          </w:tcPr>
          <w:p w14:paraId="04F67EFE" w14:textId="77777777" w:rsidR="00D717C1" w:rsidRPr="00D717C1" w:rsidRDefault="00D717C1" w:rsidP="00E466BB">
            <w:pPr>
              <w:jc w:val="center"/>
              <w:rPr>
                <w:color w:val="000000"/>
                <w:sz w:val="13"/>
                <w:szCs w:val="13"/>
              </w:rPr>
            </w:pPr>
            <w:r w:rsidRPr="00D717C1">
              <w:rPr>
                <w:color w:val="000000"/>
                <w:sz w:val="13"/>
                <w:szCs w:val="13"/>
              </w:rPr>
              <w:t>Critically Low</w:t>
            </w:r>
          </w:p>
        </w:tc>
      </w:tr>
      <w:tr w:rsidR="00E466BB" w:rsidRPr="00D717C1" w14:paraId="46A9647F" w14:textId="77777777" w:rsidTr="00E466BB">
        <w:trPr>
          <w:trHeight w:val="290"/>
        </w:trPr>
        <w:tc>
          <w:tcPr>
            <w:tcW w:w="886" w:type="pct"/>
          </w:tcPr>
          <w:p w14:paraId="664C913E" w14:textId="77777777" w:rsidR="00D717C1" w:rsidRPr="00D717C1" w:rsidRDefault="00D717C1" w:rsidP="00E466BB">
            <w:pPr>
              <w:rPr>
                <w:color w:val="000000" w:themeColor="text1"/>
                <w:sz w:val="13"/>
                <w:szCs w:val="13"/>
              </w:rPr>
            </w:pPr>
            <w:r w:rsidRPr="00D717C1">
              <w:rPr>
                <w:color w:val="000000"/>
                <w:sz w:val="13"/>
                <w:szCs w:val="13"/>
              </w:rPr>
              <w:t>Elliot et al (2021)</w:t>
            </w:r>
          </w:p>
        </w:tc>
        <w:tc>
          <w:tcPr>
            <w:tcW w:w="411" w:type="pct"/>
            <w:vAlign w:val="center"/>
          </w:tcPr>
          <w:p w14:paraId="226CDC4E" w14:textId="77777777" w:rsidR="00D717C1" w:rsidRPr="00D717C1" w:rsidRDefault="00D717C1" w:rsidP="00E466BB">
            <w:pPr>
              <w:jc w:val="center"/>
              <w:rPr>
                <w:color w:val="000000"/>
                <w:sz w:val="13"/>
                <w:szCs w:val="13"/>
              </w:rPr>
            </w:pPr>
            <w:r w:rsidRPr="00D717C1">
              <w:rPr>
                <w:color w:val="000000"/>
                <w:sz w:val="13"/>
                <w:szCs w:val="13"/>
              </w:rPr>
              <w:t>Partial Yes</w:t>
            </w:r>
          </w:p>
        </w:tc>
        <w:tc>
          <w:tcPr>
            <w:tcW w:w="324" w:type="pct"/>
            <w:vAlign w:val="center"/>
          </w:tcPr>
          <w:p w14:paraId="454C5B93" w14:textId="77777777" w:rsidR="00D717C1" w:rsidRPr="00D717C1" w:rsidRDefault="00D717C1" w:rsidP="00E466BB">
            <w:pPr>
              <w:jc w:val="center"/>
              <w:rPr>
                <w:color w:val="000000"/>
                <w:sz w:val="13"/>
                <w:szCs w:val="13"/>
              </w:rPr>
            </w:pPr>
            <w:r w:rsidRPr="00D717C1">
              <w:rPr>
                <w:color w:val="000000"/>
                <w:sz w:val="13"/>
                <w:szCs w:val="13"/>
              </w:rPr>
              <w:t>No</w:t>
            </w:r>
          </w:p>
        </w:tc>
        <w:tc>
          <w:tcPr>
            <w:tcW w:w="441" w:type="pct"/>
            <w:vAlign w:val="center"/>
          </w:tcPr>
          <w:p w14:paraId="1D61FBEF" w14:textId="77777777" w:rsidR="00D717C1" w:rsidRPr="00D717C1" w:rsidRDefault="00D717C1" w:rsidP="00E466BB">
            <w:pPr>
              <w:jc w:val="center"/>
              <w:rPr>
                <w:color w:val="000000"/>
                <w:sz w:val="13"/>
                <w:szCs w:val="13"/>
              </w:rPr>
            </w:pPr>
            <w:r w:rsidRPr="00D717C1">
              <w:rPr>
                <w:color w:val="000000"/>
                <w:sz w:val="13"/>
                <w:szCs w:val="13"/>
              </w:rPr>
              <w:t>No</w:t>
            </w:r>
          </w:p>
        </w:tc>
        <w:tc>
          <w:tcPr>
            <w:tcW w:w="405" w:type="pct"/>
            <w:vAlign w:val="center"/>
          </w:tcPr>
          <w:p w14:paraId="530AB805" w14:textId="77777777" w:rsidR="00D717C1" w:rsidRPr="00D717C1" w:rsidRDefault="00D717C1" w:rsidP="00E466BB">
            <w:pPr>
              <w:jc w:val="center"/>
              <w:rPr>
                <w:color w:val="000000"/>
                <w:sz w:val="13"/>
                <w:szCs w:val="13"/>
              </w:rPr>
            </w:pPr>
            <w:r w:rsidRPr="00D717C1">
              <w:rPr>
                <w:color w:val="000000"/>
                <w:sz w:val="13"/>
                <w:szCs w:val="13"/>
              </w:rPr>
              <w:t>No</w:t>
            </w:r>
          </w:p>
        </w:tc>
        <w:tc>
          <w:tcPr>
            <w:tcW w:w="742" w:type="pct"/>
            <w:vAlign w:val="center"/>
          </w:tcPr>
          <w:p w14:paraId="5D427A7F" w14:textId="77777777" w:rsidR="00D717C1" w:rsidRPr="00D717C1" w:rsidRDefault="00D717C1" w:rsidP="00E466BB">
            <w:pPr>
              <w:jc w:val="center"/>
              <w:rPr>
                <w:color w:val="000000"/>
                <w:sz w:val="13"/>
                <w:szCs w:val="13"/>
              </w:rPr>
            </w:pPr>
            <w:r w:rsidRPr="00D717C1">
              <w:rPr>
                <w:color w:val="000000"/>
                <w:sz w:val="13"/>
                <w:szCs w:val="13"/>
              </w:rPr>
              <w:t>No</w:t>
            </w:r>
          </w:p>
        </w:tc>
        <w:tc>
          <w:tcPr>
            <w:tcW w:w="485" w:type="pct"/>
            <w:vAlign w:val="center"/>
          </w:tcPr>
          <w:p w14:paraId="5A623C71" w14:textId="77777777" w:rsidR="00D717C1" w:rsidRPr="00D717C1" w:rsidRDefault="00D717C1" w:rsidP="00E466BB">
            <w:pPr>
              <w:jc w:val="center"/>
              <w:rPr>
                <w:color w:val="000000"/>
                <w:sz w:val="13"/>
                <w:szCs w:val="13"/>
              </w:rPr>
            </w:pPr>
            <w:r w:rsidRPr="00D717C1">
              <w:rPr>
                <w:color w:val="000000"/>
                <w:sz w:val="13"/>
                <w:szCs w:val="13"/>
              </w:rPr>
              <w:t>Yes</w:t>
            </w:r>
          </w:p>
        </w:tc>
        <w:tc>
          <w:tcPr>
            <w:tcW w:w="448" w:type="pct"/>
            <w:vAlign w:val="center"/>
          </w:tcPr>
          <w:p w14:paraId="05B5A0E2" w14:textId="77777777" w:rsidR="00D717C1" w:rsidRPr="00D717C1" w:rsidRDefault="00D717C1" w:rsidP="00E466BB">
            <w:pPr>
              <w:jc w:val="center"/>
              <w:rPr>
                <w:color w:val="000000"/>
                <w:sz w:val="13"/>
                <w:szCs w:val="13"/>
              </w:rPr>
            </w:pPr>
            <w:r w:rsidRPr="00D717C1">
              <w:rPr>
                <w:color w:val="000000"/>
                <w:sz w:val="13"/>
                <w:szCs w:val="13"/>
              </w:rPr>
              <w:t>No</w:t>
            </w:r>
          </w:p>
        </w:tc>
        <w:tc>
          <w:tcPr>
            <w:tcW w:w="397" w:type="pct"/>
            <w:vAlign w:val="center"/>
          </w:tcPr>
          <w:p w14:paraId="23E9ABCF" w14:textId="77777777" w:rsidR="00D717C1" w:rsidRPr="00D717C1" w:rsidRDefault="00D717C1" w:rsidP="00E466BB">
            <w:pPr>
              <w:jc w:val="center"/>
              <w:rPr>
                <w:color w:val="000000"/>
                <w:sz w:val="13"/>
                <w:szCs w:val="13"/>
              </w:rPr>
            </w:pPr>
            <w:r w:rsidRPr="00D717C1">
              <w:rPr>
                <w:color w:val="000000"/>
                <w:sz w:val="13"/>
                <w:szCs w:val="13"/>
              </w:rPr>
              <w:t>Yes</w:t>
            </w:r>
          </w:p>
        </w:tc>
        <w:tc>
          <w:tcPr>
            <w:tcW w:w="461" w:type="pct"/>
            <w:noWrap/>
            <w:vAlign w:val="center"/>
          </w:tcPr>
          <w:p w14:paraId="5670F665" w14:textId="77777777" w:rsidR="00D717C1" w:rsidRPr="00D717C1" w:rsidRDefault="00D717C1" w:rsidP="00E466BB">
            <w:pPr>
              <w:jc w:val="center"/>
              <w:rPr>
                <w:color w:val="000000"/>
                <w:sz w:val="13"/>
                <w:szCs w:val="13"/>
              </w:rPr>
            </w:pPr>
            <w:r w:rsidRPr="00D717C1">
              <w:rPr>
                <w:color w:val="000000"/>
                <w:sz w:val="13"/>
                <w:szCs w:val="13"/>
              </w:rPr>
              <w:t>Critically Low</w:t>
            </w:r>
          </w:p>
        </w:tc>
      </w:tr>
      <w:tr w:rsidR="00E466BB" w:rsidRPr="00D717C1" w14:paraId="462857C1" w14:textId="77777777" w:rsidTr="00E466BB">
        <w:trPr>
          <w:trHeight w:val="290"/>
        </w:trPr>
        <w:tc>
          <w:tcPr>
            <w:tcW w:w="886" w:type="pct"/>
            <w:noWrap/>
          </w:tcPr>
          <w:p w14:paraId="6B8133E0" w14:textId="77777777" w:rsidR="00D717C1" w:rsidRPr="00D717C1" w:rsidRDefault="00D717C1" w:rsidP="00E466BB">
            <w:pPr>
              <w:rPr>
                <w:sz w:val="13"/>
                <w:szCs w:val="13"/>
              </w:rPr>
            </w:pPr>
            <w:r w:rsidRPr="00D717C1">
              <w:rPr>
                <w:color w:val="000000"/>
                <w:sz w:val="13"/>
                <w:szCs w:val="13"/>
              </w:rPr>
              <w:t xml:space="preserve">Emery, C.A et al., 2017     </w:t>
            </w:r>
          </w:p>
        </w:tc>
        <w:tc>
          <w:tcPr>
            <w:tcW w:w="411" w:type="pct"/>
            <w:vAlign w:val="center"/>
          </w:tcPr>
          <w:p w14:paraId="56B00D1D" w14:textId="77777777" w:rsidR="00D717C1" w:rsidRPr="00D717C1" w:rsidRDefault="00D717C1" w:rsidP="00E466BB">
            <w:pPr>
              <w:jc w:val="center"/>
              <w:rPr>
                <w:color w:val="000000"/>
                <w:sz w:val="13"/>
                <w:szCs w:val="13"/>
              </w:rPr>
            </w:pPr>
            <w:r w:rsidRPr="00D717C1">
              <w:rPr>
                <w:color w:val="000000"/>
                <w:sz w:val="13"/>
                <w:szCs w:val="13"/>
              </w:rPr>
              <w:t xml:space="preserve">Partial yes </w:t>
            </w:r>
          </w:p>
        </w:tc>
        <w:tc>
          <w:tcPr>
            <w:tcW w:w="324" w:type="pct"/>
            <w:vAlign w:val="center"/>
          </w:tcPr>
          <w:p w14:paraId="3AF3EB60" w14:textId="77777777" w:rsidR="00D717C1" w:rsidRPr="00D717C1" w:rsidRDefault="00D717C1" w:rsidP="00E466BB">
            <w:pPr>
              <w:jc w:val="center"/>
              <w:rPr>
                <w:color w:val="000000"/>
                <w:sz w:val="13"/>
                <w:szCs w:val="13"/>
              </w:rPr>
            </w:pPr>
            <w:r w:rsidRPr="00D717C1">
              <w:rPr>
                <w:color w:val="000000"/>
                <w:sz w:val="13"/>
                <w:szCs w:val="13"/>
              </w:rPr>
              <w:t>No</w:t>
            </w:r>
          </w:p>
        </w:tc>
        <w:tc>
          <w:tcPr>
            <w:tcW w:w="441" w:type="pct"/>
            <w:vAlign w:val="center"/>
          </w:tcPr>
          <w:p w14:paraId="3A99938C" w14:textId="77777777" w:rsidR="00D717C1" w:rsidRPr="00D717C1" w:rsidRDefault="00D717C1" w:rsidP="00E466BB">
            <w:pPr>
              <w:jc w:val="center"/>
              <w:rPr>
                <w:color w:val="000000"/>
                <w:sz w:val="13"/>
                <w:szCs w:val="13"/>
              </w:rPr>
            </w:pPr>
            <w:r w:rsidRPr="00D717C1">
              <w:rPr>
                <w:color w:val="000000"/>
                <w:sz w:val="13"/>
                <w:szCs w:val="13"/>
              </w:rPr>
              <w:t>No</w:t>
            </w:r>
          </w:p>
        </w:tc>
        <w:tc>
          <w:tcPr>
            <w:tcW w:w="405" w:type="pct"/>
            <w:vAlign w:val="center"/>
          </w:tcPr>
          <w:p w14:paraId="30BE3B40" w14:textId="77777777" w:rsidR="00D717C1" w:rsidRPr="00D717C1" w:rsidRDefault="00D717C1" w:rsidP="00E466BB">
            <w:pPr>
              <w:jc w:val="center"/>
              <w:rPr>
                <w:color w:val="000000"/>
                <w:sz w:val="13"/>
                <w:szCs w:val="13"/>
              </w:rPr>
            </w:pPr>
            <w:r w:rsidRPr="00D717C1">
              <w:rPr>
                <w:color w:val="000000"/>
                <w:sz w:val="13"/>
                <w:szCs w:val="13"/>
              </w:rPr>
              <w:t>No</w:t>
            </w:r>
          </w:p>
        </w:tc>
        <w:tc>
          <w:tcPr>
            <w:tcW w:w="742" w:type="pct"/>
            <w:vAlign w:val="center"/>
          </w:tcPr>
          <w:p w14:paraId="0CF3D47B" w14:textId="77777777" w:rsidR="00D717C1" w:rsidRPr="00D717C1" w:rsidRDefault="00D717C1" w:rsidP="00E466BB">
            <w:pPr>
              <w:jc w:val="center"/>
              <w:rPr>
                <w:color w:val="000000"/>
                <w:sz w:val="13"/>
                <w:szCs w:val="13"/>
              </w:rPr>
            </w:pPr>
            <w:r w:rsidRPr="00D717C1">
              <w:rPr>
                <w:color w:val="000000"/>
                <w:sz w:val="13"/>
                <w:szCs w:val="13"/>
              </w:rPr>
              <w:t>No</w:t>
            </w:r>
          </w:p>
        </w:tc>
        <w:tc>
          <w:tcPr>
            <w:tcW w:w="485" w:type="pct"/>
            <w:vAlign w:val="center"/>
          </w:tcPr>
          <w:p w14:paraId="012B1814" w14:textId="77777777" w:rsidR="00D717C1" w:rsidRPr="00D717C1" w:rsidRDefault="00D717C1" w:rsidP="00E466BB">
            <w:pPr>
              <w:jc w:val="center"/>
              <w:rPr>
                <w:color w:val="000000"/>
                <w:sz w:val="13"/>
                <w:szCs w:val="13"/>
              </w:rPr>
            </w:pPr>
            <w:r w:rsidRPr="00D717C1">
              <w:rPr>
                <w:color w:val="000000"/>
                <w:sz w:val="13"/>
                <w:szCs w:val="13"/>
              </w:rPr>
              <w:t xml:space="preserve">No </w:t>
            </w:r>
          </w:p>
        </w:tc>
        <w:tc>
          <w:tcPr>
            <w:tcW w:w="448" w:type="pct"/>
            <w:vAlign w:val="center"/>
          </w:tcPr>
          <w:p w14:paraId="6D475CE1" w14:textId="77777777" w:rsidR="00D717C1" w:rsidRPr="00D717C1" w:rsidRDefault="00D717C1" w:rsidP="00E466BB">
            <w:pPr>
              <w:jc w:val="center"/>
              <w:rPr>
                <w:color w:val="000000"/>
                <w:sz w:val="13"/>
                <w:szCs w:val="13"/>
              </w:rPr>
            </w:pPr>
            <w:r w:rsidRPr="00D717C1">
              <w:rPr>
                <w:color w:val="000000"/>
                <w:sz w:val="13"/>
                <w:szCs w:val="13"/>
              </w:rPr>
              <w:t xml:space="preserve">No </w:t>
            </w:r>
          </w:p>
        </w:tc>
        <w:tc>
          <w:tcPr>
            <w:tcW w:w="397" w:type="pct"/>
            <w:vAlign w:val="center"/>
          </w:tcPr>
          <w:p w14:paraId="65C3049F" w14:textId="77777777" w:rsidR="00D717C1" w:rsidRPr="00D717C1" w:rsidRDefault="00D717C1" w:rsidP="00E466BB">
            <w:pPr>
              <w:jc w:val="center"/>
              <w:rPr>
                <w:color w:val="000000"/>
                <w:sz w:val="13"/>
                <w:szCs w:val="13"/>
              </w:rPr>
            </w:pPr>
            <w:r w:rsidRPr="00D717C1">
              <w:rPr>
                <w:color w:val="000000"/>
                <w:sz w:val="13"/>
                <w:szCs w:val="13"/>
              </w:rPr>
              <w:t>No</w:t>
            </w:r>
          </w:p>
        </w:tc>
        <w:tc>
          <w:tcPr>
            <w:tcW w:w="461" w:type="pct"/>
            <w:noWrap/>
            <w:vAlign w:val="center"/>
          </w:tcPr>
          <w:p w14:paraId="059527E6" w14:textId="77777777" w:rsidR="00D717C1" w:rsidRPr="00D717C1" w:rsidRDefault="00D717C1" w:rsidP="00E466BB">
            <w:pPr>
              <w:jc w:val="center"/>
              <w:rPr>
                <w:color w:val="000000"/>
                <w:sz w:val="13"/>
                <w:szCs w:val="13"/>
              </w:rPr>
            </w:pPr>
            <w:r w:rsidRPr="00D717C1">
              <w:rPr>
                <w:color w:val="000000"/>
                <w:sz w:val="13"/>
                <w:szCs w:val="13"/>
              </w:rPr>
              <w:t>Critically Low</w:t>
            </w:r>
          </w:p>
        </w:tc>
      </w:tr>
      <w:tr w:rsidR="00E466BB" w:rsidRPr="00D717C1" w14:paraId="4779ED19" w14:textId="77777777" w:rsidTr="00E466BB">
        <w:trPr>
          <w:trHeight w:val="290"/>
        </w:trPr>
        <w:tc>
          <w:tcPr>
            <w:tcW w:w="886" w:type="pct"/>
            <w:vAlign w:val="center"/>
          </w:tcPr>
          <w:p w14:paraId="14BB5F9B" w14:textId="77777777" w:rsidR="00D717C1" w:rsidRPr="00D717C1" w:rsidRDefault="00D717C1" w:rsidP="00E466BB">
            <w:pPr>
              <w:rPr>
                <w:sz w:val="13"/>
                <w:szCs w:val="13"/>
                <w:lang w:val="nb-NO"/>
              </w:rPr>
            </w:pPr>
            <w:proofErr w:type="spellStart"/>
            <w:r w:rsidRPr="00D717C1">
              <w:rPr>
                <w:color w:val="000000"/>
                <w:sz w:val="13"/>
                <w:szCs w:val="13"/>
                <w:lang w:val="nb-NO"/>
              </w:rPr>
              <w:t>Enniss</w:t>
            </w:r>
            <w:proofErr w:type="spellEnd"/>
            <w:r w:rsidRPr="00D717C1">
              <w:rPr>
                <w:color w:val="000000"/>
                <w:sz w:val="13"/>
                <w:szCs w:val="13"/>
                <w:lang w:val="nb-NO"/>
              </w:rPr>
              <w:t>, T.M et al., 2018</w:t>
            </w:r>
          </w:p>
        </w:tc>
        <w:tc>
          <w:tcPr>
            <w:tcW w:w="411" w:type="pct"/>
            <w:vAlign w:val="center"/>
          </w:tcPr>
          <w:p w14:paraId="734F84A3" w14:textId="77777777" w:rsidR="00D717C1" w:rsidRPr="00D717C1" w:rsidRDefault="00D717C1" w:rsidP="00E466BB">
            <w:pPr>
              <w:jc w:val="center"/>
              <w:rPr>
                <w:color w:val="000000"/>
                <w:sz w:val="13"/>
                <w:szCs w:val="13"/>
                <w:lang w:val="nb-NO"/>
              </w:rPr>
            </w:pPr>
            <w:r w:rsidRPr="00D717C1">
              <w:rPr>
                <w:color w:val="000000"/>
                <w:sz w:val="13"/>
                <w:szCs w:val="13"/>
                <w:lang w:val="nb-NO"/>
              </w:rPr>
              <w:t>No</w:t>
            </w:r>
          </w:p>
        </w:tc>
        <w:tc>
          <w:tcPr>
            <w:tcW w:w="324" w:type="pct"/>
            <w:vAlign w:val="center"/>
          </w:tcPr>
          <w:p w14:paraId="4CA05E6B" w14:textId="77777777" w:rsidR="00D717C1" w:rsidRPr="00D717C1" w:rsidRDefault="00D717C1" w:rsidP="00E466BB">
            <w:pPr>
              <w:jc w:val="center"/>
              <w:rPr>
                <w:color w:val="000000"/>
                <w:sz w:val="13"/>
                <w:szCs w:val="13"/>
                <w:lang w:val="nb-NO"/>
              </w:rPr>
            </w:pPr>
            <w:r w:rsidRPr="00D717C1">
              <w:rPr>
                <w:color w:val="000000"/>
                <w:sz w:val="13"/>
                <w:szCs w:val="13"/>
                <w:lang w:val="nb-NO"/>
              </w:rPr>
              <w:t>No</w:t>
            </w:r>
          </w:p>
        </w:tc>
        <w:tc>
          <w:tcPr>
            <w:tcW w:w="441" w:type="pct"/>
            <w:vAlign w:val="center"/>
          </w:tcPr>
          <w:p w14:paraId="3F531CCB" w14:textId="77777777" w:rsidR="00D717C1" w:rsidRPr="00D717C1" w:rsidRDefault="00D717C1" w:rsidP="00E466BB">
            <w:pPr>
              <w:jc w:val="center"/>
              <w:rPr>
                <w:color w:val="000000"/>
                <w:sz w:val="13"/>
                <w:szCs w:val="13"/>
                <w:lang w:val="nb-NO"/>
              </w:rPr>
            </w:pPr>
            <w:r w:rsidRPr="00D717C1">
              <w:rPr>
                <w:color w:val="000000"/>
                <w:sz w:val="13"/>
                <w:szCs w:val="13"/>
                <w:lang w:val="nb-NO"/>
              </w:rPr>
              <w:t>No Meta</w:t>
            </w:r>
          </w:p>
        </w:tc>
        <w:tc>
          <w:tcPr>
            <w:tcW w:w="405" w:type="pct"/>
            <w:vAlign w:val="center"/>
          </w:tcPr>
          <w:p w14:paraId="72845D20" w14:textId="77777777" w:rsidR="00D717C1" w:rsidRPr="00D717C1" w:rsidRDefault="00D717C1" w:rsidP="00E466BB">
            <w:pPr>
              <w:jc w:val="center"/>
              <w:rPr>
                <w:color w:val="000000"/>
                <w:sz w:val="13"/>
                <w:szCs w:val="13"/>
                <w:lang w:val="nb-NO"/>
              </w:rPr>
            </w:pPr>
            <w:r w:rsidRPr="00D717C1">
              <w:rPr>
                <w:color w:val="000000"/>
                <w:sz w:val="13"/>
                <w:szCs w:val="13"/>
                <w:lang w:val="nb-NO"/>
              </w:rPr>
              <w:t>No Meta</w:t>
            </w:r>
          </w:p>
        </w:tc>
        <w:tc>
          <w:tcPr>
            <w:tcW w:w="742" w:type="pct"/>
            <w:vAlign w:val="center"/>
          </w:tcPr>
          <w:p w14:paraId="5AF59C78" w14:textId="77777777" w:rsidR="00D717C1" w:rsidRPr="00D717C1" w:rsidRDefault="00D717C1" w:rsidP="00E466BB">
            <w:pPr>
              <w:jc w:val="center"/>
              <w:rPr>
                <w:color w:val="000000"/>
                <w:sz w:val="13"/>
                <w:szCs w:val="13"/>
                <w:lang w:val="nb-NO"/>
              </w:rPr>
            </w:pPr>
            <w:r w:rsidRPr="00D717C1">
              <w:rPr>
                <w:color w:val="000000"/>
                <w:sz w:val="13"/>
                <w:szCs w:val="13"/>
                <w:lang w:val="nb-NO"/>
              </w:rPr>
              <w:t>No</w:t>
            </w:r>
          </w:p>
        </w:tc>
        <w:tc>
          <w:tcPr>
            <w:tcW w:w="485" w:type="pct"/>
            <w:vAlign w:val="center"/>
          </w:tcPr>
          <w:p w14:paraId="1B808D93" w14:textId="77777777" w:rsidR="00D717C1" w:rsidRPr="00D717C1" w:rsidRDefault="00D717C1" w:rsidP="00E466BB">
            <w:pPr>
              <w:jc w:val="center"/>
              <w:rPr>
                <w:color w:val="000000"/>
                <w:sz w:val="13"/>
                <w:szCs w:val="13"/>
                <w:lang w:val="nb-NO"/>
              </w:rPr>
            </w:pPr>
            <w:r w:rsidRPr="00D717C1">
              <w:rPr>
                <w:color w:val="000000"/>
                <w:sz w:val="13"/>
                <w:szCs w:val="13"/>
                <w:lang w:val="nb-NO"/>
              </w:rPr>
              <w:t>No</w:t>
            </w:r>
          </w:p>
        </w:tc>
        <w:tc>
          <w:tcPr>
            <w:tcW w:w="448" w:type="pct"/>
            <w:vAlign w:val="center"/>
          </w:tcPr>
          <w:p w14:paraId="2DC3FC0C" w14:textId="77777777" w:rsidR="00D717C1" w:rsidRPr="00D717C1" w:rsidRDefault="00D717C1" w:rsidP="00E466BB">
            <w:pPr>
              <w:jc w:val="center"/>
              <w:rPr>
                <w:color w:val="000000"/>
                <w:sz w:val="13"/>
                <w:szCs w:val="13"/>
                <w:lang w:val="nb-NO"/>
              </w:rPr>
            </w:pPr>
            <w:r w:rsidRPr="00D717C1">
              <w:rPr>
                <w:color w:val="000000"/>
                <w:sz w:val="13"/>
                <w:szCs w:val="13"/>
                <w:lang w:val="nb-NO"/>
              </w:rPr>
              <w:t>No Meta</w:t>
            </w:r>
          </w:p>
        </w:tc>
        <w:tc>
          <w:tcPr>
            <w:tcW w:w="397" w:type="pct"/>
            <w:vAlign w:val="center"/>
          </w:tcPr>
          <w:p w14:paraId="52A92250" w14:textId="77777777" w:rsidR="00D717C1" w:rsidRPr="00D717C1" w:rsidRDefault="00D717C1" w:rsidP="00E466BB">
            <w:pPr>
              <w:jc w:val="center"/>
              <w:rPr>
                <w:color w:val="000000"/>
                <w:sz w:val="13"/>
                <w:szCs w:val="13"/>
                <w:lang w:val="nb-NO"/>
              </w:rPr>
            </w:pPr>
            <w:r w:rsidRPr="00D717C1">
              <w:rPr>
                <w:color w:val="000000"/>
                <w:sz w:val="13"/>
                <w:szCs w:val="13"/>
                <w:lang w:val="nb-NO"/>
              </w:rPr>
              <w:t>No</w:t>
            </w:r>
          </w:p>
        </w:tc>
        <w:tc>
          <w:tcPr>
            <w:tcW w:w="461" w:type="pct"/>
            <w:noWrap/>
            <w:vAlign w:val="center"/>
          </w:tcPr>
          <w:p w14:paraId="3D963B9E" w14:textId="77777777" w:rsidR="00D717C1" w:rsidRPr="00D717C1" w:rsidRDefault="00D717C1" w:rsidP="00E466BB">
            <w:pPr>
              <w:jc w:val="center"/>
              <w:rPr>
                <w:color w:val="000000"/>
                <w:sz w:val="13"/>
                <w:szCs w:val="13"/>
                <w:lang w:val="nb-NO"/>
              </w:rPr>
            </w:pPr>
            <w:proofErr w:type="spellStart"/>
            <w:r w:rsidRPr="00D717C1">
              <w:rPr>
                <w:color w:val="000000"/>
                <w:sz w:val="13"/>
                <w:szCs w:val="13"/>
                <w:lang w:val="nb-NO"/>
              </w:rPr>
              <w:t>Critically</w:t>
            </w:r>
            <w:proofErr w:type="spellEnd"/>
            <w:r w:rsidRPr="00D717C1">
              <w:rPr>
                <w:color w:val="000000"/>
                <w:sz w:val="13"/>
                <w:szCs w:val="13"/>
                <w:lang w:val="nb-NO"/>
              </w:rPr>
              <w:t xml:space="preserve"> </w:t>
            </w:r>
            <w:proofErr w:type="spellStart"/>
            <w:r w:rsidRPr="00D717C1">
              <w:rPr>
                <w:color w:val="000000"/>
                <w:sz w:val="13"/>
                <w:szCs w:val="13"/>
                <w:lang w:val="nb-NO"/>
              </w:rPr>
              <w:t>Low</w:t>
            </w:r>
            <w:proofErr w:type="spellEnd"/>
          </w:p>
        </w:tc>
      </w:tr>
      <w:tr w:rsidR="00E466BB" w:rsidRPr="00D717C1" w14:paraId="77B326E4" w14:textId="77777777" w:rsidTr="00E466BB">
        <w:trPr>
          <w:trHeight w:val="290"/>
        </w:trPr>
        <w:tc>
          <w:tcPr>
            <w:tcW w:w="886" w:type="pct"/>
          </w:tcPr>
          <w:p w14:paraId="2B89A39C" w14:textId="77777777" w:rsidR="00D717C1" w:rsidRPr="00D717C1" w:rsidRDefault="00D717C1" w:rsidP="00E466BB">
            <w:pPr>
              <w:rPr>
                <w:color w:val="000000"/>
                <w:sz w:val="13"/>
                <w:szCs w:val="13"/>
              </w:rPr>
            </w:pPr>
            <w:proofErr w:type="spellStart"/>
            <w:r w:rsidRPr="00D717C1">
              <w:rPr>
                <w:color w:val="000000"/>
                <w:sz w:val="13"/>
                <w:szCs w:val="13"/>
              </w:rPr>
              <w:t>Fraas</w:t>
            </w:r>
            <w:proofErr w:type="spellEnd"/>
            <w:r w:rsidRPr="00D717C1">
              <w:rPr>
                <w:color w:val="000000"/>
                <w:sz w:val="13"/>
                <w:szCs w:val="13"/>
              </w:rPr>
              <w:t xml:space="preserve">, M.R. and </w:t>
            </w:r>
            <w:proofErr w:type="spellStart"/>
            <w:r w:rsidRPr="00D717C1">
              <w:rPr>
                <w:color w:val="000000"/>
                <w:sz w:val="13"/>
                <w:szCs w:val="13"/>
              </w:rPr>
              <w:t>Burchiel</w:t>
            </w:r>
            <w:proofErr w:type="spellEnd"/>
            <w:r w:rsidRPr="00D717C1">
              <w:rPr>
                <w:color w:val="000000"/>
                <w:sz w:val="13"/>
                <w:szCs w:val="13"/>
              </w:rPr>
              <w:t>, J. 2016</w:t>
            </w:r>
          </w:p>
        </w:tc>
        <w:tc>
          <w:tcPr>
            <w:tcW w:w="411" w:type="pct"/>
            <w:vAlign w:val="center"/>
          </w:tcPr>
          <w:p w14:paraId="5A56751B" w14:textId="77777777" w:rsidR="00D717C1" w:rsidRPr="00D717C1" w:rsidRDefault="00D717C1" w:rsidP="00E466BB">
            <w:pPr>
              <w:jc w:val="center"/>
              <w:rPr>
                <w:color w:val="000000"/>
                <w:sz w:val="13"/>
                <w:szCs w:val="13"/>
              </w:rPr>
            </w:pPr>
            <w:r w:rsidRPr="00D717C1">
              <w:rPr>
                <w:color w:val="000000"/>
                <w:sz w:val="13"/>
                <w:szCs w:val="13"/>
              </w:rPr>
              <w:t>No</w:t>
            </w:r>
          </w:p>
        </w:tc>
        <w:tc>
          <w:tcPr>
            <w:tcW w:w="324" w:type="pct"/>
            <w:vAlign w:val="center"/>
          </w:tcPr>
          <w:p w14:paraId="41D77A0E" w14:textId="77777777" w:rsidR="00D717C1" w:rsidRPr="00D717C1" w:rsidRDefault="00D717C1" w:rsidP="00E466BB">
            <w:pPr>
              <w:jc w:val="center"/>
              <w:rPr>
                <w:color w:val="000000"/>
                <w:sz w:val="13"/>
                <w:szCs w:val="13"/>
              </w:rPr>
            </w:pPr>
            <w:r w:rsidRPr="00D717C1">
              <w:rPr>
                <w:color w:val="000000"/>
                <w:sz w:val="13"/>
                <w:szCs w:val="13"/>
              </w:rPr>
              <w:t xml:space="preserve"> No</w:t>
            </w:r>
          </w:p>
        </w:tc>
        <w:tc>
          <w:tcPr>
            <w:tcW w:w="441" w:type="pct"/>
            <w:vAlign w:val="center"/>
          </w:tcPr>
          <w:p w14:paraId="02723E7C" w14:textId="47E07CE8" w:rsidR="00D717C1" w:rsidRPr="00D717C1" w:rsidRDefault="00D717C1" w:rsidP="00462441">
            <w:pPr>
              <w:jc w:val="center"/>
              <w:rPr>
                <w:color w:val="000000"/>
                <w:sz w:val="13"/>
                <w:szCs w:val="13"/>
              </w:rPr>
            </w:pPr>
            <w:r w:rsidRPr="00D717C1">
              <w:rPr>
                <w:color w:val="000000"/>
                <w:sz w:val="13"/>
                <w:szCs w:val="13"/>
              </w:rPr>
              <w:t>No Meta</w:t>
            </w:r>
          </w:p>
        </w:tc>
        <w:tc>
          <w:tcPr>
            <w:tcW w:w="405" w:type="pct"/>
            <w:vAlign w:val="center"/>
          </w:tcPr>
          <w:p w14:paraId="73D3D4E4" w14:textId="77777777" w:rsidR="00D717C1" w:rsidRPr="00D717C1" w:rsidRDefault="00D717C1" w:rsidP="00E466BB">
            <w:pPr>
              <w:jc w:val="center"/>
              <w:rPr>
                <w:color w:val="000000"/>
                <w:sz w:val="13"/>
                <w:szCs w:val="13"/>
              </w:rPr>
            </w:pPr>
            <w:r w:rsidRPr="00D717C1">
              <w:rPr>
                <w:color w:val="000000"/>
                <w:sz w:val="13"/>
                <w:szCs w:val="13"/>
              </w:rPr>
              <w:t>No Meta</w:t>
            </w:r>
          </w:p>
        </w:tc>
        <w:tc>
          <w:tcPr>
            <w:tcW w:w="742" w:type="pct"/>
            <w:vAlign w:val="center"/>
          </w:tcPr>
          <w:p w14:paraId="209B115D" w14:textId="77777777" w:rsidR="00D717C1" w:rsidRPr="00D717C1" w:rsidRDefault="00D717C1" w:rsidP="00E466BB">
            <w:pPr>
              <w:jc w:val="center"/>
              <w:rPr>
                <w:color w:val="000000"/>
                <w:sz w:val="13"/>
                <w:szCs w:val="13"/>
              </w:rPr>
            </w:pPr>
            <w:r w:rsidRPr="00D717C1">
              <w:rPr>
                <w:color w:val="000000"/>
                <w:sz w:val="13"/>
                <w:szCs w:val="13"/>
              </w:rPr>
              <w:t xml:space="preserve">No </w:t>
            </w:r>
          </w:p>
        </w:tc>
        <w:tc>
          <w:tcPr>
            <w:tcW w:w="485" w:type="pct"/>
            <w:vAlign w:val="center"/>
          </w:tcPr>
          <w:p w14:paraId="77F5E1CB" w14:textId="77777777" w:rsidR="00D717C1" w:rsidRPr="00D717C1" w:rsidRDefault="00D717C1" w:rsidP="00E466BB">
            <w:pPr>
              <w:jc w:val="center"/>
              <w:rPr>
                <w:color w:val="000000"/>
                <w:sz w:val="13"/>
                <w:szCs w:val="13"/>
              </w:rPr>
            </w:pPr>
            <w:r w:rsidRPr="00D717C1">
              <w:rPr>
                <w:color w:val="000000"/>
                <w:sz w:val="13"/>
                <w:szCs w:val="13"/>
              </w:rPr>
              <w:t xml:space="preserve">No </w:t>
            </w:r>
          </w:p>
        </w:tc>
        <w:tc>
          <w:tcPr>
            <w:tcW w:w="448" w:type="pct"/>
            <w:vAlign w:val="center"/>
          </w:tcPr>
          <w:p w14:paraId="2EE40DC0" w14:textId="77777777" w:rsidR="00D717C1" w:rsidRPr="00D717C1" w:rsidRDefault="00D717C1" w:rsidP="00E466BB">
            <w:pPr>
              <w:jc w:val="center"/>
              <w:rPr>
                <w:color w:val="000000"/>
                <w:sz w:val="13"/>
                <w:szCs w:val="13"/>
              </w:rPr>
            </w:pPr>
            <w:r w:rsidRPr="00D717C1">
              <w:rPr>
                <w:color w:val="000000"/>
                <w:sz w:val="13"/>
                <w:szCs w:val="13"/>
              </w:rPr>
              <w:t xml:space="preserve">No Meta </w:t>
            </w:r>
          </w:p>
        </w:tc>
        <w:tc>
          <w:tcPr>
            <w:tcW w:w="397" w:type="pct"/>
            <w:vAlign w:val="center"/>
          </w:tcPr>
          <w:p w14:paraId="7DF052E4" w14:textId="77777777" w:rsidR="00D717C1" w:rsidRPr="00D717C1" w:rsidRDefault="00D717C1" w:rsidP="00E466BB">
            <w:pPr>
              <w:jc w:val="center"/>
              <w:rPr>
                <w:color w:val="000000"/>
                <w:sz w:val="13"/>
                <w:szCs w:val="13"/>
              </w:rPr>
            </w:pPr>
            <w:r w:rsidRPr="00D717C1">
              <w:rPr>
                <w:color w:val="000000"/>
                <w:sz w:val="13"/>
                <w:szCs w:val="13"/>
              </w:rPr>
              <w:t>No</w:t>
            </w:r>
          </w:p>
        </w:tc>
        <w:tc>
          <w:tcPr>
            <w:tcW w:w="461" w:type="pct"/>
            <w:noWrap/>
            <w:vAlign w:val="center"/>
          </w:tcPr>
          <w:p w14:paraId="07A8F45C" w14:textId="77777777" w:rsidR="00D717C1" w:rsidRPr="00D717C1" w:rsidRDefault="00D717C1" w:rsidP="00E466BB">
            <w:pPr>
              <w:jc w:val="center"/>
              <w:rPr>
                <w:color w:val="000000"/>
                <w:sz w:val="13"/>
                <w:szCs w:val="13"/>
              </w:rPr>
            </w:pPr>
            <w:r w:rsidRPr="00D717C1">
              <w:rPr>
                <w:color w:val="000000"/>
                <w:sz w:val="13"/>
                <w:szCs w:val="13"/>
              </w:rPr>
              <w:t>Critically Low</w:t>
            </w:r>
          </w:p>
        </w:tc>
      </w:tr>
      <w:tr w:rsidR="00E466BB" w:rsidRPr="00D717C1" w14:paraId="36A248ED" w14:textId="77777777" w:rsidTr="00E466BB">
        <w:trPr>
          <w:trHeight w:val="290"/>
        </w:trPr>
        <w:tc>
          <w:tcPr>
            <w:tcW w:w="886" w:type="pct"/>
          </w:tcPr>
          <w:p w14:paraId="2EE7DEE2" w14:textId="77777777" w:rsidR="00D717C1" w:rsidRPr="00D717C1" w:rsidRDefault="00D717C1" w:rsidP="00E466BB">
            <w:pPr>
              <w:rPr>
                <w:sz w:val="13"/>
                <w:szCs w:val="13"/>
              </w:rPr>
            </w:pPr>
            <w:proofErr w:type="spellStart"/>
            <w:r w:rsidRPr="00D717C1">
              <w:rPr>
                <w:color w:val="000000"/>
                <w:sz w:val="13"/>
                <w:szCs w:val="13"/>
              </w:rPr>
              <w:t>Knapik</w:t>
            </w:r>
            <w:proofErr w:type="spellEnd"/>
            <w:r w:rsidRPr="00D717C1">
              <w:rPr>
                <w:color w:val="000000"/>
                <w:sz w:val="13"/>
                <w:szCs w:val="13"/>
              </w:rPr>
              <w:t xml:space="preserve"> et al., 2019</w:t>
            </w:r>
          </w:p>
        </w:tc>
        <w:tc>
          <w:tcPr>
            <w:tcW w:w="411" w:type="pct"/>
            <w:vAlign w:val="center"/>
          </w:tcPr>
          <w:p w14:paraId="105E46DE" w14:textId="77777777" w:rsidR="00D717C1" w:rsidRPr="00D717C1" w:rsidRDefault="00D717C1" w:rsidP="00E466BB">
            <w:pPr>
              <w:jc w:val="center"/>
              <w:rPr>
                <w:color w:val="000000"/>
                <w:sz w:val="13"/>
                <w:szCs w:val="13"/>
              </w:rPr>
            </w:pPr>
            <w:r w:rsidRPr="00D717C1">
              <w:rPr>
                <w:color w:val="000000"/>
                <w:sz w:val="13"/>
                <w:szCs w:val="13"/>
              </w:rPr>
              <w:t>No</w:t>
            </w:r>
          </w:p>
        </w:tc>
        <w:tc>
          <w:tcPr>
            <w:tcW w:w="324" w:type="pct"/>
            <w:vAlign w:val="center"/>
          </w:tcPr>
          <w:p w14:paraId="0BD1600F" w14:textId="77777777" w:rsidR="00D717C1" w:rsidRPr="00D717C1" w:rsidRDefault="00D717C1" w:rsidP="00E466BB">
            <w:pPr>
              <w:jc w:val="center"/>
              <w:rPr>
                <w:color w:val="000000"/>
                <w:sz w:val="13"/>
                <w:szCs w:val="13"/>
              </w:rPr>
            </w:pPr>
            <w:r w:rsidRPr="00D717C1">
              <w:rPr>
                <w:color w:val="000000"/>
                <w:sz w:val="13"/>
                <w:szCs w:val="13"/>
              </w:rPr>
              <w:t xml:space="preserve">No </w:t>
            </w:r>
          </w:p>
        </w:tc>
        <w:tc>
          <w:tcPr>
            <w:tcW w:w="441" w:type="pct"/>
            <w:vAlign w:val="center"/>
          </w:tcPr>
          <w:p w14:paraId="7A5ED5C5" w14:textId="77777777" w:rsidR="00D717C1" w:rsidRPr="00D717C1" w:rsidRDefault="00D717C1" w:rsidP="00E466BB">
            <w:pPr>
              <w:jc w:val="center"/>
              <w:rPr>
                <w:color w:val="000000"/>
                <w:sz w:val="13"/>
                <w:szCs w:val="13"/>
              </w:rPr>
            </w:pPr>
            <w:r w:rsidRPr="00D717C1">
              <w:rPr>
                <w:color w:val="000000"/>
                <w:sz w:val="13"/>
                <w:szCs w:val="13"/>
              </w:rPr>
              <w:t>No</w:t>
            </w:r>
          </w:p>
        </w:tc>
        <w:tc>
          <w:tcPr>
            <w:tcW w:w="405" w:type="pct"/>
            <w:vAlign w:val="center"/>
          </w:tcPr>
          <w:p w14:paraId="233BDADB" w14:textId="77777777" w:rsidR="00D717C1" w:rsidRPr="00D717C1" w:rsidRDefault="00D717C1" w:rsidP="00E466BB">
            <w:pPr>
              <w:jc w:val="center"/>
              <w:rPr>
                <w:color w:val="000000"/>
                <w:sz w:val="13"/>
                <w:szCs w:val="13"/>
              </w:rPr>
            </w:pPr>
            <w:r w:rsidRPr="00D717C1">
              <w:rPr>
                <w:color w:val="000000"/>
                <w:sz w:val="13"/>
                <w:szCs w:val="13"/>
              </w:rPr>
              <w:t>No</w:t>
            </w:r>
          </w:p>
        </w:tc>
        <w:tc>
          <w:tcPr>
            <w:tcW w:w="742" w:type="pct"/>
            <w:vAlign w:val="center"/>
          </w:tcPr>
          <w:p w14:paraId="4A47D9CD" w14:textId="77777777" w:rsidR="00D717C1" w:rsidRPr="00D717C1" w:rsidRDefault="00D717C1" w:rsidP="00E466BB">
            <w:pPr>
              <w:jc w:val="center"/>
              <w:rPr>
                <w:color w:val="000000"/>
                <w:sz w:val="13"/>
                <w:szCs w:val="13"/>
              </w:rPr>
            </w:pPr>
            <w:r w:rsidRPr="00D717C1">
              <w:rPr>
                <w:color w:val="000000"/>
                <w:sz w:val="13"/>
                <w:szCs w:val="13"/>
              </w:rPr>
              <w:t>No</w:t>
            </w:r>
          </w:p>
        </w:tc>
        <w:tc>
          <w:tcPr>
            <w:tcW w:w="485" w:type="pct"/>
            <w:vAlign w:val="center"/>
          </w:tcPr>
          <w:p w14:paraId="417B69EF" w14:textId="77777777" w:rsidR="00D717C1" w:rsidRPr="00D717C1" w:rsidRDefault="00D717C1" w:rsidP="00E466BB">
            <w:pPr>
              <w:jc w:val="center"/>
              <w:rPr>
                <w:color w:val="000000"/>
                <w:sz w:val="13"/>
                <w:szCs w:val="13"/>
              </w:rPr>
            </w:pPr>
            <w:r w:rsidRPr="00D717C1">
              <w:rPr>
                <w:color w:val="000000"/>
                <w:sz w:val="13"/>
                <w:szCs w:val="13"/>
              </w:rPr>
              <w:t>No</w:t>
            </w:r>
          </w:p>
        </w:tc>
        <w:tc>
          <w:tcPr>
            <w:tcW w:w="448" w:type="pct"/>
            <w:vAlign w:val="center"/>
          </w:tcPr>
          <w:p w14:paraId="369BD535" w14:textId="77777777" w:rsidR="00D717C1" w:rsidRPr="00D717C1" w:rsidRDefault="00D717C1" w:rsidP="00E466BB">
            <w:pPr>
              <w:jc w:val="center"/>
              <w:rPr>
                <w:color w:val="000000"/>
                <w:sz w:val="13"/>
                <w:szCs w:val="13"/>
              </w:rPr>
            </w:pPr>
            <w:r w:rsidRPr="00D717C1">
              <w:rPr>
                <w:color w:val="000000"/>
                <w:sz w:val="13"/>
                <w:szCs w:val="13"/>
              </w:rPr>
              <w:t>No</w:t>
            </w:r>
          </w:p>
        </w:tc>
        <w:tc>
          <w:tcPr>
            <w:tcW w:w="397" w:type="pct"/>
            <w:vAlign w:val="center"/>
          </w:tcPr>
          <w:p w14:paraId="134F34DD" w14:textId="77777777" w:rsidR="00D717C1" w:rsidRPr="00D717C1" w:rsidRDefault="00D717C1" w:rsidP="00E466BB">
            <w:pPr>
              <w:jc w:val="center"/>
              <w:rPr>
                <w:color w:val="000000"/>
                <w:sz w:val="13"/>
                <w:szCs w:val="13"/>
              </w:rPr>
            </w:pPr>
            <w:r w:rsidRPr="00D717C1">
              <w:rPr>
                <w:color w:val="000000"/>
                <w:sz w:val="13"/>
                <w:szCs w:val="13"/>
              </w:rPr>
              <w:t>No</w:t>
            </w:r>
          </w:p>
        </w:tc>
        <w:tc>
          <w:tcPr>
            <w:tcW w:w="461" w:type="pct"/>
            <w:noWrap/>
            <w:vAlign w:val="center"/>
          </w:tcPr>
          <w:p w14:paraId="60ABB742" w14:textId="77777777" w:rsidR="00D717C1" w:rsidRPr="00D717C1" w:rsidRDefault="00D717C1" w:rsidP="00E466BB">
            <w:pPr>
              <w:jc w:val="center"/>
              <w:rPr>
                <w:color w:val="000000"/>
                <w:sz w:val="13"/>
                <w:szCs w:val="13"/>
              </w:rPr>
            </w:pPr>
            <w:r w:rsidRPr="00D717C1">
              <w:rPr>
                <w:color w:val="000000"/>
                <w:sz w:val="13"/>
                <w:szCs w:val="13"/>
              </w:rPr>
              <w:t>Critically Low</w:t>
            </w:r>
          </w:p>
        </w:tc>
      </w:tr>
      <w:tr w:rsidR="00E466BB" w:rsidRPr="00D717C1" w14:paraId="10FE87C6" w14:textId="77777777" w:rsidTr="00E466BB">
        <w:trPr>
          <w:trHeight w:val="290"/>
        </w:trPr>
        <w:tc>
          <w:tcPr>
            <w:tcW w:w="886" w:type="pct"/>
            <w:noWrap/>
          </w:tcPr>
          <w:p w14:paraId="0AD47FCC" w14:textId="77777777" w:rsidR="00D717C1" w:rsidRPr="00D717C1" w:rsidRDefault="00D717C1" w:rsidP="00E466BB">
            <w:pPr>
              <w:rPr>
                <w:sz w:val="13"/>
                <w:szCs w:val="13"/>
              </w:rPr>
            </w:pPr>
            <w:proofErr w:type="spellStart"/>
            <w:r w:rsidRPr="00D717C1">
              <w:rPr>
                <w:sz w:val="13"/>
                <w:szCs w:val="13"/>
              </w:rPr>
              <w:t>Makovec</w:t>
            </w:r>
            <w:proofErr w:type="spellEnd"/>
            <w:r w:rsidRPr="00D717C1">
              <w:rPr>
                <w:sz w:val="13"/>
                <w:szCs w:val="13"/>
              </w:rPr>
              <w:t xml:space="preserve"> Knight </w:t>
            </w:r>
            <w:r w:rsidRPr="00D717C1">
              <w:rPr>
                <w:i/>
                <w:iCs/>
                <w:sz w:val="13"/>
                <w:szCs w:val="13"/>
              </w:rPr>
              <w:t xml:space="preserve">et al </w:t>
            </w:r>
            <w:r w:rsidRPr="00D717C1">
              <w:rPr>
                <w:sz w:val="13"/>
                <w:szCs w:val="13"/>
              </w:rPr>
              <w:t>(2021)</w:t>
            </w:r>
          </w:p>
        </w:tc>
        <w:tc>
          <w:tcPr>
            <w:tcW w:w="411" w:type="pct"/>
            <w:vAlign w:val="center"/>
          </w:tcPr>
          <w:p w14:paraId="15376478" w14:textId="77777777" w:rsidR="00D717C1" w:rsidRPr="00D717C1" w:rsidRDefault="00D717C1" w:rsidP="00E466BB">
            <w:pPr>
              <w:jc w:val="center"/>
              <w:rPr>
                <w:color w:val="000000"/>
                <w:sz w:val="13"/>
                <w:szCs w:val="13"/>
              </w:rPr>
            </w:pPr>
            <w:r w:rsidRPr="00D717C1">
              <w:rPr>
                <w:color w:val="000000"/>
                <w:sz w:val="13"/>
                <w:szCs w:val="13"/>
              </w:rPr>
              <w:t>Partial Yes</w:t>
            </w:r>
          </w:p>
        </w:tc>
        <w:tc>
          <w:tcPr>
            <w:tcW w:w="324" w:type="pct"/>
            <w:vAlign w:val="center"/>
          </w:tcPr>
          <w:p w14:paraId="0915FB48" w14:textId="77777777" w:rsidR="00D717C1" w:rsidRPr="00D717C1" w:rsidRDefault="00D717C1" w:rsidP="00E466BB">
            <w:pPr>
              <w:jc w:val="center"/>
              <w:rPr>
                <w:color w:val="000000"/>
                <w:sz w:val="13"/>
                <w:szCs w:val="13"/>
              </w:rPr>
            </w:pPr>
            <w:r w:rsidRPr="00D717C1">
              <w:rPr>
                <w:color w:val="000000"/>
                <w:sz w:val="13"/>
                <w:szCs w:val="13"/>
              </w:rPr>
              <w:t>No</w:t>
            </w:r>
          </w:p>
        </w:tc>
        <w:tc>
          <w:tcPr>
            <w:tcW w:w="441" w:type="pct"/>
            <w:vAlign w:val="center"/>
          </w:tcPr>
          <w:p w14:paraId="2B55A8AA" w14:textId="77777777" w:rsidR="00D717C1" w:rsidRPr="00D717C1" w:rsidRDefault="00D717C1" w:rsidP="00E466BB">
            <w:pPr>
              <w:jc w:val="center"/>
              <w:rPr>
                <w:color w:val="000000"/>
                <w:sz w:val="13"/>
                <w:szCs w:val="13"/>
              </w:rPr>
            </w:pPr>
            <w:r w:rsidRPr="00D717C1">
              <w:rPr>
                <w:color w:val="000000"/>
                <w:sz w:val="13"/>
                <w:szCs w:val="13"/>
              </w:rPr>
              <w:t>No Meta</w:t>
            </w:r>
          </w:p>
        </w:tc>
        <w:tc>
          <w:tcPr>
            <w:tcW w:w="405" w:type="pct"/>
            <w:vAlign w:val="center"/>
          </w:tcPr>
          <w:p w14:paraId="10343B62" w14:textId="77777777" w:rsidR="00D717C1" w:rsidRPr="00D717C1" w:rsidRDefault="00D717C1" w:rsidP="00E466BB">
            <w:pPr>
              <w:jc w:val="center"/>
              <w:rPr>
                <w:color w:val="000000"/>
                <w:sz w:val="13"/>
                <w:szCs w:val="13"/>
              </w:rPr>
            </w:pPr>
            <w:r w:rsidRPr="00D717C1">
              <w:rPr>
                <w:color w:val="000000"/>
                <w:sz w:val="13"/>
                <w:szCs w:val="13"/>
              </w:rPr>
              <w:t>No Meta</w:t>
            </w:r>
          </w:p>
        </w:tc>
        <w:tc>
          <w:tcPr>
            <w:tcW w:w="742" w:type="pct"/>
            <w:vAlign w:val="center"/>
          </w:tcPr>
          <w:p w14:paraId="3ED6C5DD" w14:textId="77777777" w:rsidR="00D717C1" w:rsidRPr="00D717C1" w:rsidRDefault="00D717C1" w:rsidP="00E466BB">
            <w:pPr>
              <w:jc w:val="center"/>
              <w:rPr>
                <w:color w:val="000000"/>
                <w:sz w:val="13"/>
                <w:szCs w:val="13"/>
              </w:rPr>
            </w:pPr>
            <w:r w:rsidRPr="00D717C1">
              <w:rPr>
                <w:color w:val="000000"/>
                <w:sz w:val="13"/>
                <w:szCs w:val="13"/>
              </w:rPr>
              <w:t>No</w:t>
            </w:r>
          </w:p>
        </w:tc>
        <w:tc>
          <w:tcPr>
            <w:tcW w:w="485" w:type="pct"/>
            <w:vAlign w:val="center"/>
          </w:tcPr>
          <w:p w14:paraId="50719004" w14:textId="77777777" w:rsidR="00D717C1" w:rsidRPr="00D717C1" w:rsidRDefault="00D717C1" w:rsidP="00E466BB">
            <w:pPr>
              <w:jc w:val="center"/>
              <w:rPr>
                <w:color w:val="000000"/>
                <w:sz w:val="13"/>
                <w:szCs w:val="13"/>
              </w:rPr>
            </w:pPr>
            <w:r w:rsidRPr="00D717C1">
              <w:rPr>
                <w:color w:val="000000"/>
                <w:sz w:val="13"/>
                <w:szCs w:val="13"/>
              </w:rPr>
              <w:t>Yes</w:t>
            </w:r>
          </w:p>
        </w:tc>
        <w:tc>
          <w:tcPr>
            <w:tcW w:w="448" w:type="pct"/>
            <w:vAlign w:val="center"/>
          </w:tcPr>
          <w:p w14:paraId="2FAED666" w14:textId="77777777" w:rsidR="00D717C1" w:rsidRPr="00D717C1" w:rsidRDefault="00D717C1" w:rsidP="00E466BB">
            <w:pPr>
              <w:jc w:val="center"/>
              <w:rPr>
                <w:color w:val="000000"/>
                <w:sz w:val="13"/>
                <w:szCs w:val="13"/>
              </w:rPr>
            </w:pPr>
            <w:r w:rsidRPr="00D717C1">
              <w:rPr>
                <w:color w:val="000000"/>
                <w:sz w:val="13"/>
                <w:szCs w:val="13"/>
              </w:rPr>
              <w:t>No Meta</w:t>
            </w:r>
          </w:p>
        </w:tc>
        <w:tc>
          <w:tcPr>
            <w:tcW w:w="397" w:type="pct"/>
            <w:vAlign w:val="center"/>
          </w:tcPr>
          <w:p w14:paraId="6163E4F0" w14:textId="77777777" w:rsidR="00D717C1" w:rsidRPr="00D717C1" w:rsidRDefault="00D717C1" w:rsidP="00E466BB">
            <w:pPr>
              <w:jc w:val="center"/>
              <w:rPr>
                <w:color w:val="000000"/>
                <w:sz w:val="13"/>
                <w:szCs w:val="13"/>
              </w:rPr>
            </w:pPr>
            <w:r w:rsidRPr="00D717C1">
              <w:rPr>
                <w:color w:val="000000"/>
                <w:sz w:val="13"/>
                <w:szCs w:val="13"/>
              </w:rPr>
              <w:t>Yes</w:t>
            </w:r>
          </w:p>
        </w:tc>
        <w:tc>
          <w:tcPr>
            <w:tcW w:w="461" w:type="pct"/>
            <w:noWrap/>
            <w:vAlign w:val="center"/>
          </w:tcPr>
          <w:p w14:paraId="5052BBE1" w14:textId="77777777" w:rsidR="00D717C1" w:rsidRPr="00D717C1" w:rsidRDefault="00D717C1" w:rsidP="00E466BB">
            <w:pPr>
              <w:jc w:val="center"/>
              <w:rPr>
                <w:color w:val="000000"/>
                <w:sz w:val="13"/>
                <w:szCs w:val="13"/>
              </w:rPr>
            </w:pPr>
            <w:r w:rsidRPr="00D717C1">
              <w:rPr>
                <w:color w:val="000000"/>
                <w:sz w:val="13"/>
                <w:szCs w:val="13"/>
              </w:rPr>
              <w:t xml:space="preserve">Critically Low </w:t>
            </w:r>
          </w:p>
        </w:tc>
      </w:tr>
      <w:tr w:rsidR="00E466BB" w:rsidRPr="00D717C1" w14:paraId="60349FA2" w14:textId="77777777" w:rsidTr="00E466BB">
        <w:trPr>
          <w:trHeight w:val="290"/>
        </w:trPr>
        <w:tc>
          <w:tcPr>
            <w:tcW w:w="886" w:type="pct"/>
            <w:noWrap/>
            <w:vAlign w:val="center"/>
          </w:tcPr>
          <w:p w14:paraId="0FAB7307" w14:textId="77777777" w:rsidR="00D717C1" w:rsidRPr="00D717C1" w:rsidRDefault="00D717C1" w:rsidP="00E466BB">
            <w:pPr>
              <w:rPr>
                <w:sz w:val="13"/>
                <w:szCs w:val="13"/>
              </w:rPr>
            </w:pPr>
            <w:r w:rsidRPr="00D717C1">
              <w:rPr>
                <w:color w:val="000000"/>
                <w:sz w:val="13"/>
                <w:szCs w:val="13"/>
              </w:rPr>
              <w:t>Peek et al. (2019)</w:t>
            </w:r>
          </w:p>
        </w:tc>
        <w:tc>
          <w:tcPr>
            <w:tcW w:w="411" w:type="pct"/>
            <w:vAlign w:val="center"/>
          </w:tcPr>
          <w:p w14:paraId="3F687A95" w14:textId="77777777" w:rsidR="00D717C1" w:rsidRPr="00D717C1" w:rsidRDefault="00D717C1" w:rsidP="00E466BB">
            <w:pPr>
              <w:jc w:val="center"/>
              <w:rPr>
                <w:color w:val="000000"/>
                <w:sz w:val="13"/>
                <w:szCs w:val="13"/>
              </w:rPr>
            </w:pPr>
            <w:r w:rsidRPr="00D717C1">
              <w:rPr>
                <w:color w:val="000000"/>
                <w:sz w:val="13"/>
                <w:szCs w:val="13"/>
              </w:rPr>
              <w:t>Partial Yes</w:t>
            </w:r>
          </w:p>
        </w:tc>
        <w:tc>
          <w:tcPr>
            <w:tcW w:w="324" w:type="pct"/>
            <w:vAlign w:val="center"/>
          </w:tcPr>
          <w:p w14:paraId="263371F5" w14:textId="77777777" w:rsidR="00D717C1" w:rsidRPr="00D717C1" w:rsidRDefault="00D717C1" w:rsidP="00E466BB">
            <w:pPr>
              <w:jc w:val="center"/>
              <w:rPr>
                <w:color w:val="000000"/>
                <w:sz w:val="13"/>
                <w:szCs w:val="13"/>
              </w:rPr>
            </w:pPr>
            <w:r w:rsidRPr="00D717C1">
              <w:rPr>
                <w:color w:val="000000"/>
                <w:sz w:val="13"/>
                <w:szCs w:val="13"/>
              </w:rPr>
              <w:t>Yes</w:t>
            </w:r>
          </w:p>
        </w:tc>
        <w:tc>
          <w:tcPr>
            <w:tcW w:w="441" w:type="pct"/>
            <w:vAlign w:val="center"/>
          </w:tcPr>
          <w:p w14:paraId="1EA796F4" w14:textId="77777777" w:rsidR="00D717C1" w:rsidRPr="00D717C1" w:rsidRDefault="00D717C1" w:rsidP="00E466BB">
            <w:pPr>
              <w:jc w:val="center"/>
              <w:rPr>
                <w:color w:val="000000"/>
                <w:sz w:val="13"/>
                <w:szCs w:val="13"/>
              </w:rPr>
            </w:pPr>
            <w:r w:rsidRPr="00D717C1">
              <w:rPr>
                <w:color w:val="000000"/>
                <w:sz w:val="13"/>
                <w:szCs w:val="13"/>
              </w:rPr>
              <w:t>No Meta</w:t>
            </w:r>
          </w:p>
        </w:tc>
        <w:tc>
          <w:tcPr>
            <w:tcW w:w="405" w:type="pct"/>
            <w:vAlign w:val="center"/>
          </w:tcPr>
          <w:p w14:paraId="1E56C50A" w14:textId="77777777" w:rsidR="00D717C1" w:rsidRPr="00D717C1" w:rsidRDefault="00D717C1" w:rsidP="00E466BB">
            <w:pPr>
              <w:jc w:val="center"/>
              <w:rPr>
                <w:color w:val="000000"/>
                <w:sz w:val="13"/>
                <w:szCs w:val="13"/>
              </w:rPr>
            </w:pPr>
            <w:r w:rsidRPr="00D717C1">
              <w:rPr>
                <w:color w:val="000000"/>
                <w:sz w:val="13"/>
                <w:szCs w:val="13"/>
              </w:rPr>
              <w:t>No Meta</w:t>
            </w:r>
          </w:p>
        </w:tc>
        <w:tc>
          <w:tcPr>
            <w:tcW w:w="742" w:type="pct"/>
            <w:vAlign w:val="center"/>
          </w:tcPr>
          <w:p w14:paraId="01D1E588" w14:textId="77777777" w:rsidR="00D717C1" w:rsidRPr="00D717C1" w:rsidRDefault="00D717C1" w:rsidP="00E466BB">
            <w:pPr>
              <w:jc w:val="center"/>
              <w:rPr>
                <w:color w:val="000000"/>
                <w:sz w:val="13"/>
                <w:szCs w:val="13"/>
              </w:rPr>
            </w:pPr>
            <w:r w:rsidRPr="00D717C1">
              <w:rPr>
                <w:color w:val="000000"/>
                <w:sz w:val="13"/>
                <w:szCs w:val="13"/>
              </w:rPr>
              <w:t>No</w:t>
            </w:r>
          </w:p>
        </w:tc>
        <w:tc>
          <w:tcPr>
            <w:tcW w:w="485" w:type="pct"/>
            <w:vAlign w:val="center"/>
          </w:tcPr>
          <w:p w14:paraId="6C5F3E29" w14:textId="77777777" w:rsidR="00D717C1" w:rsidRPr="00D717C1" w:rsidRDefault="00D717C1" w:rsidP="00E466BB">
            <w:pPr>
              <w:jc w:val="center"/>
              <w:rPr>
                <w:color w:val="000000"/>
                <w:sz w:val="13"/>
                <w:szCs w:val="13"/>
              </w:rPr>
            </w:pPr>
            <w:r w:rsidRPr="00D717C1">
              <w:rPr>
                <w:color w:val="000000"/>
                <w:sz w:val="13"/>
                <w:szCs w:val="13"/>
              </w:rPr>
              <w:t>No</w:t>
            </w:r>
          </w:p>
        </w:tc>
        <w:tc>
          <w:tcPr>
            <w:tcW w:w="448" w:type="pct"/>
            <w:vAlign w:val="center"/>
          </w:tcPr>
          <w:p w14:paraId="1CE0AE19" w14:textId="77777777" w:rsidR="00D717C1" w:rsidRPr="00D717C1" w:rsidRDefault="00D717C1" w:rsidP="00E466BB">
            <w:pPr>
              <w:jc w:val="center"/>
              <w:rPr>
                <w:color w:val="000000"/>
                <w:sz w:val="13"/>
                <w:szCs w:val="13"/>
              </w:rPr>
            </w:pPr>
            <w:r w:rsidRPr="00D717C1">
              <w:rPr>
                <w:color w:val="000000"/>
                <w:sz w:val="13"/>
                <w:szCs w:val="13"/>
              </w:rPr>
              <w:t>No Meta</w:t>
            </w:r>
          </w:p>
        </w:tc>
        <w:tc>
          <w:tcPr>
            <w:tcW w:w="397" w:type="pct"/>
            <w:vAlign w:val="center"/>
          </w:tcPr>
          <w:p w14:paraId="7283C195" w14:textId="77777777" w:rsidR="00D717C1" w:rsidRPr="00D717C1" w:rsidRDefault="00D717C1" w:rsidP="00E466BB">
            <w:pPr>
              <w:jc w:val="center"/>
              <w:rPr>
                <w:color w:val="000000"/>
                <w:sz w:val="13"/>
                <w:szCs w:val="13"/>
              </w:rPr>
            </w:pPr>
            <w:r w:rsidRPr="00D717C1">
              <w:rPr>
                <w:color w:val="000000"/>
                <w:sz w:val="13"/>
                <w:szCs w:val="13"/>
              </w:rPr>
              <w:t>No</w:t>
            </w:r>
          </w:p>
        </w:tc>
        <w:tc>
          <w:tcPr>
            <w:tcW w:w="461" w:type="pct"/>
            <w:noWrap/>
            <w:vAlign w:val="center"/>
          </w:tcPr>
          <w:p w14:paraId="43A65C6D" w14:textId="77777777" w:rsidR="00D717C1" w:rsidRPr="00D717C1" w:rsidRDefault="00D717C1" w:rsidP="00AB6904">
            <w:pPr>
              <w:jc w:val="center"/>
              <w:rPr>
                <w:color w:val="000000"/>
                <w:sz w:val="13"/>
                <w:szCs w:val="13"/>
              </w:rPr>
            </w:pPr>
            <w:r w:rsidRPr="00D717C1">
              <w:rPr>
                <w:color w:val="000000"/>
                <w:sz w:val="13"/>
                <w:szCs w:val="13"/>
              </w:rPr>
              <w:t>Critically Low</w:t>
            </w:r>
          </w:p>
        </w:tc>
      </w:tr>
      <w:tr w:rsidR="00E466BB" w:rsidRPr="00D717C1" w14:paraId="20ACC17D" w14:textId="77777777" w:rsidTr="00E466BB">
        <w:trPr>
          <w:trHeight w:val="290"/>
        </w:trPr>
        <w:tc>
          <w:tcPr>
            <w:tcW w:w="886" w:type="pct"/>
            <w:noWrap/>
            <w:vAlign w:val="center"/>
          </w:tcPr>
          <w:p w14:paraId="5DDCE21E" w14:textId="77777777" w:rsidR="00D717C1" w:rsidRPr="00D717C1" w:rsidRDefault="00D717C1" w:rsidP="00E466BB">
            <w:pPr>
              <w:rPr>
                <w:sz w:val="13"/>
                <w:szCs w:val="13"/>
              </w:rPr>
            </w:pPr>
            <w:r w:rsidRPr="00D717C1">
              <w:rPr>
                <w:color w:val="000000"/>
                <w:sz w:val="13"/>
                <w:szCs w:val="13"/>
              </w:rPr>
              <w:t>Phillips et al. (2016)</w:t>
            </w:r>
          </w:p>
        </w:tc>
        <w:tc>
          <w:tcPr>
            <w:tcW w:w="411" w:type="pct"/>
            <w:vAlign w:val="center"/>
          </w:tcPr>
          <w:p w14:paraId="7DDB71AF" w14:textId="77777777" w:rsidR="00D717C1" w:rsidRPr="00D717C1" w:rsidRDefault="00D717C1" w:rsidP="00E466BB">
            <w:pPr>
              <w:jc w:val="center"/>
              <w:rPr>
                <w:color w:val="000000"/>
                <w:sz w:val="13"/>
                <w:szCs w:val="13"/>
              </w:rPr>
            </w:pPr>
            <w:r w:rsidRPr="00D717C1">
              <w:rPr>
                <w:color w:val="000000"/>
                <w:sz w:val="13"/>
                <w:szCs w:val="13"/>
              </w:rPr>
              <w:t>Partial Yes</w:t>
            </w:r>
          </w:p>
        </w:tc>
        <w:tc>
          <w:tcPr>
            <w:tcW w:w="324" w:type="pct"/>
            <w:vAlign w:val="center"/>
          </w:tcPr>
          <w:p w14:paraId="66A55024" w14:textId="77777777" w:rsidR="00D717C1" w:rsidRPr="00D717C1" w:rsidRDefault="00D717C1" w:rsidP="00E466BB">
            <w:pPr>
              <w:jc w:val="center"/>
              <w:rPr>
                <w:color w:val="000000"/>
                <w:sz w:val="13"/>
                <w:szCs w:val="13"/>
              </w:rPr>
            </w:pPr>
            <w:r w:rsidRPr="00D717C1">
              <w:rPr>
                <w:color w:val="000000"/>
                <w:sz w:val="13"/>
                <w:szCs w:val="13"/>
              </w:rPr>
              <w:t>Yes</w:t>
            </w:r>
          </w:p>
        </w:tc>
        <w:tc>
          <w:tcPr>
            <w:tcW w:w="441" w:type="pct"/>
            <w:vAlign w:val="center"/>
          </w:tcPr>
          <w:p w14:paraId="6F0061CC" w14:textId="77777777" w:rsidR="00D717C1" w:rsidRPr="00D717C1" w:rsidRDefault="00D717C1" w:rsidP="00E466BB">
            <w:pPr>
              <w:jc w:val="center"/>
              <w:rPr>
                <w:color w:val="000000"/>
                <w:sz w:val="13"/>
                <w:szCs w:val="13"/>
              </w:rPr>
            </w:pPr>
            <w:r w:rsidRPr="00D717C1">
              <w:rPr>
                <w:color w:val="000000"/>
                <w:sz w:val="13"/>
                <w:szCs w:val="13"/>
              </w:rPr>
              <w:t>No Meta</w:t>
            </w:r>
          </w:p>
        </w:tc>
        <w:tc>
          <w:tcPr>
            <w:tcW w:w="405" w:type="pct"/>
            <w:vAlign w:val="center"/>
          </w:tcPr>
          <w:p w14:paraId="7CB4BE73" w14:textId="77777777" w:rsidR="00D717C1" w:rsidRPr="00D717C1" w:rsidRDefault="00D717C1" w:rsidP="00E466BB">
            <w:pPr>
              <w:jc w:val="center"/>
              <w:rPr>
                <w:color w:val="000000"/>
                <w:sz w:val="13"/>
                <w:szCs w:val="13"/>
              </w:rPr>
            </w:pPr>
            <w:r w:rsidRPr="00D717C1">
              <w:rPr>
                <w:color w:val="000000"/>
                <w:sz w:val="13"/>
                <w:szCs w:val="13"/>
              </w:rPr>
              <w:t>No Meta</w:t>
            </w:r>
          </w:p>
        </w:tc>
        <w:tc>
          <w:tcPr>
            <w:tcW w:w="742" w:type="pct"/>
            <w:vAlign w:val="center"/>
          </w:tcPr>
          <w:p w14:paraId="3CFB3EFC" w14:textId="77777777" w:rsidR="00D717C1" w:rsidRPr="00D717C1" w:rsidRDefault="00D717C1" w:rsidP="00E466BB">
            <w:pPr>
              <w:jc w:val="center"/>
              <w:rPr>
                <w:color w:val="000000"/>
                <w:sz w:val="13"/>
                <w:szCs w:val="13"/>
              </w:rPr>
            </w:pPr>
            <w:r w:rsidRPr="00D717C1">
              <w:rPr>
                <w:color w:val="000000"/>
                <w:sz w:val="13"/>
                <w:szCs w:val="13"/>
              </w:rPr>
              <w:t>Yes</w:t>
            </w:r>
          </w:p>
        </w:tc>
        <w:tc>
          <w:tcPr>
            <w:tcW w:w="485" w:type="pct"/>
            <w:vAlign w:val="center"/>
          </w:tcPr>
          <w:p w14:paraId="0DAC111B" w14:textId="77777777" w:rsidR="00D717C1" w:rsidRPr="00D717C1" w:rsidRDefault="00D717C1" w:rsidP="00E466BB">
            <w:pPr>
              <w:jc w:val="center"/>
              <w:rPr>
                <w:color w:val="000000"/>
                <w:sz w:val="13"/>
                <w:szCs w:val="13"/>
              </w:rPr>
            </w:pPr>
            <w:r w:rsidRPr="00D717C1">
              <w:rPr>
                <w:color w:val="000000"/>
                <w:sz w:val="13"/>
                <w:szCs w:val="13"/>
              </w:rPr>
              <w:t>No</w:t>
            </w:r>
          </w:p>
        </w:tc>
        <w:tc>
          <w:tcPr>
            <w:tcW w:w="448" w:type="pct"/>
            <w:vAlign w:val="center"/>
          </w:tcPr>
          <w:p w14:paraId="1D18FE32" w14:textId="77777777" w:rsidR="00D717C1" w:rsidRPr="00D717C1" w:rsidRDefault="00D717C1" w:rsidP="00E466BB">
            <w:pPr>
              <w:jc w:val="center"/>
              <w:rPr>
                <w:color w:val="000000"/>
                <w:sz w:val="13"/>
                <w:szCs w:val="13"/>
              </w:rPr>
            </w:pPr>
            <w:r w:rsidRPr="00D717C1">
              <w:rPr>
                <w:color w:val="000000"/>
                <w:sz w:val="13"/>
                <w:szCs w:val="13"/>
              </w:rPr>
              <w:t>No Meta</w:t>
            </w:r>
          </w:p>
        </w:tc>
        <w:tc>
          <w:tcPr>
            <w:tcW w:w="397" w:type="pct"/>
            <w:vAlign w:val="center"/>
          </w:tcPr>
          <w:p w14:paraId="62DC7F48" w14:textId="77777777" w:rsidR="00D717C1" w:rsidRPr="00D717C1" w:rsidRDefault="00D717C1" w:rsidP="00E466BB">
            <w:pPr>
              <w:jc w:val="center"/>
              <w:rPr>
                <w:color w:val="000000"/>
                <w:sz w:val="13"/>
                <w:szCs w:val="13"/>
              </w:rPr>
            </w:pPr>
            <w:r w:rsidRPr="00D717C1">
              <w:rPr>
                <w:color w:val="000000"/>
                <w:sz w:val="13"/>
                <w:szCs w:val="13"/>
              </w:rPr>
              <w:t>No</w:t>
            </w:r>
          </w:p>
        </w:tc>
        <w:tc>
          <w:tcPr>
            <w:tcW w:w="461" w:type="pct"/>
            <w:noWrap/>
            <w:vAlign w:val="center"/>
          </w:tcPr>
          <w:p w14:paraId="400BD30F" w14:textId="77777777" w:rsidR="00D717C1" w:rsidRPr="00D717C1" w:rsidRDefault="00D717C1" w:rsidP="00E466BB">
            <w:pPr>
              <w:jc w:val="center"/>
              <w:rPr>
                <w:color w:val="000000"/>
                <w:sz w:val="13"/>
                <w:szCs w:val="13"/>
              </w:rPr>
            </w:pPr>
            <w:r w:rsidRPr="00D717C1">
              <w:rPr>
                <w:color w:val="000000"/>
                <w:sz w:val="13"/>
                <w:szCs w:val="13"/>
              </w:rPr>
              <w:t>Critically Low</w:t>
            </w:r>
          </w:p>
        </w:tc>
      </w:tr>
      <w:tr w:rsidR="00E466BB" w:rsidRPr="00D717C1" w14:paraId="42A1687E" w14:textId="77777777" w:rsidTr="00E466BB">
        <w:trPr>
          <w:trHeight w:val="290"/>
        </w:trPr>
        <w:tc>
          <w:tcPr>
            <w:tcW w:w="886" w:type="pct"/>
            <w:noWrap/>
            <w:vAlign w:val="center"/>
          </w:tcPr>
          <w:p w14:paraId="1E87A67D" w14:textId="77777777" w:rsidR="00D717C1" w:rsidRPr="00D717C1" w:rsidRDefault="00D717C1" w:rsidP="00E466BB">
            <w:pPr>
              <w:rPr>
                <w:sz w:val="13"/>
                <w:szCs w:val="13"/>
              </w:rPr>
            </w:pPr>
            <w:r w:rsidRPr="00D717C1">
              <w:rPr>
                <w:color w:val="000000"/>
                <w:sz w:val="13"/>
                <w:szCs w:val="13"/>
              </w:rPr>
              <w:t>Schneider et al. (2016)</w:t>
            </w:r>
          </w:p>
        </w:tc>
        <w:tc>
          <w:tcPr>
            <w:tcW w:w="411" w:type="pct"/>
            <w:vAlign w:val="center"/>
          </w:tcPr>
          <w:p w14:paraId="550AC73A" w14:textId="77777777" w:rsidR="00D717C1" w:rsidRPr="00D717C1" w:rsidRDefault="00D717C1" w:rsidP="00E466BB">
            <w:pPr>
              <w:jc w:val="center"/>
              <w:rPr>
                <w:color w:val="000000"/>
                <w:sz w:val="13"/>
                <w:szCs w:val="13"/>
              </w:rPr>
            </w:pPr>
            <w:r w:rsidRPr="00D717C1">
              <w:rPr>
                <w:color w:val="000000"/>
                <w:sz w:val="13"/>
                <w:szCs w:val="13"/>
              </w:rPr>
              <w:t>Partial Yes</w:t>
            </w:r>
          </w:p>
        </w:tc>
        <w:tc>
          <w:tcPr>
            <w:tcW w:w="324" w:type="pct"/>
            <w:vAlign w:val="center"/>
          </w:tcPr>
          <w:p w14:paraId="1989D04B" w14:textId="77777777" w:rsidR="00D717C1" w:rsidRPr="00D717C1" w:rsidRDefault="00D717C1" w:rsidP="00E466BB">
            <w:pPr>
              <w:jc w:val="center"/>
              <w:rPr>
                <w:color w:val="000000"/>
                <w:sz w:val="13"/>
                <w:szCs w:val="13"/>
              </w:rPr>
            </w:pPr>
            <w:r w:rsidRPr="00D717C1">
              <w:rPr>
                <w:color w:val="000000"/>
                <w:sz w:val="13"/>
                <w:szCs w:val="13"/>
              </w:rPr>
              <w:t>No</w:t>
            </w:r>
          </w:p>
        </w:tc>
        <w:tc>
          <w:tcPr>
            <w:tcW w:w="441" w:type="pct"/>
            <w:vAlign w:val="center"/>
          </w:tcPr>
          <w:p w14:paraId="57088704" w14:textId="77777777" w:rsidR="00D717C1" w:rsidRPr="00D717C1" w:rsidRDefault="00D717C1" w:rsidP="00E466BB">
            <w:pPr>
              <w:jc w:val="center"/>
              <w:rPr>
                <w:color w:val="000000"/>
                <w:sz w:val="13"/>
                <w:szCs w:val="13"/>
              </w:rPr>
            </w:pPr>
            <w:r w:rsidRPr="00D717C1">
              <w:rPr>
                <w:color w:val="000000"/>
                <w:sz w:val="13"/>
                <w:szCs w:val="13"/>
              </w:rPr>
              <w:t>No</w:t>
            </w:r>
          </w:p>
        </w:tc>
        <w:tc>
          <w:tcPr>
            <w:tcW w:w="405" w:type="pct"/>
            <w:vAlign w:val="center"/>
          </w:tcPr>
          <w:p w14:paraId="7D308003" w14:textId="77777777" w:rsidR="00D717C1" w:rsidRPr="00D717C1" w:rsidRDefault="00D717C1" w:rsidP="00E466BB">
            <w:pPr>
              <w:jc w:val="center"/>
              <w:rPr>
                <w:color w:val="000000"/>
                <w:sz w:val="13"/>
                <w:szCs w:val="13"/>
              </w:rPr>
            </w:pPr>
            <w:r w:rsidRPr="00D717C1">
              <w:rPr>
                <w:color w:val="000000"/>
                <w:sz w:val="13"/>
                <w:szCs w:val="13"/>
              </w:rPr>
              <w:t>No</w:t>
            </w:r>
          </w:p>
        </w:tc>
        <w:tc>
          <w:tcPr>
            <w:tcW w:w="742" w:type="pct"/>
            <w:vAlign w:val="center"/>
          </w:tcPr>
          <w:p w14:paraId="48ABF1F1" w14:textId="77777777" w:rsidR="00D717C1" w:rsidRPr="00D717C1" w:rsidRDefault="00D717C1" w:rsidP="00E466BB">
            <w:pPr>
              <w:jc w:val="center"/>
              <w:rPr>
                <w:color w:val="000000"/>
                <w:sz w:val="13"/>
                <w:szCs w:val="13"/>
              </w:rPr>
            </w:pPr>
            <w:r w:rsidRPr="00D717C1">
              <w:rPr>
                <w:color w:val="000000"/>
                <w:sz w:val="13"/>
                <w:szCs w:val="13"/>
              </w:rPr>
              <w:t>Yes</w:t>
            </w:r>
          </w:p>
        </w:tc>
        <w:tc>
          <w:tcPr>
            <w:tcW w:w="485" w:type="pct"/>
            <w:vAlign w:val="center"/>
          </w:tcPr>
          <w:p w14:paraId="076D9853" w14:textId="77777777" w:rsidR="00D717C1" w:rsidRPr="00D717C1" w:rsidRDefault="00D717C1" w:rsidP="00E466BB">
            <w:pPr>
              <w:jc w:val="center"/>
              <w:rPr>
                <w:color w:val="000000"/>
                <w:sz w:val="13"/>
                <w:szCs w:val="13"/>
              </w:rPr>
            </w:pPr>
            <w:r w:rsidRPr="00D717C1">
              <w:rPr>
                <w:color w:val="000000"/>
                <w:sz w:val="13"/>
                <w:szCs w:val="13"/>
              </w:rPr>
              <w:t>No</w:t>
            </w:r>
          </w:p>
        </w:tc>
        <w:tc>
          <w:tcPr>
            <w:tcW w:w="448" w:type="pct"/>
            <w:vAlign w:val="center"/>
          </w:tcPr>
          <w:p w14:paraId="12795F9A" w14:textId="77777777" w:rsidR="00D717C1" w:rsidRPr="00D717C1" w:rsidRDefault="00D717C1" w:rsidP="00E466BB">
            <w:pPr>
              <w:jc w:val="center"/>
              <w:rPr>
                <w:color w:val="000000"/>
                <w:sz w:val="13"/>
                <w:szCs w:val="13"/>
              </w:rPr>
            </w:pPr>
            <w:r w:rsidRPr="00D717C1">
              <w:rPr>
                <w:color w:val="000000"/>
                <w:sz w:val="13"/>
                <w:szCs w:val="13"/>
              </w:rPr>
              <w:t>No</w:t>
            </w:r>
          </w:p>
        </w:tc>
        <w:tc>
          <w:tcPr>
            <w:tcW w:w="397" w:type="pct"/>
            <w:vAlign w:val="center"/>
          </w:tcPr>
          <w:p w14:paraId="55555A4E" w14:textId="77777777" w:rsidR="00D717C1" w:rsidRPr="00D717C1" w:rsidRDefault="00D717C1" w:rsidP="00E466BB">
            <w:pPr>
              <w:jc w:val="center"/>
              <w:rPr>
                <w:color w:val="000000"/>
                <w:sz w:val="13"/>
                <w:szCs w:val="13"/>
              </w:rPr>
            </w:pPr>
            <w:r w:rsidRPr="00D717C1">
              <w:rPr>
                <w:color w:val="000000"/>
                <w:sz w:val="13"/>
                <w:szCs w:val="13"/>
              </w:rPr>
              <w:t>Yes</w:t>
            </w:r>
          </w:p>
        </w:tc>
        <w:tc>
          <w:tcPr>
            <w:tcW w:w="461" w:type="pct"/>
            <w:noWrap/>
            <w:vAlign w:val="center"/>
          </w:tcPr>
          <w:p w14:paraId="4676477D" w14:textId="77777777" w:rsidR="00D717C1" w:rsidRPr="00D717C1" w:rsidRDefault="00D717C1" w:rsidP="00E466BB">
            <w:pPr>
              <w:jc w:val="center"/>
              <w:rPr>
                <w:color w:val="000000"/>
                <w:sz w:val="13"/>
                <w:szCs w:val="13"/>
              </w:rPr>
            </w:pPr>
            <w:r w:rsidRPr="00D717C1">
              <w:rPr>
                <w:color w:val="000000"/>
                <w:sz w:val="13"/>
                <w:szCs w:val="13"/>
              </w:rPr>
              <w:t>Critically Low</w:t>
            </w:r>
          </w:p>
        </w:tc>
      </w:tr>
    </w:tbl>
    <w:p w14:paraId="254B4E5C" w14:textId="4B02420C" w:rsidR="00E466BB" w:rsidRDefault="00E466BB" w:rsidP="00274ED2">
      <w:pPr>
        <w:spacing w:line="360" w:lineRule="auto"/>
        <w:rPr>
          <w:color w:val="000000" w:themeColor="text1"/>
          <w:sz w:val="28"/>
          <w:szCs w:val="28"/>
          <w:u w:val="single"/>
        </w:rPr>
      </w:pPr>
    </w:p>
    <w:p w14:paraId="582D6DDF" w14:textId="51BF89DE" w:rsidR="006B6598" w:rsidRPr="006B6598" w:rsidRDefault="006B6598" w:rsidP="006B6598">
      <w:pPr>
        <w:spacing w:line="360" w:lineRule="auto"/>
        <w:rPr>
          <w:color w:val="000000" w:themeColor="text1"/>
          <w:sz w:val="28"/>
          <w:szCs w:val="28"/>
          <w:u w:val="single"/>
        </w:rPr>
      </w:pPr>
      <w:r w:rsidRPr="006B6598">
        <w:rPr>
          <w:color w:val="000000" w:themeColor="text1"/>
          <w:sz w:val="28"/>
          <w:szCs w:val="28"/>
          <w:u w:val="single"/>
        </w:rPr>
        <w:t>Discussion</w:t>
      </w:r>
    </w:p>
    <w:p w14:paraId="7CE73337" w14:textId="77777777" w:rsidR="00452BA7" w:rsidRDefault="006B6598" w:rsidP="006B6598">
      <w:pPr>
        <w:spacing w:line="360" w:lineRule="auto"/>
        <w:rPr>
          <w:color w:val="000000" w:themeColor="text1"/>
        </w:rPr>
        <w:sectPr w:rsidR="00452BA7" w:rsidSect="00D717C1">
          <w:pgSz w:w="16840" w:h="11900" w:orient="landscape"/>
          <w:pgMar w:top="1440" w:right="1440" w:bottom="1440" w:left="1440" w:header="708" w:footer="708" w:gutter="0"/>
          <w:pgNumType w:start="1"/>
          <w:cols w:space="708"/>
          <w:docGrid w:linePitch="360"/>
        </w:sectPr>
      </w:pPr>
      <w:r w:rsidRPr="006B6598">
        <w:rPr>
          <w:color w:val="000000" w:themeColor="text1"/>
        </w:rPr>
        <w:t xml:space="preserve">To our knowledge, this is the first umbrella review to investigate the effects of various concussion prevention strategies in contact sport. We aimed to update the current knowledge on this topic and create the first umbrella review by analysing the systematic reviews in this study. We have compared 12 systematic reviews involving 440,841 participants in 15 RCTs and 105 NRCTs. Due to this being the first umbrella review of its kind, the results should be interpreted carefully. Despite the addition of 12 systematic reviews in this study, every study was considered as critically low-quality using the AMSTAR 2 methodological quality assessment tool. None of the studies included a meta-analysis that should be </w:t>
      </w:r>
    </w:p>
    <w:p w14:paraId="61DCE844" w14:textId="3C38DDB8" w:rsidR="006B6598" w:rsidRPr="006B6598" w:rsidRDefault="006B6598" w:rsidP="006B6598">
      <w:pPr>
        <w:spacing w:line="360" w:lineRule="auto"/>
        <w:rPr>
          <w:color w:val="000000" w:themeColor="text1"/>
        </w:rPr>
      </w:pPr>
      <w:r w:rsidRPr="006B6598">
        <w:rPr>
          <w:color w:val="000000" w:themeColor="text1"/>
        </w:rPr>
        <w:lastRenderedPageBreak/>
        <w:t xml:space="preserve">considered for future research because it provides more quality evidence. The included studies did not achieve a higher quality rating because many of them did not attain more than four items in the appraisal tool. Only two papers received a rating of 9 items (Daly </w:t>
      </w:r>
      <w:r w:rsidRPr="0096537E">
        <w:rPr>
          <w:i/>
          <w:iCs/>
          <w:color w:val="000000" w:themeColor="text1"/>
        </w:rPr>
        <w:t>et al</w:t>
      </w:r>
      <w:r w:rsidRPr="006B6598">
        <w:rPr>
          <w:color w:val="000000" w:themeColor="text1"/>
        </w:rPr>
        <w:t xml:space="preserve">., 2021) and (Elliot </w:t>
      </w:r>
      <w:r w:rsidRPr="0096537E">
        <w:rPr>
          <w:i/>
          <w:iCs/>
          <w:color w:val="000000" w:themeColor="text1"/>
        </w:rPr>
        <w:t>et al</w:t>
      </w:r>
      <w:r w:rsidRPr="006B6598">
        <w:rPr>
          <w:color w:val="000000" w:themeColor="text1"/>
        </w:rPr>
        <w:t xml:space="preserve">., 2021). Those studies </w:t>
      </w:r>
      <w:r w:rsidR="006A1648">
        <w:rPr>
          <w:color w:val="000000" w:themeColor="text1"/>
        </w:rPr>
        <w:t xml:space="preserve">did not </w:t>
      </w:r>
      <w:r w:rsidR="006A1648" w:rsidRPr="006B6598">
        <w:rPr>
          <w:color w:val="000000" w:themeColor="text1"/>
        </w:rPr>
        <w:t>include</w:t>
      </w:r>
      <w:r w:rsidRPr="006B6598">
        <w:rPr>
          <w:color w:val="000000" w:themeColor="text1"/>
        </w:rPr>
        <w:t xml:space="preserve"> a meta-analysis, account risk of bias tool, perform quantitative synthesis, and carr</w:t>
      </w:r>
      <w:r w:rsidR="006A1648">
        <w:rPr>
          <w:color w:val="000000" w:themeColor="text1"/>
        </w:rPr>
        <w:t>y</w:t>
      </w:r>
      <w:r w:rsidRPr="006B6598">
        <w:rPr>
          <w:color w:val="000000" w:themeColor="text1"/>
        </w:rPr>
        <w:t xml:space="preserve"> out an adequate publication investigation. </w:t>
      </w:r>
      <w:r w:rsidR="006A1648">
        <w:rPr>
          <w:color w:val="000000" w:themeColor="text1"/>
        </w:rPr>
        <w:t>If this was the case t</w:t>
      </w:r>
      <w:r w:rsidRPr="006B6598">
        <w:rPr>
          <w:color w:val="000000" w:themeColor="text1"/>
        </w:rPr>
        <w:t>hen the studies would have received a higher quality rating (Item 11,12, 13, 15, table 4).</w:t>
      </w:r>
    </w:p>
    <w:p w14:paraId="72C753E3" w14:textId="77777777" w:rsidR="006B6598" w:rsidRPr="006B6598" w:rsidRDefault="006B6598" w:rsidP="006B6598">
      <w:pPr>
        <w:spacing w:line="360" w:lineRule="auto"/>
        <w:rPr>
          <w:color w:val="000000" w:themeColor="text1"/>
        </w:rPr>
      </w:pPr>
    </w:p>
    <w:p w14:paraId="63EA2DD7" w14:textId="368FA573" w:rsidR="006B6598" w:rsidRPr="006B6598" w:rsidRDefault="006B6598" w:rsidP="006B6598">
      <w:pPr>
        <w:spacing w:line="360" w:lineRule="auto"/>
        <w:rPr>
          <w:color w:val="000000" w:themeColor="text1"/>
        </w:rPr>
      </w:pPr>
      <w:r w:rsidRPr="006B6598">
        <w:rPr>
          <w:color w:val="000000" w:themeColor="text1"/>
        </w:rPr>
        <w:t xml:space="preserve">Interestingly, both studies used the exercise intervention to prevent sports-related concussions. This may indicate that exercise may be superior to other intervention strategies. </w:t>
      </w:r>
      <w:r w:rsidR="006A1648" w:rsidRPr="006B6598">
        <w:rPr>
          <w:color w:val="000000" w:themeColor="text1"/>
        </w:rPr>
        <w:t xml:space="preserve">The other 2 exercise intervention studies included in this umbrella review received a score of 1 (Ennis </w:t>
      </w:r>
      <w:r w:rsidR="006A1648" w:rsidRPr="0096537E">
        <w:rPr>
          <w:i/>
          <w:iCs/>
          <w:color w:val="000000" w:themeColor="text1"/>
        </w:rPr>
        <w:t>et al</w:t>
      </w:r>
      <w:r w:rsidR="006A1648" w:rsidRPr="006B6598">
        <w:rPr>
          <w:color w:val="000000" w:themeColor="text1"/>
        </w:rPr>
        <w:t xml:space="preserve">., 2018) and 4 (Peek </w:t>
      </w:r>
      <w:r w:rsidR="006A1648" w:rsidRPr="0096537E">
        <w:rPr>
          <w:i/>
          <w:iCs/>
          <w:color w:val="000000" w:themeColor="text1"/>
        </w:rPr>
        <w:t>et al</w:t>
      </w:r>
      <w:r w:rsidR="006A1648" w:rsidRPr="006B6598">
        <w:rPr>
          <w:color w:val="000000" w:themeColor="text1"/>
        </w:rPr>
        <w:t>., 2020).</w:t>
      </w:r>
      <w:r w:rsidR="006A1648">
        <w:rPr>
          <w:color w:val="000000" w:themeColor="text1"/>
        </w:rPr>
        <w:t xml:space="preserve"> T</w:t>
      </w:r>
      <w:r w:rsidRPr="006B6598">
        <w:rPr>
          <w:color w:val="000000" w:themeColor="text1"/>
        </w:rPr>
        <w:t xml:space="preserve">he study by Peek </w:t>
      </w:r>
      <w:r w:rsidRPr="0096537E">
        <w:rPr>
          <w:i/>
          <w:iCs/>
          <w:color w:val="000000" w:themeColor="text1"/>
        </w:rPr>
        <w:t>et al</w:t>
      </w:r>
      <w:r w:rsidRPr="006B6598">
        <w:rPr>
          <w:color w:val="000000" w:themeColor="text1"/>
        </w:rPr>
        <w:t xml:space="preserve">. (2020) mentioned exercise as the intervention; however, the authors did not explain their selection of the study designs for inclusion in the review and did not use a comprehensive literature search strategy. Moreover, their study did not use concussion as the outcome; they investigated the potential relationship between neck strength and head acceleration during purposeful heading in soccer. Although this review does not include concussion as the outcome, their intervention improved neck strength </w:t>
      </w:r>
      <w:r w:rsidR="00B54FB4">
        <w:rPr>
          <w:color w:val="000000" w:themeColor="text1"/>
        </w:rPr>
        <w:t xml:space="preserve">which </w:t>
      </w:r>
      <w:r w:rsidRPr="006B6598">
        <w:rPr>
          <w:color w:val="000000" w:themeColor="text1"/>
        </w:rPr>
        <w:t xml:space="preserve">can be a positive result for preventing concussion. A more robust neck structure can lead to a more stable cervical spine. Therefore, it may potentially reduce head impact force after a blow to the head. </w:t>
      </w:r>
    </w:p>
    <w:p w14:paraId="29ED6D0B" w14:textId="77777777" w:rsidR="006B6598" w:rsidRPr="006B6598" w:rsidRDefault="006B6598" w:rsidP="006B6598">
      <w:pPr>
        <w:spacing w:line="360" w:lineRule="auto"/>
        <w:rPr>
          <w:color w:val="000000" w:themeColor="text1"/>
        </w:rPr>
      </w:pPr>
    </w:p>
    <w:p w14:paraId="147D13F8" w14:textId="77777777" w:rsidR="006B6598" w:rsidRPr="006B6598" w:rsidRDefault="006B6598" w:rsidP="006B6598">
      <w:pPr>
        <w:spacing w:line="360" w:lineRule="auto"/>
        <w:rPr>
          <w:color w:val="000000" w:themeColor="text1"/>
        </w:rPr>
      </w:pPr>
      <w:r w:rsidRPr="006B6598">
        <w:rPr>
          <w:color w:val="000000" w:themeColor="text1"/>
        </w:rPr>
        <w:t xml:space="preserve">The overall results signify a slight improvement in various concussion prevention interventions, specifically neck strengthening exercises. The two exercise intervention studies included in this review conclude that there is currently a lack of evidence to support the use of neck strengthening interventions in reducing impact injury risk in adult populations who participate in sport. The evidence in this systematic review supports the most recent consensus statement on concussion in sport, which states that prevention interventions using modifiable risk factors remain unclear concerning potential interventions to avoid or decrease the risk of sport-related concussion. However, future studies should explore different types of neck exercises to support neck strengthening and evaluate their effectiveness in reducing the incidence of concussion, particularly in adolescent and female athletes, as this population appears to be most likely to benefit from the intervention. </w:t>
      </w:r>
    </w:p>
    <w:p w14:paraId="1D73C3D3" w14:textId="77777777" w:rsidR="006B6598" w:rsidRPr="006B6598" w:rsidRDefault="006B6598" w:rsidP="006B6598">
      <w:pPr>
        <w:spacing w:line="360" w:lineRule="auto"/>
        <w:rPr>
          <w:color w:val="000000" w:themeColor="text1"/>
        </w:rPr>
      </w:pPr>
    </w:p>
    <w:p w14:paraId="22078A9A" w14:textId="37B0A910" w:rsidR="006B6598" w:rsidRPr="006B6598" w:rsidRDefault="006B6598" w:rsidP="006B6598">
      <w:pPr>
        <w:spacing w:line="360" w:lineRule="auto"/>
        <w:rPr>
          <w:color w:val="000000" w:themeColor="text1"/>
        </w:rPr>
      </w:pPr>
      <w:r w:rsidRPr="006B6598">
        <w:rPr>
          <w:color w:val="000000" w:themeColor="text1"/>
        </w:rPr>
        <w:lastRenderedPageBreak/>
        <w:t>There is evidence suggesting that athlete education programs can be exploited to reduce concussions in sport regarding the education intervention. Multifaceted intervention programs combining education and rule enforcement implemented in an obligatory manner are likely to reduce the incidence of neurological injuries among rugby players. There are several well-established concussion education and prevention programmes that rugby unions</w:t>
      </w:r>
      <w:r w:rsidR="00B54FB4">
        <w:rPr>
          <w:color w:val="000000" w:themeColor="text1"/>
        </w:rPr>
        <w:t xml:space="preserve"> associations</w:t>
      </w:r>
      <w:r w:rsidRPr="006B6598">
        <w:rPr>
          <w:color w:val="000000" w:themeColor="text1"/>
        </w:rPr>
        <w:t xml:space="preserve"> have launched. However, little evidence is available to support the effectiveness of such programmes. Although, there is some evidence to suggest that mandatory education training for coaches and referees are</w:t>
      </w:r>
      <w:r w:rsidR="00AD7A0F">
        <w:rPr>
          <w:color w:val="000000" w:themeColor="text1"/>
        </w:rPr>
        <w:t xml:space="preserve"> </w:t>
      </w:r>
      <w:r w:rsidRPr="006B6598">
        <w:rPr>
          <w:color w:val="000000" w:themeColor="text1"/>
        </w:rPr>
        <w:t>a practical approach for distributing knowledge about concussions to athletes and parents. Nevertheless, ongoing efforts are required to apply and investigate different education strategies for the safety of all athletes that participate in a</w:t>
      </w:r>
      <w:r w:rsidR="0096537E">
        <w:rPr>
          <w:color w:val="000000" w:themeColor="text1"/>
        </w:rPr>
        <w:t xml:space="preserve">ny </w:t>
      </w:r>
      <w:r w:rsidRPr="006B6598">
        <w:rPr>
          <w:color w:val="000000" w:themeColor="text1"/>
        </w:rPr>
        <w:t xml:space="preserve">contact sport. </w:t>
      </w:r>
    </w:p>
    <w:p w14:paraId="165D0080" w14:textId="77777777" w:rsidR="006B6598" w:rsidRPr="006B6598" w:rsidRDefault="006B6598" w:rsidP="006B6598">
      <w:pPr>
        <w:spacing w:line="360" w:lineRule="auto"/>
        <w:rPr>
          <w:color w:val="000000" w:themeColor="text1"/>
        </w:rPr>
      </w:pPr>
    </w:p>
    <w:p w14:paraId="08E8FE14" w14:textId="77777777" w:rsidR="006B6598" w:rsidRPr="006B6598" w:rsidRDefault="006B6598" w:rsidP="006B6598">
      <w:pPr>
        <w:spacing w:line="360" w:lineRule="auto"/>
        <w:rPr>
          <w:color w:val="000000" w:themeColor="text1"/>
          <w:sz w:val="28"/>
          <w:szCs w:val="28"/>
          <w:u w:val="single"/>
        </w:rPr>
      </w:pPr>
      <w:r w:rsidRPr="006B6598">
        <w:rPr>
          <w:color w:val="000000" w:themeColor="text1"/>
          <w:sz w:val="28"/>
          <w:szCs w:val="28"/>
          <w:u w:val="single"/>
        </w:rPr>
        <w:t>Conclusion</w:t>
      </w:r>
    </w:p>
    <w:p w14:paraId="137B21A7" w14:textId="3E4AE2C3" w:rsidR="002F638F" w:rsidRPr="006B6598" w:rsidRDefault="006B6598" w:rsidP="006B6598">
      <w:pPr>
        <w:spacing w:line="360" w:lineRule="auto"/>
        <w:rPr>
          <w:color w:val="000000" w:themeColor="text1"/>
          <w:sz w:val="22"/>
          <w:szCs w:val="22"/>
        </w:rPr>
      </w:pPr>
      <w:r w:rsidRPr="006B6598">
        <w:rPr>
          <w:color w:val="000000" w:themeColor="text1"/>
        </w:rPr>
        <w:t>Our findings suggest that different concussion prevention strategies produce some form of improvement at reducing the incidence of sports-related concussions in contact sport. The education intervention studies produced favourable outcomes for preventing sport-related concussion</w:t>
      </w:r>
      <w:r w:rsidR="006227D5">
        <w:rPr>
          <w:color w:val="000000" w:themeColor="text1"/>
        </w:rPr>
        <w:t>s</w:t>
      </w:r>
      <w:r w:rsidR="0096537E">
        <w:rPr>
          <w:color w:val="000000" w:themeColor="text1"/>
        </w:rPr>
        <w:t xml:space="preserve">. Furthermore, the exercise intervention provided an improvement in neck strength but there was no evidence to suggest neck strengthening prevents concussions. </w:t>
      </w:r>
    </w:p>
    <w:p w14:paraId="411C7185" w14:textId="77777777" w:rsidR="006B6598" w:rsidRDefault="006B6598" w:rsidP="007A6D2F">
      <w:pPr>
        <w:spacing w:line="360" w:lineRule="auto"/>
        <w:rPr>
          <w:color w:val="000000" w:themeColor="text1"/>
        </w:rPr>
      </w:pPr>
    </w:p>
    <w:p w14:paraId="4C91BBF8" w14:textId="4656F524" w:rsidR="00190636" w:rsidRDefault="00E466BB" w:rsidP="007A6D2F">
      <w:pPr>
        <w:spacing w:line="360" w:lineRule="auto"/>
        <w:rPr>
          <w:color w:val="000000" w:themeColor="text1"/>
        </w:rPr>
      </w:pPr>
      <w:r>
        <w:rPr>
          <w:color w:val="000000" w:themeColor="text1"/>
        </w:rPr>
        <w:t xml:space="preserve">Word count </w:t>
      </w:r>
      <w:r w:rsidR="00190636">
        <w:rPr>
          <w:color w:val="000000" w:themeColor="text1"/>
        </w:rPr>
        <w:t>–</w:t>
      </w:r>
      <w:r>
        <w:rPr>
          <w:color w:val="000000" w:themeColor="text1"/>
        </w:rPr>
        <w:t xml:space="preserve"> 3</w:t>
      </w:r>
      <w:r w:rsidR="00B54FB4">
        <w:rPr>
          <w:color w:val="000000" w:themeColor="text1"/>
        </w:rPr>
        <w:t>639</w:t>
      </w:r>
    </w:p>
    <w:p w14:paraId="5216D1E1" w14:textId="57CE8C00" w:rsidR="00243262" w:rsidRDefault="00243262" w:rsidP="007A6D2F">
      <w:pPr>
        <w:spacing w:line="360" w:lineRule="auto"/>
        <w:rPr>
          <w:color w:val="000000" w:themeColor="text1"/>
          <w:u w:val="single"/>
        </w:rPr>
      </w:pPr>
    </w:p>
    <w:p w14:paraId="2B47D5DD" w14:textId="3473722B" w:rsidR="002A176B" w:rsidRPr="00356F27" w:rsidRDefault="002A176B" w:rsidP="007A6D2F">
      <w:pPr>
        <w:spacing w:line="360" w:lineRule="auto"/>
        <w:rPr>
          <w:color w:val="000000" w:themeColor="text1"/>
          <w:sz w:val="28"/>
          <w:szCs w:val="28"/>
          <w:u w:val="single"/>
        </w:rPr>
      </w:pPr>
      <w:r w:rsidRPr="00356F27">
        <w:rPr>
          <w:color w:val="000000" w:themeColor="text1"/>
          <w:sz w:val="28"/>
          <w:szCs w:val="28"/>
          <w:u w:val="single"/>
        </w:rPr>
        <w:t>References</w:t>
      </w:r>
    </w:p>
    <w:p w14:paraId="44409C20" w14:textId="73EEC9BA" w:rsidR="009E6FA3" w:rsidRPr="007A6D2F" w:rsidRDefault="009E6FA3" w:rsidP="007A6D2F">
      <w:pPr>
        <w:spacing w:line="360" w:lineRule="auto"/>
        <w:rPr>
          <w:color w:val="000000" w:themeColor="text1"/>
        </w:rPr>
      </w:pPr>
      <w:r w:rsidRPr="007A6D2F">
        <w:rPr>
          <w:color w:val="000000" w:themeColor="text1"/>
          <w:shd w:val="clear" w:color="auto" w:fill="FFFFFF"/>
        </w:rPr>
        <w:t xml:space="preserve">Abrahams, S., Mc Fie, S., </w:t>
      </w:r>
      <w:proofErr w:type="spellStart"/>
      <w:r w:rsidRPr="007A6D2F">
        <w:rPr>
          <w:color w:val="000000" w:themeColor="text1"/>
          <w:shd w:val="clear" w:color="auto" w:fill="FFFFFF"/>
        </w:rPr>
        <w:t>Patricios</w:t>
      </w:r>
      <w:proofErr w:type="spellEnd"/>
      <w:r w:rsidRPr="007A6D2F">
        <w:rPr>
          <w:color w:val="000000" w:themeColor="text1"/>
          <w:shd w:val="clear" w:color="auto" w:fill="FFFFFF"/>
        </w:rPr>
        <w:t xml:space="preserve">, J., </w:t>
      </w:r>
      <w:proofErr w:type="spellStart"/>
      <w:r w:rsidRPr="007A6D2F">
        <w:rPr>
          <w:color w:val="000000" w:themeColor="text1"/>
          <w:shd w:val="clear" w:color="auto" w:fill="FFFFFF"/>
        </w:rPr>
        <w:t>Posthumus</w:t>
      </w:r>
      <w:proofErr w:type="spellEnd"/>
      <w:r w:rsidRPr="007A6D2F">
        <w:rPr>
          <w:color w:val="000000" w:themeColor="text1"/>
          <w:shd w:val="clear" w:color="auto" w:fill="FFFFFF"/>
        </w:rPr>
        <w:t>, M. and September, A.</w:t>
      </w:r>
      <w:r w:rsidR="00F5569F">
        <w:rPr>
          <w:color w:val="000000" w:themeColor="text1"/>
          <w:shd w:val="clear" w:color="auto" w:fill="FFFFFF"/>
        </w:rPr>
        <w:t>V</w:t>
      </w:r>
      <w:r w:rsidRPr="007A6D2F">
        <w:rPr>
          <w:color w:val="000000" w:themeColor="text1"/>
          <w:shd w:val="clear" w:color="auto" w:fill="FFFFFF"/>
        </w:rPr>
        <w:t>. (2014) Risk factors for sports concussion: an evidence-based systematic review. </w:t>
      </w:r>
      <w:r w:rsidRPr="007A6D2F">
        <w:rPr>
          <w:i/>
          <w:iCs/>
          <w:color w:val="000000" w:themeColor="text1"/>
        </w:rPr>
        <w:t>British Journal of Sports Medicine</w:t>
      </w:r>
      <w:r w:rsidRPr="007A6D2F">
        <w:rPr>
          <w:color w:val="000000" w:themeColor="text1"/>
          <w:shd w:val="clear" w:color="auto" w:fill="FFFFFF"/>
        </w:rPr>
        <w:t>. </w:t>
      </w:r>
      <w:r w:rsidRPr="007A6D2F">
        <w:rPr>
          <w:color w:val="000000" w:themeColor="text1"/>
        </w:rPr>
        <w:t>48</w:t>
      </w:r>
      <w:r w:rsidRPr="007A6D2F">
        <w:rPr>
          <w:color w:val="000000" w:themeColor="text1"/>
          <w:shd w:val="clear" w:color="auto" w:fill="FFFFFF"/>
        </w:rPr>
        <w:t xml:space="preserve">(2). pp.91-97. Available at: </w:t>
      </w:r>
      <w:hyperlink r:id="rId10" w:tgtFrame="_blank" w:history="1">
        <w:r w:rsidRPr="007A6D2F">
          <w:rPr>
            <w:rStyle w:val="Hyperlink"/>
            <w:color w:val="000000" w:themeColor="text1"/>
            <w:u w:val="none"/>
          </w:rPr>
          <w:t>http://dx.doi.org/10.1136/bjsports-2013-092734</w:t>
        </w:r>
      </w:hyperlink>
      <w:r w:rsidRPr="007A6D2F">
        <w:rPr>
          <w:color w:val="000000" w:themeColor="text1"/>
        </w:rPr>
        <w:t xml:space="preserve"> (Accessed January 2014)</w:t>
      </w:r>
    </w:p>
    <w:p w14:paraId="7DB242C6" w14:textId="77777777" w:rsidR="009E6FA3" w:rsidRPr="007A6D2F" w:rsidRDefault="009E6FA3" w:rsidP="007A6D2F">
      <w:pPr>
        <w:spacing w:line="360" w:lineRule="auto"/>
        <w:rPr>
          <w:color w:val="000000" w:themeColor="text1"/>
        </w:rPr>
      </w:pPr>
    </w:p>
    <w:p w14:paraId="3AB8AD40" w14:textId="77131B5C" w:rsidR="009E6FA3" w:rsidRDefault="009E6FA3" w:rsidP="007A6D2F">
      <w:pPr>
        <w:spacing w:line="360" w:lineRule="auto"/>
        <w:rPr>
          <w:color w:val="000000" w:themeColor="text1"/>
          <w:shd w:val="clear" w:color="auto" w:fill="FFFFFF"/>
        </w:rPr>
      </w:pPr>
      <w:proofErr w:type="spellStart"/>
      <w:r w:rsidRPr="007A6D2F">
        <w:rPr>
          <w:color w:val="000000" w:themeColor="text1"/>
          <w:shd w:val="clear" w:color="auto" w:fill="FFFFFF"/>
        </w:rPr>
        <w:t>Antrobus</w:t>
      </w:r>
      <w:proofErr w:type="spellEnd"/>
      <w:r w:rsidRPr="007A6D2F">
        <w:rPr>
          <w:color w:val="000000" w:themeColor="text1"/>
          <w:shd w:val="clear" w:color="auto" w:fill="FFFFFF"/>
        </w:rPr>
        <w:t xml:space="preserve">, M.R., Brazier, J., </w:t>
      </w:r>
      <w:proofErr w:type="spellStart"/>
      <w:r w:rsidRPr="007A6D2F">
        <w:rPr>
          <w:color w:val="000000" w:themeColor="text1"/>
          <w:shd w:val="clear" w:color="auto" w:fill="FFFFFF"/>
        </w:rPr>
        <w:t>Stebbings</w:t>
      </w:r>
      <w:proofErr w:type="spellEnd"/>
      <w:r w:rsidRPr="007A6D2F">
        <w:rPr>
          <w:color w:val="000000" w:themeColor="text1"/>
          <w:shd w:val="clear" w:color="auto" w:fill="FFFFFF"/>
        </w:rPr>
        <w:t>, G.K., Day, S.H., Heffernan, S.M., Kilduff, L.P., Erskine, R.M. and Williams, A.G. (2021) Genetic factors that could affect concussion risk in elite rugby. </w:t>
      </w:r>
      <w:r w:rsidRPr="007A6D2F">
        <w:rPr>
          <w:i/>
          <w:iCs/>
          <w:color w:val="000000" w:themeColor="text1"/>
        </w:rPr>
        <w:t>Sports</w:t>
      </w:r>
      <w:r w:rsidRPr="007A6D2F">
        <w:rPr>
          <w:color w:val="000000" w:themeColor="text1"/>
          <w:shd w:val="clear" w:color="auto" w:fill="FFFFFF"/>
        </w:rPr>
        <w:t xml:space="preserve">. </w:t>
      </w:r>
      <w:r w:rsidRPr="007A6D2F">
        <w:rPr>
          <w:color w:val="000000" w:themeColor="text1"/>
        </w:rPr>
        <w:t>9</w:t>
      </w:r>
      <w:r w:rsidRPr="007A6D2F">
        <w:rPr>
          <w:color w:val="000000" w:themeColor="text1"/>
          <w:shd w:val="clear" w:color="auto" w:fill="FFFFFF"/>
        </w:rPr>
        <w:t xml:space="preserve">(2) pp.19. Available at: </w:t>
      </w:r>
      <w:hyperlink r:id="rId11" w:tgtFrame="_blank" w:history="1">
        <w:r w:rsidRPr="007A6D2F">
          <w:rPr>
            <w:rStyle w:val="Hyperlink"/>
            <w:color w:val="000000" w:themeColor="text1"/>
            <w:u w:val="none"/>
          </w:rPr>
          <w:t>http://dx.doi.org/10.3390/sports9020019</w:t>
        </w:r>
      </w:hyperlink>
      <w:r w:rsidRPr="007A6D2F">
        <w:rPr>
          <w:color w:val="000000" w:themeColor="text1"/>
        </w:rPr>
        <w:t xml:space="preserve"> </w:t>
      </w:r>
      <w:r w:rsidRPr="007A6D2F">
        <w:rPr>
          <w:color w:val="000000" w:themeColor="text1"/>
          <w:shd w:val="clear" w:color="auto" w:fill="FFFFFF"/>
        </w:rPr>
        <w:t>(Accessed 22 January 2021)</w:t>
      </w:r>
    </w:p>
    <w:p w14:paraId="330DA058" w14:textId="2CCD16A1" w:rsidR="00AE456B" w:rsidRDefault="00AE456B" w:rsidP="007A6D2F">
      <w:pPr>
        <w:spacing w:line="360" w:lineRule="auto"/>
        <w:rPr>
          <w:color w:val="000000" w:themeColor="text1"/>
          <w:shd w:val="clear" w:color="auto" w:fill="FFFFFF"/>
        </w:rPr>
      </w:pPr>
    </w:p>
    <w:p w14:paraId="52E9DCFA" w14:textId="6601FA5E" w:rsidR="00AE456B" w:rsidRPr="00AE456B" w:rsidRDefault="00AE456B" w:rsidP="00AE456B">
      <w:pPr>
        <w:spacing w:line="360" w:lineRule="auto"/>
        <w:rPr>
          <w:color w:val="000000" w:themeColor="text1"/>
        </w:rPr>
      </w:pPr>
      <w:r w:rsidRPr="00AE456B">
        <w:rPr>
          <w:color w:val="000000" w:themeColor="text1"/>
          <w:shd w:val="clear" w:color="auto" w:fill="FFFFFF"/>
        </w:rPr>
        <w:lastRenderedPageBreak/>
        <w:t xml:space="preserve">Benson, B.W., McIntosh, A.S., Maddocks, D., Herring, S.A., Raftery, M. and </w:t>
      </w:r>
      <w:proofErr w:type="spellStart"/>
      <w:r w:rsidRPr="00AE456B">
        <w:rPr>
          <w:color w:val="000000" w:themeColor="text1"/>
          <w:shd w:val="clear" w:color="auto" w:fill="FFFFFF"/>
        </w:rPr>
        <w:t>Dvořák</w:t>
      </w:r>
      <w:proofErr w:type="spellEnd"/>
      <w:r w:rsidRPr="00AE456B">
        <w:rPr>
          <w:color w:val="000000" w:themeColor="text1"/>
          <w:shd w:val="clear" w:color="auto" w:fill="FFFFFF"/>
        </w:rPr>
        <w:t>, J.</w:t>
      </w:r>
      <w:r>
        <w:rPr>
          <w:color w:val="000000" w:themeColor="text1"/>
          <w:shd w:val="clear" w:color="auto" w:fill="FFFFFF"/>
        </w:rPr>
        <w:t xml:space="preserve"> (</w:t>
      </w:r>
      <w:r w:rsidRPr="00AE456B">
        <w:rPr>
          <w:color w:val="000000" w:themeColor="text1"/>
          <w:shd w:val="clear" w:color="auto" w:fill="FFFFFF"/>
        </w:rPr>
        <w:t>2013</w:t>
      </w:r>
      <w:r>
        <w:rPr>
          <w:color w:val="000000" w:themeColor="text1"/>
          <w:shd w:val="clear" w:color="auto" w:fill="FFFFFF"/>
        </w:rPr>
        <w:t>)</w:t>
      </w:r>
      <w:r w:rsidRPr="00AE456B">
        <w:rPr>
          <w:color w:val="000000" w:themeColor="text1"/>
          <w:shd w:val="clear" w:color="auto" w:fill="FFFFFF"/>
        </w:rPr>
        <w:t xml:space="preserve"> What are the most effective risk-reduction strategies in sport </w:t>
      </w:r>
      <w:r w:rsidR="002F638F" w:rsidRPr="00AE456B">
        <w:rPr>
          <w:color w:val="000000" w:themeColor="text1"/>
          <w:shd w:val="clear" w:color="auto" w:fill="FFFFFF"/>
        </w:rPr>
        <w:t>concussion?</w:t>
      </w:r>
      <w:r w:rsidRPr="00AE456B">
        <w:rPr>
          <w:rStyle w:val="apple-converted-space"/>
          <w:color w:val="000000" w:themeColor="text1"/>
          <w:shd w:val="clear" w:color="auto" w:fill="FFFFFF"/>
        </w:rPr>
        <w:t> </w:t>
      </w:r>
      <w:r w:rsidRPr="00AE456B">
        <w:rPr>
          <w:i/>
          <w:iCs/>
          <w:color w:val="000000" w:themeColor="text1"/>
        </w:rPr>
        <w:t xml:space="preserve">British </w:t>
      </w:r>
      <w:r>
        <w:rPr>
          <w:i/>
          <w:iCs/>
          <w:color w:val="000000" w:themeColor="text1"/>
        </w:rPr>
        <w:t>J</w:t>
      </w:r>
      <w:r w:rsidRPr="00AE456B">
        <w:rPr>
          <w:i/>
          <w:iCs/>
          <w:color w:val="000000" w:themeColor="text1"/>
        </w:rPr>
        <w:t xml:space="preserve">ournal of </w:t>
      </w:r>
      <w:r>
        <w:rPr>
          <w:i/>
          <w:iCs/>
          <w:color w:val="000000" w:themeColor="text1"/>
        </w:rPr>
        <w:t>S</w:t>
      </w:r>
      <w:r w:rsidRPr="00AE456B">
        <w:rPr>
          <w:i/>
          <w:iCs/>
          <w:color w:val="000000" w:themeColor="text1"/>
        </w:rPr>
        <w:t xml:space="preserve">ports </w:t>
      </w:r>
      <w:r>
        <w:rPr>
          <w:i/>
          <w:iCs/>
          <w:color w:val="000000" w:themeColor="text1"/>
        </w:rPr>
        <w:t>M</w:t>
      </w:r>
      <w:r w:rsidRPr="00AE456B">
        <w:rPr>
          <w:i/>
          <w:iCs/>
          <w:color w:val="000000" w:themeColor="text1"/>
        </w:rPr>
        <w:t>edicine</w:t>
      </w:r>
      <w:r>
        <w:rPr>
          <w:color w:val="000000" w:themeColor="text1"/>
          <w:shd w:val="clear" w:color="auto" w:fill="FFFFFF"/>
        </w:rPr>
        <w:t>.</w:t>
      </w:r>
      <w:r w:rsidRPr="00AE456B">
        <w:rPr>
          <w:rStyle w:val="apple-converted-space"/>
          <w:color w:val="000000" w:themeColor="text1"/>
          <w:shd w:val="clear" w:color="auto" w:fill="FFFFFF"/>
        </w:rPr>
        <w:t> </w:t>
      </w:r>
      <w:r w:rsidRPr="00AE456B">
        <w:rPr>
          <w:color w:val="000000" w:themeColor="text1"/>
        </w:rPr>
        <w:t>47</w:t>
      </w:r>
      <w:r w:rsidRPr="00AE456B">
        <w:rPr>
          <w:color w:val="000000" w:themeColor="text1"/>
          <w:shd w:val="clear" w:color="auto" w:fill="FFFFFF"/>
        </w:rPr>
        <w:t>(5)</w:t>
      </w:r>
      <w:r>
        <w:rPr>
          <w:color w:val="000000" w:themeColor="text1"/>
          <w:shd w:val="clear" w:color="auto" w:fill="FFFFFF"/>
        </w:rPr>
        <w:t>.</w:t>
      </w:r>
      <w:r w:rsidRPr="00AE456B">
        <w:rPr>
          <w:color w:val="000000" w:themeColor="text1"/>
          <w:shd w:val="clear" w:color="auto" w:fill="FFFFFF"/>
        </w:rPr>
        <w:t xml:space="preserve"> pp.321-326.</w:t>
      </w:r>
      <w:r w:rsidRPr="00AE456B">
        <w:rPr>
          <w:color w:val="000000" w:themeColor="text1"/>
          <w:shd w:val="clear" w:color="auto" w:fill="FFFFFF"/>
        </w:rPr>
        <w:t xml:space="preserve"> Available at: </w:t>
      </w:r>
      <w:hyperlink r:id="rId12" w:tgtFrame="_blank" w:history="1">
        <w:r w:rsidRPr="00AE456B">
          <w:rPr>
            <w:color w:val="000000" w:themeColor="text1"/>
          </w:rPr>
          <w:t>http://dx.doi.org/10.1136/bjsports-2013-092216</w:t>
        </w:r>
      </w:hyperlink>
      <w:r w:rsidRPr="00AE456B">
        <w:rPr>
          <w:color w:val="000000" w:themeColor="text1"/>
        </w:rPr>
        <w:t xml:space="preserve"> (Accessed April 2013)</w:t>
      </w:r>
    </w:p>
    <w:p w14:paraId="38F848F3" w14:textId="28136F1E" w:rsidR="00AE456B" w:rsidRDefault="00AE456B" w:rsidP="007A6D2F">
      <w:pPr>
        <w:spacing w:line="360" w:lineRule="auto"/>
        <w:rPr>
          <w:color w:val="000000" w:themeColor="text1"/>
          <w:shd w:val="clear" w:color="auto" w:fill="FFFFFF"/>
        </w:rPr>
      </w:pPr>
    </w:p>
    <w:p w14:paraId="04913CCD" w14:textId="239D3D8F" w:rsidR="00AE456B" w:rsidRDefault="00AE456B" w:rsidP="00AE456B">
      <w:pPr>
        <w:spacing w:line="360" w:lineRule="auto"/>
        <w:rPr>
          <w:color w:val="000000" w:themeColor="text1"/>
        </w:rPr>
      </w:pPr>
      <w:proofErr w:type="spellStart"/>
      <w:r w:rsidRPr="00AE456B">
        <w:rPr>
          <w:color w:val="000000" w:themeColor="text1"/>
          <w:shd w:val="clear" w:color="auto" w:fill="FFFFFF"/>
        </w:rPr>
        <w:t>Cusimano</w:t>
      </w:r>
      <w:proofErr w:type="spellEnd"/>
      <w:r w:rsidRPr="00AE456B">
        <w:rPr>
          <w:color w:val="000000" w:themeColor="text1"/>
          <w:shd w:val="clear" w:color="auto" w:fill="FFFFFF"/>
        </w:rPr>
        <w:t xml:space="preserve">, M.D., </w:t>
      </w:r>
      <w:proofErr w:type="spellStart"/>
      <w:r w:rsidRPr="00AE456B">
        <w:rPr>
          <w:color w:val="000000" w:themeColor="text1"/>
          <w:shd w:val="clear" w:color="auto" w:fill="FFFFFF"/>
        </w:rPr>
        <w:t>Nassiri</w:t>
      </w:r>
      <w:proofErr w:type="spellEnd"/>
      <w:r w:rsidRPr="00AE456B">
        <w:rPr>
          <w:color w:val="000000" w:themeColor="text1"/>
          <w:shd w:val="clear" w:color="auto" w:fill="FFFFFF"/>
        </w:rPr>
        <w:t>, F. and Chang, Y.</w:t>
      </w:r>
      <w:r>
        <w:rPr>
          <w:color w:val="000000" w:themeColor="text1"/>
          <w:shd w:val="clear" w:color="auto" w:fill="FFFFFF"/>
        </w:rPr>
        <w:t xml:space="preserve"> (</w:t>
      </w:r>
      <w:r w:rsidRPr="00AE456B">
        <w:rPr>
          <w:color w:val="000000" w:themeColor="text1"/>
          <w:shd w:val="clear" w:color="auto" w:fill="FFFFFF"/>
        </w:rPr>
        <w:t>2010</w:t>
      </w:r>
      <w:r>
        <w:rPr>
          <w:color w:val="000000" w:themeColor="text1"/>
          <w:shd w:val="clear" w:color="auto" w:fill="FFFFFF"/>
        </w:rPr>
        <w:t>)</w:t>
      </w:r>
      <w:r w:rsidRPr="00AE456B">
        <w:rPr>
          <w:color w:val="000000" w:themeColor="text1"/>
          <w:shd w:val="clear" w:color="auto" w:fill="FFFFFF"/>
        </w:rPr>
        <w:t xml:space="preserve"> The effectiveness of interventions to reduce neurological injuries in rugby union: a systematic review.</w:t>
      </w:r>
      <w:r w:rsidRPr="00AE456B">
        <w:rPr>
          <w:rStyle w:val="apple-converted-space"/>
          <w:color w:val="000000" w:themeColor="text1"/>
          <w:shd w:val="clear" w:color="auto" w:fill="FFFFFF"/>
        </w:rPr>
        <w:t> </w:t>
      </w:r>
      <w:r w:rsidRPr="00AE456B">
        <w:rPr>
          <w:i/>
          <w:iCs/>
          <w:color w:val="000000" w:themeColor="text1"/>
        </w:rPr>
        <w:t>Neurosurgery</w:t>
      </w:r>
      <w:r>
        <w:rPr>
          <w:color w:val="000000" w:themeColor="text1"/>
          <w:shd w:val="clear" w:color="auto" w:fill="FFFFFF"/>
        </w:rPr>
        <w:t>.</w:t>
      </w:r>
      <w:r w:rsidRPr="00AE456B">
        <w:rPr>
          <w:rStyle w:val="apple-converted-space"/>
          <w:color w:val="000000" w:themeColor="text1"/>
          <w:shd w:val="clear" w:color="auto" w:fill="FFFFFF"/>
        </w:rPr>
        <w:t> </w:t>
      </w:r>
      <w:r w:rsidRPr="00AE456B">
        <w:rPr>
          <w:color w:val="000000" w:themeColor="text1"/>
        </w:rPr>
        <w:t>67</w:t>
      </w:r>
      <w:r w:rsidRPr="00AE456B">
        <w:rPr>
          <w:color w:val="000000" w:themeColor="text1"/>
          <w:shd w:val="clear" w:color="auto" w:fill="FFFFFF"/>
        </w:rPr>
        <w:t>(5)</w:t>
      </w:r>
      <w:r>
        <w:rPr>
          <w:color w:val="000000" w:themeColor="text1"/>
          <w:shd w:val="clear" w:color="auto" w:fill="FFFFFF"/>
        </w:rPr>
        <w:t>.</w:t>
      </w:r>
      <w:r w:rsidRPr="00AE456B">
        <w:rPr>
          <w:color w:val="000000" w:themeColor="text1"/>
          <w:shd w:val="clear" w:color="auto" w:fill="FFFFFF"/>
        </w:rPr>
        <w:t xml:space="preserve"> pp.1404-1418.</w:t>
      </w:r>
      <w:r w:rsidRPr="00AE456B">
        <w:rPr>
          <w:color w:val="000000" w:themeColor="text1"/>
          <w:shd w:val="clear" w:color="auto" w:fill="FFFFFF"/>
        </w:rPr>
        <w:t xml:space="preserve"> Available at: </w:t>
      </w:r>
      <w:hyperlink r:id="rId13" w:history="1">
        <w:r w:rsidRPr="00AE456B">
          <w:rPr>
            <w:rStyle w:val="Hyperlink"/>
            <w:color w:val="000000" w:themeColor="text1"/>
            <w:u w:val="none"/>
            <w:bdr w:val="none" w:sz="0" w:space="0" w:color="auto" w:frame="1"/>
          </w:rPr>
          <w:t>https://doi.org/10.1227/NEU.0b013e3181f209f1</w:t>
        </w:r>
      </w:hyperlink>
      <w:r w:rsidRPr="00AE456B">
        <w:rPr>
          <w:color w:val="000000" w:themeColor="text1"/>
        </w:rPr>
        <w:t xml:space="preserve"> (Accessed 1 November 2010)</w:t>
      </w:r>
    </w:p>
    <w:p w14:paraId="624F6C5E" w14:textId="77777777" w:rsidR="00A143E9" w:rsidRDefault="00A143E9" w:rsidP="00AE456B">
      <w:pPr>
        <w:spacing w:line="360" w:lineRule="auto"/>
        <w:rPr>
          <w:color w:val="000000" w:themeColor="text1"/>
        </w:rPr>
      </w:pPr>
    </w:p>
    <w:p w14:paraId="4D3803D4" w14:textId="79AF660B" w:rsidR="00F7633E" w:rsidRDefault="00F7633E" w:rsidP="00F7633E">
      <w:pPr>
        <w:spacing w:line="360" w:lineRule="auto"/>
        <w:rPr>
          <w:color w:val="000000" w:themeColor="text1"/>
        </w:rPr>
      </w:pPr>
      <w:r w:rsidRPr="00F7633E">
        <w:rPr>
          <w:color w:val="000000" w:themeColor="text1"/>
          <w:shd w:val="clear" w:color="auto" w:fill="FFFFFF"/>
        </w:rPr>
        <w:t>Daly, E., Pearce, A.J. and Ryan, L.</w:t>
      </w:r>
      <w:r w:rsidRPr="00F7633E">
        <w:rPr>
          <w:color w:val="000000" w:themeColor="text1"/>
          <w:shd w:val="clear" w:color="auto" w:fill="FFFFFF"/>
        </w:rPr>
        <w:t xml:space="preserve"> (</w:t>
      </w:r>
      <w:r w:rsidRPr="00F7633E">
        <w:rPr>
          <w:color w:val="000000" w:themeColor="text1"/>
          <w:shd w:val="clear" w:color="auto" w:fill="FFFFFF"/>
        </w:rPr>
        <w:t>2021</w:t>
      </w:r>
      <w:r w:rsidRPr="00F7633E">
        <w:rPr>
          <w:color w:val="000000" w:themeColor="text1"/>
          <w:shd w:val="clear" w:color="auto" w:fill="FFFFFF"/>
        </w:rPr>
        <w:t>)</w:t>
      </w:r>
      <w:r w:rsidRPr="00F7633E">
        <w:rPr>
          <w:color w:val="000000" w:themeColor="text1"/>
          <w:shd w:val="clear" w:color="auto" w:fill="FFFFFF"/>
        </w:rPr>
        <w:t xml:space="preserve"> A systematic review of strength and conditioning protocols for improving neck strength and reducing concussion incidence and impact injury risk in collision sports; is there evidence?</w:t>
      </w:r>
      <w:r w:rsidRPr="00F7633E">
        <w:rPr>
          <w:rStyle w:val="apple-converted-space"/>
          <w:color w:val="000000" w:themeColor="text1"/>
          <w:shd w:val="clear" w:color="auto" w:fill="FFFFFF"/>
        </w:rPr>
        <w:t> </w:t>
      </w:r>
      <w:r w:rsidRPr="00F7633E">
        <w:rPr>
          <w:i/>
          <w:iCs/>
          <w:color w:val="000000" w:themeColor="text1"/>
        </w:rPr>
        <w:t xml:space="preserve">Journal of </w:t>
      </w:r>
      <w:r w:rsidRPr="00F7633E">
        <w:rPr>
          <w:i/>
          <w:iCs/>
          <w:color w:val="000000" w:themeColor="text1"/>
        </w:rPr>
        <w:t>F</w:t>
      </w:r>
      <w:r w:rsidRPr="00F7633E">
        <w:rPr>
          <w:i/>
          <w:iCs/>
          <w:color w:val="000000" w:themeColor="text1"/>
        </w:rPr>
        <w:t xml:space="preserve">unctional </w:t>
      </w:r>
      <w:r w:rsidRPr="00F7633E">
        <w:rPr>
          <w:i/>
          <w:iCs/>
          <w:color w:val="000000" w:themeColor="text1"/>
        </w:rPr>
        <w:t>M</w:t>
      </w:r>
      <w:r w:rsidRPr="00F7633E">
        <w:rPr>
          <w:i/>
          <w:iCs/>
          <w:color w:val="000000" w:themeColor="text1"/>
        </w:rPr>
        <w:t xml:space="preserve">orphology and </w:t>
      </w:r>
      <w:r w:rsidRPr="00F7633E">
        <w:rPr>
          <w:i/>
          <w:iCs/>
          <w:color w:val="000000" w:themeColor="text1"/>
        </w:rPr>
        <w:t>K</w:t>
      </w:r>
      <w:r w:rsidRPr="00F7633E">
        <w:rPr>
          <w:i/>
          <w:iCs/>
          <w:color w:val="000000" w:themeColor="text1"/>
        </w:rPr>
        <w:t>inesiology</w:t>
      </w:r>
      <w:r w:rsidRPr="00F7633E">
        <w:rPr>
          <w:color w:val="000000" w:themeColor="text1"/>
          <w:shd w:val="clear" w:color="auto" w:fill="FFFFFF"/>
        </w:rPr>
        <w:t>.</w:t>
      </w:r>
      <w:r w:rsidRPr="00F7633E">
        <w:rPr>
          <w:rStyle w:val="apple-converted-space"/>
          <w:color w:val="000000" w:themeColor="text1"/>
          <w:shd w:val="clear" w:color="auto" w:fill="FFFFFF"/>
        </w:rPr>
        <w:t> </w:t>
      </w:r>
      <w:r w:rsidRPr="00F7633E">
        <w:rPr>
          <w:color w:val="000000" w:themeColor="text1"/>
        </w:rPr>
        <w:t>6</w:t>
      </w:r>
      <w:r w:rsidRPr="00F7633E">
        <w:rPr>
          <w:color w:val="000000" w:themeColor="text1"/>
          <w:shd w:val="clear" w:color="auto" w:fill="FFFFFF"/>
        </w:rPr>
        <w:t>(1)</w:t>
      </w:r>
      <w:r w:rsidRPr="00F7633E">
        <w:rPr>
          <w:color w:val="000000" w:themeColor="text1"/>
          <w:shd w:val="clear" w:color="auto" w:fill="FFFFFF"/>
        </w:rPr>
        <w:t xml:space="preserve">. </w:t>
      </w:r>
      <w:r w:rsidRPr="00F7633E">
        <w:rPr>
          <w:color w:val="000000" w:themeColor="text1"/>
          <w:shd w:val="clear" w:color="auto" w:fill="FFFFFF"/>
        </w:rPr>
        <w:t>p</w:t>
      </w:r>
      <w:r w:rsidRPr="00F7633E">
        <w:rPr>
          <w:color w:val="000000" w:themeColor="text1"/>
          <w:shd w:val="clear" w:color="auto" w:fill="FFFFFF"/>
        </w:rPr>
        <w:t>p</w:t>
      </w:r>
      <w:r w:rsidRPr="00F7633E">
        <w:rPr>
          <w:color w:val="000000" w:themeColor="text1"/>
          <w:shd w:val="clear" w:color="auto" w:fill="FFFFFF"/>
        </w:rPr>
        <w:t>.8.</w:t>
      </w:r>
      <w:r w:rsidRPr="00F7633E">
        <w:rPr>
          <w:color w:val="000000" w:themeColor="text1"/>
          <w:shd w:val="clear" w:color="auto" w:fill="FFFFFF"/>
        </w:rPr>
        <w:t xml:space="preserve"> Available at: </w:t>
      </w:r>
      <w:hyperlink r:id="rId14" w:history="1">
        <w:r w:rsidRPr="00F7633E">
          <w:rPr>
            <w:rStyle w:val="Hyperlink"/>
            <w:color w:val="000000" w:themeColor="text1"/>
            <w:u w:val="none"/>
          </w:rPr>
          <w:t>https://doi.org/10.3390/jfmk6010008</w:t>
        </w:r>
      </w:hyperlink>
      <w:r w:rsidRPr="00F7633E">
        <w:rPr>
          <w:color w:val="000000" w:themeColor="text1"/>
        </w:rPr>
        <w:t xml:space="preserve"> (Accessed 12 January 2021)</w:t>
      </w:r>
    </w:p>
    <w:p w14:paraId="58EABA6B" w14:textId="3FFE6F9E" w:rsidR="00AA2DA3" w:rsidRDefault="00AA2DA3" w:rsidP="00F7633E">
      <w:pPr>
        <w:spacing w:line="360" w:lineRule="auto"/>
        <w:rPr>
          <w:color w:val="000000" w:themeColor="text1"/>
        </w:rPr>
      </w:pPr>
    </w:p>
    <w:p w14:paraId="46D4A52F" w14:textId="4A1F1F20" w:rsidR="00741861" w:rsidRDefault="00AA2DA3" w:rsidP="00AA2DA3">
      <w:pPr>
        <w:spacing w:line="360" w:lineRule="auto"/>
        <w:rPr>
          <w:color w:val="000000" w:themeColor="text1"/>
        </w:rPr>
      </w:pPr>
      <w:r w:rsidRPr="00AA2DA3">
        <w:rPr>
          <w:color w:val="000000" w:themeColor="text1"/>
          <w:shd w:val="clear" w:color="auto" w:fill="FFFFFF"/>
        </w:rPr>
        <w:t xml:space="preserve">Elliott, J., Heron, N., </w:t>
      </w:r>
      <w:proofErr w:type="spellStart"/>
      <w:r w:rsidRPr="00AA2DA3">
        <w:rPr>
          <w:color w:val="000000" w:themeColor="text1"/>
          <w:shd w:val="clear" w:color="auto" w:fill="FFFFFF"/>
        </w:rPr>
        <w:t>Versteegh</w:t>
      </w:r>
      <w:proofErr w:type="spellEnd"/>
      <w:r w:rsidRPr="00AA2DA3">
        <w:rPr>
          <w:color w:val="000000" w:themeColor="text1"/>
          <w:shd w:val="clear" w:color="auto" w:fill="FFFFFF"/>
        </w:rPr>
        <w:t>, T., Gilchrist, I.A., Webb, M., Archbold, P., Hart, N.D. and Peek, K.</w:t>
      </w:r>
      <w:r>
        <w:rPr>
          <w:color w:val="000000" w:themeColor="text1"/>
          <w:shd w:val="clear" w:color="auto" w:fill="FFFFFF"/>
        </w:rPr>
        <w:t xml:space="preserve"> (</w:t>
      </w:r>
      <w:r w:rsidRPr="00AA2DA3">
        <w:rPr>
          <w:color w:val="000000" w:themeColor="text1"/>
          <w:shd w:val="clear" w:color="auto" w:fill="FFFFFF"/>
        </w:rPr>
        <w:t>2021</w:t>
      </w:r>
      <w:r>
        <w:rPr>
          <w:color w:val="000000" w:themeColor="text1"/>
          <w:shd w:val="clear" w:color="auto" w:fill="FFFFFF"/>
        </w:rPr>
        <w:t>)</w:t>
      </w:r>
      <w:r w:rsidRPr="00AA2DA3">
        <w:rPr>
          <w:color w:val="000000" w:themeColor="text1"/>
          <w:shd w:val="clear" w:color="auto" w:fill="FFFFFF"/>
        </w:rPr>
        <w:t xml:space="preserve"> Injury reduction programs for reducing the incidence of sport-related head and neck injuries including concussion: a systematic review.</w:t>
      </w:r>
      <w:r w:rsidRPr="00AA2DA3">
        <w:rPr>
          <w:rStyle w:val="apple-converted-space"/>
          <w:color w:val="000000" w:themeColor="text1"/>
          <w:shd w:val="clear" w:color="auto" w:fill="FFFFFF"/>
        </w:rPr>
        <w:t> </w:t>
      </w:r>
      <w:r w:rsidRPr="00AA2DA3">
        <w:rPr>
          <w:i/>
          <w:iCs/>
          <w:color w:val="000000" w:themeColor="text1"/>
        </w:rPr>
        <w:t xml:space="preserve">Sports </w:t>
      </w:r>
      <w:r>
        <w:rPr>
          <w:i/>
          <w:iCs/>
          <w:color w:val="000000" w:themeColor="text1"/>
        </w:rPr>
        <w:t>M</w:t>
      </w:r>
      <w:r w:rsidRPr="00AA2DA3">
        <w:rPr>
          <w:i/>
          <w:iCs/>
          <w:color w:val="000000" w:themeColor="text1"/>
        </w:rPr>
        <w:t>edicine</w:t>
      </w:r>
      <w:r>
        <w:rPr>
          <w:color w:val="000000" w:themeColor="text1"/>
          <w:shd w:val="clear" w:color="auto" w:fill="FFFFFF"/>
        </w:rPr>
        <w:t xml:space="preserve">. </w:t>
      </w:r>
      <w:r w:rsidRPr="00AA2DA3">
        <w:rPr>
          <w:color w:val="000000" w:themeColor="text1"/>
          <w:shd w:val="clear" w:color="auto" w:fill="FFFFFF"/>
        </w:rPr>
        <w:t>pp.1-16.</w:t>
      </w:r>
      <w:r w:rsidRPr="00AA2DA3">
        <w:rPr>
          <w:color w:val="000000" w:themeColor="text1"/>
          <w:shd w:val="clear" w:color="auto" w:fill="FFFFFF"/>
        </w:rPr>
        <w:t xml:space="preserve"> Available at: </w:t>
      </w:r>
      <w:hyperlink r:id="rId15" w:history="1">
        <w:r w:rsidRPr="00AA2DA3">
          <w:rPr>
            <w:rStyle w:val="Hyperlink"/>
            <w:color w:val="000000" w:themeColor="text1"/>
            <w:u w:val="none"/>
          </w:rPr>
          <w:t>https://doi-org.ezproxy.uwtsd.ac.uk/10.1007/s40279-021-01501-1</w:t>
        </w:r>
      </w:hyperlink>
      <w:r w:rsidR="005D0A35">
        <w:rPr>
          <w:color w:val="000000" w:themeColor="text1"/>
        </w:rPr>
        <w:t xml:space="preserve"> </w:t>
      </w:r>
      <w:r w:rsidRPr="00AA2DA3">
        <w:rPr>
          <w:color w:val="000000" w:themeColor="text1"/>
          <w:shd w:val="clear" w:color="auto" w:fill="FFFFFF"/>
        </w:rPr>
        <w:t>(Accessed 18 June 2021)</w:t>
      </w:r>
    </w:p>
    <w:p w14:paraId="26F9EDDC" w14:textId="77777777" w:rsidR="00E84010" w:rsidRPr="00E84010" w:rsidRDefault="00E84010" w:rsidP="00AA2DA3">
      <w:pPr>
        <w:spacing w:line="360" w:lineRule="auto"/>
        <w:rPr>
          <w:color w:val="000000" w:themeColor="text1"/>
        </w:rPr>
      </w:pPr>
    </w:p>
    <w:p w14:paraId="226A175E" w14:textId="1C6B8E3A" w:rsidR="00AE456B" w:rsidRPr="00AE456B" w:rsidRDefault="00AE456B" w:rsidP="00AE456B">
      <w:pPr>
        <w:spacing w:line="360" w:lineRule="auto"/>
        <w:rPr>
          <w:color w:val="000000" w:themeColor="text1"/>
        </w:rPr>
      </w:pPr>
      <w:r w:rsidRPr="00AE456B">
        <w:rPr>
          <w:color w:val="000000" w:themeColor="text1"/>
          <w:shd w:val="clear" w:color="auto" w:fill="FFFFFF"/>
        </w:rPr>
        <w:t xml:space="preserve">Emery, C.A., Black, A.M., Kolstad, A., Martinez, G., </w:t>
      </w:r>
      <w:proofErr w:type="spellStart"/>
      <w:r w:rsidRPr="00AE456B">
        <w:rPr>
          <w:color w:val="000000" w:themeColor="text1"/>
          <w:shd w:val="clear" w:color="auto" w:fill="FFFFFF"/>
        </w:rPr>
        <w:t>Nettel</w:t>
      </w:r>
      <w:proofErr w:type="spellEnd"/>
      <w:r w:rsidRPr="00AE456B">
        <w:rPr>
          <w:color w:val="000000" w:themeColor="text1"/>
          <w:shd w:val="clear" w:color="auto" w:fill="FFFFFF"/>
        </w:rPr>
        <w:t xml:space="preserve">-Aguirre, A., </w:t>
      </w:r>
      <w:proofErr w:type="spellStart"/>
      <w:r w:rsidRPr="00AE456B">
        <w:rPr>
          <w:color w:val="000000" w:themeColor="text1"/>
          <w:shd w:val="clear" w:color="auto" w:fill="FFFFFF"/>
        </w:rPr>
        <w:t>Engebretsen</w:t>
      </w:r>
      <w:proofErr w:type="spellEnd"/>
      <w:r w:rsidRPr="00AE456B">
        <w:rPr>
          <w:color w:val="000000" w:themeColor="text1"/>
          <w:shd w:val="clear" w:color="auto" w:fill="FFFFFF"/>
        </w:rPr>
        <w:t xml:space="preserve">, L., Johnston, K., </w:t>
      </w:r>
      <w:proofErr w:type="spellStart"/>
      <w:r w:rsidRPr="00AE456B">
        <w:rPr>
          <w:color w:val="000000" w:themeColor="text1"/>
          <w:shd w:val="clear" w:color="auto" w:fill="FFFFFF"/>
        </w:rPr>
        <w:t>Kissick</w:t>
      </w:r>
      <w:proofErr w:type="spellEnd"/>
      <w:r w:rsidRPr="00AE456B">
        <w:rPr>
          <w:color w:val="000000" w:themeColor="text1"/>
          <w:shd w:val="clear" w:color="auto" w:fill="FFFFFF"/>
        </w:rPr>
        <w:t xml:space="preserve">, J., Maddocks, D., </w:t>
      </w:r>
      <w:proofErr w:type="spellStart"/>
      <w:r w:rsidRPr="00AE456B">
        <w:rPr>
          <w:color w:val="000000" w:themeColor="text1"/>
          <w:shd w:val="clear" w:color="auto" w:fill="FFFFFF"/>
        </w:rPr>
        <w:t>Tator</w:t>
      </w:r>
      <w:proofErr w:type="spellEnd"/>
      <w:r w:rsidRPr="00AE456B">
        <w:rPr>
          <w:color w:val="000000" w:themeColor="text1"/>
          <w:shd w:val="clear" w:color="auto" w:fill="FFFFFF"/>
        </w:rPr>
        <w:t xml:space="preserve">, C. and </w:t>
      </w:r>
      <w:proofErr w:type="spellStart"/>
      <w:r w:rsidRPr="00AE456B">
        <w:rPr>
          <w:color w:val="000000" w:themeColor="text1"/>
          <w:shd w:val="clear" w:color="auto" w:fill="FFFFFF"/>
        </w:rPr>
        <w:t>Aubry</w:t>
      </w:r>
      <w:proofErr w:type="spellEnd"/>
      <w:r w:rsidRPr="00AE456B">
        <w:rPr>
          <w:color w:val="000000" w:themeColor="text1"/>
          <w:shd w:val="clear" w:color="auto" w:fill="FFFFFF"/>
        </w:rPr>
        <w:t>, M.</w:t>
      </w:r>
      <w:r w:rsidRPr="00AE456B">
        <w:rPr>
          <w:color w:val="000000" w:themeColor="text1"/>
          <w:shd w:val="clear" w:color="auto" w:fill="FFFFFF"/>
        </w:rPr>
        <w:t xml:space="preserve"> (</w:t>
      </w:r>
      <w:r w:rsidRPr="00AE456B">
        <w:rPr>
          <w:color w:val="000000" w:themeColor="text1"/>
          <w:shd w:val="clear" w:color="auto" w:fill="FFFFFF"/>
        </w:rPr>
        <w:t>2017</w:t>
      </w:r>
      <w:r w:rsidRPr="00AE456B">
        <w:rPr>
          <w:color w:val="000000" w:themeColor="text1"/>
          <w:shd w:val="clear" w:color="auto" w:fill="FFFFFF"/>
        </w:rPr>
        <w:t>)</w:t>
      </w:r>
      <w:r w:rsidRPr="00AE456B">
        <w:rPr>
          <w:color w:val="000000" w:themeColor="text1"/>
          <w:shd w:val="clear" w:color="auto" w:fill="FFFFFF"/>
        </w:rPr>
        <w:t xml:space="preserve"> What strategies can be used to effectively reduce the risk of concussion in sport? A systematic review.</w:t>
      </w:r>
      <w:r w:rsidRPr="00AE456B">
        <w:rPr>
          <w:rStyle w:val="apple-converted-space"/>
          <w:color w:val="000000" w:themeColor="text1"/>
          <w:shd w:val="clear" w:color="auto" w:fill="FFFFFF"/>
        </w:rPr>
        <w:t> </w:t>
      </w:r>
      <w:r w:rsidRPr="00AE456B">
        <w:rPr>
          <w:i/>
          <w:iCs/>
          <w:color w:val="000000" w:themeColor="text1"/>
        </w:rPr>
        <w:t>British</w:t>
      </w:r>
      <w:r w:rsidRPr="00AE456B">
        <w:rPr>
          <w:i/>
          <w:iCs/>
          <w:color w:val="000000" w:themeColor="text1"/>
        </w:rPr>
        <w:t xml:space="preserve"> J</w:t>
      </w:r>
      <w:r w:rsidRPr="00AE456B">
        <w:rPr>
          <w:i/>
          <w:iCs/>
          <w:color w:val="000000" w:themeColor="text1"/>
        </w:rPr>
        <w:t xml:space="preserve">ournal of </w:t>
      </w:r>
      <w:r w:rsidRPr="00AE456B">
        <w:rPr>
          <w:i/>
          <w:iCs/>
          <w:color w:val="000000" w:themeColor="text1"/>
        </w:rPr>
        <w:t>S</w:t>
      </w:r>
      <w:r w:rsidRPr="00AE456B">
        <w:rPr>
          <w:i/>
          <w:iCs/>
          <w:color w:val="000000" w:themeColor="text1"/>
        </w:rPr>
        <w:t xml:space="preserve">ports </w:t>
      </w:r>
      <w:r w:rsidRPr="00AE456B">
        <w:rPr>
          <w:i/>
          <w:iCs/>
          <w:color w:val="000000" w:themeColor="text1"/>
        </w:rPr>
        <w:t>M</w:t>
      </w:r>
      <w:r w:rsidRPr="00AE456B">
        <w:rPr>
          <w:i/>
          <w:iCs/>
          <w:color w:val="000000" w:themeColor="text1"/>
        </w:rPr>
        <w:t>edicine</w:t>
      </w:r>
      <w:r w:rsidRPr="00AE456B">
        <w:rPr>
          <w:color w:val="000000" w:themeColor="text1"/>
          <w:shd w:val="clear" w:color="auto" w:fill="FFFFFF"/>
        </w:rPr>
        <w:t>.</w:t>
      </w:r>
      <w:r w:rsidRPr="00AE456B">
        <w:rPr>
          <w:rStyle w:val="apple-converted-space"/>
          <w:color w:val="000000" w:themeColor="text1"/>
          <w:shd w:val="clear" w:color="auto" w:fill="FFFFFF"/>
        </w:rPr>
        <w:t> </w:t>
      </w:r>
      <w:r w:rsidRPr="00AE456B">
        <w:rPr>
          <w:color w:val="000000" w:themeColor="text1"/>
        </w:rPr>
        <w:t>51</w:t>
      </w:r>
      <w:r w:rsidRPr="00AE456B">
        <w:rPr>
          <w:color w:val="000000" w:themeColor="text1"/>
          <w:shd w:val="clear" w:color="auto" w:fill="FFFFFF"/>
        </w:rPr>
        <w:t>(12)</w:t>
      </w:r>
      <w:r w:rsidRPr="00AE456B">
        <w:rPr>
          <w:color w:val="000000" w:themeColor="text1"/>
          <w:shd w:val="clear" w:color="auto" w:fill="FFFFFF"/>
        </w:rPr>
        <w:t xml:space="preserve">. </w:t>
      </w:r>
      <w:r w:rsidRPr="00AE456B">
        <w:rPr>
          <w:color w:val="000000" w:themeColor="text1"/>
          <w:shd w:val="clear" w:color="auto" w:fill="FFFFFF"/>
        </w:rPr>
        <w:t>pp.978-984.</w:t>
      </w:r>
      <w:r w:rsidRPr="00AE456B">
        <w:rPr>
          <w:color w:val="000000" w:themeColor="text1"/>
          <w:shd w:val="clear" w:color="auto" w:fill="FFFFFF"/>
        </w:rPr>
        <w:t xml:space="preserve"> Available at: </w:t>
      </w:r>
      <w:hyperlink r:id="rId16" w:tgtFrame="_new" w:history="1">
        <w:r w:rsidRPr="00AE456B">
          <w:rPr>
            <w:rStyle w:val="Hyperlink"/>
            <w:color w:val="000000" w:themeColor="text1"/>
            <w:u w:val="none"/>
          </w:rPr>
          <w:t>http://dx.doi.org/10.1136/bjsports-2016-097452</w:t>
        </w:r>
      </w:hyperlink>
      <w:r w:rsidRPr="00AE456B">
        <w:rPr>
          <w:color w:val="000000" w:themeColor="text1"/>
        </w:rPr>
        <w:t xml:space="preserve"> (Accessed 31 May 2017)</w:t>
      </w:r>
    </w:p>
    <w:p w14:paraId="2E49E163" w14:textId="6358653C" w:rsidR="00C6179E" w:rsidRPr="00AE456B" w:rsidRDefault="00C6179E" w:rsidP="00AE456B">
      <w:pPr>
        <w:spacing w:line="360" w:lineRule="auto"/>
        <w:rPr>
          <w:color w:val="000000" w:themeColor="text1"/>
          <w:shd w:val="clear" w:color="auto" w:fill="FFFFFF"/>
        </w:rPr>
      </w:pPr>
    </w:p>
    <w:p w14:paraId="2E793A7F" w14:textId="6031B120" w:rsidR="00C6179E" w:rsidRDefault="00C6179E" w:rsidP="00C6179E">
      <w:pPr>
        <w:spacing w:line="360" w:lineRule="auto"/>
        <w:rPr>
          <w:color w:val="000000" w:themeColor="text1"/>
        </w:rPr>
      </w:pPr>
      <w:proofErr w:type="spellStart"/>
      <w:r w:rsidRPr="00C6179E">
        <w:rPr>
          <w:color w:val="000000" w:themeColor="text1"/>
          <w:shd w:val="clear" w:color="auto" w:fill="FFFFFF"/>
        </w:rPr>
        <w:t>Enniss</w:t>
      </w:r>
      <w:proofErr w:type="spellEnd"/>
      <w:r w:rsidRPr="00C6179E">
        <w:rPr>
          <w:color w:val="000000" w:themeColor="text1"/>
          <w:shd w:val="clear" w:color="auto" w:fill="FFFFFF"/>
        </w:rPr>
        <w:t xml:space="preserve">, T.M., </w:t>
      </w:r>
      <w:proofErr w:type="spellStart"/>
      <w:r w:rsidRPr="00C6179E">
        <w:rPr>
          <w:color w:val="000000" w:themeColor="text1"/>
          <w:shd w:val="clear" w:color="auto" w:fill="FFFFFF"/>
        </w:rPr>
        <w:t>Basiouny</w:t>
      </w:r>
      <w:proofErr w:type="spellEnd"/>
      <w:r w:rsidRPr="00C6179E">
        <w:rPr>
          <w:color w:val="000000" w:themeColor="text1"/>
          <w:shd w:val="clear" w:color="auto" w:fill="FFFFFF"/>
        </w:rPr>
        <w:t>, K., Brewer, B., Bugaev, N., Cheng, J., Danner, O.K., Duncan, T., Foster, S., Hawryluk, G., Jung, H.S. and Lui, F.</w:t>
      </w:r>
      <w:r>
        <w:rPr>
          <w:color w:val="000000" w:themeColor="text1"/>
          <w:shd w:val="clear" w:color="auto" w:fill="FFFFFF"/>
        </w:rPr>
        <w:t xml:space="preserve"> (</w:t>
      </w:r>
      <w:r w:rsidRPr="00C6179E">
        <w:rPr>
          <w:color w:val="000000" w:themeColor="text1"/>
          <w:shd w:val="clear" w:color="auto" w:fill="FFFFFF"/>
        </w:rPr>
        <w:t>201</w:t>
      </w:r>
      <w:r>
        <w:rPr>
          <w:color w:val="000000" w:themeColor="text1"/>
          <w:shd w:val="clear" w:color="auto" w:fill="FFFFFF"/>
        </w:rPr>
        <w:t>8)</w:t>
      </w:r>
      <w:r w:rsidRPr="00C6179E">
        <w:rPr>
          <w:color w:val="000000" w:themeColor="text1"/>
          <w:shd w:val="clear" w:color="auto" w:fill="FFFFFF"/>
        </w:rPr>
        <w:t xml:space="preserve"> Primary prevention of contact sports-related concussions in amateur athletes: a systematic review from the Eastern Association for the Surgery of Trauma.</w:t>
      </w:r>
      <w:r w:rsidRPr="00C6179E">
        <w:rPr>
          <w:rStyle w:val="apple-converted-space"/>
          <w:color w:val="000000" w:themeColor="text1"/>
          <w:shd w:val="clear" w:color="auto" w:fill="FFFFFF"/>
        </w:rPr>
        <w:t> </w:t>
      </w:r>
      <w:r w:rsidRPr="00C6179E">
        <w:rPr>
          <w:i/>
          <w:iCs/>
          <w:color w:val="000000" w:themeColor="text1"/>
        </w:rPr>
        <w:t xml:space="preserve">Trauma </w:t>
      </w:r>
      <w:r w:rsidR="00AE456B">
        <w:rPr>
          <w:i/>
          <w:iCs/>
          <w:color w:val="000000" w:themeColor="text1"/>
        </w:rPr>
        <w:t>S</w:t>
      </w:r>
      <w:r w:rsidRPr="00C6179E">
        <w:rPr>
          <w:i/>
          <w:iCs/>
          <w:color w:val="000000" w:themeColor="text1"/>
        </w:rPr>
        <w:t xml:space="preserve">urgery &amp; </w:t>
      </w:r>
      <w:r w:rsidR="00AE456B">
        <w:rPr>
          <w:i/>
          <w:iCs/>
          <w:color w:val="000000" w:themeColor="text1"/>
        </w:rPr>
        <w:t>A</w:t>
      </w:r>
      <w:r w:rsidRPr="00C6179E">
        <w:rPr>
          <w:i/>
          <w:iCs/>
          <w:color w:val="000000" w:themeColor="text1"/>
        </w:rPr>
        <w:t xml:space="preserve">cute </w:t>
      </w:r>
      <w:r w:rsidR="00AE456B">
        <w:rPr>
          <w:i/>
          <w:iCs/>
          <w:color w:val="000000" w:themeColor="text1"/>
        </w:rPr>
        <w:t>C</w:t>
      </w:r>
      <w:r w:rsidRPr="00C6179E">
        <w:rPr>
          <w:i/>
          <w:iCs/>
          <w:color w:val="000000" w:themeColor="text1"/>
        </w:rPr>
        <w:t xml:space="preserve">are </w:t>
      </w:r>
      <w:r w:rsidR="00AE456B">
        <w:rPr>
          <w:i/>
          <w:iCs/>
          <w:color w:val="000000" w:themeColor="text1"/>
        </w:rPr>
        <w:t>O</w:t>
      </w:r>
      <w:r w:rsidRPr="00C6179E">
        <w:rPr>
          <w:i/>
          <w:iCs/>
          <w:color w:val="000000" w:themeColor="text1"/>
        </w:rPr>
        <w:t>pen</w:t>
      </w:r>
      <w:r w:rsidR="00AE456B">
        <w:rPr>
          <w:color w:val="000000" w:themeColor="text1"/>
          <w:shd w:val="clear" w:color="auto" w:fill="FFFFFF"/>
        </w:rPr>
        <w:t>.</w:t>
      </w:r>
      <w:r w:rsidRPr="00C6179E">
        <w:rPr>
          <w:rStyle w:val="apple-converted-space"/>
          <w:color w:val="000000" w:themeColor="text1"/>
          <w:shd w:val="clear" w:color="auto" w:fill="FFFFFF"/>
        </w:rPr>
        <w:t> </w:t>
      </w:r>
      <w:r w:rsidRPr="00C6179E">
        <w:rPr>
          <w:i/>
          <w:iCs/>
          <w:color w:val="000000" w:themeColor="text1"/>
        </w:rPr>
        <w:t>3</w:t>
      </w:r>
      <w:r w:rsidRPr="00C6179E">
        <w:rPr>
          <w:color w:val="000000" w:themeColor="text1"/>
          <w:shd w:val="clear" w:color="auto" w:fill="FFFFFF"/>
        </w:rPr>
        <w:t>(1)</w:t>
      </w:r>
      <w:r w:rsidRPr="00C6179E">
        <w:rPr>
          <w:color w:val="000000" w:themeColor="text1"/>
          <w:shd w:val="clear" w:color="auto" w:fill="FFFFFF"/>
        </w:rPr>
        <w:t xml:space="preserve">. Available at: </w:t>
      </w:r>
      <w:hyperlink r:id="rId17" w:tgtFrame="_blank" w:history="1">
        <w:r w:rsidRPr="00C6179E">
          <w:rPr>
            <w:color w:val="000000" w:themeColor="text1"/>
          </w:rPr>
          <w:t>http://dx.doi.org/10.1136/tsaco-2017-000153</w:t>
        </w:r>
      </w:hyperlink>
      <w:r w:rsidRPr="00C6179E">
        <w:rPr>
          <w:color w:val="000000" w:themeColor="text1"/>
        </w:rPr>
        <w:t xml:space="preserve"> (Accessed 20 June 2018)</w:t>
      </w:r>
    </w:p>
    <w:p w14:paraId="319F7EF1" w14:textId="7122440B" w:rsidR="0021383D" w:rsidRDefault="007F0949" w:rsidP="007F0949">
      <w:pPr>
        <w:pStyle w:val="dx-doi"/>
        <w:spacing w:before="0" w:after="0" w:line="360" w:lineRule="auto"/>
        <w:rPr>
          <w:color w:val="000000" w:themeColor="text1"/>
        </w:rPr>
      </w:pPr>
      <w:proofErr w:type="spellStart"/>
      <w:r w:rsidRPr="007F0949">
        <w:rPr>
          <w:color w:val="000000" w:themeColor="text1"/>
          <w:shd w:val="clear" w:color="auto" w:fill="FFFFFF"/>
        </w:rPr>
        <w:lastRenderedPageBreak/>
        <w:t>Fraas</w:t>
      </w:r>
      <w:proofErr w:type="spellEnd"/>
      <w:r w:rsidRPr="007F0949">
        <w:rPr>
          <w:color w:val="000000" w:themeColor="text1"/>
          <w:shd w:val="clear" w:color="auto" w:fill="FFFFFF"/>
        </w:rPr>
        <w:t xml:space="preserve">, M.R. and </w:t>
      </w:r>
      <w:proofErr w:type="spellStart"/>
      <w:r w:rsidRPr="007F0949">
        <w:rPr>
          <w:color w:val="000000" w:themeColor="text1"/>
          <w:shd w:val="clear" w:color="auto" w:fill="FFFFFF"/>
        </w:rPr>
        <w:t>Burchiel</w:t>
      </w:r>
      <w:proofErr w:type="spellEnd"/>
      <w:r w:rsidRPr="007F0949">
        <w:rPr>
          <w:color w:val="000000" w:themeColor="text1"/>
          <w:shd w:val="clear" w:color="auto" w:fill="FFFFFF"/>
        </w:rPr>
        <w:t>, J.</w:t>
      </w:r>
      <w:r w:rsidRPr="007F0949">
        <w:rPr>
          <w:color w:val="000000" w:themeColor="text1"/>
          <w:shd w:val="clear" w:color="auto" w:fill="FFFFFF"/>
        </w:rPr>
        <w:t xml:space="preserve"> (</w:t>
      </w:r>
      <w:r w:rsidRPr="007F0949">
        <w:rPr>
          <w:color w:val="000000" w:themeColor="text1"/>
          <w:shd w:val="clear" w:color="auto" w:fill="FFFFFF"/>
        </w:rPr>
        <w:t>2016</w:t>
      </w:r>
      <w:r w:rsidRPr="007F0949">
        <w:rPr>
          <w:color w:val="000000" w:themeColor="text1"/>
          <w:shd w:val="clear" w:color="auto" w:fill="FFFFFF"/>
        </w:rPr>
        <w:t>)</w:t>
      </w:r>
      <w:r w:rsidRPr="007F0949">
        <w:rPr>
          <w:color w:val="000000" w:themeColor="text1"/>
          <w:shd w:val="clear" w:color="auto" w:fill="FFFFFF"/>
        </w:rPr>
        <w:t xml:space="preserve"> A systematic review of education programmes to prevent concussion in rugby union.</w:t>
      </w:r>
      <w:r w:rsidRPr="007F0949">
        <w:rPr>
          <w:rStyle w:val="apple-converted-space"/>
          <w:color w:val="000000" w:themeColor="text1"/>
          <w:shd w:val="clear" w:color="auto" w:fill="FFFFFF"/>
        </w:rPr>
        <w:t> </w:t>
      </w:r>
      <w:r w:rsidRPr="007F0949">
        <w:rPr>
          <w:i/>
          <w:iCs/>
          <w:color w:val="000000" w:themeColor="text1"/>
        </w:rPr>
        <w:t xml:space="preserve">European </w:t>
      </w:r>
      <w:r w:rsidRPr="007F0949">
        <w:rPr>
          <w:i/>
          <w:iCs/>
          <w:color w:val="000000" w:themeColor="text1"/>
        </w:rPr>
        <w:t>J</w:t>
      </w:r>
      <w:r w:rsidRPr="007F0949">
        <w:rPr>
          <w:i/>
          <w:iCs/>
          <w:color w:val="000000" w:themeColor="text1"/>
        </w:rPr>
        <w:t xml:space="preserve">ournal of </w:t>
      </w:r>
      <w:r w:rsidRPr="007F0949">
        <w:rPr>
          <w:i/>
          <w:iCs/>
          <w:color w:val="000000" w:themeColor="text1"/>
        </w:rPr>
        <w:t>S</w:t>
      </w:r>
      <w:r w:rsidRPr="007F0949">
        <w:rPr>
          <w:i/>
          <w:iCs/>
          <w:color w:val="000000" w:themeColor="text1"/>
        </w:rPr>
        <w:t xml:space="preserve">port </w:t>
      </w:r>
      <w:r w:rsidRPr="007F0949">
        <w:rPr>
          <w:i/>
          <w:iCs/>
          <w:color w:val="000000" w:themeColor="text1"/>
        </w:rPr>
        <w:t>S</w:t>
      </w:r>
      <w:r w:rsidRPr="007F0949">
        <w:rPr>
          <w:i/>
          <w:iCs/>
          <w:color w:val="000000" w:themeColor="text1"/>
        </w:rPr>
        <w:t>cience</w:t>
      </w:r>
      <w:r w:rsidRPr="007F0949">
        <w:rPr>
          <w:color w:val="000000" w:themeColor="text1"/>
          <w:shd w:val="clear" w:color="auto" w:fill="FFFFFF"/>
        </w:rPr>
        <w:t>.</w:t>
      </w:r>
      <w:r w:rsidRPr="007F0949">
        <w:rPr>
          <w:rStyle w:val="apple-converted-space"/>
          <w:color w:val="000000" w:themeColor="text1"/>
          <w:shd w:val="clear" w:color="auto" w:fill="FFFFFF"/>
        </w:rPr>
        <w:t> </w:t>
      </w:r>
      <w:r w:rsidRPr="007F0949">
        <w:rPr>
          <w:color w:val="000000" w:themeColor="text1"/>
        </w:rPr>
        <w:t>16</w:t>
      </w:r>
      <w:r w:rsidRPr="007F0949">
        <w:rPr>
          <w:color w:val="000000" w:themeColor="text1"/>
          <w:shd w:val="clear" w:color="auto" w:fill="FFFFFF"/>
        </w:rPr>
        <w:t>(8)</w:t>
      </w:r>
      <w:r w:rsidRPr="007F0949">
        <w:rPr>
          <w:color w:val="000000" w:themeColor="text1"/>
          <w:shd w:val="clear" w:color="auto" w:fill="FFFFFF"/>
        </w:rPr>
        <w:t>.</w:t>
      </w:r>
      <w:r w:rsidRPr="007F0949">
        <w:rPr>
          <w:color w:val="000000" w:themeColor="text1"/>
          <w:shd w:val="clear" w:color="auto" w:fill="FFFFFF"/>
        </w:rPr>
        <w:t xml:space="preserve"> pp.1212-1218.</w:t>
      </w:r>
      <w:r w:rsidRPr="007F0949">
        <w:rPr>
          <w:color w:val="000000" w:themeColor="text1"/>
        </w:rPr>
        <w:t xml:space="preserve"> Available at: </w:t>
      </w:r>
      <w:hyperlink r:id="rId18" w:history="1">
        <w:r w:rsidRPr="007F0949">
          <w:rPr>
            <w:rStyle w:val="Hyperlink"/>
            <w:color w:val="000000" w:themeColor="text1"/>
            <w:u w:val="none"/>
          </w:rPr>
          <w:t>https://doi.org/10.1080/17461391.2016.1170207</w:t>
        </w:r>
      </w:hyperlink>
      <w:r w:rsidRPr="007F0949">
        <w:rPr>
          <w:color w:val="000000" w:themeColor="text1"/>
        </w:rPr>
        <w:t xml:space="preserve"> (Accessed 10 April 2016</w:t>
      </w:r>
      <w:r>
        <w:rPr>
          <w:color w:val="000000" w:themeColor="text1"/>
        </w:rPr>
        <w:t>)</w:t>
      </w:r>
    </w:p>
    <w:p w14:paraId="7673D228" w14:textId="78AD4245" w:rsidR="0021383D" w:rsidRDefault="0021383D" w:rsidP="0021383D">
      <w:pPr>
        <w:spacing w:line="360" w:lineRule="auto"/>
        <w:rPr>
          <w:color w:val="000000" w:themeColor="text1"/>
          <w:shd w:val="clear" w:color="auto" w:fill="FFFFFF"/>
        </w:rPr>
      </w:pPr>
      <w:r w:rsidRPr="00531F26">
        <w:rPr>
          <w:color w:val="000000" w:themeColor="text1"/>
          <w:shd w:val="clear" w:color="auto" w:fill="FFFFFF"/>
        </w:rPr>
        <w:t>Geary, K., Green, B.S. and Delahunt, E.</w:t>
      </w:r>
      <w:r>
        <w:rPr>
          <w:color w:val="000000" w:themeColor="text1"/>
          <w:shd w:val="clear" w:color="auto" w:fill="FFFFFF"/>
        </w:rPr>
        <w:t xml:space="preserve"> (</w:t>
      </w:r>
      <w:r w:rsidRPr="00531F26">
        <w:rPr>
          <w:color w:val="000000" w:themeColor="text1"/>
          <w:shd w:val="clear" w:color="auto" w:fill="FFFFFF"/>
        </w:rPr>
        <w:t>2014</w:t>
      </w:r>
      <w:r>
        <w:rPr>
          <w:color w:val="000000" w:themeColor="text1"/>
          <w:shd w:val="clear" w:color="auto" w:fill="FFFFFF"/>
        </w:rPr>
        <w:t>)</w:t>
      </w:r>
      <w:r w:rsidRPr="00531F26">
        <w:rPr>
          <w:color w:val="000000" w:themeColor="text1"/>
          <w:shd w:val="clear" w:color="auto" w:fill="FFFFFF"/>
        </w:rPr>
        <w:t xml:space="preserve"> Effects of neck strength training on isometric neck strength in rugby union players.</w:t>
      </w:r>
      <w:r w:rsidRPr="00531F26">
        <w:rPr>
          <w:rStyle w:val="apple-converted-space"/>
          <w:color w:val="000000" w:themeColor="text1"/>
          <w:shd w:val="clear" w:color="auto" w:fill="FFFFFF"/>
        </w:rPr>
        <w:t> </w:t>
      </w:r>
      <w:r w:rsidRPr="00531F26">
        <w:rPr>
          <w:i/>
          <w:iCs/>
          <w:color w:val="000000" w:themeColor="text1"/>
        </w:rPr>
        <w:t>Clinical Journal of Sport Medicine</w:t>
      </w:r>
      <w:r>
        <w:rPr>
          <w:color w:val="000000" w:themeColor="text1"/>
          <w:shd w:val="clear" w:color="auto" w:fill="FFFFFF"/>
        </w:rPr>
        <w:t>.</w:t>
      </w:r>
      <w:r w:rsidRPr="00531F26">
        <w:rPr>
          <w:rStyle w:val="apple-converted-space"/>
          <w:color w:val="000000" w:themeColor="text1"/>
          <w:shd w:val="clear" w:color="auto" w:fill="FFFFFF"/>
        </w:rPr>
        <w:t> </w:t>
      </w:r>
      <w:r w:rsidRPr="0021383D">
        <w:rPr>
          <w:color w:val="000000" w:themeColor="text1"/>
        </w:rPr>
        <w:t>24</w:t>
      </w:r>
      <w:r w:rsidRPr="00531F26">
        <w:rPr>
          <w:color w:val="000000" w:themeColor="text1"/>
          <w:shd w:val="clear" w:color="auto" w:fill="FFFFFF"/>
        </w:rPr>
        <w:t>(6)</w:t>
      </w:r>
      <w:r>
        <w:rPr>
          <w:color w:val="000000" w:themeColor="text1"/>
          <w:shd w:val="clear" w:color="auto" w:fill="FFFFFF"/>
        </w:rPr>
        <w:t>.</w:t>
      </w:r>
      <w:r w:rsidRPr="00531F26">
        <w:rPr>
          <w:color w:val="000000" w:themeColor="text1"/>
          <w:shd w:val="clear" w:color="auto" w:fill="FFFFFF"/>
        </w:rPr>
        <w:t xml:space="preserve"> pp.502-508. Available at: </w:t>
      </w:r>
      <w:proofErr w:type="spellStart"/>
      <w:r w:rsidRPr="00531F26">
        <w:rPr>
          <w:color w:val="000000" w:themeColor="text1"/>
          <w:shd w:val="clear" w:color="auto" w:fill="FFFFFF"/>
        </w:rPr>
        <w:t>doi</w:t>
      </w:r>
      <w:proofErr w:type="spellEnd"/>
      <w:r w:rsidRPr="00531F26">
        <w:rPr>
          <w:color w:val="000000" w:themeColor="text1"/>
          <w:shd w:val="clear" w:color="auto" w:fill="FFFFFF"/>
        </w:rPr>
        <w:t>: 10.1097/JSM.0000000000000071 (Accessed November 2014)</w:t>
      </w:r>
    </w:p>
    <w:p w14:paraId="29D43685" w14:textId="77777777" w:rsidR="0021383D" w:rsidRPr="007F0949" w:rsidRDefault="0021383D" w:rsidP="0021383D">
      <w:pPr>
        <w:spacing w:line="360" w:lineRule="auto"/>
        <w:rPr>
          <w:color w:val="000000" w:themeColor="text1"/>
        </w:rPr>
      </w:pPr>
    </w:p>
    <w:p w14:paraId="3AB8150F" w14:textId="2E61CD62" w:rsidR="009E6FA3" w:rsidRDefault="009E6FA3" w:rsidP="007A6D2F">
      <w:pPr>
        <w:spacing w:line="360" w:lineRule="auto"/>
        <w:rPr>
          <w:color w:val="000000" w:themeColor="text1"/>
        </w:rPr>
      </w:pPr>
      <w:r w:rsidRPr="00AA2DA3">
        <w:rPr>
          <w:color w:val="000000" w:themeColor="text1"/>
        </w:rPr>
        <w:t xml:space="preserve">Harmon, K.G., </w:t>
      </w:r>
      <w:proofErr w:type="spellStart"/>
      <w:r w:rsidRPr="00AA2DA3">
        <w:rPr>
          <w:color w:val="000000" w:themeColor="text1"/>
        </w:rPr>
        <w:t>Clugston</w:t>
      </w:r>
      <w:proofErr w:type="spellEnd"/>
      <w:r w:rsidRPr="00AA2DA3">
        <w:rPr>
          <w:color w:val="000000" w:themeColor="text1"/>
        </w:rPr>
        <w:t xml:space="preserve">, J.R., Dec, K., </w:t>
      </w:r>
      <w:proofErr w:type="spellStart"/>
      <w:r w:rsidRPr="00AA2DA3">
        <w:rPr>
          <w:color w:val="000000" w:themeColor="text1"/>
        </w:rPr>
        <w:t>Hainline</w:t>
      </w:r>
      <w:proofErr w:type="spellEnd"/>
      <w:r w:rsidRPr="00AA2DA3">
        <w:rPr>
          <w:color w:val="000000" w:themeColor="text1"/>
        </w:rPr>
        <w:t xml:space="preserve">, B., Herring, S., Kane, S.F., </w:t>
      </w:r>
      <w:proofErr w:type="spellStart"/>
      <w:r w:rsidRPr="00AA2DA3">
        <w:rPr>
          <w:color w:val="000000" w:themeColor="text1"/>
        </w:rPr>
        <w:t>Kontos</w:t>
      </w:r>
      <w:proofErr w:type="spellEnd"/>
      <w:r w:rsidRPr="00AA2DA3">
        <w:rPr>
          <w:color w:val="000000" w:themeColor="text1"/>
        </w:rPr>
        <w:t xml:space="preserve">, A.P., Leddy, J.J., McCrea, M., Poddar, S.K. and </w:t>
      </w:r>
      <w:proofErr w:type="spellStart"/>
      <w:r w:rsidRPr="00AA2DA3">
        <w:rPr>
          <w:color w:val="000000" w:themeColor="text1"/>
        </w:rPr>
        <w:t>Putukian</w:t>
      </w:r>
      <w:proofErr w:type="spellEnd"/>
      <w:r w:rsidRPr="00AA2DA3">
        <w:rPr>
          <w:color w:val="000000" w:themeColor="text1"/>
        </w:rPr>
        <w:t>, M. (2019) American Medical Society for Sports Medicine position statement on concussion in sport. </w:t>
      </w:r>
      <w:r w:rsidRPr="00AA2DA3">
        <w:rPr>
          <w:i/>
          <w:iCs/>
          <w:color w:val="000000" w:themeColor="text1"/>
        </w:rPr>
        <w:t>British Journal of Sports Medicine</w:t>
      </w:r>
      <w:r w:rsidRPr="00AA2DA3">
        <w:rPr>
          <w:color w:val="000000" w:themeColor="text1"/>
        </w:rPr>
        <w:t xml:space="preserve">. 53(4). pp.213-225. Available at: </w:t>
      </w:r>
      <w:hyperlink r:id="rId19" w:history="1">
        <w:r w:rsidRPr="00AA2DA3">
          <w:rPr>
            <w:rStyle w:val="Hyperlink"/>
            <w:color w:val="000000" w:themeColor="text1"/>
            <w:u w:val="none"/>
          </w:rPr>
          <w:t>http://dx.doi.org/10.1136/bjsports-2018-100338 (22</w:t>
        </w:r>
      </w:hyperlink>
      <w:r w:rsidRPr="00AA2DA3">
        <w:rPr>
          <w:color w:val="000000" w:themeColor="text1"/>
        </w:rPr>
        <w:t xml:space="preserve"> January 2019)</w:t>
      </w:r>
    </w:p>
    <w:p w14:paraId="7910FB3F" w14:textId="77777777" w:rsidR="00603DD7" w:rsidRPr="00AA2DA3" w:rsidRDefault="00603DD7" w:rsidP="007A6D2F">
      <w:pPr>
        <w:spacing w:line="360" w:lineRule="auto"/>
        <w:rPr>
          <w:color w:val="000000" w:themeColor="text1"/>
        </w:rPr>
      </w:pPr>
    </w:p>
    <w:p w14:paraId="4CFB22EC" w14:textId="0432ECD7" w:rsidR="009E6FA3" w:rsidRDefault="009E6FA3" w:rsidP="007A6D2F">
      <w:pPr>
        <w:spacing w:line="360" w:lineRule="auto"/>
        <w:rPr>
          <w:color w:val="000000" w:themeColor="text1"/>
          <w:shd w:val="clear" w:color="auto" w:fill="FFFFFF"/>
        </w:rPr>
      </w:pPr>
      <w:r w:rsidRPr="007A6D2F">
        <w:rPr>
          <w:color w:val="000000" w:themeColor="text1"/>
          <w:shd w:val="clear" w:color="auto" w:fill="FFFFFF"/>
        </w:rPr>
        <w:t xml:space="preserve">Hume, P.A., </w:t>
      </w:r>
      <w:proofErr w:type="spellStart"/>
      <w:r w:rsidRPr="007A6D2F">
        <w:rPr>
          <w:color w:val="000000" w:themeColor="text1"/>
          <w:shd w:val="clear" w:color="auto" w:fill="FFFFFF"/>
        </w:rPr>
        <w:t>Theadom</w:t>
      </w:r>
      <w:proofErr w:type="spellEnd"/>
      <w:r w:rsidRPr="007A6D2F">
        <w:rPr>
          <w:color w:val="000000" w:themeColor="text1"/>
          <w:shd w:val="clear" w:color="auto" w:fill="FFFFFF"/>
        </w:rPr>
        <w:t xml:space="preserve">, A., Lewis, G.N., </w:t>
      </w:r>
      <w:proofErr w:type="spellStart"/>
      <w:r w:rsidRPr="007A6D2F">
        <w:rPr>
          <w:color w:val="000000" w:themeColor="text1"/>
          <w:shd w:val="clear" w:color="auto" w:fill="FFFFFF"/>
        </w:rPr>
        <w:t>Quarrie</w:t>
      </w:r>
      <w:proofErr w:type="spellEnd"/>
      <w:r w:rsidRPr="007A6D2F">
        <w:rPr>
          <w:color w:val="000000" w:themeColor="text1"/>
          <w:shd w:val="clear" w:color="auto" w:fill="FFFFFF"/>
        </w:rPr>
        <w:t>, K.L., Brown, S.R., Hill, R. and Marshall, S.W.</w:t>
      </w:r>
      <w:r w:rsidR="00F5569F">
        <w:rPr>
          <w:color w:val="000000" w:themeColor="text1"/>
          <w:shd w:val="clear" w:color="auto" w:fill="FFFFFF"/>
        </w:rPr>
        <w:t xml:space="preserve"> </w:t>
      </w:r>
      <w:r w:rsidRPr="007A6D2F">
        <w:rPr>
          <w:color w:val="000000" w:themeColor="text1"/>
          <w:shd w:val="clear" w:color="auto" w:fill="FFFFFF"/>
        </w:rPr>
        <w:t>(2017) A comparison of cognitive function in former rugby union players compared with former non-contact-sport players and the impact of concussion history.</w:t>
      </w:r>
      <w:r w:rsidRPr="007A6D2F">
        <w:rPr>
          <w:rStyle w:val="apple-converted-space"/>
          <w:color w:val="000000" w:themeColor="text1"/>
          <w:shd w:val="clear" w:color="auto" w:fill="FFFFFF"/>
        </w:rPr>
        <w:t> </w:t>
      </w:r>
      <w:r w:rsidRPr="007A6D2F">
        <w:rPr>
          <w:i/>
          <w:iCs/>
          <w:color w:val="000000" w:themeColor="text1"/>
        </w:rPr>
        <w:t>Sports Medicine</w:t>
      </w:r>
      <w:r w:rsidRPr="007A6D2F">
        <w:rPr>
          <w:color w:val="000000" w:themeColor="text1"/>
          <w:shd w:val="clear" w:color="auto" w:fill="FFFFFF"/>
        </w:rPr>
        <w:t>.</w:t>
      </w:r>
      <w:r w:rsidRPr="007A6D2F">
        <w:rPr>
          <w:rStyle w:val="apple-converted-space"/>
          <w:color w:val="000000" w:themeColor="text1"/>
          <w:shd w:val="clear" w:color="auto" w:fill="FFFFFF"/>
        </w:rPr>
        <w:t> </w:t>
      </w:r>
      <w:r w:rsidRPr="007A6D2F">
        <w:rPr>
          <w:color w:val="000000" w:themeColor="text1"/>
        </w:rPr>
        <w:t>47</w:t>
      </w:r>
      <w:r w:rsidRPr="007A6D2F">
        <w:rPr>
          <w:color w:val="000000" w:themeColor="text1"/>
          <w:shd w:val="clear" w:color="auto" w:fill="FFFFFF"/>
        </w:rPr>
        <w:t xml:space="preserve">(6). pp.1209-1220. Available at: </w:t>
      </w:r>
      <w:hyperlink r:id="rId20" w:tgtFrame="_blank" w:history="1">
        <w:r w:rsidRPr="007A6D2F">
          <w:rPr>
            <w:rStyle w:val="Hyperlink"/>
            <w:color w:val="000000" w:themeColor="text1"/>
            <w:u w:val="none"/>
          </w:rPr>
          <w:t>http://dx.doi.org/10.1007/s40279-016-0608-8</w:t>
        </w:r>
      </w:hyperlink>
      <w:r w:rsidRPr="007A6D2F">
        <w:rPr>
          <w:color w:val="000000" w:themeColor="text1"/>
          <w:shd w:val="clear" w:color="auto" w:fill="FFFFFF"/>
        </w:rPr>
        <w:t xml:space="preserve"> (Accessed June 2017)</w:t>
      </w:r>
    </w:p>
    <w:p w14:paraId="30B49620" w14:textId="1AF00EF0" w:rsidR="007F0949" w:rsidRDefault="007F0949" w:rsidP="007A6D2F">
      <w:pPr>
        <w:spacing w:line="360" w:lineRule="auto"/>
        <w:rPr>
          <w:color w:val="000000" w:themeColor="text1"/>
          <w:shd w:val="clear" w:color="auto" w:fill="FFFFFF"/>
        </w:rPr>
      </w:pPr>
    </w:p>
    <w:p w14:paraId="6743A28E" w14:textId="7623CDF7" w:rsidR="007F0949" w:rsidRPr="009B7159" w:rsidRDefault="007F0949" w:rsidP="009B7159">
      <w:pPr>
        <w:spacing w:line="360" w:lineRule="auto"/>
        <w:rPr>
          <w:color w:val="000000" w:themeColor="text1"/>
        </w:rPr>
      </w:pPr>
      <w:proofErr w:type="spellStart"/>
      <w:r w:rsidRPr="007F0949">
        <w:rPr>
          <w:color w:val="000000" w:themeColor="text1"/>
          <w:shd w:val="clear" w:color="auto" w:fill="FFFFFF"/>
        </w:rPr>
        <w:t>Knapik</w:t>
      </w:r>
      <w:proofErr w:type="spellEnd"/>
      <w:r w:rsidRPr="007F0949">
        <w:rPr>
          <w:color w:val="000000" w:themeColor="text1"/>
          <w:shd w:val="clear" w:color="auto" w:fill="FFFFFF"/>
        </w:rPr>
        <w:t xml:space="preserve">, J.J., </w:t>
      </w:r>
      <w:proofErr w:type="spellStart"/>
      <w:r w:rsidRPr="007F0949">
        <w:rPr>
          <w:color w:val="000000" w:themeColor="text1"/>
          <w:shd w:val="clear" w:color="auto" w:fill="FFFFFF"/>
        </w:rPr>
        <w:t>Hoedebecke</w:t>
      </w:r>
      <w:proofErr w:type="spellEnd"/>
      <w:r w:rsidRPr="007F0949">
        <w:rPr>
          <w:color w:val="000000" w:themeColor="text1"/>
          <w:shd w:val="clear" w:color="auto" w:fill="FFFFFF"/>
        </w:rPr>
        <w:t>, B.L., Rogers, G.G., Sharp, M.A. and Marshall, S.W.</w:t>
      </w:r>
      <w:r w:rsidR="009B7159">
        <w:rPr>
          <w:color w:val="000000" w:themeColor="text1"/>
          <w:shd w:val="clear" w:color="auto" w:fill="FFFFFF"/>
        </w:rPr>
        <w:t xml:space="preserve"> (</w:t>
      </w:r>
      <w:r w:rsidRPr="007F0949">
        <w:rPr>
          <w:color w:val="000000" w:themeColor="text1"/>
          <w:shd w:val="clear" w:color="auto" w:fill="FFFFFF"/>
        </w:rPr>
        <w:t>2019</w:t>
      </w:r>
      <w:r w:rsidR="009B7159">
        <w:rPr>
          <w:color w:val="000000" w:themeColor="text1"/>
          <w:shd w:val="clear" w:color="auto" w:fill="FFFFFF"/>
        </w:rPr>
        <w:t>)</w:t>
      </w:r>
      <w:r w:rsidRPr="007F0949">
        <w:rPr>
          <w:color w:val="000000" w:themeColor="text1"/>
          <w:shd w:val="clear" w:color="auto" w:fill="FFFFFF"/>
        </w:rPr>
        <w:t xml:space="preserve"> Effectiveness of Mouthguards for the prevention of orofacial injuries and concussions in sports: systematic review and meta-analysis. </w:t>
      </w:r>
      <w:r w:rsidRPr="007F0949">
        <w:rPr>
          <w:i/>
          <w:iCs/>
          <w:color w:val="000000" w:themeColor="text1"/>
        </w:rPr>
        <w:t xml:space="preserve">Sports </w:t>
      </w:r>
      <w:r w:rsidR="009B7159">
        <w:rPr>
          <w:i/>
          <w:iCs/>
          <w:color w:val="000000" w:themeColor="text1"/>
        </w:rPr>
        <w:t>M</w:t>
      </w:r>
      <w:r w:rsidRPr="007F0949">
        <w:rPr>
          <w:i/>
          <w:iCs/>
          <w:color w:val="000000" w:themeColor="text1"/>
        </w:rPr>
        <w:t>edicine</w:t>
      </w:r>
      <w:r w:rsidR="009B7159">
        <w:rPr>
          <w:color w:val="000000" w:themeColor="text1"/>
          <w:shd w:val="clear" w:color="auto" w:fill="FFFFFF"/>
        </w:rPr>
        <w:t>.</w:t>
      </w:r>
      <w:r w:rsidRPr="007F0949">
        <w:rPr>
          <w:color w:val="000000" w:themeColor="text1"/>
          <w:shd w:val="clear" w:color="auto" w:fill="FFFFFF"/>
        </w:rPr>
        <w:t> </w:t>
      </w:r>
      <w:r w:rsidRPr="007F0949">
        <w:rPr>
          <w:color w:val="000000" w:themeColor="text1"/>
        </w:rPr>
        <w:t>49</w:t>
      </w:r>
      <w:r w:rsidRPr="007F0949">
        <w:rPr>
          <w:color w:val="000000" w:themeColor="text1"/>
          <w:shd w:val="clear" w:color="auto" w:fill="FFFFFF"/>
        </w:rPr>
        <w:t>(8)</w:t>
      </w:r>
      <w:r w:rsidR="009B7159">
        <w:rPr>
          <w:color w:val="000000" w:themeColor="text1"/>
          <w:shd w:val="clear" w:color="auto" w:fill="FFFFFF"/>
        </w:rPr>
        <w:t>.</w:t>
      </w:r>
      <w:r w:rsidRPr="007F0949">
        <w:rPr>
          <w:color w:val="000000" w:themeColor="text1"/>
          <w:shd w:val="clear" w:color="auto" w:fill="FFFFFF"/>
        </w:rPr>
        <w:t xml:space="preserve"> pp.1217-1232.</w:t>
      </w:r>
      <w:r w:rsidRPr="009B7159">
        <w:rPr>
          <w:color w:val="000000" w:themeColor="text1"/>
        </w:rPr>
        <w:t xml:space="preserve"> Available at: </w:t>
      </w:r>
      <w:hyperlink r:id="rId21" w:history="1">
        <w:r w:rsidRPr="009B7159">
          <w:rPr>
            <w:rStyle w:val="Hyperlink"/>
            <w:color w:val="000000" w:themeColor="text1"/>
            <w:u w:val="none"/>
          </w:rPr>
          <w:t>https://doi.org/10.1007/s40279-019-01121-w</w:t>
        </w:r>
      </w:hyperlink>
      <w:r w:rsidRPr="009B7159">
        <w:rPr>
          <w:color w:val="000000" w:themeColor="text1"/>
        </w:rPr>
        <w:t xml:space="preserve"> (Accessed </w:t>
      </w:r>
      <w:r w:rsidR="009B7159" w:rsidRPr="009B7159">
        <w:rPr>
          <w:color w:val="000000" w:themeColor="text1"/>
        </w:rPr>
        <w:t>30 May 2019)</w:t>
      </w:r>
    </w:p>
    <w:p w14:paraId="5C23C67B" w14:textId="56A16BB3" w:rsidR="004D7795" w:rsidRPr="009B7159" w:rsidRDefault="007F0949" w:rsidP="009B7159">
      <w:r>
        <w:t xml:space="preserve"> </w:t>
      </w:r>
    </w:p>
    <w:p w14:paraId="11CACCBC" w14:textId="6C15AD0D" w:rsidR="004D7795" w:rsidRPr="00C6179E" w:rsidRDefault="004D7795" w:rsidP="00C6179E">
      <w:pPr>
        <w:spacing w:line="360" w:lineRule="auto"/>
        <w:rPr>
          <w:color w:val="000000" w:themeColor="text1"/>
        </w:rPr>
      </w:pPr>
      <w:r w:rsidRPr="00C6179E">
        <w:rPr>
          <w:color w:val="000000" w:themeColor="text1"/>
          <w:shd w:val="clear" w:color="auto" w:fill="FFFFFF"/>
        </w:rPr>
        <w:t>Knight, J.M., Nguyen, J.V., Mitra, B. and Willmott, C.</w:t>
      </w:r>
      <w:r w:rsidRPr="00C6179E">
        <w:rPr>
          <w:color w:val="000000" w:themeColor="text1"/>
          <w:shd w:val="clear" w:color="auto" w:fill="FFFFFF"/>
        </w:rPr>
        <w:t xml:space="preserve"> (</w:t>
      </w:r>
      <w:r w:rsidRPr="00C6179E">
        <w:rPr>
          <w:color w:val="000000" w:themeColor="text1"/>
          <w:shd w:val="clear" w:color="auto" w:fill="FFFFFF"/>
        </w:rPr>
        <w:t>2021</w:t>
      </w:r>
      <w:r w:rsidRPr="00C6179E">
        <w:rPr>
          <w:color w:val="000000" w:themeColor="text1"/>
          <w:shd w:val="clear" w:color="auto" w:fill="FFFFFF"/>
        </w:rPr>
        <w:t>)</w:t>
      </w:r>
      <w:r w:rsidRPr="00C6179E">
        <w:rPr>
          <w:color w:val="000000" w:themeColor="text1"/>
          <w:shd w:val="clear" w:color="auto" w:fill="FFFFFF"/>
        </w:rPr>
        <w:t xml:space="preserve"> Soft-shell headgear, </w:t>
      </w:r>
      <w:proofErr w:type="gramStart"/>
      <w:r w:rsidRPr="00C6179E">
        <w:rPr>
          <w:color w:val="000000" w:themeColor="text1"/>
          <w:shd w:val="clear" w:color="auto" w:fill="FFFFFF"/>
        </w:rPr>
        <w:t>concussion</w:t>
      </w:r>
      <w:proofErr w:type="gramEnd"/>
      <w:r w:rsidRPr="00C6179E">
        <w:rPr>
          <w:color w:val="000000" w:themeColor="text1"/>
          <w:shd w:val="clear" w:color="auto" w:fill="FFFFFF"/>
        </w:rPr>
        <w:t xml:space="preserve"> and injury prevention in youth team collision sports: a systematic review.</w:t>
      </w:r>
      <w:r w:rsidRPr="00C6179E">
        <w:rPr>
          <w:rStyle w:val="apple-converted-space"/>
          <w:color w:val="000000" w:themeColor="text1"/>
          <w:shd w:val="clear" w:color="auto" w:fill="FFFFFF"/>
        </w:rPr>
        <w:t> </w:t>
      </w:r>
      <w:r w:rsidRPr="00C6179E">
        <w:rPr>
          <w:i/>
          <w:iCs/>
          <w:color w:val="000000" w:themeColor="text1"/>
        </w:rPr>
        <w:t>B</w:t>
      </w:r>
      <w:r w:rsidRPr="00C6179E">
        <w:rPr>
          <w:i/>
          <w:iCs/>
          <w:color w:val="000000" w:themeColor="text1"/>
        </w:rPr>
        <w:t xml:space="preserve">ritish </w:t>
      </w:r>
      <w:r w:rsidRPr="00C6179E">
        <w:rPr>
          <w:i/>
          <w:iCs/>
          <w:color w:val="000000" w:themeColor="text1"/>
        </w:rPr>
        <w:t>M</w:t>
      </w:r>
      <w:r w:rsidRPr="00C6179E">
        <w:rPr>
          <w:i/>
          <w:iCs/>
          <w:color w:val="000000" w:themeColor="text1"/>
        </w:rPr>
        <w:t xml:space="preserve">edical </w:t>
      </w:r>
      <w:r w:rsidRPr="00C6179E">
        <w:rPr>
          <w:i/>
          <w:iCs/>
          <w:color w:val="000000" w:themeColor="text1"/>
        </w:rPr>
        <w:t>J</w:t>
      </w:r>
      <w:r w:rsidRPr="00C6179E">
        <w:rPr>
          <w:i/>
          <w:iCs/>
          <w:color w:val="000000" w:themeColor="text1"/>
        </w:rPr>
        <w:t>ournal</w:t>
      </w:r>
      <w:r w:rsidRPr="00C6179E">
        <w:rPr>
          <w:i/>
          <w:iCs/>
          <w:color w:val="000000" w:themeColor="text1"/>
        </w:rPr>
        <w:t xml:space="preserve"> </w:t>
      </w:r>
      <w:r w:rsidRPr="00C6179E">
        <w:rPr>
          <w:i/>
          <w:iCs/>
          <w:color w:val="000000" w:themeColor="text1"/>
        </w:rPr>
        <w:t>O</w:t>
      </w:r>
      <w:r w:rsidRPr="00C6179E">
        <w:rPr>
          <w:i/>
          <w:iCs/>
          <w:color w:val="000000" w:themeColor="text1"/>
        </w:rPr>
        <w:t>pen</w:t>
      </w:r>
      <w:r w:rsidRPr="00C6179E">
        <w:rPr>
          <w:color w:val="000000" w:themeColor="text1"/>
          <w:shd w:val="clear" w:color="auto" w:fill="FFFFFF"/>
        </w:rPr>
        <w:t>.</w:t>
      </w:r>
      <w:r w:rsidRPr="00C6179E">
        <w:rPr>
          <w:rStyle w:val="apple-converted-space"/>
          <w:color w:val="000000" w:themeColor="text1"/>
          <w:shd w:val="clear" w:color="auto" w:fill="FFFFFF"/>
        </w:rPr>
        <w:t> </w:t>
      </w:r>
      <w:r w:rsidRPr="00C6179E">
        <w:rPr>
          <w:color w:val="000000" w:themeColor="text1"/>
        </w:rPr>
        <w:t>11</w:t>
      </w:r>
      <w:r w:rsidRPr="00C6179E">
        <w:rPr>
          <w:color w:val="000000" w:themeColor="text1"/>
          <w:shd w:val="clear" w:color="auto" w:fill="FFFFFF"/>
        </w:rPr>
        <w:t>(6)</w:t>
      </w:r>
      <w:r w:rsidRPr="00C6179E">
        <w:rPr>
          <w:color w:val="000000" w:themeColor="text1"/>
          <w:shd w:val="clear" w:color="auto" w:fill="FFFFFF"/>
        </w:rPr>
        <w:t>.</w:t>
      </w:r>
      <w:r w:rsidRPr="00C6179E">
        <w:rPr>
          <w:color w:val="000000" w:themeColor="text1"/>
          <w:shd w:val="clear" w:color="auto" w:fill="FFFFFF"/>
        </w:rPr>
        <w:t xml:space="preserve"> </w:t>
      </w:r>
      <w:r w:rsidRPr="00C6179E">
        <w:rPr>
          <w:color w:val="000000" w:themeColor="text1"/>
          <w:shd w:val="clear" w:color="auto" w:fill="FFFFFF"/>
        </w:rPr>
        <w:t xml:space="preserve">pp. </w:t>
      </w:r>
      <w:r w:rsidR="00C6179E" w:rsidRPr="00C6179E">
        <w:rPr>
          <w:color w:val="000000" w:themeColor="text1"/>
          <w:shd w:val="clear" w:color="auto" w:fill="FFFFFF"/>
        </w:rPr>
        <w:t>1-12</w:t>
      </w:r>
      <w:r w:rsidRPr="00C6179E">
        <w:rPr>
          <w:color w:val="000000" w:themeColor="text1"/>
          <w:shd w:val="clear" w:color="auto" w:fill="FFFFFF"/>
        </w:rPr>
        <w:t>.</w:t>
      </w:r>
      <w:r w:rsidRPr="00C6179E">
        <w:rPr>
          <w:color w:val="000000" w:themeColor="text1"/>
          <w:shd w:val="clear" w:color="auto" w:fill="FFFFFF"/>
        </w:rPr>
        <w:t xml:space="preserve"> Available at: </w:t>
      </w:r>
      <w:hyperlink r:id="rId22" w:tgtFrame="_new" w:history="1">
        <w:r w:rsidRPr="00C6179E">
          <w:rPr>
            <w:color w:val="000000" w:themeColor="text1"/>
          </w:rPr>
          <w:t>http://dx.doi.org/10.1136/bmjopen-2020-044320</w:t>
        </w:r>
      </w:hyperlink>
      <w:r w:rsidRPr="00C6179E">
        <w:rPr>
          <w:color w:val="000000" w:themeColor="text1"/>
        </w:rPr>
        <w:t xml:space="preserve"> (Accessed 3 June 2021)</w:t>
      </w:r>
    </w:p>
    <w:p w14:paraId="5977A14F" w14:textId="77777777" w:rsidR="009E6FA3" w:rsidRPr="007A6D2F" w:rsidRDefault="009E6FA3" w:rsidP="007A6D2F">
      <w:pPr>
        <w:spacing w:line="360" w:lineRule="auto"/>
        <w:rPr>
          <w:color w:val="000000" w:themeColor="text1"/>
          <w:shd w:val="clear" w:color="auto" w:fill="FFFFFF"/>
        </w:rPr>
      </w:pPr>
    </w:p>
    <w:p w14:paraId="5D742AEA" w14:textId="62DADD3E" w:rsidR="009E6FA3" w:rsidRPr="007A6D2F" w:rsidRDefault="009E6FA3" w:rsidP="007A6D2F">
      <w:pPr>
        <w:spacing w:line="360" w:lineRule="auto"/>
        <w:rPr>
          <w:color w:val="000000" w:themeColor="text1"/>
        </w:rPr>
      </w:pPr>
      <w:proofErr w:type="spellStart"/>
      <w:r w:rsidRPr="007A6D2F">
        <w:rPr>
          <w:color w:val="000000" w:themeColor="text1"/>
          <w:shd w:val="clear" w:color="auto" w:fill="FFFFFF"/>
        </w:rPr>
        <w:t>Liberati</w:t>
      </w:r>
      <w:proofErr w:type="spellEnd"/>
      <w:r w:rsidRPr="007A6D2F">
        <w:rPr>
          <w:color w:val="000000" w:themeColor="text1"/>
          <w:shd w:val="clear" w:color="auto" w:fill="FFFFFF"/>
        </w:rPr>
        <w:t xml:space="preserve">, A., Altman, D.G., </w:t>
      </w:r>
      <w:proofErr w:type="spellStart"/>
      <w:r w:rsidRPr="007A6D2F">
        <w:rPr>
          <w:color w:val="000000" w:themeColor="text1"/>
          <w:shd w:val="clear" w:color="auto" w:fill="FFFFFF"/>
        </w:rPr>
        <w:t>Tetzlaff</w:t>
      </w:r>
      <w:proofErr w:type="spellEnd"/>
      <w:r w:rsidRPr="007A6D2F">
        <w:rPr>
          <w:color w:val="000000" w:themeColor="text1"/>
          <w:shd w:val="clear" w:color="auto" w:fill="FFFFFF"/>
        </w:rPr>
        <w:t xml:space="preserve">, J., Mulrow, C., </w:t>
      </w:r>
      <w:proofErr w:type="spellStart"/>
      <w:r w:rsidRPr="007A6D2F">
        <w:rPr>
          <w:color w:val="000000" w:themeColor="text1"/>
          <w:shd w:val="clear" w:color="auto" w:fill="FFFFFF"/>
        </w:rPr>
        <w:t>Gøtzsche</w:t>
      </w:r>
      <w:proofErr w:type="spellEnd"/>
      <w:r w:rsidRPr="007A6D2F">
        <w:rPr>
          <w:color w:val="000000" w:themeColor="text1"/>
          <w:shd w:val="clear" w:color="auto" w:fill="FFFFFF"/>
        </w:rPr>
        <w:t xml:space="preserve">, P.C., Ioannidis, J.P., Clarke, M., Devereaux, P.J., </w:t>
      </w:r>
      <w:proofErr w:type="spellStart"/>
      <w:r w:rsidRPr="007A6D2F">
        <w:rPr>
          <w:color w:val="000000" w:themeColor="text1"/>
          <w:shd w:val="clear" w:color="auto" w:fill="FFFFFF"/>
        </w:rPr>
        <w:t>Kleijnen</w:t>
      </w:r>
      <w:proofErr w:type="spellEnd"/>
      <w:r w:rsidRPr="007A6D2F">
        <w:rPr>
          <w:color w:val="000000" w:themeColor="text1"/>
          <w:shd w:val="clear" w:color="auto" w:fill="FFFFFF"/>
        </w:rPr>
        <w:t xml:space="preserve">, J. and Moher, D. (2009) The PRISMA statement for reporting systematic reviews and meta-analyses of studies that evaluate health care interventions: </w:t>
      </w:r>
      <w:r w:rsidRPr="007A6D2F">
        <w:rPr>
          <w:color w:val="000000" w:themeColor="text1"/>
          <w:shd w:val="clear" w:color="auto" w:fill="FFFFFF"/>
        </w:rPr>
        <w:lastRenderedPageBreak/>
        <w:t>explanation and elaboration.</w:t>
      </w:r>
      <w:r w:rsidRPr="007A6D2F">
        <w:rPr>
          <w:rStyle w:val="apple-converted-space"/>
          <w:color w:val="000000" w:themeColor="text1"/>
          <w:shd w:val="clear" w:color="auto" w:fill="FFFFFF"/>
        </w:rPr>
        <w:t> </w:t>
      </w:r>
      <w:r w:rsidRPr="007A6D2F">
        <w:rPr>
          <w:i/>
          <w:iCs/>
          <w:color w:val="000000" w:themeColor="text1"/>
        </w:rPr>
        <w:t>Journal of Clinical Epidemiology</w:t>
      </w:r>
      <w:r w:rsidRPr="007A6D2F">
        <w:rPr>
          <w:color w:val="000000" w:themeColor="text1"/>
          <w:shd w:val="clear" w:color="auto" w:fill="FFFFFF"/>
        </w:rPr>
        <w:t>.</w:t>
      </w:r>
      <w:r w:rsidRPr="007A6D2F">
        <w:rPr>
          <w:rStyle w:val="apple-converted-space"/>
          <w:color w:val="000000" w:themeColor="text1"/>
          <w:shd w:val="clear" w:color="auto" w:fill="FFFFFF"/>
        </w:rPr>
        <w:t> </w:t>
      </w:r>
      <w:r w:rsidRPr="007A6D2F">
        <w:rPr>
          <w:color w:val="000000" w:themeColor="text1"/>
        </w:rPr>
        <w:t>62</w:t>
      </w:r>
      <w:r w:rsidRPr="007A6D2F">
        <w:rPr>
          <w:color w:val="000000" w:themeColor="text1"/>
          <w:shd w:val="clear" w:color="auto" w:fill="FFFFFF"/>
        </w:rPr>
        <w:t xml:space="preserve">(10). pp.1-34. Available at: </w:t>
      </w:r>
      <w:hyperlink r:id="rId23" w:tgtFrame="_blank" w:history="1">
        <w:r w:rsidRPr="007A6D2F">
          <w:rPr>
            <w:rStyle w:val="Hyperlink"/>
            <w:color w:val="000000" w:themeColor="text1"/>
            <w:u w:val="none"/>
          </w:rPr>
          <w:t>http://dx.doi.org/10.1371/journal.pmed.1000100</w:t>
        </w:r>
      </w:hyperlink>
      <w:r w:rsidRPr="007A6D2F">
        <w:rPr>
          <w:color w:val="000000" w:themeColor="text1"/>
        </w:rPr>
        <w:t xml:space="preserve"> (Accessed July 2009)</w:t>
      </w:r>
    </w:p>
    <w:p w14:paraId="4C9F3D55" w14:textId="77777777" w:rsidR="009E6FA3" w:rsidRPr="007A6D2F" w:rsidRDefault="009E6FA3" w:rsidP="007A6D2F">
      <w:pPr>
        <w:spacing w:line="360" w:lineRule="auto"/>
        <w:rPr>
          <w:color w:val="000000" w:themeColor="text1"/>
          <w:shd w:val="clear" w:color="auto" w:fill="FFFFFF"/>
        </w:rPr>
      </w:pPr>
    </w:p>
    <w:p w14:paraId="1400B60E" w14:textId="77777777" w:rsidR="009E6FA3" w:rsidRPr="007A6D2F" w:rsidRDefault="009E6FA3" w:rsidP="007A6D2F">
      <w:pPr>
        <w:spacing w:line="360" w:lineRule="auto"/>
        <w:rPr>
          <w:color w:val="000000" w:themeColor="text1"/>
        </w:rPr>
      </w:pPr>
      <w:r w:rsidRPr="007A6D2F">
        <w:rPr>
          <w:color w:val="000000" w:themeColor="text1"/>
          <w:shd w:val="clear" w:color="auto" w:fill="FFFFFF"/>
        </w:rPr>
        <w:t>Lust, C.A., Mountjoy, M., Robinson, L.E., Oliver, J.M. and Ma, D.W. (2020) Sports-related concussions and sub concussive impacts in athletes: incidence, diagnosis, and the emerging role of EPA and DHA. </w:t>
      </w:r>
      <w:r w:rsidRPr="007A6D2F">
        <w:rPr>
          <w:i/>
          <w:iCs/>
          <w:color w:val="000000" w:themeColor="text1"/>
        </w:rPr>
        <w:t>Applied Physiology, Nutrition, and Metabolism</w:t>
      </w:r>
      <w:r w:rsidRPr="007A6D2F">
        <w:rPr>
          <w:color w:val="000000" w:themeColor="text1"/>
          <w:shd w:val="clear" w:color="auto" w:fill="FFFFFF"/>
        </w:rPr>
        <w:t>. </w:t>
      </w:r>
      <w:r w:rsidRPr="007A6D2F">
        <w:rPr>
          <w:color w:val="000000" w:themeColor="text1"/>
        </w:rPr>
        <w:t>45</w:t>
      </w:r>
      <w:r w:rsidRPr="007A6D2F">
        <w:rPr>
          <w:color w:val="000000" w:themeColor="text1"/>
          <w:shd w:val="clear" w:color="auto" w:fill="FFFFFF"/>
        </w:rPr>
        <w:t xml:space="preserve">(8). pp.886-892. Available at: </w:t>
      </w:r>
      <w:hyperlink r:id="rId24" w:tgtFrame="_blank" w:history="1">
        <w:r w:rsidRPr="007A6D2F">
          <w:rPr>
            <w:rStyle w:val="Hyperlink"/>
            <w:color w:val="000000" w:themeColor="text1"/>
            <w:u w:val="none"/>
          </w:rPr>
          <w:t>http://dx.doi.org/10.1139/apnm-2019-0555</w:t>
        </w:r>
      </w:hyperlink>
      <w:r w:rsidRPr="007A6D2F">
        <w:rPr>
          <w:color w:val="000000" w:themeColor="text1"/>
        </w:rPr>
        <w:t xml:space="preserve"> (Accessed 22 March 2020)</w:t>
      </w:r>
    </w:p>
    <w:p w14:paraId="7A54F832" w14:textId="77777777" w:rsidR="009E6FA3" w:rsidRPr="007A6D2F" w:rsidRDefault="009E6FA3" w:rsidP="007A6D2F">
      <w:pPr>
        <w:spacing w:line="360" w:lineRule="auto"/>
        <w:rPr>
          <w:color w:val="000000" w:themeColor="text1"/>
        </w:rPr>
      </w:pPr>
    </w:p>
    <w:p w14:paraId="0C9BCC14" w14:textId="77777777" w:rsidR="006A5FFA" w:rsidRDefault="009E6FA3" w:rsidP="006A5FFA">
      <w:pPr>
        <w:spacing w:line="360" w:lineRule="auto"/>
        <w:rPr>
          <w:color w:val="000000" w:themeColor="text1"/>
        </w:rPr>
      </w:pPr>
      <w:r w:rsidRPr="007A6D2F">
        <w:rPr>
          <w:color w:val="000000" w:themeColor="text1"/>
        </w:rPr>
        <w:t xml:space="preserve">McCrory, P., </w:t>
      </w:r>
      <w:proofErr w:type="spellStart"/>
      <w:r w:rsidRPr="007A6D2F">
        <w:rPr>
          <w:color w:val="000000" w:themeColor="text1"/>
        </w:rPr>
        <w:t>Meeuwisse</w:t>
      </w:r>
      <w:proofErr w:type="spellEnd"/>
      <w:r w:rsidRPr="007A6D2F">
        <w:rPr>
          <w:color w:val="000000" w:themeColor="text1"/>
        </w:rPr>
        <w:t xml:space="preserve">, W., Dvorak, J., </w:t>
      </w:r>
      <w:proofErr w:type="spellStart"/>
      <w:r w:rsidRPr="007A6D2F">
        <w:rPr>
          <w:color w:val="000000" w:themeColor="text1"/>
        </w:rPr>
        <w:t>Aubry</w:t>
      </w:r>
      <w:proofErr w:type="spellEnd"/>
      <w:r w:rsidRPr="007A6D2F">
        <w:rPr>
          <w:color w:val="000000" w:themeColor="text1"/>
        </w:rPr>
        <w:t xml:space="preserve">, M., </w:t>
      </w:r>
      <w:proofErr w:type="spellStart"/>
      <w:r w:rsidRPr="007A6D2F">
        <w:rPr>
          <w:color w:val="000000" w:themeColor="text1"/>
        </w:rPr>
        <w:t>Bailes</w:t>
      </w:r>
      <w:proofErr w:type="spellEnd"/>
      <w:r w:rsidRPr="007A6D2F">
        <w:rPr>
          <w:color w:val="000000" w:themeColor="text1"/>
        </w:rPr>
        <w:t xml:space="preserve">, J., </w:t>
      </w:r>
      <w:proofErr w:type="spellStart"/>
      <w:r w:rsidRPr="007A6D2F">
        <w:rPr>
          <w:color w:val="000000" w:themeColor="text1"/>
        </w:rPr>
        <w:t>Broglio</w:t>
      </w:r>
      <w:proofErr w:type="spellEnd"/>
      <w:r w:rsidRPr="007A6D2F">
        <w:rPr>
          <w:color w:val="000000" w:themeColor="text1"/>
        </w:rPr>
        <w:t xml:space="preserve">, S., Cantu, R.C., Cassidy, D., </w:t>
      </w:r>
      <w:proofErr w:type="spellStart"/>
      <w:r w:rsidRPr="007A6D2F">
        <w:rPr>
          <w:color w:val="000000" w:themeColor="text1"/>
        </w:rPr>
        <w:t>Echemendia</w:t>
      </w:r>
      <w:proofErr w:type="spellEnd"/>
      <w:r w:rsidRPr="007A6D2F">
        <w:rPr>
          <w:color w:val="000000" w:themeColor="text1"/>
        </w:rPr>
        <w:t xml:space="preserve">, R.J., Castellani, </w:t>
      </w:r>
      <w:proofErr w:type="gramStart"/>
      <w:r w:rsidRPr="007A6D2F">
        <w:rPr>
          <w:color w:val="000000" w:themeColor="text1"/>
        </w:rPr>
        <w:t>R.J.</w:t>
      </w:r>
      <w:proofErr w:type="gramEnd"/>
      <w:r w:rsidRPr="007A6D2F">
        <w:rPr>
          <w:color w:val="000000" w:themeColor="text1"/>
        </w:rPr>
        <w:t xml:space="preserve"> and Davis, G.A. (2017) Consensus statement on concussion in sport—the 5th international conference on concussion in sport held in Berlin, October 2016. </w:t>
      </w:r>
      <w:r w:rsidRPr="007A6D2F">
        <w:rPr>
          <w:i/>
          <w:iCs/>
          <w:color w:val="000000" w:themeColor="text1"/>
        </w:rPr>
        <w:t>British Journal of Sports Medicine</w:t>
      </w:r>
      <w:r w:rsidRPr="007A6D2F">
        <w:rPr>
          <w:color w:val="000000" w:themeColor="text1"/>
        </w:rPr>
        <w:t xml:space="preserve">. 51(11). pp.838-847. Available at: </w:t>
      </w:r>
      <w:hyperlink r:id="rId25" w:tgtFrame="_blank" w:history="1">
        <w:r w:rsidRPr="007A6D2F">
          <w:rPr>
            <w:rStyle w:val="Hyperlink"/>
            <w:color w:val="000000" w:themeColor="text1"/>
            <w:u w:val="none"/>
          </w:rPr>
          <w:t>http://dx.doi.org/10.1136/bjsports-2017-097699</w:t>
        </w:r>
      </w:hyperlink>
      <w:r w:rsidRPr="007A6D2F">
        <w:rPr>
          <w:color w:val="000000" w:themeColor="text1"/>
        </w:rPr>
        <w:t xml:space="preserve"> (Accessed June 2017)</w:t>
      </w:r>
    </w:p>
    <w:p w14:paraId="62695584" w14:textId="77777777" w:rsidR="006A5FFA" w:rsidRDefault="006A5FFA" w:rsidP="006A5FFA">
      <w:pPr>
        <w:spacing w:line="360" w:lineRule="auto"/>
        <w:rPr>
          <w:color w:val="000000" w:themeColor="text1"/>
        </w:rPr>
      </w:pPr>
    </w:p>
    <w:p w14:paraId="61ECD48B" w14:textId="1F50107A" w:rsidR="009B7159" w:rsidRDefault="006A5FFA" w:rsidP="006A5FFA">
      <w:pPr>
        <w:spacing w:line="360" w:lineRule="auto"/>
        <w:rPr>
          <w:color w:val="000000" w:themeColor="text1"/>
        </w:rPr>
      </w:pPr>
      <w:r w:rsidRPr="00B77C7C">
        <w:rPr>
          <w:color w:val="000000" w:themeColor="text1"/>
          <w:shd w:val="clear" w:color="auto" w:fill="FFFFFF"/>
        </w:rPr>
        <w:t>Mcintosh, A., McCrory, P., Finch, C., Best, J., Chalmers, D. and Wolfe, R.</w:t>
      </w:r>
      <w:r>
        <w:rPr>
          <w:color w:val="000000" w:themeColor="text1"/>
          <w:shd w:val="clear" w:color="auto" w:fill="FFFFFF"/>
        </w:rPr>
        <w:t xml:space="preserve"> (</w:t>
      </w:r>
      <w:r w:rsidRPr="00B77C7C">
        <w:rPr>
          <w:color w:val="000000" w:themeColor="text1"/>
          <w:shd w:val="clear" w:color="auto" w:fill="FFFFFF"/>
        </w:rPr>
        <w:t>2009</w:t>
      </w:r>
      <w:r>
        <w:rPr>
          <w:color w:val="000000" w:themeColor="text1"/>
          <w:shd w:val="clear" w:color="auto" w:fill="FFFFFF"/>
        </w:rPr>
        <w:t>)</w:t>
      </w:r>
      <w:r w:rsidRPr="00B77C7C">
        <w:rPr>
          <w:color w:val="000000" w:themeColor="text1"/>
          <w:shd w:val="clear" w:color="auto" w:fill="FFFFFF"/>
        </w:rPr>
        <w:t xml:space="preserve"> Does padded headgear prevent head injury in rugby union football? </w:t>
      </w:r>
      <w:r w:rsidRPr="00B77C7C">
        <w:rPr>
          <w:i/>
          <w:iCs/>
          <w:color w:val="000000" w:themeColor="text1"/>
        </w:rPr>
        <w:t>Medicin</w:t>
      </w:r>
      <w:r w:rsidRPr="006A5FFA">
        <w:rPr>
          <w:i/>
          <w:iCs/>
          <w:color w:val="000000" w:themeColor="text1"/>
        </w:rPr>
        <w:t>e &amp;</w:t>
      </w:r>
      <w:r w:rsidRPr="00B77C7C">
        <w:rPr>
          <w:i/>
          <w:iCs/>
          <w:color w:val="000000" w:themeColor="text1"/>
        </w:rPr>
        <w:t xml:space="preserve"> Science in Sports</w:t>
      </w:r>
      <w:r w:rsidRPr="006A5FFA">
        <w:rPr>
          <w:i/>
          <w:iCs/>
          <w:color w:val="000000" w:themeColor="text1"/>
        </w:rPr>
        <w:t xml:space="preserve"> &amp;</w:t>
      </w:r>
      <w:r w:rsidRPr="00B77C7C">
        <w:rPr>
          <w:i/>
          <w:iCs/>
          <w:color w:val="000000" w:themeColor="text1"/>
        </w:rPr>
        <w:t xml:space="preserve"> Exercise</w:t>
      </w:r>
      <w:r w:rsidRPr="006A5FFA">
        <w:rPr>
          <w:color w:val="000000" w:themeColor="text1"/>
          <w:shd w:val="clear" w:color="auto" w:fill="FFFFFF"/>
        </w:rPr>
        <w:t>.</w:t>
      </w:r>
      <w:r w:rsidRPr="00B77C7C">
        <w:rPr>
          <w:color w:val="000000" w:themeColor="text1"/>
          <w:shd w:val="clear" w:color="auto" w:fill="FFFFFF"/>
        </w:rPr>
        <w:t> </w:t>
      </w:r>
      <w:r w:rsidRPr="00B77C7C">
        <w:rPr>
          <w:color w:val="000000" w:themeColor="text1"/>
        </w:rPr>
        <w:t>41</w:t>
      </w:r>
      <w:r w:rsidRPr="00B77C7C">
        <w:rPr>
          <w:color w:val="000000" w:themeColor="text1"/>
          <w:shd w:val="clear" w:color="auto" w:fill="FFFFFF"/>
        </w:rPr>
        <w:t>(2)</w:t>
      </w:r>
      <w:r w:rsidRPr="006A5FFA">
        <w:rPr>
          <w:color w:val="000000" w:themeColor="text1"/>
          <w:shd w:val="clear" w:color="auto" w:fill="FFFFFF"/>
        </w:rPr>
        <w:t>.</w:t>
      </w:r>
      <w:r w:rsidRPr="00B77C7C">
        <w:rPr>
          <w:color w:val="000000" w:themeColor="text1"/>
          <w:shd w:val="clear" w:color="auto" w:fill="FFFFFF"/>
        </w:rPr>
        <w:t xml:space="preserve"> p</w:t>
      </w:r>
      <w:r w:rsidRPr="006A5FFA">
        <w:rPr>
          <w:color w:val="000000" w:themeColor="text1"/>
          <w:shd w:val="clear" w:color="auto" w:fill="FFFFFF"/>
        </w:rPr>
        <w:t>p</w:t>
      </w:r>
      <w:r w:rsidRPr="00B77C7C">
        <w:rPr>
          <w:color w:val="000000" w:themeColor="text1"/>
          <w:shd w:val="clear" w:color="auto" w:fill="FFFFFF"/>
        </w:rPr>
        <w:t>.306.</w:t>
      </w:r>
      <w:r w:rsidRPr="006A5FFA">
        <w:rPr>
          <w:color w:val="000000" w:themeColor="text1"/>
          <w:shd w:val="clear" w:color="auto" w:fill="FFFFFF"/>
        </w:rPr>
        <w:t xml:space="preserve"> Available at: </w:t>
      </w:r>
      <w:proofErr w:type="spellStart"/>
      <w:r w:rsidRPr="006A5FFA">
        <w:rPr>
          <w:color w:val="000000" w:themeColor="text1"/>
        </w:rPr>
        <w:t>doi</w:t>
      </w:r>
      <w:proofErr w:type="spellEnd"/>
      <w:r w:rsidRPr="006A5FFA">
        <w:rPr>
          <w:color w:val="000000" w:themeColor="text1"/>
        </w:rPr>
        <w:t>:</w:t>
      </w:r>
      <w:r w:rsidRPr="006A5FFA">
        <w:rPr>
          <w:b/>
          <w:bCs/>
          <w:color w:val="000000" w:themeColor="text1"/>
        </w:rPr>
        <w:t xml:space="preserve"> </w:t>
      </w:r>
      <w:r w:rsidRPr="006A5FFA">
        <w:rPr>
          <w:color w:val="000000" w:themeColor="text1"/>
        </w:rPr>
        <w:t>10.1249/MSS.0b013e3181864bee (Accessed June 2009)</w:t>
      </w:r>
    </w:p>
    <w:p w14:paraId="46C51361" w14:textId="77777777" w:rsidR="00A34205" w:rsidRDefault="00A34205" w:rsidP="00A34205">
      <w:pPr>
        <w:spacing w:line="360" w:lineRule="auto"/>
        <w:rPr>
          <w:color w:val="000000" w:themeColor="text1"/>
        </w:rPr>
      </w:pPr>
    </w:p>
    <w:p w14:paraId="5D94D66F" w14:textId="11853AA5" w:rsidR="00A34205" w:rsidRPr="00A34205" w:rsidRDefault="00A34205" w:rsidP="006A5FFA">
      <w:pPr>
        <w:spacing w:line="360" w:lineRule="auto"/>
        <w:rPr>
          <w:color w:val="000000" w:themeColor="text1"/>
        </w:rPr>
      </w:pPr>
      <w:proofErr w:type="spellStart"/>
      <w:r w:rsidRPr="00A34205">
        <w:rPr>
          <w:color w:val="000000" w:themeColor="text1"/>
        </w:rPr>
        <w:t>Naish</w:t>
      </w:r>
      <w:proofErr w:type="spellEnd"/>
      <w:r w:rsidRPr="00A34205">
        <w:rPr>
          <w:color w:val="000000" w:themeColor="text1"/>
        </w:rPr>
        <w:t>, R., Burnett, A., Burrows, S., Andrews, W. and Appleby, B. (2013) Can a specific neck strengthening program decrease cervical spine injuries in a men's professional rugby union team? A retrospective analysis. </w:t>
      </w:r>
      <w:r w:rsidRPr="00A34205">
        <w:rPr>
          <w:i/>
          <w:iCs/>
          <w:color w:val="000000" w:themeColor="text1"/>
        </w:rPr>
        <w:t>Journal of Sports Science &amp; Medicine</w:t>
      </w:r>
      <w:r w:rsidRPr="00A34205">
        <w:rPr>
          <w:color w:val="000000" w:themeColor="text1"/>
        </w:rPr>
        <w:t xml:space="preserve">. 12(3). pp.542. Available at: </w:t>
      </w:r>
      <w:hyperlink r:id="rId26" w:history="1">
        <w:r w:rsidRPr="00A34205">
          <w:rPr>
            <w:rStyle w:val="Hyperlink"/>
            <w:color w:val="000000" w:themeColor="text1"/>
            <w:u w:val="none"/>
          </w:rPr>
          <w:t>https://www.proquest.com/scholarly-journals/can-specific-neck-strengthening-program-decrease/docview/2295546307/se-2</w:t>
        </w:r>
      </w:hyperlink>
      <w:r w:rsidRPr="00A34205">
        <w:rPr>
          <w:color w:val="000000" w:themeColor="text1"/>
        </w:rPr>
        <w:t xml:space="preserve"> (Accessed 1 September 2013)</w:t>
      </w:r>
    </w:p>
    <w:p w14:paraId="430144AA" w14:textId="77777777" w:rsidR="006A5FFA" w:rsidRDefault="006A5FFA" w:rsidP="006A5FFA">
      <w:pPr>
        <w:spacing w:line="360" w:lineRule="auto"/>
        <w:rPr>
          <w:color w:val="000000" w:themeColor="text1"/>
        </w:rPr>
      </w:pPr>
    </w:p>
    <w:p w14:paraId="5F9A4827" w14:textId="05F7E543" w:rsidR="009B7159" w:rsidRDefault="009B7159" w:rsidP="009B7159">
      <w:pPr>
        <w:spacing w:line="360" w:lineRule="auto"/>
        <w:rPr>
          <w:color w:val="000000" w:themeColor="text1"/>
        </w:rPr>
      </w:pPr>
      <w:r w:rsidRPr="009B7159">
        <w:rPr>
          <w:color w:val="000000" w:themeColor="text1"/>
          <w:shd w:val="clear" w:color="auto" w:fill="FFFFFF"/>
        </w:rPr>
        <w:t>Peek, K., Elliott, J.M. and Orr, R.</w:t>
      </w:r>
      <w:r>
        <w:rPr>
          <w:color w:val="000000" w:themeColor="text1"/>
          <w:shd w:val="clear" w:color="auto" w:fill="FFFFFF"/>
        </w:rPr>
        <w:t xml:space="preserve"> (</w:t>
      </w:r>
      <w:r w:rsidRPr="009B7159">
        <w:rPr>
          <w:color w:val="000000" w:themeColor="text1"/>
          <w:shd w:val="clear" w:color="auto" w:fill="FFFFFF"/>
        </w:rPr>
        <w:t>202</w:t>
      </w:r>
      <w:r>
        <w:rPr>
          <w:color w:val="000000" w:themeColor="text1"/>
          <w:shd w:val="clear" w:color="auto" w:fill="FFFFFF"/>
        </w:rPr>
        <w:t>0)</w:t>
      </w:r>
      <w:r w:rsidRPr="009B7159">
        <w:rPr>
          <w:color w:val="000000" w:themeColor="text1"/>
          <w:shd w:val="clear" w:color="auto" w:fill="FFFFFF"/>
        </w:rPr>
        <w:t xml:space="preserve"> Higher neck strength is associated with lower head acceleration during purposeful heading in soccer: A systematic review. </w:t>
      </w:r>
      <w:r w:rsidRPr="009B7159">
        <w:rPr>
          <w:i/>
          <w:iCs/>
          <w:color w:val="000000" w:themeColor="text1"/>
        </w:rPr>
        <w:t xml:space="preserve">Journal of </w:t>
      </w:r>
      <w:r>
        <w:rPr>
          <w:i/>
          <w:iCs/>
          <w:color w:val="000000" w:themeColor="text1"/>
        </w:rPr>
        <w:t>S</w:t>
      </w:r>
      <w:r w:rsidRPr="009B7159">
        <w:rPr>
          <w:i/>
          <w:iCs/>
          <w:color w:val="000000" w:themeColor="text1"/>
        </w:rPr>
        <w:t xml:space="preserve">cience and </w:t>
      </w:r>
      <w:r>
        <w:rPr>
          <w:i/>
          <w:iCs/>
          <w:color w:val="000000" w:themeColor="text1"/>
        </w:rPr>
        <w:t>M</w:t>
      </w:r>
      <w:r w:rsidRPr="009B7159">
        <w:rPr>
          <w:i/>
          <w:iCs/>
          <w:color w:val="000000" w:themeColor="text1"/>
        </w:rPr>
        <w:t xml:space="preserve">edicine in </w:t>
      </w:r>
      <w:r>
        <w:rPr>
          <w:i/>
          <w:iCs/>
          <w:color w:val="000000" w:themeColor="text1"/>
        </w:rPr>
        <w:t>S</w:t>
      </w:r>
      <w:r w:rsidRPr="009B7159">
        <w:rPr>
          <w:i/>
          <w:iCs/>
          <w:color w:val="000000" w:themeColor="text1"/>
        </w:rPr>
        <w:t>port</w:t>
      </w:r>
      <w:r>
        <w:rPr>
          <w:color w:val="000000" w:themeColor="text1"/>
          <w:shd w:val="clear" w:color="auto" w:fill="FFFFFF"/>
        </w:rPr>
        <w:t>.</w:t>
      </w:r>
      <w:r w:rsidRPr="009B7159">
        <w:rPr>
          <w:color w:val="000000" w:themeColor="text1"/>
          <w:shd w:val="clear" w:color="auto" w:fill="FFFFFF"/>
        </w:rPr>
        <w:t> </w:t>
      </w:r>
      <w:r w:rsidRPr="009B7159">
        <w:rPr>
          <w:color w:val="000000" w:themeColor="text1"/>
        </w:rPr>
        <w:t>23</w:t>
      </w:r>
      <w:r w:rsidRPr="009B7159">
        <w:rPr>
          <w:color w:val="000000" w:themeColor="text1"/>
          <w:shd w:val="clear" w:color="auto" w:fill="FFFFFF"/>
        </w:rPr>
        <w:t>(5)</w:t>
      </w:r>
      <w:r>
        <w:rPr>
          <w:color w:val="000000" w:themeColor="text1"/>
          <w:shd w:val="clear" w:color="auto" w:fill="FFFFFF"/>
        </w:rPr>
        <w:t xml:space="preserve">. </w:t>
      </w:r>
      <w:r w:rsidRPr="009B7159">
        <w:rPr>
          <w:color w:val="000000" w:themeColor="text1"/>
          <w:shd w:val="clear" w:color="auto" w:fill="FFFFFF"/>
        </w:rPr>
        <w:t>pp.453-462.</w:t>
      </w:r>
      <w:r w:rsidRPr="009B7159">
        <w:rPr>
          <w:color w:val="000000" w:themeColor="text1"/>
        </w:rPr>
        <w:t xml:space="preserve"> Available at: </w:t>
      </w:r>
      <w:hyperlink r:id="rId27" w:tgtFrame="_blank" w:history="1">
        <w:r w:rsidRPr="009B7159">
          <w:rPr>
            <w:rStyle w:val="Hyperlink"/>
            <w:color w:val="000000" w:themeColor="text1"/>
            <w:u w:val="none"/>
          </w:rPr>
          <w:t>http://dx.doi.org/10.1016/j.jsams.2019.11.004</w:t>
        </w:r>
      </w:hyperlink>
      <w:r w:rsidRPr="009B7159">
        <w:rPr>
          <w:color w:val="000000" w:themeColor="text1"/>
        </w:rPr>
        <w:t xml:space="preserve"> (Accessed 2020)</w:t>
      </w:r>
    </w:p>
    <w:p w14:paraId="1222F09E" w14:textId="6175967E" w:rsidR="00F7744D" w:rsidRDefault="00F7744D" w:rsidP="009B7159">
      <w:pPr>
        <w:spacing w:line="360" w:lineRule="auto"/>
        <w:rPr>
          <w:color w:val="000000" w:themeColor="text1"/>
        </w:rPr>
      </w:pPr>
    </w:p>
    <w:p w14:paraId="771B4958" w14:textId="7421E234" w:rsidR="00F7744D" w:rsidRDefault="00F7744D" w:rsidP="00F7744D">
      <w:pPr>
        <w:spacing w:line="360" w:lineRule="auto"/>
        <w:rPr>
          <w:color w:val="000000" w:themeColor="text1"/>
        </w:rPr>
      </w:pPr>
      <w:r w:rsidRPr="00F7744D">
        <w:rPr>
          <w:color w:val="000000" w:themeColor="text1"/>
          <w:shd w:val="clear" w:color="auto" w:fill="FFFFFF"/>
        </w:rPr>
        <w:t xml:space="preserve">Phillips, </w:t>
      </w:r>
      <w:proofErr w:type="gramStart"/>
      <w:r w:rsidRPr="00F7744D">
        <w:rPr>
          <w:color w:val="000000" w:themeColor="text1"/>
          <w:shd w:val="clear" w:color="auto" w:fill="FFFFFF"/>
        </w:rPr>
        <w:t>N.</w:t>
      </w:r>
      <w:proofErr w:type="gramEnd"/>
      <w:r w:rsidRPr="00F7744D">
        <w:rPr>
          <w:color w:val="000000" w:themeColor="text1"/>
          <w:shd w:val="clear" w:color="auto" w:fill="FFFFFF"/>
        </w:rPr>
        <w:t xml:space="preserve"> and Crisco, J.J.</w:t>
      </w:r>
      <w:r w:rsidRPr="00F7744D">
        <w:rPr>
          <w:color w:val="000000" w:themeColor="text1"/>
          <w:shd w:val="clear" w:color="auto" w:fill="FFFFFF"/>
        </w:rPr>
        <w:t xml:space="preserve"> (</w:t>
      </w:r>
      <w:r w:rsidRPr="00F7744D">
        <w:rPr>
          <w:color w:val="000000" w:themeColor="text1"/>
          <w:shd w:val="clear" w:color="auto" w:fill="FFFFFF"/>
        </w:rPr>
        <w:t>2020</w:t>
      </w:r>
      <w:r w:rsidRPr="00F7744D">
        <w:rPr>
          <w:color w:val="000000" w:themeColor="text1"/>
          <w:shd w:val="clear" w:color="auto" w:fill="FFFFFF"/>
        </w:rPr>
        <w:t>)</w:t>
      </w:r>
      <w:r w:rsidRPr="00F7744D">
        <w:rPr>
          <w:color w:val="000000" w:themeColor="text1"/>
          <w:shd w:val="clear" w:color="auto" w:fill="FFFFFF"/>
        </w:rPr>
        <w:t xml:space="preserve"> The effectiveness of regulations and </w:t>
      </w:r>
      <w:r w:rsidRPr="00F7744D">
        <w:rPr>
          <w:color w:val="000000" w:themeColor="text1"/>
          <w:shd w:val="clear" w:color="auto" w:fill="FFFFFF"/>
        </w:rPr>
        <w:t>behavioural</w:t>
      </w:r>
      <w:r w:rsidRPr="00F7744D">
        <w:rPr>
          <w:color w:val="000000" w:themeColor="text1"/>
          <w:shd w:val="clear" w:color="auto" w:fill="FFFFFF"/>
        </w:rPr>
        <w:t xml:space="preserve"> interventions on head impacts and concussions in youth, high-school, and collegiate football: a systematized review. </w:t>
      </w:r>
      <w:r w:rsidRPr="00F7744D">
        <w:rPr>
          <w:i/>
          <w:iCs/>
          <w:color w:val="000000" w:themeColor="text1"/>
        </w:rPr>
        <w:t xml:space="preserve">Annals of </w:t>
      </w:r>
      <w:r w:rsidRPr="00F7744D">
        <w:rPr>
          <w:i/>
          <w:iCs/>
          <w:color w:val="000000" w:themeColor="text1"/>
        </w:rPr>
        <w:t>B</w:t>
      </w:r>
      <w:r w:rsidRPr="00F7744D">
        <w:rPr>
          <w:i/>
          <w:iCs/>
          <w:color w:val="000000" w:themeColor="text1"/>
        </w:rPr>
        <w:t xml:space="preserve">iomedical </w:t>
      </w:r>
      <w:r w:rsidRPr="00F7744D">
        <w:rPr>
          <w:i/>
          <w:iCs/>
          <w:color w:val="000000" w:themeColor="text1"/>
        </w:rPr>
        <w:t>E</w:t>
      </w:r>
      <w:r w:rsidRPr="00F7744D">
        <w:rPr>
          <w:i/>
          <w:iCs/>
          <w:color w:val="000000" w:themeColor="text1"/>
        </w:rPr>
        <w:t>ngineering</w:t>
      </w:r>
      <w:r w:rsidRPr="00F7744D">
        <w:rPr>
          <w:color w:val="000000" w:themeColor="text1"/>
          <w:shd w:val="clear" w:color="auto" w:fill="FFFFFF"/>
        </w:rPr>
        <w:t>.</w:t>
      </w:r>
      <w:r w:rsidRPr="00F7744D">
        <w:rPr>
          <w:color w:val="000000" w:themeColor="text1"/>
          <w:shd w:val="clear" w:color="auto" w:fill="FFFFFF"/>
        </w:rPr>
        <w:t xml:space="preserve"> pp.1-23.</w:t>
      </w:r>
      <w:r w:rsidRPr="00F7744D">
        <w:rPr>
          <w:color w:val="000000" w:themeColor="text1"/>
          <w:shd w:val="clear" w:color="auto" w:fill="FFFFFF"/>
        </w:rPr>
        <w:t xml:space="preserve"> Available at: </w:t>
      </w:r>
      <w:hyperlink r:id="rId28" w:tgtFrame="_blank" w:history="1">
        <w:r w:rsidRPr="00F7744D">
          <w:rPr>
            <w:rStyle w:val="Hyperlink"/>
            <w:color w:val="000000" w:themeColor="text1"/>
            <w:u w:val="none"/>
          </w:rPr>
          <w:t>http://dx.doi.org/10.1007/s10439-020-02624-8</w:t>
        </w:r>
      </w:hyperlink>
      <w:r w:rsidRPr="00F7744D">
        <w:rPr>
          <w:color w:val="000000" w:themeColor="text1"/>
        </w:rPr>
        <w:t xml:space="preserve"> (Accessed November 2020)</w:t>
      </w:r>
    </w:p>
    <w:p w14:paraId="2A6B7ABB" w14:textId="39B93D46" w:rsidR="005D0A35" w:rsidRDefault="005D0A35" w:rsidP="005D0A35">
      <w:pPr>
        <w:spacing w:line="360" w:lineRule="auto"/>
        <w:rPr>
          <w:color w:val="000000" w:themeColor="text1"/>
        </w:rPr>
      </w:pPr>
      <w:r w:rsidRPr="00684A5C">
        <w:rPr>
          <w:color w:val="000000" w:themeColor="text1"/>
          <w:shd w:val="clear" w:color="auto" w:fill="FFFFFF"/>
        </w:rPr>
        <w:lastRenderedPageBreak/>
        <w:t xml:space="preserve">Pfister, T., Pfister, K., Hagel, B., </w:t>
      </w:r>
      <w:proofErr w:type="spellStart"/>
      <w:r w:rsidRPr="00684A5C">
        <w:rPr>
          <w:color w:val="000000" w:themeColor="text1"/>
          <w:shd w:val="clear" w:color="auto" w:fill="FFFFFF"/>
        </w:rPr>
        <w:t>Ghali</w:t>
      </w:r>
      <w:proofErr w:type="spellEnd"/>
      <w:r w:rsidRPr="00684A5C">
        <w:rPr>
          <w:color w:val="000000" w:themeColor="text1"/>
          <w:shd w:val="clear" w:color="auto" w:fill="FFFFFF"/>
        </w:rPr>
        <w:t xml:space="preserve">, W.A. and </w:t>
      </w:r>
      <w:proofErr w:type="spellStart"/>
      <w:r w:rsidRPr="00684A5C">
        <w:rPr>
          <w:color w:val="000000" w:themeColor="text1"/>
          <w:shd w:val="clear" w:color="auto" w:fill="FFFFFF"/>
        </w:rPr>
        <w:t>Ronksley</w:t>
      </w:r>
      <w:proofErr w:type="spellEnd"/>
      <w:r w:rsidRPr="00684A5C">
        <w:rPr>
          <w:color w:val="000000" w:themeColor="text1"/>
          <w:shd w:val="clear" w:color="auto" w:fill="FFFFFF"/>
        </w:rPr>
        <w:t>, P.E.</w:t>
      </w:r>
      <w:r>
        <w:rPr>
          <w:color w:val="000000" w:themeColor="text1"/>
          <w:shd w:val="clear" w:color="auto" w:fill="FFFFFF"/>
        </w:rPr>
        <w:t xml:space="preserve"> (</w:t>
      </w:r>
      <w:r w:rsidRPr="00684A5C">
        <w:rPr>
          <w:color w:val="000000" w:themeColor="text1"/>
          <w:shd w:val="clear" w:color="auto" w:fill="FFFFFF"/>
        </w:rPr>
        <w:t>2016</w:t>
      </w:r>
      <w:r>
        <w:rPr>
          <w:color w:val="000000" w:themeColor="text1"/>
          <w:shd w:val="clear" w:color="auto" w:fill="FFFFFF"/>
        </w:rPr>
        <w:t>)</w:t>
      </w:r>
      <w:r w:rsidRPr="00684A5C">
        <w:rPr>
          <w:color w:val="000000" w:themeColor="text1"/>
          <w:shd w:val="clear" w:color="auto" w:fill="FFFFFF"/>
        </w:rPr>
        <w:t xml:space="preserve"> The incidence of concussion in youth sports: a systematic review and meta-analysis.</w:t>
      </w:r>
      <w:r w:rsidRPr="00684A5C">
        <w:rPr>
          <w:rStyle w:val="apple-converted-space"/>
          <w:color w:val="000000" w:themeColor="text1"/>
          <w:shd w:val="clear" w:color="auto" w:fill="FFFFFF"/>
        </w:rPr>
        <w:t> </w:t>
      </w:r>
      <w:r w:rsidRPr="00684A5C">
        <w:rPr>
          <w:i/>
          <w:iCs/>
          <w:color w:val="000000" w:themeColor="text1"/>
        </w:rPr>
        <w:t>British Journal of Sports Medicine</w:t>
      </w:r>
      <w:r w:rsidRPr="00684A5C">
        <w:rPr>
          <w:color w:val="000000" w:themeColor="text1"/>
          <w:shd w:val="clear" w:color="auto" w:fill="FFFFFF"/>
        </w:rPr>
        <w:t>.</w:t>
      </w:r>
      <w:r w:rsidRPr="00684A5C">
        <w:rPr>
          <w:rStyle w:val="apple-converted-space"/>
          <w:color w:val="000000" w:themeColor="text1"/>
          <w:shd w:val="clear" w:color="auto" w:fill="FFFFFF"/>
        </w:rPr>
        <w:t> </w:t>
      </w:r>
      <w:r w:rsidRPr="00684A5C">
        <w:rPr>
          <w:color w:val="000000" w:themeColor="text1"/>
        </w:rPr>
        <w:t>50</w:t>
      </w:r>
      <w:r w:rsidRPr="00684A5C">
        <w:rPr>
          <w:color w:val="000000" w:themeColor="text1"/>
          <w:shd w:val="clear" w:color="auto" w:fill="FFFFFF"/>
        </w:rPr>
        <w:t xml:space="preserve">(5). pp.292-297. Available at: </w:t>
      </w:r>
      <w:hyperlink r:id="rId29" w:tgtFrame="_blank" w:history="1">
        <w:r w:rsidRPr="00684A5C">
          <w:rPr>
            <w:rStyle w:val="Hyperlink"/>
            <w:color w:val="000000" w:themeColor="text1"/>
            <w:u w:val="none"/>
          </w:rPr>
          <w:t>http://dx.doi.org/10.1136/bjsports-2015-094978</w:t>
        </w:r>
      </w:hyperlink>
      <w:r w:rsidRPr="00684A5C">
        <w:rPr>
          <w:color w:val="000000" w:themeColor="text1"/>
        </w:rPr>
        <w:t xml:space="preserve"> (Accessed March 2016)</w:t>
      </w:r>
    </w:p>
    <w:p w14:paraId="1270776E" w14:textId="77777777" w:rsidR="007451E6" w:rsidRPr="00684A5C" w:rsidRDefault="007451E6" w:rsidP="005D0A35">
      <w:pPr>
        <w:spacing w:line="360" w:lineRule="auto"/>
        <w:rPr>
          <w:color w:val="000000" w:themeColor="text1"/>
        </w:rPr>
      </w:pPr>
    </w:p>
    <w:p w14:paraId="5FF2A392" w14:textId="73C4552A" w:rsidR="005F412B" w:rsidRDefault="005F412B" w:rsidP="005F412B">
      <w:pPr>
        <w:spacing w:line="360" w:lineRule="auto"/>
        <w:rPr>
          <w:color w:val="000000" w:themeColor="text1"/>
        </w:rPr>
      </w:pPr>
      <w:r w:rsidRPr="005F412B">
        <w:rPr>
          <w:color w:val="000000" w:themeColor="text1"/>
          <w:shd w:val="clear" w:color="auto" w:fill="FFFFFF"/>
        </w:rPr>
        <w:t xml:space="preserve">Shea, B.J., Reeves, B.C., Wells, G., </w:t>
      </w:r>
      <w:proofErr w:type="spellStart"/>
      <w:r w:rsidRPr="005F412B">
        <w:rPr>
          <w:color w:val="000000" w:themeColor="text1"/>
          <w:shd w:val="clear" w:color="auto" w:fill="FFFFFF"/>
        </w:rPr>
        <w:t>Thuku</w:t>
      </w:r>
      <w:proofErr w:type="spellEnd"/>
      <w:r w:rsidRPr="005F412B">
        <w:rPr>
          <w:color w:val="000000" w:themeColor="text1"/>
          <w:shd w:val="clear" w:color="auto" w:fill="FFFFFF"/>
        </w:rPr>
        <w:t xml:space="preserve">, M., Hamel, C., Moran, J., Moher, D., </w:t>
      </w:r>
      <w:proofErr w:type="spellStart"/>
      <w:r w:rsidRPr="005F412B">
        <w:rPr>
          <w:color w:val="000000" w:themeColor="text1"/>
          <w:shd w:val="clear" w:color="auto" w:fill="FFFFFF"/>
        </w:rPr>
        <w:t>Tugwell</w:t>
      </w:r>
      <w:proofErr w:type="spellEnd"/>
      <w:r w:rsidRPr="005F412B">
        <w:rPr>
          <w:color w:val="000000" w:themeColor="text1"/>
          <w:shd w:val="clear" w:color="auto" w:fill="FFFFFF"/>
        </w:rPr>
        <w:t xml:space="preserve">, P., Welch, V., </w:t>
      </w:r>
      <w:proofErr w:type="spellStart"/>
      <w:r w:rsidRPr="005F412B">
        <w:rPr>
          <w:color w:val="000000" w:themeColor="text1"/>
          <w:shd w:val="clear" w:color="auto" w:fill="FFFFFF"/>
        </w:rPr>
        <w:t>Kristjansson</w:t>
      </w:r>
      <w:proofErr w:type="spellEnd"/>
      <w:r w:rsidRPr="005F412B">
        <w:rPr>
          <w:color w:val="000000" w:themeColor="text1"/>
          <w:shd w:val="clear" w:color="auto" w:fill="FFFFFF"/>
        </w:rPr>
        <w:t>, E. and Henry, D.A.</w:t>
      </w:r>
      <w:r w:rsidRPr="005F412B">
        <w:rPr>
          <w:color w:val="000000" w:themeColor="text1"/>
          <w:shd w:val="clear" w:color="auto" w:fill="FFFFFF"/>
        </w:rPr>
        <w:t xml:space="preserve"> (</w:t>
      </w:r>
      <w:r w:rsidRPr="005F412B">
        <w:rPr>
          <w:color w:val="000000" w:themeColor="text1"/>
          <w:shd w:val="clear" w:color="auto" w:fill="FFFFFF"/>
        </w:rPr>
        <w:t>2017</w:t>
      </w:r>
      <w:r w:rsidRPr="005F412B">
        <w:rPr>
          <w:color w:val="000000" w:themeColor="text1"/>
          <w:shd w:val="clear" w:color="auto" w:fill="FFFFFF"/>
        </w:rPr>
        <w:t>)</w:t>
      </w:r>
      <w:r w:rsidRPr="005F412B">
        <w:rPr>
          <w:color w:val="000000" w:themeColor="text1"/>
          <w:shd w:val="clear" w:color="auto" w:fill="FFFFFF"/>
        </w:rPr>
        <w:t xml:space="preserve"> AMSTAR 2: a critical appraisal tool for systematic reviews that include randomised or non-randomised studies of healthcare interventions, or both.</w:t>
      </w:r>
      <w:r w:rsidRPr="005F412B">
        <w:rPr>
          <w:rStyle w:val="apple-converted-space"/>
          <w:color w:val="000000" w:themeColor="text1"/>
          <w:shd w:val="clear" w:color="auto" w:fill="FFFFFF"/>
        </w:rPr>
        <w:t> </w:t>
      </w:r>
      <w:r w:rsidRPr="005F412B">
        <w:rPr>
          <w:i/>
          <w:iCs/>
          <w:color w:val="000000" w:themeColor="text1"/>
        </w:rPr>
        <w:t>British Medical Journal</w:t>
      </w:r>
      <w:r w:rsidRPr="005F412B">
        <w:rPr>
          <w:color w:val="000000" w:themeColor="text1"/>
          <w:shd w:val="clear" w:color="auto" w:fill="FFFFFF"/>
        </w:rPr>
        <w:t>.</w:t>
      </w:r>
      <w:r w:rsidRPr="005F412B">
        <w:rPr>
          <w:rStyle w:val="apple-converted-space"/>
          <w:color w:val="000000" w:themeColor="text1"/>
          <w:shd w:val="clear" w:color="auto" w:fill="FFFFFF"/>
        </w:rPr>
        <w:t> </w:t>
      </w:r>
      <w:r w:rsidRPr="005F412B">
        <w:rPr>
          <w:i/>
          <w:iCs/>
          <w:color w:val="000000" w:themeColor="text1"/>
        </w:rPr>
        <w:t>358</w:t>
      </w:r>
      <w:r w:rsidRPr="005F412B">
        <w:rPr>
          <w:color w:val="000000" w:themeColor="text1"/>
          <w:shd w:val="clear" w:color="auto" w:fill="FFFFFF"/>
        </w:rPr>
        <w:t>.</w:t>
      </w:r>
      <w:r w:rsidRPr="005F412B">
        <w:rPr>
          <w:color w:val="000000" w:themeColor="text1"/>
          <w:shd w:val="clear" w:color="auto" w:fill="FFFFFF"/>
        </w:rPr>
        <w:t xml:space="preserve"> Available at: </w:t>
      </w:r>
      <w:hyperlink r:id="rId30" w:tgtFrame="_blank" w:history="1">
        <w:r w:rsidRPr="005F412B">
          <w:rPr>
            <w:color w:val="000000" w:themeColor="text1"/>
          </w:rPr>
          <w:t>http://dx.doi.org/10.1136/bmj.j4008</w:t>
        </w:r>
      </w:hyperlink>
      <w:r w:rsidRPr="005F412B">
        <w:rPr>
          <w:color w:val="000000" w:themeColor="text1"/>
          <w:sz w:val="28"/>
          <w:szCs w:val="28"/>
        </w:rPr>
        <w:t xml:space="preserve"> </w:t>
      </w:r>
      <w:r w:rsidRPr="005F412B">
        <w:rPr>
          <w:color w:val="000000" w:themeColor="text1"/>
        </w:rPr>
        <w:t>(Accessed 21 September 2017)</w:t>
      </w:r>
    </w:p>
    <w:p w14:paraId="4E0424AB" w14:textId="0FFF8A11" w:rsidR="00F7744D" w:rsidRDefault="00F7744D" w:rsidP="00F7744D">
      <w:pPr>
        <w:spacing w:line="360" w:lineRule="auto"/>
        <w:rPr>
          <w:color w:val="000000" w:themeColor="text1"/>
        </w:rPr>
      </w:pPr>
    </w:p>
    <w:p w14:paraId="343F2964" w14:textId="68DDE493" w:rsidR="00F7744D" w:rsidRPr="00741861" w:rsidRDefault="00F7744D" w:rsidP="00F7744D">
      <w:pPr>
        <w:spacing w:line="360" w:lineRule="auto"/>
        <w:rPr>
          <w:color w:val="000000" w:themeColor="text1"/>
        </w:rPr>
      </w:pPr>
      <w:r w:rsidRPr="00741861">
        <w:rPr>
          <w:color w:val="000000" w:themeColor="text1"/>
          <w:shd w:val="clear" w:color="auto" w:fill="FFFFFF"/>
        </w:rPr>
        <w:t xml:space="preserve">Schneider, D.K., </w:t>
      </w:r>
      <w:proofErr w:type="spellStart"/>
      <w:r w:rsidRPr="00741861">
        <w:rPr>
          <w:color w:val="000000" w:themeColor="text1"/>
          <w:shd w:val="clear" w:color="auto" w:fill="FFFFFF"/>
        </w:rPr>
        <w:t>Grandhi</w:t>
      </w:r>
      <w:proofErr w:type="spellEnd"/>
      <w:r w:rsidRPr="00741861">
        <w:rPr>
          <w:color w:val="000000" w:themeColor="text1"/>
          <w:shd w:val="clear" w:color="auto" w:fill="FFFFFF"/>
        </w:rPr>
        <w:t>, R.K., Bansal, P., Kuntz, G.E., Webster, K.E., Logan, K., Foss, K.D.B. and Myer, G.D.</w:t>
      </w:r>
      <w:r w:rsidRPr="00741861">
        <w:rPr>
          <w:color w:val="000000" w:themeColor="text1"/>
          <w:shd w:val="clear" w:color="auto" w:fill="FFFFFF"/>
        </w:rPr>
        <w:t xml:space="preserve"> (</w:t>
      </w:r>
      <w:r w:rsidRPr="00741861">
        <w:rPr>
          <w:color w:val="000000" w:themeColor="text1"/>
          <w:shd w:val="clear" w:color="auto" w:fill="FFFFFF"/>
        </w:rPr>
        <w:t>2017</w:t>
      </w:r>
      <w:r w:rsidRPr="00741861">
        <w:rPr>
          <w:color w:val="000000" w:themeColor="text1"/>
          <w:shd w:val="clear" w:color="auto" w:fill="FFFFFF"/>
        </w:rPr>
        <w:t>)</w:t>
      </w:r>
      <w:r w:rsidRPr="00741861">
        <w:rPr>
          <w:color w:val="000000" w:themeColor="text1"/>
          <w:shd w:val="clear" w:color="auto" w:fill="FFFFFF"/>
        </w:rPr>
        <w:t xml:space="preserve"> Current state of concussion prevention strategies: a systematic review and meta-analysis of prospective, controlled studies. </w:t>
      </w:r>
      <w:r w:rsidRPr="00741861">
        <w:rPr>
          <w:i/>
          <w:iCs/>
          <w:color w:val="000000" w:themeColor="text1"/>
        </w:rPr>
        <w:t xml:space="preserve">British </w:t>
      </w:r>
      <w:r w:rsidRPr="00741861">
        <w:rPr>
          <w:i/>
          <w:iCs/>
          <w:color w:val="000000" w:themeColor="text1"/>
        </w:rPr>
        <w:t>J</w:t>
      </w:r>
      <w:r w:rsidRPr="00741861">
        <w:rPr>
          <w:i/>
          <w:iCs/>
          <w:color w:val="000000" w:themeColor="text1"/>
        </w:rPr>
        <w:t xml:space="preserve">ournal of </w:t>
      </w:r>
      <w:r w:rsidRPr="00741861">
        <w:rPr>
          <w:i/>
          <w:iCs/>
          <w:color w:val="000000" w:themeColor="text1"/>
        </w:rPr>
        <w:t>S</w:t>
      </w:r>
      <w:r w:rsidRPr="00741861">
        <w:rPr>
          <w:i/>
          <w:iCs/>
          <w:color w:val="000000" w:themeColor="text1"/>
        </w:rPr>
        <w:t xml:space="preserve">ports </w:t>
      </w:r>
      <w:r w:rsidRPr="00741861">
        <w:rPr>
          <w:i/>
          <w:iCs/>
          <w:color w:val="000000" w:themeColor="text1"/>
        </w:rPr>
        <w:t>M</w:t>
      </w:r>
      <w:r w:rsidRPr="00741861">
        <w:rPr>
          <w:i/>
          <w:iCs/>
          <w:color w:val="000000" w:themeColor="text1"/>
        </w:rPr>
        <w:t>edicine</w:t>
      </w:r>
      <w:r w:rsidRPr="00741861">
        <w:rPr>
          <w:color w:val="000000" w:themeColor="text1"/>
          <w:shd w:val="clear" w:color="auto" w:fill="FFFFFF"/>
        </w:rPr>
        <w:t>.</w:t>
      </w:r>
      <w:r w:rsidRPr="00741861">
        <w:rPr>
          <w:color w:val="000000" w:themeColor="text1"/>
          <w:shd w:val="clear" w:color="auto" w:fill="FFFFFF"/>
        </w:rPr>
        <w:t> </w:t>
      </w:r>
      <w:r w:rsidRPr="00741861">
        <w:rPr>
          <w:color w:val="000000" w:themeColor="text1"/>
        </w:rPr>
        <w:t>51</w:t>
      </w:r>
      <w:r w:rsidRPr="00741861">
        <w:rPr>
          <w:color w:val="000000" w:themeColor="text1"/>
          <w:shd w:val="clear" w:color="auto" w:fill="FFFFFF"/>
        </w:rPr>
        <w:t>(20)</w:t>
      </w:r>
      <w:r w:rsidR="00741861" w:rsidRPr="00741861">
        <w:rPr>
          <w:color w:val="000000" w:themeColor="text1"/>
          <w:shd w:val="clear" w:color="auto" w:fill="FFFFFF"/>
        </w:rPr>
        <w:t xml:space="preserve">. </w:t>
      </w:r>
      <w:r w:rsidRPr="00741861">
        <w:rPr>
          <w:color w:val="000000" w:themeColor="text1"/>
          <w:shd w:val="clear" w:color="auto" w:fill="FFFFFF"/>
        </w:rPr>
        <w:t>pp.1473-1482.</w:t>
      </w:r>
      <w:r w:rsidRPr="00741861">
        <w:rPr>
          <w:color w:val="000000" w:themeColor="text1"/>
          <w:shd w:val="clear" w:color="auto" w:fill="FFFFFF"/>
        </w:rPr>
        <w:t xml:space="preserve"> Available at: </w:t>
      </w:r>
      <w:hyperlink r:id="rId31" w:tgtFrame="_blank" w:history="1">
        <w:r w:rsidRPr="00741861">
          <w:rPr>
            <w:rStyle w:val="Hyperlink"/>
            <w:color w:val="000000" w:themeColor="text1"/>
            <w:u w:val="none"/>
          </w:rPr>
          <w:t>http://dx.doi.org/10.1136/bjsports-2015-095645</w:t>
        </w:r>
      </w:hyperlink>
      <w:r w:rsidRPr="00741861">
        <w:rPr>
          <w:color w:val="000000" w:themeColor="text1"/>
        </w:rPr>
        <w:t xml:space="preserve"> (Accessed October 2017)</w:t>
      </w:r>
    </w:p>
    <w:p w14:paraId="4B2C5009" w14:textId="77777777" w:rsidR="009E6FA3" w:rsidRPr="007A6D2F" w:rsidRDefault="009E6FA3" w:rsidP="007A6D2F">
      <w:pPr>
        <w:spacing w:line="360" w:lineRule="auto"/>
        <w:rPr>
          <w:color w:val="000000" w:themeColor="text1"/>
        </w:rPr>
      </w:pPr>
    </w:p>
    <w:p w14:paraId="7E075550" w14:textId="54216B2C" w:rsidR="009E6FA3" w:rsidRDefault="009E6FA3" w:rsidP="007A6D2F">
      <w:pPr>
        <w:spacing w:line="360" w:lineRule="auto"/>
        <w:rPr>
          <w:color w:val="000000" w:themeColor="text1"/>
        </w:rPr>
      </w:pPr>
      <w:r w:rsidRPr="007A6D2F">
        <w:rPr>
          <w:color w:val="000000" w:themeColor="text1"/>
          <w:shd w:val="clear" w:color="auto" w:fill="FFFFFF"/>
        </w:rPr>
        <w:t>Tucker, R., Raftery, M., Fuller, G.W., Hester, B., Kemp, S. and Cross, M.J</w:t>
      </w:r>
      <w:r w:rsidR="00F5569F">
        <w:rPr>
          <w:color w:val="000000" w:themeColor="text1"/>
          <w:shd w:val="clear" w:color="auto" w:fill="FFFFFF"/>
        </w:rPr>
        <w:t>.</w:t>
      </w:r>
      <w:r w:rsidRPr="007A6D2F">
        <w:rPr>
          <w:color w:val="000000" w:themeColor="text1"/>
          <w:shd w:val="clear" w:color="auto" w:fill="FFFFFF"/>
        </w:rPr>
        <w:t xml:space="preserve"> (2017) A video analysis of head injuries satisfying the criteria for a head injury assessment in professional Rugby Union: a prospective cohort study.</w:t>
      </w:r>
      <w:r w:rsidRPr="007A6D2F">
        <w:rPr>
          <w:rStyle w:val="apple-converted-space"/>
          <w:color w:val="000000" w:themeColor="text1"/>
          <w:shd w:val="clear" w:color="auto" w:fill="FFFFFF"/>
        </w:rPr>
        <w:t> </w:t>
      </w:r>
      <w:r w:rsidRPr="007A6D2F">
        <w:rPr>
          <w:i/>
          <w:iCs/>
          <w:color w:val="000000" w:themeColor="text1"/>
        </w:rPr>
        <w:t>British Journal of Sports Medicine</w:t>
      </w:r>
      <w:r w:rsidRPr="007A6D2F">
        <w:rPr>
          <w:color w:val="000000" w:themeColor="text1"/>
          <w:shd w:val="clear" w:color="auto" w:fill="FFFFFF"/>
        </w:rPr>
        <w:t>.</w:t>
      </w:r>
      <w:r w:rsidRPr="007A6D2F">
        <w:rPr>
          <w:rStyle w:val="apple-converted-space"/>
          <w:color w:val="000000" w:themeColor="text1"/>
          <w:shd w:val="clear" w:color="auto" w:fill="FFFFFF"/>
        </w:rPr>
        <w:t> </w:t>
      </w:r>
      <w:r w:rsidRPr="007A6D2F">
        <w:rPr>
          <w:color w:val="000000" w:themeColor="text1"/>
        </w:rPr>
        <w:t>51</w:t>
      </w:r>
      <w:r w:rsidRPr="007A6D2F">
        <w:rPr>
          <w:color w:val="000000" w:themeColor="text1"/>
          <w:shd w:val="clear" w:color="auto" w:fill="FFFFFF"/>
        </w:rPr>
        <w:t xml:space="preserve">(15). pp.1147-1151. Available at: </w:t>
      </w:r>
      <w:hyperlink r:id="rId32" w:tgtFrame="_blank" w:history="1">
        <w:r w:rsidRPr="007A6D2F">
          <w:rPr>
            <w:rStyle w:val="Hyperlink"/>
            <w:color w:val="000000" w:themeColor="text1"/>
            <w:u w:val="none"/>
          </w:rPr>
          <w:t>http://dx.doi.org/10.1136/bjsports-2017-097883</w:t>
        </w:r>
      </w:hyperlink>
      <w:r w:rsidRPr="007A6D2F">
        <w:rPr>
          <w:color w:val="000000" w:themeColor="text1"/>
        </w:rPr>
        <w:t xml:space="preserve"> (August 2017)</w:t>
      </w:r>
    </w:p>
    <w:p w14:paraId="21196308" w14:textId="65F900E5" w:rsidR="008F7702" w:rsidRDefault="008F7702" w:rsidP="007A6D2F">
      <w:pPr>
        <w:spacing w:line="360" w:lineRule="auto"/>
        <w:rPr>
          <w:color w:val="000000" w:themeColor="text1"/>
        </w:rPr>
      </w:pPr>
    </w:p>
    <w:p w14:paraId="1CA44CFA" w14:textId="6C109EA0" w:rsidR="008F7702" w:rsidRPr="007A6D2F" w:rsidRDefault="008F7702" w:rsidP="007A6D2F">
      <w:pPr>
        <w:spacing w:line="360" w:lineRule="auto"/>
        <w:rPr>
          <w:color w:val="000000" w:themeColor="text1"/>
        </w:rPr>
      </w:pPr>
      <w:proofErr w:type="spellStart"/>
      <w:r w:rsidRPr="008F7702">
        <w:rPr>
          <w:color w:val="000000" w:themeColor="text1"/>
          <w:shd w:val="clear" w:color="auto" w:fill="FFFFFF"/>
        </w:rPr>
        <w:t>Versteegh</w:t>
      </w:r>
      <w:proofErr w:type="spellEnd"/>
      <w:r w:rsidRPr="008F7702">
        <w:rPr>
          <w:color w:val="000000" w:themeColor="text1"/>
          <w:shd w:val="clear" w:color="auto" w:fill="FFFFFF"/>
        </w:rPr>
        <w:t xml:space="preserve">, T.H., Dickey, J.P., Emery, C.A., Fischer, L.K., </w:t>
      </w:r>
      <w:proofErr w:type="spellStart"/>
      <w:r w:rsidRPr="008F7702">
        <w:rPr>
          <w:color w:val="000000" w:themeColor="text1"/>
          <w:shd w:val="clear" w:color="auto" w:fill="FFFFFF"/>
        </w:rPr>
        <w:t>MacDermid</w:t>
      </w:r>
      <w:proofErr w:type="spellEnd"/>
      <w:r w:rsidRPr="008F7702">
        <w:rPr>
          <w:color w:val="000000" w:themeColor="text1"/>
          <w:shd w:val="clear" w:color="auto" w:fill="FFFFFF"/>
        </w:rPr>
        <w:t>, J.C. and Walton, D.M. (2020) Evaluating the Effects of a Novel Neuromuscular Neck Training Device on Multiplanar Static and Dynamic Neck Strength: A Pilot Study.</w:t>
      </w:r>
      <w:r w:rsidRPr="008F7702">
        <w:rPr>
          <w:rStyle w:val="apple-converted-space"/>
          <w:color w:val="000000" w:themeColor="text1"/>
          <w:shd w:val="clear" w:color="auto" w:fill="FFFFFF"/>
        </w:rPr>
        <w:t> </w:t>
      </w:r>
      <w:r w:rsidRPr="008F7702">
        <w:rPr>
          <w:i/>
          <w:iCs/>
          <w:color w:val="000000" w:themeColor="text1"/>
        </w:rPr>
        <w:t>The Journal of Strength &amp; Conditioning Research</w:t>
      </w:r>
      <w:r w:rsidRPr="008F7702">
        <w:rPr>
          <w:color w:val="000000" w:themeColor="text1"/>
          <w:shd w:val="clear" w:color="auto" w:fill="FFFFFF"/>
        </w:rPr>
        <w:t>.</w:t>
      </w:r>
      <w:r w:rsidRPr="008F7702">
        <w:rPr>
          <w:rStyle w:val="apple-converted-space"/>
          <w:color w:val="000000" w:themeColor="text1"/>
          <w:shd w:val="clear" w:color="auto" w:fill="FFFFFF"/>
        </w:rPr>
        <w:t> </w:t>
      </w:r>
      <w:r w:rsidRPr="008F7702">
        <w:rPr>
          <w:i/>
          <w:iCs/>
          <w:color w:val="000000" w:themeColor="text1"/>
        </w:rPr>
        <w:t>34</w:t>
      </w:r>
      <w:r w:rsidRPr="008F7702">
        <w:rPr>
          <w:color w:val="000000" w:themeColor="text1"/>
          <w:shd w:val="clear" w:color="auto" w:fill="FFFFFF"/>
        </w:rPr>
        <w:t xml:space="preserve">(3). pp.708-716. Available at: </w:t>
      </w:r>
      <w:hyperlink r:id="rId33" w:tgtFrame="_blank" w:history="1">
        <w:r w:rsidRPr="008F7702">
          <w:rPr>
            <w:rStyle w:val="Hyperlink"/>
            <w:color w:val="000000" w:themeColor="text1"/>
            <w:u w:val="none"/>
          </w:rPr>
          <w:t>http://dx.doi.org/10.1519/JSC.0000000000003091</w:t>
        </w:r>
      </w:hyperlink>
      <w:r w:rsidRPr="008F7702">
        <w:rPr>
          <w:color w:val="000000" w:themeColor="text1"/>
        </w:rPr>
        <w:t xml:space="preserve"> (Accessed March 2020)</w:t>
      </w:r>
    </w:p>
    <w:p w14:paraId="4621DB90" w14:textId="28D00AC4" w:rsidR="002A176B" w:rsidRPr="007A6D2F" w:rsidRDefault="002A176B" w:rsidP="007A6D2F">
      <w:pPr>
        <w:spacing w:line="360" w:lineRule="auto"/>
      </w:pPr>
    </w:p>
    <w:p w14:paraId="5039D8DF" w14:textId="6BED7254" w:rsidR="00E90172" w:rsidRPr="00AD7A0F" w:rsidRDefault="00F5569F" w:rsidP="002B6874">
      <w:pPr>
        <w:spacing w:line="360" w:lineRule="auto"/>
        <w:rPr>
          <w:color w:val="000000" w:themeColor="text1"/>
        </w:rPr>
      </w:pPr>
      <w:r w:rsidRPr="00F5569F">
        <w:rPr>
          <w:color w:val="000000" w:themeColor="text1"/>
          <w:shd w:val="clear" w:color="auto" w:fill="FFFFFF"/>
        </w:rPr>
        <w:t xml:space="preserve">Zuckerman, S.L., Kerr, Z.Y., </w:t>
      </w:r>
      <w:proofErr w:type="spellStart"/>
      <w:r w:rsidRPr="00F5569F">
        <w:rPr>
          <w:color w:val="000000" w:themeColor="text1"/>
          <w:shd w:val="clear" w:color="auto" w:fill="FFFFFF"/>
        </w:rPr>
        <w:t>Yengo</w:t>
      </w:r>
      <w:proofErr w:type="spellEnd"/>
      <w:r w:rsidRPr="00F5569F">
        <w:rPr>
          <w:color w:val="000000" w:themeColor="text1"/>
          <w:shd w:val="clear" w:color="auto" w:fill="FFFFFF"/>
        </w:rPr>
        <w:t xml:space="preserve">-Kahn, A., Wasserman, E., </w:t>
      </w:r>
      <w:proofErr w:type="spellStart"/>
      <w:r w:rsidRPr="00F5569F">
        <w:rPr>
          <w:color w:val="000000" w:themeColor="text1"/>
          <w:shd w:val="clear" w:color="auto" w:fill="FFFFFF"/>
        </w:rPr>
        <w:t>Covassin</w:t>
      </w:r>
      <w:proofErr w:type="spellEnd"/>
      <w:r w:rsidRPr="00F5569F">
        <w:rPr>
          <w:color w:val="000000" w:themeColor="text1"/>
          <w:shd w:val="clear" w:color="auto" w:fill="FFFFFF"/>
        </w:rPr>
        <w:t>, T. and Solomon, G.S.</w:t>
      </w:r>
      <w:r w:rsidRPr="004B4C82">
        <w:rPr>
          <w:color w:val="000000" w:themeColor="text1"/>
          <w:shd w:val="clear" w:color="auto" w:fill="FFFFFF"/>
        </w:rPr>
        <w:t xml:space="preserve"> (</w:t>
      </w:r>
      <w:r w:rsidRPr="00F5569F">
        <w:rPr>
          <w:color w:val="000000" w:themeColor="text1"/>
          <w:shd w:val="clear" w:color="auto" w:fill="FFFFFF"/>
        </w:rPr>
        <w:t>2015</w:t>
      </w:r>
      <w:r w:rsidRPr="004B4C82">
        <w:rPr>
          <w:color w:val="000000" w:themeColor="text1"/>
          <w:shd w:val="clear" w:color="auto" w:fill="FFFFFF"/>
        </w:rPr>
        <w:t>)</w:t>
      </w:r>
      <w:r w:rsidRPr="00F5569F">
        <w:rPr>
          <w:color w:val="000000" w:themeColor="text1"/>
          <w:shd w:val="clear" w:color="auto" w:fill="FFFFFF"/>
        </w:rPr>
        <w:t xml:space="preserve"> Epidemiology of sports-related concussion in NCAA athletes from 2009-2010 to 2013-2014: incidence, recurrence, and mechanisms. </w:t>
      </w:r>
      <w:r w:rsidRPr="00F5569F">
        <w:rPr>
          <w:i/>
          <w:iCs/>
          <w:color w:val="000000" w:themeColor="text1"/>
        </w:rPr>
        <w:t xml:space="preserve">The American </w:t>
      </w:r>
      <w:r w:rsidR="004B4C82">
        <w:rPr>
          <w:i/>
          <w:iCs/>
          <w:color w:val="000000" w:themeColor="text1"/>
        </w:rPr>
        <w:t>J</w:t>
      </w:r>
      <w:r w:rsidRPr="00F5569F">
        <w:rPr>
          <w:i/>
          <w:iCs/>
          <w:color w:val="000000" w:themeColor="text1"/>
        </w:rPr>
        <w:t xml:space="preserve">ournal of </w:t>
      </w:r>
      <w:r w:rsidR="004B4C82">
        <w:rPr>
          <w:i/>
          <w:iCs/>
          <w:color w:val="000000" w:themeColor="text1"/>
        </w:rPr>
        <w:t>S</w:t>
      </w:r>
      <w:r w:rsidRPr="00F5569F">
        <w:rPr>
          <w:i/>
          <w:iCs/>
          <w:color w:val="000000" w:themeColor="text1"/>
        </w:rPr>
        <w:t xml:space="preserve">ports </w:t>
      </w:r>
      <w:r w:rsidR="004B4C82">
        <w:rPr>
          <w:i/>
          <w:iCs/>
          <w:color w:val="000000" w:themeColor="text1"/>
        </w:rPr>
        <w:t>M</w:t>
      </w:r>
      <w:r w:rsidRPr="00F5569F">
        <w:rPr>
          <w:i/>
          <w:iCs/>
          <w:color w:val="000000" w:themeColor="text1"/>
        </w:rPr>
        <w:t>edicine</w:t>
      </w:r>
      <w:r w:rsidR="004B4C82">
        <w:rPr>
          <w:color w:val="000000" w:themeColor="text1"/>
          <w:shd w:val="clear" w:color="auto" w:fill="FFFFFF"/>
        </w:rPr>
        <w:t>.</w:t>
      </w:r>
      <w:r w:rsidRPr="00F5569F">
        <w:rPr>
          <w:color w:val="000000" w:themeColor="text1"/>
          <w:shd w:val="clear" w:color="auto" w:fill="FFFFFF"/>
        </w:rPr>
        <w:t> </w:t>
      </w:r>
      <w:r w:rsidRPr="00F5569F">
        <w:rPr>
          <w:color w:val="000000" w:themeColor="text1"/>
        </w:rPr>
        <w:t>43</w:t>
      </w:r>
      <w:r w:rsidRPr="00F5569F">
        <w:rPr>
          <w:color w:val="000000" w:themeColor="text1"/>
          <w:shd w:val="clear" w:color="auto" w:fill="FFFFFF"/>
        </w:rPr>
        <w:t>(11)</w:t>
      </w:r>
      <w:r w:rsidR="004B4C82">
        <w:rPr>
          <w:color w:val="000000" w:themeColor="text1"/>
          <w:shd w:val="clear" w:color="auto" w:fill="FFFFFF"/>
        </w:rPr>
        <w:t>.</w:t>
      </w:r>
      <w:r w:rsidRPr="00F5569F">
        <w:rPr>
          <w:color w:val="000000" w:themeColor="text1"/>
          <w:shd w:val="clear" w:color="auto" w:fill="FFFFFF"/>
        </w:rPr>
        <w:t xml:space="preserve"> pp.2654-2662.</w:t>
      </w:r>
      <w:r w:rsidRPr="004B4C82">
        <w:rPr>
          <w:color w:val="000000" w:themeColor="text1"/>
          <w:shd w:val="clear" w:color="auto" w:fill="FFFFFF"/>
        </w:rPr>
        <w:t xml:space="preserve"> Available at: </w:t>
      </w:r>
      <w:hyperlink r:id="rId34" w:history="1">
        <w:r w:rsidRPr="004B4C82">
          <w:rPr>
            <w:rStyle w:val="Hyperlink"/>
            <w:color w:val="000000" w:themeColor="text1"/>
            <w:u w:val="none"/>
          </w:rPr>
          <w:t>https://doi-org.ezproxy.uwtsd.ac.uk/10.1177/0363546515599634</w:t>
        </w:r>
      </w:hyperlink>
      <w:r w:rsidRPr="004B4C82">
        <w:rPr>
          <w:color w:val="000000" w:themeColor="text1"/>
        </w:rPr>
        <w:t xml:space="preserve"> (Accessed 1 September 2015)</w:t>
      </w:r>
    </w:p>
    <w:sectPr w:rsidR="00E90172" w:rsidRPr="00AD7A0F" w:rsidSect="00452BA7">
      <w:pgSz w:w="11900" w:h="16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95DF21" w14:textId="77777777" w:rsidR="00C46144" w:rsidRDefault="00C46144" w:rsidP="00402A05">
      <w:r>
        <w:separator/>
      </w:r>
    </w:p>
  </w:endnote>
  <w:endnote w:type="continuationSeparator" w:id="0">
    <w:p w14:paraId="08ACF159" w14:textId="77777777" w:rsidR="00C46144" w:rsidRDefault="00C46144" w:rsidP="00402A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G Times (WN)">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5F418" w14:textId="77777777" w:rsidR="00916E4B" w:rsidRDefault="00916E4B">
    <w:pPr>
      <w:pStyle w:val="Footer"/>
      <w:jc w:val="center"/>
    </w:pPr>
    <w:r>
      <w:t xml:space="preserve">Page </w:t>
    </w:r>
    <w:r>
      <w:rPr>
        <w:b/>
      </w:rPr>
      <w:fldChar w:fldCharType="begin"/>
    </w:r>
    <w:r>
      <w:rPr>
        <w:b/>
      </w:rPr>
      <w:instrText xml:space="preserve"> PAGE </w:instrText>
    </w:r>
    <w:r>
      <w:rPr>
        <w:b/>
      </w:rPr>
      <w:fldChar w:fldCharType="separate"/>
    </w:r>
    <w:r>
      <w:rPr>
        <w:b/>
        <w:noProof/>
      </w:rPr>
      <w:t>5</w:t>
    </w:r>
    <w:r>
      <w:rPr>
        <w:b/>
      </w:rPr>
      <w:fldChar w:fldCharType="end"/>
    </w:r>
    <w:r>
      <w:t xml:space="preserve"> of </w:t>
    </w:r>
    <w:r>
      <w:rPr>
        <w:b/>
      </w:rPr>
      <w:fldChar w:fldCharType="begin"/>
    </w:r>
    <w:r>
      <w:rPr>
        <w:b/>
      </w:rPr>
      <w:instrText xml:space="preserve"> NUMPAGES  </w:instrText>
    </w:r>
    <w:r>
      <w:rPr>
        <w:b/>
      </w:rPr>
      <w:fldChar w:fldCharType="separate"/>
    </w:r>
    <w:r>
      <w:rPr>
        <w:b/>
        <w:noProof/>
      </w:rPr>
      <w:t>10</w:t>
    </w:r>
    <w:r>
      <w:rPr>
        <w:b/>
      </w:rPr>
      <w:fldChar w:fldCharType="end"/>
    </w:r>
  </w:p>
  <w:p w14:paraId="2ED20374" w14:textId="77777777" w:rsidR="00916E4B" w:rsidRDefault="00916E4B">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100843"/>
      <w:docPartObj>
        <w:docPartGallery w:val="Page Numbers (Bottom of Page)"/>
        <w:docPartUnique/>
      </w:docPartObj>
    </w:sdtPr>
    <w:sdtContent>
      <w:p w14:paraId="55F83114" w14:textId="19417B60" w:rsidR="00402A05" w:rsidRDefault="00402A05" w:rsidP="00F30BC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2F4D766" w14:textId="77777777" w:rsidR="00402A05" w:rsidRDefault="00402A05" w:rsidP="00402A05">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0084492"/>
      <w:docPartObj>
        <w:docPartGallery w:val="Page Numbers (Bottom of Page)"/>
        <w:docPartUnique/>
      </w:docPartObj>
    </w:sdtPr>
    <w:sdtContent>
      <w:p w14:paraId="00965184" w14:textId="6825A100" w:rsidR="00402A05" w:rsidRDefault="00402A05" w:rsidP="00F30BC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077D796" w14:textId="77777777" w:rsidR="00402A05" w:rsidRDefault="00402A05" w:rsidP="00402A0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54EA2F" w14:textId="77777777" w:rsidR="00C46144" w:rsidRDefault="00C46144" w:rsidP="00402A05">
      <w:r>
        <w:separator/>
      </w:r>
    </w:p>
  </w:footnote>
  <w:footnote w:type="continuationSeparator" w:id="0">
    <w:p w14:paraId="1D148EB0" w14:textId="77777777" w:rsidR="00C46144" w:rsidRDefault="00C46144" w:rsidP="00402A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00B0D"/>
    <w:multiLevelType w:val="hybridMultilevel"/>
    <w:tmpl w:val="4BCAFC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59E4A2C"/>
    <w:multiLevelType w:val="multilevel"/>
    <w:tmpl w:val="651E9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3AF44EA"/>
    <w:multiLevelType w:val="hybridMultilevel"/>
    <w:tmpl w:val="CA328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76B"/>
    <w:rsid w:val="000125D7"/>
    <w:rsid w:val="0001417E"/>
    <w:rsid w:val="00022D7E"/>
    <w:rsid w:val="00023DD6"/>
    <w:rsid w:val="00030B15"/>
    <w:rsid w:val="00037E4C"/>
    <w:rsid w:val="00046732"/>
    <w:rsid w:val="00050A2B"/>
    <w:rsid w:val="00080952"/>
    <w:rsid w:val="00084916"/>
    <w:rsid w:val="00095D31"/>
    <w:rsid w:val="000B1A3A"/>
    <w:rsid w:val="000C39DB"/>
    <w:rsid w:val="000D224A"/>
    <w:rsid w:val="000E1617"/>
    <w:rsid w:val="000E1FA0"/>
    <w:rsid w:val="000E605F"/>
    <w:rsid w:val="000E60B3"/>
    <w:rsid w:val="000F7D87"/>
    <w:rsid w:val="00124B9D"/>
    <w:rsid w:val="001266EC"/>
    <w:rsid w:val="00132193"/>
    <w:rsid w:val="00140BAA"/>
    <w:rsid w:val="0014137A"/>
    <w:rsid w:val="0015671C"/>
    <w:rsid w:val="00160639"/>
    <w:rsid w:val="0016527A"/>
    <w:rsid w:val="00174D9E"/>
    <w:rsid w:val="0018532B"/>
    <w:rsid w:val="00190636"/>
    <w:rsid w:val="0019257F"/>
    <w:rsid w:val="001A0D15"/>
    <w:rsid w:val="001C1FC6"/>
    <w:rsid w:val="001C7431"/>
    <w:rsid w:val="001E2458"/>
    <w:rsid w:val="001E5A2A"/>
    <w:rsid w:val="001F7C4C"/>
    <w:rsid w:val="0021383D"/>
    <w:rsid w:val="00213D97"/>
    <w:rsid w:val="00221B09"/>
    <w:rsid w:val="00223411"/>
    <w:rsid w:val="00243262"/>
    <w:rsid w:val="00246DFB"/>
    <w:rsid w:val="002543E3"/>
    <w:rsid w:val="0027290A"/>
    <w:rsid w:val="0027347F"/>
    <w:rsid w:val="00274ED2"/>
    <w:rsid w:val="00275084"/>
    <w:rsid w:val="00280C13"/>
    <w:rsid w:val="00281BE1"/>
    <w:rsid w:val="00283756"/>
    <w:rsid w:val="002A176B"/>
    <w:rsid w:val="002A4921"/>
    <w:rsid w:val="002B5FDD"/>
    <w:rsid w:val="002B6874"/>
    <w:rsid w:val="002D35A4"/>
    <w:rsid w:val="002E1243"/>
    <w:rsid w:val="002E3560"/>
    <w:rsid w:val="002E7BFB"/>
    <w:rsid w:val="002F2194"/>
    <w:rsid w:val="002F638F"/>
    <w:rsid w:val="00326D60"/>
    <w:rsid w:val="00342B05"/>
    <w:rsid w:val="00354FBF"/>
    <w:rsid w:val="00356F27"/>
    <w:rsid w:val="00357536"/>
    <w:rsid w:val="00363322"/>
    <w:rsid w:val="003740CE"/>
    <w:rsid w:val="003776D0"/>
    <w:rsid w:val="00395812"/>
    <w:rsid w:val="003A3777"/>
    <w:rsid w:val="003A6456"/>
    <w:rsid w:val="003D1D51"/>
    <w:rsid w:val="003E4773"/>
    <w:rsid w:val="003F4406"/>
    <w:rsid w:val="0040025C"/>
    <w:rsid w:val="00402A05"/>
    <w:rsid w:val="0040576E"/>
    <w:rsid w:val="00424B08"/>
    <w:rsid w:val="00436748"/>
    <w:rsid w:val="004367E2"/>
    <w:rsid w:val="004378C3"/>
    <w:rsid w:val="0044562C"/>
    <w:rsid w:val="00445C0B"/>
    <w:rsid w:val="004500C6"/>
    <w:rsid w:val="00452BA7"/>
    <w:rsid w:val="00462441"/>
    <w:rsid w:val="0046530C"/>
    <w:rsid w:val="00482621"/>
    <w:rsid w:val="00490D1B"/>
    <w:rsid w:val="00496FB4"/>
    <w:rsid w:val="004971B5"/>
    <w:rsid w:val="004B4C82"/>
    <w:rsid w:val="004B549F"/>
    <w:rsid w:val="004C4B16"/>
    <w:rsid w:val="004C71C0"/>
    <w:rsid w:val="004D7795"/>
    <w:rsid w:val="004E479F"/>
    <w:rsid w:val="004F19BF"/>
    <w:rsid w:val="00527126"/>
    <w:rsid w:val="00531F26"/>
    <w:rsid w:val="00534DE9"/>
    <w:rsid w:val="00542450"/>
    <w:rsid w:val="00552DBC"/>
    <w:rsid w:val="0058466F"/>
    <w:rsid w:val="00594292"/>
    <w:rsid w:val="005B0263"/>
    <w:rsid w:val="005B0BFA"/>
    <w:rsid w:val="005C111D"/>
    <w:rsid w:val="005D0A35"/>
    <w:rsid w:val="005D6006"/>
    <w:rsid w:val="005E4778"/>
    <w:rsid w:val="005F412B"/>
    <w:rsid w:val="005F78C5"/>
    <w:rsid w:val="00602D07"/>
    <w:rsid w:val="00603DD7"/>
    <w:rsid w:val="00605F18"/>
    <w:rsid w:val="006129C6"/>
    <w:rsid w:val="006227D5"/>
    <w:rsid w:val="006236D9"/>
    <w:rsid w:val="006478F5"/>
    <w:rsid w:val="006502BA"/>
    <w:rsid w:val="00672267"/>
    <w:rsid w:val="006820DF"/>
    <w:rsid w:val="00684A5C"/>
    <w:rsid w:val="00692717"/>
    <w:rsid w:val="006A1648"/>
    <w:rsid w:val="006A4F2E"/>
    <w:rsid w:val="006A5209"/>
    <w:rsid w:val="006A5FFA"/>
    <w:rsid w:val="006B3914"/>
    <w:rsid w:val="006B6598"/>
    <w:rsid w:val="006B7174"/>
    <w:rsid w:val="006C3826"/>
    <w:rsid w:val="006E5DB2"/>
    <w:rsid w:val="006F0ADF"/>
    <w:rsid w:val="006F5D8A"/>
    <w:rsid w:val="0071282D"/>
    <w:rsid w:val="0071354B"/>
    <w:rsid w:val="00723EF6"/>
    <w:rsid w:val="00724640"/>
    <w:rsid w:val="0072553B"/>
    <w:rsid w:val="00736567"/>
    <w:rsid w:val="00741861"/>
    <w:rsid w:val="00744459"/>
    <w:rsid w:val="007451E6"/>
    <w:rsid w:val="007560EB"/>
    <w:rsid w:val="00772140"/>
    <w:rsid w:val="007762DA"/>
    <w:rsid w:val="00795B3D"/>
    <w:rsid w:val="007A6D2F"/>
    <w:rsid w:val="007B3065"/>
    <w:rsid w:val="007B5E70"/>
    <w:rsid w:val="007C725E"/>
    <w:rsid w:val="007E5AC2"/>
    <w:rsid w:val="007F0949"/>
    <w:rsid w:val="007F42A6"/>
    <w:rsid w:val="007F46A2"/>
    <w:rsid w:val="0080118D"/>
    <w:rsid w:val="00837614"/>
    <w:rsid w:val="00840F80"/>
    <w:rsid w:val="008424B5"/>
    <w:rsid w:val="00850C91"/>
    <w:rsid w:val="008528FC"/>
    <w:rsid w:val="0089796F"/>
    <w:rsid w:val="008B0ABA"/>
    <w:rsid w:val="008B0C4A"/>
    <w:rsid w:val="008B16AC"/>
    <w:rsid w:val="008B73C1"/>
    <w:rsid w:val="008C095D"/>
    <w:rsid w:val="008E0DEA"/>
    <w:rsid w:val="008E1996"/>
    <w:rsid w:val="008F7702"/>
    <w:rsid w:val="009147A6"/>
    <w:rsid w:val="00916E4B"/>
    <w:rsid w:val="00940F28"/>
    <w:rsid w:val="00942178"/>
    <w:rsid w:val="00955A4C"/>
    <w:rsid w:val="00963474"/>
    <w:rsid w:val="0096537E"/>
    <w:rsid w:val="00984E72"/>
    <w:rsid w:val="00987D39"/>
    <w:rsid w:val="009923D7"/>
    <w:rsid w:val="00992CDE"/>
    <w:rsid w:val="009A2EBA"/>
    <w:rsid w:val="009B1E36"/>
    <w:rsid w:val="009B4008"/>
    <w:rsid w:val="009B7159"/>
    <w:rsid w:val="009D76F0"/>
    <w:rsid w:val="009E6FA3"/>
    <w:rsid w:val="00A05315"/>
    <w:rsid w:val="00A143E9"/>
    <w:rsid w:val="00A23C01"/>
    <w:rsid w:val="00A34205"/>
    <w:rsid w:val="00A535D4"/>
    <w:rsid w:val="00A631AB"/>
    <w:rsid w:val="00A64D4A"/>
    <w:rsid w:val="00A97ED8"/>
    <w:rsid w:val="00AA2DA3"/>
    <w:rsid w:val="00AB3286"/>
    <w:rsid w:val="00AB6904"/>
    <w:rsid w:val="00AB7541"/>
    <w:rsid w:val="00AC18A3"/>
    <w:rsid w:val="00AC2446"/>
    <w:rsid w:val="00AC5C00"/>
    <w:rsid w:val="00AD2CB7"/>
    <w:rsid w:val="00AD7A0F"/>
    <w:rsid w:val="00AE456B"/>
    <w:rsid w:val="00AF4283"/>
    <w:rsid w:val="00B34E89"/>
    <w:rsid w:val="00B46694"/>
    <w:rsid w:val="00B53569"/>
    <w:rsid w:val="00B54FB4"/>
    <w:rsid w:val="00B64EA3"/>
    <w:rsid w:val="00B70F4E"/>
    <w:rsid w:val="00B73EA4"/>
    <w:rsid w:val="00B74665"/>
    <w:rsid w:val="00B77C7C"/>
    <w:rsid w:val="00B82C93"/>
    <w:rsid w:val="00B94711"/>
    <w:rsid w:val="00B96E62"/>
    <w:rsid w:val="00BA1A7D"/>
    <w:rsid w:val="00BB2173"/>
    <w:rsid w:val="00BC1E10"/>
    <w:rsid w:val="00BD7B79"/>
    <w:rsid w:val="00BE17B0"/>
    <w:rsid w:val="00BE6444"/>
    <w:rsid w:val="00BF3DC9"/>
    <w:rsid w:val="00C17556"/>
    <w:rsid w:val="00C2707E"/>
    <w:rsid w:val="00C30B70"/>
    <w:rsid w:val="00C37CA6"/>
    <w:rsid w:val="00C40032"/>
    <w:rsid w:val="00C41D5C"/>
    <w:rsid w:val="00C46144"/>
    <w:rsid w:val="00C56E35"/>
    <w:rsid w:val="00C6179E"/>
    <w:rsid w:val="00C77E8C"/>
    <w:rsid w:val="00C85BED"/>
    <w:rsid w:val="00CA4E12"/>
    <w:rsid w:val="00CA5F3E"/>
    <w:rsid w:val="00CA6DE5"/>
    <w:rsid w:val="00CB29C4"/>
    <w:rsid w:val="00CC1661"/>
    <w:rsid w:val="00CD1A12"/>
    <w:rsid w:val="00CD2444"/>
    <w:rsid w:val="00CE535C"/>
    <w:rsid w:val="00CF464D"/>
    <w:rsid w:val="00D10A48"/>
    <w:rsid w:val="00D44DC8"/>
    <w:rsid w:val="00D50F71"/>
    <w:rsid w:val="00D52E5E"/>
    <w:rsid w:val="00D66A3A"/>
    <w:rsid w:val="00D67435"/>
    <w:rsid w:val="00D717C1"/>
    <w:rsid w:val="00D812E7"/>
    <w:rsid w:val="00DA1378"/>
    <w:rsid w:val="00DC66DC"/>
    <w:rsid w:val="00DD261F"/>
    <w:rsid w:val="00DF2759"/>
    <w:rsid w:val="00DF4EAA"/>
    <w:rsid w:val="00DF7621"/>
    <w:rsid w:val="00E032BA"/>
    <w:rsid w:val="00E1472A"/>
    <w:rsid w:val="00E14897"/>
    <w:rsid w:val="00E42216"/>
    <w:rsid w:val="00E42852"/>
    <w:rsid w:val="00E466BB"/>
    <w:rsid w:val="00E62304"/>
    <w:rsid w:val="00E62875"/>
    <w:rsid w:val="00E65CB6"/>
    <w:rsid w:val="00E810EA"/>
    <w:rsid w:val="00E82EC1"/>
    <w:rsid w:val="00E84010"/>
    <w:rsid w:val="00E87040"/>
    <w:rsid w:val="00E90172"/>
    <w:rsid w:val="00E95ACE"/>
    <w:rsid w:val="00EA078E"/>
    <w:rsid w:val="00EB2735"/>
    <w:rsid w:val="00EB406A"/>
    <w:rsid w:val="00EC57B0"/>
    <w:rsid w:val="00F15E0E"/>
    <w:rsid w:val="00F161CE"/>
    <w:rsid w:val="00F16B45"/>
    <w:rsid w:val="00F30FE5"/>
    <w:rsid w:val="00F42526"/>
    <w:rsid w:val="00F5569F"/>
    <w:rsid w:val="00F609D5"/>
    <w:rsid w:val="00F7633E"/>
    <w:rsid w:val="00F7744D"/>
    <w:rsid w:val="00FB5D2B"/>
    <w:rsid w:val="00FB6276"/>
    <w:rsid w:val="00FD2EAF"/>
    <w:rsid w:val="00FD307B"/>
    <w:rsid w:val="00FD628F"/>
    <w:rsid w:val="00FE4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F5645"/>
  <w15:chartTrackingRefBased/>
  <w15:docId w15:val="{846C643C-01E7-7B49-B9EF-9E030A50D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0D1B"/>
    <w:rPr>
      <w:rFonts w:ascii="Times New Roman" w:eastAsia="Times New Roman" w:hAnsi="Times New Roman" w:cs="Times New Roman"/>
      <w:lang w:eastAsia="en-GB"/>
    </w:rPr>
  </w:style>
  <w:style w:type="paragraph" w:styleId="Heading1">
    <w:name w:val="heading 1"/>
    <w:basedOn w:val="Normal"/>
    <w:link w:val="Heading1Char"/>
    <w:uiPriority w:val="9"/>
    <w:qFormat/>
    <w:rsid w:val="00CA6DE5"/>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E90172"/>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A176B"/>
  </w:style>
  <w:style w:type="character" w:styleId="Hyperlink">
    <w:name w:val="Hyperlink"/>
    <w:basedOn w:val="DefaultParagraphFont"/>
    <w:uiPriority w:val="99"/>
    <w:unhideWhenUsed/>
    <w:rsid w:val="00436748"/>
    <w:rPr>
      <w:color w:val="0000FF"/>
      <w:u w:val="single"/>
    </w:rPr>
  </w:style>
  <w:style w:type="character" w:styleId="UnresolvedMention">
    <w:name w:val="Unresolved Mention"/>
    <w:basedOn w:val="DefaultParagraphFont"/>
    <w:uiPriority w:val="99"/>
    <w:semiHidden/>
    <w:unhideWhenUsed/>
    <w:rsid w:val="00436748"/>
    <w:rPr>
      <w:color w:val="605E5C"/>
      <w:shd w:val="clear" w:color="auto" w:fill="E1DFDD"/>
    </w:rPr>
  </w:style>
  <w:style w:type="paragraph" w:styleId="ListParagraph">
    <w:name w:val="List Paragraph"/>
    <w:basedOn w:val="Normal"/>
    <w:uiPriority w:val="34"/>
    <w:qFormat/>
    <w:rsid w:val="009E6FA3"/>
    <w:pPr>
      <w:ind w:left="720"/>
      <w:contextualSpacing/>
    </w:pPr>
  </w:style>
  <w:style w:type="character" w:customStyle="1" w:styleId="Heading1Char">
    <w:name w:val="Heading 1 Char"/>
    <w:basedOn w:val="DefaultParagraphFont"/>
    <w:link w:val="Heading1"/>
    <w:uiPriority w:val="9"/>
    <w:rsid w:val="00CA6DE5"/>
    <w:rPr>
      <w:rFonts w:ascii="Times New Roman" w:eastAsia="Times New Roman" w:hAnsi="Times New Roman" w:cs="Times New Roman"/>
      <w:b/>
      <w:bCs/>
      <w:kern w:val="36"/>
      <w:sz w:val="48"/>
      <w:szCs w:val="48"/>
      <w:lang w:eastAsia="en-GB"/>
    </w:rPr>
  </w:style>
  <w:style w:type="character" w:customStyle="1" w:styleId="titleauthoretc">
    <w:name w:val="titleauthoretc"/>
    <w:basedOn w:val="DefaultParagraphFont"/>
    <w:rsid w:val="00CA6DE5"/>
  </w:style>
  <w:style w:type="character" w:styleId="Strong">
    <w:name w:val="Strong"/>
    <w:basedOn w:val="DefaultParagraphFont"/>
    <w:uiPriority w:val="22"/>
    <w:qFormat/>
    <w:rsid w:val="00CA6DE5"/>
    <w:rPr>
      <w:b/>
      <w:bCs/>
    </w:rPr>
  </w:style>
  <w:style w:type="table" w:styleId="TableGrid">
    <w:name w:val="Table Grid"/>
    <w:basedOn w:val="TableNormal"/>
    <w:uiPriority w:val="39"/>
    <w:rsid w:val="00050A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E90172"/>
    <w:rPr>
      <w:rFonts w:asciiTheme="majorHAnsi" w:eastAsiaTheme="majorEastAsia" w:hAnsiTheme="majorHAnsi" w:cstheme="majorBidi"/>
      <w:color w:val="2F5496" w:themeColor="accent1" w:themeShade="BF"/>
      <w:sz w:val="26"/>
      <w:szCs w:val="26"/>
    </w:rPr>
  </w:style>
  <w:style w:type="paragraph" w:customStyle="1" w:styleId="chapter-para">
    <w:name w:val="chapter-para"/>
    <w:basedOn w:val="Normal"/>
    <w:rsid w:val="00E90172"/>
    <w:pPr>
      <w:spacing w:before="100" w:beforeAutospacing="1" w:after="100" w:afterAutospacing="1"/>
    </w:pPr>
  </w:style>
  <w:style w:type="character" w:styleId="Emphasis">
    <w:name w:val="Emphasis"/>
    <w:basedOn w:val="DefaultParagraphFont"/>
    <w:uiPriority w:val="20"/>
    <w:qFormat/>
    <w:rsid w:val="00E90172"/>
    <w:rPr>
      <w:i/>
      <w:iCs/>
    </w:rPr>
  </w:style>
  <w:style w:type="paragraph" w:styleId="NormalWeb">
    <w:name w:val="Normal (Web)"/>
    <w:basedOn w:val="Normal"/>
    <w:uiPriority w:val="99"/>
    <w:unhideWhenUsed/>
    <w:rsid w:val="00160639"/>
    <w:pPr>
      <w:spacing w:before="100" w:beforeAutospacing="1" w:after="100" w:afterAutospacing="1"/>
    </w:pPr>
  </w:style>
  <w:style w:type="character" w:customStyle="1" w:styleId="hit">
    <w:name w:val="hit"/>
    <w:basedOn w:val="DefaultParagraphFont"/>
    <w:rsid w:val="00160639"/>
  </w:style>
  <w:style w:type="paragraph" w:customStyle="1" w:styleId="dx-doi">
    <w:name w:val="dx-doi"/>
    <w:basedOn w:val="Normal"/>
    <w:rsid w:val="007F0949"/>
    <w:pPr>
      <w:spacing w:before="100" w:beforeAutospacing="1" w:after="100" w:afterAutospacing="1"/>
    </w:pPr>
  </w:style>
  <w:style w:type="paragraph" w:styleId="Footer">
    <w:name w:val="footer"/>
    <w:basedOn w:val="Normal"/>
    <w:link w:val="FooterChar"/>
    <w:uiPriority w:val="99"/>
    <w:unhideWhenUsed/>
    <w:rsid w:val="00402A05"/>
    <w:pPr>
      <w:tabs>
        <w:tab w:val="center" w:pos="4513"/>
        <w:tab w:val="right" w:pos="9026"/>
      </w:tabs>
    </w:pPr>
  </w:style>
  <w:style w:type="character" w:customStyle="1" w:styleId="FooterChar">
    <w:name w:val="Footer Char"/>
    <w:basedOn w:val="DefaultParagraphFont"/>
    <w:link w:val="Footer"/>
    <w:uiPriority w:val="99"/>
    <w:rsid w:val="00402A05"/>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402A05"/>
  </w:style>
  <w:style w:type="character" w:customStyle="1" w:styleId="html-italic">
    <w:name w:val="html-italic"/>
    <w:basedOn w:val="DefaultParagraphFont"/>
    <w:rsid w:val="00531F26"/>
  </w:style>
  <w:style w:type="paragraph" w:styleId="Header">
    <w:name w:val="header"/>
    <w:basedOn w:val="Normal"/>
    <w:link w:val="HeaderChar"/>
    <w:uiPriority w:val="99"/>
    <w:unhideWhenUsed/>
    <w:rsid w:val="006A4F2E"/>
    <w:pPr>
      <w:tabs>
        <w:tab w:val="center" w:pos="4513"/>
        <w:tab w:val="right" w:pos="9026"/>
      </w:tabs>
    </w:pPr>
  </w:style>
  <w:style w:type="character" w:customStyle="1" w:styleId="HeaderChar">
    <w:name w:val="Header Char"/>
    <w:basedOn w:val="DefaultParagraphFont"/>
    <w:link w:val="Header"/>
    <w:uiPriority w:val="99"/>
    <w:rsid w:val="006A4F2E"/>
    <w:rPr>
      <w:rFonts w:ascii="Times New Roman" w:eastAsia="Times New Roman" w:hAnsi="Times New Roman" w:cs="Times New Roman"/>
      <w:lang w:eastAsia="en-GB"/>
    </w:rPr>
  </w:style>
  <w:style w:type="paragraph" w:customStyle="1" w:styleId="BodyText1">
    <w:name w:val="Body Text1"/>
    <w:basedOn w:val="Normal"/>
    <w:rsid w:val="00916E4B"/>
    <w:pPr>
      <w:tabs>
        <w:tab w:val="left" w:pos="720"/>
        <w:tab w:val="left" w:pos="1440"/>
      </w:tabs>
    </w:pPr>
    <w:rPr>
      <w:rFonts w:ascii="CG Times (WN)" w:hAnsi="CG Times (WN)"/>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07995">
      <w:bodyDiv w:val="1"/>
      <w:marLeft w:val="0"/>
      <w:marRight w:val="0"/>
      <w:marTop w:val="0"/>
      <w:marBottom w:val="0"/>
      <w:divBdr>
        <w:top w:val="none" w:sz="0" w:space="0" w:color="auto"/>
        <w:left w:val="none" w:sz="0" w:space="0" w:color="auto"/>
        <w:bottom w:val="none" w:sz="0" w:space="0" w:color="auto"/>
        <w:right w:val="none" w:sz="0" w:space="0" w:color="auto"/>
      </w:divBdr>
    </w:div>
    <w:div w:id="43481035">
      <w:bodyDiv w:val="1"/>
      <w:marLeft w:val="0"/>
      <w:marRight w:val="0"/>
      <w:marTop w:val="0"/>
      <w:marBottom w:val="0"/>
      <w:divBdr>
        <w:top w:val="none" w:sz="0" w:space="0" w:color="auto"/>
        <w:left w:val="none" w:sz="0" w:space="0" w:color="auto"/>
        <w:bottom w:val="none" w:sz="0" w:space="0" w:color="auto"/>
        <w:right w:val="none" w:sz="0" w:space="0" w:color="auto"/>
      </w:divBdr>
    </w:div>
    <w:div w:id="74013006">
      <w:bodyDiv w:val="1"/>
      <w:marLeft w:val="0"/>
      <w:marRight w:val="0"/>
      <w:marTop w:val="0"/>
      <w:marBottom w:val="0"/>
      <w:divBdr>
        <w:top w:val="none" w:sz="0" w:space="0" w:color="auto"/>
        <w:left w:val="none" w:sz="0" w:space="0" w:color="auto"/>
        <w:bottom w:val="none" w:sz="0" w:space="0" w:color="auto"/>
        <w:right w:val="none" w:sz="0" w:space="0" w:color="auto"/>
      </w:divBdr>
    </w:div>
    <w:div w:id="96562338">
      <w:bodyDiv w:val="1"/>
      <w:marLeft w:val="0"/>
      <w:marRight w:val="0"/>
      <w:marTop w:val="0"/>
      <w:marBottom w:val="0"/>
      <w:divBdr>
        <w:top w:val="none" w:sz="0" w:space="0" w:color="auto"/>
        <w:left w:val="none" w:sz="0" w:space="0" w:color="auto"/>
        <w:bottom w:val="none" w:sz="0" w:space="0" w:color="auto"/>
        <w:right w:val="none" w:sz="0" w:space="0" w:color="auto"/>
      </w:divBdr>
      <w:divsChild>
        <w:div w:id="421336719">
          <w:marLeft w:val="0"/>
          <w:marRight w:val="0"/>
          <w:marTop w:val="0"/>
          <w:marBottom w:val="0"/>
          <w:divBdr>
            <w:top w:val="none" w:sz="0" w:space="0" w:color="auto"/>
            <w:left w:val="none" w:sz="0" w:space="0" w:color="auto"/>
            <w:bottom w:val="none" w:sz="0" w:space="0" w:color="auto"/>
            <w:right w:val="none" w:sz="0" w:space="0" w:color="auto"/>
          </w:divBdr>
          <w:divsChild>
            <w:div w:id="318584636">
              <w:marLeft w:val="0"/>
              <w:marRight w:val="0"/>
              <w:marTop w:val="0"/>
              <w:marBottom w:val="0"/>
              <w:divBdr>
                <w:top w:val="none" w:sz="0" w:space="0" w:color="auto"/>
                <w:left w:val="none" w:sz="0" w:space="0" w:color="auto"/>
                <w:bottom w:val="none" w:sz="0" w:space="0" w:color="auto"/>
                <w:right w:val="none" w:sz="0" w:space="0" w:color="auto"/>
              </w:divBdr>
              <w:divsChild>
                <w:div w:id="1490635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63339">
      <w:bodyDiv w:val="1"/>
      <w:marLeft w:val="0"/>
      <w:marRight w:val="0"/>
      <w:marTop w:val="0"/>
      <w:marBottom w:val="0"/>
      <w:divBdr>
        <w:top w:val="none" w:sz="0" w:space="0" w:color="auto"/>
        <w:left w:val="none" w:sz="0" w:space="0" w:color="auto"/>
        <w:bottom w:val="none" w:sz="0" w:space="0" w:color="auto"/>
        <w:right w:val="none" w:sz="0" w:space="0" w:color="auto"/>
      </w:divBdr>
      <w:divsChild>
        <w:div w:id="1391878331">
          <w:marLeft w:val="0"/>
          <w:marRight w:val="0"/>
          <w:marTop w:val="0"/>
          <w:marBottom w:val="0"/>
          <w:divBdr>
            <w:top w:val="none" w:sz="0" w:space="0" w:color="auto"/>
            <w:left w:val="none" w:sz="0" w:space="0" w:color="auto"/>
            <w:bottom w:val="none" w:sz="0" w:space="0" w:color="auto"/>
            <w:right w:val="none" w:sz="0" w:space="0" w:color="auto"/>
          </w:divBdr>
          <w:divsChild>
            <w:div w:id="18823788">
              <w:marLeft w:val="0"/>
              <w:marRight w:val="0"/>
              <w:marTop w:val="0"/>
              <w:marBottom w:val="0"/>
              <w:divBdr>
                <w:top w:val="none" w:sz="0" w:space="0" w:color="auto"/>
                <w:left w:val="none" w:sz="0" w:space="0" w:color="auto"/>
                <w:bottom w:val="none" w:sz="0" w:space="0" w:color="auto"/>
                <w:right w:val="none" w:sz="0" w:space="0" w:color="auto"/>
              </w:divBdr>
              <w:divsChild>
                <w:div w:id="495000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47094">
      <w:bodyDiv w:val="1"/>
      <w:marLeft w:val="0"/>
      <w:marRight w:val="0"/>
      <w:marTop w:val="0"/>
      <w:marBottom w:val="0"/>
      <w:divBdr>
        <w:top w:val="none" w:sz="0" w:space="0" w:color="auto"/>
        <w:left w:val="none" w:sz="0" w:space="0" w:color="auto"/>
        <w:bottom w:val="none" w:sz="0" w:space="0" w:color="auto"/>
        <w:right w:val="none" w:sz="0" w:space="0" w:color="auto"/>
      </w:divBdr>
    </w:div>
    <w:div w:id="207255551">
      <w:bodyDiv w:val="1"/>
      <w:marLeft w:val="0"/>
      <w:marRight w:val="0"/>
      <w:marTop w:val="0"/>
      <w:marBottom w:val="0"/>
      <w:divBdr>
        <w:top w:val="none" w:sz="0" w:space="0" w:color="auto"/>
        <w:left w:val="none" w:sz="0" w:space="0" w:color="auto"/>
        <w:bottom w:val="none" w:sz="0" w:space="0" w:color="auto"/>
        <w:right w:val="none" w:sz="0" w:space="0" w:color="auto"/>
      </w:divBdr>
    </w:div>
    <w:div w:id="216011512">
      <w:bodyDiv w:val="1"/>
      <w:marLeft w:val="0"/>
      <w:marRight w:val="0"/>
      <w:marTop w:val="0"/>
      <w:marBottom w:val="0"/>
      <w:divBdr>
        <w:top w:val="none" w:sz="0" w:space="0" w:color="auto"/>
        <w:left w:val="none" w:sz="0" w:space="0" w:color="auto"/>
        <w:bottom w:val="none" w:sz="0" w:space="0" w:color="auto"/>
        <w:right w:val="none" w:sz="0" w:space="0" w:color="auto"/>
      </w:divBdr>
    </w:div>
    <w:div w:id="283582059">
      <w:bodyDiv w:val="1"/>
      <w:marLeft w:val="0"/>
      <w:marRight w:val="0"/>
      <w:marTop w:val="0"/>
      <w:marBottom w:val="0"/>
      <w:divBdr>
        <w:top w:val="none" w:sz="0" w:space="0" w:color="auto"/>
        <w:left w:val="none" w:sz="0" w:space="0" w:color="auto"/>
        <w:bottom w:val="none" w:sz="0" w:space="0" w:color="auto"/>
        <w:right w:val="none" w:sz="0" w:space="0" w:color="auto"/>
      </w:divBdr>
    </w:div>
    <w:div w:id="337149876">
      <w:bodyDiv w:val="1"/>
      <w:marLeft w:val="0"/>
      <w:marRight w:val="0"/>
      <w:marTop w:val="0"/>
      <w:marBottom w:val="0"/>
      <w:divBdr>
        <w:top w:val="none" w:sz="0" w:space="0" w:color="auto"/>
        <w:left w:val="none" w:sz="0" w:space="0" w:color="auto"/>
        <w:bottom w:val="none" w:sz="0" w:space="0" w:color="auto"/>
        <w:right w:val="none" w:sz="0" w:space="0" w:color="auto"/>
      </w:divBdr>
    </w:div>
    <w:div w:id="339505844">
      <w:bodyDiv w:val="1"/>
      <w:marLeft w:val="0"/>
      <w:marRight w:val="0"/>
      <w:marTop w:val="0"/>
      <w:marBottom w:val="0"/>
      <w:divBdr>
        <w:top w:val="none" w:sz="0" w:space="0" w:color="auto"/>
        <w:left w:val="none" w:sz="0" w:space="0" w:color="auto"/>
        <w:bottom w:val="none" w:sz="0" w:space="0" w:color="auto"/>
        <w:right w:val="none" w:sz="0" w:space="0" w:color="auto"/>
      </w:divBdr>
    </w:div>
    <w:div w:id="345056540">
      <w:bodyDiv w:val="1"/>
      <w:marLeft w:val="0"/>
      <w:marRight w:val="0"/>
      <w:marTop w:val="0"/>
      <w:marBottom w:val="0"/>
      <w:divBdr>
        <w:top w:val="none" w:sz="0" w:space="0" w:color="auto"/>
        <w:left w:val="none" w:sz="0" w:space="0" w:color="auto"/>
        <w:bottom w:val="none" w:sz="0" w:space="0" w:color="auto"/>
        <w:right w:val="none" w:sz="0" w:space="0" w:color="auto"/>
      </w:divBdr>
    </w:div>
    <w:div w:id="385300149">
      <w:bodyDiv w:val="1"/>
      <w:marLeft w:val="0"/>
      <w:marRight w:val="0"/>
      <w:marTop w:val="0"/>
      <w:marBottom w:val="0"/>
      <w:divBdr>
        <w:top w:val="none" w:sz="0" w:space="0" w:color="auto"/>
        <w:left w:val="none" w:sz="0" w:space="0" w:color="auto"/>
        <w:bottom w:val="none" w:sz="0" w:space="0" w:color="auto"/>
        <w:right w:val="none" w:sz="0" w:space="0" w:color="auto"/>
      </w:divBdr>
    </w:div>
    <w:div w:id="396437431">
      <w:bodyDiv w:val="1"/>
      <w:marLeft w:val="0"/>
      <w:marRight w:val="0"/>
      <w:marTop w:val="0"/>
      <w:marBottom w:val="0"/>
      <w:divBdr>
        <w:top w:val="none" w:sz="0" w:space="0" w:color="auto"/>
        <w:left w:val="none" w:sz="0" w:space="0" w:color="auto"/>
        <w:bottom w:val="none" w:sz="0" w:space="0" w:color="auto"/>
        <w:right w:val="none" w:sz="0" w:space="0" w:color="auto"/>
      </w:divBdr>
    </w:div>
    <w:div w:id="477917518">
      <w:bodyDiv w:val="1"/>
      <w:marLeft w:val="0"/>
      <w:marRight w:val="0"/>
      <w:marTop w:val="0"/>
      <w:marBottom w:val="0"/>
      <w:divBdr>
        <w:top w:val="none" w:sz="0" w:space="0" w:color="auto"/>
        <w:left w:val="none" w:sz="0" w:space="0" w:color="auto"/>
        <w:bottom w:val="none" w:sz="0" w:space="0" w:color="auto"/>
        <w:right w:val="none" w:sz="0" w:space="0" w:color="auto"/>
      </w:divBdr>
    </w:div>
    <w:div w:id="526794724">
      <w:bodyDiv w:val="1"/>
      <w:marLeft w:val="0"/>
      <w:marRight w:val="0"/>
      <w:marTop w:val="0"/>
      <w:marBottom w:val="0"/>
      <w:divBdr>
        <w:top w:val="none" w:sz="0" w:space="0" w:color="auto"/>
        <w:left w:val="none" w:sz="0" w:space="0" w:color="auto"/>
        <w:bottom w:val="none" w:sz="0" w:space="0" w:color="auto"/>
        <w:right w:val="none" w:sz="0" w:space="0" w:color="auto"/>
      </w:divBdr>
      <w:divsChild>
        <w:div w:id="795177012">
          <w:marLeft w:val="0"/>
          <w:marRight w:val="0"/>
          <w:marTop w:val="0"/>
          <w:marBottom w:val="0"/>
          <w:divBdr>
            <w:top w:val="none" w:sz="0" w:space="0" w:color="auto"/>
            <w:left w:val="none" w:sz="0" w:space="0" w:color="auto"/>
            <w:bottom w:val="none" w:sz="0" w:space="0" w:color="auto"/>
            <w:right w:val="none" w:sz="0" w:space="0" w:color="auto"/>
          </w:divBdr>
          <w:divsChild>
            <w:div w:id="2082018417">
              <w:marLeft w:val="0"/>
              <w:marRight w:val="0"/>
              <w:marTop w:val="0"/>
              <w:marBottom w:val="0"/>
              <w:divBdr>
                <w:top w:val="none" w:sz="0" w:space="0" w:color="auto"/>
                <w:left w:val="none" w:sz="0" w:space="0" w:color="auto"/>
                <w:bottom w:val="none" w:sz="0" w:space="0" w:color="auto"/>
                <w:right w:val="none" w:sz="0" w:space="0" w:color="auto"/>
              </w:divBdr>
              <w:divsChild>
                <w:div w:id="1668173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238339">
      <w:bodyDiv w:val="1"/>
      <w:marLeft w:val="0"/>
      <w:marRight w:val="0"/>
      <w:marTop w:val="0"/>
      <w:marBottom w:val="0"/>
      <w:divBdr>
        <w:top w:val="none" w:sz="0" w:space="0" w:color="auto"/>
        <w:left w:val="none" w:sz="0" w:space="0" w:color="auto"/>
        <w:bottom w:val="none" w:sz="0" w:space="0" w:color="auto"/>
        <w:right w:val="none" w:sz="0" w:space="0" w:color="auto"/>
      </w:divBdr>
    </w:div>
    <w:div w:id="582686835">
      <w:bodyDiv w:val="1"/>
      <w:marLeft w:val="0"/>
      <w:marRight w:val="0"/>
      <w:marTop w:val="0"/>
      <w:marBottom w:val="0"/>
      <w:divBdr>
        <w:top w:val="none" w:sz="0" w:space="0" w:color="auto"/>
        <w:left w:val="none" w:sz="0" w:space="0" w:color="auto"/>
        <w:bottom w:val="none" w:sz="0" w:space="0" w:color="auto"/>
        <w:right w:val="none" w:sz="0" w:space="0" w:color="auto"/>
      </w:divBdr>
    </w:div>
    <w:div w:id="612635367">
      <w:bodyDiv w:val="1"/>
      <w:marLeft w:val="0"/>
      <w:marRight w:val="0"/>
      <w:marTop w:val="0"/>
      <w:marBottom w:val="0"/>
      <w:divBdr>
        <w:top w:val="none" w:sz="0" w:space="0" w:color="auto"/>
        <w:left w:val="none" w:sz="0" w:space="0" w:color="auto"/>
        <w:bottom w:val="none" w:sz="0" w:space="0" w:color="auto"/>
        <w:right w:val="none" w:sz="0" w:space="0" w:color="auto"/>
      </w:divBdr>
    </w:div>
    <w:div w:id="638800766">
      <w:bodyDiv w:val="1"/>
      <w:marLeft w:val="0"/>
      <w:marRight w:val="0"/>
      <w:marTop w:val="0"/>
      <w:marBottom w:val="0"/>
      <w:divBdr>
        <w:top w:val="none" w:sz="0" w:space="0" w:color="auto"/>
        <w:left w:val="none" w:sz="0" w:space="0" w:color="auto"/>
        <w:bottom w:val="none" w:sz="0" w:space="0" w:color="auto"/>
        <w:right w:val="none" w:sz="0" w:space="0" w:color="auto"/>
      </w:divBdr>
      <w:divsChild>
        <w:div w:id="559285762">
          <w:marLeft w:val="0"/>
          <w:marRight w:val="0"/>
          <w:marTop w:val="0"/>
          <w:marBottom w:val="0"/>
          <w:divBdr>
            <w:top w:val="none" w:sz="0" w:space="0" w:color="auto"/>
            <w:left w:val="none" w:sz="0" w:space="0" w:color="auto"/>
            <w:bottom w:val="none" w:sz="0" w:space="0" w:color="auto"/>
            <w:right w:val="none" w:sz="0" w:space="0" w:color="auto"/>
          </w:divBdr>
        </w:div>
        <w:div w:id="2706785">
          <w:marLeft w:val="0"/>
          <w:marRight w:val="0"/>
          <w:marTop w:val="0"/>
          <w:marBottom w:val="0"/>
          <w:divBdr>
            <w:top w:val="none" w:sz="0" w:space="0" w:color="auto"/>
            <w:left w:val="none" w:sz="0" w:space="0" w:color="auto"/>
            <w:bottom w:val="none" w:sz="0" w:space="0" w:color="auto"/>
            <w:right w:val="none" w:sz="0" w:space="0" w:color="auto"/>
          </w:divBdr>
        </w:div>
      </w:divsChild>
    </w:div>
    <w:div w:id="639579583">
      <w:bodyDiv w:val="1"/>
      <w:marLeft w:val="0"/>
      <w:marRight w:val="0"/>
      <w:marTop w:val="0"/>
      <w:marBottom w:val="0"/>
      <w:divBdr>
        <w:top w:val="none" w:sz="0" w:space="0" w:color="auto"/>
        <w:left w:val="none" w:sz="0" w:space="0" w:color="auto"/>
        <w:bottom w:val="none" w:sz="0" w:space="0" w:color="auto"/>
        <w:right w:val="none" w:sz="0" w:space="0" w:color="auto"/>
      </w:divBdr>
    </w:div>
    <w:div w:id="657610252">
      <w:bodyDiv w:val="1"/>
      <w:marLeft w:val="0"/>
      <w:marRight w:val="0"/>
      <w:marTop w:val="0"/>
      <w:marBottom w:val="0"/>
      <w:divBdr>
        <w:top w:val="none" w:sz="0" w:space="0" w:color="auto"/>
        <w:left w:val="none" w:sz="0" w:space="0" w:color="auto"/>
        <w:bottom w:val="none" w:sz="0" w:space="0" w:color="auto"/>
        <w:right w:val="none" w:sz="0" w:space="0" w:color="auto"/>
      </w:divBdr>
      <w:divsChild>
        <w:div w:id="2113358878">
          <w:marLeft w:val="0"/>
          <w:marRight w:val="0"/>
          <w:marTop w:val="0"/>
          <w:marBottom w:val="0"/>
          <w:divBdr>
            <w:top w:val="none" w:sz="0" w:space="0" w:color="auto"/>
            <w:left w:val="none" w:sz="0" w:space="0" w:color="auto"/>
            <w:bottom w:val="none" w:sz="0" w:space="0" w:color="auto"/>
            <w:right w:val="none" w:sz="0" w:space="0" w:color="auto"/>
          </w:divBdr>
          <w:divsChild>
            <w:div w:id="12809858">
              <w:marLeft w:val="0"/>
              <w:marRight w:val="0"/>
              <w:marTop w:val="0"/>
              <w:marBottom w:val="0"/>
              <w:divBdr>
                <w:top w:val="none" w:sz="0" w:space="0" w:color="auto"/>
                <w:left w:val="none" w:sz="0" w:space="0" w:color="auto"/>
                <w:bottom w:val="none" w:sz="0" w:space="0" w:color="auto"/>
                <w:right w:val="none" w:sz="0" w:space="0" w:color="auto"/>
              </w:divBdr>
              <w:divsChild>
                <w:div w:id="948781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5598426">
      <w:bodyDiv w:val="1"/>
      <w:marLeft w:val="0"/>
      <w:marRight w:val="0"/>
      <w:marTop w:val="0"/>
      <w:marBottom w:val="0"/>
      <w:divBdr>
        <w:top w:val="none" w:sz="0" w:space="0" w:color="auto"/>
        <w:left w:val="none" w:sz="0" w:space="0" w:color="auto"/>
        <w:bottom w:val="none" w:sz="0" w:space="0" w:color="auto"/>
        <w:right w:val="none" w:sz="0" w:space="0" w:color="auto"/>
      </w:divBdr>
    </w:div>
    <w:div w:id="674108783">
      <w:bodyDiv w:val="1"/>
      <w:marLeft w:val="0"/>
      <w:marRight w:val="0"/>
      <w:marTop w:val="0"/>
      <w:marBottom w:val="0"/>
      <w:divBdr>
        <w:top w:val="none" w:sz="0" w:space="0" w:color="auto"/>
        <w:left w:val="none" w:sz="0" w:space="0" w:color="auto"/>
        <w:bottom w:val="none" w:sz="0" w:space="0" w:color="auto"/>
        <w:right w:val="none" w:sz="0" w:space="0" w:color="auto"/>
      </w:divBdr>
    </w:div>
    <w:div w:id="676688191">
      <w:bodyDiv w:val="1"/>
      <w:marLeft w:val="0"/>
      <w:marRight w:val="0"/>
      <w:marTop w:val="0"/>
      <w:marBottom w:val="0"/>
      <w:divBdr>
        <w:top w:val="none" w:sz="0" w:space="0" w:color="auto"/>
        <w:left w:val="none" w:sz="0" w:space="0" w:color="auto"/>
        <w:bottom w:val="none" w:sz="0" w:space="0" w:color="auto"/>
        <w:right w:val="none" w:sz="0" w:space="0" w:color="auto"/>
      </w:divBdr>
      <w:divsChild>
        <w:div w:id="1415665815">
          <w:marLeft w:val="0"/>
          <w:marRight w:val="0"/>
          <w:marTop w:val="0"/>
          <w:marBottom w:val="0"/>
          <w:divBdr>
            <w:top w:val="none" w:sz="0" w:space="0" w:color="auto"/>
            <w:left w:val="none" w:sz="0" w:space="0" w:color="auto"/>
            <w:bottom w:val="none" w:sz="0" w:space="0" w:color="auto"/>
            <w:right w:val="none" w:sz="0" w:space="0" w:color="auto"/>
          </w:divBdr>
          <w:divsChild>
            <w:div w:id="1476028485">
              <w:marLeft w:val="0"/>
              <w:marRight w:val="0"/>
              <w:marTop w:val="0"/>
              <w:marBottom w:val="0"/>
              <w:divBdr>
                <w:top w:val="none" w:sz="0" w:space="0" w:color="auto"/>
                <w:left w:val="none" w:sz="0" w:space="0" w:color="auto"/>
                <w:bottom w:val="none" w:sz="0" w:space="0" w:color="auto"/>
                <w:right w:val="none" w:sz="0" w:space="0" w:color="auto"/>
              </w:divBdr>
              <w:divsChild>
                <w:div w:id="16850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477648">
      <w:bodyDiv w:val="1"/>
      <w:marLeft w:val="0"/>
      <w:marRight w:val="0"/>
      <w:marTop w:val="0"/>
      <w:marBottom w:val="0"/>
      <w:divBdr>
        <w:top w:val="none" w:sz="0" w:space="0" w:color="auto"/>
        <w:left w:val="none" w:sz="0" w:space="0" w:color="auto"/>
        <w:bottom w:val="none" w:sz="0" w:space="0" w:color="auto"/>
        <w:right w:val="none" w:sz="0" w:space="0" w:color="auto"/>
      </w:divBdr>
    </w:div>
    <w:div w:id="789520825">
      <w:bodyDiv w:val="1"/>
      <w:marLeft w:val="0"/>
      <w:marRight w:val="0"/>
      <w:marTop w:val="0"/>
      <w:marBottom w:val="0"/>
      <w:divBdr>
        <w:top w:val="none" w:sz="0" w:space="0" w:color="auto"/>
        <w:left w:val="none" w:sz="0" w:space="0" w:color="auto"/>
        <w:bottom w:val="none" w:sz="0" w:space="0" w:color="auto"/>
        <w:right w:val="none" w:sz="0" w:space="0" w:color="auto"/>
      </w:divBdr>
    </w:div>
    <w:div w:id="793596967">
      <w:bodyDiv w:val="1"/>
      <w:marLeft w:val="0"/>
      <w:marRight w:val="0"/>
      <w:marTop w:val="0"/>
      <w:marBottom w:val="0"/>
      <w:divBdr>
        <w:top w:val="none" w:sz="0" w:space="0" w:color="auto"/>
        <w:left w:val="none" w:sz="0" w:space="0" w:color="auto"/>
        <w:bottom w:val="none" w:sz="0" w:space="0" w:color="auto"/>
        <w:right w:val="none" w:sz="0" w:space="0" w:color="auto"/>
      </w:divBdr>
    </w:div>
    <w:div w:id="812259120">
      <w:bodyDiv w:val="1"/>
      <w:marLeft w:val="0"/>
      <w:marRight w:val="0"/>
      <w:marTop w:val="0"/>
      <w:marBottom w:val="0"/>
      <w:divBdr>
        <w:top w:val="none" w:sz="0" w:space="0" w:color="auto"/>
        <w:left w:val="none" w:sz="0" w:space="0" w:color="auto"/>
        <w:bottom w:val="none" w:sz="0" w:space="0" w:color="auto"/>
        <w:right w:val="none" w:sz="0" w:space="0" w:color="auto"/>
      </w:divBdr>
    </w:div>
    <w:div w:id="836382660">
      <w:bodyDiv w:val="1"/>
      <w:marLeft w:val="0"/>
      <w:marRight w:val="0"/>
      <w:marTop w:val="0"/>
      <w:marBottom w:val="0"/>
      <w:divBdr>
        <w:top w:val="none" w:sz="0" w:space="0" w:color="auto"/>
        <w:left w:val="none" w:sz="0" w:space="0" w:color="auto"/>
        <w:bottom w:val="none" w:sz="0" w:space="0" w:color="auto"/>
        <w:right w:val="none" w:sz="0" w:space="0" w:color="auto"/>
      </w:divBdr>
      <w:divsChild>
        <w:div w:id="2126465594">
          <w:marLeft w:val="0"/>
          <w:marRight w:val="0"/>
          <w:marTop w:val="0"/>
          <w:marBottom w:val="0"/>
          <w:divBdr>
            <w:top w:val="none" w:sz="0" w:space="0" w:color="auto"/>
            <w:left w:val="none" w:sz="0" w:space="0" w:color="auto"/>
            <w:bottom w:val="none" w:sz="0" w:space="0" w:color="auto"/>
            <w:right w:val="none" w:sz="0" w:space="0" w:color="auto"/>
          </w:divBdr>
        </w:div>
        <w:div w:id="1067998182">
          <w:marLeft w:val="0"/>
          <w:marRight w:val="0"/>
          <w:marTop w:val="0"/>
          <w:marBottom w:val="0"/>
          <w:divBdr>
            <w:top w:val="none" w:sz="0" w:space="0" w:color="auto"/>
            <w:left w:val="none" w:sz="0" w:space="0" w:color="auto"/>
            <w:bottom w:val="none" w:sz="0" w:space="0" w:color="auto"/>
            <w:right w:val="none" w:sz="0" w:space="0" w:color="auto"/>
          </w:divBdr>
        </w:div>
      </w:divsChild>
    </w:div>
    <w:div w:id="841507482">
      <w:bodyDiv w:val="1"/>
      <w:marLeft w:val="0"/>
      <w:marRight w:val="0"/>
      <w:marTop w:val="0"/>
      <w:marBottom w:val="0"/>
      <w:divBdr>
        <w:top w:val="none" w:sz="0" w:space="0" w:color="auto"/>
        <w:left w:val="none" w:sz="0" w:space="0" w:color="auto"/>
        <w:bottom w:val="none" w:sz="0" w:space="0" w:color="auto"/>
        <w:right w:val="none" w:sz="0" w:space="0" w:color="auto"/>
      </w:divBdr>
    </w:div>
    <w:div w:id="850221011">
      <w:bodyDiv w:val="1"/>
      <w:marLeft w:val="0"/>
      <w:marRight w:val="0"/>
      <w:marTop w:val="0"/>
      <w:marBottom w:val="0"/>
      <w:divBdr>
        <w:top w:val="none" w:sz="0" w:space="0" w:color="auto"/>
        <w:left w:val="none" w:sz="0" w:space="0" w:color="auto"/>
        <w:bottom w:val="none" w:sz="0" w:space="0" w:color="auto"/>
        <w:right w:val="none" w:sz="0" w:space="0" w:color="auto"/>
      </w:divBdr>
    </w:div>
    <w:div w:id="900866062">
      <w:bodyDiv w:val="1"/>
      <w:marLeft w:val="0"/>
      <w:marRight w:val="0"/>
      <w:marTop w:val="0"/>
      <w:marBottom w:val="0"/>
      <w:divBdr>
        <w:top w:val="none" w:sz="0" w:space="0" w:color="auto"/>
        <w:left w:val="none" w:sz="0" w:space="0" w:color="auto"/>
        <w:bottom w:val="none" w:sz="0" w:space="0" w:color="auto"/>
        <w:right w:val="none" w:sz="0" w:space="0" w:color="auto"/>
      </w:divBdr>
    </w:div>
    <w:div w:id="906574369">
      <w:bodyDiv w:val="1"/>
      <w:marLeft w:val="0"/>
      <w:marRight w:val="0"/>
      <w:marTop w:val="0"/>
      <w:marBottom w:val="0"/>
      <w:divBdr>
        <w:top w:val="none" w:sz="0" w:space="0" w:color="auto"/>
        <w:left w:val="none" w:sz="0" w:space="0" w:color="auto"/>
        <w:bottom w:val="none" w:sz="0" w:space="0" w:color="auto"/>
        <w:right w:val="none" w:sz="0" w:space="0" w:color="auto"/>
      </w:divBdr>
    </w:div>
    <w:div w:id="915165859">
      <w:bodyDiv w:val="1"/>
      <w:marLeft w:val="0"/>
      <w:marRight w:val="0"/>
      <w:marTop w:val="0"/>
      <w:marBottom w:val="0"/>
      <w:divBdr>
        <w:top w:val="none" w:sz="0" w:space="0" w:color="auto"/>
        <w:left w:val="none" w:sz="0" w:space="0" w:color="auto"/>
        <w:bottom w:val="none" w:sz="0" w:space="0" w:color="auto"/>
        <w:right w:val="none" w:sz="0" w:space="0" w:color="auto"/>
      </w:divBdr>
    </w:div>
    <w:div w:id="941575026">
      <w:bodyDiv w:val="1"/>
      <w:marLeft w:val="0"/>
      <w:marRight w:val="0"/>
      <w:marTop w:val="0"/>
      <w:marBottom w:val="0"/>
      <w:divBdr>
        <w:top w:val="none" w:sz="0" w:space="0" w:color="auto"/>
        <w:left w:val="none" w:sz="0" w:space="0" w:color="auto"/>
        <w:bottom w:val="none" w:sz="0" w:space="0" w:color="auto"/>
        <w:right w:val="none" w:sz="0" w:space="0" w:color="auto"/>
      </w:divBdr>
    </w:div>
    <w:div w:id="945700738">
      <w:bodyDiv w:val="1"/>
      <w:marLeft w:val="0"/>
      <w:marRight w:val="0"/>
      <w:marTop w:val="0"/>
      <w:marBottom w:val="0"/>
      <w:divBdr>
        <w:top w:val="none" w:sz="0" w:space="0" w:color="auto"/>
        <w:left w:val="none" w:sz="0" w:space="0" w:color="auto"/>
        <w:bottom w:val="none" w:sz="0" w:space="0" w:color="auto"/>
        <w:right w:val="none" w:sz="0" w:space="0" w:color="auto"/>
      </w:divBdr>
    </w:div>
    <w:div w:id="1071463211">
      <w:bodyDiv w:val="1"/>
      <w:marLeft w:val="0"/>
      <w:marRight w:val="0"/>
      <w:marTop w:val="0"/>
      <w:marBottom w:val="0"/>
      <w:divBdr>
        <w:top w:val="none" w:sz="0" w:space="0" w:color="auto"/>
        <w:left w:val="none" w:sz="0" w:space="0" w:color="auto"/>
        <w:bottom w:val="none" w:sz="0" w:space="0" w:color="auto"/>
        <w:right w:val="none" w:sz="0" w:space="0" w:color="auto"/>
      </w:divBdr>
    </w:div>
    <w:div w:id="1094549067">
      <w:bodyDiv w:val="1"/>
      <w:marLeft w:val="0"/>
      <w:marRight w:val="0"/>
      <w:marTop w:val="0"/>
      <w:marBottom w:val="0"/>
      <w:divBdr>
        <w:top w:val="none" w:sz="0" w:space="0" w:color="auto"/>
        <w:left w:val="none" w:sz="0" w:space="0" w:color="auto"/>
        <w:bottom w:val="none" w:sz="0" w:space="0" w:color="auto"/>
        <w:right w:val="none" w:sz="0" w:space="0" w:color="auto"/>
      </w:divBdr>
    </w:div>
    <w:div w:id="1119254671">
      <w:bodyDiv w:val="1"/>
      <w:marLeft w:val="0"/>
      <w:marRight w:val="0"/>
      <w:marTop w:val="0"/>
      <w:marBottom w:val="0"/>
      <w:divBdr>
        <w:top w:val="none" w:sz="0" w:space="0" w:color="auto"/>
        <w:left w:val="none" w:sz="0" w:space="0" w:color="auto"/>
        <w:bottom w:val="none" w:sz="0" w:space="0" w:color="auto"/>
        <w:right w:val="none" w:sz="0" w:space="0" w:color="auto"/>
      </w:divBdr>
      <w:divsChild>
        <w:div w:id="1064451999">
          <w:marLeft w:val="0"/>
          <w:marRight w:val="0"/>
          <w:marTop w:val="0"/>
          <w:marBottom w:val="0"/>
          <w:divBdr>
            <w:top w:val="none" w:sz="0" w:space="0" w:color="auto"/>
            <w:left w:val="none" w:sz="0" w:space="0" w:color="auto"/>
            <w:bottom w:val="none" w:sz="0" w:space="0" w:color="auto"/>
            <w:right w:val="none" w:sz="0" w:space="0" w:color="auto"/>
          </w:divBdr>
          <w:divsChild>
            <w:div w:id="960840904">
              <w:marLeft w:val="0"/>
              <w:marRight w:val="0"/>
              <w:marTop w:val="0"/>
              <w:marBottom w:val="0"/>
              <w:divBdr>
                <w:top w:val="none" w:sz="0" w:space="0" w:color="auto"/>
                <w:left w:val="none" w:sz="0" w:space="0" w:color="auto"/>
                <w:bottom w:val="none" w:sz="0" w:space="0" w:color="auto"/>
                <w:right w:val="none" w:sz="0" w:space="0" w:color="auto"/>
              </w:divBdr>
              <w:divsChild>
                <w:div w:id="787627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0628733">
      <w:bodyDiv w:val="1"/>
      <w:marLeft w:val="0"/>
      <w:marRight w:val="0"/>
      <w:marTop w:val="0"/>
      <w:marBottom w:val="0"/>
      <w:divBdr>
        <w:top w:val="none" w:sz="0" w:space="0" w:color="auto"/>
        <w:left w:val="none" w:sz="0" w:space="0" w:color="auto"/>
        <w:bottom w:val="none" w:sz="0" w:space="0" w:color="auto"/>
        <w:right w:val="none" w:sz="0" w:space="0" w:color="auto"/>
      </w:divBdr>
    </w:div>
    <w:div w:id="1217742940">
      <w:bodyDiv w:val="1"/>
      <w:marLeft w:val="0"/>
      <w:marRight w:val="0"/>
      <w:marTop w:val="0"/>
      <w:marBottom w:val="0"/>
      <w:divBdr>
        <w:top w:val="none" w:sz="0" w:space="0" w:color="auto"/>
        <w:left w:val="none" w:sz="0" w:space="0" w:color="auto"/>
        <w:bottom w:val="none" w:sz="0" w:space="0" w:color="auto"/>
        <w:right w:val="none" w:sz="0" w:space="0" w:color="auto"/>
      </w:divBdr>
      <w:divsChild>
        <w:div w:id="1634364816">
          <w:marLeft w:val="0"/>
          <w:marRight w:val="0"/>
          <w:marTop w:val="0"/>
          <w:marBottom w:val="0"/>
          <w:divBdr>
            <w:top w:val="none" w:sz="0" w:space="0" w:color="auto"/>
            <w:left w:val="none" w:sz="0" w:space="0" w:color="auto"/>
            <w:bottom w:val="none" w:sz="0" w:space="0" w:color="auto"/>
            <w:right w:val="none" w:sz="0" w:space="0" w:color="auto"/>
          </w:divBdr>
          <w:divsChild>
            <w:div w:id="1628009566">
              <w:marLeft w:val="0"/>
              <w:marRight w:val="0"/>
              <w:marTop w:val="0"/>
              <w:marBottom w:val="0"/>
              <w:divBdr>
                <w:top w:val="none" w:sz="0" w:space="0" w:color="auto"/>
                <w:left w:val="none" w:sz="0" w:space="0" w:color="auto"/>
                <w:bottom w:val="none" w:sz="0" w:space="0" w:color="auto"/>
                <w:right w:val="none" w:sz="0" w:space="0" w:color="auto"/>
              </w:divBdr>
              <w:divsChild>
                <w:div w:id="732461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0383069">
      <w:bodyDiv w:val="1"/>
      <w:marLeft w:val="0"/>
      <w:marRight w:val="0"/>
      <w:marTop w:val="0"/>
      <w:marBottom w:val="0"/>
      <w:divBdr>
        <w:top w:val="none" w:sz="0" w:space="0" w:color="auto"/>
        <w:left w:val="none" w:sz="0" w:space="0" w:color="auto"/>
        <w:bottom w:val="none" w:sz="0" w:space="0" w:color="auto"/>
        <w:right w:val="none" w:sz="0" w:space="0" w:color="auto"/>
      </w:divBdr>
    </w:div>
    <w:div w:id="1253969509">
      <w:bodyDiv w:val="1"/>
      <w:marLeft w:val="0"/>
      <w:marRight w:val="0"/>
      <w:marTop w:val="0"/>
      <w:marBottom w:val="0"/>
      <w:divBdr>
        <w:top w:val="none" w:sz="0" w:space="0" w:color="auto"/>
        <w:left w:val="none" w:sz="0" w:space="0" w:color="auto"/>
        <w:bottom w:val="none" w:sz="0" w:space="0" w:color="auto"/>
        <w:right w:val="none" w:sz="0" w:space="0" w:color="auto"/>
      </w:divBdr>
    </w:div>
    <w:div w:id="1280144366">
      <w:bodyDiv w:val="1"/>
      <w:marLeft w:val="0"/>
      <w:marRight w:val="0"/>
      <w:marTop w:val="0"/>
      <w:marBottom w:val="0"/>
      <w:divBdr>
        <w:top w:val="none" w:sz="0" w:space="0" w:color="auto"/>
        <w:left w:val="none" w:sz="0" w:space="0" w:color="auto"/>
        <w:bottom w:val="none" w:sz="0" w:space="0" w:color="auto"/>
        <w:right w:val="none" w:sz="0" w:space="0" w:color="auto"/>
      </w:divBdr>
    </w:div>
    <w:div w:id="1284577705">
      <w:bodyDiv w:val="1"/>
      <w:marLeft w:val="0"/>
      <w:marRight w:val="0"/>
      <w:marTop w:val="0"/>
      <w:marBottom w:val="0"/>
      <w:divBdr>
        <w:top w:val="none" w:sz="0" w:space="0" w:color="auto"/>
        <w:left w:val="none" w:sz="0" w:space="0" w:color="auto"/>
        <w:bottom w:val="none" w:sz="0" w:space="0" w:color="auto"/>
        <w:right w:val="none" w:sz="0" w:space="0" w:color="auto"/>
      </w:divBdr>
    </w:div>
    <w:div w:id="1297369458">
      <w:bodyDiv w:val="1"/>
      <w:marLeft w:val="0"/>
      <w:marRight w:val="0"/>
      <w:marTop w:val="0"/>
      <w:marBottom w:val="0"/>
      <w:divBdr>
        <w:top w:val="none" w:sz="0" w:space="0" w:color="auto"/>
        <w:left w:val="none" w:sz="0" w:space="0" w:color="auto"/>
        <w:bottom w:val="none" w:sz="0" w:space="0" w:color="auto"/>
        <w:right w:val="none" w:sz="0" w:space="0" w:color="auto"/>
      </w:divBdr>
    </w:div>
    <w:div w:id="1314868726">
      <w:bodyDiv w:val="1"/>
      <w:marLeft w:val="0"/>
      <w:marRight w:val="0"/>
      <w:marTop w:val="0"/>
      <w:marBottom w:val="0"/>
      <w:divBdr>
        <w:top w:val="none" w:sz="0" w:space="0" w:color="auto"/>
        <w:left w:val="none" w:sz="0" w:space="0" w:color="auto"/>
        <w:bottom w:val="none" w:sz="0" w:space="0" w:color="auto"/>
        <w:right w:val="none" w:sz="0" w:space="0" w:color="auto"/>
      </w:divBdr>
    </w:div>
    <w:div w:id="1319190983">
      <w:bodyDiv w:val="1"/>
      <w:marLeft w:val="0"/>
      <w:marRight w:val="0"/>
      <w:marTop w:val="0"/>
      <w:marBottom w:val="0"/>
      <w:divBdr>
        <w:top w:val="none" w:sz="0" w:space="0" w:color="auto"/>
        <w:left w:val="none" w:sz="0" w:space="0" w:color="auto"/>
        <w:bottom w:val="none" w:sz="0" w:space="0" w:color="auto"/>
        <w:right w:val="none" w:sz="0" w:space="0" w:color="auto"/>
      </w:divBdr>
    </w:div>
    <w:div w:id="1325160700">
      <w:bodyDiv w:val="1"/>
      <w:marLeft w:val="0"/>
      <w:marRight w:val="0"/>
      <w:marTop w:val="0"/>
      <w:marBottom w:val="0"/>
      <w:divBdr>
        <w:top w:val="none" w:sz="0" w:space="0" w:color="auto"/>
        <w:left w:val="none" w:sz="0" w:space="0" w:color="auto"/>
        <w:bottom w:val="none" w:sz="0" w:space="0" w:color="auto"/>
        <w:right w:val="none" w:sz="0" w:space="0" w:color="auto"/>
      </w:divBdr>
    </w:div>
    <w:div w:id="1350139526">
      <w:bodyDiv w:val="1"/>
      <w:marLeft w:val="0"/>
      <w:marRight w:val="0"/>
      <w:marTop w:val="0"/>
      <w:marBottom w:val="0"/>
      <w:divBdr>
        <w:top w:val="none" w:sz="0" w:space="0" w:color="auto"/>
        <w:left w:val="none" w:sz="0" w:space="0" w:color="auto"/>
        <w:bottom w:val="none" w:sz="0" w:space="0" w:color="auto"/>
        <w:right w:val="none" w:sz="0" w:space="0" w:color="auto"/>
      </w:divBdr>
    </w:div>
    <w:div w:id="1352874238">
      <w:bodyDiv w:val="1"/>
      <w:marLeft w:val="0"/>
      <w:marRight w:val="0"/>
      <w:marTop w:val="0"/>
      <w:marBottom w:val="0"/>
      <w:divBdr>
        <w:top w:val="none" w:sz="0" w:space="0" w:color="auto"/>
        <w:left w:val="none" w:sz="0" w:space="0" w:color="auto"/>
        <w:bottom w:val="none" w:sz="0" w:space="0" w:color="auto"/>
        <w:right w:val="none" w:sz="0" w:space="0" w:color="auto"/>
      </w:divBdr>
    </w:div>
    <w:div w:id="1438135170">
      <w:bodyDiv w:val="1"/>
      <w:marLeft w:val="0"/>
      <w:marRight w:val="0"/>
      <w:marTop w:val="0"/>
      <w:marBottom w:val="0"/>
      <w:divBdr>
        <w:top w:val="none" w:sz="0" w:space="0" w:color="auto"/>
        <w:left w:val="none" w:sz="0" w:space="0" w:color="auto"/>
        <w:bottom w:val="none" w:sz="0" w:space="0" w:color="auto"/>
        <w:right w:val="none" w:sz="0" w:space="0" w:color="auto"/>
      </w:divBdr>
      <w:divsChild>
        <w:div w:id="148333110">
          <w:marLeft w:val="0"/>
          <w:marRight w:val="0"/>
          <w:marTop w:val="0"/>
          <w:marBottom w:val="0"/>
          <w:divBdr>
            <w:top w:val="none" w:sz="0" w:space="0" w:color="auto"/>
            <w:left w:val="none" w:sz="0" w:space="0" w:color="auto"/>
            <w:bottom w:val="none" w:sz="0" w:space="0" w:color="auto"/>
            <w:right w:val="none" w:sz="0" w:space="0" w:color="auto"/>
          </w:divBdr>
          <w:divsChild>
            <w:div w:id="1357581994">
              <w:marLeft w:val="0"/>
              <w:marRight w:val="0"/>
              <w:marTop w:val="0"/>
              <w:marBottom w:val="0"/>
              <w:divBdr>
                <w:top w:val="none" w:sz="0" w:space="0" w:color="auto"/>
                <w:left w:val="none" w:sz="0" w:space="0" w:color="auto"/>
                <w:bottom w:val="none" w:sz="0" w:space="0" w:color="auto"/>
                <w:right w:val="none" w:sz="0" w:space="0" w:color="auto"/>
              </w:divBdr>
              <w:divsChild>
                <w:div w:id="794131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4469716">
      <w:bodyDiv w:val="1"/>
      <w:marLeft w:val="0"/>
      <w:marRight w:val="0"/>
      <w:marTop w:val="0"/>
      <w:marBottom w:val="0"/>
      <w:divBdr>
        <w:top w:val="none" w:sz="0" w:space="0" w:color="auto"/>
        <w:left w:val="none" w:sz="0" w:space="0" w:color="auto"/>
        <w:bottom w:val="none" w:sz="0" w:space="0" w:color="auto"/>
        <w:right w:val="none" w:sz="0" w:space="0" w:color="auto"/>
      </w:divBdr>
    </w:div>
    <w:div w:id="1467891964">
      <w:bodyDiv w:val="1"/>
      <w:marLeft w:val="0"/>
      <w:marRight w:val="0"/>
      <w:marTop w:val="0"/>
      <w:marBottom w:val="0"/>
      <w:divBdr>
        <w:top w:val="none" w:sz="0" w:space="0" w:color="auto"/>
        <w:left w:val="none" w:sz="0" w:space="0" w:color="auto"/>
        <w:bottom w:val="none" w:sz="0" w:space="0" w:color="auto"/>
        <w:right w:val="none" w:sz="0" w:space="0" w:color="auto"/>
      </w:divBdr>
    </w:div>
    <w:div w:id="1477379454">
      <w:bodyDiv w:val="1"/>
      <w:marLeft w:val="0"/>
      <w:marRight w:val="0"/>
      <w:marTop w:val="0"/>
      <w:marBottom w:val="0"/>
      <w:divBdr>
        <w:top w:val="none" w:sz="0" w:space="0" w:color="auto"/>
        <w:left w:val="none" w:sz="0" w:space="0" w:color="auto"/>
        <w:bottom w:val="none" w:sz="0" w:space="0" w:color="auto"/>
        <w:right w:val="none" w:sz="0" w:space="0" w:color="auto"/>
      </w:divBdr>
      <w:divsChild>
        <w:div w:id="1060518114">
          <w:marLeft w:val="0"/>
          <w:marRight w:val="0"/>
          <w:marTop w:val="0"/>
          <w:marBottom w:val="0"/>
          <w:divBdr>
            <w:top w:val="none" w:sz="0" w:space="0" w:color="auto"/>
            <w:left w:val="none" w:sz="0" w:space="0" w:color="auto"/>
            <w:bottom w:val="none" w:sz="0" w:space="0" w:color="auto"/>
            <w:right w:val="none" w:sz="0" w:space="0" w:color="auto"/>
          </w:divBdr>
          <w:divsChild>
            <w:div w:id="305013130">
              <w:marLeft w:val="0"/>
              <w:marRight w:val="0"/>
              <w:marTop w:val="0"/>
              <w:marBottom w:val="0"/>
              <w:divBdr>
                <w:top w:val="none" w:sz="0" w:space="0" w:color="auto"/>
                <w:left w:val="none" w:sz="0" w:space="0" w:color="auto"/>
                <w:bottom w:val="none" w:sz="0" w:space="0" w:color="auto"/>
                <w:right w:val="none" w:sz="0" w:space="0" w:color="auto"/>
              </w:divBdr>
              <w:divsChild>
                <w:div w:id="198204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6866921">
      <w:bodyDiv w:val="1"/>
      <w:marLeft w:val="0"/>
      <w:marRight w:val="0"/>
      <w:marTop w:val="0"/>
      <w:marBottom w:val="0"/>
      <w:divBdr>
        <w:top w:val="none" w:sz="0" w:space="0" w:color="auto"/>
        <w:left w:val="none" w:sz="0" w:space="0" w:color="auto"/>
        <w:bottom w:val="none" w:sz="0" w:space="0" w:color="auto"/>
        <w:right w:val="none" w:sz="0" w:space="0" w:color="auto"/>
      </w:divBdr>
      <w:divsChild>
        <w:div w:id="454956760">
          <w:marLeft w:val="0"/>
          <w:marRight w:val="0"/>
          <w:marTop w:val="0"/>
          <w:marBottom w:val="0"/>
          <w:divBdr>
            <w:top w:val="none" w:sz="0" w:space="0" w:color="auto"/>
            <w:left w:val="none" w:sz="0" w:space="0" w:color="auto"/>
            <w:bottom w:val="none" w:sz="0" w:space="0" w:color="auto"/>
            <w:right w:val="none" w:sz="0" w:space="0" w:color="auto"/>
          </w:divBdr>
          <w:divsChild>
            <w:div w:id="825779388">
              <w:marLeft w:val="0"/>
              <w:marRight w:val="0"/>
              <w:marTop w:val="0"/>
              <w:marBottom w:val="0"/>
              <w:divBdr>
                <w:top w:val="none" w:sz="0" w:space="0" w:color="auto"/>
                <w:left w:val="none" w:sz="0" w:space="0" w:color="auto"/>
                <w:bottom w:val="none" w:sz="0" w:space="0" w:color="auto"/>
                <w:right w:val="none" w:sz="0" w:space="0" w:color="auto"/>
              </w:divBdr>
              <w:divsChild>
                <w:div w:id="486366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177420">
      <w:bodyDiv w:val="1"/>
      <w:marLeft w:val="0"/>
      <w:marRight w:val="0"/>
      <w:marTop w:val="0"/>
      <w:marBottom w:val="0"/>
      <w:divBdr>
        <w:top w:val="none" w:sz="0" w:space="0" w:color="auto"/>
        <w:left w:val="none" w:sz="0" w:space="0" w:color="auto"/>
        <w:bottom w:val="none" w:sz="0" w:space="0" w:color="auto"/>
        <w:right w:val="none" w:sz="0" w:space="0" w:color="auto"/>
      </w:divBdr>
    </w:div>
    <w:div w:id="1538160838">
      <w:bodyDiv w:val="1"/>
      <w:marLeft w:val="0"/>
      <w:marRight w:val="0"/>
      <w:marTop w:val="0"/>
      <w:marBottom w:val="0"/>
      <w:divBdr>
        <w:top w:val="none" w:sz="0" w:space="0" w:color="auto"/>
        <w:left w:val="none" w:sz="0" w:space="0" w:color="auto"/>
        <w:bottom w:val="none" w:sz="0" w:space="0" w:color="auto"/>
        <w:right w:val="none" w:sz="0" w:space="0" w:color="auto"/>
      </w:divBdr>
    </w:div>
    <w:div w:id="1603024316">
      <w:bodyDiv w:val="1"/>
      <w:marLeft w:val="0"/>
      <w:marRight w:val="0"/>
      <w:marTop w:val="0"/>
      <w:marBottom w:val="0"/>
      <w:divBdr>
        <w:top w:val="none" w:sz="0" w:space="0" w:color="auto"/>
        <w:left w:val="none" w:sz="0" w:space="0" w:color="auto"/>
        <w:bottom w:val="none" w:sz="0" w:space="0" w:color="auto"/>
        <w:right w:val="none" w:sz="0" w:space="0" w:color="auto"/>
      </w:divBdr>
      <w:divsChild>
        <w:div w:id="1193374380">
          <w:marLeft w:val="0"/>
          <w:marRight w:val="0"/>
          <w:marTop w:val="0"/>
          <w:marBottom w:val="0"/>
          <w:divBdr>
            <w:top w:val="none" w:sz="0" w:space="0" w:color="auto"/>
            <w:left w:val="none" w:sz="0" w:space="0" w:color="auto"/>
            <w:bottom w:val="none" w:sz="0" w:space="0" w:color="auto"/>
            <w:right w:val="none" w:sz="0" w:space="0" w:color="auto"/>
          </w:divBdr>
          <w:divsChild>
            <w:div w:id="1338382263">
              <w:marLeft w:val="0"/>
              <w:marRight w:val="0"/>
              <w:marTop w:val="0"/>
              <w:marBottom w:val="0"/>
              <w:divBdr>
                <w:top w:val="none" w:sz="0" w:space="0" w:color="auto"/>
                <w:left w:val="none" w:sz="0" w:space="0" w:color="auto"/>
                <w:bottom w:val="none" w:sz="0" w:space="0" w:color="auto"/>
                <w:right w:val="none" w:sz="0" w:space="0" w:color="auto"/>
              </w:divBdr>
              <w:divsChild>
                <w:div w:id="1114791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386960">
      <w:bodyDiv w:val="1"/>
      <w:marLeft w:val="0"/>
      <w:marRight w:val="0"/>
      <w:marTop w:val="0"/>
      <w:marBottom w:val="0"/>
      <w:divBdr>
        <w:top w:val="none" w:sz="0" w:space="0" w:color="auto"/>
        <w:left w:val="none" w:sz="0" w:space="0" w:color="auto"/>
        <w:bottom w:val="none" w:sz="0" w:space="0" w:color="auto"/>
        <w:right w:val="none" w:sz="0" w:space="0" w:color="auto"/>
      </w:divBdr>
    </w:div>
    <w:div w:id="1631789212">
      <w:bodyDiv w:val="1"/>
      <w:marLeft w:val="0"/>
      <w:marRight w:val="0"/>
      <w:marTop w:val="0"/>
      <w:marBottom w:val="0"/>
      <w:divBdr>
        <w:top w:val="none" w:sz="0" w:space="0" w:color="auto"/>
        <w:left w:val="none" w:sz="0" w:space="0" w:color="auto"/>
        <w:bottom w:val="none" w:sz="0" w:space="0" w:color="auto"/>
        <w:right w:val="none" w:sz="0" w:space="0" w:color="auto"/>
      </w:divBdr>
    </w:div>
    <w:div w:id="1636639208">
      <w:bodyDiv w:val="1"/>
      <w:marLeft w:val="0"/>
      <w:marRight w:val="0"/>
      <w:marTop w:val="0"/>
      <w:marBottom w:val="0"/>
      <w:divBdr>
        <w:top w:val="none" w:sz="0" w:space="0" w:color="auto"/>
        <w:left w:val="none" w:sz="0" w:space="0" w:color="auto"/>
        <w:bottom w:val="none" w:sz="0" w:space="0" w:color="auto"/>
        <w:right w:val="none" w:sz="0" w:space="0" w:color="auto"/>
      </w:divBdr>
    </w:div>
    <w:div w:id="1645767488">
      <w:bodyDiv w:val="1"/>
      <w:marLeft w:val="0"/>
      <w:marRight w:val="0"/>
      <w:marTop w:val="0"/>
      <w:marBottom w:val="0"/>
      <w:divBdr>
        <w:top w:val="none" w:sz="0" w:space="0" w:color="auto"/>
        <w:left w:val="none" w:sz="0" w:space="0" w:color="auto"/>
        <w:bottom w:val="none" w:sz="0" w:space="0" w:color="auto"/>
        <w:right w:val="none" w:sz="0" w:space="0" w:color="auto"/>
      </w:divBdr>
    </w:div>
    <w:div w:id="1647777735">
      <w:bodyDiv w:val="1"/>
      <w:marLeft w:val="0"/>
      <w:marRight w:val="0"/>
      <w:marTop w:val="0"/>
      <w:marBottom w:val="0"/>
      <w:divBdr>
        <w:top w:val="none" w:sz="0" w:space="0" w:color="auto"/>
        <w:left w:val="none" w:sz="0" w:space="0" w:color="auto"/>
        <w:bottom w:val="none" w:sz="0" w:space="0" w:color="auto"/>
        <w:right w:val="none" w:sz="0" w:space="0" w:color="auto"/>
      </w:divBdr>
    </w:div>
    <w:div w:id="1703744474">
      <w:bodyDiv w:val="1"/>
      <w:marLeft w:val="0"/>
      <w:marRight w:val="0"/>
      <w:marTop w:val="0"/>
      <w:marBottom w:val="0"/>
      <w:divBdr>
        <w:top w:val="none" w:sz="0" w:space="0" w:color="auto"/>
        <w:left w:val="none" w:sz="0" w:space="0" w:color="auto"/>
        <w:bottom w:val="none" w:sz="0" w:space="0" w:color="auto"/>
        <w:right w:val="none" w:sz="0" w:space="0" w:color="auto"/>
      </w:divBdr>
      <w:divsChild>
        <w:div w:id="79715100">
          <w:marLeft w:val="0"/>
          <w:marRight w:val="0"/>
          <w:marTop w:val="0"/>
          <w:marBottom w:val="0"/>
          <w:divBdr>
            <w:top w:val="none" w:sz="0" w:space="0" w:color="auto"/>
            <w:left w:val="none" w:sz="0" w:space="0" w:color="auto"/>
            <w:bottom w:val="none" w:sz="0" w:space="0" w:color="auto"/>
            <w:right w:val="none" w:sz="0" w:space="0" w:color="auto"/>
          </w:divBdr>
          <w:divsChild>
            <w:div w:id="1090781441">
              <w:marLeft w:val="0"/>
              <w:marRight w:val="0"/>
              <w:marTop w:val="0"/>
              <w:marBottom w:val="0"/>
              <w:divBdr>
                <w:top w:val="none" w:sz="0" w:space="0" w:color="auto"/>
                <w:left w:val="none" w:sz="0" w:space="0" w:color="auto"/>
                <w:bottom w:val="none" w:sz="0" w:space="0" w:color="auto"/>
                <w:right w:val="none" w:sz="0" w:space="0" w:color="auto"/>
              </w:divBdr>
              <w:divsChild>
                <w:div w:id="184055931">
                  <w:marLeft w:val="0"/>
                  <w:marRight w:val="0"/>
                  <w:marTop w:val="0"/>
                  <w:marBottom w:val="0"/>
                  <w:divBdr>
                    <w:top w:val="none" w:sz="0" w:space="0" w:color="auto"/>
                    <w:left w:val="none" w:sz="0" w:space="0" w:color="auto"/>
                    <w:bottom w:val="none" w:sz="0" w:space="0" w:color="auto"/>
                    <w:right w:val="none" w:sz="0" w:space="0" w:color="auto"/>
                  </w:divBdr>
                  <w:divsChild>
                    <w:div w:id="330062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4618462">
      <w:bodyDiv w:val="1"/>
      <w:marLeft w:val="0"/>
      <w:marRight w:val="0"/>
      <w:marTop w:val="0"/>
      <w:marBottom w:val="0"/>
      <w:divBdr>
        <w:top w:val="none" w:sz="0" w:space="0" w:color="auto"/>
        <w:left w:val="none" w:sz="0" w:space="0" w:color="auto"/>
        <w:bottom w:val="none" w:sz="0" w:space="0" w:color="auto"/>
        <w:right w:val="none" w:sz="0" w:space="0" w:color="auto"/>
      </w:divBdr>
    </w:div>
    <w:div w:id="1730493084">
      <w:bodyDiv w:val="1"/>
      <w:marLeft w:val="0"/>
      <w:marRight w:val="0"/>
      <w:marTop w:val="0"/>
      <w:marBottom w:val="0"/>
      <w:divBdr>
        <w:top w:val="none" w:sz="0" w:space="0" w:color="auto"/>
        <w:left w:val="none" w:sz="0" w:space="0" w:color="auto"/>
        <w:bottom w:val="none" w:sz="0" w:space="0" w:color="auto"/>
        <w:right w:val="none" w:sz="0" w:space="0" w:color="auto"/>
      </w:divBdr>
      <w:divsChild>
        <w:div w:id="1600139570">
          <w:marLeft w:val="0"/>
          <w:marRight w:val="0"/>
          <w:marTop w:val="0"/>
          <w:marBottom w:val="0"/>
          <w:divBdr>
            <w:top w:val="none" w:sz="0" w:space="0" w:color="auto"/>
            <w:left w:val="none" w:sz="0" w:space="0" w:color="auto"/>
            <w:bottom w:val="none" w:sz="0" w:space="0" w:color="auto"/>
            <w:right w:val="none" w:sz="0" w:space="0" w:color="auto"/>
          </w:divBdr>
          <w:divsChild>
            <w:div w:id="1411197130">
              <w:marLeft w:val="0"/>
              <w:marRight w:val="0"/>
              <w:marTop w:val="0"/>
              <w:marBottom w:val="0"/>
              <w:divBdr>
                <w:top w:val="none" w:sz="0" w:space="0" w:color="auto"/>
                <w:left w:val="none" w:sz="0" w:space="0" w:color="auto"/>
                <w:bottom w:val="none" w:sz="0" w:space="0" w:color="auto"/>
                <w:right w:val="none" w:sz="0" w:space="0" w:color="auto"/>
              </w:divBdr>
              <w:divsChild>
                <w:div w:id="2028865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142911">
      <w:bodyDiv w:val="1"/>
      <w:marLeft w:val="0"/>
      <w:marRight w:val="0"/>
      <w:marTop w:val="0"/>
      <w:marBottom w:val="0"/>
      <w:divBdr>
        <w:top w:val="none" w:sz="0" w:space="0" w:color="auto"/>
        <w:left w:val="none" w:sz="0" w:space="0" w:color="auto"/>
        <w:bottom w:val="none" w:sz="0" w:space="0" w:color="auto"/>
        <w:right w:val="none" w:sz="0" w:space="0" w:color="auto"/>
      </w:divBdr>
    </w:div>
    <w:div w:id="1751006711">
      <w:bodyDiv w:val="1"/>
      <w:marLeft w:val="0"/>
      <w:marRight w:val="0"/>
      <w:marTop w:val="0"/>
      <w:marBottom w:val="0"/>
      <w:divBdr>
        <w:top w:val="none" w:sz="0" w:space="0" w:color="auto"/>
        <w:left w:val="none" w:sz="0" w:space="0" w:color="auto"/>
        <w:bottom w:val="none" w:sz="0" w:space="0" w:color="auto"/>
        <w:right w:val="none" w:sz="0" w:space="0" w:color="auto"/>
      </w:divBdr>
    </w:div>
    <w:div w:id="1813206061">
      <w:bodyDiv w:val="1"/>
      <w:marLeft w:val="0"/>
      <w:marRight w:val="0"/>
      <w:marTop w:val="0"/>
      <w:marBottom w:val="0"/>
      <w:divBdr>
        <w:top w:val="none" w:sz="0" w:space="0" w:color="auto"/>
        <w:left w:val="none" w:sz="0" w:space="0" w:color="auto"/>
        <w:bottom w:val="none" w:sz="0" w:space="0" w:color="auto"/>
        <w:right w:val="none" w:sz="0" w:space="0" w:color="auto"/>
      </w:divBdr>
    </w:div>
    <w:div w:id="1814057923">
      <w:bodyDiv w:val="1"/>
      <w:marLeft w:val="0"/>
      <w:marRight w:val="0"/>
      <w:marTop w:val="0"/>
      <w:marBottom w:val="0"/>
      <w:divBdr>
        <w:top w:val="none" w:sz="0" w:space="0" w:color="auto"/>
        <w:left w:val="none" w:sz="0" w:space="0" w:color="auto"/>
        <w:bottom w:val="none" w:sz="0" w:space="0" w:color="auto"/>
        <w:right w:val="none" w:sz="0" w:space="0" w:color="auto"/>
      </w:divBdr>
    </w:div>
    <w:div w:id="1884517010">
      <w:bodyDiv w:val="1"/>
      <w:marLeft w:val="0"/>
      <w:marRight w:val="0"/>
      <w:marTop w:val="0"/>
      <w:marBottom w:val="0"/>
      <w:divBdr>
        <w:top w:val="none" w:sz="0" w:space="0" w:color="auto"/>
        <w:left w:val="none" w:sz="0" w:space="0" w:color="auto"/>
        <w:bottom w:val="none" w:sz="0" w:space="0" w:color="auto"/>
        <w:right w:val="none" w:sz="0" w:space="0" w:color="auto"/>
      </w:divBdr>
    </w:div>
    <w:div w:id="1895652406">
      <w:bodyDiv w:val="1"/>
      <w:marLeft w:val="0"/>
      <w:marRight w:val="0"/>
      <w:marTop w:val="0"/>
      <w:marBottom w:val="0"/>
      <w:divBdr>
        <w:top w:val="none" w:sz="0" w:space="0" w:color="auto"/>
        <w:left w:val="none" w:sz="0" w:space="0" w:color="auto"/>
        <w:bottom w:val="none" w:sz="0" w:space="0" w:color="auto"/>
        <w:right w:val="none" w:sz="0" w:space="0" w:color="auto"/>
      </w:divBdr>
    </w:div>
    <w:div w:id="1911962084">
      <w:bodyDiv w:val="1"/>
      <w:marLeft w:val="0"/>
      <w:marRight w:val="0"/>
      <w:marTop w:val="0"/>
      <w:marBottom w:val="0"/>
      <w:divBdr>
        <w:top w:val="none" w:sz="0" w:space="0" w:color="auto"/>
        <w:left w:val="none" w:sz="0" w:space="0" w:color="auto"/>
        <w:bottom w:val="none" w:sz="0" w:space="0" w:color="auto"/>
        <w:right w:val="none" w:sz="0" w:space="0" w:color="auto"/>
      </w:divBdr>
    </w:div>
    <w:div w:id="1914968437">
      <w:bodyDiv w:val="1"/>
      <w:marLeft w:val="0"/>
      <w:marRight w:val="0"/>
      <w:marTop w:val="0"/>
      <w:marBottom w:val="0"/>
      <w:divBdr>
        <w:top w:val="none" w:sz="0" w:space="0" w:color="auto"/>
        <w:left w:val="none" w:sz="0" w:space="0" w:color="auto"/>
        <w:bottom w:val="none" w:sz="0" w:space="0" w:color="auto"/>
        <w:right w:val="none" w:sz="0" w:space="0" w:color="auto"/>
      </w:divBdr>
      <w:divsChild>
        <w:div w:id="1853760441">
          <w:marLeft w:val="0"/>
          <w:marRight w:val="0"/>
          <w:marTop w:val="0"/>
          <w:marBottom w:val="0"/>
          <w:divBdr>
            <w:top w:val="none" w:sz="0" w:space="0" w:color="auto"/>
            <w:left w:val="none" w:sz="0" w:space="0" w:color="auto"/>
            <w:bottom w:val="none" w:sz="0" w:space="0" w:color="auto"/>
            <w:right w:val="none" w:sz="0" w:space="0" w:color="auto"/>
          </w:divBdr>
          <w:divsChild>
            <w:div w:id="167718221">
              <w:marLeft w:val="0"/>
              <w:marRight w:val="0"/>
              <w:marTop w:val="0"/>
              <w:marBottom w:val="0"/>
              <w:divBdr>
                <w:top w:val="none" w:sz="0" w:space="0" w:color="auto"/>
                <w:left w:val="none" w:sz="0" w:space="0" w:color="auto"/>
                <w:bottom w:val="none" w:sz="0" w:space="0" w:color="auto"/>
                <w:right w:val="none" w:sz="0" w:space="0" w:color="auto"/>
              </w:divBdr>
              <w:divsChild>
                <w:div w:id="1527212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372713">
      <w:bodyDiv w:val="1"/>
      <w:marLeft w:val="0"/>
      <w:marRight w:val="0"/>
      <w:marTop w:val="0"/>
      <w:marBottom w:val="0"/>
      <w:divBdr>
        <w:top w:val="none" w:sz="0" w:space="0" w:color="auto"/>
        <w:left w:val="none" w:sz="0" w:space="0" w:color="auto"/>
        <w:bottom w:val="none" w:sz="0" w:space="0" w:color="auto"/>
        <w:right w:val="none" w:sz="0" w:space="0" w:color="auto"/>
      </w:divBdr>
    </w:div>
    <w:div w:id="1932933820">
      <w:bodyDiv w:val="1"/>
      <w:marLeft w:val="0"/>
      <w:marRight w:val="0"/>
      <w:marTop w:val="0"/>
      <w:marBottom w:val="0"/>
      <w:divBdr>
        <w:top w:val="none" w:sz="0" w:space="0" w:color="auto"/>
        <w:left w:val="none" w:sz="0" w:space="0" w:color="auto"/>
        <w:bottom w:val="none" w:sz="0" w:space="0" w:color="auto"/>
        <w:right w:val="none" w:sz="0" w:space="0" w:color="auto"/>
      </w:divBdr>
    </w:div>
    <w:div w:id="1948465401">
      <w:bodyDiv w:val="1"/>
      <w:marLeft w:val="0"/>
      <w:marRight w:val="0"/>
      <w:marTop w:val="0"/>
      <w:marBottom w:val="0"/>
      <w:divBdr>
        <w:top w:val="none" w:sz="0" w:space="0" w:color="auto"/>
        <w:left w:val="none" w:sz="0" w:space="0" w:color="auto"/>
        <w:bottom w:val="none" w:sz="0" w:space="0" w:color="auto"/>
        <w:right w:val="none" w:sz="0" w:space="0" w:color="auto"/>
      </w:divBdr>
    </w:div>
    <w:div w:id="1949578237">
      <w:bodyDiv w:val="1"/>
      <w:marLeft w:val="0"/>
      <w:marRight w:val="0"/>
      <w:marTop w:val="0"/>
      <w:marBottom w:val="0"/>
      <w:divBdr>
        <w:top w:val="none" w:sz="0" w:space="0" w:color="auto"/>
        <w:left w:val="none" w:sz="0" w:space="0" w:color="auto"/>
        <w:bottom w:val="none" w:sz="0" w:space="0" w:color="auto"/>
        <w:right w:val="none" w:sz="0" w:space="0" w:color="auto"/>
      </w:divBdr>
    </w:div>
    <w:div w:id="1960338544">
      <w:bodyDiv w:val="1"/>
      <w:marLeft w:val="0"/>
      <w:marRight w:val="0"/>
      <w:marTop w:val="0"/>
      <w:marBottom w:val="0"/>
      <w:divBdr>
        <w:top w:val="none" w:sz="0" w:space="0" w:color="auto"/>
        <w:left w:val="none" w:sz="0" w:space="0" w:color="auto"/>
        <w:bottom w:val="none" w:sz="0" w:space="0" w:color="auto"/>
        <w:right w:val="none" w:sz="0" w:space="0" w:color="auto"/>
      </w:divBdr>
    </w:div>
    <w:div w:id="1994292262">
      <w:bodyDiv w:val="1"/>
      <w:marLeft w:val="0"/>
      <w:marRight w:val="0"/>
      <w:marTop w:val="0"/>
      <w:marBottom w:val="0"/>
      <w:divBdr>
        <w:top w:val="none" w:sz="0" w:space="0" w:color="auto"/>
        <w:left w:val="none" w:sz="0" w:space="0" w:color="auto"/>
        <w:bottom w:val="none" w:sz="0" w:space="0" w:color="auto"/>
        <w:right w:val="none" w:sz="0" w:space="0" w:color="auto"/>
      </w:divBdr>
    </w:div>
    <w:div w:id="1996100919">
      <w:bodyDiv w:val="1"/>
      <w:marLeft w:val="0"/>
      <w:marRight w:val="0"/>
      <w:marTop w:val="0"/>
      <w:marBottom w:val="0"/>
      <w:divBdr>
        <w:top w:val="none" w:sz="0" w:space="0" w:color="auto"/>
        <w:left w:val="none" w:sz="0" w:space="0" w:color="auto"/>
        <w:bottom w:val="none" w:sz="0" w:space="0" w:color="auto"/>
        <w:right w:val="none" w:sz="0" w:space="0" w:color="auto"/>
      </w:divBdr>
    </w:div>
    <w:div w:id="2066299250">
      <w:bodyDiv w:val="1"/>
      <w:marLeft w:val="0"/>
      <w:marRight w:val="0"/>
      <w:marTop w:val="0"/>
      <w:marBottom w:val="0"/>
      <w:divBdr>
        <w:top w:val="none" w:sz="0" w:space="0" w:color="auto"/>
        <w:left w:val="none" w:sz="0" w:space="0" w:color="auto"/>
        <w:bottom w:val="none" w:sz="0" w:space="0" w:color="auto"/>
        <w:right w:val="none" w:sz="0" w:space="0" w:color="auto"/>
      </w:divBdr>
    </w:div>
    <w:div w:id="2073117282">
      <w:bodyDiv w:val="1"/>
      <w:marLeft w:val="0"/>
      <w:marRight w:val="0"/>
      <w:marTop w:val="0"/>
      <w:marBottom w:val="0"/>
      <w:divBdr>
        <w:top w:val="none" w:sz="0" w:space="0" w:color="auto"/>
        <w:left w:val="none" w:sz="0" w:space="0" w:color="auto"/>
        <w:bottom w:val="none" w:sz="0" w:space="0" w:color="auto"/>
        <w:right w:val="none" w:sz="0" w:space="0" w:color="auto"/>
      </w:divBdr>
    </w:div>
    <w:div w:id="2075622352">
      <w:bodyDiv w:val="1"/>
      <w:marLeft w:val="0"/>
      <w:marRight w:val="0"/>
      <w:marTop w:val="0"/>
      <w:marBottom w:val="0"/>
      <w:divBdr>
        <w:top w:val="none" w:sz="0" w:space="0" w:color="auto"/>
        <w:left w:val="none" w:sz="0" w:space="0" w:color="auto"/>
        <w:bottom w:val="none" w:sz="0" w:space="0" w:color="auto"/>
        <w:right w:val="none" w:sz="0" w:space="0" w:color="auto"/>
      </w:divBdr>
    </w:div>
    <w:div w:id="2131511342">
      <w:bodyDiv w:val="1"/>
      <w:marLeft w:val="0"/>
      <w:marRight w:val="0"/>
      <w:marTop w:val="0"/>
      <w:marBottom w:val="0"/>
      <w:divBdr>
        <w:top w:val="none" w:sz="0" w:space="0" w:color="auto"/>
        <w:left w:val="none" w:sz="0" w:space="0" w:color="auto"/>
        <w:bottom w:val="none" w:sz="0" w:space="0" w:color="auto"/>
        <w:right w:val="none" w:sz="0" w:space="0" w:color="auto"/>
      </w:divBdr>
    </w:div>
    <w:div w:id="2139183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227/NEU.0b013e3181f209f1" TargetMode="External"/><Relationship Id="rId18" Type="http://schemas.openxmlformats.org/officeDocument/2006/relationships/hyperlink" Target="https://doi.org/10.1080/17461391.2016.1170207" TargetMode="External"/><Relationship Id="rId26" Type="http://schemas.openxmlformats.org/officeDocument/2006/relationships/hyperlink" Target="https://www.proquest.com/scholarly-journals/can-specific-neck-strengthening-program-decrease/docview/2295546307/se-2" TargetMode="External"/><Relationship Id="rId3" Type="http://schemas.openxmlformats.org/officeDocument/2006/relationships/settings" Target="settings.xml"/><Relationship Id="rId21" Type="http://schemas.openxmlformats.org/officeDocument/2006/relationships/hyperlink" Target="https://doi.org/10.1007/s40279-019-01121-w" TargetMode="External"/><Relationship Id="rId34" Type="http://schemas.openxmlformats.org/officeDocument/2006/relationships/hyperlink" Target="https://doi-org.ezproxy.uwtsd.ac.uk/10.1177%2F0363546515599634" TargetMode="External"/><Relationship Id="rId7" Type="http://schemas.openxmlformats.org/officeDocument/2006/relationships/footer" Target="footer1.xml"/><Relationship Id="rId12" Type="http://schemas.openxmlformats.org/officeDocument/2006/relationships/hyperlink" Target="http://dx.doi.org/10.1136/bjsports-2013-092216" TargetMode="External"/><Relationship Id="rId17" Type="http://schemas.openxmlformats.org/officeDocument/2006/relationships/hyperlink" Target="http://dx.doi.org/10.1136/tsaco-2017-000153" TargetMode="External"/><Relationship Id="rId25" Type="http://schemas.openxmlformats.org/officeDocument/2006/relationships/hyperlink" Target="http://dx.doi.org/10.1136/bjsports-2017-097699" TargetMode="External"/><Relationship Id="rId33" Type="http://schemas.openxmlformats.org/officeDocument/2006/relationships/hyperlink" Target="http://dx.doi.org/10.1519/JSC.0000000000003091" TargetMode="External"/><Relationship Id="rId2" Type="http://schemas.openxmlformats.org/officeDocument/2006/relationships/styles" Target="styles.xml"/><Relationship Id="rId16" Type="http://schemas.openxmlformats.org/officeDocument/2006/relationships/hyperlink" Target="http://dx.doi.org/10.1136/bjsports-2016-097452" TargetMode="External"/><Relationship Id="rId20" Type="http://schemas.openxmlformats.org/officeDocument/2006/relationships/hyperlink" Target="http://dx.doi.org/10.1007/s40279-016-0608-8" TargetMode="External"/><Relationship Id="rId29" Type="http://schemas.openxmlformats.org/officeDocument/2006/relationships/hyperlink" Target="http://dx.doi.org/10.1136/bjsports-2015-09497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x.doi.org/10.3390/sports9020019" TargetMode="External"/><Relationship Id="rId24" Type="http://schemas.openxmlformats.org/officeDocument/2006/relationships/hyperlink" Target="http://dx.doi.org/10.1139/apnm-2019-0555" TargetMode="External"/><Relationship Id="rId32" Type="http://schemas.openxmlformats.org/officeDocument/2006/relationships/hyperlink" Target="http://dx.doi.org/10.1136/bjsports-2017-097883" TargetMode="External"/><Relationship Id="rId5" Type="http://schemas.openxmlformats.org/officeDocument/2006/relationships/footnotes" Target="footnotes.xml"/><Relationship Id="rId15" Type="http://schemas.openxmlformats.org/officeDocument/2006/relationships/hyperlink" Target="https://doi-org.ezproxy.uwtsd.ac.uk/10.1007/s40279-021-01501-1" TargetMode="External"/><Relationship Id="rId23" Type="http://schemas.openxmlformats.org/officeDocument/2006/relationships/hyperlink" Target="http://dx.doi.org/10.1371/journal.pmed.1000100" TargetMode="External"/><Relationship Id="rId28" Type="http://schemas.openxmlformats.org/officeDocument/2006/relationships/hyperlink" Target="http://dx.doi.org/10.1007/s10439-020-02624-8" TargetMode="External"/><Relationship Id="rId36" Type="http://schemas.openxmlformats.org/officeDocument/2006/relationships/theme" Target="theme/theme1.xml"/><Relationship Id="rId10" Type="http://schemas.openxmlformats.org/officeDocument/2006/relationships/hyperlink" Target="http://dx.doi.org/10.1136/bjsports-2013-092734" TargetMode="External"/><Relationship Id="rId19" Type="http://schemas.openxmlformats.org/officeDocument/2006/relationships/hyperlink" Target="http://dx.doi.org/10.1136/bjsports-2018-100338%20(22" TargetMode="External"/><Relationship Id="rId31" Type="http://schemas.openxmlformats.org/officeDocument/2006/relationships/hyperlink" Target="http://dx.doi.org/10.1136/bjsports-2015-095645" TargetMode="Externa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hyperlink" Target="https://doi.org/10.3390/jfmk6010008" TargetMode="External"/><Relationship Id="rId22" Type="http://schemas.openxmlformats.org/officeDocument/2006/relationships/hyperlink" Target="http://dx.doi.org/10.1136/bmjopen-2020-044320" TargetMode="External"/><Relationship Id="rId27" Type="http://schemas.openxmlformats.org/officeDocument/2006/relationships/hyperlink" Target="http://dx.doi.org/10.1016/j.jsams.2019.11.004" TargetMode="External"/><Relationship Id="rId30" Type="http://schemas.openxmlformats.org/officeDocument/2006/relationships/hyperlink" Target="http://dx.doi.org/10.1136/bmj.j4008" TargetMode="External"/><Relationship Id="rId35" Type="http://schemas.openxmlformats.org/officeDocument/2006/relationships/fontTable" Target="fontTable.xml"/><Relationship Id="rId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1270</TotalTime>
  <Pages>30</Pages>
  <Words>11245</Words>
  <Characters>64100</Characters>
  <Application>Microsoft Office Word</Application>
  <DocSecurity>0</DocSecurity>
  <Lines>534</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Philip Sudale (1903598)</dc:creator>
  <cp:keywords/>
  <dc:description/>
  <cp:lastModifiedBy>James Philip Sudale (1903598)</cp:lastModifiedBy>
  <cp:revision>47</cp:revision>
  <dcterms:created xsi:type="dcterms:W3CDTF">2021-12-15T10:13:00Z</dcterms:created>
  <dcterms:modified xsi:type="dcterms:W3CDTF">2022-01-14T10:17:00Z</dcterms:modified>
</cp:coreProperties>
</file>