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70026428"/>
        <w:docPartObj>
          <w:docPartGallery w:val="Cover Pages"/>
          <w:docPartUnique/>
        </w:docPartObj>
      </w:sdtPr>
      <w:sdtEndPr>
        <w:rPr>
          <w:rFonts w:cs="Times New Roman"/>
          <w:szCs w:val="24"/>
        </w:rPr>
      </w:sdtEndPr>
      <w:sdtContent>
        <w:p w14:paraId="743D776B" w14:textId="77777777" w:rsidR="0034651A" w:rsidRPr="00467D62" w:rsidRDefault="0034651A" w:rsidP="0034651A">
          <w:pPr>
            <w:jc w:val="center"/>
          </w:pPr>
          <w:r w:rsidRPr="00467D62">
            <w:drawing>
              <wp:inline distT="0" distB="0" distL="0" distR="0" wp14:anchorId="6B655613" wp14:editId="29A411F0">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751B323D" w14:textId="77777777" w:rsidR="0034651A" w:rsidRPr="00467D62" w:rsidRDefault="0034651A"/>
        <w:p w14:paraId="2F633D6E" w14:textId="77777777" w:rsidR="0034651A" w:rsidRPr="00467D62" w:rsidRDefault="0034651A" w:rsidP="00265005">
          <w:pPr>
            <w:jc w:val="right"/>
            <w:rPr>
              <w:rFonts w:cs="Times New Roman"/>
              <w:szCs w:val="24"/>
            </w:rPr>
          </w:pPr>
        </w:p>
        <w:p w14:paraId="0D3874C3" w14:textId="77777777" w:rsidR="0034651A" w:rsidRPr="00467D62" w:rsidRDefault="00A41F84" w:rsidP="00DE3072">
          <w:pPr>
            <w:tabs>
              <w:tab w:val="left" w:pos="2768"/>
            </w:tabs>
            <w:jc w:val="center"/>
            <w:rPr>
              <w:rFonts w:cs="Times New Roman"/>
              <w:sz w:val="32"/>
              <w:szCs w:val="32"/>
            </w:rPr>
          </w:pPr>
          <w:r w:rsidRPr="00A41F84">
            <w:rPr>
              <w:rFonts w:cs="Times New Roman"/>
              <w:sz w:val="40"/>
              <w:szCs w:val="40"/>
            </w:rPr>
            <w:t>Human Resource Management</w:t>
          </w:r>
          <w:r w:rsidR="00D3435F" w:rsidRPr="001B0EAC">
            <w:rPr>
              <w:rFonts w:cs="Times New Roman"/>
              <w:sz w:val="40"/>
              <w:szCs w:val="40"/>
            </w:rPr>
            <w:t xml:space="preserve"> </w:t>
          </w:r>
          <w:r w:rsidRPr="00A41F84">
            <w:rPr>
              <w:rFonts w:cs="Times New Roman"/>
              <w:sz w:val="40"/>
              <w:szCs w:val="40"/>
            </w:rPr>
            <w:t>LCMB7000</w:t>
          </w:r>
        </w:p>
        <w:p w14:paraId="49E42179" w14:textId="77777777" w:rsidR="0034651A" w:rsidRPr="00467D62" w:rsidRDefault="0034651A" w:rsidP="00265005">
          <w:pPr>
            <w:jc w:val="right"/>
            <w:rPr>
              <w:rFonts w:cs="Times New Roman"/>
              <w:szCs w:val="24"/>
            </w:rPr>
          </w:pPr>
        </w:p>
        <w:p w14:paraId="4FE5077B" w14:textId="77777777" w:rsidR="0034651A" w:rsidRPr="00467D62" w:rsidRDefault="0034651A" w:rsidP="00265005">
          <w:pPr>
            <w:jc w:val="right"/>
            <w:rPr>
              <w:rFonts w:cs="Times New Roman"/>
              <w:szCs w:val="24"/>
            </w:rPr>
          </w:pPr>
        </w:p>
        <w:p w14:paraId="205CE270" w14:textId="77777777" w:rsidR="00306CE9" w:rsidRPr="00C97D6D" w:rsidRDefault="00A41F84" w:rsidP="00D3435F">
          <w:pPr>
            <w:jc w:val="center"/>
            <w:rPr>
              <w:rFonts w:ascii="Arial Black" w:hAnsi="Arial Black" w:cs="Times New Roman"/>
              <w:color w:val="17365D" w:themeColor="text2" w:themeShade="BF"/>
              <w:sz w:val="40"/>
              <w:szCs w:val="40"/>
            </w:rPr>
          </w:pPr>
          <w:r w:rsidRPr="00C97D6D">
            <w:rPr>
              <w:rFonts w:ascii="Arial Black" w:hAnsi="Arial Black" w:cs="Times New Roman"/>
              <w:color w:val="17365D" w:themeColor="text2" w:themeShade="BF"/>
              <w:sz w:val="40"/>
              <w:szCs w:val="40"/>
            </w:rPr>
            <w:t>Contemporary Reward Practices</w:t>
          </w:r>
        </w:p>
        <w:p w14:paraId="2667939E" w14:textId="77777777" w:rsidR="00306CE9" w:rsidRPr="00A41F84" w:rsidRDefault="00A41F84" w:rsidP="00D3435F">
          <w:pPr>
            <w:jc w:val="center"/>
            <w:rPr>
              <w:rFonts w:ascii="Arial Black" w:hAnsi="Arial Black" w:cs="Times New Roman"/>
              <w:szCs w:val="24"/>
            </w:rPr>
          </w:pPr>
          <w:r w:rsidRPr="00A41F84">
            <w:rPr>
              <w:rFonts w:ascii="Arial Black" w:hAnsi="Arial Black" w:cs="Times New Roman"/>
              <w:szCs w:val="24"/>
            </w:rPr>
            <w:t>The Hanoi Hat Company</w:t>
          </w:r>
        </w:p>
        <w:p w14:paraId="6E96DF53" w14:textId="77777777" w:rsidR="00A41F84" w:rsidRDefault="00A41F84" w:rsidP="00D3435F">
          <w:pPr>
            <w:jc w:val="center"/>
            <w:rPr>
              <w:rFonts w:ascii="Arial Black" w:hAnsi="Arial Black" w:cs="Times New Roman"/>
              <w:sz w:val="40"/>
              <w:szCs w:val="40"/>
            </w:rPr>
          </w:pPr>
        </w:p>
        <w:p w14:paraId="2D026592" w14:textId="77777777" w:rsidR="00DE3072" w:rsidRDefault="00C97D6D" w:rsidP="00C97D6D">
          <w:pPr>
            <w:jc w:val="center"/>
            <w:rPr>
              <w:rFonts w:cs="Times New Roman"/>
              <w:szCs w:val="24"/>
            </w:rPr>
          </w:pPr>
          <w:r>
            <w:rPr>
              <w:rFonts w:cs="Times New Roman"/>
              <w:szCs w:val="24"/>
            </w:rPr>
            <w:drawing>
              <wp:inline distT="0" distB="0" distL="0" distR="0" wp14:anchorId="1650E18F" wp14:editId="37E9D55C">
                <wp:extent cx="2109470" cy="1566545"/>
                <wp:effectExtent l="0" t="0" r="5080"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09470" cy="1566545"/>
                        </a:xfrm>
                        <a:prstGeom prst="rect">
                          <a:avLst/>
                        </a:prstGeom>
                        <a:noFill/>
                      </pic:spPr>
                    </pic:pic>
                  </a:graphicData>
                </a:graphic>
              </wp:inline>
            </w:drawing>
          </w:r>
        </w:p>
        <w:p w14:paraId="4FFF539A" w14:textId="77777777" w:rsidR="00605544" w:rsidRPr="00467D62" w:rsidRDefault="00605544" w:rsidP="00265005">
          <w:pPr>
            <w:jc w:val="right"/>
            <w:rPr>
              <w:rFonts w:cs="Times New Roman"/>
              <w:szCs w:val="24"/>
            </w:rPr>
          </w:pPr>
        </w:p>
        <w:p w14:paraId="11371251" w14:textId="77777777" w:rsidR="00DE3072" w:rsidRDefault="00DE3072" w:rsidP="00265005">
          <w:pPr>
            <w:jc w:val="right"/>
            <w:rPr>
              <w:rFonts w:cs="Times New Roman"/>
              <w:szCs w:val="24"/>
            </w:rPr>
          </w:pPr>
        </w:p>
        <w:p w14:paraId="08C658F6" w14:textId="77777777" w:rsidR="00A41F84" w:rsidRDefault="00A41F84" w:rsidP="00C97D6D">
          <w:pPr>
            <w:rPr>
              <w:rFonts w:cs="Times New Roman"/>
              <w:szCs w:val="24"/>
            </w:rPr>
          </w:pPr>
        </w:p>
        <w:p w14:paraId="3C4F9D4D" w14:textId="77777777" w:rsidR="00A41F84" w:rsidRDefault="00A41F84" w:rsidP="00265005">
          <w:pPr>
            <w:jc w:val="right"/>
            <w:rPr>
              <w:rFonts w:cs="Times New Roman"/>
              <w:szCs w:val="24"/>
            </w:rPr>
          </w:pPr>
        </w:p>
        <w:p w14:paraId="555254D5" w14:textId="77777777" w:rsidR="00C97D6D" w:rsidRPr="00C97D6D" w:rsidRDefault="00C97D6D" w:rsidP="00C97D6D">
          <w:pPr>
            <w:rPr>
              <w:rFonts w:cs="Times New Roman"/>
              <w:szCs w:val="24"/>
            </w:rPr>
          </w:pPr>
          <w:r w:rsidRPr="00C97D6D">
            <w:rPr>
              <w:rFonts w:cs="Times New Roman"/>
              <w:szCs w:val="24"/>
            </w:rPr>
            <w:t>Student name: DENISE LUCCHESE</w:t>
          </w:r>
        </w:p>
        <w:p w14:paraId="528D629E" w14:textId="77777777" w:rsidR="00C97D6D" w:rsidRPr="00C97D6D" w:rsidRDefault="00C97D6D" w:rsidP="00C97D6D">
          <w:pPr>
            <w:rPr>
              <w:rFonts w:cs="Times New Roman"/>
              <w:szCs w:val="24"/>
            </w:rPr>
          </w:pPr>
          <w:r w:rsidRPr="00C97D6D">
            <w:rPr>
              <w:rFonts w:cs="Times New Roman"/>
              <w:szCs w:val="24"/>
            </w:rPr>
            <w:t>Student Number: 1915973</w:t>
          </w:r>
        </w:p>
        <w:p w14:paraId="150D2F2D" w14:textId="77777777" w:rsidR="00C97D6D" w:rsidRPr="00C97D6D" w:rsidRDefault="00C97D6D" w:rsidP="00C97D6D">
          <w:pPr>
            <w:rPr>
              <w:rFonts w:cs="Times New Roman"/>
              <w:szCs w:val="24"/>
            </w:rPr>
          </w:pPr>
          <w:r w:rsidRPr="00C97D6D">
            <w:rPr>
              <w:rFonts w:cs="Times New Roman"/>
              <w:szCs w:val="24"/>
            </w:rPr>
            <w:t>Lecturer: GLADIUS KULOTHUNGAN</w:t>
          </w:r>
        </w:p>
        <w:p w14:paraId="35D79AC7" w14:textId="77777777" w:rsidR="00C97D6D" w:rsidRPr="00C97D6D" w:rsidRDefault="00C97D6D" w:rsidP="00C97D6D">
          <w:pPr>
            <w:rPr>
              <w:rFonts w:cs="Times New Roman"/>
              <w:szCs w:val="24"/>
            </w:rPr>
          </w:pPr>
          <w:r w:rsidRPr="00C97D6D">
            <w:rPr>
              <w:rFonts w:cs="Times New Roman"/>
              <w:szCs w:val="24"/>
            </w:rPr>
            <w:t>Submission Date: 07 January 2021</w:t>
          </w:r>
        </w:p>
        <w:p w14:paraId="2B599E6F" w14:textId="77777777" w:rsidR="00A41F84" w:rsidRDefault="00C97D6D" w:rsidP="00C97D6D">
          <w:pPr>
            <w:rPr>
              <w:rFonts w:cs="Times New Roman"/>
              <w:szCs w:val="24"/>
            </w:rPr>
          </w:pPr>
          <w:r w:rsidRPr="00C97D6D">
            <w:rPr>
              <w:rFonts w:cs="Times New Roman"/>
              <w:szCs w:val="24"/>
            </w:rPr>
            <w:t>Wordcount:  words</w:t>
          </w:r>
        </w:p>
        <w:p w14:paraId="281FCF82" w14:textId="77777777" w:rsidR="00FC0273" w:rsidRDefault="00FC0273" w:rsidP="00927F56">
          <w:pPr>
            <w:pStyle w:val="Titolo1"/>
            <w:sectPr w:rsidR="00FC0273" w:rsidSect="001E2DC3">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pPr>
        </w:p>
        <w:bookmarkStart w:id="0" w:name="_Toc58942721" w:displacedByCustomXml="next"/>
        <w:sdt>
          <w:sdtPr>
            <w:rPr>
              <w:rFonts w:ascii="Times New Roman" w:eastAsiaTheme="minorHAnsi" w:hAnsi="Times New Roman" w:cstheme="minorBidi"/>
              <w:color w:val="auto"/>
              <w:sz w:val="24"/>
              <w:szCs w:val="22"/>
            </w:rPr>
            <w:id w:val="1596052970"/>
            <w:docPartObj>
              <w:docPartGallery w:val="Table of Contents"/>
              <w:docPartUnique/>
            </w:docPartObj>
          </w:sdtPr>
          <w:sdtEndPr>
            <w:rPr>
              <w:b/>
              <w:bCs/>
            </w:rPr>
          </w:sdtEndPr>
          <w:sdtContent>
            <w:p w14:paraId="67687721" w14:textId="77777777" w:rsidR="00D810BC" w:rsidRDefault="00D810BC">
              <w:pPr>
                <w:pStyle w:val="Titolosommario"/>
              </w:pPr>
              <w:r>
                <w:t>T</w:t>
              </w:r>
              <w:r w:rsidR="00C97D6D">
                <w:t>ABLE OF CONTENTS.</w:t>
              </w:r>
            </w:p>
            <w:p w14:paraId="181724F0" w14:textId="0808215D" w:rsidR="006627FF" w:rsidRDefault="00D810BC">
              <w:pPr>
                <w:pStyle w:val="Sommario1"/>
                <w:tabs>
                  <w:tab w:val="right" w:leader="dot" w:pos="9016"/>
                </w:tabs>
                <w:rPr>
                  <w:rFonts w:asciiTheme="minorHAnsi" w:eastAsiaTheme="minorEastAsia" w:hAnsiTheme="minorHAnsi"/>
                  <w:sz w:val="22"/>
                  <w:lang w:val="it-IT" w:eastAsia="it-IT"/>
                </w:rPr>
              </w:pPr>
              <w:r>
                <w:fldChar w:fldCharType="begin"/>
              </w:r>
              <w:r>
                <w:instrText xml:space="preserve"> TOC \o "1-3" \h \z \u </w:instrText>
              </w:r>
              <w:r>
                <w:fldChar w:fldCharType="separate"/>
              </w:r>
              <w:hyperlink w:anchor="_Toc60766638" w:history="1">
                <w:r w:rsidR="006627FF" w:rsidRPr="005D2508">
                  <w:rPr>
                    <w:rStyle w:val="Collegamentoipertestuale"/>
                  </w:rPr>
                  <w:t>INTRODUCTION</w:t>
                </w:r>
                <w:r w:rsidR="006627FF">
                  <w:rPr>
                    <w:webHidden/>
                  </w:rPr>
                  <w:tab/>
                </w:r>
                <w:r w:rsidR="006627FF">
                  <w:rPr>
                    <w:webHidden/>
                  </w:rPr>
                  <w:fldChar w:fldCharType="begin"/>
                </w:r>
                <w:r w:rsidR="006627FF">
                  <w:rPr>
                    <w:webHidden/>
                  </w:rPr>
                  <w:instrText xml:space="preserve"> PAGEREF _Toc60766638 \h </w:instrText>
                </w:r>
                <w:r w:rsidR="006627FF">
                  <w:rPr>
                    <w:webHidden/>
                  </w:rPr>
                </w:r>
                <w:r w:rsidR="006627FF">
                  <w:rPr>
                    <w:webHidden/>
                  </w:rPr>
                  <w:fldChar w:fldCharType="separate"/>
                </w:r>
                <w:r w:rsidR="006627FF">
                  <w:rPr>
                    <w:webHidden/>
                  </w:rPr>
                  <w:t>2</w:t>
                </w:r>
                <w:r w:rsidR="006627FF">
                  <w:rPr>
                    <w:webHidden/>
                  </w:rPr>
                  <w:fldChar w:fldCharType="end"/>
                </w:r>
              </w:hyperlink>
            </w:p>
            <w:p w14:paraId="4AF0D777" w14:textId="1A82E4D1" w:rsidR="006627FF" w:rsidRDefault="006627FF">
              <w:pPr>
                <w:pStyle w:val="Sommario1"/>
                <w:tabs>
                  <w:tab w:val="right" w:leader="dot" w:pos="9016"/>
                </w:tabs>
                <w:rPr>
                  <w:rFonts w:asciiTheme="minorHAnsi" w:eastAsiaTheme="minorEastAsia" w:hAnsiTheme="minorHAnsi"/>
                  <w:sz w:val="22"/>
                  <w:lang w:val="it-IT" w:eastAsia="it-IT"/>
                </w:rPr>
              </w:pPr>
              <w:hyperlink w:anchor="_Toc60766639" w:history="1">
                <w:r w:rsidRPr="005D2508">
                  <w:rPr>
                    <w:rStyle w:val="Collegamentoipertestuale"/>
                  </w:rPr>
                  <w:t>Reward Management</w:t>
                </w:r>
                <w:r>
                  <w:rPr>
                    <w:webHidden/>
                  </w:rPr>
                  <w:tab/>
                </w:r>
                <w:r>
                  <w:rPr>
                    <w:webHidden/>
                  </w:rPr>
                  <w:fldChar w:fldCharType="begin"/>
                </w:r>
                <w:r>
                  <w:rPr>
                    <w:webHidden/>
                  </w:rPr>
                  <w:instrText xml:space="preserve"> PAGEREF _Toc60766639 \h </w:instrText>
                </w:r>
                <w:r>
                  <w:rPr>
                    <w:webHidden/>
                  </w:rPr>
                </w:r>
                <w:r>
                  <w:rPr>
                    <w:webHidden/>
                  </w:rPr>
                  <w:fldChar w:fldCharType="separate"/>
                </w:r>
                <w:r>
                  <w:rPr>
                    <w:webHidden/>
                  </w:rPr>
                  <w:t>2</w:t>
                </w:r>
                <w:r>
                  <w:rPr>
                    <w:webHidden/>
                  </w:rPr>
                  <w:fldChar w:fldCharType="end"/>
                </w:r>
              </w:hyperlink>
            </w:p>
            <w:p w14:paraId="1486C6A0" w14:textId="0A48692A" w:rsidR="006627FF" w:rsidRDefault="006627FF">
              <w:pPr>
                <w:pStyle w:val="Sommario2"/>
                <w:tabs>
                  <w:tab w:val="right" w:leader="dot" w:pos="9016"/>
                </w:tabs>
                <w:rPr>
                  <w:rFonts w:asciiTheme="minorHAnsi" w:eastAsiaTheme="minorEastAsia" w:hAnsiTheme="minorHAnsi"/>
                  <w:sz w:val="22"/>
                  <w:lang w:val="it-IT" w:eastAsia="it-IT"/>
                </w:rPr>
              </w:pPr>
              <w:hyperlink w:anchor="_Toc60766640" w:history="1">
                <w:r w:rsidRPr="005D2508">
                  <w:rPr>
                    <w:rStyle w:val="Collegamentoipertestuale"/>
                  </w:rPr>
                  <w:t>Contemporary Reward Practices</w:t>
                </w:r>
                <w:r>
                  <w:rPr>
                    <w:webHidden/>
                  </w:rPr>
                  <w:tab/>
                </w:r>
                <w:r>
                  <w:rPr>
                    <w:webHidden/>
                  </w:rPr>
                  <w:fldChar w:fldCharType="begin"/>
                </w:r>
                <w:r>
                  <w:rPr>
                    <w:webHidden/>
                  </w:rPr>
                  <w:instrText xml:space="preserve"> PAGEREF _Toc60766640 \h </w:instrText>
                </w:r>
                <w:r>
                  <w:rPr>
                    <w:webHidden/>
                  </w:rPr>
                </w:r>
                <w:r>
                  <w:rPr>
                    <w:webHidden/>
                  </w:rPr>
                  <w:fldChar w:fldCharType="separate"/>
                </w:r>
                <w:r>
                  <w:rPr>
                    <w:webHidden/>
                  </w:rPr>
                  <w:t>2</w:t>
                </w:r>
                <w:r>
                  <w:rPr>
                    <w:webHidden/>
                  </w:rPr>
                  <w:fldChar w:fldCharType="end"/>
                </w:r>
              </w:hyperlink>
            </w:p>
            <w:p w14:paraId="117EAC2A" w14:textId="2B575883" w:rsidR="006627FF" w:rsidRDefault="006627FF">
              <w:pPr>
                <w:pStyle w:val="Sommario1"/>
                <w:tabs>
                  <w:tab w:val="right" w:leader="dot" w:pos="9016"/>
                </w:tabs>
                <w:rPr>
                  <w:rFonts w:asciiTheme="minorHAnsi" w:eastAsiaTheme="minorEastAsia" w:hAnsiTheme="minorHAnsi"/>
                  <w:sz w:val="22"/>
                  <w:lang w:val="it-IT" w:eastAsia="it-IT"/>
                </w:rPr>
              </w:pPr>
              <w:hyperlink w:anchor="_Toc60766641" w:history="1">
                <w:r w:rsidRPr="005D2508">
                  <w:rPr>
                    <w:rStyle w:val="Collegamentoipertestuale"/>
                  </w:rPr>
                  <w:t>Employee Engagement</w:t>
                </w:r>
                <w:r>
                  <w:rPr>
                    <w:webHidden/>
                  </w:rPr>
                  <w:tab/>
                </w:r>
                <w:r>
                  <w:rPr>
                    <w:webHidden/>
                  </w:rPr>
                  <w:fldChar w:fldCharType="begin"/>
                </w:r>
                <w:r>
                  <w:rPr>
                    <w:webHidden/>
                  </w:rPr>
                  <w:instrText xml:space="preserve"> PAGEREF _Toc60766641 \h </w:instrText>
                </w:r>
                <w:r>
                  <w:rPr>
                    <w:webHidden/>
                  </w:rPr>
                </w:r>
                <w:r>
                  <w:rPr>
                    <w:webHidden/>
                  </w:rPr>
                  <w:fldChar w:fldCharType="separate"/>
                </w:r>
                <w:r>
                  <w:rPr>
                    <w:webHidden/>
                  </w:rPr>
                  <w:t>3</w:t>
                </w:r>
                <w:r>
                  <w:rPr>
                    <w:webHidden/>
                  </w:rPr>
                  <w:fldChar w:fldCharType="end"/>
                </w:r>
              </w:hyperlink>
            </w:p>
            <w:p w14:paraId="439F7809" w14:textId="043FDCB9" w:rsidR="006627FF" w:rsidRDefault="006627FF">
              <w:pPr>
                <w:pStyle w:val="Sommario1"/>
                <w:tabs>
                  <w:tab w:val="right" w:leader="dot" w:pos="9016"/>
                </w:tabs>
                <w:rPr>
                  <w:rFonts w:asciiTheme="minorHAnsi" w:eastAsiaTheme="minorEastAsia" w:hAnsiTheme="minorHAnsi"/>
                  <w:sz w:val="22"/>
                  <w:lang w:val="it-IT" w:eastAsia="it-IT"/>
                </w:rPr>
              </w:pPr>
              <w:hyperlink w:anchor="_Toc60766642" w:history="1">
                <w:r w:rsidRPr="005D2508">
                  <w:rPr>
                    <w:rStyle w:val="Collegamentoipertestuale"/>
                  </w:rPr>
                  <w:t>Implementing Reward Practices in Organisations</w:t>
                </w:r>
                <w:r>
                  <w:rPr>
                    <w:webHidden/>
                  </w:rPr>
                  <w:tab/>
                </w:r>
                <w:r>
                  <w:rPr>
                    <w:webHidden/>
                  </w:rPr>
                  <w:fldChar w:fldCharType="begin"/>
                </w:r>
                <w:r>
                  <w:rPr>
                    <w:webHidden/>
                  </w:rPr>
                  <w:instrText xml:space="preserve"> PAGEREF _Toc60766642 \h </w:instrText>
                </w:r>
                <w:r>
                  <w:rPr>
                    <w:webHidden/>
                  </w:rPr>
                </w:r>
                <w:r>
                  <w:rPr>
                    <w:webHidden/>
                  </w:rPr>
                  <w:fldChar w:fldCharType="separate"/>
                </w:r>
                <w:r>
                  <w:rPr>
                    <w:webHidden/>
                  </w:rPr>
                  <w:t>5</w:t>
                </w:r>
                <w:r>
                  <w:rPr>
                    <w:webHidden/>
                  </w:rPr>
                  <w:fldChar w:fldCharType="end"/>
                </w:r>
              </w:hyperlink>
            </w:p>
            <w:p w14:paraId="57CCD4A0" w14:textId="65525767" w:rsidR="006627FF" w:rsidRDefault="006627FF">
              <w:pPr>
                <w:pStyle w:val="Sommario1"/>
                <w:tabs>
                  <w:tab w:val="right" w:leader="dot" w:pos="9016"/>
                </w:tabs>
                <w:rPr>
                  <w:rFonts w:asciiTheme="minorHAnsi" w:eastAsiaTheme="minorEastAsia" w:hAnsiTheme="minorHAnsi"/>
                  <w:sz w:val="22"/>
                  <w:lang w:val="it-IT" w:eastAsia="it-IT"/>
                </w:rPr>
              </w:pPr>
              <w:hyperlink w:anchor="_Toc60766643" w:history="1">
                <w:r w:rsidRPr="005D2508">
                  <w:rPr>
                    <w:rStyle w:val="Collegamentoipertestuale"/>
                  </w:rPr>
                  <w:t>Reward Practice in the Hanoi Hat Company</w:t>
                </w:r>
                <w:r>
                  <w:rPr>
                    <w:webHidden/>
                  </w:rPr>
                  <w:tab/>
                </w:r>
                <w:r>
                  <w:rPr>
                    <w:webHidden/>
                  </w:rPr>
                  <w:fldChar w:fldCharType="begin"/>
                </w:r>
                <w:r>
                  <w:rPr>
                    <w:webHidden/>
                  </w:rPr>
                  <w:instrText xml:space="preserve"> PAGEREF _Toc60766643 \h </w:instrText>
                </w:r>
                <w:r>
                  <w:rPr>
                    <w:webHidden/>
                  </w:rPr>
                </w:r>
                <w:r>
                  <w:rPr>
                    <w:webHidden/>
                  </w:rPr>
                  <w:fldChar w:fldCharType="separate"/>
                </w:r>
                <w:r>
                  <w:rPr>
                    <w:webHidden/>
                  </w:rPr>
                  <w:t>5</w:t>
                </w:r>
                <w:r>
                  <w:rPr>
                    <w:webHidden/>
                  </w:rPr>
                  <w:fldChar w:fldCharType="end"/>
                </w:r>
              </w:hyperlink>
            </w:p>
            <w:p w14:paraId="6805D26B" w14:textId="1D285B79" w:rsidR="006627FF" w:rsidRDefault="006627FF">
              <w:pPr>
                <w:pStyle w:val="Sommario1"/>
                <w:tabs>
                  <w:tab w:val="right" w:leader="dot" w:pos="9016"/>
                </w:tabs>
                <w:rPr>
                  <w:rFonts w:asciiTheme="minorHAnsi" w:eastAsiaTheme="minorEastAsia" w:hAnsiTheme="minorHAnsi"/>
                  <w:sz w:val="22"/>
                  <w:lang w:val="it-IT" w:eastAsia="it-IT"/>
                </w:rPr>
              </w:pPr>
              <w:hyperlink w:anchor="_Toc60766644" w:history="1">
                <w:r w:rsidRPr="005D2508">
                  <w:rPr>
                    <w:rStyle w:val="Collegamentoipertestuale"/>
                  </w:rPr>
                  <w:t>Conclusion</w:t>
                </w:r>
                <w:r>
                  <w:rPr>
                    <w:webHidden/>
                  </w:rPr>
                  <w:tab/>
                </w:r>
                <w:r>
                  <w:rPr>
                    <w:webHidden/>
                  </w:rPr>
                  <w:fldChar w:fldCharType="begin"/>
                </w:r>
                <w:r>
                  <w:rPr>
                    <w:webHidden/>
                  </w:rPr>
                  <w:instrText xml:space="preserve"> PAGEREF _Toc60766644 \h </w:instrText>
                </w:r>
                <w:r>
                  <w:rPr>
                    <w:webHidden/>
                  </w:rPr>
                </w:r>
                <w:r>
                  <w:rPr>
                    <w:webHidden/>
                  </w:rPr>
                  <w:fldChar w:fldCharType="separate"/>
                </w:r>
                <w:r>
                  <w:rPr>
                    <w:webHidden/>
                  </w:rPr>
                  <w:t>8</w:t>
                </w:r>
                <w:r>
                  <w:rPr>
                    <w:webHidden/>
                  </w:rPr>
                  <w:fldChar w:fldCharType="end"/>
                </w:r>
              </w:hyperlink>
            </w:p>
            <w:p w14:paraId="426639F9" w14:textId="37A9AB69" w:rsidR="006627FF" w:rsidRDefault="006627FF">
              <w:pPr>
                <w:pStyle w:val="Sommario1"/>
                <w:tabs>
                  <w:tab w:val="right" w:leader="dot" w:pos="9016"/>
                </w:tabs>
                <w:rPr>
                  <w:rFonts w:asciiTheme="minorHAnsi" w:eastAsiaTheme="minorEastAsia" w:hAnsiTheme="minorHAnsi"/>
                  <w:sz w:val="22"/>
                  <w:lang w:val="it-IT" w:eastAsia="it-IT"/>
                </w:rPr>
              </w:pPr>
              <w:hyperlink w:anchor="_Toc60766645" w:history="1">
                <w:r w:rsidRPr="005D2508">
                  <w:rPr>
                    <w:rStyle w:val="Collegamentoipertestuale"/>
                  </w:rPr>
                  <w:t>References</w:t>
                </w:r>
                <w:r>
                  <w:rPr>
                    <w:webHidden/>
                  </w:rPr>
                  <w:tab/>
                </w:r>
                <w:r>
                  <w:rPr>
                    <w:webHidden/>
                  </w:rPr>
                  <w:fldChar w:fldCharType="begin"/>
                </w:r>
                <w:r>
                  <w:rPr>
                    <w:webHidden/>
                  </w:rPr>
                  <w:instrText xml:space="preserve"> PAGEREF _Toc60766645 \h </w:instrText>
                </w:r>
                <w:r>
                  <w:rPr>
                    <w:webHidden/>
                  </w:rPr>
                </w:r>
                <w:r>
                  <w:rPr>
                    <w:webHidden/>
                  </w:rPr>
                  <w:fldChar w:fldCharType="separate"/>
                </w:r>
                <w:r>
                  <w:rPr>
                    <w:webHidden/>
                  </w:rPr>
                  <w:t>9</w:t>
                </w:r>
                <w:r>
                  <w:rPr>
                    <w:webHidden/>
                  </w:rPr>
                  <w:fldChar w:fldCharType="end"/>
                </w:r>
              </w:hyperlink>
            </w:p>
            <w:p w14:paraId="43635989" w14:textId="66CADCE5" w:rsidR="00D810BC" w:rsidRDefault="00D810BC">
              <w:r>
                <w:rPr>
                  <w:b/>
                  <w:bCs/>
                </w:rPr>
                <w:fldChar w:fldCharType="end"/>
              </w:r>
            </w:p>
          </w:sdtContent>
        </w:sdt>
        <w:p w14:paraId="556EA96C" w14:textId="77777777" w:rsidR="00D810BC" w:rsidRDefault="00D810BC" w:rsidP="00927F56">
          <w:pPr>
            <w:pStyle w:val="Titolo1"/>
          </w:pPr>
        </w:p>
        <w:p w14:paraId="1166671C" w14:textId="77777777" w:rsidR="00D810BC" w:rsidRDefault="00D810BC" w:rsidP="00D810BC">
          <w:pPr>
            <w:rPr>
              <w:lang w:eastAsia="ja-JP"/>
            </w:rPr>
          </w:pPr>
        </w:p>
        <w:p w14:paraId="208E4C9B" w14:textId="77777777" w:rsidR="00D810BC" w:rsidRDefault="00D810BC" w:rsidP="00D810BC">
          <w:pPr>
            <w:rPr>
              <w:lang w:eastAsia="ja-JP"/>
            </w:rPr>
          </w:pPr>
        </w:p>
        <w:p w14:paraId="0E1D88F7" w14:textId="77777777" w:rsidR="00D810BC" w:rsidRDefault="00D810BC" w:rsidP="00D810BC">
          <w:pPr>
            <w:rPr>
              <w:lang w:eastAsia="ja-JP"/>
            </w:rPr>
          </w:pPr>
        </w:p>
        <w:p w14:paraId="1E1C171E" w14:textId="77777777" w:rsidR="00D810BC" w:rsidRDefault="00D810BC" w:rsidP="00D810BC">
          <w:pPr>
            <w:rPr>
              <w:lang w:eastAsia="ja-JP"/>
            </w:rPr>
          </w:pPr>
        </w:p>
        <w:p w14:paraId="36AF93E5" w14:textId="77777777" w:rsidR="00D810BC" w:rsidRDefault="00D810BC" w:rsidP="00D810BC">
          <w:pPr>
            <w:rPr>
              <w:lang w:eastAsia="ja-JP"/>
            </w:rPr>
          </w:pPr>
        </w:p>
        <w:p w14:paraId="08C9824D" w14:textId="77777777" w:rsidR="00D810BC" w:rsidRDefault="00D810BC" w:rsidP="00D810BC">
          <w:pPr>
            <w:rPr>
              <w:lang w:eastAsia="ja-JP"/>
            </w:rPr>
          </w:pPr>
        </w:p>
        <w:p w14:paraId="359869BD" w14:textId="77777777" w:rsidR="00D810BC" w:rsidRDefault="00D810BC" w:rsidP="00D810BC">
          <w:pPr>
            <w:rPr>
              <w:lang w:eastAsia="ja-JP"/>
            </w:rPr>
          </w:pPr>
        </w:p>
        <w:p w14:paraId="331D401E" w14:textId="77777777" w:rsidR="00D810BC" w:rsidRDefault="00D810BC" w:rsidP="00D810BC">
          <w:pPr>
            <w:rPr>
              <w:lang w:eastAsia="ja-JP"/>
            </w:rPr>
          </w:pPr>
        </w:p>
        <w:p w14:paraId="04318B2E" w14:textId="77777777" w:rsidR="00A41F84" w:rsidRDefault="00A41F84" w:rsidP="00D810BC">
          <w:pPr>
            <w:rPr>
              <w:lang w:eastAsia="ja-JP"/>
            </w:rPr>
          </w:pPr>
        </w:p>
        <w:p w14:paraId="7BB513BD" w14:textId="77777777" w:rsidR="00A41F84" w:rsidRDefault="00A41F84" w:rsidP="00D810BC">
          <w:pPr>
            <w:rPr>
              <w:lang w:eastAsia="ja-JP"/>
            </w:rPr>
          </w:pPr>
        </w:p>
        <w:p w14:paraId="6CC3240E" w14:textId="77777777" w:rsidR="00A41F84" w:rsidRDefault="00A41F84" w:rsidP="00D810BC">
          <w:pPr>
            <w:rPr>
              <w:lang w:eastAsia="ja-JP"/>
            </w:rPr>
          </w:pPr>
        </w:p>
        <w:p w14:paraId="154B2A98" w14:textId="77777777" w:rsidR="00A41F84" w:rsidRDefault="00A41F84" w:rsidP="00D810BC">
          <w:pPr>
            <w:rPr>
              <w:lang w:eastAsia="ja-JP"/>
            </w:rPr>
          </w:pPr>
        </w:p>
        <w:p w14:paraId="7FADC648" w14:textId="77777777" w:rsidR="00A41F84" w:rsidRDefault="00A41F84" w:rsidP="00D810BC">
          <w:pPr>
            <w:rPr>
              <w:lang w:eastAsia="ja-JP"/>
            </w:rPr>
          </w:pPr>
        </w:p>
        <w:p w14:paraId="489CB9C8" w14:textId="77777777" w:rsidR="00A41F84" w:rsidRDefault="00A41F84" w:rsidP="00D810BC">
          <w:pPr>
            <w:rPr>
              <w:lang w:eastAsia="ja-JP"/>
            </w:rPr>
          </w:pPr>
        </w:p>
        <w:p w14:paraId="3F9010C9" w14:textId="77777777" w:rsidR="00D810BC" w:rsidRPr="00D810BC" w:rsidRDefault="00D810BC" w:rsidP="00D810BC">
          <w:pPr>
            <w:rPr>
              <w:lang w:eastAsia="ja-JP"/>
            </w:rPr>
          </w:pPr>
        </w:p>
        <w:p w14:paraId="14E0D4C6" w14:textId="77777777" w:rsidR="004131E5" w:rsidRDefault="00D810BC" w:rsidP="00D810BC">
          <w:pPr>
            <w:pStyle w:val="Titolo1"/>
          </w:pPr>
          <w:bookmarkStart w:id="1" w:name="_Toc60766638"/>
          <w:bookmarkEnd w:id="0"/>
          <w:r>
            <w:lastRenderedPageBreak/>
            <w:t>I</w:t>
          </w:r>
          <w:r w:rsidR="00C97D6D">
            <w:t>NTRODUCTION</w:t>
          </w:r>
          <w:bookmarkEnd w:id="1"/>
          <w:r>
            <w:t xml:space="preserve"> </w:t>
          </w:r>
        </w:p>
        <w:p w14:paraId="104F7D09" w14:textId="77777777" w:rsidR="00D810BC" w:rsidRPr="004131E5" w:rsidRDefault="00A41F84" w:rsidP="004131E5">
          <w:pPr>
            <w:spacing w:line="360" w:lineRule="auto"/>
            <w:jc w:val="both"/>
            <w:rPr>
              <w:szCs w:val="24"/>
            </w:rPr>
          </w:pPr>
          <w:r>
            <w:rPr>
              <w:szCs w:val="24"/>
            </w:rPr>
            <w:t>Why I Am Writing This Report</w:t>
          </w:r>
          <w:r w:rsidR="00C97D6D">
            <w:rPr>
              <w:szCs w:val="24"/>
            </w:rPr>
            <w:t>.</w:t>
          </w:r>
        </w:p>
        <w:p w14:paraId="547C7239" w14:textId="21391DE8" w:rsidR="008706C4" w:rsidRDefault="008706C4" w:rsidP="00242C09">
          <w:pPr>
            <w:spacing w:line="480" w:lineRule="auto"/>
            <w:rPr>
              <w:lang w:eastAsia="ja-JP"/>
            </w:rPr>
          </w:pPr>
          <w:r>
            <w:rPr>
              <w:lang w:eastAsia="ja-JP"/>
            </w:rPr>
            <w:t xml:space="preserve">Human resource management (HRM) </w:t>
          </w:r>
          <w:r w:rsidR="00242C09">
            <w:rPr>
              <w:lang w:eastAsia="ja-JP"/>
            </w:rPr>
            <w:t xml:space="preserve">has different dimentions and </w:t>
          </w:r>
          <w:r>
            <w:rPr>
              <w:lang w:eastAsia="ja-JP"/>
            </w:rPr>
            <w:t>attracting, developing, and maintaining effective workforce</w:t>
          </w:r>
          <w:r w:rsidR="00242C09">
            <w:rPr>
              <w:lang w:eastAsia="ja-JP"/>
            </w:rPr>
            <w:t xml:space="preserve">s are at the heart of HRM activities </w:t>
          </w:r>
          <w:sdt>
            <w:sdtPr>
              <w:rPr>
                <w:lang w:eastAsia="ja-JP"/>
              </w:rPr>
              <w:id w:val="448898734"/>
              <w:citation/>
            </w:sdtPr>
            <w:sdtEndPr/>
            <w:sdtContent>
              <w:r w:rsidR="00242C09">
                <w:rPr>
                  <w:lang w:eastAsia="ja-JP"/>
                </w:rPr>
                <w:fldChar w:fldCharType="begin"/>
              </w:r>
              <w:r w:rsidR="00242C09">
                <w:rPr>
                  <w:lang w:eastAsia="ja-JP"/>
                </w:rPr>
                <w:instrText xml:space="preserve"> CITATION Ebe13 \l 2057 </w:instrText>
              </w:r>
              <w:r w:rsidR="00242C09">
                <w:rPr>
                  <w:lang w:eastAsia="ja-JP"/>
                </w:rPr>
                <w:fldChar w:fldCharType="separate"/>
              </w:r>
              <w:r w:rsidR="006627FF" w:rsidRPr="006627FF">
                <w:rPr>
                  <w:lang w:eastAsia="ja-JP"/>
                </w:rPr>
                <w:t>(Ebert &amp; Griffin, 2013)</w:t>
              </w:r>
              <w:r w:rsidR="00242C09">
                <w:rPr>
                  <w:lang w:eastAsia="ja-JP"/>
                </w:rPr>
                <w:fldChar w:fldCharType="end"/>
              </w:r>
            </w:sdtContent>
          </w:sdt>
          <w:r>
            <w:rPr>
              <w:lang w:eastAsia="ja-JP"/>
            </w:rPr>
            <w:t>.</w:t>
          </w:r>
        </w:p>
        <w:p w14:paraId="4536D823" w14:textId="57BF5A85" w:rsidR="00A41F84" w:rsidRPr="00FC0273" w:rsidRDefault="00222ABD" w:rsidP="00A41F84">
          <w:pPr>
            <w:spacing w:line="480" w:lineRule="auto"/>
            <w:jc w:val="both"/>
            <w:rPr>
              <w:lang w:eastAsia="ja-JP"/>
            </w:rPr>
          </w:pPr>
          <w:r w:rsidRPr="00222ABD">
            <w:rPr>
              <w:lang w:eastAsia="ja-JP"/>
            </w:rPr>
            <w:t>Organizations should use employee rewards to have positive budgetary performance. The reward practices employed by a company play a fundamental role in employee motivation, and also affect the performance of the organization. Reward practices are motivators that lead to modeling employee behavior</w:t>
          </w:r>
          <w:r w:rsidR="00630363" w:rsidRPr="00630363">
            <w:rPr>
              <w:lang w:eastAsia="ja-JP"/>
            </w:rPr>
            <w:t>.</w:t>
          </w:r>
          <w:r w:rsidR="00A41F84">
            <w:rPr>
              <w:lang w:eastAsia="ja-JP"/>
            </w:rPr>
            <w:t xml:space="preserve"> </w:t>
          </w:r>
          <w:sdt>
            <w:sdtPr>
              <w:rPr>
                <w:lang w:eastAsia="ja-JP"/>
              </w:rPr>
              <w:id w:val="-2100623005"/>
              <w:citation/>
            </w:sdtPr>
            <w:sdtEndPr/>
            <w:sdtContent>
              <w:r w:rsidR="00630363">
                <w:rPr>
                  <w:lang w:eastAsia="ja-JP"/>
                </w:rPr>
                <w:fldChar w:fldCharType="begin"/>
              </w:r>
              <w:r w:rsidR="00630363" w:rsidRPr="00222ABD">
                <w:rPr>
                  <w:lang w:eastAsia="ja-JP"/>
                </w:rPr>
                <w:instrText xml:space="preserve"> CITATION Rew \l 1040 </w:instrText>
              </w:r>
              <w:r w:rsidR="00630363">
                <w:rPr>
                  <w:lang w:eastAsia="ja-JP"/>
                </w:rPr>
                <w:fldChar w:fldCharType="separate"/>
              </w:r>
              <w:r w:rsidR="006627FF" w:rsidRPr="006627FF">
                <w:rPr>
                  <w:lang w:eastAsia="ja-JP"/>
                </w:rPr>
                <w:t>(Anon., s.d.)</w:t>
              </w:r>
              <w:r w:rsidR="00630363">
                <w:rPr>
                  <w:lang w:eastAsia="ja-JP"/>
                </w:rPr>
                <w:fldChar w:fldCharType="end"/>
              </w:r>
            </w:sdtContent>
          </w:sdt>
          <w:r w:rsidR="00A41F84">
            <w:rPr>
              <w:lang w:eastAsia="ja-JP"/>
            </w:rPr>
            <w:t>This report critically analyses contemporary reward practices that can be applied by organisations in order to increase employee engagement. This report c</w:t>
          </w:r>
          <w:r w:rsidR="00630363">
            <w:rPr>
              <w:lang w:eastAsia="ja-JP"/>
            </w:rPr>
            <w:t>o</w:t>
          </w:r>
          <w:r w:rsidR="00A41F84">
            <w:rPr>
              <w:lang w:eastAsia="ja-JP"/>
            </w:rPr>
            <w:t xml:space="preserve">nsiders how the managers of the </w:t>
          </w:r>
          <w:r w:rsidR="00A41F84" w:rsidRPr="00A41F84">
            <w:rPr>
              <w:lang w:eastAsia="ja-JP"/>
            </w:rPr>
            <w:t xml:space="preserve">Hanoi Hat </w:t>
          </w:r>
          <w:r w:rsidR="00A41F84">
            <w:rPr>
              <w:lang w:eastAsia="ja-JP"/>
            </w:rPr>
            <w:t>c</w:t>
          </w:r>
          <w:r w:rsidR="00A41F84" w:rsidRPr="00A41F84">
            <w:rPr>
              <w:lang w:eastAsia="ja-JP"/>
            </w:rPr>
            <w:t>ompany</w:t>
          </w:r>
          <w:r w:rsidR="00A41F84">
            <w:rPr>
              <w:lang w:eastAsia="ja-JP"/>
            </w:rPr>
            <w:t xml:space="preserve"> can use these reward practices to increase </w:t>
          </w:r>
          <w:r w:rsidR="00A41F84" w:rsidRPr="00A41F84">
            <w:rPr>
              <w:lang w:eastAsia="ja-JP"/>
            </w:rPr>
            <w:t>employee engagement</w:t>
          </w:r>
          <w:r w:rsidR="00A41F84">
            <w:rPr>
              <w:lang w:eastAsia="ja-JP"/>
            </w:rPr>
            <w:t xml:space="preserve"> and add value to the business. </w:t>
          </w:r>
        </w:p>
        <w:p w14:paraId="640E91FA" w14:textId="43141B20" w:rsidR="00805AC7" w:rsidRDefault="00A41F84" w:rsidP="00D810BC">
          <w:pPr>
            <w:pStyle w:val="Titolo1"/>
          </w:pPr>
          <w:bookmarkStart w:id="2" w:name="_Toc60766639"/>
          <w:r>
            <w:t>Reward Manag</w:t>
          </w:r>
          <w:r w:rsidR="00630363">
            <w:t>e</w:t>
          </w:r>
          <w:r>
            <w:t>ment</w:t>
          </w:r>
          <w:bookmarkEnd w:id="2"/>
          <w:r>
            <w:t xml:space="preserve"> </w:t>
          </w:r>
        </w:p>
        <w:p w14:paraId="1E0306CE" w14:textId="0FF39762" w:rsidR="002C2326" w:rsidRDefault="00222ABD" w:rsidP="00222ABD">
          <w:r w:rsidRPr="00222ABD">
            <w:rPr>
              <w:lang w:eastAsia="ja-JP"/>
            </w:rPr>
            <w:t>The organizational performance of a company is improved thanks to the strategies and practices of management of rewards, which through development and management of a reward system, attract, retain and involve people in the company.</w:t>
          </w:r>
          <w:bookmarkStart w:id="3" w:name="_Hlk56161159"/>
          <w:sdt>
            <w:sdtPr>
              <w:id w:val="-1790732817"/>
              <w:citation/>
            </w:sdtPr>
            <w:sdtEndPr/>
            <w:sdtContent>
              <w:r w:rsidR="008706C4" w:rsidRPr="0016661F">
                <w:fldChar w:fldCharType="begin"/>
              </w:r>
              <w:r w:rsidR="008706C4" w:rsidRPr="0016661F">
                <w:instrText xml:space="preserve"> CITATION Arm10 \l 2057 </w:instrText>
              </w:r>
              <w:r w:rsidR="008706C4" w:rsidRPr="0016661F">
                <w:fldChar w:fldCharType="separate"/>
              </w:r>
              <w:r w:rsidR="006627FF">
                <w:t xml:space="preserve"> </w:t>
              </w:r>
              <w:r w:rsidR="006627FF" w:rsidRPr="006627FF">
                <w:t>(Armstrong, 2010)</w:t>
              </w:r>
              <w:r w:rsidR="008706C4" w:rsidRPr="0016661F">
                <w:fldChar w:fldCharType="end"/>
              </w:r>
            </w:sdtContent>
          </w:sdt>
          <w:r w:rsidR="00B24F6E" w:rsidRPr="0016661F">
            <w:t>.</w:t>
          </w:r>
          <w:r w:rsidR="008706C4" w:rsidRPr="0016661F">
            <w:t xml:space="preserve"> </w:t>
          </w:r>
        </w:p>
        <w:p w14:paraId="7528BE49" w14:textId="1C6CA9FF" w:rsidR="008706C4" w:rsidRDefault="00D805B1" w:rsidP="00D805B1">
          <w:pPr>
            <w:rPr>
              <w:lang w:eastAsia="ja-JP"/>
            </w:rPr>
          </w:pPr>
          <w:r w:rsidRPr="00D805B1">
            <w:rPr>
              <w:lang w:eastAsia="ja-JP"/>
            </w:rPr>
            <w:t>Reward management has a major impact on people's expectations and the basis of their rewards. The organization has the task of establishing awards for its employees, so that a quiet and cohesive working environment is created; obtaining fair and high-level performance from its workers. Every single employee expects recognition for their commitment and work, such as promotions, boasting, bonuses and discounts in various areas. Individuals also look for non-concrete rewards, such as, attaining skills, responsibility, personal growth and fulfillment. Employees judge the appropriateness of their exchange with the organization by evaluating both sets of awards.</w:t>
          </w:r>
          <w:r>
            <w:rPr>
              <w:lang w:eastAsia="ja-JP"/>
            </w:rPr>
            <w:t xml:space="preserve"> </w:t>
          </w:r>
          <w:sdt>
            <w:sdtPr>
              <w:id w:val="106939404"/>
              <w:citation/>
            </w:sdtPr>
            <w:sdtEndPr/>
            <w:sdtContent>
              <w:r w:rsidR="0016661F">
                <w:fldChar w:fldCharType="begin"/>
              </w:r>
              <w:r w:rsidR="0016661F" w:rsidRPr="0016661F">
                <w:instrText xml:space="preserve"> CITATION Jst \l 1040 </w:instrText>
              </w:r>
              <w:r w:rsidR="0016661F">
                <w:fldChar w:fldCharType="separate"/>
              </w:r>
              <w:r w:rsidR="006627FF" w:rsidRPr="006627FF">
                <w:t>(Jstor.org, s.d.)</w:t>
              </w:r>
              <w:r w:rsidR="0016661F">
                <w:fldChar w:fldCharType="end"/>
              </w:r>
            </w:sdtContent>
          </w:sdt>
        </w:p>
        <w:p w14:paraId="3718F23A" w14:textId="77777777" w:rsidR="0016661F" w:rsidRDefault="0016661F" w:rsidP="008706C4">
          <w:pPr>
            <w:spacing w:line="360" w:lineRule="auto"/>
            <w:jc w:val="both"/>
          </w:pPr>
        </w:p>
        <w:p w14:paraId="531170B6" w14:textId="77777777" w:rsidR="008706C4" w:rsidRDefault="008706C4" w:rsidP="008706C4">
          <w:pPr>
            <w:spacing w:line="360" w:lineRule="auto"/>
            <w:jc w:val="both"/>
          </w:pPr>
        </w:p>
        <w:p w14:paraId="5F1DE78F" w14:textId="77777777" w:rsidR="00A41F84" w:rsidRDefault="00A41F84" w:rsidP="00A41F84">
          <w:pPr>
            <w:pStyle w:val="Titolo2"/>
          </w:pPr>
          <w:bookmarkStart w:id="4" w:name="_Toc60766640"/>
          <w:r w:rsidRPr="00A41F84">
            <w:t>Contemporary Reward Practices</w:t>
          </w:r>
          <w:bookmarkEnd w:id="4"/>
          <w:r>
            <w:t xml:space="preserve"> </w:t>
          </w:r>
        </w:p>
        <w:p w14:paraId="0E7700B6" w14:textId="77777777" w:rsidR="004D4509" w:rsidRDefault="004D4509" w:rsidP="004D4509">
          <w:r>
            <w:t xml:space="preserve">Contemporary organizations demonstrate a strong consistency in making reward practices stronger, which go hand in hand with other HR practices, which place employee motivation </w:t>
          </w:r>
          <w:r>
            <w:lastRenderedPageBreak/>
            <w:t>goals for the organization. Effective reward practices attract professionals interested in outcomes that thrive and a willingness to operate in an environment that builds on performance.</w:t>
          </w:r>
        </w:p>
        <w:p w14:paraId="06630450" w14:textId="77777777" w:rsidR="004D4509" w:rsidRDefault="004D4509" w:rsidP="004D4509">
          <w:r>
            <w:t>A reward system becomes functional when it is related to the performance development system, focusing pay on performance, offering multiple learning opportunities along with a healthy work environment. Variable pay, like star performers, can increase performance in place of fixed pay packages. Few of these reward practices accept revenue sharing, bonuses, team-based incentives, sharing, ESOPs, and equity-based incentive rewards.</w:t>
          </w:r>
        </w:p>
        <w:p w14:paraId="1FA91B66" w14:textId="77777777" w:rsidR="004D4509" w:rsidRDefault="004D4509" w:rsidP="004D4509"/>
        <w:p w14:paraId="358CE395" w14:textId="77777777" w:rsidR="004D4509" w:rsidRDefault="004D4509" w:rsidP="004D4509">
          <w:r>
            <w:t>Good management of reward systems can establish different participatory models of workers, facilitating future focus through continuous improvement, which leads to the reduction of operational service costs, thanks to teamwork, which can minimize employee dissatisfaction , increasing a good financial statement thanks to the increased interest from employees.</w:t>
          </w:r>
        </w:p>
        <w:p w14:paraId="7903A890" w14:textId="77777777" w:rsidR="004D4509" w:rsidRDefault="004D4509" w:rsidP="004D4509">
          <w:r>
            <w:t>Rewards play a crucial role in motivating workers, but they must be administered under the right conditions. Some strategies can be implemented, such as linking rewards to team performance, producing interdependent work.</w:t>
          </w:r>
        </w:p>
        <w:p w14:paraId="1C66898F" w14:textId="77777777" w:rsidR="004D4509" w:rsidRDefault="004D4509" w:rsidP="004D4509">
          <w:r>
            <w:t xml:space="preserve"> Furthermore, the rewards must be relevant. For example, some companies award general company performance bonuses to executives and employees based on sales figures or set goals.</w:t>
          </w:r>
        </w:p>
        <w:p w14:paraId="16A0BEC0" w14:textId="7A1D447B" w:rsidR="003061C3" w:rsidRPr="00630363" w:rsidRDefault="004D4509" w:rsidP="004D4509">
          <w:r>
            <w:t>In addition to monetary rewards, employees also aspire to non-monetary ones, such as career advancement, skills development and recognition programs. Many IT organizations are based on projects that place more emphasis on non-monetary rewards to maximize employee satisfaction</w:t>
          </w:r>
          <w:r w:rsidR="003061C3">
            <w:t>.</w:t>
          </w:r>
          <w:sdt>
            <w:sdtPr>
              <w:id w:val="-2096078156"/>
              <w:citation/>
            </w:sdtPr>
            <w:sdtEndPr/>
            <w:sdtContent>
              <w:r w:rsidR="003061C3">
                <w:fldChar w:fldCharType="begin"/>
              </w:r>
              <w:r w:rsidR="003061C3" w:rsidRPr="003061C3">
                <w:instrText xml:space="preserve"> CITATION Man \l 1040 </w:instrText>
              </w:r>
              <w:r w:rsidR="003061C3">
                <w:fldChar w:fldCharType="separate"/>
              </w:r>
              <w:r w:rsidR="006627FF">
                <w:t xml:space="preserve"> </w:t>
              </w:r>
              <w:r w:rsidR="006627FF" w:rsidRPr="006627FF">
                <w:t>(Managementstudyguide.com, s.d.)</w:t>
              </w:r>
              <w:r w:rsidR="003061C3">
                <w:fldChar w:fldCharType="end"/>
              </w:r>
            </w:sdtContent>
          </w:sdt>
        </w:p>
        <w:p w14:paraId="2FC28AD7" w14:textId="2A9CA809" w:rsidR="00A876FA" w:rsidRDefault="00A41F84" w:rsidP="00A41F84">
          <w:pPr>
            <w:pStyle w:val="Titolo1"/>
          </w:pPr>
          <w:bookmarkStart w:id="5" w:name="_Toc60766641"/>
          <w:bookmarkEnd w:id="3"/>
          <w:r>
            <w:t>E</w:t>
          </w:r>
          <w:r w:rsidRPr="00A41F84">
            <w:t xml:space="preserve">mployee </w:t>
          </w:r>
          <w:r>
            <w:t>E</w:t>
          </w:r>
          <w:r w:rsidRPr="00A41F84">
            <w:t>ngagement</w:t>
          </w:r>
          <w:bookmarkEnd w:id="5"/>
        </w:p>
        <w:p w14:paraId="6F4766F2" w14:textId="77777777" w:rsidR="004D4509" w:rsidRDefault="004D4509" w:rsidP="004D4509">
          <w:pPr>
            <w:rPr>
              <w:lang w:eastAsia="ja-JP"/>
            </w:rPr>
          </w:pPr>
          <w:r>
            <w:rPr>
              <w:lang w:eastAsia="ja-JP"/>
            </w:rPr>
            <w:t>Involvement of employees, interaction with employees from within the strategy is very important, making it visible the meaning they personally bring to us and how they would like to change / improve their role. Exchanges through roadshows and waterfalls can be helpful, but some organizations use imaginative means to gain more active involvement.</w:t>
          </w:r>
        </w:p>
        <w:p w14:paraId="40606077" w14:textId="73DCB00F" w:rsidR="00E20959" w:rsidRDefault="004D4509" w:rsidP="00E20959">
          <w:pPr>
            <w:rPr>
              <w:lang w:eastAsia="ja-JP"/>
            </w:rPr>
          </w:pPr>
          <w:r>
            <w:rPr>
              <w:lang w:eastAsia="ja-JP"/>
            </w:rPr>
            <w:t>For example, a British organization in the public sector set up a daily conference to discuss a new strategy, where employees were asked to hang their photo on a wall, called a `` pawnbroker '', followed by to a written promise, of a change in their job that could serve for the new strategy. The same organization also created a carpet that showed the path of strategic change, in which employees were asked to direct it towards the conceived future.</w:t>
          </w:r>
          <w:sdt>
            <w:sdtPr>
              <w:rPr>
                <w:lang w:eastAsia="ja-JP"/>
              </w:rPr>
              <w:id w:val="34551698"/>
              <w:citation/>
            </w:sdtPr>
            <w:sdtEndPr/>
            <w:sdtContent>
              <w:r w:rsidR="00E20959">
                <w:rPr>
                  <w:lang w:eastAsia="ja-JP"/>
                </w:rPr>
                <w:fldChar w:fldCharType="begin"/>
              </w:r>
              <w:r w:rsidR="00E20959" w:rsidRPr="00E20959">
                <w:rPr>
                  <w:lang w:eastAsia="ja-JP"/>
                </w:rPr>
                <w:instrText xml:space="preserve"> CITATION Ger14 \l 1040 </w:instrText>
              </w:r>
              <w:r w:rsidR="00E20959">
                <w:rPr>
                  <w:lang w:eastAsia="ja-JP"/>
                </w:rPr>
                <w:fldChar w:fldCharType="separate"/>
              </w:r>
              <w:r w:rsidR="006627FF">
                <w:rPr>
                  <w:lang w:eastAsia="ja-JP"/>
                </w:rPr>
                <w:t xml:space="preserve"> </w:t>
              </w:r>
              <w:r w:rsidR="006627FF" w:rsidRPr="006627FF">
                <w:rPr>
                  <w:lang w:eastAsia="ja-JP"/>
                </w:rPr>
                <w:t>(Johnson, 2014)</w:t>
              </w:r>
              <w:r w:rsidR="00E20959">
                <w:rPr>
                  <w:lang w:eastAsia="ja-JP"/>
                </w:rPr>
                <w:fldChar w:fldCharType="end"/>
              </w:r>
            </w:sdtContent>
          </w:sdt>
        </w:p>
        <w:p w14:paraId="4C619729" w14:textId="77777777" w:rsidR="0055242E" w:rsidRDefault="0055242E" w:rsidP="0055242E">
          <w:pPr>
            <w:rPr>
              <w:lang w:eastAsia="ja-JP"/>
            </w:rPr>
          </w:pPr>
          <w:r>
            <w:rPr>
              <w:lang w:eastAsia="ja-JP"/>
            </w:rPr>
            <w:t>Engaged employees increase productivity.</w:t>
          </w:r>
        </w:p>
        <w:p w14:paraId="09879270" w14:textId="77777777" w:rsidR="002048C2" w:rsidRDefault="002048C2" w:rsidP="002048C2">
          <w:pPr>
            <w:rPr>
              <w:lang w:eastAsia="ja-JP"/>
            </w:rPr>
          </w:pPr>
          <w:r>
            <w:rPr>
              <w:lang w:eastAsia="ja-JP"/>
            </w:rPr>
            <w:lastRenderedPageBreak/>
            <w:t>The search for ways of interacting with employees, whether to create challenges or give more responsibility, still extends the productivity of the organization.</w:t>
          </w:r>
        </w:p>
        <w:p w14:paraId="31099932" w14:textId="77777777" w:rsidR="002048C2" w:rsidRDefault="002048C2" w:rsidP="002048C2">
          <w:pPr>
            <w:rPr>
              <w:lang w:eastAsia="ja-JP"/>
            </w:rPr>
          </w:pPr>
          <w:r>
            <w:rPr>
              <w:lang w:eastAsia="ja-JP"/>
            </w:rPr>
            <w:t xml:space="preserve">   Employee involvement leads to increased customer satisfaction.</w:t>
          </w:r>
        </w:p>
        <w:p w14:paraId="141EDA91" w14:textId="338EF614" w:rsidR="0055242E" w:rsidRDefault="002048C2" w:rsidP="002048C2">
          <w:pPr>
            <w:rPr>
              <w:lang w:eastAsia="ja-JP"/>
            </w:rPr>
          </w:pPr>
          <w:r>
            <w:rPr>
              <w:lang w:eastAsia="ja-JP"/>
            </w:rPr>
            <w:t>The people who are most dedicated to their work are precisely those people who manage to create a better interaction with customers, and they will realize it, because passion is contagious and visible. In addition, engaged clients feel like better people and are unwilling to leave their role</w:t>
          </w:r>
          <w:r w:rsidR="0055242E">
            <w:rPr>
              <w:lang w:eastAsia="ja-JP"/>
            </w:rPr>
            <w:t>. Sometimes the simplest people aren't involved and should quit their jobs. Involvement is completely essential to form sure they perform at their best within the organization.</w:t>
          </w:r>
        </w:p>
        <w:p w14:paraId="71B6641F" w14:textId="2688DFE9" w:rsidR="002048C2" w:rsidRDefault="0055242E" w:rsidP="0055242E">
          <w:pPr>
            <w:rPr>
              <w:lang w:eastAsia="ja-JP"/>
            </w:rPr>
          </w:pPr>
          <w:r>
            <w:rPr>
              <w:lang w:eastAsia="ja-JP"/>
            </w:rPr>
            <w:t>Employee inv</w:t>
          </w:r>
          <w:r w:rsidR="002048C2" w:rsidRPr="002048C2">
            <w:t xml:space="preserve"> </w:t>
          </w:r>
          <w:r w:rsidR="002048C2" w:rsidRPr="002048C2">
            <w:rPr>
              <w:lang w:eastAsia="ja-JP"/>
            </w:rPr>
            <w:t>People who are more committed to their tasks and roles are usually easier to understand, and not only because they are more serene but because they make the culture of employee involvement easier.</w:t>
          </w:r>
          <w:r>
            <w:rPr>
              <w:lang w:eastAsia="ja-JP"/>
            </w:rPr>
            <w:t>olvement improves corporate culture.</w:t>
          </w:r>
        </w:p>
        <w:p w14:paraId="7CB423CE" w14:textId="41A77FF6" w:rsidR="00E20959" w:rsidRDefault="0055242E" w:rsidP="0055242E">
          <w:pPr>
            <w:rPr>
              <w:lang w:eastAsia="ja-JP"/>
            </w:rPr>
          </w:pPr>
          <w:r>
            <w:rPr>
              <w:lang w:eastAsia="ja-JP"/>
            </w:rPr>
            <w:t>Involvement may be a symptom of success</w:t>
          </w:r>
          <w:r w:rsidR="002048C2">
            <w:rPr>
              <w:lang w:eastAsia="ja-JP"/>
            </w:rPr>
            <w:t>, w</w:t>
          </w:r>
          <w:r w:rsidR="002048C2" w:rsidRPr="002048C2">
            <w:rPr>
              <w:lang w:eastAsia="ja-JP"/>
            </w:rPr>
            <w:t>hich does not properly indicate success in the company or success in general, but personal and / or team success thanks to involvement</w:t>
          </w:r>
          <w:r>
            <w:rPr>
              <w:lang w:eastAsia="ja-JP"/>
            </w:rPr>
            <w:t>.</w:t>
          </w:r>
          <w:sdt>
            <w:sdtPr>
              <w:rPr>
                <w:lang w:eastAsia="ja-JP"/>
              </w:rPr>
              <w:id w:val="-897589341"/>
              <w:citation/>
            </w:sdtPr>
            <w:sdtEndPr/>
            <w:sdtContent>
              <w:r>
                <w:rPr>
                  <w:lang w:eastAsia="ja-JP"/>
                </w:rPr>
                <w:fldChar w:fldCharType="begin"/>
              </w:r>
              <w:r w:rsidRPr="0055242E">
                <w:rPr>
                  <w:lang w:eastAsia="ja-JP"/>
                </w:rPr>
                <w:instrText xml:space="preserve"> CITATION Glo \l 1040 </w:instrText>
              </w:r>
              <w:r>
                <w:rPr>
                  <w:lang w:eastAsia="ja-JP"/>
                </w:rPr>
                <w:fldChar w:fldCharType="separate"/>
              </w:r>
              <w:r w:rsidR="006627FF">
                <w:rPr>
                  <w:lang w:eastAsia="ja-JP"/>
                </w:rPr>
                <w:t xml:space="preserve"> </w:t>
              </w:r>
              <w:r w:rsidR="006627FF" w:rsidRPr="006627FF">
                <w:rPr>
                  <w:lang w:eastAsia="ja-JP"/>
                </w:rPr>
                <w:t>(Anon., s.d.)</w:t>
              </w:r>
              <w:r>
                <w:rPr>
                  <w:lang w:eastAsia="ja-JP"/>
                </w:rPr>
                <w:fldChar w:fldCharType="end"/>
              </w:r>
            </w:sdtContent>
          </w:sdt>
        </w:p>
        <w:p w14:paraId="25CE9C09" w14:textId="77777777" w:rsidR="0055242E" w:rsidRDefault="0055242E" w:rsidP="0055242E">
          <w:pPr>
            <w:rPr>
              <w:lang w:eastAsia="ja-JP"/>
            </w:rPr>
          </w:pPr>
          <w:r w:rsidRPr="0055242E">
            <w:rPr>
              <w:lang w:eastAsia="ja-JP"/>
            </w:rPr>
            <w:t>The benefits in employee engagement are, with the involvement of employees, productivity increases, retention rates are higher. In addition, employees are more innovative, offer better customer service, are more profitable and satisfied.</w:t>
          </w:r>
        </w:p>
        <w:p w14:paraId="0244C50A" w14:textId="0D66849F" w:rsidR="00FE7872" w:rsidRDefault="00BD402F" w:rsidP="00FE7872">
          <w:pPr>
            <w:rPr>
              <w:lang w:eastAsia="ja-JP"/>
            </w:rPr>
          </w:pPr>
          <w:r w:rsidRPr="00BD402F">
            <w:rPr>
              <w:lang w:eastAsia="ja-JP"/>
            </w:rPr>
            <w:t>Reward and recognition are key factors for employee engagement. different studies have found that any criticism received by an employee, constructive or otherwise, can be countered by a positive recognition. Any employee who does not perceive being recognized or appreciated for the work done, gives less loyalty to the team and his employer, while the opposite obviously happens with that employee who feels indispensable for the company, who therefore becomes a majority productivity.</w:t>
          </w:r>
          <w:r>
            <w:rPr>
              <w:lang w:eastAsia="ja-JP"/>
            </w:rPr>
            <w:t xml:space="preserve"> </w:t>
          </w:r>
          <w:r w:rsidR="00FE7872">
            <w:rPr>
              <w:lang w:eastAsia="ja-JP"/>
            </w:rPr>
            <w:t>Companies that really value their employees are 20% more profitable than people who don't.</w:t>
          </w:r>
        </w:p>
        <w:p w14:paraId="2347B3DA" w14:textId="77777777" w:rsidR="00FE7872" w:rsidRDefault="00FE7872" w:rsidP="00FE7872">
          <w:pPr>
            <w:rPr>
              <w:lang w:eastAsia="ja-JP"/>
            </w:rPr>
          </w:pPr>
          <w:r>
            <w:rPr>
              <w:lang w:eastAsia="ja-JP"/>
            </w:rPr>
            <w:t xml:space="preserve"> Reward and recognition must be a part of a company's culture, but they're going to not come without leadership providing a framework for reward and recognition and inspiring their employees to be a part of it.</w:t>
          </w:r>
        </w:p>
        <w:p w14:paraId="10CB73EA" w14:textId="68149D6E" w:rsidR="00FE7872" w:rsidRDefault="00FE7872" w:rsidP="00FE7872">
          <w:pPr>
            <w:rPr>
              <w:lang w:eastAsia="ja-JP"/>
            </w:rPr>
          </w:pPr>
          <w:r>
            <w:rPr>
              <w:lang w:eastAsia="ja-JP"/>
            </w:rPr>
            <w:t>Employers got to equip their managers and employees with the tools to reward and recognize one another , then actively encourage and reinforce positive behavior by using those tools until it becomes a habit.</w:t>
          </w:r>
          <w:sdt>
            <w:sdtPr>
              <w:rPr>
                <w:lang w:eastAsia="ja-JP"/>
              </w:rPr>
              <w:id w:val="-1825957692"/>
              <w:citation/>
            </w:sdtPr>
            <w:sdtEndPr/>
            <w:sdtContent>
              <w:r w:rsidR="0016661F">
                <w:rPr>
                  <w:lang w:eastAsia="ja-JP"/>
                </w:rPr>
                <w:fldChar w:fldCharType="begin"/>
              </w:r>
              <w:r w:rsidR="0016661F" w:rsidRPr="0016661F">
                <w:rPr>
                  <w:lang w:eastAsia="ja-JP"/>
                </w:rPr>
                <w:instrText xml:space="preserve"> CITATION Inc1 \l 1040 </w:instrText>
              </w:r>
              <w:r w:rsidR="0016661F">
                <w:rPr>
                  <w:lang w:eastAsia="ja-JP"/>
                </w:rPr>
                <w:fldChar w:fldCharType="separate"/>
              </w:r>
              <w:r w:rsidR="006627FF">
                <w:rPr>
                  <w:lang w:eastAsia="ja-JP"/>
                </w:rPr>
                <w:t xml:space="preserve"> </w:t>
              </w:r>
              <w:r w:rsidR="006627FF" w:rsidRPr="006627FF">
                <w:rPr>
                  <w:lang w:eastAsia="ja-JP"/>
                </w:rPr>
                <w:t>(Inc.com, s.d.)</w:t>
              </w:r>
              <w:r w:rsidR="0016661F">
                <w:rPr>
                  <w:lang w:eastAsia="ja-JP"/>
                </w:rPr>
                <w:fldChar w:fldCharType="end"/>
              </w:r>
            </w:sdtContent>
          </w:sdt>
        </w:p>
        <w:p w14:paraId="682A8796" w14:textId="77777777" w:rsidR="00FE7872" w:rsidRPr="00E20959" w:rsidRDefault="00FE7872" w:rsidP="0055242E">
          <w:pPr>
            <w:rPr>
              <w:lang w:eastAsia="ja-JP"/>
            </w:rPr>
          </w:pPr>
        </w:p>
        <w:p w14:paraId="42A06C72" w14:textId="77777777" w:rsidR="00E20959" w:rsidRPr="00E20959" w:rsidRDefault="00E20959" w:rsidP="00E20959">
          <w:pPr>
            <w:rPr>
              <w:lang w:eastAsia="ja-JP"/>
            </w:rPr>
          </w:pPr>
        </w:p>
        <w:p w14:paraId="1F6D1AEC" w14:textId="77777777" w:rsidR="00A876FA" w:rsidRDefault="00B24F6E" w:rsidP="00B24F6E">
          <w:pPr>
            <w:pStyle w:val="Titolo1"/>
          </w:pPr>
          <w:bookmarkStart w:id="6" w:name="_Toc60766642"/>
          <w:r>
            <w:lastRenderedPageBreak/>
            <w:t>Implementing R</w:t>
          </w:r>
          <w:r w:rsidRPr="00B24F6E">
            <w:t xml:space="preserve">eward </w:t>
          </w:r>
          <w:r>
            <w:t>P</w:t>
          </w:r>
          <w:r w:rsidRPr="00B24F6E">
            <w:t>ractices</w:t>
          </w:r>
          <w:r>
            <w:t xml:space="preserve"> in Organisations</w:t>
          </w:r>
          <w:bookmarkEnd w:id="6"/>
          <w:r>
            <w:t xml:space="preserve"> </w:t>
          </w:r>
        </w:p>
        <w:p w14:paraId="37AE8A7B" w14:textId="77777777" w:rsidR="00FE7872" w:rsidRDefault="00FE7872" w:rsidP="00FE7872">
          <w:pPr>
            <w:rPr>
              <w:lang w:eastAsia="ja-JP"/>
            </w:rPr>
          </w:pPr>
          <w:r>
            <w:rPr>
              <w:lang w:eastAsia="ja-JP"/>
            </w:rPr>
            <w:t>Good human resource management practices and good management practices must go together if an organization is to fully motivate its employees.</w:t>
          </w:r>
        </w:p>
        <w:p w14:paraId="3E0353BF" w14:textId="524DE477" w:rsidR="00FE7872" w:rsidRDefault="00FE7872" w:rsidP="00FE7872">
          <w:pPr>
            <w:rPr>
              <w:lang w:eastAsia="ja-JP"/>
            </w:rPr>
          </w:pPr>
          <w:r>
            <w:rPr>
              <w:lang w:eastAsia="ja-JP"/>
            </w:rPr>
            <w:t>Effective human resource management is the maximization of the capacity of the workforce within the organization through appropriate employee allocation</w:t>
          </w:r>
          <w:r w:rsidR="00BD402F">
            <w:rPr>
              <w:lang w:eastAsia="ja-JP"/>
            </w:rPr>
            <w:t xml:space="preserve">, </w:t>
          </w:r>
          <w:r w:rsidR="00BD402F" w:rsidRPr="00BD402F">
            <w:rPr>
              <w:lang w:eastAsia="ja-JP"/>
            </w:rPr>
            <w:t>a motivation that serves all different types of employees. It is essential to know the motivation factor of each employee based on the data obtained with the daily working behavior in the company, and on the macro point of view, the achievements of their successes</w:t>
          </w:r>
          <w:r>
            <w:rPr>
              <w:lang w:eastAsia="ja-JP"/>
            </w:rPr>
            <w:t>.</w:t>
          </w:r>
          <w:r w:rsidR="009804E5">
            <w:rPr>
              <w:lang w:eastAsia="ja-JP"/>
            </w:rPr>
            <w:t xml:space="preserve"> </w:t>
          </w:r>
          <w:sdt>
            <w:sdtPr>
              <w:rPr>
                <w:lang w:eastAsia="ja-JP"/>
              </w:rPr>
              <w:id w:val="1972933151"/>
              <w:citation/>
            </w:sdtPr>
            <w:sdtEndPr/>
            <w:sdtContent>
              <w:r w:rsidR="009804E5">
                <w:rPr>
                  <w:lang w:eastAsia="ja-JP"/>
                </w:rPr>
                <w:fldChar w:fldCharType="begin"/>
              </w:r>
              <w:r w:rsidR="009804E5" w:rsidRPr="00222ABD">
                <w:rPr>
                  <w:lang w:eastAsia="ja-JP"/>
                </w:rPr>
                <w:instrText xml:space="preserve"> CITATION Ije \l 1040 </w:instrText>
              </w:r>
              <w:r w:rsidR="009804E5">
                <w:rPr>
                  <w:lang w:eastAsia="ja-JP"/>
                </w:rPr>
                <w:fldChar w:fldCharType="separate"/>
              </w:r>
              <w:r w:rsidR="006627FF" w:rsidRPr="006627FF">
                <w:rPr>
                  <w:lang w:eastAsia="ja-JP"/>
                </w:rPr>
                <w:t>(Anon., s.d.)</w:t>
              </w:r>
              <w:r w:rsidR="009804E5">
                <w:rPr>
                  <w:lang w:eastAsia="ja-JP"/>
                </w:rPr>
                <w:fldChar w:fldCharType="end"/>
              </w:r>
            </w:sdtContent>
          </w:sdt>
        </w:p>
        <w:p w14:paraId="20B08FAB" w14:textId="45BF893B" w:rsidR="0016661F" w:rsidRDefault="00BD402F" w:rsidP="0016661F">
          <w:pPr>
            <w:rPr>
              <w:lang w:eastAsia="ja-JP"/>
            </w:rPr>
          </w:pPr>
          <w:r w:rsidRPr="00BD402F">
            <w:rPr>
              <w:lang w:eastAsia="ja-JP"/>
            </w:rPr>
            <w:t>Usually, reward processes are accompanied with reward philosophies and methods that have agreements, such as policies and methods of guiding principles, practices, structures and procedures that are created to manage, provide and maintain appropriate types and levels of pay, benefits and other types of rewards. This involves the inclusion of processes and procedures that lead to the monitoring of market rates, job values and pay structures, paying for services, such as skills and abilities, thus providing benefits to employees.</w:t>
          </w:r>
        </w:p>
        <w:p w14:paraId="72A33082" w14:textId="77777777" w:rsidR="00823D49" w:rsidRDefault="00823D49" w:rsidP="00823D49">
          <w:pPr>
            <w:rPr>
              <w:lang w:eastAsia="ja-JP"/>
            </w:rPr>
          </w:pPr>
          <w:r>
            <w:rPr>
              <w:lang w:eastAsia="ja-JP"/>
            </w:rPr>
            <w:t>One of the most basic problems, that the manager, and his involvement as a clear line of strategy formulation is more often than not widely considered.</w:t>
          </w:r>
        </w:p>
        <w:p w14:paraId="7988DE9D" w14:textId="77777777" w:rsidR="00823D49" w:rsidRDefault="00823D49" w:rsidP="00823D49">
          <w:pPr>
            <w:rPr>
              <w:lang w:eastAsia="ja-JP"/>
            </w:rPr>
          </w:pPr>
          <w:r>
            <w:rPr>
              <w:lang w:eastAsia="ja-JP"/>
            </w:rPr>
            <w:t>The CIPD has therefore erected a real "library" made up of researches that poison the thesis that there is a correlation between satisfaction</w:t>
          </w:r>
        </w:p>
        <w:p w14:paraId="12D122C0" w14:textId="77777777" w:rsidR="00823D49" w:rsidRDefault="00823D49" w:rsidP="00823D49">
          <w:pPr>
            <w:rPr>
              <w:lang w:eastAsia="ja-JP"/>
            </w:rPr>
          </w:pPr>
          <w:r>
            <w:rPr>
              <w:lang w:eastAsia="ja-JP"/>
            </w:rPr>
            <w:t xml:space="preserve">  and employee engagement with their rewards, and that frontline managers are benchmarks to build this connection.</w:t>
          </w:r>
        </w:p>
        <w:p w14:paraId="3C648780" w14:textId="7774DD8E" w:rsidR="0016661F" w:rsidRDefault="00823D49" w:rsidP="00823D49">
          <w:pPr>
            <w:rPr>
              <w:lang w:eastAsia="ja-JP"/>
            </w:rPr>
          </w:pPr>
          <w:r>
            <w:rPr>
              <w:lang w:eastAsia="ja-JP"/>
            </w:rPr>
            <w:t>But, the majority of too many HR professionals still do not draw assessments from the decision-making or communication skills of their line managers.</w:t>
          </w:r>
          <w:r w:rsidR="009804E5">
            <w:rPr>
              <w:lang w:eastAsia="ja-JP"/>
            </w:rPr>
            <w:t xml:space="preserve"> </w:t>
          </w:r>
          <w:sdt>
            <w:sdtPr>
              <w:rPr>
                <w:lang w:eastAsia="ja-JP"/>
              </w:rPr>
              <w:id w:val="-1253346922"/>
              <w:citation/>
            </w:sdtPr>
            <w:sdtEndPr/>
            <w:sdtContent>
              <w:r w:rsidR="009804E5">
                <w:rPr>
                  <w:lang w:eastAsia="ja-JP"/>
                </w:rPr>
                <w:fldChar w:fldCharType="begin"/>
              </w:r>
              <w:r w:rsidR="009804E5" w:rsidRPr="00222ABD">
                <w:rPr>
                  <w:lang w:eastAsia="ja-JP"/>
                </w:rPr>
                <w:instrText xml:space="preserve"> CITATION CIP \l 1040 </w:instrText>
              </w:r>
              <w:r w:rsidR="009804E5">
                <w:rPr>
                  <w:lang w:eastAsia="ja-JP"/>
                </w:rPr>
                <w:fldChar w:fldCharType="separate"/>
              </w:r>
              <w:r w:rsidR="006627FF" w:rsidRPr="006627FF">
                <w:rPr>
                  <w:lang w:eastAsia="ja-JP"/>
                </w:rPr>
                <w:t>(CIPD, s.d.)</w:t>
              </w:r>
              <w:r w:rsidR="009804E5">
                <w:rPr>
                  <w:lang w:eastAsia="ja-JP"/>
                </w:rPr>
                <w:fldChar w:fldCharType="end"/>
              </w:r>
            </w:sdtContent>
          </w:sdt>
        </w:p>
        <w:p w14:paraId="77AF2060" w14:textId="77777777" w:rsidR="005B0A08" w:rsidRDefault="00B24F6E" w:rsidP="00B24F6E">
          <w:pPr>
            <w:pStyle w:val="Titolo1"/>
          </w:pPr>
          <w:bookmarkStart w:id="7" w:name="_Toc60766643"/>
          <w:r>
            <w:t xml:space="preserve">Reward Practice in </w:t>
          </w:r>
          <w:r w:rsidRPr="00B24F6E">
            <w:t xml:space="preserve">the Hanoi Hat </w:t>
          </w:r>
          <w:r>
            <w:t>C</w:t>
          </w:r>
          <w:r w:rsidRPr="00B24F6E">
            <w:t>ompany</w:t>
          </w:r>
          <w:bookmarkEnd w:id="7"/>
        </w:p>
        <w:p w14:paraId="6DF2B6B9" w14:textId="2A779C34" w:rsidR="00823D49" w:rsidRDefault="002E6CED" w:rsidP="0016661F">
          <w:pPr>
            <w:rPr>
              <w:lang w:eastAsia="ja-JP"/>
            </w:rPr>
          </w:pPr>
          <w:bookmarkStart w:id="8" w:name="_Toc58942733"/>
          <w:r w:rsidRPr="002E6CED">
            <w:rPr>
              <w:lang w:eastAsia="ja-JP"/>
            </w:rPr>
            <w:t>Defining a clear reward strategy, with levels of integration, including other HR systems, is one of the key steps in redesigning the rewards management system is the reward strategy and the level of integration with other HR systems, which gives the possibility to have a complete picture for the reward system related to the business strategy. To develop a reward strategy, there are three underlying premises.</w:t>
          </w:r>
        </w:p>
        <w:p w14:paraId="2456F029" w14:textId="07CA10C9" w:rsidR="0016661F" w:rsidRDefault="0016661F" w:rsidP="0016661F">
          <w:pPr>
            <w:rPr>
              <w:lang w:eastAsia="ja-JP"/>
            </w:rPr>
          </w:pPr>
          <w:r>
            <w:rPr>
              <w:lang w:eastAsia="ja-JP"/>
            </w:rPr>
            <w:t>The line manager must review all reward practices to ensure they provide good value for money and do not involve unnecessary expenses.</w:t>
          </w:r>
        </w:p>
        <w:p w14:paraId="36481795" w14:textId="77777777" w:rsidR="0016661F" w:rsidRDefault="0016661F" w:rsidP="0016661F">
          <w:pPr>
            <w:rPr>
              <w:lang w:eastAsia="ja-JP"/>
            </w:rPr>
          </w:pPr>
          <w:r>
            <w:rPr>
              <w:lang w:eastAsia="ja-JP"/>
            </w:rPr>
            <w:t>a line manager must make the decisions regarding the award of performance-related salary bonuses.</w:t>
          </w:r>
        </w:p>
        <w:p w14:paraId="06BD7BEF" w14:textId="0F87C403" w:rsidR="0016661F" w:rsidRDefault="002E6CED" w:rsidP="0016661F">
          <w:pPr>
            <w:rPr>
              <w:lang w:eastAsia="ja-JP"/>
            </w:rPr>
          </w:pPr>
          <w:r w:rsidRPr="002E6CED">
            <w:rPr>
              <w:lang w:eastAsia="ja-JP"/>
            </w:rPr>
            <w:t>Furthermore, internally, in companies, there is the presence of different groups of employees motivated in different ways. Obviously each has its implications based on the design of the pay and the behavior of the line manager</w:t>
          </w:r>
          <w:r w:rsidR="0016661F">
            <w:rPr>
              <w:lang w:eastAsia="ja-JP"/>
            </w:rPr>
            <w:t>.</w:t>
          </w:r>
        </w:p>
        <w:p w14:paraId="2E483A45" w14:textId="77777777" w:rsidR="0016661F" w:rsidRDefault="0016661F" w:rsidP="0016661F">
          <w:pPr>
            <w:rPr>
              <w:lang w:eastAsia="ja-JP"/>
            </w:rPr>
          </w:pPr>
          <w:r>
            <w:rPr>
              <w:lang w:eastAsia="ja-JP"/>
            </w:rPr>
            <w:lastRenderedPageBreak/>
            <w:t>There must be line manager involvement in the reward.</w:t>
          </w:r>
        </w:p>
        <w:p w14:paraId="40D37796" w14:textId="77777777" w:rsidR="00433112" w:rsidRDefault="00433112" w:rsidP="00433112">
          <w:pPr>
            <w:rPr>
              <w:lang w:eastAsia="ja-JP"/>
            </w:rPr>
          </w:pPr>
          <w:r>
            <w:rPr>
              <w:lang w:eastAsia="ja-JP"/>
            </w:rPr>
            <w:t>When it is your responsibility to provide financial rewards, it becomes difficult to separate the benefits and assign adequate rewards to them.</w:t>
          </w:r>
        </w:p>
        <w:p w14:paraId="0B9F8778" w14:textId="77777777" w:rsidR="00433112" w:rsidRDefault="00433112" w:rsidP="00433112">
          <w:pPr>
            <w:rPr>
              <w:lang w:eastAsia="ja-JP"/>
            </w:rPr>
          </w:pPr>
          <w:r>
            <w:rPr>
              <w:lang w:eastAsia="ja-JP"/>
            </w:rPr>
            <w:t>Forced distributions incorporated in so-called schemes carry constraints, therefore evaluations must be conducted in advance, which can be frustrating and divided because they are discretionary. Giving recognition to some inevitably penalizes others, this can be avoided by rewarding teams. Precisely for this reason, line managers must be adequately trained so that they are able to face and solve problems of this nature and are led to have judgment in the differentiation of performance levels and to recover from difficulties arising from difficult situations.</w:t>
          </w:r>
        </w:p>
        <w:p w14:paraId="021CAF22" w14:textId="77777777" w:rsidR="00433112" w:rsidRDefault="00433112" w:rsidP="00433112">
          <w:pPr>
            <w:rPr>
              <w:lang w:eastAsia="ja-JP"/>
            </w:rPr>
          </w:pPr>
          <w:r>
            <w:rPr>
              <w:lang w:eastAsia="ja-JP"/>
            </w:rPr>
            <w:t>Also, with the increasing use of online systems it is helpful to the administrative aspects of performance management.</w:t>
          </w:r>
        </w:p>
        <w:p w14:paraId="21776918" w14:textId="77777777" w:rsidR="00433112" w:rsidRDefault="00433112" w:rsidP="00433112">
          <w:pPr>
            <w:rPr>
              <w:lang w:eastAsia="ja-JP"/>
            </w:rPr>
          </w:pPr>
          <w:r>
            <w:rPr>
              <w:lang w:eastAsia="ja-JP"/>
            </w:rPr>
            <w:t>Line managers need support.</w:t>
          </w:r>
        </w:p>
        <w:p w14:paraId="77463AC9" w14:textId="7D078AF8" w:rsidR="0016661F" w:rsidRDefault="00433112" w:rsidP="00433112">
          <w:pPr>
            <w:rPr>
              <w:lang w:eastAsia="ja-JP"/>
            </w:rPr>
          </w:pPr>
          <w:r>
            <w:rPr>
              <w:lang w:eastAsia="ja-JP"/>
            </w:rPr>
            <w:t>Although the behavior and management approach of the line manager are also essential good training and well-defined HR practices to motivate and reward employees in a fair and adequate way.</w:t>
          </w:r>
        </w:p>
        <w:p w14:paraId="5C4A3544" w14:textId="77777777" w:rsidR="0016661F" w:rsidRDefault="0016661F" w:rsidP="0016661F">
          <w:pPr>
            <w:rPr>
              <w:lang w:eastAsia="ja-JP"/>
            </w:rPr>
          </w:pPr>
          <w:r>
            <w:rPr>
              <w:lang w:eastAsia="ja-JP"/>
            </w:rPr>
            <w:t>Moreover:</w:t>
          </w:r>
        </w:p>
        <w:p w14:paraId="25EA6279" w14:textId="5AFF7C68" w:rsidR="0016661F" w:rsidRDefault="0016661F" w:rsidP="0016661F">
          <w:pPr>
            <w:rPr>
              <w:lang w:eastAsia="ja-JP"/>
            </w:rPr>
          </w:pPr>
          <w:r>
            <w:rPr>
              <w:lang w:eastAsia="ja-JP"/>
            </w:rPr>
            <w:t>There must be a senior management-led climate that encourages rewarding people's management responsibilities.</w:t>
          </w:r>
        </w:p>
        <w:p w14:paraId="4AF2A6EF" w14:textId="77777777" w:rsidR="004D1323" w:rsidRDefault="004D1323" w:rsidP="004D1323">
          <w:pPr>
            <w:rPr>
              <w:lang w:eastAsia="ja-JP"/>
            </w:rPr>
          </w:pPr>
          <w:r>
            <w:rPr>
              <w:lang w:eastAsia="ja-JP"/>
            </w:rPr>
            <w:t>Line managers are led to acquire those tools that will allow them to reward good performance, even if small or not financial, because acting immediately, can give them the opportunity to be more appreciated by employees.</w:t>
          </w:r>
        </w:p>
        <w:p w14:paraId="59FAF717" w14:textId="77777777" w:rsidR="004D1323" w:rsidRDefault="004D1323" w:rsidP="004D1323">
          <w:pPr>
            <w:rPr>
              <w:lang w:eastAsia="ja-JP"/>
            </w:rPr>
          </w:pPr>
          <w:r>
            <w:rPr>
              <w:lang w:eastAsia="ja-JP"/>
            </w:rPr>
            <w:t>Assessments need to be 360 ​​degrees, and employee aptitude surveys can act as a safety net in monitoring their performance as they examine line managers.</w:t>
          </w:r>
        </w:p>
        <w:p w14:paraId="0BE60626" w14:textId="77777777" w:rsidR="004D1323" w:rsidRDefault="004D1323" w:rsidP="004D1323">
          <w:pPr>
            <w:rPr>
              <w:lang w:eastAsia="ja-JP"/>
            </w:rPr>
          </w:pPr>
          <w:r>
            <w:rPr>
              <w:lang w:eastAsia="ja-JP"/>
            </w:rPr>
            <w:t>Furthermore, senior executives should get smaller and more immediate incentives rather than complex long-term incentives linked to both financial and non-financial performance measures.</w:t>
          </w:r>
        </w:p>
        <w:p w14:paraId="12869CA6" w14:textId="77777777" w:rsidR="004D1323" w:rsidRDefault="004D1323" w:rsidP="004D1323">
          <w:pPr>
            <w:rPr>
              <w:lang w:eastAsia="ja-JP"/>
            </w:rPr>
          </w:pPr>
          <w:r>
            <w:rPr>
              <w:lang w:eastAsia="ja-JP"/>
            </w:rPr>
            <w:t>Emphasis should be placed on utilizing the company's human resource analysis capabilities so that people, compensation and organizational committees can receive meaningful data to assess the management, development and reward effectiveness of people</w:t>
          </w:r>
        </w:p>
        <w:p w14:paraId="513452A9" w14:textId="77777777" w:rsidR="004D1323" w:rsidRDefault="004D1323" w:rsidP="004D1323">
          <w:pPr>
            <w:rPr>
              <w:lang w:eastAsia="ja-JP"/>
            </w:rPr>
          </w:pPr>
          <w:r>
            <w:rPr>
              <w:lang w:eastAsia="ja-JP"/>
            </w:rPr>
            <w:t xml:space="preserve"> internal to the organization. This data is useful and should be used to derive assessments of the performance of executives and the company.</w:t>
          </w:r>
        </w:p>
        <w:p w14:paraId="16549732" w14:textId="5F540CBD" w:rsidR="004D1323" w:rsidRDefault="004D1323" w:rsidP="004D1323">
          <w:pPr>
            <w:rPr>
              <w:lang w:eastAsia="ja-JP"/>
            </w:rPr>
          </w:pPr>
          <w:r>
            <w:rPr>
              <w:lang w:eastAsia="ja-JP"/>
            </w:rPr>
            <w:t>Everyone needs and deserves the right to earn a salary with which they can have an acceptable life, and it is the responsibility of employers to ensure that their staff are paid fairly and efficiently.</w:t>
          </w:r>
        </w:p>
        <w:p w14:paraId="3BA6DBDE" w14:textId="6EFDAD9A" w:rsidR="00FE7872" w:rsidRDefault="004D1323" w:rsidP="00FE7872">
          <w:r>
            <w:lastRenderedPageBreak/>
            <w:t>E</w:t>
          </w:r>
          <w:r w:rsidR="00FE7872">
            <w:t>mployees must be motivated to improve the organization's performance. For example?</w:t>
          </w:r>
        </w:p>
        <w:p w14:paraId="0B4D97B0" w14:textId="77777777" w:rsidR="00FE7872" w:rsidRDefault="00FE7872" w:rsidP="00FE7872">
          <w:r>
            <w:t xml:space="preserve">  - integrate rewards with an organization's performance definition and measurement system.</w:t>
          </w:r>
        </w:p>
        <w:p w14:paraId="3AC0EBB7" w14:textId="5589704C" w:rsidR="00B24F6E" w:rsidRDefault="004D1323" w:rsidP="00FE7872">
          <w:r w:rsidRPr="004D1323">
            <w:t>The traditional incentives of employees based on their position or on the basis of corporate longevity have been changed by different rewards both individual and group, such as participation and profit sharing of stock option plans. Rewards are now generally based on quantitative and qualitative recognition measures, such as customer satisfaction and market action</w:t>
          </w:r>
          <w:r w:rsidR="00FE7872">
            <w:t>. Some cash bonuses were credited as motivators, while others cited flexible work hours, yoga classes of the day, and office porters, as well as key reasons contributing to profits.</w:t>
          </w:r>
        </w:p>
        <w:p w14:paraId="161FAED7" w14:textId="77777777" w:rsidR="0016661F" w:rsidRDefault="0016661F" w:rsidP="00FE7872"/>
        <w:p w14:paraId="58831C09" w14:textId="77777777" w:rsidR="0016661F" w:rsidRDefault="0016661F" w:rsidP="00FE7872"/>
        <w:p w14:paraId="38D76C5F" w14:textId="2287E5E0" w:rsidR="0016661F" w:rsidRDefault="0016661F" w:rsidP="00FE7872"/>
        <w:p w14:paraId="528A90C0" w14:textId="19A651A7" w:rsidR="006627FF" w:rsidRDefault="006627FF" w:rsidP="00FE7872"/>
        <w:p w14:paraId="1C974125" w14:textId="71AAFB3C" w:rsidR="006627FF" w:rsidRDefault="006627FF" w:rsidP="00FE7872"/>
        <w:p w14:paraId="477521FC" w14:textId="73A59DAE" w:rsidR="006627FF" w:rsidRDefault="006627FF" w:rsidP="00FE7872"/>
        <w:p w14:paraId="339F13F3" w14:textId="78CD0EF1" w:rsidR="006627FF" w:rsidRDefault="006627FF" w:rsidP="00FE7872"/>
        <w:p w14:paraId="6DC32032" w14:textId="71B706B0" w:rsidR="006627FF" w:rsidRDefault="006627FF" w:rsidP="00FE7872"/>
        <w:p w14:paraId="158876C4" w14:textId="2F40F52D" w:rsidR="006627FF" w:rsidRDefault="006627FF" w:rsidP="00FE7872"/>
        <w:p w14:paraId="6A0A8D1F" w14:textId="31D4CCEF" w:rsidR="006627FF" w:rsidRDefault="006627FF" w:rsidP="00FE7872"/>
        <w:p w14:paraId="4BC6AB2A" w14:textId="1FA148E5" w:rsidR="006627FF" w:rsidRDefault="006627FF" w:rsidP="00FE7872"/>
        <w:p w14:paraId="09763C7B" w14:textId="17FAF282" w:rsidR="006627FF" w:rsidRDefault="006627FF" w:rsidP="00FE7872"/>
        <w:p w14:paraId="11362512" w14:textId="6538CDB9" w:rsidR="006627FF" w:rsidRDefault="006627FF" w:rsidP="00FE7872"/>
        <w:p w14:paraId="4F391629" w14:textId="5C140892" w:rsidR="006627FF" w:rsidRDefault="006627FF" w:rsidP="00FE7872"/>
        <w:p w14:paraId="0799B58A" w14:textId="2ED62336" w:rsidR="006627FF" w:rsidRDefault="006627FF" w:rsidP="00FE7872"/>
        <w:p w14:paraId="68118B4F" w14:textId="041A347D" w:rsidR="006627FF" w:rsidRDefault="006627FF" w:rsidP="00FE7872"/>
        <w:p w14:paraId="7C5C4A44" w14:textId="7B9A0F01" w:rsidR="006627FF" w:rsidRDefault="006627FF" w:rsidP="00FE7872"/>
        <w:p w14:paraId="603EA6C0" w14:textId="5E900AA9" w:rsidR="006627FF" w:rsidRDefault="006627FF" w:rsidP="00FE7872"/>
        <w:p w14:paraId="29B53580" w14:textId="77777777" w:rsidR="006627FF" w:rsidRDefault="006627FF" w:rsidP="00FE7872"/>
        <w:p w14:paraId="3B654FF4" w14:textId="77777777" w:rsidR="0016661F" w:rsidRDefault="0016661F" w:rsidP="00FE7872"/>
        <w:p w14:paraId="38B91C82" w14:textId="77777777" w:rsidR="009E573F" w:rsidRDefault="009E573F" w:rsidP="009E573F">
          <w:pPr>
            <w:pStyle w:val="Titolo1"/>
          </w:pPr>
          <w:bookmarkStart w:id="9" w:name="_Toc60766644"/>
          <w:r>
            <w:lastRenderedPageBreak/>
            <w:t>Conclusion</w:t>
          </w:r>
          <w:bookmarkEnd w:id="8"/>
          <w:bookmarkEnd w:id="9"/>
        </w:p>
        <w:p w14:paraId="347D9BF7" w14:textId="3538B2A5" w:rsidR="006627FF" w:rsidRDefault="006627FF" w:rsidP="006627FF">
          <w:pPr>
            <w:rPr>
              <w:lang w:eastAsia="ja-JP"/>
            </w:rPr>
          </w:pPr>
          <w:r>
            <w:rPr>
              <w:lang w:eastAsia="ja-JP"/>
            </w:rPr>
            <w:t>In the famous book "1001 Ways to Reward Employees" 4, by Bob Nelson, it is stated that rewards must generate positivity on performance, discovering that the reward most desired and appreciated by employees is the verbal compliment, the immediate praise from their employer of work. Nelson found that rewards must be based on the concentration of customer-related performance, thus obtaining an external focus. Among his creative reward tips, there was also the granting of shares or stock options, certificates of appreciation or even personal thank you notes. Despite the increase in team awards, the individual award still matters and people need to note that their actions can make a difference for the company. In a study of Fortune 10007 company reward practices, the most used rewards for performance were non-monetary rewards, followed by employee share ownership (ESOP) plans and profit sharing.</w:t>
          </w:r>
          <w:sdt>
            <w:sdtPr>
              <w:rPr>
                <w:lang w:eastAsia="ja-JP"/>
              </w:rPr>
              <w:id w:val="1222182211"/>
              <w:citation/>
            </w:sdtPr>
            <w:sdtContent>
              <w:r>
                <w:rPr>
                  <w:lang w:eastAsia="ja-JP"/>
                </w:rPr>
                <w:fldChar w:fldCharType="begin"/>
              </w:r>
              <w:r w:rsidRPr="006627FF">
                <w:rPr>
                  <w:lang w:eastAsia="ja-JP"/>
                </w:rPr>
                <w:instrText xml:space="preserve"> CITATION Nel94 \l 1040 </w:instrText>
              </w:r>
              <w:r>
                <w:rPr>
                  <w:lang w:eastAsia="ja-JP"/>
                </w:rPr>
                <w:fldChar w:fldCharType="separate"/>
              </w:r>
              <w:r>
                <w:rPr>
                  <w:lang w:eastAsia="ja-JP"/>
                </w:rPr>
                <w:t xml:space="preserve"> </w:t>
              </w:r>
              <w:r w:rsidRPr="006627FF">
                <w:rPr>
                  <w:lang w:eastAsia="ja-JP"/>
                </w:rPr>
                <w:t>(Nelson, 1994)</w:t>
              </w:r>
              <w:r>
                <w:rPr>
                  <w:lang w:eastAsia="ja-JP"/>
                </w:rPr>
                <w:fldChar w:fldCharType="end"/>
              </w:r>
            </w:sdtContent>
          </w:sdt>
        </w:p>
        <w:p w14:paraId="51D51F3B" w14:textId="77777777" w:rsidR="006627FF" w:rsidRDefault="006627FF" w:rsidP="006627FF">
          <w:pPr>
            <w:rPr>
              <w:lang w:eastAsia="ja-JP"/>
            </w:rPr>
          </w:pPr>
          <w:r>
            <w:rPr>
              <w:lang w:eastAsia="ja-JP"/>
            </w:rPr>
            <w:t>Complex studies and research based on the reward strategy have brought to light the fact that people are complicated and motivation is an even more complex process. What is clearly visible, that financial rewards have its importance, the majority of the staff think that there are factors of greater importance, fairness, or the perception of being treated fairly, compared to others, also respect the commitment and skill brought to the role.</w:t>
          </w:r>
        </w:p>
        <w:p w14:paraId="781C05BA" w14:textId="77777777" w:rsidR="006627FF" w:rsidRDefault="006627FF" w:rsidP="006627FF">
          <w:pPr>
            <w:rPr>
              <w:lang w:eastAsia="ja-JP"/>
            </w:rPr>
          </w:pPr>
          <w:r>
            <w:rPr>
              <w:lang w:eastAsia="ja-JP"/>
            </w:rPr>
            <w:t>Self-realization, or the recognition given to people for what they do and also the encouragement to achieve goals, as they have the potential to do so, through effective processes of development of the learning territory and feedback on their performance.</w:t>
          </w:r>
        </w:p>
        <w:p w14:paraId="6614B4F7" w14:textId="77777777" w:rsidR="006627FF" w:rsidRDefault="006627FF" w:rsidP="006627FF">
          <w:pPr>
            <w:rPr>
              <w:lang w:eastAsia="ja-JP"/>
            </w:rPr>
          </w:pPr>
          <w:r>
            <w:rPr>
              <w:lang w:eastAsia="ja-JP"/>
            </w:rPr>
            <w:t>Organization culture, where roles are defined and organizational and personal values ​​are labeled making employees engage and appreciate the work.</w:t>
          </w:r>
        </w:p>
        <w:p w14:paraId="1E799947" w14:textId="5B253E90" w:rsidR="00242C09" w:rsidRDefault="006627FF" w:rsidP="006627FF">
          <w:pPr>
            <w:rPr>
              <w:lang w:eastAsia="ja-JP"/>
            </w:rPr>
          </w:pPr>
          <w:r>
            <w:rPr>
              <w:lang w:eastAsia="ja-JP"/>
            </w:rPr>
            <w:t>The total reward strategy addresses this totality of actions, choices, ideals, combining the financial aspect of the reward of the base pay, any bonuses and additional financial advantages with the non-financial advantage on a personal and organizational level. The reward has more value in both pay and perks. Therefore, a reward strategy, before being defined and implemented, must first analyze many aspects of the workplace, thus leading people to maintain loyalty, quality and maximum commitment to their company, doing the right things in the way. right, leading the company to prosperity and success.</w:t>
          </w:r>
        </w:p>
        <w:p w14:paraId="3EDE0CCE" w14:textId="75119D54" w:rsidR="006627FF" w:rsidRDefault="006627FF" w:rsidP="006627FF">
          <w:pPr>
            <w:rPr>
              <w:lang w:eastAsia="ja-JP"/>
            </w:rPr>
          </w:pPr>
        </w:p>
        <w:p w14:paraId="3FCD82DF" w14:textId="71AE8069" w:rsidR="006627FF" w:rsidRDefault="006627FF" w:rsidP="006627FF">
          <w:pPr>
            <w:rPr>
              <w:lang w:eastAsia="ja-JP"/>
            </w:rPr>
          </w:pPr>
        </w:p>
        <w:p w14:paraId="4E8138D3" w14:textId="51C8D852" w:rsidR="006627FF" w:rsidRDefault="006627FF" w:rsidP="006627FF">
          <w:pPr>
            <w:rPr>
              <w:lang w:eastAsia="ja-JP"/>
            </w:rPr>
          </w:pPr>
        </w:p>
        <w:p w14:paraId="211F9FE7" w14:textId="25D8716F" w:rsidR="006627FF" w:rsidRDefault="006627FF" w:rsidP="006627FF">
          <w:pPr>
            <w:rPr>
              <w:lang w:eastAsia="ja-JP"/>
            </w:rPr>
          </w:pPr>
        </w:p>
        <w:p w14:paraId="7B847E85" w14:textId="7CB7E2A8" w:rsidR="006627FF" w:rsidRDefault="006627FF" w:rsidP="006627FF">
          <w:pPr>
            <w:rPr>
              <w:lang w:eastAsia="ja-JP"/>
            </w:rPr>
          </w:pPr>
        </w:p>
        <w:p w14:paraId="357F50C0" w14:textId="77777777" w:rsidR="006627FF" w:rsidRDefault="006627FF" w:rsidP="006627FF">
          <w:pPr>
            <w:rPr>
              <w:lang w:eastAsia="ja-JP"/>
            </w:rPr>
          </w:pPr>
        </w:p>
        <w:bookmarkStart w:id="10" w:name="_Toc60766645" w:displacedByCustomXml="next"/>
        <w:sdt>
          <w:sdtPr>
            <w:rPr>
              <w:rFonts w:ascii="Times New Roman" w:eastAsiaTheme="minorHAnsi" w:hAnsi="Times New Roman" w:cstheme="minorBidi"/>
              <w:b w:val="0"/>
              <w:bCs w:val="0"/>
              <w:color w:val="auto"/>
              <w:szCs w:val="22"/>
              <w:lang w:eastAsia="en-US"/>
            </w:rPr>
            <w:id w:val="455306114"/>
            <w:docPartObj>
              <w:docPartGallery w:val="Bibliographies"/>
              <w:docPartUnique/>
            </w:docPartObj>
          </w:sdtPr>
          <w:sdtEndPr/>
          <w:sdtContent>
            <w:p w14:paraId="445819B3" w14:textId="11A752EE" w:rsidR="006627FF" w:rsidRPr="006627FF" w:rsidRDefault="00E07A92" w:rsidP="006627FF">
              <w:pPr>
                <w:pStyle w:val="Titolo1"/>
              </w:pPr>
              <w:r>
                <w:t>References</w:t>
              </w:r>
              <w:bookmarkEnd w:id="10"/>
            </w:p>
            <w:sdt>
              <w:sdtPr>
                <w:id w:val="-573587230"/>
                <w:bibliography/>
              </w:sdtPr>
              <w:sdtEndPr/>
              <w:sdtContent>
                <w:p w14:paraId="0C281A4A" w14:textId="77777777" w:rsidR="006627FF" w:rsidRDefault="00E07A92" w:rsidP="006627FF">
                  <w:pPr>
                    <w:pStyle w:val="Bibliografia"/>
                    <w:rPr>
                      <w:szCs w:val="24"/>
                    </w:rPr>
                  </w:pPr>
                  <w:r>
                    <w:rPr>
                      <w:noProof w:val="0"/>
                    </w:rPr>
                    <w:fldChar w:fldCharType="begin"/>
                  </w:r>
                  <w:r>
                    <w:instrText xml:space="preserve"> BIBLIOGRAPHY </w:instrText>
                  </w:r>
                  <w:r>
                    <w:rPr>
                      <w:noProof w:val="0"/>
                    </w:rPr>
                    <w:fldChar w:fldCharType="separate"/>
                  </w:r>
                  <w:r w:rsidR="006627FF">
                    <w:t xml:space="preserve">Anon., n.d. </w:t>
                  </w:r>
                  <w:r w:rsidR="006627FF">
                    <w:rPr>
                      <w:i/>
                      <w:iCs/>
                    </w:rPr>
                    <w:t xml:space="preserve">Glossary - Employee Engagement. </w:t>
                  </w:r>
                  <w:r w:rsidR="006627FF">
                    <w:t xml:space="preserve">[Online] </w:t>
                  </w:r>
                  <w:r w:rsidR="006627FF">
                    <w:br/>
                    <w:t xml:space="preserve">Available at: </w:t>
                  </w:r>
                  <w:r w:rsidR="006627FF">
                    <w:rPr>
                      <w:u w:val="single"/>
                    </w:rPr>
                    <w:t>https://www.peoplehum.com/glossary/employee-engagement</w:t>
                  </w:r>
                </w:p>
                <w:p w14:paraId="7985377C" w14:textId="77777777" w:rsidR="006627FF" w:rsidRDefault="006627FF" w:rsidP="006627FF">
                  <w:pPr>
                    <w:pStyle w:val="Bibliografia"/>
                  </w:pPr>
                  <w:r>
                    <w:t xml:space="preserve">Anon., n.d. </w:t>
                  </w:r>
                  <w:r>
                    <w:rPr>
                      <w:i/>
                      <w:iCs/>
                    </w:rPr>
                    <w:t xml:space="preserve">Ijecm.co.uk. </w:t>
                  </w:r>
                  <w:r>
                    <w:t xml:space="preserve">[Online] </w:t>
                  </w:r>
                  <w:r>
                    <w:br/>
                    <w:t xml:space="preserve">Available at: </w:t>
                  </w:r>
                  <w:r>
                    <w:rPr>
                      <w:u w:val="single"/>
                    </w:rPr>
                    <w:t>https://ijecm.co.uk/wp-content/uploads/2018/02/6240.pdf</w:t>
                  </w:r>
                </w:p>
                <w:p w14:paraId="06AE8F81" w14:textId="77777777" w:rsidR="006627FF" w:rsidRDefault="006627FF" w:rsidP="006627FF">
                  <w:pPr>
                    <w:pStyle w:val="Bibliografia"/>
                  </w:pPr>
                  <w:r>
                    <w:t xml:space="preserve">Anon., n.d. </w:t>
                  </w:r>
                  <w:r>
                    <w:rPr>
                      <w:i/>
                      <w:iCs/>
                    </w:rPr>
                    <w:t xml:space="preserve">Reward Practices and Organizational Performance. </w:t>
                  </w:r>
                  <w:r>
                    <w:t xml:space="preserve">[Online] </w:t>
                  </w:r>
                  <w:r>
                    <w:br/>
                    <w:t xml:space="preserve">Available at: </w:t>
                  </w:r>
                  <w:r>
                    <w:rPr>
                      <w:u w:val="single"/>
                    </w:rPr>
                    <w:t>https://www.researchgate.net/publication/247756758_Reward_Practices_and_Organizational_Performance</w:t>
                  </w:r>
                </w:p>
                <w:p w14:paraId="71C3FA4A" w14:textId="77777777" w:rsidR="006627FF" w:rsidRDefault="006627FF" w:rsidP="006627FF">
                  <w:pPr>
                    <w:pStyle w:val="Bibliografia"/>
                  </w:pPr>
                  <w:r>
                    <w:t xml:space="preserve">Armstrong, M., 2010. </w:t>
                  </w:r>
                  <w:r>
                    <w:rPr>
                      <w:i/>
                      <w:iCs/>
                    </w:rPr>
                    <w:t xml:space="preserve">Armstrong’s essential human resource management practice : A guide to people management. </w:t>
                  </w:r>
                  <w:r>
                    <w:t>1 ed. London: Kogan Page Limited.</w:t>
                  </w:r>
                </w:p>
                <w:p w14:paraId="0665CC17" w14:textId="77777777" w:rsidR="006627FF" w:rsidRDefault="006627FF" w:rsidP="006627FF">
                  <w:pPr>
                    <w:pStyle w:val="Bibliografia"/>
                  </w:pPr>
                  <w:r>
                    <w:t xml:space="preserve">CIPD, n.d. </w:t>
                  </w:r>
                  <w:r>
                    <w:rPr>
                      <w:i/>
                      <w:iCs/>
                    </w:rPr>
                    <w:t xml:space="preserve">Reward Management Surveys | Reports | CIPD. </w:t>
                  </w:r>
                  <w:r>
                    <w:t xml:space="preserve">[Online] </w:t>
                  </w:r>
                  <w:r>
                    <w:br/>
                    <w:t xml:space="preserve">Available at: </w:t>
                  </w:r>
                  <w:r>
                    <w:rPr>
                      <w:u w:val="single"/>
                    </w:rPr>
                    <w:t>https://www.cipd.co.uk/knowledge/strategy/reward/surveys</w:t>
                  </w:r>
                </w:p>
                <w:p w14:paraId="0A5354B7" w14:textId="77777777" w:rsidR="006627FF" w:rsidRDefault="006627FF" w:rsidP="006627FF">
                  <w:pPr>
                    <w:pStyle w:val="Bibliografia"/>
                  </w:pPr>
                  <w:r>
                    <w:t xml:space="preserve">Ebert, R. J. &amp; Griffin, R. W., 2013. </w:t>
                  </w:r>
                  <w:r>
                    <w:rPr>
                      <w:i/>
                      <w:iCs/>
                    </w:rPr>
                    <w:t xml:space="preserve">Business Essentials. </w:t>
                  </w:r>
                  <w:r>
                    <w:t>9 ed. New York: Pearson Education.</w:t>
                  </w:r>
                </w:p>
                <w:p w14:paraId="39E5B976" w14:textId="77777777" w:rsidR="006627FF" w:rsidRDefault="006627FF" w:rsidP="006627FF">
                  <w:pPr>
                    <w:pStyle w:val="Bibliografia"/>
                  </w:pPr>
                  <w:r>
                    <w:t xml:space="preserve">Inc.com, n.d. </w:t>
                  </w:r>
                  <w:r>
                    <w:rPr>
                      <w:i/>
                      <w:iCs/>
                    </w:rPr>
                    <w:t xml:space="preserve">Here's Why Recognition Is the Key to Employee Engagement. </w:t>
                  </w:r>
                  <w:r>
                    <w:t xml:space="preserve">[Online] </w:t>
                  </w:r>
                  <w:r>
                    <w:br/>
                    <w:t xml:space="preserve">Available at: </w:t>
                  </w:r>
                  <w:r>
                    <w:rPr>
                      <w:u w:val="single"/>
                    </w:rPr>
                    <w:t>https://www.inc.com/gordon-tredgold/heres-why-recognition-is-the-key-to-employee-engagement.html</w:t>
                  </w:r>
                </w:p>
                <w:p w14:paraId="3D08BA8F" w14:textId="77777777" w:rsidR="006627FF" w:rsidRDefault="006627FF" w:rsidP="006627FF">
                  <w:pPr>
                    <w:pStyle w:val="Bibliografia"/>
                  </w:pPr>
                  <w:r>
                    <w:t xml:space="preserve">Johnson, G., 2014. </w:t>
                  </w:r>
                  <w:r>
                    <w:rPr>
                      <w:i/>
                      <w:iCs/>
                    </w:rPr>
                    <w:t xml:space="preserve">exploring corporate strategy. </w:t>
                  </w:r>
                  <w:r>
                    <w:t>Harlow, England: Pearson Education.</w:t>
                  </w:r>
                </w:p>
                <w:p w14:paraId="12E9DFDC" w14:textId="77777777" w:rsidR="006627FF" w:rsidRDefault="006627FF" w:rsidP="006627FF">
                  <w:pPr>
                    <w:pStyle w:val="Bibliografia"/>
                  </w:pPr>
                  <w:r>
                    <w:t xml:space="preserve">Jstor.org, n.d. </w:t>
                  </w:r>
                  <w:r>
                    <w:rPr>
                      <w:i/>
                      <w:iCs/>
                    </w:rPr>
                    <w:t xml:space="preserve">Managing Corporate Culture through Reward Systems on JSTOR. </w:t>
                  </w:r>
                  <w:r>
                    <w:t xml:space="preserve">[Online] </w:t>
                  </w:r>
                  <w:r>
                    <w:br/>
                    <w:t xml:space="preserve">Available at: </w:t>
                  </w:r>
                  <w:r>
                    <w:rPr>
                      <w:u w:val="single"/>
                    </w:rPr>
                    <w:t>https://www.jstor.org/stable/4164733</w:t>
                  </w:r>
                </w:p>
                <w:p w14:paraId="313DC195" w14:textId="77777777" w:rsidR="006627FF" w:rsidRDefault="006627FF" w:rsidP="006627FF">
                  <w:pPr>
                    <w:pStyle w:val="Bibliografia"/>
                  </w:pPr>
                  <w:r>
                    <w:t xml:space="preserve">Managementstudyguide.com, n.d. </w:t>
                  </w:r>
                  <w:r>
                    <w:rPr>
                      <w:i/>
                      <w:iCs/>
                    </w:rPr>
                    <w:t xml:space="preserve">Performance Management and Reward Practices. </w:t>
                  </w:r>
                  <w:r>
                    <w:t xml:space="preserve">[Online] </w:t>
                  </w:r>
                  <w:r>
                    <w:br/>
                    <w:t xml:space="preserve">Available at: </w:t>
                  </w:r>
                  <w:r>
                    <w:rPr>
                      <w:u w:val="single"/>
                    </w:rPr>
                    <w:t>https://www.managementstudyguide.com/performance-management-and-reward-practices.htm</w:t>
                  </w:r>
                </w:p>
                <w:p w14:paraId="29382F9F" w14:textId="77777777" w:rsidR="006627FF" w:rsidRDefault="006627FF" w:rsidP="006627FF">
                  <w:pPr>
                    <w:pStyle w:val="Bibliografia"/>
                  </w:pPr>
                  <w:r>
                    <w:t xml:space="preserve">Nelson, B., 1994. </w:t>
                  </w:r>
                  <w:r>
                    <w:rPr>
                      <w:i/>
                      <w:iCs/>
                    </w:rPr>
                    <w:t xml:space="preserve">1001 ways to reward employees. </w:t>
                  </w:r>
                  <w:r>
                    <w:t>NewYork: n.d.</w:t>
                  </w:r>
                </w:p>
                <w:p w14:paraId="4CB8C2E5" w14:textId="77777777" w:rsidR="00E07A92" w:rsidRDefault="00E07A92" w:rsidP="006627FF">
                  <w:r>
                    <w:rPr>
                      <w:b/>
                      <w:bCs/>
                    </w:rPr>
                    <w:fldChar w:fldCharType="end"/>
                  </w:r>
                </w:p>
              </w:sdtContent>
            </w:sdt>
          </w:sdtContent>
        </w:sdt>
        <w:p w14:paraId="67199931" w14:textId="77777777" w:rsidR="005B0A08" w:rsidRDefault="005B0A08" w:rsidP="009A7FF8">
          <w:pPr>
            <w:rPr>
              <w:lang w:eastAsia="ja-JP"/>
            </w:rPr>
          </w:pPr>
        </w:p>
        <w:p w14:paraId="5C16CA03" w14:textId="77777777" w:rsidR="005B0A08" w:rsidRDefault="005B0A08" w:rsidP="009A7FF8">
          <w:pPr>
            <w:rPr>
              <w:lang w:eastAsia="ja-JP"/>
            </w:rPr>
          </w:pPr>
        </w:p>
        <w:p w14:paraId="7150AD6D" w14:textId="77777777" w:rsidR="005B0A08" w:rsidRDefault="005B0A08" w:rsidP="009A7FF8">
          <w:pPr>
            <w:rPr>
              <w:lang w:eastAsia="ja-JP"/>
            </w:rPr>
          </w:pPr>
        </w:p>
        <w:p w14:paraId="3F1A34B8" w14:textId="77777777" w:rsidR="00265005" w:rsidRPr="00467D62" w:rsidRDefault="00491625" w:rsidP="00A0476D">
          <w:pPr>
            <w:rPr>
              <w:rFonts w:cs="Times New Roman"/>
              <w:szCs w:val="24"/>
            </w:rPr>
          </w:pPr>
        </w:p>
      </w:sdtContent>
    </w:sdt>
    <w:sectPr w:rsidR="00265005" w:rsidRPr="00467D62" w:rsidSect="00FC0273">
      <w:footerReference w:type="first" r:id="rId17"/>
      <w:pgSz w:w="11906" w:h="16838"/>
      <w:pgMar w:top="1440" w:right="1440" w:bottom="1440"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D8B2BD" w14:textId="77777777" w:rsidR="00491625" w:rsidRDefault="00491625" w:rsidP="00EF27AC">
      <w:pPr>
        <w:spacing w:after="0" w:line="240" w:lineRule="auto"/>
      </w:pPr>
      <w:r>
        <w:separator/>
      </w:r>
    </w:p>
  </w:endnote>
  <w:endnote w:type="continuationSeparator" w:id="0">
    <w:p w14:paraId="15B4E37A" w14:textId="77777777" w:rsidR="00491625" w:rsidRDefault="00491625"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2064F1" w14:textId="77777777" w:rsidR="00FC0273" w:rsidRDefault="00FC0273">
    <w:pPr>
      <w:pStyle w:val="Pidipa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noProof w:val="0"/>
      </w:rPr>
      <w:id w:val="-1101026338"/>
      <w:docPartObj>
        <w:docPartGallery w:val="Page Numbers (Bottom of Page)"/>
        <w:docPartUnique/>
      </w:docPartObj>
    </w:sdtPr>
    <w:sdtEndPr>
      <w:rPr>
        <w:noProof/>
        <w:color w:val="7F7F7F" w:themeColor="background1" w:themeShade="7F"/>
        <w:spacing w:val="60"/>
      </w:rPr>
    </w:sdtEndPr>
    <w:sdtContent>
      <w:p w14:paraId="581992BF" w14:textId="77777777" w:rsidR="006778CC" w:rsidRDefault="006778CC">
        <w:pPr>
          <w:pStyle w:val="Pidipagina"/>
          <w:pBdr>
            <w:top w:val="single" w:sz="4" w:space="1" w:color="D9D9D9" w:themeColor="background1" w:themeShade="D9"/>
          </w:pBdr>
          <w:jc w:val="right"/>
        </w:pPr>
        <w:r>
          <w:rPr>
            <w:noProof w:val="0"/>
          </w:rPr>
          <w:fldChar w:fldCharType="begin"/>
        </w:r>
        <w:r>
          <w:instrText xml:space="preserve"> PAGE   \* MERGEFORMAT </w:instrText>
        </w:r>
        <w:r>
          <w:rPr>
            <w:noProof w:val="0"/>
          </w:rPr>
          <w:fldChar w:fldCharType="separate"/>
        </w:r>
        <w:r>
          <w:t>2</w:t>
        </w:r>
        <w:r>
          <w:fldChar w:fldCharType="end"/>
        </w:r>
        <w:r>
          <w:t xml:space="preserve"> | </w:t>
        </w:r>
        <w:r>
          <w:rPr>
            <w:color w:val="7F7F7F" w:themeColor="background1" w:themeShade="7F"/>
            <w:spacing w:val="60"/>
          </w:rPr>
          <w:t>Page</w:t>
        </w:r>
      </w:p>
    </w:sdtContent>
  </w:sdt>
  <w:p w14:paraId="681F8A31" w14:textId="77777777" w:rsidR="005830D8" w:rsidRPr="003D0FEB" w:rsidRDefault="005830D8" w:rsidP="003D0FEB">
    <w:pPr>
      <w:pStyle w:val="Pidipagin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890471" w14:textId="77777777" w:rsidR="00FC0273" w:rsidRDefault="00FC0273">
    <w:pPr>
      <w:pStyle w:val="Pidipagina"/>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noProof w:val="0"/>
      </w:rPr>
      <w:id w:val="16127157"/>
      <w:docPartObj>
        <w:docPartGallery w:val="Page Numbers (Bottom of Page)"/>
        <w:docPartUnique/>
      </w:docPartObj>
    </w:sdtPr>
    <w:sdtEndPr>
      <w:rPr>
        <w:noProof/>
        <w:color w:val="7F7F7F" w:themeColor="background1" w:themeShade="7F"/>
        <w:spacing w:val="60"/>
      </w:rPr>
    </w:sdtEndPr>
    <w:sdtContent>
      <w:p w14:paraId="7B783129" w14:textId="77777777" w:rsidR="003D0FEB" w:rsidRDefault="003D0FEB">
        <w:pPr>
          <w:pStyle w:val="Pidipagina"/>
          <w:pBdr>
            <w:top w:val="single" w:sz="4" w:space="1" w:color="D9D9D9" w:themeColor="background1" w:themeShade="D9"/>
          </w:pBdr>
          <w:jc w:val="right"/>
        </w:pPr>
        <w:r>
          <w:rPr>
            <w:noProof w:val="0"/>
          </w:rPr>
          <w:fldChar w:fldCharType="begin"/>
        </w:r>
        <w:r>
          <w:instrText xml:space="preserve"> PAGE   \* MERGEFORMAT </w:instrText>
        </w:r>
        <w:r>
          <w:rPr>
            <w:noProof w:val="0"/>
          </w:rPr>
          <w:fldChar w:fldCharType="separate"/>
        </w:r>
        <w:r>
          <w:t>2</w:t>
        </w:r>
        <w:r>
          <w:fldChar w:fldCharType="end"/>
        </w:r>
        <w:r>
          <w:t xml:space="preserve"> | </w:t>
        </w:r>
        <w:r>
          <w:rPr>
            <w:color w:val="7F7F7F" w:themeColor="background1" w:themeShade="7F"/>
            <w:spacing w:val="60"/>
          </w:rPr>
          <w:t>Page</w:t>
        </w:r>
      </w:p>
    </w:sdtContent>
  </w:sdt>
  <w:p w14:paraId="4D02F937" w14:textId="77777777" w:rsidR="003D0FEB" w:rsidRDefault="003D0FEB">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653EC0" w14:textId="77777777" w:rsidR="00491625" w:rsidRDefault="00491625" w:rsidP="00EF27AC">
      <w:pPr>
        <w:spacing w:after="0" w:line="240" w:lineRule="auto"/>
      </w:pPr>
      <w:r>
        <w:separator/>
      </w:r>
    </w:p>
  </w:footnote>
  <w:footnote w:type="continuationSeparator" w:id="0">
    <w:p w14:paraId="24A4A01C" w14:textId="77777777" w:rsidR="00491625" w:rsidRDefault="00491625"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AACAE0" w14:textId="77777777" w:rsidR="00FC0273" w:rsidRDefault="00FC0273">
    <w:pPr>
      <w:pStyle w:val="Intestazion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DE01DF" w14:textId="77777777" w:rsidR="005830D8" w:rsidRDefault="005830D8">
    <w:pPr>
      <w:pStyle w:val="Intestazione"/>
    </w:pPr>
  </w:p>
  <w:p w14:paraId="42FA9F61" w14:textId="77777777" w:rsidR="005830D8" w:rsidRDefault="005830D8">
    <w:pPr>
      <w:pStyle w:val="Intestazione"/>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4EDF3E" w14:textId="77777777" w:rsidR="00FC0273" w:rsidRDefault="00FC0273">
    <w:pPr>
      <w:pStyle w:val="Intestazion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33"/>
  </w:num>
  <w:num w:numId="4">
    <w:abstractNumId w:val="0"/>
  </w:num>
  <w:num w:numId="5">
    <w:abstractNumId w:val="8"/>
  </w:num>
  <w:num w:numId="6">
    <w:abstractNumId w:val="24"/>
  </w:num>
  <w:num w:numId="7">
    <w:abstractNumId w:val="12"/>
  </w:num>
  <w:num w:numId="8">
    <w:abstractNumId w:val="16"/>
  </w:num>
  <w:num w:numId="9">
    <w:abstractNumId w:val="4"/>
  </w:num>
  <w:num w:numId="10">
    <w:abstractNumId w:val="19"/>
  </w:num>
  <w:num w:numId="11">
    <w:abstractNumId w:val="2"/>
  </w:num>
  <w:num w:numId="12">
    <w:abstractNumId w:val="22"/>
  </w:num>
  <w:num w:numId="13">
    <w:abstractNumId w:val="10"/>
  </w:num>
  <w:num w:numId="14">
    <w:abstractNumId w:val="17"/>
  </w:num>
  <w:num w:numId="15">
    <w:abstractNumId w:val="21"/>
  </w:num>
  <w:num w:numId="16">
    <w:abstractNumId w:val="5"/>
  </w:num>
  <w:num w:numId="17">
    <w:abstractNumId w:val="26"/>
  </w:num>
  <w:num w:numId="18">
    <w:abstractNumId w:val="13"/>
  </w:num>
  <w:num w:numId="19">
    <w:abstractNumId w:val="18"/>
  </w:num>
  <w:num w:numId="20">
    <w:abstractNumId w:val="27"/>
  </w:num>
  <w:num w:numId="21">
    <w:abstractNumId w:val="32"/>
  </w:num>
  <w:num w:numId="22">
    <w:abstractNumId w:val="11"/>
  </w:num>
  <w:num w:numId="23">
    <w:abstractNumId w:val="23"/>
  </w:num>
  <w:num w:numId="24">
    <w:abstractNumId w:val="28"/>
  </w:num>
  <w:num w:numId="25">
    <w:abstractNumId w:val="9"/>
  </w:num>
  <w:num w:numId="26">
    <w:abstractNumId w:val="7"/>
  </w:num>
  <w:num w:numId="27">
    <w:abstractNumId w:val="14"/>
  </w:num>
  <w:num w:numId="28">
    <w:abstractNumId w:val="15"/>
  </w:num>
  <w:num w:numId="29">
    <w:abstractNumId w:val="6"/>
  </w:num>
  <w:num w:numId="30">
    <w:abstractNumId w:val="31"/>
  </w:num>
  <w:num w:numId="31">
    <w:abstractNumId w:val="29"/>
  </w:num>
  <w:num w:numId="32">
    <w:abstractNumId w:val="30"/>
  </w:num>
  <w:num w:numId="33">
    <w:abstractNumId w:val="20"/>
  </w:num>
  <w:num w:numId="3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283"/>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jMwNjUzMLUwMLFU0lEKTi0uzszPAykwMqsFAHpOAfgtAAAA"/>
  </w:docVars>
  <w:rsids>
    <w:rsidRoot w:val="006F71F5"/>
    <w:rsid w:val="00001DF6"/>
    <w:rsid w:val="00002309"/>
    <w:rsid w:val="00002D3D"/>
    <w:rsid w:val="00003BDB"/>
    <w:rsid w:val="00022C34"/>
    <w:rsid w:val="00023D8E"/>
    <w:rsid w:val="00026FA2"/>
    <w:rsid w:val="00027C65"/>
    <w:rsid w:val="0003033B"/>
    <w:rsid w:val="000303B2"/>
    <w:rsid w:val="00032C2E"/>
    <w:rsid w:val="000350B3"/>
    <w:rsid w:val="00035641"/>
    <w:rsid w:val="00037A50"/>
    <w:rsid w:val="0004035C"/>
    <w:rsid w:val="00054591"/>
    <w:rsid w:val="0005596A"/>
    <w:rsid w:val="00056FAF"/>
    <w:rsid w:val="0006019E"/>
    <w:rsid w:val="0006247F"/>
    <w:rsid w:val="0006326D"/>
    <w:rsid w:val="000635CD"/>
    <w:rsid w:val="00064924"/>
    <w:rsid w:val="00065B84"/>
    <w:rsid w:val="00066453"/>
    <w:rsid w:val="00067AD4"/>
    <w:rsid w:val="000711CF"/>
    <w:rsid w:val="00071BBC"/>
    <w:rsid w:val="00073BF7"/>
    <w:rsid w:val="00074A6A"/>
    <w:rsid w:val="00075D36"/>
    <w:rsid w:val="00077C22"/>
    <w:rsid w:val="0008047B"/>
    <w:rsid w:val="00083F61"/>
    <w:rsid w:val="00084CC3"/>
    <w:rsid w:val="00087796"/>
    <w:rsid w:val="000A264D"/>
    <w:rsid w:val="000A2CBC"/>
    <w:rsid w:val="000A4680"/>
    <w:rsid w:val="000A53DC"/>
    <w:rsid w:val="000A6EDF"/>
    <w:rsid w:val="000B0CD5"/>
    <w:rsid w:val="000B463F"/>
    <w:rsid w:val="000C1F3C"/>
    <w:rsid w:val="000C1F85"/>
    <w:rsid w:val="000C2DB1"/>
    <w:rsid w:val="000C2E77"/>
    <w:rsid w:val="000C4551"/>
    <w:rsid w:val="000C598E"/>
    <w:rsid w:val="000D0956"/>
    <w:rsid w:val="000D119E"/>
    <w:rsid w:val="000D1AAD"/>
    <w:rsid w:val="000D27D5"/>
    <w:rsid w:val="000D303E"/>
    <w:rsid w:val="000D5A88"/>
    <w:rsid w:val="000E0928"/>
    <w:rsid w:val="000F0770"/>
    <w:rsid w:val="000F15B1"/>
    <w:rsid w:val="000F5D41"/>
    <w:rsid w:val="000F5E40"/>
    <w:rsid w:val="000F6714"/>
    <w:rsid w:val="000F68DA"/>
    <w:rsid w:val="00101A38"/>
    <w:rsid w:val="00101E20"/>
    <w:rsid w:val="00103BF3"/>
    <w:rsid w:val="0011111A"/>
    <w:rsid w:val="001137B5"/>
    <w:rsid w:val="00116DFE"/>
    <w:rsid w:val="001176C1"/>
    <w:rsid w:val="00117A2C"/>
    <w:rsid w:val="00120CEC"/>
    <w:rsid w:val="00120E31"/>
    <w:rsid w:val="0013214C"/>
    <w:rsid w:val="00132602"/>
    <w:rsid w:val="00133E40"/>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661F"/>
    <w:rsid w:val="001676B0"/>
    <w:rsid w:val="00170AF6"/>
    <w:rsid w:val="001735D2"/>
    <w:rsid w:val="00174536"/>
    <w:rsid w:val="00174734"/>
    <w:rsid w:val="00183909"/>
    <w:rsid w:val="0018494A"/>
    <w:rsid w:val="00185764"/>
    <w:rsid w:val="00186844"/>
    <w:rsid w:val="00192DCC"/>
    <w:rsid w:val="00193DE2"/>
    <w:rsid w:val="00196325"/>
    <w:rsid w:val="001A2FB0"/>
    <w:rsid w:val="001A469C"/>
    <w:rsid w:val="001A654E"/>
    <w:rsid w:val="001A67CE"/>
    <w:rsid w:val="001B0EAC"/>
    <w:rsid w:val="001B1AF3"/>
    <w:rsid w:val="001B2A9C"/>
    <w:rsid w:val="001B4261"/>
    <w:rsid w:val="001B48F2"/>
    <w:rsid w:val="001C08F5"/>
    <w:rsid w:val="001C1A6B"/>
    <w:rsid w:val="001C3108"/>
    <w:rsid w:val="001C5174"/>
    <w:rsid w:val="001C5286"/>
    <w:rsid w:val="001C55A5"/>
    <w:rsid w:val="001D0142"/>
    <w:rsid w:val="001D0BEC"/>
    <w:rsid w:val="001D1551"/>
    <w:rsid w:val="001D661B"/>
    <w:rsid w:val="001E0163"/>
    <w:rsid w:val="001E0AFF"/>
    <w:rsid w:val="001E14F5"/>
    <w:rsid w:val="001E2DC3"/>
    <w:rsid w:val="001E3E7E"/>
    <w:rsid w:val="001E41D1"/>
    <w:rsid w:val="001E421D"/>
    <w:rsid w:val="001E7DCC"/>
    <w:rsid w:val="001F0CE1"/>
    <w:rsid w:val="001F318F"/>
    <w:rsid w:val="001F3A64"/>
    <w:rsid w:val="00200CCC"/>
    <w:rsid w:val="00200F9A"/>
    <w:rsid w:val="00201AB8"/>
    <w:rsid w:val="002030AF"/>
    <w:rsid w:val="002048C2"/>
    <w:rsid w:val="0021049C"/>
    <w:rsid w:val="002104C1"/>
    <w:rsid w:val="0022027E"/>
    <w:rsid w:val="00222ABD"/>
    <w:rsid w:val="00227CB0"/>
    <w:rsid w:val="00232008"/>
    <w:rsid w:val="0023471A"/>
    <w:rsid w:val="002350E9"/>
    <w:rsid w:val="00242C09"/>
    <w:rsid w:val="00244F00"/>
    <w:rsid w:val="002450F4"/>
    <w:rsid w:val="00245ECE"/>
    <w:rsid w:val="0025060B"/>
    <w:rsid w:val="002545E6"/>
    <w:rsid w:val="00265005"/>
    <w:rsid w:val="00267784"/>
    <w:rsid w:val="002708BB"/>
    <w:rsid w:val="002731C2"/>
    <w:rsid w:val="002733D9"/>
    <w:rsid w:val="00273783"/>
    <w:rsid w:val="00276EFB"/>
    <w:rsid w:val="00280439"/>
    <w:rsid w:val="00292EBE"/>
    <w:rsid w:val="002969AB"/>
    <w:rsid w:val="00296C77"/>
    <w:rsid w:val="002977C8"/>
    <w:rsid w:val="002A0625"/>
    <w:rsid w:val="002A12D6"/>
    <w:rsid w:val="002A3996"/>
    <w:rsid w:val="002A3AF7"/>
    <w:rsid w:val="002A3E66"/>
    <w:rsid w:val="002A6626"/>
    <w:rsid w:val="002A728F"/>
    <w:rsid w:val="002B25EB"/>
    <w:rsid w:val="002B4CBE"/>
    <w:rsid w:val="002C2326"/>
    <w:rsid w:val="002C2FAE"/>
    <w:rsid w:val="002C3DCD"/>
    <w:rsid w:val="002C60D0"/>
    <w:rsid w:val="002C6C68"/>
    <w:rsid w:val="002D10D4"/>
    <w:rsid w:val="002D1642"/>
    <w:rsid w:val="002D1BC0"/>
    <w:rsid w:val="002D5294"/>
    <w:rsid w:val="002D562D"/>
    <w:rsid w:val="002D5708"/>
    <w:rsid w:val="002D5793"/>
    <w:rsid w:val="002E6CED"/>
    <w:rsid w:val="002F0401"/>
    <w:rsid w:val="002F56C1"/>
    <w:rsid w:val="002F662F"/>
    <w:rsid w:val="0030016E"/>
    <w:rsid w:val="00300828"/>
    <w:rsid w:val="00302FEA"/>
    <w:rsid w:val="00304C44"/>
    <w:rsid w:val="003061C3"/>
    <w:rsid w:val="00306CE9"/>
    <w:rsid w:val="00310C35"/>
    <w:rsid w:val="00311E3C"/>
    <w:rsid w:val="00317507"/>
    <w:rsid w:val="003238D8"/>
    <w:rsid w:val="00324C5C"/>
    <w:rsid w:val="00334714"/>
    <w:rsid w:val="00334CF0"/>
    <w:rsid w:val="003374BE"/>
    <w:rsid w:val="00337C1C"/>
    <w:rsid w:val="00340386"/>
    <w:rsid w:val="00340813"/>
    <w:rsid w:val="003424C6"/>
    <w:rsid w:val="0034310F"/>
    <w:rsid w:val="00343528"/>
    <w:rsid w:val="00345BAE"/>
    <w:rsid w:val="00346494"/>
    <w:rsid w:val="0034651A"/>
    <w:rsid w:val="003501B9"/>
    <w:rsid w:val="003506D9"/>
    <w:rsid w:val="0035076B"/>
    <w:rsid w:val="00352037"/>
    <w:rsid w:val="003536D5"/>
    <w:rsid w:val="00360D63"/>
    <w:rsid w:val="0036231E"/>
    <w:rsid w:val="00371096"/>
    <w:rsid w:val="00372E43"/>
    <w:rsid w:val="003768B3"/>
    <w:rsid w:val="003774D8"/>
    <w:rsid w:val="00380C0F"/>
    <w:rsid w:val="003837CD"/>
    <w:rsid w:val="003841E5"/>
    <w:rsid w:val="003848F2"/>
    <w:rsid w:val="003868E4"/>
    <w:rsid w:val="003903EE"/>
    <w:rsid w:val="00395520"/>
    <w:rsid w:val="003978D8"/>
    <w:rsid w:val="003A176C"/>
    <w:rsid w:val="003A4662"/>
    <w:rsid w:val="003A6AA7"/>
    <w:rsid w:val="003A72AE"/>
    <w:rsid w:val="003A7F61"/>
    <w:rsid w:val="003B1824"/>
    <w:rsid w:val="003B385F"/>
    <w:rsid w:val="003B70E6"/>
    <w:rsid w:val="003C02D3"/>
    <w:rsid w:val="003C0D8A"/>
    <w:rsid w:val="003C24FC"/>
    <w:rsid w:val="003C2825"/>
    <w:rsid w:val="003D04FB"/>
    <w:rsid w:val="003D0FEB"/>
    <w:rsid w:val="003D1766"/>
    <w:rsid w:val="003D2665"/>
    <w:rsid w:val="003D267A"/>
    <w:rsid w:val="003D5162"/>
    <w:rsid w:val="003E639A"/>
    <w:rsid w:val="003F1C26"/>
    <w:rsid w:val="003F3D3A"/>
    <w:rsid w:val="003F4F21"/>
    <w:rsid w:val="003F6C45"/>
    <w:rsid w:val="003F7C6D"/>
    <w:rsid w:val="00400A56"/>
    <w:rsid w:val="0040286B"/>
    <w:rsid w:val="00405D99"/>
    <w:rsid w:val="00410B63"/>
    <w:rsid w:val="00410DE7"/>
    <w:rsid w:val="004110A0"/>
    <w:rsid w:val="00411CBD"/>
    <w:rsid w:val="004131E5"/>
    <w:rsid w:val="004165E8"/>
    <w:rsid w:val="00423510"/>
    <w:rsid w:val="00426FF4"/>
    <w:rsid w:val="00430D15"/>
    <w:rsid w:val="00433112"/>
    <w:rsid w:val="0043612A"/>
    <w:rsid w:val="00441A7E"/>
    <w:rsid w:val="00441E91"/>
    <w:rsid w:val="00443237"/>
    <w:rsid w:val="00443888"/>
    <w:rsid w:val="00444052"/>
    <w:rsid w:val="0046041A"/>
    <w:rsid w:val="00460EF1"/>
    <w:rsid w:val="00461B0B"/>
    <w:rsid w:val="00462F22"/>
    <w:rsid w:val="004635AE"/>
    <w:rsid w:val="00467D62"/>
    <w:rsid w:val="004736DD"/>
    <w:rsid w:val="00474C7C"/>
    <w:rsid w:val="00491625"/>
    <w:rsid w:val="00497538"/>
    <w:rsid w:val="004A295D"/>
    <w:rsid w:val="004A46C9"/>
    <w:rsid w:val="004A530C"/>
    <w:rsid w:val="004B504C"/>
    <w:rsid w:val="004C0806"/>
    <w:rsid w:val="004C1424"/>
    <w:rsid w:val="004C1748"/>
    <w:rsid w:val="004C1849"/>
    <w:rsid w:val="004C1AD5"/>
    <w:rsid w:val="004C1EBF"/>
    <w:rsid w:val="004C4656"/>
    <w:rsid w:val="004C75D8"/>
    <w:rsid w:val="004D1323"/>
    <w:rsid w:val="004D3B72"/>
    <w:rsid w:val="004D4509"/>
    <w:rsid w:val="004D7074"/>
    <w:rsid w:val="004E0713"/>
    <w:rsid w:val="004E2087"/>
    <w:rsid w:val="004E251A"/>
    <w:rsid w:val="004E2562"/>
    <w:rsid w:val="004F52E3"/>
    <w:rsid w:val="004F6BFF"/>
    <w:rsid w:val="00507EBC"/>
    <w:rsid w:val="00510870"/>
    <w:rsid w:val="00511ACE"/>
    <w:rsid w:val="00512202"/>
    <w:rsid w:val="00513B35"/>
    <w:rsid w:val="00522C58"/>
    <w:rsid w:val="00525575"/>
    <w:rsid w:val="00530327"/>
    <w:rsid w:val="005319F9"/>
    <w:rsid w:val="00531C92"/>
    <w:rsid w:val="005320F2"/>
    <w:rsid w:val="0054278A"/>
    <w:rsid w:val="00544B3B"/>
    <w:rsid w:val="00544C6A"/>
    <w:rsid w:val="00544CDB"/>
    <w:rsid w:val="005457EA"/>
    <w:rsid w:val="005471D7"/>
    <w:rsid w:val="0055242E"/>
    <w:rsid w:val="00552B37"/>
    <w:rsid w:val="00556022"/>
    <w:rsid w:val="00562603"/>
    <w:rsid w:val="00567404"/>
    <w:rsid w:val="00567773"/>
    <w:rsid w:val="00571994"/>
    <w:rsid w:val="005742F6"/>
    <w:rsid w:val="00574619"/>
    <w:rsid w:val="00581093"/>
    <w:rsid w:val="005817DC"/>
    <w:rsid w:val="005830D8"/>
    <w:rsid w:val="00583BA6"/>
    <w:rsid w:val="005845C6"/>
    <w:rsid w:val="00585010"/>
    <w:rsid w:val="0058578A"/>
    <w:rsid w:val="00585899"/>
    <w:rsid w:val="005858C5"/>
    <w:rsid w:val="00590AA1"/>
    <w:rsid w:val="0059581C"/>
    <w:rsid w:val="00595B6E"/>
    <w:rsid w:val="00595EC6"/>
    <w:rsid w:val="00596861"/>
    <w:rsid w:val="005970DB"/>
    <w:rsid w:val="00597952"/>
    <w:rsid w:val="005A02E3"/>
    <w:rsid w:val="005A0DD7"/>
    <w:rsid w:val="005A11C1"/>
    <w:rsid w:val="005A53B3"/>
    <w:rsid w:val="005B0A08"/>
    <w:rsid w:val="005B4B5E"/>
    <w:rsid w:val="005B4D9E"/>
    <w:rsid w:val="005B5B8E"/>
    <w:rsid w:val="005C25C9"/>
    <w:rsid w:val="005C6D80"/>
    <w:rsid w:val="005D2281"/>
    <w:rsid w:val="005D259A"/>
    <w:rsid w:val="005D6BE7"/>
    <w:rsid w:val="005F1551"/>
    <w:rsid w:val="005F17AF"/>
    <w:rsid w:val="005F3E3E"/>
    <w:rsid w:val="005F4A93"/>
    <w:rsid w:val="005F5DED"/>
    <w:rsid w:val="005F7B4C"/>
    <w:rsid w:val="00600D96"/>
    <w:rsid w:val="00600E8B"/>
    <w:rsid w:val="0060408E"/>
    <w:rsid w:val="00604197"/>
    <w:rsid w:val="00605544"/>
    <w:rsid w:val="00613B8C"/>
    <w:rsid w:val="00614B45"/>
    <w:rsid w:val="006205E6"/>
    <w:rsid w:val="00621B41"/>
    <w:rsid w:val="00625D95"/>
    <w:rsid w:val="006264DE"/>
    <w:rsid w:val="0062717E"/>
    <w:rsid w:val="00627E00"/>
    <w:rsid w:val="00630363"/>
    <w:rsid w:val="00632CE2"/>
    <w:rsid w:val="00641078"/>
    <w:rsid w:val="006443FB"/>
    <w:rsid w:val="00645264"/>
    <w:rsid w:val="00645365"/>
    <w:rsid w:val="006475E6"/>
    <w:rsid w:val="0065295C"/>
    <w:rsid w:val="00652F6C"/>
    <w:rsid w:val="006534C7"/>
    <w:rsid w:val="006627FF"/>
    <w:rsid w:val="00664C5B"/>
    <w:rsid w:val="00666D4B"/>
    <w:rsid w:val="00672E3D"/>
    <w:rsid w:val="006778CC"/>
    <w:rsid w:val="00677E72"/>
    <w:rsid w:val="00680989"/>
    <w:rsid w:val="00680C13"/>
    <w:rsid w:val="006838E6"/>
    <w:rsid w:val="00683FB6"/>
    <w:rsid w:val="00686251"/>
    <w:rsid w:val="00687E17"/>
    <w:rsid w:val="00690FE7"/>
    <w:rsid w:val="00692F0B"/>
    <w:rsid w:val="006959BC"/>
    <w:rsid w:val="0069632B"/>
    <w:rsid w:val="006A098F"/>
    <w:rsid w:val="006A1772"/>
    <w:rsid w:val="006A43A8"/>
    <w:rsid w:val="006A6078"/>
    <w:rsid w:val="006B2E77"/>
    <w:rsid w:val="006B7A36"/>
    <w:rsid w:val="006C11B8"/>
    <w:rsid w:val="006C4738"/>
    <w:rsid w:val="006C63CC"/>
    <w:rsid w:val="006C6C70"/>
    <w:rsid w:val="006D0C00"/>
    <w:rsid w:val="006D299C"/>
    <w:rsid w:val="006D30A1"/>
    <w:rsid w:val="006D4671"/>
    <w:rsid w:val="006D542B"/>
    <w:rsid w:val="006D7608"/>
    <w:rsid w:val="006D7749"/>
    <w:rsid w:val="006E4C65"/>
    <w:rsid w:val="006F3FA8"/>
    <w:rsid w:val="006F71F5"/>
    <w:rsid w:val="007004D6"/>
    <w:rsid w:val="00703A87"/>
    <w:rsid w:val="00703CFE"/>
    <w:rsid w:val="00704378"/>
    <w:rsid w:val="007057B1"/>
    <w:rsid w:val="00707D7B"/>
    <w:rsid w:val="00725F89"/>
    <w:rsid w:val="007270FF"/>
    <w:rsid w:val="00733570"/>
    <w:rsid w:val="0073473E"/>
    <w:rsid w:val="00742D06"/>
    <w:rsid w:val="00744D07"/>
    <w:rsid w:val="00744DF5"/>
    <w:rsid w:val="007453BB"/>
    <w:rsid w:val="00745C91"/>
    <w:rsid w:val="00746753"/>
    <w:rsid w:val="00757F11"/>
    <w:rsid w:val="00764224"/>
    <w:rsid w:val="00764E3B"/>
    <w:rsid w:val="007745F2"/>
    <w:rsid w:val="00777D87"/>
    <w:rsid w:val="0078433A"/>
    <w:rsid w:val="00784495"/>
    <w:rsid w:val="00784799"/>
    <w:rsid w:val="00786755"/>
    <w:rsid w:val="00790033"/>
    <w:rsid w:val="0079508C"/>
    <w:rsid w:val="007A0D0F"/>
    <w:rsid w:val="007A233E"/>
    <w:rsid w:val="007A3016"/>
    <w:rsid w:val="007A6027"/>
    <w:rsid w:val="007B324E"/>
    <w:rsid w:val="007B3CA9"/>
    <w:rsid w:val="007C2182"/>
    <w:rsid w:val="007C527A"/>
    <w:rsid w:val="007D4799"/>
    <w:rsid w:val="007D49F0"/>
    <w:rsid w:val="007E2D88"/>
    <w:rsid w:val="007E2EF3"/>
    <w:rsid w:val="007E38F0"/>
    <w:rsid w:val="007E47C9"/>
    <w:rsid w:val="007E70B8"/>
    <w:rsid w:val="007F1262"/>
    <w:rsid w:val="007F19BE"/>
    <w:rsid w:val="007F278B"/>
    <w:rsid w:val="007F4961"/>
    <w:rsid w:val="007F683B"/>
    <w:rsid w:val="0080057B"/>
    <w:rsid w:val="00801C35"/>
    <w:rsid w:val="00805AC7"/>
    <w:rsid w:val="008062ED"/>
    <w:rsid w:val="00810C3A"/>
    <w:rsid w:val="0081338F"/>
    <w:rsid w:val="00813DFE"/>
    <w:rsid w:val="00815B0E"/>
    <w:rsid w:val="0082283D"/>
    <w:rsid w:val="00823D49"/>
    <w:rsid w:val="00841E80"/>
    <w:rsid w:val="00843FDF"/>
    <w:rsid w:val="00845C09"/>
    <w:rsid w:val="00851C71"/>
    <w:rsid w:val="0086616B"/>
    <w:rsid w:val="008673A4"/>
    <w:rsid w:val="008706C4"/>
    <w:rsid w:val="008715EB"/>
    <w:rsid w:val="00872B1A"/>
    <w:rsid w:val="00880D9D"/>
    <w:rsid w:val="00881867"/>
    <w:rsid w:val="00882BE1"/>
    <w:rsid w:val="008926CE"/>
    <w:rsid w:val="00894C15"/>
    <w:rsid w:val="00895EB5"/>
    <w:rsid w:val="008A0FF6"/>
    <w:rsid w:val="008A2035"/>
    <w:rsid w:val="008A3181"/>
    <w:rsid w:val="008B0AA5"/>
    <w:rsid w:val="008B5501"/>
    <w:rsid w:val="008B569F"/>
    <w:rsid w:val="008B5AA7"/>
    <w:rsid w:val="008B7894"/>
    <w:rsid w:val="008C02D5"/>
    <w:rsid w:val="008C495F"/>
    <w:rsid w:val="008D0F0D"/>
    <w:rsid w:val="008D36CA"/>
    <w:rsid w:val="008D739A"/>
    <w:rsid w:val="008E012E"/>
    <w:rsid w:val="008E0D35"/>
    <w:rsid w:val="008E241E"/>
    <w:rsid w:val="008E6929"/>
    <w:rsid w:val="008F1E2F"/>
    <w:rsid w:val="008F2BC4"/>
    <w:rsid w:val="008F461D"/>
    <w:rsid w:val="008F7A83"/>
    <w:rsid w:val="009036AC"/>
    <w:rsid w:val="0091446A"/>
    <w:rsid w:val="00916166"/>
    <w:rsid w:val="00920ED2"/>
    <w:rsid w:val="0092150E"/>
    <w:rsid w:val="0092238F"/>
    <w:rsid w:val="00924A47"/>
    <w:rsid w:val="00925049"/>
    <w:rsid w:val="00925D75"/>
    <w:rsid w:val="00927F56"/>
    <w:rsid w:val="00932580"/>
    <w:rsid w:val="00933F5F"/>
    <w:rsid w:val="00934C69"/>
    <w:rsid w:val="00934CCF"/>
    <w:rsid w:val="0093533C"/>
    <w:rsid w:val="00936DC0"/>
    <w:rsid w:val="00936E20"/>
    <w:rsid w:val="00940F9C"/>
    <w:rsid w:val="00944F89"/>
    <w:rsid w:val="00945A67"/>
    <w:rsid w:val="00946C0B"/>
    <w:rsid w:val="00946C98"/>
    <w:rsid w:val="00946F1E"/>
    <w:rsid w:val="00952480"/>
    <w:rsid w:val="0095262F"/>
    <w:rsid w:val="0095263D"/>
    <w:rsid w:val="00952AB8"/>
    <w:rsid w:val="0095707B"/>
    <w:rsid w:val="00961832"/>
    <w:rsid w:val="00970A54"/>
    <w:rsid w:val="0097232C"/>
    <w:rsid w:val="009773D1"/>
    <w:rsid w:val="009804E5"/>
    <w:rsid w:val="009811DD"/>
    <w:rsid w:val="00982106"/>
    <w:rsid w:val="00986D8C"/>
    <w:rsid w:val="00987F95"/>
    <w:rsid w:val="009915F1"/>
    <w:rsid w:val="00991CE2"/>
    <w:rsid w:val="00993588"/>
    <w:rsid w:val="00993D07"/>
    <w:rsid w:val="009A12AF"/>
    <w:rsid w:val="009A2282"/>
    <w:rsid w:val="009A634A"/>
    <w:rsid w:val="009A7FF8"/>
    <w:rsid w:val="009B0DB2"/>
    <w:rsid w:val="009C5011"/>
    <w:rsid w:val="009C77B9"/>
    <w:rsid w:val="009D353B"/>
    <w:rsid w:val="009D372C"/>
    <w:rsid w:val="009D65BB"/>
    <w:rsid w:val="009D670A"/>
    <w:rsid w:val="009E4CB2"/>
    <w:rsid w:val="009E573F"/>
    <w:rsid w:val="009E6660"/>
    <w:rsid w:val="009E7A9D"/>
    <w:rsid w:val="009E7E83"/>
    <w:rsid w:val="009F1D49"/>
    <w:rsid w:val="009F21F6"/>
    <w:rsid w:val="009F46BA"/>
    <w:rsid w:val="009F5F15"/>
    <w:rsid w:val="009F65D5"/>
    <w:rsid w:val="00A02682"/>
    <w:rsid w:val="00A0476D"/>
    <w:rsid w:val="00A05216"/>
    <w:rsid w:val="00A06523"/>
    <w:rsid w:val="00A110D8"/>
    <w:rsid w:val="00A13F60"/>
    <w:rsid w:val="00A14136"/>
    <w:rsid w:val="00A17EAB"/>
    <w:rsid w:val="00A21B38"/>
    <w:rsid w:val="00A21F23"/>
    <w:rsid w:val="00A22EA0"/>
    <w:rsid w:val="00A234B0"/>
    <w:rsid w:val="00A25C4B"/>
    <w:rsid w:val="00A3245E"/>
    <w:rsid w:val="00A33F74"/>
    <w:rsid w:val="00A33FF8"/>
    <w:rsid w:val="00A35E19"/>
    <w:rsid w:val="00A378B3"/>
    <w:rsid w:val="00A40228"/>
    <w:rsid w:val="00A40888"/>
    <w:rsid w:val="00A41F84"/>
    <w:rsid w:val="00A54991"/>
    <w:rsid w:val="00A57C62"/>
    <w:rsid w:val="00A57CF6"/>
    <w:rsid w:val="00A63B12"/>
    <w:rsid w:val="00A65BD0"/>
    <w:rsid w:val="00A662D6"/>
    <w:rsid w:val="00A67454"/>
    <w:rsid w:val="00A67507"/>
    <w:rsid w:val="00A71803"/>
    <w:rsid w:val="00A7192F"/>
    <w:rsid w:val="00A72715"/>
    <w:rsid w:val="00A72B6F"/>
    <w:rsid w:val="00A76441"/>
    <w:rsid w:val="00A770CA"/>
    <w:rsid w:val="00A8090E"/>
    <w:rsid w:val="00A83D08"/>
    <w:rsid w:val="00A861DF"/>
    <w:rsid w:val="00A876FA"/>
    <w:rsid w:val="00A876FB"/>
    <w:rsid w:val="00A921F0"/>
    <w:rsid w:val="00A923D1"/>
    <w:rsid w:val="00A94D29"/>
    <w:rsid w:val="00A95AAD"/>
    <w:rsid w:val="00A96055"/>
    <w:rsid w:val="00AA75B3"/>
    <w:rsid w:val="00AB166A"/>
    <w:rsid w:val="00AB20D3"/>
    <w:rsid w:val="00AB2C63"/>
    <w:rsid w:val="00AB2EA0"/>
    <w:rsid w:val="00AB4B41"/>
    <w:rsid w:val="00AB5C9A"/>
    <w:rsid w:val="00AB6A59"/>
    <w:rsid w:val="00AB7D3D"/>
    <w:rsid w:val="00AC0F22"/>
    <w:rsid w:val="00AC1047"/>
    <w:rsid w:val="00AC14ED"/>
    <w:rsid w:val="00AC64A4"/>
    <w:rsid w:val="00AC7033"/>
    <w:rsid w:val="00AC7371"/>
    <w:rsid w:val="00AD77B7"/>
    <w:rsid w:val="00AE15F2"/>
    <w:rsid w:val="00AE25D7"/>
    <w:rsid w:val="00AE261A"/>
    <w:rsid w:val="00AE2F90"/>
    <w:rsid w:val="00AE37BC"/>
    <w:rsid w:val="00AE3EB7"/>
    <w:rsid w:val="00AE473A"/>
    <w:rsid w:val="00AF0A06"/>
    <w:rsid w:val="00AF0A5D"/>
    <w:rsid w:val="00AF25A8"/>
    <w:rsid w:val="00AF5651"/>
    <w:rsid w:val="00B009B0"/>
    <w:rsid w:val="00B0308B"/>
    <w:rsid w:val="00B03774"/>
    <w:rsid w:val="00B0538B"/>
    <w:rsid w:val="00B05BF4"/>
    <w:rsid w:val="00B06908"/>
    <w:rsid w:val="00B16B95"/>
    <w:rsid w:val="00B173D9"/>
    <w:rsid w:val="00B20C66"/>
    <w:rsid w:val="00B24F6E"/>
    <w:rsid w:val="00B30F02"/>
    <w:rsid w:val="00B34077"/>
    <w:rsid w:val="00B3571C"/>
    <w:rsid w:val="00B4219D"/>
    <w:rsid w:val="00B44209"/>
    <w:rsid w:val="00B44692"/>
    <w:rsid w:val="00B44928"/>
    <w:rsid w:val="00B44BC1"/>
    <w:rsid w:val="00B46E61"/>
    <w:rsid w:val="00B473DB"/>
    <w:rsid w:val="00B47F92"/>
    <w:rsid w:val="00B5225D"/>
    <w:rsid w:val="00B54215"/>
    <w:rsid w:val="00B56151"/>
    <w:rsid w:val="00B57102"/>
    <w:rsid w:val="00B63690"/>
    <w:rsid w:val="00B64F8A"/>
    <w:rsid w:val="00B65C05"/>
    <w:rsid w:val="00B66446"/>
    <w:rsid w:val="00B7179A"/>
    <w:rsid w:val="00B72962"/>
    <w:rsid w:val="00B817CB"/>
    <w:rsid w:val="00B90A7B"/>
    <w:rsid w:val="00B91F56"/>
    <w:rsid w:val="00B94762"/>
    <w:rsid w:val="00B975A0"/>
    <w:rsid w:val="00BA0671"/>
    <w:rsid w:val="00BA09D9"/>
    <w:rsid w:val="00BB3DFA"/>
    <w:rsid w:val="00BB686A"/>
    <w:rsid w:val="00BB75FA"/>
    <w:rsid w:val="00BC064F"/>
    <w:rsid w:val="00BC0DFD"/>
    <w:rsid w:val="00BC61D9"/>
    <w:rsid w:val="00BD1665"/>
    <w:rsid w:val="00BD20E4"/>
    <w:rsid w:val="00BD402F"/>
    <w:rsid w:val="00BD4B7A"/>
    <w:rsid w:val="00BD6139"/>
    <w:rsid w:val="00BF48B3"/>
    <w:rsid w:val="00BF53FD"/>
    <w:rsid w:val="00C06A62"/>
    <w:rsid w:val="00C14930"/>
    <w:rsid w:val="00C158E6"/>
    <w:rsid w:val="00C257C8"/>
    <w:rsid w:val="00C27544"/>
    <w:rsid w:val="00C30903"/>
    <w:rsid w:val="00C32695"/>
    <w:rsid w:val="00C32E7C"/>
    <w:rsid w:val="00C3351A"/>
    <w:rsid w:val="00C412F8"/>
    <w:rsid w:val="00C4421F"/>
    <w:rsid w:val="00C442CE"/>
    <w:rsid w:val="00C449B6"/>
    <w:rsid w:val="00C47C6E"/>
    <w:rsid w:val="00C532F6"/>
    <w:rsid w:val="00C6209D"/>
    <w:rsid w:val="00C62CE1"/>
    <w:rsid w:val="00C6553E"/>
    <w:rsid w:val="00C67E98"/>
    <w:rsid w:val="00C710B6"/>
    <w:rsid w:val="00C716BB"/>
    <w:rsid w:val="00C730F6"/>
    <w:rsid w:val="00C77CF2"/>
    <w:rsid w:val="00C829E4"/>
    <w:rsid w:val="00C82E60"/>
    <w:rsid w:val="00C83D91"/>
    <w:rsid w:val="00C84B84"/>
    <w:rsid w:val="00C86A27"/>
    <w:rsid w:val="00C86A6C"/>
    <w:rsid w:val="00C87F4F"/>
    <w:rsid w:val="00C92072"/>
    <w:rsid w:val="00C947C7"/>
    <w:rsid w:val="00C94A84"/>
    <w:rsid w:val="00C962BF"/>
    <w:rsid w:val="00C97D6D"/>
    <w:rsid w:val="00CA1ECF"/>
    <w:rsid w:val="00CA491A"/>
    <w:rsid w:val="00CA6020"/>
    <w:rsid w:val="00CA6659"/>
    <w:rsid w:val="00CA6BA9"/>
    <w:rsid w:val="00CB26E3"/>
    <w:rsid w:val="00CB2D52"/>
    <w:rsid w:val="00CB634D"/>
    <w:rsid w:val="00CB70CD"/>
    <w:rsid w:val="00CB7C67"/>
    <w:rsid w:val="00CC1E29"/>
    <w:rsid w:val="00CC317A"/>
    <w:rsid w:val="00CC68D8"/>
    <w:rsid w:val="00CD1A37"/>
    <w:rsid w:val="00CD4103"/>
    <w:rsid w:val="00CD44F4"/>
    <w:rsid w:val="00CD4AB4"/>
    <w:rsid w:val="00CD5801"/>
    <w:rsid w:val="00CD7C5C"/>
    <w:rsid w:val="00CE4121"/>
    <w:rsid w:val="00CE52EE"/>
    <w:rsid w:val="00CE6545"/>
    <w:rsid w:val="00CE78D7"/>
    <w:rsid w:val="00CF0035"/>
    <w:rsid w:val="00CF16E3"/>
    <w:rsid w:val="00CF245C"/>
    <w:rsid w:val="00CF5624"/>
    <w:rsid w:val="00CF5FD7"/>
    <w:rsid w:val="00D00067"/>
    <w:rsid w:val="00D01A18"/>
    <w:rsid w:val="00D039BB"/>
    <w:rsid w:val="00D04FB3"/>
    <w:rsid w:val="00D13270"/>
    <w:rsid w:val="00D1472C"/>
    <w:rsid w:val="00D159BC"/>
    <w:rsid w:val="00D20FE5"/>
    <w:rsid w:val="00D31049"/>
    <w:rsid w:val="00D328A7"/>
    <w:rsid w:val="00D32917"/>
    <w:rsid w:val="00D3435F"/>
    <w:rsid w:val="00D348C6"/>
    <w:rsid w:val="00D3521C"/>
    <w:rsid w:val="00D40E0E"/>
    <w:rsid w:val="00D44A47"/>
    <w:rsid w:val="00D46178"/>
    <w:rsid w:val="00D46666"/>
    <w:rsid w:val="00D509F9"/>
    <w:rsid w:val="00D51309"/>
    <w:rsid w:val="00D51A05"/>
    <w:rsid w:val="00D52337"/>
    <w:rsid w:val="00D52427"/>
    <w:rsid w:val="00D549DC"/>
    <w:rsid w:val="00D60E71"/>
    <w:rsid w:val="00D6246C"/>
    <w:rsid w:val="00D64FAA"/>
    <w:rsid w:val="00D73363"/>
    <w:rsid w:val="00D762B2"/>
    <w:rsid w:val="00D768D7"/>
    <w:rsid w:val="00D7758D"/>
    <w:rsid w:val="00D805B1"/>
    <w:rsid w:val="00D810BC"/>
    <w:rsid w:val="00D83705"/>
    <w:rsid w:val="00D847E4"/>
    <w:rsid w:val="00D92A4A"/>
    <w:rsid w:val="00D92A9B"/>
    <w:rsid w:val="00D94143"/>
    <w:rsid w:val="00DA35BD"/>
    <w:rsid w:val="00DA471E"/>
    <w:rsid w:val="00DA4AEF"/>
    <w:rsid w:val="00DA5430"/>
    <w:rsid w:val="00DA7248"/>
    <w:rsid w:val="00DA7943"/>
    <w:rsid w:val="00DA7C2C"/>
    <w:rsid w:val="00DB139F"/>
    <w:rsid w:val="00DB57C3"/>
    <w:rsid w:val="00DC09B5"/>
    <w:rsid w:val="00DC4798"/>
    <w:rsid w:val="00DC6E7E"/>
    <w:rsid w:val="00DC7841"/>
    <w:rsid w:val="00DD3F47"/>
    <w:rsid w:val="00DE0C8E"/>
    <w:rsid w:val="00DE3072"/>
    <w:rsid w:val="00DE322D"/>
    <w:rsid w:val="00DE3D36"/>
    <w:rsid w:val="00DE540E"/>
    <w:rsid w:val="00DF05D8"/>
    <w:rsid w:val="00DF24B4"/>
    <w:rsid w:val="00DF359B"/>
    <w:rsid w:val="00E04417"/>
    <w:rsid w:val="00E0785C"/>
    <w:rsid w:val="00E07A92"/>
    <w:rsid w:val="00E1069A"/>
    <w:rsid w:val="00E1100A"/>
    <w:rsid w:val="00E11DFF"/>
    <w:rsid w:val="00E1519D"/>
    <w:rsid w:val="00E170F9"/>
    <w:rsid w:val="00E2089E"/>
    <w:rsid w:val="00E20959"/>
    <w:rsid w:val="00E26B4B"/>
    <w:rsid w:val="00E32229"/>
    <w:rsid w:val="00E349D5"/>
    <w:rsid w:val="00E366B3"/>
    <w:rsid w:val="00E36F7D"/>
    <w:rsid w:val="00E45911"/>
    <w:rsid w:val="00E516A0"/>
    <w:rsid w:val="00E52FDB"/>
    <w:rsid w:val="00E6171C"/>
    <w:rsid w:val="00E618BC"/>
    <w:rsid w:val="00E61F6A"/>
    <w:rsid w:val="00E629C7"/>
    <w:rsid w:val="00E642AB"/>
    <w:rsid w:val="00E65D71"/>
    <w:rsid w:val="00E65F17"/>
    <w:rsid w:val="00E76E79"/>
    <w:rsid w:val="00E77814"/>
    <w:rsid w:val="00E80824"/>
    <w:rsid w:val="00E835A6"/>
    <w:rsid w:val="00E861BA"/>
    <w:rsid w:val="00E867D1"/>
    <w:rsid w:val="00E91E8E"/>
    <w:rsid w:val="00E92BD1"/>
    <w:rsid w:val="00E937FA"/>
    <w:rsid w:val="00E97684"/>
    <w:rsid w:val="00EA1376"/>
    <w:rsid w:val="00EB008E"/>
    <w:rsid w:val="00EB1F9D"/>
    <w:rsid w:val="00EB4AC4"/>
    <w:rsid w:val="00EB4D70"/>
    <w:rsid w:val="00EB4FEF"/>
    <w:rsid w:val="00EB51A1"/>
    <w:rsid w:val="00EB72C1"/>
    <w:rsid w:val="00EC05E9"/>
    <w:rsid w:val="00EC171C"/>
    <w:rsid w:val="00EC48A3"/>
    <w:rsid w:val="00EC6B84"/>
    <w:rsid w:val="00EC73BE"/>
    <w:rsid w:val="00EC7442"/>
    <w:rsid w:val="00ED41A5"/>
    <w:rsid w:val="00EE2E0F"/>
    <w:rsid w:val="00EE3204"/>
    <w:rsid w:val="00EF166E"/>
    <w:rsid w:val="00EF1C73"/>
    <w:rsid w:val="00EF27AC"/>
    <w:rsid w:val="00EF44A5"/>
    <w:rsid w:val="00EF450D"/>
    <w:rsid w:val="00EF599E"/>
    <w:rsid w:val="00EF7881"/>
    <w:rsid w:val="00F03FEB"/>
    <w:rsid w:val="00F06F3A"/>
    <w:rsid w:val="00F07DA2"/>
    <w:rsid w:val="00F129DC"/>
    <w:rsid w:val="00F14B56"/>
    <w:rsid w:val="00F15272"/>
    <w:rsid w:val="00F20DE5"/>
    <w:rsid w:val="00F232B4"/>
    <w:rsid w:val="00F245BA"/>
    <w:rsid w:val="00F26BE6"/>
    <w:rsid w:val="00F27546"/>
    <w:rsid w:val="00F3126F"/>
    <w:rsid w:val="00F35404"/>
    <w:rsid w:val="00F35E18"/>
    <w:rsid w:val="00F4366D"/>
    <w:rsid w:val="00F438A8"/>
    <w:rsid w:val="00F4421F"/>
    <w:rsid w:val="00F46415"/>
    <w:rsid w:val="00F54355"/>
    <w:rsid w:val="00F553AD"/>
    <w:rsid w:val="00F564B2"/>
    <w:rsid w:val="00F565C1"/>
    <w:rsid w:val="00F5679C"/>
    <w:rsid w:val="00F57893"/>
    <w:rsid w:val="00F72461"/>
    <w:rsid w:val="00F72EA6"/>
    <w:rsid w:val="00F739E4"/>
    <w:rsid w:val="00F8660B"/>
    <w:rsid w:val="00F90671"/>
    <w:rsid w:val="00F92EA1"/>
    <w:rsid w:val="00F93827"/>
    <w:rsid w:val="00F94C31"/>
    <w:rsid w:val="00F95AEB"/>
    <w:rsid w:val="00F96B83"/>
    <w:rsid w:val="00F97499"/>
    <w:rsid w:val="00F9769C"/>
    <w:rsid w:val="00FA36F2"/>
    <w:rsid w:val="00FA451F"/>
    <w:rsid w:val="00FA5C2A"/>
    <w:rsid w:val="00FA68D2"/>
    <w:rsid w:val="00FB6867"/>
    <w:rsid w:val="00FC0273"/>
    <w:rsid w:val="00FC347E"/>
    <w:rsid w:val="00FC35D4"/>
    <w:rsid w:val="00FC3D26"/>
    <w:rsid w:val="00FC411E"/>
    <w:rsid w:val="00FC4D8B"/>
    <w:rsid w:val="00FC7632"/>
    <w:rsid w:val="00FD256E"/>
    <w:rsid w:val="00FE00CD"/>
    <w:rsid w:val="00FE0BE5"/>
    <w:rsid w:val="00FE2001"/>
    <w:rsid w:val="00FE2E11"/>
    <w:rsid w:val="00FE39D0"/>
    <w:rsid w:val="00FE590B"/>
    <w:rsid w:val="00FE7872"/>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0C9091"/>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05596A"/>
    <w:rPr>
      <w:rFonts w:ascii="Times New Roman" w:hAnsi="Times New Roman"/>
      <w:noProof/>
      <w:sz w:val="24"/>
    </w:rPr>
  </w:style>
  <w:style w:type="paragraph" w:styleId="Titolo1">
    <w:name w:val="heading 1"/>
    <w:basedOn w:val="Normale"/>
    <w:next w:val="Normale"/>
    <w:link w:val="Titolo1Carattere"/>
    <w:autoRedefine/>
    <w:uiPriority w:val="9"/>
    <w:qFormat/>
    <w:rsid w:val="00D810BC"/>
    <w:pPr>
      <w:keepNext/>
      <w:keepLines/>
      <w:spacing w:before="360" w:after="240"/>
      <w:jc w:val="both"/>
      <w:outlineLvl w:val="0"/>
    </w:pPr>
    <w:rPr>
      <w:rFonts w:ascii="Arial" w:eastAsiaTheme="majorEastAsia" w:hAnsi="Arial" w:cs="Times New Roman"/>
      <w:b/>
      <w:bCs/>
      <w:color w:val="17365D" w:themeColor="text2" w:themeShade="BF"/>
      <w:szCs w:val="24"/>
      <w:lang w:eastAsia="ja-JP"/>
    </w:rPr>
  </w:style>
  <w:style w:type="paragraph" w:styleId="Titolo2">
    <w:name w:val="heading 2"/>
    <w:basedOn w:val="Normale"/>
    <w:next w:val="Normale"/>
    <w:link w:val="Titolo2Carattere"/>
    <w:autoRedefine/>
    <w:uiPriority w:val="9"/>
    <w:unhideWhenUsed/>
    <w:qFormat/>
    <w:rsid w:val="000D119E"/>
    <w:pPr>
      <w:keepNext/>
      <w:keepLines/>
      <w:spacing w:before="40" w:after="0" w:line="360" w:lineRule="auto"/>
      <w:jc w:val="both"/>
      <w:outlineLvl w:val="1"/>
    </w:pPr>
    <w:rPr>
      <w:rFonts w:ascii="Arial" w:eastAsiaTheme="majorEastAsia" w:hAnsi="Arial" w:cstheme="majorBidi"/>
      <w:b/>
      <w:color w:val="365F91" w:themeColor="accent1" w:themeShade="BF"/>
      <w:szCs w:val="26"/>
    </w:rPr>
  </w:style>
  <w:style w:type="paragraph" w:styleId="Titolo3">
    <w:name w:val="heading 3"/>
    <w:basedOn w:val="Normale"/>
    <w:next w:val="Normale"/>
    <w:link w:val="Titolo3Carattere"/>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Titolo4">
    <w:name w:val="heading 4"/>
    <w:basedOn w:val="Normale"/>
    <w:next w:val="Normale"/>
    <w:link w:val="Titolo4Carattere"/>
    <w:uiPriority w:val="9"/>
    <w:unhideWhenUsed/>
    <w:qFormat/>
    <w:rsid w:val="00A72715"/>
    <w:pPr>
      <w:keepNext/>
      <w:keepLines/>
      <w:spacing w:before="160" w:after="120"/>
      <w:outlineLvl w:val="3"/>
    </w:pPr>
    <w:rPr>
      <w:rFonts w:ascii="Arial" w:eastAsiaTheme="majorEastAsia" w:hAnsi="Arial" w:cstheme="majorBidi"/>
      <w:b/>
      <w:iCs/>
      <w:color w:val="632423" w:themeColor="accent2" w:themeShade="80"/>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E1519D"/>
    <w:pPr>
      <w:ind w:left="720"/>
      <w:contextualSpacing/>
    </w:pPr>
  </w:style>
  <w:style w:type="character" w:styleId="Collegamentoipertestuale">
    <w:name w:val="Hyperlink"/>
    <w:basedOn w:val="Carpredefinitoparagrafo"/>
    <w:uiPriority w:val="99"/>
    <w:unhideWhenUsed/>
    <w:rsid w:val="00B90A7B"/>
    <w:rPr>
      <w:color w:val="0000FF" w:themeColor="hyperlink"/>
      <w:u w:val="single"/>
    </w:rPr>
  </w:style>
  <w:style w:type="paragraph" w:styleId="Testofumetto">
    <w:name w:val="Balloon Text"/>
    <w:basedOn w:val="Normale"/>
    <w:link w:val="TestofumettoCarattere"/>
    <w:uiPriority w:val="99"/>
    <w:semiHidden/>
    <w:unhideWhenUsed/>
    <w:rsid w:val="00A7192F"/>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A7192F"/>
    <w:rPr>
      <w:rFonts w:ascii="Tahoma" w:hAnsi="Tahoma" w:cs="Tahoma"/>
      <w:sz w:val="16"/>
      <w:szCs w:val="16"/>
    </w:rPr>
  </w:style>
  <w:style w:type="paragraph" w:styleId="Bibliografia">
    <w:name w:val="Bibliography"/>
    <w:basedOn w:val="Normale"/>
    <w:next w:val="Normale"/>
    <w:uiPriority w:val="37"/>
    <w:unhideWhenUsed/>
    <w:rsid w:val="00B44209"/>
  </w:style>
  <w:style w:type="character" w:customStyle="1" w:styleId="Titolo1Carattere">
    <w:name w:val="Titolo 1 Carattere"/>
    <w:basedOn w:val="Carpredefinitoparagrafo"/>
    <w:link w:val="Titolo1"/>
    <w:uiPriority w:val="9"/>
    <w:rsid w:val="00D810BC"/>
    <w:rPr>
      <w:rFonts w:ascii="Arial" w:eastAsiaTheme="majorEastAsia" w:hAnsi="Arial" w:cs="Times New Roman"/>
      <w:b/>
      <w:bCs/>
      <w:noProof/>
      <w:color w:val="17365D" w:themeColor="text2" w:themeShade="BF"/>
      <w:sz w:val="24"/>
      <w:szCs w:val="24"/>
      <w:lang w:eastAsia="ja-JP"/>
    </w:rPr>
  </w:style>
  <w:style w:type="paragraph" w:styleId="Nessunaspaziatura">
    <w:name w:val="No Spacing"/>
    <w:link w:val="NessunaspaziaturaCarattere"/>
    <w:uiPriority w:val="1"/>
    <w:qFormat/>
    <w:rsid w:val="001E2DC3"/>
    <w:pPr>
      <w:spacing w:after="0" w:line="240" w:lineRule="auto"/>
    </w:pPr>
    <w:rPr>
      <w:rFonts w:eastAsiaTheme="minorEastAsia"/>
      <w:lang w:val="en-US" w:eastAsia="ja-JP"/>
    </w:rPr>
  </w:style>
  <w:style w:type="character" w:customStyle="1" w:styleId="NessunaspaziaturaCarattere">
    <w:name w:val="Nessuna spaziatura Carattere"/>
    <w:basedOn w:val="Carpredefinitoparagrafo"/>
    <w:link w:val="Nessunaspaziatura"/>
    <w:uiPriority w:val="1"/>
    <w:rsid w:val="001E2DC3"/>
    <w:rPr>
      <w:rFonts w:eastAsiaTheme="minorEastAsia"/>
      <w:lang w:val="en-US" w:eastAsia="ja-JP"/>
    </w:rPr>
  </w:style>
  <w:style w:type="paragraph" w:styleId="Intestazione">
    <w:name w:val="header"/>
    <w:basedOn w:val="Normale"/>
    <w:link w:val="IntestazioneCarattere"/>
    <w:uiPriority w:val="99"/>
    <w:unhideWhenUsed/>
    <w:rsid w:val="00EF27AC"/>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EF27AC"/>
  </w:style>
  <w:style w:type="paragraph" w:styleId="Pidipagina">
    <w:name w:val="footer"/>
    <w:basedOn w:val="Normale"/>
    <w:link w:val="PidipaginaCarattere"/>
    <w:uiPriority w:val="99"/>
    <w:unhideWhenUsed/>
    <w:rsid w:val="00EF27AC"/>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EF27AC"/>
  </w:style>
  <w:style w:type="character" w:customStyle="1" w:styleId="Titolo2Carattere">
    <w:name w:val="Titolo 2 Carattere"/>
    <w:basedOn w:val="Carpredefinitoparagrafo"/>
    <w:link w:val="Titolo2"/>
    <w:uiPriority w:val="9"/>
    <w:rsid w:val="000D119E"/>
    <w:rPr>
      <w:rFonts w:ascii="Arial" w:eastAsiaTheme="majorEastAsia" w:hAnsi="Arial" w:cstheme="majorBidi"/>
      <w:b/>
      <w:noProof/>
      <w:color w:val="365F91" w:themeColor="accent1" w:themeShade="BF"/>
      <w:sz w:val="24"/>
      <w:szCs w:val="26"/>
    </w:rPr>
  </w:style>
  <w:style w:type="paragraph" w:styleId="Titolosommario">
    <w:name w:val="TOC Heading"/>
    <w:basedOn w:val="Titolo1"/>
    <w:next w:val="Normale"/>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Sommario1">
    <w:name w:val="toc 1"/>
    <w:basedOn w:val="Normale"/>
    <w:next w:val="Normale"/>
    <w:autoRedefine/>
    <w:uiPriority w:val="39"/>
    <w:unhideWhenUsed/>
    <w:rsid w:val="00A72B6F"/>
    <w:pPr>
      <w:spacing w:after="100"/>
    </w:pPr>
  </w:style>
  <w:style w:type="paragraph" w:styleId="Sommario2">
    <w:name w:val="toc 2"/>
    <w:basedOn w:val="Normale"/>
    <w:next w:val="Normale"/>
    <w:autoRedefine/>
    <w:uiPriority w:val="39"/>
    <w:unhideWhenUsed/>
    <w:rsid w:val="00A72B6F"/>
    <w:pPr>
      <w:spacing w:after="100"/>
      <w:ind w:left="220"/>
    </w:pPr>
  </w:style>
  <w:style w:type="character" w:styleId="Menzionenonrisolta">
    <w:name w:val="Unresolved Mention"/>
    <w:basedOn w:val="Carpredefinitoparagrafo"/>
    <w:uiPriority w:val="99"/>
    <w:semiHidden/>
    <w:unhideWhenUsed/>
    <w:rsid w:val="00026FA2"/>
    <w:rPr>
      <w:color w:val="605E5C"/>
      <w:shd w:val="clear" w:color="auto" w:fill="E1DFDD"/>
    </w:rPr>
  </w:style>
  <w:style w:type="character" w:styleId="Collegamentovisitato">
    <w:name w:val="FollowedHyperlink"/>
    <w:basedOn w:val="Carpredefinitoparagrafo"/>
    <w:uiPriority w:val="99"/>
    <w:semiHidden/>
    <w:unhideWhenUsed/>
    <w:rsid w:val="0018494A"/>
    <w:rPr>
      <w:color w:val="800080" w:themeColor="followedHyperlink"/>
      <w:u w:val="single"/>
    </w:rPr>
  </w:style>
  <w:style w:type="table" w:styleId="Sfondoacolori-Colore3">
    <w:name w:val="Colorful Shading Accent 3"/>
    <w:basedOn w:val="Tabellanormale"/>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Carpredefinitoparagrafo"/>
    <w:rsid w:val="007A233E"/>
    <w:rPr>
      <w:rFonts w:ascii="LinoLetter-Roman" w:hAnsi="LinoLetter-Roman" w:hint="default"/>
      <w:b w:val="0"/>
      <w:bCs w:val="0"/>
      <w:i w:val="0"/>
      <w:iCs w:val="0"/>
      <w:color w:val="242021"/>
      <w:sz w:val="20"/>
      <w:szCs w:val="20"/>
    </w:rPr>
  </w:style>
  <w:style w:type="character" w:customStyle="1" w:styleId="Titolo3Carattere">
    <w:name w:val="Titolo 3 Carattere"/>
    <w:basedOn w:val="Carpredefinitoparagrafo"/>
    <w:link w:val="Titolo3"/>
    <w:uiPriority w:val="9"/>
    <w:rsid w:val="006B2E77"/>
    <w:rPr>
      <w:rFonts w:ascii="Arial" w:eastAsiaTheme="majorEastAsia" w:hAnsi="Arial" w:cstheme="majorBidi"/>
      <w:b/>
      <w:noProof/>
      <w:color w:val="244061" w:themeColor="accent1" w:themeShade="80"/>
      <w:sz w:val="24"/>
      <w:szCs w:val="24"/>
    </w:rPr>
  </w:style>
  <w:style w:type="paragraph" w:styleId="Sommario3">
    <w:name w:val="toc 3"/>
    <w:basedOn w:val="Normale"/>
    <w:next w:val="Normale"/>
    <w:autoRedefine/>
    <w:uiPriority w:val="39"/>
    <w:unhideWhenUsed/>
    <w:rsid w:val="00CF16E3"/>
    <w:pPr>
      <w:spacing w:after="100"/>
      <w:ind w:left="440"/>
    </w:pPr>
  </w:style>
  <w:style w:type="table" w:customStyle="1" w:styleId="MediumList1-Accent51">
    <w:name w:val="Medium List 1 - Accent 51"/>
    <w:basedOn w:val="Tabellanormale"/>
    <w:next w:val="Elencomedio1-Colore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Elencomedio1-Colore5">
    <w:name w:val="Medium List 1 Accent 5"/>
    <w:basedOn w:val="Tabellanormale"/>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Titolo4Carattere">
    <w:name w:val="Titolo 4 Carattere"/>
    <w:basedOn w:val="Carpredefinitoparagrafo"/>
    <w:link w:val="Titolo4"/>
    <w:uiPriority w:val="9"/>
    <w:rsid w:val="00A72715"/>
    <w:rPr>
      <w:rFonts w:ascii="Arial" w:eastAsiaTheme="majorEastAsia" w:hAnsi="Arial" w:cstheme="majorBidi"/>
      <w:b/>
      <w:iCs/>
      <w:noProof/>
      <w:color w:val="632423" w:themeColor="accent2" w:themeShade="80"/>
      <w:sz w:val="24"/>
    </w:rPr>
  </w:style>
  <w:style w:type="paragraph" w:styleId="Sommario4">
    <w:name w:val="toc 4"/>
    <w:basedOn w:val="Normale"/>
    <w:next w:val="Normale"/>
    <w:autoRedefine/>
    <w:uiPriority w:val="39"/>
    <w:unhideWhenUsed/>
    <w:rsid w:val="004165E8"/>
    <w:pPr>
      <w:spacing w:after="100"/>
      <w:ind w:left="660"/>
    </w:pPr>
  </w:style>
  <w:style w:type="character" w:styleId="Rimandocommento">
    <w:name w:val="annotation reference"/>
    <w:basedOn w:val="Carpredefinitoparagrafo"/>
    <w:uiPriority w:val="99"/>
    <w:semiHidden/>
    <w:unhideWhenUsed/>
    <w:rsid w:val="009A12AF"/>
    <w:rPr>
      <w:sz w:val="16"/>
      <w:szCs w:val="16"/>
    </w:rPr>
  </w:style>
  <w:style w:type="paragraph" w:styleId="Testocommento">
    <w:name w:val="annotation text"/>
    <w:basedOn w:val="Normale"/>
    <w:link w:val="TestocommentoCarattere"/>
    <w:uiPriority w:val="99"/>
    <w:semiHidden/>
    <w:unhideWhenUsed/>
    <w:rsid w:val="009A12AF"/>
    <w:pPr>
      <w:spacing w:line="240" w:lineRule="auto"/>
    </w:pPr>
    <w:rPr>
      <w:sz w:val="20"/>
      <w:szCs w:val="20"/>
    </w:rPr>
  </w:style>
  <w:style w:type="character" w:customStyle="1" w:styleId="TestocommentoCarattere">
    <w:name w:val="Testo commento Carattere"/>
    <w:basedOn w:val="Carpredefinitoparagrafo"/>
    <w:link w:val="Testocommento"/>
    <w:uiPriority w:val="99"/>
    <w:semiHidden/>
    <w:rsid w:val="009A12AF"/>
    <w:rPr>
      <w:rFonts w:ascii="Times New Roman" w:hAnsi="Times New Roman"/>
      <w:noProof/>
      <w:sz w:val="20"/>
      <w:szCs w:val="20"/>
    </w:rPr>
  </w:style>
  <w:style w:type="paragraph" w:styleId="Soggettocommento">
    <w:name w:val="annotation subject"/>
    <w:basedOn w:val="Testocommento"/>
    <w:next w:val="Testocommento"/>
    <w:link w:val="SoggettocommentoCarattere"/>
    <w:uiPriority w:val="99"/>
    <w:semiHidden/>
    <w:unhideWhenUsed/>
    <w:rsid w:val="009A12AF"/>
    <w:rPr>
      <w:b/>
      <w:bCs/>
    </w:rPr>
  </w:style>
  <w:style w:type="character" w:customStyle="1" w:styleId="SoggettocommentoCarattere">
    <w:name w:val="Soggetto commento Carattere"/>
    <w:basedOn w:val="TestocommentoCarattere"/>
    <w:link w:val="Soggettocommento"/>
    <w:uiPriority w:val="99"/>
    <w:semiHidden/>
    <w:rsid w:val="009A12AF"/>
    <w:rPr>
      <w:rFonts w:ascii="Times New Roman" w:hAnsi="Times New Roman"/>
      <w:b/>
      <w:bCs/>
      <w:noProof/>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371616">
      <w:bodyDiv w:val="1"/>
      <w:marLeft w:val="0"/>
      <w:marRight w:val="0"/>
      <w:marTop w:val="0"/>
      <w:marBottom w:val="0"/>
      <w:divBdr>
        <w:top w:val="none" w:sz="0" w:space="0" w:color="auto"/>
        <w:left w:val="none" w:sz="0" w:space="0" w:color="auto"/>
        <w:bottom w:val="none" w:sz="0" w:space="0" w:color="auto"/>
        <w:right w:val="none" w:sz="0" w:space="0" w:color="auto"/>
      </w:divBdr>
    </w:div>
    <w:div w:id="29385818">
      <w:bodyDiv w:val="1"/>
      <w:marLeft w:val="0"/>
      <w:marRight w:val="0"/>
      <w:marTop w:val="0"/>
      <w:marBottom w:val="0"/>
      <w:divBdr>
        <w:top w:val="none" w:sz="0" w:space="0" w:color="auto"/>
        <w:left w:val="none" w:sz="0" w:space="0" w:color="auto"/>
        <w:bottom w:val="none" w:sz="0" w:space="0" w:color="auto"/>
        <w:right w:val="none" w:sz="0" w:space="0" w:color="auto"/>
      </w:divBdr>
    </w:div>
    <w:div w:id="47195998">
      <w:bodyDiv w:val="1"/>
      <w:marLeft w:val="0"/>
      <w:marRight w:val="0"/>
      <w:marTop w:val="0"/>
      <w:marBottom w:val="0"/>
      <w:divBdr>
        <w:top w:val="none" w:sz="0" w:space="0" w:color="auto"/>
        <w:left w:val="none" w:sz="0" w:space="0" w:color="auto"/>
        <w:bottom w:val="none" w:sz="0" w:space="0" w:color="auto"/>
        <w:right w:val="none" w:sz="0" w:space="0" w:color="auto"/>
      </w:divBdr>
    </w:div>
    <w:div w:id="52510675">
      <w:bodyDiv w:val="1"/>
      <w:marLeft w:val="0"/>
      <w:marRight w:val="0"/>
      <w:marTop w:val="0"/>
      <w:marBottom w:val="0"/>
      <w:divBdr>
        <w:top w:val="none" w:sz="0" w:space="0" w:color="auto"/>
        <w:left w:val="none" w:sz="0" w:space="0" w:color="auto"/>
        <w:bottom w:val="none" w:sz="0" w:space="0" w:color="auto"/>
        <w:right w:val="none" w:sz="0" w:space="0" w:color="auto"/>
      </w:divBdr>
    </w:div>
    <w:div w:id="52773335">
      <w:bodyDiv w:val="1"/>
      <w:marLeft w:val="0"/>
      <w:marRight w:val="0"/>
      <w:marTop w:val="0"/>
      <w:marBottom w:val="0"/>
      <w:divBdr>
        <w:top w:val="none" w:sz="0" w:space="0" w:color="auto"/>
        <w:left w:val="none" w:sz="0" w:space="0" w:color="auto"/>
        <w:bottom w:val="none" w:sz="0" w:space="0" w:color="auto"/>
        <w:right w:val="none" w:sz="0" w:space="0" w:color="auto"/>
      </w:divBdr>
    </w:div>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88284238">
      <w:bodyDiv w:val="1"/>
      <w:marLeft w:val="0"/>
      <w:marRight w:val="0"/>
      <w:marTop w:val="0"/>
      <w:marBottom w:val="0"/>
      <w:divBdr>
        <w:top w:val="none" w:sz="0" w:space="0" w:color="auto"/>
        <w:left w:val="none" w:sz="0" w:space="0" w:color="auto"/>
        <w:bottom w:val="none" w:sz="0" w:space="0" w:color="auto"/>
        <w:right w:val="none" w:sz="0" w:space="0" w:color="auto"/>
      </w:divBdr>
    </w:div>
    <w:div w:id="130514135">
      <w:bodyDiv w:val="1"/>
      <w:marLeft w:val="0"/>
      <w:marRight w:val="0"/>
      <w:marTop w:val="0"/>
      <w:marBottom w:val="0"/>
      <w:divBdr>
        <w:top w:val="none" w:sz="0" w:space="0" w:color="auto"/>
        <w:left w:val="none" w:sz="0" w:space="0" w:color="auto"/>
        <w:bottom w:val="none" w:sz="0" w:space="0" w:color="auto"/>
        <w:right w:val="none" w:sz="0" w:space="0" w:color="auto"/>
      </w:divBdr>
    </w:div>
    <w:div w:id="150756049">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21448632">
      <w:bodyDiv w:val="1"/>
      <w:marLeft w:val="0"/>
      <w:marRight w:val="0"/>
      <w:marTop w:val="0"/>
      <w:marBottom w:val="0"/>
      <w:divBdr>
        <w:top w:val="none" w:sz="0" w:space="0" w:color="auto"/>
        <w:left w:val="none" w:sz="0" w:space="0" w:color="auto"/>
        <w:bottom w:val="none" w:sz="0" w:space="0" w:color="auto"/>
        <w:right w:val="none" w:sz="0" w:space="0" w:color="auto"/>
      </w:divBdr>
    </w:div>
    <w:div w:id="234629856">
      <w:bodyDiv w:val="1"/>
      <w:marLeft w:val="0"/>
      <w:marRight w:val="0"/>
      <w:marTop w:val="0"/>
      <w:marBottom w:val="0"/>
      <w:divBdr>
        <w:top w:val="none" w:sz="0" w:space="0" w:color="auto"/>
        <w:left w:val="none" w:sz="0" w:space="0" w:color="auto"/>
        <w:bottom w:val="none" w:sz="0" w:space="0" w:color="auto"/>
        <w:right w:val="none" w:sz="0" w:space="0" w:color="auto"/>
      </w:divBdr>
    </w:div>
    <w:div w:id="243759632">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256325383">
      <w:bodyDiv w:val="1"/>
      <w:marLeft w:val="0"/>
      <w:marRight w:val="0"/>
      <w:marTop w:val="0"/>
      <w:marBottom w:val="0"/>
      <w:divBdr>
        <w:top w:val="none" w:sz="0" w:space="0" w:color="auto"/>
        <w:left w:val="none" w:sz="0" w:space="0" w:color="auto"/>
        <w:bottom w:val="none" w:sz="0" w:space="0" w:color="auto"/>
        <w:right w:val="none" w:sz="0" w:space="0" w:color="auto"/>
      </w:divBdr>
    </w:div>
    <w:div w:id="257491638">
      <w:bodyDiv w:val="1"/>
      <w:marLeft w:val="0"/>
      <w:marRight w:val="0"/>
      <w:marTop w:val="0"/>
      <w:marBottom w:val="0"/>
      <w:divBdr>
        <w:top w:val="none" w:sz="0" w:space="0" w:color="auto"/>
        <w:left w:val="none" w:sz="0" w:space="0" w:color="auto"/>
        <w:bottom w:val="none" w:sz="0" w:space="0" w:color="auto"/>
        <w:right w:val="none" w:sz="0" w:space="0" w:color="auto"/>
      </w:divBdr>
    </w:div>
    <w:div w:id="281808070">
      <w:bodyDiv w:val="1"/>
      <w:marLeft w:val="0"/>
      <w:marRight w:val="0"/>
      <w:marTop w:val="0"/>
      <w:marBottom w:val="0"/>
      <w:divBdr>
        <w:top w:val="none" w:sz="0" w:space="0" w:color="auto"/>
        <w:left w:val="none" w:sz="0" w:space="0" w:color="auto"/>
        <w:bottom w:val="none" w:sz="0" w:space="0" w:color="auto"/>
        <w:right w:val="none" w:sz="0" w:space="0" w:color="auto"/>
      </w:divBdr>
    </w:div>
    <w:div w:id="29329115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329598953">
      <w:bodyDiv w:val="1"/>
      <w:marLeft w:val="0"/>
      <w:marRight w:val="0"/>
      <w:marTop w:val="0"/>
      <w:marBottom w:val="0"/>
      <w:divBdr>
        <w:top w:val="none" w:sz="0" w:space="0" w:color="auto"/>
        <w:left w:val="none" w:sz="0" w:space="0" w:color="auto"/>
        <w:bottom w:val="none" w:sz="0" w:space="0" w:color="auto"/>
        <w:right w:val="none" w:sz="0" w:space="0" w:color="auto"/>
      </w:divBdr>
    </w:div>
    <w:div w:id="332221602">
      <w:bodyDiv w:val="1"/>
      <w:marLeft w:val="0"/>
      <w:marRight w:val="0"/>
      <w:marTop w:val="0"/>
      <w:marBottom w:val="0"/>
      <w:divBdr>
        <w:top w:val="none" w:sz="0" w:space="0" w:color="auto"/>
        <w:left w:val="none" w:sz="0" w:space="0" w:color="auto"/>
        <w:bottom w:val="none" w:sz="0" w:space="0" w:color="auto"/>
        <w:right w:val="none" w:sz="0" w:space="0" w:color="auto"/>
      </w:divBdr>
    </w:div>
    <w:div w:id="372661127">
      <w:bodyDiv w:val="1"/>
      <w:marLeft w:val="0"/>
      <w:marRight w:val="0"/>
      <w:marTop w:val="0"/>
      <w:marBottom w:val="0"/>
      <w:divBdr>
        <w:top w:val="none" w:sz="0" w:space="0" w:color="auto"/>
        <w:left w:val="none" w:sz="0" w:space="0" w:color="auto"/>
        <w:bottom w:val="none" w:sz="0" w:space="0" w:color="auto"/>
        <w:right w:val="none" w:sz="0" w:space="0" w:color="auto"/>
      </w:divBdr>
    </w:div>
    <w:div w:id="393545273">
      <w:bodyDiv w:val="1"/>
      <w:marLeft w:val="0"/>
      <w:marRight w:val="0"/>
      <w:marTop w:val="0"/>
      <w:marBottom w:val="0"/>
      <w:divBdr>
        <w:top w:val="none" w:sz="0" w:space="0" w:color="auto"/>
        <w:left w:val="none" w:sz="0" w:space="0" w:color="auto"/>
        <w:bottom w:val="none" w:sz="0" w:space="0" w:color="auto"/>
        <w:right w:val="none" w:sz="0" w:space="0" w:color="auto"/>
      </w:divBdr>
    </w:div>
    <w:div w:id="394163223">
      <w:bodyDiv w:val="1"/>
      <w:marLeft w:val="0"/>
      <w:marRight w:val="0"/>
      <w:marTop w:val="0"/>
      <w:marBottom w:val="0"/>
      <w:divBdr>
        <w:top w:val="none" w:sz="0" w:space="0" w:color="auto"/>
        <w:left w:val="none" w:sz="0" w:space="0" w:color="auto"/>
        <w:bottom w:val="none" w:sz="0" w:space="0" w:color="auto"/>
        <w:right w:val="none" w:sz="0" w:space="0" w:color="auto"/>
      </w:divBdr>
    </w:div>
    <w:div w:id="397287407">
      <w:bodyDiv w:val="1"/>
      <w:marLeft w:val="0"/>
      <w:marRight w:val="0"/>
      <w:marTop w:val="0"/>
      <w:marBottom w:val="0"/>
      <w:divBdr>
        <w:top w:val="none" w:sz="0" w:space="0" w:color="auto"/>
        <w:left w:val="none" w:sz="0" w:space="0" w:color="auto"/>
        <w:bottom w:val="none" w:sz="0" w:space="0" w:color="auto"/>
        <w:right w:val="none" w:sz="0" w:space="0" w:color="auto"/>
      </w:divBdr>
    </w:div>
    <w:div w:id="397627679">
      <w:bodyDiv w:val="1"/>
      <w:marLeft w:val="0"/>
      <w:marRight w:val="0"/>
      <w:marTop w:val="0"/>
      <w:marBottom w:val="0"/>
      <w:divBdr>
        <w:top w:val="none" w:sz="0" w:space="0" w:color="auto"/>
        <w:left w:val="none" w:sz="0" w:space="0" w:color="auto"/>
        <w:bottom w:val="none" w:sz="0" w:space="0" w:color="auto"/>
        <w:right w:val="none" w:sz="0" w:space="0" w:color="auto"/>
      </w:divBdr>
    </w:div>
    <w:div w:id="407843169">
      <w:bodyDiv w:val="1"/>
      <w:marLeft w:val="0"/>
      <w:marRight w:val="0"/>
      <w:marTop w:val="0"/>
      <w:marBottom w:val="0"/>
      <w:divBdr>
        <w:top w:val="none" w:sz="0" w:space="0" w:color="auto"/>
        <w:left w:val="none" w:sz="0" w:space="0" w:color="auto"/>
        <w:bottom w:val="none" w:sz="0" w:space="0" w:color="auto"/>
        <w:right w:val="none" w:sz="0" w:space="0" w:color="auto"/>
      </w:divBdr>
    </w:div>
    <w:div w:id="425928032">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486091083">
      <w:bodyDiv w:val="1"/>
      <w:marLeft w:val="0"/>
      <w:marRight w:val="0"/>
      <w:marTop w:val="0"/>
      <w:marBottom w:val="0"/>
      <w:divBdr>
        <w:top w:val="none" w:sz="0" w:space="0" w:color="auto"/>
        <w:left w:val="none" w:sz="0" w:space="0" w:color="auto"/>
        <w:bottom w:val="none" w:sz="0" w:space="0" w:color="auto"/>
        <w:right w:val="none" w:sz="0" w:space="0" w:color="auto"/>
      </w:divBdr>
    </w:div>
    <w:div w:id="494298358">
      <w:bodyDiv w:val="1"/>
      <w:marLeft w:val="0"/>
      <w:marRight w:val="0"/>
      <w:marTop w:val="0"/>
      <w:marBottom w:val="0"/>
      <w:divBdr>
        <w:top w:val="none" w:sz="0" w:space="0" w:color="auto"/>
        <w:left w:val="none" w:sz="0" w:space="0" w:color="auto"/>
        <w:bottom w:val="none" w:sz="0" w:space="0" w:color="auto"/>
        <w:right w:val="none" w:sz="0" w:space="0" w:color="auto"/>
      </w:divBdr>
    </w:div>
    <w:div w:id="515114293">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589504464">
      <w:bodyDiv w:val="1"/>
      <w:marLeft w:val="0"/>
      <w:marRight w:val="0"/>
      <w:marTop w:val="0"/>
      <w:marBottom w:val="0"/>
      <w:divBdr>
        <w:top w:val="none" w:sz="0" w:space="0" w:color="auto"/>
        <w:left w:val="none" w:sz="0" w:space="0" w:color="auto"/>
        <w:bottom w:val="none" w:sz="0" w:space="0" w:color="auto"/>
        <w:right w:val="none" w:sz="0" w:space="0" w:color="auto"/>
      </w:divBdr>
    </w:div>
    <w:div w:id="60307946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616983408">
      <w:bodyDiv w:val="1"/>
      <w:marLeft w:val="0"/>
      <w:marRight w:val="0"/>
      <w:marTop w:val="0"/>
      <w:marBottom w:val="0"/>
      <w:divBdr>
        <w:top w:val="none" w:sz="0" w:space="0" w:color="auto"/>
        <w:left w:val="none" w:sz="0" w:space="0" w:color="auto"/>
        <w:bottom w:val="none" w:sz="0" w:space="0" w:color="auto"/>
        <w:right w:val="none" w:sz="0" w:space="0" w:color="auto"/>
      </w:divBdr>
    </w:div>
    <w:div w:id="631058028">
      <w:bodyDiv w:val="1"/>
      <w:marLeft w:val="0"/>
      <w:marRight w:val="0"/>
      <w:marTop w:val="0"/>
      <w:marBottom w:val="0"/>
      <w:divBdr>
        <w:top w:val="none" w:sz="0" w:space="0" w:color="auto"/>
        <w:left w:val="none" w:sz="0" w:space="0" w:color="auto"/>
        <w:bottom w:val="none" w:sz="0" w:space="0" w:color="auto"/>
        <w:right w:val="none" w:sz="0" w:space="0" w:color="auto"/>
      </w:divBdr>
    </w:div>
    <w:div w:id="651561191">
      <w:bodyDiv w:val="1"/>
      <w:marLeft w:val="0"/>
      <w:marRight w:val="0"/>
      <w:marTop w:val="0"/>
      <w:marBottom w:val="0"/>
      <w:divBdr>
        <w:top w:val="none" w:sz="0" w:space="0" w:color="auto"/>
        <w:left w:val="none" w:sz="0" w:space="0" w:color="auto"/>
        <w:bottom w:val="none" w:sz="0" w:space="0" w:color="auto"/>
        <w:right w:val="none" w:sz="0" w:space="0" w:color="auto"/>
      </w:divBdr>
    </w:div>
    <w:div w:id="674646362">
      <w:bodyDiv w:val="1"/>
      <w:marLeft w:val="0"/>
      <w:marRight w:val="0"/>
      <w:marTop w:val="0"/>
      <w:marBottom w:val="0"/>
      <w:divBdr>
        <w:top w:val="none" w:sz="0" w:space="0" w:color="auto"/>
        <w:left w:val="none" w:sz="0" w:space="0" w:color="auto"/>
        <w:bottom w:val="none" w:sz="0" w:space="0" w:color="auto"/>
        <w:right w:val="none" w:sz="0" w:space="0" w:color="auto"/>
      </w:divBdr>
    </w:div>
    <w:div w:id="709644696">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362338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37091796">
      <w:bodyDiv w:val="1"/>
      <w:marLeft w:val="0"/>
      <w:marRight w:val="0"/>
      <w:marTop w:val="0"/>
      <w:marBottom w:val="0"/>
      <w:divBdr>
        <w:top w:val="none" w:sz="0" w:space="0" w:color="auto"/>
        <w:left w:val="none" w:sz="0" w:space="0" w:color="auto"/>
        <w:bottom w:val="none" w:sz="0" w:space="0" w:color="auto"/>
        <w:right w:val="none" w:sz="0" w:space="0" w:color="auto"/>
      </w:divBdr>
    </w:div>
    <w:div w:id="749422386">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775910737">
      <w:bodyDiv w:val="1"/>
      <w:marLeft w:val="0"/>
      <w:marRight w:val="0"/>
      <w:marTop w:val="0"/>
      <w:marBottom w:val="0"/>
      <w:divBdr>
        <w:top w:val="none" w:sz="0" w:space="0" w:color="auto"/>
        <w:left w:val="none" w:sz="0" w:space="0" w:color="auto"/>
        <w:bottom w:val="none" w:sz="0" w:space="0" w:color="auto"/>
        <w:right w:val="none" w:sz="0" w:space="0" w:color="auto"/>
      </w:divBdr>
    </w:div>
    <w:div w:id="837813348">
      <w:bodyDiv w:val="1"/>
      <w:marLeft w:val="0"/>
      <w:marRight w:val="0"/>
      <w:marTop w:val="0"/>
      <w:marBottom w:val="0"/>
      <w:divBdr>
        <w:top w:val="none" w:sz="0" w:space="0" w:color="auto"/>
        <w:left w:val="none" w:sz="0" w:space="0" w:color="auto"/>
        <w:bottom w:val="none" w:sz="0" w:space="0" w:color="auto"/>
        <w:right w:val="none" w:sz="0" w:space="0" w:color="auto"/>
      </w:divBdr>
    </w:div>
    <w:div w:id="856890620">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19019650">
      <w:bodyDiv w:val="1"/>
      <w:marLeft w:val="0"/>
      <w:marRight w:val="0"/>
      <w:marTop w:val="0"/>
      <w:marBottom w:val="0"/>
      <w:divBdr>
        <w:top w:val="none" w:sz="0" w:space="0" w:color="auto"/>
        <w:left w:val="none" w:sz="0" w:space="0" w:color="auto"/>
        <w:bottom w:val="none" w:sz="0" w:space="0" w:color="auto"/>
        <w:right w:val="none" w:sz="0" w:space="0" w:color="auto"/>
      </w:divBdr>
    </w:div>
    <w:div w:id="953556364">
      <w:bodyDiv w:val="1"/>
      <w:marLeft w:val="0"/>
      <w:marRight w:val="0"/>
      <w:marTop w:val="0"/>
      <w:marBottom w:val="0"/>
      <w:divBdr>
        <w:top w:val="none" w:sz="0" w:space="0" w:color="auto"/>
        <w:left w:val="none" w:sz="0" w:space="0" w:color="auto"/>
        <w:bottom w:val="none" w:sz="0" w:space="0" w:color="auto"/>
        <w:right w:val="none" w:sz="0" w:space="0" w:color="auto"/>
      </w:divBdr>
    </w:div>
    <w:div w:id="954409118">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963080230">
      <w:bodyDiv w:val="1"/>
      <w:marLeft w:val="0"/>
      <w:marRight w:val="0"/>
      <w:marTop w:val="0"/>
      <w:marBottom w:val="0"/>
      <w:divBdr>
        <w:top w:val="none" w:sz="0" w:space="0" w:color="auto"/>
        <w:left w:val="none" w:sz="0" w:space="0" w:color="auto"/>
        <w:bottom w:val="none" w:sz="0" w:space="0" w:color="auto"/>
        <w:right w:val="none" w:sz="0" w:space="0" w:color="auto"/>
      </w:divBdr>
    </w:div>
    <w:div w:id="986206091">
      <w:bodyDiv w:val="1"/>
      <w:marLeft w:val="0"/>
      <w:marRight w:val="0"/>
      <w:marTop w:val="0"/>
      <w:marBottom w:val="0"/>
      <w:divBdr>
        <w:top w:val="none" w:sz="0" w:space="0" w:color="auto"/>
        <w:left w:val="none" w:sz="0" w:space="0" w:color="auto"/>
        <w:bottom w:val="none" w:sz="0" w:space="0" w:color="auto"/>
        <w:right w:val="none" w:sz="0" w:space="0" w:color="auto"/>
      </w:divBdr>
    </w:div>
    <w:div w:id="1013799408">
      <w:bodyDiv w:val="1"/>
      <w:marLeft w:val="0"/>
      <w:marRight w:val="0"/>
      <w:marTop w:val="0"/>
      <w:marBottom w:val="0"/>
      <w:divBdr>
        <w:top w:val="none" w:sz="0" w:space="0" w:color="auto"/>
        <w:left w:val="none" w:sz="0" w:space="0" w:color="auto"/>
        <w:bottom w:val="none" w:sz="0" w:space="0" w:color="auto"/>
        <w:right w:val="none" w:sz="0" w:space="0" w:color="auto"/>
      </w:divBdr>
    </w:div>
    <w:div w:id="1022975759">
      <w:bodyDiv w:val="1"/>
      <w:marLeft w:val="0"/>
      <w:marRight w:val="0"/>
      <w:marTop w:val="0"/>
      <w:marBottom w:val="0"/>
      <w:divBdr>
        <w:top w:val="none" w:sz="0" w:space="0" w:color="auto"/>
        <w:left w:val="none" w:sz="0" w:space="0" w:color="auto"/>
        <w:bottom w:val="none" w:sz="0" w:space="0" w:color="auto"/>
        <w:right w:val="none" w:sz="0" w:space="0" w:color="auto"/>
      </w:divBdr>
    </w:div>
    <w:div w:id="1045371698">
      <w:bodyDiv w:val="1"/>
      <w:marLeft w:val="0"/>
      <w:marRight w:val="0"/>
      <w:marTop w:val="0"/>
      <w:marBottom w:val="0"/>
      <w:divBdr>
        <w:top w:val="none" w:sz="0" w:space="0" w:color="auto"/>
        <w:left w:val="none" w:sz="0" w:space="0" w:color="auto"/>
        <w:bottom w:val="none" w:sz="0" w:space="0" w:color="auto"/>
        <w:right w:val="none" w:sz="0" w:space="0" w:color="auto"/>
      </w:divBdr>
    </w:div>
    <w:div w:id="1051005881">
      <w:bodyDiv w:val="1"/>
      <w:marLeft w:val="0"/>
      <w:marRight w:val="0"/>
      <w:marTop w:val="0"/>
      <w:marBottom w:val="0"/>
      <w:divBdr>
        <w:top w:val="none" w:sz="0" w:space="0" w:color="auto"/>
        <w:left w:val="none" w:sz="0" w:space="0" w:color="auto"/>
        <w:bottom w:val="none" w:sz="0" w:space="0" w:color="auto"/>
        <w:right w:val="none" w:sz="0" w:space="0" w:color="auto"/>
      </w:divBdr>
    </w:div>
    <w:div w:id="1063219519">
      <w:bodyDiv w:val="1"/>
      <w:marLeft w:val="0"/>
      <w:marRight w:val="0"/>
      <w:marTop w:val="0"/>
      <w:marBottom w:val="0"/>
      <w:divBdr>
        <w:top w:val="none" w:sz="0" w:space="0" w:color="auto"/>
        <w:left w:val="none" w:sz="0" w:space="0" w:color="auto"/>
        <w:bottom w:val="none" w:sz="0" w:space="0" w:color="auto"/>
        <w:right w:val="none" w:sz="0" w:space="0" w:color="auto"/>
      </w:divBdr>
    </w:div>
    <w:div w:id="1087459480">
      <w:bodyDiv w:val="1"/>
      <w:marLeft w:val="0"/>
      <w:marRight w:val="0"/>
      <w:marTop w:val="0"/>
      <w:marBottom w:val="0"/>
      <w:divBdr>
        <w:top w:val="none" w:sz="0" w:space="0" w:color="auto"/>
        <w:left w:val="none" w:sz="0" w:space="0" w:color="auto"/>
        <w:bottom w:val="none" w:sz="0" w:space="0" w:color="auto"/>
        <w:right w:val="none" w:sz="0" w:space="0" w:color="auto"/>
      </w:divBdr>
    </w:div>
    <w:div w:id="1094740976">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099326788">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192306451">
      <w:bodyDiv w:val="1"/>
      <w:marLeft w:val="0"/>
      <w:marRight w:val="0"/>
      <w:marTop w:val="0"/>
      <w:marBottom w:val="0"/>
      <w:divBdr>
        <w:top w:val="none" w:sz="0" w:space="0" w:color="auto"/>
        <w:left w:val="none" w:sz="0" w:space="0" w:color="auto"/>
        <w:bottom w:val="none" w:sz="0" w:space="0" w:color="auto"/>
        <w:right w:val="none" w:sz="0" w:space="0" w:color="auto"/>
      </w:divBdr>
    </w:div>
    <w:div w:id="1200750698">
      <w:bodyDiv w:val="1"/>
      <w:marLeft w:val="0"/>
      <w:marRight w:val="0"/>
      <w:marTop w:val="0"/>
      <w:marBottom w:val="0"/>
      <w:divBdr>
        <w:top w:val="none" w:sz="0" w:space="0" w:color="auto"/>
        <w:left w:val="none" w:sz="0" w:space="0" w:color="auto"/>
        <w:bottom w:val="none" w:sz="0" w:space="0" w:color="auto"/>
        <w:right w:val="none" w:sz="0" w:space="0" w:color="auto"/>
      </w:divBdr>
    </w:div>
    <w:div w:id="1205366125">
      <w:bodyDiv w:val="1"/>
      <w:marLeft w:val="0"/>
      <w:marRight w:val="0"/>
      <w:marTop w:val="0"/>
      <w:marBottom w:val="0"/>
      <w:divBdr>
        <w:top w:val="none" w:sz="0" w:space="0" w:color="auto"/>
        <w:left w:val="none" w:sz="0" w:space="0" w:color="auto"/>
        <w:bottom w:val="none" w:sz="0" w:space="0" w:color="auto"/>
        <w:right w:val="none" w:sz="0" w:space="0" w:color="auto"/>
      </w:divBdr>
    </w:div>
    <w:div w:id="1217623985">
      <w:bodyDiv w:val="1"/>
      <w:marLeft w:val="0"/>
      <w:marRight w:val="0"/>
      <w:marTop w:val="0"/>
      <w:marBottom w:val="0"/>
      <w:divBdr>
        <w:top w:val="none" w:sz="0" w:space="0" w:color="auto"/>
        <w:left w:val="none" w:sz="0" w:space="0" w:color="auto"/>
        <w:bottom w:val="none" w:sz="0" w:space="0" w:color="auto"/>
        <w:right w:val="none" w:sz="0" w:space="0" w:color="auto"/>
      </w:divBdr>
    </w:div>
    <w:div w:id="122201520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336153950">
      <w:bodyDiv w:val="1"/>
      <w:marLeft w:val="0"/>
      <w:marRight w:val="0"/>
      <w:marTop w:val="0"/>
      <w:marBottom w:val="0"/>
      <w:divBdr>
        <w:top w:val="none" w:sz="0" w:space="0" w:color="auto"/>
        <w:left w:val="none" w:sz="0" w:space="0" w:color="auto"/>
        <w:bottom w:val="none" w:sz="0" w:space="0" w:color="auto"/>
        <w:right w:val="none" w:sz="0" w:space="0" w:color="auto"/>
      </w:divBdr>
    </w:div>
    <w:div w:id="1434325629">
      <w:bodyDiv w:val="1"/>
      <w:marLeft w:val="0"/>
      <w:marRight w:val="0"/>
      <w:marTop w:val="0"/>
      <w:marBottom w:val="0"/>
      <w:divBdr>
        <w:top w:val="none" w:sz="0" w:space="0" w:color="auto"/>
        <w:left w:val="none" w:sz="0" w:space="0" w:color="auto"/>
        <w:bottom w:val="none" w:sz="0" w:space="0" w:color="auto"/>
        <w:right w:val="none" w:sz="0" w:space="0" w:color="auto"/>
      </w:divBdr>
    </w:div>
    <w:div w:id="1435054076">
      <w:bodyDiv w:val="1"/>
      <w:marLeft w:val="0"/>
      <w:marRight w:val="0"/>
      <w:marTop w:val="0"/>
      <w:marBottom w:val="0"/>
      <w:divBdr>
        <w:top w:val="none" w:sz="0" w:space="0" w:color="auto"/>
        <w:left w:val="none" w:sz="0" w:space="0" w:color="auto"/>
        <w:bottom w:val="none" w:sz="0" w:space="0" w:color="auto"/>
        <w:right w:val="none" w:sz="0" w:space="0" w:color="auto"/>
      </w:divBdr>
    </w:div>
    <w:div w:id="1475443890">
      <w:bodyDiv w:val="1"/>
      <w:marLeft w:val="0"/>
      <w:marRight w:val="0"/>
      <w:marTop w:val="0"/>
      <w:marBottom w:val="0"/>
      <w:divBdr>
        <w:top w:val="none" w:sz="0" w:space="0" w:color="auto"/>
        <w:left w:val="none" w:sz="0" w:space="0" w:color="auto"/>
        <w:bottom w:val="none" w:sz="0" w:space="0" w:color="auto"/>
        <w:right w:val="none" w:sz="0" w:space="0" w:color="auto"/>
      </w:divBdr>
    </w:div>
    <w:div w:id="1483110228">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532188412">
      <w:bodyDiv w:val="1"/>
      <w:marLeft w:val="0"/>
      <w:marRight w:val="0"/>
      <w:marTop w:val="0"/>
      <w:marBottom w:val="0"/>
      <w:divBdr>
        <w:top w:val="none" w:sz="0" w:space="0" w:color="auto"/>
        <w:left w:val="none" w:sz="0" w:space="0" w:color="auto"/>
        <w:bottom w:val="none" w:sz="0" w:space="0" w:color="auto"/>
        <w:right w:val="none" w:sz="0" w:space="0" w:color="auto"/>
      </w:divBdr>
    </w:div>
    <w:div w:id="1571227848">
      <w:bodyDiv w:val="1"/>
      <w:marLeft w:val="0"/>
      <w:marRight w:val="0"/>
      <w:marTop w:val="0"/>
      <w:marBottom w:val="0"/>
      <w:divBdr>
        <w:top w:val="none" w:sz="0" w:space="0" w:color="auto"/>
        <w:left w:val="none" w:sz="0" w:space="0" w:color="auto"/>
        <w:bottom w:val="none" w:sz="0" w:space="0" w:color="auto"/>
        <w:right w:val="none" w:sz="0" w:space="0" w:color="auto"/>
      </w:divBdr>
    </w:div>
    <w:div w:id="1678115148">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697267612">
      <w:bodyDiv w:val="1"/>
      <w:marLeft w:val="0"/>
      <w:marRight w:val="0"/>
      <w:marTop w:val="0"/>
      <w:marBottom w:val="0"/>
      <w:divBdr>
        <w:top w:val="none" w:sz="0" w:space="0" w:color="auto"/>
        <w:left w:val="none" w:sz="0" w:space="0" w:color="auto"/>
        <w:bottom w:val="none" w:sz="0" w:space="0" w:color="auto"/>
        <w:right w:val="none" w:sz="0" w:space="0" w:color="auto"/>
      </w:divBdr>
    </w:div>
    <w:div w:id="1697459334">
      <w:bodyDiv w:val="1"/>
      <w:marLeft w:val="0"/>
      <w:marRight w:val="0"/>
      <w:marTop w:val="0"/>
      <w:marBottom w:val="0"/>
      <w:divBdr>
        <w:top w:val="none" w:sz="0" w:space="0" w:color="auto"/>
        <w:left w:val="none" w:sz="0" w:space="0" w:color="auto"/>
        <w:bottom w:val="none" w:sz="0" w:space="0" w:color="auto"/>
        <w:right w:val="none" w:sz="0" w:space="0" w:color="auto"/>
      </w:divBdr>
    </w:div>
    <w:div w:id="1710374010">
      <w:bodyDiv w:val="1"/>
      <w:marLeft w:val="0"/>
      <w:marRight w:val="0"/>
      <w:marTop w:val="0"/>
      <w:marBottom w:val="0"/>
      <w:divBdr>
        <w:top w:val="none" w:sz="0" w:space="0" w:color="auto"/>
        <w:left w:val="none" w:sz="0" w:space="0" w:color="auto"/>
        <w:bottom w:val="none" w:sz="0" w:space="0" w:color="auto"/>
        <w:right w:val="none" w:sz="0" w:space="0" w:color="auto"/>
      </w:divBdr>
    </w:div>
    <w:div w:id="1738937264">
      <w:bodyDiv w:val="1"/>
      <w:marLeft w:val="0"/>
      <w:marRight w:val="0"/>
      <w:marTop w:val="0"/>
      <w:marBottom w:val="0"/>
      <w:divBdr>
        <w:top w:val="none" w:sz="0" w:space="0" w:color="auto"/>
        <w:left w:val="none" w:sz="0" w:space="0" w:color="auto"/>
        <w:bottom w:val="none" w:sz="0" w:space="0" w:color="auto"/>
        <w:right w:val="none" w:sz="0" w:space="0" w:color="auto"/>
      </w:divBdr>
    </w:div>
    <w:div w:id="1806973008">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 w:id="1857423453">
      <w:bodyDiv w:val="1"/>
      <w:marLeft w:val="0"/>
      <w:marRight w:val="0"/>
      <w:marTop w:val="0"/>
      <w:marBottom w:val="0"/>
      <w:divBdr>
        <w:top w:val="none" w:sz="0" w:space="0" w:color="auto"/>
        <w:left w:val="none" w:sz="0" w:space="0" w:color="auto"/>
        <w:bottom w:val="none" w:sz="0" w:space="0" w:color="auto"/>
        <w:right w:val="none" w:sz="0" w:space="0" w:color="auto"/>
      </w:divBdr>
    </w:div>
    <w:div w:id="1879582860">
      <w:bodyDiv w:val="1"/>
      <w:marLeft w:val="0"/>
      <w:marRight w:val="0"/>
      <w:marTop w:val="0"/>
      <w:marBottom w:val="0"/>
      <w:divBdr>
        <w:top w:val="none" w:sz="0" w:space="0" w:color="auto"/>
        <w:left w:val="none" w:sz="0" w:space="0" w:color="auto"/>
        <w:bottom w:val="none" w:sz="0" w:space="0" w:color="auto"/>
        <w:right w:val="none" w:sz="0" w:space="0" w:color="auto"/>
      </w:divBdr>
    </w:div>
    <w:div w:id="1896043731">
      <w:bodyDiv w:val="1"/>
      <w:marLeft w:val="0"/>
      <w:marRight w:val="0"/>
      <w:marTop w:val="0"/>
      <w:marBottom w:val="0"/>
      <w:divBdr>
        <w:top w:val="none" w:sz="0" w:space="0" w:color="auto"/>
        <w:left w:val="none" w:sz="0" w:space="0" w:color="auto"/>
        <w:bottom w:val="none" w:sz="0" w:space="0" w:color="auto"/>
        <w:right w:val="none" w:sz="0" w:space="0" w:color="auto"/>
      </w:divBdr>
    </w:div>
    <w:div w:id="1959798579">
      <w:bodyDiv w:val="1"/>
      <w:marLeft w:val="0"/>
      <w:marRight w:val="0"/>
      <w:marTop w:val="0"/>
      <w:marBottom w:val="0"/>
      <w:divBdr>
        <w:top w:val="none" w:sz="0" w:space="0" w:color="auto"/>
        <w:left w:val="none" w:sz="0" w:space="0" w:color="auto"/>
        <w:bottom w:val="none" w:sz="0" w:space="0" w:color="auto"/>
        <w:right w:val="none" w:sz="0" w:space="0" w:color="auto"/>
      </w:divBdr>
    </w:div>
    <w:div w:id="1989163992">
      <w:bodyDiv w:val="1"/>
      <w:marLeft w:val="0"/>
      <w:marRight w:val="0"/>
      <w:marTop w:val="0"/>
      <w:marBottom w:val="0"/>
      <w:divBdr>
        <w:top w:val="none" w:sz="0" w:space="0" w:color="auto"/>
        <w:left w:val="none" w:sz="0" w:space="0" w:color="auto"/>
        <w:bottom w:val="none" w:sz="0" w:space="0" w:color="auto"/>
        <w:right w:val="none" w:sz="0" w:space="0" w:color="auto"/>
      </w:divBdr>
    </w:div>
    <w:div w:id="1990404710">
      <w:bodyDiv w:val="1"/>
      <w:marLeft w:val="0"/>
      <w:marRight w:val="0"/>
      <w:marTop w:val="0"/>
      <w:marBottom w:val="0"/>
      <w:divBdr>
        <w:top w:val="none" w:sz="0" w:space="0" w:color="auto"/>
        <w:left w:val="none" w:sz="0" w:space="0" w:color="auto"/>
        <w:bottom w:val="none" w:sz="0" w:space="0" w:color="auto"/>
        <w:right w:val="none" w:sz="0" w:space="0" w:color="auto"/>
      </w:divBdr>
    </w:div>
    <w:div w:id="1995601243">
      <w:bodyDiv w:val="1"/>
      <w:marLeft w:val="0"/>
      <w:marRight w:val="0"/>
      <w:marTop w:val="0"/>
      <w:marBottom w:val="0"/>
      <w:divBdr>
        <w:top w:val="none" w:sz="0" w:space="0" w:color="auto"/>
        <w:left w:val="none" w:sz="0" w:space="0" w:color="auto"/>
        <w:bottom w:val="none" w:sz="0" w:space="0" w:color="auto"/>
        <w:right w:val="none" w:sz="0" w:space="0" w:color="auto"/>
      </w:divBdr>
    </w:div>
    <w:div w:id="2017876705">
      <w:bodyDiv w:val="1"/>
      <w:marLeft w:val="0"/>
      <w:marRight w:val="0"/>
      <w:marTop w:val="0"/>
      <w:marBottom w:val="0"/>
      <w:divBdr>
        <w:top w:val="none" w:sz="0" w:space="0" w:color="auto"/>
        <w:left w:val="none" w:sz="0" w:space="0" w:color="auto"/>
        <w:bottom w:val="none" w:sz="0" w:space="0" w:color="auto"/>
        <w:right w:val="none" w:sz="0" w:space="0" w:color="auto"/>
      </w:divBdr>
    </w:div>
    <w:div w:id="2060976192">
      <w:bodyDiv w:val="1"/>
      <w:marLeft w:val="0"/>
      <w:marRight w:val="0"/>
      <w:marTop w:val="0"/>
      <w:marBottom w:val="0"/>
      <w:divBdr>
        <w:top w:val="none" w:sz="0" w:space="0" w:color="auto"/>
        <w:left w:val="none" w:sz="0" w:space="0" w:color="auto"/>
        <w:bottom w:val="none" w:sz="0" w:space="0" w:color="auto"/>
        <w:right w:val="none" w:sz="0" w:space="0" w:color="auto"/>
      </w:divBdr>
    </w:div>
    <w:div w:id="2074304477">
      <w:bodyDiv w:val="1"/>
      <w:marLeft w:val="0"/>
      <w:marRight w:val="0"/>
      <w:marTop w:val="0"/>
      <w:marBottom w:val="0"/>
      <w:divBdr>
        <w:top w:val="none" w:sz="0" w:space="0" w:color="auto"/>
        <w:left w:val="none" w:sz="0" w:space="0" w:color="auto"/>
        <w:bottom w:val="none" w:sz="0" w:space="0" w:color="auto"/>
        <w:right w:val="none" w:sz="0" w:space="0" w:color="auto"/>
      </w:divBdr>
    </w:div>
    <w:div w:id="2079402886">
      <w:bodyDiv w:val="1"/>
      <w:marLeft w:val="0"/>
      <w:marRight w:val="0"/>
      <w:marTop w:val="0"/>
      <w:marBottom w:val="0"/>
      <w:divBdr>
        <w:top w:val="none" w:sz="0" w:space="0" w:color="auto"/>
        <w:left w:val="none" w:sz="0" w:space="0" w:color="auto"/>
        <w:bottom w:val="none" w:sz="0" w:space="0" w:color="auto"/>
        <w:right w:val="none" w:sz="0" w:space="0" w:color="auto"/>
      </w:divBdr>
    </w:div>
    <w:div w:id="2080246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Arm10</b:Tag>
    <b:SourceType>Book</b:SourceType>
    <b:Guid>{7129D9C5-FF9D-477D-A382-C8E5B6C6C931}</b:Guid>
    <b:Title>Armstrong’s essential human resource management practice : A guide to people management</b:Title>
    <b:Year>2010</b:Year>
    <b:Publisher>Kogan Page Limited</b:Publisher>
    <b:City>London</b:City>
    <b:Edition>1</b:Edition>
    <b:Author>
      <b:Author>
        <b:NameList>
          <b:Person>
            <b:Last>Armstrong</b:Last>
            <b:First>Michael </b:First>
          </b:Person>
        </b:NameList>
      </b:Author>
    </b:Author>
    <b:RefOrder>3</b:RefOrder>
  </b:Source>
  <b:Source>
    <b:Tag>Ebe13</b:Tag>
    <b:SourceType>Book</b:SourceType>
    <b:Guid>{D3DF87DF-EE2B-4357-8063-538C9AA03FED}</b:Guid>
    <b:Title>Business Essentials</b:Title>
    <b:Year>2013</b:Year>
    <b:City>New York</b:City>
    <b:Publisher>Pearson Education</b:Publisher>
    <b:Edition>9</b:Edition>
    <b:Author>
      <b:Author>
        <b:NameList>
          <b:Person>
            <b:Last>Ebert</b:Last>
            <b:Middle>J</b:Middle>
            <b:First>Ronald</b:First>
          </b:Person>
          <b:Person>
            <b:Last>Griffin</b:Last>
            <b:Middle>W</b:Middle>
            <b:First>Ricky</b:First>
          </b:Person>
        </b:NameList>
      </b:Author>
    </b:Author>
    <b:RefOrder>1</b:RefOrder>
  </b:Source>
  <b:Source>
    <b:Tag>Rew</b:Tag>
    <b:SourceType>InternetSite</b:SourceType>
    <b:Guid>{942EE1AC-AA68-4E68-BCA9-8B4300E69EF4}</b:Guid>
    <b:Title>Reward Practices and Organizational Performance</b:Title>
    <b:URL>https://www.researchgate.net/publication/247756758_Reward_Practices_and_Organizational_Performance</b:URL>
    <b:RefOrder>2</b:RefOrder>
  </b:Source>
  <b:Source>
    <b:Tag>Man</b:Tag>
    <b:SourceType>InternetSite</b:SourceType>
    <b:Guid>{D3F6AEEB-59C0-4ABB-949F-5C8295FF65C0}</b:Guid>
    <b:Author>
      <b:Author>
        <b:NameList>
          <b:Person>
            <b:Last>Managementstudyguide.com</b:Last>
          </b:Person>
        </b:NameList>
      </b:Author>
    </b:Author>
    <b:Title>Performance Management and Reward Practices</b:Title>
    <b:URL>https://www.managementstudyguide.com/performance-management-and-reward-practices.htm</b:URL>
    <b:RefOrder>5</b:RefOrder>
  </b:Source>
  <b:Source>
    <b:Tag>Ger14</b:Tag>
    <b:SourceType>Book</b:SourceType>
    <b:Guid>{509E3924-DD1E-4769-9DE0-ADE724C1998B}</b:Guid>
    <b:Title>exploring corporate strategy</b:Title>
    <b:Year>2014</b:Year>
    <b:Author>
      <b:Author>
        <b:NameList>
          <b:Person>
            <b:Last>Johnson</b:Last>
            <b:First>Gerry</b:First>
          </b:Person>
        </b:NameList>
      </b:Author>
    </b:Author>
    <b:City>Harlow, England</b:City>
    <b:Publisher>Pearson Education</b:Publisher>
    <b:RefOrder>6</b:RefOrder>
  </b:Source>
  <b:Source>
    <b:Tag>Glo</b:Tag>
    <b:SourceType>InternetSite</b:SourceType>
    <b:Guid>{1F998DCC-F07B-400C-B03C-B1F02055F17D}</b:Guid>
    <b:Title>Glossary - Employee Engagement</b:Title>
    <b:URL>https://www.peoplehum.com/glossary/employee-engagement</b:URL>
    <b:RefOrder>7</b:RefOrder>
  </b:Source>
  <b:Source>
    <b:Tag>Jst</b:Tag>
    <b:SourceType>InternetSite</b:SourceType>
    <b:Guid>{22FCD6F7-7888-4396-A83C-950930726B10}</b:Guid>
    <b:Author>
      <b:Author>
        <b:NameList>
          <b:Person>
            <b:Last>Jstor.org</b:Last>
          </b:Person>
        </b:NameList>
      </b:Author>
    </b:Author>
    <b:Title>Managing Corporate Culture through Reward Systems on JSTOR</b:Title>
    <b:URL>https://www.jstor.org/stable/4164733</b:URL>
    <b:RefOrder>4</b:RefOrder>
  </b:Source>
  <b:Source>
    <b:Tag>Inc1</b:Tag>
    <b:SourceType>InternetSite</b:SourceType>
    <b:Guid>{0699783A-B4E5-4812-8EF8-50C8B2B67ABF}</b:Guid>
    <b:Author>
      <b:Author>
        <b:NameList>
          <b:Person>
            <b:Last>Inc.com</b:Last>
          </b:Person>
        </b:NameList>
      </b:Author>
    </b:Author>
    <b:Title>Here's Why Recognition Is the Key to Employee Engagement</b:Title>
    <b:URL>https://www.inc.com/gordon-tredgold/heres-why-recognition-is-the-key-to-employee-engagement.html</b:URL>
    <b:RefOrder>8</b:RefOrder>
  </b:Source>
  <b:Source>
    <b:Tag>Ije</b:Tag>
    <b:SourceType>InternetSite</b:SourceType>
    <b:Guid>{78701AE4-4FBE-48DA-B9D6-E530D1D7C547}</b:Guid>
    <b:Title>Ijecm.co.uk</b:Title>
    <b:URL>https://ijecm.co.uk/wp-content/uploads/2018/02/6240.pdf</b:URL>
    <b:RefOrder>9</b:RefOrder>
  </b:Source>
  <b:Source>
    <b:Tag>CIP</b:Tag>
    <b:SourceType>InternetSite</b:SourceType>
    <b:Guid>{3FB3D1E6-5402-4F76-981B-4892E9E4FD77}</b:Guid>
    <b:Author>
      <b:Author>
        <b:NameList>
          <b:Person>
            <b:Last>CIPD</b:Last>
          </b:Person>
        </b:NameList>
      </b:Author>
    </b:Author>
    <b:Title>Reward Management Surveys | Reports | CIPD</b:Title>
    <b:URL>https://www.cipd.co.uk/knowledge/strategy/reward/surveys</b:URL>
    <b:RefOrder>10</b:RefOrder>
  </b:Source>
  <b:Source>
    <b:Tag>Nel94</b:Tag>
    <b:SourceType>Book</b:SourceType>
    <b:Guid>{5772248E-9A37-4B4D-9539-AFB793B12BB6}</b:Guid>
    <b:Title>1001 ways to reward employees</b:Title>
    <b:Year>1994</b:Year>
    <b:Author>
      <b:Author>
        <b:NameList>
          <b:Person>
            <b:Last>Nelson</b:Last>
            <b:First>Bob</b:First>
          </b:Person>
        </b:NameList>
      </b:Author>
    </b:Author>
    <b:City>NewYork</b:City>
    <b:Publisher>n.d</b:Publisher>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2C7F5D-0217-4A7E-AB19-D1BB943814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2673</Words>
  <Characters>15239</Characters>
  <Application>Microsoft Office Word</Application>
  <DocSecurity>0</DocSecurity>
  <Lines>126</Lines>
  <Paragraphs>35</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Marketing Management LCMB 7001</vt:lpstr>
      <vt:lpstr>Marketing Management LCMB 7001</vt:lpstr>
    </vt:vector>
  </TitlesOfParts>
  <Company/>
  <LinksUpToDate>false</LinksUpToDate>
  <CharactersWithSpaces>17877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Denise Lucchese</dc:creator>
  <cp:lastModifiedBy>Denise Lucchese</cp:lastModifiedBy>
  <cp:revision>2</cp:revision>
  <cp:lastPrinted>2020-05-18T22:40:00Z</cp:lastPrinted>
  <dcterms:created xsi:type="dcterms:W3CDTF">2021-01-05T19:17:00Z</dcterms:created>
  <dcterms:modified xsi:type="dcterms:W3CDTF">2021-01-05T19:17:00Z</dcterms:modified>
</cp:coreProperties>
</file>