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63B444" w14:textId="77777777" w:rsidR="00BB05B4" w:rsidRPr="00DD4AD3" w:rsidRDefault="00BB05B4" w:rsidP="00BB05B4">
      <w:pPr>
        <w:rPr>
          <w:rFonts w:asciiTheme="majorHAnsi" w:eastAsia="Tahoma" w:hAnsiTheme="majorHAnsi"/>
          <w:color w:val="000000"/>
          <w:sz w:val="28"/>
          <w:szCs w:val="28"/>
        </w:rPr>
      </w:pPr>
      <w:r w:rsidRPr="00DD4AD3">
        <w:rPr>
          <w:rFonts w:asciiTheme="majorHAnsi" w:hAnsiTheme="majorHAnsi"/>
          <w:noProof/>
          <w:sz w:val="28"/>
          <w:szCs w:val="28"/>
        </w:rPr>
        <w:drawing>
          <wp:inline distT="0" distB="0" distL="0" distR="0" wp14:anchorId="774E79AB" wp14:editId="189E7E53">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30079641" w14:textId="77777777" w:rsidR="00BB05B4" w:rsidRPr="00DD4AD3" w:rsidRDefault="00BB05B4" w:rsidP="00BB05B4">
      <w:pPr>
        <w:rPr>
          <w:rFonts w:asciiTheme="majorHAnsi" w:eastAsia="Tahoma" w:hAnsiTheme="majorHAnsi"/>
          <w:color w:val="000000"/>
          <w:sz w:val="28"/>
          <w:szCs w:val="28"/>
        </w:rPr>
      </w:pPr>
      <w:r w:rsidRPr="00DD4AD3">
        <w:rPr>
          <w:rFonts w:asciiTheme="majorHAnsi" w:eastAsia="Tahoma" w:hAnsiTheme="majorHAnsi"/>
          <w:color w:val="000000"/>
          <w:sz w:val="28"/>
          <w:szCs w:val="28"/>
        </w:rPr>
        <w:t>Applied Leadership and Management in the Workplace</w:t>
      </w:r>
      <w:r w:rsidRPr="00DD4AD3">
        <w:rPr>
          <w:rFonts w:asciiTheme="majorHAnsi" w:eastAsia="Tahoma" w:hAnsiTheme="majorHAnsi"/>
          <w:color w:val="000000"/>
          <w:sz w:val="28"/>
          <w:szCs w:val="28"/>
        </w:rPr>
        <w:br/>
        <w:t xml:space="preserve">Module Assignment Submission </w:t>
      </w:r>
      <w:r w:rsidRPr="00DD4AD3">
        <w:rPr>
          <w:rFonts w:asciiTheme="majorHAnsi" w:eastAsia="Tahoma" w:hAnsiTheme="majorHAnsi"/>
          <w:color w:val="000000"/>
          <w:sz w:val="28"/>
          <w:szCs w:val="28"/>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BB05B4" w:rsidRPr="00DD4AD3" w14:paraId="778471AB" w14:textId="77777777" w:rsidTr="007C71E4">
        <w:tc>
          <w:tcPr>
            <w:tcW w:w="3438" w:type="dxa"/>
            <w:shd w:val="clear" w:color="auto" w:fill="D9D9D9"/>
          </w:tcPr>
          <w:p w14:paraId="2E1C17B4" w14:textId="77777777" w:rsidR="00BB05B4" w:rsidRPr="00DD4AD3" w:rsidRDefault="00BB05B4" w:rsidP="007C71E4">
            <w:pPr>
              <w:rPr>
                <w:rFonts w:asciiTheme="majorHAnsi" w:eastAsia="Tahoma" w:hAnsiTheme="majorHAnsi"/>
                <w:sz w:val="28"/>
                <w:szCs w:val="28"/>
              </w:rPr>
            </w:pPr>
            <w:r w:rsidRPr="00DD4AD3">
              <w:rPr>
                <w:rFonts w:asciiTheme="majorHAnsi" w:eastAsia="Tahoma" w:hAnsiTheme="majorHAnsi"/>
                <w:sz w:val="28"/>
                <w:szCs w:val="28"/>
              </w:rPr>
              <w:t>Student Name:</w:t>
            </w:r>
          </w:p>
        </w:tc>
        <w:tc>
          <w:tcPr>
            <w:tcW w:w="6055" w:type="dxa"/>
          </w:tcPr>
          <w:p w14:paraId="06C610F0" w14:textId="77777777" w:rsidR="00BB05B4" w:rsidRPr="00DD4AD3" w:rsidRDefault="00BB05B4" w:rsidP="007C71E4">
            <w:pPr>
              <w:rPr>
                <w:rFonts w:asciiTheme="majorHAnsi" w:eastAsia="Tahoma" w:hAnsiTheme="majorHAnsi"/>
                <w:sz w:val="28"/>
                <w:szCs w:val="28"/>
              </w:rPr>
            </w:pPr>
            <w:r w:rsidRPr="00DD4AD3">
              <w:rPr>
                <w:rFonts w:asciiTheme="majorHAnsi" w:eastAsia="Tahoma" w:hAnsiTheme="majorHAnsi"/>
                <w:sz w:val="28"/>
                <w:szCs w:val="28"/>
              </w:rPr>
              <w:t>Sophie Abraham</w:t>
            </w:r>
          </w:p>
        </w:tc>
      </w:tr>
      <w:tr w:rsidR="00BB05B4" w:rsidRPr="00DD4AD3" w14:paraId="31F0D897" w14:textId="77777777" w:rsidTr="007C71E4">
        <w:tc>
          <w:tcPr>
            <w:tcW w:w="3438" w:type="dxa"/>
            <w:shd w:val="clear" w:color="auto" w:fill="D9D9D9"/>
          </w:tcPr>
          <w:p w14:paraId="2F09ACF3" w14:textId="77777777" w:rsidR="00BB05B4" w:rsidRPr="00DD4AD3" w:rsidRDefault="00BB05B4" w:rsidP="007C71E4">
            <w:pPr>
              <w:rPr>
                <w:rFonts w:asciiTheme="majorHAnsi" w:eastAsia="Tahoma" w:hAnsiTheme="majorHAnsi"/>
                <w:sz w:val="28"/>
                <w:szCs w:val="28"/>
              </w:rPr>
            </w:pPr>
            <w:r w:rsidRPr="00DD4AD3">
              <w:rPr>
                <w:rFonts w:asciiTheme="majorHAnsi" w:eastAsia="Tahoma" w:hAnsiTheme="majorHAnsi"/>
                <w:sz w:val="28"/>
                <w:szCs w:val="28"/>
              </w:rPr>
              <w:t>Student Number:</w:t>
            </w:r>
          </w:p>
        </w:tc>
        <w:tc>
          <w:tcPr>
            <w:tcW w:w="6055" w:type="dxa"/>
          </w:tcPr>
          <w:p w14:paraId="213CBB79" w14:textId="77777777" w:rsidR="00BB05B4" w:rsidRPr="00DD4AD3" w:rsidRDefault="00BB05B4" w:rsidP="007C71E4">
            <w:pPr>
              <w:rPr>
                <w:rFonts w:asciiTheme="majorHAnsi" w:eastAsia="Tahoma" w:hAnsiTheme="majorHAnsi"/>
                <w:sz w:val="28"/>
                <w:szCs w:val="28"/>
              </w:rPr>
            </w:pPr>
            <w:r w:rsidRPr="00DD4AD3">
              <w:rPr>
                <w:rFonts w:asciiTheme="majorHAnsi" w:eastAsia="Tahoma" w:hAnsiTheme="majorHAnsi"/>
                <w:sz w:val="28"/>
                <w:szCs w:val="28"/>
              </w:rPr>
              <w:t>2504647</w:t>
            </w:r>
          </w:p>
        </w:tc>
      </w:tr>
      <w:tr w:rsidR="00BB05B4" w:rsidRPr="00DD4AD3" w14:paraId="7C05104F" w14:textId="77777777" w:rsidTr="007C71E4">
        <w:tc>
          <w:tcPr>
            <w:tcW w:w="3438" w:type="dxa"/>
            <w:shd w:val="clear" w:color="auto" w:fill="D9D9D9"/>
          </w:tcPr>
          <w:p w14:paraId="7FB1E534" w14:textId="77777777" w:rsidR="00BB05B4" w:rsidRPr="00DD4AD3" w:rsidRDefault="00BB05B4" w:rsidP="007C71E4">
            <w:pPr>
              <w:rPr>
                <w:rFonts w:asciiTheme="majorHAnsi" w:eastAsia="Tahoma" w:hAnsiTheme="majorHAnsi"/>
                <w:sz w:val="28"/>
                <w:szCs w:val="28"/>
              </w:rPr>
            </w:pPr>
            <w:r w:rsidRPr="00DD4AD3">
              <w:rPr>
                <w:rFonts w:asciiTheme="majorHAnsi" w:eastAsia="Tahoma" w:hAnsiTheme="majorHAnsi"/>
                <w:sz w:val="28"/>
                <w:szCs w:val="28"/>
              </w:rPr>
              <w:t>Module No:</w:t>
            </w:r>
          </w:p>
        </w:tc>
        <w:tc>
          <w:tcPr>
            <w:tcW w:w="6055" w:type="dxa"/>
          </w:tcPr>
          <w:p w14:paraId="66B2FF9D" w14:textId="77777777" w:rsidR="00BB05B4" w:rsidRPr="00DD4AD3" w:rsidRDefault="00BB05B4" w:rsidP="007C71E4">
            <w:pPr>
              <w:rPr>
                <w:rFonts w:asciiTheme="majorHAnsi" w:eastAsia="Tahoma" w:hAnsiTheme="majorHAnsi"/>
                <w:color w:val="FF0000"/>
                <w:sz w:val="28"/>
                <w:szCs w:val="28"/>
              </w:rPr>
            </w:pPr>
            <w:r w:rsidRPr="00DD4AD3">
              <w:rPr>
                <w:rFonts w:asciiTheme="majorHAnsi" w:eastAsia="Tahoma" w:hAnsiTheme="majorHAnsi"/>
                <w:color w:val="FF0000"/>
                <w:sz w:val="28"/>
                <w:szCs w:val="28"/>
              </w:rPr>
              <w:t>BMSK4015</w:t>
            </w:r>
          </w:p>
        </w:tc>
      </w:tr>
      <w:tr w:rsidR="00BB05B4" w:rsidRPr="00DD4AD3" w14:paraId="026950A3" w14:textId="77777777" w:rsidTr="007C71E4">
        <w:trPr>
          <w:trHeight w:val="413"/>
        </w:trPr>
        <w:tc>
          <w:tcPr>
            <w:tcW w:w="3438" w:type="dxa"/>
            <w:shd w:val="clear" w:color="auto" w:fill="D9D9D9"/>
          </w:tcPr>
          <w:p w14:paraId="694FA494" w14:textId="77777777" w:rsidR="00BB05B4" w:rsidRPr="00DD4AD3" w:rsidRDefault="00BB05B4" w:rsidP="007C71E4">
            <w:pPr>
              <w:rPr>
                <w:rFonts w:asciiTheme="majorHAnsi" w:eastAsia="Tahoma" w:hAnsiTheme="majorHAnsi"/>
                <w:sz w:val="28"/>
                <w:szCs w:val="28"/>
              </w:rPr>
            </w:pPr>
            <w:r w:rsidRPr="00DD4AD3">
              <w:rPr>
                <w:rFonts w:asciiTheme="majorHAnsi" w:eastAsia="Tahoma" w:hAnsiTheme="majorHAnsi"/>
                <w:sz w:val="28"/>
                <w:szCs w:val="28"/>
              </w:rPr>
              <w:t>Module Title:</w:t>
            </w:r>
          </w:p>
        </w:tc>
        <w:tc>
          <w:tcPr>
            <w:tcW w:w="6055" w:type="dxa"/>
          </w:tcPr>
          <w:p w14:paraId="2F69A19A" w14:textId="77777777" w:rsidR="00BB05B4" w:rsidRPr="00DD4AD3" w:rsidRDefault="00BB05B4" w:rsidP="007C71E4">
            <w:pPr>
              <w:rPr>
                <w:rFonts w:asciiTheme="majorHAnsi" w:eastAsia="Tahoma" w:hAnsiTheme="majorHAnsi"/>
                <w:color w:val="FF0000"/>
                <w:sz w:val="28"/>
                <w:szCs w:val="28"/>
              </w:rPr>
            </w:pPr>
            <w:r w:rsidRPr="00DD4AD3">
              <w:rPr>
                <w:rFonts w:asciiTheme="majorHAnsi" w:hAnsiTheme="majorHAnsi"/>
                <w:sz w:val="28"/>
                <w:szCs w:val="28"/>
              </w:rPr>
              <w:t>Academic and Research skills </w:t>
            </w:r>
          </w:p>
        </w:tc>
      </w:tr>
    </w:tbl>
    <w:p w14:paraId="1D473FD4" w14:textId="77777777" w:rsidR="00BB05B4" w:rsidRPr="00DD4AD3" w:rsidRDefault="00BB05B4" w:rsidP="00BB05B4">
      <w:pPr>
        <w:rPr>
          <w:rFonts w:asciiTheme="majorHAnsi" w:hAnsiTheme="majorHAnsi"/>
          <w:color w:val="FF0000"/>
          <w:sz w:val="28"/>
          <w:szCs w:val="28"/>
        </w:rPr>
      </w:pPr>
    </w:p>
    <w:p w14:paraId="51686DDA" w14:textId="77777777" w:rsidR="00BB05B4" w:rsidRPr="00DD4AD3" w:rsidRDefault="00BB05B4" w:rsidP="00BB05B4">
      <w:pPr>
        <w:rPr>
          <w:rFonts w:asciiTheme="majorHAnsi" w:eastAsia="Tahoma" w:hAnsiTheme="majorHAnsi"/>
          <w:color w:val="000000"/>
          <w:sz w:val="28"/>
          <w:szCs w:val="28"/>
        </w:rPr>
      </w:pPr>
      <w:r w:rsidRPr="00DD4AD3">
        <w:rPr>
          <w:rFonts w:asciiTheme="majorHAnsi" w:eastAsia="Tahoma" w:hAnsiTheme="majorHAnsi"/>
          <w:color w:val="000000"/>
          <w:sz w:val="28"/>
          <w:szCs w:val="28"/>
        </w:rPr>
        <w:t>Statement of Confirmation of Authenticity</w:t>
      </w:r>
    </w:p>
    <w:p w14:paraId="2E4B19C4" w14:textId="77777777" w:rsidR="00BB05B4" w:rsidRPr="00DD4AD3" w:rsidRDefault="00BB05B4" w:rsidP="00BB05B4">
      <w:pPr>
        <w:rPr>
          <w:rFonts w:asciiTheme="majorHAnsi" w:eastAsia="Tahoma" w:hAnsiTheme="majorHAnsi"/>
          <w:color w:val="000000"/>
          <w:sz w:val="28"/>
          <w:szCs w:val="28"/>
        </w:rPr>
      </w:pPr>
      <w:r w:rsidRPr="00DD4AD3">
        <w:rPr>
          <w:rFonts w:asciiTheme="majorHAnsi" w:eastAsia="Tahoma" w:hAnsiTheme="majorHAnsi"/>
          <w:color w:val="000000"/>
          <w:sz w:val="28"/>
          <w:szCs w:val="28"/>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2283851" w14:textId="77777777" w:rsidR="00BB05B4" w:rsidRPr="00DD4AD3" w:rsidRDefault="00BB05B4" w:rsidP="00BB05B4">
      <w:pPr>
        <w:rPr>
          <w:rFonts w:asciiTheme="majorHAnsi" w:eastAsia="Tahoma" w:hAnsiTheme="majorHAnsi"/>
          <w:color w:val="000000"/>
          <w:sz w:val="28"/>
          <w:szCs w:val="28"/>
        </w:rPr>
      </w:pPr>
      <w:r w:rsidRPr="00DD4AD3">
        <w:rPr>
          <w:rFonts w:asciiTheme="majorHAnsi" w:eastAsia="Tahoma" w:hAnsiTheme="majorHAnsi"/>
          <w:color w:val="000000"/>
          <w:sz w:val="28"/>
          <w:szCs w:val="28"/>
        </w:rPr>
        <w:t>Attention is drawn to the plagiarism and unfair practice policies of both the University and of ILM.</w:t>
      </w:r>
    </w:p>
    <w:p w14:paraId="2C05332D" w14:textId="77777777" w:rsidR="00BB05B4" w:rsidRDefault="00BB05B4" w:rsidP="00BB05B4">
      <w:pPr>
        <w:rPr>
          <w:rFonts w:asciiTheme="majorHAnsi" w:hAnsiTheme="majorHAnsi"/>
          <w:sz w:val="28"/>
          <w:szCs w:val="28"/>
        </w:rPr>
      </w:pPr>
    </w:p>
    <w:p w14:paraId="5E88FE37" w14:textId="77777777" w:rsidR="00BB05B4" w:rsidRDefault="00BB05B4" w:rsidP="00BB05B4">
      <w:pPr>
        <w:rPr>
          <w:rFonts w:asciiTheme="majorHAnsi" w:hAnsiTheme="majorHAnsi"/>
          <w:sz w:val="28"/>
          <w:szCs w:val="28"/>
        </w:rPr>
      </w:pPr>
    </w:p>
    <w:p w14:paraId="488D7F03" w14:textId="77777777" w:rsidR="00BB05B4" w:rsidRDefault="00BB05B4" w:rsidP="00BB05B4">
      <w:pPr>
        <w:rPr>
          <w:rFonts w:asciiTheme="majorHAnsi" w:hAnsiTheme="majorHAnsi"/>
          <w:sz w:val="28"/>
          <w:szCs w:val="28"/>
        </w:rPr>
      </w:pPr>
    </w:p>
    <w:p w14:paraId="7F560BB6" w14:textId="77777777" w:rsidR="00BB05B4" w:rsidRDefault="00BB05B4" w:rsidP="00BC3431">
      <w:pPr>
        <w:spacing w:before="180" w:after="150" w:line="240" w:lineRule="auto"/>
        <w:rPr>
          <w:rFonts w:ascii="Ginto Copilot Variable" w:eastAsia="Times New Roman" w:hAnsi="Ginto Copilot Variable" w:cs="Times New Roman"/>
          <w:color w:val="26221F"/>
          <w:spacing w:val="-3"/>
          <w:kern w:val="0"/>
          <w:sz w:val="33"/>
          <w:szCs w:val="33"/>
          <w:lang w:eastAsia="en-GB"/>
          <w14:ligatures w14:val="none"/>
        </w:rPr>
      </w:pPr>
    </w:p>
    <w:p w14:paraId="7EF24E32" w14:textId="77777777" w:rsidR="00BB05B4" w:rsidRDefault="00BB05B4" w:rsidP="00BC3431">
      <w:pPr>
        <w:spacing w:before="180" w:after="150" w:line="240" w:lineRule="auto"/>
        <w:rPr>
          <w:rFonts w:ascii="Ginto Copilot Variable" w:eastAsia="Times New Roman" w:hAnsi="Ginto Copilot Variable" w:cs="Times New Roman"/>
          <w:color w:val="26221F"/>
          <w:spacing w:val="-3"/>
          <w:kern w:val="0"/>
          <w:sz w:val="33"/>
          <w:szCs w:val="33"/>
          <w:lang w:eastAsia="en-GB"/>
          <w14:ligatures w14:val="none"/>
        </w:rPr>
      </w:pPr>
    </w:p>
    <w:p w14:paraId="3E18CBB1" w14:textId="77777777" w:rsidR="00BB05B4" w:rsidRDefault="00BB05B4" w:rsidP="00BC3431">
      <w:pPr>
        <w:spacing w:before="180" w:after="150" w:line="240" w:lineRule="auto"/>
        <w:rPr>
          <w:rFonts w:ascii="Ginto Copilot Variable" w:eastAsia="Times New Roman" w:hAnsi="Ginto Copilot Variable" w:cs="Times New Roman"/>
          <w:color w:val="26221F"/>
          <w:spacing w:val="-3"/>
          <w:kern w:val="0"/>
          <w:sz w:val="33"/>
          <w:szCs w:val="33"/>
          <w:lang w:eastAsia="en-GB"/>
          <w14:ligatures w14:val="none"/>
        </w:rPr>
      </w:pPr>
    </w:p>
    <w:p w14:paraId="39F9A30D" w14:textId="77777777" w:rsidR="00BB05B4" w:rsidRDefault="00BB05B4" w:rsidP="00BC3431">
      <w:pPr>
        <w:spacing w:before="240" w:after="90" w:line="240" w:lineRule="auto"/>
        <w:rPr>
          <w:rFonts w:ascii="Ginto Copilot Variable" w:eastAsia="Times New Roman" w:hAnsi="Ginto Copilot Variable" w:cs="Times New Roman"/>
          <w:color w:val="26221F"/>
          <w:spacing w:val="-3"/>
          <w:kern w:val="0"/>
          <w:sz w:val="33"/>
          <w:szCs w:val="33"/>
          <w:lang w:eastAsia="en-GB"/>
          <w14:ligatures w14:val="none"/>
        </w:rPr>
      </w:pPr>
    </w:p>
    <w:tbl>
      <w:tblPr>
        <w:tblW w:w="0" w:type="auto"/>
        <w:tblCellMar>
          <w:left w:w="0" w:type="dxa"/>
          <w:right w:w="0" w:type="dxa"/>
        </w:tblCellMar>
        <w:tblLook w:val="04A0" w:firstRow="1" w:lastRow="0" w:firstColumn="1" w:lastColumn="0" w:noHBand="0" w:noVBand="1"/>
      </w:tblPr>
      <w:tblGrid>
        <w:gridCol w:w="3130"/>
        <w:gridCol w:w="1831"/>
      </w:tblGrid>
      <w:tr w:rsidR="006F6C8B" w:rsidRPr="006F6C8B" w14:paraId="709AA0F5" w14:textId="77777777" w:rsidTr="0037705A">
        <w:trPr>
          <w:trHeight w:val="210"/>
        </w:trPr>
        <w:tc>
          <w:tcPr>
            <w:tcW w:w="3130" w:type="dxa"/>
            <w:tcBorders>
              <w:top w:val="single" w:sz="6" w:space="0" w:color="E6D3C3"/>
              <w:left w:val="single" w:sz="2" w:space="0" w:color="E6D3C3"/>
              <w:bottom w:val="single" w:sz="6" w:space="0" w:color="E6D3C3"/>
              <w:right w:val="single" w:sz="6" w:space="0" w:color="E6D3C3"/>
            </w:tcBorders>
            <w:shd w:val="clear" w:color="auto" w:fill="FFFFFF"/>
            <w:tcMar>
              <w:top w:w="180" w:type="dxa"/>
              <w:left w:w="180" w:type="dxa"/>
              <w:bottom w:w="180" w:type="dxa"/>
              <w:right w:w="180" w:type="dxa"/>
            </w:tcMar>
            <w:hideMark/>
          </w:tcPr>
          <w:p w14:paraId="216EB504" w14:textId="7777777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lastRenderedPageBreak/>
              <w:t>Introduction</w:t>
            </w:r>
          </w:p>
        </w:tc>
        <w:tc>
          <w:tcPr>
            <w:tcW w:w="1831" w:type="dxa"/>
            <w:tcBorders>
              <w:top w:val="single" w:sz="6" w:space="0" w:color="E6D3C3"/>
              <w:left w:val="single" w:sz="6" w:space="0" w:color="E6D3C3"/>
              <w:bottom w:val="single" w:sz="6" w:space="0" w:color="E6D3C3"/>
              <w:right w:val="single" w:sz="2" w:space="0" w:color="E6D3C3"/>
            </w:tcBorders>
            <w:shd w:val="clear" w:color="auto" w:fill="FFFFFF"/>
            <w:tcMar>
              <w:top w:w="180" w:type="dxa"/>
              <w:left w:w="180" w:type="dxa"/>
              <w:bottom w:w="180" w:type="dxa"/>
              <w:right w:w="180" w:type="dxa"/>
            </w:tcMar>
            <w:hideMark/>
          </w:tcPr>
          <w:p w14:paraId="2F23199E" w14:textId="1BCE9D63" w:rsidR="006F6C8B" w:rsidRPr="006F6C8B" w:rsidRDefault="0082707F"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Pr>
                <w:rFonts w:ascii="Ginto Copilot Variable" w:eastAsia="Times New Roman" w:hAnsi="Ginto Copilot Variable" w:cs="Times New Roman"/>
                <w:color w:val="26221F"/>
                <w:kern w:val="0"/>
                <w:sz w:val="23"/>
                <w:szCs w:val="23"/>
                <w:lang w:eastAsia="en-GB"/>
                <w14:ligatures w14:val="none"/>
              </w:rPr>
              <w:t>4</w:t>
            </w:r>
          </w:p>
        </w:tc>
      </w:tr>
      <w:tr w:rsidR="006F6C8B" w:rsidRPr="006F6C8B" w14:paraId="45538D83" w14:textId="77777777" w:rsidTr="0037705A">
        <w:trPr>
          <w:trHeight w:val="610"/>
        </w:trPr>
        <w:tc>
          <w:tcPr>
            <w:tcW w:w="3130" w:type="dxa"/>
            <w:tcBorders>
              <w:top w:val="single" w:sz="6" w:space="0" w:color="E6D3C3"/>
              <w:left w:val="single" w:sz="2" w:space="0" w:color="E6D3C3"/>
              <w:bottom w:val="single" w:sz="6" w:space="0" w:color="E6D3C3"/>
              <w:right w:val="single" w:sz="6" w:space="0" w:color="E6D3C3"/>
            </w:tcBorders>
            <w:shd w:val="clear" w:color="auto" w:fill="FFFFFF"/>
            <w:tcMar>
              <w:top w:w="180" w:type="dxa"/>
              <w:left w:w="180" w:type="dxa"/>
              <w:bottom w:w="180" w:type="dxa"/>
              <w:right w:w="180" w:type="dxa"/>
            </w:tcMar>
            <w:hideMark/>
          </w:tcPr>
          <w:p w14:paraId="771DB9AE" w14:textId="7777777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2. Benefits and Challenges of Remote Working for Employees</w:t>
            </w:r>
          </w:p>
        </w:tc>
        <w:tc>
          <w:tcPr>
            <w:tcW w:w="1831" w:type="dxa"/>
            <w:tcBorders>
              <w:top w:val="single" w:sz="6" w:space="0" w:color="E6D3C3"/>
              <w:left w:val="single" w:sz="6" w:space="0" w:color="E6D3C3"/>
              <w:bottom w:val="single" w:sz="6" w:space="0" w:color="E6D3C3"/>
              <w:right w:val="single" w:sz="2" w:space="0" w:color="E6D3C3"/>
            </w:tcBorders>
            <w:shd w:val="clear" w:color="auto" w:fill="FFFFFF"/>
            <w:tcMar>
              <w:top w:w="180" w:type="dxa"/>
              <w:left w:w="180" w:type="dxa"/>
              <w:bottom w:w="180" w:type="dxa"/>
              <w:right w:w="180" w:type="dxa"/>
            </w:tcMar>
            <w:hideMark/>
          </w:tcPr>
          <w:p w14:paraId="4A6950F4" w14:textId="7D11D073" w:rsidR="006F6C8B" w:rsidRPr="006F6C8B" w:rsidRDefault="0082707F"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Pr>
                <w:rFonts w:ascii="Ginto Copilot Variable" w:eastAsia="Times New Roman" w:hAnsi="Ginto Copilot Variable" w:cs="Times New Roman"/>
                <w:color w:val="26221F"/>
                <w:kern w:val="0"/>
                <w:sz w:val="23"/>
                <w:szCs w:val="23"/>
                <w:lang w:eastAsia="en-GB"/>
                <w14:ligatures w14:val="none"/>
              </w:rPr>
              <w:t>5</w:t>
            </w:r>
            <w:r w:rsidR="006F6C8B" w:rsidRPr="006F6C8B">
              <w:rPr>
                <w:rFonts w:ascii="Ginto Copilot Variable" w:eastAsia="Times New Roman" w:hAnsi="Ginto Copilot Variable" w:cs="Times New Roman"/>
                <w:color w:val="26221F"/>
                <w:kern w:val="0"/>
                <w:sz w:val="23"/>
                <w:szCs w:val="23"/>
                <w:lang w:eastAsia="en-GB"/>
                <w14:ligatures w14:val="none"/>
              </w:rPr>
              <w:t>–</w:t>
            </w:r>
            <w:r>
              <w:rPr>
                <w:rFonts w:ascii="Ginto Copilot Variable" w:eastAsia="Times New Roman" w:hAnsi="Ginto Copilot Variable" w:cs="Times New Roman"/>
                <w:color w:val="26221F"/>
                <w:kern w:val="0"/>
                <w:sz w:val="23"/>
                <w:szCs w:val="23"/>
                <w:lang w:eastAsia="en-GB"/>
                <w14:ligatures w14:val="none"/>
              </w:rPr>
              <w:t>6</w:t>
            </w:r>
          </w:p>
        </w:tc>
      </w:tr>
      <w:tr w:rsidR="006F6C8B" w:rsidRPr="006F6C8B" w14:paraId="65974B81" w14:textId="77777777" w:rsidTr="0037705A">
        <w:trPr>
          <w:trHeight w:val="410"/>
        </w:trPr>
        <w:tc>
          <w:tcPr>
            <w:tcW w:w="3130" w:type="dxa"/>
            <w:tcBorders>
              <w:top w:val="single" w:sz="6" w:space="0" w:color="E6D3C3"/>
              <w:left w:val="single" w:sz="2" w:space="0" w:color="E6D3C3"/>
              <w:bottom w:val="single" w:sz="6" w:space="0" w:color="E6D3C3"/>
              <w:right w:val="single" w:sz="6" w:space="0" w:color="E6D3C3"/>
            </w:tcBorders>
            <w:shd w:val="clear" w:color="auto" w:fill="FFFFFF"/>
            <w:tcMar>
              <w:top w:w="180" w:type="dxa"/>
              <w:left w:w="180" w:type="dxa"/>
              <w:bottom w:w="180" w:type="dxa"/>
              <w:right w:w="180" w:type="dxa"/>
            </w:tcMar>
            <w:hideMark/>
          </w:tcPr>
          <w:p w14:paraId="3168B182" w14:textId="7777777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2.1 Advantages for Employees</w:t>
            </w:r>
          </w:p>
        </w:tc>
        <w:tc>
          <w:tcPr>
            <w:tcW w:w="1831" w:type="dxa"/>
            <w:tcBorders>
              <w:top w:val="single" w:sz="6" w:space="0" w:color="E6D3C3"/>
              <w:left w:val="single" w:sz="6" w:space="0" w:color="E6D3C3"/>
              <w:bottom w:val="single" w:sz="6" w:space="0" w:color="E6D3C3"/>
              <w:right w:val="single" w:sz="2" w:space="0" w:color="E6D3C3"/>
            </w:tcBorders>
            <w:shd w:val="clear" w:color="auto" w:fill="FFFFFF"/>
            <w:tcMar>
              <w:top w:w="180" w:type="dxa"/>
              <w:left w:w="180" w:type="dxa"/>
              <w:bottom w:w="180" w:type="dxa"/>
              <w:right w:w="180" w:type="dxa"/>
            </w:tcMar>
            <w:hideMark/>
          </w:tcPr>
          <w:p w14:paraId="186E96AE" w14:textId="7AA4978D" w:rsidR="006F6C8B" w:rsidRPr="006F6C8B" w:rsidRDefault="0082707F"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Pr>
                <w:rFonts w:ascii="Ginto Copilot Variable" w:eastAsia="Times New Roman" w:hAnsi="Ginto Copilot Variable" w:cs="Times New Roman"/>
                <w:color w:val="26221F"/>
                <w:kern w:val="0"/>
                <w:sz w:val="23"/>
                <w:szCs w:val="23"/>
                <w:lang w:eastAsia="en-GB"/>
                <w14:ligatures w14:val="none"/>
              </w:rPr>
              <w:t>5</w:t>
            </w:r>
          </w:p>
        </w:tc>
      </w:tr>
      <w:tr w:rsidR="006F6C8B" w:rsidRPr="006F6C8B" w14:paraId="08FB957E" w14:textId="77777777" w:rsidTr="0037705A">
        <w:trPr>
          <w:trHeight w:val="410"/>
        </w:trPr>
        <w:tc>
          <w:tcPr>
            <w:tcW w:w="3130" w:type="dxa"/>
            <w:tcBorders>
              <w:top w:val="single" w:sz="6" w:space="0" w:color="E6D3C3"/>
              <w:left w:val="single" w:sz="2" w:space="0" w:color="E6D3C3"/>
              <w:bottom w:val="single" w:sz="6" w:space="0" w:color="E6D3C3"/>
              <w:right w:val="single" w:sz="6" w:space="0" w:color="E6D3C3"/>
            </w:tcBorders>
            <w:shd w:val="clear" w:color="auto" w:fill="FFFFFF"/>
            <w:tcMar>
              <w:top w:w="180" w:type="dxa"/>
              <w:left w:w="180" w:type="dxa"/>
              <w:bottom w:w="180" w:type="dxa"/>
              <w:right w:w="180" w:type="dxa"/>
            </w:tcMar>
            <w:hideMark/>
          </w:tcPr>
          <w:p w14:paraId="783879D6" w14:textId="7777777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2.2 Disadvantages for Employees</w:t>
            </w:r>
          </w:p>
        </w:tc>
        <w:tc>
          <w:tcPr>
            <w:tcW w:w="1831" w:type="dxa"/>
            <w:tcBorders>
              <w:top w:val="single" w:sz="6" w:space="0" w:color="E6D3C3"/>
              <w:left w:val="single" w:sz="6" w:space="0" w:color="E6D3C3"/>
              <w:bottom w:val="single" w:sz="6" w:space="0" w:color="E6D3C3"/>
              <w:right w:val="single" w:sz="2" w:space="0" w:color="E6D3C3"/>
            </w:tcBorders>
            <w:shd w:val="clear" w:color="auto" w:fill="FFFFFF"/>
            <w:tcMar>
              <w:top w:w="180" w:type="dxa"/>
              <w:left w:w="180" w:type="dxa"/>
              <w:bottom w:w="180" w:type="dxa"/>
              <w:right w:w="180" w:type="dxa"/>
            </w:tcMar>
            <w:hideMark/>
          </w:tcPr>
          <w:p w14:paraId="29A70F1D" w14:textId="35C78665" w:rsidR="006F6C8B" w:rsidRPr="006F6C8B" w:rsidRDefault="0082707F"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Pr>
                <w:rFonts w:ascii="Ginto Copilot Variable" w:eastAsia="Times New Roman" w:hAnsi="Ginto Copilot Variable" w:cs="Times New Roman"/>
                <w:color w:val="26221F"/>
                <w:kern w:val="0"/>
                <w:sz w:val="23"/>
                <w:szCs w:val="23"/>
                <w:lang w:eastAsia="en-GB"/>
                <w14:ligatures w14:val="none"/>
              </w:rPr>
              <w:t>5</w:t>
            </w:r>
            <w:r w:rsidR="006F6C8B" w:rsidRPr="006F6C8B">
              <w:rPr>
                <w:rFonts w:ascii="Ginto Copilot Variable" w:eastAsia="Times New Roman" w:hAnsi="Ginto Copilot Variable" w:cs="Times New Roman"/>
                <w:color w:val="26221F"/>
                <w:kern w:val="0"/>
                <w:sz w:val="23"/>
                <w:szCs w:val="23"/>
                <w:lang w:eastAsia="en-GB"/>
                <w14:ligatures w14:val="none"/>
              </w:rPr>
              <w:t>–</w:t>
            </w:r>
            <w:r>
              <w:rPr>
                <w:rFonts w:ascii="Ginto Copilot Variable" w:eastAsia="Times New Roman" w:hAnsi="Ginto Copilot Variable" w:cs="Times New Roman"/>
                <w:color w:val="26221F"/>
                <w:kern w:val="0"/>
                <w:sz w:val="23"/>
                <w:szCs w:val="23"/>
                <w:lang w:eastAsia="en-GB"/>
                <w14:ligatures w14:val="none"/>
              </w:rPr>
              <w:t>6</w:t>
            </w:r>
          </w:p>
        </w:tc>
      </w:tr>
      <w:tr w:rsidR="006F6C8B" w:rsidRPr="006F6C8B" w14:paraId="2F380B7D" w14:textId="77777777" w:rsidTr="0037705A">
        <w:trPr>
          <w:trHeight w:val="410"/>
        </w:trPr>
        <w:tc>
          <w:tcPr>
            <w:tcW w:w="3130" w:type="dxa"/>
            <w:tcBorders>
              <w:top w:val="single" w:sz="6" w:space="0" w:color="E6D3C3"/>
              <w:left w:val="single" w:sz="2" w:space="0" w:color="E6D3C3"/>
              <w:bottom w:val="single" w:sz="6" w:space="0" w:color="E6D3C3"/>
              <w:right w:val="single" w:sz="6" w:space="0" w:color="E6D3C3"/>
            </w:tcBorders>
            <w:shd w:val="clear" w:color="auto" w:fill="FFFFFF"/>
            <w:tcMar>
              <w:top w:w="180" w:type="dxa"/>
              <w:left w:w="180" w:type="dxa"/>
              <w:bottom w:w="180" w:type="dxa"/>
              <w:right w:w="180" w:type="dxa"/>
            </w:tcMar>
            <w:hideMark/>
          </w:tcPr>
          <w:p w14:paraId="36A2C0F7" w14:textId="7777777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2.3 Recommendations for Supporting Employees</w:t>
            </w:r>
          </w:p>
        </w:tc>
        <w:tc>
          <w:tcPr>
            <w:tcW w:w="1831" w:type="dxa"/>
            <w:tcBorders>
              <w:top w:val="single" w:sz="6" w:space="0" w:color="E6D3C3"/>
              <w:left w:val="single" w:sz="6" w:space="0" w:color="E6D3C3"/>
              <w:bottom w:val="single" w:sz="6" w:space="0" w:color="E6D3C3"/>
              <w:right w:val="single" w:sz="2" w:space="0" w:color="E6D3C3"/>
            </w:tcBorders>
            <w:shd w:val="clear" w:color="auto" w:fill="FFFFFF"/>
            <w:tcMar>
              <w:top w:w="180" w:type="dxa"/>
              <w:left w:w="180" w:type="dxa"/>
              <w:bottom w:w="180" w:type="dxa"/>
              <w:right w:w="180" w:type="dxa"/>
            </w:tcMar>
            <w:hideMark/>
          </w:tcPr>
          <w:p w14:paraId="1CD1946E" w14:textId="05E10E95" w:rsidR="006F6C8B" w:rsidRPr="006F6C8B" w:rsidRDefault="0082707F"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Pr>
                <w:rFonts w:ascii="Ginto Copilot Variable" w:eastAsia="Times New Roman" w:hAnsi="Ginto Copilot Variable" w:cs="Times New Roman"/>
                <w:color w:val="26221F"/>
                <w:kern w:val="0"/>
                <w:sz w:val="23"/>
                <w:szCs w:val="23"/>
                <w:lang w:eastAsia="en-GB"/>
                <w14:ligatures w14:val="none"/>
              </w:rPr>
              <w:t>6</w:t>
            </w:r>
          </w:p>
        </w:tc>
      </w:tr>
      <w:tr w:rsidR="006F6C8B" w:rsidRPr="006F6C8B" w14:paraId="00750DE1" w14:textId="77777777" w:rsidTr="0037705A">
        <w:trPr>
          <w:trHeight w:val="210"/>
        </w:trPr>
        <w:tc>
          <w:tcPr>
            <w:tcW w:w="3130" w:type="dxa"/>
            <w:tcBorders>
              <w:top w:val="single" w:sz="6" w:space="0" w:color="E6D3C3"/>
              <w:left w:val="single" w:sz="2" w:space="0" w:color="E6D3C3"/>
              <w:bottom w:val="single" w:sz="6" w:space="0" w:color="E6D3C3"/>
              <w:right w:val="single" w:sz="6" w:space="0" w:color="E6D3C3"/>
            </w:tcBorders>
            <w:shd w:val="clear" w:color="auto" w:fill="FFFFFF"/>
            <w:tcMar>
              <w:top w:w="180" w:type="dxa"/>
              <w:left w:w="180" w:type="dxa"/>
              <w:bottom w:w="180" w:type="dxa"/>
              <w:right w:w="180" w:type="dxa"/>
            </w:tcMar>
            <w:hideMark/>
          </w:tcPr>
          <w:p w14:paraId="141D97D9" w14:textId="7777777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2.4 Workplace Example</w:t>
            </w:r>
          </w:p>
        </w:tc>
        <w:tc>
          <w:tcPr>
            <w:tcW w:w="1831" w:type="dxa"/>
            <w:tcBorders>
              <w:top w:val="single" w:sz="6" w:space="0" w:color="E6D3C3"/>
              <w:left w:val="single" w:sz="6" w:space="0" w:color="E6D3C3"/>
              <w:bottom w:val="single" w:sz="6" w:space="0" w:color="E6D3C3"/>
              <w:right w:val="single" w:sz="2" w:space="0" w:color="E6D3C3"/>
            </w:tcBorders>
            <w:shd w:val="clear" w:color="auto" w:fill="FFFFFF"/>
            <w:tcMar>
              <w:top w:w="180" w:type="dxa"/>
              <w:left w:w="180" w:type="dxa"/>
              <w:bottom w:w="180" w:type="dxa"/>
              <w:right w:w="180" w:type="dxa"/>
            </w:tcMar>
            <w:hideMark/>
          </w:tcPr>
          <w:p w14:paraId="4E5726B7" w14:textId="72B0E173" w:rsidR="006F6C8B" w:rsidRPr="006F6C8B" w:rsidRDefault="00263FCE"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Pr>
                <w:rFonts w:ascii="Ginto Copilot Variable" w:eastAsia="Times New Roman" w:hAnsi="Ginto Copilot Variable" w:cs="Times New Roman"/>
                <w:color w:val="26221F"/>
                <w:kern w:val="0"/>
                <w:sz w:val="23"/>
                <w:szCs w:val="23"/>
                <w:lang w:eastAsia="en-GB"/>
                <w14:ligatures w14:val="none"/>
              </w:rPr>
              <w:t>6</w:t>
            </w:r>
          </w:p>
        </w:tc>
      </w:tr>
      <w:tr w:rsidR="006F6C8B" w:rsidRPr="006F6C8B" w14:paraId="4C49CB44" w14:textId="77777777" w:rsidTr="0037705A">
        <w:trPr>
          <w:trHeight w:val="610"/>
        </w:trPr>
        <w:tc>
          <w:tcPr>
            <w:tcW w:w="3130" w:type="dxa"/>
            <w:tcBorders>
              <w:top w:val="single" w:sz="6" w:space="0" w:color="E6D3C3"/>
              <w:left w:val="single" w:sz="2" w:space="0" w:color="E6D3C3"/>
              <w:bottom w:val="single" w:sz="6" w:space="0" w:color="E6D3C3"/>
              <w:right w:val="single" w:sz="6" w:space="0" w:color="E6D3C3"/>
            </w:tcBorders>
            <w:shd w:val="clear" w:color="auto" w:fill="FFFFFF"/>
            <w:tcMar>
              <w:top w:w="180" w:type="dxa"/>
              <w:left w:w="180" w:type="dxa"/>
              <w:bottom w:w="180" w:type="dxa"/>
              <w:right w:w="180" w:type="dxa"/>
            </w:tcMar>
            <w:hideMark/>
          </w:tcPr>
          <w:p w14:paraId="25A22A96" w14:textId="7777777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3. Benefits and Challenges of Remote Working for Managers</w:t>
            </w:r>
          </w:p>
        </w:tc>
        <w:tc>
          <w:tcPr>
            <w:tcW w:w="1831" w:type="dxa"/>
            <w:tcBorders>
              <w:top w:val="single" w:sz="6" w:space="0" w:color="E6D3C3"/>
              <w:left w:val="single" w:sz="6" w:space="0" w:color="E6D3C3"/>
              <w:bottom w:val="single" w:sz="6" w:space="0" w:color="E6D3C3"/>
              <w:right w:val="single" w:sz="2" w:space="0" w:color="E6D3C3"/>
            </w:tcBorders>
            <w:shd w:val="clear" w:color="auto" w:fill="FFFFFF"/>
            <w:tcMar>
              <w:top w:w="180" w:type="dxa"/>
              <w:left w:w="180" w:type="dxa"/>
              <w:bottom w:w="180" w:type="dxa"/>
              <w:right w:w="180" w:type="dxa"/>
            </w:tcMar>
            <w:hideMark/>
          </w:tcPr>
          <w:p w14:paraId="594878A9" w14:textId="619D8D9B" w:rsidR="006F6C8B" w:rsidRPr="006F6C8B" w:rsidRDefault="00263FCE"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Pr>
                <w:rFonts w:ascii="Ginto Copilot Variable" w:eastAsia="Times New Roman" w:hAnsi="Ginto Copilot Variable" w:cs="Times New Roman"/>
                <w:color w:val="26221F"/>
                <w:kern w:val="0"/>
                <w:sz w:val="23"/>
                <w:szCs w:val="23"/>
                <w:lang w:eastAsia="en-GB"/>
                <w14:ligatures w14:val="none"/>
              </w:rPr>
              <w:t>7</w:t>
            </w:r>
            <w:r w:rsidR="006F6C8B" w:rsidRPr="006F6C8B">
              <w:rPr>
                <w:rFonts w:ascii="Ginto Copilot Variable" w:eastAsia="Times New Roman" w:hAnsi="Ginto Copilot Variable" w:cs="Times New Roman"/>
                <w:color w:val="26221F"/>
                <w:kern w:val="0"/>
                <w:sz w:val="23"/>
                <w:szCs w:val="23"/>
                <w:lang w:eastAsia="en-GB"/>
                <w14:ligatures w14:val="none"/>
              </w:rPr>
              <w:t>–</w:t>
            </w:r>
            <w:r>
              <w:rPr>
                <w:rFonts w:ascii="Ginto Copilot Variable" w:eastAsia="Times New Roman" w:hAnsi="Ginto Copilot Variable" w:cs="Times New Roman"/>
                <w:color w:val="26221F"/>
                <w:kern w:val="0"/>
                <w:sz w:val="23"/>
                <w:szCs w:val="23"/>
                <w:lang w:eastAsia="en-GB"/>
                <w14:ligatures w14:val="none"/>
              </w:rPr>
              <w:t>8</w:t>
            </w:r>
          </w:p>
        </w:tc>
      </w:tr>
      <w:tr w:rsidR="006F6C8B" w:rsidRPr="006F6C8B" w14:paraId="56CB630A" w14:textId="77777777" w:rsidTr="0037705A">
        <w:trPr>
          <w:trHeight w:val="410"/>
        </w:trPr>
        <w:tc>
          <w:tcPr>
            <w:tcW w:w="3130" w:type="dxa"/>
            <w:tcBorders>
              <w:top w:val="single" w:sz="6" w:space="0" w:color="E6D3C3"/>
              <w:left w:val="single" w:sz="2" w:space="0" w:color="E6D3C3"/>
              <w:bottom w:val="single" w:sz="6" w:space="0" w:color="E6D3C3"/>
              <w:right w:val="single" w:sz="6" w:space="0" w:color="E6D3C3"/>
            </w:tcBorders>
            <w:shd w:val="clear" w:color="auto" w:fill="FFFFFF"/>
            <w:tcMar>
              <w:top w:w="180" w:type="dxa"/>
              <w:left w:w="180" w:type="dxa"/>
              <w:bottom w:w="180" w:type="dxa"/>
              <w:right w:w="180" w:type="dxa"/>
            </w:tcMar>
            <w:hideMark/>
          </w:tcPr>
          <w:p w14:paraId="4607C618" w14:textId="7777777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3.1 Advantages for Managers</w:t>
            </w:r>
          </w:p>
        </w:tc>
        <w:tc>
          <w:tcPr>
            <w:tcW w:w="1831" w:type="dxa"/>
            <w:tcBorders>
              <w:top w:val="single" w:sz="6" w:space="0" w:color="E6D3C3"/>
              <w:left w:val="single" w:sz="6" w:space="0" w:color="E6D3C3"/>
              <w:bottom w:val="single" w:sz="6" w:space="0" w:color="E6D3C3"/>
              <w:right w:val="single" w:sz="2" w:space="0" w:color="E6D3C3"/>
            </w:tcBorders>
            <w:shd w:val="clear" w:color="auto" w:fill="FFFFFF"/>
            <w:tcMar>
              <w:top w:w="180" w:type="dxa"/>
              <w:left w:w="180" w:type="dxa"/>
              <w:bottom w:w="180" w:type="dxa"/>
              <w:right w:w="180" w:type="dxa"/>
            </w:tcMar>
            <w:hideMark/>
          </w:tcPr>
          <w:p w14:paraId="3347711E" w14:textId="7ED22FDB" w:rsidR="006F6C8B" w:rsidRPr="006F6C8B" w:rsidRDefault="00263FCE"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Pr>
                <w:rFonts w:ascii="Ginto Copilot Variable" w:eastAsia="Times New Roman" w:hAnsi="Ginto Copilot Variable" w:cs="Times New Roman"/>
                <w:color w:val="26221F"/>
                <w:kern w:val="0"/>
                <w:sz w:val="23"/>
                <w:szCs w:val="23"/>
                <w:lang w:eastAsia="en-GB"/>
                <w14:ligatures w14:val="none"/>
              </w:rPr>
              <w:t>7</w:t>
            </w:r>
          </w:p>
        </w:tc>
      </w:tr>
      <w:tr w:rsidR="006F6C8B" w:rsidRPr="006F6C8B" w14:paraId="2FAD98FE" w14:textId="77777777" w:rsidTr="0037705A">
        <w:trPr>
          <w:trHeight w:val="410"/>
        </w:trPr>
        <w:tc>
          <w:tcPr>
            <w:tcW w:w="3130" w:type="dxa"/>
            <w:tcBorders>
              <w:top w:val="single" w:sz="6" w:space="0" w:color="E6D3C3"/>
              <w:left w:val="single" w:sz="2" w:space="0" w:color="E6D3C3"/>
              <w:bottom w:val="single" w:sz="6" w:space="0" w:color="E6D3C3"/>
              <w:right w:val="single" w:sz="6" w:space="0" w:color="E6D3C3"/>
            </w:tcBorders>
            <w:shd w:val="clear" w:color="auto" w:fill="FFFFFF"/>
            <w:tcMar>
              <w:top w:w="180" w:type="dxa"/>
              <w:left w:w="180" w:type="dxa"/>
              <w:bottom w:w="180" w:type="dxa"/>
              <w:right w:w="180" w:type="dxa"/>
            </w:tcMar>
            <w:hideMark/>
          </w:tcPr>
          <w:p w14:paraId="53A359FD" w14:textId="7777777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3.2 Disadvantages for Managers</w:t>
            </w:r>
          </w:p>
        </w:tc>
        <w:tc>
          <w:tcPr>
            <w:tcW w:w="1831" w:type="dxa"/>
            <w:tcBorders>
              <w:top w:val="single" w:sz="6" w:space="0" w:color="E6D3C3"/>
              <w:left w:val="single" w:sz="6" w:space="0" w:color="E6D3C3"/>
              <w:bottom w:val="single" w:sz="6" w:space="0" w:color="E6D3C3"/>
              <w:right w:val="single" w:sz="2" w:space="0" w:color="E6D3C3"/>
            </w:tcBorders>
            <w:shd w:val="clear" w:color="auto" w:fill="FFFFFF"/>
            <w:tcMar>
              <w:top w:w="180" w:type="dxa"/>
              <w:left w:w="180" w:type="dxa"/>
              <w:bottom w:w="180" w:type="dxa"/>
              <w:right w:w="180" w:type="dxa"/>
            </w:tcMar>
            <w:hideMark/>
          </w:tcPr>
          <w:p w14:paraId="3CC01334" w14:textId="23B82E00" w:rsidR="006F6C8B" w:rsidRPr="006F6C8B" w:rsidRDefault="00263FCE"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Pr>
                <w:rFonts w:ascii="Ginto Copilot Variable" w:eastAsia="Times New Roman" w:hAnsi="Ginto Copilot Variable" w:cs="Times New Roman"/>
                <w:color w:val="26221F"/>
                <w:kern w:val="0"/>
                <w:sz w:val="23"/>
                <w:szCs w:val="23"/>
                <w:lang w:eastAsia="en-GB"/>
                <w14:ligatures w14:val="none"/>
              </w:rPr>
              <w:t>7</w:t>
            </w:r>
            <w:r w:rsidR="006F6C8B" w:rsidRPr="006F6C8B">
              <w:rPr>
                <w:rFonts w:ascii="Ginto Copilot Variable" w:eastAsia="Times New Roman" w:hAnsi="Ginto Copilot Variable" w:cs="Times New Roman"/>
                <w:color w:val="26221F"/>
                <w:kern w:val="0"/>
                <w:sz w:val="23"/>
                <w:szCs w:val="23"/>
                <w:lang w:eastAsia="en-GB"/>
                <w14:ligatures w14:val="none"/>
              </w:rPr>
              <w:t>–</w:t>
            </w:r>
            <w:r>
              <w:rPr>
                <w:rFonts w:ascii="Ginto Copilot Variable" w:eastAsia="Times New Roman" w:hAnsi="Ginto Copilot Variable" w:cs="Times New Roman"/>
                <w:color w:val="26221F"/>
                <w:kern w:val="0"/>
                <w:sz w:val="23"/>
                <w:szCs w:val="23"/>
                <w:lang w:eastAsia="en-GB"/>
                <w14:ligatures w14:val="none"/>
              </w:rPr>
              <w:t>8</w:t>
            </w:r>
          </w:p>
        </w:tc>
      </w:tr>
      <w:tr w:rsidR="006F6C8B" w:rsidRPr="006F6C8B" w14:paraId="109F8225" w14:textId="77777777" w:rsidTr="0037705A">
        <w:trPr>
          <w:trHeight w:val="410"/>
        </w:trPr>
        <w:tc>
          <w:tcPr>
            <w:tcW w:w="3130" w:type="dxa"/>
            <w:tcBorders>
              <w:top w:val="single" w:sz="6" w:space="0" w:color="E6D3C3"/>
              <w:left w:val="single" w:sz="2" w:space="0" w:color="E6D3C3"/>
              <w:bottom w:val="single" w:sz="6" w:space="0" w:color="E6D3C3"/>
              <w:right w:val="single" w:sz="6" w:space="0" w:color="E6D3C3"/>
            </w:tcBorders>
            <w:shd w:val="clear" w:color="auto" w:fill="FFFFFF"/>
            <w:tcMar>
              <w:top w:w="180" w:type="dxa"/>
              <w:left w:w="180" w:type="dxa"/>
              <w:bottom w:w="180" w:type="dxa"/>
              <w:right w:w="180" w:type="dxa"/>
            </w:tcMar>
            <w:hideMark/>
          </w:tcPr>
          <w:p w14:paraId="31D31FB7" w14:textId="7777777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3.3 Recommendations for Supporting Managers</w:t>
            </w:r>
          </w:p>
        </w:tc>
        <w:tc>
          <w:tcPr>
            <w:tcW w:w="1831" w:type="dxa"/>
            <w:tcBorders>
              <w:top w:val="single" w:sz="6" w:space="0" w:color="E6D3C3"/>
              <w:left w:val="single" w:sz="6" w:space="0" w:color="E6D3C3"/>
              <w:bottom w:val="single" w:sz="6" w:space="0" w:color="E6D3C3"/>
              <w:right w:val="single" w:sz="2" w:space="0" w:color="E6D3C3"/>
            </w:tcBorders>
            <w:shd w:val="clear" w:color="auto" w:fill="FFFFFF"/>
            <w:tcMar>
              <w:top w:w="180" w:type="dxa"/>
              <w:left w:w="180" w:type="dxa"/>
              <w:bottom w:w="180" w:type="dxa"/>
              <w:right w:w="180" w:type="dxa"/>
            </w:tcMar>
            <w:hideMark/>
          </w:tcPr>
          <w:p w14:paraId="0B748859" w14:textId="32A86D32" w:rsidR="006F6C8B" w:rsidRPr="006F6C8B" w:rsidRDefault="00263FCE"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Pr>
                <w:rFonts w:ascii="Ginto Copilot Variable" w:eastAsia="Times New Roman" w:hAnsi="Ginto Copilot Variable" w:cs="Times New Roman"/>
                <w:color w:val="26221F"/>
                <w:kern w:val="0"/>
                <w:sz w:val="23"/>
                <w:szCs w:val="23"/>
                <w:lang w:eastAsia="en-GB"/>
                <w14:ligatures w14:val="none"/>
              </w:rPr>
              <w:t>8</w:t>
            </w:r>
          </w:p>
        </w:tc>
      </w:tr>
      <w:tr w:rsidR="006F6C8B" w:rsidRPr="006F6C8B" w14:paraId="0ACD78DA" w14:textId="77777777" w:rsidTr="0037705A">
        <w:trPr>
          <w:trHeight w:val="210"/>
        </w:trPr>
        <w:tc>
          <w:tcPr>
            <w:tcW w:w="3130" w:type="dxa"/>
            <w:tcBorders>
              <w:top w:val="single" w:sz="6" w:space="0" w:color="E6D3C3"/>
              <w:left w:val="single" w:sz="2" w:space="0" w:color="E6D3C3"/>
              <w:bottom w:val="single" w:sz="6" w:space="0" w:color="E6D3C3"/>
              <w:right w:val="single" w:sz="6" w:space="0" w:color="E6D3C3"/>
            </w:tcBorders>
            <w:shd w:val="clear" w:color="auto" w:fill="FFFFFF"/>
            <w:tcMar>
              <w:top w:w="180" w:type="dxa"/>
              <w:left w:w="180" w:type="dxa"/>
              <w:bottom w:w="180" w:type="dxa"/>
              <w:right w:w="180" w:type="dxa"/>
            </w:tcMar>
            <w:hideMark/>
          </w:tcPr>
          <w:p w14:paraId="525087AD" w14:textId="7777777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3.4 Workplace Example</w:t>
            </w:r>
          </w:p>
        </w:tc>
        <w:tc>
          <w:tcPr>
            <w:tcW w:w="1831" w:type="dxa"/>
            <w:tcBorders>
              <w:top w:val="single" w:sz="6" w:space="0" w:color="E6D3C3"/>
              <w:left w:val="single" w:sz="6" w:space="0" w:color="E6D3C3"/>
              <w:bottom w:val="single" w:sz="6" w:space="0" w:color="E6D3C3"/>
              <w:right w:val="single" w:sz="2" w:space="0" w:color="E6D3C3"/>
            </w:tcBorders>
            <w:shd w:val="clear" w:color="auto" w:fill="FFFFFF"/>
            <w:tcMar>
              <w:top w:w="180" w:type="dxa"/>
              <w:left w:w="180" w:type="dxa"/>
              <w:bottom w:w="180" w:type="dxa"/>
              <w:right w:w="180" w:type="dxa"/>
            </w:tcMar>
            <w:hideMark/>
          </w:tcPr>
          <w:p w14:paraId="7671E790" w14:textId="683D44C6" w:rsidR="006F6C8B" w:rsidRPr="006F6C8B" w:rsidRDefault="00263FCE"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Pr>
                <w:rFonts w:ascii="Ginto Copilot Variable" w:eastAsia="Times New Roman" w:hAnsi="Ginto Copilot Variable" w:cs="Times New Roman"/>
                <w:color w:val="26221F"/>
                <w:kern w:val="0"/>
                <w:sz w:val="23"/>
                <w:szCs w:val="23"/>
                <w:lang w:eastAsia="en-GB"/>
                <w14:ligatures w14:val="none"/>
              </w:rPr>
              <w:t>8</w:t>
            </w:r>
          </w:p>
        </w:tc>
      </w:tr>
      <w:tr w:rsidR="006F6C8B" w:rsidRPr="006F6C8B" w14:paraId="3C13F722" w14:textId="77777777" w:rsidTr="0037705A">
        <w:trPr>
          <w:trHeight w:val="610"/>
        </w:trPr>
        <w:tc>
          <w:tcPr>
            <w:tcW w:w="3130" w:type="dxa"/>
            <w:tcBorders>
              <w:top w:val="single" w:sz="6" w:space="0" w:color="E6D3C3"/>
              <w:left w:val="single" w:sz="2" w:space="0" w:color="E6D3C3"/>
              <w:bottom w:val="single" w:sz="6" w:space="0" w:color="E6D3C3"/>
              <w:right w:val="single" w:sz="6" w:space="0" w:color="E6D3C3"/>
            </w:tcBorders>
            <w:shd w:val="clear" w:color="auto" w:fill="FFFFFF"/>
            <w:tcMar>
              <w:top w:w="180" w:type="dxa"/>
              <w:left w:w="180" w:type="dxa"/>
              <w:bottom w:w="180" w:type="dxa"/>
              <w:right w:w="180" w:type="dxa"/>
            </w:tcMar>
            <w:hideMark/>
          </w:tcPr>
          <w:p w14:paraId="07A1E824" w14:textId="7777777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4. Benefits and Challenges of Remote Working for Organisations</w:t>
            </w:r>
          </w:p>
        </w:tc>
        <w:tc>
          <w:tcPr>
            <w:tcW w:w="1831" w:type="dxa"/>
            <w:tcBorders>
              <w:top w:val="single" w:sz="6" w:space="0" w:color="E6D3C3"/>
              <w:left w:val="single" w:sz="6" w:space="0" w:color="E6D3C3"/>
              <w:bottom w:val="single" w:sz="6" w:space="0" w:color="E6D3C3"/>
              <w:right w:val="single" w:sz="2" w:space="0" w:color="E6D3C3"/>
            </w:tcBorders>
            <w:shd w:val="clear" w:color="auto" w:fill="FFFFFF"/>
            <w:tcMar>
              <w:top w:w="180" w:type="dxa"/>
              <w:left w:w="180" w:type="dxa"/>
              <w:bottom w:w="180" w:type="dxa"/>
              <w:right w:w="180" w:type="dxa"/>
            </w:tcMar>
            <w:hideMark/>
          </w:tcPr>
          <w:p w14:paraId="69534F3E" w14:textId="2CC0512E" w:rsidR="006F6C8B" w:rsidRPr="006F6C8B" w:rsidRDefault="00263FCE"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Pr>
                <w:rFonts w:ascii="Ginto Copilot Variable" w:eastAsia="Times New Roman" w:hAnsi="Ginto Copilot Variable" w:cs="Times New Roman"/>
                <w:color w:val="26221F"/>
                <w:kern w:val="0"/>
                <w:sz w:val="23"/>
                <w:szCs w:val="23"/>
                <w:lang w:eastAsia="en-GB"/>
                <w14:ligatures w14:val="none"/>
              </w:rPr>
              <w:t>9</w:t>
            </w:r>
            <w:r w:rsidR="006F6C8B" w:rsidRPr="006F6C8B">
              <w:rPr>
                <w:rFonts w:ascii="Ginto Copilot Variable" w:eastAsia="Times New Roman" w:hAnsi="Ginto Copilot Variable" w:cs="Times New Roman"/>
                <w:color w:val="26221F"/>
                <w:kern w:val="0"/>
                <w:sz w:val="23"/>
                <w:szCs w:val="23"/>
                <w:lang w:eastAsia="en-GB"/>
                <w14:ligatures w14:val="none"/>
              </w:rPr>
              <w:t>–1</w:t>
            </w:r>
            <w:r>
              <w:rPr>
                <w:rFonts w:ascii="Ginto Copilot Variable" w:eastAsia="Times New Roman" w:hAnsi="Ginto Copilot Variable" w:cs="Times New Roman"/>
                <w:color w:val="26221F"/>
                <w:kern w:val="0"/>
                <w:sz w:val="23"/>
                <w:szCs w:val="23"/>
                <w:lang w:eastAsia="en-GB"/>
                <w14:ligatures w14:val="none"/>
              </w:rPr>
              <w:t>1</w:t>
            </w:r>
          </w:p>
        </w:tc>
      </w:tr>
      <w:tr w:rsidR="006F6C8B" w:rsidRPr="006F6C8B" w14:paraId="56DCEE63" w14:textId="77777777" w:rsidTr="0037705A">
        <w:trPr>
          <w:trHeight w:val="410"/>
        </w:trPr>
        <w:tc>
          <w:tcPr>
            <w:tcW w:w="3130" w:type="dxa"/>
            <w:tcBorders>
              <w:top w:val="single" w:sz="6" w:space="0" w:color="E6D3C3"/>
              <w:left w:val="single" w:sz="2" w:space="0" w:color="E6D3C3"/>
              <w:bottom w:val="single" w:sz="6" w:space="0" w:color="E6D3C3"/>
              <w:right w:val="single" w:sz="6" w:space="0" w:color="E6D3C3"/>
            </w:tcBorders>
            <w:shd w:val="clear" w:color="auto" w:fill="FFFFFF"/>
            <w:tcMar>
              <w:top w:w="180" w:type="dxa"/>
              <w:left w:w="180" w:type="dxa"/>
              <w:bottom w:w="180" w:type="dxa"/>
              <w:right w:w="180" w:type="dxa"/>
            </w:tcMar>
            <w:hideMark/>
          </w:tcPr>
          <w:p w14:paraId="64FCA59F" w14:textId="7777777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4.1 Advantages for Organisations</w:t>
            </w:r>
          </w:p>
        </w:tc>
        <w:tc>
          <w:tcPr>
            <w:tcW w:w="1831" w:type="dxa"/>
            <w:tcBorders>
              <w:top w:val="single" w:sz="6" w:space="0" w:color="E6D3C3"/>
              <w:left w:val="single" w:sz="6" w:space="0" w:color="E6D3C3"/>
              <w:bottom w:val="single" w:sz="6" w:space="0" w:color="E6D3C3"/>
              <w:right w:val="single" w:sz="2" w:space="0" w:color="E6D3C3"/>
            </w:tcBorders>
            <w:shd w:val="clear" w:color="auto" w:fill="FFFFFF"/>
            <w:tcMar>
              <w:top w:w="180" w:type="dxa"/>
              <w:left w:w="180" w:type="dxa"/>
              <w:bottom w:w="180" w:type="dxa"/>
              <w:right w:w="180" w:type="dxa"/>
            </w:tcMar>
            <w:hideMark/>
          </w:tcPr>
          <w:p w14:paraId="4B6AAF89" w14:textId="6929E19D" w:rsidR="006F6C8B" w:rsidRPr="006F6C8B" w:rsidRDefault="00263FCE"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Pr>
                <w:rFonts w:ascii="Ginto Copilot Variable" w:eastAsia="Times New Roman" w:hAnsi="Ginto Copilot Variable" w:cs="Times New Roman"/>
                <w:color w:val="26221F"/>
                <w:kern w:val="0"/>
                <w:sz w:val="23"/>
                <w:szCs w:val="23"/>
                <w:lang w:eastAsia="en-GB"/>
                <w14:ligatures w14:val="none"/>
              </w:rPr>
              <w:t>9</w:t>
            </w:r>
          </w:p>
        </w:tc>
      </w:tr>
      <w:tr w:rsidR="006F6C8B" w:rsidRPr="006F6C8B" w14:paraId="026DE1D2" w14:textId="77777777" w:rsidTr="0037705A">
        <w:trPr>
          <w:trHeight w:val="410"/>
        </w:trPr>
        <w:tc>
          <w:tcPr>
            <w:tcW w:w="3130" w:type="dxa"/>
            <w:tcBorders>
              <w:top w:val="single" w:sz="6" w:space="0" w:color="E6D3C3"/>
              <w:left w:val="single" w:sz="2" w:space="0" w:color="E6D3C3"/>
              <w:bottom w:val="single" w:sz="6" w:space="0" w:color="E6D3C3"/>
              <w:right w:val="single" w:sz="6" w:space="0" w:color="E6D3C3"/>
            </w:tcBorders>
            <w:shd w:val="clear" w:color="auto" w:fill="FFFFFF"/>
            <w:tcMar>
              <w:top w:w="180" w:type="dxa"/>
              <w:left w:w="180" w:type="dxa"/>
              <w:bottom w:w="180" w:type="dxa"/>
              <w:right w:w="180" w:type="dxa"/>
            </w:tcMar>
            <w:hideMark/>
          </w:tcPr>
          <w:p w14:paraId="74B24113" w14:textId="7777777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4.2 Disadvantages for Organisations</w:t>
            </w:r>
          </w:p>
        </w:tc>
        <w:tc>
          <w:tcPr>
            <w:tcW w:w="1831" w:type="dxa"/>
            <w:tcBorders>
              <w:top w:val="single" w:sz="6" w:space="0" w:color="E6D3C3"/>
              <w:left w:val="single" w:sz="6" w:space="0" w:color="E6D3C3"/>
              <w:bottom w:val="single" w:sz="6" w:space="0" w:color="E6D3C3"/>
              <w:right w:val="single" w:sz="2" w:space="0" w:color="E6D3C3"/>
            </w:tcBorders>
            <w:shd w:val="clear" w:color="auto" w:fill="FFFFFF"/>
            <w:tcMar>
              <w:top w:w="180" w:type="dxa"/>
              <w:left w:w="180" w:type="dxa"/>
              <w:bottom w:w="180" w:type="dxa"/>
              <w:right w:w="180" w:type="dxa"/>
            </w:tcMar>
            <w:hideMark/>
          </w:tcPr>
          <w:p w14:paraId="7577726E" w14:textId="26EE28A7" w:rsidR="006F6C8B" w:rsidRPr="006F6C8B" w:rsidRDefault="00263FCE"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Pr>
                <w:rFonts w:ascii="Ginto Copilot Variable" w:eastAsia="Times New Roman" w:hAnsi="Ginto Copilot Variable" w:cs="Times New Roman"/>
                <w:color w:val="26221F"/>
                <w:kern w:val="0"/>
                <w:sz w:val="23"/>
                <w:szCs w:val="23"/>
                <w:lang w:eastAsia="en-GB"/>
                <w14:ligatures w14:val="none"/>
              </w:rPr>
              <w:t>10</w:t>
            </w:r>
          </w:p>
        </w:tc>
      </w:tr>
      <w:tr w:rsidR="006F6C8B" w:rsidRPr="006F6C8B" w14:paraId="19BDDF8E" w14:textId="77777777" w:rsidTr="0037705A">
        <w:trPr>
          <w:trHeight w:val="421"/>
        </w:trPr>
        <w:tc>
          <w:tcPr>
            <w:tcW w:w="3130" w:type="dxa"/>
            <w:tcBorders>
              <w:top w:val="single" w:sz="6" w:space="0" w:color="E6D3C3"/>
              <w:left w:val="single" w:sz="2" w:space="0" w:color="E6D3C3"/>
              <w:bottom w:val="single" w:sz="6" w:space="0" w:color="E6D3C3"/>
              <w:right w:val="single" w:sz="6" w:space="0" w:color="E6D3C3"/>
            </w:tcBorders>
            <w:shd w:val="clear" w:color="auto" w:fill="FFFFFF"/>
            <w:tcMar>
              <w:top w:w="180" w:type="dxa"/>
              <w:left w:w="180" w:type="dxa"/>
              <w:bottom w:w="180" w:type="dxa"/>
              <w:right w:w="180" w:type="dxa"/>
            </w:tcMar>
            <w:hideMark/>
          </w:tcPr>
          <w:p w14:paraId="4C7CF281" w14:textId="7777777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4.3 Recommendations for Organisations</w:t>
            </w:r>
          </w:p>
        </w:tc>
        <w:tc>
          <w:tcPr>
            <w:tcW w:w="1831" w:type="dxa"/>
            <w:tcBorders>
              <w:top w:val="single" w:sz="6" w:space="0" w:color="E6D3C3"/>
              <w:left w:val="single" w:sz="6" w:space="0" w:color="E6D3C3"/>
              <w:bottom w:val="single" w:sz="6" w:space="0" w:color="E6D3C3"/>
              <w:right w:val="single" w:sz="2" w:space="0" w:color="E6D3C3"/>
            </w:tcBorders>
            <w:shd w:val="clear" w:color="auto" w:fill="FFFFFF"/>
            <w:tcMar>
              <w:top w:w="180" w:type="dxa"/>
              <w:left w:w="180" w:type="dxa"/>
              <w:bottom w:w="180" w:type="dxa"/>
              <w:right w:w="180" w:type="dxa"/>
            </w:tcMar>
            <w:hideMark/>
          </w:tcPr>
          <w:p w14:paraId="70702810" w14:textId="6EA79518" w:rsidR="006F6C8B" w:rsidRPr="006F6C8B" w:rsidRDefault="00263FCE"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Pr>
                <w:rFonts w:ascii="Ginto Copilot Variable" w:eastAsia="Times New Roman" w:hAnsi="Ginto Copilot Variable" w:cs="Times New Roman"/>
                <w:color w:val="26221F"/>
                <w:kern w:val="0"/>
                <w:sz w:val="23"/>
                <w:szCs w:val="23"/>
                <w:lang w:eastAsia="en-GB"/>
                <w14:ligatures w14:val="none"/>
              </w:rPr>
              <w:t>10</w:t>
            </w:r>
            <w:r w:rsidR="006F6C8B" w:rsidRPr="006F6C8B">
              <w:rPr>
                <w:rFonts w:ascii="Ginto Copilot Variable" w:eastAsia="Times New Roman" w:hAnsi="Ginto Copilot Variable" w:cs="Times New Roman"/>
                <w:color w:val="26221F"/>
                <w:kern w:val="0"/>
                <w:sz w:val="23"/>
                <w:szCs w:val="23"/>
                <w:lang w:eastAsia="en-GB"/>
                <w14:ligatures w14:val="none"/>
              </w:rPr>
              <w:t>–1</w:t>
            </w:r>
            <w:r>
              <w:rPr>
                <w:rFonts w:ascii="Ginto Copilot Variable" w:eastAsia="Times New Roman" w:hAnsi="Ginto Copilot Variable" w:cs="Times New Roman"/>
                <w:color w:val="26221F"/>
                <w:kern w:val="0"/>
                <w:sz w:val="23"/>
                <w:szCs w:val="23"/>
                <w:lang w:eastAsia="en-GB"/>
                <w14:ligatures w14:val="none"/>
              </w:rPr>
              <w:t>1</w:t>
            </w:r>
          </w:p>
        </w:tc>
      </w:tr>
      <w:tr w:rsidR="006F6C8B" w:rsidRPr="006F6C8B" w14:paraId="19998A8C" w14:textId="77777777" w:rsidTr="0037705A">
        <w:trPr>
          <w:trHeight w:val="210"/>
        </w:trPr>
        <w:tc>
          <w:tcPr>
            <w:tcW w:w="3130" w:type="dxa"/>
            <w:tcBorders>
              <w:top w:val="single" w:sz="6" w:space="0" w:color="E6D3C3"/>
              <w:left w:val="single" w:sz="2" w:space="0" w:color="E6D3C3"/>
              <w:bottom w:val="single" w:sz="6" w:space="0" w:color="E6D3C3"/>
              <w:right w:val="single" w:sz="6" w:space="0" w:color="E6D3C3"/>
            </w:tcBorders>
            <w:shd w:val="clear" w:color="auto" w:fill="FFFFFF"/>
            <w:tcMar>
              <w:top w:w="180" w:type="dxa"/>
              <w:left w:w="180" w:type="dxa"/>
              <w:bottom w:w="180" w:type="dxa"/>
              <w:right w:w="180" w:type="dxa"/>
            </w:tcMar>
            <w:hideMark/>
          </w:tcPr>
          <w:p w14:paraId="24361A16" w14:textId="7777777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lastRenderedPageBreak/>
              <w:t>4.4 Workplace Example</w:t>
            </w:r>
          </w:p>
        </w:tc>
        <w:tc>
          <w:tcPr>
            <w:tcW w:w="1831" w:type="dxa"/>
            <w:tcBorders>
              <w:top w:val="single" w:sz="6" w:space="0" w:color="E6D3C3"/>
              <w:left w:val="single" w:sz="6" w:space="0" w:color="E6D3C3"/>
              <w:bottom w:val="single" w:sz="6" w:space="0" w:color="E6D3C3"/>
              <w:right w:val="single" w:sz="2" w:space="0" w:color="E6D3C3"/>
            </w:tcBorders>
            <w:shd w:val="clear" w:color="auto" w:fill="FFFFFF"/>
            <w:tcMar>
              <w:top w:w="180" w:type="dxa"/>
              <w:left w:w="180" w:type="dxa"/>
              <w:bottom w:w="180" w:type="dxa"/>
              <w:right w:w="180" w:type="dxa"/>
            </w:tcMar>
            <w:hideMark/>
          </w:tcPr>
          <w:p w14:paraId="4A938D1E" w14:textId="3450FB92"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1</w:t>
            </w:r>
            <w:r w:rsidR="00263FCE">
              <w:rPr>
                <w:rFonts w:ascii="Ginto Copilot Variable" w:eastAsia="Times New Roman" w:hAnsi="Ginto Copilot Variable" w:cs="Times New Roman"/>
                <w:color w:val="26221F"/>
                <w:kern w:val="0"/>
                <w:sz w:val="23"/>
                <w:szCs w:val="23"/>
                <w:lang w:eastAsia="en-GB"/>
                <w14:ligatures w14:val="none"/>
              </w:rPr>
              <w:t>1</w:t>
            </w:r>
          </w:p>
        </w:tc>
      </w:tr>
      <w:tr w:rsidR="006F6C8B" w:rsidRPr="006F6C8B" w14:paraId="0E31A8D4" w14:textId="77777777" w:rsidTr="0037705A">
        <w:trPr>
          <w:trHeight w:val="410"/>
        </w:trPr>
        <w:tc>
          <w:tcPr>
            <w:tcW w:w="3130" w:type="dxa"/>
            <w:tcBorders>
              <w:top w:val="single" w:sz="6" w:space="0" w:color="E6D3C3"/>
              <w:left w:val="single" w:sz="2" w:space="0" w:color="E6D3C3"/>
              <w:bottom w:val="single" w:sz="6" w:space="0" w:color="E6D3C3"/>
              <w:right w:val="single" w:sz="6" w:space="0" w:color="E6D3C3"/>
            </w:tcBorders>
            <w:shd w:val="clear" w:color="auto" w:fill="FFFFFF"/>
            <w:tcMar>
              <w:top w:w="180" w:type="dxa"/>
              <w:left w:w="180" w:type="dxa"/>
              <w:bottom w:w="180" w:type="dxa"/>
              <w:right w:w="180" w:type="dxa"/>
            </w:tcMar>
            <w:hideMark/>
          </w:tcPr>
          <w:p w14:paraId="3264DDC0" w14:textId="7777777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5. Academic and Research Skills Demonstrated</w:t>
            </w:r>
          </w:p>
        </w:tc>
        <w:tc>
          <w:tcPr>
            <w:tcW w:w="1831" w:type="dxa"/>
            <w:tcBorders>
              <w:top w:val="single" w:sz="6" w:space="0" w:color="E6D3C3"/>
              <w:left w:val="single" w:sz="6" w:space="0" w:color="E6D3C3"/>
              <w:bottom w:val="single" w:sz="6" w:space="0" w:color="E6D3C3"/>
              <w:right w:val="single" w:sz="2" w:space="0" w:color="E6D3C3"/>
            </w:tcBorders>
            <w:shd w:val="clear" w:color="auto" w:fill="FFFFFF"/>
            <w:tcMar>
              <w:top w:w="180" w:type="dxa"/>
              <w:left w:w="180" w:type="dxa"/>
              <w:bottom w:w="180" w:type="dxa"/>
              <w:right w:w="180" w:type="dxa"/>
            </w:tcMar>
            <w:hideMark/>
          </w:tcPr>
          <w:p w14:paraId="629BCDC3" w14:textId="3E92CDA9"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1</w:t>
            </w:r>
            <w:r w:rsidR="00263FCE">
              <w:rPr>
                <w:rFonts w:ascii="Ginto Copilot Variable" w:eastAsia="Times New Roman" w:hAnsi="Ginto Copilot Variable" w:cs="Times New Roman"/>
                <w:color w:val="26221F"/>
                <w:kern w:val="0"/>
                <w:sz w:val="23"/>
                <w:szCs w:val="23"/>
                <w:lang w:eastAsia="en-GB"/>
                <w14:ligatures w14:val="none"/>
              </w:rPr>
              <w:t>2</w:t>
            </w:r>
            <w:r w:rsidRPr="006F6C8B">
              <w:rPr>
                <w:rFonts w:ascii="Ginto Copilot Variable" w:eastAsia="Times New Roman" w:hAnsi="Ginto Copilot Variable" w:cs="Times New Roman"/>
                <w:color w:val="26221F"/>
                <w:kern w:val="0"/>
                <w:sz w:val="23"/>
                <w:szCs w:val="23"/>
                <w:lang w:eastAsia="en-GB"/>
                <w14:ligatures w14:val="none"/>
              </w:rPr>
              <w:t>–1</w:t>
            </w:r>
            <w:r w:rsidR="00263FCE">
              <w:rPr>
                <w:rFonts w:ascii="Ginto Copilot Variable" w:eastAsia="Times New Roman" w:hAnsi="Ginto Copilot Variable" w:cs="Times New Roman"/>
                <w:color w:val="26221F"/>
                <w:kern w:val="0"/>
                <w:sz w:val="23"/>
                <w:szCs w:val="23"/>
                <w:lang w:eastAsia="en-GB"/>
                <w14:ligatures w14:val="none"/>
              </w:rPr>
              <w:t>3</w:t>
            </w:r>
          </w:p>
        </w:tc>
      </w:tr>
      <w:tr w:rsidR="006F6C8B" w:rsidRPr="006F6C8B" w14:paraId="1DA4C4E1" w14:textId="77777777" w:rsidTr="0037705A">
        <w:trPr>
          <w:trHeight w:val="199"/>
        </w:trPr>
        <w:tc>
          <w:tcPr>
            <w:tcW w:w="3130" w:type="dxa"/>
            <w:tcBorders>
              <w:top w:val="single" w:sz="6" w:space="0" w:color="E6D3C3"/>
              <w:left w:val="single" w:sz="2" w:space="0" w:color="E6D3C3"/>
              <w:bottom w:val="single" w:sz="6" w:space="0" w:color="E6D3C3"/>
              <w:right w:val="single" w:sz="6" w:space="0" w:color="E6D3C3"/>
            </w:tcBorders>
            <w:shd w:val="clear" w:color="auto" w:fill="FFFFFF"/>
            <w:tcMar>
              <w:top w:w="180" w:type="dxa"/>
              <w:left w:w="180" w:type="dxa"/>
              <w:bottom w:w="180" w:type="dxa"/>
              <w:right w:w="180" w:type="dxa"/>
            </w:tcMar>
            <w:hideMark/>
          </w:tcPr>
          <w:p w14:paraId="22269194" w14:textId="7777777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6. Reflection</w:t>
            </w:r>
          </w:p>
        </w:tc>
        <w:tc>
          <w:tcPr>
            <w:tcW w:w="1831" w:type="dxa"/>
            <w:tcBorders>
              <w:top w:val="single" w:sz="6" w:space="0" w:color="E6D3C3"/>
              <w:left w:val="single" w:sz="6" w:space="0" w:color="E6D3C3"/>
              <w:bottom w:val="single" w:sz="6" w:space="0" w:color="E6D3C3"/>
              <w:right w:val="single" w:sz="2" w:space="0" w:color="E6D3C3"/>
            </w:tcBorders>
            <w:shd w:val="clear" w:color="auto" w:fill="FFFFFF"/>
            <w:tcMar>
              <w:top w:w="180" w:type="dxa"/>
              <w:left w:w="180" w:type="dxa"/>
              <w:bottom w:w="180" w:type="dxa"/>
              <w:right w:w="180" w:type="dxa"/>
            </w:tcMar>
            <w:hideMark/>
          </w:tcPr>
          <w:p w14:paraId="3CAB95F6" w14:textId="15080275"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1</w:t>
            </w:r>
            <w:r w:rsidR="00263FCE">
              <w:rPr>
                <w:rFonts w:ascii="Ginto Copilot Variable" w:eastAsia="Times New Roman" w:hAnsi="Ginto Copilot Variable" w:cs="Times New Roman"/>
                <w:color w:val="26221F"/>
                <w:kern w:val="0"/>
                <w:sz w:val="23"/>
                <w:szCs w:val="23"/>
                <w:lang w:eastAsia="en-GB"/>
                <w14:ligatures w14:val="none"/>
              </w:rPr>
              <w:t>3</w:t>
            </w:r>
          </w:p>
        </w:tc>
      </w:tr>
      <w:tr w:rsidR="006F6C8B" w:rsidRPr="006F6C8B" w14:paraId="10150853" w14:textId="77777777" w:rsidTr="0037705A">
        <w:trPr>
          <w:trHeight w:val="210"/>
        </w:trPr>
        <w:tc>
          <w:tcPr>
            <w:tcW w:w="3130" w:type="dxa"/>
            <w:tcBorders>
              <w:top w:val="single" w:sz="6" w:space="0" w:color="E6D3C3"/>
              <w:left w:val="single" w:sz="2" w:space="0" w:color="E6D3C3"/>
              <w:bottom w:val="single" w:sz="6" w:space="0" w:color="E6D3C3"/>
              <w:right w:val="single" w:sz="6" w:space="0" w:color="E6D3C3"/>
            </w:tcBorders>
            <w:shd w:val="clear" w:color="auto" w:fill="FFFFFF"/>
            <w:tcMar>
              <w:top w:w="180" w:type="dxa"/>
              <w:left w:w="180" w:type="dxa"/>
              <w:bottom w:w="180" w:type="dxa"/>
              <w:right w:w="180" w:type="dxa"/>
            </w:tcMar>
            <w:hideMark/>
          </w:tcPr>
          <w:p w14:paraId="55219C4A" w14:textId="7777777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7. Conclusion</w:t>
            </w:r>
          </w:p>
        </w:tc>
        <w:tc>
          <w:tcPr>
            <w:tcW w:w="1831" w:type="dxa"/>
            <w:tcBorders>
              <w:top w:val="single" w:sz="6" w:space="0" w:color="E6D3C3"/>
              <w:left w:val="single" w:sz="6" w:space="0" w:color="E6D3C3"/>
              <w:bottom w:val="single" w:sz="6" w:space="0" w:color="E6D3C3"/>
              <w:right w:val="single" w:sz="2" w:space="0" w:color="E6D3C3"/>
            </w:tcBorders>
            <w:shd w:val="clear" w:color="auto" w:fill="FFFFFF"/>
            <w:tcMar>
              <w:top w:w="180" w:type="dxa"/>
              <w:left w:w="180" w:type="dxa"/>
              <w:bottom w:w="180" w:type="dxa"/>
              <w:right w:w="180" w:type="dxa"/>
            </w:tcMar>
            <w:hideMark/>
          </w:tcPr>
          <w:p w14:paraId="0575B7B3" w14:textId="60C9C0C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1</w:t>
            </w:r>
            <w:r w:rsidR="00263FCE">
              <w:rPr>
                <w:rFonts w:ascii="Ginto Copilot Variable" w:eastAsia="Times New Roman" w:hAnsi="Ginto Copilot Variable" w:cs="Times New Roman"/>
                <w:color w:val="26221F"/>
                <w:kern w:val="0"/>
                <w:sz w:val="23"/>
                <w:szCs w:val="23"/>
                <w:lang w:eastAsia="en-GB"/>
                <w14:ligatures w14:val="none"/>
              </w:rPr>
              <w:t>4</w:t>
            </w:r>
          </w:p>
        </w:tc>
      </w:tr>
      <w:tr w:rsidR="006F6C8B" w:rsidRPr="006F6C8B" w14:paraId="05368D93" w14:textId="77777777" w:rsidTr="0037705A">
        <w:trPr>
          <w:trHeight w:val="210"/>
        </w:trPr>
        <w:tc>
          <w:tcPr>
            <w:tcW w:w="3130" w:type="dxa"/>
            <w:tcBorders>
              <w:top w:val="single" w:sz="6" w:space="0" w:color="E6D3C3"/>
              <w:left w:val="single" w:sz="2" w:space="0" w:color="E6D3C3"/>
              <w:bottom w:val="single" w:sz="2" w:space="0" w:color="E6D3C3"/>
              <w:right w:val="single" w:sz="6" w:space="0" w:color="E6D3C3"/>
            </w:tcBorders>
            <w:shd w:val="clear" w:color="auto" w:fill="FFFFFF"/>
            <w:tcMar>
              <w:top w:w="180" w:type="dxa"/>
              <w:left w:w="180" w:type="dxa"/>
              <w:bottom w:w="180" w:type="dxa"/>
              <w:right w:w="180" w:type="dxa"/>
            </w:tcMar>
            <w:hideMark/>
          </w:tcPr>
          <w:p w14:paraId="11ED17C5" w14:textId="77777777"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Reference List</w:t>
            </w:r>
          </w:p>
        </w:tc>
        <w:tc>
          <w:tcPr>
            <w:tcW w:w="1831" w:type="dxa"/>
            <w:tcBorders>
              <w:top w:val="single" w:sz="6" w:space="0" w:color="E6D3C3"/>
              <w:left w:val="single" w:sz="6" w:space="0" w:color="E6D3C3"/>
              <w:bottom w:val="single" w:sz="2" w:space="0" w:color="E6D3C3"/>
              <w:right w:val="single" w:sz="2" w:space="0" w:color="E6D3C3"/>
            </w:tcBorders>
            <w:shd w:val="clear" w:color="auto" w:fill="FFFFFF"/>
            <w:tcMar>
              <w:top w:w="180" w:type="dxa"/>
              <w:left w:w="180" w:type="dxa"/>
              <w:bottom w:w="180" w:type="dxa"/>
              <w:right w:w="180" w:type="dxa"/>
            </w:tcMar>
            <w:hideMark/>
          </w:tcPr>
          <w:p w14:paraId="4FB59C35" w14:textId="055B2B50" w:rsidR="006F6C8B" w:rsidRPr="006F6C8B" w:rsidRDefault="006F6C8B" w:rsidP="006F6C8B">
            <w:pPr>
              <w:spacing w:after="0" w:line="240" w:lineRule="auto"/>
              <w:rPr>
                <w:rFonts w:ascii="Ginto Copilot Variable" w:eastAsia="Times New Roman" w:hAnsi="Ginto Copilot Variable" w:cs="Times New Roman"/>
                <w:color w:val="26221F"/>
                <w:kern w:val="0"/>
                <w:sz w:val="23"/>
                <w:szCs w:val="23"/>
                <w:lang w:eastAsia="en-GB"/>
                <w14:ligatures w14:val="none"/>
              </w:rPr>
            </w:pPr>
            <w:r w:rsidRPr="006F6C8B">
              <w:rPr>
                <w:rFonts w:ascii="Ginto Copilot Variable" w:eastAsia="Times New Roman" w:hAnsi="Ginto Copilot Variable" w:cs="Times New Roman"/>
                <w:color w:val="26221F"/>
                <w:kern w:val="0"/>
                <w:sz w:val="23"/>
                <w:szCs w:val="23"/>
                <w:lang w:eastAsia="en-GB"/>
                <w14:ligatures w14:val="none"/>
              </w:rPr>
              <w:t>1</w:t>
            </w:r>
            <w:r w:rsidR="00263FCE">
              <w:rPr>
                <w:rFonts w:ascii="Ginto Copilot Variable" w:eastAsia="Times New Roman" w:hAnsi="Ginto Copilot Variable" w:cs="Times New Roman"/>
                <w:color w:val="26221F"/>
                <w:kern w:val="0"/>
                <w:sz w:val="23"/>
                <w:szCs w:val="23"/>
                <w:lang w:eastAsia="en-GB"/>
                <w14:ligatures w14:val="none"/>
              </w:rPr>
              <w:t>5</w:t>
            </w:r>
          </w:p>
        </w:tc>
      </w:tr>
    </w:tbl>
    <w:p w14:paraId="3513A22E" w14:textId="1CCE94F3" w:rsidR="00BC3431" w:rsidRPr="00BB05B4" w:rsidRDefault="00BC3431" w:rsidP="002D60F7">
      <w:pPr>
        <w:spacing w:after="210" w:line="240" w:lineRule="auto"/>
        <w:rPr>
          <w:rFonts w:ascii="Ginto Copilot Variable" w:eastAsia="Times New Roman" w:hAnsi="Ginto Copilot Variable" w:cs="Times New Roman"/>
          <w:color w:val="26221F"/>
          <w:kern w:val="0"/>
          <w:sz w:val="23"/>
          <w:szCs w:val="23"/>
          <w:lang w:eastAsia="en-GB"/>
          <w14:ligatures w14:val="none"/>
        </w:rPr>
      </w:pPr>
    </w:p>
    <w:p w14:paraId="3B19B7DF" w14:textId="77777777" w:rsidR="00BB05B4" w:rsidRDefault="00BB05B4" w:rsidP="00BB05B4">
      <w:pPr>
        <w:spacing w:after="210" w:line="240" w:lineRule="auto"/>
        <w:rPr>
          <w:rFonts w:ascii="Ginto Copilot Variable" w:eastAsia="Times New Roman" w:hAnsi="Ginto Copilot Variable" w:cs="Times New Roman"/>
          <w:color w:val="26221F"/>
          <w:spacing w:val="2"/>
          <w:kern w:val="0"/>
          <w:sz w:val="23"/>
          <w:szCs w:val="23"/>
          <w:lang w:eastAsia="en-GB"/>
          <w14:ligatures w14:val="none"/>
        </w:rPr>
      </w:pPr>
    </w:p>
    <w:p w14:paraId="228EE785" w14:textId="77777777" w:rsidR="00BB05B4" w:rsidRDefault="00BB05B4" w:rsidP="00BB05B4">
      <w:pPr>
        <w:spacing w:after="210" w:line="240" w:lineRule="auto"/>
        <w:rPr>
          <w:rFonts w:ascii="Ginto Copilot Variable" w:eastAsia="Times New Roman" w:hAnsi="Ginto Copilot Variable" w:cs="Times New Roman"/>
          <w:color w:val="26221F"/>
          <w:spacing w:val="2"/>
          <w:kern w:val="0"/>
          <w:sz w:val="23"/>
          <w:szCs w:val="23"/>
          <w:lang w:eastAsia="en-GB"/>
          <w14:ligatures w14:val="none"/>
        </w:rPr>
      </w:pPr>
    </w:p>
    <w:p w14:paraId="7F13FB26" w14:textId="77777777" w:rsidR="0037705A" w:rsidRDefault="0037705A" w:rsidP="00BB05B4">
      <w:pPr>
        <w:spacing w:after="210" w:line="240" w:lineRule="auto"/>
        <w:rPr>
          <w:rFonts w:ascii="Ginto Copilot Variable" w:eastAsia="Times New Roman" w:hAnsi="Ginto Copilot Variable" w:cs="Times New Roman"/>
          <w:color w:val="26221F"/>
          <w:spacing w:val="2"/>
          <w:kern w:val="0"/>
          <w:sz w:val="23"/>
          <w:szCs w:val="23"/>
          <w:lang w:eastAsia="en-GB"/>
          <w14:ligatures w14:val="none"/>
        </w:rPr>
      </w:pPr>
    </w:p>
    <w:p w14:paraId="0143327F" w14:textId="77777777" w:rsidR="0037705A" w:rsidRDefault="0037705A" w:rsidP="00BB05B4">
      <w:pPr>
        <w:spacing w:after="210" w:line="240" w:lineRule="auto"/>
        <w:rPr>
          <w:rFonts w:ascii="Ginto Copilot Variable" w:eastAsia="Times New Roman" w:hAnsi="Ginto Copilot Variable" w:cs="Times New Roman"/>
          <w:color w:val="26221F"/>
          <w:spacing w:val="2"/>
          <w:kern w:val="0"/>
          <w:sz w:val="23"/>
          <w:szCs w:val="23"/>
          <w:lang w:eastAsia="en-GB"/>
          <w14:ligatures w14:val="none"/>
        </w:rPr>
      </w:pPr>
    </w:p>
    <w:p w14:paraId="14C5D671" w14:textId="77777777" w:rsidR="0037705A" w:rsidRDefault="0037705A" w:rsidP="00BB05B4">
      <w:pPr>
        <w:spacing w:after="210" w:line="240" w:lineRule="auto"/>
        <w:rPr>
          <w:rFonts w:ascii="Ginto Copilot Variable" w:eastAsia="Times New Roman" w:hAnsi="Ginto Copilot Variable" w:cs="Times New Roman"/>
          <w:color w:val="26221F"/>
          <w:spacing w:val="2"/>
          <w:kern w:val="0"/>
          <w:sz w:val="23"/>
          <w:szCs w:val="23"/>
          <w:lang w:eastAsia="en-GB"/>
          <w14:ligatures w14:val="none"/>
        </w:rPr>
      </w:pPr>
    </w:p>
    <w:p w14:paraId="64E34A06" w14:textId="77777777" w:rsidR="0037705A" w:rsidRDefault="0037705A" w:rsidP="00BB05B4">
      <w:pPr>
        <w:spacing w:after="210" w:line="240" w:lineRule="auto"/>
        <w:rPr>
          <w:rFonts w:ascii="Ginto Copilot Variable" w:eastAsia="Times New Roman" w:hAnsi="Ginto Copilot Variable" w:cs="Times New Roman"/>
          <w:color w:val="26221F"/>
          <w:spacing w:val="2"/>
          <w:kern w:val="0"/>
          <w:sz w:val="23"/>
          <w:szCs w:val="23"/>
          <w:lang w:eastAsia="en-GB"/>
          <w14:ligatures w14:val="none"/>
        </w:rPr>
      </w:pPr>
    </w:p>
    <w:p w14:paraId="3930DB93" w14:textId="77777777" w:rsidR="0037705A" w:rsidRDefault="0037705A" w:rsidP="00BB05B4">
      <w:pPr>
        <w:spacing w:after="210" w:line="240" w:lineRule="auto"/>
        <w:rPr>
          <w:rFonts w:ascii="Ginto Copilot Variable" w:eastAsia="Times New Roman" w:hAnsi="Ginto Copilot Variable" w:cs="Times New Roman"/>
          <w:color w:val="26221F"/>
          <w:spacing w:val="2"/>
          <w:kern w:val="0"/>
          <w:sz w:val="23"/>
          <w:szCs w:val="23"/>
          <w:lang w:eastAsia="en-GB"/>
          <w14:ligatures w14:val="none"/>
        </w:rPr>
      </w:pPr>
    </w:p>
    <w:p w14:paraId="01F94EC9" w14:textId="77777777" w:rsidR="0037705A" w:rsidRDefault="0037705A" w:rsidP="00BB05B4">
      <w:pPr>
        <w:spacing w:after="210" w:line="240" w:lineRule="auto"/>
        <w:rPr>
          <w:rFonts w:ascii="Ginto Copilot Variable" w:eastAsia="Times New Roman" w:hAnsi="Ginto Copilot Variable" w:cs="Times New Roman"/>
          <w:color w:val="26221F"/>
          <w:spacing w:val="2"/>
          <w:kern w:val="0"/>
          <w:sz w:val="23"/>
          <w:szCs w:val="23"/>
          <w:lang w:eastAsia="en-GB"/>
          <w14:ligatures w14:val="none"/>
        </w:rPr>
      </w:pPr>
    </w:p>
    <w:p w14:paraId="22F798C3" w14:textId="77777777" w:rsidR="0037705A" w:rsidRDefault="0037705A" w:rsidP="00BB05B4">
      <w:pPr>
        <w:spacing w:after="210" w:line="240" w:lineRule="auto"/>
        <w:rPr>
          <w:rFonts w:ascii="Ginto Copilot Variable" w:eastAsia="Times New Roman" w:hAnsi="Ginto Copilot Variable" w:cs="Times New Roman"/>
          <w:color w:val="26221F"/>
          <w:spacing w:val="2"/>
          <w:kern w:val="0"/>
          <w:sz w:val="23"/>
          <w:szCs w:val="23"/>
          <w:lang w:eastAsia="en-GB"/>
          <w14:ligatures w14:val="none"/>
        </w:rPr>
      </w:pPr>
    </w:p>
    <w:p w14:paraId="5A5EA492" w14:textId="77777777" w:rsidR="0037705A" w:rsidRDefault="0037705A" w:rsidP="00BB05B4">
      <w:pPr>
        <w:spacing w:after="210" w:line="240" w:lineRule="auto"/>
        <w:rPr>
          <w:rFonts w:ascii="Ginto Copilot Variable" w:eastAsia="Times New Roman" w:hAnsi="Ginto Copilot Variable" w:cs="Times New Roman"/>
          <w:color w:val="26221F"/>
          <w:spacing w:val="2"/>
          <w:kern w:val="0"/>
          <w:sz w:val="23"/>
          <w:szCs w:val="23"/>
          <w:lang w:eastAsia="en-GB"/>
          <w14:ligatures w14:val="none"/>
        </w:rPr>
      </w:pPr>
    </w:p>
    <w:p w14:paraId="4F1B3047" w14:textId="77777777" w:rsidR="0037705A" w:rsidRDefault="0037705A" w:rsidP="00BB05B4">
      <w:pPr>
        <w:spacing w:after="210" w:line="240" w:lineRule="auto"/>
        <w:rPr>
          <w:rFonts w:ascii="Ginto Copilot Variable" w:eastAsia="Times New Roman" w:hAnsi="Ginto Copilot Variable" w:cs="Times New Roman"/>
          <w:color w:val="26221F"/>
          <w:spacing w:val="2"/>
          <w:kern w:val="0"/>
          <w:sz w:val="23"/>
          <w:szCs w:val="23"/>
          <w:lang w:eastAsia="en-GB"/>
          <w14:ligatures w14:val="none"/>
        </w:rPr>
      </w:pPr>
    </w:p>
    <w:p w14:paraId="70711596" w14:textId="77777777" w:rsidR="0037705A" w:rsidRDefault="0037705A" w:rsidP="00BB05B4">
      <w:pPr>
        <w:spacing w:after="210" w:line="240" w:lineRule="auto"/>
        <w:rPr>
          <w:rFonts w:ascii="Ginto Copilot Variable" w:eastAsia="Times New Roman" w:hAnsi="Ginto Copilot Variable" w:cs="Times New Roman"/>
          <w:color w:val="26221F"/>
          <w:spacing w:val="2"/>
          <w:kern w:val="0"/>
          <w:sz w:val="23"/>
          <w:szCs w:val="23"/>
          <w:lang w:eastAsia="en-GB"/>
          <w14:ligatures w14:val="none"/>
        </w:rPr>
      </w:pPr>
    </w:p>
    <w:p w14:paraId="2A351BA3" w14:textId="77777777" w:rsidR="0037705A" w:rsidRDefault="0037705A" w:rsidP="00BB05B4">
      <w:pPr>
        <w:spacing w:after="210" w:line="240" w:lineRule="auto"/>
        <w:rPr>
          <w:rFonts w:ascii="Ginto Copilot Variable" w:eastAsia="Times New Roman" w:hAnsi="Ginto Copilot Variable" w:cs="Times New Roman"/>
          <w:color w:val="26221F"/>
          <w:spacing w:val="2"/>
          <w:kern w:val="0"/>
          <w:sz w:val="23"/>
          <w:szCs w:val="23"/>
          <w:lang w:eastAsia="en-GB"/>
          <w14:ligatures w14:val="none"/>
        </w:rPr>
      </w:pPr>
    </w:p>
    <w:p w14:paraId="7DB0C9A9" w14:textId="77777777" w:rsidR="0037705A" w:rsidRDefault="0037705A" w:rsidP="00BB05B4">
      <w:pPr>
        <w:spacing w:after="210" w:line="240" w:lineRule="auto"/>
        <w:rPr>
          <w:rFonts w:ascii="Ginto Copilot Variable" w:eastAsia="Times New Roman" w:hAnsi="Ginto Copilot Variable" w:cs="Times New Roman"/>
          <w:color w:val="26221F"/>
          <w:spacing w:val="2"/>
          <w:kern w:val="0"/>
          <w:sz w:val="23"/>
          <w:szCs w:val="23"/>
          <w:lang w:eastAsia="en-GB"/>
          <w14:ligatures w14:val="none"/>
        </w:rPr>
      </w:pPr>
    </w:p>
    <w:p w14:paraId="52166874" w14:textId="77777777" w:rsidR="0037705A" w:rsidRDefault="0037705A" w:rsidP="00BB05B4">
      <w:pPr>
        <w:spacing w:after="210" w:line="240" w:lineRule="auto"/>
        <w:rPr>
          <w:rFonts w:ascii="Ginto Copilot Variable" w:eastAsia="Times New Roman" w:hAnsi="Ginto Copilot Variable" w:cs="Times New Roman"/>
          <w:color w:val="26221F"/>
          <w:spacing w:val="2"/>
          <w:kern w:val="0"/>
          <w:sz w:val="23"/>
          <w:szCs w:val="23"/>
          <w:lang w:eastAsia="en-GB"/>
          <w14:ligatures w14:val="none"/>
        </w:rPr>
      </w:pPr>
    </w:p>
    <w:p w14:paraId="09E4EAA1" w14:textId="77777777" w:rsidR="0037705A" w:rsidRDefault="0037705A" w:rsidP="00BB05B4">
      <w:pPr>
        <w:spacing w:after="210" w:line="240" w:lineRule="auto"/>
        <w:rPr>
          <w:rFonts w:ascii="Ginto Copilot Variable" w:eastAsia="Times New Roman" w:hAnsi="Ginto Copilot Variable" w:cs="Times New Roman"/>
          <w:color w:val="26221F"/>
          <w:spacing w:val="2"/>
          <w:kern w:val="0"/>
          <w:sz w:val="23"/>
          <w:szCs w:val="23"/>
          <w:lang w:eastAsia="en-GB"/>
          <w14:ligatures w14:val="none"/>
        </w:rPr>
      </w:pPr>
    </w:p>
    <w:p w14:paraId="481D9087" w14:textId="77777777" w:rsidR="0037705A" w:rsidRDefault="0037705A" w:rsidP="00BB05B4">
      <w:pPr>
        <w:spacing w:after="210" w:line="240" w:lineRule="auto"/>
        <w:rPr>
          <w:rFonts w:ascii="Ginto Copilot Variable" w:eastAsia="Times New Roman" w:hAnsi="Ginto Copilot Variable" w:cs="Times New Roman"/>
          <w:color w:val="26221F"/>
          <w:spacing w:val="2"/>
          <w:kern w:val="0"/>
          <w:sz w:val="23"/>
          <w:szCs w:val="23"/>
          <w:lang w:eastAsia="en-GB"/>
          <w14:ligatures w14:val="none"/>
        </w:rPr>
      </w:pPr>
    </w:p>
    <w:p w14:paraId="3FE51877" w14:textId="77777777" w:rsidR="0037705A" w:rsidRDefault="0037705A" w:rsidP="00BB05B4">
      <w:pPr>
        <w:spacing w:after="210" w:line="240" w:lineRule="auto"/>
        <w:rPr>
          <w:rFonts w:ascii="Ginto Copilot Variable" w:eastAsia="Times New Roman" w:hAnsi="Ginto Copilot Variable" w:cs="Times New Roman"/>
          <w:color w:val="26221F"/>
          <w:spacing w:val="2"/>
          <w:kern w:val="0"/>
          <w:sz w:val="23"/>
          <w:szCs w:val="23"/>
          <w:lang w:eastAsia="en-GB"/>
          <w14:ligatures w14:val="none"/>
        </w:rPr>
      </w:pPr>
    </w:p>
    <w:p w14:paraId="4AC6AC9D" w14:textId="77777777" w:rsidR="00BB05B4" w:rsidRDefault="00BB05B4" w:rsidP="00BB05B4">
      <w:pPr>
        <w:spacing w:after="210" w:line="240" w:lineRule="auto"/>
        <w:rPr>
          <w:rFonts w:ascii="Ginto Copilot Variable" w:eastAsia="Times New Roman" w:hAnsi="Ginto Copilot Variable" w:cs="Times New Roman"/>
          <w:color w:val="26221F"/>
          <w:spacing w:val="2"/>
          <w:kern w:val="0"/>
          <w:sz w:val="23"/>
          <w:szCs w:val="23"/>
          <w:lang w:eastAsia="en-GB"/>
          <w14:ligatures w14:val="none"/>
        </w:rPr>
      </w:pPr>
    </w:p>
    <w:p w14:paraId="16A697A4" w14:textId="77777777" w:rsidR="00BB05B4" w:rsidRDefault="00BB05B4" w:rsidP="00BB05B4">
      <w:pPr>
        <w:spacing w:after="210" w:line="240" w:lineRule="auto"/>
        <w:rPr>
          <w:rFonts w:ascii="Ginto Copilot Variable" w:eastAsia="Times New Roman" w:hAnsi="Ginto Copilot Variable" w:cs="Times New Roman"/>
          <w:color w:val="26221F"/>
          <w:spacing w:val="2"/>
          <w:kern w:val="0"/>
          <w:sz w:val="23"/>
          <w:szCs w:val="23"/>
          <w:lang w:eastAsia="en-GB"/>
          <w14:ligatures w14:val="none"/>
        </w:rPr>
      </w:pPr>
    </w:p>
    <w:p w14:paraId="11C4071A" w14:textId="77777777" w:rsidR="000A24BB" w:rsidRDefault="000A24BB" w:rsidP="00BC3431">
      <w:pPr>
        <w:spacing w:before="180" w:after="150" w:line="240" w:lineRule="auto"/>
        <w:rPr>
          <w:rFonts w:ascii="Ginto Copilot Variable" w:eastAsia="Times New Roman" w:hAnsi="Ginto Copilot Variable" w:cs="Times New Roman"/>
          <w:color w:val="26221F"/>
          <w:kern w:val="0"/>
          <w:sz w:val="23"/>
          <w:szCs w:val="23"/>
          <w:lang w:eastAsia="en-GB"/>
          <w14:ligatures w14:val="none"/>
        </w:rPr>
      </w:pPr>
    </w:p>
    <w:p w14:paraId="66920165" w14:textId="1966A491" w:rsidR="00BC3431" w:rsidRPr="00EF42DB" w:rsidRDefault="00BC3431" w:rsidP="00BC3431">
      <w:pPr>
        <w:spacing w:before="180" w:after="150" w:line="240" w:lineRule="auto"/>
        <w:rPr>
          <w:rFonts w:asciiTheme="majorHAnsi" w:eastAsia="Times New Roman" w:hAnsiTheme="majorHAnsi" w:cs="Times New Roman"/>
          <w:b/>
          <w:bCs/>
          <w:color w:val="26221F"/>
          <w:kern w:val="0"/>
          <w:sz w:val="28"/>
          <w:szCs w:val="28"/>
          <w:u w:val="single"/>
          <w:lang w:eastAsia="en-GB"/>
          <w14:ligatures w14:val="none"/>
        </w:rPr>
      </w:pPr>
      <w:r w:rsidRPr="00EF42DB">
        <w:rPr>
          <w:rFonts w:asciiTheme="majorHAnsi" w:eastAsia="Times New Roman" w:hAnsiTheme="majorHAnsi" w:cs="Times New Roman"/>
          <w:b/>
          <w:bCs/>
          <w:color w:val="26221F"/>
          <w:spacing w:val="-3"/>
          <w:kern w:val="0"/>
          <w:sz w:val="28"/>
          <w:szCs w:val="28"/>
          <w:u w:val="single"/>
          <w:lang w:eastAsia="en-GB"/>
          <w14:ligatures w14:val="none"/>
        </w:rPr>
        <w:lastRenderedPageBreak/>
        <w:t>Introduction</w:t>
      </w:r>
    </w:p>
    <w:p w14:paraId="33EC052C" w14:textId="77777777" w:rsidR="000A24BB" w:rsidRPr="00EF42DB" w:rsidRDefault="000A24BB" w:rsidP="000A24BB">
      <w:pPr>
        <w:spacing w:after="180" w:line="240" w:lineRule="auto"/>
        <w:rPr>
          <w:rFonts w:asciiTheme="majorHAnsi" w:eastAsia="Times New Roman" w:hAnsiTheme="majorHAnsi" w:cs="Times New Roman"/>
          <w:color w:val="26221F"/>
          <w:kern w:val="0"/>
          <w:sz w:val="28"/>
          <w:szCs w:val="28"/>
          <w:lang w:eastAsia="en-GB"/>
          <w14:ligatures w14:val="none"/>
        </w:rPr>
      </w:pPr>
      <w:r w:rsidRPr="00EF42DB">
        <w:rPr>
          <w:rFonts w:asciiTheme="majorHAnsi" w:eastAsia="Times New Roman" w:hAnsiTheme="majorHAnsi" w:cs="Times New Roman"/>
          <w:color w:val="26221F"/>
          <w:spacing w:val="2"/>
          <w:kern w:val="0"/>
          <w:sz w:val="28"/>
          <w:szCs w:val="28"/>
          <w:lang w:eastAsia="en-GB"/>
          <w14:ligatures w14:val="none"/>
        </w:rPr>
        <w:t>Remote working has become a defining feature of modern organisational practice, driven by rapid technological advancement, changing employee expectations, and the long</w:t>
      </w:r>
      <w:r w:rsidRPr="00EF42DB">
        <w:rPr>
          <w:rFonts w:asciiTheme="majorHAnsi" w:eastAsia="Times New Roman" w:hAnsiTheme="majorHAnsi" w:cs="Times New Roman"/>
          <w:color w:val="26221F"/>
          <w:spacing w:val="2"/>
          <w:kern w:val="0"/>
          <w:sz w:val="28"/>
          <w:szCs w:val="28"/>
          <w:lang w:eastAsia="en-GB"/>
          <w14:ligatures w14:val="none"/>
        </w:rPr>
        <w:noBreakHyphen/>
        <w:t>term impact of global events such as the COVID</w:t>
      </w:r>
      <w:r w:rsidRPr="00EF42DB">
        <w:rPr>
          <w:rFonts w:asciiTheme="majorHAnsi" w:eastAsia="Times New Roman" w:hAnsiTheme="majorHAnsi" w:cs="Times New Roman"/>
          <w:color w:val="26221F"/>
          <w:spacing w:val="2"/>
          <w:kern w:val="0"/>
          <w:sz w:val="28"/>
          <w:szCs w:val="28"/>
          <w:lang w:eastAsia="en-GB"/>
          <w14:ligatures w14:val="none"/>
        </w:rPr>
        <w:noBreakHyphen/>
        <w:t xml:space="preserve">19 pandemic. What was once considered an optional or flexible arrangement has now become a mainstream working model across many sectors, including public services, education, and administrative environments. As organisations increasingly adopt hybrid and remote structures, managers and employees are required to adapt to new ways of communicating, collaborating, and maintaining productivity. Academic research highlights that remote working can offer significant benefits, including improved work–life balance, increased autonomy, and enhanced organisational resilience (Bloom et al., 2015; Felstead &amp; </w:t>
      </w:r>
      <w:proofErr w:type="spellStart"/>
      <w:r w:rsidRPr="00EF42DB">
        <w:rPr>
          <w:rFonts w:asciiTheme="majorHAnsi" w:eastAsia="Times New Roman" w:hAnsiTheme="majorHAnsi" w:cs="Times New Roman"/>
          <w:color w:val="26221F"/>
          <w:spacing w:val="2"/>
          <w:kern w:val="0"/>
          <w:sz w:val="28"/>
          <w:szCs w:val="28"/>
          <w:lang w:eastAsia="en-GB"/>
          <w14:ligatures w14:val="none"/>
        </w:rPr>
        <w:t>Henseke</w:t>
      </w:r>
      <w:proofErr w:type="spellEnd"/>
      <w:r w:rsidRPr="00EF42DB">
        <w:rPr>
          <w:rFonts w:asciiTheme="majorHAnsi" w:eastAsia="Times New Roman" w:hAnsiTheme="majorHAnsi" w:cs="Times New Roman"/>
          <w:color w:val="26221F"/>
          <w:spacing w:val="2"/>
          <w:kern w:val="0"/>
          <w:sz w:val="28"/>
          <w:szCs w:val="28"/>
          <w:lang w:eastAsia="en-GB"/>
          <w14:ligatures w14:val="none"/>
        </w:rPr>
        <w:t>, 2017). However, it also presents challenges relating to isolation, communication barriers, performance monitoring, and maintaining organisational culture (Charalampous et al., 2019; Sewell &amp; Taskin, 2015).</w:t>
      </w:r>
    </w:p>
    <w:p w14:paraId="008F314B" w14:textId="77777777" w:rsidR="000A24BB" w:rsidRPr="00EF42DB" w:rsidRDefault="000A24BB" w:rsidP="000A24BB">
      <w:pPr>
        <w:spacing w:after="180" w:line="240" w:lineRule="auto"/>
        <w:rPr>
          <w:rFonts w:asciiTheme="majorHAnsi" w:eastAsia="Times New Roman" w:hAnsiTheme="majorHAnsi" w:cs="Times New Roman"/>
          <w:color w:val="26221F"/>
          <w:kern w:val="0"/>
          <w:sz w:val="28"/>
          <w:szCs w:val="28"/>
          <w:lang w:eastAsia="en-GB"/>
          <w14:ligatures w14:val="none"/>
        </w:rPr>
      </w:pPr>
      <w:r w:rsidRPr="00EF42DB">
        <w:rPr>
          <w:rFonts w:asciiTheme="majorHAnsi" w:eastAsia="Times New Roman" w:hAnsiTheme="majorHAnsi" w:cs="Times New Roman"/>
          <w:color w:val="26221F"/>
          <w:spacing w:val="2"/>
          <w:kern w:val="0"/>
          <w:sz w:val="28"/>
          <w:szCs w:val="28"/>
          <w:lang w:eastAsia="en-GB"/>
          <w14:ligatures w14:val="none"/>
        </w:rPr>
        <w:t>Understanding these benefits and challenges is essential for effective leadership and management. Remote working does not simply involve relocating tasks from the office to the home; it requires a shift in expectations, behaviours, and management approaches. Managers must learn to lead without physical visibility, employees must navigate blurred boundaries between work and home life, and organisations must ensure that systems, policies, and cultures remain inclusive and supportive. This report explores the advantages and disadvantages of remote working from the perspectives of employees, managers, and organisations, drawing on academic literature, workplace examples, and data analysis. It also demonstrates the academic and research skills required at Level 4, including critical reading, data handling, and reflective practice. The report concludes with a reflective review of the learning gained through the research process, using Gibbs’ Reflective Cycle to evaluate how these insights will inform future professional practice.</w:t>
      </w:r>
    </w:p>
    <w:p w14:paraId="784D0FA4" w14:textId="77777777" w:rsidR="00EF42DB" w:rsidRDefault="000A24BB" w:rsidP="00EF42DB">
      <w:pPr>
        <w:spacing w:after="180" w:line="240" w:lineRule="auto"/>
        <w:rPr>
          <w:rFonts w:asciiTheme="majorHAnsi" w:eastAsia="Times New Roman" w:hAnsiTheme="majorHAnsi" w:cs="Times New Roman"/>
          <w:color w:val="26221F"/>
          <w:spacing w:val="2"/>
          <w:kern w:val="0"/>
          <w:sz w:val="28"/>
          <w:szCs w:val="28"/>
          <w:lang w:eastAsia="en-GB"/>
          <w14:ligatures w14:val="none"/>
        </w:rPr>
      </w:pPr>
      <w:r w:rsidRPr="00EF42DB">
        <w:rPr>
          <w:rFonts w:asciiTheme="majorHAnsi" w:eastAsia="Times New Roman" w:hAnsiTheme="majorHAnsi" w:cs="Times New Roman"/>
          <w:color w:val="26221F"/>
          <w:spacing w:val="2"/>
          <w:kern w:val="0"/>
          <w:sz w:val="28"/>
          <w:szCs w:val="28"/>
          <w:lang w:eastAsia="en-GB"/>
          <w14:ligatures w14:val="none"/>
        </w:rPr>
        <w:t>Given the growing importance of remote and hybrid models, it is essential to examine how these arrangements affect different groups within the workplace. Employees, managers and organisations each experience remote working in distinct ways, shaped by their responsibilities, expectations and access to resources. Understanding these perspectives provides a balanced foundation for evaluating the overall effectiveness of remote working practices. The following section therefore explores the benefits and challenges experienced by employees, drawing on academic research and practical examples to illustrate how remote working influences wellbeing, productivity and day</w:t>
      </w:r>
      <w:r w:rsidRPr="00EF42DB">
        <w:rPr>
          <w:rFonts w:asciiTheme="majorHAnsi" w:eastAsia="Times New Roman" w:hAnsiTheme="majorHAnsi" w:cs="Times New Roman"/>
          <w:color w:val="26221F"/>
          <w:spacing w:val="2"/>
          <w:kern w:val="0"/>
          <w:sz w:val="28"/>
          <w:szCs w:val="28"/>
          <w:lang w:eastAsia="en-GB"/>
          <w14:ligatures w14:val="none"/>
        </w:rPr>
        <w:noBreakHyphen/>
        <w:t>to</w:t>
      </w:r>
      <w:r w:rsidRPr="00EF42DB">
        <w:rPr>
          <w:rFonts w:asciiTheme="majorHAnsi" w:eastAsia="Times New Roman" w:hAnsiTheme="majorHAnsi" w:cs="Times New Roman"/>
          <w:color w:val="26221F"/>
          <w:spacing w:val="2"/>
          <w:kern w:val="0"/>
          <w:sz w:val="28"/>
          <w:szCs w:val="28"/>
          <w:lang w:eastAsia="en-GB"/>
          <w14:ligatures w14:val="none"/>
        </w:rPr>
        <w:noBreakHyphen/>
        <w:t>day working life.</w:t>
      </w:r>
    </w:p>
    <w:p w14:paraId="567241D1" w14:textId="0FDEFAED" w:rsidR="00BC3431" w:rsidRPr="00EF42DB" w:rsidRDefault="00BC3431" w:rsidP="00EF42DB">
      <w:pPr>
        <w:spacing w:after="180" w:line="240" w:lineRule="auto"/>
        <w:jc w:val="center"/>
        <w:rPr>
          <w:rFonts w:asciiTheme="majorHAnsi" w:eastAsia="Times New Roman" w:hAnsiTheme="majorHAnsi" w:cs="Times New Roman"/>
          <w:b/>
          <w:bCs/>
          <w:color w:val="26221F"/>
          <w:spacing w:val="2"/>
          <w:kern w:val="0"/>
          <w:sz w:val="28"/>
          <w:szCs w:val="28"/>
          <w:u w:val="single"/>
          <w:lang w:eastAsia="en-GB"/>
          <w14:ligatures w14:val="none"/>
        </w:rPr>
      </w:pPr>
      <w:r w:rsidRPr="00EF42DB">
        <w:rPr>
          <w:rFonts w:asciiTheme="majorHAnsi" w:eastAsia="Times New Roman" w:hAnsiTheme="majorHAnsi" w:cs="Times New Roman"/>
          <w:b/>
          <w:bCs/>
          <w:color w:val="26221F"/>
          <w:spacing w:val="-3"/>
          <w:kern w:val="0"/>
          <w:sz w:val="28"/>
          <w:szCs w:val="28"/>
          <w:u w:val="single"/>
          <w:lang w:eastAsia="en-GB"/>
          <w14:ligatures w14:val="none"/>
        </w:rPr>
        <w:lastRenderedPageBreak/>
        <w:t>Benefits and Challenges of Remote Working for Employees</w:t>
      </w:r>
    </w:p>
    <w:p w14:paraId="65FFE6D6" w14:textId="77777777" w:rsidR="00E87F0D" w:rsidRPr="00EF42DB" w:rsidRDefault="00E87F0D" w:rsidP="00E87F0D">
      <w:pPr>
        <w:spacing w:after="180" w:line="240" w:lineRule="auto"/>
        <w:rPr>
          <w:rFonts w:asciiTheme="majorHAnsi" w:eastAsia="Times New Roman" w:hAnsiTheme="majorHAnsi" w:cs="Times New Roman"/>
          <w:color w:val="26221F"/>
          <w:kern w:val="0"/>
          <w:sz w:val="28"/>
          <w:szCs w:val="28"/>
          <w:lang w:eastAsia="en-GB"/>
          <w14:ligatures w14:val="none"/>
        </w:rPr>
      </w:pPr>
      <w:r w:rsidRPr="00EF42DB">
        <w:rPr>
          <w:rFonts w:asciiTheme="majorHAnsi" w:eastAsia="Times New Roman" w:hAnsiTheme="majorHAnsi" w:cs="Times New Roman"/>
          <w:color w:val="26221F"/>
          <w:spacing w:val="2"/>
          <w:kern w:val="0"/>
          <w:sz w:val="28"/>
          <w:szCs w:val="28"/>
          <w:lang w:eastAsia="en-GB"/>
          <w14:ligatures w14:val="none"/>
        </w:rPr>
        <w:t>Remote working affects employees in a variety of ways, offering both significant advantages and notable challenges depending on individual circumstances, job roles and levels of organisational support. Research consistently highlights themes such as autonomy, wellbeing, communication and work–life balance as central to the employee experience.</w:t>
      </w:r>
    </w:p>
    <w:p w14:paraId="25478F76" w14:textId="77777777" w:rsidR="00E87F0D" w:rsidRPr="00D01607" w:rsidRDefault="00E87F0D" w:rsidP="00E87F0D">
      <w:pPr>
        <w:spacing w:before="60" w:after="90" w:line="240" w:lineRule="auto"/>
        <w:rPr>
          <w:rFonts w:asciiTheme="majorHAnsi" w:eastAsia="Times New Roman" w:hAnsiTheme="majorHAnsi" w:cs="Times New Roman"/>
          <w:b/>
          <w:bCs/>
          <w:color w:val="26221F"/>
          <w:kern w:val="0"/>
          <w:sz w:val="28"/>
          <w:szCs w:val="28"/>
          <w:u w:val="single"/>
          <w:lang w:eastAsia="en-GB"/>
          <w14:ligatures w14:val="none"/>
        </w:rPr>
      </w:pPr>
      <w:r w:rsidRPr="00D01607">
        <w:rPr>
          <w:rFonts w:asciiTheme="majorHAnsi" w:eastAsia="Times New Roman" w:hAnsiTheme="majorHAnsi" w:cs="Times New Roman"/>
          <w:b/>
          <w:bCs/>
          <w:color w:val="26221F"/>
          <w:kern w:val="0"/>
          <w:sz w:val="28"/>
          <w:szCs w:val="28"/>
          <w:u w:val="single"/>
          <w:lang w:eastAsia="en-GB"/>
          <w14:ligatures w14:val="none"/>
        </w:rPr>
        <w:t>2.1 Advantages for Employees</w:t>
      </w:r>
    </w:p>
    <w:p w14:paraId="4731CBF0" w14:textId="0A8B9AC5" w:rsidR="00E87F0D" w:rsidRPr="00EF42DB" w:rsidRDefault="00E87F0D" w:rsidP="00E87F0D">
      <w:pPr>
        <w:spacing w:after="180" w:line="240" w:lineRule="auto"/>
        <w:rPr>
          <w:rFonts w:asciiTheme="majorHAnsi" w:eastAsia="Times New Roman" w:hAnsiTheme="majorHAnsi" w:cs="Times New Roman"/>
          <w:color w:val="26221F"/>
          <w:kern w:val="0"/>
          <w:sz w:val="28"/>
          <w:szCs w:val="28"/>
          <w:lang w:eastAsia="en-GB"/>
          <w14:ligatures w14:val="none"/>
        </w:rPr>
      </w:pPr>
      <w:r w:rsidRPr="00EF42DB">
        <w:rPr>
          <w:rFonts w:asciiTheme="majorHAnsi" w:eastAsia="Times New Roman" w:hAnsiTheme="majorHAnsi" w:cs="Times New Roman"/>
          <w:color w:val="26221F"/>
          <w:spacing w:val="2"/>
          <w:kern w:val="0"/>
          <w:sz w:val="28"/>
          <w:szCs w:val="28"/>
          <w:lang w:eastAsia="en-GB"/>
          <w14:ligatures w14:val="none"/>
        </w:rPr>
        <w:t xml:space="preserve">One of the most widely recognised benefits of remote working is the increased autonomy it provides. Employees often gain greater control over how and when they complete their tasks, which can enhance motivation and job satisfaction (Gajendran &amp; Harrison, 2007). The removal of daily commuting is another major advantage, saving time and reducing stress while allowing employees to better manage personal responsibilities such as childcare or caring duties (Felstead &amp; </w:t>
      </w:r>
      <w:proofErr w:type="spellStart"/>
      <w:r w:rsidRPr="00EF42DB">
        <w:rPr>
          <w:rFonts w:asciiTheme="majorHAnsi" w:eastAsia="Times New Roman" w:hAnsiTheme="majorHAnsi" w:cs="Times New Roman"/>
          <w:color w:val="26221F"/>
          <w:spacing w:val="2"/>
          <w:kern w:val="0"/>
          <w:sz w:val="28"/>
          <w:szCs w:val="28"/>
          <w:lang w:eastAsia="en-GB"/>
          <w14:ligatures w14:val="none"/>
        </w:rPr>
        <w:t>Henseke</w:t>
      </w:r>
      <w:proofErr w:type="spellEnd"/>
      <w:r w:rsidRPr="00EF42DB">
        <w:rPr>
          <w:rFonts w:asciiTheme="majorHAnsi" w:eastAsia="Times New Roman" w:hAnsiTheme="majorHAnsi" w:cs="Times New Roman"/>
          <w:color w:val="26221F"/>
          <w:spacing w:val="2"/>
          <w:kern w:val="0"/>
          <w:sz w:val="28"/>
          <w:szCs w:val="28"/>
          <w:lang w:eastAsia="en-GB"/>
          <w14:ligatures w14:val="none"/>
        </w:rPr>
        <w:t>, 2017). Many employees also report improved concentration at home due to fewer office</w:t>
      </w:r>
      <w:r w:rsidRPr="00EF42DB">
        <w:rPr>
          <w:rFonts w:asciiTheme="majorHAnsi" w:eastAsia="Times New Roman" w:hAnsiTheme="majorHAnsi" w:cs="Times New Roman"/>
          <w:color w:val="26221F"/>
          <w:spacing w:val="2"/>
          <w:kern w:val="0"/>
          <w:sz w:val="28"/>
          <w:szCs w:val="28"/>
          <w:lang w:eastAsia="en-GB"/>
          <w14:ligatures w14:val="none"/>
        </w:rPr>
        <w:noBreakHyphen/>
        <w:t>based interruptions, which can lead to higher productivity and more efficient task completion (Bloom et al., 2015).</w:t>
      </w:r>
      <w:r w:rsidR="00D01607">
        <w:rPr>
          <w:rFonts w:asciiTheme="majorHAnsi" w:eastAsia="Times New Roman" w:hAnsiTheme="majorHAnsi" w:cs="Times New Roman"/>
          <w:color w:val="26221F"/>
          <w:kern w:val="0"/>
          <w:sz w:val="28"/>
          <w:szCs w:val="28"/>
          <w:lang w:eastAsia="en-GB"/>
          <w14:ligatures w14:val="none"/>
        </w:rPr>
        <w:t xml:space="preserve"> </w:t>
      </w:r>
      <w:r w:rsidRPr="00EF42DB">
        <w:rPr>
          <w:rFonts w:asciiTheme="majorHAnsi" w:eastAsia="Times New Roman" w:hAnsiTheme="majorHAnsi" w:cs="Times New Roman"/>
          <w:color w:val="26221F"/>
          <w:spacing w:val="2"/>
          <w:kern w:val="0"/>
          <w:sz w:val="28"/>
          <w:szCs w:val="28"/>
          <w:lang w:eastAsia="en-GB"/>
          <w14:ligatures w14:val="none"/>
        </w:rPr>
        <w:t>Remote working can also support inclusion and accessibility. Employees with disabilities, long</w:t>
      </w:r>
      <w:r w:rsidRPr="00EF42DB">
        <w:rPr>
          <w:rFonts w:asciiTheme="majorHAnsi" w:eastAsia="Times New Roman" w:hAnsiTheme="majorHAnsi" w:cs="Times New Roman"/>
          <w:color w:val="26221F"/>
          <w:spacing w:val="2"/>
          <w:kern w:val="0"/>
          <w:sz w:val="28"/>
          <w:szCs w:val="28"/>
          <w:lang w:eastAsia="en-GB"/>
          <w14:ligatures w14:val="none"/>
        </w:rPr>
        <w:noBreakHyphen/>
        <w:t>term health conditions or caring responsibilities may find remote work more manageable and less physically or emotionally demanding. When supported effectively, remote working can therefore contribute to improved wellbeing, greater work–life balance and a stronger sense of control over daily routines (Charalampous et al., 2019).</w:t>
      </w:r>
    </w:p>
    <w:p w14:paraId="561AC8F2" w14:textId="77777777" w:rsidR="00334A52" w:rsidRPr="00D01607" w:rsidRDefault="00334A52" w:rsidP="00334A52">
      <w:pPr>
        <w:spacing w:before="60" w:after="90" w:line="240" w:lineRule="auto"/>
        <w:rPr>
          <w:rFonts w:asciiTheme="majorHAnsi" w:eastAsia="Times New Roman" w:hAnsiTheme="majorHAnsi" w:cs="Times New Roman"/>
          <w:b/>
          <w:bCs/>
          <w:color w:val="26221F"/>
          <w:kern w:val="0"/>
          <w:sz w:val="28"/>
          <w:szCs w:val="28"/>
          <w:u w:val="single"/>
          <w:lang w:eastAsia="en-GB"/>
          <w14:ligatures w14:val="none"/>
        </w:rPr>
      </w:pPr>
      <w:r w:rsidRPr="00D01607">
        <w:rPr>
          <w:rFonts w:asciiTheme="majorHAnsi" w:eastAsia="Times New Roman" w:hAnsiTheme="majorHAnsi" w:cs="Times New Roman"/>
          <w:b/>
          <w:bCs/>
          <w:color w:val="26221F"/>
          <w:kern w:val="0"/>
          <w:sz w:val="28"/>
          <w:szCs w:val="28"/>
          <w:u w:val="single"/>
          <w:lang w:eastAsia="en-GB"/>
          <w14:ligatures w14:val="none"/>
        </w:rPr>
        <w:t>2.2 Disadvantages for Employees</w:t>
      </w:r>
    </w:p>
    <w:p w14:paraId="62A484C1" w14:textId="561856E4" w:rsidR="00334A52" w:rsidRPr="00EF42DB" w:rsidRDefault="00334A52" w:rsidP="00334A52">
      <w:pPr>
        <w:spacing w:after="180" w:line="240" w:lineRule="auto"/>
        <w:rPr>
          <w:rFonts w:asciiTheme="majorHAnsi" w:eastAsia="Times New Roman" w:hAnsiTheme="majorHAnsi" w:cs="Times New Roman"/>
          <w:color w:val="26221F"/>
          <w:kern w:val="0"/>
          <w:sz w:val="28"/>
          <w:szCs w:val="28"/>
          <w:lang w:eastAsia="en-GB"/>
          <w14:ligatures w14:val="none"/>
        </w:rPr>
      </w:pPr>
      <w:r w:rsidRPr="00EF42DB">
        <w:rPr>
          <w:rFonts w:asciiTheme="majorHAnsi" w:eastAsia="Times New Roman" w:hAnsiTheme="majorHAnsi" w:cs="Times New Roman"/>
          <w:color w:val="26221F"/>
          <w:spacing w:val="2"/>
          <w:kern w:val="0"/>
          <w:sz w:val="28"/>
          <w:szCs w:val="28"/>
          <w:lang w:eastAsia="en-GB"/>
          <w14:ligatures w14:val="none"/>
        </w:rPr>
        <w:t>Despite these benefits, remote working can also create challenges that impact wellbeing and performance. Professional isolation is a common issue, with employees reporting reduced access to informal learning, mentoring and social interaction (Golden et al., 2008). Without regular face</w:t>
      </w:r>
      <w:r w:rsidRPr="00EF42DB">
        <w:rPr>
          <w:rFonts w:asciiTheme="majorHAnsi" w:eastAsia="Times New Roman" w:hAnsiTheme="majorHAnsi" w:cs="Times New Roman"/>
          <w:color w:val="26221F"/>
          <w:spacing w:val="2"/>
          <w:kern w:val="0"/>
          <w:sz w:val="28"/>
          <w:szCs w:val="28"/>
          <w:lang w:eastAsia="en-GB"/>
          <w14:ligatures w14:val="none"/>
        </w:rPr>
        <w:noBreakHyphen/>
        <w:t>to</w:t>
      </w:r>
      <w:r w:rsidRPr="00EF42DB">
        <w:rPr>
          <w:rFonts w:asciiTheme="majorHAnsi" w:eastAsia="Times New Roman" w:hAnsiTheme="majorHAnsi" w:cs="Times New Roman"/>
          <w:color w:val="26221F"/>
          <w:spacing w:val="2"/>
          <w:kern w:val="0"/>
          <w:sz w:val="28"/>
          <w:szCs w:val="28"/>
          <w:lang w:eastAsia="en-GB"/>
          <w14:ligatures w14:val="none"/>
        </w:rPr>
        <w:noBreakHyphen/>
        <w:t>face contact, communication can become more transactional, and misunderstandings may increase due to the absence of non</w:t>
      </w:r>
      <w:r w:rsidRPr="00EF42DB">
        <w:rPr>
          <w:rFonts w:asciiTheme="majorHAnsi" w:eastAsia="Times New Roman" w:hAnsiTheme="majorHAnsi" w:cs="Times New Roman"/>
          <w:color w:val="26221F"/>
          <w:spacing w:val="2"/>
          <w:kern w:val="0"/>
          <w:sz w:val="28"/>
          <w:szCs w:val="28"/>
          <w:lang w:eastAsia="en-GB"/>
          <w14:ligatures w14:val="none"/>
        </w:rPr>
        <w:noBreakHyphen/>
        <w:t>verbal cues (</w:t>
      </w:r>
      <w:proofErr w:type="spellStart"/>
      <w:r w:rsidRPr="00EF42DB">
        <w:rPr>
          <w:rFonts w:asciiTheme="majorHAnsi" w:eastAsia="Times New Roman" w:hAnsiTheme="majorHAnsi" w:cs="Times New Roman"/>
          <w:color w:val="26221F"/>
          <w:spacing w:val="2"/>
          <w:kern w:val="0"/>
          <w:sz w:val="28"/>
          <w:szCs w:val="28"/>
          <w:lang w:eastAsia="en-GB"/>
          <w14:ligatures w14:val="none"/>
        </w:rPr>
        <w:t>Purvanova</w:t>
      </w:r>
      <w:proofErr w:type="spellEnd"/>
      <w:r w:rsidRPr="00EF42DB">
        <w:rPr>
          <w:rFonts w:asciiTheme="majorHAnsi" w:eastAsia="Times New Roman" w:hAnsiTheme="majorHAnsi" w:cs="Times New Roman"/>
          <w:color w:val="26221F"/>
          <w:spacing w:val="2"/>
          <w:kern w:val="0"/>
          <w:sz w:val="28"/>
          <w:szCs w:val="28"/>
          <w:lang w:eastAsia="en-GB"/>
          <w14:ligatures w14:val="none"/>
        </w:rPr>
        <w:t>, 2014).</w:t>
      </w:r>
      <w:r w:rsidR="00823160">
        <w:rPr>
          <w:rFonts w:asciiTheme="majorHAnsi" w:eastAsia="Times New Roman" w:hAnsiTheme="majorHAnsi" w:cs="Times New Roman"/>
          <w:color w:val="26221F"/>
          <w:kern w:val="0"/>
          <w:sz w:val="28"/>
          <w:szCs w:val="28"/>
          <w:lang w:eastAsia="en-GB"/>
          <w14:ligatures w14:val="none"/>
        </w:rPr>
        <w:t xml:space="preserve"> </w:t>
      </w:r>
      <w:r w:rsidRPr="00EF42DB">
        <w:rPr>
          <w:rFonts w:asciiTheme="majorHAnsi" w:eastAsia="Times New Roman" w:hAnsiTheme="majorHAnsi" w:cs="Times New Roman"/>
          <w:color w:val="26221F"/>
          <w:spacing w:val="2"/>
          <w:kern w:val="0"/>
          <w:sz w:val="28"/>
          <w:szCs w:val="28"/>
          <w:lang w:eastAsia="en-GB"/>
          <w14:ligatures w14:val="none"/>
        </w:rPr>
        <w:t xml:space="preserve">Remote workers may also experience “availability pressure,” feeling the need to be constantly online to demonstrate productivity or responsiveness (Sewell &amp; Taskin, 2015). This can blur the boundaries between work and home life, making it difficult to switch off and increasing the risk of burnout. Research shows that remote workers often work longer hours, particularly when their home environment lacks a dedicated workspace or when they face competing household demands (Charalampous et al., 2019). Additionally, not all employees have access to suitable equipment, reliable internet or a quiet </w:t>
      </w:r>
      <w:r w:rsidRPr="00EF42DB">
        <w:rPr>
          <w:rFonts w:asciiTheme="majorHAnsi" w:eastAsia="Times New Roman" w:hAnsiTheme="majorHAnsi" w:cs="Times New Roman"/>
          <w:color w:val="26221F"/>
          <w:spacing w:val="2"/>
          <w:kern w:val="0"/>
          <w:sz w:val="28"/>
          <w:szCs w:val="28"/>
          <w:lang w:eastAsia="en-GB"/>
          <w14:ligatures w14:val="none"/>
        </w:rPr>
        <w:lastRenderedPageBreak/>
        <w:t>working environment, which can negatively affect performance and wellbeing (Grant et al., 2013).</w:t>
      </w:r>
    </w:p>
    <w:p w14:paraId="4596BA6D" w14:textId="77777777" w:rsidR="005E2566" w:rsidRPr="008B02FC" w:rsidRDefault="005E2566" w:rsidP="005E2566">
      <w:pPr>
        <w:spacing w:before="60" w:after="90" w:line="240" w:lineRule="auto"/>
        <w:rPr>
          <w:rFonts w:asciiTheme="majorHAnsi" w:eastAsia="Times New Roman" w:hAnsiTheme="majorHAnsi" w:cs="Times New Roman"/>
          <w:b/>
          <w:bCs/>
          <w:color w:val="26221F"/>
          <w:kern w:val="0"/>
          <w:sz w:val="28"/>
          <w:szCs w:val="28"/>
          <w:u w:val="single"/>
          <w:lang w:eastAsia="en-GB"/>
          <w14:ligatures w14:val="none"/>
        </w:rPr>
      </w:pPr>
      <w:r w:rsidRPr="008B02FC">
        <w:rPr>
          <w:rFonts w:asciiTheme="majorHAnsi" w:eastAsia="Times New Roman" w:hAnsiTheme="majorHAnsi" w:cs="Times New Roman"/>
          <w:b/>
          <w:bCs/>
          <w:color w:val="26221F"/>
          <w:kern w:val="0"/>
          <w:sz w:val="28"/>
          <w:szCs w:val="28"/>
          <w:u w:val="single"/>
          <w:lang w:eastAsia="en-GB"/>
          <w14:ligatures w14:val="none"/>
        </w:rPr>
        <w:t>2.3 Recommendations for Supporting Employees</w:t>
      </w:r>
    </w:p>
    <w:p w14:paraId="427ACF26" w14:textId="77777777" w:rsidR="005E2566" w:rsidRPr="00EF42DB" w:rsidRDefault="005E2566" w:rsidP="005E2566">
      <w:pPr>
        <w:spacing w:after="180" w:line="240" w:lineRule="auto"/>
        <w:rPr>
          <w:rFonts w:asciiTheme="majorHAnsi" w:eastAsia="Times New Roman" w:hAnsiTheme="majorHAnsi" w:cs="Times New Roman"/>
          <w:color w:val="26221F"/>
          <w:kern w:val="0"/>
          <w:sz w:val="28"/>
          <w:szCs w:val="28"/>
          <w:lang w:eastAsia="en-GB"/>
          <w14:ligatures w14:val="none"/>
        </w:rPr>
      </w:pPr>
      <w:r w:rsidRPr="00EF42DB">
        <w:rPr>
          <w:rFonts w:asciiTheme="majorHAnsi" w:eastAsia="Times New Roman" w:hAnsiTheme="majorHAnsi" w:cs="Times New Roman"/>
          <w:color w:val="26221F"/>
          <w:spacing w:val="2"/>
          <w:kern w:val="0"/>
          <w:sz w:val="28"/>
          <w:szCs w:val="28"/>
          <w:lang w:eastAsia="en-GB"/>
          <w14:ligatures w14:val="none"/>
        </w:rPr>
        <w:t>To support employees effectively, organisations should:</w:t>
      </w:r>
    </w:p>
    <w:p w14:paraId="7C69BFB0" w14:textId="7C71F373" w:rsidR="005E2566" w:rsidRPr="00EF42DB" w:rsidRDefault="005E2566" w:rsidP="005E2566">
      <w:pPr>
        <w:numPr>
          <w:ilvl w:val="0"/>
          <w:numId w:val="22"/>
        </w:numPr>
        <w:spacing w:before="60" w:after="150" w:line="240" w:lineRule="auto"/>
        <w:rPr>
          <w:rFonts w:asciiTheme="majorHAnsi" w:eastAsia="Times New Roman" w:hAnsiTheme="majorHAnsi" w:cs="Times New Roman"/>
          <w:color w:val="26221F"/>
          <w:kern w:val="0"/>
          <w:sz w:val="28"/>
          <w:szCs w:val="28"/>
          <w:lang w:eastAsia="en-GB"/>
          <w14:ligatures w14:val="none"/>
        </w:rPr>
      </w:pPr>
      <w:r w:rsidRPr="00EF42DB">
        <w:rPr>
          <w:rFonts w:asciiTheme="majorHAnsi" w:eastAsia="Times New Roman" w:hAnsiTheme="majorHAnsi" w:cs="Times New Roman"/>
          <w:color w:val="26221F"/>
          <w:spacing w:val="2"/>
          <w:kern w:val="0"/>
          <w:sz w:val="28"/>
          <w:szCs w:val="28"/>
          <w:lang w:eastAsia="en-GB"/>
          <w14:ligatures w14:val="none"/>
        </w:rPr>
        <w:t>Set clear expectations around working hours and availability</w:t>
      </w:r>
      <w:r w:rsidR="002170B1">
        <w:rPr>
          <w:rFonts w:asciiTheme="majorHAnsi" w:eastAsia="Times New Roman" w:hAnsiTheme="majorHAnsi" w:cs="Times New Roman"/>
          <w:color w:val="26221F"/>
          <w:spacing w:val="2"/>
          <w:kern w:val="0"/>
          <w:sz w:val="28"/>
          <w:szCs w:val="28"/>
          <w:lang w:eastAsia="en-GB"/>
          <w14:ligatures w14:val="none"/>
        </w:rPr>
        <w:t>.</w:t>
      </w:r>
    </w:p>
    <w:p w14:paraId="7FEBCFCD" w14:textId="3A9583CE" w:rsidR="005E2566" w:rsidRPr="00EF42DB" w:rsidRDefault="005E2566" w:rsidP="005E2566">
      <w:pPr>
        <w:numPr>
          <w:ilvl w:val="0"/>
          <w:numId w:val="22"/>
        </w:numPr>
        <w:spacing w:after="150" w:line="240" w:lineRule="auto"/>
        <w:rPr>
          <w:rFonts w:asciiTheme="majorHAnsi" w:eastAsia="Times New Roman" w:hAnsiTheme="majorHAnsi" w:cs="Times New Roman"/>
          <w:color w:val="26221F"/>
          <w:kern w:val="0"/>
          <w:sz w:val="28"/>
          <w:szCs w:val="28"/>
          <w:lang w:eastAsia="en-GB"/>
          <w14:ligatures w14:val="none"/>
        </w:rPr>
      </w:pPr>
      <w:r w:rsidRPr="00EF42DB">
        <w:rPr>
          <w:rFonts w:asciiTheme="majorHAnsi" w:eastAsia="Times New Roman" w:hAnsiTheme="majorHAnsi" w:cs="Times New Roman"/>
          <w:color w:val="26221F"/>
          <w:spacing w:val="2"/>
          <w:kern w:val="0"/>
          <w:sz w:val="28"/>
          <w:szCs w:val="28"/>
          <w:lang w:eastAsia="en-GB"/>
          <w14:ligatures w14:val="none"/>
        </w:rPr>
        <w:t>Provide regular virtual check</w:t>
      </w:r>
      <w:r w:rsidRPr="00EF42DB">
        <w:rPr>
          <w:rFonts w:asciiTheme="majorHAnsi" w:eastAsia="Times New Roman" w:hAnsiTheme="majorHAnsi" w:cs="Times New Roman"/>
          <w:color w:val="26221F"/>
          <w:spacing w:val="2"/>
          <w:kern w:val="0"/>
          <w:sz w:val="28"/>
          <w:szCs w:val="28"/>
          <w:lang w:eastAsia="en-GB"/>
          <w14:ligatures w14:val="none"/>
        </w:rPr>
        <w:noBreakHyphen/>
        <w:t>ins to maintain communication and connection</w:t>
      </w:r>
      <w:r w:rsidR="002170B1">
        <w:rPr>
          <w:rFonts w:asciiTheme="majorHAnsi" w:eastAsia="Times New Roman" w:hAnsiTheme="majorHAnsi" w:cs="Times New Roman"/>
          <w:color w:val="26221F"/>
          <w:spacing w:val="2"/>
          <w:kern w:val="0"/>
          <w:sz w:val="28"/>
          <w:szCs w:val="28"/>
          <w:lang w:eastAsia="en-GB"/>
          <w14:ligatures w14:val="none"/>
        </w:rPr>
        <w:t>.</w:t>
      </w:r>
    </w:p>
    <w:p w14:paraId="148FD7E6" w14:textId="691C53A0" w:rsidR="005E2566" w:rsidRPr="00EF42DB" w:rsidRDefault="005E2566" w:rsidP="005E2566">
      <w:pPr>
        <w:numPr>
          <w:ilvl w:val="0"/>
          <w:numId w:val="22"/>
        </w:numPr>
        <w:spacing w:after="150" w:line="240" w:lineRule="auto"/>
        <w:rPr>
          <w:rFonts w:asciiTheme="majorHAnsi" w:eastAsia="Times New Roman" w:hAnsiTheme="majorHAnsi" w:cs="Times New Roman"/>
          <w:color w:val="26221F"/>
          <w:kern w:val="0"/>
          <w:sz w:val="28"/>
          <w:szCs w:val="28"/>
          <w:lang w:eastAsia="en-GB"/>
          <w14:ligatures w14:val="none"/>
        </w:rPr>
      </w:pPr>
      <w:r w:rsidRPr="00EF42DB">
        <w:rPr>
          <w:rFonts w:asciiTheme="majorHAnsi" w:eastAsia="Times New Roman" w:hAnsiTheme="majorHAnsi" w:cs="Times New Roman"/>
          <w:color w:val="26221F"/>
          <w:spacing w:val="2"/>
          <w:kern w:val="0"/>
          <w:sz w:val="28"/>
          <w:szCs w:val="28"/>
          <w:lang w:eastAsia="en-GB"/>
          <w14:ligatures w14:val="none"/>
        </w:rPr>
        <w:t>Ensure employees have access to appropriate equipment and digital tools</w:t>
      </w:r>
      <w:r w:rsidR="00416016">
        <w:rPr>
          <w:rFonts w:asciiTheme="majorHAnsi" w:eastAsia="Times New Roman" w:hAnsiTheme="majorHAnsi" w:cs="Times New Roman"/>
          <w:color w:val="26221F"/>
          <w:spacing w:val="2"/>
          <w:kern w:val="0"/>
          <w:sz w:val="28"/>
          <w:szCs w:val="28"/>
          <w:lang w:eastAsia="en-GB"/>
          <w14:ligatures w14:val="none"/>
        </w:rPr>
        <w:t>.</w:t>
      </w:r>
    </w:p>
    <w:p w14:paraId="6D5A3FBC" w14:textId="7EC104DA" w:rsidR="005E2566" w:rsidRPr="00EF42DB" w:rsidRDefault="005E2566" w:rsidP="005E2566">
      <w:pPr>
        <w:numPr>
          <w:ilvl w:val="0"/>
          <w:numId w:val="22"/>
        </w:numPr>
        <w:spacing w:after="150" w:line="240" w:lineRule="auto"/>
        <w:rPr>
          <w:rFonts w:asciiTheme="majorHAnsi" w:eastAsia="Times New Roman" w:hAnsiTheme="majorHAnsi" w:cs="Times New Roman"/>
          <w:color w:val="26221F"/>
          <w:kern w:val="0"/>
          <w:sz w:val="28"/>
          <w:szCs w:val="28"/>
          <w:lang w:eastAsia="en-GB"/>
          <w14:ligatures w14:val="none"/>
        </w:rPr>
      </w:pPr>
      <w:r w:rsidRPr="00EF42DB">
        <w:rPr>
          <w:rFonts w:asciiTheme="majorHAnsi" w:eastAsia="Times New Roman" w:hAnsiTheme="majorHAnsi" w:cs="Times New Roman"/>
          <w:color w:val="26221F"/>
          <w:spacing w:val="2"/>
          <w:kern w:val="0"/>
          <w:sz w:val="28"/>
          <w:szCs w:val="28"/>
          <w:lang w:eastAsia="en-GB"/>
          <w14:ligatures w14:val="none"/>
        </w:rPr>
        <w:t>Encourage boundary</w:t>
      </w:r>
      <w:r w:rsidR="002170B1">
        <w:rPr>
          <w:rFonts w:asciiTheme="majorHAnsi" w:eastAsia="Times New Roman" w:hAnsiTheme="majorHAnsi" w:cs="Times New Roman"/>
          <w:color w:val="26221F"/>
          <w:spacing w:val="2"/>
          <w:kern w:val="0"/>
          <w:sz w:val="28"/>
          <w:szCs w:val="28"/>
          <w:lang w:eastAsia="en-GB"/>
          <w14:ligatures w14:val="none"/>
        </w:rPr>
        <w:t xml:space="preserve"> </w:t>
      </w:r>
      <w:r w:rsidRPr="00EF42DB">
        <w:rPr>
          <w:rFonts w:asciiTheme="majorHAnsi" w:eastAsia="Times New Roman" w:hAnsiTheme="majorHAnsi" w:cs="Times New Roman"/>
          <w:color w:val="26221F"/>
          <w:spacing w:val="2"/>
          <w:kern w:val="0"/>
          <w:sz w:val="28"/>
          <w:szCs w:val="28"/>
          <w:lang w:eastAsia="en-GB"/>
          <w14:ligatures w14:val="none"/>
        </w:rPr>
        <w:t>setting strategies to protect wellbeing</w:t>
      </w:r>
      <w:r w:rsidR="00416016">
        <w:rPr>
          <w:rFonts w:asciiTheme="majorHAnsi" w:eastAsia="Times New Roman" w:hAnsiTheme="majorHAnsi" w:cs="Times New Roman"/>
          <w:color w:val="26221F"/>
          <w:spacing w:val="2"/>
          <w:kern w:val="0"/>
          <w:sz w:val="28"/>
          <w:szCs w:val="28"/>
          <w:lang w:eastAsia="en-GB"/>
          <w14:ligatures w14:val="none"/>
        </w:rPr>
        <w:t>.</w:t>
      </w:r>
    </w:p>
    <w:p w14:paraId="3A4BFD71" w14:textId="4DE41655" w:rsidR="005E2566" w:rsidRPr="00EF42DB" w:rsidRDefault="005E2566" w:rsidP="005E2566">
      <w:pPr>
        <w:numPr>
          <w:ilvl w:val="0"/>
          <w:numId w:val="22"/>
        </w:numPr>
        <w:spacing w:after="210" w:line="240" w:lineRule="auto"/>
        <w:rPr>
          <w:rFonts w:asciiTheme="majorHAnsi" w:eastAsia="Times New Roman" w:hAnsiTheme="majorHAnsi" w:cs="Times New Roman"/>
          <w:color w:val="26221F"/>
          <w:kern w:val="0"/>
          <w:sz w:val="28"/>
          <w:szCs w:val="28"/>
          <w:lang w:eastAsia="en-GB"/>
          <w14:ligatures w14:val="none"/>
        </w:rPr>
      </w:pPr>
      <w:r w:rsidRPr="00EF42DB">
        <w:rPr>
          <w:rFonts w:asciiTheme="majorHAnsi" w:eastAsia="Times New Roman" w:hAnsiTheme="majorHAnsi" w:cs="Times New Roman"/>
          <w:color w:val="26221F"/>
          <w:spacing w:val="2"/>
          <w:kern w:val="0"/>
          <w:sz w:val="28"/>
          <w:szCs w:val="28"/>
          <w:lang w:eastAsia="en-GB"/>
          <w14:ligatures w14:val="none"/>
        </w:rPr>
        <w:t>Offer opportunities for informal and social interaction to reduce isolation</w:t>
      </w:r>
      <w:r w:rsidR="00416016">
        <w:rPr>
          <w:rFonts w:asciiTheme="majorHAnsi" w:eastAsia="Times New Roman" w:hAnsiTheme="majorHAnsi" w:cs="Times New Roman"/>
          <w:color w:val="26221F"/>
          <w:spacing w:val="2"/>
          <w:kern w:val="0"/>
          <w:sz w:val="28"/>
          <w:szCs w:val="28"/>
          <w:lang w:eastAsia="en-GB"/>
          <w14:ligatures w14:val="none"/>
        </w:rPr>
        <w:t>.</w:t>
      </w:r>
    </w:p>
    <w:p w14:paraId="1046B258" w14:textId="77777777" w:rsidR="005E2566" w:rsidRPr="00EF42DB" w:rsidRDefault="005E2566" w:rsidP="005E2566">
      <w:pPr>
        <w:spacing w:after="180" w:line="240" w:lineRule="auto"/>
        <w:rPr>
          <w:rFonts w:asciiTheme="majorHAnsi" w:eastAsia="Times New Roman" w:hAnsiTheme="majorHAnsi" w:cs="Times New Roman"/>
          <w:color w:val="26221F"/>
          <w:kern w:val="0"/>
          <w:sz w:val="28"/>
          <w:szCs w:val="28"/>
          <w:lang w:eastAsia="en-GB"/>
          <w14:ligatures w14:val="none"/>
        </w:rPr>
      </w:pPr>
      <w:r w:rsidRPr="00EF42DB">
        <w:rPr>
          <w:rFonts w:asciiTheme="majorHAnsi" w:eastAsia="Times New Roman" w:hAnsiTheme="majorHAnsi" w:cs="Times New Roman"/>
          <w:color w:val="26221F"/>
          <w:spacing w:val="2"/>
          <w:kern w:val="0"/>
          <w:sz w:val="28"/>
          <w:szCs w:val="28"/>
          <w:lang w:eastAsia="en-GB"/>
          <w14:ligatures w14:val="none"/>
        </w:rPr>
        <w:t>These actions can help employees feel supported, connected and able to maintain a healthy work–life balance while working remotely.</w:t>
      </w:r>
    </w:p>
    <w:p w14:paraId="6CE281B4" w14:textId="2F383DD1" w:rsidR="00BC3431" w:rsidRPr="00416016" w:rsidRDefault="00BC3431" w:rsidP="00BC3431">
      <w:pPr>
        <w:spacing w:after="180" w:line="240" w:lineRule="auto"/>
        <w:rPr>
          <w:rFonts w:asciiTheme="majorHAnsi" w:eastAsia="Times New Roman" w:hAnsiTheme="majorHAnsi" w:cs="Times New Roman"/>
          <w:b/>
          <w:bCs/>
          <w:color w:val="26221F"/>
          <w:kern w:val="0"/>
          <w:sz w:val="28"/>
          <w:szCs w:val="28"/>
          <w:u w:val="single"/>
          <w:lang w:eastAsia="en-GB"/>
          <w14:ligatures w14:val="none"/>
        </w:rPr>
      </w:pPr>
    </w:p>
    <w:p w14:paraId="4896C8A8" w14:textId="77777777" w:rsidR="00BC3431" w:rsidRPr="00416016" w:rsidRDefault="00BC3431" w:rsidP="00BC3431">
      <w:pPr>
        <w:spacing w:before="60" w:after="90" w:line="240" w:lineRule="auto"/>
        <w:rPr>
          <w:rFonts w:asciiTheme="majorHAnsi" w:eastAsia="Times New Roman" w:hAnsiTheme="majorHAnsi" w:cs="Times New Roman"/>
          <w:b/>
          <w:bCs/>
          <w:color w:val="26221F"/>
          <w:kern w:val="0"/>
          <w:sz w:val="28"/>
          <w:szCs w:val="28"/>
          <w:u w:val="single"/>
          <w:lang w:eastAsia="en-GB"/>
          <w14:ligatures w14:val="none"/>
        </w:rPr>
      </w:pPr>
      <w:r w:rsidRPr="00416016">
        <w:rPr>
          <w:rFonts w:asciiTheme="majorHAnsi" w:eastAsia="Times New Roman" w:hAnsiTheme="majorHAnsi" w:cs="Times New Roman"/>
          <w:b/>
          <w:bCs/>
          <w:color w:val="26221F"/>
          <w:kern w:val="0"/>
          <w:sz w:val="28"/>
          <w:szCs w:val="28"/>
          <w:u w:val="single"/>
          <w:lang w:eastAsia="en-GB"/>
          <w14:ligatures w14:val="none"/>
        </w:rPr>
        <w:t>2.4 Workplace Example</w:t>
      </w:r>
    </w:p>
    <w:p w14:paraId="24F3326D" w14:textId="5C9BEB6B" w:rsidR="00BC3431" w:rsidRPr="00EF42DB" w:rsidRDefault="00BC3431" w:rsidP="00BC3431">
      <w:pPr>
        <w:spacing w:after="180" w:line="240" w:lineRule="auto"/>
        <w:rPr>
          <w:rFonts w:asciiTheme="majorHAnsi" w:eastAsia="Times New Roman" w:hAnsiTheme="majorHAnsi" w:cs="Times New Roman"/>
          <w:color w:val="26221F"/>
          <w:kern w:val="0"/>
          <w:sz w:val="28"/>
          <w:szCs w:val="28"/>
          <w:lang w:eastAsia="en-GB"/>
          <w14:ligatures w14:val="none"/>
        </w:rPr>
      </w:pPr>
      <w:r w:rsidRPr="00EF42DB">
        <w:rPr>
          <w:rFonts w:asciiTheme="majorHAnsi" w:eastAsia="Times New Roman" w:hAnsiTheme="majorHAnsi" w:cs="Times New Roman"/>
          <w:color w:val="26221F"/>
          <w:spacing w:val="2"/>
          <w:kern w:val="0"/>
          <w:sz w:val="28"/>
          <w:szCs w:val="28"/>
          <w:lang w:eastAsia="en-GB"/>
          <w14:ligatures w14:val="none"/>
        </w:rPr>
        <w:t>In my organisation, one member of the admin team moved to remote working for three days a week following a change in caring responsibilities. The employee reported that the arrangement significantly improved their work–life balance, as they were able to manage school drop</w:t>
      </w:r>
      <w:r w:rsidRPr="00EF42DB">
        <w:rPr>
          <w:rFonts w:asciiTheme="majorHAnsi" w:eastAsia="Times New Roman" w:hAnsiTheme="majorHAnsi" w:cs="Times New Roman"/>
          <w:color w:val="26221F"/>
          <w:spacing w:val="2"/>
          <w:kern w:val="0"/>
          <w:sz w:val="28"/>
          <w:szCs w:val="28"/>
          <w:lang w:eastAsia="en-GB"/>
          <w14:ligatures w14:val="none"/>
        </w:rPr>
        <w:noBreakHyphen/>
        <w:t>offs and pick</w:t>
      </w:r>
      <w:r w:rsidRPr="00EF42DB">
        <w:rPr>
          <w:rFonts w:asciiTheme="majorHAnsi" w:eastAsia="Times New Roman" w:hAnsiTheme="majorHAnsi" w:cs="Times New Roman"/>
          <w:color w:val="26221F"/>
          <w:spacing w:val="2"/>
          <w:kern w:val="0"/>
          <w:sz w:val="28"/>
          <w:szCs w:val="28"/>
          <w:lang w:eastAsia="en-GB"/>
          <w14:ligatures w14:val="none"/>
        </w:rPr>
        <w:noBreakHyphen/>
        <w:t>ups without the stress of commuting. Their productivity increased, and they consistently met deadlines. However, after several months, the employee expressed feeling disconnected from the wider team and unsure about informal changes to processes that were usually shared in the office. They also found it difficult to “switch off” at the end of the day, often responding to emails late into the evening. This example reflects the research on increased autonomy and flexibility (Gajendran &amp; Harrison, 2007) but also highlights the risks of isolation and blurred boundaries identified by Charalampous et al. (2019).</w:t>
      </w:r>
    </w:p>
    <w:p w14:paraId="7ED8937C" w14:textId="77777777" w:rsidR="009A677B" w:rsidRDefault="009A677B" w:rsidP="009A677B">
      <w:pPr>
        <w:spacing w:before="180" w:after="150" w:line="240" w:lineRule="auto"/>
        <w:jc w:val="center"/>
        <w:rPr>
          <w:rFonts w:asciiTheme="majorHAnsi" w:eastAsia="Times New Roman" w:hAnsiTheme="majorHAnsi" w:cs="Times New Roman"/>
          <w:b/>
          <w:bCs/>
          <w:color w:val="26221F"/>
          <w:spacing w:val="-3"/>
          <w:kern w:val="0"/>
          <w:sz w:val="28"/>
          <w:szCs w:val="28"/>
          <w:u w:val="single"/>
          <w:lang w:eastAsia="en-GB"/>
          <w14:ligatures w14:val="none"/>
        </w:rPr>
      </w:pPr>
    </w:p>
    <w:p w14:paraId="4FAD3015" w14:textId="77777777" w:rsidR="009A677B" w:rsidRDefault="009A677B" w:rsidP="009A677B">
      <w:pPr>
        <w:spacing w:before="180" w:after="150" w:line="240" w:lineRule="auto"/>
        <w:jc w:val="center"/>
        <w:rPr>
          <w:rFonts w:asciiTheme="majorHAnsi" w:eastAsia="Times New Roman" w:hAnsiTheme="majorHAnsi" w:cs="Times New Roman"/>
          <w:b/>
          <w:bCs/>
          <w:color w:val="26221F"/>
          <w:spacing w:val="-3"/>
          <w:kern w:val="0"/>
          <w:sz w:val="28"/>
          <w:szCs w:val="28"/>
          <w:u w:val="single"/>
          <w:lang w:eastAsia="en-GB"/>
          <w14:ligatures w14:val="none"/>
        </w:rPr>
      </w:pPr>
    </w:p>
    <w:p w14:paraId="0BB47A73" w14:textId="77777777" w:rsidR="009A677B" w:rsidRDefault="009A677B" w:rsidP="009A677B">
      <w:pPr>
        <w:spacing w:before="180" w:after="150" w:line="240" w:lineRule="auto"/>
        <w:jc w:val="center"/>
        <w:rPr>
          <w:rFonts w:asciiTheme="majorHAnsi" w:eastAsia="Times New Roman" w:hAnsiTheme="majorHAnsi" w:cs="Times New Roman"/>
          <w:b/>
          <w:bCs/>
          <w:color w:val="26221F"/>
          <w:spacing w:val="-3"/>
          <w:kern w:val="0"/>
          <w:sz w:val="28"/>
          <w:szCs w:val="28"/>
          <w:u w:val="single"/>
          <w:lang w:eastAsia="en-GB"/>
          <w14:ligatures w14:val="none"/>
        </w:rPr>
      </w:pPr>
    </w:p>
    <w:p w14:paraId="5C194211" w14:textId="77777777" w:rsidR="009A677B" w:rsidRDefault="009A677B" w:rsidP="009A677B">
      <w:pPr>
        <w:spacing w:before="180" w:after="150" w:line="240" w:lineRule="auto"/>
        <w:jc w:val="center"/>
        <w:rPr>
          <w:rFonts w:asciiTheme="majorHAnsi" w:eastAsia="Times New Roman" w:hAnsiTheme="majorHAnsi" w:cs="Times New Roman"/>
          <w:b/>
          <w:bCs/>
          <w:color w:val="26221F"/>
          <w:spacing w:val="-3"/>
          <w:kern w:val="0"/>
          <w:sz w:val="28"/>
          <w:szCs w:val="28"/>
          <w:u w:val="single"/>
          <w:lang w:eastAsia="en-GB"/>
          <w14:ligatures w14:val="none"/>
        </w:rPr>
      </w:pPr>
    </w:p>
    <w:p w14:paraId="6F3B09E3" w14:textId="77777777" w:rsidR="009A677B" w:rsidRDefault="009A677B" w:rsidP="009A677B">
      <w:pPr>
        <w:spacing w:before="180" w:after="150" w:line="240" w:lineRule="auto"/>
        <w:jc w:val="center"/>
        <w:rPr>
          <w:rFonts w:asciiTheme="majorHAnsi" w:eastAsia="Times New Roman" w:hAnsiTheme="majorHAnsi" w:cs="Times New Roman"/>
          <w:b/>
          <w:bCs/>
          <w:color w:val="26221F"/>
          <w:spacing w:val="-3"/>
          <w:kern w:val="0"/>
          <w:sz w:val="28"/>
          <w:szCs w:val="28"/>
          <w:u w:val="single"/>
          <w:lang w:eastAsia="en-GB"/>
          <w14:ligatures w14:val="none"/>
        </w:rPr>
      </w:pPr>
    </w:p>
    <w:p w14:paraId="20E250BF" w14:textId="50087345" w:rsidR="00BC3431" w:rsidRPr="009A677B" w:rsidRDefault="00BC3431" w:rsidP="009A677B">
      <w:pPr>
        <w:spacing w:before="180" w:after="150" w:line="240" w:lineRule="auto"/>
        <w:jc w:val="center"/>
        <w:rPr>
          <w:rFonts w:asciiTheme="majorHAnsi" w:eastAsia="Times New Roman" w:hAnsiTheme="majorHAnsi" w:cs="Times New Roman"/>
          <w:b/>
          <w:bCs/>
          <w:color w:val="26221F"/>
          <w:spacing w:val="-3"/>
          <w:kern w:val="0"/>
          <w:sz w:val="28"/>
          <w:szCs w:val="28"/>
          <w:u w:val="single"/>
          <w:lang w:eastAsia="en-GB"/>
          <w14:ligatures w14:val="none"/>
        </w:rPr>
      </w:pPr>
      <w:r w:rsidRPr="009A677B">
        <w:rPr>
          <w:rFonts w:asciiTheme="majorHAnsi" w:eastAsia="Times New Roman" w:hAnsiTheme="majorHAnsi" w:cs="Times New Roman"/>
          <w:b/>
          <w:bCs/>
          <w:color w:val="26221F"/>
          <w:spacing w:val="-3"/>
          <w:kern w:val="0"/>
          <w:sz w:val="28"/>
          <w:szCs w:val="28"/>
          <w:u w:val="single"/>
          <w:lang w:eastAsia="en-GB"/>
          <w14:ligatures w14:val="none"/>
        </w:rPr>
        <w:lastRenderedPageBreak/>
        <w:t>Benefits and Challenges of Remote Working for Managers</w:t>
      </w:r>
    </w:p>
    <w:p w14:paraId="7683DB83" w14:textId="75F134F0" w:rsidR="00E95691" w:rsidRPr="009A677B" w:rsidRDefault="00E95691" w:rsidP="00E95691">
      <w:pPr>
        <w:spacing w:after="180" w:line="240" w:lineRule="auto"/>
        <w:rPr>
          <w:rFonts w:asciiTheme="majorHAnsi" w:eastAsia="Times New Roman" w:hAnsiTheme="majorHAnsi" w:cs="Times New Roman"/>
          <w:color w:val="26221F"/>
          <w:kern w:val="0"/>
          <w:sz w:val="28"/>
          <w:szCs w:val="28"/>
          <w:lang w:eastAsia="en-GB"/>
          <w14:ligatures w14:val="none"/>
        </w:rPr>
      </w:pPr>
      <w:r w:rsidRPr="009A677B">
        <w:rPr>
          <w:rFonts w:asciiTheme="majorHAnsi" w:eastAsia="Times New Roman" w:hAnsiTheme="majorHAnsi" w:cs="Times New Roman"/>
          <w:color w:val="26221F"/>
          <w:spacing w:val="2"/>
          <w:kern w:val="0"/>
          <w:sz w:val="28"/>
          <w:szCs w:val="28"/>
          <w:lang w:eastAsia="en-GB"/>
          <w14:ligatures w14:val="none"/>
        </w:rPr>
        <w:t>Remote working has reshaped the expectations placed on managers, requiring them to adapt their leadership style, communication methods and performance</w:t>
      </w:r>
      <w:r w:rsidRPr="009A677B">
        <w:rPr>
          <w:rFonts w:asciiTheme="majorHAnsi" w:eastAsia="Times New Roman" w:hAnsiTheme="majorHAnsi" w:cs="Times New Roman"/>
          <w:color w:val="26221F"/>
          <w:spacing w:val="2"/>
          <w:kern w:val="0"/>
          <w:sz w:val="28"/>
          <w:szCs w:val="28"/>
          <w:lang w:eastAsia="en-GB"/>
          <w14:ligatures w14:val="none"/>
        </w:rPr>
        <w:noBreakHyphen/>
        <w:t>management approaches. While many of the core responsibilities of management remain the same, the way these responsibilities are carried out can change significantly when teams are dispersed. Academic research highlights both opportunities and pressures for managers in remote environments, particularly around autonomy, trust, communication and workload.</w:t>
      </w:r>
    </w:p>
    <w:p w14:paraId="247EA062" w14:textId="77777777" w:rsidR="002D2D69" w:rsidRPr="009A677B" w:rsidRDefault="002D2D69" w:rsidP="002D2D69">
      <w:pPr>
        <w:spacing w:before="60" w:after="90" w:line="240" w:lineRule="auto"/>
        <w:rPr>
          <w:rFonts w:asciiTheme="majorHAnsi" w:eastAsia="Times New Roman" w:hAnsiTheme="majorHAnsi" w:cs="Times New Roman"/>
          <w:b/>
          <w:bCs/>
          <w:color w:val="26221F"/>
          <w:kern w:val="0"/>
          <w:sz w:val="28"/>
          <w:szCs w:val="28"/>
          <w:u w:val="single"/>
          <w:lang w:eastAsia="en-GB"/>
          <w14:ligatures w14:val="none"/>
        </w:rPr>
      </w:pPr>
      <w:r w:rsidRPr="009A677B">
        <w:rPr>
          <w:rFonts w:asciiTheme="majorHAnsi" w:eastAsia="Times New Roman" w:hAnsiTheme="majorHAnsi" w:cs="Times New Roman"/>
          <w:b/>
          <w:bCs/>
          <w:color w:val="26221F"/>
          <w:kern w:val="0"/>
          <w:sz w:val="28"/>
          <w:szCs w:val="28"/>
          <w:u w:val="single"/>
          <w:lang w:eastAsia="en-GB"/>
          <w14:ligatures w14:val="none"/>
        </w:rPr>
        <w:t>3.1 Advantages for Managers</w:t>
      </w:r>
    </w:p>
    <w:p w14:paraId="102DBDE5" w14:textId="48628D7B" w:rsidR="002D2D69" w:rsidRPr="009A677B" w:rsidRDefault="002D2D69" w:rsidP="002D2D69">
      <w:pPr>
        <w:spacing w:after="180" w:line="240" w:lineRule="auto"/>
        <w:rPr>
          <w:rFonts w:asciiTheme="majorHAnsi" w:eastAsia="Times New Roman" w:hAnsiTheme="majorHAnsi" w:cs="Times New Roman"/>
          <w:color w:val="26221F"/>
          <w:kern w:val="0"/>
          <w:sz w:val="28"/>
          <w:szCs w:val="28"/>
          <w:lang w:eastAsia="en-GB"/>
          <w14:ligatures w14:val="none"/>
        </w:rPr>
      </w:pPr>
      <w:r w:rsidRPr="009A677B">
        <w:rPr>
          <w:rFonts w:asciiTheme="majorHAnsi" w:eastAsia="Times New Roman" w:hAnsiTheme="majorHAnsi" w:cs="Times New Roman"/>
          <w:color w:val="26221F"/>
          <w:spacing w:val="2"/>
          <w:kern w:val="0"/>
          <w:sz w:val="28"/>
          <w:szCs w:val="28"/>
          <w:lang w:eastAsia="en-GB"/>
          <w14:ligatures w14:val="none"/>
        </w:rPr>
        <w:t>Remote working can offer managers greater flexibility in how they organise and oversee their teams. Without the constraints of a physical office, managers often have more freedom to structure meetings, allocate tasks and plan their own working day. Research suggests that remote environments can reduce the amount of time managers spend on informal supervision or unplanned interruptions, allowing them to focus more on strategic planning and long</w:t>
      </w:r>
      <w:r w:rsidRPr="009A677B">
        <w:rPr>
          <w:rFonts w:asciiTheme="majorHAnsi" w:eastAsia="Times New Roman" w:hAnsiTheme="majorHAnsi" w:cs="Times New Roman"/>
          <w:color w:val="26221F"/>
          <w:spacing w:val="2"/>
          <w:kern w:val="0"/>
          <w:sz w:val="28"/>
          <w:szCs w:val="28"/>
          <w:lang w:eastAsia="en-GB"/>
          <w14:ligatures w14:val="none"/>
        </w:rPr>
        <w:noBreakHyphen/>
        <w:t>term objectives (Hertel et al., 2005).</w:t>
      </w:r>
      <w:r w:rsidR="00654429">
        <w:rPr>
          <w:rFonts w:asciiTheme="majorHAnsi" w:eastAsia="Times New Roman" w:hAnsiTheme="majorHAnsi" w:cs="Times New Roman"/>
          <w:color w:val="26221F"/>
          <w:kern w:val="0"/>
          <w:sz w:val="28"/>
          <w:szCs w:val="28"/>
          <w:lang w:eastAsia="en-GB"/>
          <w14:ligatures w14:val="none"/>
        </w:rPr>
        <w:t xml:space="preserve"> </w:t>
      </w:r>
      <w:r w:rsidRPr="009A677B">
        <w:rPr>
          <w:rFonts w:asciiTheme="majorHAnsi" w:eastAsia="Times New Roman" w:hAnsiTheme="majorHAnsi" w:cs="Times New Roman"/>
          <w:color w:val="26221F"/>
          <w:spacing w:val="2"/>
          <w:kern w:val="0"/>
          <w:sz w:val="28"/>
          <w:szCs w:val="28"/>
          <w:lang w:eastAsia="en-GB"/>
          <w14:ligatures w14:val="none"/>
        </w:rPr>
        <w:t>Remote working can also support more outcome</w:t>
      </w:r>
      <w:r w:rsidR="00705A7E">
        <w:rPr>
          <w:rFonts w:asciiTheme="majorHAnsi" w:eastAsia="Times New Roman" w:hAnsiTheme="majorHAnsi" w:cs="Times New Roman"/>
          <w:color w:val="26221F"/>
          <w:spacing w:val="2"/>
          <w:kern w:val="0"/>
          <w:sz w:val="28"/>
          <w:szCs w:val="28"/>
          <w:lang w:eastAsia="en-GB"/>
          <w14:ligatures w14:val="none"/>
        </w:rPr>
        <w:t xml:space="preserve"> </w:t>
      </w:r>
      <w:r w:rsidRPr="009A677B">
        <w:rPr>
          <w:rFonts w:asciiTheme="majorHAnsi" w:eastAsia="Times New Roman" w:hAnsiTheme="majorHAnsi" w:cs="Times New Roman"/>
          <w:color w:val="26221F"/>
          <w:spacing w:val="2"/>
          <w:kern w:val="0"/>
          <w:sz w:val="28"/>
          <w:szCs w:val="28"/>
          <w:lang w:eastAsia="en-GB"/>
          <w14:ligatures w14:val="none"/>
        </w:rPr>
        <w:t>focused management. When managers cannot rely on physical visibility, they are encouraged to set clearer goals, define expectations and measure performance based on results rather than presence. This shift can improve fairness and transparency, as employees are assessed on their outputs rather than their time spent in the office (Larson et al., 2020).</w:t>
      </w:r>
      <w:r w:rsidR="00654429">
        <w:rPr>
          <w:rFonts w:asciiTheme="majorHAnsi" w:eastAsia="Times New Roman" w:hAnsiTheme="majorHAnsi" w:cs="Times New Roman"/>
          <w:color w:val="26221F"/>
          <w:kern w:val="0"/>
          <w:sz w:val="28"/>
          <w:szCs w:val="28"/>
          <w:lang w:eastAsia="en-GB"/>
          <w14:ligatures w14:val="none"/>
        </w:rPr>
        <w:t xml:space="preserve"> </w:t>
      </w:r>
      <w:r w:rsidRPr="009A677B">
        <w:rPr>
          <w:rFonts w:asciiTheme="majorHAnsi" w:eastAsia="Times New Roman" w:hAnsiTheme="majorHAnsi" w:cs="Times New Roman"/>
          <w:color w:val="26221F"/>
          <w:spacing w:val="2"/>
          <w:kern w:val="0"/>
          <w:sz w:val="28"/>
          <w:szCs w:val="28"/>
          <w:lang w:eastAsia="en-GB"/>
          <w14:ligatures w14:val="none"/>
        </w:rPr>
        <w:t>Another advantage is access to a wider talent</w:t>
      </w:r>
      <w:r w:rsidR="002032EE">
        <w:rPr>
          <w:rFonts w:asciiTheme="majorHAnsi" w:eastAsia="Times New Roman" w:hAnsiTheme="majorHAnsi" w:cs="Times New Roman"/>
          <w:color w:val="26221F"/>
          <w:spacing w:val="2"/>
          <w:kern w:val="0"/>
          <w:sz w:val="28"/>
          <w:szCs w:val="28"/>
          <w:lang w:eastAsia="en-GB"/>
          <w14:ligatures w14:val="none"/>
        </w:rPr>
        <w:t xml:space="preserve">. </w:t>
      </w:r>
      <w:r w:rsidRPr="009A677B">
        <w:rPr>
          <w:rFonts w:asciiTheme="majorHAnsi" w:eastAsia="Times New Roman" w:hAnsiTheme="majorHAnsi" w:cs="Times New Roman"/>
          <w:color w:val="26221F"/>
          <w:spacing w:val="2"/>
          <w:kern w:val="0"/>
          <w:sz w:val="28"/>
          <w:szCs w:val="28"/>
          <w:lang w:eastAsia="en-GB"/>
          <w14:ligatures w14:val="none"/>
        </w:rPr>
        <w:t xml:space="preserve">Remote and hybrid models allow managers to recruit staff from different areas, increasing diversity and enabling organisations to attract candidates with specialised skills (Harker Martin &amp; MacDonnell, 2012). This can strengthen team capability and reduce recruitment challenges, particularly in sectors where local </w:t>
      </w:r>
      <w:r w:rsidR="007951AB">
        <w:rPr>
          <w:rFonts w:asciiTheme="majorHAnsi" w:eastAsia="Times New Roman" w:hAnsiTheme="majorHAnsi" w:cs="Times New Roman"/>
          <w:color w:val="26221F"/>
          <w:spacing w:val="2"/>
          <w:kern w:val="0"/>
          <w:sz w:val="28"/>
          <w:szCs w:val="28"/>
          <w:lang w:eastAsia="en-GB"/>
          <w14:ligatures w14:val="none"/>
        </w:rPr>
        <w:t>skill</w:t>
      </w:r>
      <w:r w:rsidRPr="009A677B">
        <w:rPr>
          <w:rFonts w:asciiTheme="majorHAnsi" w:eastAsia="Times New Roman" w:hAnsiTheme="majorHAnsi" w:cs="Times New Roman"/>
          <w:color w:val="26221F"/>
          <w:spacing w:val="2"/>
          <w:kern w:val="0"/>
          <w:sz w:val="28"/>
          <w:szCs w:val="28"/>
          <w:lang w:eastAsia="en-GB"/>
          <w14:ligatures w14:val="none"/>
        </w:rPr>
        <w:t xml:space="preserve"> is limited.</w:t>
      </w:r>
    </w:p>
    <w:p w14:paraId="45DAB589" w14:textId="77777777" w:rsidR="002D2D69" w:rsidRPr="006A1DF4" w:rsidRDefault="002D2D69" w:rsidP="002D2D69">
      <w:pPr>
        <w:spacing w:before="60" w:after="90" w:line="240" w:lineRule="auto"/>
        <w:rPr>
          <w:rFonts w:asciiTheme="majorHAnsi" w:eastAsia="Times New Roman" w:hAnsiTheme="majorHAnsi" w:cs="Times New Roman"/>
          <w:b/>
          <w:bCs/>
          <w:color w:val="26221F"/>
          <w:kern w:val="0"/>
          <w:sz w:val="28"/>
          <w:szCs w:val="28"/>
          <w:u w:val="single"/>
          <w:lang w:eastAsia="en-GB"/>
          <w14:ligatures w14:val="none"/>
        </w:rPr>
      </w:pPr>
      <w:r w:rsidRPr="006A1DF4">
        <w:rPr>
          <w:rFonts w:asciiTheme="majorHAnsi" w:eastAsia="Times New Roman" w:hAnsiTheme="majorHAnsi" w:cs="Times New Roman"/>
          <w:b/>
          <w:bCs/>
          <w:color w:val="26221F"/>
          <w:kern w:val="0"/>
          <w:sz w:val="28"/>
          <w:szCs w:val="28"/>
          <w:u w:val="single"/>
          <w:lang w:eastAsia="en-GB"/>
          <w14:ligatures w14:val="none"/>
        </w:rPr>
        <w:t>3.2 Disadvantages for Managers</w:t>
      </w:r>
    </w:p>
    <w:p w14:paraId="6E943A0C" w14:textId="19528C0C" w:rsidR="002D2D69" w:rsidRPr="009A677B" w:rsidRDefault="002D2D69" w:rsidP="002D2D69">
      <w:pPr>
        <w:spacing w:after="180" w:line="240" w:lineRule="auto"/>
        <w:rPr>
          <w:rFonts w:asciiTheme="majorHAnsi" w:eastAsia="Times New Roman" w:hAnsiTheme="majorHAnsi" w:cs="Times New Roman"/>
          <w:color w:val="26221F"/>
          <w:kern w:val="0"/>
          <w:sz w:val="28"/>
          <w:szCs w:val="28"/>
          <w:lang w:eastAsia="en-GB"/>
          <w14:ligatures w14:val="none"/>
        </w:rPr>
      </w:pPr>
      <w:r w:rsidRPr="009A677B">
        <w:rPr>
          <w:rFonts w:asciiTheme="majorHAnsi" w:eastAsia="Times New Roman" w:hAnsiTheme="majorHAnsi" w:cs="Times New Roman"/>
          <w:color w:val="26221F"/>
          <w:spacing w:val="2"/>
          <w:kern w:val="0"/>
          <w:sz w:val="28"/>
          <w:szCs w:val="28"/>
          <w:lang w:eastAsia="en-GB"/>
          <w14:ligatures w14:val="none"/>
        </w:rPr>
        <w:t>Despite these benefits, managing remotely can be challenging. One of the most significant difficulties is the reduced ability to observe team dynamics and identify issues early. In an office environment, managers can pick up on non</w:t>
      </w:r>
      <w:r w:rsidRPr="009A677B">
        <w:rPr>
          <w:rFonts w:asciiTheme="majorHAnsi" w:eastAsia="Times New Roman" w:hAnsiTheme="majorHAnsi" w:cs="Times New Roman"/>
          <w:color w:val="26221F"/>
          <w:spacing w:val="2"/>
          <w:kern w:val="0"/>
          <w:sz w:val="28"/>
          <w:szCs w:val="28"/>
          <w:lang w:eastAsia="en-GB"/>
          <w14:ligatures w14:val="none"/>
        </w:rPr>
        <w:noBreakHyphen/>
        <w:t>verbal cues, mood changes or signs of stress, but these indicators are harder to detect through digital communication (Charalampous et al., 2019).</w:t>
      </w:r>
      <w:r w:rsidR="00370EA4">
        <w:rPr>
          <w:rFonts w:asciiTheme="majorHAnsi" w:eastAsia="Times New Roman" w:hAnsiTheme="majorHAnsi" w:cs="Times New Roman"/>
          <w:color w:val="26221F"/>
          <w:kern w:val="0"/>
          <w:sz w:val="28"/>
          <w:szCs w:val="28"/>
          <w:lang w:eastAsia="en-GB"/>
          <w14:ligatures w14:val="none"/>
        </w:rPr>
        <w:t xml:space="preserve"> </w:t>
      </w:r>
      <w:r w:rsidRPr="009A677B">
        <w:rPr>
          <w:rFonts w:asciiTheme="majorHAnsi" w:eastAsia="Times New Roman" w:hAnsiTheme="majorHAnsi" w:cs="Times New Roman"/>
          <w:color w:val="26221F"/>
          <w:spacing w:val="2"/>
          <w:kern w:val="0"/>
          <w:sz w:val="28"/>
          <w:szCs w:val="28"/>
          <w:lang w:eastAsia="en-GB"/>
          <w14:ligatures w14:val="none"/>
        </w:rPr>
        <w:t>Communication can also become more complex. Remote working requires managers to be more deliberate and structured in how they share information, as spontaneous conversations and quick clarifications are less likely to occur. This can increase the risk of misunderstandings, duplication of work or delays in decision</w:t>
      </w:r>
      <w:r w:rsidRPr="009A677B">
        <w:rPr>
          <w:rFonts w:asciiTheme="majorHAnsi" w:eastAsia="Times New Roman" w:hAnsiTheme="majorHAnsi" w:cs="Times New Roman"/>
          <w:color w:val="26221F"/>
          <w:spacing w:val="2"/>
          <w:kern w:val="0"/>
          <w:sz w:val="28"/>
          <w:szCs w:val="28"/>
          <w:lang w:eastAsia="en-GB"/>
          <w14:ligatures w14:val="none"/>
        </w:rPr>
        <w:noBreakHyphen/>
        <w:t>making (</w:t>
      </w:r>
      <w:proofErr w:type="spellStart"/>
      <w:r w:rsidRPr="009A677B">
        <w:rPr>
          <w:rFonts w:asciiTheme="majorHAnsi" w:eastAsia="Times New Roman" w:hAnsiTheme="majorHAnsi" w:cs="Times New Roman"/>
          <w:color w:val="26221F"/>
          <w:spacing w:val="2"/>
          <w:kern w:val="0"/>
          <w:sz w:val="28"/>
          <w:szCs w:val="28"/>
          <w:lang w:eastAsia="en-GB"/>
          <w14:ligatures w14:val="none"/>
        </w:rPr>
        <w:t>Purvanova</w:t>
      </w:r>
      <w:proofErr w:type="spellEnd"/>
      <w:r w:rsidRPr="009A677B">
        <w:rPr>
          <w:rFonts w:asciiTheme="majorHAnsi" w:eastAsia="Times New Roman" w:hAnsiTheme="majorHAnsi" w:cs="Times New Roman"/>
          <w:color w:val="26221F"/>
          <w:spacing w:val="2"/>
          <w:kern w:val="0"/>
          <w:sz w:val="28"/>
          <w:szCs w:val="28"/>
          <w:lang w:eastAsia="en-GB"/>
          <w14:ligatures w14:val="none"/>
        </w:rPr>
        <w:t>, 2014).</w:t>
      </w:r>
      <w:r w:rsidR="00370EA4">
        <w:rPr>
          <w:rFonts w:asciiTheme="majorHAnsi" w:eastAsia="Times New Roman" w:hAnsiTheme="majorHAnsi" w:cs="Times New Roman"/>
          <w:color w:val="26221F"/>
          <w:kern w:val="0"/>
          <w:sz w:val="28"/>
          <w:szCs w:val="28"/>
          <w:lang w:eastAsia="en-GB"/>
          <w14:ligatures w14:val="none"/>
        </w:rPr>
        <w:t xml:space="preserve"> </w:t>
      </w:r>
      <w:r w:rsidRPr="009A677B">
        <w:rPr>
          <w:rFonts w:asciiTheme="majorHAnsi" w:eastAsia="Times New Roman" w:hAnsiTheme="majorHAnsi" w:cs="Times New Roman"/>
          <w:color w:val="26221F"/>
          <w:spacing w:val="2"/>
          <w:kern w:val="0"/>
          <w:sz w:val="28"/>
          <w:szCs w:val="28"/>
          <w:lang w:eastAsia="en-GB"/>
          <w14:ligatures w14:val="none"/>
        </w:rPr>
        <w:t xml:space="preserve">Performance management is another </w:t>
      </w:r>
      <w:r w:rsidRPr="009A677B">
        <w:rPr>
          <w:rFonts w:asciiTheme="majorHAnsi" w:eastAsia="Times New Roman" w:hAnsiTheme="majorHAnsi" w:cs="Times New Roman"/>
          <w:color w:val="26221F"/>
          <w:spacing w:val="2"/>
          <w:kern w:val="0"/>
          <w:sz w:val="28"/>
          <w:szCs w:val="28"/>
          <w:lang w:eastAsia="en-GB"/>
          <w14:ligatures w14:val="none"/>
        </w:rPr>
        <w:lastRenderedPageBreak/>
        <w:t>area that becomes more demanding. Without physical visibility, some managers may feel uncertain about whether employees are engaged, struggling or overloaded. Research shows that this can lead to increased monitoring behaviours or “digital micromanagement,” which can damage trust and morale (Sewell &amp; Taskin, 2015).</w:t>
      </w:r>
      <w:r w:rsidR="009654A2">
        <w:rPr>
          <w:rFonts w:asciiTheme="majorHAnsi" w:eastAsia="Times New Roman" w:hAnsiTheme="majorHAnsi" w:cs="Times New Roman"/>
          <w:color w:val="26221F"/>
          <w:kern w:val="0"/>
          <w:sz w:val="28"/>
          <w:szCs w:val="28"/>
          <w:lang w:eastAsia="en-GB"/>
          <w14:ligatures w14:val="none"/>
        </w:rPr>
        <w:t xml:space="preserve"> </w:t>
      </w:r>
      <w:r w:rsidRPr="009A677B">
        <w:rPr>
          <w:rFonts w:asciiTheme="majorHAnsi" w:eastAsia="Times New Roman" w:hAnsiTheme="majorHAnsi" w:cs="Times New Roman"/>
          <w:color w:val="26221F"/>
          <w:spacing w:val="2"/>
          <w:kern w:val="0"/>
          <w:sz w:val="28"/>
          <w:szCs w:val="28"/>
          <w:lang w:eastAsia="en-GB"/>
          <w14:ligatures w14:val="none"/>
        </w:rPr>
        <w:t>Remote working can also increase managerial workload. Many managers report spending more time preparing written updates, scheduling structured check</w:t>
      </w:r>
      <w:r w:rsidRPr="009A677B">
        <w:rPr>
          <w:rFonts w:asciiTheme="majorHAnsi" w:eastAsia="Times New Roman" w:hAnsiTheme="majorHAnsi" w:cs="Times New Roman"/>
          <w:color w:val="26221F"/>
          <w:spacing w:val="2"/>
          <w:kern w:val="0"/>
          <w:sz w:val="28"/>
          <w:szCs w:val="28"/>
          <w:lang w:eastAsia="en-GB"/>
          <w14:ligatures w14:val="none"/>
        </w:rPr>
        <w:noBreakHyphen/>
        <w:t>ins and managing digital communication channels. This additional administrative burden can reduce the time available for strategic leadership (Larson et al., 2020).</w:t>
      </w:r>
    </w:p>
    <w:p w14:paraId="4783C17D" w14:textId="77777777" w:rsidR="002D2D69" w:rsidRPr="009654A2" w:rsidRDefault="002D2D69" w:rsidP="002D2D69">
      <w:pPr>
        <w:spacing w:before="60" w:after="90" w:line="240" w:lineRule="auto"/>
        <w:rPr>
          <w:rFonts w:asciiTheme="majorHAnsi" w:eastAsia="Times New Roman" w:hAnsiTheme="majorHAnsi" w:cs="Times New Roman"/>
          <w:b/>
          <w:bCs/>
          <w:color w:val="26221F"/>
          <w:kern w:val="0"/>
          <w:sz w:val="28"/>
          <w:szCs w:val="28"/>
          <w:u w:val="single"/>
          <w:lang w:eastAsia="en-GB"/>
          <w14:ligatures w14:val="none"/>
        </w:rPr>
      </w:pPr>
      <w:r w:rsidRPr="009654A2">
        <w:rPr>
          <w:rFonts w:asciiTheme="majorHAnsi" w:eastAsia="Times New Roman" w:hAnsiTheme="majorHAnsi" w:cs="Times New Roman"/>
          <w:b/>
          <w:bCs/>
          <w:color w:val="26221F"/>
          <w:kern w:val="0"/>
          <w:sz w:val="28"/>
          <w:szCs w:val="28"/>
          <w:u w:val="single"/>
          <w:lang w:eastAsia="en-GB"/>
          <w14:ligatures w14:val="none"/>
        </w:rPr>
        <w:t>3.3 Recommendations for Supporting Managers</w:t>
      </w:r>
    </w:p>
    <w:p w14:paraId="24A2BE3D" w14:textId="77777777" w:rsidR="002D2D69" w:rsidRPr="009A677B" w:rsidRDefault="002D2D69" w:rsidP="002D2D69">
      <w:pPr>
        <w:spacing w:after="180" w:line="240" w:lineRule="auto"/>
        <w:rPr>
          <w:rFonts w:asciiTheme="majorHAnsi" w:eastAsia="Times New Roman" w:hAnsiTheme="majorHAnsi" w:cs="Times New Roman"/>
          <w:color w:val="26221F"/>
          <w:kern w:val="0"/>
          <w:sz w:val="28"/>
          <w:szCs w:val="28"/>
          <w:lang w:eastAsia="en-GB"/>
          <w14:ligatures w14:val="none"/>
        </w:rPr>
      </w:pPr>
      <w:r w:rsidRPr="009A677B">
        <w:rPr>
          <w:rFonts w:asciiTheme="majorHAnsi" w:eastAsia="Times New Roman" w:hAnsiTheme="majorHAnsi" w:cs="Times New Roman"/>
          <w:color w:val="26221F"/>
          <w:spacing w:val="2"/>
          <w:kern w:val="0"/>
          <w:sz w:val="28"/>
          <w:szCs w:val="28"/>
          <w:lang w:eastAsia="en-GB"/>
          <w14:ligatures w14:val="none"/>
        </w:rPr>
        <w:t>To support managers effectively in remote environments, organisations should:</w:t>
      </w:r>
    </w:p>
    <w:p w14:paraId="1268FE3C" w14:textId="6AF2433D" w:rsidR="002D2D69" w:rsidRPr="009A677B" w:rsidRDefault="002D2D69" w:rsidP="002D2D69">
      <w:pPr>
        <w:numPr>
          <w:ilvl w:val="0"/>
          <w:numId w:val="23"/>
        </w:numPr>
        <w:spacing w:before="60" w:after="150" w:line="240" w:lineRule="auto"/>
        <w:rPr>
          <w:rFonts w:asciiTheme="majorHAnsi" w:eastAsia="Times New Roman" w:hAnsiTheme="majorHAnsi" w:cs="Times New Roman"/>
          <w:color w:val="26221F"/>
          <w:kern w:val="0"/>
          <w:sz w:val="28"/>
          <w:szCs w:val="28"/>
          <w:lang w:eastAsia="en-GB"/>
          <w14:ligatures w14:val="none"/>
        </w:rPr>
      </w:pPr>
      <w:r w:rsidRPr="009A677B">
        <w:rPr>
          <w:rFonts w:asciiTheme="majorHAnsi" w:eastAsia="Times New Roman" w:hAnsiTheme="majorHAnsi" w:cs="Times New Roman"/>
          <w:color w:val="26221F"/>
          <w:spacing w:val="2"/>
          <w:kern w:val="0"/>
          <w:sz w:val="28"/>
          <w:szCs w:val="28"/>
          <w:lang w:eastAsia="en-GB"/>
          <w14:ligatures w14:val="none"/>
        </w:rPr>
        <w:t>Provide training in remote leadership, communication and digital management</w:t>
      </w:r>
      <w:r w:rsidR="00D00C56">
        <w:rPr>
          <w:rFonts w:asciiTheme="majorHAnsi" w:eastAsia="Times New Roman" w:hAnsiTheme="majorHAnsi" w:cs="Times New Roman"/>
          <w:color w:val="26221F"/>
          <w:spacing w:val="2"/>
          <w:kern w:val="0"/>
          <w:sz w:val="28"/>
          <w:szCs w:val="28"/>
          <w:lang w:eastAsia="en-GB"/>
          <w14:ligatures w14:val="none"/>
        </w:rPr>
        <w:t>.</w:t>
      </w:r>
    </w:p>
    <w:p w14:paraId="60EDEFA1" w14:textId="3099B85D" w:rsidR="002D2D69" w:rsidRPr="009A677B" w:rsidRDefault="002D2D69" w:rsidP="002D2D69">
      <w:pPr>
        <w:numPr>
          <w:ilvl w:val="0"/>
          <w:numId w:val="23"/>
        </w:numPr>
        <w:spacing w:after="150" w:line="240" w:lineRule="auto"/>
        <w:rPr>
          <w:rFonts w:asciiTheme="majorHAnsi" w:eastAsia="Times New Roman" w:hAnsiTheme="majorHAnsi" w:cs="Times New Roman"/>
          <w:color w:val="26221F"/>
          <w:kern w:val="0"/>
          <w:sz w:val="28"/>
          <w:szCs w:val="28"/>
          <w:lang w:eastAsia="en-GB"/>
          <w14:ligatures w14:val="none"/>
        </w:rPr>
      </w:pPr>
      <w:r w:rsidRPr="009A677B">
        <w:rPr>
          <w:rFonts w:asciiTheme="majorHAnsi" w:eastAsia="Times New Roman" w:hAnsiTheme="majorHAnsi" w:cs="Times New Roman"/>
          <w:color w:val="26221F"/>
          <w:spacing w:val="2"/>
          <w:kern w:val="0"/>
          <w:sz w:val="28"/>
          <w:szCs w:val="28"/>
          <w:lang w:eastAsia="en-GB"/>
          <w14:ligatures w14:val="none"/>
        </w:rPr>
        <w:t xml:space="preserve">Encourage </w:t>
      </w:r>
      <w:proofErr w:type="gramStart"/>
      <w:r w:rsidRPr="009A677B">
        <w:rPr>
          <w:rFonts w:asciiTheme="majorHAnsi" w:eastAsia="Times New Roman" w:hAnsiTheme="majorHAnsi" w:cs="Times New Roman"/>
          <w:color w:val="26221F"/>
          <w:spacing w:val="2"/>
          <w:kern w:val="0"/>
          <w:sz w:val="28"/>
          <w:szCs w:val="28"/>
          <w:lang w:eastAsia="en-GB"/>
          <w14:ligatures w14:val="none"/>
        </w:rPr>
        <w:t>outcome</w:t>
      </w:r>
      <w:r w:rsidR="00D00C56">
        <w:rPr>
          <w:rFonts w:asciiTheme="majorHAnsi" w:eastAsia="Times New Roman" w:hAnsiTheme="majorHAnsi" w:cs="Times New Roman"/>
          <w:color w:val="26221F"/>
          <w:spacing w:val="2"/>
          <w:kern w:val="0"/>
          <w:sz w:val="28"/>
          <w:szCs w:val="28"/>
          <w:lang w:eastAsia="en-GB"/>
          <w14:ligatures w14:val="none"/>
        </w:rPr>
        <w:t xml:space="preserve"> </w:t>
      </w:r>
      <w:r w:rsidRPr="009A677B">
        <w:rPr>
          <w:rFonts w:asciiTheme="majorHAnsi" w:eastAsia="Times New Roman" w:hAnsiTheme="majorHAnsi" w:cs="Times New Roman"/>
          <w:color w:val="26221F"/>
          <w:spacing w:val="2"/>
          <w:kern w:val="0"/>
          <w:sz w:val="28"/>
          <w:szCs w:val="28"/>
          <w:lang w:eastAsia="en-GB"/>
          <w14:ligatures w14:val="none"/>
        </w:rPr>
        <w:t>based</w:t>
      </w:r>
      <w:proofErr w:type="gramEnd"/>
      <w:r w:rsidRPr="009A677B">
        <w:rPr>
          <w:rFonts w:asciiTheme="majorHAnsi" w:eastAsia="Times New Roman" w:hAnsiTheme="majorHAnsi" w:cs="Times New Roman"/>
          <w:color w:val="26221F"/>
          <w:spacing w:val="2"/>
          <w:kern w:val="0"/>
          <w:sz w:val="28"/>
          <w:szCs w:val="28"/>
          <w:lang w:eastAsia="en-GB"/>
          <w14:ligatures w14:val="none"/>
        </w:rPr>
        <w:t xml:space="preserve"> performance management rather than activity monitoring</w:t>
      </w:r>
      <w:r w:rsidR="00D00C56">
        <w:rPr>
          <w:rFonts w:asciiTheme="majorHAnsi" w:eastAsia="Times New Roman" w:hAnsiTheme="majorHAnsi" w:cs="Times New Roman"/>
          <w:color w:val="26221F"/>
          <w:spacing w:val="2"/>
          <w:kern w:val="0"/>
          <w:sz w:val="28"/>
          <w:szCs w:val="28"/>
          <w:lang w:eastAsia="en-GB"/>
          <w14:ligatures w14:val="none"/>
        </w:rPr>
        <w:t>.</w:t>
      </w:r>
    </w:p>
    <w:p w14:paraId="230ED74B" w14:textId="144282FB" w:rsidR="002D2D69" w:rsidRPr="009A677B" w:rsidRDefault="002D2D69" w:rsidP="002D2D69">
      <w:pPr>
        <w:numPr>
          <w:ilvl w:val="0"/>
          <w:numId w:val="23"/>
        </w:numPr>
        <w:spacing w:after="150" w:line="240" w:lineRule="auto"/>
        <w:rPr>
          <w:rFonts w:asciiTheme="majorHAnsi" w:eastAsia="Times New Roman" w:hAnsiTheme="majorHAnsi" w:cs="Times New Roman"/>
          <w:color w:val="26221F"/>
          <w:kern w:val="0"/>
          <w:sz w:val="28"/>
          <w:szCs w:val="28"/>
          <w:lang w:eastAsia="en-GB"/>
          <w14:ligatures w14:val="none"/>
        </w:rPr>
      </w:pPr>
      <w:r w:rsidRPr="009A677B">
        <w:rPr>
          <w:rFonts w:asciiTheme="majorHAnsi" w:eastAsia="Times New Roman" w:hAnsiTheme="majorHAnsi" w:cs="Times New Roman"/>
          <w:color w:val="26221F"/>
          <w:spacing w:val="2"/>
          <w:kern w:val="0"/>
          <w:sz w:val="28"/>
          <w:szCs w:val="28"/>
          <w:lang w:eastAsia="en-GB"/>
          <w14:ligatures w14:val="none"/>
        </w:rPr>
        <w:t>Establish clear communication protocols to reduce overload and inconsistency</w:t>
      </w:r>
      <w:r w:rsidR="00D00C56">
        <w:rPr>
          <w:rFonts w:asciiTheme="majorHAnsi" w:eastAsia="Times New Roman" w:hAnsiTheme="majorHAnsi" w:cs="Times New Roman"/>
          <w:color w:val="26221F"/>
          <w:spacing w:val="2"/>
          <w:kern w:val="0"/>
          <w:sz w:val="28"/>
          <w:szCs w:val="28"/>
          <w:lang w:eastAsia="en-GB"/>
          <w14:ligatures w14:val="none"/>
        </w:rPr>
        <w:t>.</w:t>
      </w:r>
    </w:p>
    <w:p w14:paraId="0B662FFE" w14:textId="56A79DB1" w:rsidR="002D2D69" w:rsidRPr="009A677B" w:rsidRDefault="002D2D69" w:rsidP="002D2D69">
      <w:pPr>
        <w:numPr>
          <w:ilvl w:val="0"/>
          <w:numId w:val="23"/>
        </w:numPr>
        <w:spacing w:after="150" w:line="240" w:lineRule="auto"/>
        <w:rPr>
          <w:rFonts w:asciiTheme="majorHAnsi" w:eastAsia="Times New Roman" w:hAnsiTheme="majorHAnsi" w:cs="Times New Roman"/>
          <w:color w:val="26221F"/>
          <w:kern w:val="0"/>
          <w:sz w:val="28"/>
          <w:szCs w:val="28"/>
          <w:lang w:eastAsia="en-GB"/>
          <w14:ligatures w14:val="none"/>
        </w:rPr>
      </w:pPr>
      <w:r w:rsidRPr="009A677B">
        <w:rPr>
          <w:rFonts w:asciiTheme="majorHAnsi" w:eastAsia="Times New Roman" w:hAnsiTheme="majorHAnsi" w:cs="Times New Roman"/>
          <w:color w:val="26221F"/>
          <w:spacing w:val="2"/>
          <w:kern w:val="0"/>
          <w:sz w:val="28"/>
          <w:szCs w:val="28"/>
          <w:lang w:eastAsia="en-GB"/>
          <w14:ligatures w14:val="none"/>
        </w:rPr>
        <w:t>Offer HR support for wellbeing monitoring and early intervention</w:t>
      </w:r>
      <w:r w:rsidR="00D00C56">
        <w:rPr>
          <w:rFonts w:asciiTheme="majorHAnsi" w:eastAsia="Times New Roman" w:hAnsiTheme="majorHAnsi" w:cs="Times New Roman"/>
          <w:color w:val="26221F"/>
          <w:spacing w:val="2"/>
          <w:kern w:val="0"/>
          <w:sz w:val="28"/>
          <w:szCs w:val="28"/>
          <w:lang w:eastAsia="en-GB"/>
          <w14:ligatures w14:val="none"/>
        </w:rPr>
        <w:t>.</w:t>
      </w:r>
    </w:p>
    <w:p w14:paraId="6A4BCB48" w14:textId="686AD06F" w:rsidR="002D2D69" w:rsidRPr="009A677B" w:rsidRDefault="002D2D69" w:rsidP="002D2D69">
      <w:pPr>
        <w:numPr>
          <w:ilvl w:val="0"/>
          <w:numId w:val="23"/>
        </w:numPr>
        <w:spacing w:after="150" w:line="240" w:lineRule="auto"/>
        <w:rPr>
          <w:rFonts w:asciiTheme="majorHAnsi" w:eastAsia="Times New Roman" w:hAnsiTheme="majorHAnsi" w:cs="Times New Roman"/>
          <w:color w:val="26221F"/>
          <w:kern w:val="0"/>
          <w:sz w:val="28"/>
          <w:szCs w:val="28"/>
          <w:lang w:eastAsia="en-GB"/>
          <w14:ligatures w14:val="none"/>
        </w:rPr>
      </w:pPr>
      <w:r w:rsidRPr="009A677B">
        <w:rPr>
          <w:rFonts w:asciiTheme="majorHAnsi" w:eastAsia="Times New Roman" w:hAnsiTheme="majorHAnsi" w:cs="Times New Roman"/>
          <w:color w:val="26221F"/>
          <w:spacing w:val="2"/>
          <w:kern w:val="0"/>
          <w:sz w:val="28"/>
          <w:szCs w:val="28"/>
          <w:lang w:eastAsia="en-GB"/>
          <w14:ligatures w14:val="none"/>
        </w:rPr>
        <w:t>Promote a culture of trust, autonomy and psychological safety</w:t>
      </w:r>
      <w:r w:rsidR="00272EED">
        <w:rPr>
          <w:rFonts w:asciiTheme="majorHAnsi" w:eastAsia="Times New Roman" w:hAnsiTheme="majorHAnsi" w:cs="Times New Roman"/>
          <w:color w:val="26221F"/>
          <w:spacing w:val="2"/>
          <w:kern w:val="0"/>
          <w:sz w:val="28"/>
          <w:szCs w:val="28"/>
          <w:lang w:eastAsia="en-GB"/>
          <w14:ligatures w14:val="none"/>
        </w:rPr>
        <w:t>.</w:t>
      </w:r>
    </w:p>
    <w:p w14:paraId="78C28935" w14:textId="64CB1946" w:rsidR="002D2D69" w:rsidRPr="009A677B" w:rsidRDefault="002D2D69" w:rsidP="002D2D69">
      <w:pPr>
        <w:numPr>
          <w:ilvl w:val="0"/>
          <w:numId w:val="23"/>
        </w:numPr>
        <w:spacing w:after="210" w:line="240" w:lineRule="auto"/>
        <w:rPr>
          <w:rFonts w:asciiTheme="majorHAnsi" w:eastAsia="Times New Roman" w:hAnsiTheme="majorHAnsi" w:cs="Times New Roman"/>
          <w:color w:val="26221F"/>
          <w:kern w:val="0"/>
          <w:sz w:val="28"/>
          <w:szCs w:val="28"/>
          <w:lang w:eastAsia="en-GB"/>
          <w14:ligatures w14:val="none"/>
        </w:rPr>
      </w:pPr>
      <w:r w:rsidRPr="009A677B">
        <w:rPr>
          <w:rFonts w:asciiTheme="majorHAnsi" w:eastAsia="Times New Roman" w:hAnsiTheme="majorHAnsi" w:cs="Times New Roman"/>
          <w:color w:val="26221F"/>
          <w:spacing w:val="2"/>
          <w:kern w:val="0"/>
          <w:sz w:val="28"/>
          <w:szCs w:val="28"/>
          <w:lang w:eastAsia="en-GB"/>
          <w14:ligatures w14:val="none"/>
        </w:rPr>
        <w:t>Ensure managers have access to appropriate digital tools and systems</w:t>
      </w:r>
      <w:r w:rsidR="00272EED">
        <w:rPr>
          <w:rFonts w:asciiTheme="majorHAnsi" w:eastAsia="Times New Roman" w:hAnsiTheme="majorHAnsi" w:cs="Times New Roman"/>
          <w:color w:val="26221F"/>
          <w:spacing w:val="2"/>
          <w:kern w:val="0"/>
          <w:sz w:val="28"/>
          <w:szCs w:val="28"/>
          <w:lang w:eastAsia="en-GB"/>
          <w14:ligatures w14:val="none"/>
        </w:rPr>
        <w:t>.</w:t>
      </w:r>
    </w:p>
    <w:p w14:paraId="5A16A05A" w14:textId="77777777" w:rsidR="002D2D69" w:rsidRPr="009A677B" w:rsidRDefault="002D2D69" w:rsidP="002D2D69">
      <w:pPr>
        <w:spacing w:after="180" w:line="240" w:lineRule="auto"/>
        <w:rPr>
          <w:rFonts w:asciiTheme="majorHAnsi" w:eastAsia="Times New Roman" w:hAnsiTheme="majorHAnsi" w:cs="Times New Roman"/>
          <w:color w:val="26221F"/>
          <w:kern w:val="0"/>
          <w:sz w:val="28"/>
          <w:szCs w:val="28"/>
          <w:lang w:eastAsia="en-GB"/>
          <w14:ligatures w14:val="none"/>
        </w:rPr>
      </w:pPr>
      <w:r w:rsidRPr="009A677B">
        <w:rPr>
          <w:rFonts w:asciiTheme="majorHAnsi" w:eastAsia="Times New Roman" w:hAnsiTheme="majorHAnsi" w:cs="Times New Roman"/>
          <w:color w:val="26221F"/>
          <w:spacing w:val="2"/>
          <w:kern w:val="0"/>
          <w:sz w:val="28"/>
          <w:szCs w:val="28"/>
          <w:lang w:eastAsia="en-GB"/>
          <w14:ligatures w14:val="none"/>
        </w:rPr>
        <w:t>These strategies can help managers feel confident, supported and equipped to lead remote teams effectively.</w:t>
      </w:r>
    </w:p>
    <w:p w14:paraId="31127E54" w14:textId="77777777" w:rsidR="002D2D69" w:rsidRPr="00272EED" w:rsidRDefault="002D2D69" w:rsidP="002D2D69">
      <w:pPr>
        <w:spacing w:before="60" w:after="90" w:line="240" w:lineRule="auto"/>
        <w:rPr>
          <w:rFonts w:asciiTheme="majorHAnsi" w:eastAsia="Times New Roman" w:hAnsiTheme="majorHAnsi" w:cs="Times New Roman"/>
          <w:b/>
          <w:bCs/>
          <w:color w:val="26221F"/>
          <w:kern w:val="0"/>
          <w:sz w:val="28"/>
          <w:szCs w:val="28"/>
          <w:u w:val="single"/>
          <w:lang w:eastAsia="en-GB"/>
          <w14:ligatures w14:val="none"/>
        </w:rPr>
      </w:pPr>
      <w:r w:rsidRPr="00272EED">
        <w:rPr>
          <w:rFonts w:asciiTheme="majorHAnsi" w:eastAsia="Times New Roman" w:hAnsiTheme="majorHAnsi" w:cs="Times New Roman"/>
          <w:b/>
          <w:bCs/>
          <w:color w:val="26221F"/>
          <w:kern w:val="0"/>
          <w:sz w:val="28"/>
          <w:szCs w:val="28"/>
          <w:u w:val="single"/>
          <w:lang w:eastAsia="en-GB"/>
          <w14:ligatures w14:val="none"/>
        </w:rPr>
        <w:t>3.4 Workplace Example</w:t>
      </w:r>
    </w:p>
    <w:p w14:paraId="6307E23A" w14:textId="45CC6CAD" w:rsidR="00C600B6" w:rsidRPr="00C600B6" w:rsidRDefault="002D2D69" w:rsidP="00C600B6">
      <w:pPr>
        <w:spacing w:after="180" w:line="240" w:lineRule="auto"/>
        <w:rPr>
          <w:rFonts w:asciiTheme="majorHAnsi" w:eastAsia="Times New Roman" w:hAnsiTheme="majorHAnsi" w:cs="Times New Roman"/>
          <w:color w:val="26221F"/>
          <w:spacing w:val="2"/>
          <w:kern w:val="0"/>
          <w:sz w:val="28"/>
          <w:szCs w:val="28"/>
          <w:lang w:eastAsia="en-GB"/>
          <w14:ligatures w14:val="none"/>
        </w:rPr>
      </w:pPr>
      <w:r w:rsidRPr="009A677B">
        <w:rPr>
          <w:rFonts w:asciiTheme="majorHAnsi" w:eastAsia="Times New Roman" w:hAnsiTheme="majorHAnsi" w:cs="Times New Roman"/>
          <w:color w:val="26221F"/>
          <w:spacing w:val="2"/>
          <w:kern w:val="0"/>
          <w:sz w:val="28"/>
          <w:szCs w:val="28"/>
          <w:lang w:eastAsia="en-GB"/>
          <w14:ligatures w14:val="none"/>
        </w:rPr>
        <w:t xml:space="preserve">In my workplace, </w:t>
      </w:r>
      <w:r w:rsidR="00272EED">
        <w:rPr>
          <w:rFonts w:asciiTheme="majorHAnsi" w:eastAsia="Times New Roman" w:hAnsiTheme="majorHAnsi" w:cs="Times New Roman"/>
          <w:color w:val="26221F"/>
          <w:spacing w:val="2"/>
          <w:kern w:val="0"/>
          <w:sz w:val="28"/>
          <w:szCs w:val="28"/>
          <w:lang w:eastAsia="en-GB"/>
          <w14:ligatures w14:val="none"/>
        </w:rPr>
        <w:t>The Service Manager</w:t>
      </w:r>
      <w:r w:rsidRPr="009A677B">
        <w:rPr>
          <w:rFonts w:asciiTheme="majorHAnsi" w:eastAsia="Times New Roman" w:hAnsiTheme="majorHAnsi" w:cs="Times New Roman"/>
          <w:color w:val="26221F"/>
          <w:spacing w:val="2"/>
          <w:kern w:val="0"/>
          <w:sz w:val="28"/>
          <w:szCs w:val="28"/>
          <w:lang w:eastAsia="en-GB"/>
          <w14:ligatures w14:val="none"/>
        </w:rPr>
        <w:t xml:space="preserve"> responsible for our department has been required to manage remotely despite strongly preferring to work on</w:t>
      </w:r>
      <w:r w:rsidRPr="009A677B">
        <w:rPr>
          <w:rFonts w:asciiTheme="majorHAnsi" w:eastAsia="Times New Roman" w:hAnsiTheme="majorHAnsi" w:cs="Times New Roman"/>
          <w:color w:val="26221F"/>
          <w:spacing w:val="2"/>
          <w:kern w:val="0"/>
          <w:sz w:val="28"/>
          <w:szCs w:val="28"/>
          <w:lang w:eastAsia="en-GB"/>
          <w14:ligatures w14:val="none"/>
        </w:rPr>
        <w:noBreakHyphen/>
        <w:t>site. She feels that being physically present allows her to support staff more effectively, observe team dynamics and respond quickly to emerging issues. Since moving to remote management, she has expressed frustration about the lack of spontaneous conversations and the difficulty of gauging team morale through virtual communication alone. She also finds it harder to build relationships with new staff members, as she believes rapport develops more naturally in person. This example reflects research showing that some managers experience a loss of control and increased pressure when managing remotely (Sewell &amp; Taskin, 2015), and that remote leadership requires more deliberate communication and adaptation (Larson et al., 2020)</w:t>
      </w:r>
    </w:p>
    <w:p w14:paraId="5FAA0F2E" w14:textId="674BB43A" w:rsidR="00BC3431" w:rsidRPr="00C600B6" w:rsidRDefault="00BC3431" w:rsidP="00C600B6">
      <w:pPr>
        <w:spacing w:before="180" w:after="150" w:line="240" w:lineRule="auto"/>
        <w:jc w:val="center"/>
        <w:rPr>
          <w:rFonts w:asciiTheme="majorHAnsi" w:eastAsia="Times New Roman" w:hAnsiTheme="majorHAnsi" w:cs="Times New Roman"/>
          <w:b/>
          <w:bCs/>
          <w:color w:val="26221F"/>
          <w:kern w:val="0"/>
          <w:sz w:val="28"/>
          <w:szCs w:val="28"/>
          <w:u w:val="single"/>
          <w:lang w:eastAsia="en-GB"/>
          <w14:ligatures w14:val="none"/>
        </w:rPr>
      </w:pPr>
      <w:r w:rsidRPr="00C600B6">
        <w:rPr>
          <w:rFonts w:asciiTheme="majorHAnsi" w:eastAsia="Times New Roman" w:hAnsiTheme="majorHAnsi" w:cs="Times New Roman"/>
          <w:b/>
          <w:bCs/>
          <w:color w:val="26221F"/>
          <w:spacing w:val="-3"/>
          <w:kern w:val="0"/>
          <w:sz w:val="28"/>
          <w:szCs w:val="28"/>
          <w:u w:val="single"/>
          <w:lang w:eastAsia="en-GB"/>
          <w14:ligatures w14:val="none"/>
        </w:rPr>
        <w:lastRenderedPageBreak/>
        <w:t>Benefits and Challenges of Remote Working for Organisations</w:t>
      </w:r>
    </w:p>
    <w:p w14:paraId="1A939347" w14:textId="6FECF3DF" w:rsidR="00234619" w:rsidRPr="00C600B6" w:rsidRDefault="00234619" w:rsidP="00234619">
      <w:pPr>
        <w:spacing w:after="180" w:line="240" w:lineRule="auto"/>
        <w:rPr>
          <w:rFonts w:asciiTheme="majorHAnsi" w:eastAsia="Times New Roman" w:hAnsiTheme="majorHAnsi" w:cs="Times New Roman"/>
          <w:color w:val="26221F"/>
          <w:kern w:val="0"/>
          <w:sz w:val="28"/>
          <w:szCs w:val="28"/>
          <w:lang w:eastAsia="en-GB"/>
          <w14:ligatures w14:val="none"/>
        </w:rPr>
      </w:pPr>
      <w:r w:rsidRPr="00C600B6">
        <w:rPr>
          <w:rFonts w:asciiTheme="majorHAnsi" w:eastAsia="Times New Roman" w:hAnsiTheme="majorHAnsi" w:cs="Times New Roman"/>
          <w:color w:val="26221F"/>
          <w:spacing w:val="2"/>
          <w:kern w:val="0"/>
          <w:sz w:val="28"/>
          <w:szCs w:val="28"/>
          <w:lang w:eastAsia="en-GB"/>
          <w14:ligatures w14:val="none"/>
        </w:rPr>
        <w:t>Remote working has significant implications for organisations, influencing productivity, culture, cost structures and long</w:t>
      </w:r>
      <w:r w:rsidRPr="00C600B6">
        <w:rPr>
          <w:rFonts w:asciiTheme="majorHAnsi" w:eastAsia="Times New Roman" w:hAnsiTheme="majorHAnsi" w:cs="Times New Roman"/>
          <w:color w:val="26221F"/>
          <w:spacing w:val="2"/>
          <w:kern w:val="0"/>
          <w:sz w:val="28"/>
          <w:szCs w:val="28"/>
          <w:lang w:eastAsia="en-GB"/>
          <w14:ligatures w14:val="none"/>
        </w:rPr>
        <w:noBreakHyphen/>
        <w:t>term strategic planning. As more organisations adopt hybrid and flexible models, it becomes essential to understand how remote working affects organisational performance, resilience and employee experience. Academic research highlights a range of benefits, but also important risks that organisations must manage carefully to ensure sustainable and effective remote</w:t>
      </w:r>
      <w:r w:rsidRPr="00C600B6">
        <w:rPr>
          <w:rFonts w:asciiTheme="majorHAnsi" w:eastAsia="Times New Roman" w:hAnsiTheme="majorHAnsi" w:cs="Times New Roman"/>
          <w:color w:val="26221F"/>
          <w:spacing w:val="2"/>
          <w:kern w:val="0"/>
          <w:sz w:val="28"/>
          <w:szCs w:val="28"/>
          <w:lang w:eastAsia="en-GB"/>
          <w14:ligatures w14:val="none"/>
        </w:rPr>
        <w:noBreakHyphen/>
        <w:t>working practices.</w:t>
      </w:r>
    </w:p>
    <w:p w14:paraId="67CD48B9" w14:textId="77777777" w:rsidR="00317E4F" w:rsidRPr="00C600B6" w:rsidRDefault="00317E4F" w:rsidP="00317E4F">
      <w:pPr>
        <w:spacing w:before="60" w:after="90" w:line="240" w:lineRule="auto"/>
        <w:rPr>
          <w:rFonts w:asciiTheme="majorHAnsi" w:eastAsia="Times New Roman" w:hAnsiTheme="majorHAnsi" w:cs="Times New Roman"/>
          <w:b/>
          <w:bCs/>
          <w:color w:val="26221F"/>
          <w:kern w:val="0"/>
          <w:sz w:val="28"/>
          <w:szCs w:val="28"/>
          <w:u w:val="single"/>
          <w:lang w:eastAsia="en-GB"/>
          <w14:ligatures w14:val="none"/>
        </w:rPr>
      </w:pPr>
      <w:r w:rsidRPr="00C600B6">
        <w:rPr>
          <w:rFonts w:asciiTheme="majorHAnsi" w:eastAsia="Times New Roman" w:hAnsiTheme="majorHAnsi" w:cs="Times New Roman"/>
          <w:b/>
          <w:bCs/>
          <w:color w:val="26221F"/>
          <w:kern w:val="0"/>
          <w:sz w:val="28"/>
          <w:szCs w:val="28"/>
          <w:u w:val="single"/>
          <w:lang w:eastAsia="en-GB"/>
          <w14:ligatures w14:val="none"/>
        </w:rPr>
        <w:t>4.1 Advantages for Organisations</w:t>
      </w:r>
    </w:p>
    <w:p w14:paraId="1EFCA9C0" w14:textId="089CD526" w:rsidR="00317E4F" w:rsidRPr="00C600B6" w:rsidRDefault="00317E4F" w:rsidP="00317E4F">
      <w:pPr>
        <w:spacing w:after="180" w:line="240" w:lineRule="auto"/>
        <w:rPr>
          <w:rFonts w:asciiTheme="majorHAnsi" w:eastAsia="Times New Roman" w:hAnsiTheme="majorHAnsi" w:cs="Times New Roman"/>
          <w:color w:val="26221F"/>
          <w:kern w:val="0"/>
          <w:sz w:val="28"/>
          <w:szCs w:val="28"/>
          <w:lang w:eastAsia="en-GB"/>
          <w14:ligatures w14:val="none"/>
        </w:rPr>
      </w:pPr>
      <w:r w:rsidRPr="00C600B6">
        <w:rPr>
          <w:rFonts w:asciiTheme="majorHAnsi" w:eastAsia="Times New Roman" w:hAnsiTheme="majorHAnsi" w:cs="Times New Roman"/>
          <w:color w:val="26221F"/>
          <w:spacing w:val="2"/>
          <w:kern w:val="0"/>
          <w:sz w:val="28"/>
          <w:szCs w:val="28"/>
          <w:lang w:eastAsia="en-GB"/>
          <w14:ligatures w14:val="none"/>
        </w:rPr>
        <w:t>One of the most widely recognised advantages for organisations is the potential for cost savings. Remote working can reduce the need for large office spaces, lower utility costs and decrease spending on travel, equipment and on</w:t>
      </w:r>
      <w:r w:rsidRPr="00C600B6">
        <w:rPr>
          <w:rFonts w:asciiTheme="majorHAnsi" w:eastAsia="Times New Roman" w:hAnsiTheme="majorHAnsi" w:cs="Times New Roman"/>
          <w:color w:val="26221F"/>
          <w:spacing w:val="2"/>
          <w:kern w:val="0"/>
          <w:sz w:val="28"/>
          <w:szCs w:val="28"/>
          <w:lang w:eastAsia="en-GB"/>
          <w14:ligatures w14:val="none"/>
        </w:rPr>
        <w:noBreakHyphen/>
        <w:t>site facilities (OECD, 2020). For organisations operating in high</w:t>
      </w:r>
      <w:r w:rsidRPr="00C600B6">
        <w:rPr>
          <w:rFonts w:asciiTheme="majorHAnsi" w:eastAsia="Times New Roman" w:hAnsiTheme="majorHAnsi" w:cs="Times New Roman"/>
          <w:color w:val="26221F"/>
          <w:spacing w:val="2"/>
          <w:kern w:val="0"/>
          <w:sz w:val="28"/>
          <w:szCs w:val="28"/>
          <w:lang w:eastAsia="en-GB"/>
          <w14:ligatures w14:val="none"/>
        </w:rPr>
        <w:noBreakHyphen/>
        <w:t>cost areas, hybrid or remote models can significantly reduce overheads and allow resources to be redirected towards service improvement or staff development.</w:t>
      </w:r>
      <w:r w:rsidR="00051DFB">
        <w:rPr>
          <w:rFonts w:asciiTheme="majorHAnsi" w:eastAsia="Times New Roman" w:hAnsiTheme="majorHAnsi" w:cs="Times New Roman"/>
          <w:color w:val="26221F"/>
          <w:kern w:val="0"/>
          <w:sz w:val="28"/>
          <w:szCs w:val="28"/>
          <w:lang w:eastAsia="en-GB"/>
          <w14:ligatures w14:val="none"/>
        </w:rPr>
        <w:t xml:space="preserve"> </w:t>
      </w:r>
      <w:r w:rsidRPr="00C600B6">
        <w:rPr>
          <w:rFonts w:asciiTheme="majorHAnsi" w:eastAsia="Times New Roman" w:hAnsiTheme="majorHAnsi" w:cs="Times New Roman"/>
          <w:color w:val="26221F"/>
          <w:spacing w:val="2"/>
          <w:kern w:val="0"/>
          <w:sz w:val="28"/>
          <w:szCs w:val="28"/>
          <w:lang w:eastAsia="en-GB"/>
          <w14:ligatures w14:val="none"/>
        </w:rPr>
        <w:t xml:space="preserve">Remote working can also improve organisational resilience. During periods of </w:t>
      </w:r>
      <w:r w:rsidR="00915998">
        <w:rPr>
          <w:rFonts w:asciiTheme="majorHAnsi" w:eastAsia="Times New Roman" w:hAnsiTheme="majorHAnsi" w:cs="Times New Roman"/>
          <w:color w:val="26221F"/>
          <w:spacing w:val="2"/>
          <w:kern w:val="0"/>
          <w:sz w:val="28"/>
          <w:szCs w:val="28"/>
          <w:lang w:eastAsia="en-GB"/>
          <w14:ligatures w14:val="none"/>
        </w:rPr>
        <w:t>disruption,</w:t>
      </w:r>
      <w:r w:rsidRPr="00C600B6">
        <w:rPr>
          <w:rFonts w:asciiTheme="majorHAnsi" w:eastAsia="Times New Roman" w:hAnsiTheme="majorHAnsi" w:cs="Times New Roman"/>
          <w:color w:val="26221F"/>
          <w:spacing w:val="2"/>
          <w:kern w:val="0"/>
          <w:sz w:val="28"/>
          <w:szCs w:val="28"/>
          <w:lang w:eastAsia="en-GB"/>
          <w14:ligatures w14:val="none"/>
        </w:rPr>
        <w:t xml:space="preserve"> such as severe weather, transport strikes or public health emergencies</w:t>
      </w:r>
      <w:r w:rsidR="00AE4F57">
        <w:rPr>
          <w:rFonts w:asciiTheme="majorHAnsi" w:eastAsia="Times New Roman" w:hAnsiTheme="majorHAnsi" w:cs="Times New Roman"/>
          <w:color w:val="26221F"/>
          <w:spacing w:val="2"/>
          <w:kern w:val="0"/>
          <w:sz w:val="28"/>
          <w:szCs w:val="28"/>
          <w:lang w:eastAsia="en-GB"/>
          <w14:ligatures w14:val="none"/>
        </w:rPr>
        <w:t>, r</w:t>
      </w:r>
      <w:r w:rsidRPr="00C600B6">
        <w:rPr>
          <w:rFonts w:asciiTheme="majorHAnsi" w:eastAsia="Times New Roman" w:hAnsiTheme="majorHAnsi" w:cs="Times New Roman"/>
          <w:color w:val="26221F"/>
          <w:spacing w:val="2"/>
          <w:kern w:val="0"/>
          <w:sz w:val="28"/>
          <w:szCs w:val="28"/>
          <w:lang w:eastAsia="en-GB"/>
          <w14:ligatures w14:val="none"/>
        </w:rPr>
        <w:t>emote</w:t>
      </w:r>
      <w:r w:rsidRPr="00C600B6">
        <w:rPr>
          <w:rFonts w:asciiTheme="majorHAnsi" w:eastAsia="Times New Roman" w:hAnsiTheme="majorHAnsi" w:cs="Times New Roman"/>
          <w:color w:val="26221F"/>
          <w:spacing w:val="2"/>
          <w:kern w:val="0"/>
          <w:sz w:val="28"/>
          <w:szCs w:val="28"/>
          <w:lang w:eastAsia="en-GB"/>
          <w14:ligatures w14:val="none"/>
        </w:rPr>
        <w:noBreakHyphen/>
        <w:t>enabled organisations can continue operating with minimal interruption. This flexibility strengthens business continuity and reduces the risk of productivity loss (Charalampous et al., 2019).</w:t>
      </w:r>
      <w:r w:rsidR="00AE4F57">
        <w:rPr>
          <w:rFonts w:asciiTheme="majorHAnsi" w:eastAsia="Times New Roman" w:hAnsiTheme="majorHAnsi" w:cs="Times New Roman"/>
          <w:color w:val="26221F"/>
          <w:kern w:val="0"/>
          <w:sz w:val="28"/>
          <w:szCs w:val="28"/>
          <w:lang w:eastAsia="en-GB"/>
          <w14:ligatures w14:val="none"/>
        </w:rPr>
        <w:t xml:space="preserve"> </w:t>
      </w:r>
      <w:r w:rsidRPr="00C600B6">
        <w:rPr>
          <w:rFonts w:asciiTheme="majorHAnsi" w:eastAsia="Times New Roman" w:hAnsiTheme="majorHAnsi" w:cs="Times New Roman"/>
          <w:color w:val="26221F"/>
          <w:spacing w:val="2"/>
          <w:kern w:val="0"/>
          <w:sz w:val="28"/>
          <w:szCs w:val="28"/>
          <w:lang w:eastAsia="en-GB"/>
          <w14:ligatures w14:val="none"/>
        </w:rPr>
        <w:t>Another key advantage is access to a wider and more diverse talent</w:t>
      </w:r>
      <w:r w:rsidR="00AE4F57">
        <w:rPr>
          <w:rFonts w:asciiTheme="majorHAnsi" w:eastAsia="Times New Roman" w:hAnsiTheme="majorHAnsi" w:cs="Times New Roman"/>
          <w:color w:val="26221F"/>
          <w:spacing w:val="2"/>
          <w:kern w:val="0"/>
          <w:sz w:val="28"/>
          <w:szCs w:val="28"/>
          <w:lang w:eastAsia="en-GB"/>
          <w14:ligatures w14:val="none"/>
        </w:rPr>
        <w:t xml:space="preserve">. </w:t>
      </w:r>
      <w:r w:rsidRPr="00C600B6">
        <w:rPr>
          <w:rFonts w:asciiTheme="majorHAnsi" w:eastAsia="Times New Roman" w:hAnsiTheme="majorHAnsi" w:cs="Times New Roman"/>
          <w:color w:val="26221F"/>
          <w:spacing w:val="2"/>
          <w:kern w:val="0"/>
          <w:sz w:val="28"/>
          <w:szCs w:val="28"/>
          <w:lang w:eastAsia="en-GB"/>
          <w14:ligatures w14:val="none"/>
        </w:rPr>
        <w:t>Organisations are no longer limited to recruiting locally and can attract candidates with specialised skills from different regions. This can improve workforce diversity, support inclusion and help fill roles that are difficult to recruit for locally (Harker Martin &amp; MacDonnell, 2012).</w:t>
      </w:r>
      <w:r w:rsidR="004B4353">
        <w:rPr>
          <w:rFonts w:asciiTheme="majorHAnsi" w:eastAsia="Times New Roman" w:hAnsiTheme="majorHAnsi" w:cs="Times New Roman"/>
          <w:color w:val="26221F"/>
          <w:kern w:val="0"/>
          <w:sz w:val="28"/>
          <w:szCs w:val="28"/>
          <w:lang w:eastAsia="en-GB"/>
          <w14:ligatures w14:val="none"/>
        </w:rPr>
        <w:t xml:space="preserve"> </w:t>
      </w:r>
      <w:r w:rsidRPr="00C600B6">
        <w:rPr>
          <w:rFonts w:asciiTheme="majorHAnsi" w:eastAsia="Times New Roman" w:hAnsiTheme="majorHAnsi" w:cs="Times New Roman"/>
          <w:color w:val="26221F"/>
          <w:spacing w:val="2"/>
          <w:kern w:val="0"/>
          <w:sz w:val="28"/>
          <w:szCs w:val="28"/>
          <w:lang w:eastAsia="en-GB"/>
          <w14:ligatures w14:val="none"/>
        </w:rPr>
        <w:t>Research also suggests that remote working can reduce short</w:t>
      </w:r>
      <w:r w:rsidRPr="00C600B6">
        <w:rPr>
          <w:rFonts w:asciiTheme="majorHAnsi" w:eastAsia="Times New Roman" w:hAnsiTheme="majorHAnsi" w:cs="Times New Roman"/>
          <w:color w:val="26221F"/>
          <w:spacing w:val="2"/>
          <w:kern w:val="0"/>
          <w:sz w:val="28"/>
          <w:szCs w:val="28"/>
          <w:lang w:eastAsia="en-GB"/>
          <w14:ligatures w14:val="none"/>
        </w:rPr>
        <w:noBreakHyphen/>
        <w:t>term sickness absence, as employees may feel more able to manage minor illnesses or fluctuating health conditions while working from home (Bloom et al., 2015). This can contribute to improved productivity and reduced staffing pressures.</w:t>
      </w:r>
    </w:p>
    <w:p w14:paraId="5E08E844" w14:textId="77777777" w:rsidR="00317E4F" w:rsidRPr="004B4353" w:rsidRDefault="00317E4F" w:rsidP="00317E4F">
      <w:pPr>
        <w:spacing w:before="60" w:after="90" w:line="240" w:lineRule="auto"/>
        <w:rPr>
          <w:rFonts w:asciiTheme="majorHAnsi" w:eastAsia="Times New Roman" w:hAnsiTheme="majorHAnsi" w:cs="Times New Roman"/>
          <w:b/>
          <w:bCs/>
          <w:color w:val="26221F"/>
          <w:kern w:val="0"/>
          <w:sz w:val="28"/>
          <w:szCs w:val="28"/>
          <w:u w:val="single"/>
          <w:lang w:eastAsia="en-GB"/>
          <w14:ligatures w14:val="none"/>
        </w:rPr>
      </w:pPr>
      <w:r w:rsidRPr="004B4353">
        <w:rPr>
          <w:rFonts w:asciiTheme="majorHAnsi" w:eastAsia="Times New Roman" w:hAnsiTheme="majorHAnsi" w:cs="Times New Roman"/>
          <w:b/>
          <w:bCs/>
          <w:color w:val="26221F"/>
          <w:kern w:val="0"/>
          <w:sz w:val="28"/>
          <w:szCs w:val="28"/>
          <w:u w:val="single"/>
          <w:lang w:eastAsia="en-GB"/>
          <w14:ligatures w14:val="none"/>
        </w:rPr>
        <w:t>4.2 Disadvantages for Organisations</w:t>
      </w:r>
    </w:p>
    <w:p w14:paraId="436BCD7F" w14:textId="57461B24" w:rsidR="00317E4F" w:rsidRPr="0088653B" w:rsidRDefault="00317E4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r w:rsidRPr="00C600B6">
        <w:rPr>
          <w:rFonts w:asciiTheme="majorHAnsi" w:eastAsia="Times New Roman" w:hAnsiTheme="majorHAnsi" w:cs="Times New Roman"/>
          <w:color w:val="26221F"/>
          <w:spacing w:val="2"/>
          <w:kern w:val="0"/>
          <w:sz w:val="28"/>
          <w:szCs w:val="28"/>
          <w:lang w:eastAsia="en-GB"/>
          <w14:ligatures w14:val="none"/>
        </w:rPr>
        <w:t xml:space="preserve">Despite these benefits, remote working also presents organisational challenges. One major concern is the potential weakening of organisational culture. When employees are dispersed, it becomes harder to maintain shared values, team cohesion and a sense of belonging (Sewell &amp; Taskin, 2015). Informal </w:t>
      </w:r>
      <w:r w:rsidR="0088653B" w:rsidRPr="00C600B6">
        <w:rPr>
          <w:rFonts w:asciiTheme="majorHAnsi" w:eastAsia="Times New Roman" w:hAnsiTheme="majorHAnsi" w:cs="Times New Roman"/>
          <w:color w:val="26221F"/>
          <w:spacing w:val="2"/>
          <w:kern w:val="0"/>
          <w:sz w:val="28"/>
          <w:szCs w:val="28"/>
          <w:lang w:eastAsia="en-GB"/>
          <w14:ligatures w14:val="none"/>
        </w:rPr>
        <w:t>communication</w:t>
      </w:r>
      <w:r w:rsidR="0088653B">
        <w:rPr>
          <w:rFonts w:asciiTheme="majorHAnsi" w:eastAsia="Times New Roman" w:hAnsiTheme="majorHAnsi" w:cs="Times New Roman"/>
          <w:color w:val="26221F"/>
          <w:spacing w:val="2"/>
          <w:kern w:val="0"/>
          <w:sz w:val="28"/>
          <w:szCs w:val="28"/>
          <w:lang w:eastAsia="en-GB"/>
          <w14:ligatures w14:val="none"/>
        </w:rPr>
        <w:t>, which</w:t>
      </w:r>
      <w:r w:rsidRPr="00C600B6">
        <w:rPr>
          <w:rFonts w:asciiTheme="majorHAnsi" w:eastAsia="Times New Roman" w:hAnsiTheme="majorHAnsi" w:cs="Times New Roman"/>
          <w:color w:val="26221F"/>
          <w:spacing w:val="2"/>
          <w:kern w:val="0"/>
          <w:sz w:val="28"/>
          <w:szCs w:val="28"/>
          <w:lang w:eastAsia="en-GB"/>
          <w14:ligatures w14:val="none"/>
        </w:rPr>
        <w:t xml:space="preserve"> often reinforces culture </w:t>
      </w:r>
      <w:r w:rsidR="004946F6">
        <w:rPr>
          <w:rFonts w:asciiTheme="majorHAnsi" w:eastAsia="Times New Roman" w:hAnsiTheme="majorHAnsi" w:cs="Times New Roman"/>
          <w:color w:val="26221F"/>
          <w:spacing w:val="2"/>
          <w:kern w:val="0"/>
          <w:sz w:val="28"/>
          <w:szCs w:val="28"/>
          <w:lang w:eastAsia="en-GB"/>
          <w14:ligatures w14:val="none"/>
        </w:rPr>
        <w:t>i</w:t>
      </w:r>
      <w:r w:rsidRPr="00C600B6">
        <w:rPr>
          <w:rFonts w:asciiTheme="majorHAnsi" w:eastAsia="Times New Roman" w:hAnsiTheme="majorHAnsi" w:cs="Times New Roman"/>
          <w:color w:val="26221F"/>
          <w:spacing w:val="2"/>
          <w:kern w:val="0"/>
          <w:sz w:val="28"/>
          <w:szCs w:val="28"/>
          <w:lang w:eastAsia="en-GB"/>
          <w14:ligatures w14:val="none"/>
        </w:rPr>
        <w:t>s reduced, and new employees may struggle to integrate.</w:t>
      </w:r>
      <w:r w:rsidR="0088653B">
        <w:rPr>
          <w:rFonts w:asciiTheme="majorHAnsi" w:eastAsia="Times New Roman" w:hAnsiTheme="majorHAnsi" w:cs="Times New Roman"/>
          <w:color w:val="26221F"/>
          <w:spacing w:val="2"/>
          <w:kern w:val="0"/>
          <w:sz w:val="28"/>
          <w:szCs w:val="28"/>
          <w:lang w:eastAsia="en-GB"/>
          <w14:ligatures w14:val="none"/>
        </w:rPr>
        <w:t xml:space="preserve"> </w:t>
      </w:r>
      <w:r w:rsidRPr="00C600B6">
        <w:rPr>
          <w:rFonts w:asciiTheme="majorHAnsi" w:eastAsia="Times New Roman" w:hAnsiTheme="majorHAnsi" w:cs="Times New Roman"/>
          <w:color w:val="26221F"/>
          <w:spacing w:val="2"/>
          <w:kern w:val="0"/>
          <w:sz w:val="28"/>
          <w:szCs w:val="28"/>
          <w:lang w:eastAsia="en-GB"/>
          <w14:ligatures w14:val="none"/>
        </w:rPr>
        <w:t>Innovation can also be affected. Research shows that creativity often emerges from spontaneous conversations, collaborative problem</w:t>
      </w:r>
      <w:r w:rsidRPr="00C600B6">
        <w:rPr>
          <w:rFonts w:asciiTheme="majorHAnsi" w:eastAsia="Times New Roman" w:hAnsiTheme="majorHAnsi" w:cs="Times New Roman"/>
          <w:color w:val="26221F"/>
          <w:spacing w:val="2"/>
          <w:kern w:val="0"/>
          <w:sz w:val="28"/>
          <w:szCs w:val="28"/>
          <w:lang w:eastAsia="en-GB"/>
          <w14:ligatures w14:val="none"/>
        </w:rPr>
        <w:noBreakHyphen/>
        <w:t xml:space="preserve">solving and informal interactions, all of </w:t>
      </w:r>
      <w:r w:rsidRPr="00C600B6">
        <w:rPr>
          <w:rFonts w:asciiTheme="majorHAnsi" w:eastAsia="Times New Roman" w:hAnsiTheme="majorHAnsi" w:cs="Times New Roman"/>
          <w:color w:val="26221F"/>
          <w:spacing w:val="2"/>
          <w:kern w:val="0"/>
          <w:sz w:val="28"/>
          <w:szCs w:val="28"/>
          <w:lang w:eastAsia="en-GB"/>
          <w14:ligatures w14:val="none"/>
        </w:rPr>
        <w:lastRenderedPageBreak/>
        <w:t>which are less frequent in remote environments (Hertel et al., 2005). Without deliberate efforts to encourage collaboration, organisations may experience reduced innovation and slower decision</w:t>
      </w:r>
      <w:r w:rsidRPr="00C600B6">
        <w:rPr>
          <w:rFonts w:asciiTheme="majorHAnsi" w:eastAsia="Times New Roman" w:hAnsiTheme="majorHAnsi" w:cs="Times New Roman"/>
          <w:color w:val="26221F"/>
          <w:spacing w:val="2"/>
          <w:kern w:val="0"/>
          <w:sz w:val="28"/>
          <w:szCs w:val="28"/>
          <w:lang w:eastAsia="en-GB"/>
          <w14:ligatures w14:val="none"/>
        </w:rPr>
        <w:noBreakHyphen/>
        <w:t>making.</w:t>
      </w:r>
      <w:r w:rsidR="0088653B">
        <w:rPr>
          <w:rFonts w:asciiTheme="majorHAnsi" w:eastAsia="Times New Roman" w:hAnsiTheme="majorHAnsi" w:cs="Times New Roman"/>
          <w:color w:val="26221F"/>
          <w:spacing w:val="2"/>
          <w:kern w:val="0"/>
          <w:sz w:val="28"/>
          <w:szCs w:val="28"/>
          <w:lang w:eastAsia="en-GB"/>
          <w14:ligatures w14:val="none"/>
        </w:rPr>
        <w:t xml:space="preserve"> </w:t>
      </w:r>
      <w:r w:rsidRPr="00C600B6">
        <w:rPr>
          <w:rFonts w:asciiTheme="majorHAnsi" w:eastAsia="Times New Roman" w:hAnsiTheme="majorHAnsi" w:cs="Times New Roman"/>
          <w:color w:val="26221F"/>
          <w:spacing w:val="2"/>
          <w:kern w:val="0"/>
          <w:sz w:val="28"/>
          <w:szCs w:val="28"/>
          <w:lang w:eastAsia="en-GB"/>
          <w14:ligatures w14:val="none"/>
        </w:rPr>
        <w:t xml:space="preserve">Cybersecurity is another significant risk. Remote working increases reliance on digital systems, and employees may use personal devices or unsecured networks, </w:t>
      </w:r>
      <w:r w:rsidR="0088653B" w:rsidRPr="00C600B6">
        <w:rPr>
          <w:rFonts w:asciiTheme="majorHAnsi" w:eastAsia="Times New Roman" w:hAnsiTheme="majorHAnsi" w:cs="Times New Roman"/>
          <w:color w:val="26221F"/>
          <w:spacing w:val="2"/>
          <w:kern w:val="0"/>
          <w:sz w:val="28"/>
          <w:szCs w:val="28"/>
          <w:lang w:eastAsia="en-GB"/>
          <w14:ligatures w14:val="none"/>
        </w:rPr>
        <w:t>raise</w:t>
      </w:r>
      <w:r w:rsidRPr="00C600B6">
        <w:rPr>
          <w:rFonts w:asciiTheme="majorHAnsi" w:eastAsia="Times New Roman" w:hAnsiTheme="majorHAnsi" w:cs="Times New Roman"/>
          <w:color w:val="26221F"/>
          <w:spacing w:val="2"/>
          <w:kern w:val="0"/>
          <w:sz w:val="28"/>
          <w:szCs w:val="28"/>
          <w:lang w:eastAsia="en-GB"/>
          <w14:ligatures w14:val="none"/>
        </w:rPr>
        <w:t xml:space="preserve"> the likelihood of data breaches or </w:t>
      </w:r>
      <w:r w:rsidR="00F502D7" w:rsidRPr="00C600B6">
        <w:rPr>
          <w:rFonts w:asciiTheme="majorHAnsi" w:eastAsia="Times New Roman" w:hAnsiTheme="majorHAnsi" w:cs="Times New Roman"/>
          <w:color w:val="26221F"/>
          <w:spacing w:val="2"/>
          <w:kern w:val="0"/>
          <w:sz w:val="28"/>
          <w:szCs w:val="28"/>
          <w:lang w:eastAsia="en-GB"/>
          <w14:ligatures w14:val="none"/>
        </w:rPr>
        <w:t>cyberattack</w:t>
      </w:r>
      <w:r w:rsidRPr="00C600B6">
        <w:rPr>
          <w:rFonts w:asciiTheme="majorHAnsi" w:eastAsia="Times New Roman" w:hAnsiTheme="majorHAnsi" w:cs="Times New Roman"/>
          <w:color w:val="26221F"/>
          <w:spacing w:val="2"/>
          <w:kern w:val="0"/>
          <w:sz w:val="28"/>
          <w:szCs w:val="28"/>
          <w:lang w:eastAsia="en-GB"/>
          <w14:ligatures w14:val="none"/>
        </w:rPr>
        <w:t xml:space="preserve"> (OECD, 2020). Organisations must invest in secure systems, training and monitoring to mitigate these risks.</w:t>
      </w:r>
      <w:r w:rsidR="0088653B">
        <w:rPr>
          <w:rFonts w:asciiTheme="majorHAnsi" w:eastAsia="Times New Roman" w:hAnsiTheme="majorHAnsi" w:cs="Times New Roman"/>
          <w:color w:val="26221F"/>
          <w:spacing w:val="2"/>
          <w:kern w:val="0"/>
          <w:sz w:val="28"/>
          <w:szCs w:val="28"/>
          <w:lang w:eastAsia="en-GB"/>
          <w14:ligatures w14:val="none"/>
        </w:rPr>
        <w:t xml:space="preserve"> </w:t>
      </w:r>
      <w:r w:rsidRPr="00C600B6">
        <w:rPr>
          <w:rFonts w:asciiTheme="majorHAnsi" w:eastAsia="Times New Roman" w:hAnsiTheme="majorHAnsi" w:cs="Times New Roman"/>
          <w:color w:val="26221F"/>
          <w:spacing w:val="2"/>
          <w:kern w:val="0"/>
          <w:sz w:val="28"/>
          <w:szCs w:val="28"/>
          <w:lang w:eastAsia="en-GB"/>
          <w14:ligatures w14:val="none"/>
        </w:rPr>
        <w:t>Remote working can also create inconsistencies in employee experience. If some roles are remote</w:t>
      </w:r>
      <w:r w:rsidRPr="00C600B6">
        <w:rPr>
          <w:rFonts w:asciiTheme="majorHAnsi" w:eastAsia="Times New Roman" w:hAnsiTheme="majorHAnsi" w:cs="Times New Roman"/>
          <w:color w:val="26221F"/>
          <w:spacing w:val="2"/>
          <w:kern w:val="0"/>
          <w:sz w:val="28"/>
          <w:szCs w:val="28"/>
          <w:lang w:eastAsia="en-GB"/>
          <w14:ligatures w14:val="none"/>
        </w:rPr>
        <w:noBreakHyphen/>
        <w:t xml:space="preserve">eligible and others are not, perceptions of unfairness may arise, potentially affecting morale and retention (Felstead &amp; </w:t>
      </w:r>
      <w:proofErr w:type="spellStart"/>
      <w:r w:rsidRPr="00C600B6">
        <w:rPr>
          <w:rFonts w:asciiTheme="majorHAnsi" w:eastAsia="Times New Roman" w:hAnsiTheme="majorHAnsi" w:cs="Times New Roman"/>
          <w:color w:val="26221F"/>
          <w:spacing w:val="2"/>
          <w:kern w:val="0"/>
          <w:sz w:val="28"/>
          <w:szCs w:val="28"/>
          <w:lang w:eastAsia="en-GB"/>
          <w14:ligatures w14:val="none"/>
        </w:rPr>
        <w:t>Henseke</w:t>
      </w:r>
      <w:proofErr w:type="spellEnd"/>
      <w:r w:rsidRPr="00C600B6">
        <w:rPr>
          <w:rFonts w:asciiTheme="majorHAnsi" w:eastAsia="Times New Roman" w:hAnsiTheme="majorHAnsi" w:cs="Times New Roman"/>
          <w:color w:val="26221F"/>
          <w:spacing w:val="2"/>
          <w:kern w:val="0"/>
          <w:sz w:val="28"/>
          <w:szCs w:val="28"/>
          <w:lang w:eastAsia="en-GB"/>
          <w14:ligatures w14:val="none"/>
        </w:rPr>
        <w:t>, 2017). Organisations must therefore ensure that remote</w:t>
      </w:r>
      <w:r w:rsidRPr="00C600B6">
        <w:rPr>
          <w:rFonts w:asciiTheme="majorHAnsi" w:eastAsia="Times New Roman" w:hAnsiTheme="majorHAnsi" w:cs="Times New Roman"/>
          <w:color w:val="26221F"/>
          <w:spacing w:val="2"/>
          <w:kern w:val="0"/>
          <w:sz w:val="28"/>
          <w:szCs w:val="28"/>
          <w:lang w:eastAsia="en-GB"/>
          <w14:ligatures w14:val="none"/>
        </w:rPr>
        <w:noBreakHyphen/>
        <w:t>working policies are transparent, equitable and aligned with operational needs.</w:t>
      </w:r>
    </w:p>
    <w:p w14:paraId="19B74E2A" w14:textId="77777777" w:rsidR="00317E4F" w:rsidRPr="00F502D7" w:rsidRDefault="00317E4F" w:rsidP="00317E4F">
      <w:pPr>
        <w:spacing w:before="60" w:after="90" w:line="240" w:lineRule="auto"/>
        <w:rPr>
          <w:rFonts w:asciiTheme="majorHAnsi" w:eastAsia="Times New Roman" w:hAnsiTheme="majorHAnsi" w:cs="Times New Roman"/>
          <w:b/>
          <w:bCs/>
          <w:color w:val="26221F"/>
          <w:kern w:val="0"/>
          <w:sz w:val="28"/>
          <w:szCs w:val="28"/>
          <w:u w:val="single"/>
          <w:lang w:eastAsia="en-GB"/>
          <w14:ligatures w14:val="none"/>
        </w:rPr>
      </w:pPr>
      <w:r w:rsidRPr="00F502D7">
        <w:rPr>
          <w:rFonts w:asciiTheme="majorHAnsi" w:eastAsia="Times New Roman" w:hAnsiTheme="majorHAnsi" w:cs="Times New Roman"/>
          <w:b/>
          <w:bCs/>
          <w:color w:val="26221F"/>
          <w:kern w:val="0"/>
          <w:sz w:val="28"/>
          <w:szCs w:val="28"/>
          <w:u w:val="single"/>
          <w:lang w:eastAsia="en-GB"/>
          <w14:ligatures w14:val="none"/>
        </w:rPr>
        <w:t>4.3 Recommendations for Organisations</w:t>
      </w:r>
    </w:p>
    <w:p w14:paraId="283E709C" w14:textId="77777777" w:rsidR="00317E4F" w:rsidRPr="00C600B6" w:rsidRDefault="00317E4F" w:rsidP="00317E4F">
      <w:pPr>
        <w:spacing w:after="180" w:line="240" w:lineRule="auto"/>
        <w:rPr>
          <w:rFonts w:asciiTheme="majorHAnsi" w:eastAsia="Times New Roman" w:hAnsiTheme="majorHAnsi" w:cs="Times New Roman"/>
          <w:color w:val="26221F"/>
          <w:kern w:val="0"/>
          <w:sz w:val="28"/>
          <w:szCs w:val="28"/>
          <w:lang w:eastAsia="en-GB"/>
          <w14:ligatures w14:val="none"/>
        </w:rPr>
      </w:pPr>
      <w:r w:rsidRPr="00C600B6">
        <w:rPr>
          <w:rFonts w:asciiTheme="majorHAnsi" w:eastAsia="Times New Roman" w:hAnsiTheme="majorHAnsi" w:cs="Times New Roman"/>
          <w:color w:val="26221F"/>
          <w:spacing w:val="2"/>
          <w:kern w:val="0"/>
          <w:sz w:val="28"/>
          <w:szCs w:val="28"/>
          <w:lang w:eastAsia="en-GB"/>
          <w14:ligatures w14:val="none"/>
        </w:rPr>
        <w:t>To maximise the benefits of remote working while managing risks, organisations should:</w:t>
      </w:r>
    </w:p>
    <w:p w14:paraId="7E72D1DB" w14:textId="378C20A6" w:rsidR="00317E4F" w:rsidRPr="00C600B6" w:rsidRDefault="00317E4F" w:rsidP="00317E4F">
      <w:pPr>
        <w:numPr>
          <w:ilvl w:val="0"/>
          <w:numId w:val="24"/>
        </w:numPr>
        <w:spacing w:before="60" w:after="150" w:line="240" w:lineRule="auto"/>
        <w:rPr>
          <w:rFonts w:asciiTheme="majorHAnsi" w:eastAsia="Times New Roman" w:hAnsiTheme="majorHAnsi" w:cs="Times New Roman"/>
          <w:color w:val="26221F"/>
          <w:kern w:val="0"/>
          <w:sz w:val="28"/>
          <w:szCs w:val="28"/>
          <w:lang w:eastAsia="en-GB"/>
          <w14:ligatures w14:val="none"/>
        </w:rPr>
      </w:pPr>
      <w:r w:rsidRPr="00C600B6">
        <w:rPr>
          <w:rFonts w:asciiTheme="majorHAnsi" w:eastAsia="Times New Roman" w:hAnsiTheme="majorHAnsi" w:cs="Times New Roman"/>
          <w:color w:val="26221F"/>
          <w:spacing w:val="2"/>
          <w:kern w:val="0"/>
          <w:sz w:val="28"/>
          <w:szCs w:val="28"/>
          <w:lang w:eastAsia="en-GB"/>
          <w14:ligatures w14:val="none"/>
        </w:rPr>
        <w:t>Develop clear and consistent remote</w:t>
      </w:r>
      <w:r w:rsidRPr="00C600B6">
        <w:rPr>
          <w:rFonts w:asciiTheme="majorHAnsi" w:eastAsia="Times New Roman" w:hAnsiTheme="majorHAnsi" w:cs="Times New Roman"/>
          <w:color w:val="26221F"/>
          <w:spacing w:val="2"/>
          <w:kern w:val="0"/>
          <w:sz w:val="28"/>
          <w:szCs w:val="28"/>
          <w:lang w:eastAsia="en-GB"/>
          <w14:ligatures w14:val="none"/>
        </w:rPr>
        <w:noBreakHyphen/>
        <w:t>working policies</w:t>
      </w:r>
      <w:r w:rsidR="00F502D7">
        <w:rPr>
          <w:rFonts w:asciiTheme="majorHAnsi" w:eastAsia="Times New Roman" w:hAnsiTheme="majorHAnsi" w:cs="Times New Roman"/>
          <w:color w:val="26221F"/>
          <w:spacing w:val="2"/>
          <w:kern w:val="0"/>
          <w:sz w:val="28"/>
          <w:szCs w:val="28"/>
          <w:lang w:eastAsia="en-GB"/>
          <w14:ligatures w14:val="none"/>
        </w:rPr>
        <w:t>.</w:t>
      </w:r>
    </w:p>
    <w:p w14:paraId="15E9BFD0" w14:textId="15CD61B7" w:rsidR="00317E4F" w:rsidRPr="00C600B6" w:rsidRDefault="00317E4F" w:rsidP="00317E4F">
      <w:pPr>
        <w:numPr>
          <w:ilvl w:val="0"/>
          <w:numId w:val="24"/>
        </w:numPr>
        <w:spacing w:after="150" w:line="240" w:lineRule="auto"/>
        <w:rPr>
          <w:rFonts w:asciiTheme="majorHAnsi" w:eastAsia="Times New Roman" w:hAnsiTheme="majorHAnsi" w:cs="Times New Roman"/>
          <w:color w:val="26221F"/>
          <w:kern w:val="0"/>
          <w:sz w:val="28"/>
          <w:szCs w:val="28"/>
          <w:lang w:eastAsia="en-GB"/>
          <w14:ligatures w14:val="none"/>
        </w:rPr>
      </w:pPr>
      <w:r w:rsidRPr="00C600B6">
        <w:rPr>
          <w:rFonts w:asciiTheme="majorHAnsi" w:eastAsia="Times New Roman" w:hAnsiTheme="majorHAnsi" w:cs="Times New Roman"/>
          <w:color w:val="26221F"/>
          <w:spacing w:val="2"/>
          <w:kern w:val="0"/>
          <w:sz w:val="28"/>
          <w:szCs w:val="28"/>
          <w:lang w:eastAsia="en-GB"/>
          <w14:ligatures w14:val="none"/>
        </w:rPr>
        <w:t>Invest in secure digital infrastructure and cybersecurity training</w:t>
      </w:r>
      <w:r w:rsidR="00F502D7">
        <w:rPr>
          <w:rFonts w:asciiTheme="majorHAnsi" w:eastAsia="Times New Roman" w:hAnsiTheme="majorHAnsi" w:cs="Times New Roman"/>
          <w:color w:val="26221F"/>
          <w:spacing w:val="2"/>
          <w:kern w:val="0"/>
          <w:sz w:val="28"/>
          <w:szCs w:val="28"/>
          <w:lang w:eastAsia="en-GB"/>
          <w14:ligatures w14:val="none"/>
        </w:rPr>
        <w:t>.</w:t>
      </w:r>
    </w:p>
    <w:p w14:paraId="43704EC7" w14:textId="032A620E" w:rsidR="00317E4F" w:rsidRPr="00C600B6" w:rsidRDefault="00317E4F" w:rsidP="00317E4F">
      <w:pPr>
        <w:numPr>
          <w:ilvl w:val="0"/>
          <w:numId w:val="24"/>
        </w:numPr>
        <w:spacing w:after="150" w:line="240" w:lineRule="auto"/>
        <w:rPr>
          <w:rFonts w:asciiTheme="majorHAnsi" w:eastAsia="Times New Roman" w:hAnsiTheme="majorHAnsi" w:cs="Times New Roman"/>
          <w:color w:val="26221F"/>
          <w:kern w:val="0"/>
          <w:sz w:val="28"/>
          <w:szCs w:val="28"/>
          <w:lang w:eastAsia="en-GB"/>
          <w14:ligatures w14:val="none"/>
        </w:rPr>
      </w:pPr>
      <w:r w:rsidRPr="00C600B6">
        <w:rPr>
          <w:rFonts w:asciiTheme="majorHAnsi" w:eastAsia="Times New Roman" w:hAnsiTheme="majorHAnsi" w:cs="Times New Roman"/>
          <w:color w:val="26221F"/>
          <w:spacing w:val="2"/>
          <w:kern w:val="0"/>
          <w:sz w:val="28"/>
          <w:szCs w:val="28"/>
          <w:lang w:eastAsia="en-GB"/>
          <w14:ligatures w14:val="none"/>
        </w:rPr>
        <w:t>Promote organisational culture through virtual engagement and regular communication</w:t>
      </w:r>
      <w:r w:rsidR="00F502D7">
        <w:rPr>
          <w:rFonts w:asciiTheme="majorHAnsi" w:eastAsia="Times New Roman" w:hAnsiTheme="majorHAnsi" w:cs="Times New Roman"/>
          <w:color w:val="26221F"/>
          <w:spacing w:val="2"/>
          <w:kern w:val="0"/>
          <w:sz w:val="28"/>
          <w:szCs w:val="28"/>
          <w:lang w:eastAsia="en-GB"/>
          <w14:ligatures w14:val="none"/>
        </w:rPr>
        <w:t>.</w:t>
      </w:r>
    </w:p>
    <w:p w14:paraId="468AF552" w14:textId="0C006BE3" w:rsidR="00317E4F" w:rsidRPr="00C600B6" w:rsidRDefault="00317E4F" w:rsidP="00317E4F">
      <w:pPr>
        <w:numPr>
          <w:ilvl w:val="0"/>
          <w:numId w:val="24"/>
        </w:numPr>
        <w:spacing w:after="150" w:line="240" w:lineRule="auto"/>
        <w:rPr>
          <w:rFonts w:asciiTheme="majorHAnsi" w:eastAsia="Times New Roman" w:hAnsiTheme="majorHAnsi" w:cs="Times New Roman"/>
          <w:color w:val="26221F"/>
          <w:kern w:val="0"/>
          <w:sz w:val="28"/>
          <w:szCs w:val="28"/>
          <w:lang w:eastAsia="en-GB"/>
          <w14:ligatures w14:val="none"/>
        </w:rPr>
      </w:pPr>
      <w:r w:rsidRPr="00C600B6">
        <w:rPr>
          <w:rFonts w:asciiTheme="majorHAnsi" w:eastAsia="Times New Roman" w:hAnsiTheme="majorHAnsi" w:cs="Times New Roman"/>
          <w:color w:val="26221F"/>
          <w:spacing w:val="2"/>
          <w:kern w:val="0"/>
          <w:sz w:val="28"/>
          <w:szCs w:val="28"/>
          <w:lang w:eastAsia="en-GB"/>
          <w14:ligatures w14:val="none"/>
        </w:rPr>
        <w:t>Support hybrid working models that balance flexibility with opportunities for in</w:t>
      </w:r>
      <w:r w:rsidRPr="00C600B6">
        <w:rPr>
          <w:rFonts w:asciiTheme="majorHAnsi" w:eastAsia="Times New Roman" w:hAnsiTheme="majorHAnsi" w:cs="Times New Roman"/>
          <w:color w:val="26221F"/>
          <w:spacing w:val="2"/>
          <w:kern w:val="0"/>
          <w:sz w:val="28"/>
          <w:szCs w:val="28"/>
          <w:lang w:eastAsia="en-GB"/>
          <w14:ligatures w14:val="none"/>
        </w:rPr>
        <w:noBreakHyphen/>
        <w:t>person collaboration</w:t>
      </w:r>
      <w:r w:rsidR="00F502D7">
        <w:rPr>
          <w:rFonts w:asciiTheme="majorHAnsi" w:eastAsia="Times New Roman" w:hAnsiTheme="majorHAnsi" w:cs="Times New Roman"/>
          <w:color w:val="26221F"/>
          <w:spacing w:val="2"/>
          <w:kern w:val="0"/>
          <w:sz w:val="28"/>
          <w:szCs w:val="28"/>
          <w:lang w:eastAsia="en-GB"/>
          <w14:ligatures w14:val="none"/>
        </w:rPr>
        <w:t>.</w:t>
      </w:r>
    </w:p>
    <w:p w14:paraId="5BF21A23" w14:textId="07378ACF" w:rsidR="00317E4F" w:rsidRPr="00C600B6" w:rsidRDefault="00317E4F" w:rsidP="00317E4F">
      <w:pPr>
        <w:numPr>
          <w:ilvl w:val="0"/>
          <w:numId w:val="24"/>
        </w:numPr>
        <w:spacing w:after="150" w:line="240" w:lineRule="auto"/>
        <w:rPr>
          <w:rFonts w:asciiTheme="majorHAnsi" w:eastAsia="Times New Roman" w:hAnsiTheme="majorHAnsi" w:cs="Times New Roman"/>
          <w:color w:val="26221F"/>
          <w:kern w:val="0"/>
          <w:sz w:val="28"/>
          <w:szCs w:val="28"/>
          <w:lang w:eastAsia="en-GB"/>
          <w14:ligatures w14:val="none"/>
        </w:rPr>
      </w:pPr>
      <w:r w:rsidRPr="00C600B6">
        <w:rPr>
          <w:rFonts w:asciiTheme="majorHAnsi" w:eastAsia="Times New Roman" w:hAnsiTheme="majorHAnsi" w:cs="Times New Roman"/>
          <w:color w:val="26221F"/>
          <w:spacing w:val="2"/>
          <w:kern w:val="0"/>
          <w:sz w:val="28"/>
          <w:szCs w:val="28"/>
          <w:lang w:eastAsia="en-GB"/>
          <w14:ligatures w14:val="none"/>
        </w:rPr>
        <w:t>Monitor equality impacts to ensure fairness across roles and departments</w:t>
      </w:r>
      <w:r w:rsidR="00F502D7">
        <w:rPr>
          <w:rFonts w:asciiTheme="majorHAnsi" w:eastAsia="Times New Roman" w:hAnsiTheme="majorHAnsi" w:cs="Times New Roman"/>
          <w:color w:val="26221F"/>
          <w:spacing w:val="2"/>
          <w:kern w:val="0"/>
          <w:sz w:val="28"/>
          <w:szCs w:val="28"/>
          <w:lang w:eastAsia="en-GB"/>
          <w14:ligatures w14:val="none"/>
        </w:rPr>
        <w:t>.</w:t>
      </w:r>
    </w:p>
    <w:p w14:paraId="71E19843" w14:textId="78D4D92A" w:rsidR="00317E4F" w:rsidRPr="00C600B6" w:rsidRDefault="00317E4F" w:rsidP="00317E4F">
      <w:pPr>
        <w:numPr>
          <w:ilvl w:val="0"/>
          <w:numId w:val="24"/>
        </w:numPr>
        <w:spacing w:after="210" w:line="240" w:lineRule="auto"/>
        <w:rPr>
          <w:rFonts w:asciiTheme="majorHAnsi" w:eastAsia="Times New Roman" w:hAnsiTheme="majorHAnsi" w:cs="Times New Roman"/>
          <w:color w:val="26221F"/>
          <w:kern w:val="0"/>
          <w:sz w:val="28"/>
          <w:szCs w:val="28"/>
          <w:lang w:eastAsia="en-GB"/>
          <w14:ligatures w14:val="none"/>
        </w:rPr>
      </w:pPr>
      <w:r w:rsidRPr="00C600B6">
        <w:rPr>
          <w:rFonts w:asciiTheme="majorHAnsi" w:eastAsia="Times New Roman" w:hAnsiTheme="majorHAnsi" w:cs="Times New Roman"/>
          <w:color w:val="26221F"/>
          <w:spacing w:val="2"/>
          <w:kern w:val="0"/>
          <w:sz w:val="28"/>
          <w:szCs w:val="28"/>
          <w:lang w:eastAsia="en-GB"/>
          <w14:ligatures w14:val="none"/>
        </w:rPr>
        <w:t>Provide training for managers and staff on effective remote communication and digital skills</w:t>
      </w:r>
      <w:r w:rsidR="00F502D7">
        <w:rPr>
          <w:rFonts w:asciiTheme="majorHAnsi" w:eastAsia="Times New Roman" w:hAnsiTheme="majorHAnsi" w:cs="Times New Roman"/>
          <w:color w:val="26221F"/>
          <w:spacing w:val="2"/>
          <w:kern w:val="0"/>
          <w:sz w:val="28"/>
          <w:szCs w:val="28"/>
          <w:lang w:eastAsia="en-GB"/>
          <w14:ligatures w14:val="none"/>
        </w:rPr>
        <w:t>.</w:t>
      </w:r>
    </w:p>
    <w:p w14:paraId="769B4397" w14:textId="77777777" w:rsidR="00317E4F" w:rsidRPr="00C600B6" w:rsidRDefault="00317E4F" w:rsidP="00317E4F">
      <w:pPr>
        <w:spacing w:after="180" w:line="240" w:lineRule="auto"/>
        <w:rPr>
          <w:rFonts w:asciiTheme="majorHAnsi" w:eastAsia="Times New Roman" w:hAnsiTheme="majorHAnsi" w:cs="Times New Roman"/>
          <w:color w:val="26221F"/>
          <w:kern w:val="0"/>
          <w:sz w:val="28"/>
          <w:szCs w:val="28"/>
          <w:lang w:eastAsia="en-GB"/>
          <w14:ligatures w14:val="none"/>
        </w:rPr>
      </w:pPr>
      <w:r w:rsidRPr="00C600B6">
        <w:rPr>
          <w:rFonts w:asciiTheme="majorHAnsi" w:eastAsia="Times New Roman" w:hAnsiTheme="majorHAnsi" w:cs="Times New Roman"/>
          <w:color w:val="26221F"/>
          <w:spacing w:val="2"/>
          <w:kern w:val="0"/>
          <w:sz w:val="28"/>
          <w:szCs w:val="28"/>
          <w:lang w:eastAsia="en-GB"/>
          <w14:ligatures w14:val="none"/>
        </w:rPr>
        <w:t>These strategies help organisations maintain productivity, protect culture and ensure that remote working is sustainable in the long term.</w:t>
      </w:r>
    </w:p>
    <w:p w14:paraId="3D7CDE6F" w14:textId="77777777" w:rsidR="00317E4F" w:rsidRPr="00F502D7" w:rsidRDefault="00317E4F" w:rsidP="00317E4F">
      <w:pPr>
        <w:spacing w:before="60" w:after="90" w:line="240" w:lineRule="auto"/>
        <w:rPr>
          <w:rFonts w:asciiTheme="majorHAnsi" w:eastAsia="Times New Roman" w:hAnsiTheme="majorHAnsi" w:cs="Times New Roman"/>
          <w:b/>
          <w:bCs/>
          <w:color w:val="26221F"/>
          <w:kern w:val="0"/>
          <w:sz w:val="28"/>
          <w:szCs w:val="28"/>
          <w:u w:val="single"/>
          <w:lang w:eastAsia="en-GB"/>
          <w14:ligatures w14:val="none"/>
        </w:rPr>
      </w:pPr>
      <w:r w:rsidRPr="00F502D7">
        <w:rPr>
          <w:rFonts w:asciiTheme="majorHAnsi" w:eastAsia="Times New Roman" w:hAnsiTheme="majorHAnsi" w:cs="Times New Roman"/>
          <w:b/>
          <w:bCs/>
          <w:color w:val="26221F"/>
          <w:kern w:val="0"/>
          <w:sz w:val="28"/>
          <w:szCs w:val="28"/>
          <w:u w:val="single"/>
          <w:lang w:eastAsia="en-GB"/>
          <w14:ligatures w14:val="none"/>
        </w:rPr>
        <w:t>4.4 Workplace Example</w:t>
      </w:r>
    </w:p>
    <w:p w14:paraId="7A6E156C" w14:textId="77777777" w:rsidR="00317E4F" w:rsidRDefault="00317E4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r w:rsidRPr="00C600B6">
        <w:rPr>
          <w:rFonts w:asciiTheme="majorHAnsi" w:eastAsia="Times New Roman" w:hAnsiTheme="majorHAnsi" w:cs="Times New Roman"/>
          <w:color w:val="26221F"/>
          <w:spacing w:val="2"/>
          <w:kern w:val="0"/>
          <w:sz w:val="28"/>
          <w:szCs w:val="28"/>
          <w:lang w:eastAsia="en-GB"/>
          <w14:ligatures w14:val="none"/>
        </w:rPr>
        <w:t>During a recent office refurbishment, our organisation temporarily shifted several departments to remote working. This resulted in noticeable cost savings on utilities and reduced pressure on physical workspace. Senior leaders also observed a reduction in short</w:t>
      </w:r>
      <w:r w:rsidRPr="00C600B6">
        <w:rPr>
          <w:rFonts w:asciiTheme="majorHAnsi" w:eastAsia="Times New Roman" w:hAnsiTheme="majorHAnsi" w:cs="Times New Roman"/>
          <w:color w:val="26221F"/>
          <w:spacing w:val="2"/>
          <w:kern w:val="0"/>
          <w:sz w:val="28"/>
          <w:szCs w:val="28"/>
          <w:lang w:eastAsia="en-GB"/>
          <w14:ligatures w14:val="none"/>
        </w:rPr>
        <w:noBreakHyphen/>
        <w:t>term sickness absence during this period, which supported service continuity. However, the organisation experienced challenges in maintaining a consistent culture, as staff reported feeling less connected to organisational values and decision</w:t>
      </w:r>
      <w:r w:rsidRPr="00C600B6">
        <w:rPr>
          <w:rFonts w:asciiTheme="majorHAnsi" w:eastAsia="Times New Roman" w:hAnsiTheme="majorHAnsi" w:cs="Times New Roman"/>
          <w:color w:val="26221F"/>
          <w:spacing w:val="2"/>
          <w:kern w:val="0"/>
          <w:sz w:val="28"/>
          <w:szCs w:val="28"/>
          <w:lang w:eastAsia="en-GB"/>
          <w14:ligatures w14:val="none"/>
        </w:rPr>
        <w:noBreakHyphen/>
        <w:t xml:space="preserve">making. There </w:t>
      </w:r>
      <w:r w:rsidRPr="00C600B6">
        <w:rPr>
          <w:rFonts w:asciiTheme="majorHAnsi" w:eastAsia="Times New Roman" w:hAnsiTheme="majorHAnsi" w:cs="Times New Roman"/>
          <w:color w:val="26221F"/>
          <w:spacing w:val="2"/>
          <w:kern w:val="0"/>
          <w:sz w:val="28"/>
          <w:szCs w:val="28"/>
          <w:lang w:eastAsia="en-GB"/>
          <w14:ligatures w14:val="none"/>
        </w:rPr>
        <w:lastRenderedPageBreak/>
        <w:t>were also concerns about data security when employees used personal devices or worked from shared household spaces. As a result, the organisation invested in improved digital security measures and introduced a hybrid working policy to balance flexibility with opportunities for in</w:t>
      </w:r>
      <w:r w:rsidRPr="00C600B6">
        <w:rPr>
          <w:rFonts w:asciiTheme="majorHAnsi" w:eastAsia="Times New Roman" w:hAnsiTheme="majorHAnsi" w:cs="Times New Roman"/>
          <w:color w:val="26221F"/>
          <w:spacing w:val="2"/>
          <w:kern w:val="0"/>
          <w:sz w:val="28"/>
          <w:szCs w:val="28"/>
          <w:lang w:eastAsia="en-GB"/>
          <w14:ligatures w14:val="none"/>
        </w:rPr>
        <w:noBreakHyphen/>
        <w:t>person collaboration. This example reflects the research on both the benefits of cost savings and resilience (OECD, 2020) and the risks to culture and cohesion identified by Sewell and Taskin (2015).</w:t>
      </w:r>
    </w:p>
    <w:p w14:paraId="78C93BFB" w14:textId="77777777" w:rsidR="0064610F" w:rsidRDefault="0064610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6969BA02" w14:textId="77777777" w:rsidR="0064610F" w:rsidRDefault="0064610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7E2C9E74" w14:textId="77777777" w:rsidR="0064610F" w:rsidRDefault="0064610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35CCDAA4" w14:textId="53879B88" w:rsidR="0064610F" w:rsidRDefault="0064610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2F97577B" w14:textId="77777777" w:rsidR="0064610F" w:rsidRDefault="0064610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18232C8F" w14:textId="77777777" w:rsidR="0064610F" w:rsidRDefault="0064610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47A50335" w14:textId="77777777" w:rsidR="0064610F" w:rsidRDefault="0064610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59529B35" w14:textId="77777777" w:rsidR="0064610F" w:rsidRDefault="0064610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4D1EA477" w14:textId="77777777" w:rsidR="0064610F" w:rsidRDefault="0064610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0BFB7396" w14:textId="77777777" w:rsidR="0064610F" w:rsidRDefault="0064610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06F916EB" w14:textId="77777777" w:rsidR="0064610F" w:rsidRDefault="0064610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6260B026" w14:textId="77777777" w:rsidR="0064610F" w:rsidRDefault="0064610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21BD1659" w14:textId="77777777" w:rsidR="0064610F" w:rsidRDefault="0064610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5437E483" w14:textId="77777777" w:rsidR="0064610F" w:rsidRDefault="0064610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4ADD188B" w14:textId="77777777" w:rsidR="0064610F" w:rsidRDefault="0064610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5EADD79B" w14:textId="77777777" w:rsidR="0064610F" w:rsidRDefault="0064610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6A614AD6" w14:textId="77777777" w:rsidR="0064610F" w:rsidRDefault="0064610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032E1512" w14:textId="77777777" w:rsidR="00FA3855" w:rsidRDefault="00FA3855"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6892D4F6" w14:textId="77777777" w:rsidR="00FA3855" w:rsidRDefault="00FA3855"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37330998" w14:textId="77777777" w:rsidR="0064610F" w:rsidRDefault="0064610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790008C3" w14:textId="77777777" w:rsidR="0064610F" w:rsidRDefault="0064610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3A5C90AE" w14:textId="77777777" w:rsidR="0064610F" w:rsidRPr="00C600B6" w:rsidRDefault="0064610F" w:rsidP="00317E4F">
      <w:pPr>
        <w:spacing w:after="180" w:line="240" w:lineRule="auto"/>
        <w:rPr>
          <w:rFonts w:asciiTheme="majorHAnsi" w:eastAsia="Times New Roman" w:hAnsiTheme="majorHAnsi" w:cs="Times New Roman"/>
          <w:color w:val="26221F"/>
          <w:spacing w:val="2"/>
          <w:kern w:val="0"/>
          <w:sz w:val="28"/>
          <w:szCs w:val="28"/>
          <w:lang w:eastAsia="en-GB"/>
          <w14:ligatures w14:val="none"/>
        </w:rPr>
      </w:pPr>
    </w:p>
    <w:p w14:paraId="7BB1A180" w14:textId="32FE0B11" w:rsidR="005950C9" w:rsidRPr="003949EF" w:rsidRDefault="005950C9" w:rsidP="003949EF">
      <w:pPr>
        <w:spacing w:before="180" w:after="150" w:line="240" w:lineRule="auto"/>
        <w:jc w:val="center"/>
        <w:rPr>
          <w:rFonts w:asciiTheme="majorHAnsi" w:eastAsia="Times New Roman" w:hAnsiTheme="majorHAnsi" w:cs="Times New Roman"/>
          <w:b/>
          <w:bCs/>
          <w:color w:val="26221F"/>
          <w:kern w:val="0"/>
          <w:sz w:val="28"/>
          <w:szCs w:val="28"/>
          <w:lang w:eastAsia="en-GB"/>
          <w14:ligatures w14:val="none"/>
        </w:rPr>
      </w:pPr>
      <w:r w:rsidRPr="003949EF">
        <w:rPr>
          <w:rFonts w:asciiTheme="majorHAnsi" w:eastAsia="Times New Roman" w:hAnsiTheme="majorHAnsi" w:cs="Times New Roman"/>
          <w:b/>
          <w:bCs/>
          <w:color w:val="26221F"/>
          <w:spacing w:val="-3"/>
          <w:kern w:val="0"/>
          <w:sz w:val="28"/>
          <w:szCs w:val="28"/>
          <w:lang w:eastAsia="en-GB"/>
          <w14:ligatures w14:val="none"/>
        </w:rPr>
        <w:lastRenderedPageBreak/>
        <w:t>Academic and Research Skills Demonstrated</w:t>
      </w:r>
    </w:p>
    <w:p w14:paraId="688DA75B" w14:textId="77777777" w:rsidR="005950C9" w:rsidRPr="003949EF" w:rsidRDefault="005950C9" w:rsidP="005950C9">
      <w:pPr>
        <w:spacing w:after="180" w:line="240" w:lineRule="auto"/>
        <w:rPr>
          <w:rFonts w:asciiTheme="majorHAnsi" w:eastAsia="Times New Roman" w:hAnsiTheme="majorHAnsi" w:cs="Times New Roman"/>
          <w:color w:val="26221F"/>
          <w:kern w:val="0"/>
          <w:sz w:val="28"/>
          <w:szCs w:val="28"/>
          <w:lang w:eastAsia="en-GB"/>
          <w14:ligatures w14:val="none"/>
        </w:rPr>
      </w:pPr>
      <w:r w:rsidRPr="003949EF">
        <w:rPr>
          <w:rFonts w:asciiTheme="majorHAnsi" w:eastAsia="Times New Roman" w:hAnsiTheme="majorHAnsi" w:cs="Times New Roman"/>
          <w:color w:val="26221F"/>
          <w:spacing w:val="2"/>
          <w:kern w:val="0"/>
          <w:sz w:val="28"/>
          <w:szCs w:val="28"/>
          <w:lang w:eastAsia="en-GB"/>
          <w14:ligatures w14:val="none"/>
        </w:rPr>
        <w:t>Throughout this assignment, I used a range of academic and research skills to ensure the information was credible, relevant and accurately interpreted. I drew on both primary and secondary sources: the primary data consisted of a small sample of five employee satisfaction scores collected within the workplace, while secondary sources included academic journal articles and research studies on remote working. The sample represents only a small group of individuals, whereas the wider population discussed in the literature provides broader insights into remote</w:t>
      </w:r>
      <w:r w:rsidRPr="003949EF">
        <w:rPr>
          <w:rFonts w:asciiTheme="majorHAnsi" w:eastAsia="Times New Roman" w:hAnsiTheme="majorHAnsi" w:cs="Times New Roman"/>
          <w:color w:val="26221F"/>
          <w:spacing w:val="2"/>
          <w:kern w:val="0"/>
          <w:sz w:val="28"/>
          <w:szCs w:val="28"/>
          <w:lang w:eastAsia="en-GB"/>
          <w14:ligatures w14:val="none"/>
        </w:rPr>
        <w:noBreakHyphen/>
        <w:t>working experiences across different sectors.</w:t>
      </w:r>
    </w:p>
    <w:p w14:paraId="1D5A31A4" w14:textId="77777777" w:rsidR="005950C9" w:rsidRPr="003949EF" w:rsidRDefault="005950C9" w:rsidP="005950C9">
      <w:pPr>
        <w:spacing w:after="180" w:line="240" w:lineRule="auto"/>
        <w:rPr>
          <w:rFonts w:asciiTheme="majorHAnsi" w:eastAsia="Times New Roman" w:hAnsiTheme="majorHAnsi" w:cs="Times New Roman"/>
          <w:color w:val="26221F"/>
          <w:kern w:val="0"/>
          <w:sz w:val="28"/>
          <w:szCs w:val="28"/>
          <w:lang w:eastAsia="en-GB"/>
          <w14:ligatures w14:val="none"/>
        </w:rPr>
      </w:pPr>
      <w:r w:rsidRPr="003949EF">
        <w:rPr>
          <w:rFonts w:asciiTheme="majorHAnsi" w:eastAsia="Times New Roman" w:hAnsiTheme="majorHAnsi" w:cs="Times New Roman"/>
          <w:color w:val="26221F"/>
          <w:spacing w:val="2"/>
          <w:kern w:val="0"/>
          <w:sz w:val="28"/>
          <w:szCs w:val="28"/>
          <w:lang w:eastAsia="en-GB"/>
          <w14:ligatures w14:val="none"/>
        </w:rPr>
        <w:t>I applied both qualitative and quantitative research approaches. Qualitative evidence helped me understand themes such as communication, wellbeing and isolation, while quantitative data allowed me to calculate basic statistics, including the mean, median and mode of the satisfaction scores. These quantitative measures helped identify patterns within the sample and compare them with findings from the wider population.</w:t>
      </w:r>
    </w:p>
    <w:p w14:paraId="282F236A" w14:textId="77777777" w:rsidR="005950C9" w:rsidRPr="003949EF" w:rsidRDefault="005950C9" w:rsidP="005950C9">
      <w:pPr>
        <w:spacing w:after="180" w:line="240" w:lineRule="auto"/>
        <w:rPr>
          <w:rFonts w:asciiTheme="majorHAnsi" w:eastAsia="Times New Roman" w:hAnsiTheme="majorHAnsi" w:cs="Times New Roman"/>
          <w:color w:val="26221F"/>
          <w:spacing w:val="2"/>
          <w:kern w:val="0"/>
          <w:sz w:val="28"/>
          <w:szCs w:val="28"/>
          <w:lang w:eastAsia="en-GB"/>
          <w14:ligatures w14:val="none"/>
        </w:rPr>
      </w:pPr>
      <w:r w:rsidRPr="003949EF">
        <w:rPr>
          <w:rFonts w:asciiTheme="majorHAnsi" w:eastAsia="Times New Roman" w:hAnsiTheme="majorHAnsi" w:cs="Times New Roman"/>
          <w:color w:val="26221F"/>
          <w:spacing w:val="2"/>
          <w:kern w:val="0"/>
          <w:sz w:val="28"/>
          <w:szCs w:val="28"/>
          <w:lang w:eastAsia="en-GB"/>
          <w14:ligatures w14:val="none"/>
        </w:rPr>
        <w:t>To support the analysis, the quantitative data was also presented visually using a column chart, which helps to clearly show the variation in satisfaction scores across the sample. This demonstrates the use of data</w:t>
      </w:r>
      <w:r w:rsidRPr="003949EF">
        <w:rPr>
          <w:rFonts w:asciiTheme="majorHAnsi" w:eastAsia="Times New Roman" w:hAnsiTheme="majorHAnsi" w:cs="Times New Roman"/>
          <w:color w:val="26221F"/>
          <w:spacing w:val="2"/>
          <w:kern w:val="0"/>
          <w:sz w:val="28"/>
          <w:szCs w:val="28"/>
          <w:lang w:eastAsia="en-GB"/>
          <w14:ligatures w14:val="none"/>
        </w:rPr>
        <w:noBreakHyphen/>
        <w:t>handling skills and strengthens the interpretation of the findings.</w:t>
      </w:r>
    </w:p>
    <w:p w14:paraId="75E1D5B8" w14:textId="4A56448D" w:rsidR="000C21A4" w:rsidRPr="005950C9" w:rsidRDefault="000C21A4" w:rsidP="005950C9">
      <w:pPr>
        <w:spacing w:after="180" w:line="240" w:lineRule="auto"/>
        <w:rPr>
          <w:rFonts w:ascii="Ginto Copilot Variable" w:eastAsia="Times New Roman" w:hAnsi="Ginto Copilot Variable" w:cs="Times New Roman"/>
          <w:color w:val="26221F"/>
          <w:kern w:val="0"/>
          <w:sz w:val="23"/>
          <w:szCs w:val="23"/>
          <w:lang w:eastAsia="en-GB"/>
          <w14:ligatures w14:val="none"/>
        </w:rPr>
      </w:pPr>
      <w:r w:rsidRPr="000C21A4">
        <w:rPr>
          <w:rFonts w:ascii="Ginto Copilot Variable" w:eastAsia="Times New Roman" w:hAnsi="Ginto Copilot Variable" w:cs="Times New Roman"/>
          <w:noProof/>
          <w:color w:val="26221F"/>
          <w:kern w:val="0"/>
          <w:sz w:val="23"/>
          <w:szCs w:val="23"/>
          <w:lang w:eastAsia="en-GB"/>
          <w14:ligatures w14:val="none"/>
        </w:rPr>
        <w:drawing>
          <wp:inline distT="0" distB="0" distL="0" distR="0" wp14:anchorId="6A90AFA9" wp14:editId="6CECA1EB">
            <wp:extent cx="5080000" cy="3810000"/>
            <wp:effectExtent l="0" t="0" r="6350" b="0"/>
            <wp:docPr id="1355310738" name="Picture 1" descr="A graph of blue rectangular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310738" name="Picture 1" descr="A graph of blue rectangular bars&#10;&#10;AI-generated content may be incorrect."/>
                    <pic:cNvPicPr/>
                  </pic:nvPicPr>
                  <pic:blipFill>
                    <a:blip r:embed="rId8"/>
                    <a:stretch>
                      <a:fillRect/>
                    </a:stretch>
                  </pic:blipFill>
                  <pic:spPr>
                    <a:xfrm>
                      <a:off x="0" y="0"/>
                      <a:ext cx="5080000" cy="3810000"/>
                    </a:xfrm>
                    <a:prstGeom prst="rect">
                      <a:avLst/>
                    </a:prstGeom>
                  </pic:spPr>
                </pic:pic>
              </a:graphicData>
            </a:graphic>
          </wp:inline>
        </w:drawing>
      </w:r>
    </w:p>
    <w:p w14:paraId="333CC87A" w14:textId="3F21D339" w:rsidR="00DB31BC" w:rsidRPr="0064610F" w:rsidRDefault="005950C9" w:rsidP="00BC3431">
      <w:pPr>
        <w:spacing w:after="180" w:line="240" w:lineRule="auto"/>
        <w:rPr>
          <w:rFonts w:asciiTheme="majorHAnsi" w:eastAsia="Times New Roman" w:hAnsiTheme="majorHAnsi" w:cs="Times New Roman"/>
          <w:color w:val="26221F"/>
          <w:kern w:val="0"/>
          <w:sz w:val="28"/>
          <w:szCs w:val="28"/>
          <w:lang w:eastAsia="en-GB"/>
          <w14:ligatures w14:val="none"/>
        </w:rPr>
      </w:pPr>
      <w:r w:rsidRPr="0064610F">
        <w:rPr>
          <w:rFonts w:asciiTheme="majorHAnsi" w:eastAsia="Times New Roman" w:hAnsiTheme="majorHAnsi" w:cs="Times New Roman"/>
          <w:color w:val="26221F"/>
          <w:spacing w:val="2"/>
          <w:kern w:val="0"/>
          <w:sz w:val="28"/>
          <w:szCs w:val="28"/>
          <w:lang w:eastAsia="en-GB"/>
          <w14:ligatures w14:val="none"/>
        </w:rPr>
        <w:lastRenderedPageBreak/>
        <w:t>I used the CRAAP test to evaluate the quality of secondary sources by assessing their currency, relevance, authority, accuracy and purpose. Structured note</w:t>
      </w:r>
      <w:r w:rsidRPr="0064610F">
        <w:rPr>
          <w:rFonts w:asciiTheme="majorHAnsi" w:eastAsia="Times New Roman" w:hAnsiTheme="majorHAnsi" w:cs="Times New Roman"/>
          <w:color w:val="26221F"/>
          <w:spacing w:val="2"/>
          <w:kern w:val="0"/>
          <w:sz w:val="28"/>
          <w:szCs w:val="28"/>
          <w:lang w:eastAsia="en-GB"/>
          <w14:ligatures w14:val="none"/>
        </w:rPr>
        <w:noBreakHyphen/>
        <w:t>taking supported my critical reading, helping me compare different viewpoints and identify key themes. I also used the DIKW model to move from raw data to meaningful insights and practical recommendations. These academic and research skills strengthened the overall quality of the report and improved my confidence in working with evidence at Level 4.</w:t>
      </w:r>
    </w:p>
    <w:p w14:paraId="5A40197A" w14:textId="3378A37E" w:rsidR="004B347F" w:rsidRPr="00406865" w:rsidRDefault="00406865" w:rsidP="004B347F">
      <w:pPr>
        <w:spacing w:after="180" w:line="240" w:lineRule="auto"/>
        <w:rPr>
          <w:rFonts w:asciiTheme="majorHAnsi" w:eastAsia="Times New Roman" w:hAnsiTheme="majorHAnsi" w:cs="Times New Roman"/>
          <w:b/>
          <w:bCs/>
          <w:kern w:val="0"/>
          <w:sz w:val="28"/>
          <w:szCs w:val="28"/>
          <w:u w:val="single"/>
          <w:lang w:eastAsia="en-GB"/>
          <w14:ligatures w14:val="none"/>
        </w:rPr>
      </w:pPr>
      <w:r w:rsidRPr="00406865">
        <w:rPr>
          <w:rFonts w:asciiTheme="majorHAnsi" w:eastAsia="Times New Roman" w:hAnsiTheme="majorHAnsi" w:cs="Times New Roman"/>
          <w:b/>
          <w:bCs/>
          <w:kern w:val="0"/>
          <w:sz w:val="28"/>
          <w:szCs w:val="28"/>
          <w:u w:val="single"/>
          <w:lang w:eastAsia="en-GB"/>
          <w14:ligatures w14:val="none"/>
        </w:rPr>
        <w:t>Reflection</w:t>
      </w:r>
    </w:p>
    <w:p w14:paraId="4D9AA4FA" w14:textId="77777777" w:rsidR="006F7C49" w:rsidRPr="00406865" w:rsidRDefault="006F7C49" w:rsidP="006F7C49">
      <w:pPr>
        <w:spacing w:after="180" w:line="240" w:lineRule="auto"/>
        <w:rPr>
          <w:rFonts w:asciiTheme="majorHAnsi" w:eastAsia="Times New Roman" w:hAnsiTheme="majorHAnsi" w:cs="Times New Roman"/>
          <w:color w:val="26221F"/>
          <w:kern w:val="0"/>
          <w:sz w:val="28"/>
          <w:szCs w:val="28"/>
          <w:lang w:eastAsia="en-GB"/>
          <w14:ligatures w14:val="none"/>
        </w:rPr>
      </w:pPr>
      <w:r w:rsidRPr="00406865">
        <w:rPr>
          <w:rFonts w:asciiTheme="majorHAnsi" w:eastAsia="Times New Roman" w:hAnsiTheme="majorHAnsi" w:cs="Times New Roman"/>
          <w:color w:val="26221F"/>
          <w:spacing w:val="2"/>
          <w:kern w:val="0"/>
          <w:sz w:val="28"/>
          <w:szCs w:val="28"/>
          <w:lang w:eastAsia="en-GB"/>
          <w14:ligatures w14:val="none"/>
        </w:rPr>
        <w:t>Completing this assignment has strengthened my understanding of how remote working affects employees, managers and organisations in different ways. Although my own role in the phlebotomy department cannot be carried out remotely, exploring the wider research helped me appreciate the complexity of managing flexible working arrangements across a large Health Board. I also reflected on my own experience of being managed by someone who works remotely. This gave me a practical insight into some of the challenges highlighted in the literature, such as reduced informal communication and the need for more structured updates. Seeing these issues first</w:t>
      </w:r>
      <w:r w:rsidRPr="00406865">
        <w:rPr>
          <w:rFonts w:asciiTheme="majorHAnsi" w:eastAsia="Times New Roman" w:hAnsiTheme="majorHAnsi" w:cs="Times New Roman"/>
          <w:color w:val="26221F"/>
          <w:spacing w:val="2"/>
          <w:kern w:val="0"/>
          <w:sz w:val="28"/>
          <w:szCs w:val="28"/>
          <w:lang w:eastAsia="en-GB"/>
          <w14:ligatures w14:val="none"/>
        </w:rPr>
        <w:noBreakHyphen/>
        <w:t>hand helped me understand how remote working can influence leadership style, team connection and day</w:t>
      </w:r>
      <w:r w:rsidRPr="00406865">
        <w:rPr>
          <w:rFonts w:asciiTheme="majorHAnsi" w:eastAsia="Times New Roman" w:hAnsiTheme="majorHAnsi" w:cs="Times New Roman"/>
          <w:color w:val="26221F"/>
          <w:spacing w:val="2"/>
          <w:kern w:val="0"/>
          <w:sz w:val="28"/>
          <w:szCs w:val="28"/>
          <w:lang w:eastAsia="en-GB"/>
          <w14:ligatures w14:val="none"/>
        </w:rPr>
        <w:noBreakHyphen/>
        <w:t>to</w:t>
      </w:r>
      <w:r w:rsidRPr="00406865">
        <w:rPr>
          <w:rFonts w:asciiTheme="majorHAnsi" w:eastAsia="Times New Roman" w:hAnsiTheme="majorHAnsi" w:cs="Times New Roman"/>
          <w:color w:val="26221F"/>
          <w:spacing w:val="2"/>
          <w:kern w:val="0"/>
          <w:sz w:val="28"/>
          <w:szCs w:val="28"/>
          <w:lang w:eastAsia="en-GB"/>
          <w14:ligatures w14:val="none"/>
        </w:rPr>
        <w:noBreakHyphen/>
        <w:t>day coordination.</w:t>
      </w:r>
    </w:p>
    <w:p w14:paraId="40B7F080" w14:textId="77777777" w:rsidR="006F7C49" w:rsidRPr="00406865" w:rsidRDefault="006F7C49" w:rsidP="006F7C49">
      <w:pPr>
        <w:spacing w:after="180" w:line="240" w:lineRule="auto"/>
        <w:rPr>
          <w:rFonts w:asciiTheme="majorHAnsi" w:eastAsia="Times New Roman" w:hAnsiTheme="majorHAnsi" w:cs="Times New Roman"/>
          <w:color w:val="26221F"/>
          <w:kern w:val="0"/>
          <w:sz w:val="28"/>
          <w:szCs w:val="28"/>
          <w:lang w:eastAsia="en-GB"/>
          <w14:ligatures w14:val="none"/>
        </w:rPr>
      </w:pPr>
      <w:r w:rsidRPr="00406865">
        <w:rPr>
          <w:rFonts w:asciiTheme="majorHAnsi" w:eastAsia="Times New Roman" w:hAnsiTheme="majorHAnsi" w:cs="Times New Roman"/>
          <w:color w:val="26221F"/>
          <w:spacing w:val="2"/>
          <w:kern w:val="0"/>
          <w:sz w:val="28"/>
          <w:szCs w:val="28"/>
          <w:lang w:eastAsia="en-GB"/>
          <w14:ligatures w14:val="none"/>
        </w:rPr>
        <w:t>Working through the academic research improved my confidence in using both qualitative and quantitative evidence. I found it particularly useful to compare my small primary data sample with findings from the wider population in published studies. This helped me recognise the importance of context when interpreting data and the need to avoid generalising from a small sample. Creating a visual chart also strengthened my understanding of how quantitative data can be presented clearly to support analysis.</w:t>
      </w:r>
    </w:p>
    <w:p w14:paraId="6B9224A1" w14:textId="77777777" w:rsidR="006F7C49" w:rsidRPr="00406865" w:rsidRDefault="006F7C49" w:rsidP="006F7C49">
      <w:pPr>
        <w:spacing w:after="180" w:line="240" w:lineRule="auto"/>
        <w:rPr>
          <w:rFonts w:asciiTheme="majorHAnsi" w:eastAsia="Times New Roman" w:hAnsiTheme="majorHAnsi" w:cs="Times New Roman"/>
          <w:color w:val="26221F"/>
          <w:kern w:val="0"/>
          <w:sz w:val="28"/>
          <w:szCs w:val="28"/>
          <w:lang w:eastAsia="en-GB"/>
          <w14:ligatures w14:val="none"/>
        </w:rPr>
      </w:pPr>
      <w:r w:rsidRPr="00406865">
        <w:rPr>
          <w:rFonts w:asciiTheme="majorHAnsi" w:eastAsia="Times New Roman" w:hAnsiTheme="majorHAnsi" w:cs="Times New Roman"/>
          <w:color w:val="26221F"/>
          <w:spacing w:val="2"/>
          <w:kern w:val="0"/>
          <w:sz w:val="28"/>
          <w:szCs w:val="28"/>
          <w:lang w:eastAsia="en-GB"/>
          <w14:ligatures w14:val="none"/>
        </w:rPr>
        <w:t>I also developed stronger critical</w:t>
      </w:r>
      <w:r w:rsidRPr="00406865">
        <w:rPr>
          <w:rFonts w:asciiTheme="majorHAnsi" w:eastAsia="Times New Roman" w:hAnsiTheme="majorHAnsi" w:cs="Times New Roman"/>
          <w:color w:val="26221F"/>
          <w:spacing w:val="2"/>
          <w:kern w:val="0"/>
          <w:sz w:val="28"/>
          <w:szCs w:val="28"/>
          <w:lang w:eastAsia="en-GB"/>
          <w14:ligatures w14:val="none"/>
        </w:rPr>
        <w:noBreakHyphen/>
        <w:t>reading skills by evaluating sources using the CRAAP test. This encouraged me to think more carefully about the reliability and purpose of information, rather than accepting it at face value. Applying the DIKW model helped me move from raw information to meaningful insights and practical recommendations, which is a skill I can apply in future assignments and workplace projects.</w:t>
      </w:r>
    </w:p>
    <w:p w14:paraId="6AD7917A" w14:textId="77777777" w:rsidR="00406865" w:rsidRDefault="006F7C49" w:rsidP="00406865">
      <w:pPr>
        <w:spacing w:after="180" w:line="240" w:lineRule="auto"/>
        <w:rPr>
          <w:rFonts w:asciiTheme="majorHAnsi" w:eastAsia="Times New Roman" w:hAnsiTheme="majorHAnsi" w:cs="Times New Roman"/>
          <w:color w:val="26221F"/>
          <w:kern w:val="0"/>
          <w:sz w:val="28"/>
          <w:szCs w:val="28"/>
          <w:lang w:eastAsia="en-GB"/>
          <w14:ligatures w14:val="none"/>
        </w:rPr>
      </w:pPr>
      <w:r w:rsidRPr="00406865">
        <w:rPr>
          <w:rFonts w:asciiTheme="majorHAnsi" w:eastAsia="Times New Roman" w:hAnsiTheme="majorHAnsi" w:cs="Times New Roman"/>
          <w:color w:val="26221F"/>
          <w:spacing w:val="2"/>
          <w:kern w:val="0"/>
          <w:sz w:val="28"/>
          <w:szCs w:val="28"/>
          <w:lang w:eastAsia="en-GB"/>
          <w14:ligatures w14:val="none"/>
        </w:rPr>
        <w:t>Overall, this assignment has improved my ability to analyse evidence, structure academic writing and reflect on how research applies to real workplace situations. It has also highlighted the importance of clear communication and consistent processes across departments, especially when teams work in different locations. These insights will support my ongoing development at ILM Level 4 and in my role within the Health Board.</w:t>
      </w:r>
    </w:p>
    <w:p w14:paraId="4C3A5EC7" w14:textId="0ADA1155" w:rsidR="004B347F" w:rsidRPr="00406865" w:rsidRDefault="004B347F" w:rsidP="00406865">
      <w:pPr>
        <w:spacing w:after="180" w:line="240" w:lineRule="auto"/>
        <w:rPr>
          <w:rFonts w:asciiTheme="majorHAnsi" w:eastAsia="Times New Roman" w:hAnsiTheme="majorHAnsi" w:cs="Times New Roman"/>
          <w:b/>
          <w:bCs/>
          <w:color w:val="26221F"/>
          <w:kern w:val="0"/>
          <w:sz w:val="28"/>
          <w:szCs w:val="28"/>
          <w:u w:val="single"/>
          <w:lang w:eastAsia="en-GB"/>
          <w14:ligatures w14:val="none"/>
        </w:rPr>
      </w:pPr>
      <w:r w:rsidRPr="00406865">
        <w:rPr>
          <w:rFonts w:asciiTheme="majorHAnsi" w:eastAsia="Times New Roman" w:hAnsiTheme="majorHAnsi" w:cs="Times New Roman"/>
          <w:b/>
          <w:bCs/>
          <w:color w:val="26221F"/>
          <w:spacing w:val="-3"/>
          <w:kern w:val="0"/>
          <w:sz w:val="28"/>
          <w:szCs w:val="28"/>
          <w:u w:val="single"/>
          <w:lang w:eastAsia="en-GB"/>
          <w14:ligatures w14:val="none"/>
        </w:rPr>
        <w:lastRenderedPageBreak/>
        <w:t>Conclusion</w:t>
      </w:r>
    </w:p>
    <w:p w14:paraId="2AF7411D" w14:textId="77777777" w:rsidR="006E3B36" w:rsidRPr="00406865" w:rsidRDefault="006E3B36" w:rsidP="006E3B36">
      <w:pPr>
        <w:spacing w:after="180" w:line="240" w:lineRule="auto"/>
        <w:rPr>
          <w:rFonts w:asciiTheme="majorHAnsi" w:eastAsia="Times New Roman" w:hAnsiTheme="majorHAnsi" w:cs="Times New Roman"/>
          <w:color w:val="26221F"/>
          <w:kern w:val="0"/>
          <w:sz w:val="28"/>
          <w:szCs w:val="28"/>
          <w:lang w:eastAsia="en-GB"/>
          <w14:ligatures w14:val="none"/>
        </w:rPr>
      </w:pPr>
      <w:r w:rsidRPr="00406865">
        <w:rPr>
          <w:rFonts w:asciiTheme="majorHAnsi" w:eastAsia="Times New Roman" w:hAnsiTheme="majorHAnsi" w:cs="Times New Roman"/>
          <w:color w:val="26221F"/>
          <w:spacing w:val="2"/>
          <w:kern w:val="0"/>
          <w:sz w:val="28"/>
          <w:szCs w:val="28"/>
          <w:lang w:eastAsia="en-GB"/>
          <w14:ligatures w14:val="none"/>
        </w:rPr>
        <w:t>This assignment has highlighted the complex and varied impact of remote working on employees, managers and organisations. While remote working can offer flexibility, autonomy and cost savings, it also presents challenges around communication, wellbeing, leadership and organisational culture. The research shows that the success of remote working depends on clear expectations, effective communication, supportive management and well</w:t>
      </w:r>
      <w:r w:rsidRPr="00406865">
        <w:rPr>
          <w:rFonts w:asciiTheme="majorHAnsi" w:eastAsia="Times New Roman" w:hAnsiTheme="majorHAnsi" w:cs="Times New Roman"/>
          <w:color w:val="26221F"/>
          <w:spacing w:val="2"/>
          <w:kern w:val="0"/>
          <w:sz w:val="28"/>
          <w:szCs w:val="28"/>
          <w:lang w:eastAsia="en-GB"/>
          <w14:ligatures w14:val="none"/>
        </w:rPr>
        <w:noBreakHyphen/>
        <w:t>designed organisational policies.</w:t>
      </w:r>
    </w:p>
    <w:p w14:paraId="6A89CD46" w14:textId="77777777" w:rsidR="006E3B36" w:rsidRPr="00406865" w:rsidRDefault="006E3B36" w:rsidP="006E3B36">
      <w:pPr>
        <w:spacing w:after="180" w:line="240" w:lineRule="auto"/>
        <w:rPr>
          <w:rFonts w:asciiTheme="majorHAnsi" w:eastAsia="Times New Roman" w:hAnsiTheme="majorHAnsi" w:cs="Times New Roman"/>
          <w:color w:val="26221F"/>
          <w:kern w:val="0"/>
          <w:sz w:val="28"/>
          <w:szCs w:val="28"/>
          <w:lang w:eastAsia="en-GB"/>
          <w14:ligatures w14:val="none"/>
        </w:rPr>
      </w:pPr>
      <w:r w:rsidRPr="00406865">
        <w:rPr>
          <w:rFonts w:asciiTheme="majorHAnsi" w:eastAsia="Times New Roman" w:hAnsiTheme="majorHAnsi" w:cs="Times New Roman"/>
          <w:color w:val="26221F"/>
          <w:spacing w:val="2"/>
          <w:kern w:val="0"/>
          <w:sz w:val="28"/>
          <w:szCs w:val="28"/>
          <w:lang w:eastAsia="en-GB"/>
          <w14:ligatures w14:val="none"/>
        </w:rPr>
        <w:t>Although my own role in the phlebotomy department cannot be carried out remotely, exploring the wider evidence has helped me understand how remote working affects other teams within the Health Board. It has also helped me recognise how remote leadership can influence team connection and day</w:t>
      </w:r>
      <w:r w:rsidRPr="00406865">
        <w:rPr>
          <w:rFonts w:asciiTheme="majorHAnsi" w:eastAsia="Times New Roman" w:hAnsiTheme="majorHAnsi" w:cs="Times New Roman"/>
          <w:color w:val="26221F"/>
          <w:spacing w:val="2"/>
          <w:kern w:val="0"/>
          <w:sz w:val="28"/>
          <w:szCs w:val="28"/>
          <w:lang w:eastAsia="en-GB"/>
          <w14:ligatures w14:val="none"/>
        </w:rPr>
        <w:noBreakHyphen/>
        <w:t>to</w:t>
      </w:r>
      <w:r w:rsidRPr="00406865">
        <w:rPr>
          <w:rFonts w:asciiTheme="majorHAnsi" w:eastAsia="Times New Roman" w:hAnsiTheme="majorHAnsi" w:cs="Times New Roman"/>
          <w:color w:val="26221F"/>
          <w:spacing w:val="2"/>
          <w:kern w:val="0"/>
          <w:sz w:val="28"/>
          <w:szCs w:val="28"/>
          <w:lang w:eastAsia="en-GB"/>
          <w14:ligatures w14:val="none"/>
        </w:rPr>
        <w:noBreakHyphen/>
        <w:t>day coordination, particularly when managers work off</w:t>
      </w:r>
      <w:r w:rsidRPr="00406865">
        <w:rPr>
          <w:rFonts w:asciiTheme="majorHAnsi" w:eastAsia="Times New Roman" w:hAnsiTheme="majorHAnsi" w:cs="Times New Roman"/>
          <w:color w:val="26221F"/>
          <w:spacing w:val="2"/>
          <w:kern w:val="0"/>
          <w:sz w:val="28"/>
          <w:szCs w:val="28"/>
          <w:lang w:eastAsia="en-GB"/>
          <w14:ligatures w14:val="none"/>
        </w:rPr>
        <w:noBreakHyphen/>
        <w:t>site. By analysing both qualitative and quantitative data, and by applying academic models such as the CRAAP test and DIKW framework, I have developed a stronger ability to evaluate evidence and apply it to real workplace situations.</w:t>
      </w:r>
    </w:p>
    <w:p w14:paraId="4394EB2B" w14:textId="77777777" w:rsidR="006E3B36" w:rsidRPr="00406865" w:rsidRDefault="006E3B36" w:rsidP="006E3B36">
      <w:pPr>
        <w:spacing w:after="180" w:line="240" w:lineRule="auto"/>
        <w:rPr>
          <w:rFonts w:asciiTheme="majorHAnsi" w:eastAsia="Times New Roman" w:hAnsiTheme="majorHAnsi" w:cs="Times New Roman"/>
          <w:color w:val="26221F"/>
          <w:kern w:val="0"/>
          <w:sz w:val="28"/>
          <w:szCs w:val="28"/>
          <w:lang w:eastAsia="en-GB"/>
          <w14:ligatures w14:val="none"/>
        </w:rPr>
      </w:pPr>
      <w:r w:rsidRPr="00406865">
        <w:rPr>
          <w:rFonts w:asciiTheme="majorHAnsi" w:eastAsia="Times New Roman" w:hAnsiTheme="majorHAnsi" w:cs="Times New Roman"/>
          <w:color w:val="26221F"/>
          <w:spacing w:val="2"/>
          <w:kern w:val="0"/>
          <w:sz w:val="28"/>
          <w:szCs w:val="28"/>
          <w:lang w:eastAsia="en-GB"/>
          <w14:ligatures w14:val="none"/>
        </w:rPr>
        <w:t>Overall, this assignment has strengthened my academic skills, improved my understanding of remote</w:t>
      </w:r>
      <w:r w:rsidRPr="00406865">
        <w:rPr>
          <w:rFonts w:asciiTheme="majorHAnsi" w:eastAsia="Times New Roman" w:hAnsiTheme="majorHAnsi" w:cs="Times New Roman"/>
          <w:color w:val="26221F"/>
          <w:spacing w:val="2"/>
          <w:kern w:val="0"/>
          <w:sz w:val="28"/>
          <w:szCs w:val="28"/>
          <w:lang w:eastAsia="en-GB"/>
          <w14:ligatures w14:val="none"/>
        </w:rPr>
        <w:noBreakHyphen/>
        <w:t>working practices and enhanced my awareness of how different working arrangements shape organisational effectiveness. These insights will support my ongoing development at ILM Level 4 and help me contribute more confidently to discussions about flexible working within the Health Board.</w:t>
      </w:r>
    </w:p>
    <w:p w14:paraId="28784C17" w14:textId="77777777" w:rsidR="009C4EA8" w:rsidRPr="00406865" w:rsidRDefault="009C4EA8" w:rsidP="00BC3431">
      <w:pPr>
        <w:rPr>
          <w:rFonts w:asciiTheme="majorHAnsi" w:hAnsiTheme="majorHAnsi"/>
          <w:sz w:val="28"/>
          <w:szCs w:val="28"/>
        </w:rPr>
      </w:pPr>
    </w:p>
    <w:p w14:paraId="362D39DA" w14:textId="77777777" w:rsidR="006312A7" w:rsidRPr="00406865" w:rsidRDefault="006312A7" w:rsidP="00BC3431">
      <w:pPr>
        <w:rPr>
          <w:rFonts w:asciiTheme="majorHAnsi" w:hAnsiTheme="majorHAnsi"/>
          <w:sz w:val="28"/>
          <w:szCs w:val="28"/>
        </w:rPr>
      </w:pPr>
    </w:p>
    <w:p w14:paraId="2EB2EB0A" w14:textId="77777777" w:rsidR="006312A7" w:rsidRPr="00406865" w:rsidRDefault="006312A7" w:rsidP="00BC3431">
      <w:pPr>
        <w:rPr>
          <w:rFonts w:asciiTheme="majorHAnsi" w:hAnsiTheme="majorHAnsi"/>
          <w:sz w:val="28"/>
          <w:szCs w:val="28"/>
        </w:rPr>
      </w:pPr>
    </w:p>
    <w:p w14:paraId="25C74D50" w14:textId="77777777" w:rsidR="006312A7" w:rsidRPr="00406865" w:rsidRDefault="006312A7" w:rsidP="00BC3431">
      <w:pPr>
        <w:rPr>
          <w:rFonts w:asciiTheme="majorHAnsi" w:hAnsiTheme="majorHAnsi"/>
          <w:sz w:val="28"/>
          <w:szCs w:val="28"/>
        </w:rPr>
      </w:pPr>
    </w:p>
    <w:p w14:paraId="619016A2" w14:textId="77777777" w:rsidR="006312A7" w:rsidRPr="00406865" w:rsidRDefault="006312A7" w:rsidP="00BC3431">
      <w:pPr>
        <w:rPr>
          <w:rFonts w:asciiTheme="majorHAnsi" w:hAnsiTheme="majorHAnsi"/>
          <w:sz w:val="28"/>
          <w:szCs w:val="28"/>
        </w:rPr>
      </w:pPr>
    </w:p>
    <w:p w14:paraId="782C75C2" w14:textId="10539887" w:rsidR="006312A7" w:rsidRPr="00406865" w:rsidRDefault="006312A7" w:rsidP="00BC3431">
      <w:pPr>
        <w:rPr>
          <w:rFonts w:asciiTheme="majorHAnsi" w:hAnsiTheme="majorHAnsi"/>
          <w:sz w:val="28"/>
          <w:szCs w:val="28"/>
        </w:rPr>
      </w:pPr>
    </w:p>
    <w:p w14:paraId="703D72B4" w14:textId="77777777" w:rsidR="006312A7" w:rsidRDefault="006312A7" w:rsidP="00BC3431">
      <w:pPr>
        <w:rPr>
          <w:rFonts w:asciiTheme="majorHAnsi" w:hAnsiTheme="majorHAnsi"/>
          <w:sz w:val="28"/>
          <w:szCs w:val="28"/>
        </w:rPr>
      </w:pPr>
    </w:p>
    <w:p w14:paraId="1F2AF80E" w14:textId="77777777" w:rsidR="00406865" w:rsidRDefault="00406865" w:rsidP="00BC3431">
      <w:pPr>
        <w:rPr>
          <w:rFonts w:asciiTheme="majorHAnsi" w:hAnsiTheme="majorHAnsi"/>
          <w:sz w:val="28"/>
          <w:szCs w:val="28"/>
        </w:rPr>
      </w:pPr>
    </w:p>
    <w:p w14:paraId="5D5FA5CF" w14:textId="77777777" w:rsidR="00406865" w:rsidRDefault="00406865" w:rsidP="00BC3431">
      <w:pPr>
        <w:rPr>
          <w:rFonts w:asciiTheme="majorHAnsi" w:hAnsiTheme="majorHAnsi"/>
          <w:sz w:val="28"/>
          <w:szCs w:val="28"/>
        </w:rPr>
      </w:pPr>
    </w:p>
    <w:p w14:paraId="0655120C" w14:textId="77777777" w:rsidR="00406865" w:rsidRPr="00406865" w:rsidRDefault="00406865" w:rsidP="00BC3431">
      <w:pPr>
        <w:rPr>
          <w:rFonts w:asciiTheme="majorHAnsi" w:hAnsiTheme="majorHAnsi"/>
          <w:sz w:val="28"/>
          <w:szCs w:val="28"/>
        </w:rPr>
      </w:pPr>
    </w:p>
    <w:p w14:paraId="14ECE779" w14:textId="4C1ABD39" w:rsidR="006312A7" w:rsidRPr="00263FCE" w:rsidRDefault="00406865" w:rsidP="00406865">
      <w:pPr>
        <w:jc w:val="center"/>
        <w:rPr>
          <w:rFonts w:asciiTheme="majorHAnsi" w:hAnsiTheme="majorHAnsi"/>
          <w:b/>
          <w:bCs/>
          <w:sz w:val="28"/>
          <w:szCs w:val="28"/>
          <w:u w:val="single"/>
        </w:rPr>
      </w:pPr>
      <w:r w:rsidRPr="00263FCE">
        <w:rPr>
          <w:rFonts w:asciiTheme="majorHAnsi" w:hAnsiTheme="majorHAnsi"/>
          <w:b/>
          <w:bCs/>
          <w:sz w:val="28"/>
          <w:szCs w:val="28"/>
          <w:u w:val="single"/>
        </w:rPr>
        <w:lastRenderedPageBreak/>
        <w:t>Reference</w:t>
      </w:r>
      <w:r w:rsidR="00EF42DB" w:rsidRPr="00263FCE">
        <w:rPr>
          <w:rFonts w:asciiTheme="majorHAnsi" w:hAnsiTheme="majorHAnsi"/>
          <w:b/>
          <w:bCs/>
          <w:sz w:val="28"/>
          <w:szCs w:val="28"/>
          <w:u w:val="single"/>
        </w:rPr>
        <w:t xml:space="preserve"> List</w:t>
      </w:r>
    </w:p>
    <w:p w14:paraId="3D22E1B0" w14:textId="77777777" w:rsidR="00EF42DB" w:rsidRPr="00263FCE" w:rsidRDefault="00EF42DB" w:rsidP="00EF42DB">
      <w:pPr>
        <w:spacing w:after="180" w:line="240" w:lineRule="auto"/>
        <w:rPr>
          <w:rFonts w:asciiTheme="majorHAnsi" w:eastAsia="Times New Roman" w:hAnsiTheme="majorHAnsi" w:cs="Times New Roman"/>
          <w:color w:val="26221F"/>
          <w:kern w:val="0"/>
          <w:sz w:val="28"/>
          <w:szCs w:val="28"/>
          <w:lang w:eastAsia="en-GB"/>
          <w14:ligatures w14:val="none"/>
        </w:rPr>
      </w:pPr>
      <w:r w:rsidRPr="00263FCE">
        <w:rPr>
          <w:rFonts w:asciiTheme="majorHAnsi" w:eastAsia="Times New Roman" w:hAnsiTheme="majorHAnsi" w:cs="Times New Roman"/>
          <w:color w:val="26221F"/>
          <w:spacing w:val="2"/>
          <w:kern w:val="0"/>
          <w:sz w:val="28"/>
          <w:szCs w:val="28"/>
          <w:lang w:eastAsia="en-GB"/>
          <w14:ligatures w14:val="none"/>
        </w:rPr>
        <w:t xml:space="preserve">Bloom, N., Liang, J., Roberts, J. and Ying, Z. (2015) Does </w:t>
      </w:r>
      <w:proofErr w:type="gramStart"/>
      <w:r w:rsidRPr="00263FCE">
        <w:rPr>
          <w:rFonts w:asciiTheme="majorHAnsi" w:eastAsia="Times New Roman" w:hAnsiTheme="majorHAnsi" w:cs="Times New Roman"/>
          <w:color w:val="26221F"/>
          <w:spacing w:val="2"/>
          <w:kern w:val="0"/>
          <w:sz w:val="28"/>
          <w:szCs w:val="28"/>
          <w:lang w:eastAsia="en-GB"/>
          <w14:ligatures w14:val="none"/>
        </w:rPr>
        <w:t>working</w:t>
      </w:r>
      <w:proofErr w:type="gramEnd"/>
      <w:r w:rsidRPr="00263FCE">
        <w:rPr>
          <w:rFonts w:asciiTheme="majorHAnsi" w:eastAsia="Times New Roman" w:hAnsiTheme="majorHAnsi" w:cs="Times New Roman"/>
          <w:color w:val="26221F"/>
          <w:spacing w:val="2"/>
          <w:kern w:val="0"/>
          <w:sz w:val="28"/>
          <w:szCs w:val="28"/>
          <w:lang w:eastAsia="en-GB"/>
          <w14:ligatures w14:val="none"/>
        </w:rPr>
        <w:t xml:space="preserve"> from </w:t>
      </w:r>
      <w:proofErr w:type="gramStart"/>
      <w:r w:rsidRPr="00263FCE">
        <w:rPr>
          <w:rFonts w:asciiTheme="majorHAnsi" w:eastAsia="Times New Roman" w:hAnsiTheme="majorHAnsi" w:cs="Times New Roman"/>
          <w:color w:val="26221F"/>
          <w:spacing w:val="2"/>
          <w:kern w:val="0"/>
          <w:sz w:val="28"/>
          <w:szCs w:val="28"/>
          <w:lang w:eastAsia="en-GB"/>
          <w14:ligatures w14:val="none"/>
        </w:rPr>
        <w:t>home work</w:t>
      </w:r>
      <w:proofErr w:type="gramEnd"/>
      <w:r w:rsidRPr="00263FCE">
        <w:rPr>
          <w:rFonts w:asciiTheme="majorHAnsi" w:eastAsia="Times New Roman" w:hAnsiTheme="majorHAnsi" w:cs="Times New Roman"/>
          <w:color w:val="26221F"/>
          <w:spacing w:val="2"/>
          <w:kern w:val="0"/>
          <w:sz w:val="28"/>
          <w:szCs w:val="28"/>
          <w:lang w:eastAsia="en-GB"/>
          <w14:ligatures w14:val="none"/>
        </w:rPr>
        <w:t>? Evidence from a Chinese experiment. Quarterly Journal of Economics, 130(1), pp.165–218.</w:t>
      </w:r>
    </w:p>
    <w:p w14:paraId="7E3901DD" w14:textId="77777777" w:rsidR="00EF42DB" w:rsidRPr="00263FCE" w:rsidRDefault="00EF42DB" w:rsidP="00EF42DB">
      <w:pPr>
        <w:spacing w:after="180" w:line="240" w:lineRule="auto"/>
        <w:rPr>
          <w:rFonts w:asciiTheme="majorHAnsi" w:eastAsia="Times New Roman" w:hAnsiTheme="majorHAnsi" w:cs="Times New Roman"/>
          <w:color w:val="26221F"/>
          <w:kern w:val="0"/>
          <w:sz w:val="28"/>
          <w:szCs w:val="28"/>
          <w:lang w:eastAsia="en-GB"/>
          <w14:ligatures w14:val="none"/>
        </w:rPr>
      </w:pPr>
      <w:r w:rsidRPr="00263FCE">
        <w:rPr>
          <w:rFonts w:asciiTheme="majorHAnsi" w:eastAsia="Times New Roman" w:hAnsiTheme="majorHAnsi" w:cs="Times New Roman"/>
          <w:color w:val="26221F"/>
          <w:spacing w:val="2"/>
          <w:kern w:val="0"/>
          <w:sz w:val="28"/>
          <w:szCs w:val="28"/>
          <w:lang w:eastAsia="en-GB"/>
          <w14:ligatures w14:val="none"/>
        </w:rPr>
        <w:t>Charalampous, M., Grant, C.A., Tramontano, C. and Michailidis, E. (2019) Systematically reviewing remote e</w:t>
      </w:r>
      <w:r w:rsidRPr="00263FCE">
        <w:rPr>
          <w:rFonts w:asciiTheme="majorHAnsi" w:eastAsia="Times New Roman" w:hAnsiTheme="majorHAnsi" w:cs="Times New Roman"/>
          <w:color w:val="26221F"/>
          <w:spacing w:val="2"/>
          <w:kern w:val="0"/>
          <w:sz w:val="28"/>
          <w:szCs w:val="28"/>
          <w:lang w:eastAsia="en-GB"/>
          <w14:ligatures w14:val="none"/>
        </w:rPr>
        <w:noBreakHyphen/>
        <w:t>workers’ wellbeing at work: A multidimensional approach. European Journal of Work and Organizational Psychology, 28(1), pp.51–73.</w:t>
      </w:r>
    </w:p>
    <w:p w14:paraId="6C096ED2" w14:textId="77777777" w:rsidR="00EF42DB" w:rsidRPr="00263FCE" w:rsidRDefault="00EF42DB" w:rsidP="00EF42DB">
      <w:pPr>
        <w:spacing w:after="180" w:line="240" w:lineRule="auto"/>
        <w:rPr>
          <w:rFonts w:asciiTheme="majorHAnsi" w:eastAsia="Times New Roman" w:hAnsiTheme="majorHAnsi" w:cs="Times New Roman"/>
          <w:color w:val="26221F"/>
          <w:kern w:val="0"/>
          <w:sz w:val="28"/>
          <w:szCs w:val="28"/>
          <w:lang w:eastAsia="en-GB"/>
          <w14:ligatures w14:val="none"/>
        </w:rPr>
      </w:pPr>
      <w:r w:rsidRPr="00263FCE">
        <w:rPr>
          <w:rFonts w:asciiTheme="majorHAnsi" w:eastAsia="Times New Roman" w:hAnsiTheme="majorHAnsi" w:cs="Times New Roman"/>
          <w:color w:val="26221F"/>
          <w:spacing w:val="2"/>
          <w:kern w:val="0"/>
          <w:sz w:val="28"/>
          <w:szCs w:val="28"/>
          <w:lang w:eastAsia="en-GB"/>
          <w14:ligatures w14:val="none"/>
        </w:rPr>
        <w:t xml:space="preserve">Felstead, A. and </w:t>
      </w:r>
      <w:proofErr w:type="spellStart"/>
      <w:r w:rsidRPr="00263FCE">
        <w:rPr>
          <w:rFonts w:asciiTheme="majorHAnsi" w:eastAsia="Times New Roman" w:hAnsiTheme="majorHAnsi" w:cs="Times New Roman"/>
          <w:color w:val="26221F"/>
          <w:spacing w:val="2"/>
          <w:kern w:val="0"/>
          <w:sz w:val="28"/>
          <w:szCs w:val="28"/>
          <w:lang w:eastAsia="en-GB"/>
          <w14:ligatures w14:val="none"/>
        </w:rPr>
        <w:t>Henseke</w:t>
      </w:r>
      <w:proofErr w:type="spellEnd"/>
      <w:r w:rsidRPr="00263FCE">
        <w:rPr>
          <w:rFonts w:asciiTheme="majorHAnsi" w:eastAsia="Times New Roman" w:hAnsiTheme="majorHAnsi" w:cs="Times New Roman"/>
          <w:color w:val="26221F"/>
          <w:spacing w:val="2"/>
          <w:kern w:val="0"/>
          <w:sz w:val="28"/>
          <w:szCs w:val="28"/>
          <w:lang w:eastAsia="en-GB"/>
          <w14:ligatures w14:val="none"/>
        </w:rPr>
        <w:t>, G. (2017) Assessing the growth of remote working and its consequences for effort, well</w:t>
      </w:r>
      <w:r w:rsidRPr="00263FCE">
        <w:rPr>
          <w:rFonts w:asciiTheme="majorHAnsi" w:eastAsia="Times New Roman" w:hAnsiTheme="majorHAnsi" w:cs="Times New Roman"/>
          <w:color w:val="26221F"/>
          <w:spacing w:val="2"/>
          <w:kern w:val="0"/>
          <w:sz w:val="28"/>
          <w:szCs w:val="28"/>
          <w:lang w:eastAsia="en-GB"/>
          <w14:ligatures w14:val="none"/>
        </w:rPr>
        <w:noBreakHyphen/>
        <w:t>being and work</w:t>
      </w:r>
      <w:r w:rsidRPr="00263FCE">
        <w:rPr>
          <w:rFonts w:asciiTheme="majorHAnsi" w:eastAsia="Times New Roman" w:hAnsiTheme="majorHAnsi" w:cs="Times New Roman"/>
          <w:color w:val="26221F"/>
          <w:spacing w:val="2"/>
          <w:kern w:val="0"/>
          <w:sz w:val="28"/>
          <w:szCs w:val="28"/>
          <w:lang w:eastAsia="en-GB"/>
          <w14:ligatures w14:val="none"/>
        </w:rPr>
        <w:noBreakHyphen/>
        <w:t>life balance. New Technology, Work and Employment, 32(3), pp.195–212.</w:t>
      </w:r>
    </w:p>
    <w:p w14:paraId="40ED71F0" w14:textId="77777777" w:rsidR="00EF42DB" w:rsidRPr="00263FCE" w:rsidRDefault="00EF42DB" w:rsidP="00EF42DB">
      <w:pPr>
        <w:spacing w:after="180" w:line="240" w:lineRule="auto"/>
        <w:rPr>
          <w:rFonts w:asciiTheme="majorHAnsi" w:eastAsia="Times New Roman" w:hAnsiTheme="majorHAnsi" w:cs="Times New Roman"/>
          <w:color w:val="26221F"/>
          <w:kern w:val="0"/>
          <w:sz w:val="28"/>
          <w:szCs w:val="28"/>
          <w:lang w:eastAsia="en-GB"/>
          <w14:ligatures w14:val="none"/>
        </w:rPr>
      </w:pPr>
      <w:r w:rsidRPr="00263FCE">
        <w:rPr>
          <w:rFonts w:asciiTheme="majorHAnsi" w:eastAsia="Times New Roman" w:hAnsiTheme="majorHAnsi" w:cs="Times New Roman"/>
          <w:color w:val="26221F"/>
          <w:spacing w:val="2"/>
          <w:kern w:val="0"/>
          <w:sz w:val="28"/>
          <w:szCs w:val="28"/>
          <w:lang w:eastAsia="en-GB"/>
          <w14:ligatures w14:val="none"/>
        </w:rPr>
        <w:t xml:space="preserve">Harker Martin, B. and MacDonnell, R. (2012) Is </w:t>
      </w:r>
      <w:proofErr w:type="gramStart"/>
      <w:r w:rsidRPr="00263FCE">
        <w:rPr>
          <w:rFonts w:asciiTheme="majorHAnsi" w:eastAsia="Times New Roman" w:hAnsiTheme="majorHAnsi" w:cs="Times New Roman"/>
          <w:color w:val="26221F"/>
          <w:spacing w:val="2"/>
          <w:kern w:val="0"/>
          <w:sz w:val="28"/>
          <w:szCs w:val="28"/>
          <w:lang w:eastAsia="en-GB"/>
          <w14:ligatures w14:val="none"/>
        </w:rPr>
        <w:t>telework</w:t>
      </w:r>
      <w:proofErr w:type="gramEnd"/>
      <w:r w:rsidRPr="00263FCE">
        <w:rPr>
          <w:rFonts w:asciiTheme="majorHAnsi" w:eastAsia="Times New Roman" w:hAnsiTheme="majorHAnsi" w:cs="Times New Roman"/>
          <w:color w:val="26221F"/>
          <w:spacing w:val="2"/>
          <w:kern w:val="0"/>
          <w:sz w:val="28"/>
          <w:szCs w:val="28"/>
          <w:lang w:eastAsia="en-GB"/>
          <w14:ligatures w14:val="none"/>
        </w:rPr>
        <w:t xml:space="preserve"> effective for organizations? A meta</w:t>
      </w:r>
      <w:r w:rsidRPr="00263FCE">
        <w:rPr>
          <w:rFonts w:asciiTheme="majorHAnsi" w:eastAsia="Times New Roman" w:hAnsiTheme="majorHAnsi" w:cs="Times New Roman"/>
          <w:color w:val="26221F"/>
          <w:spacing w:val="2"/>
          <w:kern w:val="0"/>
          <w:sz w:val="28"/>
          <w:szCs w:val="28"/>
          <w:lang w:eastAsia="en-GB"/>
          <w14:ligatures w14:val="none"/>
        </w:rPr>
        <w:noBreakHyphen/>
        <w:t>analysis of empirical research on perceptions of telework and organizational outcomes. Management Research Review, 35(7), pp.602–616.</w:t>
      </w:r>
    </w:p>
    <w:p w14:paraId="7038E392" w14:textId="77777777" w:rsidR="00EF42DB" w:rsidRPr="00263FCE" w:rsidRDefault="00EF42DB" w:rsidP="00EF42DB">
      <w:pPr>
        <w:spacing w:after="180" w:line="240" w:lineRule="auto"/>
        <w:rPr>
          <w:rFonts w:asciiTheme="majorHAnsi" w:eastAsia="Times New Roman" w:hAnsiTheme="majorHAnsi" w:cs="Times New Roman"/>
          <w:color w:val="26221F"/>
          <w:kern w:val="0"/>
          <w:sz w:val="28"/>
          <w:szCs w:val="28"/>
          <w:lang w:eastAsia="en-GB"/>
          <w14:ligatures w14:val="none"/>
        </w:rPr>
      </w:pPr>
      <w:r w:rsidRPr="00263FCE">
        <w:rPr>
          <w:rFonts w:asciiTheme="majorHAnsi" w:eastAsia="Times New Roman" w:hAnsiTheme="majorHAnsi" w:cs="Times New Roman"/>
          <w:color w:val="26221F"/>
          <w:spacing w:val="2"/>
          <w:kern w:val="0"/>
          <w:sz w:val="28"/>
          <w:szCs w:val="28"/>
          <w:lang w:eastAsia="en-GB"/>
          <w14:ligatures w14:val="none"/>
        </w:rPr>
        <w:t>Hertel, G., Geister, S. and Konradt, U. (2005) Managing virtual teams: A review of current empirical research. Human Resource Management Review, 15(1), pp.69–95.</w:t>
      </w:r>
    </w:p>
    <w:p w14:paraId="517F3AA5" w14:textId="77777777" w:rsidR="00EF42DB" w:rsidRPr="00263FCE" w:rsidRDefault="00EF42DB" w:rsidP="00EF42DB">
      <w:pPr>
        <w:spacing w:after="180" w:line="240" w:lineRule="auto"/>
        <w:rPr>
          <w:rFonts w:asciiTheme="majorHAnsi" w:eastAsia="Times New Roman" w:hAnsiTheme="majorHAnsi" w:cs="Times New Roman"/>
          <w:color w:val="26221F"/>
          <w:kern w:val="0"/>
          <w:sz w:val="28"/>
          <w:szCs w:val="28"/>
          <w:lang w:eastAsia="en-GB"/>
          <w14:ligatures w14:val="none"/>
        </w:rPr>
      </w:pPr>
      <w:r w:rsidRPr="00263FCE">
        <w:rPr>
          <w:rFonts w:asciiTheme="majorHAnsi" w:eastAsia="Times New Roman" w:hAnsiTheme="majorHAnsi" w:cs="Times New Roman"/>
          <w:color w:val="26221F"/>
          <w:spacing w:val="2"/>
          <w:kern w:val="0"/>
          <w:sz w:val="28"/>
          <w:szCs w:val="28"/>
          <w:lang w:eastAsia="en-GB"/>
          <w14:ligatures w14:val="none"/>
        </w:rPr>
        <w:t>Larson, B.Z., Vroman, S.R. and Makarius, E.E. (2020) A guide to managing your (newly) remote workers. Harvard Business Review. Available at: https://hbr.org (Accessed: 17 March 2026).</w:t>
      </w:r>
    </w:p>
    <w:p w14:paraId="18F9A748" w14:textId="77777777" w:rsidR="00EF42DB" w:rsidRPr="00263FCE" w:rsidRDefault="00EF42DB" w:rsidP="00EF42DB">
      <w:pPr>
        <w:spacing w:after="180" w:line="240" w:lineRule="auto"/>
        <w:rPr>
          <w:rFonts w:asciiTheme="majorHAnsi" w:eastAsia="Times New Roman" w:hAnsiTheme="majorHAnsi" w:cs="Times New Roman"/>
          <w:color w:val="26221F"/>
          <w:kern w:val="0"/>
          <w:sz w:val="28"/>
          <w:szCs w:val="28"/>
          <w:lang w:eastAsia="en-GB"/>
          <w14:ligatures w14:val="none"/>
        </w:rPr>
      </w:pPr>
      <w:r w:rsidRPr="00263FCE">
        <w:rPr>
          <w:rFonts w:asciiTheme="majorHAnsi" w:eastAsia="Times New Roman" w:hAnsiTheme="majorHAnsi" w:cs="Times New Roman"/>
          <w:color w:val="26221F"/>
          <w:spacing w:val="2"/>
          <w:kern w:val="0"/>
          <w:sz w:val="28"/>
          <w:szCs w:val="28"/>
          <w:lang w:eastAsia="en-GB"/>
          <w14:ligatures w14:val="none"/>
        </w:rPr>
        <w:t>OECD (2020) Productivity gains from teleworking in the post</w:t>
      </w:r>
      <w:r w:rsidRPr="00263FCE">
        <w:rPr>
          <w:rFonts w:asciiTheme="majorHAnsi" w:eastAsia="Times New Roman" w:hAnsiTheme="majorHAnsi" w:cs="Times New Roman"/>
          <w:color w:val="26221F"/>
          <w:spacing w:val="2"/>
          <w:kern w:val="0"/>
          <w:sz w:val="28"/>
          <w:szCs w:val="28"/>
          <w:lang w:eastAsia="en-GB"/>
          <w14:ligatures w14:val="none"/>
        </w:rPr>
        <w:noBreakHyphen/>
        <w:t>COVID</w:t>
      </w:r>
      <w:r w:rsidRPr="00263FCE">
        <w:rPr>
          <w:rFonts w:asciiTheme="majorHAnsi" w:eastAsia="Times New Roman" w:hAnsiTheme="majorHAnsi" w:cs="Times New Roman"/>
          <w:color w:val="26221F"/>
          <w:spacing w:val="2"/>
          <w:kern w:val="0"/>
          <w:sz w:val="28"/>
          <w:szCs w:val="28"/>
          <w:lang w:eastAsia="en-GB"/>
          <w14:ligatures w14:val="none"/>
        </w:rPr>
        <w:noBreakHyphen/>
        <w:t>19 era: How can public policies make it happen? OECD Policy Responses to Coronavirus (COVID</w:t>
      </w:r>
      <w:r w:rsidRPr="00263FCE">
        <w:rPr>
          <w:rFonts w:asciiTheme="majorHAnsi" w:eastAsia="Times New Roman" w:hAnsiTheme="majorHAnsi" w:cs="Times New Roman"/>
          <w:color w:val="26221F"/>
          <w:spacing w:val="2"/>
          <w:kern w:val="0"/>
          <w:sz w:val="28"/>
          <w:szCs w:val="28"/>
          <w:lang w:eastAsia="en-GB"/>
          <w14:ligatures w14:val="none"/>
        </w:rPr>
        <w:noBreakHyphen/>
        <w:t>19). Available at: https://www.oecd.org (Accessed: 17 March 2026).</w:t>
      </w:r>
    </w:p>
    <w:p w14:paraId="3C9338BE" w14:textId="77777777" w:rsidR="00EF42DB" w:rsidRPr="00263FCE" w:rsidRDefault="00EF42DB" w:rsidP="00EF42DB">
      <w:pPr>
        <w:spacing w:after="180" w:line="240" w:lineRule="auto"/>
        <w:rPr>
          <w:rFonts w:asciiTheme="majorHAnsi" w:eastAsia="Times New Roman" w:hAnsiTheme="majorHAnsi" w:cs="Times New Roman"/>
          <w:color w:val="26221F"/>
          <w:kern w:val="0"/>
          <w:sz w:val="28"/>
          <w:szCs w:val="28"/>
          <w:lang w:eastAsia="en-GB"/>
          <w14:ligatures w14:val="none"/>
        </w:rPr>
      </w:pPr>
      <w:r w:rsidRPr="00263FCE">
        <w:rPr>
          <w:rFonts w:asciiTheme="majorHAnsi" w:eastAsia="Times New Roman" w:hAnsiTheme="majorHAnsi" w:cs="Times New Roman"/>
          <w:color w:val="26221F"/>
          <w:spacing w:val="2"/>
          <w:kern w:val="0"/>
          <w:sz w:val="28"/>
          <w:szCs w:val="28"/>
          <w:lang w:eastAsia="en-GB"/>
          <w14:ligatures w14:val="none"/>
        </w:rPr>
        <w:t>Sewell, G. and Taskin, L. (2015) Out of sight, out of mind in a new world of work? Autonomy, control and spatiotemporal scaling in telework. Organization Studies, 36(11), pp.1507–1529.</w:t>
      </w:r>
    </w:p>
    <w:p w14:paraId="346F0727" w14:textId="77777777" w:rsidR="00EF42DB" w:rsidRPr="00263FCE" w:rsidRDefault="00EF42DB" w:rsidP="00BC3431">
      <w:pPr>
        <w:rPr>
          <w:rFonts w:asciiTheme="majorHAnsi" w:hAnsiTheme="majorHAnsi"/>
          <w:sz w:val="28"/>
          <w:szCs w:val="28"/>
        </w:rPr>
      </w:pPr>
    </w:p>
    <w:sectPr w:rsidR="00EF42DB" w:rsidRPr="00263FCE">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E07BF5" w14:textId="77777777" w:rsidR="007E1832" w:rsidRDefault="007E1832" w:rsidP="0083316A">
      <w:pPr>
        <w:spacing w:after="0" w:line="240" w:lineRule="auto"/>
      </w:pPr>
      <w:r>
        <w:separator/>
      </w:r>
    </w:p>
  </w:endnote>
  <w:endnote w:type="continuationSeparator" w:id="0">
    <w:p w14:paraId="456D8C5C" w14:textId="77777777" w:rsidR="007E1832" w:rsidRDefault="007E1832" w:rsidP="008331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Ginto Copilot Variable">
    <w:altName w:val="Cambria"/>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38418608"/>
      <w:docPartObj>
        <w:docPartGallery w:val="Page Numbers (Bottom of Page)"/>
        <w:docPartUnique/>
      </w:docPartObj>
    </w:sdtPr>
    <w:sdtEndPr>
      <w:rPr>
        <w:rStyle w:val="PageNumber"/>
      </w:rPr>
    </w:sdtEndPr>
    <w:sdtContent>
      <w:p w14:paraId="66C48286" w14:textId="1E66E8B2" w:rsidR="0083316A" w:rsidRDefault="0083316A" w:rsidP="006609D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8B3DA25" w14:textId="77777777" w:rsidR="0083316A" w:rsidRDefault="0083316A" w:rsidP="0083316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1647752"/>
      <w:docPartObj>
        <w:docPartGallery w:val="Page Numbers (Bottom of Page)"/>
        <w:docPartUnique/>
      </w:docPartObj>
    </w:sdtPr>
    <w:sdtEndPr>
      <w:rPr>
        <w:rStyle w:val="PageNumber"/>
      </w:rPr>
    </w:sdtEndPr>
    <w:sdtContent>
      <w:p w14:paraId="66C9B29C" w14:textId="68F79C6D" w:rsidR="0083316A" w:rsidRDefault="0083316A" w:rsidP="006609D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AE4637E" w14:textId="77777777" w:rsidR="0083316A" w:rsidRDefault="0083316A" w:rsidP="0083316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BD8A1C" w14:textId="77777777" w:rsidR="007E1832" w:rsidRDefault="007E1832" w:rsidP="0083316A">
      <w:pPr>
        <w:spacing w:after="0" w:line="240" w:lineRule="auto"/>
      </w:pPr>
      <w:r>
        <w:separator/>
      </w:r>
    </w:p>
  </w:footnote>
  <w:footnote w:type="continuationSeparator" w:id="0">
    <w:p w14:paraId="649F4273" w14:textId="77777777" w:rsidR="007E1832" w:rsidRDefault="007E1832" w:rsidP="008331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852E43"/>
    <w:multiLevelType w:val="multilevel"/>
    <w:tmpl w:val="0F1E65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8016F3"/>
    <w:multiLevelType w:val="multilevel"/>
    <w:tmpl w:val="57140C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896823"/>
    <w:multiLevelType w:val="multilevel"/>
    <w:tmpl w:val="91829B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1A605B1"/>
    <w:multiLevelType w:val="multilevel"/>
    <w:tmpl w:val="060692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3053BBE"/>
    <w:multiLevelType w:val="multilevel"/>
    <w:tmpl w:val="57584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7F101D4"/>
    <w:multiLevelType w:val="multilevel"/>
    <w:tmpl w:val="BC383C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51255C"/>
    <w:multiLevelType w:val="multilevel"/>
    <w:tmpl w:val="07105C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C2C4636"/>
    <w:multiLevelType w:val="multilevel"/>
    <w:tmpl w:val="B4D25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0003B72"/>
    <w:multiLevelType w:val="multilevel"/>
    <w:tmpl w:val="737CC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61C0E1F"/>
    <w:multiLevelType w:val="multilevel"/>
    <w:tmpl w:val="BE6245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E796DAE"/>
    <w:multiLevelType w:val="multilevel"/>
    <w:tmpl w:val="176267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EDA7A5A"/>
    <w:multiLevelType w:val="multilevel"/>
    <w:tmpl w:val="615CA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FE317E8"/>
    <w:multiLevelType w:val="multilevel"/>
    <w:tmpl w:val="8B90B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0635B06"/>
    <w:multiLevelType w:val="multilevel"/>
    <w:tmpl w:val="70528C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22A0B17"/>
    <w:multiLevelType w:val="multilevel"/>
    <w:tmpl w:val="3BDAA4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4CF0D48"/>
    <w:multiLevelType w:val="multilevel"/>
    <w:tmpl w:val="5D68F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7636291"/>
    <w:multiLevelType w:val="multilevel"/>
    <w:tmpl w:val="3940B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9A63497"/>
    <w:multiLevelType w:val="multilevel"/>
    <w:tmpl w:val="A8E02E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E8807F5"/>
    <w:multiLevelType w:val="multilevel"/>
    <w:tmpl w:val="FC4E03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6792C50"/>
    <w:multiLevelType w:val="multilevel"/>
    <w:tmpl w:val="62EC8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7175B63"/>
    <w:multiLevelType w:val="multilevel"/>
    <w:tmpl w:val="4FF02B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7300935"/>
    <w:multiLevelType w:val="multilevel"/>
    <w:tmpl w:val="BAE80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B8E325E"/>
    <w:multiLevelType w:val="multilevel"/>
    <w:tmpl w:val="D7740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7C9590E"/>
    <w:multiLevelType w:val="multilevel"/>
    <w:tmpl w:val="93FCA2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11147331">
    <w:abstractNumId w:val="5"/>
  </w:num>
  <w:num w:numId="2" w16cid:durableId="782648332">
    <w:abstractNumId w:val="18"/>
  </w:num>
  <w:num w:numId="3" w16cid:durableId="710764308">
    <w:abstractNumId w:val="10"/>
  </w:num>
  <w:num w:numId="4" w16cid:durableId="601455755">
    <w:abstractNumId w:val="6"/>
  </w:num>
  <w:num w:numId="5" w16cid:durableId="1860582364">
    <w:abstractNumId w:val="7"/>
  </w:num>
  <w:num w:numId="6" w16cid:durableId="1006399086">
    <w:abstractNumId w:val="4"/>
  </w:num>
  <w:num w:numId="7" w16cid:durableId="1690372071">
    <w:abstractNumId w:val="15"/>
  </w:num>
  <w:num w:numId="8" w16cid:durableId="1944606796">
    <w:abstractNumId w:val="14"/>
  </w:num>
  <w:num w:numId="9" w16cid:durableId="528497638">
    <w:abstractNumId w:val="3"/>
  </w:num>
  <w:num w:numId="10" w16cid:durableId="1377240475">
    <w:abstractNumId w:val="1"/>
  </w:num>
  <w:num w:numId="11" w16cid:durableId="1434210210">
    <w:abstractNumId w:val="13"/>
  </w:num>
  <w:num w:numId="12" w16cid:durableId="1215770839">
    <w:abstractNumId w:val="9"/>
  </w:num>
  <w:num w:numId="13" w16cid:durableId="139663679">
    <w:abstractNumId w:val="21"/>
  </w:num>
  <w:num w:numId="14" w16cid:durableId="331226145">
    <w:abstractNumId w:val="8"/>
  </w:num>
  <w:num w:numId="15" w16cid:durableId="1465582370">
    <w:abstractNumId w:val="22"/>
  </w:num>
  <w:num w:numId="16" w16cid:durableId="1484196465">
    <w:abstractNumId w:val="19"/>
  </w:num>
  <w:num w:numId="17" w16cid:durableId="1154756307">
    <w:abstractNumId w:val="20"/>
  </w:num>
  <w:num w:numId="18" w16cid:durableId="1856307645">
    <w:abstractNumId w:val="2"/>
  </w:num>
  <w:num w:numId="19" w16cid:durableId="573662843">
    <w:abstractNumId w:val="23"/>
  </w:num>
  <w:num w:numId="20" w16cid:durableId="587889322">
    <w:abstractNumId w:val="17"/>
  </w:num>
  <w:num w:numId="21" w16cid:durableId="1009211271">
    <w:abstractNumId w:val="0"/>
  </w:num>
  <w:num w:numId="22" w16cid:durableId="1693720184">
    <w:abstractNumId w:val="12"/>
  </w:num>
  <w:num w:numId="23" w16cid:durableId="402067856">
    <w:abstractNumId w:val="11"/>
  </w:num>
  <w:num w:numId="24" w16cid:durableId="185546209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EA8"/>
    <w:rsid w:val="00051DFB"/>
    <w:rsid w:val="000A24BB"/>
    <w:rsid w:val="000C21A4"/>
    <w:rsid w:val="002032EE"/>
    <w:rsid w:val="002170B1"/>
    <w:rsid w:val="00225FCB"/>
    <w:rsid w:val="00234619"/>
    <w:rsid w:val="00263FCE"/>
    <w:rsid w:val="00272EED"/>
    <w:rsid w:val="00292AAF"/>
    <w:rsid w:val="002D2D69"/>
    <w:rsid w:val="002D60F7"/>
    <w:rsid w:val="002F27AF"/>
    <w:rsid w:val="00317E4F"/>
    <w:rsid w:val="00334A52"/>
    <w:rsid w:val="00370EA4"/>
    <w:rsid w:val="0037705A"/>
    <w:rsid w:val="003949EF"/>
    <w:rsid w:val="00406865"/>
    <w:rsid w:val="00416016"/>
    <w:rsid w:val="00416DAC"/>
    <w:rsid w:val="004249BE"/>
    <w:rsid w:val="004946F6"/>
    <w:rsid w:val="004B347F"/>
    <w:rsid w:val="004B4353"/>
    <w:rsid w:val="00592C06"/>
    <w:rsid w:val="005950C9"/>
    <w:rsid w:val="005E2566"/>
    <w:rsid w:val="00615CAE"/>
    <w:rsid w:val="006312A7"/>
    <w:rsid w:val="0064610F"/>
    <w:rsid w:val="00654429"/>
    <w:rsid w:val="00667F96"/>
    <w:rsid w:val="006A1DF4"/>
    <w:rsid w:val="006A7ADF"/>
    <w:rsid w:val="006E3B36"/>
    <w:rsid w:val="006F6C8B"/>
    <w:rsid w:val="006F7C49"/>
    <w:rsid w:val="00705A7E"/>
    <w:rsid w:val="00727878"/>
    <w:rsid w:val="0078569F"/>
    <w:rsid w:val="007951AB"/>
    <w:rsid w:val="007E1832"/>
    <w:rsid w:val="00823160"/>
    <w:rsid w:val="0082707F"/>
    <w:rsid w:val="0083316A"/>
    <w:rsid w:val="0088653B"/>
    <w:rsid w:val="008B02FC"/>
    <w:rsid w:val="00915998"/>
    <w:rsid w:val="009654A2"/>
    <w:rsid w:val="00971F83"/>
    <w:rsid w:val="009A677B"/>
    <w:rsid w:val="009C4EA8"/>
    <w:rsid w:val="00A6776C"/>
    <w:rsid w:val="00AD047A"/>
    <w:rsid w:val="00AE4F57"/>
    <w:rsid w:val="00BB05B4"/>
    <w:rsid w:val="00BC3431"/>
    <w:rsid w:val="00C600B6"/>
    <w:rsid w:val="00CC3BC7"/>
    <w:rsid w:val="00D00C56"/>
    <w:rsid w:val="00D01607"/>
    <w:rsid w:val="00DB31BC"/>
    <w:rsid w:val="00E10B34"/>
    <w:rsid w:val="00E61849"/>
    <w:rsid w:val="00E625E6"/>
    <w:rsid w:val="00E87F0D"/>
    <w:rsid w:val="00E95691"/>
    <w:rsid w:val="00EB73D3"/>
    <w:rsid w:val="00EF42DB"/>
    <w:rsid w:val="00F502D7"/>
    <w:rsid w:val="00FA3855"/>
    <w:rsid w:val="00FE7B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D58E09"/>
  <w15:chartTrackingRefBased/>
  <w15:docId w15:val="{31E3677A-7D21-BD40-ABC1-B1D289B35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4E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4E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4E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4E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4E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4E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4E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4E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4E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4E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4E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4E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4E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4E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4E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4E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4E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4EA8"/>
    <w:rPr>
      <w:rFonts w:eastAsiaTheme="majorEastAsia" w:cstheme="majorBidi"/>
      <w:color w:val="272727" w:themeColor="text1" w:themeTint="D8"/>
    </w:rPr>
  </w:style>
  <w:style w:type="paragraph" w:styleId="Title">
    <w:name w:val="Title"/>
    <w:basedOn w:val="Normal"/>
    <w:next w:val="Normal"/>
    <w:link w:val="TitleChar"/>
    <w:uiPriority w:val="10"/>
    <w:qFormat/>
    <w:rsid w:val="009C4E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4E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4E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4E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4EA8"/>
    <w:pPr>
      <w:spacing w:before="160"/>
      <w:jc w:val="center"/>
    </w:pPr>
    <w:rPr>
      <w:i/>
      <w:iCs/>
      <w:color w:val="404040" w:themeColor="text1" w:themeTint="BF"/>
    </w:rPr>
  </w:style>
  <w:style w:type="character" w:customStyle="1" w:styleId="QuoteChar">
    <w:name w:val="Quote Char"/>
    <w:basedOn w:val="DefaultParagraphFont"/>
    <w:link w:val="Quote"/>
    <w:uiPriority w:val="29"/>
    <w:rsid w:val="009C4EA8"/>
    <w:rPr>
      <w:i/>
      <w:iCs/>
      <w:color w:val="404040" w:themeColor="text1" w:themeTint="BF"/>
    </w:rPr>
  </w:style>
  <w:style w:type="paragraph" w:styleId="ListParagraph">
    <w:name w:val="List Paragraph"/>
    <w:basedOn w:val="Normal"/>
    <w:uiPriority w:val="34"/>
    <w:qFormat/>
    <w:rsid w:val="009C4EA8"/>
    <w:pPr>
      <w:ind w:left="720"/>
      <w:contextualSpacing/>
    </w:pPr>
  </w:style>
  <w:style w:type="character" w:styleId="IntenseEmphasis">
    <w:name w:val="Intense Emphasis"/>
    <w:basedOn w:val="DefaultParagraphFont"/>
    <w:uiPriority w:val="21"/>
    <w:qFormat/>
    <w:rsid w:val="009C4EA8"/>
    <w:rPr>
      <w:i/>
      <w:iCs/>
      <w:color w:val="0F4761" w:themeColor="accent1" w:themeShade="BF"/>
    </w:rPr>
  </w:style>
  <w:style w:type="paragraph" w:styleId="IntenseQuote">
    <w:name w:val="Intense Quote"/>
    <w:basedOn w:val="Normal"/>
    <w:next w:val="Normal"/>
    <w:link w:val="IntenseQuoteChar"/>
    <w:uiPriority w:val="30"/>
    <w:qFormat/>
    <w:rsid w:val="009C4E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4EA8"/>
    <w:rPr>
      <w:i/>
      <w:iCs/>
      <w:color w:val="0F4761" w:themeColor="accent1" w:themeShade="BF"/>
    </w:rPr>
  </w:style>
  <w:style w:type="character" w:styleId="IntenseReference">
    <w:name w:val="Intense Reference"/>
    <w:basedOn w:val="DefaultParagraphFont"/>
    <w:uiPriority w:val="32"/>
    <w:qFormat/>
    <w:rsid w:val="009C4EA8"/>
    <w:rPr>
      <w:b/>
      <w:bCs/>
      <w:smallCaps/>
      <w:color w:val="0F4761" w:themeColor="accent1" w:themeShade="BF"/>
      <w:spacing w:val="5"/>
    </w:rPr>
  </w:style>
  <w:style w:type="paragraph" w:customStyle="1" w:styleId="p1">
    <w:name w:val="p1"/>
    <w:basedOn w:val="Normal"/>
    <w:rsid w:val="009C4EA8"/>
    <w:pPr>
      <w:spacing w:before="180" w:after="150" w:line="240" w:lineRule="auto"/>
    </w:pPr>
    <w:rPr>
      <w:rFonts w:ascii="Ginto Copilot Variable" w:eastAsia="Times New Roman" w:hAnsi="Ginto Copilot Variable" w:cs="Times New Roman"/>
      <w:color w:val="26221F"/>
      <w:kern w:val="0"/>
      <w:sz w:val="33"/>
      <w:szCs w:val="33"/>
      <w:lang w:eastAsia="en-GB"/>
      <w14:ligatures w14:val="none"/>
    </w:rPr>
  </w:style>
  <w:style w:type="paragraph" w:customStyle="1" w:styleId="p2">
    <w:name w:val="p2"/>
    <w:basedOn w:val="Normal"/>
    <w:rsid w:val="009C4EA8"/>
    <w:pPr>
      <w:spacing w:before="240" w:after="90" w:line="240" w:lineRule="auto"/>
    </w:pPr>
    <w:rPr>
      <w:rFonts w:ascii="Ginto Copilot Variable" w:eastAsia="Times New Roman" w:hAnsi="Ginto Copilot Variable" w:cs="Times New Roman"/>
      <w:color w:val="26221F"/>
      <w:kern w:val="0"/>
      <w:sz w:val="30"/>
      <w:szCs w:val="30"/>
      <w:lang w:eastAsia="en-GB"/>
      <w14:ligatures w14:val="none"/>
    </w:rPr>
  </w:style>
  <w:style w:type="paragraph" w:customStyle="1" w:styleId="p3">
    <w:name w:val="p3"/>
    <w:basedOn w:val="Normal"/>
    <w:rsid w:val="009C4EA8"/>
    <w:pPr>
      <w:spacing w:after="180" w:line="240" w:lineRule="auto"/>
    </w:pPr>
    <w:rPr>
      <w:rFonts w:ascii="Ginto Copilot Variable" w:eastAsia="Times New Roman" w:hAnsi="Ginto Copilot Variable" w:cs="Times New Roman"/>
      <w:color w:val="26221F"/>
      <w:kern w:val="0"/>
      <w:sz w:val="23"/>
      <w:szCs w:val="23"/>
      <w:lang w:eastAsia="en-GB"/>
      <w14:ligatures w14:val="none"/>
    </w:rPr>
  </w:style>
  <w:style w:type="paragraph" w:customStyle="1" w:styleId="p4">
    <w:name w:val="p4"/>
    <w:basedOn w:val="Normal"/>
    <w:rsid w:val="009C4EA8"/>
    <w:pPr>
      <w:spacing w:after="180" w:line="240" w:lineRule="auto"/>
    </w:pPr>
    <w:rPr>
      <w:rFonts w:ascii="Times New Roman" w:eastAsia="Times New Roman" w:hAnsi="Times New Roman" w:cs="Times New Roman"/>
      <w:kern w:val="0"/>
      <w:lang w:eastAsia="en-GB"/>
      <w14:ligatures w14:val="none"/>
    </w:rPr>
  </w:style>
  <w:style w:type="paragraph" w:customStyle="1" w:styleId="p5">
    <w:name w:val="p5"/>
    <w:basedOn w:val="Normal"/>
    <w:rsid w:val="009C4EA8"/>
    <w:pPr>
      <w:spacing w:before="60" w:after="90" w:line="240" w:lineRule="auto"/>
    </w:pPr>
    <w:rPr>
      <w:rFonts w:ascii="Ginto Copilot Variable" w:eastAsia="Times New Roman" w:hAnsi="Ginto Copilot Variable" w:cs="Times New Roman"/>
      <w:color w:val="26221F"/>
      <w:kern w:val="0"/>
      <w:sz w:val="30"/>
      <w:szCs w:val="30"/>
      <w:lang w:eastAsia="en-GB"/>
      <w14:ligatures w14:val="none"/>
    </w:rPr>
  </w:style>
  <w:style w:type="character" w:customStyle="1" w:styleId="s1">
    <w:name w:val="s1"/>
    <w:basedOn w:val="DefaultParagraphFont"/>
    <w:rsid w:val="009C4EA8"/>
    <w:rPr>
      <w:spacing w:val="-3"/>
    </w:rPr>
  </w:style>
  <w:style w:type="character" w:customStyle="1" w:styleId="s3">
    <w:name w:val="s3"/>
    <w:basedOn w:val="DefaultParagraphFont"/>
    <w:rsid w:val="009C4EA8"/>
    <w:rPr>
      <w:spacing w:val="2"/>
    </w:rPr>
  </w:style>
  <w:style w:type="character" w:customStyle="1" w:styleId="s4">
    <w:name w:val="s4"/>
    <w:basedOn w:val="DefaultParagraphFont"/>
    <w:rsid w:val="009C4EA8"/>
    <w:rPr>
      <w:rFonts w:ascii="Helvetica" w:hAnsi="Helvetica" w:hint="default"/>
      <w:sz w:val="18"/>
      <w:szCs w:val="18"/>
    </w:rPr>
  </w:style>
  <w:style w:type="character" w:customStyle="1" w:styleId="s2">
    <w:name w:val="s2"/>
    <w:basedOn w:val="DefaultParagraphFont"/>
    <w:rsid w:val="009C4EA8"/>
  </w:style>
  <w:style w:type="paragraph" w:customStyle="1" w:styleId="p7">
    <w:name w:val="p7"/>
    <w:basedOn w:val="Normal"/>
    <w:rsid w:val="00667F96"/>
    <w:pPr>
      <w:spacing w:after="180" w:line="240" w:lineRule="auto"/>
    </w:pPr>
    <w:rPr>
      <w:rFonts w:ascii="Times New Roman" w:eastAsia="Times New Roman" w:hAnsi="Times New Roman" w:cs="Times New Roman"/>
      <w:kern w:val="0"/>
      <w:lang w:eastAsia="en-GB"/>
      <w14:ligatures w14:val="none"/>
    </w:rPr>
  </w:style>
  <w:style w:type="paragraph" w:customStyle="1" w:styleId="p8">
    <w:name w:val="p8"/>
    <w:basedOn w:val="Normal"/>
    <w:rsid w:val="00667F96"/>
    <w:pPr>
      <w:spacing w:before="60" w:after="90" w:line="240" w:lineRule="auto"/>
    </w:pPr>
    <w:rPr>
      <w:rFonts w:ascii="Ginto Copilot Variable" w:eastAsia="Times New Roman" w:hAnsi="Ginto Copilot Variable" w:cs="Times New Roman"/>
      <w:color w:val="26221F"/>
      <w:kern w:val="0"/>
      <w:sz w:val="30"/>
      <w:szCs w:val="30"/>
      <w:lang w:eastAsia="en-GB"/>
      <w14:ligatures w14:val="none"/>
    </w:rPr>
  </w:style>
  <w:style w:type="paragraph" w:customStyle="1" w:styleId="li3">
    <w:name w:val="li3"/>
    <w:basedOn w:val="Normal"/>
    <w:rsid w:val="00667F96"/>
    <w:pPr>
      <w:spacing w:before="60" w:after="150" w:line="240" w:lineRule="auto"/>
    </w:pPr>
    <w:rPr>
      <w:rFonts w:ascii="Ginto Copilot Variable" w:eastAsia="Times New Roman" w:hAnsi="Ginto Copilot Variable" w:cs="Times New Roman"/>
      <w:color w:val="26221F"/>
      <w:kern w:val="0"/>
      <w:sz w:val="23"/>
      <w:szCs w:val="23"/>
      <w:lang w:eastAsia="en-GB"/>
      <w14:ligatures w14:val="none"/>
    </w:rPr>
  </w:style>
  <w:style w:type="paragraph" w:customStyle="1" w:styleId="li4">
    <w:name w:val="li4"/>
    <w:basedOn w:val="Normal"/>
    <w:rsid w:val="00667F96"/>
    <w:pPr>
      <w:spacing w:after="150" w:line="240" w:lineRule="auto"/>
    </w:pPr>
    <w:rPr>
      <w:rFonts w:ascii="Ginto Copilot Variable" w:eastAsia="Times New Roman" w:hAnsi="Ginto Copilot Variable" w:cs="Times New Roman"/>
      <w:color w:val="26221F"/>
      <w:kern w:val="0"/>
      <w:sz w:val="23"/>
      <w:szCs w:val="23"/>
      <w:lang w:eastAsia="en-GB"/>
      <w14:ligatures w14:val="none"/>
    </w:rPr>
  </w:style>
  <w:style w:type="paragraph" w:customStyle="1" w:styleId="li6">
    <w:name w:val="li6"/>
    <w:basedOn w:val="Normal"/>
    <w:rsid w:val="00667F96"/>
    <w:pPr>
      <w:spacing w:after="210" w:line="240" w:lineRule="auto"/>
    </w:pPr>
    <w:rPr>
      <w:rFonts w:ascii="Ginto Copilot Variable" w:eastAsia="Times New Roman" w:hAnsi="Ginto Copilot Variable" w:cs="Times New Roman"/>
      <w:color w:val="26221F"/>
      <w:kern w:val="0"/>
      <w:sz w:val="23"/>
      <w:szCs w:val="23"/>
      <w:lang w:eastAsia="en-GB"/>
      <w14:ligatures w14:val="none"/>
    </w:rPr>
  </w:style>
  <w:style w:type="paragraph" w:customStyle="1" w:styleId="p6">
    <w:name w:val="p6"/>
    <w:basedOn w:val="Normal"/>
    <w:rsid w:val="004B347F"/>
    <w:pPr>
      <w:spacing w:after="180" w:line="240" w:lineRule="auto"/>
    </w:pPr>
    <w:rPr>
      <w:rFonts w:ascii="Times New Roman" w:eastAsia="Times New Roman" w:hAnsi="Times New Roman" w:cs="Times New Roman"/>
      <w:kern w:val="0"/>
      <w:lang w:eastAsia="en-GB"/>
      <w14:ligatures w14:val="none"/>
    </w:rPr>
  </w:style>
  <w:style w:type="character" w:customStyle="1" w:styleId="s5">
    <w:name w:val="s5"/>
    <w:basedOn w:val="DefaultParagraphFont"/>
    <w:rsid w:val="004B347F"/>
    <w:rPr>
      <w:spacing w:val="-2"/>
    </w:rPr>
  </w:style>
  <w:style w:type="paragraph" w:customStyle="1" w:styleId="li2">
    <w:name w:val="li2"/>
    <w:basedOn w:val="Normal"/>
    <w:rsid w:val="004B347F"/>
    <w:pPr>
      <w:spacing w:before="60" w:after="150" w:line="240" w:lineRule="auto"/>
    </w:pPr>
    <w:rPr>
      <w:rFonts w:ascii="Ginto Copilot Variable" w:eastAsia="Times New Roman" w:hAnsi="Ginto Copilot Variable" w:cs="Times New Roman"/>
      <w:color w:val="26221F"/>
      <w:kern w:val="0"/>
      <w:sz w:val="23"/>
      <w:szCs w:val="23"/>
      <w:lang w:eastAsia="en-GB"/>
      <w14:ligatures w14:val="none"/>
    </w:rPr>
  </w:style>
  <w:style w:type="table" w:styleId="TableGrid">
    <w:name w:val="Table Grid"/>
    <w:basedOn w:val="TableNormal"/>
    <w:uiPriority w:val="39"/>
    <w:rsid w:val="00416D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92C06"/>
    <w:pPr>
      <w:spacing w:after="200" w:line="240" w:lineRule="auto"/>
    </w:pPr>
    <w:rPr>
      <w:i/>
      <w:iCs/>
      <w:color w:val="0E2841" w:themeColor="text2"/>
      <w:sz w:val="18"/>
      <w:szCs w:val="18"/>
    </w:rPr>
  </w:style>
  <w:style w:type="paragraph" w:customStyle="1" w:styleId="li1">
    <w:name w:val="li1"/>
    <w:basedOn w:val="Normal"/>
    <w:rsid w:val="002D60F7"/>
    <w:pPr>
      <w:spacing w:before="60" w:after="150" w:line="240" w:lineRule="auto"/>
    </w:pPr>
    <w:rPr>
      <w:rFonts w:ascii="Ginto Copilot Variable" w:eastAsia="Times New Roman" w:hAnsi="Ginto Copilot Variable" w:cs="Times New Roman"/>
      <w:color w:val="26221F"/>
      <w:kern w:val="0"/>
      <w:sz w:val="23"/>
      <w:szCs w:val="23"/>
      <w:lang w:eastAsia="en-GB"/>
      <w14:ligatures w14:val="none"/>
    </w:rPr>
  </w:style>
  <w:style w:type="paragraph" w:customStyle="1" w:styleId="li5">
    <w:name w:val="li5"/>
    <w:basedOn w:val="Normal"/>
    <w:rsid w:val="005E2566"/>
    <w:pPr>
      <w:spacing w:after="210" w:line="240" w:lineRule="auto"/>
    </w:pPr>
    <w:rPr>
      <w:rFonts w:ascii="Ginto Copilot Variable" w:eastAsia="Times New Roman" w:hAnsi="Ginto Copilot Variable" w:cs="Times New Roman"/>
      <w:color w:val="26221F"/>
      <w:kern w:val="0"/>
      <w:sz w:val="23"/>
      <w:szCs w:val="23"/>
      <w:lang w:eastAsia="en-GB"/>
      <w14:ligatures w14:val="none"/>
    </w:rPr>
  </w:style>
  <w:style w:type="paragraph" w:styleId="Footer">
    <w:name w:val="footer"/>
    <w:basedOn w:val="Normal"/>
    <w:link w:val="FooterChar"/>
    <w:uiPriority w:val="99"/>
    <w:unhideWhenUsed/>
    <w:rsid w:val="008331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316A"/>
  </w:style>
  <w:style w:type="character" w:styleId="PageNumber">
    <w:name w:val="page number"/>
    <w:basedOn w:val="DefaultParagraphFont"/>
    <w:uiPriority w:val="99"/>
    <w:semiHidden/>
    <w:unhideWhenUsed/>
    <w:rsid w:val="008331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3855</Words>
  <Characters>21977</Characters>
  <Application>Microsoft Office Word</Application>
  <DocSecurity>0</DocSecurity>
  <Lines>183</Lines>
  <Paragraphs>51</Paragraphs>
  <ScaleCrop>false</ScaleCrop>
  <Company/>
  <LinksUpToDate>false</LinksUpToDate>
  <CharactersWithSpaces>25781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Abraham</dc:creator>
  <cp:keywords/>
  <dc:description/>
  <cp:lastModifiedBy>Sophie Abraham</cp:lastModifiedBy>
  <cp:revision>2</cp:revision>
  <dcterms:created xsi:type="dcterms:W3CDTF">2026-03-17T22:27:00Z</dcterms:created>
  <dcterms:modified xsi:type="dcterms:W3CDTF">2026-03-17T22:27:00Z</dcterms:modified>
</cp:coreProperties>
</file>