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93497E" w14:textId="1733797B" w:rsidR="000B2224" w:rsidRDefault="003F23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References- </w:t>
      </w:r>
    </w:p>
    <w:p w14:paraId="2CC8100B" w14:textId="7F400284" w:rsidR="003F23E1" w:rsidRDefault="003F23E1" w:rsidP="003F23E1">
      <w:pPr>
        <w:rPr>
          <w:rFonts w:ascii="Arial" w:hAnsi="Arial" w:cs="Arial"/>
        </w:rPr>
      </w:pPr>
      <w:r w:rsidRPr="003F23E1">
        <w:rPr>
          <w:rFonts w:ascii="Arial" w:hAnsi="Arial" w:cs="Arial"/>
        </w:rPr>
        <w:t>NASUWT Teachers Union. (2019). ‘</w:t>
      </w:r>
      <w:r w:rsidRPr="003F23E1">
        <w:rPr>
          <w:rFonts w:ascii="Arial" w:hAnsi="Arial" w:cs="Arial"/>
        </w:rPr>
        <w:t>Maternity, Paternity and Shared Parental Leave</w:t>
      </w:r>
      <w:r w:rsidRPr="003F23E1">
        <w:rPr>
          <w:rFonts w:ascii="Arial" w:hAnsi="Arial" w:cs="Arial"/>
        </w:rPr>
        <w:t xml:space="preserve">’ </w:t>
      </w:r>
      <w:hyperlink r:id="rId5" w:history="1">
        <w:r w:rsidRPr="003F23E1">
          <w:rPr>
            <w:rStyle w:val="Hyperlink"/>
            <w:rFonts w:ascii="Arial" w:hAnsi="Arial" w:cs="Arial"/>
          </w:rPr>
          <w:t>https://www.nasuwt.org.uk/advice/conditions-of-service/maternity.html</w:t>
        </w:r>
      </w:hyperlink>
      <w:r w:rsidRPr="003F23E1">
        <w:rPr>
          <w:rFonts w:ascii="Arial" w:hAnsi="Arial" w:cs="Arial"/>
        </w:rPr>
        <w:t xml:space="preserve"> [Accessed: 10</w:t>
      </w:r>
      <w:r w:rsidRPr="003F23E1">
        <w:rPr>
          <w:rFonts w:ascii="Arial" w:hAnsi="Arial" w:cs="Arial"/>
          <w:vertAlign w:val="superscript"/>
        </w:rPr>
        <w:t>th</w:t>
      </w:r>
      <w:r w:rsidRPr="003F23E1">
        <w:rPr>
          <w:rFonts w:ascii="Arial" w:hAnsi="Arial" w:cs="Arial"/>
        </w:rPr>
        <w:t xml:space="preserve"> January 2020] </w:t>
      </w:r>
    </w:p>
    <w:p w14:paraId="55AD7438" w14:textId="77777777" w:rsidR="003F23E1" w:rsidRPr="003F23E1" w:rsidRDefault="003F23E1" w:rsidP="003F23E1">
      <w:pPr>
        <w:rPr>
          <w:rFonts w:ascii="Arial" w:hAnsi="Arial" w:cs="Arial"/>
        </w:rPr>
      </w:pPr>
    </w:p>
    <w:p w14:paraId="4370EFF6" w14:textId="4BE64E38" w:rsidR="003F23E1" w:rsidRDefault="003F23E1" w:rsidP="003F23E1">
      <w:pPr>
        <w:rPr>
          <w:rFonts w:ascii="Arial" w:hAnsi="Arial" w:cs="Arial"/>
        </w:rPr>
      </w:pPr>
      <w:r w:rsidRPr="003F23E1">
        <w:rPr>
          <w:rFonts w:ascii="Arial" w:hAnsi="Arial" w:cs="Arial"/>
        </w:rPr>
        <w:t>Vygotsky, L. S. (1978). </w:t>
      </w:r>
      <w:r w:rsidRPr="003F23E1">
        <w:rPr>
          <w:rFonts w:ascii="Arial" w:hAnsi="Arial" w:cs="Arial"/>
          <w:i/>
          <w:iCs/>
        </w:rPr>
        <w:t>Mind in society: The development of higher psychological processes</w:t>
      </w:r>
      <w:r w:rsidRPr="003F23E1">
        <w:rPr>
          <w:rFonts w:ascii="Arial" w:hAnsi="Arial" w:cs="Arial"/>
        </w:rPr>
        <w:t>. Cambridge, MA: Harvard University Press.</w:t>
      </w:r>
    </w:p>
    <w:p w14:paraId="5D539F58" w14:textId="77777777" w:rsidR="003F23E1" w:rsidRPr="003F23E1" w:rsidRDefault="003F23E1" w:rsidP="003F23E1">
      <w:pPr>
        <w:rPr>
          <w:rFonts w:ascii="Arial" w:hAnsi="Arial" w:cs="Arial"/>
        </w:rPr>
      </w:pPr>
    </w:p>
    <w:p w14:paraId="6760A623" w14:textId="59883B74" w:rsidR="003F23E1" w:rsidRPr="003F23E1" w:rsidRDefault="003F23E1" w:rsidP="003F23E1">
      <w:pPr>
        <w:rPr>
          <w:rFonts w:ascii="Arial" w:hAnsi="Arial" w:cs="Arial"/>
        </w:rPr>
      </w:pPr>
      <w:bookmarkStart w:id="0" w:name="_GoBack"/>
      <w:bookmarkEnd w:id="0"/>
      <w:r w:rsidRPr="003F23E1">
        <w:rPr>
          <w:rFonts w:ascii="Arial" w:hAnsi="Arial" w:cs="Arial"/>
        </w:rPr>
        <w:t>Bruner, J. S. (1966).</w:t>
      </w:r>
      <w:r w:rsidRPr="003F23E1">
        <w:rPr>
          <w:rFonts w:ascii="Arial" w:hAnsi="Arial" w:cs="Arial"/>
          <w:i/>
          <w:iCs/>
        </w:rPr>
        <w:t> Toward a theory of instruction</w:t>
      </w:r>
      <w:r w:rsidRPr="003F23E1">
        <w:rPr>
          <w:rFonts w:ascii="Arial" w:hAnsi="Arial" w:cs="Arial"/>
        </w:rPr>
        <w:t>, Cambridge, Mass.: Belkapp Press.</w:t>
      </w:r>
    </w:p>
    <w:sectPr w:rsidR="003F23E1" w:rsidRPr="003F2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8625C8"/>
    <w:multiLevelType w:val="hybridMultilevel"/>
    <w:tmpl w:val="130857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23E1"/>
    <w:rsid w:val="0028651A"/>
    <w:rsid w:val="003F23E1"/>
    <w:rsid w:val="009D1E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D67E9"/>
  <w15:chartTrackingRefBased/>
  <w15:docId w15:val="{ED991E92-3449-45EE-A5C5-5E5D93F62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23E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23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23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asuwt.org.uk/advice/conditions-of-service/maternity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74</Words>
  <Characters>428</Characters>
  <Application>Microsoft Office Word</Application>
  <DocSecurity>0</DocSecurity>
  <Lines>3</Lines>
  <Paragraphs>1</Paragraphs>
  <ScaleCrop>false</ScaleCrop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Morris</dc:creator>
  <cp:keywords/>
  <dc:description/>
  <cp:lastModifiedBy>Sophie Morris</cp:lastModifiedBy>
  <cp:revision>1</cp:revision>
  <dcterms:created xsi:type="dcterms:W3CDTF">2020-01-14T18:54:00Z</dcterms:created>
  <dcterms:modified xsi:type="dcterms:W3CDTF">2020-01-14T19:02:00Z</dcterms:modified>
</cp:coreProperties>
</file>