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86BA6" w:rsidRPr="00C86BA6" w:rsidRDefault="00C86BA6">
      <w:pPr>
        <w:rPr>
          <w:rFonts w:ascii="Times New Roman" w:hAnsi="Times New Roman" w:cs="Times New Roman"/>
          <w:b/>
          <w:sz w:val="24"/>
        </w:rPr>
      </w:pPr>
      <w:proofErr w:type="spellStart"/>
      <w:r w:rsidRPr="00C86BA6">
        <w:rPr>
          <w:rFonts w:ascii="Times New Roman" w:hAnsi="Times New Roman" w:cs="Times New Roman"/>
          <w:b/>
          <w:sz w:val="24"/>
        </w:rPr>
        <w:t>Samina</w:t>
      </w:r>
      <w:proofErr w:type="spellEnd"/>
      <w:r w:rsidRPr="00C86BA6">
        <w:rPr>
          <w:rFonts w:ascii="Times New Roman" w:hAnsi="Times New Roman" w:cs="Times New Roman"/>
          <w:b/>
          <w:sz w:val="24"/>
        </w:rPr>
        <w:t xml:space="preserve"> </w:t>
      </w:r>
      <w:proofErr w:type="spellStart"/>
      <w:r w:rsidRPr="00C86BA6">
        <w:rPr>
          <w:rFonts w:ascii="Times New Roman" w:hAnsi="Times New Roman" w:cs="Times New Roman"/>
          <w:b/>
          <w:sz w:val="24"/>
        </w:rPr>
        <w:t>Sumi</w:t>
      </w:r>
      <w:proofErr w:type="spellEnd"/>
    </w:p>
    <w:p w:rsidR="00C86BA6" w:rsidRDefault="00C86BA6">
      <w:pPr>
        <w:rPr>
          <w:rFonts w:ascii="Times New Roman" w:hAnsi="Times New Roman" w:cs="Times New Roman"/>
          <w:b/>
          <w:sz w:val="24"/>
        </w:rPr>
      </w:pPr>
      <w:r w:rsidRPr="00C86BA6">
        <w:rPr>
          <w:rFonts w:ascii="Times New Roman" w:hAnsi="Times New Roman" w:cs="Times New Roman"/>
          <w:b/>
          <w:sz w:val="24"/>
        </w:rPr>
        <w:t>1713193</w:t>
      </w:r>
    </w:p>
    <w:p w:rsidR="00C86BA6" w:rsidRPr="00C86BA6" w:rsidRDefault="00C86BA6">
      <w:pPr>
        <w:rPr>
          <w:rFonts w:ascii="Times New Roman" w:hAnsi="Times New Roman" w:cs="Times New Roman"/>
          <w:b/>
          <w:sz w:val="24"/>
        </w:rPr>
      </w:pPr>
    </w:p>
    <w:p w:rsidR="00C86BA6" w:rsidRPr="00C86BA6" w:rsidRDefault="00C86BA6">
      <w:pPr>
        <w:rPr>
          <w:rFonts w:ascii="Times New Roman" w:hAnsi="Times New Roman" w:cs="Times New Roman"/>
          <w:sz w:val="24"/>
        </w:rPr>
      </w:pPr>
      <w:r w:rsidRPr="00C86BA6">
        <w:rPr>
          <w:rFonts w:ascii="Times New Roman" w:hAnsi="Times New Roman" w:cs="Times New Roman"/>
          <w:sz w:val="24"/>
        </w:rPr>
        <w:t xml:space="preserve">The FSNP theory of </w:t>
      </w:r>
      <w:proofErr w:type="spellStart"/>
      <w:r w:rsidRPr="00C86BA6">
        <w:rPr>
          <w:rFonts w:ascii="Times New Roman" w:hAnsi="Times New Roman" w:cs="Times New Roman"/>
          <w:sz w:val="24"/>
        </w:rPr>
        <w:t>Tuckman</w:t>
      </w:r>
      <w:proofErr w:type="spellEnd"/>
      <w:r w:rsidRPr="00C86BA6">
        <w:rPr>
          <w:rFonts w:ascii="Times New Roman" w:hAnsi="Times New Roman" w:cs="Times New Roman"/>
          <w:sz w:val="24"/>
        </w:rPr>
        <w:t xml:space="preserve"> offers an elaborative view of team behaviour and development. It explains how a team progresses towards the maturity stage, the relationship amongst the team members develops and a leader transforms his leadership styles. In the case of the first stage of team development i.e. forming, a leader guides the entire team towards a specified direction. Conflicts can arise between the team and the leader over the pre-determined goals. Individuals may feel ambiguous about their responsibilities and roles. A leader needs to be prepared for answering the queries of the team and maintaining the external relationships. In the case of the second stage of team development, decision-making cannot be done easily. Team members strive for gaining a positive opinion about their performance from the leader.</w:t>
      </w:r>
      <w:r>
        <w:rPr>
          <w:rFonts w:ascii="Times New Roman" w:hAnsi="Times New Roman" w:cs="Times New Roman"/>
          <w:sz w:val="24"/>
        </w:rPr>
        <w:t xml:space="preserve"> As such competition increases, t</w:t>
      </w:r>
      <w:r w:rsidRPr="00C86BA6">
        <w:rPr>
          <w:rFonts w:ascii="Times New Roman" w:hAnsi="Times New Roman" w:cs="Times New Roman"/>
          <w:sz w:val="24"/>
        </w:rPr>
        <w:t>he leader must make the team members understand the importance of resolving conflicts and compromising. With the increase in clarity of goals, number of uncertainties also increases. A leader has to ensure that the team members activities remain aligned to the organizational goals. He/she has to encourage the entire team to welcome diversified opinions from the group.</w:t>
      </w:r>
    </w:p>
    <w:p w:rsidR="00C86BA6" w:rsidRPr="00C86BA6" w:rsidRDefault="00C86BA6">
      <w:pPr>
        <w:rPr>
          <w:rFonts w:ascii="Times New Roman" w:hAnsi="Times New Roman" w:cs="Times New Roman"/>
          <w:sz w:val="24"/>
        </w:rPr>
      </w:pPr>
      <w:r w:rsidRPr="00C86BA6">
        <w:rPr>
          <w:rFonts w:ascii="Times New Roman" w:hAnsi="Times New Roman" w:cs="Times New Roman"/>
          <w:sz w:val="24"/>
        </w:rPr>
        <w:t xml:space="preserve">In the third stage of team development i.e. </w:t>
      </w:r>
      <w:proofErr w:type="spellStart"/>
      <w:r w:rsidRPr="00C86BA6">
        <w:rPr>
          <w:rFonts w:ascii="Times New Roman" w:hAnsi="Times New Roman" w:cs="Times New Roman"/>
          <w:sz w:val="24"/>
        </w:rPr>
        <w:t>norming</w:t>
      </w:r>
      <w:proofErr w:type="spellEnd"/>
      <w:r w:rsidRPr="00C86BA6">
        <w:rPr>
          <w:rFonts w:ascii="Times New Roman" w:hAnsi="Times New Roman" w:cs="Times New Roman"/>
          <w:sz w:val="24"/>
        </w:rPr>
        <w:t>, team members begin to agree with the norms presided by a team leader. The respective roles are easily accepted and concise. The entire group collectively undertake big decisions. A leader is able to ensure unity and commitment among the team members. A leader can expect respect and acceptance for his role and position from his/her team members. He/she has to adopt the role of a consultant to know about the opinions of the team members and accordingly frame plans for ensuring the accomplishment of the targeted goals. In the next stage i.e. the performing stage, although the group members may be charged up, capable and confident to work collectively, with time, they may lose interest and get bored from the work. A leader has to ensure that the team members remain engaged with challenging tasks. He/she also has to ensure that the team members are rewarded accordingly. Adjourning stage arises when the group has already accomplished targeted objectives. Group members may lose motivation. The role of the leader is to acknowledge the importance of team members’ roles in the achievement of team success. Appropriate plans can help in alleviating insecurities of the team members.</w:t>
      </w:r>
    </w:p>
    <w:p w:rsidR="00C86BA6" w:rsidRPr="00C86BA6" w:rsidRDefault="00C86BA6">
      <w:pPr>
        <w:rPr>
          <w:rFonts w:ascii="Times New Roman" w:hAnsi="Times New Roman" w:cs="Times New Roman"/>
          <w:sz w:val="24"/>
        </w:rPr>
      </w:pPr>
      <w:proofErr w:type="spellStart"/>
      <w:r w:rsidRPr="00C86BA6">
        <w:rPr>
          <w:rFonts w:ascii="Times New Roman" w:hAnsi="Times New Roman" w:cs="Times New Roman"/>
          <w:sz w:val="24"/>
        </w:rPr>
        <w:t>Belbin</w:t>
      </w:r>
      <w:proofErr w:type="spellEnd"/>
      <w:r w:rsidRPr="00C86BA6">
        <w:rPr>
          <w:rFonts w:ascii="Times New Roman" w:hAnsi="Times New Roman" w:cs="Times New Roman"/>
          <w:sz w:val="24"/>
        </w:rPr>
        <w:t xml:space="preserve"> has identified nine team role behaviours which are a resource investigator, team worker, plant, coordinator, specialist, monitor evaluation, implementer, complete finisher and </w:t>
      </w:r>
      <w:proofErr w:type="gramStart"/>
      <w:r w:rsidRPr="00C86BA6">
        <w:rPr>
          <w:rFonts w:ascii="Times New Roman" w:hAnsi="Times New Roman" w:cs="Times New Roman"/>
          <w:sz w:val="24"/>
        </w:rPr>
        <w:t>shaper, that</w:t>
      </w:r>
      <w:proofErr w:type="gramEnd"/>
      <w:r w:rsidRPr="00C86BA6">
        <w:rPr>
          <w:rFonts w:ascii="Times New Roman" w:hAnsi="Times New Roman" w:cs="Times New Roman"/>
          <w:sz w:val="24"/>
        </w:rPr>
        <w:t xml:space="preserve"> can contribute to the high performance of a team. Utilization of </w:t>
      </w:r>
      <w:proofErr w:type="spellStart"/>
      <w:r w:rsidRPr="00C86BA6">
        <w:rPr>
          <w:rFonts w:ascii="Times New Roman" w:hAnsi="Times New Roman" w:cs="Times New Roman"/>
          <w:sz w:val="24"/>
        </w:rPr>
        <w:t>Belbin</w:t>
      </w:r>
      <w:proofErr w:type="spellEnd"/>
      <w:r w:rsidRPr="00C86BA6">
        <w:rPr>
          <w:rFonts w:ascii="Times New Roman" w:hAnsi="Times New Roman" w:cs="Times New Roman"/>
          <w:sz w:val="24"/>
        </w:rPr>
        <w:t xml:space="preserve"> tool helps in understanding the strengths and weaknesses of oneself and in effectively communicating with managers and colleagues. A resources investigator can bring out ideas for the team by doing extensive research. Their strengths involve enthusiasm and outgoingness which can be utilized for exploring new opportunities. A team worker is able to gel with other team members and complete tasks on the team’s behalf. Their cooperativeness can be utilized in resolving team conflicts. The role of a coordinator is to emphasize upon team’s objectives </w:t>
      </w:r>
      <w:r w:rsidRPr="00C86BA6">
        <w:rPr>
          <w:rFonts w:ascii="Times New Roman" w:hAnsi="Times New Roman" w:cs="Times New Roman"/>
          <w:sz w:val="24"/>
        </w:rPr>
        <w:lastRenderedPageBreak/>
        <w:t>and delegate work reasonably. They can bring clarification to the organizational goals. The role of plant teamwork is to find unconventional ways of solving issues.</w:t>
      </w:r>
    </w:p>
    <w:p w:rsidR="00C86BA6" w:rsidRPr="00C86BA6" w:rsidRDefault="00C86BA6" w:rsidP="00C86BA6">
      <w:pPr>
        <w:rPr>
          <w:rFonts w:ascii="Times New Roman" w:hAnsi="Times New Roman" w:cs="Times New Roman"/>
          <w:sz w:val="24"/>
        </w:rPr>
      </w:pPr>
      <w:r w:rsidRPr="00C86BA6">
        <w:rPr>
          <w:rFonts w:ascii="Times New Roman" w:hAnsi="Times New Roman" w:cs="Times New Roman"/>
          <w:sz w:val="24"/>
        </w:rPr>
        <w:t xml:space="preserve">The role of monitor evaluator is to make logical judgements. They possess the qualities of discerning which can assist organizations in undertaking decisions. They have the ability to review all options and making accurate judgements. Specialists have in-depth knowledge about any particular area. They are highly dedicated and single-minded. Specialists can offer a wide range of information. A shaper provides a team with the momentum for progressing ahead. They thrive to work under pressure and have the ability for overcoming obstacles. An implementer puts his/her practical, efficient and reliable ideas into actions. They have the ability to construct a workable strategy. A complete finisher scrutinizes work and provides a finishing touch to the tasks for ensuring high-quality standards. </w:t>
      </w: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b/>
          <w:sz w:val="24"/>
        </w:rPr>
      </w:pPr>
      <w:r w:rsidRPr="00C86BA6">
        <w:rPr>
          <w:rFonts w:ascii="Times New Roman" w:hAnsi="Times New Roman" w:cs="Times New Roman"/>
          <w:b/>
          <w:sz w:val="24"/>
        </w:rPr>
        <w:lastRenderedPageBreak/>
        <w:t>References</w:t>
      </w:r>
    </w:p>
    <w:p w:rsidR="00000000" w:rsidRPr="00C86BA6" w:rsidRDefault="00C86BA6" w:rsidP="00C86BA6">
      <w:pPr>
        <w:numPr>
          <w:ilvl w:val="0"/>
          <w:numId w:val="2"/>
        </w:numPr>
        <w:rPr>
          <w:rFonts w:ascii="Times New Roman" w:hAnsi="Times New Roman" w:cs="Times New Roman"/>
          <w:sz w:val="24"/>
        </w:rPr>
      </w:pPr>
      <w:r w:rsidRPr="00C86BA6">
        <w:rPr>
          <w:rFonts w:ascii="Times New Roman" w:hAnsi="Times New Roman" w:cs="Times New Roman"/>
          <w:sz w:val="24"/>
        </w:rPr>
        <w:t>Betts, S. and Healy, W., 2015. Having a ball ca</w:t>
      </w:r>
      <w:r w:rsidRPr="00C86BA6">
        <w:rPr>
          <w:rFonts w:ascii="Times New Roman" w:hAnsi="Times New Roman" w:cs="Times New Roman"/>
          <w:sz w:val="24"/>
        </w:rPr>
        <w:t>tching on to teamwork: an experiential learning approach to teaching the phases of group development. </w:t>
      </w:r>
      <w:r w:rsidRPr="00C86BA6">
        <w:rPr>
          <w:rFonts w:ascii="Times New Roman" w:hAnsi="Times New Roman" w:cs="Times New Roman"/>
          <w:i/>
          <w:iCs/>
          <w:sz w:val="24"/>
          <w:lang w:val="en-US"/>
        </w:rPr>
        <w:t>Academy of Educational Leadership Journal</w:t>
      </w:r>
      <w:r w:rsidRPr="00C86BA6">
        <w:rPr>
          <w:rFonts w:ascii="Times New Roman" w:hAnsi="Times New Roman" w:cs="Times New Roman"/>
          <w:sz w:val="24"/>
          <w:lang w:val="en-US"/>
        </w:rPr>
        <w:t>, 19(2), p.1.</w:t>
      </w:r>
    </w:p>
    <w:p w:rsidR="00000000" w:rsidRPr="00C86BA6" w:rsidRDefault="00C86BA6" w:rsidP="00C86BA6">
      <w:pPr>
        <w:numPr>
          <w:ilvl w:val="0"/>
          <w:numId w:val="2"/>
        </w:numPr>
        <w:rPr>
          <w:rFonts w:ascii="Times New Roman" w:hAnsi="Times New Roman" w:cs="Times New Roman"/>
          <w:sz w:val="24"/>
        </w:rPr>
      </w:pPr>
      <w:proofErr w:type="spellStart"/>
      <w:r w:rsidRPr="00C86BA6">
        <w:rPr>
          <w:rFonts w:ascii="Times New Roman" w:hAnsi="Times New Roman" w:cs="Times New Roman"/>
          <w:sz w:val="24"/>
        </w:rPr>
        <w:t>Jovanović</w:t>
      </w:r>
      <w:proofErr w:type="spellEnd"/>
      <w:r w:rsidRPr="00C86BA6">
        <w:rPr>
          <w:rFonts w:ascii="Times New Roman" w:hAnsi="Times New Roman" w:cs="Times New Roman"/>
          <w:sz w:val="24"/>
        </w:rPr>
        <w:t xml:space="preserve">, M., </w:t>
      </w:r>
      <w:proofErr w:type="spellStart"/>
      <w:r w:rsidRPr="00C86BA6">
        <w:rPr>
          <w:rFonts w:ascii="Times New Roman" w:hAnsi="Times New Roman" w:cs="Times New Roman"/>
          <w:sz w:val="24"/>
        </w:rPr>
        <w:t>Mesquida</w:t>
      </w:r>
      <w:proofErr w:type="spellEnd"/>
      <w:r w:rsidRPr="00C86BA6">
        <w:rPr>
          <w:rFonts w:ascii="Times New Roman" w:hAnsi="Times New Roman" w:cs="Times New Roman"/>
          <w:sz w:val="24"/>
        </w:rPr>
        <w:t xml:space="preserve">, A.L., </w:t>
      </w:r>
      <w:proofErr w:type="spellStart"/>
      <w:r w:rsidRPr="00C86BA6">
        <w:rPr>
          <w:rFonts w:ascii="Times New Roman" w:hAnsi="Times New Roman" w:cs="Times New Roman"/>
          <w:sz w:val="24"/>
        </w:rPr>
        <w:t>Radaković</w:t>
      </w:r>
      <w:proofErr w:type="spellEnd"/>
      <w:r w:rsidRPr="00C86BA6">
        <w:rPr>
          <w:rFonts w:ascii="Times New Roman" w:hAnsi="Times New Roman" w:cs="Times New Roman"/>
          <w:sz w:val="24"/>
        </w:rPr>
        <w:t xml:space="preserve">, N. and </w:t>
      </w:r>
      <w:proofErr w:type="spellStart"/>
      <w:r w:rsidRPr="00C86BA6">
        <w:rPr>
          <w:rFonts w:ascii="Times New Roman" w:hAnsi="Times New Roman" w:cs="Times New Roman"/>
          <w:sz w:val="24"/>
        </w:rPr>
        <w:t>Mas</w:t>
      </w:r>
      <w:proofErr w:type="spellEnd"/>
      <w:r w:rsidRPr="00C86BA6">
        <w:rPr>
          <w:rFonts w:ascii="Times New Roman" w:hAnsi="Times New Roman" w:cs="Times New Roman"/>
          <w:sz w:val="24"/>
        </w:rPr>
        <w:t>, A., 2016.</w:t>
      </w:r>
      <w:r w:rsidRPr="00C86BA6">
        <w:rPr>
          <w:rFonts w:ascii="Times New Roman" w:hAnsi="Times New Roman" w:cs="Times New Roman"/>
          <w:sz w:val="24"/>
        </w:rPr>
        <w:t xml:space="preserve"> Agile retrospective games for different team development phases. </w:t>
      </w:r>
      <w:r w:rsidRPr="00C86BA6">
        <w:rPr>
          <w:rFonts w:ascii="Times New Roman" w:hAnsi="Times New Roman" w:cs="Times New Roman"/>
          <w:i/>
          <w:iCs/>
          <w:sz w:val="24"/>
          <w:lang w:val="en-US"/>
        </w:rPr>
        <w:t>Journal of Universal Computer Science</w:t>
      </w:r>
      <w:r w:rsidRPr="00C86BA6">
        <w:rPr>
          <w:rFonts w:ascii="Times New Roman" w:hAnsi="Times New Roman" w:cs="Times New Roman"/>
          <w:sz w:val="24"/>
          <w:lang w:val="en-US"/>
        </w:rPr>
        <w:t>, 22(12), pp.1489-1508.</w:t>
      </w:r>
    </w:p>
    <w:p w:rsidR="00000000" w:rsidRPr="00C86BA6" w:rsidRDefault="00C86BA6" w:rsidP="00C86BA6">
      <w:pPr>
        <w:numPr>
          <w:ilvl w:val="0"/>
          <w:numId w:val="2"/>
        </w:numPr>
        <w:rPr>
          <w:rFonts w:ascii="Times New Roman" w:hAnsi="Times New Roman" w:cs="Times New Roman"/>
          <w:sz w:val="24"/>
        </w:rPr>
      </w:pPr>
      <w:r w:rsidRPr="00C86BA6">
        <w:rPr>
          <w:rFonts w:ascii="Times New Roman" w:hAnsi="Times New Roman" w:cs="Times New Roman"/>
          <w:sz w:val="24"/>
        </w:rPr>
        <w:t>Largent, D.L., 2016. Measuring and understanding team development by capturing self-assessed enthusiasm and skill levels. </w:t>
      </w:r>
      <w:r w:rsidRPr="00C86BA6">
        <w:rPr>
          <w:rFonts w:ascii="Times New Roman" w:hAnsi="Times New Roman" w:cs="Times New Roman"/>
          <w:i/>
          <w:iCs/>
          <w:sz w:val="24"/>
          <w:lang w:val="en-US"/>
        </w:rPr>
        <w:t>ACM Tr</w:t>
      </w:r>
      <w:r w:rsidRPr="00C86BA6">
        <w:rPr>
          <w:rFonts w:ascii="Times New Roman" w:hAnsi="Times New Roman" w:cs="Times New Roman"/>
          <w:i/>
          <w:iCs/>
          <w:sz w:val="24"/>
          <w:lang w:val="en-US"/>
        </w:rPr>
        <w:t>ansactions on Computing Education (TOCE)</w:t>
      </w:r>
      <w:r w:rsidRPr="00C86BA6">
        <w:rPr>
          <w:rFonts w:ascii="Times New Roman" w:hAnsi="Times New Roman" w:cs="Times New Roman"/>
          <w:sz w:val="24"/>
          <w:lang w:val="en-US"/>
        </w:rPr>
        <w:t>, 16(2), pp.1-27.</w:t>
      </w:r>
    </w:p>
    <w:p w:rsidR="00000000" w:rsidRPr="00C86BA6" w:rsidRDefault="00C86BA6" w:rsidP="00C86BA6">
      <w:pPr>
        <w:numPr>
          <w:ilvl w:val="0"/>
          <w:numId w:val="2"/>
        </w:numPr>
        <w:rPr>
          <w:rFonts w:ascii="Times New Roman" w:hAnsi="Times New Roman" w:cs="Times New Roman"/>
          <w:sz w:val="24"/>
        </w:rPr>
      </w:pPr>
      <w:r w:rsidRPr="00C86BA6">
        <w:rPr>
          <w:rFonts w:ascii="Times New Roman" w:hAnsi="Times New Roman" w:cs="Times New Roman"/>
          <w:sz w:val="24"/>
        </w:rPr>
        <w:t>Lehmann-</w:t>
      </w:r>
      <w:proofErr w:type="spellStart"/>
      <w:r w:rsidRPr="00C86BA6">
        <w:rPr>
          <w:rFonts w:ascii="Times New Roman" w:hAnsi="Times New Roman" w:cs="Times New Roman"/>
          <w:sz w:val="24"/>
        </w:rPr>
        <w:t>Willenbrock</w:t>
      </w:r>
      <w:proofErr w:type="spellEnd"/>
      <w:r w:rsidRPr="00C86BA6">
        <w:rPr>
          <w:rFonts w:ascii="Times New Roman" w:hAnsi="Times New Roman" w:cs="Times New Roman"/>
          <w:sz w:val="24"/>
        </w:rPr>
        <w:t xml:space="preserve">, N., Beck, S.J. and </w:t>
      </w:r>
      <w:proofErr w:type="spellStart"/>
      <w:r w:rsidRPr="00C86BA6">
        <w:rPr>
          <w:rFonts w:ascii="Times New Roman" w:hAnsi="Times New Roman" w:cs="Times New Roman"/>
          <w:sz w:val="24"/>
        </w:rPr>
        <w:t>Kauffeld</w:t>
      </w:r>
      <w:proofErr w:type="spellEnd"/>
      <w:r w:rsidRPr="00C86BA6">
        <w:rPr>
          <w:rFonts w:ascii="Times New Roman" w:hAnsi="Times New Roman" w:cs="Times New Roman"/>
          <w:sz w:val="24"/>
        </w:rPr>
        <w:t>, S., 2016. Emergent team roles in organizational meetings: Identifying communication patterns via cluster analysis. </w:t>
      </w:r>
      <w:r w:rsidRPr="00C86BA6">
        <w:rPr>
          <w:rFonts w:ascii="Times New Roman" w:hAnsi="Times New Roman" w:cs="Times New Roman"/>
          <w:i/>
          <w:iCs/>
          <w:sz w:val="24"/>
          <w:lang w:val="en-US"/>
        </w:rPr>
        <w:t>Communication Studies</w:t>
      </w:r>
      <w:r w:rsidRPr="00C86BA6">
        <w:rPr>
          <w:rFonts w:ascii="Times New Roman" w:hAnsi="Times New Roman" w:cs="Times New Roman"/>
          <w:sz w:val="24"/>
          <w:lang w:val="en-US"/>
        </w:rPr>
        <w:t>, 67(1), pp</w:t>
      </w:r>
      <w:r w:rsidRPr="00C86BA6">
        <w:rPr>
          <w:rFonts w:ascii="Times New Roman" w:hAnsi="Times New Roman" w:cs="Times New Roman"/>
          <w:sz w:val="24"/>
          <w:lang w:val="en-US"/>
        </w:rPr>
        <w:t>.37-57.</w:t>
      </w:r>
    </w:p>
    <w:p w:rsidR="00000000" w:rsidRPr="00C86BA6" w:rsidRDefault="00C86BA6" w:rsidP="00C86BA6">
      <w:pPr>
        <w:numPr>
          <w:ilvl w:val="0"/>
          <w:numId w:val="2"/>
        </w:numPr>
        <w:rPr>
          <w:rFonts w:ascii="Times New Roman" w:hAnsi="Times New Roman" w:cs="Times New Roman"/>
          <w:sz w:val="24"/>
        </w:rPr>
      </w:pPr>
      <w:proofErr w:type="spellStart"/>
      <w:r w:rsidRPr="00C86BA6">
        <w:rPr>
          <w:rFonts w:ascii="Times New Roman" w:hAnsi="Times New Roman" w:cs="Times New Roman"/>
          <w:sz w:val="24"/>
        </w:rPr>
        <w:t>Oke</w:t>
      </w:r>
      <w:proofErr w:type="spellEnd"/>
      <w:r w:rsidRPr="00C86BA6">
        <w:rPr>
          <w:rFonts w:ascii="Times New Roman" w:hAnsi="Times New Roman" w:cs="Times New Roman"/>
          <w:sz w:val="24"/>
        </w:rPr>
        <w:t xml:space="preserve">, A.E., </w:t>
      </w:r>
      <w:proofErr w:type="spellStart"/>
      <w:r w:rsidRPr="00C86BA6">
        <w:rPr>
          <w:rFonts w:ascii="Times New Roman" w:hAnsi="Times New Roman" w:cs="Times New Roman"/>
          <w:sz w:val="24"/>
        </w:rPr>
        <w:t>Olatunji</w:t>
      </w:r>
      <w:proofErr w:type="spellEnd"/>
      <w:r w:rsidRPr="00C86BA6">
        <w:rPr>
          <w:rFonts w:ascii="Times New Roman" w:hAnsi="Times New Roman" w:cs="Times New Roman"/>
          <w:sz w:val="24"/>
        </w:rPr>
        <w:t xml:space="preserve">, S.O., </w:t>
      </w:r>
      <w:proofErr w:type="spellStart"/>
      <w:r w:rsidRPr="00C86BA6">
        <w:rPr>
          <w:rFonts w:ascii="Times New Roman" w:hAnsi="Times New Roman" w:cs="Times New Roman"/>
          <w:sz w:val="24"/>
        </w:rPr>
        <w:t>Awodele</w:t>
      </w:r>
      <w:proofErr w:type="spellEnd"/>
      <w:r w:rsidRPr="00C86BA6">
        <w:rPr>
          <w:rFonts w:ascii="Times New Roman" w:hAnsi="Times New Roman" w:cs="Times New Roman"/>
          <w:sz w:val="24"/>
        </w:rPr>
        <w:t xml:space="preserve">, A.O., </w:t>
      </w:r>
      <w:proofErr w:type="spellStart"/>
      <w:r w:rsidRPr="00C86BA6">
        <w:rPr>
          <w:rFonts w:ascii="Times New Roman" w:hAnsi="Times New Roman" w:cs="Times New Roman"/>
          <w:sz w:val="24"/>
        </w:rPr>
        <w:t>Akinola</w:t>
      </w:r>
      <w:proofErr w:type="spellEnd"/>
      <w:r w:rsidRPr="00C86BA6">
        <w:rPr>
          <w:rFonts w:ascii="Times New Roman" w:hAnsi="Times New Roman" w:cs="Times New Roman"/>
          <w:sz w:val="24"/>
        </w:rPr>
        <w:t xml:space="preserve">, J.A. and </w:t>
      </w:r>
      <w:proofErr w:type="spellStart"/>
      <w:r w:rsidRPr="00C86BA6">
        <w:rPr>
          <w:rFonts w:ascii="Times New Roman" w:hAnsi="Times New Roman" w:cs="Times New Roman"/>
          <w:sz w:val="24"/>
        </w:rPr>
        <w:t>Kuma-Agbenyo</w:t>
      </w:r>
      <w:proofErr w:type="spellEnd"/>
      <w:r w:rsidRPr="00C86BA6">
        <w:rPr>
          <w:rFonts w:ascii="Times New Roman" w:hAnsi="Times New Roman" w:cs="Times New Roman"/>
          <w:sz w:val="24"/>
        </w:rPr>
        <w:t>, M., 2016. Importance of team roles composition to success of construction projects. </w:t>
      </w:r>
      <w:r w:rsidRPr="00C86BA6">
        <w:rPr>
          <w:rFonts w:ascii="Times New Roman" w:hAnsi="Times New Roman" w:cs="Times New Roman"/>
          <w:i/>
          <w:iCs/>
          <w:sz w:val="24"/>
          <w:lang w:val="en-US"/>
        </w:rPr>
        <w:t>International Journal of Construction Project Management</w:t>
      </w:r>
      <w:r w:rsidRPr="00C86BA6">
        <w:rPr>
          <w:rFonts w:ascii="Times New Roman" w:hAnsi="Times New Roman" w:cs="Times New Roman"/>
          <w:sz w:val="24"/>
          <w:lang w:val="en-US"/>
        </w:rPr>
        <w:t>, 8(2), p.141</w:t>
      </w:r>
      <w:r w:rsidRPr="00C86BA6">
        <w:rPr>
          <w:rFonts w:ascii="Times New Roman" w:hAnsi="Times New Roman" w:cs="Times New Roman"/>
          <w:sz w:val="24"/>
          <w:lang w:val="en-US"/>
        </w:rPr>
        <w:tab/>
        <w:t>.</w:t>
      </w:r>
    </w:p>
    <w:p w:rsidR="00000000" w:rsidRPr="00C86BA6" w:rsidRDefault="00C86BA6" w:rsidP="00C86BA6">
      <w:pPr>
        <w:numPr>
          <w:ilvl w:val="0"/>
          <w:numId w:val="2"/>
        </w:numPr>
        <w:rPr>
          <w:rFonts w:ascii="Times New Roman" w:hAnsi="Times New Roman" w:cs="Times New Roman"/>
          <w:sz w:val="24"/>
        </w:rPr>
      </w:pPr>
      <w:proofErr w:type="spellStart"/>
      <w:r w:rsidRPr="00C86BA6">
        <w:rPr>
          <w:rFonts w:ascii="Times New Roman" w:hAnsi="Times New Roman" w:cs="Times New Roman"/>
          <w:sz w:val="24"/>
        </w:rPr>
        <w:t>Ruch</w:t>
      </w:r>
      <w:proofErr w:type="spellEnd"/>
      <w:r w:rsidRPr="00C86BA6">
        <w:rPr>
          <w:rFonts w:ascii="Times New Roman" w:hAnsi="Times New Roman" w:cs="Times New Roman"/>
          <w:sz w:val="24"/>
        </w:rPr>
        <w:t>, W., Gander</w:t>
      </w:r>
      <w:r w:rsidRPr="00C86BA6">
        <w:rPr>
          <w:rFonts w:ascii="Times New Roman" w:hAnsi="Times New Roman" w:cs="Times New Roman"/>
          <w:sz w:val="24"/>
        </w:rPr>
        <w:t>, F., Platt, T. and Hofmann, J., 2018. Team roles: Their relationships to character strengths and job satisfaction. </w:t>
      </w:r>
      <w:r w:rsidRPr="00C86BA6">
        <w:rPr>
          <w:rFonts w:ascii="Times New Roman" w:hAnsi="Times New Roman" w:cs="Times New Roman"/>
          <w:i/>
          <w:iCs/>
          <w:sz w:val="24"/>
          <w:lang w:val="en-US"/>
        </w:rPr>
        <w:t>The Journal of Positive Psychology</w:t>
      </w:r>
      <w:r w:rsidRPr="00C86BA6">
        <w:rPr>
          <w:rFonts w:ascii="Times New Roman" w:hAnsi="Times New Roman" w:cs="Times New Roman"/>
          <w:sz w:val="24"/>
          <w:lang w:val="en-US"/>
        </w:rPr>
        <w:t>, 13(2), pp.190-199.</w:t>
      </w:r>
    </w:p>
    <w:p w:rsidR="00000000" w:rsidRPr="00C86BA6" w:rsidRDefault="00C86BA6" w:rsidP="00C86BA6">
      <w:pPr>
        <w:numPr>
          <w:ilvl w:val="0"/>
          <w:numId w:val="2"/>
        </w:numPr>
        <w:rPr>
          <w:rFonts w:ascii="Times New Roman" w:hAnsi="Times New Roman" w:cs="Times New Roman"/>
          <w:sz w:val="24"/>
        </w:rPr>
      </w:pPr>
      <w:proofErr w:type="spellStart"/>
      <w:r w:rsidRPr="00C86BA6">
        <w:rPr>
          <w:rFonts w:ascii="Times New Roman" w:hAnsi="Times New Roman" w:cs="Times New Roman"/>
          <w:sz w:val="24"/>
        </w:rPr>
        <w:t>Seck</w:t>
      </w:r>
      <w:proofErr w:type="spellEnd"/>
      <w:r w:rsidRPr="00C86BA6">
        <w:rPr>
          <w:rFonts w:ascii="Times New Roman" w:hAnsi="Times New Roman" w:cs="Times New Roman"/>
          <w:sz w:val="24"/>
        </w:rPr>
        <w:t>, M.M. and Helton, L., 2014. Faculty development of a joint MSW program utilizin</w:t>
      </w:r>
      <w:r w:rsidRPr="00C86BA6">
        <w:rPr>
          <w:rFonts w:ascii="Times New Roman" w:hAnsi="Times New Roman" w:cs="Times New Roman"/>
          <w:sz w:val="24"/>
        </w:rPr>
        <w:t xml:space="preserve">g </w:t>
      </w:r>
      <w:proofErr w:type="spellStart"/>
      <w:r w:rsidRPr="00C86BA6">
        <w:rPr>
          <w:rFonts w:ascii="Times New Roman" w:hAnsi="Times New Roman" w:cs="Times New Roman"/>
          <w:sz w:val="24"/>
        </w:rPr>
        <w:t>Tuckman's</w:t>
      </w:r>
      <w:proofErr w:type="spellEnd"/>
      <w:r w:rsidRPr="00C86BA6">
        <w:rPr>
          <w:rFonts w:ascii="Times New Roman" w:hAnsi="Times New Roman" w:cs="Times New Roman"/>
          <w:sz w:val="24"/>
        </w:rPr>
        <w:t xml:space="preserve"> model of stages of group development. </w:t>
      </w:r>
      <w:r w:rsidRPr="00C86BA6">
        <w:rPr>
          <w:rFonts w:ascii="Times New Roman" w:hAnsi="Times New Roman" w:cs="Times New Roman"/>
          <w:i/>
          <w:iCs/>
          <w:sz w:val="24"/>
          <w:lang w:val="en-US"/>
        </w:rPr>
        <w:t>Social Work with Groups</w:t>
      </w:r>
      <w:r w:rsidRPr="00C86BA6">
        <w:rPr>
          <w:rFonts w:ascii="Times New Roman" w:hAnsi="Times New Roman" w:cs="Times New Roman"/>
          <w:sz w:val="24"/>
          <w:lang w:val="en-US"/>
        </w:rPr>
        <w:t>, 37(2), pp.158-168.</w:t>
      </w:r>
    </w:p>
    <w:p w:rsidR="00000000" w:rsidRPr="00C86BA6" w:rsidRDefault="00C86BA6" w:rsidP="00C86BA6">
      <w:pPr>
        <w:numPr>
          <w:ilvl w:val="0"/>
          <w:numId w:val="2"/>
        </w:numPr>
        <w:rPr>
          <w:rFonts w:ascii="Times New Roman" w:hAnsi="Times New Roman" w:cs="Times New Roman"/>
          <w:sz w:val="24"/>
        </w:rPr>
      </w:pPr>
      <w:proofErr w:type="spellStart"/>
      <w:r w:rsidRPr="00C86BA6">
        <w:rPr>
          <w:rFonts w:ascii="Times New Roman" w:hAnsi="Times New Roman" w:cs="Times New Roman"/>
          <w:sz w:val="24"/>
        </w:rPr>
        <w:t>Senaratne</w:t>
      </w:r>
      <w:proofErr w:type="spellEnd"/>
      <w:r w:rsidRPr="00C86BA6">
        <w:rPr>
          <w:rFonts w:ascii="Times New Roman" w:hAnsi="Times New Roman" w:cs="Times New Roman"/>
          <w:sz w:val="24"/>
        </w:rPr>
        <w:t xml:space="preserve">, S. and </w:t>
      </w:r>
      <w:proofErr w:type="spellStart"/>
      <w:r w:rsidRPr="00C86BA6">
        <w:rPr>
          <w:rFonts w:ascii="Times New Roman" w:hAnsi="Times New Roman" w:cs="Times New Roman"/>
          <w:sz w:val="24"/>
        </w:rPr>
        <w:t>Gunawardane</w:t>
      </w:r>
      <w:proofErr w:type="spellEnd"/>
      <w:r w:rsidRPr="00C86BA6">
        <w:rPr>
          <w:rFonts w:ascii="Times New Roman" w:hAnsi="Times New Roman" w:cs="Times New Roman"/>
          <w:sz w:val="24"/>
        </w:rPr>
        <w:t>, S., 2015. Application of team role theory to construction design teams. </w:t>
      </w:r>
      <w:r w:rsidRPr="00C86BA6">
        <w:rPr>
          <w:rFonts w:ascii="Times New Roman" w:hAnsi="Times New Roman" w:cs="Times New Roman"/>
          <w:i/>
          <w:iCs/>
          <w:sz w:val="24"/>
          <w:lang w:val="en-US"/>
        </w:rPr>
        <w:t>Architectural Engineering and Design Management</w:t>
      </w:r>
      <w:r w:rsidRPr="00C86BA6">
        <w:rPr>
          <w:rFonts w:ascii="Times New Roman" w:hAnsi="Times New Roman" w:cs="Times New Roman"/>
          <w:sz w:val="24"/>
          <w:lang w:val="en-US"/>
        </w:rPr>
        <w:t>, 11(1), pp</w:t>
      </w:r>
      <w:r w:rsidRPr="00C86BA6">
        <w:rPr>
          <w:rFonts w:ascii="Times New Roman" w:hAnsi="Times New Roman" w:cs="Times New Roman"/>
          <w:sz w:val="24"/>
          <w:lang w:val="en-US"/>
        </w:rPr>
        <w:t>.1-20.</w:t>
      </w: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p w:rsidR="00C86BA6" w:rsidRPr="00C86BA6" w:rsidRDefault="00C86BA6">
      <w:pPr>
        <w:rPr>
          <w:rFonts w:ascii="Times New Roman" w:hAnsi="Times New Roman" w:cs="Times New Roman"/>
          <w:sz w:val="24"/>
        </w:rPr>
      </w:pPr>
    </w:p>
    <w:sectPr w:rsidR="00C86BA6" w:rsidRPr="00C86BA6" w:rsidSect="008F505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E9A7445"/>
    <w:multiLevelType w:val="hybridMultilevel"/>
    <w:tmpl w:val="AFA6100E"/>
    <w:lvl w:ilvl="0" w:tplc="0809000B">
      <w:start w:val="1"/>
      <w:numFmt w:val="bullet"/>
      <w:lvlText w:val=""/>
      <w:lvlJc w:val="left"/>
      <w:pPr>
        <w:tabs>
          <w:tab w:val="num" w:pos="720"/>
        </w:tabs>
        <w:ind w:left="720" w:hanging="360"/>
      </w:pPr>
      <w:rPr>
        <w:rFonts w:ascii="Wingdings" w:hAnsi="Wingdings" w:hint="default"/>
      </w:rPr>
    </w:lvl>
    <w:lvl w:ilvl="1" w:tplc="A78874C6" w:tentative="1">
      <w:start w:val="1"/>
      <w:numFmt w:val="bullet"/>
      <w:lvlText w:val="•"/>
      <w:lvlJc w:val="left"/>
      <w:pPr>
        <w:tabs>
          <w:tab w:val="num" w:pos="1440"/>
        </w:tabs>
        <w:ind w:left="1440" w:hanging="360"/>
      </w:pPr>
      <w:rPr>
        <w:rFonts w:ascii="Arial" w:hAnsi="Arial" w:hint="default"/>
      </w:rPr>
    </w:lvl>
    <w:lvl w:ilvl="2" w:tplc="3AFA14AE" w:tentative="1">
      <w:start w:val="1"/>
      <w:numFmt w:val="bullet"/>
      <w:lvlText w:val="•"/>
      <w:lvlJc w:val="left"/>
      <w:pPr>
        <w:tabs>
          <w:tab w:val="num" w:pos="2160"/>
        </w:tabs>
        <w:ind w:left="2160" w:hanging="360"/>
      </w:pPr>
      <w:rPr>
        <w:rFonts w:ascii="Arial" w:hAnsi="Arial" w:hint="default"/>
      </w:rPr>
    </w:lvl>
    <w:lvl w:ilvl="3" w:tplc="D9227C2E" w:tentative="1">
      <w:start w:val="1"/>
      <w:numFmt w:val="bullet"/>
      <w:lvlText w:val="•"/>
      <w:lvlJc w:val="left"/>
      <w:pPr>
        <w:tabs>
          <w:tab w:val="num" w:pos="2880"/>
        </w:tabs>
        <w:ind w:left="2880" w:hanging="360"/>
      </w:pPr>
      <w:rPr>
        <w:rFonts w:ascii="Arial" w:hAnsi="Arial" w:hint="default"/>
      </w:rPr>
    </w:lvl>
    <w:lvl w:ilvl="4" w:tplc="7040D060" w:tentative="1">
      <w:start w:val="1"/>
      <w:numFmt w:val="bullet"/>
      <w:lvlText w:val="•"/>
      <w:lvlJc w:val="left"/>
      <w:pPr>
        <w:tabs>
          <w:tab w:val="num" w:pos="3600"/>
        </w:tabs>
        <w:ind w:left="3600" w:hanging="360"/>
      </w:pPr>
      <w:rPr>
        <w:rFonts w:ascii="Arial" w:hAnsi="Arial" w:hint="default"/>
      </w:rPr>
    </w:lvl>
    <w:lvl w:ilvl="5" w:tplc="805E0EF8" w:tentative="1">
      <w:start w:val="1"/>
      <w:numFmt w:val="bullet"/>
      <w:lvlText w:val="•"/>
      <w:lvlJc w:val="left"/>
      <w:pPr>
        <w:tabs>
          <w:tab w:val="num" w:pos="4320"/>
        </w:tabs>
        <w:ind w:left="4320" w:hanging="360"/>
      </w:pPr>
      <w:rPr>
        <w:rFonts w:ascii="Arial" w:hAnsi="Arial" w:hint="default"/>
      </w:rPr>
    </w:lvl>
    <w:lvl w:ilvl="6" w:tplc="A666FF48" w:tentative="1">
      <w:start w:val="1"/>
      <w:numFmt w:val="bullet"/>
      <w:lvlText w:val="•"/>
      <w:lvlJc w:val="left"/>
      <w:pPr>
        <w:tabs>
          <w:tab w:val="num" w:pos="5040"/>
        </w:tabs>
        <w:ind w:left="5040" w:hanging="360"/>
      </w:pPr>
      <w:rPr>
        <w:rFonts w:ascii="Arial" w:hAnsi="Arial" w:hint="default"/>
      </w:rPr>
    </w:lvl>
    <w:lvl w:ilvl="7" w:tplc="0A6048F4" w:tentative="1">
      <w:start w:val="1"/>
      <w:numFmt w:val="bullet"/>
      <w:lvlText w:val="•"/>
      <w:lvlJc w:val="left"/>
      <w:pPr>
        <w:tabs>
          <w:tab w:val="num" w:pos="5760"/>
        </w:tabs>
        <w:ind w:left="5760" w:hanging="360"/>
      </w:pPr>
      <w:rPr>
        <w:rFonts w:ascii="Arial" w:hAnsi="Arial" w:hint="default"/>
      </w:rPr>
    </w:lvl>
    <w:lvl w:ilvl="8" w:tplc="32C0617C" w:tentative="1">
      <w:start w:val="1"/>
      <w:numFmt w:val="bullet"/>
      <w:lvlText w:val="•"/>
      <w:lvlJc w:val="left"/>
      <w:pPr>
        <w:tabs>
          <w:tab w:val="num" w:pos="6480"/>
        </w:tabs>
        <w:ind w:left="6480" w:hanging="360"/>
      </w:pPr>
      <w:rPr>
        <w:rFonts w:ascii="Arial" w:hAnsi="Arial" w:hint="default"/>
      </w:rPr>
    </w:lvl>
  </w:abstractNum>
  <w:abstractNum w:abstractNumId="1">
    <w:nsid w:val="64915D26"/>
    <w:multiLevelType w:val="hybridMultilevel"/>
    <w:tmpl w:val="AD4269F0"/>
    <w:lvl w:ilvl="0" w:tplc="9F109F96">
      <w:start w:val="1"/>
      <w:numFmt w:val="bullet"/>
      <w:lvlText w:val="•"/>
      <w:lvlJc w:val="left"/>
      <w:pPr>
        <w:tabs>
          <w:tab w:val="num" w:pos="720"/>
        </w:tabs>
        <w:ind w:left="720" w:hanging="360"/>
      </w:pPr>
      <w:rPr>
        <w:rFonts w:ascii="Arial" w:hAnsi="Arial" w:hint="default"/>
      </w:rPr>
    </w:lvl>
    <w:lvl w:ilvl="1" w:tplc="A78874C6" w:tentative="1">
      <w:start w:val="1"/>
      <w:numFmt w:val="bullet"/>
      <w:lvlText w:val="•"/>
      <w:lvlJc w:val="left"/>
      <w:pPr>
        <w:tabs>
          <w:tab w:val="num" w:pos="1440"/>
        </w:tabs>
        <w:ind w:left="1440" w:hanging="360"/>
      </w:pPr>
      <w:rPr>
        <w:rFonts w:ascii="Arial" w:hAnsi="Arial" w:hint="default"/>
      </w:rPr>
    </w:lvl>
    <w:lvl w:ilvl="2" w:tplc="3AFA14AE" w:tentative="1">
      <w:start w:val="1"/>
      <w:numFmt w:val="bullet"/>
      <w:lvlText w:val="•"/>
      <w:lvlJc w:val="left"/>
      <w:pPr>
        <w:tabs>
          <w:tab w:val="num" w:pos="2160"/>
        </w:tabs>
        <w:ind w:left="2160" w:hanging="360"/>
      </w:pPr>
      <w:rPr>
        <w:rFonts w:ascii="Arial" w:hAnsi="Arial" w:hint="default"/>
      </w:rPr>
    </w:lvl>
    <w:lvl w:ilvl="3" w:tplc="D9227C2E" w:tentative="1">
      <w:start w:val="1"/>
      <w:numFmt w:val="bullet"/>
      <w:lvlText w:val="•"/>
      <w:lvlJc w:val="left"/>
      <w:pPr>
        <w:tabs>
          <w:tab w:val="num" w:pos="2880"/>
        </w:tabs>
        <w:ind w:left="2880" w:hanging="360"/>
      </w:pPr>
      <w:rPr>
        <w:rFonts w:ascii="Arial" w:hAnsi="Arial" w:hint="default"/>
      </w:rPr>
    </w:lvl>
    <w:lvl w:ilvl="4" w:tplc="7040D060" w:tentative="1">
      <w:start w:val="1"/>
      <w:numFmt w:val="bullet"/>
      <w:lvlText w:val="•"/>
      <w:lvlJc w:val="left"/>
      <w:pPr>
        <w:tabs>
          <w:tab w:val="num" w:pos="3600"/>
        </w:tabs>
        <w:ind w:left="3600" w:hanging="360"/>
      </w:pPr>
      <w:rPr>
        <w:rFonts w:ascii="Arial" w:hAnsi="Arial" w:hint="default"/>
      </w:rPr>
    </w:lvl>
    <w:lvl w:ilvl="5" w:tplc="805E0EF8" w:tentative="1">
      <w:start w:val="1"/>
      <w:numFmt w:val="bullet"/>
      <w:lvlText w:val="•"/>
      <w:lvlJc w:val="left"/>
      <w:pPr>
        <w:tabs>
          <w:tab w:val="num" w:pos="4320"/>
        </w:tabs>
        <w:ind w:left="4320" w:hanging="360"/>
      </w:pPr>
      <w:rPr>
        <w:rFonts w:ascii="Arial" w:hAnsi="Arial" w:hint="default"/>
      </w:rPr>
    </w:lvl>
    <w:lvl w:ilvl="6" w:tplc="A666FF48" w:tentative="1">
      <w:start w:val="1"/>
      <w:numFmt w:val="bullet"/>
      <w:lvlText w:val="•"/>
      <w:lvlJc w:val="left"/>
      <w:pPr>
        <w:tabs>
          <w:tab w:val="num" w:pos="5040"/>
        </w:tabs>
        <w:ind w:left="5040" w:hanging="360"/>
      </w:pPr>
      <w:rPr>
        <w:rFonts w:ascii="Arial" w:hAnsi="Arial" w:hint="default"/>
      </w:rPr>
    </w:lvl>
    <w:lvl w:ilvl="7" w:tplc="0A6048F4" w:tentative="1">
      <w:start w:val="1"/>
      <w:numFmt w:val="bullet"/>
      <w:lvlText w:val="•"/>
      <w:lvlJc w:val="left"/>
      <w:pPr>
        <w:tabs>
          <w:tab w:val="num" w:pos="5760"/>
        </w:tabs>
        <w:ind w:left="5760" w:hanging="360"/>
      </w:pPr>
      <w:rPr>
        <w:rFonts w:ascii="Arial" w:hAnsi="Arial" w:hint="default"/>
      </w:rPr>
    </w:lvl>
    <w:lvl w:ilvl="8" w:tplc="32C0617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86BA6"/>
    <w:rsid w:val="008F505A"/>
    <w:rsid w:val="00C86BA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505A"/>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1045711458">
      <w:bodyDiv w:val="1"/>
      <w:marLeft w:val="0"/>
      <w:marRight w:val="0"/>
      <w:marTop w:val="0"/>
      <w:marBottom w:val="0"/>
      <w:divBdr>
        <w:top w:val="none" w:sz="0" w:space="0" w:color="auto"/>
        <w:left w:val="none" w:sz="0" w:space="0" w:color="auto"/>
        <w:bottom w:val="none" w:sz="0" w:space="0" w:color="auto"/>
        <w:right w:val="none" w:sz="0" w:space="0" w:color="auto"/>
      </w:divBdr>
    </w:div>
    <w:div w:id="1088504552">
      <w:bodyDiv w:val="1"/>
      <w:marLeft w:val="0"/>
      <w:marRight w:val="0"/>
      <w:marTop w:val="0"/>
      <w:marBottom w:val="0"/>
      <w:divBdr>
        <w:top w:val="none" w:sz="0" w:space="0" w:color="auto"/>
        <w:left w:val="none" w:sz="0" w:space="0" w:color="auto"/>
        <w:bottom w:val="none" w:sz="0" w:space="0" w:color="auto"/>
        <w:right w:val="none" w:sz="0" w:space="0" w:color="auto"/>
      </w:divBdr>
      <w:divsChild>
        <w:div w:id="459105553">
          <w:marLeft w:val="446"/>
          <w:marRight w:val="0"/>
          <w:marTop w:val="72"/>
          <w:marBottom w:val="120"/>
          <w:divBdr>
            <w:top w:val="none" w:sz="0" w:space="0" w:color="auto"/>
            <w:left w:val="none" w:sz="0" w:space="0" w:color="auto"/>
            <w:bottom w:val="none" w:sz="0" w:space="0" w:color="auto"/>
            <w:right w:val="none" w:sz="0" w:space="0" w:color="auto"/>
          </w:divBdr>
        </w:div>
        <w:div w:id="1865287245">
          <w:marLeft w:val="446"/>
          <w:marRight w:val="0"/>
          <w:marTop w:val="72"/>
          <w:marBottom w:val="120"/>
          <w:divBdr>
            <w:top w:val="none" w:sz="0" w:space="0" w:color="auto"/>
            <w:left w:val="none" w:sz="0" w:space="0" w:color="auto"/>
            <w:bottom w:val="none" w:sz="0" w:space="0" w:color="auto"/>
            <w:right w:val="none" w:sz="0" w:space="0" w:color="auto"/>
          </w:divBdr>
        </w:div>
        <w:div w:id="1373925753">
          <w:marLeft w:val="446"/>
          <w:marRight w:val="0"/>
          <w:marTop w:val="72"/>
          <w:marBottom w:val="120"/>
          <w:divBdr>
            <w:top w:val="none" w:sz="0" w:space="0" w:color="auto"/>
            <w:left w:val="none" w:sz="0" w:space="0" w:color="auto"/>
            <w:bottom w:val="none" w:sz="0" w:space="0" w:color="auto"/>
            <w:right w:val="none" w:sz="0" w:space="0" w:color="auto"/>
          </w:divBdr>
        </w:div>
        <w:div w:id="1618292444">
          <w:marLeft w:val="446"/>
          <w:marRight w:val="0"/>
          <w:marTop w:val="72"/>
          <w:marBottom w:val="120"/>
          <w:divBdr>
            <w:top w:val="none" w:sz="0" w:space="0" w:color="auto"/>
            <w:left w:val="none" w:sz="0" w:space="0" w:color="auto"/>
            <w:bottom w:val="none" w:sz="0" w:space="0" w:color="auto"/>
            <w:right w:val="none" w:sz="0" w:space="0" w:color="auto"/>
          </w:divBdr>
        </w:div>
        <w:div w:id="818691195">
          <w:marLeft w:val="446"/>
          <w:marRight w:val="0"/>
          <w:marTop w:val="72"/>
          <w:marBottom w:val="120"/>
          <w:divBdr>
            <w:top w:val="none" w:sz="0" w:space="0" w:color="auto"/>
            <w:left w:val="none" w:sz="0" w:space="0" w:color="auto"/>
            <w:bottom w:val="none" w:sz="0" w:space="0" w:color="auto"/>
            <w:right w:val="none" w:sz="0" w:space="0" w:color="auto"/>
          </w:divBdr>
        </w:div>
        <w:div w:id="1125462385">
          <w:marLeft w:val="446"/>
          <w:marRight w:val="0"/>
          <w:marTop w:val="72"/>
          <w:marBottom w:val="120"/>
          <w:divBdr>
            <w:top w:val="none" w:sz="0" w:space="0" w:color="auto"/>
            <w:left w:val="none" w:sz="0" w:space="0" w:color="auto"/>
            <w:bottom w:val="none" w:sz="0" w:space="0" w:color="auto"/>
            <w:right w:val="none" w:sz="0" w:space="0" w:color="auto"/>
          </w:divBdr>
        </w:div>
        <w:div w:id="1433277630">
          <w:marLeft w:val="446"/>
          <w:marRight w:val="0"/>
          <w:marTop w:val="72"/>
          <w:marBottom w:val="120"/>
          <w:divBdr>
            <w:top w:val="none" w:sz="0" w:space="0" w:color="auto"/>
            <w:left w:val="none" w:sz="0" w:space="0" w:color="auto"/>
            <w:bottom w:val="none" w:sz="0" w:space="0" w:color="auto"/>
            <w:right w:val="none" w:sz="0" w:space="0" w:color="auto"/>
          </w:divBdr>
        </w:div>
        <w:div w:id="1266038856">
          <w:marLeft w:val="446"/>
          <w:marRight w:val="0"/>
          <w:marTop w:val="72"/>
          <w:marBottom w:val="12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3</Pages>
  <Words>874</Words>
  <Characters>4987</Characters>
  <Application>Microsoft Office Word</Application>
  <DocSecurity>0</DocSecurity>
  <Lines>41</Lines>
  <Paragraphs>11</Paragraphs>
  <ScaleCrop>false</ScaleCrop>
  <Company>Hewlett-Packard</Company>
  <LinksUpToDate>false</LinksUpToDate>
  <CharactersWithSpaces>5850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1</cp:revision>
  <dcterms:created xsi:type="dcterms:W3CDTF">2020-02-24T08:01:00Z</dcterms:created>
  <dcterms:modified xsi:type="dcterms:W3CDTF">2020-02-24T08:11:00Z</dcterms:modified>
</cp:coreProperties>
</file>