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6117" w:type="dxa"/>
        <w:tblInd w:w="-714" w:type="dxa"/>
        <w:tblLook w:val="04A0" w:firstRow="1" w:lastRow="0" w:firstColumn="1" w:lastColumn="0" w:noHBand="0" w:noVBand="1"/>
      </w:tblPr>
      <w:tblGrid>
        <w:gridCol w:w="1405"/>
        <w:gridCol w:w="9346"/>
        <w:gridCol w:w="1681"/>
        <w:gridCol w:w="3685"/>
      </w:tblGrid>
      <w:tr w:rsidR="001D0F18" w14:paraId="7B2E4D35" w14:textId="77777777" w:rsidTr="001E0450">
        <w:trPr>
          <w:trHeight w:val="1799"/>
        </w:trPr>
        <w:tc>
          <w:tcPr>
            <w:tcW w:w="14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9794"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36"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4682"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1E0450">
        <w:trPr>
          <w:trHeight w:val="1130"/>
        </w:trPr>
        <w:tc>
          <w:tcPr>
            <w:tcW w:w="1405" w:type="dxa"/>
          </w:tcPr>
          <w:p w14:paraId="3A54D254" w14:textId="3E45AA51" w:rsidR="001D0F18" w:rsidRDefault="003C51EA" w:rsidP="00B13875">
            <w:pPr>
              <w:rPr>
                <w:sz w:val="28"/>
                <w:szCs w:val="28"/>
              </w:rPr>
            </w:pPr>
            <w:r>
              <w:rPr>
                <w:sz w:val="28"/>
                <w:szCs w:val="28"/>
              </w:rPr>
              <w:t xml:space="preserve">Journal article </w:t>
            </w:r>
          </w:p>
        </w:tc>
        <w:tc>
          <w:tcPr>
            <w:tcW w:w="9794" w:type="dxa"/>
          </w:tcPr>
          <w:p w14:paraId="6315C5E4" w14:textId="77777777" w:rsidR="001D0F18" w:rsidRPr="00FA59DD" w:rsidRDefault="001D0F18" w:rsidP="00B13875">
            <w:pPr>
              <w:jc w:val="center"/>
              <w:rPr>
                <w:sz w:val="16"/>
                <w:szCs w:val="16"/>
              </w:rPr>
            </w:pPr>
          </w:p>
          <w:p w14:paraId="5555B2D0" w14:textId="307ED721" w:rsidR="001D0F18" w:rsidRPr="001E0450" w:rsidRDefault="003C51EA" w:rsidP="003C51EA">
            <w:pPr>
              <w:rPr>
                <w:sz w:val="12"/>
                <w:szCs w:val="12"/>
              </w:rPr>
            </w:pPr>
            <w:r w:rsidRPr="001E0450">
              <w:rPr>
                <w:sz w:val="12"/>
                <w:szCs w:val="12"/>
              </w:rPr>
              <w:t>https://librarysearch.uwtsd.ac.uk/permalink/44WHELF_UWTSD/1bmis16/cdi_gale_onefilemisc_PPAG_A468772261</w:t>
            </w:r>
          </w:p>
          <w:p w14:paraId="53B9C07C" w14:textId="77777777" w:rsidR="001D0F18" w:rsidRDefault="001D0F18" w:rsidP="00B13875">
            <w:pPr>
              <w:jc w:val="center"/>
              <w:rPr>
                <w:sz w:val="28"/>
                <w:szCs w:val="28"/>
              </w:rPr>
            </w:pPr>
          </w:p>
        </w:tc>
        <w:tc>
          <w:tcPr>
            <w:tcW w:w="236" w:type="dxa"/>
          </w:tcPr>
          <w:p w14:paraId="181A369B" w14:textId="1C4CE22A" w:rsidR="001D0F18" w:rsidRDefault="003C51EA" w:rsidP="00B13875">
            <w:pPr>
              <w:jc w:val="center"/>
              <w:rPr>
                <w:sz w:val="28"/>
                <w:szCs w:val="28"/>
              </w:rPr>
            </w:pPr>
            <w:proofErr w:type="spellStart"/>
            <w:r>
              <w:rPr>
                <w:sz w:val="28"/>
                <w:szCs w:val="28"/>
              </w:rPr>
              <w:t>Uwtsd</w:t>
            </w:r>
            <w:proofErr w:type="spellEnd"/>
            <w:r>
              <w:rPr>
                <w:sz w:val="28"/>
                <w:szCs w:val="28"/>
              </w:rPr>
              <w:t xml:space="preserve"> Library </w:t>
            </w:r>
            <w:r w:rsidR="001D0F18">
              <w:rPr>
                <w:sz w:val="28"/>
                <w:szCs w:val="28"/>
              </w:rPr>
              <w:t xml:space="preserve"> </w:t>
            </w:r>
          </w:p>
          <w:p w14:paraId="40AD9ED1" w14:textId="77777777" w:rsidR="001D0F18" w:rsidRDefault="001D0F18" w:rsidP="00B13875">
            <w:pPr>
              <w:jc w:val="center"/>
              <w:rPr>
                <w:sz w:val="28"/>
                <w:szCs w:val="28"/>
              </w:rPr>
            </w:pPr>
          </w:p>
        </w:tc>
        <w:tc>
          <w:tcPr>
            <w:tcW w:w="4682" w:type="dxa"/>
          </w:tcPr>
          <w:p w14:paraId="5FB28ED7" w14:textId="48833943" w:rsidR="001D0F18" w:rsidRPr="001E0450" w:rsidRDefault="003C51EA" w:rsidP="00B13875">
            <w:pPr>
              <w:jc w:val="center"/>
              <w:rPr>
                <w:b/>
                <w:bCs/>
                <w:sz w:val="12"/>
                <w:szCs w:val="12"/>
              </w:rPr>
            </w:pPr>
            <w:proofErr w:type="gramStart"/>
            <w:r w:rsidRPr="001E0450">
              <w:rPr>
                <w:b/>
                <w:bCs/>
                <w:sz w:val="12"/>
                <w:szCs w:val="12"/>
              </w:rPr>
              <w:t>Graduates</w:t>
            </w:r>
            <w:proofErr w:type="gramEnd"/>
            <w:r w:rsidRPr="001E0450">
              <w:rPr>
                <w:b/>
                <w:bCs/>
                <w:sz w:val="12"/>
                <w:szCs w:val="12"/>
              </w:rPr>
              <w:t xml:space="preserve"> success and workplace</w:t>
            </w:r>
          </w:p>
        </w:tc>
      </w:tr>
      <w:tr w:rsidR="001D0F18" w14:paraId="32CBBAD7" w14:textId="77777777" w:rsidTr="001E0450">
        <w:trPr>
          <w:trHeight w:val="94"/>
        </w:trPr>
        <w:tc>
          <w:tcPr>
            <w:tcW w:w="1405" w:type="dxa"/>
          </w:tcPr>
          <w:p w14:paraId="17289208" w14:textId="1A2A7FA9" w:rsidR="001D0F18" w:rsidRDefault="001E0450" w:rsidP="00B13875">
            <w:pPr>
              <w:rPr>
                <w:sz w:val="28"/>
                <w:szCs w:val="28"/>
              </w:rPr>
            </w:pPr>
            <w:r>
              <w:rPr>
                <w:sz w:val="28"/>
                <w:szCs w:val="28"/>
              </w:rPr>
              <w:t>Journal</w:t>
            </w:r>
            <w:r w:rsidR="003C51EA">
              <w:rPr>
                <w:sz w:val="28"/>
                <w:szCs w:val="28"/>
              </w:rPr>
              <w:t xml:space="preserve"> article</w:t>
            </w:r>
          </w:p>
        </w:tc>
        <w:tc>
          <w:tcPr>
            <w:tcW w:w="9794"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5A470AD8" w:rsidR="001D0F18" w:rsidRPr="001E0450" w:rsidRDefault="003C51EA" w:rsidP="00B13875">
            <w:pPr>
              <w:jc w:val="center"/>
              <w:rPr>
                <w:sz w:val="16"/>
                <w:szCs w:val="16"/>
              </w:rPr>
            </w:pPr>
            <w:r w:rsidRPr="001E0450">
              <w:rPr>
                <w:sz w:val="16"/>
                <w:szCs w:val="16"/>
              </w:rPr>
              <w:t>https://librarysearch.uwtsd.ac.uk/permalink/44WHELF_UWTSD/1bmis16/cdi_sage_journals_10_1177_0950422218792333</w:t>
            </w:r>
          </w:p>
          <w:p w14:paraId="455D3E5D" w14:textId="77777777" w:rsidR="001D0F18" w:rsidRDefault="001D0F18" w:rsidP="00B13875">
            <w:pPr>
              <w:jc w:val="center"/>
              <w:rPr>
                <w:sz w:val="28"/>
                <w:szCs w:val="28"/>
              </w:rPr>
            </w:pPr>
          </w:p>
        </w:tc>
        <w:tc>
          <w:tcPr>
            <w:tcW w:w="236" w:type="dxa"/>
          </w:tcPr>
          <w:p w14:paraId="252E467C" w14:textId="4EFB91E4" w:rsidR="001D0F18" w:rsidRDefault="001E0450" w:rsidP="00B13875">
            <w:pPr>
              <w:jc w:val="center"/>
              <w:rPr>
                <w:sz w:val="28"/>
                <w:szCs w:val="28"/>
              </w:rPr>
            </w:pPr>
            <w:proofErr w:type="spellStart"/>
            <w:r>
              <w:rPr>
                <w:sz w:val="28"/>
                <w:szCs w:val="28"/>
              </w:rPr>
              <w:t>Uwtsd</w:t>
            </w:r>
            <w:proofErr w:type="spellEnd"/>
            <w:r>
              <w:rPr>
                <w:sz w:val="28"/>
                <w:szCs w:val="28"/>
              </w:rPr>
              <w:t xml:space="preserve"> Library</w:t>
            </w:r>
          </w:p>
        </w:tc>
        <w:tc>
          <w:tcPr>
            <w:tcW w:w="4682" w:type="dxa"/>
          </w:tcPr>
          <w:p w14:paraId="0EE5A17C" w14:textId="77777777" w:rsidR="001D0F18" w:rsidRDefault="001E0450" w:rsidP="00B13875">
            <w:pPr>
              <w:jc w:val="center"/>
              <w:rPr>
                <w:sz w:val="20"/>
                <w:szCs w:val="20"/>
              </w:rPr>
            </w:pPr>
            <w:r>
              <w:rPr>
                <w:sz w:val="20"/>
                <w:szCs w:val="20"/>
              </w:rPr>
              <w:t>Workplace and new graduates</w:t>
            </w:r>
          </w:p>
          <w:p w14:paraId="7B52CE92" w14:textId="0B32A5DC" w:rsidR="001E0450" w:rsidRPr="001E0450" w:rsidRDefault="001E0450" w:rsidP="00B13875">
            <w:pPr>
              <w:jc w:val="center"/>
              <w:rPr>
                <w:sz w:val="20"/>
                <w:szCs w:val="20"/>
              </w:rPr>
            </w:pPr>
          </w:p>
        </w:tc>
      </w:tr>
      <w:tr w:rsidR="001D0F18" w14:paraId="55CE15A2" w14:textId="77777777" w:rsidTr="001E0450">
        <w:trPr>
          <w:trHeight w:val="1517"/>
        </w:trPr>
        <w:tc>
          <w:tcPr>
            <w:tcW w:w="1405" w:type="dxa"/>
          </w:tcPr>
          <w:p w14:paraId="4CCB9110" w14:textId="60C905A7" w:rsidR="001D0F18" w:rsidRDefault="001E0450" w:rsidP="00B13875">
            <w:pPr>
              <w:rPr>
                <w:sz w:val="28"/>
                <w:szCs w:val="28"/>
              </w:rPr>
            </w:pPr>
            <w:r>
              <w:rPr>
                <w:sz w:val="28"/>
                <w:szCs w:val="28"/>
              </w:rPr>
              <w:t>WEBSITE</w:t>
            </w:r>
          </w:p>
        </w:tc>
        <w:tc>
          <w:tcPr>
            <w:tcW w:w="9794"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4A1C9C27" w:rsidR="001D0F18" w:rsidRDefault="001E0450" w:rsidP="00B13875">
            <w:pPr>
              <w:jc w:val="center"/>
              <w:rPr>
                <w:sz w:val="28"/>
                <w:szCs w:val="28"/>
              </w:rPr>
            </w:pPr>
            <w:r w:rsidRPr="001E0450">
              <w:rPr>
                <w:sz w:val="28"/>
                <w:szCs w:val="28"/>
              </w:rPr>
              <w:t>https://www.managers.org.uk/knowledge-and-insights/research/building-employability-skills/</w:t>
            </w:r>
          </w:p>
          <w:p w14:paraId="62778448" w14:textId="77777777" w:rsidR="001D0F18" w:rsidRDefault="001D0F18" w:rsidP="00B13875">
            <w:pPr>
              <w:jc w:val="center"/>
              <w:rPr>
                <w:sz w:val="28"/>
                <w:szCs w:val="28"/>
              </w:rPr>
            </w:pPr>
          </w:p>
        </w:tc>
        <w:tc>
          <w:tcPr>
            <w:tcW w:w="236" w:type="dxa"/>
          </w:tcPr>
          <w:p w14:paraId="1E1A979F" w14:textId="640DB177" w:rsidR="001D0F18" w:rsidRDefault="001E0450" w:rsidP="00B13875">
            <w:pPr>
              <w:jc w:val="center"/>
              <w:rPr>
                <w:sz w:val="28"/>
                <w:szCs w:val="28"/>
              </w:rPr>
            </w:pPr>
            <w:r>
              <w:rPr>
                <w:sz w:val="28"/>
                <w:szCs w:val="28"/>
              </w:rPr>
              <w:lastRenderedPageBreak/>
              <w:t xml:space="preserve">Google </w:t>
            </w:r>
          </w:p>
        </w:tc>
        <w:tc>
          <w:tcPr>
            <w:tcW w:w="4682" w:type="dxa"/>
          </w:tcPr>
          <w:p w14:paraId="7D3783F4" w14:textId="3F48531D" w:rsidR="001D0F18" w:rsidRDefault="001E0450" w:rsidP="00B13875">
            <w:pPr>
              <w:jc w:val="center"/>
              <w:rPr>
                <w:sz w:val="28"/>
                <w:szCs w:val="28"/>
              </w:rPr>
            </w:pPr>
            <w:r>
              <w:rPr>
                <w:sz w:val="28"/>
                <w:szCs w:val="28"/>
              </w:rPr>
              <w:t>Employability skills and new graduates</w:t>
            </w: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588B994C" w:rsidR="001D0F18" w:rsidRDefault="001E0450" w:rsidP="00B13875">
            <w:r>
              <w:t>2019</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35153A09" w:rsidR="001D0F18" w:rsidRDefault="009F5C44" w:rsidP="00B13875">
            <w:r>
              <w:t>Graduate Employability and skills</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3E5AA94" w:rsidR="001D0F18" w:rsidRDefault="001E0450" w:rsidP="00B13875">
            <w:r>
              <w:t xml:space="preserve">Ahmed Ridhuwan Abdullah </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8DC81B2" w:rsidR="001D0F18" w:rsidRDefault="001E0450" w:rsidP="00B13875">
            <w:r>
              <w:t xml:space="preserve">Peer reviewed journal </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7FB8FEDA" w:rsidR="001D0F18" w:rsidRDefault="001E0450" w:rsidP="00B13875">
            <w:r>
              <w:t>Investigate the impact of skills possessed by graduates on their employment opportunity</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3EF9811B" w:rsidR="00E82926" w:rsidRDefault="003C7346" w:rsidP="001D0F18">
      <w:pPr>
        <w:spacing w:after="0" w:line="360" w:lineRule="auto"/>
        <w:rPr>
          <w:rFonts w:asciiTheme="minorBidi" w:hAnsiTheme="minorBidi"/>
        </w:rPr>
      </w:pPr>
      <w:r w:rsidRPr="00E82926">
        <w:rPr>
          <w:rFonts w:asciiTheme="minorBidi" w:hAnsiTheme="minorBidi"/>
          <w:noProof/>
        </w:rPr>
        <w:drawing>
          <wp:inline distT="0" distB="0" distL="0" distR="0" wp14:anchorId="04DAB5C4" wp14:editId="557BC238">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6CB8A094" w14:textId="7BFF751A" w:rsidR="00E82926" w:rsidRDefault="00E82926" w:rsidP="001D0F18">
      <w:pPr>
        <w:spacing w:after="0" w:line="360" w:lineRule="auto"/>
        <w:rPr>
          <w:rFonts w:asciiTheme="minorBidi" w:hAnsiTheme="minorBidi"/>
        </w:rPr>
      </w:pP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6BC608D6" w14:textId="6D8D2281" w:rsidR="009F5C44" w:rsidRDefault="009F5C44" w:rsidP="001D0F18">
      <w:pPr>
        <w:spacing w:after="0" w:line="360" w:lineRule="auto"/>
        <w:rPr>
          <w:rFonts w:asciiTheme="minorBidi" w:hAnsiTheme="minorBidi"/>
        </w:rPr>
      </w:pPr>
      <w:r>
        <w:rPr>
          <w:rFonts w:asciiTheme="minorBidi" w:hAnsiTheme="minorBidi"/>
        </w:rPr>
        <w:t>The research suggest that employers increasingly want universities and businesses to work more closely together to prepare students for rapidly changing workplace.</w:t>
      </w:r>
    </w:p>
    <w:p w14:paraId="536642B4" w14:textId="58A2ADD2" w:rsidR="009F5C44" w:rsidRDefault="003C7346" w:rsidP="001D0F18">
      <w:pPr>
        <w:spacing w:after="0" w:line="360" w:lineRule="auto"/>
        <w:rPr>
          <w:rFonts w:asciiTheme="minorBidi" w:hAnsiTheme="minorBidi"/>
        </w:rPr>
      </w:pPr>
      <w:r>
        <w:rPr>
          <w:rFonts w:asciiTheme="minorBidi" w:hAnsiTheme="minorBidi"/>
        </w:rPr>
        <w:t xml:space="preserve">To understand better how </w:t>
      </w:r>
      <w:proofErr w:type="gramStart"/>
      <w:r>
        <w:rPr>
          <w:rFonts w:asciiTheme="minorBidi" w:hAnsiTheme="minorBidi"/>
        </w:rPr>
        <w:t>graduates</w:t>
      </w:r>
      <w:proofErr w:type="gramEnd"/>
      <w:r>
        <w:rPr>
          <w:rFonts w:asciiTheme="minorBidi" w:hAnsiTheme="minorBidi"/>
        </w:rPr>
        <w:t xml:space="preserve"> skills and employment pathways need to evolve in response with economic and technological change.</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00AC2EE1" w:rsidR="001D0F18" w:rsidRDefault="009F5C44" w:rsidP="001D0F18">
      <w:pPr>
        <w:spacing w:after="0" w:line="360" w:lineRule="auto"/>
        <w:rPr>
          <w:rFonts w:asciiTheme="minorBidi" w:hAnsiTheme="minorBidi"/>
        </w:rPr>
      </w:pPr>
      <w:r>
        <w:rPr>
          <w:rFonts w:asciiTheme="minorBidi" w:hAnsiTheme="minorBidi"/>
        </w:rPr>
        <w:t>Employers want to maintain or increase the number of people going to university to meet future skills needs, but only 15% believing fewer people should attend university.</w:t>
      </w:r>
    </w:p>
    <w:p w14:paraId="6C3D69D1" w14:textId="749F818E" w:rsidR="003C7346" w:rsidRPr="00770C4C" w:rsidRDefault="003C7346" w:rsidP="001D0F18">
      <w:pPr>
        <w:spacing w:after="0" w:line="360" w:lineRule="auto"/>
        <w:rPr>
          <w:rFonts w:asciiTheme="minorBidi" w:hAnsiTheme="minorBidi"/>
        </w:rPr>
      </w:pPr>
      <w:r>
        <w:rPr>
          <w:rFonts w:asciiTheme="minorBidi" w:hAnsiTheme="minorBidi"/>
        </w:rPr>
        <w:t>Almost half of employers said that pace and uncertainty of technological change had enable them to recruit graduate staff.</w:t>
      </w: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3D3ED" w14:textId="77777777" w:rsidR="00B77366" w:rsidRDefault="00B77366">
      <w:pPr>
        <w:spacing w:after="0" w:line="240" w:lineRule="auto"/>
      </w:pPr>
      <w:r>
        <w:separator/>
      </w:r>
    </w:p>
  </w:endnote>
  <w:endnote w:type="continuationSeparator" w:id="0">
    <w:p w14:paraId="0F20D212" w14:textId="77777777" w:rsidR="00B77366" w:rsidRDefault="00B77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87CEE" w14:textId="77777777" w:rsidR="00B77366" w:rsidRDefault="00B77366">
      <w:pPr>
        <w:spacing w:after="0" w:line="240" w:lineRule="auto"/>
      </w:pPr>
      <w:r>
        <w:separator/>
      </w:r>
    </w:p>
  </w:footnote>
  <w:footnote w:type="continuationSeparator" w:id="0">
    <w:p w14:paraId="1F4A97FD" w14:textId="77777777" w:rsidR="00B77366" w:rsidRDefault="00B773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1E0450"/>
    <w:rsid w:val="003C51EA"/>
    <w:rsid w:val="003C7346"/>
    <w:rsid w:val="004C1E9B"/>
    <w:rsid w:val="00591828"/>
    <w:rsid w:val="00726A92"/>
    <w:rsid w:val="0094731A"/>
    <w:rsid w:val="00995682"/>
    <w:rsid w:val="009F5C44"/>
    <w:rsid w:val="00B77366"/>
    <w:rsid w:val="00BC259F"/>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435</Words>
  <Characters>2481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Alex Bae (2617918)</cp:lastModifiedBy>
  <cp:revision>2</cp:revision>
  <dcterms:created xsi:type="dcterms:W3CDTF">2026-10-13T12:17:00Z</dcterms:created>
  <dcterms:modified xsi:type="dcterms:W3CDTF">2026-10-13T12:17:00Z</dcterms:modified>
</cp:coreProperties>
</file>