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D57B2" w14:textId="77777777" w:rsidR="00ED2952" w:rsidRPr="00ED2952" w:rsidRDefault="00ED2952" w:rsidP="00ED2952">
      <w:pPr>
        <w:spacing w:after="0" w:line="240" w:lineRule="auto"/>
        <w:jc w:val="right"/>
        <w:rPr>
          <w:rFonts w:ascii="Arial" w:eastAsia="Times New Roman" w:hAnsi="Arial" w:cs="Arial"/>
          <w:b/>
          <w:kern w:val="0"/>
          <w:sz w:val="28"/>
          <w:szCs w:val="28"/>
          <w:lang w:val="en-GB" w:eastAsia="en-GB"/>
          <w14:ligatures w14:val="none"/>
        </w:rPr>
      </w:pPr>
      <w:r w:rsidRPr="00ED2952">
        <w:rPr>
          <w:rFonts w:ascii="Arial" w:eastAsia="Times New Roman" w:hAnsi="Arial" w:cs="Arial"/>
          <w:noProof/>
          <w:kern w:val="0"/>
          <w:sz w:val="20"/>
          <w:szCs w:val="20"/>
          <w:lang w:val="en-GB" w:eastAsia="en-GB"/>
          <w14:ligatures w14:val="none"/>
        </w:rPr>
        <w:drawing>
          <wp:anchor distT="0" distB="0" distL="114300" distR="114300" simplePos="0" relativeHeight="251659264" behindDoc="0" locked="0" layoutInCell="1" allowOverlap="1" wp14:anchorId="15C6D245" wp14:editId="077D5A1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D2952">
        <w:rPr>
          <w:rFonts w:ascii="Arial" w:eastAsia="Times New Roman" w:hAnsi="Arial" w:cs="Arial"/>
          <w:kern w:val="0"/>
          <w:sz w:val="20"/>
          <w:szCs w:val="20"/>
          <w:lang w:val="en-GB" w:eastAsia="en-GB"/>
          <w14:ligatures w14:val="none"/>
        </w:rPr>
        <w:t xml:space="preserve"> </w:t>
      </w:r>
      <w:r w:rsidRPr="00ED2952">
        <w:rPr>
          <w:rFonts w:ascii="Arial" w:eastAsia="Times New Roman" w:hAnsi="Arial" w:cs="Arial"/>
          <w:kern w:val="0"/>
          <w:sz w:val="20"/>
          <w:szCs w:val="20"/>
          <w:lang w:val="en-GB" w:eastAsia="en-GB"/>
          <w14:ligatures w14:val="none"/>
        </w:rPr>
        <w:br w:type="textWrapping" w:clear="all"/>
      </w:r>
      <w:r w:rsidRPr="00ED2952">
        <w:rPr>
          <w:rFonts w:ascii="Arial" w:eastAsia="Times New Roman" w:hAnsi="Arial" w:cs="Arial"/>
          <w:b/>
          <w:kern w:val="0"/>
          <w:sz w:val="28"/>
          <w:szCs w:val="28"/>
          <w:lang w:val="en-GB" w:eastAsia="en-GB"/>
          <w14:ligatures w14:val="none"/>
        </w:rPr>
        <w:t>APPENDIX GA36a</w:t>
      </w:r>
    </w:p>
    <w:p w14:paraId="182A0C14" w14:textId="77777777" w:rsidR="00ED2952" w:rsidRPr="00ED2952" w:rsidRDefault="00ED2952" w:rsidP="00ED2952">
      <w:pPr>
        <w:spacing w:after="0" w:line="240" w:lineRule="auto"/>
        <w:rPr>
          <w:rFonts w:ascii="Arial" w:eastAsia="Times New Roman" w:hAnsi="Arial" w:cs="Arial"/>
          <w:kern w:val="0"/>
          <w:sz w:val="20"/>
          <w:szCs w:val="20"/>
          <w:lang w:val="en-GB" w:eastAsia="en-GB"/>
          <w14:ligatures w14:val="non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ED2952" w:rsidRPr="00ED2952" w14:paraId="3B39CB6E" w14:textId="77777777" w:rsidTr="00884163">
        <w:tc>
          <w:tcPr>
            <w:tcW w:w="9922" w:type="dxa"/>
            <w:shd w:val="clear" w:color="auto" w:fill="C0C0C0"/>
          </w:tcPr>
          <w:p w14:paraId="201E0886" w14:textId="77777777" w:rsidR="00ED2952" w:rsidRPr="00ED2952" w:rsidRDefault="00ED2952" w:rsidP="00ED2952">
            <w:pPr>
              <w:keepNext/>
              <w:spacing w:before="120" w:after="120" w:line="240" w:lineRule="auto"/>
              <w:jc w:val="center"/>
              <w:outlineLvl w:val="3"/>
              <w:rPr>
                <w:rFonts w:ascii="Arial" w:eastAsia="Times New Roman" w:hAnsi="Arial" w:cs="Arial"/>
                <w:b/>
                <w:kern w:val="0"/>
                <w:sz w:val="40"/>
                <w:szCs w:val="20"/>
                <w:lang w:val="en-GB" w:eastAsia="en-GB"/>
                <w14:ligatures w14:val="none"/>
              </w:rPr>
            </w:pPr>
            <w:bookmarkStart w:id="0" w:name="_Toc197671200"/>
            <w:r w:rsidRPr="00ED2952">
              <w:rPr>
                <w:rFonts w:ascii="Arial" w:eastAsia="Times New Roman" w:hAnsi="Arial" w:cs="Arial"/>
                <w:b/>
                <w:kern w:val="0"/>
                <w:sz w:val="40"/>
                <w:szCs w:val="20"/>
                <w:lang w:val="en-GB" w:eastAsia="en-GB"/>
                <w14:ligatures w14:val="none"/>
              </w:rPr>
              <w:t>LEVEL 4 ASSESSMENT SPECIFICATION</w:t>
            </w:r>
            <w:bookmarkEnd w:id="0"/>
            <w:r w:rsidRPr="00ED2952">
              <w:rPr>
                <w:rFonts w:ascii="Arial" w:eastAsia="Times New Roman" w:hAnsi="Arial" w:cs="Arial"/>
                <w:b/>
                <w:kern w:val="0"/>
                <w:sz w:val="40"/>
                <w:szCs w:val="20"/>
                <w:lang w:val="en-GB" w:eastAsia="en-GB"/>
                <w14:ligatures w14:val="none"/>
              </w:rPr>
              <w:t xml:space="preserve"> </w:t>
            </w:r>
          </w:p>
        </w:tc>
      </w:tr>
    </w:tbl>
    <w:p w14:paraId="333E1121" w14:textId="77777777" w:rsidR="00ED2952" w:rsidRPr="00ED2952" w:rsidRDefault="00ED2952" w:rsidP="00ED2952">
      <w:pPr>
        <w:spacing w:after="0" w:line="240" w:lineRule="auto"/>
        <w:jc w:val="center"/>
        <w:rPr>
          <w:rFonts w:ascii="Arial" w:eastAsia="Times New Roman" w:hAnsi="Arial" w:cs="Arial"/>
          <w:b/>
          <w:i/>
          <w:kern w:val="0"/>
          <w:sz w:val="32"/>
          <w:szCs w:val="20"/>
          <w:lang w:val="en-GB" w:eastAsia="en-GB"/>
          <w14:ligatures w14:val="none"/>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D2952" w:rsidRPr="00ED2952" w14:paraId="39DEF486" w14:textId="77777777" w:rsidTr="00884163">
        <w:tc>
          <w:tcPr>
            <w:tcW w:w="2093" w:type="dxa"/>
            <w:shd w:val="pct15" w:color="auto" w:fill="auto"/>
          </w:tcPr>
          <w:p w14:paraId="6F23F47B"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Student name:</w:t>
            </w:r>
          </w:p>
        </w:tc>
        <w:tc>
          <w:tcPr>
            <w:tcW w:w="3293" w:type="dxa"/>
          </w:tcPr>
          <w:p w14:paraId="5166F630" w14:textId="3BEF8606" w:rsidR="00ED2952" w:rsidRPr="00ED2952" w:rsidRDefault="00796204" w:rsidP="00ED2952">
            <w:pPr>
              <w:spacing w:before="120" w:after="120" w:line="240" w:lineRule="auto"/>
              <w:jc w:val="both"/>
              <w:rPr>
                <w:rFonts w:ascii="Arial" w:eastAsia="Times New Roman" w:hAnsi="Arial" w:cs="Arial"/>
                <w:b/>
                <w:kern w:val="0"/>
                <w:lang w:val="en-GB" w:eastAsia="en-GB"/>
                <w14:ligatures w14:val="none"/>
              </w:rPr>
            </w:pPr>
            <w:r>
              <w:rPr>
                <w:rFonts w:ascii="Arial" w:eastAsia="Times New Roman" w:hAnsi="Arial" w:cs="Arial"/>
                <w:b/>
                <w:kern w:val="0"/>
                <w:lang w:val="en-GB" w:eastAsia="en-GB"/>
                <w14:ligatures w14:val="none"/>
              </w:rPr>
              <w:t xml:space="preserve">Dominic </w:t>
            </w:r>
            <w:proofErr w:type="spellStart"/>
            <w:r>
              <w:rPr>
                <w:rFonts w:ascii="Arial" w:eastAsia="Times New Roman" w:hAnsi="Arial" w:cs="Arial"/>
                <w:b/>
                <w:kern w:val="0"/>
                <w:lang w:val="en-GB" w:eastAsia="en-GB"/>
                <w14:ligatures w14:val="none"/>
              </w:rPr>
              <w:t>Sidoli</w:t>
            </w:r>
            <w:proofErr w:type="spellEnd"/>
            <w:r>
              <w:rPr>
                <w:rFonts w:ascii="Arial" w:eastAsia="Times New Roman" w:hAnsi="Arial" w:cs="Arial"/>
                <w:b/>
                <w:kern w:val="0"/>
                <w:lang w:val="en-GB" w:eastAsia="en-GB"/>
                <w14:ligatures w14:val="none"/>
              </w:rPr>
              <w:t xml:space="preserve"> </w:t>
            </w:r>
          </w:p>
        </w:tc>
        <w:tc>
          <w:tcPr>
            <w:tcW w:w="2268" w:type="dxa"/>
            <w:shd w:val="clear" w:color="auto" w:fill="D9D9D9"/>
          </w:tcPr>
          <w:p w14:paraId="75FF71AA"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Student ID number:</w:t>
            </w:r>
          </w:p>
        </w:tc>
        <w:tc>
          <w:tcPr>
            <w:tcW w:w="2268" w:type="dxa"/>
          </w:tcPr>
          <w:p w14:paraId="63B88BFA" w14:textId="46F78855" w:rsidR="00ED2952" w:rsidRPr="00ED2952" w:rsidRDefault="004A39EC" w:rsidP="00ED2952">
            <w:pPr>
              <w:spacing w:before="120" w:after="120" w:line="240" w:lineRule="auto"/>
              <w:jc w:val="both"/>
              <w:rPr>
                <w:rFonts w:ascii="Arial" w:eastAsia="Times New Roman" w:hAnsi="Arial" w:cs="Arial"/>
                <w:b/>
                <w:kern w:val="0"/>
                <w:lang w:val="en-GB" w:eastAsia="en-GB"/>
                <w14:ligatures w14:val="none"/>
              </w:rPr>
            </w:pPr>
            <w:r>
              <w:rPr>
                <w:rFonts w:ascii="Arial" w:eastAsia="Times New Roman" w:hAnsi="Arial" w:cs="Arial"/>
                <w:b/>
                <w:kern w:val="0"/>
                <w:lang w:val="en-GB" w:eastAsia="en-GB"/>
                <w14:ligatures w14:val="none"/>
              </w:rPr>
              <w:t>2413945</w:t>
            </w:r>
          </w:p>
        </w:tc>
      </w:tr>
      <w:tr w:rsidR="00ED2952" w:rsidRPr="00ED2952" w14:paraId="74B875A9" w14:textId="77777777" w:rsidTr="00884163">
        <w:tc>
          <w:tcPr>
            <w:tcW w:w="2093" w:type="dxa"/>
            <w:shd w:val="pct15" w:color="auto" w:fill="auto"/>
          </w:tcPr>
          <w:p w14:paraId="39579870"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Programme:</w:t>
            </w:r>
          </w:p>
        </w:tc>
        <w:tc>
          <w:tcPr>
            <w:tcW w:w="7829" w:type="dxa"/>
            <w:gridSpan w:val="3"/>
          </w:tcPr>
          <w:p w14:paraId="707FDFC5"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 xml:space="preserve">DA Program in Supply Chain and Logistics </w:t>
            </w:r>
          </w:p>
        </w:tc>
      </w:tr>
      <w:tr w:rsidR="00ED2952" w:rsidRPr="00ED2952" w14:paraId="75FFCB9C" w14:textId="77777777" w:rsidTr="00884163">
        <w:tc>
          <w:tcPr>
            <w:tcW w:w="2093" w:type="dxa"/>
            <w:shd w:val="pct15" w:color="auto" w:fill="auto"/>
          </w:tcPr>
          <w:p w14:paraId="6386C037"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Module:</w:t>
            </w:r>
          </w:p>
        </w:tc>
        <w:tc>
          <w:tcPr>
            <w:tcW w:w="7829" w:type="dxa"/>
            <w:gridSpan w:val="3"/>
            <w:shd w:val="clear" w:color="auto" w:fill="auto"/>
          </w:tcPr>
          <w:p w14:paraId="4388E681" w14:textId="77777777" w:rsidR="00ED2952" w:rsidRPr="00ED2952" w:rsidRDefault="00ED2952" w:rsidP="00ED2952">
            <w:pPr>
              <w:spacing w:before="120" w:after="120" w:line="240" w:lineRule="auto"/>
              <w:jc w:val="both"/>
              <w:rPr>
                <w:rFonts w:ascii="Arial" w:eastAsia="Times New Roman" w:hAnsi="Arial" w:cs="Arial"/>
                <w:b/>
                <w:bCs/>
                <w:kern w:val="0"/>
                <w:lang w:val="en-GB" w:eastAsia="en-GB"/>
                <w14:ligatures w14:val="none"/>
              </w:rPr>
            </w:pPr>
            <w:r w:rsidRPr="00ED2952">
              <w:rPr>
                <w:rFonts w:ascii="Arial" w:eastAsia="Times New Roman" w:hAnsi="Arial" w:cs="Arial"/>
                <w:b/>
                <w:bCs/>
                <w:kern w:val="0"/>
                <w:lang w:val="en-GB" w:eastAsia="en-GB"/>
                <w14:ligatures w14:val="none"/>
              </w:rPr>
              <w:t>Organisation Management</w:t>
            </w:r>
          </w:p>
        </w:tc>
      </w:tr>
      <w:tr w:rsidR="00ED2952" w:rsidRPr="00ED2952" w14:paraId="191A9420" w14:textId="77777777" w:rsidTr="00884163">
        <w:tc>
          <w:tcPr>
            <w:tcW w:w="2093" w:type="dxa"/>
            <w:shd w:val="pct15" w:color="auto" w:fill="auto"/>
          </w:tcPr>
          <w:p w14:paraId="71331D53"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Module code:</w:t>
            </w:r>
          </w:p>
        </w:tc>
        <w:tc>
          <w:tcPr>
            <w:tcW w:w="3293" w:type="dxa"/>
          </w:tcPr>
          <w:p w14:paraId="50F8EA85"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ACMA4020</w:t>
            </w:r>
          </w:p>
        </w:tc>
        <w:tc>
          <w:tcPr>
            <w:tcW w:w="2268" w:type="dxa"/>
            <w:shd w:val="clear" w:color="auto" w:fill="D9D9D9"/>
          </w:tcPr>
          <w:p w14:paraId="7849C369" w14:textId="77777777" w:rsidR="00ED2952" w:rsidRPr="00ED2952" w:rsidRDefault="00ED2952" w:rsidP="00ED2952">
            <w:pPr>
              <w:keepNext/>
              <w:spacing w:after="0" w:line="240" w:lineRule="auto"/>
              <w:jc w:val="both"/>
              <w:outlineLvl w:val="1"/>
              <w:rPr>
                <w:rFonts w:ascii="Arial" w:eastAsia="Times New Roman" w:hAnsi="Arial" w:cs="Arial"/>
                <w:b/>
                <w:kern w:val="0"/>
                <w:lang w:val="en-GB" w:eastAsia="en-GB"/>
                <w14:ligatures w14:val="none"/>
              </w:rPr>
            </w:pPr>
            <w:bookmarkStart w:id="1" w:name="_Toc197671201"/>
            <w:r w:rsidRPr="00ED2952">
              <w:rPr>
                <w:rFonts w:ascii="Arial" w:eastAsia="Times New Roman" w:hAnsi="Arial" w:cs="Arial"/>
                <w:b/>
                <w:kern w:val="0"/>
                <w:lang w:val="en-GB" w:eastAsia="en-GB"/>
                <w14:ligatures w14:val="none"/>
              </w:rPr>
              <w:t>Contribution to Overall Module Assessment (%):</w:t>
            </w:r>
            <w:bookmarkEnd w:id="1"/>
          </w:p>
        </w:tc>
        <w:tc>
          <w:tcPr>
            <w:tcW w:w="2268" w:type="dxa"/>
          </w:tcPr>
          <w:p w14:paraId="40DA7DD8"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50%</w:t>
            </w:r>
          </w:p>
        </w:tc>
      </w:tr>
      <w:tr w:rsidR="00ED2952" w:rsidRPr="00ED2952" w14:paraId="15DD4F9C" w14:textId="77777777" w:rsidTr="00884163">
        <w:tc>
          <w:tcPr>
            <w:tcW w:w="2093" w:type="dxa"/>
            <w:shd w:val="pct15" w:color="auto" w:fill="auto"/>
          </w:tcPr>
          <w:p w14:paraId="2BB13C22"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Lecturer:</w:t>
            </w:r>
          </w:p>
        </w:tc>
        <w:tc>
          <w:tcPr>
            <w:tcW w:w="3293" w:type="dxa"/>
          </w:tcPr>
          <w:p w14:paraId="495CBA25"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Dr Moutushi Tanha</w:t>
            </w:r>
          </w:p>
        </w:tc>
        <w:tc>
          <w:tcPr>
            <w:tcW w:w="2268" w:type="dxa"/>
            <w:shd w:val="clear" w:color="auto" w:fill="D9D9D9"/>
          </w:tcPr>
          <w:p w14:paraId="055DF676"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Internal Verifier:</w:t>
            </w:r>
          </w:p>
        </w:tc>
        <w:tc>
          <w:tcPr>
            <w:tcW w:w="2268" w:type="dxa"/>
          </w:tcPr>
          <w:p w14:paraId="00C4B841"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Dr Irina Neaga</w:t>
            </w:r>
          </w:p>
        </w:tc>
      </w:tr>
      <w:tr w:rsidR="00ED2952" w:rsidRPr="00ED2952" w14:paraId="3F672256" w14:textId="77777777" w:rsidTr="00884163">
        <w:tc>
          <w:tcPr>
            <w:tcW w:w="2093" w:type="dxa"/>
            <w:shd w:val="pct15" w:color="auto" w:fill="auto"/>
          </w:tcPr>
          <w:p w14:paraId="6643DDC6"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Assignment Title:</w:t>
            </w:r>
          </w:p>
        </w:tc>
        <w:tc>
          <w:tcPr>
            <w:tcW w:w="3293" w:type="dxa"/>
          </w:tcPr>
          <w:p w14:paraId="549FF2EC" w14:textId="77777777" w:rsidR="00ED2952" w:rsidRPr="00ED2952" w:rsidRDefault="00ED2952" w:rsidP="00ED2952">
            <w:pPr>
              <w:spacing w:before="120" w:after="120" w:line="240" w:lineRule="auto"/>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Essay on ‘How does your</w:t>
            </w:r>
            <w:r w:rsidRPr="00ED2952">
              <w:rPr>
                <w:rFonts w:ascii="Arial" w:eastAsia="Times New Roman" w:hAnsi="Arial" w:cs="Arial"/>
                <w:b/>
                <w:bCs/>
                <w:kern w:val="0"/>
                <w:lang w:val="en-GB" w:eastAsia="en-GB"/>
                <w14:ligatures w14:val="none"/>
              </w:rPr>
              <w:t xml:space="preserve"> organisation manage organizational activities and performance’</w:t>
            </w:r>
          </w:p>
        </w:tc>
        <w:tc>
          <w:tcPr>
            <w:tcW w:w="2268" w:type="dxa"/>
            <w:shd w:val="pct15" w:color="auto" w:fill="auto"/>
          </w:tcPr>
          <w:p w14:paraId="17371ECE"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Word count (or equivalent):</w:t>
            </w:r>
          </w:p>
        </w:tc>
        <w:tc>
          <w:tcPr>
            <w:tcW w:w="2268" w:type="dxa"/>
          </w:tcPr>
          <w:p w14:paraId="38A57ADC"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1500 words</w:t>
            </w:r>
          </w:p>
        </w:tc>
      </w:tr>
      <w:tr w:rsidR="00ED2952" w:rsidRPr="00ED2952" w14:paraId="1C9B2118" w14:textId="77777777" w:rsidTr="00884163">
        <w:tc>
          <w:tcPr>
            <w:tcW w:w="2093" w:type="dxa"/>
            <w:shd w:val="pct15" w:color="auto" w:fill="auto"/>
          </w:tcPr>
          <w:p w14:paraId="729D23F7"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Submission deadline:</w:t>
            </w:r>
          </w:p>
        </w:tc>
        <w:tc>
          <w:tcPr>
            <w:tcW w:w="3293" w:type="dxa"/>
            <w:shd w:val="clear" w:color="auto" w:fill="auto"/>
          </w:tcPr>
          <w:p w14:paraId="1179BC0F"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To be confirmed</w:t>
            </w:r>
          </w:p>
        </w:tc>
        <w:tc>
          <w:tcPr>
            <w:tcW w:w="2268" w:type="dxa"/>
            <w:shd w:val="pct15" w:color="auto" w:fill="auto"/>
          </w:tcPr>
          <w:p w14:paraId="063052B6"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Return date of provisional marks &amp; written feedback:</w:t>
            </w:r>
          </w:p>
        </w:tc>
        <w:tc>
          <w:tcPr>
            <w:tcW w:w="2268" w:type="dxa"/>
          </w:tcPr>
          <w:p w14:paraId="06E1B9A2"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Within 20 working term time days of submission date</w:t>
            </w:r>
          </w:p>
        </w:tc>
      </w:tr>
      <w:tr w:rsidR="00ED2952" w:rsidRPr="00ED2952" w14:paraId="13008D4A" w14:textId="77777777" w:rsidTr="00884163">
        <w:tc>
          <w:tcPr>
            <w:tcW w:w="2093" w:type="dxa"/>
            <w:shd w:val="pct15" w:color="auto" w:fill="auto"/>
          </w:tcPr>
          <w:p w14:paraId="065153C3"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Submission method:</w:t>
            </w:r>
          </w:p>
        </w:tc>
        <w:tc>
          <w:tcPr>
            <w:tcW w:w="7829" w:type="dxa"/>
            <w:gridSpan w:val="3"/>
            <w:shd w:val="clear" w:color="auto" w:fill="auto"/>
          </w:tcPr>
          <w:p w14:paraId="79072299" w14:textId="77777777" w:rsidR="00ED2952" w:rsidRPr="00ED2952" w:rsidRDefault="00ED2952" w:rsidP="00ED2952">
            <w:pPr>
              <w:spacing w:after="0" w:line="240" w:lineRule="auto"/>
              <w:rPr>
                <w:rFonts w:ascii="Arial" w:eastAsia="Times New Roman" w:hAnsi="Arial" w:cs="Arial"/>
                <w:kern w:val="0"/>
                <w:lang w:val="en-GB" w:eastAsia="en-GB"/>
                <w14:ligatures w14:val="none"/>
              </w:rPr>
            </w:pPr>
            <w:r w:rsidRPr="00ED2952">
              <w:rPr>
                <w:rFonts w:ascii="Arial" w:eastAsia="Times New Roman" w:hAnsi="Arial" w:cs="Arial"/>
                <w:kern w:val="0"/>
                <w:lang w:val="en-GB" w:eastAsia="en-GB"/>
                <w14:ligatures w14:val="none"/>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1C741B8"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 xml:space="preserve">Alternative submission method (if applicable): </w:t>
            </w:r>
          </w:p>
          <w:p w14:paraId="7430E650" w14:textId="77777777" w:rsidR="00ED2952" w:rsidRPr="00ED2952" w:rsidRDefault="00ED2952" w:rsidP="00ED2952">
            <w:pPr>
              <w:spacing w:before="120" w:after="120" w:line="240" w:lineRule="auto"/>
              <w:jc w:val="both"/>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 xml:space="preserve">Late submission of the assessment will result in a late penalty mark.  </w:t>
            </w:r>
            <w:r w:rsidRPr="00ED2952">
              <w:rPr>
                <w:rFonts w:ascii="Arial" w:eastAsia="Times New Roman" w:hAnsi="Arial" w:cs="Arial"/>
                <w:kern w:val="0"/>
                <w:lang w:val="en-GB" w:eastAsia="en-GB"/>
                <w14:ligatures w14:val="none"/>
              </w:rPr>
              <w:t>Penalties for late submission: Up to one week late, maximum mark of 40%.  Over one week late, 0%.  Only the Extenuating Circumstances Panel may approve a change to submission dates.</w:t>
            </w:r>
          </w:p>
        </w:tc>
      </w:tr>
      <w:tr w:rsidR="00ED2952" w:rsidRPr="00ED2952" w14:paraId="50A25D2F" w14:textId="77777777" w:rsidTr="00884163">
        <w:tc>
          <w:tcPr>
            <w:tcW w:w="2093" w:type="dxa"/>
            <w:shd w:val="pct15" w:color="auto" w:fill="auto"/>
          </w:tcPr>
          <w:p w14:paraId="17391E09" w14:textId="77777777" w:rsidR="00ED2952" w:rsidRPr="00ED2952" w:rsidRDefault="00ED2952" w:rsidP="00ED2952">
            <w:pPr>
              <w:spacing w:before="120" w:after="120" w:line="240" w:lineRule="auto"/>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Academic honesty / referencing:</w:t>
            </w:r>
          </w:p>
        </w:tc>
        <w:tc>
          <w:tcPr>
            <w:tcW w:w="7829" w:type="dxa"/>
            <w:gridSpan w:val="3"/>
            <w:shd w:val="clear" w:color="auto" w:fill="auto"/>
          </w:tcPr>
          <w:p w14:paraId="0542040F" w14:textId="77777777" w:rsidR="00ED2952" w:rsidRPr="00ED2952" w:rsidRDefault="00ED2952" w:rsidP="00ED2952">
            <w:pPr>
              <w:spacing w:before="120" w:after="120" w:line="240" w:lineRule="auto"/>
              <w:jc w:val="both"/>
              <w:rPr>
                <w:rFonts w:ascii="Arial" w:eastAsia="Times New Roman" w:hAnsi="Arial" w:cs="Arial"/>
                <w:kern w:val="0"/>
                <w:lang w:val="en-GB" w:eastAsia="en-GB"/>
                <w14:ligatures w14:val="none"/>
              </w:rPr>
            </w:pPr>
            <w:r w:rsidRPr="00ED2952">
              <w:rPr>
                <w:rFonts w:ascii="Arial" w:eastAsia="Times New Roman" w:hAnsi="Arial" w:cs="Arial"/>
                <w:kern w:val="0"/>
                <w:lang w:val="en-GB" w:eastAsia="en-GB"/>
                <w14:ligatures w14:val="none"/>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FDDB494" w14:textId="77777777" w:rsidR="00ED2952" w:rsidRPr="00ED2952" w:rsidRDefault="00ED2952" w:rsidP="00ED2952">
      <w:pPr>
        <w:spacing w:after="0" w:line="240" w:lineRule="auto"/>
        <w:rPr>
          <w:rFonts w:ascii="Arial" w:eastAsia="Times New Roman" w:hAnsi="Arial" w:cs="Arial"/>
          <w:kern w:val="0"/>
          <w:sz w:val="32"/>
          <w:szCs w:val="20"/>
          <w:lang w:val="en-GB" w:eastAsia="en-GB"/>
          <w14:ligatures w14:val="none"/>
        </w:rPr>
      </w:pPr>
    </w:p>
    <w:p w14:paraId="7765902B" w14:textId="77777777" w:rsidR="00ED2952" w:rsidRPr="00ED2952" w:rsidRDefault="00ED2952" w:rsidP="00ED2952">
      <w:pPr>
        <w:spacing w:after="0" w:line="240" w:lineRule="auto"/>
        <w:rPr>
          <w:rFonts w:ascii="Arial" w:eastAsia="Times New Roman" w:hAnsi="Arial" w:cs="Arial"/>
          <w:kern w:val="0"/>
          <w:sz w:val="32"/>
          <w:szCs w:val="20"/>
          <w:lang w:val="en-GB" w:eastAsia="en-GB"/>
          <w14:ligatures w14:val="none"/>
        </w:rPr>
      </w:pPr>
    </w:p>
    <w:p w14:paraId="4579CB8E" w14:textId="77777777" w:rsidR="00ED2952" w:rsidRPr="00ED2952" w:rsidRDefault="00ED2952" w:rsidP="00ED2952">
      <w:pPr>
        <w:spacing w:after="0" w:line="240" w:lineRule="auto"/>
        <w:rPr>
          <w:rFonts w:ascii="Arial" w:eastAsia="Times New Roman" w:hAnsi="Arial" w:cs="Arial"/>
          <w:kern w:val="0"/>
          <w:sz w:val="32"/>
          <w:szCs w:val="20"/>
          <w:lang w:val="en-GB" w:eastAsia="en-GB"/>
          <w14:ligatures w14:val="none"/>
        </w:rPr>
      </w:pPr>
    </w:p>
    <w:p w14:paraId="6C82D928" w14:textId="77777777" w:rsidR="00ED2952" w:rsidRPr="00ED2952" w:rsidRDefault="00ED2952" w:rsidP="00ED2952">
      <w:pPr>
        <w:spacing w:after="0" w:line="240" w:lineRule="auto"/>
        <w:rPr>
          <w:rFonts w:ascii="Arial" w:eastAsia="Times New Roman" w:hAnsi="Arial" w:cs="Arial"/>
          <w:kern w:val="0"/>
          <w:sz w:val="32"/>
          <w:szCs w:val="32"/>
          <w:lang w:val="en-GB" w:eastAsia="en-GB"/>
          <w14:ligatures w14:val="none"/>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D2952" w:rsidRPr="00ED2952" w14:paraId="71EC1C22" w14:textId="77777777" w:rsidTr="00884163">
        <w:tc>
          <w:tcPr>
            <w:tcW w:w="9747" w:type="dxa"/>
            <w:shd w:val="pct10" w:color="auto" w:fill="auto"/>
          </w:tcPr>
          <w:p w14:paraId="72D1B3D0" w14:textId="77777777" w:rsidR="00ED2952" w:rsidRPr="00ED2952" w:rsidRDefault="00ED2952" w:rsidP="00ED2952">
            <w:pPr>
              <w:spacing w:after="0" w:line="240" w:lineRule="auto"/>
              <w:rPr>
                <w:rFonts w:ascii="Arial" w:eastAsia="Times New Roman" w:hAnsi="Arial" w:cs="Arial"/>
                <w:b/>
                <w:kern w:val="0"/>
                <w:lang w:val="en-GB" w:eastAsia="en-GB"/>
                <w14:ligatures w14:val="none"/>
              </w:rPr>
            </w:pPr>
            <w:r w:rsidRPr="00ED2952">
              <w:rPr>
                <w:rFonts w:ascii="Arial" w:eastAsia="Times New Roman" w:hAnsi="Arial" w:cs="Arial"/>
                <w:b/>
                <w:kern w:val="0"/>
                <w:lang w:val="en-GB" w:eastAsia="en-GB"/>
                <w14:ligatures w14:val="none"/>
              </w:rPr>
              <w:t>Module Learning Outcomes (from module syllabus)</w:t>
            </w:r>
          </w:p>
        </w:tc>
      </w:tr>
      <w:tr w:rsidR="00ED2952" w:rsidRPr="00ED2952" w14:paraId="6183A904" w14:textId="77777777" w:rsidTr="00884163">
        <w:tc>
          <w:tcPr>
            <w:tcW w:w="9747" w:type="dxa"/>
          </w:tcPr>
          <w:p w14:paraId="0A004203" w14:textId="77777777" w:rsidR="00ED2952" w:rsidRPr="00ED2952" w:rsidRDefault="00ED2952" w:rsidP="00ED2952">
            <w:pPr>
              <w:spacing w:after="0" w:line="240" w:lineRule="auto"/>
              <w:rPr>
                <w:rFonts w:ascii="Arial" w:eastAsia="Times New Roman" w:hAnsi="Arial" w:cs="Arial"/>
                <w:kern w:val="0"/>
                <w:lang w:val="en-GB" w:eastAsia="en-GB"/>
                <w14:ligatures w14:val="none"/>
              </w:rPr>
            </w:pPr>
          </w:p>
          <w:p w14:paraId="46F111BB" w14:textId="77777777" w:rsidR="00ED2952" w:rsidRPr="00ED2952" w:rsidRDefault="00ED2952" w:rsidP="00ED2952">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val="en-GB" w:eastAsia="en-GB"/>
                <w14:ligatures w14:val="none"/>
              </w:rPr>
            </w:pPr>
            <w:r w:rsidRPr="00ED2952">
              <w:rPr>
                <w:rFonts w:ascii="Arial" w:eastAsia="Times New Roman" w:hAnsi="Arial" w:cs="Arial"/>
                <w:kern w:val="0"/>
                <w:sz w:val="24"/>
                <w:szCs w:val="24"/>
                <w:lang w:val="en-GB" w:eastAsia="en-GB"/>
                <w14:ligatures w14:val="none"/>
              </w:rPr>
              <w:t>Upon the successful completion of this module, the student should be able to:</w:t>
            </w:r>
          </w:p>
          <w:p w14:paraId="294205F5" w14:textId="77777777" w:rsidR="00ED2952" w:rsidRPr="00ED2952" w:rsidRDefault="00ED2952" w:rsidP="00ED2952">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kern w:val="0"/>
                <w:sz w:val="24"/>
                <w:szCs w:val="24"/>
                <w:lang w:val="en-GB" w:eastAsia="en-GB"/>
                <w14:ligatures w14:val="none"/>
              </w:rPr>
            </w:pPr>
            <w:r w:rsidRPr="00ED2952">
              <w:rPr>
                <w:rFonts w:ascii="Arial" w:eastAsia="Times New Roman" w:hAnsi="Arial" w:cs="Arial"/>
                <w:kern w:val="0"/>
                <w:sz w:val="24"/>
                <w:szCs w:val="24"/>
                <w:lang w:val="en-GB" w:eastAsia="en-GB"/>
                <w14:ligatures w14:val="none"/>
              </w:rPr>
              <w:t>Describe applied knowledge and understanding of theories of organisation management.</w:t>
            </w:r>
          </w:p>
          <w:p w14:paraId="64EB455E" w14:textId="77777777" w:rsidR="00ED2952" w:rsidRPr="00ED2952" w:rsidRDefault="00ED2952" w:rsidP="00ED2952">
            <w:pPr>
              <w:numPr>
                <w:ilvl w:val="0"/>
                <w:numId w:val="1"/>
              </w:numPr>
              <w:overflowPunct w:val="0"/>
              <w:autoSpaceDE w:val="0"/>
              <w:autoSpaceDN w:val="0"/>
              <w:adjustRightInd w:val="0"/>
              <w:spacing w:before="240" w:after="0" w:line="240" w:lineRule="auto"/>
              <w:ind w:left="851" w:hanging="567"/>
              <w:jc w:val="both"/>
              <w:textAlignment w:val="baseline"/>
              <w:rPr>
                <w:rFonts w:ascii="Arial" w:eastAsia="Times New Roman" w:hAnsi="Arial" w:cs="Arial"/>
                <w:kern w:val="0"/>
                <w:sz w:val="24"/>
                <w:szCs w:val="24"/>
                <w:lang w:val="en-GB" w:eastAsia="en-GB"/>
                <w14:ligatures w14:val="none"/>
              </w:rPr>
            </w:pPr>
            <w:r w:rsidRPr="00ED2952">
              <w:rPr>
                <w:rFonts w:ascii="Arial" w:eastAsia="Times New Roman" w:hAnsi="Arial" w:cs="Arial"/>
                <w:kern w:val="0"/>
                <w:sz w:val="24"/>
                <w:szCs w:val="24"/>
                <w:lang w:val="en-GB" w:eastAsia="en-GB"/>
                <w14:ligatures w14:val="none"/>
              </w:rPr>
              <w:t>Acquire knowledge of leadership theories and develop leadership skills in Supply Chain Management or Logistics Operations.</w:t>
            </w:r>
          </w:p>
          <w:p w14:paraId="30D11E49" w14:textId="77777777" w:rsidR="00ED2952" w:rsidRPr="00ED2952" w:rsidRDefault="00ED2952" w:rsidP="00ED2952">
            <w:pPr>
              <w:spacing w:after="0" w:line="240" w:lineRule="auto"/>
              <w:rPr>
                <w:rFonts w:ascii="Arial" w:eastAsia="Times New Roman" w:hAnsi="Arial" w:cs="Arial"/>
                <w:kern w:val="0"/>
                <w:lang w:val="en-GB" w:eastAsia="en-GB"/>
                <w14:ligatures w14:val="none"/>
              </w:rPr>
            </w:pPr>
          </w:p>
        </w:tc>
      </w:tr>
    </w:tbl>
    <w:p w14:paraId="12F7D7C5" w14:textId="77777777" w:rsidR="00ED2952" w:rsidRPr="00ED2952" w:rsidRDefault="00ED2952" w:rsidP="00ED2952">
      <w:pPr>
        <w:spacing w:after="0" w:line="240" w:lineRule="auto"/>
        <w:rPr>
          <w:rFonts w:ascii="Arial" w:eastAsia="Times New Roman" w:hAnsi="Arial" w:cs="Arial"/>
          <w:b/>
          <w:kern w:val="0"/>
          <w:sz w:val="20"/>
          <w:szCs w:val="20"/>
          <w:lang w:val="en-GB" w:eastAsia="en-GB"/>
          <w14:ligatures w14:val="none"/>
        </w:rPr>
      </w:pPr>
    </w:p>
    <w:p w14:paraId="491D67D3" w14:textId="77777777" w:rsidR="00ED2952" w:rsidRPr="00ED2952" w:rsidRDefault="00ED2952" w:rsidP="00ED2952">
      <w:pPr>
        <w:spacing w:after="0" w:line="240" w:lineRule="auto"/>
        <w:rPr>
          <w:rFonts w:ascii="Arial" w:eastAsia="Times New Roman" w:hAnsi="Arial" w:cs="Arial"/>
          <w:b/>
          <w:kern w:val="0"/>
          <w:sz w:val="20"/>
          <w:szCs w:val="20"/>
          <w:lang w:val="en-GB" w:eastAsia="en-GB"/>
          <w14:ligatures w14:val="none"/>
        </w:rPr>
      </w:pPr>
    </w:p>
    <w:p w14:paraId="0824D988" w14:textId="77777777" w:rsidR="00ED2952" w:rsidRPr="00ED2952" w:rsidRDefault="00ED2952" w:rsidP="00ED2952">
      <w:pPr>
        <w:spacing w:after="0" w:line="240" w:lineRule="auto"/>
        <w:rPr>
          <w:rFonts w:ascii="Arial" w:eastAsia="Times New Roman" w:hAnsi="Arial" w:cs="Arial"/>
          <w:b/>
          <w:kern w:val="0"/>
          <w:sz w:val="20"/>
          <w:szCs w:val="20"/>
          <w:lang w:val="en-GB" w:eastAsia="en-GB"/>
          <w14:ligatures w14:val="non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ED2952" w:rsidRPr="00ED2952" w14:paraId="5D2C2D58" w14:textId="77777777" w:rsidTr="00884163">
        <w:tc>
          <w:tcPr>
            <w:tcW w:w="9781" w:type="dxa"/>
            <w:shd w:val="clear" w:color="auto" w:fill="C0C0C0"/>
          </w:tcPr>
          <w:p w14:paraId="08B9DBA6" w14:textId="77777777" w:rsidR="00ED2952" w:rsidRPr="00ED2952" w:rsidRDefault="00ED2952" w:rsidP="00ED2952">
            <w:pPr>
              <w:spacing w:after="0" w:line="240" w:lineRule="auto"/>
              <w:jc w:val="center"/>
              <w:rPr>
                <w:rFonts w:ascii="Arial" w:eastAsia="Times New Roman" w:hAnsi="Arial" w:cs="Arial"/>
                <w:b/>
                <w:kern w:val="0"/>
                <w:sz w:val="40"/>
                <w:szCs w:val="40"/>
                <w:lang w:val="en-GB" w:eastAsia="en-GB"/>
                <w14:ligatures w14:val="none"/>
              </w:rPr>
            </w:pPr>
            <w:r w:rsidRPr="00ED2952">
              <w:rPr>
                <w:rFonts w:ascii="Arial" w:eastAsia="Times New Roman" w:hAnsi="Arial" w:cs="Arial"/>
                <w:kern w:val="0"/>
                <w:sz w:val="32"/>
                <w:szCs w:val="20"/>
                <w:lang w:val="en-GB" w:eastAsia="en-GB"/>
                <w14:ligatures w14:val="none"/>
              </w:rPr>
              <w:br w:type="page"/>
            </w:r>
            <w:r w:rsidRPr="00ED2952">
              <w:rPr>
                <w:rFonts w:ascii="Arial" w:eastAsia="Times New Roman" w:hAnsi="Arial" w:cs="Arial"/>
                <w:b/>
                <w:kern w:val="0"/>
                <w:sz w:val="40"/>
                <w:szCs w:val="40"/>
                <w:lang w:val="en-GB" w:eastAsia="en-GB"/>
                <w14:ligatures w14:val="none"/>
              </w:rPr>
              <w:t>TASK DESCRIPTION</w:t>
            </w:r>
          </w:p>
        </w:tc>
      </w:tr>
    </w:tbl>
    <w:p w14:paraId="02D47219" w14:textId="77777777" w:rsidR="00ED2952" w:rsidRPr="00ED2952" w:rsidRDefault="00ED2952" w:rsidP="00ED2952">
      <w:pPr>
        <w:spacing w:after="0" w:line="240" w:lineRule="auto"/>
        <w:jc w:val="both"/>
        <w:rPr>
          <w:rFonts w:ascii="Arial" w:eastAsia="Times New Roman" w:hAnsi="Arial" w:cs="Arial"/>
          <w:kern w:val="0"/>
          <w:lang w:val="en-GB" w:eastAsia="en-GB"/>
          <w14:ligatures w14:val="none"/>
        </w:rPr>
      </w:pPr>
    </w:p>
    <w:p w14:paraId="2B29D67D" w14:textId="77777777" w:rsidR="00ED2952" w:rsidRPr="00ED2952" w:rsidRDefault="00ED2952" w:rsidP="00ED2952">
      <w:pPr>
        <w:spacing w:after="0" w:line="240" w:lineRule="auto"/>
        <w:ind w:left="720"/>
        <w:rPr>
          <w:rFonts w:ascii="Arial" w:eastAsia="Times New Roman" w:hAnsi="Arial" w:cs="Arial"/>
          <w:kern w:val="0"/>
          <w:sz w:val="24"/>
          <w:szCs w:val="24"/>
          <w:lang w:val="en-GB" w:eastAsia="en-GB"/>
          <w14:ligatures w14:val="none"/>
        </w:rPr>
      </w:pPr>
    </w:p>
    <w:p w14:paraId="7F165618" w14:textId="77777777" w:rsidR="00ED2952" w:rsidRPr="00ED2952" w:rsidRDefault="00ED2952" w:rsidP="00ED2952">
      <w:pPr>
        <w:spacing w:after="0" w:line="240" w:lineRule="auto"/>
        <w:jc w:val="both"/>
        <w:textAlignment w:val="baseline"/>
        <w:rPr>
          <w:rFonts w:ascii="Segoe UI" w:eastAsia="Times New Roman" w:hAnsi="Segoe UI" w:cs="Segoe UI"/>
          <w:kern w:val="0"/>
          <w:sz w:val="18"/>
          <w:szCs w:val="18"/>
          <w:lang w:val="en-GB" w:eastAsia="zh-CN"/>
          <w14:ligatures w14:val="none"/>
        </w:rPr>
      </w:pPr>
      <w:r w:rsidRPr="00ED2952">
        <w:rPr>
          <w:rFonts w:ascii="Arial" w:eastAsia="Times New Roman" w:hAnsi="Arial" w:cs="Arial"/>
          <w:kern w:val="0"/>
          <w:lang w:val="en-GB" w:eastAsia="zh-CN"/>
          <w14:ligatures w14:val="none"/>
        </w:rPr>
        <w:t> </w:t>
      </w:r>
    </w:p>
    <w:p w14:paraId="16F1E203" w14:textId="77777777" w:rsidR="00ED2952" w:rsidRPr="00ED2952" w:rsidRDefault="00ED2952" w:rsidP="00ED2952">
      <w:pPr>
        <w:spacing w:after="0" w:line="240" w:lineRule="auto"/>
        <w:ind w:left="555" w:firstLine="135"/>
        <w:jc w:val="both"/>
        <w:textAlignment w:val="baseline"/>
        <w:rPr>
          <w:rFonts w:ascii="Segoe UI" w:eastAsia="Times New Roman" w:hAnsi="Segoe UI" w:cs="Segoe UI"/>
          <w:b/>
          <w:bCs/>
          <w:kern w:val="0"/>
          <w:sz w:val="18"/>
          <w:szCs w:val="18"/>
          <w:lang w:val="en-GB" w:eastAsia="zh-CN"/>
          <w14:ligatures w14:val="none"/>
        </w:rPr>
      </w:pPr>
      <w:r w:rsidRPr="00ED2952">
        <w:rPr>
          <w:rFonts w:ascii="Arial" w:eastAsia="Times New Roman" w:hAnsi="Arial" w:cs="Arial"/>
          <w:b/>
          <w:bCs/>
          <w:kern w:val="0"/>
          <w:lang w:val="en-GB" w:eastAsia="zh-CN"/>
          <w14:ligatures w14:val="none"/>
        </w:rPr>
        <w:t>Use of Generative AI in Assessment </w:t>
      </w:r>
    </w:p>
    <w:p w14:paraId="58785A57" w14:textId="77777777" w:rsidR="00ED2952" w:rsidRPr="00ED2952" w:rsidRDefault="00ED2952" w:rsidP="00ED2952">
      <w:pPr>
        <w:spacing w:after="0" w:line="240" w:lineRule="auto"/>
        <w:ind w:firstLine="720"/>
        <w:textAlignment w:val="baseline"/>
        <w:rPr>
          <w:rFonts w:ascii="Segoe UI" w:eastAsia="Times New Roman" w:hAnsi="Segoe UI" w:cs="Segoe UI"/>
          <w:kern w:val="0"/>
          <w:sz w:val="18"/>
          <w:szCs w:val="18"/>
          <w:lang w:val="en-GB" w:eastAsia="zh-CN"/>
          <w14:ligatures w14:val="none"/>
        </w:rPr>
      </w:pPr>
    </w:p>
    <w:p w14:paraId="1C2E9FDD" w14:textId="77777777" w:rsidR="00ED2952" w:rsidRPr="00ED2952" w:rsidRDefault="00ED2952" w:rsidP="00ED2952">
      <w:pPr>
        <w:spacing w:after="0" w:line="240" w:lineRule="auto"/>
        <w:ind w:firstLine="8640"/>
        <w:textAlignment w:val="baseline"/>
        <w:rPr>
          <w:rFonts w:ascii="Segoe UI" w:eastAsia="Times New Roman" w:hAnsi="Segoe UI" w:cs="Segoe UI"/>
          <w:kern w:val="0"/>
          <w:sz w:val="18"/>
          <w:szCs w:val="18"/>
          <w:lang w:val="en-GB" w:eastAsia="zh-CN"/>
          <w14:ligatures w14:val="none"/>
        </w:rPr>
      </w:pPr>
      <w:r w:rsidRPr="00ED2952">
        <w:rPr>
          <w:rFonts w:ascii="Times New Roman" w:eastAsia="Times New Roman" w:hAnsi="Times New Roman" w:cs="Times New Roman"/>
          <w:kern w:val="0"/>
          <w:sz w:val="20"/>
          <w:szCs w:val="20"/>
          <w:lang w:val="en-GB" w:eastAsia="zh-CN"/>
          <w14:ligatures w14:val="none"/>
        </w:rPr>
        <w:t> </w:t>
      </w:r>
    </w:p>
    <w:p w14:paraId="43B7961C" w14:textId="77777777" w:rsidR="00ED2952" w:rsidRPr="00ED2952" w:rsidRDefault="00ED2952" w:rsidP="00ED2952">
      <w:pPr>
        <w:spacing w:after="0" w:line="240" w:lineRule="auto"/>
        <w:textAlignment w:val="baseline"/>
        <w:rPr>
          <w:rFonts w:ascii="Segoe UI" w:eastAsia="Times New Roman" w:hAnsi="Segoe UI" w:cs="Segoe UI"/>
          <w:kern w:val="0"/>
          <w:sz w:val="18"/>
          <w:szCs w:val="18"/>
          <w:lang w:val="en-GB" w:eastAsia="zh-CN"/>
          <w14:ligatures w14:val="none"/>
        </w:rPr>
      </w:pPr>
      <w:r w:rsidRPr="00ED2952">
        <w:rPr>
          <w:rFonts w:ascii="Times New Roman" w:eastAsia="Times New Roman" w:hAnsi="Times New Roman" w:cs="Times New Roman"/>
          <w:kern w:val="0"/>
          <w:sz w:val="20"/>
          <w:szCs w:val="20"/>
          <w:lang w:val="en-GB" w:eastAsia="zh-CN"/>
          <w14:ligatures w14:val="none"/>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6"/>
        <w:gridCol w:w="5171"/>
        <w:gridCol w:w="1347"/>
      </w:tblGrid>
      <w:tr w:rsidR="00ED2952" w:rsidRPr="00ED2952" w14:paraId="49AFD259" w14:textId="77777777" w:rsidTr="00884163">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75068C2E"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173CC304"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11121F23"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Yes ​</w:t>
            </w:r>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p w14:paraId="7F413B68"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 </w:t>
            </w:r>
          </w:p>
          <w:p w14:paraId="0490FFBE"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proofErr w:type="gramStart"/>
            <w:r w:rsidRPr="00ED2952">
              <w:rPr>
                <w:rFonts w:ascii="Arial" w:eastAsia="Times New Roman" w:hAnsi="Arial" w:cs="Arial"/>
                <w:kern w:val="0"/>
                <w:lang w:val="en-GB" w:eastAsia="zh-CN"/>
                <w14:ligatures w14:val="none"/>
              </w:rPr>
              <w:t>No  ​</w:t>
            </w:r>
            <w:proofErr w:type="gramEnd"/>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tc>
      </w:tr>
      <w:tr w:rsidR="00ED2952" w:rsidRPr="00ED2952" w14:paraId="4C7721D1" w14:textId="77777777" w:rsidTr="00884163">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79256E41"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C03B038"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248C30E2"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Yes ​</w:t>
            </w:r>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p w14:paraId="313C0E17"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 </w:t>
            </w:r>
          </w:p>
          <w:p w14:paraId="67F566D7"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proofErr w:type="gramStart"/>
            <w:r w:rsidRPr="00ED2952">
              <w:rPr>
                <w:rFonts w:ascii="Arial" w:eastAsia="Times New Roman" w:hAnsi="Arial" w:cs="Arial"/>
                <w:kern w:val="0"/>
                <w:lang w:val="en-GB" w:eastAsia="zh-CN"/>
                <w14:ligatures w14:val="none"/>
              </w:rPr>
              <w:t>No  ​</w:t>
            </w:r>
            <w:proofErr w:type="gramEnd"/>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tc>
      </w:tr>
      <w:tr w:rsidR="00ED2952" w:rsidRPr="00ED2952" w14:paraId="632A8ABD" w14:textId="77777777" w:rsidTr="00884163">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1159355B"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660A326"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645FC065"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Yes ​</w:t>
            </w:r>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p w14:paraId="4864C97E"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 </w:t>
            </w:r>
          </w:p>
          <w:p w14:paraId="5D92C8B4"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proofErr w:type="gramStart"/>
            <w:r w:rsidRPr="00ED2952">
              <w:rPr>
                <w:rFonts w:ascii="Arial" w:eastAsia="Times New Roman" w:hAnsi="Arial" w:cs="Arial"/>
                <w:kern w:val="0"/>
                <w:lang w:val="en-GB" w:eastAsia="zh-CN"/>
                <w14:ligatures w14:val="none"/>
              </w:rPr>
              <w:t>No  ​</w:t>
            </w:r>
            <w:proofErr w:type="gramEnd"/>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tc>
      </w:tr>
      <w:tr w:rsidR="00ED2952" w:rsidRPr="00ED2952" w14:paraId="6E8D20B8" w14:textId="77777777" w:rsidTr="00884163">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72195D55"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521E7C91"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769D95B9"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Yes ​</w:t>
            </w:r>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p w14:paraId="1685CC40"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 </w:t>
            </w:r>
          </w:p>
          <w:p w14:paraId="25F97869"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proofErr w:type="gramStart"/>
            <w:r w:rsidRPr="00ED2952">
              <w:rPr>
                <w:rFonts w:ascii="Arial" w:eastAsia="Times New Roman" w:hAnsi="Arial" w:cs="Arial"/>
                <w:kern w:val="0"/>
                <w:lang w:val="en-GB" w:eastAsia="zh-CN"/>
                <w14:ligatures w14:val="none"/>
              </w:rPr>
              <w:t>No  ​</w:t>
            </w:r>
            <w:proofErr w:type="gramEnd"/>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tc>
      </w:tr>
      <w:tr w:rsidR="00ED2952" w:rsidRPr="00ED2952" w14:paraId="4E2D41E2" w14:textId="77777777" w:rsidTr="00884163">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372D251C"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59F57D29"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39CF6D81"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Yes ​</w:t>
            </w:r>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p w14:paraId="65A8BF02"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 </w:t>
            </w:r>
          </w:p>
          <w:p w14:paraId="15B4A511"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proofErr w:type="gramStart"/>
            <w:r w:rsidRPr="00ED2952">
              <w:rPr>
                <w:rFonts w:ascii="Arial" w:eastAsia="Times New Roman" w:hAnsi="Arial" w:cs="Arial"/>
                <w:kern w:val="0"/>
                <w:lang w:val="en-GB" w:eastAsia="zh-CN"/>
                <w14:ligatures w14:val="none"/>
              </w:rPr>
              <w:t>No  ​</w:t>
            </w:r>
            <w:proofErr w:type="gramEnd"/>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tc>
      </w:tr>
      <w:tr w:rsidR="00ED2952" w:rsidRPr="00ED2952" w14:paraId="752C1C14" w14:textId="77777777" w:rsidTr="00884163">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39456A98"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37172DD9"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0F46B580"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Yes ​</w:t>
            </w:r>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p w14:paraId="26ADB6E9"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 </w:t>
            </w:r>
          </w:p>
          <w:p w14:paraId="714EC017"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proofErr w:type="gramStart"/>
            <w:r w:rsidRPr="00ED2952">
              <w:rPr>
                <w:rFonts w:ascii="Arial" w:eastAsia="Times New Roman" w:hAnsi="Arial" w:cs="Arial"/>
                <w:kern w:val="0"/>
                <w:lang w:val="en-GB" w:eastAsia="zh-CN"/>
                <w14:ligatures w14:val="none"/>
              </w:rPr>
              <w:t>No  ​</w:t>
            </w:r>
            <w:proofErr w:type="gramEnd"/>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tc>
      </w:tr>
      <w:tr w:rsidR="00ED2952" w:rsidRPr="00ED2952" w14:paraId="51391426" w14:textId="77777777" w:rsidTr="00884163">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383E107F"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400B9AE6"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 xml:space="preserve">For this assessment, you are not allowed to use </w:t>
            </w:r>
            <w:r w:rsidRPr="00ED2952">
              <w:rPr>
                <w:rFonts w:ascii="Arial" w:eastAsia="Times New Roman" w:hAnsi="Arial" w:cs="Arial"/>
                <w:b/>
                <w:bCs/>
                <w:kern w:val="0"/>
                <w:lang w:val="en-GB" w:eastAsia="zh-CN"/>
                <w14:ligatures w14:val="none"/>
              </w:rPr>
              <w:t>any</w:t>
            </w:r>
            <w:r w:rsidRPr="00ED2952">
              <w:rPr>
                <w:rFonts w:ascii="Arial" w:eastAsia="Times New Roman" w:hAnsi="Arial" w:cs="Arial"/>
                <w:kern w:val="0"/>
                <w:lang w:val="en-GB" w:eastAsia="zh-CN"/>
                <w14:ligatures w14:val="none"/>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18423D54"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Yes ​</w:t>
            </w:r>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p w14:paraId="403775D7"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r w:rsidRPr="00ED2952">
              <w:rPr>
                <w:rFonts w:ascii="Arial" w:eastAsia="Times New Roman" w:hAnsi="Arial" w:cs="Arial"/>
                <w:kern w:val="0"/>
                <w:lang w:val="en-GB" w:eastAsia="zh-CN"/>
                <w14:ligatures w14:val="none"/>
              </w:rPr>
              <w:t> </w:t>
            </w:r>
          </w:p>
          <w:p w14:paraId="2AB08708" w14:textId="77777777" w:rsidR="00ED2952" w:rsidRPr="00ED2952" w:rsidRDefault="00ED2952" w:rsidP="00ED2952">
            <w:pPr>
              <w:spacing w:after="0" w:line="240" w:lineRule="auto"/>
              <w:textAlignment w:val="baseline"/>
              <w:rPr>
                <w:rFonts w:ascii="Times New Roman" w:eastAsia="Times New Roman" w:hAnsi="Times New Roman" w:cs="Times New Roman"/>
                <w:kern w:val="0"/>
                <w:sz w:val="24"/>
                <w:szCs w:val="24"/>
                <w:lang w:val="en-GB" w:eastAsia="zh-CN"/>
                <w14:ligatures w14:val="none"/>
              </w:rPr>
            </w:pPr>
            <w:proofErr w:type="gramStart"/>
            <w:r w:rsidRPr="00ED2952">
              <w:rPr>
                <w:rFonts w:ascii="Arial" w:eastAsia="Times New Roman" w:hAnsi="Arial" w:cs="Arial"/>
                <w:kern w:val="0"/>
                <w:lang w:val="en-GB" w:eastAsia="zh-CN"/>
                <w14:ligatures w14:val="none"/>
              </w:rPr>
              <w:t>No  ​</w:t>
            </w:r>
            <w:proofErr w:type="gramEnd"/>
            <w:r w:rsidRPr="00ED2952">
              <w:rPr>
                <w:rFonts w:ascii="MS Gothic" w:eastAsia="MS Gothic" w:hAnsi="MS Gothic" w:cs="Times New Roman" w:hint="eastAsia"/>
                <w:kern w:val="0"/>
                <w:lang w:val="en-GB" w:eastAsia="zh-CN"/>
                <w14:ligatures w14:val="none"/>
              </w:rPr>
              <w:t>☒</w:t>
            </w:r>
            <w:r w:rsidRPr="00ED2952">
              <w:rPr>
                <w:rFonts w:ascii="Arial" w:eastAsia="Times New Roman" w:hAnsi="Arial" w:cs="Arial"/>
                <w:kern w:val="0"/>
                <w:lang w:val="en-GB" w:eastAsia="zh-CN"/>
                <w14:ligatures w14:val="none"/>
              </w:rPr>
              <w:t>​ </w:t>
            </w:r>
          </w:p>
        </w:tc>
      </w:tr>
    </w:tbl>
    <w:p w14:paraId="6B2FFCA8" w14:textId="77777777" w:rsidR="006014C2" w:rsidRPr="000441BC" w:rsidRDefault="006014C2" w:rsidP="000441BC">
      <w:pPr>
        <w:spacing w:line="360" w:lineRule="auto"/>
        <w:rPr>
          <w:sz w:val="28"/>
          <w:szCs w:val="28"/>
        </w:rPr>
      </w:pPr>
    </w:p>
    <w:p w14:paraId="1C575A31" w14:textId="76C0B60C" w:rsidR="00F3411A" w:rsidRPr="000441BC" w:rsidRDefault="000441BC" w:rsidP="000441BC">
      <w:pPr>
        <w:spacing w:line="360" w:lineRule="auto"/>
        <w:rPr>
          <w:sz w:val="28"/>
          <w:szCs w:val="28"/>
        </w:rPr>
      </w:pPr>
      <w:r w:rsidRPr="000441BC">
        <w:rPr>
          <w:sz w:val="28"/>
          <w:szCs w:val="28"/>
        </w:rPr>
        <w:lastRenderedPageBreak/>
        <w:t xml:space="preserve">AI Acknowledgment  </w:t>
      </w:r>
    </w:p>
    <w:p w14:paraId="6BC5B2AE" w14:textId="57E17486" w:rsidR="000441BC" w:rsidRPr="000441BC" w:rsidRDefault="000441BC" w:rsidP="000441BC">
      <w:pPr>
        <w:spacing w:line="360" w:lineRule="auto"/>
        <w:rPr>
          <w:sz w:val="28"/>
          <w:szCs w:val="28"/>
        </w:rPr>
      </w:pPr>
      <w:r w:rsidRPr="000441BC">
        <w:rPr>
          <w:sz w:val="28"/>
          <w:szCs w:val="28"/>
        </w:rPr>
        <w:t xml:space="preserve">I confirm that I have not presented any AI-generated materials as my own work in this portfolio. </w:t>
      </w:r>
    </w:p>
    <w:p w14:paraId="58D3E152" w14:textId="72A00D87" w:rsidR="000441BC" w:rsidRPr="000441BC" w:rsidRDefault="000441BC" w:rsidP="000441BC">
      <w:pPr>
        <w:spacing w:line="360" w:lineRule="auto"/>
        <w:rPr>
          <w:sz w:val="28"/>
          <w:szCs w:val="28"/>
        </w:rPr>
      </w:pPr>
      <w:r w:rsidRPr="000441BC">
        <w:rPr>
          <w:sz w:val="28"/>
          <w:szCs w:val="28"/>
        </w:rPr>
        <w:t xml:space="preserve">However, I acknowledge that I have used or may have used the AI in the research, and proofreading of my portfolio. </w:t>
      </w:r>
    </w:p>
    <w:p w14:paraId="70876C7E" w14:textId="3BA20D84" w:rsidR="000441BC" w:rsidRPr="000441BC" w:rsidRDefault="000441BC" w:rsidP="000441BC">
      <w:pPr>
        <w:spacing w:line="360" w:lineRule="auto"/>
        <w:rPr>
          <w:sz w:val="28"/>
          <w:szCs w:val="28"/>
        </w:rPr>
      </w:pPr>
      <w:r w:rsidRPr="000441BC">
        <w:rPr>
          <w:sz w:val="28"/>
          <w:szCs w:val="28"/>
        </w:rPr>
        <w:t>Dominic R Sidoli (08/05/2025)</w:t>
      </w:r>
    </w:p>
    <w:p w14:paraId="523979BC" w14:textId="77777777" w:rsidR="00F3411A" w:rsidRDefault="00F3411A"/>
    <w:p w14:paraId="57155F92" w14:textId="77777777" w:rsidR="00F3411A" w:rsidRDefault="00F3411A"/>
    <w:p w14:paraId="42E205A4" w14:textId="77777777" w:rsidR="00F3411A" w:rsidRDefault="00F3411A"/>
    <w:p w14:paraId="65030A67" w14:textId="77777777" w:rsidR="00801CD1" w:rsidRDefault="00801CD1"/>
    <w:p w14:paraId="747C0C71" w14:textId="77777777" w:rsidR="00801CD1" w:rsidRDefault="00801CD1"/>
    <w:p w14:paraId="24158902" w14:textId="77777777" w:rsidR="00F3411A" w:rsidRDefault="00F3411A"/>
    <w:p w14:paraId="515F1098" w14:textId="77777777" w:rsidR="00F3411A" w:rsidRDefault="00F3411A"/>
    <w:p w14:paraId="42ECE309" w14:textId="77777777" w:rsidR="00F3411A" w:rsidRDefault="00F3411A"/>
    <w:p w14:paraId="57C84130" w14:textId="77777777" w:rsidR="00F3411A" w:rsidRDefault="00F3411A"/>
    <w:p w14:paraId="2EEBB573" w14:textId="77777777" w:rsidR="00F3411A" w:rsidRDefault="00F3411A"/>
    <w:p w14:paraId="4F05698F" w14:textId="77777777" w:rsidR="00F3411A" w:rsidRDefault="00F3411A"/>
    <w:p w14:paraId="6D9716EF" w14:textId="77777777" w:rsidR="00F3411A" w:rsidRDefault="00F3411A"/>
    <w:p w14:paraId="2B3F9FAA" w14:textId="77777777" w:rsidR="00F3411A" w:rsidRDefault="00F3411A"/>
    <w:p w14:paraId="4FA354C4" w14:textId="77777777" w:rsidR="000441BC" w:rsidRDefault="000441BC"/>
    <w:p w14:paraId="3188B901" w14:textId="77777777" w:rsidR="00F3411A" w:rsidRDefault="00F3411A"/>
    <w:p w14:paraId="368876E9" w14:textId="77777777" w:rsidR="00F3411A" w:rsidRDefault="00F3411A"/>
    <w:p w14:paraId="5F2531BE" w14:textId="77777777" w:rsidR="00F3411A" w:rsidRDefault="00F3411A"/>
    <w:p w14:paraId="2BC60B70" w14:textId="77777777" w:rsidR="0033688D" w:rsidRDefault="0033688D"/>
    <w:p w14:paraId="6D355ED2" w14:textId="77777777" w:rsidR="00801CD1" w:rsidRDefault="00801CD1"/>
    <w:p w14:paraId="2CF6E6A7" w14:textId="77777777" w:rsidR="00801CD1" w:rsidRDefault="00801CD1"/>
    <w:p w14:paraId="68D52048" w14:textId="77777777" w:rsidR="00404F92" w:rsidRDefault="00404F92">
      <w:pPr>
        <w:rPr>
          <w:rFonts w:ascii="Arial" w:hAnsi="Arial" w:cs="Arial"/>
          <w:b/>
          <w:bCs/>
          <w:color w:val="000000" w:themeColor="text1"/>
          <w:sz w:val="24"/>
          <w:szCs w:val="24"/>
        </w:rPr>
      </w:pPr>
    </w:p>
    <w:sdt>
      <w:sdtPr>
        <w:id w:val="-1477143047"/>
        <w:docPartObj>
          <w:docPartGallery w:val="Table of Contents"/>
          <w:docPartUnique/>
        </w:docPartObj>
      </w:sdtPr>
      <w:sdtEndPr>
        <w:rPr>
          <w:rFonts w:asciiTheme="minorHAnsi" w:hAnsiTheme="minorHAnsi" w:cstheme="minorBidi"/>
          <w:b/>
          <w:bCs/>
          <w:noProof/>
          <w:kern w:val="2"/>
          <w:sz w:val="22"/>
          <w:szCs w:val="22"/>
          <w14:ligatures w14:val="standardContextual"/>
        </w:rPr>
      </w:sdtEndPr>
      <w:sdtContent>
        <w:p w14:paraId="55E5632E" w14:textId="0F4E9017" w:rsidR="00BD67E9" w:rsidRDefault="00BD67E9">
          <w:pPr>
            <w:pStyle w:val="TOCHeading"/>
          </w:pPr>
          <w:r>
            <w:t>Contents</w:t>
          </w:r>
        </w:p>
        <w:p w14:paraId="79AD5F44" w14:textId="749CBCE2" w:rsidR="00BD67E9" w:rsidRDefault="00BD67E9">
          <w:pPr>
            <w:pStyle w:val="TOC4"/>
            <w:tabs>
              <w:tab w:val="right" w:leader="dot" w:pos="9350"/>
            </w:tabs>
            <w:rPr>
              <w:rFonts w:eastAsiaTheme="minorEastAsia"/>
              <w:noProof/>
              <w:sz w:val="24"/>
              <w:szCs w:val="24"/>
              <w:lang w:val="en-GB" w:eastAsia="en-GB"/>
            </w:rPr>
          </w:pPr>
          <w:r>
            <w:fldChar w:fldCharType="begin"/>
          </w:r>
          <w:r>
            <w:instrText xml:space="preserve"> TOC \o "1-6" \h \z \u </w:instrText>
          </w:r>
          <w:r>
            <w:fldChar w:fldCharType="separate"/>
          </w:r>
          <w:hyperlink w:anchor="_Toc197671200" w:history="1">
            <w:r w:rsidRPr="00C540A1">
              <w:rPr>
                <w:rStyle w:val="Hyperlink"/>
                <w:rFonts w:ascii="Arial" w:eastAsia="Times New Roman" w:hAnsi="Arial" w:cs="Arial"/>
                <w:b/>
                <w:noProof/>
                <w:kern w:val="0"/>
                <w:lang w:val="en-GB" w:eastAsia="en-GB"/>
                <w14:ligatures w14:val="none"/>
              </w:rPr>
              <w:t>LEVEL 4 ASSESSMENT SPECIFICATION</w:t>
            </w:r>
            <w:r>
              <w:rPr>
                <w:noProof/>
                <w:webHidden/>
              </w:rPr>
              <w:tab/>
            </w:r>
            <w:r>
              <w:rPr>
                <w:noProof/>
                <w:webHidden/>
              </w:rPr>
              <w:fldChar w:fldCharType="begin"/>
            </w:r>
            <w:r>
              <w:rPr>
                <w:noProof/>
                <w:webHidden/>
              </w:rPr>
              <w:instrText xml:space="preserve"> PAGEREF _Toc197671200 \h </w:instrText>
            </w:r>
            <w:r>
              <w:rPr>
                <w:noProof/>
                <w:webHidden/>
              </w:rPr>
            </w:r>
            <w:r>
              <w:rPr>
                <w:noProof/>
                <w:webHidden/>
              </w:rPr>
              <w:fldChar w:fldCharType="separate"/>
            </w:r>
            <w:r>
              <w:rPr>
                <w:noProof/>
                <w:webHidden/>
              </w:rPr>
              <w:t>1</w:t>
            </w:r>
            <w:r>
              <w:rPr>
                <w:noProof/>
                <w:webHidden/>
              </w:rPr>
              <w:fldChar w:fldCharType="end"/>
            </w:r>
          </w:hyperlink>
        </w:p>
        <w:p w14:paraId="0B2CB88E" w14:textId="19552073" w:rsidR="00BD67E9" w:rsidRDefault="00BD67E9">
          <w:pPr>
            <w:pStyle w:val="TOC2"/>
            <w:tabs>
              <w:tab w:val="right" w:leader="dot" w:pos="9350"/>
            </w:tabs>
            <w:rPr>
              <w:rFonts w:eastAsiaTheme="minorEastAsia"/>
              <w:noProof/>
              <w:sz w:val="24"/>
              <w:szCs w:val="24"/>
              <w:lang w:val="en-GB" w:eastAsia="en-GB"/>
            </w:rPr>
          </w:pPr>
          <w:hyperlink w:anchor="_Toc197671201" w:history="1">
            <w:r w:rsidRPr="00C540A1">
              <w:rPr>
                <w:rStyle w:val="Hyperlink"/>
                <w:rFonts w:ascii="Arial" w:eastAsia="Times New Roman" w:hAnsi="Arial" w:cs="Arial"/>
                <w:b/>
                <w:noProof/>
                <w:kern w:val="0"/>
                <w:lang w:val="en-GB" w:eastAsia="en-GB"/>
                <w14:ligatures w14:val="none"/>
              </w:rPr>
              <w:t>Contribution to Overall Module Assessment (%):</w:t>
            </w:r>
            <w:r>
              <w:rPr>
                <w:noProof/>
                <w:webHidden/>
              </w:rPr>
              <w:tab/>
            </w:r>
            <w:r>
              <w:rPr>
                <w:noProof/>
                <w:webHidden/>
              </w:rPr>
              <w:fldChar w:fldCharType="begin"/>
            </w:r>
            <w:r>
              <w:rPr>
                <w:noProof/>
                <w:webHidden/>
              </w:rPr>
              <w:instrText xml:space="preserve"> PAGEREF _Toc197671201 \h </w:instrText>
            </w:r>
            <w:r>
              <w:rPr>
                <w:noProof/>
                <w:webHidden/>
              </w:rPr>
            </w:r>
            <w:r>
              <w:rPr>
                <w:noProof/>
                <w:webHidden/>
              </w:rPr>
              <w:fldChar w:fldCharType="separate"/>
            </w:r>
            <w:r>
              <w:rPr>
                <w:noProof/>
                <w:webHidden/>
              </w:rPr>
              <w:t>1</w:t>
            </w:r>
            <w:r>
              <w:rPr>
                <w:noProof/>
                <w:webHidden/>
              </w:rPr>
              <w:fldChar w:fldCharType="end"/>
            </w:r>
          </w:hyperlink>
        </w:p>
        <w:p w14:paraId="4DB0D502" w14:textId="5808FF60" w:rsidR="00BD67E9" w:rsidRDefault="00BD67E9">
          <w:pPr>
            <w:pStyle w:val="TOC1"/>
            <w:tabs>
              <w:tab w:val="right" w:leader="dot" w:pos="9350"/>
            </w:tabs>
            <w:rPr>
              <w:rFonts w:cstheme="minorBidi"/>
              <w:noProof/>
              <w:kern w:val="2"/>
              <w:sz w:val="24"/>
              <w:szCs w:val="24"/>
              <w:lang w:val="en-GB" w:eastAsia="en-GB"/>
              <w14:ligatures w14:val="standardContextual"/>
            </w:rPr>
          </w:pPr>
          <w:hyperlink w:anchor="_Toc197671202" w:history="1">
            <w:r w:rsidRPr="00C540A1">
              <w:rPr>
                <w:rStyle w:val="Hyperlink"/>
                <w:noProof/>
              </w:rPr>
              <w:t>Introduction</w:t>
            </w:r>
            <w:r>
              <w:rPr>
                <w:noProof/>
                <w:webHidden/>
              </w:rPr>
              <w:tab/>
            </w:r>
            <w:r>
              <w:rPr>
                <w:noProof/>
                <w:webHidden/>
              </w:rPr>
              <w:fldChar w:fldCharType="begin"/>
            </w:r>
            <w:r>
              <w:rPr>
                <w:noProof/>
                <w:webHidden/>
              </w:rPr>
              <w:instrText xml:space="preserve"> PAGEREF _Toc197671202 \h </w:instrText>
            </w:r>
            <w:r>
              <w:rPr>
                <w:noProof/>
                <w:webHidden/>
              </w:rPr>
            </w:r>
            <w:r>
              <w:rPr>
                <w:noProof/>
                <w:webHidden/>
              </w:rPr>
              <w:fldChar w:fldCharType="separate"/>
            </w:r>
            <w:r>
              <w:rPr>
                <w:noProof/>
                <w:webHidden/>
              </w:rPr>
              <w:t>5</w:t>
            </w:r>
            <w:r>
              <w:rPr>
                <w:noProof/>
                <w:webHidden/>
              </w:rPr>
              <w:fldChar w:fldCharType="end"/>
            </w:r>
          </w:hyperlink>
        </w:p>
        <w:p w14:paraId="13E89B20" w14:textId="2B3341CF" w:rsidR="00BD67E9" w:rsidRDefault="00BD67E9">
          <w:pPr>
            <w:pStyle w:val="TOC1"/>
            <w:tabs>
              <w:tab w:val="right" w:leader="dot" w:pos="9350"/>
            </w:tabs>
            <w:rPr>
              <w:rFonts w:cstheme="minorBidi"/>
              <w:noProof/>
              <w:kern w:val="2"/>
              <w:sz w:val="24"/>
              <w:szCs w:val="24"/>
              <w:lang w:val="en-GB" w:eastAsia="en-GB"/>
              <w14:ligatures w14:val="standardContextual"/>
            </w:rPr>
          </w:pPr>
          <w:hyperlink w:anchor="_Toc197671203" w:history="1">
            <w:r w:rsidRPr="00C540A1">
              <w:rPr>
                <w:rStyle w:val="Hyperlink"/>
                <w:noProof/>
              </w:rPr>
              <w:t>Organizational activities – Planning, organizing and leading</w:t>
            </w:r>
            <w:r>
              <w:rPr>
                <w:noProof/>
                <w:webHidden/>
              </w:rPr>
              <w:tab/>
            </w:r>
            <w:r>
              <w:rPr>
                <w:noProof/>
                <w:webHidden/>
              </w:rPr>
              <w:fldChar w:fldCharType="begin"/>
            </w:r>
            <w:r>
              <w:rPr>
                <w:noProof/>
                <w:webHidden/>
              </w:rPr>
              <w:instrText xml:space="preserve"> PAGEREF _Toc197671203 \h </w:instrText>
            </w:r>
            <w:r>
              <w:rPr>
                <w:noProof/>
                <w:webHidden/>
              </w:rPr>
            </w:r>
            <w:r>
              <w:rPr>
                <w:noProof/>
                <w:webHidden/>
              </w:rPr>
              <w:fldChar w:fldCharType="separate"/>
            </w:r>
            <w:r>
              <w:rPr>
                <w:noProof/>
                <w:webHidden/>
              </w:rPr>
              <w:t>5</w:t>
            </w:r>
            <w:r>
              <w:rPr>
                <w:noProof/>
                <w:webHidden/>
              </w:rPr>
              <w:fldChar w:fldCharType="end"/>
            </w:r>
          </w:hyperlink>
        </w:p>
        <w:p w14:paraId="5D93D598" w14:textId="1774A55E" w:rsidR="00BD67E9" w:rsidRDefault="00BD67E9">
          <w:pPr>
            <w:pStyle w:val="TOC1"/>
            <w:tabs>
              <w:tab w:val="right" w:leader="dot" w:pos="9350"/>
            </w:tabs>
            <w:rPr>
              <w:rFonts w:cstheme="minorBidi"/>
              <w:noProof/>
              <w:kern w:val="2"/>
              <w:sz w:val="24"/>
              <w:szCs w:val="24"/>
              <w:lang w:val="en-GB" w:eastAsia="en-GB"/>
              <w14:ligatures w14:val="standardContextual"/>
            </w:rPr>
          </w:pPr>
          <w:hyperlink w:anchor="_Toc197671204" w:history="1">
            <w:r w:rsidRPr="00C540A1">
              <w:rPr>
                <w:rStyle w:val="Hyperlink"/>
                <w:noProof/>
                <w:lang w:val="en-GB"/>
              </w:rPr>
              <w:t>1. Planning, Organizing, Leading and Management in Safran Seats GB</w:t>
            </w:r>
            <w:r>
              <w:rPr>
                <w:noProof/>
                <w:webHidden/>
              </w:rPr>
              <w:tab/>
            </w:r>
            <w:r>
              <w:rPr>
                <w:noProof/>
                <w:webHidden/>
              </w:rPr>
              <w:fldChar w:fldCharType="begin"/>
            </w:r>
            <w:r>
              <w:rPr>
                <w:noProof/>
                <w:webHidden/>
              </w:rPr>
              <w:instrText xml:space="preserve"> PAGEREF _Toc197671204 \h </w:instrText>
            </w:r>
            <w:r>
              <w:rPr>
                <w:noProof/>
                <w:webHidden/>
              </w:rPr>
            </w:r>
            <w:r>
              <w:rPr>
                <w:noProof/>
                <w:webHidden/>
              </w:rPr>
              <w:fldChar w:fldCharType="separate"/>
            </w:r>
            <w:r>
              <w:rPr>
                <w:noProof/>
                <w:webHidden/>
              </w:rPr>
              <w:t>6</w:t>
            </w:r>
            <w:r>
              <w:rPr>
                <w:noProof/>
                <w:webHidden/>
              </w:rPr>
              <w:fldChar w:fldCharType="end"/>
            </w:r>
          </w:hyperlink>
        </w:p>
        <w:p w14:paraId="0B760030" w14:textId="29D37CA8" w:rsidR="00BD67E9" w:rsidRDefault="00BD67E9">
          <w:pPr>
            <w:pStyle w:val="TOC3"/>
            <w:tabs>
              <w:tab w:val="right" w:leader="dot" w:pos="9350"/>
            </w:tabs>
            <w:rPr>
              <w:rFonts w:cstheme="minorBidi"/>
              <w:noProof/>
              <w:kern w:val="2"/>
              <w:sz w:val="24"/>
              <w:szCs w:val="24"/>
              <w:lang w:val="en-GB" w:eastAsia="en-GB"/>
              <w14:ligatures w14:val="standardContextual"/>
            </w:rPr>
          </w:pPr>
          <w:hyperlink w:anchor="_Toc197671205" w:history="1">
            <w:r w:rsidRPr="00C540A1">
              <w:rPr>
                <w:rStyle w:val="Hyperlink"/>
                <w:noProof/>
              </w:rPr>
              <w:t>b. Planning for Manufacturing and Production</w:t>
            </w:r>
            <w:r>
              <w:rPr>
                <w:noProof/>
                <w:webHidden/>
              </w:rPr>
              <w:tab/>
            </w:r>
            <w:r>
              <w:rPr>
                <w:noProof/>
                <w:webHidden/>
              </w:rPr>
              <w:fldChar w:fldCharType="begin"/>
            </w:r>
            <w:r>
              <w:rPr>
                <w:noProof/>
                <w:webHidden/>
              </w:rPr>
              <w:instrText xml:space="preserve"> PAGEREF _Toc197671205 \h </w:instrText>
            </w:r>
            <w:r>
              <w:rPr>
                <w:noProof/>
                <w:webHidden/>
              </w:rPr>
            </w:r>
            <w:r>
              <w:rPr>
                <w:noProof/>
                <w:webHidden/>
              </w:rPr>
              <w:fldChar w:fldCharType="separate"/>
            </w:r>
            <w:r>
              <w:rPr>
                <w:noProof/>
                <w:webHidden/>
              </w:rPr>
              <w:t>6</w:t>
            </w:r>
            <w:r>
              <w:rPr>
                <w:noProof/>
                <w:webHidden/>
              </w:rPr>
              <w:fldChar w:fldCharType="end"/>
            </w:r>
          </w:hyperlink>
        </w:p>
        <w:p w14:paraId="48F1EE5B" w14:textId="56404CAF" w:rsidR="00BD67E9" w:rsidRDefault="00BD67E9">
          <w:pPr>
            <w:pStyle w:val="TOC4"/>
            <w:tabs>
              <w:tab w:val="right" w:leader="dot" w:pos="9350"/>
            </w:tabs>
            <w:rPr>
              <w:rFonts w:eastAsiaTheme="minorEastAsia"/>
              <w:noProof/>
              <w:sz w:val="24"/>
              <w:szCs w:val="24"/>
              <w:lang w:val="en-GB" w:eastAsia="en-GB"/>
            </w:rPr>
          </w:pPr>
          <w:hyperlink w:anchor="_Toc197671206" w:history="1">
            <w:r w:rsidRPr="00C540A1">
              <w:rPr>
                <w:rStyle w:val="Hyperlink"/>
                <w:noProof/>
              </w:rPr>
              <w:t>c. Market &amp; Customer Strategy</w:t>
            </w:r>
            <w:r>
              <w:rPr>
                <w:noProof/>
                <w:webHidden/>
              </w:rPr>
              <w:tab/>
            </w:r>
            <w:r>
              <w:rPr>
                <w:noProof/>
                <w:webHidden/>
              </w:rPr>
              <w:fldChar w:fldCharType="begin"/>
            </w:r>
            <w:r>
              <w:rPr>
                <w:noProof/>
                <w:webHidden/>
              </w:rPr>
              <w:instrText xml:space="preserve"> PAGEREF _Toc197671206 \h </w:instrText>
            </w:r>
            <w:r>
              <w:rPr>
                <w:noProof/>
                <w:webHidden/>
              </w:rPr>
            </w:r>
            <w:r>
              <w:rPr>
                <w:noProof/>
                <w:webHidden/>
              </w:rPr>
              <w:fldChar w:fldCharType="separate"/>
            </w:r>
            <w:r>
              <w:rPr>
                <w:noProof/>
                <w:webHidden/>
              </w:rPr>
              <w:t>7</w:t>
            </w:r>
            <w:r>
              <w:rPr>
                <w:noProof/>
                <w:webHidden/>
              </w:rPr>
              <w:fldChar w:fldCharType="end"/>
            </w:r>
          </w:hyperlink>
        </w:p>
        <w:p w14:paraId="0451E663" w14:textId="7BC506E1" w:rsidR="00BD67E9" w:rsidRDefault="00BD67E9">
          <w:pPr>
            <w:pStyle w:val="TOC3"/>
            <w:tabs>
              <w:tab w:val="right" w:leader="dot" w:pos="9350"/>
            </w:tabs>
            <w:rPr>
              <w:rFonts w:cstheme="minorBidi"/>
              <w:noProof/>
              <w:kern w:val="2"/>
              <w:sz w:val="24"/>
              <w:szCs w:val="24"/>
              <w:lang w:val="en-GB" w:eastAsia="en-GB"/>
              <w14:ligatures w14:val="standardContextual"/>
            </w:rPr>
          </w:pPr>
          <w:hyperlink w:anchor="_Toc197671207" w:history="1">
            <w:r w:rsidRPr="00C540A1">
              <w:rPr>
                <w:rStyle w:val="Hyperlink"/>
                <w:noProof/>
              </w:rPr>
              <w:t>b. Optimisation of Processes</w:t>
            </w:r>
            <w:r>
              <w:rPr>
                <w:noProof/>
                <w:webHidden/>
              </w:rPr>
              <w:tab/>
            </w:r>
            <w:r>
              <w:rPr>
                <w:noProof/>
                <w:webHidden/>
              </w:rPr>
              <w:fldChar w:fldCharType="begin"/>
            </w:r>
            <w:r>
              <w:rPr>
                <w:noProof/>
                <w:webHidden/>
              </w:rPr>
              <w:instrText xml:space="preserve"> PAGEREF _Toc197671207 \h </w:instrText>
            </w:r>
            <w:r>
              <w:rPr>
                <w:noProof/>
                <w:webHidden/>
              </w:rPr>
            </w:r>
            <w:r>
              <w:rPr>
                <w:noProof/>
                <w:webHidden/>
              </w:rPr>
              <w:fldChar w:fldCharType="separate"/>
            </w:r>
            <w:r>
              <w:rPr>
                <w:noProof/>
                <w:webHidden/>
              </w:rPr>
              <w:t>7</w:t>
            </w:r>
            <w:r>
              <w:rPr>
                <w:noProof/>
                <w:webHidden/>
              </w:rPr>
              <w:fldChar w:fldCharType="end"/>
            </w:r>
          </w:hyperlink>
        </w:p>
        <w:p w14:paraId="550028D3" w14:textId="7E987A90" w:rsidR="00BD67E9" w:rsidRDefault="00BD67E9">
          <w:pPr>
            <w:pStyle w:val="TOC4"/>
            <w:tabs>
              <w:tab w:val="right" w:leader="dot" w:pos="9350"/>
            </w:tabs>
            <w:rPr>
              <w:rFonts w:eastAsiaTheme="minorEastAsia"/>
              <w:noProof/>
              <w:sz w:val="24"/>
              <w:szCs w:val="24"/>
              <w:lang w:val="en-GB" w:eastAsia="en-GB"/>
            </w:rPr>
          </w:pPr>
          <w:hyperlink w:anchor="_Toc197671208" w:history="1">
            <w:r w:rsidRPr="00C540A1">
              <w:rPr>
                <w:rStyle w:val="Hyperlink"/>
                <w:noProof/>
              </w:rPr>
              <w:t>c. Compliance with Safety and Quality</w:t>
            </w:r>
            <w:r>
              <w:rPr>
                <w:noProof/>
                <w:webHidden/>
              </w:rPr>
              <w:tab/>
            </w:r>
            <w:r>
              <w:rPr>
                <w:noProof/>
                <w:webHidden/>
              </w:rPr>
              <w:fldChar w:fldCharType="begin"/>
            </w:r>
            <w:r>
              <w:rPr>
                <w:noProof/>
                <w:webHidden/>
              </w:rPr>
              <w:instrText xml:space="preserve"> PAGEREF _Toc197671208 \h </w:instrText>
            </w:r>
            <w:r>
              <w:rPr>
                <w:noProof/>
                <w:webHidden/>
              </w:rPr>
            </w:r>
            <w:r>
              <w:rPr>
                <w:noProof/>
                <w:webHidden/>
              </w:rPr>
              <w:fldChar w:fldCharType="separate"/>
            </w:r>
            <w:r>
              <w:rPr>
                <w:noProof/>
                <w:webHidden/>
              </w:rPr>
              <w:t>8</w:t>
            </w:r>
            <w:r>
              <w:rPr>
                <w:noProof/>
                <w:webHidden/>
              </w:rPr>
              <w:fldChar w:fldCharType="end"/>
            </w:r>
          </w:hyperlink>
        </w:p>
        <w:p w14:paraId="022AFDB9" w14:textId="1EC3630B" w:rsidR="00BD67E9" w:rsidRDefault="00BD67E9">
          <w:pPr>
            <w:pStyle w:val="TOC1"/>
            <w:tabs>
              <w:tab w:val="right" w:leader="dot" w:pos="9350"/>
            </w:tabs>
            <w:rPr>
              <w:rFonts w:cstheme="minorBidi"/>
              <w:noProof/>
              <w:kern w:val="2"/>
              <w:sz w:val="24"/>
              <w:szCs w:val="24"/>
              <w:lang w:val="en-GB" w:eastAsia="en-GB"/>
              <w14:ligatures w14:val="standardContextual"/>
            </w:rPr>
          </w:pPr>
          <w:hyperlink w:anchor="_Toc197671209" w:history="1">
            <w:r w:rsidRPr="00C540A1">
              <w:rPr>
                <w:rStyle w:val="Hyperlink"/>
                <w:b/>
                <w:bCs/>
                <w:noProof/>
                <w:lang w:val="en-GB"/>
              </w:rPr>
              <w:t xml:space="preserve">3. </w:t>
            </w:r>
            <w:r w:rsidRPr="00C540A1">
              <w:rPr>
                <w:rStyle w:val="Hyperlink"/>
                <w:noProof/>
              </w:rPr>
              <w:t>LEADING in Safran Seats GB</w:t>
            </w:r>
            <w:r>
              <w:rPr>
                <w:noProof/>
                <w:webHidden/>
              </w:rPr>
              <w:tab/>
            </w:r>
            <w:r>
              <w:rPr>
                <w:noProof/>
                <w:webHidden/>
              </w:rPr>
              <w:fldChar w:fldCharType="begin"/>
            </w:r>
            <w:r>
              <w:rPr>
                <w:noProof/>
                <w:webHidden/>
              </w:rPr>
              <w:instrText xml:space="preserve"> PAGEREF _Toc197671209 \h </w:instrText>
            </w:r>
            <w:r>
              <w:rPr>
                <w:noProof/>
                <w:webHidden/>
              </w:rPr>
            </w:r>
            <w:r>
              <w:rPr>
                <w:noProof/>
                <w:webHidden/>
              </w:rPr>
              <w:fldChar w:fldCharType="separate"/>
            </w:r>
            <w:r>
              <w:rPr>
                <w:noProof/>
                <w:webHidden/>
              </w:rPr>
              <w:t>8</w:t>
            </w:r>
            <w:r>
              <w:rPr>
                <w:noProof/>
                <w:webHidden/>
              </w:rPr>
              <w:fldChar w:fldCharType="end"/>
            </w:r>
          </w:hyperlink>
        </w:p>
        <w:p w14:paraId="4654583B" w14:textId="4D679323" w:rsidR="00BD67E9" w:rsidRDefault="00BD67E9">
          <w:pPr>
            <w:pStyle w:val="TOC3"/>
            <w:tabs>
              <w:tab w:val="right" w:leader="dot" w:pos="9350"/>
            </w:tabs>
            <w:rPr>
              <w:rFonts w:cstheme="minorBidi"/>
              <w:noProof/>
              <w:kern w:val="2"/>
              <w:sz w:val="24"/>
              <w:szCs w:val="24"/>
              <w:lang w:val="en-GB" w:eastAsia="en-GB"/>
              <w14:ligatures w14:val="standardContextual"/>
            </w:rPr>
          </w:pPr>
          <w:hyperlink w:anchor="_Toc197671210" w:history="1">
            <w:r w:rsidRPr="00C540A1">
              <w:rPr>
                <w:rStyle w:val="Hyperlink"/>
                <w:noProof/>
              </w:rPr>
              <w:t>b. Employee Development &amp; Training</w:t>
            </w:r>
            <w:r>
              <w:rPr>
                <w:noProof/>
                <w:webHidden/>
              </w:rPr>
              <w:tab/>
            </w:r>
            <w:r>
              <w:rPr>
                <w:noProof/>
                <w:webHidden/>
              </w:rPr>
              <w:fldChar w:fldCharType="begin"/>
            </w:r>
            <w:r>
              <w:rPr>
                <w:noProof/>
                <w:webHidden/>
              </w:rPr>
              <w:instrText xml:space="preserve"> PAGEREF _Toc197671210 \h </w:instrText>
            </w:r>
            <w:r>
              <w:rPr>
                <w:noProof/>
                <w:webHidden/>
              </w:rPr>
            </w:r>
            <w:r>
              <w:rPr>
                <w:noProof/>
                <w:webHidden/>
              </w:rPr>
              <w:fldChar w:fldCharType="separate"/>
            </w:r>
            <w:r>
              <w:rPr>
                <w:noProof/>
                <w:webHidden/>
              </w:rPr>
              <w:t>9</w:t>
            </w:r>
            <w:r>
              <w:rPr>
                <w:noProof/>
                <w:webHidden/>
              </w:rPr>
              <w:fldChar w:fldCharType="end"/>
            </w:r>
          </w:hyperlink>
        </w:p>
        <w:p w14:paraId="2CC9A7DA" w14:textId="19C36794" w:rsidR="00BD67E9" w:rsidRDefault="00BD67E9">
          <w:pPr>
            <w:pStyle w:val="TOC4"/>
            <w:tabs>
              <w:tab w:val="right" w:leader="dot" w:pos="9350"/>
            </w:tabs>
            <w:rPr>
              <w:rFonts w:eastAsiaTheme="minorEastAsia"/>
              <w:noProof/>
              <w:sz w:val="24"/>
              <w:szCs w:val="24"/>
              <w:lang w:val="en-GB" w:eastAsia="en-GB"/>
            </w:rPr>
          </w:pPr>
          <w:hyperlink w:anchor="_Toc197671211" w:history="1">
            <w:r w:rsidRPr="00C540A1">
              <w:rPr>
                <w:rStyle w:val="Hyperlink"/>
                <w:noProof/>
              </w:rPr>
              <w:t>c. Motivation &amp; Employee Engagement</w:t>
            </w:r>
            <w:r>
              <w:rPr>
                <w:noProof/>
                <w:webHidden/>
              </w:rPr>
              <w:tab/>
            </w:r>
            <w:r>
              <w:rPr>
                <w:noProof/>
                <w:webHidden/>
              </w:rPr>
              <w:fldChar w:fldCharType="begin"/>
            </w:r>
            <w:r>
              <w:rPr>
                <w:noProof/>
                <w:webHidden/>
              </w:rPr>
              <w:instrText xml:space="preserve"> PAGEREF _Toc197671211 \h </w:instrText>
            </w:r>
            <w:r>
              <w:rPr>
                <w:noProof/>
                <w:webHidden/>
              </w:rPr>
            </w:r>
            <w:r>
              <w:rPr>
                <w:noProof/>
                <w:webHidden/>
              </w:rPr>
              <w:fldChar w:fldCharType="separate"/>
            </w:r>
            <w:r>
              <w:rPr>
                <w:noProof/>
                <w:webHidden/>
              </w:rPr>
              <w:t>9</w:t>
            </w:r>
            <w:r>
              <w:rPr>
                <w:noProof/>
                <w:webHidden/>
              </w:rPr>
              <w:fldChar w:fldCharType="end"/>
            </w:r>
          </w:hyperlink>
        </w:p>
        <w:p w14:paraId="4F392D90" w14:textId="3B83A188" w:rsidR="00BD67E9" w:rsidRDefault="00BD67E9">
          <w:pPr>
            <w:pStyle w:val="TOC1"/>
            <w:tabs>
              <w:tab w:val="right" w:leader="dot" w:pos="9350"/>
            </w:tabs>
            <w:rPr>
              <w:rFonts w:cstheme="minorBidi"/>
              <w:noProof/>
              <w:kern w:val="2"/>
              <w:sz w:val="24"/>
              <w:szCs w:val="24"/>
              <w:lang w:val="en-GB" w:eastAsia="en-GB"/>
              <w14:ligatures w14:val="standardContextual"/>
            </w:rPr>
          </w:pPr>
          <w:hyperlink w:anchor="_Toc197671212" w:history="1">
            <w:r w:rsidRPr="00C540A1">
              <w:rPr>
                <w:rStyle w:val="Hyperlink"/>
                <w:noProof/>
                <w:lang w:val="en-GB"/>
              </w:rPr>
              <w:t>Conclusion</w:t>
            </w:r>
            <w:r>
              <w:rPr>
                <w:noProof/>
                <w:webHidden/>
              </w:rPr>
              <w:tab/>
            </w:r>
            <w:r>
              <w:rPr>
                <w:noProof/>
                <w:webHidden/>
              </w:rPr>
              <w:fldChar w:fldCharType="begin"/>
            </w:r>
            <w:r>
              <w:rPr>
                <w:noProof/>
                <w:webHidden/>
              </w:rPr>
              <w:instrText xml:space="preserve"> PAGEREF _Toc197671212 \h </w:instrText>
            </w:r>
            <w:r>
              <w:rPr>
                <w:noProof/>
                <w:webHidden/>
              </w:rPr>
            </w:r>
            <w:r>
              <w:rPr>
                <w:noProof/>
                <w:webHidden/>
              </w:rPr>
              <w:fldChar w:fldCharType="separate"/>
            </w:r>
            <w:r>
              <w:rPr>
                <w:noProof/>
                <w:webHidden/>
              </w:rPr>
              <w:t>9</w:t>
            </w:r>
            <w:r>
              <w:rPr>
                <w:noProof/>
                <w:webHidden/>
              </w:rPr>
              <w:fldChar w:fldCharType="end"/>
            </w:r>
          </w:hyperlink>
        </w:p>
        <w:p w14:paraId="5C1ABFB4" w14:textId="5F95BF35" w:rsidR="00BD67E9" w:rsidRDefault="00BD67E9">
          <w:r>
            <w:fldChar w:fldCharType="end"/>
          </w:r>
        </w:p>
      </w:sdtContent>
    </w:sdt>
    <w:p w14:paraId="7F6CA2B9" w14:textId="77777777" w:rsidR="00404F92" w:rsidRDefault="00404F92">
      <w:pPr>
        <w:rPr>
          <w:rFonts w:ascii="Arial" w:hAnsi="Arial" w:cs="Arial"/>
          <w:b/>
          <w:bCs/>
          <w:color w:val="000000" w:themeColor="text1"/>
          <w:sz w:val="24"/>
          <w:szCs w:val="24"/>
        </w:rPr>
      </w:pPr>
      <w:r>
        <w:rPr>
          <w:rFonts w:ascii="Arial" w:hAnsi="Arial" w:cs="Arial"/>
          <w:b/>
          <w:bCs/>
          <w:color w:val="000000" w:themeColor="text1"/>
          <w:sz w:val="24"/>
          <w:szCs w:val="24"/>
        </w:rPr>
        <w:br w:type="page"/>
      </w:r>
    </w:p>
    <w:p w14:paraId="62C28A51" w14:textId="5344548E" w:rsidR="00DE2684" w:rsidRPr="000441BC" w:rsidRDefault="00DE2684">
      <w:pPr>
        <w:rPr>
          <w:rFonts w:ascii="Arial" w:hAnsi="Arial" w:cs="Arial"/>
          <w:b/>
          <w:bCs/>
          <w:color w:val="000000" w:themeColor="text1"/>
          <w:sz w:val="24"/>
          <w:szCs w:val="24"/>
        </w:rPr>
      </w:pPr>
      <w:r w:rsidRPr="000441BC">
        <w:rPr>
          <w:rFonts w:ascii="Arial" w:hAnsi="Arial" w:cs="Arial"/>
          <w:b/>
          <w:bCs/>
          <w:color w:val="000000" w:themeColor="text1"/>
          <w:sz w:val="24"/>
          <w:szCs w:val="24"/>
        </w:rPr>
        <w:lastRenderedPageBreak/>
        <w:t xml:space="preserve">How does your </w:t>
      </w:r>
      <w:proofErr w:type="spellStart"/>
      <w:r w:rsidRPr="000441BC">
        <w:rPr>
          <w:rFonts w:ascii="Arial" w:hAnsi="Arial" w:cs="Arial"/>
          <w:b/>
          <w:bCs/>
          <w:color w:val="000000" w:themeColor="text1"/>
          <w:sz w:val="24"/>
          <w:szCs w:val="24"/>
        </w:rPr>
        <w:t>organisation</w:t>
      </w:r>
      <w:proofErr w:type="spellEnd"/>
      <w:r w:rsidRPr="000441BC">
        <w:rPr>
          <w:rFonts w:ascii="Arial" w:hAnsi="Arial" w:cs="Arial"/>
          <w:b/>
          <w:bCs/>
          <w:color w:val="000000" w:themeColor="text1"/>
          <w:sz w:val="24"/>
          <w:szCs w:val="24"/>
        </w:rPr>
        <w:t xml:space="preserve"> manage organizational activities and performance’</w:t>
      </w:r>
    </w:p>
    <w:p w14:paraId="5538A1E3" w14:textId="662B04E7" w:rsidR="00F3411A" w:rsidRPr="00404F92" w:rsidRDefault="00F3411A" w:rsidP="00404F92">
      <w:pPr>
        <w:pStyle w:val="Heading1"/>
      </w:pPr>
      <w:bookmarkStart w:id="2" w:name="_Toc197671202"/>
      <w:r w:rsidRPr="00404F92">
        <w:t>Introduction</w:t>
      </w:r>
      <w:bookmarkEnd w:id="2"/>
      <w:r w:rsidRPr="00404F92">
        <w:t xml:space="preserve"> </w:t>
      </w:r>
    </w:p>
    <w:p w14:paraId="5E78E1B2" w14:textId="25F151D1" w:rsidR="0062153C" w:rsidRPr="00E51C69" w:rsidRDefault="0062153C" w:rsidP="00E51C69">
      <w:pPr>
        <w:spacing w:line="360" w:lineRule="auto"/>
        <w:rPr>
          <w:rFonts w:ascii="Arial" w:hAnsi="Arial" w:cs="Arial"/>
          <w:sz w:val="24"/>
          <w:szCs w:val="24"/>
        </w:rPr>
      </w:pPr>
      <w:r w:rsidRPr="00E51C69">
        <w:rPr>
          <w:rFonts w:ascii="Arial" w:hAnsi="Arial" w:cs="Arial"/>
          <w:sz w:val="24"/>
          <w:szCs w:val="24"/>
        </w:rPr>
        <w:t xml:space="preserve">Safran Seats GB is a subsidiary of the global aerospace </w:t>
      </w:r>
      <w:r w:rsidR="00404F92" w:rsidRPr="00E51C69">
        <w:rPr>
          <w:rFonts w:ascii="Arial" w:hAnsi="Arial" w:cs="Arial"/>
          <w:sz w:val="24"/>
          <w:szCs w:val="24"/>
        </w:rPr>
        <w:t>g</w:t>
      </w:r>
      <w:r w:rsidR="00404F92">
        <w:rPr>
          <w:rFonts w:ascii="Arial" w:hAnsi="Arial" w:cs="Arial"/>
          <w:sz w:val="24"/>
          <w:szCs w:val="24"/>
        </w:rPr>
        <w:t>roup</w:t>
      </w:r>
      <w:r w:rsidRPr="00E51C69">
        <w:rPr>
          <w:rFonts w:ascii="Arial" w:hAnsi="Arial" w:cs="Arial"/>
          <w:sz w:val="24"/>
          <w:szCs w:val="24"/>
        </w:rPr>
        <w:t xml:space="preserve"> Safran, the Cwmbran site where I work </w:t>
      </w:r>
      <w:proofErr w:type="spellStart"/>
      <w:r w:rsidRPr="00E51C69">
        <w:rPr>
          <w:rFonts w:ascii="Arial" w:hAnsi="Arial" w:cs="Arial"/>
          <w:sz w:val="24"/>
          <w:szCs w:val="24"/>
        </w:rPr>
        <w:t>spec</w:t>
      </w:r>
      <w:r w:rsidR="00C5636F" w:rsidRPr="00E51C69">
        <w:rPr>
          <w:rFonts w:ascii="Arial" w:hAnsi="Arial" w:cs="Arial"/>
          <w:sz w:val="24"/>
          <w:szCs w:val="24"/>
        </w:rPr>
        <w:t>ialises</w:t>
      </w:r>
      <w:proofErr w:type="spellEnd"/>
      <w:r w:rsidRPr="00E51C69">
        <w:rPr>
          <w:rFonts w:ascii="Arial" w:hAnsi="Arial" w:cs="Arial"/>
          <w:sz w:val="24"/>
          <w:szCs w:val="24"/>
        </w:rPr>
        <w:t xml:space="preserve"> in the design and manufacturing of business and first-class seating for commercial airlines around the globe.</w:t>
      </w:r>
      <w:r w:rsidR="00400D0C">
        <w:rPr>
          <w:rFonts w:ascii="Arial" w:hAnsi="Arial" w:cs="Arial"/>
          <w:sz w:val="24"/>
          <w:szCs w:val="24"/>
        </w:rPr>
        <w:t xml:space="preserve"> </w:t>
      </w:r>
      <w:r w:rsidRPr="00E51C69">
        <w:rPr>
          <w:rFonts w:ascii="Arial" w:hAnsi="Arial" w:cs="Arial"/>
          <w:sz w:val="24"/>
          <w:szCs w:val="24"/>
        </w:rPr>
        <w:t xml:space="preserve"> Having effective management of </w:t>
      </w:r>
      <w:r w:rsidR="00C5636F" w:rsidRPr="00E51C69">
        <w:rPr>
          <w:rFonts w:ascii="Arial" w:hAnsi="Arial" w:cs="Arial"/>
          <w:sz w:val="24"/>
          <w:szCs w:val="24"/>
        </w:rPr>
        <w:t>organizational</w:t>
      </w:r>
      <w:r w:rsidRPr="00E51C69">
        <w:rPr>
          <w:rFonts w:ascii="Arial" w:hAnsi="Arial" w:cs="Arial"/>
          <w:sz w:val="24"/>
          <w:szCs w:val="24"/>
        </w:rPr>
        <w:t xml:space="preserve"> activities and performance is critical for us to maintain our competitive edge in a very crowded market. It also helps to ensure regulatory compliance, and the delivery of high-quality products, this is achieved through a combination of strategic planning, operational efficiency and continuous improvement initiatives. </w:t>
      </w:r>
    </w:p>
    <w:p w14:paraId="489D5FB5" w14:textId="2FC36EA5" w:rsidR="00DE2684" w:rsidRPr="00E51C69" w:rsidRDefault="0062153C" w:rsidP="00E51C69">
      <w:pPr>
        <w:spacing w:line="360" w:lineRule="auto"/>
        <w:rPr>
          <w:rFonts w:ascii="Arial" w:hAnsi="Arial" w:cs="Arial"/>
          <w:sz w:val="24"/>
          <w:szCs w:val="24"/>
        </w:rPr>
      </w:pPr>
      <w:r w:rsidRPr="00E51C69">
        <w:rPr>
          <w:rFonts w:ascii="Arial" w:hAnsi="Arial" w:cs="Arial"/>
          <w:sz w:val="24"/>
          <w:szCs w:val="24"/>
        </w:rPr>
        <w:t>This assignment will explore how Safran Seats GB manages its organizational activities by aligning its operations with its corporate objectives</w:t>
      </w:r>
      <w:r w:rsidR="00204FD6" w:rsidRPr="00E51C69">
        <w:rPr>
          <w:rFonts w:ascii="Arial" w:hAnsi="Arial" w:cs="Arial"/>
          <w:sz w:val="24"/>
          <w:szCs w:val="24"/>
        </w:rPr>
        <w:t xml:space="preserve">, continuing innovation, optimizing production processes, and maintaining strong supply chain management. </w:t>
      </w:r>
      <w:r w:rsidR="00A47032" w:rsidRPr="00E51C69">
        <w:rPr>
          <w:rFonts w:ascii="Arial" w:hAnsi="Arial" w:cs="Arial"/>
          <w:sz w:val="24"/>
          <w:szCs w:val="24"/>
        </w:rPr>
        <w:t xml:space="preserve">Also examine Safran’s performance management strategies, including its key performance indicators (KPIs), quality control measures and employee engagement strategies. By integrating all these strategies and elements it can hopefully enable Safran Seats GB to enhance its productivity, customer satisfaction and achieve its goal of becoming the </w:t>
      </w:r>
      <w:proofErr w:type="gramStart"/>
      <w:r w:rsidR="00A47032" w:rsidRPr="00E51C69">
        <w:rPr>
          <w:rFonts w:ascii="Arial" w:hAnsi="Arial" w:cs="Arial"/>
          <w:sz w:val="24"/>
          <w:szCs w:val="24"/>
        </w:rPr>
        <w:t>go to seat</w:t>
      </w:r>
      <w:proofErr w:type="gramEnd"/>
      <w:r w:rsidR="00A47032" w:rsidRPr="00E51C69">
        <w:rPr>
          <w:rFonts w:ascii="Arial" w:hAnsi="Arial" w:cs="Arial"/>
          <w:sz w:val="24"/>
          <w:szCs w:val="24"/>
        </w:rPr>
        <w:t xml:space="preserve"> manufacturer in the competitive and dynamic aerospace industry. </w:t>
      </w:r>
    </w:p>
    <w:p w14:paraId="7E3A2364" w14:textId="02A86A87" w:rsidR="00DE2684" w:rsidRPr="00E51C69" w:rsidRDefault="00FC4C96" w:rsidP="00404F92">
      <w:pPr>
        <w:pStyle w:val="Heading1"/>
      </w:pPr>
      <w:bookmarkStart w:id="3" w:name="_Toc197671203"/>
      <w:r w:rsidRPr="00E51C69">
        <w:t>Organizational</w:t>
      </w:r>
      <w:r w:rsidR="00DE2684" w:rsidRPr="00E51C69">
        <w:t xml:space="preserve"> activities –</w:t>
      </w:r>
      <w:r w:rsidRPr="00E51C69">
        <w:t xml:space="preserve"> Planning, organizing and leading</w:t>
      </w:r>
      <w:bookmarkEnd w:id="3"/>
      <w:r w:rsidRPr="00E51C69">
        <w:t xml:space="preserve"> </w:t>
      </w:r>
    </w:p>
    <w:p w14:paraId="7E1C837D" w14:textId="6B5BB0CF" w:rsidR="00673862" w:rsidRPr="00E51C69" w:rsidRDefault="00F0680D" w:rsidP="00E51C69">
      <w:pPr>
        <w:spacing w:line="360" w:lineRule="auto"/>
        <w:rPr>
          <w:rFonts w:ascii="Arial" w:hAnsi="Arial" w:cs="Arial"/>
          <w:sz w:val="24"/>
          <w:szCs w:val="24"/>
        </w:rPr>
      </w:pPr>
      <w:r w:rsidRPr="00E51C69">
        <w:rPr>
          <w:rFonts w:ascii="Arial" w:hAnsi="Arial" w:cs="Arial"/>
          <w:sz w:val="24"/>
          <w:szCs w:val="24"/>
        </w:rPr>
        <w:t xml:space="preserve">Organizational planning </w:t>
      </w:r>
      <w:r w:rsidR="007400CB" w:rsidRPr="00E51C69">
        <w:rPr>
          <w:rFonts w:ascii="Arial" w:hAnsi="Arial" w:cs="Arial"/>
          <w:sz w:val="24"/>
          <w:szCs w:val="24"/>
        </w:rPr>
        <w:t xml:space="preserve">has a major role in defining a </w:t>
      </w:r>
      <w:r w:rsidR="00BA78F5" w:rsidRPr="00E51C69">
        <w:rPr>
          <w:rFonts w:ascii="Arial" w:hAnsi="Arial" w:cs="Arial"/>
          <w:sz w:val="24"/>
          <w:szCs w:val="24"/>
        </w:rPr>
        <w:t>company’s</w:t>
      </w:r>
      <w:r w:rsidR="007400CB" w:rsidRPr="00E51C69">
        <w:rPr>
          <w:rFonts w:ascii="Arial" w:hAnsi="Arial" w:cs="Arial"/>
          <w:sz w:val="24"/>
          <w:szCs w:val="24"/>
        </w:rPr>
        <w:t xml:space="preserve"> goals and objectives. This can be split into four phases, strategic planning, tactical planning, operational planning and contingency planning. (Nouri, 2020)</w:t>
      </w:r>
      <w:r w:rsidR="00673862" w:rsidRPr="00E51C69">
        <w:rPr>
          <w:rFonts w:ascii="Arial" w:hAnsi="Arial" w:cs="Arial"/>
          <w:sz w:val="24"/>
          <w:szCs w:val="24"/>
        </w:rPr>
        <w:t xml:space="preserve">. Looking </w:t>
      </w:r>
      <w:proofErr w:type="gramStart"/>
      <w:r w:rsidR="00673862" w:rsidRPr="00E51C69">
        <w:rPr>
          <w:rFonts w:ascii="Arial" w:hAnsi="Arial" w:cs="Arial"/>
          <w:sz w:val="24"/>
          <w:szCs w:val="24"/>
        </w:rPr>
        <w:t>more closely</w:t>
      </w:r>
      <w:proofErr w:type="gramEnd"/>
      <w:r w:rsidR="00673862" w:rsidRPr="00E51C69">
        <w:rPr>
          <w:rFonts w:ascii="Arial" w:hAnsi="Arial" w:cs="Arial"/>
          <w:sz w:val="24"/>
          <w:szCs w:val="24"/>
        </w:rPr>
        <w:t>, strategic planning covers long-term goals with things required to achieve these goals, typically a timeframe of 1 to 5 years. (Evolving Digital, 2017). Tactical planning usually involves helping define goals</w:t>
      </w:r>
      <w:r w:rsidR="008C7527" w:rsidRPr="00E51C69">
        <w:rPr>
          <w:rFonts w:ascii="Arial" w:hAnsi="Arial" w:cs="Arial"/>
          <w:sz w:val="24"/>
          <w:szCs w:val="24"/>
        </w:rPr>
        <w:t xml:space="preserve"> at multiple levels, this can then help break down long-term strategic objectives into smaller more achievable goals. (Alam, 2023)</w:t>
      </w:r>
      <w:r w:rsidR="00D84FE1" w:rsidRPr="00E51C69">
        <w:rPr>
          <w:rFonts w:ascii="Arial" w:hAnsi="Arial" w:cs="Arial"/>
          <w:sz w:val="24"/>
          <w:szCs w:val="24"/>
        </w:rPr>
        <w:t xml:space="preserve">. Operational planning allows a detailed roadmap that can help outline Safran Seats GB short-term objectives key </w:t>
      </w:r>
      <w:r w:rsidR="002209FD" w:rsidRPr="00E51C69">
        <w:rPr>
          <w:rFonts w:ascii="Arial" w:hAnsi="Arial" w:cs="Arial"/>
          <w:sz w:val="24"/>
          <w:szCs w:val="24"/>
        </w:rPr>
        <w:t>tasks and</w:t>
      </w:r>
      <w:r w:rsidR="00D84FE1" w:rsidRPr="00E51C69">
        <w:rPr>
          <w:rFonts w:ascii="Arial" w:hAnsi="Arial" w:cs="Arial"/>
          <w:sz w:val="24"/>
          <w:szCs w:val="24"/>
        </w:rPr>
        <w:t xml:space="preserve"> then actions that are required</w:t>
      </w:r>
      <w:r w:rsidR="00410E41" w:rsidRPr="00E51C69">
        <w:rPr>
          <w:rFonts w:ascii="Arial" w:hAnsi="Arial" w:cs="Arial"/>
          <w:sz w:val="24"/>
          <w:szCs w:val="24"/>
        </w:rPr>
        <w:t xml:space="preserve"> to achieve these. It defines roles and responsibilities ensuring every team member knows what needs to be done to achieve the end goal. (ODINT Consulting, 2022)</w:t>
      </w:r>
      <w:r w:rsidR="00D37987" w:rsidRPr="00E51C69">
        <w:rPr>
          <w:rFonts w:ascii="Arial" w:hAnsi="Arial" w:cs="Arial"/>
          <w:sz w:val="24"/>
          <w:szCs w:val="24"/>
        </w:rPr>
        <w:t xml:space="preserve">. Then finally contingency planning helps create solutions that will help handle unexpected events that could disrupt </w:t>
      </w:r>
      <w:r w:rsidR="002209FD" w:rsidRPr="00E51C69">
        <w:rPr>
          <w:rFonts w:ascii="Arial" w:hAnsi="Arial" w:cs="Arial"/>
          <w:sz w:val="24"/>
          <w:szCs w:val="24"/>
        </w:rPr>
        <w:t xml:space="preserve">original plans, these don’t just cover major natural disasters, but ones vital for business-related risk. For example, a major competitor merger, or </w:t>
      </w:r>
      <w:proofErr w:type="gramStart"/>
      <w:r w:rsidR="002209FD" w:rsidRPr="00E51C69">
        <w:rPr>
          <w:rFonts w:ascii="Arial" w:hAnsi="Arial" w:cs="Arial"/>
          <w:sz w:val="24"/>
          <w:szCs w:val="24"/>
        </w:rPr>
        <w:t>losing</w:t>
      </w:r>
      <w:proofErr w:type="gramEnd"/>
      <w:r w:rsidR="002209FD" w:rsidRPr="00E51C69">
        <w:rPr>
          <w:rFonts w:ascii="Arial" w:hAnsi="Arial" w:cs="Arial"/>
          <w:sz w:val="24"/>
          <w:szCs w:val="24"/>
        </w:rPr>
        <w:t xml:space="preserve"> a major customer. (Martins, 2024)</w:t>
      </w:r>
      <w:r w:rsidR="002F751C" w:rsidRPr="00E51C69">
        <w:rPr>
          <w:rFonts w:ascii="Arial" w:hAnsi="Arial" w:cs="Arial"/>
          <w:sz w:val="24"/>
          <w:szCs w:val="24"/>
        </w:rPr>
        <w:t xml:space="preserve">. </w:t>
      </w:r>
    </w:p>
    <w:p w14:paraId="4E5DC6D2" w14:textId="03A66921" w:rsidR="002F751C" w:rsidRPr="00E51C69" w:rsidRDefault="002F751C" w:rsidP="00E51C69">
      <w:pPr>
        <w:spacing w:line="360" w:lineRule="auto"/>
        <w:rPr>
          <w:rFonts w:ascii="Arial" w:hAnsi="Arial" w:cs="Arial"/>
          <w:sz w:val="24"/>
          <w:szCs w:val="24"/>
        </w:rPr>
      </w:pPr>
      <w:r w:rsidRPr="00E51C69">
        <w:rPr>
          <w:rFonts w:ascii="Arial" w:hAnsi="Arial" w:cs="Arial"/>
          <w:sz w:val="24"/>
          <w:szCs w:val="24"/>
        </w:rPr>
        <w:t xml:space="preserve">Looking specifically at Safran Seats GB, </w:t>
      </w:r>
    </w:p>
    <w:p w14:paraId="28FD9E7E" w14:textId="0C6012B7" w:rsidR="00DE2684" w:rsidRPr="00E51C69" w:rsidRDefault="00FC4C96" w:rsidP="00E51C69">
      <w:pPr>
        <w:spacing w:line="360" w:lineRule="auto"/>
        <w:rPr>
          <w:rFonts w:ascii="Arial" w:hAnsi="Arial" w:cs="Arial"/>
          <w:sz w:val="24"/>
          <w:szCs w:val="24"/>
        </w:rPr>
      </w:pPr>
      <w:r w:rsidRPr="00E51C69">
        <w:rPr>
          <w:rFonts w:ascii="Arial" w:hAnsi="Arial" w:cs="Arial"/>
          <w:sz w:val="24"/>
          <w:szCs w:val="24"/>
        </w:rPr>
        <w:t xml:space="preserve">Within Safran </w:t>
      </w:r>
      <w:r w:rsidR="006E198C" w:rsidRPr="00E51C69">
        <w:rPr>
          <w:rFonts w:ascii="Arial" w:hAnsi="Arial" w:cs="Arial"/>
          <w:sz w:val="24"/>
          <w:szCs w:val="24"/>
        </w:rPr>
        <w:t>S</w:t>
      </w:r>
      <w:r w:rsidRPr="00E51C69">
        <w:rPr>
          <w:rFonts w:ascii="Arial" w:hAnsi="Arial" w:cs="Arial"/>
          <w:sz w:val="24"/>
          <w:szCs w:val="24"/>
        </w:rPr>
        <w:t xml:space="preserve">eats GB the management functions, </w:t>
      </w:r>
      <w:r w:rsidR="006E198C" w:rsidRPr="00E51C69">
        <w:rPr>
          <w:rFonts w:ascii="Arial" w:hAnsi="Arial" w:cs="Arial"/>
          <w:sz w:val="24"/>
          <w:szCs w:val="24"/>
        </w:rPr>
        <w:t>planning,</w:t>
      </w:r>
      <w:r w:rsidRPr="00E51C69">
        <w:rPr>
          <w:rFonts w:ascii="Arial" w:hAnsi="Arial" w:cs="Arial"/>
          <w:sz w:val="24"/>
          <w:szCs w:val="24"/>
        </w:rPr>
        <w:t xml:space="preserve"> organizing and leading activities can be analyzed as followed</w:t>
      </w:r>
      <w:r w:rsidR="00F0680D" w:rsidRPr="00E51C69">
        <w:rPr>
          <w:rFonts w:ascii="Arial" w:hAnsi="Arial" w:cs="Arial"/>
          <w:sz w:val="24"/>
          <w:szCs w:val="24"/>
        </w:rPr>
        <w:t>, firstly planning. This can involve a wide range of things, including setting goals, defining strategies, allocating resources for production and</w:t>
      </w:r>
      <w:r w:rsidR="006E198C" w:rsidRPr="00E51C69">
        <w:rPr>
          <w:rFonts w:ascii="Arial" w:hAnsi="Arial" w:cs="Arial"/>
          <w:sz w:val="24"/>
          <w:szCs w:val="24"/>
        </w:rPr>
        <w:t>,</w:t>
      </w:r>
      <w:r w:rsidR="00F0680D" w:rsidRPr="00E51C69">
        <w:rPr>
          <w:rFonts w:ascii="Arial" w:hAnsi="Arial" w:cs="Arial"/>
          <w:sz w:val="24"/>
          <w:szCs w:val="24"/>
        </w:rPr>
        <w:t xml:space="preserve"> </w:t>
      </w:r>
      <w:r w:rsidR="006E198C" w:rsidRPr="00E51C69">
        <w:rPr>
          <w:rFonts w:ascii="Arial" w:hAnsi="Arial" w:cs="Arial"/>
          <w:sz w:val="24"/>
          <w:szCs w:val="24"/>
        </w:rPr>
        <w:t>importantly,</w:t>
      </w:r>
      <w:r w:rsidR="00F0680D" w:rsidRPr="00E51C69">
        <w:rPr>
          <w:rFonts w:ascii="Arial" w:hAnsi="Arial" w:cs="Arial"/>
          <w:sz w:val="24"/>
          <w:szCs w:val="24"/>
        </w:rPr>
        <w:t xml:space="preserve"> innovation and customer satisfaction. </w:t>
      </w:r>
      <w:r w:rsidR="00E51C69">
        <w:rPr>
          <w:rFonts w:ascii="Arial" w:hAnsi="Arial" w:cs="Arial"/>
          <w:sz w:val="24"/>
          <w:szCs w:val="24"/>
        </w:rPr>
        <w:t>Safran itself follows a simple chain of command. This includes a clear line of reporting responsibility. It makes decision-making and reporting issues transparent, ensuring that employees are aware of their responsibilities and who they report to.</w:t>
      </w:r>
      <w:r w:rsidR="00801CD1" w:rsidRPr="00801CD1">
        <w:rPr>
          <w:rFonts w:ascii="Roboto" w:hAnsi="Roboto"/>
          <w:color w:val="2C3E50"/>
          <w:sz w:val="23"/>
          <w:szCs w:val="23"/>
          <w:shd w:val="clear" w:color="auto" w:fill="FFFFFF"/>
        </w:rPr>
        <w:t xml:space="preserve"> </w:t>
      </w:r>
      <w:r w:rsidR="00801CD1" w:rsidRPr="00801CD1">
        <w:rPr>
          <w:rFonts w:ascii="Arial" w:hAnsi="Arial" w:cs="Arial"/>
          <w:sz w:val="24"/>
          <w:szCs w:val="24"/>
        </w:rPr>
        <w:t>(Meunier and Meunier, 2024)</w:t>
      </w:r>
      <w:r w:rsidR="00801CD1">
        <w:rPr>
          <w:rFonts w:ascii="Arial" w:hAnsi="Arial" w:cs="Arial"/>
          <w:sz w:val="24"/>
          <w:szCs w:val="24"/>
        </w:rPr>
        <w:t>.</w:t>
      </w:r>
      <w:r w:rsidR="00E51C69">
        <w:rPr>
          <w:rFonts w:ascii="Arial" w:hAnsi="Arial" w:cs="Arial"/>
          <w:sz w:val="24"/>
          <w:szCs w:val="24"/>
        </w:rPr>
        <w:t xml:space="preserve"> </w:t>
      </w:r>
      <w:r w:rsidR="00801CD1">
        <w:rPr>
          <w:rFonts w:ascii="Arial" w:hAnsi="Arial" w:cs="Arial"/>
          <w:sz w:val="24"/>
          <w:szCs w:val="24"/>
        </w:rPr>
        <w:t>For example, staff will</w:t>
      </w:r>
      <w:r w:rsidR="00801CD1" w:rsidRPr="00801CD1">
        <w:rPr>
          <w:rFonts w:ascii="Arial" w:hAnsi="Arial" w:cs="Arial"/>
          <w:sz w:val="24"/>
          <w:szCs w:val="24"/>
        </w:rPr>
        <w:t xml:space="preserve"> report to </w:t>
      </w:r>
      <w:r w:rsidR="00801CD1">
        <w:rPr>
          <w:rFonts w:ascii="Arial" w:hAnsi="Arial" w:cs="Arial"/>
          <w:sz w:val="24"/>
          <w:szCs w:val="24"/>
        </w:rPr>
        <w:t>seniors within their team,</w:t>
      </w:r>
      <w:r w:rsidR="00801CD1" w:rsidRPr="00801CD1">
        <w:rPr>
          <w:rFonts w:ascii="Arial" w:hAnsi="Arial" w:cs="Arial"/>
          <w:sz w:val="24"/>
          <w:szCs w:val="24"/>
        </w:rPr>
        <w:t xml:space="preserve"> who </w:t>
      </w:r>
      <w:r w:rsidR="00801CD1">
        <w:rPr>
          <w:rFonts w:ascii="Arial" w:hAnsi="Arial" w:cs="Arial"/>
          <w:sz w:val="24"/>
          <w:szCs w:val="24"/>
        </w:rPr>
        <w:t xml:space="preserve">will then </w:t>
      </w:r>
      <w:r w:rsidR="00801CD1" w:rsidRPr="00801CD1">
        <w:rPr>
          <w:rFonts w:ascii="Arial" w:hAnsi="Arial" w:cs="Arial"/>
          <w:sz w:val="24"/>
          <w:szCs w:val="24"/>
        </w:rPr>
        <w:t xml:space="preserve">report to mid-level managers who report to VP level </w:t>
      </w:r>
      <w:proofErr w:type="gramStart"/>
      <w:r w:rsidR="00801CD1" w:rsidRPr="00801CD1">
        <w:rPr>
          <w:rFonts w:ascii="Arial" w:hAnsi="Arial" w:cs="Arial"/>
          <w:sz w:val="24"/>
          <w:szCs w:val="24"/>
        </w:rPr>
        <w:t>manager</w:t>
      </w:r>
      <w:proofErr w:type="gramEnd"/>
      <w:r w:rsidR="00801CD1" w:rsidRPr="00801CD1">
        <w:rPr>
          <w:rFonts w:ascii="Arial" w:hAnsi="Arial" w:cs="Arial"/>
          <w:sz w:val="24"/>
          <w:szCs w:val="24"/>
        </w:rPr>
        <w:t xml:space="preserve"> then to directors</w:t>
      </w:r>
      <w:r w:rsidR="00801CD1">
        <w:rPr>
          <w:rFonts w:ascii="Arial" w:hAnsi="Arial" w:cs="Arial"/>
          <w:sz w:val="24"/>
          <w:szCs w:val="24"/>
        </w:rPr>
        <w:t xml:space="preserve">. </w:t>
      </w:r>
    </w:p>
    <w:p w14:paraId="53C7EFC5" w14:textId="1B456AB5" w:rsidR="00A47032" w:rsidRPr="00E51C69" w:rsidRDefault="009A7820" w:rsidP="00E51C69">
      <w:pPr>
        <w:spacing w:line="360" w:lineRule="auto"/>
        <w:rPr>
          <w:rFonts w:ascii="Arial" w:hAnsi="Arial" w:cs="Arial"/>
          <w:sz w:val="24"/>
          <w:szCs w:val="24"/>
        </w:rPr>
      </w:pPr>
      <w:r w:rsidRPr="00E51C69">
        <w:rPr>
          <w:rFonts w:ascii="Arial" w:hAnsi="Arial" w:cs="Arial"/>
          <w:sz w:val="24"/>
          <w:szCs w:val="24"/>
        </w:rPr>
        <w:t>While organizational performance has been greatly discussed</w:t>
      </w:r>
      <w:r w:rsidR="006E198C" w:rsidRPr="00E51C69">
        <w:rPr>
          <w:rFonts w:ascii="Arial" w:hAnsi="Arial" w:cs="Arial"/>
          <w:sz w:val="24"/>
          <w:szCs w:val="24"/>
        </w:rPr>
        <w:t>,</w:t>
      </w:r>
      <w:r w:rsidRPr="00E51C69">
        <w:rPr>
          <w:rFonts w:ascii="Arial" w:hAnsi="Arial" w:cs="Arial"/>
          <w:sz w:val="24"/>
          <w:szCs w:val="24"/>
        </w:rPr>
        <w:t xml:space="preserve"> it has changed over the years </w:t>
      </w:r>
      <w:r w:rsidR="00DE2684" w:rsidRPr="00E51C69">
        <w:rPr>
          <w:rFonts w:ascii="Arial" w:hAnsi="Arial" w:cs="Arial"/>
          <w:sz w:val="24"/>
          <w:szCs w:val="24"/>
        </w:rPr>
        <w:t xml:space="preserve">on </w:t>
      </w:r>
      <w:r w:rsidRPr="00E51C69">
        <w:rPr>
          <w:rFonts w:ascii="Arial" w:hAnsi="Arial" w:cs="Arial"/>
          <w:sz w:val="24"/>
          <w:szCs w:val="24"/>
        </w:rPr>
        <w:t xml:space="preserve">how </w:t>
      </w:r>
      <w:r w:rsidR="00DE2684" w:rsidRPr="00E51C69">
        <w:rPr>
          <w:rFonts w:ascii="Arial" w:hAnsi="Arial" w:cs="Arial"/>
          <w:sz w:val="24"/>
          <w:szCs w:val="24"/>
        </w:rPr>
        <w:t>it’s</w:t>
      </w:r>
      <w:r w:rsidRPr="00E51C69">
        <w:rPr>
          <w:rFonts w:ascii="Arial" w:hAnsi="Arial" w:cs="Arial"/>
          <w:sz w:val="24"/>
          <w:szCs w:val="24"/>
        </w:rPr>
        <w:t xml:space="preserve"> been measured, traditionally the approach has been to focus on the </w:t>
      </w:r>
      <w:r w:rsidRPr="00E51C69">
        <w:rPr>
          <w:rFonts w:ascii="Arial" w:hAnsi="Arial" w:cs="Arial"/>
          <w:sz w:val="24"/>
          <w:szCs w:val="24"/>
        </w:rPr>
        <w:lastRenderedPageBreak/>
        <w:t>ability of the organization to achieve economic goals. However, the growing importance of looking at sustainability, employee satisfaction etc., should also be considered when gauging organizational performance.   (Gutterman, 2023)</w:t>
      </w:r>
    </w:p>
    <w:p w14:paraId="60E81136" w14:textId="20E052C2" w:rsidR="00A47032" w:rsidRPr="00E51C69" w:rsidRDefault="002B4F05" w:rsidP="00E51C69">
      <w:pPr>
        <w:spacing w:line="360" w:lineRule="auto"/>
        <w:rPr>
          <w:rFonts w:ascii="Arial" w:hAnsi="Arial" w:cs="Arial"/>
          <w:sz w:val="24"/>
          <w:szCs w:val="24"/>
        </w:rPr>
      </w:pPr>
      <w:r w:rsidRPr="00E51C69">
        <w:rPr>
          <w:rFonts w:ascii="Arial" w:hAnsi="Arial" w:cs="Arial"/>
          <w:sz w:val="24"/>
          <w:szCs w:val="24"/>
        </w:rPr>
        <w:t>Below is a list focusing more directly on Safran seats</w:t>
      </w:r>
      <w:r w:rsidR="00890E31" w:rsidRPr="00E51C69">
        <w:rPr>
          <w:rFonts w:ascii="Arial" w:hAnsi="Arial" w:cs="Arial"/>
          <w:sz w:val="24"/>
          <w:szCs w:val="24"/>
        </w:rPr>
        <w:t xml:space="preserve"> GB strategic and operational planning for aircraft seating solutions</w:t>
      </w:r>
      <w:r w:rsidR="006E198C" w:rsidRPr="00E51C69">
        <w:rPr>
          <w:rFonts w:ascii="Arial" w:hAnsi="Arial" w:cs="Arial"/>
          <w:sz w:val="24"/>
          <w:szCs w:val="24"/>
        </w:rPr>
        <w:t>.</w:t>
      </w:r>
      <w:r w:rsidR="00890E31" w:rsidRPr="00E51C69">
        <w:rPr>
          <w:rFonts w:ascii="Arial" w:hAnsi="Arial" w:cs="Arial"/>
          <w:sz w:val="24"/>
          <w:szCs w:val="24"/>
        </w:rPr>
        <w:t xml:space="preserve"> </w:t>
      </w:r>
    </w:p>
    <w:p w14:paraId="47A0FC09" w14:textId="1AF4388D" w:rsidR="006471F0" w:rsidRPr="00E51C69" w:rsidRDefault="006471F0" w:rsidP="00404F92">
      <w:pPr>
        <w:pStyle w:val="Heading1"/>
        <w:rPr>
          <w:lang w:val="en-GB"/>
        </w:rPr>
      </w:pPr>
      <w:bookmarkStart w:id="4" w:name="_Toc197671204"/>
      <w:r w:rsidRPr="00E51C69">
        <w:rPr>
          <w:lang w:val="en-GB"/>
        </w:rPr>
        <w:t>1. P</w:t>
      </w:r>
      <w:r w:rsidR="00A97A6D" w:rsidRPr="00E51C69">
        <w:rPr>
          <w:lang w:val="en-GB"/>
        </w:rPr>
        <w:t xml:space="preserve">lanning, Organizing, Leading and Management </w:t>
      </w:r>
      <w:r w:rsidRPr="00E51C69">
        <w:rPr>
          <w:lang w:val="en-GB"/>
        </w:rPr>
        <w:t>in Safran Seats GB</w:t>
      </w:r>
      <w:bookmarkEnd w:id="4"/>
    </w:p>
    <w:p w14:paraId="05F1B90B" w14:textId="77777777" w:rsidR="006471F0" w:rsidRPr="00E51C69" w:rsidRDefault="006471F0" w:rsidP="00E51C69">
      <w:pPr>
        <w:spacing w:line="360" w:lineRule="auto"/>
        <w:rPr>
          <w:rFonts w:ascii="Arial" w:hAnsi="Arial" w:cs="Arial"/>
          <w:b/>
          <w:bCs/>
          <w:sz w:val="24"/>
          <w:szCs w:val="24"/>
          <w:lang w:val="en-GB"/>
        </w:rPr>
      </w:pPr>
      <w:r w:rsidRPr="00E51C69">
        <w:rPr>
          <w:rFonts w:ascii="Arial" w:hAnsi="Arial" w:cs="Arial"/>
          <w:b/>
          <w:bCs/>
          <w:sz w:val="24"/>
          <w:szCs w:val="24"/>
          <w:lang w:val="en-GB"/>
        </w:rPr>
        <w:t>a</w:t>
      </w:r>
      <w:r w:rsidRPr="00404F92">
        <w:rPr>
          <w:rStyle w:val="Heading2Char"/>
        </w:rPr>
        <w:t>. Product Development &amp; Innovation</w:t>
      </w:r>
    </w:p>
    <w:p w14:paraId="25549152" w14:textId="052F8429" w:rsidR="006471F0" w:rsidRPr="00E51C69" w:rsidRDefault="006471F0" w:rsidP="00E51C69">
      <w:pPr>
        <w:numPr>
          <w:ilvl w:val="0"/>
          <w:numId w:val="2"/>
        </w:numPr>
        <w:spacing w:line="360" w:lineRule="auto"/>
        <w:rPr>
          <w:rFonts w:ascii="Arial" w:hAnsi="Arial" w:cs="Arial"/>
          <w:sz w:val="24"/>
          <w:szCs w:val="24"/>
          <w:lang w:val="en-GB"/>
        </w:rPr>
      </w:pPr>
      <w:r w:rsidRPr="00E51C69">
        <w:rPr>
          <w:rFonts w:ascii="Arial" w:hAnsi="Arial" w:cs="Arial"/>
          <w:b/>
          <w:bCs/>
          <w:sz w:val="24"/>
          <w:szCs w:val="24"/>
          <w:lang w:val="en-GB"/>
        </w:rPr>
        <w:t xml:space="preserve">Long-Term </w:t>
      </w:r>
      <w:r w:rsidR="00890E31" w:rsidRPr="00E51C69">
        <w:rPr>
          <w:rFonts w:ascii="Arial" w:hAnsi="Arial" w:cs="Arial"/>
          <w:b/>
          <w:bCs/>
          <w:sz w:val="24"/>
          <w:szCs w:val="24"/>
          <w:lang w:val="en-GB"/>
        </w:rPr>
        <w:t>Research and development</w:t>
      </w:r>
      <w:r w:rsidRPr="00E51C69">
        <w:rPr>
          <w:rFonts w:ascii="Arial" w:hAnsi="Arial" w:cs="Arial"/>
          <w:b/>
          <w:bCs/>
          <w:sz w:val="24"/>
          <w:szCs w:val="24"/>
          <w:lang w:val="en-GB"/>
        </w:rPr>
        <w:t xml:space="preserve"> Plans</w:t>
      </w:r>
      <w:r w:rsidRPr="00E51C69">
        <w:rPr>
          <w:rFonts w:ascii="Arial" w:hAnsi="Arial" w:cs="Arial"/>
          <w:sz w:val="24"/>
          <w:szCs w:val="24"/>
          <w:lang w:val="en-GB"/>
        </w:rPr>
        <w:t>: Developing next-generation aircraft seats with lightweight materials</w:t>
      </w:r>
      <w:r w:rsidR="006E198C" w:rsidRPr="00E51C69">
        <w:rPr>
          <w:rFonts w:ascii="Arial" w:hAnsi="Arial" w:cs="Arial"/>
          <w:sz w:val="24"/>
          <w:szCs w:val="24"/>
          <w:lang w:val="en-GB"/>
        </w:rPr>
        <w:t>.</w:t>
      </w:r>
      <w:r w:rsidRPr="00E51C69">
        <w:rPr>
          <w:rFonts w:ascii="Arial" w:hAnsi="Arial" w:cs="Arial"/>
          <w:sz w:val="24"/>
          <w:szCs w:val="24"/>
          <w:lang w:val="en-GB"/>
        </w:rPr>
        <w:t xml:space="preserve"> </w:t>
      </w:r>
      <w:r w:rsidR="006E198C" w:rsidRPr="00E51C69">
        <w:rPr>
          <w:rFonts w:ascii="Arial" w:hAnsi="Arial" w:cs="Arial"/>
          <w:sz w:val="24"/>
          <w:szCs w:val="24"/>
          <w:lang w:val="en-GB"/>
        </w:rPr>
        <w:t>T</w:t>
      </w:r>
      <w:r w:rsidR="00890E31" w:rsidRPr="00E51C69">
        <w:rPr>
          <w:rFonts w:ascii="Arial" w:hAnsi="Arial" w:cs="Arial"/>
          <w:sz w:val="24"/>
          <w:szCs w:val="24"/>
          <w:lang w:val="en-GB"/>
        </w:rPr>
        <w:t xml:space="preserve">his means aircraft will be lighter, making an improvement on </w:t>
      </w:r>
      <w:proofErr w:type="spellStart"/>
      <w:r w:rsidR="00890E31" w:rsidRPr="00E51C69">
        <w:rPr>
          <w:rFonts w:ascii="Arial" w:hAnsi="Arial" w:cs="Arial"/>
          <w:sz w:val="24"/>
          <w:szCs w:val="24"/>
          <w:lang w:val="en-GB"/>
        </w:rPr>
        <w:t>fule</w:t>
      </w:r>
      <w:proofErr w:type="spellEnd"/>
      <w:r w:rsidR="00890E31" w:rsidRPr="00E51C69">
        <w:rPr>
          <w:rFonts w:ascii="Arial" w:hAnsi="Arial" w:cs="Arial"/>
          <w:sz w:val="24"/>
          <w:szCs w:val="24"/>
          <w:lang w:val="en-GB"/>
        </w:rPr>
        <w:t xml:space="preserve"> consumption, ultimately </w:t>
      </w:r>
      <w:r w:rsidRPr="00E51C69">
        <w:rPr>
          <w:rFonts w:ascii="Arial" w:hAnsi="Arial" w:cs="Arial"/>
          <w:sz w:val="24"/>
          <w:szCs w:val="24"/>
          <w:lang w:val="en-GB"/>
        </w:rPr>
        <w:t>improv</w:t>
      </w:r>
      <w:r w:rsidR="00890E31" w:rsidRPr="00E51C69">
        <w:rPr>
          <w:rFonts w:ascii="Arial" w:hAnsi="Arial" w:cs="Arial"/>
          <w:sz w:val="24"/>
          <w:szCs w:val="24"/>
          <w:lang w:val="en-GB"/>
        </w:rPr>
        <w:t>ing</w:t>
      </w:r>
      <w:r w:rsidRPr="00E51C69">
        <w:rPr>
          <w:rFonts w:ascii="Arial" w:hAnsi="Arial" w:cs="Arial"/>
          <w:sz w:val="24"/>
          <w:szCs w:val="24"/>
          <w:lang w:val="en-GB"/>
        </w:rPr>
        <w:t xml:space="preserve"> ergonomics</w:t>
      </w:r>
      <w:r w:rsidR="00890E31" w:rsidRPr="00E51C69">
        <w:rPr>
          <w:rFonts w:ascii="Arial" w:hAnsi="Arial" w:cs="Arial"/>
          <w:sz w:val="24"/>
          <w:szCs w:val="24"/>
          <w:lang w:val="en-GB"/>
        </w:rPr>
        <w:t xml:space="preserve">, </w:t>
      </w:r>
    </w:p>
    <w:p w14:paraId="3857C4B7" w14:textId="047587BC" w:rsidR="006471F0" w:rsidRPr="00E51C69" w:rsidRDefault="006471F0" w:rsidP="00E51C69">
      <w:pPr>
        <w:numPr>
          <w:ilvl w:val="0"/>
          <w:numId w:val="2"/>
        </w:numPr>
        <w:spacing w:line="360" w:lineRule="auto"/>
        <w:rPr>
          <w:rFonts w:ascii="Arial" w:hAnsi="Arial" w:cs="Arial"/>
          <w:sz w:val="24"/>
          <w:szCs w:val="24"/>
          <w:lang w:val="en-GB"/>
        </w:rPr>
      </w:pPr>
      <w:r w:rsidRPr="00E51C69">
        <w:rPr>
          <w:rFonts w:ascii="Arial" w:hAnsi="Arial" w:cs="Arial"/>
          <w:b/>
          <w:bCs/>
          <w:sz w:val="24"/>
          <w:szCs w:val="24"/>
          <w:lang w:val="en-GB"/>
        </w:rPr>
        <w:t>Sustainability Goals</w:t>
      </w:r>
      <w:r w:rsidRPr="00E51C69">
        <w:rPr>
          <w:rFonts w:ascii="Arial" w:hAnsi="Arial" w:cs="Arial"/>
          <w:sz w:val="24"/>
          <w:szCs w:val="24"/>
          <w:lang w:val="en-GB"/>
        </w:rPr>
        <w:t>: Researching eco-friendly materials to reduce carbon footprint.</w:t>
      </w:r>
      <w:r w:rsidR="00890E31" w:rsidRPr="00E51C69">
        <w:rPr>
          <w:rFonts w:ascii="Arial" w:hAnsi="Arial" w:cs="Arial"/>
          <w:sz w:val="24"/>
          <w:szCs w:val="24"/>
          <w:lang w:val="en-GB"/>
        </w:rPr>
        <w:t xml:space="preserve"> S</w:t>
      </w:r>
      <w:proofErr w:type="spellStart"/>
      <w:r w:rsidR="00890E31" w:rsidRPr="00E51C69">
        <w:rPr>
          <w:rFonts w:ascii="Arial" w:hAnsi="Arial" w:cs="Arial"/>
          <w:sz w:val="24"/>
          <w:szCs w:val="24"/>
        </w:rPr>
        <w:t>afran</w:t>
      </w:r>
      <w:proofErr w:type="spellEnd"/>
      <w:r w:rsidR="00890E31" w:rsidRPr="00E51C69">
        <w:rPr>
          <w:rFonts w:ascii="Arial" w:hAnsi="Arial" w:cs="Arial"/>
          <w:sz w:val="24"/>
          <w:szCs w:val="24"/>
        </w:rPr>
        <w:t xml:space="preserve"> also has ambitious goals to support the transition to net zero aviation by 2050. (Safran, 2023)</w:t>
      </w:r>
    </w:p>
    <w:p w14:paraId="1A2276BA" w14:textId="5CDF2709" w:rsidR="006471F0" w:rsidRPr="00E51C69" w:rsidRDefault="006471F0" w:rsidP="00E51C69">
      <w:pPr>
        <w:numPr>
          <w:ilvl w:val="0"/>
          <w:numId w:val="2"/>
        </w:numPr>
        <w:spacing w:line="360" w:lineRule="auto"/>
        <w:rPr>
          <w:rFonts w:ascii="Arial" w:hAnsi="Arial" w:cs="Arial"/>
          <w:sz w:val="24"/>
          <w:szCs w:val="24"/>
          <w:lang w:val="en-GB"/>
        </w:rPr>
      </w:pPr>
      <w:r w:rsidRPr="00E51C69">
        <w:rPr>
          <w:rFonts w:ascii="Arial" w:hAnsi="Arial" w:cs="Arial"/>
          <w:b/>
          <w:bCs/>
          <w:sz w:val="24"/>
          <w:szCs w:val="24"/>
          <w:lang w:val="en-GB"/>
        </w:rPr>
        <w:t>Compliance &amp; Regulations</w:t>
      </w:r>
      <w:r w:rsidRPr="00E51C69">
        <w:rPr>
          <w:rFonts w:ascii="Arial" w:hAnsi="Arial" w:cs="Arial"/>
          <w:sz w:val="24"/>
          <w:szCs w:val="24"/>
          <w:lang w:val="en-GB"/>
        </w:rPr>
        <w:t>: Ensuring all new seat designs meet EASA, FAA, and airline-specific regulations</w:t>
      </w:r>
      <w:r w:rsidR="00890E31" w:rsidRPr="00E51C69">
        <w:rPr>
          <w:rFonts w:ascii="Arial" w:hAnsi="Arial" w:cs="Arial"/>
          <w:sz w:val="24"/>
          <w:szCs w:val="24"/>
          <w:lang w:val="en-GB"/>
        </w:rPr>
        <w:t xml:space="preserve">, ensuring safety is our number one priority. </w:t>
      </w:r>
    </w:p>
    <w:p w14:paraId="373173AB" w14:textId="0AC1CAF1" w:rsidR="006471F0" w:rsidRPr="00404F92" w:rsidRDefault="006471F0" w:rsidP="00404F92">
      <w:pPr>
        <w:pStyle w:val="Heading3"/>
      </w:pPr>
      <w:bookmarkStart w:id="5" w:name="_Toc197671205"/>
      <w:r w:rsidRPr="00404F92">
        <w:t xml:space="preserve">b. </w:t>
      </w:r>
      <w:r w:rsidR="00B03E0D" w:rsidRPr="00404F92">
        <w:t xml:space="preserve">Planning for </w:t>
      </w:r>
      <w:r w:rsidRPr="00404F92">
        <w:t xml:space="preserve">Manufacturing </w:t>
      </w:r>
      <w:r w:rsidR="00B03E0D" w:rsidRPr="00404F92">
        <w:t>and</w:t>
      </w:r>
      <w:r w:rsidRPr="00404F92">
        <w:t xml:space="preserve"> Production</w:t>
      </w:r>
      <w:bookmarkEnd w:id="5"/>
    </w:p>
    <w:p w14:paraId="74530E23" w14:textId="0B3A13AC" w:rsidR="00B03E0D" w:rsidRPr="00E51C69" w:rsidRDefault="006471F0" w:rsidP="00E51C69">
      <w:pPr>
        <w:numPr>
          <w:ilvl w:val="0"/>
          <w:numId w:val="3"/>
        </w:numPr>
        <w:spacing w:line="360" w:lineRule="auto"/>
        <w:rPr>
          <w:rFonts w:ascii="Arial" w:hAnsi="Arial" w:cs="Arial"/>
          <w:sz w:val="24"/>
          <w:szCs w:val="24"/>
          <w:lang w:val="en-GB"/>
        </w:rPr>
      </w:pPr>
      <w:r w:rsidRPr="00E51C69">
        <w:rPr>
          <w:rFonts w:ascii="Arial" w:hAnsi="Arial" w:cs="Arial"/>
          <w:b/>
          <w:bCs/>
          <w:sz w:val="24"/>
          <w:szCs w:val="24"/>
          <w:lang w:val="en-GB"/>
        </w:rPr>
        <w:t>Production Scheduling</w:t>
      </w:r>
      <w:r w:rsidRPr="00E51C69">
        <w:rPr>
          <w:rFonts w:ascii="Arial" w:hAnsi="Arial" w:cs="Arial"/>
          <w:sz w:val="24"/>
          <w:szCs w:val="24"/>
          <w:lang w:val="en-GB"/>
        </w:rPr>
        <w:t xml:space="preserve">: </w:t>
      </w:r>
      <w:r w:rsidR="00B03E0D" w:rsidRPr="00E51C69">
        <w:rPr>
          <w:rFonts w:ascii="Arial" w:hAnsi="Arial" w:cs="Arial"/>
          <w:sz w:val="24"/>
          <w:szCs w:val="24"/>
          <w:lang w:val="en-GB"/>
        </w:rPr>
        <w:t>is the process used to organise production schedules to fulfil orders for our customers, these include airlines from all over the world. (Air New Zealand, United airlines and Japan Airlines).</w:t>
      </w:r>
    </w:p>
    <w:p w14:paraId="0A2F2126" w14:textId="19FFDDA2" w:rsidR="00B03E0D" w:rsidRPr="00E51C69" w:rsidRDefault="006471F0" w:rsidP="00E51C69">
      <w:pPr>
        <w:numPr>
          <w:ilvl w:val="0"/>
          <w:numId w:val="3"/>
        </w:numPr>
        <w:spacing w:line="360" w:lineRule="auto"/>
        <w:rPr>
          <w:rFonts w:ascii="Arial" w:hAnsi="Arial" w:cs="Arial"/>
          <w:sz w:val="24"/>
          <w:szCs w:val="24"/>
          <w:lang w:val="en-GB"/>
        </w:rPr>
      </w:pPr>
      <w:r w:rsidRPr="00E51C69">
        <w:rPr>
          <w:rFonts w:ascii="Arial" w:hAnsi="Arial" w:cs="Arial"/>
          <w:b/>
          <w:bCs/>
          <w:sz w:val="24"/>
          <w:szCs w:val="24"/>
          <w:lang w:val="en-GB"/>
        </w:rPr>
        <w:t>Supply Chain Management</w:t>
      </w:r>
      <w:r w:rsidRPr="00E51C69">
        <w:rPr>
          <w:rFonts w:ascii="Arial" w:hAnsi="Arial" w:cs="Arial"/>
          <w:sz w:val="24"/>
          <w:szCs w:val="24"/>
          <w:lang w:val="en-GB"/>
        </w:rPr>
        <w:t>:</w:t>
      </w:r>
      <w:r w:rsidR="00B03E0D" w:rsidRPr="00E51C69">
        <w:rPr>
          <w:rFonts w:ascii="Arial" w:eastAsia="Times New Roman" w:hAnsi="Arial" w:cs="Arial"/>
          <w:kern w:val="0"/>
          <w:sz w:val="24"/>
          <w:szCs w:val="24"/>
          <w:lang w:val="en-GB" w:eastAsia="en-GB"/>
          <w14:ligatures w14:val="none"/>
        </w:rPr>
        <w:t xml:space="preserve"> </w:t>
      </w:r>
      <w:r w:rsidR="00B03E0D" w:rsidRPr="00E51C69">
        <w:rPr>
          <w:rFonts w:ascii="Arial" w:hAnsi="Arial" w:cs="Arial"/>
          <w:sz w:val="24"/>
          <w:szCs w:val="24"/>
          <w:lang w:val="en-GB"/>
        </w:rPr>
        <w:t xml:space="preserve">Maintaining just-in-time (JIT) inventory, controlling supplier relationships, and safeguarding raw materials. </w:t>
      </w:r>
    </w:p>
    <w:p w14:paraId="3AC8C7EF" w14:textId="7776CE99" w:rsidR="006471F0" w:rsidRPr="00E51C69" w:rsidRDefault="006471F0" w:rsidP="00E51C69">
      <w:pPr>
        <w:numPr>
          <w:ilvl w:val="0"/>
          <w:numId w:val="3"/>
        </w:numPr>
        <w:spacing w:line="360" w:lineRule="auto"/>
        <w:rPr>
          <w:rFonts w:ascii="Arial" w:hAnsi="Arial" w:cs="Arial"/>
          <w:sz w:val="24"/>
          <w:szCs w:val="24"/>
          <w:lang w:val="en-GB"/>
        </w:rPr>
      </w:pPr>
      <w:r w:rsidRPr="00E51C69">
        <w:rPr>
          <w:rFonts w:ascii="Arial" w:hAnsi="Arial" w:cs="Arial"/>
          <w:b/>
          <w:bCs/>
          <w:sz w:val="24"/>
          <w:szCs w:val="24"/>
          <w:lang w:val="en-GB"/>
        </w:rPr>
        <w:t>Capacity Planning</w:t>
      </w:r>
      <w:r w:rsidRPr="00E51C69">
        <w:rPr>
          <w:rFonts w:ascii="Arial" w:hAnsi="Arial" w:cs="Arial"/>
          <w:sz w:val="24"/>
          <w:szCs w:val="24"/>
          <w:lang w:val="en-GB"/>
        </w:rPr>
        <w:t xml:space="preserve">: </w:t>
      </w:r>
      <w:proofErr w:type="gramStart"/>
      <w:r w:rsidR="00B03E0D" w:rsidRPr="00E51C69">
        <w:rPr>
          <w:rFonts w:ascii="Arial" w:hAnsi="Arial" w:cs="Arial"/>
          <w:sz w:val="24"/>
          <w:szCs w:val="24"/>
          <w:lang w:val="en-GB"/>
        </w:rPr>
        <w:t>try’s</w:t>
      </w:r>
      <w:proofErr w:type="gramEnd"/>
      <w:r w:rsidR="00B03E0D" w:rsidRPr="00E51C69">
        <w:rPr>
          <w:rFonts w:ascii="Arial" w:hAnsi="Arial" w:cs="Arial"/>
          <w:sz w:val="24"/>
          <w:szCs w:val="24"/>
          <w:lang w:val="en-GB"/>
        </w:rPr>
        <w:t xml:space="preserve"> to ensure our staff and facilities can handle changes in demand, this was majorly important during the covid-19 pandemic. But more recently with the major surge in demand for travel causing issues with capacity. Around 1.1 billion tourists travelled internationally in the first nine months of 2024, as the global tourism sector recovered 98% of pre-pandemic levels. </w:t>
      </w:r>
      <w:r w:rsidR="00D57B7F" w:rsidRPr="00E51C69">
        <w:rPr>
          <w:rFonts w:ascii="Arial" w:hAnsi="Arial" w:cs="Arial"/>
          <w:sz w:val="24"/>
          <w:szCs w:val="24"/>
        </w:rPr>
        <w:t>(UNWTO, 2024)</w:t>
      </w:r>
    </w:p>
    <w:p w14:paraId="43AADF69" w14:textId="77777777" w:rsidR="006471F0" w:rsidRPr="00BD67E9" w:rsidRDefault="006471F0" w:rsidP="00BD67E9">
      <w:pPr>
        <w:pStyle w:val="Heading4"/>
      </w:pPr>
      <w:bookmarkStart w:id="6" w:name="_Toc197671206"/>
      <w:r w:rsidRPr="00BD67E9">
        <w:lastRenderedPageBreak/>
        <w:t xml:space="preserve">c. </w:t>
      </w:r>
      <w:r w:rsidRPr="00BD67E9">
        <w:rPr>
          <w:rStyle w:val="Heading1Char"/>
        </w:rPr>
        <w:t>Market &amp; Customer Strategy</w:t>
      </w:r>
      <w:bookmarkEnd w:id="6"/>
    </w:p>
    <w:p w14:paraId="0D4992D8" w14:textId="0F411540" w:rsidR="006471F0" w:rsidRPr="00E51C69" w:rsidRDefault="006471F0" w:rsidP="00E51C69">
      <w:pPr>
        <w:numPr>
          <w:ilvl w:val="0"/>
          <w:numId w:val="4"/>
        </w:numPr>
        <w:spacing w:line="360" w:lineRule="auto"/>
        <w:rPr>
          <w:rFonts w:ascii="Arial" w:hAnsi="Arial" w:cs="Arial"/>
          <w:sz w:val="24"/>
          <w:szCs w:val="24"/>
          <w:lang w:val="en-GB"/>
        </w:rPr>
      </w:pPr>
      <w:r w:rsidRPr="00E51C69">
        <w:rPr>
          <w:rFonts w:ascii="Arial" w:hAnsi="Arial" w:cs="Arial"/>
          <w:b/>
          <w:bCs/>
          <w:sz w:val="24"/>
          <w:szCs w:val="24"/>
          <w:lang w:val="en-GB"/>
        </w:rPr>
        <w:t>Customer Needs Analysis</w:t>
      </w:r>
      <w:r w:rsidRPr="00E51C69">
        <w:rPr>
          <w:rFonts w:ascii="Arial" w:hAnsi="Arial" w:cs="Arial"/>
          <w:sz w:val="24"/>
          <w:szCs w:val="24"/>
          <w:lang w:val="en-GB"/>
        </w:rPr>
        <w:t xml:space="preserve">: </w:t>
      </w:r>
      <w:r w:rsidR="00D57B7F" w:rsidRPr="00E51C69">
        <w:rPr>
          <w:rFonts w:ascii="Arial" w:hAnsi="Arial" w:cs="Arial"/>
          <w:sz w:val="24"/>
          <w:szCs w:val="24"/>
          <w:lang w:val="en-GB"/>
        </w:rPr>
        <w:t xml:space="preserve">This involves market research, looking into first, business and economy class aircraft seating that airlines are expecting. One of the big trends now is business class seating with doors. </w:t>
      </w:r>
      <w:r w:rsidR="00D57B7F" w:rsidRPr="00E51C69">
        <w:rPr>
          <w:rFonts w:ascii="Arial" w:hAnsi="Arial" w:cs="Arial"/>
          <w:sz w:val="24"/>
          <w:szCs w:val="24"/>
        </w:rPr>
        <w:t xml:space="preserve">Jean-Christophe </w:t>
      </w:r>
      <w:proofErr w:type="spellStart"/>
      <w:r w:rsidR="00D57B7F" w:rsidRPr="00E51C69">
        <w:rPr>
          <w:rFonts w:ascii="Arial" w:hAnsi="Arial" w:cs="Arial"/>
          <w:sz w:val="24"/>
          <w:szCs w:val="24"/>
        </w:rPr>
        <w:t>Gaudeau</w:t>
      </w:r>
      <w:proofErr w:type="spellEnd"/>
      <w:r w:rsidR="00D57B7F" w:rsidRPr="00E51C69">
        <w:rPr>
          <w:rFonts w:ascii="Arial" w:hAnsi="Arial" w:cs="Arial"/>
          <w:sz w:val="24"/>
          <w:szCs w:val="24"/>
        </w:rPr>
        <w:t xml:space="preserve"> vice president of marketing for Safran Seats states – “year after year we have seen a constant rise of the share of airlines asking for doors in our </w:t>
      </w:r>
      <w:proofErr w:type="gramStart"/>
      <w:r w:rsidR="00D57B7F" w:rsidRPr="00E51C69">
        <w:rPr>
          <w:rFonts w:ascii="Arial" w:hAnsi="Arial" w:cs="Arial"/>
          <w:sz w:val="24"/>
          <w:szCs w:val="24"/>
        </w:rPr>
        <w:t>surveys”  (</w:t>
      </w:r>
      <w:proofErr w:type="gramEnd"/>
      <w:r w:rsidR="00D57B7F" w:rsidRPr="00E51C69">
        <w:rPr>
          <w:rFonts w:ascii="Arial" w:hAnsi="Arial" w:cs="Arial"/>
          <w:sz w:val="24"/>
          <w:szCs w:val="24"/>
        </w:rPr>
        <w:t>Walton, 2022)</w:t>
      </w:r>
    </w:p>
    <w:p w14:paraId="5A9317D2" w14:textId="7C0D2B8F" w:rsidR="006471F0" w:rsidRPr="00E51C69" w:rsidRDefault="006471F0" w:rsidP="00E51C69">
      <w:pPr>
        <w:numPr>
          <w:ilvl w:val="0"/>
          <w:numId w:val="4"/>
        </w:numPr>
        <w:spacing w:line="360" w:lineRule="auto"/>
        <w:rPr>
          <w:rFonts w:ascii="Arial" w:hAnsi="Arial" w:cs="Arial"/>
          <w:sz w:val="24"/>
          <w:szCs w:val="24"/>
          <w:lang w:val="en-GB"/>
        </w:rPr>
      </w:pPr>
      <w:r w:rsidRPr="00E51C69">
        <w:rPr>
          <w:rFonts w:ascii="Arial" w:hAnsi="Arial" w:cs="Arial"/>
          <w:b/>
          <w:bCs/>
          <w:sz w:val="24"/>
          <w:szCs w:val="24"/>
          <w:lang w:val="en-GB"/>
        </w:rPr>
        <w:t>Competitive Analysis</w:t>
      </w:r>
      <w:r w:rsidRPr="00E51C69">
        <w:rPr>
          <w:rFonts w:ascii="Arial" w:hAnsi="Arial" w:cs="Arial"/>
          <w:sz w:val="24"/>
          <w:szCs w:val="24"/>
          <w:lang w:val="en-GB"/>
        </w:rPr>
        <w:t xml:space="preserve">: </w:t>
      </w:r>
      <w:r w:rsidR="00D57B7F" w:rsidRPr="00E51C69">
        <w:rPr>
          <w:rFonts w:ascii="Arial" w:hAnsi="Arial" w:cs="Arial"/>
          <w:sz w:val="24"/>
          <w:szCs w:val="24"/>
          <w:lang w:val="en-GB"/>
        </w:rPr>
        <w:t>comparing ourselves to rivals such as</w:t>
      </w:r>
      <w:r w:rsidRPr="00E51C69">
        <w:rPr>
          <w:rFonts w:ascii="Arial" w:hAnsi="Arial" w:cs="Arial"/>
          <w:sz w:val="24"/>
          <w:szCs w:val="24"/>
          <w:lang w:val="en-GB"/>
        </w:rPr>
        <w:t xml:space="preserve"> Collins Aerospace and Recaro.</w:t>
      </w:r>
    </w:p>
    <w:p w14:paraId="5805CBB3" w14:textId="3E6D02A5" w:rsidR="006471F0" w:rsidRPr="00E51C69" w:rsidRDefault="006471F0" w:rsidP="00E51C69">
      <w:pPr>
        <w:numPr>
          <w:ilvl w:val="0"/>
          <w:numId w:val="4"/>
        </w:numPr>
        <w:spacing w:line="360" w:lineRule="auto"/>
        <w:rPr>
          <w:rFonts w:ascii="Arial" w:hAnsi="Arial" w:cs="Arial"/>
          <w:sz w:val="24"/>
          <w:szCs w:val="24"/>
          <w:lang w:val="en-GB"/>
        </w:rPr>
      </w:pPr>
      <w:r w:rsidRPr="00E51C69">
        <w:rPr>
          <w:rFonts w:ascii="Arial" w:hAnsi="Arial" w:cs="Arial"/>
          <w:b/>
          <w:bCs/>
          <w:sz w:val="24"/>
          <w:szCs w:val="24"/>
          <w:lang w:val="en-GB"/>
        </w:rPr>
        <w:t>Financial Planning</w:t>
      </w:r>
      <w:r w:rsidRPr="00E51C69">
        <w:rPr>
          <w:rFonts w:ascii="Arial" w:hAnsi="Arial" w:cs="Arial"/>
          <w:sz w:val="24"/>
          <w:szCs w:val="24"/>
          <w:lang w:val="en-GB"/>
        </w:rPr>
        <w:t xml:space="preserve">: </w:t>
      </w:r>
      <w:r w:rsidR="00E14E38" w:rsidRPr="00E51C69">
        <w:rPr>
          <w:rFonts w:ascii="Arial" w:hAnsi="Arial" w:cs="Arial"/>
          <w:sz w:val="24"/>
          <w:szCs w:val="24"/>
          <w:lang w:val="en-GB"/>
        </w:rPr>
        <w:t xml:space="preserve">setting aside money for marketing research and development and production cost reductions. </w:t>
      </w:r>
    </w:p>
    <w:p w14:paraId="716467E4" w14:textId="77777777" w:rsidR="006471F0" w:rsidRPr="00E51C69" w:rsidRDefault="00000000" w:rsidP="00E51C69">
      <w:pPr>
        <w:spacing w:line="360" w:lineRule="auto"/>
        <w:rPr>
          <w:rFonts w:ascii="Arial" w:hAnsi="Arial" w:cs="Arial"/>
          <w:sz w:val="24"/>
          <w:szCs w:val="24"/>
          <w:lang w:val="en-GB"/>
        </w:rPr>
      </w:pPr>
      <w:r>
        <w:rPr>
          <w:rFonts w:ascii="Arial" w:hAnsi="Arial" w:cs="Arial"/>
          <w:sz w:val="24"/>
          <w:szCs w:val="24"/>
          <w:lang w:val="en-GB"/>
        </w:rPr>
        <w:pict w14:anchorId="3ABC0FF4">
          <v:rect id="_x0000_i1025" style="width:0;height:1.5pt" o:hralign="center" o:hrstd="t" o:hr="t" fillcolor="#a0a0a0" stroked="f"/>
        </w:pict>
      </w:r>
    </w:p>
    <w:p w14:paraId="33F29C2D" w14:textId="7C4525EC" w:rsidR="006471F0" w:rsidRPr="00404F92" w:rsidRDefault="006471F0" w:rsidP="00E51C69">
      <w:pPr>
        <w:spacing w:line="360" w:lineRule="auto"/>
        <w:rPr>
          <w:rStyle w:val="Heading1Char"/>
        </w:rPr>
      </w:pPr>
      <w:r w:rsidRPr="00E51C69">
        <w:rPr>
          <w:rFonts w:ascii="Arial" w:hAnsi="Arial" w:cs="Arial"/>
          <w:b/>
          <w:bCs/>
          <w:sz w:val="24"/>
          <w:szCs w:val="24"/>
          <w:lang w:val="en-GB"/>
        </w:rPr>
        <w:t xml:space="preserve">2. </w:t>
      </w:r>
      <w:r w:rsidRPr="00404F92">
        <w:rPr>
          <w:rStyle w:val="Heading1Char"/>
        </w:rPr>
        <w:t>ORGANIZING in Safran Seats GB</w:t>
      </w:r>
      <w:r w:rsidR="00B84538" w:rsidRPr="00404F92">
        <w:rPr>
          <w:rStyle w:val="Heading1Char"/>
        </w:rPr>
        <w:t xml:space="preserve"> – focusing on the structuring of teams, </w:t>
      </w:r>
      <w:proofErr w:type="spellStart"/>
      <w:r w:rsidR="00B84538" w:rsidRPr="00404F92">
        <w:rPr>
          <w:rStyle w:val="Heading1Char"/>
        </w:rPr>
        <w:t>manging</w:t>
      </w:r>
      <w:proofErr w:type="spellEnd"/>
      <w:r w:rsidR="00B84538" w:rsidRPr="00404F92">
        <w:rPr>
          <w:rStyle w:val="Heading1Char"/>
        </w:rPr>
        <w:t xml:space="preserve"> resources effectively, and assigning responsibilities</w:t>
      </w:r>
    </w:p>
    <w:p w14:paraId="22990C10" w14:textId="77777777" w:rsidR="006471F0" w:rsidRPr="00E51C69" w:rsidRDefault="006471F0" w:rsidP="00E51C69">
      <w:pPr>
        <w:spacing w:line="360" w:lineRule="auto"/>
        <w:rPr>
          <w:rFonts w:ascii="Arial" w:hAnsi="Arial" w:cs="Arial"/>
          <w:b/>
          <w:bCs/>
          <w:sz w:val="24"/>
          <w:szCs w:val="24"/>
          <w:lang w:val="en-GB"/>
        </w:rPr>
      </w:pPr>
      <w:r w:rsidRPr="00E51C69">
        <w:rPr>
          <w:rFonts w:ascii="Arial" w:hAnsi="Arial" w:cs="Arial"/>
          <w:b/>
          <w:bCs/>
          <w:sz w:val="24"/>
          <w:szCs w:val="24"/>
          <w:lang w:val="en-GB"/>
        </w:rPr>
        <w:t xml:space="preserve">a. </w:t>
      </w:r>
      <w:r w:rsidRPr="00404F92">
        <w:rPr>
          <w:rStyle w:val="Heading2Char"/>
        </w:rPr>
        <w:t>Organizational Structure &amp; Departments</w:t>
      </w:r>
    </w:p>
    <w:p w14:paraId="64708446" w14:textId="23867FA8" w:rsidR="006471F0" w:rsidRPr="00E51C69" w:rsidRDefault="006471F0" w:rsidP="00E51C69">
      <w:pPr>
        <w:numPr>
          <w:ilvl w:val="0"/>
          <w:numId w:val="5"/>
        </w:numPr>
        <w:spacing w:line="360" w:lineRule="auto"/>
        <w:rPr>
          <w:rFonts w:ascii="Arial" w:hAnsi="Arial" w:cs="Arial"/>
          <w:sz w:val="24"/>
          <w:szCs w:val="24"/>
          <w:lang w:val="en-GB"/>
        </w:rPr>
      </w:pPr>
      <w:r w:rsidRPr="00E51C69">
        <w:rPr>
          <w:rFonts w:ascii="Arial" w:hAnsi="Arial" w:cs="Arial"/>
          <w:b/>
          <w:bCs/>
          <w:sz w:val="24"/>
          <w:szCs w:val="24"/>
          <w:lang w:val="en-GB"/>
        </w:rPr>
        <w:t>Engineering &amp; Design</w:t>
      </w:r>
      <w:r w:rsidRPr="00E51C69">
        <w:rPr>
          <w:rFonts w:ascii="Arial" w:hAnsi="Arial" w:cs="Arial"/>
          <w:sz w:val="24"/>
          <w:szCs w:val="24"/>
          <w:lang w:val="en-GB"/>
        </w:rPr>
        <w:t xml:space="preserve">: Developing innovative seating </w:t>
      </w:r>
      <w:r w:rsidR="00B84538" w:rsidRPr="00E51C69">
        <w:rPr>
          <w:rFonts w:ascii="Arial" w:hAnsi="Arial" w:cs="Arial"/>
          <w:sz w:val="24"/>
          <w:szCs w:val="24"/>
          <w:lang w:val="en-GB"/>
        </w:rPr>
        <w:t xml:space="preserve">solutions, different from our competitors and offering unique </w:t>
      </w:r>
      <w:proofErr w:type="gramStart"/>
      <w:r w:rsidR="00B84538" w:rsidRPr="00E51C69">
        <w:rPr>
          <w:rFonts w:ascii="Arial" w:hAnsi="Arial" w:cs="Arial"/>
          <w:sz w:val="24"/>
          <w:szCs w:val="24"/>
          <w:lang w:val="en-GB"/>
        </w:rPr>
        <w:t>one of a kind</w:t>
      </w:r>
      <w:proofErr w:type="gramEnd"/>
      <w:r w:rsidR="00B84538" w:rsidRPr="00E51C69">
        <w:rPr>
          <w:rFonts w:ascii="Arial" w:hAnsi="Arial" w:cs="Arial"/>
          <w:sz w:val="24"/>
          <w:szCs w:val="24"/>
          <w:lang w:val="en-GB"/>
        </w:rPr>
        <w:t xml:space="preserve"> seats, </w:t>
      </w:r>
      <w:r w:rsidRPr="00E51C69">
        <w:rPr>
          <w:rFonts w:ascii="Arial" w:hAnsi="Arial" w:cs="Arial"/>
          <w:sz w:val="24"/>
          <w:szCs w:val="24"/>
          <w:lang w:val="en-GB"/>
        </w:rPr>
        <w:t>and testing prototypes.</w:t>
      </w:r>
    </w:p>
    <w:p w14:paraId="4B8F4FB0" w14:textId="1329B814" w:rsidR="006471F0" w:rsidRPr="00E51C69" w:rsidRDefault="006471F0" w:rsidP="00E51C69">
      <w:pPr>
        <w:numPr>
          <w:ilvl w:val="0"/>
          <w:numId w:val="5"/>
        </w:numPr>
        <w:spacing w:line="360" w:lineRule="auto"/>
        <w:rPr>
          <w:rFonts w:ascii="Arial" w:hAnsi="Arial" w:cs="Arial"/>
          <w:sz w:val="24"/>
          <w:szCs w:val="24"/>
          <w:lang w:val="en-GB"/>
        </w:rPr>
      </w:pPr>
      <w:r w:rsidRPr="00E51C69">
        <w:rPr>
          <w:rFonts w:ascii="Arial" w:hAnsi="Arial" w:cs="Arial"/>
          <w:b/>
          <w:bCs/>
          <w:sz w:val="24"/>
          <w:szCs w:val="24"/>
          <w:lang w:val="en-GB"/>
        </w:rPr>
        <w:t>Production &amp; Manufacturing</w:t>
      </w:r>
      <w:r w:rsidRPr="00E51C69">
        <w:rPr>
          <w:rFonts w:ascii="Arial" w:hAnsi="Arial" w:cs="Arial"/>
          <w:sz w:val="24"/>
          <w:szCs w:val="24"/>
          <w:lang w:val="en-GB"/>
        </w:rPr>
        <w:t xml:space="preserve">: </w:t>
      </w:r>
      <w:r w:rsidR="00B84538" w:rsidRPr="00E51C69">
        <w:rPr>
          <w:rFonts w:ascii="Arial" w:hAnsi="Arial" w:cs="Arial"/>
          <w:sz w:val="24"/>
          <w:szCs w:val="24"/>
          <w:lang w:val="en-GB"/>
        </w:rPr>
        <w:t>Managing quality assurance and</w:t>
      </w:r>
      <w:r w:rsidRPr="00E51C69">
        <w:rPr>
          <w:rFonts w:ascii="Arial" w:hAnsi="Arial" w:cs="Arial"/>
          <w:sz w:val="24"/>
          <w:szCs w:val="24"/>
          <w:lang w:val="en-GB"/>
        </w:rPr>
        <w:t xml:space="preserve"> assembly lines</w:t>
      </w:r>
      <w:r w:rsidR="00B84538" w:rsidRPr="00E51C69">
        <w:rPr>
          <w:rFonts w:ascii="Arial" w:hAnsi="Arial" w:cs="Arial"/>
          <w:sz w:val="24"/>
          <w:szCs w:val="24"/>
          <w:lang w:val="en-GB"/>
        </w:rPr>
        <w:t>.</w:t>
      </w:r>
    </w:p>
    <w:p w14:paraId="53F1001B" w14:textId="7E2009E9" w:rsidR="006471F0" w:rsidRPr="00E51C69" w:rsidRDefault="006471F0" w:rsidP="00E51C69">
      <w:pPr>
        <w:numPr>
          <w:ilvl w:val="0"/>
          <w:numId w:val="5"/>
        </w:numPr>
        <w:spacing w:line="360" w:lineRule="auto"/>
        <w:rPr>
          <w:rFonts w:ascii="Arial" w:hAnsi="Arial" w:cs="Arial"/>
          <w:sz w:val="24"/>
          <w:szCs w:val="24"/>
          <w:lang w:val="en-GB"/>
        </w:rPr>
      </w:pPr>
      <w:r w:rsidRPr="00E51C69">
        <w:rPr>
          <w:rFonts w:ascii="Arial" w:hAnsi="Arial" w:cs="Arial"/>
          <w:b/>
          <w:bCs/>
          <w:sz w:val="24"/>
          <w:szCs w:val="24"/>
          <w:lang w:val="en-GB"/>
        </w:rPr>
        <w:t>Supply Chain &amp; Logistics</w:t>
      </w:r>
      <w:r w:rsidRPr="00E51C69">
        <w:rPr>
          <w:rFonts w:ascii="Arial" w:hAnsi="Arial" w:cs="Arial"/>
          <w:sz w:val="24"/>
          <w:szCs w:val="24"/>
          <w:lang w:val="en-GB"/>
        </w:rPr>
        <w:t xml:space="preserve">: </w:t>
      </w:r>
      <w:r w:rsidR="00B84538" w:rsidRPr="00E51C69">
        <w:rPr>
          <w:rFonts w:ascii="Arial" w:hAnsi="Arial" w:cs="Arial"/>
          <w:sz w:val="24"/>
          <w:szCs w:val="24"/>
          <w:lang w:val="en-GB"/>
        </w:rPr>
        <w:t>overseeing the acquisition, storage and transportation of seat parts.</w:t>
      </w:r>
    </w:p>
    <w:p w14:paraId="5F9DFE99" w14:textId="515FF333" w:rsidR="006471F0" w:rsidRPr="00E51C69" w:rsidRDefault="006471F0" w:rsidP="00E51C69">
      <w:pPr>
        <w:numPr>
          <w:ilvl w:val="0"/>
          <w:numId w:val="5"/>
        </w:numPr>
        <w:spacing w:line="360" w:lineRule="auto"/>
        <w:rPr>
          <w:rFonts w:ascii="Arial" w:hAnsi="Arial" w:cs="Arial"/>
          <w:sz w:val="24"/>
          <w:szCs w:val="24"/>
          <w:lang w:val="en-GB"/>
        </w:rPr>
      </w:pPr>
      <w:r w:rsidRPr="00E51C69">
        <w:rPr>
          <w:rFonts w:ascii="Arial" w:hAnsi="Arial" w:cs="Arial"/>
          <w:b/>
          <w:bCs/>
          <w:sz w:val="24"/>
          <w:szCs w:val="24"/>
          <w:lang w:val="en-GB"/>
        </w:rPr>
        <w:t>Sales &amp; Customer Support</w:t>
      </w:r>
      <w:r w:rsidRPr="00E51C69">
        <w:rPr>
          <w:rFonts w:ascii="Arial" w:hAnsi="Arial" w:cs="Arial"/>
          <w:sz w:val="24"/>
          <w:szCs w:val="24"/>
          <w:lang w:val="en-GB"/>
        </w:rPr>
        <w:t>:</w:t>
      </w:r>
      <w:r w:rsidR="00B84538" w:rsidRPr="00E51C69">
        <w:rPr>
          <w:rFonts w:ascii="Arial" w:hAnsi="Arial" w:cs="Arial"/>
          <w:sz w:val="24"/>
          <w:szCs w:val="24"/>
          <w:lang w:val="en-GB"/>
        </w:rPr>
        <w:t xml:space="preserve"> Managing customer relations and offering post purchase assistance for our airline customers. </w:t>
      </w:r>
    </w:p>
    <w:p w14:paraId="4B3D17E9" w14:textId="5C84CE67" w:rsidR="006471F0" w:rsidRPr="00E51C69" w:rsidRDefault="006471F0" w:rsidP="00E51C69">
      <w:pPr>
        <w:numPr>
          <w:ilvl w:val="0"/>
          <w:numId w:val="5"/>
        </w:numPr>
        <w:spacing w:line="360" w:lineRule="auto"/>
        <w:rPr>
          <w:rFonts w:ascii="Arial" w:hAnsi="Arial" w:cs="Arial"/>
          <w:sz w:val="24"/>
          <w:szCs w:val="24"/>
          <w:lang w:val="en-GB"/>
        </w:rPr>
      </w:pPr>
      <w:r w:rsidRPr="00E51C69">
        <w:rPr>
          <w:rFonts w:ascii="Arial" w:hAnsi="Arial" w:cs="Arial"/>
          <w:b/>
          <w:bCs/>
          <w:sz w:val="24"/>
          <w:szCs w:val="24"/>
          <w:lang w:val="en-GB"/>
        </w:rPr>
        <w:t>Finance &amp; HR</w:t>
      </w:r>
      <w:r w:rsidRPr="00E51C69">
        <w:rPr>
          <w:rFonts w:ascii="Arial" w:hAnsi="Arial" w:cs="Arial"/>
          <w:sz w:val="24"/>
          <w:szCs w:val="24"/>
          <w:lang w:val="en-GB"/>
        </w:rPr>
        <w:t xml:space="preserve">: </w:t>
      </w:r>
      <w:r w:rsidR="007E3DD0" w:rsidRPr="00E51C69">
        <w:rPr>
          <w:rFonts w:ascii="Arial" w:hAnsi="Arial" w:cs="Arial"/>
          <w:sz w:val="24"/>
          <w:szCs w:val="24"/>
          <w:lang w:val="en-GB"/>
        </w:rPr>
        <w:t xml:space="preserve">Overseeing the </w:t>
      </w:r>
      <w:r w:rsidR="00A4225E" w:rsidRPr="00E51C69">
        <w:rPr>
          <w:rFonts w:ascii="Arial" w:hAnsi="Arial" w:cs="Arial"/>
          <w:sz w:val="24"/>
          <w:szCs w:val="24"/>
          <w:lang w:val="en-GB"/>
        </w:rPr>
        <w:t>hiring</w:t>
      </w:r>
      <w:r w:rsidR="007E3DD0" w:rsidRPr="00E51C69">
        <w:rPr>
          <w:rFonts w:ascii="Arial" w:hAnsi="Arial" w:cs="Arial"/>
          <w:sz w:val="24"/>
          <w:szCs w:val="24"/>
          <w:lang w:val="en-GB"/>
        </w:rPr>
        <w:t xml:space="preserve"> of new employees, there training </w:t>
      </w:r>
      <w:r w:rsidRPr="00E51C69">
        <w:rPr>
          <w:rFonts w:ascii="Arial" w:hAnsi="Arial" w:cs="Arial"/>
          <w:sz w:val="24"/>
          <w:szCs w:val="24"/>
          <w:lang w:val="en-GB"/>
        </w:rPr>
        <w:t>Managing budgets</w:t>
      </w:r>
      <w:r w:rsidR="00A4225E" w:rsidRPr="00E51C69">
        <w:rPr>
          <w:rFonts w:ascii="Arial" w:hAnsi="Arial" w:cs="Arial"/>
          <w:sz w:val="24"/>
          <w:szCs w:val="24"/>
          <w:lang w:val="en-GB"/>
        </w:rPr>
        <w:t xml:space="preserve"> and </w:t>
      </w:r>
      <w:r w:rsidRPr="00E51C69">
        <w:rPr>
          <w:rFonts w:ascii="Arial" w:hAnsi="Arial" w:cs="Arial"/>
          <w:sz w:val="24"/>
          <w:szCs w:val="24"/>
          <w:lang w:val="en-GB"/>
        </w:rPr>
        <w:t>salaries</w:t>
      </w:r>
      <w:r w:rsidR="00A4225E" w:rsidRPr="00E51C69">
        <w:rPr>
          <w:rFonts w:ascii="Arial" w:hAnsi="Arial" w:cs="Arial"/>
          <w:sz w:val="24"/>
          <w:szCs w:val="24"/>
          <w:lang w:val="en-GB"/>
        </w:rPr>
        <w:t>.</w:t>
      </w:r>
    </w:p>
    <w:p w14:paraId="01CB27CE" w14:textId="7E34DBB5" w:rsidR="006471F0" w:rsidRPr="00E51C69" w:rsidRDefault="006471F0" w:rsidP="00404F92">
      <w:pPr>
        <w:pStyle w:val="Heading3"/>
      </w:pPr>
      <w:bookmarkStart w:id="7" w:name="_Toc197671207"/>
      <w:r w:rsidRPr="00E51C69">
        <w:t xml:space="preserve">b. </w:t>
      </w:r>
      <w:r w:rsidR="00A4225E" w:rsidRPr="00E51C69">
        <w:t xml:space="preserve">Optimisation of </w:t>
      </w:r>
      <w:r w:rsidR="00934BF4" w:rsidRPr="00E51C69">
        <w:t>Processes</w:t>
      </w:r>
      <w:bookmarkEnd w:id="7"/>
      <w:r w:rsidR="00A4225E" w:rsidRPr="00E51C69">
        <w:t xml:space="preserve"> </w:t>
      </w:r>
    </w:p>
    <w:p w14:paraId="69C2BB5C" w14:textId="16270F82" w:rsidR="006471F0" w:rsidRPr="00E51C69" w:rsidRDefault="006471F0" w:rsidP="00E51C69">
      <w:pPr>
        <w:numPr>
          <w:ilvl w:val="0"/>
          <w:numId w:val="6"/>
        </w:numPr>
        <w:spacing w:line="360" w:lineRule="auto"/>
        <w:rPr>
          <w:rFonts w:ascii="Arial" w:hAnsi="Arial" w:cs="Arial"/>
          <w:sz w:val="24"/>
          <w:szCs w:val="24"/>
          <w:lang w:val="en-GB"/>
        </w:rPr>
      </w:pPr>
      <w:r w:rsidRPr="00E51C69">
        <w:rPr>
          <w:rFonts w:ascii="Arial" w:hAnsi="Arial" w:cs="Arial"/>
          <w:b/>
          <w:bCs/>
          <w:sz w:val="24"/>
          <w:szCs w:val="24"/>
          <w:lang w:val="en-GB"/>
        </w:rPr>
        <w:lastRenderedPageBreak/>
        <w:t>Lean Manufacturing &amp; Six Sigma</w:t>
      </w:r>
      <w:r w:rsidRPr="00E51C69">
        <w:rPr>
          <w:rFonts w:ascii="Arial" w:hAnsi="Arial" w:cs="Arial"/>
          <w:sz w:val="24"/>
          <w:szCs w:val="24"/>
          <w:lang w:val="en-GB"/>
        </w:rPr>
        <w:t xml:space="preserve">: </w:t>
      </w:r>
      <w:r w:rsidR="00934BF4" w:rsidRPr="00E51C69">
        <w:rPr>
          <w:rFonts w:ascii="Arial" w:hAnsi="Arial" w:cs="Arial"/>
          <w:sz w:val="24"/>
          <w:szCs w:val="24"/>
          <w:lang w:val="en-GB"/>
        </w:rPr>
        <w:t xml:space="preserve">This helps the reduction of waste when producing our products and helping </w:t>
      </w:r>
      <w:r w:rsidRPr="00E51C69">
        <w:rPr>
          <w:rFonts w:ascii="Arial" w:hAnsi="Arial" w:cs="Arial"/>
          <w:sz w:val="24"/>
          <w:szCs w:val="24"/>
          <w:lang w:val="en-GB"/>
        </w:rPr>
        <w:t>defects</w:t>
      </w:r>
      <w:r w:rsidR="00934BF4" w:rsidRPr="00E51C69">
        <w:rPr>
          <w:rFonts w:ascii="Arial" w:hAnsi="Arial" w:cs="Arial"/>
          <w:sz w:val="24"/>
          <w:szCs w:val="24"/>
          <w:lang w:val="en-GB"/>
        </w:rPr>
        <w:t xml:space="preserve"> as well. </w:t>
      </w:r>
    </w:p>
    <w:p w14:paraId="6E9ABB19" w14:textId="20073301" w:rsidR="006471F0" w:rsidRPr="00E51C69" w:rsidRDefault="006471F0" w:rsidP="00E51C69">
      <w:pPr>
        <w:numPr>
          <w:ilvl w:val="0"/>
          <w:numId w:val="6"/>
        </w:numPr>
        <w:spacing w:line="360" w:lineRule="auto"/>
        <w:rPr>
          <w:rFonts w:ascii="Arial" w:hAnsi="Arial" w:cs="Arial"/>
          <w:sz w:val="24"/>
          <w:szCs w:val="24"/>
          <w:lang w:val="en-GB"/>
        </w:rPr>
      </w:pPr>
      <w:r w:rsidRPr="00E51C69">
        <w:rPr>
          <w:rFonts w:ascii="Arial" w:hAnsi="Arial" w:cs="Arial"/>
          <w:b/>
          <w:bCs/>
          <w:sz w:val="24"/>
          <w:szCs w:val="24"/>
          <w:lang w:val="en-GB"/>
        </w:rPr>
        <w:t>Digital Transformation</w:t>
      </w:r>
      <w:r w:rsidRPr="00E51C69">
        <w:rPr>
          <w:rFonts w:ascii="Arial" w:hAnsi="Arial" w:cs="Arial"/>
          <w:sz w:val="24"/>
          <w:szCs w:val="24"/>
          <w:lang w:val="en-GB"/>
        </w:rPr>
        <w:t>:</w:t>
      </w:r>
      <w:r w:rsidR="00934BF4" w:rsidRPr="00E51C69">
        <w:rPr>
          <w:rFonts w:ascii="Arial" w:hAnsi="Arial" w:cs="Arial"/>
          <w:sz w:val="24"/>
          <w:szCs w:val="24"/>
          <w:lang w:val="en-GB"/>
        </w:rPr>
        <w:t xml:space="preserve"> A new technology been developed and used more is artificial intelligence helping production scheduling.</w:t>
      </w:r>
    </w:p>
    <w:p w14:paraId="41089688" w14:textId="48DF8DA7" w:rsidR="006471F0" w:rsidRPr="00E51C69" w:rsidRDefault="006471F0" w:rsidP="00E51C69">
      <w:pPr>
        <w:numPr>
          <w:ilvl w:val="0"/>
          <w:numId w:val="6"/>
        </w:numPr>
        <w:spacing w:line="360" w:lineRule="auto"/>
        <w:rPr>
          <w:rFonts w:ascii="Arial" w:hAnsi="Arial" w:cs="Arial"/>
          <w:sz w:val="24"/>
          <w:szCs w:val="24"/>
          <w:lang w:val="en-GB"/>
        </w:rPr>
      </w:pPr>
      <w:r w:rsidRPr="00E51C69">
        <w:rPr>
          <w:rFonts w:ascii="Arial" w:hAnsi="Arial" w:cs="Arial"/>
          <w:b/>
          <w:bCs/>
          <w:sz w:val="24"/>
          <w:szCs w:val="24"/>
          <w:lang w:val="en-GB"/>
        </w:rPr>
        <w:t>Workforce Allocation</w:t>
      </w:r>
      <w:r w:rsidRPr="00E51C69">
        <w:rPr>
          <w:rFonts w:ascii="Arial" w:hAnsi="Arial" w:cs="Arial"/>
          <w:sz w:val="24"/>
          <w:szCs w:val="24"/>
          <w:lang w:val="en-GB"/>
        </w:rPr>
        <w:t xml:space="preserve">: </w:t>
      </w:r>
      <w:r w:rsidR="00934BF4" w:rsidRPr="00E51C69">
        <w:rPr>
          <w:rFonts w:ascii="Arial" w:hAnsi="Arial" w:cs="Arial"/>
          <w:sz w:val="24"/>
          <w:szCs w:val="24"/>
          <w:lang w:val="en-GB"/>
        </w:rPr>
        <w:t>Allocating qualified engineers to projects according to their areas of competence (workflow allocation),</w:t>
      </w:r>
    </w:p>
    <w:p w14:paraId="0183C157" w14:textId="3AEB47C5" w:rsidR="006471F0" w:rsidRPr="00E51C69" w:rsidRDefault="006471F0" w:rsidP="00BD67E9">
      <w:pPr>
        <w:pStyle w:val="Heading4"/>
      </w:pPr>
      <w:bookmarkStart w:id="8" w:name="_Toc197671208"/>
      <w:r w:rsidRPr="00E51C69">
        <w:t>c. Compliance</w:t>
      </w:r>
      <w:r w:rsidR="00FD5114" w:rsidRPr="00E51C69">
        <w:t xml:space="preserve"> with Safety and Quality</w:t>
      </w:r>
      <w:bookmarkEnd w:id="8"/>
      <w:r w:rsidR="00FD5114" w:rsidRPr="00E51C69">
        <w:t xml:space="preserve"> </w:t>
      </w:r>
    </w:p>
    <w:p w14:paraId="369CE998" w14:textId="54050CDE" w:rsidR="006471F0" w:rsidRPr="00E51C69" w:rsidRDefault="006471F0" w:rsidP="00E51C69">
      <w:pPr>
        <w:numPr>
          <w:ilvl w:val="0"/>
          <w:numId w:val="7"/>
        </w:numPr>
        <w:spacing w:line="360" w:lineRule="auto"/>
        <w:rPr>
          <w:rFonts w:ascii="Arial" w:hAnsi="Arial" w:cs="Arial"/>
          <w:sz w:val="24"/>
          <w:szCs w:val="24"/>
          <w:lang w:val="en-GB"/>
        </w:rPr>
      </w:pPr>
      <w:r w:rsidRPr="00E51C69">
        <w:rPr>
          <w:rFonts w:ascii="Arial" w:hAnsi="Arial" w:cs="Arial"/>
          <w:b/>
          <w:bCs/>
          <w:sz w:val="24"/>
          <w:szCs w:val="24"/>
          <w:lang w:val="en-GB"/>
        </w:rPr>
        <w:t>ISO &amp; AS9100 Compliance</w:t>
      </w:r>
      <w:r w:rsidRPr="00E51C69">
        <w:rPr>
          <w:rFonts w:ascii="Arial" w:hAnsi="Arial" w:cs="Arial"/>
          <w:sz w:val="24"/>
          <w:szCs w:val="24"/>
          <w:lang w:val="en-GB"/>
        </w:rPr>
        <w:t xml:space="preserve">: </w:t>
      </w:r>
      <w:r w:rsidR="00FD5114" w:rsidRPr="00E51C69">
        <w:rPr>
          <w:rFonts w:ascii="Arial" w:hAnsi="Arial" w:cs="Arial"/>
          <w:sz w:val="24"/>
          <w:szCs w:val="24"/>
          <w:lang w:val="en-GB"/>
        </w:rPr>
        <w:t xml:space="preserve">The aerospace industry naturally has very high safety standards that has to be met for our seats to be able to fly. </w:t>
      </w:r>
      <w:r w:rsidR="00FD5114" w:rsidRPr="00E51C69">
        <w:rPr>
          <w:rFonts w:ascii="Arial" w:hAnsi="Arial" w:cs="Arial"/>
          <w:sz w:val="24"/>
          <w:szCs w:val="24"/>
        </w:rPr>
        <w:t> “AS900 is industry specific requirements and safety</w:t>
      </w:r>
      <w:r w:rsidR="00A060B4" w:rsidRPr="00E51C69">
        <w:rPr>
          <w:rFonts w:ascii="Arial" w:hAnsi="Arial" w:cs="Arial"/>
          <w:sz w:val="24"/>
          <w:szCs w:val="24"/>
        </w:rPr>
        <w:t xml:space="preserve"> regulations that</w:t>
      </w:r>
      <w:r w:rsidR="00FD5114" w:rsidRPr="00E51C69">
        <w:rPr>
          <w:rFonts w:ascii="Arial" w:hAnsi="Arial" w:cs="Arial"/>
          <w:sz w:val="24"/>
          <w:szCs w:val="24"/>
        </w:rPr>
        <w:t> provid</w:t>
      </w:r>
      <w:r w:rsidR="00A060B4" w:rsidRPr="00E51C69">
        <w:rPr>
          <w:rFonts w:ascii="Arial" w:hAnsi="Arial" w:cs="Arial"/>
          <w:sz w:val="24"/>
          <w:szCs w:val="24"/>
        </w:rPr>
        <w:t>e</w:t>
      </w:r>
      <w:r w:rsidR="00FD5114" w:rsidRPr="00E51C69">
        <w:rPr>
          <w:rFonts w:ascii="Arial" w:hAnsi="Arial" w:cs="Arial"/>
          <w:sz w:val="24"/>
          <w:szCs w:val="24"/>
        </w:rPr>
        <w:t xml:space="preserve"> everything </w:t>
      </w:r>
      <w:r w:rsidR="00A060B4" w:rsidRPr="00E51C69">
        <w:rPr>
          <w:rFonts w:ascii="Arial" w:hAnsi="Arial" w:cs="Arial"/>
          <w:sz w:val="24"/>
          <w:szCs w:val="24"/>
        </w:rPr>
        <w:t xml:space="preserve">Safran Seats GB </w:t>
      </w:r>
      <w:r w:rsidR="00FD5114" w:rsidRPr="00E51C69">
        <w:rPr>
          <w:rFonts w:ascii="Arial" w:hAnsi="Arial" w:cs="Arial"/>
          <w:sz w:val="24"/>
          <w:szCs w:val="24"/>
        </w:rPr>
        <w:t>need</w:t>
      </w:r>
      <w:r w:rsidR="00A060B4" w:rsidRPr="00E51C69">
        <w:rPr>
          <w:rFonts w:ascii="Arial" w:hAnsi="Arial" w:cs="Arial"/>
          <w:sz w:val="24"/>
          <w:szCs w:val="24"/>
        </w:rPr>
        <w:t>s</w:t>
      </w:r>
      <w:r w:rsidR="00FD5114" w:rsidRPr="00E51C69">
        <w:rPr>
          <w:rFonts w:ascii="Arial" w:hAnsi="Arial" w:cs="Arial"/>
          <w:sz w:val="24"/>
          <w:szCs w:val="24"/>
        </w:rPr>
        <w:t xml:space="preserve"> to ensure high quality throughout</w:t>
      </w:r>
      <w:r w:rsidR="00A060B4" w:rsidRPr="00E51C69">
        <w:rPr>
          <w:rFonts w:ascii="Arial" w:hAnsi="Arial" w:cs="Arial"/>
          <w:sz w:val="24"/>
          <w:szCs w:val="24"/>
        </w:rPr>
        <w:t xml:space="preserve"> our</w:t>
      </w:r>
      <w:r w:rsidR="00FD5114" w:rsidRPr="00E51C69">
        <w:rPr>
          <w:rFonts w:ascii="Arial" w:hAnsi="Arial" w:cs="Arial"/>
          <w:sz w:val="24"/>
          <w:szCs w:val="24"/>
        </w:rPr>
        <w:t xml:space="preserve"> operations</w:t>
      </w:r>
      <w:r w:rsidR="00A060B4" w:rsidRPr="00E51C69">
        <w:rPr>
          <w:rFonts w:ascii="Arial" w:hAnsi="Arial" w:cs="Arial"/>
          <w:sz w:val="24"/>
          <w:szCs w:val="24"/>
        </w:rPr>
        <w:t xml:space="preserve">. </w:t>
      </w:r>
      <w:r w:rsidR="00FD5114" w:rsidRPr="00E51C69">
        <w:rPr>
          <w:rFonts w:ascii="Arial" w:hAnsi="Arial" w:cs="Arial"/>
          <w:sz w:val="24"/>
          <w:szCs w:val="24"/>
        </w:rPr>
        <w:t>(Ideagen.com, 2023). </w:t>
      </w:r>
    </w:p>
    <w:p w14:paraId="3CBA2E88" w14:textId="0C8B20DE" w:rsidR="006471F0" w:rsidRPr="00E51C69" w:rsidRDefault="006471F0" w:rsidP="00E51C69">
      <w:pPr>
        <w:numPr>
          <w:ilvl w:val="0"/>
          <w:numId w:val="7"/>
        </w:numPr>
        <w:spacing w:line="360" w:lineRule="auto"/>
        <w:rPr>
          <w:rFonts w:ascii="Arial" w:hAnsi="Arial" w:cs="Arial"/>
          <w:sz w:val="24"/>
          <w:szCs w:val="24"/>
          <w:lang w:val="en-GB"/>
        </w:rPr>
      </w:pPr>
      <w:r w:rsidRPr="00E51C69">
        <w:rPr>
          <w:rFonts w:ascii="Arial" w:hAnsi="Arial" w:cs="Arial"/>
          <w:b/>
          <w:bCs/>
          <w:sz w:val="24"/>
          <w:szCs w:val="24"/>
          <w:lang w:val="en-GB"/>
        </w:rPr>
        <w:t>Regular Audits &amp; Inspections</w:t>
      </w:r>
      <w:r w:rsidRPr="00E51C69">
        <w:rPr>
          <w:rFonts w:ascii="Arial" w:hAnsi="Arial" w:cs="Arial"/>
          <w:sz w:val="24"/>
          <w:szCs w:val="24"/>
          <w:lang w:val="en-GB"/>
        </w:rPr>
        <w:t xml:space="preserve">: </w:t>
      </w:r>
      <w:r w:rsidR="00F62B9F" w:rsidRPr="00E51C69">
        <w:rPr>
          <w:rFonts w:ascii="Arial" w:hAnsi="Arial" w:cs="Arial"/>
          <w:sz w:val="24"/>
          <w:szCs w:val="24"/>
          <w:lang w:val="en-GB"/>
        </w:rPr>
        <w:t>Ensuring</w:t>
      </w:r>
      <w:r w:rsidRPr="00E51C69">
        <w:rPr>
          <w:rFonts w:ascii="Arial" w:hAnsi="Arial" w:cs="Arial"/>
          <w:sz w:val="24"/>
          <w:szCs w:val="24"/>
          <w:lang w:val="en-GB"/>
        </w:rPr>
        <w:t xml:space="preserve"> all sea</w:t>
      </w:r>
      <w:r w:rsidR="00F62B9F" w:rsidRPr="00E51C69">
        <w:rPr>
          <w:rFonts w:ascii="Arial" w:hAnsi="Arial" w:cs="Arial"/>
          <w:sz w:val="24"/>
          <w:szCs w:val="24"/>
          <w:lang w:val="en-GB"/>
        </w:rPr>
        <w:t>ts manufactured passes safety and durability standards, meeting our customers high standards.</w:t>
      </w:r>
    </w:p>
    <w:p w14:paraId="4D97F331" w14:textId="1624CD82" w:rsidR="006471F0" w:rsidRPr="00E51C69" w:rsidRDefault="006471F0" w:rsidP="00E51C69">
      <w:pPr>
        <w:numPr>
          <w:ilvl w:val="0"/>
          <w:numId w:val="7"/>
        </w:numPr>
        <w:spacing w:line="360" w:lineRule="auto"/>
        <w:rPr>
          <w:rFonts w:ascii="Arial" w:hAnsi="Arial" w:cs="Arial"/>
          <w:sz w:val="24"/>
          <w:szCs w:val="24"/>
          <w:lang w:val="en-GB"/>
        </w:rPr>
      </w:pPr>
      <w:r w:rsidRPr="00E51C69">
        <w:rPr>
          <w:rFonts w:ascii="Arial" w:hAnsi="Arial" w:cs="Arial"/>
          <w:b/>
          <w:bCs/>
          <w:sz w:val="24"/>
          <w:szCs w:val="24"/>
          <w:lang w:val="en-GB"/>
        </w:rPr>
        <w:t>Risk Management</w:t>
      </w:r>
      <w:r w:rsidRPr="00E51C69">
        <w:rPr>
          <w:rFonts w:ascii="Arial" w:hAnsi="Arial" w:cs="Arial"/>
          <w:sz w:val="24"/>
          <w:szCs w:val="24"/>
          <w:lang w:val="en-GB"/>
        </w:rPr>
        <w:t xml:space="preserve">: </w:t>
      </w:r>
      <w:r w:rsidR="00F62B9F" w:rsidRPr="00E51C69">
        <w:rPr>
          <w:rFonts w:ascii="Arial" w:hAnsi="Arial" w:cs="Arial"/>
          <w:sz w:val="24"/>
          <w:szCs w:val="24"/>
          <w:lang w:val="en-GB"/>
        </w:rPr>
        <w:t xml:space="preserve">Recognising possible regulatory hazards and manufacturing bottlenecks. </w:t>
      </w:r>
    </w:p>
    <w:p w14:paraId="59598C32" w14:textId="77777777" w:rsidR="006471F0" w:rsidRPr="00E51C69" w:rsidRDefault="00000000" w:rsidP="00E51C69">
      <w:pPr>
        <w:spacing w:line="360" w:lineRule="auto"/>
        <w:rPr>
          <w:rFonts w:ascii="Arial" w:hAnsi="Arial" w:cs="Arial"/>
          <w:sz w:val="24"/>
          <w:szCs w:val="24"/>
          <w:lang w:val="en-GB"/>
        </w:rPr>
      </w:pPr>
      <w:r>
        <w:rPr>
          <w:rFonts w:ascii="Arial" w:hAnsi="Arial" w:cs="Arial"/>
          <w:sz w:val="24"/>
          <w:szCs w:val="24"/>
          <w:lang w:val="en-GB"/>
        </w:rPr>
        <w:pict w14:anchorId="5BBCD383">
          <v:rect id="_x0000_i1026" style="width:0;height:1.5pt" o:hralign="center" o:hrstd="t" o:hr="t" fillcolor="#a0a0a0" stroked="f"/>
        </w:pict>
      </w:r>
    </w:p>
    <w:p w14:paraId="5B643B7F" w14:textId="77777777" w:rsidR="006471F0" w:rsidRPr="00404F92" w:rsidRDefault="006471F0" w:rsidP="00404F92">
      <w:pPr>
        <w:pStyle w:val="Heading1"/>
        <w:rPr>
          <w:rStyle w:val="Heading1Char"/>
        </w:rPr>
      </w:pPr>
      <w:bookmarkStart w:id="9" w:name="_Toc197671209"/>
      <w:r w:rsidRPr="00E51C69">
        <w:rPr>
          <w:b/>
          <w:bCs/>
          <w:lang w:val="en-GB"/>
        </w:rPr>
        <w:t xml:space="preserve">3. </w:t>
      </w:r>
      <w:r w:rsidRPr="00404F92">
        <w:rPr>
          <w:rStyle w:val="Heading1Char"/>
        </w:rPr>
        <w:t>LEADING in Safran Seats GB</w:t>
      </w:r>
      <w:bookmarkEnd w:id="9"/>
    </w:p>
    <w:p w14:paraId="2F4B4F1B" w14:textId="77777777" w:rsidR="006471F0" w:rsidRPr="00E51C69" w:rsidRDefault="006471F0" w:rsidP="00E51C69">
      <w:pPr>
        <w:spacing w:line="360" w:lineRule="auto"/>
        <w:rPr>
          <w:rFonts w:ascii="Arial" w:hAnsi="Arial" w:cs="Arial"/>
          <w:sz w:val="24"/>
          <w:szCs w:val="24"/>
          <w:lang w:val="en-GB"/>
        </w:rPr>
      </w:pPr>
      <w:r w:rsidRPr="00E51C69">
        <w:rPr>
          <w:rFonts w:ascii="Arial" w:hAnsi="Arial" w:cs="Arial"/>
          <w:i/>
          <w:iCs/>
          <w:sz w:val="24"/>
          <w:szCs w:val="24"/>
          <w:lang w:val="en-GB"/>
        </w:rPr>
        <w:t>(Guiding Teams, Employee Engagement &amp; Driving Innovation)</w:t>
      </w:r>
    </w:p>
    <w:p w14:paraId="77267BB9" w14:textId="77777777" w:rsidR="006471F0" w:rsidRPr="00E51C69" w:rsidRDefault="006471F0" w:rsidP="00E51C69">
      <w:pPr>
        <w:spacing w:line="360" w:lineRule="auto"/>
        <w:rPr>
          <w:rFonts w:ascii="Arial" w:hAnsi="Arial" w:cs="Arial"/>
          <w:b/>
          <w:bCs/>
          <w:sz w:val="24"/>
          <w:szCs w:val="24"/>
          <w:lang w:val="en-GB"/>
        </w:rPr>
      </w:pPr>
      <w:r w:rsidRPr="00E51C69">
        <w:rPr>
          <w:rFonts w:ascii="Arial" w:hAnsi="Arial" w:cs="Arial"/>
          <w:b/>
          <w:bCs/>
          <w:sz w:val="24"/>
          <w:szCs w:val="24"/>
          <w:lang w:val="en-GB"/>
        </w:rPr>
        <w:t>a</w:t>
      </w:r>
      <w:r w:rsidRPr="00404F92">
        <w:rPr>
          <w:rStyle w:val="Heading2Char"/>
        </w:rPr>
        <w:t>. Leadership &amp; Corporate Culture</w:t>
      </w:r>
    </w:p>
    <w:p w14:paraId="4E65392A" w14:textId="66E1D877" w:rsidR="004A39EC" w:rsidRPr="00E51C69" w:rsidRDefault="006471F0" w:rsidP="00E51C69">
      <w:pPr>
        <w:numPr>
          <w:ilvl w:val="0"/>
          <w:numId w:val="8"/>
        </w:numPr>
        <w:spacing w:line="360" w:lineRule="auto"/>
        <w:rPr>
          <w:rFonts w:ascii="Arial" w:hAnsi="Arial" w:cs="Arial"/>
          <w:sz w:val="24"/>
          <w:szCs w:val="24"/>
          <w:lang w:val="en-GB"/>
        </w:rPr>
      </w:pPr>
      <w:r w:rsidRPr="00E51C69">
        <w:rPr>
          <w:rFonts w:ascii="Arial" w:hAnsi="Arial" w:cs="Arial"/>
          <w:b/>
          <w:bCs/>
          <w:sz w:val="24"/>
          <w:szCs w:val="24"/>
          <w:lang w:val="en-GB"/>
        </w:rPr>
        <w:t>Innovation-Driven Culture</w:t>
      </w:r>
      <w:r w:rsidRPr="00E51C69">
        <w:rPr>
          <w:rFonts w:ascii="Arial" w:hAnsi="Arial" w:cs="Arial"/>
          <w:sz w:val="24"/>
          <w:szCs w:val="24"/>
          <w:lang w:val="en-GB"/>
        </w:rPr>
        <w:t xml:space="preserve">: </w:t>
      </w:r>
      <w:r w:rsidR="004A39EC" w:rsidRPr="00E51C69">
        <w:rPr>
          <w:rFonts w:ascii="Arial" w:hAnsi="Arial" w:cs="Arial"/>
          <w:sz w:val="24"/>
          <w:szCs w:val="24"/>
          <w:lang w:val="en-GB"/>
        </w:rPr>
        <w:t xml:space="preserve">this helps motivate </w:t>
      </w:r>
      <w:r w:rsidRPr="00E51C69">
        <w:rPr>
          <w:rFonts w:ascii="Arial" w:hAnsi="Arial" w:cs="Arial"/>
          <w:sz w:val="24"/>
          <w:szCs w:val="24"/>
          <w:lang w:val="en-GB"/>
        </w:rPr>
        <w:t>R&amp;D teams</w:t>
      </w:r>
      <w:r w:rsidR="004A39EC" w:rsidRPr="00E51C69">
        <w:rPr>
          <w:rFonts w:ascii="Arial" w:hAnsi="Arial" w:cs="Arial"/>
          <w:sz w:val="24"/>
          <w:szCs w:val="24"/>
          <w:lang w:val="en-GB"/>
        </w:rPr>
        <w:t xml:space="preserve"> and groups to investigate and</w:t>
      </w:r>
      <w:r w:rsidRPr="00E51C69">
        <w:rPr>
          <w:rFonts w:ascii="Arial" w:hAnsi="Arial" w:cs="Arial"/>
          <w:sz w:val="24"/>
          <w:szCs w:val="24"/>
          <w:lang w:val="en-GB"/>
        </w:rPr>
        <w:t xml:space="preserve"> explore new seat configurations</w:t>
      </w:r>
      <w:r w:rsidR="004A39EC" w:rsidRPr="00E51C69">
        <w:rPr>
          <w:rFonts w:ascii="Arial" w:hAnsi="Arial" w:cs="Arial"/>
          <w:sz w:val="24"/>
          <w:szCs w:val="24"/>
          <w:lang w:val="en-GB"/>
        </w:rPr>
        <w:t xml:space="preserve">, helping bring new innovations to our customers. </w:t>
      </w:r>
    </w:p>
    <w:p w14:paraId="3D834B6A" w14:textId="332478D0" w:rsidR="006471F0" w:rsidRPr="00E51C69" w:rsidRDefault="006471F0" w:rsidP="00E51C69">
      <w:pPr>
        <w:numPr>
          <w:ilvl w:val="0"/>
          <w:numId w:val="8"/>
        </w:numPr>
        <w:spacing w:line="360" w:lineRule="auto"/>
        <w:rPr>
          <w:rFonts w:ascii="Arial" w:hAnsi="Arial" w:cs="Arial"/>
          <w:sz w:val="24"/>
          <w:szCs w:val="24"/>
          <w:lang w:val="en-GB"/>
        </w:rPr>
      </w:pPr>
      <w:r w:rsidRPr="00E51C69">
        <w:rPr>
          <w:rFonts w:ascii="Arial" w:hAnsi="Arial" w:cs="Arial"/>
          <w:b/>
          <w:bCs/>
          <w:sz w:val="24"/>
          <w:szCs w:val="24"/>
          <w:lang w:val="en-GB"/>
        </w:rPr>
        <w:t>Agile Leadership</w:t>
      </w:r>
      <w:r w:rsidRPr="00E51C69">
        <w:rPr>
          <w:rFonts w:ascii="Arial" w:hAnsi="Arial" w:cs="Arial"/>
          <w:sz w:val="24"/>
          <w:szCs w:val="24"/>
          <w:lang w:val="en-GB"/>
        </w:rPr>
        <w:t>: Adapting</w:t>
      </w:r>
      <w:r w:rsidR="004A39EC" w:rsidRPr="00E51C69">
        <w:rPr>
          <w:rFonts w:ascii="Arial" w:hAnsi="Arial" w:cs="Arial"/>
          <w:sz w:val="24"/>
          <w:szCs w:val="24"/>
          <w:lang w:val="en-GB"/>
        </w:rPr>
        <w:t xml:space="preserve"> and adjusting quickly</w:t>
      </w:r>
      <w:r w:rsidRPr="00E51C69">
        <w:rPr>
          <w:rFonts w:ascii="Arial" w:hAnsi="Arial" w:cs="Arial"/>
          <w:sz w:val="24"/>
          <w:szCs w:val="24"/>
          <w:lang w:val="en-GB"/>
        </w:rPr>
        <w:t xml:space="preserve"> to airline customer needs and market trends</w:t>
      </w:r>
      <w:r w:rsidR="00822BF2" w:rsidRPr="00E51C69">
        <w:rPr>
          <w:rFonts w:ascii="Arial" w:hAnsi="Arial" w:cs="Arial"/>
          <w:sz w:val="24"/>
          <w:szCs w:val="24"/>
          <w:lang w:val="en-GB"/>
        </w:rPr>
        <w:t xml:space="preserve">, for example the new standard now is business class with sliding doors, making them suites. Airlines like Qatar airways and Delta airlines where at </w:t>
      </w:r>
      <w:r w:rsidR="00822BF2" w:rsidRPr="00E51C69">
        <w:rPr>
          <w:rFonts w:ascii="Arial" w:hAnsi="Arial" w:cs="Arial"/>
          <w:sz w:val="24"/>
          <w:szCs w:val="24"/>
          <w:lang w:val="en-GB"/>
        </w:rPr>
        <w:lastRenderedPageBreak/>
        <w:t xml:space="preserve">the forefront of this, redefining cabin environments, becoming more of </w:t>
      </w:r>
      <w:proofErr w:type="gramStart"/>
      <w:r w:rsidR="00822BF2" w:rsidRPr="00E51C69">
        <w:rPr>
          <w:rFonts w:ascii="Arial" w:hAnsi="Arial" w:cs="Arial"/>
          <w:sz w:val="24"/>
          <w:szCs w:val="24"/>
          <w:lang w:val="en-GB"/>
        </w:rPr>
        <w:t>a</w:t>
      </w:r>
      <w:proofErr w:type="gramEnd"/>
      <w:r w:rsidR="00822BF2" w:rsidRPr="00E51C69">
        <w:rPr>
          <w:rFonts w:ascii="Arial" w:hAnsi="Arial" w:cs="Arial"/>
          <w:sz w:val="24"/>
          <w:szCs w:val="24"/>
          <w:lang w:val="en-GB"/>
        </w:rPr>
        <w:t xml:space="preserve"> industry norm. </w:t>
      </w:r>
      <w:r w:rsidR="00822BF2" w:rsidRPr="00E51C69">
        <w:rPr>
          <w:rFonts w:ascii="Arial" w:hAnsi="Arial" w:cs="Arial"/>
          <w:sz w:val="24"/>
          <w:szCs w:val="24"/>
        </w:rPr>
        <w:t>(Business-Class.com, 2024)</w:t>
      </w:r>
    </w:p>
    <w:p w14:paraId="70F0F892" w14:textId="009D80EE" w:rsidR="006471F0" w:rsidRPr="00E51C69" w:rsidRDefault="006471F0" w:rsidP="00E51C69">
      <w:pPr>
        <w:numPr>
          <w:ilvl w:val="0"/>
          <w:numId w:val="8"/>
        </w:numPr>
        <w:spacing w:line="360" w:lineRule="auto"/>
        <w:rPr>
          <w:rFonts w:ascii="Arial" w:hAnsi="Arial" w:cs="Arial"/>
          <w:sz w:val="24"/>
          <w:szCs w:val="24"/>
          <w:lang w:val="en-GB"/>
        </w:rPr>
      </w:pPr>
      <w:r w:rsidRPr="00E51C69">
        <w:rPr>
          <w:rFonts w:ascii="Arial" w:hAnsi="Arial" w:cs="Arial"/>
          <w:b/>
          <w:bCs/>
          <w:sz w:val="24"/>
          <w:szCs w:val="24"/>
          <w:lang w:val="en-GB"/>
        </w:rPr>
        <w:t>Collaboration Across Teams</w:t>
      </w:r>
      <w:r w:rsidRPr="00E51C69">
        <w:rPr>
          <w:rFonts w:ascii="Arial" w:hAnsi="Arial" w:cs="Arial"/>
          <w:sz w:val="24"/>
          <w:szCs w:val="24"/>
          <w:lang w:val="en-GB"/>
        </w:rPr>
        <w:t>:</w:t>
      </w:r>
      <w:r w:rsidR="00822BF2" w:rsidRPr="00E51C69">
        <w:rPr>
          <w:rFonts w:ascii="Arial" w:hAnsi="Arial" w:cs="Arial"/>
          <w:sz w:val="24"/>
          <w:szCs w:val="24"/>
          <w:lang w:val="en-GB"/>
        </w:rPr>
        <w:t xml:space="preserve"> Promoting </w:t>
      </w:r>
      <w:r w:rsidR="001D5D56" w:rsidRPr="00E51C69">
        <w:rPr>
          <w:rFonts w:ascii="Arial" w:hAnsi="Arial" w:cs="Arial"/>
          <w:sz w:val="24"/>
          <w:szCs w:val="24"/>
          <w:lang w:val="en-GB"/>
        </w:rPr>
        <w:t>and encouraging</w:t>
      </w:r>
      <w:r w:rsidR="00822BF2" w:rsidRPr="00E51C69">
        <w:rPr>
          <w:rFonts w:ascii="Arial" w:hAnsi="Arial" w:cs="Arial"/>
          <w:sz w:val="24"/>
          <w:szCs w:val="24"/>
          <w:lang w:val="en-GB"/>
        </w:rPr>
        <w:t xml:space="preserve"> cooperation</w:t>
      </w:r>
      <w:r w:rsidR="001D5D56" w:rsidRPr="00E51C69">
        <w:rPr>
          <w:rFonts w:ascii="Arial" w:hAnsi="Arial" w:cs="Arial"/>
          <w:sz w:val="24"/>
          <w:szCs w:val="24"/>
          <w:lang w:val="en-GB"/>
        </w:rPr>
        <w:t xml:space="preserve"> is essential in any business.</w:t>
      </w:r>
      <w:r w:rsidRPr="00E51C69">
        <w:rPr>
          <w:rFonts w:ascii="Arial" w:hAnsi="Arial" w:cs="Arial"/>
          <w:sz w:val="24"/>
          <w:szCs w:val="24"/>
          <w:lang w:val="en-GB"/>
        </w:rPr>
        <w:t xml:space="preserve"> </w:t>
      </w:r>
      <w:r w:rsidR="001D5D56" w:rsidRPr="00E51C69">
        <w:rPr>
          <w:rFonts w:ascii="Arial" w:hAnsi="Arial" w:cs="Arial"/>
          <w:sz w:val="24"/>
          <w:szCs w:val="24"/>
          <w:lang w:val="en-GB"/>
        </w:rPr>
        <w:t>C</w:t>
      </w:r>
      <w:r w:rsidRPr="00E51C69">
        <w:rPr>
          <w:rFonts w:ascii="Arial" w:hAnsi="Arial" w:cs="Arial"/>
          <w:sz w:val="24"/>
          <w:szCs w:val="24"/>
          <w:lang w:val="en-GB"/>
        </w:rPr>
        <w:t>ross-functional teamwork between engineers, designers, and production staff</w:t>
      </w:r>
      <w:r w:rsidR="001D5D56" w:rsidRPr="00E51C69">
        <w:rPr>
          <w:rFonts w:ascii="Arial" w:hAnsi="Arial" w:cs="Arial"/>
          <w:sz w:val="24"/>
          <w:szCs w:val="24"/>
          <w:lang w:val="en-GB"/>
        </w:rPr>
        <w:t xml:space="preserve"> helps ensure that Safran’s seats are industry leading. </w:t>
      </w:r>
    </w:p>
    <w:p w14:paraId="677CFBC9" w14:textId="77777777" w:rsidR="006471F0" w:rsidRPr="00E51C69" w:rsidRDefault="006471F0" w:rsidP="00404F92">
      <w:pPr>
        <w:pStyle w:val="Heading3"/>
      </w:pPr>
      <w:bookmarkStart w:id="10" w:name="_Toc197671210"/>
      <w:r w:rsidRPr="00E51C69">
        <w:t>b. Employee Development &amp; Training</w:t>
      </w:r>
      <w:bookmarkEnd w:id="10"/>
    </w:p>
    <w:p w14:paraId="40D44CE0" w14:textId="5DE834CD" w:rsidR="006471F0" w:rsidRPr="00E51C69" w:rsidRDefault="006471F0" w:rsidP="00E51C69">
      <w:pPr>
        <w:numPr>
          <w:ilvl w:val="0"/>
          <w:numId w:val="9"/>
        </w:numPr>
        <w:spacing w:line="360" w:lineRule="auto"/>
        <w:rPr>
          <w:rFonts w:ascii="Arial" w:hAnsi="Arial" w:cs="Arial"/>
          <w:sz w:val="24"/>
          <w:szCs w:val="24"/>
          <w:lang w:val="en-GB"/>
        </w:rPr>
      </w:pPr>
      <w:r w:rsidRPr="00E51C69">
        <w:rPr>
          <w:rFonts w:ascii="Arial" w:hAnsi="Arial" w:cs="Arial"/>
          <w:b/>
          <w:bCs/>
          <w:sz w:val="24"/>
          <w:szCs w:val="24"/>
          <w:lang w:val="en-GB"/>
        </w:rPr>
        <w:t>Continuous Learning Programs</w:t>
      </w:r>
      <w:r w:rsidRPr="00E51C69">
        <w:rPr>
          <w:rFonts w:ascii="Arial" w:hAnsi="Arial" w:cs="Arial"/>
          <w:sz w:val="24"/>
          <w:szCs w:val="24"/>
          <w:lang w:val="en-GB"/>
        </w:rPr>
        <w:t>:</w:t>
      </w:r>
      <w:r w:rsidR="002D2CB2" w:rsidRPr="00E51C69">
        <w:rPr>
          <w:rFonts w:ascii="Arial" w:hAnsi="Arial" w:cs="Arial"/>
          <w:sz w:val="24"/>
          <w:szCs w:val="24"/>
          <w:lang w:val="en-GB"/>
        </w:rPr>
        <w:t xml:space="preserve"> Programs that encourage continuous learning and helping instruct and teach on new seat technologies. </w:t>
      </w:r>
    </w:p>
    <w:p w14:paraId="2B95F4B5" w14:textId="68142C68" w:rsidR="006471F0" w:rsidRPr="00E51C69" w:rsidRDefault="006471F0" w:rsidP="00E51C69">
      <w:pPr>
        <w:numPr>
          <w:ilvl w:val="0"/>
          <w:numId w:val="9"/>
        </w:numPr>
        <w:spacing w:line="360" w:lineRule="auto"/>
        <w:rPr>
          <w:rFonts w:ascii="Arial" w:hAnsi="Arial" w:cs="Arial"/>
          <w:sz w:val="24"/>
          <w:szCs w:val="24"/>
          <w:lang w:val="en-GB"/>
        </w:rPr>
      </w:pPr>
      <w:r w:rsidRPr="00E51C69">
        <w:rPr>
          <w:rFonts w:ascii="Arial" w:hAnsi="Arial" w:cs="Arial"/>
          <w:b/>
          <w:bCs/>
          <w:sz w:val="24"/>
          <w:szCs w:val="24"/>
          <w:lang w:val="en-GB"/>
        </w:rPr>
        <w:t>Safety &amp; Quality Training</w:t>
      </w:r>
      <w:r w:rsidRPr="00E51C69">
        <w:rPr>
          <w:rFonts w:ascii="Arial" w:hAnsi="Arial" w:cs="Arial"/>
          <w:sz w:val="24"/>
          <w:szCs w:val="24"/>
          <w:lang w:val="en-GB"/>
        </w:rPr>
        <w:t xml:space="preserve">: </w:t>
      </w:r>
      <w:r w:rsidR="002D2CB2" w:rsidRPr="00E51C69">
        <w:rPr>
          <w:rFonts w:ascii="Arial" w:hAnsi="Arial" w:cs="Arial"/>
          <w:sz w:val="24"/>
          <w:szCs w:val="24"/>
          <w:lang w:val="en-GB"/>
        </w:rPr>
        <w:t xml:space="preserve">Making certain that </w:t>
      </w:r>
      <w:r w:rsidRPr="00E51C69">
        <w:rPr>
          <w:rFonts w:ascii="Arial" w:hAnsi="Arial" w:cs="Arial"/>
          <w:sz w:val="24"/>
          <w:szCs w:val="24"/>
          <w:lang w:val="en-GB"/>
        </w:rPr>
        <w:t xml:space="preserve">all </w:t>
      </w:r>
      <w:r w:rsidR="002D2CB2" w:rsidRPr="00E51C69">
        <w:rPr>
          <w:rFonts w:ascii="Arial" w:hAnsi="Arial" w:cs="Arial"/>
          <w:sz w:val="24"/>
          <w:szCs w:val="24"/>
          <w:lang w:val="en-GB"/>
        </w:rPr>
        <w:t xml:space="preserve">employees are aware of </w:t>
      </w:r>
      <w:r w:rsidRPr="00E51C69">
        <w:rPr>
          <w:rFonts w:ascii="Arial" w:hAnsi="Arial" w:cs="Arial"/>
          <w:sz w:val="24"/>
          <w:szCs w:val="24"/>
          <w:lang w:val="en-GB"/>
        </w:rPr>
        <w:t>aviation safety protocols</w:t>
      </w:r>
      <w:r w:rsidR="002D2CB2" w:rsidRPr="00E51C69">
        <w:rPr>
          <w:rFonts w:ascii="Arial" w:hAnsi="Arial" w:cs="Arial"/>
          <w:sz w:val="24"/>
          <w:szCs w:val="24"/>
          <w:lang w:val="en-GB"/>
        </w:rPr>
        <w:t xml:space="preserve"> and procedures. </w:t>
      </w:r>
    </w:p>
    <w:p w14:paraId="32D99A99" w14:textId="48F427F6" w:rsidR="006471F0" w:rsidRPr="00E51C69" w:rsidRDefault="006471F0" w:rsidP="00E51C69">
      <w:pPr>
        <w:numPr>
          <w:ilvl w:val="0"/>
          <w:numId w:val="9"/>
        </w:numPr>
        <w:spacing w:line="360" w:lineRule="auto"/>
        <w:rPr>
          <w:rFonts w:ascii="Arial" w:hAnsi="Arial" w:cs="Arial"/>
          <w:sz w:val="24"/>
          <w:szCs w:val="24"/>
          <w:lang w:val="en-GB"/>
        </w:rPr>
      </w:pPr>
      <w:r w:rsidRPr="00E51C69">
        <w:rPr>
          <w:rFonts w:ascii="Arial" w:hAnsi="Arial" w:cs="Arial"/>
          <w:b/>
          <w:bCs/>
          <w:sz w:val="24"/>
          <w:szCs w:val="24"/>
          <w:lang w:val="en-GB"/>
        </w:rPr>
        <w:t>Mentorship &amp; Leadership Development</w:t>
      </w:r>
      <w:r w:rsidRPr="00E51C69">
        <w:rPr>
          <w:rFonts w:ascii="Arial" w:hAnsi="Arial" w:cs="Arial"/>
          <w:sz w:val="24"/>
          <w:szCs w:val="24"/>
          <w:lang w:val="en-GB"/>
        </w:rPr>
        <w:t xml:space="preserve">: </w:t>
      </w:r>
      <w:r w:rsidR="002D2CB2" w:rsidRPr="00E51C69">
        <w:rPr>
          <w:rFonts w:ascii="Arial" w:hAnsi="Arial" w:cs="Arial"/>
          <w:sz w:val="24"/>
          <w:szCs w:val="24"/>
          <w:lang w:val="en-GB"/>
        </w:rPr>
        <w:t>Ensuring</w:t>
      </w:r>
      <w:r w:rsidRPr="00E51C69">
        <w:rPr>
          <w:rFonts w:ascii="Arial" w:hAnsi="Arial" w:cs="Arial"/>
          <w:sz w:val="24"/>
          <w:szCs w:val="24"/>
          <w:lang w:val="en-GB"/>
        </w:rPr>
        <w:t xml:space="preserve"> managers</w:t>
      </w:r>
      <w:r w:rsidR="002D2CB2" w:rsidRPr="00E51C69">
        <w:rPr>
          <w:rFonts w:ascii="Arial" w:hAnsi="Arial" w:cs="Arial"/>
          <w:sz w:val="24"/>
          <w:szCs w:val="24"/>
          <w:lang w:val="en-GB"/>
        </w:rPr>
        <w:t xml:space="preserve"> are getting ready and receiving </w:t>
      </w:r>
      <w:r w:rsidR="00A97A6D" w:rsidRPr="00E51C69">
        <w:rPr>
          <w:rFonts w:ascii="Arial" w:hAnsi="Arial" w:cs="Arial"/>
          <w:sz w:val="24"/>
          <w:szCs w:val="24"/>
          <w:lang w:val="en-GB"/>
        </w:rPr>
        <w:t>training</w:t>
      </w:r>
      <w:r w:rsidRPr="00E51C69">
        <w:rPr>
          <w:rFonts w:ascii="Arial" w:hAnsi="Arial" w:cs="Arial"/>
          <w:sz w:val="24"/>
          <w:szCs w:val="24"/>
          <w:lang w:val="en-GB"/>
        </w:rPr>
        <w:t xml:space="preserve"> for higher leadership roles</w:t>
      </w:r>
      <w:r w:rsidR="00A97A6D" w:rsidRPr="00E51C69">
        <w:rPr>
          <w:rFonts w:ascii="Arial" w:hAnsi="Arial" w:cs="Arial"/>
          <w:sz w:val="24"/>
          <w:szCs w:val="24"/>
          <w:lang w:val="en-GB"/>
        </w:rPr>
        <w:t xml:space="preserve">. This also help boost morale and motivation of staff members knowing they have opportunities to progress. </w:t>
      </w:r>
    </w:p>
    <w:p w14:paraId="610CA710" w14:textId="77777777" w:rsidR="006471F0" w:rsidRPr="00E51C69" w:rsidRDefault="006471F0" w:rsidP="00BD67E9">
      <w:pPr>
        <w:pStyle w:val="Heading4"/>
      </w:pPr>
      <w:bookmarkStart w:id="11" w:name="_Toc197671211"/>
      <w:r w:rsidRPr="00E51C69">
        <w:t>c. Motivation &amp; Employee Engagement</w:t>
      </w:r>
      <w:bookmarkEnd w:id="11"/>
    </w:p>
    <w:p w14:paraId="3D71F597" w14:textId="3526FBA7" w:rsidR="006471F0" w:rsidRPr="00E51C69" w:rsidRDefault="006471F0" w:rsidP="00E51C69">
      <w:pPr>
        <w:numPr>
          <w:ilvl w:val="0"/>
          <w:numId w:val="10"/>
        </w:numPr>
        <w:spacing w:line="360" w:lineRule="auto"/>
        <w:rPr>
          <w:rFonts w:ascii="Arial" w:hAnsi="Arial" w:cs="Arial"/>
          <w:sz w:val="24"/>
          <w:szCs w:val="24"/>
          <w:lang w:val="en-GB"/>
        </w:rPr>
      </w:pPr>
      <w:r w:rsidRPr="00E51C69">
        <w:rPr>
          <w:rFonts w:ascii="Arial" w:hAnsi="Arial" w:cs="Arial"/>
          <w:b/>
          <w:bCs/>
          <w:sz w:val="24"/>
          <w:szCs w:val="24"/>
          <w:lang w:val="en-GB"/>
        </w:rPr>
        <w:t>Incentive Programs</w:t>
      </w:r>
      <w:r w:rsidRPr="00E51C69">
        <w:rPr>
          <w:rFonts w:ascii="Arial" w:hAnsi="Arial" w:cs="Arial"/>
          <w:sz w:val="24"/>
          <w:szCs w:val="24"/>
          <w:lang w:val="en-GB"/>
        </w:rPr>
        <w:t xml:space="preserve">: Rewarding employees for </w:t>
      </w:r>
      <w:r w:rsidR="00A97A6D" w:rsidRPr="00E51C69">
        <w:rPr>
          <w:rFonts w:ascii="Arial" w:hAnsi="Arial" w:cs="Arial"/>
          <w:sz w:val="24"/>
          <w:szCs w:val="24"/>
          <w:lang w:val="en-GB"/>
        </w:rPr>
        <w:t xml:space="preserve">their creativity, efficiency </w:t>
      </w:r>
      <w:r w:rsidRPr="00E51C69">
        <w:rPr>
          <w:rFonts w:ascii="Arial" w:hAnsi="Arial" w:cs="Arial"/>
          <w:sz w:val="24"/>
          <w:szCs w:val="24"/>
          <w:lang w:val="en-GB"/>
        </w:rPr>
        <w:t>and innovation.</w:t>
      </w:r>
    </w:p>
    <w:p w14:paraId="57E78775" w14:textId="272FE2A3" w:rsidR="006471F0" w:rsidRPr="00E51C69" w:rsidRDefault="006471F0" w:rsidP="00E51C69">
      <w:pPr>
        <w:numPr>
          <w:ilvl w:val="0"/>
          <w:numId w:val="10"/>
        </w:numPr>
        <w:spacing w:line="360" w:lineRule="auto"/>
        <w:rPr>
          <w:rFonts w:ascii="Arial" w:hAnsi="Arial" w:cs="Arial"/>
          <w:sz w:val="24"/>
          <w:szCs w:val="24"/>
          <w:lang w:val="en-GB"/>
        </w:rPr>
      </w:pPr>
      <w:r w:rsidRPr="00E51C69">
        <w:rPr>
          <w:rFonts w:ascii="Arial" w:hAnsi="Arial" w:cs="Arial"/>
          <w:b/>
          <w:bCs/>
          <w:sz w:val="24"/>
          <w:szCs w:val="24"/>
          <w:lang w:val="en-GB"/>
        </w:rPr>
        <w:t>Employee Well-being Initiatives</w:t>
      </w:r>
      <w:r w:rsidRPr="00E51C69">
        <w:rPr>
          <w:rFonts w:ascii="Arial" w:hAnsi="Arial" w:cs="Arial"/>
          <w:sz w:val="24"/>
          <w:szCs w:val="24"/>
          <w:lang w:val="en-GB"/>
        </w:rPr>
        <w:t>:</w:t>
      </w:r>
      <w:r w:rsidR="00A97A6D" w:rsidRPr="00E51C69">
        <w:rPr>
          <w:rFonts w:ascii="Arial" w:hAnsi="Arial" w:cs="Arial"/>
          <w:sz w:val="24"/>
          <w:szCs w:val="24"/>
          <w:lang w:val="en-GB"/>
        </w:rPr>
        <w:t xml:space="preserve"> Workplace safety and work life balance is prompted within the workplace and employee well-being initiatives. </w:t>
      </w:r>
    </w:p>
    <w:p w14:paraId="68447908" w14:textId="2F6531FF" w:rsidR="006471F0" w:rsidRPr="00E51C69" w:rsidRDefault="006471F0" w:rsidP="00E51C69">
      <w:pPr>
        <w:numPr>
          <w:ilvl w:val="0"/>
          <w:numId w:val="10"/>
        </w:numPr>
        <w:spacing w:line="360" w:lineRule="auto"/>
        <w:rPr>
          <w:rFonts w:ascii="Arial" w:hAnsi="Arial" w:cs="Arial"/>
          <w:sz w:val="24"/>
          <w:szCs w:val="24"/>
          <w:lang w:val="en-GB"/>
        </w:rPr>
      </w:pPr>
      <w:r w:rsidRPr="00E51C69">
        <w:rPr>
          <w:rFonts w:ascii="Arial" w:hAnsi="Arial" w:cs="Arial"/>
          <w:b/>
          <w:bCs/>
          <w:sz w:val="24"/>
          <w:szCs w:val="24"/>
          <w:lang w:val="en-GB"/>
        </w:rPr>
        <w:t>Diversity &amp; Inclusion</w:t>
      </w:r>
      <w:r w:rsidRPr="00E51C69">
        <w:rPr>
          <w:rFonts w:ascii="Arial" w:hAnsi="Arial" w:cs="Arial"/>
          <w:sz w:val="24"/>
          <w:szCs w:val="24"/>
          <w:lang w:val="en-GB"/>
        </w:rPr>
        <w:t>: Encouraging</w:t>
      </w:r>
      <w:r w:rsidR="00A97A6D" w:rsidRPr="00E51C69">
        <w:rPr>
          <w:rFonts w:ascii="Arial" w:hAnsi="Arial" w:cs="Arial"/>
          <w:sz w:val="24"/>
          <w:szCs w:val="24"/>
          <w:lang w:val="en-GB"/>
        </w:rPr>
        <w:t xml:space="preserve"> and </w:t>
      </w:r>
      <w:r w:rsidR="00C5636F" w:rsidRPr="00E51C69">
        <w:rPr>
          <w:rFonts w:ascii="Arial" w:hAnsi="Arial" w:cs="Arial"/>
          <w:sz w:val="24"/>
          <w:szCs w:val="24"/>
          <w:lang w:val="en-GB"/>
        </w:rPr>
        <w:t>promoting a</w:t>
      </w:r>
      <w:r w:rsidRPr="00E51C69">
        <w:rPr>
          <w:rFonts w:ascii="Arial" w:hAnsi="Arial" w:cs="Arial"/>
          <w:sz w:val="24"/>
          <w:szCs w:val="24"/>
          <w:lang w:val="en-GB"/>
        </w:rPr>
        <w:t xml:space="preserve"> </w:t>
      </w:r>
      <w:r w:rsidR="00A97A6D" w:rsidRPr="00E51C69">
        <w:rPr>
          <w:rFonts w:ascii="Arial" w:hAnsi="Arial" w:cs="Arial"/>
          <w:sz w:val="24"/>
          <w:szCs w:val="24"/>
          <w:lang w:val="en-GB"/>
        </w:rPr>
        <w:t>varied</w:t>
      </w:r>
      <w:r w:rsidRPr="00E51C69">
        <w:rPr>
          <w:rFonts w:ascii="Arial" w:hAnsi="Arial" w:cs="Arial"/>
          <w:sz w:val="24"/>
          <w:szCs w:val="24"/>
          <w:lang w:val="en-GB"/>
        </w:rPr>
        <w:t xml:space="preserve"> workforce</w:t>
      </w:r>
      <w:r w:rsidR="00A97A6D" w:rsidRPr="00E51C69">
        <w:rPr>
          <w:rFonts w:ascii="Arial" w:hAnsi="Arial" w:cs="Arial"/>
          <w:sz w:val="24"/>
          <w:szCs w:val="24"/>
          <w:lang w:val="en-GB"/>
        </w:rPr>
        <w:t xml:space="preserve">. With Safran Seats </w:t>
      </w:r>
      <w:r w:rsidR="00C5636F" w:rsidRPr="00E51C69">
        <w:rPr>
          <w:rFonts w:ascii="Arial" w:hAnsi="Arial" w:cs="Arial"/>
          <w:sz w:val="24"/>
          <w:szCs w:val="24"/>
          <w:lang w:val="en-GB"/>
        </w:rPr>
        <w:t>dealing</w:t>
      </w:r>
      <w:r w:rsidR="00A97A6D" w:rsidRPr="00E51C69">
        <w:rPr>
          <w:rFonts w:ascii="Arial" w:hAnsi="Arial" w:cs="Arial"/>
          <w:sz w:val="24"/>
          <w:szCs w:val="24"/>
          <w:lang w:val="en-GB"/>
        </w:rPr>
        <w:t xml:space="preserve"> with customers all over the world a diverse workforce helps for a better understanding of</w:t>
      </w:r>
      <w:r w:rsidRPr="00E51C69">
        <w:rPr>
          <w:rFonts w:ascii="Arial" w:hAnsi="Arial" w:cs="Arial"/>
          <w:sz w:val="24"/>
          <w:szCs w:val="24"/>
          <w:lang w:val="en-GB"/>
        </w:rPr>
        <w:t xml:space="preserve"> global</w:t>
      </w:r>
      <w:r w:rsidR="00A97A6D" w:rsidRPr="00E51C69">
        <w:rPr>
          <w:rFonts w:ascii="Arial" w:hAnsi="Arial" w:cs="Arial"/>
          <w:sz w:val="24"/>
          <w:szCs w:val="24"/>
          <w:lang w:val="en-GB"/>
        </w:rPr>
        <w:t xml:space="preserve"> and international markets</w:t>
      </w:r>
      <w:r w:rsidRPr="00E51C69">
        <w:rPr>
          <w:rFonts w:ascii="Arial" w:hAnsi="Arial" w:cs="Arial"/>
          <w:sz w:val="24"/>
          <w:szCs w:val="24"/>
          <w:lang w:val="en-GB"/>
        </w:rPr>
        <w:t>.</w:t>
      </w:r>
    </w:p>
    <w:p w14:paraId="25E40678" w14:textId="77777777" w:rsidR="006471F0" w:rsidRPr="00E51C69" w:rsidRDefault="00000000" w:rsidP="00E51C69">
      <w:pPr>
        <w:spacing w:line="360" w:lineRule="auto"/>
        <w:rPr>
          <w:rFonts w:ascii="Arial" w:hAnsi="Arial" w:cs="Arial"/>
          <w:sz w:val="24"/>
          <w:szCs w:val="24"/>
          <w:lang w:val="en-GB"/>
        </w:rPr>
      </w:pPr>
      <w:r>
        <w:rPr>
          <w:rFonts w:ascii="Arial" w:hAnsi="Arial" w:cs="Arial"/>
          <w:sz w:val="24"/>
          <w:szCs w:val="24"/>
          <w:lang w:val="en-GB"/>
        </w:rPr>
        <w:pict w14:anchorId="760B3A8E">
          <v:rect id="_x0000_i1027" style="width:0;height:1.5pt" o:hralign="center" o:hrstd="t" o:hr="t" fillcolor="#a0a0a0" stroked="f"/>
        </w:pict>
      </w:r>
    </w:p>
    <w:p w14:paraId="37D8E5E9" w14:textId="77777777" w:rsidR="006471F0" w:rsidRPr="00E51C69" w:rsidRDefault="006471F0" w:rsidP="00404F92">
      <w:pPr>
        <w:pStyle w:val="Heading1"/>
        <w:rPr>
          <w:lang w:val="en-GB"/>
        </w:rPr>
      </w:pPr>
      <w:bookmarkStart w:id="12" w:name="_Toc197671212"/>
      <w:r w:rsidRPr="00E51C69">
        <w:rPr>
          <w:lang w:val="en-GB"/>
        </w:rPr>
        <w:t>Conclusion</w:t>
      </w:r>
      <w:bookmarkEnd w:id="12"/>
    </w:p>
    <w:p w14:paraId="7CC4FCFC" w14:textId="5180D240" w:rsidR="00FE2189" w:rsidRPr="00E51C69" w:rsidRDefault="00300E35" w:rsidP="00E51C69">
      <w:pPr>
        <w:spacing w:line="360" w:lineRule="auto"/>
        <w:rPr>
          <w:rFonts w:ascii="Arial" w:hAnsi="Arial" w:cs="Arial"/>
          <w:color w:val="000000" w:themeColor="text1"/>
          <w:sz w:val="24"/>
          <w:szCs w:val="24"/>
          <w:lang w:val="en-GB"/>
        </w:rPr>
      </w:pPr>
      <w:r w:rsidRPr="00E51C69">
        <w:rPr>
          <w:rFonts w:ascii="Arial" w:hAnsi="Arial" w:cs="Arial"/>
          <w:color w:val="000000" w:themeColor="text1"/>
          <w:sz w:val="24"/>
          <w:szCs w:val="24"/>
          <w:lang w:val="en-GB"/>
        </w:rPr>
        <w:t xml:space="preserve">Through strong leadership, the use of modern management tools and most importantly effective communication </w:t>
      </w:r>
      <w:r w:rsidR="0000035C" w:rsidRPr="00E51C69">
        <w:rPr>
          <w:rFonts w:ascii="Arial" w:hAnsi="Arial" w:cs="Arial"/>
          <w:color w:val="000000" w:themeColor="text1"/>
          <w:sz w:val="24"/>
          <w:szCs w:val="24"/>
          <w:lang w:val="en-GB"/>
        </w:rPr>
        <w:t xml:space="preserve">it </w:t>
      </w:r>
      <w:r w:rsidRPr="00E51C69">
        <w:rPr>
          <w:rFonts w:ascii="Arial" w:hAnsi="Arial" w:cs="Arial"/>
          <w:color w:val="000000" w:themeColor="text1"/>
          <w:sz w:val="24"/>
          <w:szCs w:val="24"/>
          <w:lang w:val="en-GB"/>
        </w:rPr>
        <w:t>allow</w:t>
      </w:r>
      <w:r w:rsidR="0000035C" w:rsidRPr="00E51C69">
        <w:rPr>
          <w:rFonts w:ascii="Arial" w:hAnsi="Arial" w:cs="Arial"/>
          <w:color w:val="000000" w:themeColor="text1"/>
          <w:sz w:val="24"/>
          <w:szCs w:val="24"/>
          <w:lang w:val="en-GB"/>
        </w:rPr>
        <w:t>s</w:t>
      </w:r>
      <w:r w:rsidRPr="00E51C69">
        <w:rPr>
          <w:rFonts w:ascii="Arial" w:hAnsi="Arial" w:cs="Arial"/>
          <w:color w:val="000000" w:themeColor="text1"/>
          <w:sz w:val="24"/>
          <w:szCs w:val="24"/>
          <w:lang w:val="en-GB"/>
        </w:rPr>
        <w:t xml:space="preserve"> Safran Seats GB to monitor productivity, address challenges, and adapt to the ever-changing airline industry market. This </w:t>
      </w:r>
      <w:r w:rsidR="0000035C" w:rsidRPr="00E51C69">
        <w:rPr>
          <w:rFonts w:ascii="Arial" w:hAnsi="Arial" w:cs="Arial"/>
          <w:color w:val="000000" w:themeColor="text1"/>
          <w:sz w:val="24"/>
          <w:szCs w:val="24"/>
          <w:lang w:val="en-GB"/>
        </w:rPr>
        <w:t xml:space="preserve">can help </w:t>
      </w:r>
      <w:r w:rsidRPr="00E51C69">
        <w:rPr>
          <w:rFonts w:ascii="Arial" w:hAnsi="Arial" w:cs="Arial"/>
          <w:color w:val="000000" w:themeColor="text1"/>
          <w:sz w:val="24"/>
          <w:szCs w:val="24"/>
          <w:lang w:val="en-GB"/>
        </w:rPr>
        <w:t xml:space="preserve">lead </w:t>
      </w:r>
      <w:r w:rsidRPr="00E51C69">
        <w:rPr>
          <w:rFonts w:ascii="Arial" w:hAnsi="Arial" w:cs="Arial"/>
          <w:color w:val="000000" w:themeColor="text1"/>
          <w:sz w:val="24"/>
          <w:szCs w:val="24"/>
          <w:lang w:val="en-GB"/>
        </w:rPr>
        <w:lastRenderedPageBreak/>
        <w:t xml:space="preserve">to sustained performance, enhanced customer satisfaction, and ultimately a competitive edge in the seating solution industry. </w:t>
      </w:r>
    </w:p>
    <w:p w14:paraId="456942C3" w14:textId="57027E27" w:rsidR="006471F0" w:rsidRPr="00E51C69" w:rsidRDefault="00300E35" w:rsidP="00E51C69">
      <w:pPr>
        <w:spacing w:line="360" w:lineRule="auto"/>
        <w:rPr>
          <w:rFonts w:ascii="Arial" w:hAnsi="Arial" w:cs="Arial"/>
          <w:color w:val="000000" w:themeColor="text1"/>
          <w:sz w:val="24"/>
          <w:szCs w:val="24"/>
          <w:lang w:val="en-GB"/>
        </w:rPr>
      </w:pPr>
      <w:r w:rsidRPr="00E51C69">
        <w:rPr>
          <w:rFonts w:ascii="Arial" w:hAnsi="Arial" w:cs="Arial"/>
          <w:color w:val="000000" w:themeColor="text1"/>
          <w:sz w:val="24"/>
          <w:szCs w:val="24"/>
          <w:lang w:val="en-GB"/>
        </w:rPr>
        <w:t>Safran Seats GB manages its organisational activities and performance through a structured approach</w:t>
      </w:r>
      <w:r w:rsidR="00FE2189" w:rsidRPr="00E51C69">
        <w:rPr>
          <w:rFonts w:ascii="Arial" w:hAnsi="Arial" w:cs="Arial"/>
          <w:color w:val="000000" w:themeColor="text1"/>
          <w:sz w:val="24"/>
          <w:szCs w:val="24"/>
          <w:lang w:val="en-GB"/>
        </w:rPr>
        <w:t xml:space="preserve">. This then allows </w:t>
      </w:r>
      <w:r w:rsidR="0000035C" w:rsidRPr="00E51C69">
        <w:rPr>
          <w:rFonts w:ascii="Arial" w:hAnsi="Arial" w:cs="Arial"/>
          <w:color w:val="000000" w:themeColor="text1"/>
          <w:sz w:val="24"/>
          <w:szCs w:val="24"/>
          <w:lang w:val="en-GB"/>
        </w:rPr>
        <w:t>emphasis</w:t>
      </w:r>
      <w:r w:rsidR="00FE2189" w:rsidRPr="00E51C69">
        <w:rPr>
          <w:rFonts w:ascii="Arial" w:hAnsi="Arial" w:cs="Arial"/>
          <w:color w:val="000000" w:themeColor="text1"/>
          <w:sz w:val="24"/>
          <w:szCs w:val="24"/>
          <w:lang w:val="en-GB"/>
        </w:rPr>
        <w:t xml:space="preserve"> on key areas. For </w:t>
      </w:r>
      <w:r w:rsidR="0000035C" w:rsidRPr="00E51C69">
        <w:rPr>
          <w:rFonts w:ascii="Arial" w:hAnsi="Arial" w:cs="Arial"/>
          <w:color w:val="000000" w:themeColor="text1"/>
          <w:sz w:val="24"/>
          <w:szCs w:val="24"/>
          <w:lang w:val="en-GB"/>
        </w:rPr>
        <w:t>example,</w:t>
      </w:r>
      <w:r w:rsidR="00FE2189" w:rsidRPr="00E51C69">
        <w:rPr>
          <w:rFonts w:ascii="Arial" w:hAnsi="Arial" w:cs="Arial"/>
          <w:color w:val="000000" w:themeColor="text1"/>
          <w:sz w:val="24"/>
          <w:szCs w:val="24"/>
          <w:lang w:val="en-GB"/>
        </w:rPr>
        <w:t xml:space="preserve"> </w:t>
      </w:r>
      <w:r w:rsidRPr="00E51C69">
        <w:rPr>
          <w:rFonts w:ascii="Arial" w:hAnsi="Arial" w:cs="Arial"/>
          <w:color w:val="000000" w:themeColor="text1"/>
          <w:sz w:val="24"/>
          <w:szCs w:val="24"/>
          <w:lang w:val="en-GB"/>
        </w:rPr>
        <w:t>operational efficiency,</w:t>
      </w:r>
      <w:r w:rsidR="0000035C" w:rsidRPr="00E51C69">
        <w:rPr>
          <w:rFonts w:ascii="Arial" w:hAnsi="Arial" w:cs="Arial"/>
          <w:color w:val="000000" w:themeColor="text1"/>
          <w:sz w:val="24"/>
          <w:szCs w:val="24"/>
          <w:lang w:val="en-GB"/>
        </w:rPr>
        <w:t xml:space="preserve"> the greater this is, the more profitable a firm or investment tends to be. Also, e</w:t>
      </w:r>
      <w:r w:rsidRPr="00E51C69">
        <w:rPr>
          <w:rFonts w:ascii="Arial" w:hAnsi="Arial" w:cs="Arial"/>
          <w:color w:val="000000" w:themeColor="text1"/>
          <w:sz w:val="24"/>
          <w:szCs w:val="24"/>
          <w:lang w:val="en-GB"/>
        </w:rPr>
        <w:t>mployee engagement</w:t>
      </w:r>
      <w:r w:rsidR="006E198C" w:rsidRPr="00E51C69">
        <w:rPr>
          <w:rFonts w:ascii="Arial" w:hAnsi="Arial" w:cs="Arial"/>
          <w:color w:val="000000" w:themeColor="text1"/>
          <w:sz w:val="24"/>
          <w:szCs w:val="24"/>
          <w:lang w:val="en-GB"/>
        </w:rPr>
        <w:t xml:space="preserve"> </w:t>
      </w:r>
      <w:r w:rsidRPr="00E51C69">
        <w:rPr>
          <w:rFonts w:ascii="Arial" w:hAnsi="Arial" w:cs="Arial"/>
          <w:color w:val="000000" w:themeColor="text1"/>
          <w:sz w:val="24"/>
          <w:szCs w:val="24"/>
          <w:lang w:val="en-GB"/>
        </w:rPr>
        <w:t>and continuous improvement</w:t>
      </w:r>
      <w:r w:rsidR="0000035C" w:rsidRPr="00E51C69">
        <w:rPr>
          <w:rFonts w:ascii="Arial" w:hAnsi="Arial" w:cs="Arial"/>
          <w:color w:val="000000" w:themeColor="text1"/>
          <w:sz w:val="24"/>
          <w:szCs w:val="24"/>
          <w:lang w:val="en-GB"/>
        </w:rPr>
        <w:t>, help</w:t>
      </w:r>
      <w:r w:rsidR="006E198C" w:rsidRPr="00E51C69">
        <w:rPr>
          <w:rFonts w:ascii="Arial" w:hAnsi="Arial" w:cs="Arial"/>
          <w:color w:val="000000" w:themeColor="text1"/>
          <w:sz w:val="24"/>
          <w:szCs w:val="24"/>
          <w:lang w:val="en-GB"/>
        </w:rPr>
        <w:t xml:space="preserve"> </w:t>
      </w:r>
      <w:r w:rsidR="0000035C" w:rsidRPr="00E51C69">
        <w:rPr>
          <w:rFonts w:ascii="Arial" w:hAnsi="Arial" w:cs="Arial"/>
          <w:color w:val="000000" w:themeColor="text1"/>
          <w:sz w:val="24"/>
          <w:szCs w:val="24"/>
          <w:lang w:val="en-GB"/>
        </w:rPr>
        <w:t xml:space="preserve">encourage staff to work harder and stay committed to the business. </w:t>
      </w:r>
    </w:p>
    <w:p w14:paraId="2E79B8A3" w14:textId="43F341AB" w:rsidR="000441BC" w:rsidRPr="00801CD1" w:rsidRDefault="00300E35" w:rsidP="00801CD1">
      <w:pPr>
        <w:spacing w:line="360" w:lineRule="auto"/>
        <w:rPr>
          <w:rFonts w:ascii="Arial" w:hAnsi="Arial" w:cs="Arial"/>
          <w:color w:val="000000" w:themeColor="text1"/>
          <w:sz w:val="24"/>
          <w:szCs w:val="24"/>
          <w:lang w:val="en-GB"/>
        </w:rPr>
      </w:pPr>
      <w:r w:rsidRPr="00300E35">
        <w:rPr>
          <w:rFonts w:ascii="Arial" w:hAnsi="Arial" w:cs="Arial"/>
          <w:color w:val="000000" w:themeColor="text1"/>
          <w:sz w:val="24"/>
          <w:szCs w:val="24"/>
          <w:lang w:val="en-GB"/>
        </w:rPr>
        <w:t xml:space="preserve">By implementing </w:t>
      </w:r>
      <w:r w:rsidR="0000035C" w:rsidRPr="00E51C69">
        <w:rPr>
          <w:rFonts w:ascii="Arial" w:hAnsi="Arial" w:cs="Arial"/>
          <w:color w:val="000000" w:themeColor="text1"/>
          <w:sz w:val="24"/>
          <w:szCs w:val="24"/>
          <w:lang w:val="en-GB"/>
        </w:rPr>
        <w:t>these key aspects</w:t>
      </w:r>
      <w:r w:rsidRPr="00300E35">
        <w:rPr>
          <w:rFonts w:ascii="Arial" w:hAnsi="Arial" w:cs="Arial"/>
          <w:color w:val="000000" w:themeColor="text1"/>
          <w:sz w:val="24"/>
          <w:szCs w:val="24"/>
          <w:lang w:val="en-GB"/>
        </w:rPr>
        <w:t xml:space="preserve"> </w:t>
      </w:r>
      <w:r w:rsidR="006E198C" w:rsidRPr="00E51C69">
        <w:rPr>
          <w:rFonts w:ascii="Arial" w:hAnsi="Arial" w:cs="Arial"/>
          <w:color w:val="000000" w:themeColor="text1"/>
          <w:sz w:val="24"/>
          <w:szCs w:val="24"/>
          <w:lang w:val="en-GB"/>
        </w:rPr>
        <w:t xml:space="preserve">of </w:t>
      </w:r>
      <w:r w:rsidRPr="00300E35">
        <w:rPr>
          <w:rFonts w:ascii="Arial" w:hAnsi="Arial" w:cs="Arial"/>
          <w:color w:val="000000" w:themeColor="text1"/>
          <w:sz w:val="24"/>
          <w:szCs w:val="24"/>
          <w:lang w:val="en-GB"/>
        </w:rPr>
        <w:t xml:space="preserve">Planning, Organizing, and Leading functions, </w:t>
      </w:r>
      <w:r w:rsidR="0000035C" w:rsidRPr="00E51C69">
        <w:rPr>
          <w:rFonts w:ascii="Arial" w:hAnsi="Arial" w:cs="Arial"/>
          <w:color w:val="000000" w:themeColor="text1"/>
          <w:sz w:val="24"/>
          <w:szCs w:val="24"/>
          <w:lang w:val="en-GB"/>
        </w:rPr>
        <w:t xml:space="preserve">it allows </w:t>
      </w:r>
      <w:r w:rsidRPr="00300E35">
        <w:rPr>
          <w:rFonts w:ascii="Arial" w:hAnsi="Arial" w:cs="Arial"/>
          <w:color w:val="000000" w:themeColor="text1"/>
          <w:sz w:val="24"/>
          <w:szCs w:val="24"/>
          <w:lang w:val="en-GB"/>
        </w:rPr>
        <w:t xml:space="preserve">Safran Seats GB </w:t>
      </w:r>
      <w:r w:rsidR="0000035C" w:rsidRPr="00E51C69">
        <w:rPr>
          <w:rFonts w:ascii="Arial" w:hAnsi="Arial" w:cs="Arial"/>
          <w:color w:val="000000" w:themeColor="text1"/>
          <w:sz w:val="24"/>
          <w:szCs w:val="24"/>
          <w:lang w:val="en-GB"/>
        </w:rPr>
        <w:t xml:space="preserve">to </w:t>
      </w:r>
      <w:r w:rsidRPr="00300E35">
        <w:rPr>
          <w:rFonts w:ascii="Arial" w:hAnsi="Arial" w:cs="Arial"/>
          <w:color w:val="000000" w:themeColor="text1"/>
          <w:sz w:val="24"/>
          <w:szCs w:val="24"/>
          <w:lang w:val="en-GB"/>
        </w:rPr>
        <w:t>ensures innovation, operational efficiency, and compliance with aviation standards while maintaining a high-performance workplace.</w:t>
      </w:r>
      <w:r w:rsidR="000830FB">
        <w:rPr>
          <w:rFonts w:ascii="Arial" w:hAnsi="Arial" w:cs="Arial"/>
          <w:color w:val="000000" w:themeColor="text1"/>
          <w:sz w:val="24"/>
          <w:szCs w:val="24"/>
          <w:lang w:val="en-GB"/>
        </w:rPr>
        <w:t xml:space="preserve"> It also allows us to continuously improve and strengthen our position as a one of the leading aircraft seating providers in the global aerospace market. </w:t>
      </w:r>
    </w:p>
    <w:p w14:paraId="3DA5AFE7" w14:textId="77777777" w:rsidR="000441BC" w:rsidRDefault="000441BC">
      <w:pPr>
        <w:rPr>
          <w:lang w:val="en-GB"/>
        </w:rPr>
      </w:pPr>
    </w:p>
    <w:p w14:paraId="08705E99" w14:textId="77777777" w:rsidR="00BD67E9" w:rsidRDefault="00BD67E9">
      <w:pPr>
        <w:rPr>
          <w:lang w:val="en-GB"/>
        </w:rPr>
      </w:pPr>
    </w:p>
    <w:p w14:paraId="51FC6ECE" w14:textId="77777777" w:rsidR="00BD67E9" w:rsidRDefault="00BD67E9">
      <w:pPr>
        <w:rPr>
          <w:lang w:val="en-GB"/>
        </w:rPr>
      </w:pPr>
    </w:p>
    <w:p w14:paraId="46B82966" w14:textId="77777777" w:rsidR="00BD67E9" w:rsidRDefault="00BD67E9">
      <w:pPr>
        <w:rPr>
          <w:lang w:val="en-GB"/>
        </w:rPr>
      </w:pPr>
    </w:p>
    <w:p w14:paraId="33E0BE6B" w14:textId="77777777" w:rsidR="00BD67E9" w:rsidRDefault="00BD67E9">
      <w:pPr>
        <w:rPr>
          <w:lang w:val="en-GB"/>
        </w:rPr>
      </w:pPr>
    </w:p>
    <w:p w14:paraId="266C311F" w14:textId="77777777" w:rsidR="00BD67E9" w:rsidRDefault="00BD67E9">
      <w:pPr>
        <w:rPr>
          <w:lang w:val="en-GB"/>
        </w:rPr>
      </w:pPr>
    </w:p>
    <w:p w14:paraId="1FD8FBFD" w14:textId="77777777" w:rsidR="00BD67E9" w:rsidRDefault="00BD67E9">
      <w:pPr>
        <w:rPr>
          <w:lang w:val="en-GB"/>
        </w:rPr>
      </w:pPr>
    </w:p>
    <w:p w14:paraId="77170808" w14:textId="77777777" w:rsidR="00BD67E9" w:rsidRDefault="00BD67E9">
      <w:pPr>
        <w:rPr>
          <w:lang w:val="en-GB"/>
        </w:rPr>
      </w:pPr>
    </w:p>
    <w:p w14:paraId="02B7EAB8" w14:textId="77777777" w:rsidR="00BD67E9" w:rsidRDefault="00BD67E9">
      <w:pPr>
        <w:rPr>
          <w:lang w:val="en-GB"/>
        </w:rPr>
      </w:pPr>
    </w:p>
    <w:p w14:paraId="72E867BA" w14:textId="77777777" w:rsidR="00BD67E9" w:rsidRDefault="00BD67E9">
      <w:pPr>
        <w:rPr>
          <w:lang w:val="en-GB"/>
        </w:rPr>
      </w:pPr>
    </w:p>
    <w:p w14:paraId="3064D6E2" w14:textId="77777777" w:rsidR="00BD67E9" w:rsidRDefault="00BD67E9">
      <w:pPr>
        <w:rPr>
          <w:lang w:val="en-GB"/>
        </w:rPr>
      </w:pPr>
    </w:p>
    <w:p w14:paraId="04B71926" w14:textId="77777777" w:rsidR="00BD67E9" w:rsidRDefault="00BD67E9">
      <w:pPr>
        <w:rPr>
          <w:lang w:val="en-GB"/>
        </w:rPr>
      </w:pPr>
    </w:p>
    <w:p w14:paraId="36493351" w14:textId="77777777" w:rsidR="00BD67E9" w:rsidRDefault="00BD67E9">
      <w:pPr>
        <w:rPr>
          <w:lang w:val="en-GB"/>
        </w:rPr>
      </w:pPr>
    </w:p>
    <w:p w14:paraId="5FAAF871" w14:textId="77777777" w:rsidR="00BD67E9" w:rsidRDefault="00BD67E9">
      <w:pPr>
        <w:rPr>
          <w:lang w:val="en-GB"/>
        </w:rPr>
      </w:pPr>
    </w:p>
    <w:p w14:paraId="4315EDAF" w14:textId="77777777" w:rsidR="00BD67E9" w:rsidRDefault="00BD67E9">
      <w:pPr>
        <w:rPr>
          <w:lang w:val="en-GB"/>
        </w:rPr>
      </w:pPr>
    </w:p>
    <w:p w14:paraId="74E62974" w14:textId="77777777" w:rsidR="00BD67E9" w:rsidRDefault="00BD67E9">
      <w:pPr>
        <w:rPr>
          <w:lang w:val="en-GB"/>
        </w:rPr>
      </w:pPr>
    </w:p>
    <w:p w14:paraId="4F041117" w14:textId="77777777" w:rsidR="00BD67E9" w:rsidRPr="00300E35" w:rsidRDefault="00BD67E9">
      <w:pPr>
        <w:rPr>
          <w:lang w:val="en-GB"/>
        </w:rPr>
      </w:pPr>
    </w:p>
    <w:p w14:paraId="72B934B0" w14:textId="6AFAEFFF" w:rsidR="009009BC" w:rsidRPr="009009BC" w:rsidRDefault="009009BC">
      <w:pPr>
        <w:rPr>
          <w:color w:val="000000" w:themeColor="text1"/>
          <w:sz w:val="24"/>
          <w:szCs w:val="24"/>
        </w:rPr>
      </w:pPr>
      <w:proofErr w:type="gramStart"/>
      <w:r w:rsidRPr="009009BC">
        <w:rPr>
          <w:color w:val="000000" w:themeColor="text1"/>
          <w:sz w:val="24"/>
          <w:szCs w:val="24"/>
        </w:rPr>
        <w:lastRenderedPageBreak/>
        <w:t>References :</w:t>
      </w:r>
      <w:proofErr w:type="gramEnd"/>
      <w:r w:rsidRPr="009009BC">
        <w:rPr>
          <w:color w:val="000000" w:themeColor="text1"/>
          <w:sz w:val="24"/>
          <w:szCs w:val="24"/>
        </w:rPr>
        <w:t xml:space="preserve"> </w:t>
      </w:r>
    </w:p>
    <w:p w14:paraId="2C2317F5" w14:textId="77777777" w:rsidR="00801CD1" w:rsidRPr="00801CD1" w:rsidRDefault="00801CD1">
      <w:pPr>
        <w:rPr>
          <w:color w:val="000000" w:themeColor="text1"/>
        </w:rPr>
      </w:pPr>
      <w:r w:rsidRPr="00801CD1">
        <w:rPr>
          <w:color w:val="000000" w:themeColor="text1"/>
        </w:rPr>
        <w:t>Alam, M. (2023). </w:t>
      </w:r>
      <w:r w:rsidRPr="00801CD1">
        <w:rPr>
          <w:i/>
          <w:iCs/>
          <w:color w:val="000000" w:themeColor="text1"/>
        </w:rPr>
        <w:t>What Is Tactical Planning? Definition, Key Steps, and Examples</w:t>
      </w:r>
      <w:r w:rsidRPr="00801CD1">
        <w:rPr>
          <w:color w:val="000000" w:themeColor="text1"/>
        </w:rPr>
        <w:t xml:space="preserve">. [online] </w:t>
      </w:r>
      <w:proofErr w:type="spellStart"/>
      <w:r w:rsidRPr="00801CD1">
        <w:rPr>
          <w:color w:val="000000" w:themeColor="text1"/>
        </w:rPr>
        <w:t>IdeaScale</w:t>
      </w:r>
      <w:proofErr w:type="spellEnd"/>
      <w:r w:rsidRPr="00801CD1">
        <w:rPr>
          <w:color w:val="000000" w:themeColor="text1"/>
        </w:rPr>
        <w:t xml:space="preserve">. Available at: </w:t>
      </w:r>
      <w:hyperlink r:id="rId10" w:history="1">
        <w:r w:rsidRPr="00801CD1">
          <w:rPr>
            <w:rStyle w:val="Hyperlink"/>
            <w:color w:val="000000" w:themeColor="text1"/>
            <w:u w:val="none"/>
          </w:rPr>
          <w:t>https://ideascale.com/blog/tactical-planning-definition/</w:t>
        </w:r>
      </w:hyperlink>
      <w:r w:rsidRPr="00801CD1">
        <w:rPr>
          <w:color w:val="000000" w:themeColor="text1"/>
        </w:rPr>
        <w:t>.</w:t>
      </w:r>
    </w:p>
    <w:p w14:paraId="595AE9F8" w14:textId="77777777" w:rsidR="00801CD1" w:rsidRPr="00801CD1" w:rsidRDefault="00801CD1">
      <w:pPr>
        <w:rPr>
          <w:color w:val="000000" w:themeColor="text1"/>
        </w:rPr>
      </w:pPr>
      <w:r w:rsidRPr="00801CD1">
        <w:rPr>
          <w:color w:val="000000" w:themeColor="text1"/>
        </w:rPr>
        <w:t>Business-Class.com (2024). </w:t>
      </w:r>
      <w:r w:rsidRPr="00801CD1">
        <w:rPr>
          <w:i/>
          <w:iCs/>
          <w:color w:val="000000" w:themeColor="text1"/>
        </w:rPr>
        <w:t>Evolution of Business Class | How Premium Travel is Changing</w:t>
      </w:r>
      <w:r w:rsidRPr="00801CD1">
        <w:rPr>
          <w:color w:val="000000" w:themeColor="text1"/>
        </w:rPr>
        <w:t>. [online] Business Class Blog | Your Ultimate Guide to Premium Travel. Available at: https://blog.business-class.com/evolution-of-business-class/.</w:t>
      </w:r>
    </w:p>
    <w:p w14:paraId="0FCEB261" w14:textId="77777777" w:rsidR="00801CD1" w:rsidRPr="00801CD1" w:rsidRDefault="00801CD1">
      <w:pPr>
        <w:rPr>
          <w:color w:val="000000" w:themeColor="text1"/>
        </w:rPr>
      </w:pPr>
      <w:r w:rsidRPr="00801CD1">
        <w:rPr>
          <w:color w:val="000000" w:themeColor="text1"/>
        </w:rPr>
        <w:t>Evolving Digital. (2017). </w:t>
      </w:r>
      <w:r w:rsidRPr="00801CD1">
        <w:rPr>
          <w:i/>
          <w:iCs/>
          <w:color w:val="000000" w:themeColor="text1"/>
        </w:rPr>
        <w:t>Understanding different types of ‘Organizational Planning’</w:t>
      </w:r>
      <w:r w:rsidRPr="00801CD1">
        <w:rPr>
          <w:color w:val="000000" w:themeColor="text1"/>
        </w:rPr>
        <w:t xml:space="preserve">. [online] Available at: </w:t>
      </w:r>
      <w:hyperlink r:id="rId11" w:history="1">
        <w:r w:rsidRPr="00801CD1">
          <w:rPr>
            <w:rStyle w:val="Hyperlink"/>
            <w:color w:val="000000" w:themeColor="text1"/>
            <w:u w:val="none"/>
          </w:rPr>
          <w:t>https://evolving-digital.com/resources/Different-types-of-organizational-planning/</w:t>
        </w:r>
      </w:hyperlink>
      <w:r w:rsidRPr="00801CD1">
        <w:rPr>
          <w:color w:val="000000" w:themeColor="text1"/>
        </w:rPr>
        <w:t>.</w:t>
      </w:r>
    </w:p>
    <w:p w14:paraId="079DDA34" w14:textId="77777777" w:rsidR="00801CD1" w:rsidRPr="00801CD1" w:rsidRDefault="00801CD1">
      <w:pPr>
        <w:rPr>
          <w:color w:val="000000" w:themeColor="text1"/>
        </w:rPr>
      </w:pPr>
      <w:r w:rsidRPr="00801CD1">
        <w:rPr>
          <w:color w:val="000000" w:themeColor="text1"/>
        </w:rPr>
        <w:t>Gutterman, A.S. (2023). </w:t>
      </w:r>
      <w:r w:rsidRPr="00801CD1">
        <w:rPr>
          <w:i/>
          <w:iCs/>
          <w:color w:val="000000" w:themeColor="text1"/>
        </w:rPr>
        <w:t>Organizational Performance and Effectiveness</w:t>
      </w:r>
      <w:r w:rsidRPr="00801CD1">
        <w:rPr>
          <w:color w:val="000000" w:themeColor="text1"/>
        </w:rPr>
        <w:t xml:space="preserve">. [online] ResearchGate. Available at: </w:t>
      </w:r>
      <w:hyperlink r:id="rId12" w:history="1">
        <w:r w:rsidRPr="00801CD1">
          <w:rPr>
            <w:rStyle w:val="Hyperlink"/>
            <w:color w:val="000000" w:themeColor="text1"/>
            <w:u w:val="none"/>
          </w:rPr>
          <w:t>https://www.researchgate.net/publication/372935897_Organizational_Performance_and_Effectiveness</w:t>
        </w:r>
      </w:hyperlink>
    </w:p>
    <w:p w14:paraId="4DC8C1C0" w14:textId="77777777" w:rsidR="00801CD1" w:rsidRPr="00801CD1" w:rsidRDefault="00801CD1">
      <w:pPr>
        <w:rPr>
          <w:color w:val="000000" w:themeColor="text1"/>
        </w:rPr>
      </w:pPr>
      <w:r w:rsidRPr="00801CD1">
        <w:rPr>
          <w:color w:val="000000" w:themeColor="text1"/>
        </w:rPr>
        <w:t>Ideagen.com. (2023). </w:t>
      </w:r>
      <w:r w:rsidRPr="00801CD1">
        <w:rPr>
          <w:i/>
          <w:iCs/>
          <w:color w:val="000000" w:themeColor="text1"/>
        </w:rPr>
        <w:t>AS9100 compliance for aerospace quality management</w:t>
      </w:r>
      <w:r w:rsidRPr="00801CD1">
        <w:rPr>
          <w:color w:val="000000" w:themeColor="text1"/>
        </w:rPr>
        <w:t>. [online] Available at: https://www.ideagen.com/standards/as9100 [Accessed 8 Apr. 2025].</w:t>
      </w:r>
    </w:p>
    <w:p w14:paraId="29BDB9D2" w14:textId="77777777" w:rsidR="00801CD1" w:rsidRPr="00801CD1" w:rsidRDefault="00801CD1">
      <w:pPr>
        <w:rPr>
          <w:color w:val="000000" w:themeColor="text1"/>
        </w:rPr>
      </w:pPr>
      <w:r w:rsidRPr="00801CD1">
        <w:rPr>
          <w:color w:val="000000" w:themeColor="text1"/>
        </w:rPr>
        <w:t>Martins, J. (2024). </w:t>
      </w:r>
      <w:r w:rsidRPr="00801CD1">
        <w:rPr>
          <w:i/>
          <w:iCs/>
          <w:color w:val="000000" w:themeColor="text1"/>
        </w:rPr>
        <w:t>6 Steps to Create a Contingency Plan to Prevent Business Risks • Asana</w:t>
      </w:r>
      <w:r w:rsidRPr="00801CD1">
        <w:rPr>
          <w:color w:val="000000" w:themeColor="text1"/>
        </w:rPr>
        <w:t xml:space="preserve">. [online] Asana. Available at: </w:t>
      </w:r>
      <w:hyperlink r:id="rId13" w:history="1">
        <w:r w:rsidRPr="00801CD1">
          <w:rPr>
            <w:rStyle w:val="Hyperlink"/>
            <w:color w:val="000000" w:themeColor="text1"/>
            <w:u w:val="none"/>
          </w:rPr>
          <w:t>https://asana.com/resources/contingency-plan</w:t>
        </w:r>
      </w:hyperlink>
      <w:r w:rsidRPr="00801CD1">
        <w:rPr>
          <w:color w:val="000000" w:themeColor="text1"/>
        </w:rPr>
        <w:t>.</w:t>
      </w:r>
    </w:p>
    <w:p w14:paraId="6E8E634F" w14:textId="77777777" w:rsidR="00801CD1" w:rsidRPr="00801CD1" w:rsidRDefault="00801CD1">
      <w:r w:rsidRPr="00801CD1">
        <w:rPr>
          <w:lang w:val="fr-FR"/>
        </w:rPr>
        <w:t xml:space="preserve">Meunier, K. and Meunier, K. (2024). </w:t>
      </w:r>
      <w:r w:rsidRPr="00801CD1">
        <w:t xml:space="preserve">Chain of Command in Business: Importance and Examples. [online] </w:t>
      </w:r>
      <w:proofErr w:type="spellStart"/>
      <w:r w:rsidRPr="00801CD1">
        <w:t>OrgChart</w:t>
      </w:r>
      <w:proofErr w:type="spellEnd"/>
      <w:r w:rsidRPr="00801CD1">
        <w:t>. Available at: https://theorgchart.com/chain-of-command-in-business/.</w:t>
      </w:r>
    </w:p>
    <w:p w14:paraId="6784CC7A" w14:textId="77777777" w:rsidR="00801CD1" w:rsidRPr="00801CD1" w:rsidRDefault="00801CD1">
      <w:pPr>
        <w:rPr>
          <w:color w:val="000000" w:themeColor="text1"/>
        </w:rPr>
      </w:pPr>
      <w:r w:rsidRPr="00801CD1">
        <w:rPr>
          <w:color w:val="000000" w:themeColor="text1"/>
        </w:rPr>
        <w:t>Nouri, C. (2020). </w:t>
      </w:r>
      <w:r w:rsidRPr="00801CD1">
        <w:rPr>
          <w:i/>
          <w:iCs/>
          <w:color w:val="000000" w:themeColor="text1"/>
        </w:rPr>
        <w:t>Organizational Planning Guide: Types of Plans, Steps, and Examples</w:t>
      </w:r>
      <w:r w:rsidRPr="00801CD1">
        <w:rPr>
          <w:color w:val="000000" w:themeColor="text1"/>
        </w:rPr>
        <w:t xml:space="preserve">. [online] </w:t>
      </w:r>
      <w:proofErr w:type="spellStart"/>
      <w:r w:rsidRPr="00801CD1">
        <w:rPr>
          <w:color w:val="000000" w:themeColor="text1"/>
        </w:rPr>
        <w:t>Pingboard</w:t>
      </w:r>
      <w:proofErr w:type="spellEnd"/>
      <w:r w:rsidRPr="00801CD1">
        <w:rPr>
          <w:color w:val="000000" w:themeColor="text1"/>
        </w:rPr>
        <w:t xml:space="preserve">. Available at: </w:t>
      </w:r>
      <w:hyperlink r:id="rId14" w:history="1">
        <w:r w:rsidRPr="00801CD1">
          <w:rPr>
            <w:rStyle w:val="Hyperlink"/>
            <w:color w:val="000000" w:themeColor="text1"/>
            <w:u w:val="none"/>
          </w:rPr>
          <w:t>https://pingboard.com/blog/organizational-planning-guide-types-of-plans-steps-and-examples/</w:t>
        </w:r>
      </w:hyperlink>
      <w:r w:rsidRPr="00801CD1">
        <w:rPr>
          <w:color w:val="000000" w:themeColor="text1"/>
        </w:rPr>
        <w:t>.</w:t>
      </w:r>
    </w:p>
    <w:p w14:paraId="6CA54B0B" w14:textId="77777777" w:rsidR="00801CD1" w:rsidRPr="00801CD1" w:rsidRDefault="00801CD1">
      <w:pPr>
        <w:rPr>
          <w:color w:val="000000" w:themeColor="text1"/>
        </w:rPr>
      </w:pPr>
      <w:r w:rsidRPr="00801CD1">
        <w:rPr>
          <w:color w:val="000000" w:themeColor="text1"/>
        </w:rPr>
        <w:t>ODINT Consulting. (2022). </w:t>
      </w:r>
      <w:r w:rsidRPr="00801CD1">
        <w:rPr>
          <w:i/>
          <w:iCs/>
          <w:color w:val="000000" w:themeColor="text1"/>
        </w:rPr>
        <w:t>Operational Planning: Types, Steps &amp; Advantages Explained</w:t>
      </w:r>
      <w:r w:rsidRPr="00801CD1">
        <w:rPr>
          <w:color w:val="000000" w:themeColor="text1"/>
        </w:rPr>
        <w:t xml:space="preserve">. [online] Available at: </w:t>
      </w:r>
      <w:hyperlink r:id="rId15" w:history="1">
        <w:r w:rsidRPr="00801CD1">
          <w:rPr>
            <w:rStyle w:val="Hyperlink"/>
            <w:color w:val="000000" w:themeColor="text1"/>
            <w:u w:val="none"/>
          </w:rPr>
          <w:t>https://ondemandint.com/resources/operational-planning/</w:t>
        </w:r>
      </w:hyperlink>
      <w:r w:rsidRPr="00801CD1">
        <w:rPr>
          <w:color w:val="000000" w:themeColor="text1"/>
        </w:rPr>
        <w:t>.</w:t>
      </w:r>
    </w:p>
    <w:p w14:paraId="1C3CE653" w14:textId="77777777" w:rsidR="00801CD1" w:rsidRPr="00801CD1" w:rsidRDefault="00801CD1">
      <w:pPr>
        <w:rPr>
          <w:color w:val="000000" w:themeColor="text1"/>
        </w:rPr>
      </w:pPr>
      <w:r w:rsidRPr="00801CD1">
        <w:rPr>
          <w:color w:val="000000" w:themeColor="text1"/>
        </w:rPr>
        <w:t>Safran. (2023). </w:t>
      </w:r>
      <w:r w:rsidRPr="00801CD1">
        <w:rPr>
          <w:i/>
          <w:iCs/>
          <w:color w:val="000000" w:themeColor="text1"/>
        </w:rPr>
        <w:t>Decarbonizing aeronautics</w:t>
      </w:r>
      <w:r w:rsidRPr="00801CD1">
        <w:rPr>
          <w:color w:val="000000" w:themeColor="text1"/>
        </w:rPr>
        <w:t xml:space="preserve">. [online] Available at: </w:t>
      </w:r>
      <w:hyperlink r:id="rId16" w:history="1">
        <w:r w:rsidRPr="00801CD1">
          <w:rPr>
            <w:rStyle w:val="Hyperlink"/>
            <w:color w:val="000000" w:themeColor="text1"/>
            <w:u w:val="none"/>
          </w:rPr>
          <w:t>https://www.safran-group.com/sustainability/decarbonizing-aeronautics</w:t>
        </w:r>
      </w:hyperlink>
      <w:r w:rsidRPr="00801CD1">
        <w:rPr>
          <w:color w:val="000000" w:themeColor="text1"/>
        </w:rPr>
        <w:t>.</w:t>
      </w:r>
    </w:p>
    <w:p w14:paraId="675CC568" w14:textId="77777777" w:rsidR="00801CD1" w:rsidRPr="00801CD1" w:rsidRDefault="00801CD1">
      <w:pPr>
        <w:rPr>
          <w:color w:val="000000" w:themeColor="text1"/>
        </w:rPr>
      </w:pPr>
      <w:r w:rsidRPr="00801CD1">
        <w:rPr>
          <w:color w:val="000000" w:themeColor="text1"/>
        </w:rPr>
        <w:t>UNWTO (2024). </w:t>
      </w:r>
      <w:r w:rsidRPr="00801CD1">
        <w:rPr>
          <w:i/>
          <w:iCs/>
          <w:color w:val="000000" w:themeColor="text1"/>
        </w:rPr>
        <w:t xml:space="preserve">Global tourism set for full recovery by </w:t>
      </w:r>
      <w:proofErr w:type="gramStart"/>
      <w:r w:rsidRPr="00801CD1">
        <w:rPr>
          <w:i/>
          <w:iCs/>
          <w:color w:val="000000" w:themeColor="text1"/>
        </w:rPr>
        <w:t>end</w:t>
      </w:r>
      <w:proofErr w:type="gramEnd"/>
      <w:r w:rsidRPr="00801CD1">
        <w:rPr>
          <w:i/>
          <w:iCs/>
          <w:color w:val="000000" w:themeColor="text1"/>
        </w:rPr>
        <w:t xml:space="preserve"> of the year with spending growing faster than arrivals</w:t>
      </w:r>
      <w:r w:rsidRPr="00801CD1">
        <w:rPr>
          <w:color w:val="000000" w:themeColor="text1"/>
        </w:rPr>
        <w:t xml:space="preserve">. [online] Unwto.org. Available at: </w:t>
      </w:r>
      <w:hyperlink r:id="rId17" w:history="1">
        <w:r w:rsidRPr="00801CD1">
          <w:rPr>
            <w:rStyle w:val="Hyperlink"/>
            <w:color w:val="000000" w:themeColor="text1"/>
            <w:u w:val="none"/>
          </w:rPr>
          <w:t>https://www.unwto.org/news/global-tourism-set-for-full-recovery-by-end-of-the-year-with-spending-growing-faster-than-arrivals</w:t>
        </w:r>
      </w:hyperlink>
      <w:r w:rsidRPr="00801CD1">
        <w:rPr>
          <w:color w:val="000000" w:themeColor="text1"/>
        </w:rPr>
        <w:t>.</w:t>
      </w:r>
    </w:p>
    <w:p w14:paraId="6D0E1D04" w14:textId="77777777" w:rsidR="00801CD1" w:rsidRPr="00801CD1" w:rsidRDefault="00801CD1">
      <w:pPr>
        <w:rPr>
          <w:color w:val="000000" w:themeColor="text1"/>
        </w:rPr>
      </w:pPr>
      <w:r w:rsidRPr="00801CD1">
        <w:rPr>
          <w:color w:val="000000" w:themeColor="text1"/>
        </w:rPr>
        <w:t>Walton, J. (2022). </w:t>
      </w:r>
      <w:r w:rsidRPr="00801CD1">
        <w:rPr>
          <w:i/>
          <w:iCs/>
          <w:color w:val="000000" w:themeColor="text1"/>
        </w:rPr>
        <w:t>Airplane business class doors offer new levels of privacy. Not everyone thinks they’re a good idea</w:t>
      </w:r>
      <w:r w:rsidRPr="00801CD1">
        <w:rPr>
          <w:color w:val="000000" w:themeColor="text1"/>
        </w:rPr>
        <w:t>. [online] CNN. Available at: https://edition.cnn.com/travel/article/business-class-doors/index.html.</w:t>
      </w:r>
    </w:p>
    <w:sectPr w:rsidR="00801CD1" w:rsidRPr="00801CD1">
      <w:headerReference w:type="even" r:id="rId18"/>
      <w:headerReference w:type="default" r:id="rId19"/>
      <w:footerReference w:type="default" r:id="rId20"/>
      <w:head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F9129" w14:textId="77777777" w:rsidR="0061752C" w:rsidRDefault="0061752C" w:rsidP="00934BF4">
      <w:pPr>
        <w:spacing w:after="0" w:line="240" w:lineRule="auto"/>
      </w:pPr>
      <w:r>
        <w:separator/>
      </w:r>
    </w:p>
  </w:endnote>
  <w:endnote w:type="continuationSeparator" w:id="0">
    <w:p w14:paraId="2B85D146" w14:textId="77777777" w:rsidR="0061752C" w:rsidRDefault="0061752C" w:rsidP="00934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4198624"/>
      <w:docPartObj>
        <w:docPartGallery w:val="Page Numbers (Bottom of Page)"/>
        <w:docPartUnique/>
      </w:docPartObj>
    </w:sdtPr>
    <w:sdtEndPr>
      <w:rPr>
        <w:noProof/>
      </w:rPr>
    </w:sdtEndPr>
    <w:sdtContent>
      <w:p w14:paraId="7D56DF7E" w14:textId="4FDBDEC6" w:rsidR="0033688D" w:rsidRDefault="0033688D">
        <w:pPr>
          <w:pStyle w:val="Footer"/>
        </w:pPr>
        <w:r>
          <w:fldChar w:fldCharType="begin"/>
        </w:r>
        <w:r>
          <w:instrText xml:space="preserve"> PAGE   \* MERGEFORMAT </w:instrText>
        </w:r>
        <w:r>
          <w:fldChar w:fldCharType="separate"/>
        </w:r>
        <w:r>
          <w:rPr>
            <w:noProof/>
          </w:rPr>
          <w:t>2</w:t>
        </w:r>
        <w:r>
          <w:rPr>
            <w:noProof/>
          </w:rPr>
          <w:fldChar w:fldCharType="end"/>
        </w:r>
      </w:p>
    </w:sdtContent>
  </w:sdt>
  <w:p w14:paraId="6DD53F1C" w14:textId="77777777" w:rsidR="00934BF4" w:rsidRDefault="00934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54C17" w14:textId="77777777" w:rsidR="0061752C" w:rsidRDefault="0061752C" w:rsidP="00934BF4">
      <w:pPr>
        <w:spacing w:after="0" w:line="240" w:lineRule="auto"/>
      </w:pPr>
      <w:r>
        <w:separator/>
      </w:r>
    </w:p>
  </w:footnote>
  <w:footnote w:type="continuationSeparator" w:id="0">
    <w:p w14:paraId="08BB3795" w14:textId="77777777" w:rsidR="0061752C" w:rsidRDefault="0061752C" w:rsidP="00934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612ED" w14:textId="457656EB" w:rsidR="001D5D56" w:rsidRDefault="001D5D56">
    <w:pPr>
      <w:pStyle w:val="Header"/>
    </w:pPr>
    <w:r>
      <w:rPr>
        <w:noProof/>
      </w:rPr>
      <mc:AlternateContent>
        <mc:Choice Requires="wps">
          <w:drawing>
            <wp:anchor distT="0" distB="0" distL="0" distR="0" simplePos="0" relativeHeight="251659264" behindDoc="0" locked="0" layoutInCell="1" allowOverlap="1" wp14:anchorId="67F13F1A" wp14:editId="469FCFD1">
              <wp:simplePos x="635" y="635"/>
              <wp:positionH relativeFrom="page">
                <wp:align>center</wp:align>
              </wp:positionH>
              <wp:positionV relativeFrom="page">
                <wp:align>top</wp:align>
              </wp:positionV>
              <wp:extent cx="852805" cy="357505"/>
              <wp:effectExtent l="0" t="0" r="4445" b="4445"/>
              <wp:wrapNone/>
              <wp:docPr id="649464603"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2805" cy="357505"/>
                      </a:xfrm>
                      <a:prstGeom prst="rect">
                        <a:avLst/>
                      </a:prstGeom>
                      <a:noFill/>
                      <a:ln>
                        <a:noFill/>
                      </a:ln>
                    </wps:spPr>
                    <wps:txbx>
                      <w:txbxContent>
                        <w:p w14:paraId="2EA1987F" w14:textId="086401B4" w:rsidR="001D5D56" w:rsidRPr="001D5D56" w:rsidRDefault="001D5D56" w:rsidP="001D5D56">
                          <w:pPr>
                            <w:spacing w:after="0"/>
                            <w:rPr>
                              <w:rFonts w:ascii="Calibri" w:eastAsia="Calibri" w:hAnsi="Calibri" w:cs="Calibri"/>
                              <w:noProof/>
                              <w:color w:val="FF8C00"/>
                              <w:sz w:val="20"/>
                              <w:szCs w:val="20"/>
                            </w:rPr>
                          </w:pPr>
                          <w:r w:rsidRPr="001D5D56">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7F13F1A" id="_x0000_t202" coordsize="21600,21600" o:spt="202" path="m,l,21600r21600,l21600,xe">
              <v:stroke joinstyle="miter"/>
              <v:path gradientshapeok="t" o:connecttype="rect"/>
            </v:shapetype>
            <v:shape id="Text Box 2" o:spid="_x0000_s1026" type="#_x0000_t202" alt="C2 - Confidential" style="position:absolute;margin-left:0;margin-top:0;width:67.1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" filled="f" stroked="f">
              <v:textbox style="mso-fit-shape-to-text:t" inset="0,15pt,0,0">
                <w:txbxContent>
                  <w:p w14:paraId="2EA1987F" w14:textId="086401B4" w:rsidR="001D5D56" w:rsidRPr="001D5D56" w:rsidRDefault="001D5D56" w:rsidP="001D5D56">
                    <w:pPr>
                      <w:spacing w:after="0"/>
                      <w:rPr>
                        <w:rFonts w:ascii="Calibri" w:eastAsia="Calibri" w:hAnsi="Calibri" w:cs="Calibri"/>
                        <w:noProof/>
                        <w:color w:val="FF8C00"/>
                        <w:sz w:val="20"/>
                        <w:szCs w:val="20"/>
                      </w:rPr>
                    </w:pPr>
                    <w:r w:rsidRPr="001D5D56">
                      <w:rPr>
                        <w:rFonts w:ascii="Calibri" w:eastAsia="Calibri" w:hAnsi="Calibri" w:cs="Calibri"/>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6864" w14:textId="40070CE8" w:rsidR="0033688D" w:rsidRDefault="0033688D">
    <w:pPr>
      <w:pStyle w:val="Header"/>
    </w:pPr>
    <w:r>
      <w:t>2413945</w:t>
    </w:r>
  </w:p>
  <w:p w14:paraId="7359B8DC" w14:textId="3EA8E4B9" w:rsidR="001D5D56" w:rsidRDefault="001D5D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E6D04" w14:textId="127C1C9B" w:rsidR="001D5D56" w:rsidRDefault="001D5D56">
    <w:pPr>
      <w:pStyle w:val="Header"/>
    </w:pPr>
    <w:r>
      <w:rPr>
        <w:noProof/>
      </w:rPr>
      <mc:AlternateContent>
        <mc:Choice Requires="wps">
          <w:drawing>
            <wp:anchor distT="0" distB="0" distL="0" distR="0" simplePos="0" relativeHeight="251658240" behindDoc="0" locked="0" layoutInCell="1" allowOverlap="1" wp14:anchorId="3E621C55" wp14:editId="44837B7D">
              <wp:simplePos x="635" y="635"/>
              <wp:positionH relativeFrom="page">
                <wp:align>center</wp:align>
              </wp:positionH>
              <wp:positionV relativeFrom="page">
                <wp:align>top</wp:align>
              </wp:positionV>
              <wp:extent cx="852805" cy="357505"/>
              <wp:effectExtent l="0" t="0" r="4445" b="4445"/>
              <wp:wrapNone/>
              <wp:docPr id="1104535053"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2805" cy="357505"/>
                      </a:xfrm>
                      <a:prstGeom prst="rect">
                        <a:avLst/>
                      </a:prstGeom>
                      <a:noFill/>
                      <a:ln>
                        <a:noFill/>
                      </a:ln>
                    </wps:spPr>
                    <wps:txbx>
                      <w:txbxContent>
                        <w:p w14:paraId="4F0A6B6B" w14:textId="5DC7D557" w:rsidR="001D5D56" w:rsidRPr="001D5D56" w:rsidRDefault="001D5D56" w:rsidP="001D5D56">
                          <w:pPr>
                            <w:spacing w:after="0"/>
                            <w:rPr>
                              <w:rFonts w:ascii="Calibri" w:eastAsia="Calibri" w:hAnsi="Calibri" w:cs="Calibri"/>
                              <w:noProof/>
                              <w:color w:val="FF8C00"/>
                              <w:sz w:val="20"/>
                              <w:szCs w:val="20"/>
                            </w:rPr>
                          </w:pPr>
                          <w:r w:rsidRPr="001D5D56">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E621C55" id="_x0000_t202" coordsize="21600,21600" o:spt="202" path="m,l,21600r21600,l21600,xe">
              <v:stroke joinstyle="miter"/>
              <v:path gradientshapeok="t" o:connecttype="rect"/>
            </v:shapetype>
            <v:shape id="Text Box 1" o:spid="_x0000_s1027" type="#_x0000_t202" alt="C2 - Confidential" style="position:absolute;margin-left:0;margin-top:0;width:67.1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" filled="f" stroked="f">
              <v:textbox style="mso-fit-shape-to-text:t" inset="0,15pt,0,0">
                <w:txbxContent>
                  <w:p w14:paraId="4F0A6B6B" w14:textId="5DC7D557" w:rsidR="001D5D56" w:rsidRPr="001D5D56" w:rsidRDefault="001D5D56" w:rsidP="001D5D56">
                    <w:pPr>
                      <w:spacing w:after="0"/>
                      <w:rPr>
                        <w:rFonts w:ascii="Calibri" w:eastAsia="Calibri" w:hAnsi="Calibri" w:cs="Calibri"/>
                        <w:noProof/>
                        <w:color w:val="FF8C00"/>
                        <w:sz w:val="20"/>
                        <w:szCs w:val="20"/>
                      </w:rPr>
                    </w:pPr>
                    <w:r w:rsidRPr="001D5D56">
                      <w:rPr>
                        <w:rFonts w:ascii="Calibri" w:eastAsia="Calibri" w:hAnsi="Calibri" w:cs="Calibri"/>
                        <w:noProof/>
                        <w:color w:val="FF8C00"/>
                        <w:sz w:val="20"/>
                        <w:szCs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C26C5"/>
    <w:multiLevelType w:val="multilevel"/>
    <w:tmpl w:val="1FA2D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43D76"/>
    <w:multiLevelType w:val="multilevel"/>
    <w:tmpl w:val="1EF0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966A0E"/>
    <w:multiLevelType w:val="multilevel"/>
    <w:tmpl w:val="D7D6E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44827"/>
    <w:multiLevelType w:val="multilevel"/>
    <w:tmpl w:val="9912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7133D4"/>
    <w:multiLevelType w:val="multilevel"/>
    <w:tmpl w:val="1960C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852F07"/>
    <w:multiLevelType w:val="multilevel"/>
    <w:tmpl w:val="9696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DE1FC5"/>
    <w:multiLevelType w:val="multilevel"/>
    <w:tmpl w:val="1886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881B30"/>
    <w:multiLevelType w:val="multilevel"/>
    <w:tmpl w:val="5C1A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B104FE"/>
    <w:multiLevelType w:val="multilevel"/>
    <w:tmpl w:val="4CCE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2096704607">
    <w:abstractNumId w:val="9"/>
  </w:num>
  <w:num w:numId="2" w16cid:durableId="1292245744">
    <w:abstractNumId w:val="6"/>
  </w:num>
  <w:num w:numId="3" w16cid:durableId="1565287955">
    <w:abstractNumId w:val="0"/>
  </w:num>
  <w:num w:numId="4" w16cid:durableId="952134925">
    <w:abstractNumId w:val="3"/>
  </w:num>
  <w:num w:numId="5" w16cid:durableId="2054498933">
    <w:abstractNumId w:val="5"/>
  </w:num>
  <w:num w:numId="6" w16cid:durableId="1959600733">
    <w:abstractNumId w:val="7"/>
  </w:num>
  <w:num w:numId="7" w16cid:durableId="1860853646">
    <w:abstractNumId w:val="8"/>
  </w:num>
  <w:num w:numId="8" w16cid:durableId="1946959352">
    <w:abstractNumId w:val="1"/>
  </w:num>
  <w:num w:numId="9" w16cid:durableId="2112243467">
    <w:abstractNumId w:val="2"/>
  </w:num>
  <w:num w:numId="10" w16cid:durableId="2143692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952"/>
    <w:rsid w:val="0000035C"/>
    <w:rsid w:val="000441BC"/>
    <w:rsid w:val="000830FB"/>
    <w:rsid w:val="000F2758"/>
    <w:rsid w:val="00180A18"/>
    <w:rsid w:val="001D5D56"/>
    <w:rsid w:val="001F686F"/>
    <w:rsid w:val="00204FD6"/>
    <w:rsid w:val="00217645"/>
    <w:rsid w:val="002209FD"/>
    <w:rsid w:val="00252982"/>
    <w:rsid w:val="002B4F05"/>
    <w:rsid w:val="002D2CB2"/>
    <w:rsid w:val="002F42C5"/>
    <w:rsid w:val="002F751C"/>
    <w:rsid w:val="00300E35"/>
    <w:rsid w:val="0033688D"/>
    <w:rsid w:val="00350E1A"/>
    <w:rsid w:val="003A350B"/>
    <w:rsid w:val="00400D0C"/>
    <w:rsid w:val="00404F92"/>
    <w:rsid w:val="00410E41"/>
    <w:rsid w:val="00423ACE"/>
    <w:rsid w:val="004A39EC"/>
    <w:rsid w:val="005F134C"/>
    <w:rsid w:val="006014C2"/>
    <w:rsid w:val="0061752C"/>
    <w:rsid w:val="0062153C"/>
    <w:rsid w:val="006320EB"/>
    <w:rsid w:val="006471F0"/>
    <w:rsid w:val="00673862"/>
    <w:rsid w:val="006E198C"/>
    <w:rsid w:val="00703410"/>
    <w:rsid w:val="007400CB"/>
    <w:rsid w:val="00796204"/>
    <w:rsid w:val="007E325F"/>
    <w:rsid w:val="007E3DD0"/>
    <w:rsid w:val="00801CD1"/>
    <w:rsid w:val="00822BF2"/>
    <w:rsid w:val="00890E31"/>
    <w:rsid w:val="008C7527"/>
    <w:rsid w:val="009009BC"/>
    <w:rsid w:val="00934BF4"/>
    <w:rsid w:val="00953F06"/>
    <w:rsid w:val="009A7820"/>
    <w:rsid w:val="00A060B4"/>
    <w:rsid w:val="00A31D0F"/>
    <w:rsid w:val="00A34182"/>
    <w:rsid w:val="00A4225E"/>
    <w:rsid w:val="00A47032"/>
    <w:rsid w:val="00A97A6D"/>
    <w:rsid w:val="00B03E0D"/>
    <w:rsid w:val="00B84538"/>
    <w:rsid w:val="00BA78F5"/>
    <w:rsid w:val="00BD67E9"/>
    <w:rsid w:val="00C27BB1"/>
    <w:rsid w:val="00C5636F"/>
    <w:rsid w:val="00D37987"/>
    <w:rsid w:val="00D57B7F"/>
    <w:rsid w:val="00D73512"/>
    <w:rsid w:val="00D77D87"/>
    <w:rsid w:val="00D84FE1"/>
    <w:rsid w:val="00D87D83"/>
    <w:rsid w:val="00DE027E"/>
    <w:rsid w:val="00DE2684"/>
    <w:rsid w:val="00E14E38"/>
    <w:rsid w:val="00E51C69"/>
    <w:rsid w:val="00E85F27"/>
    <w:rsid w:val="00ED2952"/>
    <w:rsid w:val="00F0680D"/>
    <w:rsid w:val="00F3411A"/>
    <w:rsid w:val="00F62B9F"/>
    <w:rsid w:val="00FC4C96"/>
    <w:rsid w:val="00FD5114"/>
    <w:rsid w:val="00FE2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DD755"/>
  <w15:chartTrackingRefBased/>
  <w15:docId w15:val="{FCEA0374-D410-47BC-987B-FD6901EB9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4F92"/>
    <w:pPr>
      <w:spacing w:line="360" w:lineRule="auto"/>
      <w:outlineLvl w:val="0"/>
    </w:pPr>
    <w:rPr>
      <w:rFonts w:ascii="Arial" w:hAnsi="Arial" w:cs="Arial"/>
      <w:sz w:val="24"/>
      <w:szCs w:val="24"/>
    </w:rPr>
  </w:style>
  <w:style w:type="paragraph" w:styleId="Heading2">
    <w:name w:val="heading 2"/>
    <w:basedOn w:val="Normal"/>
    <w:next w:val="Normal"/>
    <w:link w:val="Heading2Char"/>
    <w:uiPriority w:val="9"/>
    <w:unhideWhenUsed/>
    <w:qFormat/>
    <w:rsid w:val="00404F92"/>
    <w:pPr>
      <w:spacing w:line="360" w:lineRule="auto"/>
      <w:outlineLvl w:val="1"/>
    </w:pPr>
    <w:rPr>
      <w:rFonts w:ascii="Arial" w:hAnsi="Arial" w:cs="Arial"/>
      <w:b/>
      <w:bCs/>
      <w:sz w:val="24"/>
      <w:szCs w:val="24"/>
      <w:lang w:val="en-GB"/>
    </w:rPr>
  </w:style>
  <w:style w:type="paragraph" w:styleId="Heading3">
    <w:name w:val="heading 3"/>
    <w:basedOn w:val="Normal"/>
    <w:next w:val="Normal"/>
    <w:link w:val="Heading3Char"/>
    <w:uiPriority w:val="9"/>
    <w:unhideWhenUsed/>
    <w:qFormat/>
    <w:rsid w:val="00404F92"/>
    <w:pPr>
      <w:spacing w:line="360" w:lineRule="auto"/>
      <w:outlineLvl w:val="2"/>
    </w:pPr>
    <w:rPr>
      <w:rFonts w:ascii="Arial" w:hAnsi="Arial" w:cs="Arial"/>
      <w:b/>
      <w:bCs/>
      <w:sz w:val="24"/>
      <w:szCs w:val="24"/>
      <w:lang w:val="en-GB"/>
    </w:rPr>
  </w:style>
  <w:style w:type="paragraph" w:styleId="Heading4">
    <w:name w:val="heading 4"/>
    <w:basedOn w:val="Normal"/>
    <w:next w:val="Normal"/>
    <w:link w:val="Heading4Char"/>
    <w:uiPriority w:val="9"/>
    <w:unhideWhenUsed/>
    <w:qFormat/>
    <w:rsid w:val="00BD67E9"/>
    <w:pPr>
      <w:spacing w:line="360" w:lineRule="auto"/>
      <w:outlineLvl w:val="3"/>
    </w:pPr>
    <w:rPr>
      <w:rFonts w:ascii="Arial" w:hAnsi="Arial" w:cs="Arial"/>
      <w:b/>
      <w:bCs/>
      <w:sz w:val="24"/>
      <w:szCs w:val="24"/>
      <w:lang w:val="en-GB"/>
    </w:rPr>
  </w:style>
  <w:style w:type="paragraph" w:styleId="Heading5">
    <w:name w:val="heading 5"/>
    <w:basedOn w:val="Normal"/>
    <w:next w:val="Normal"/>
    <w:link w:val="Heading5Char"/>
    <w:uiPriority w:val="9"/>
    <w:semiHidden/>
    <w:unhideWhenUsed/>
    <w:qFormat/>
    <w:rsid w:val="00ED2952"/>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D29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9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9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9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F92"/>
    <w:rPr>
      <w:rFonts w:ascii="Arial" w:hAnsi="Arial" w:cs="Arial"/>
      <w:sz w:val="24"/>
      <w:szCs w:val="24"/>
    </w:rPr>
  </w:style>
  <w:style w:type="character" w:customStyle="1" w:styleId="Heading2Char">
    <w:name w:val="Heading 2 Char"/>
    <w:basedOn w:val="DefaultParagraphFont"/>
    <w:link w:val="Heading2"/>
    <w:uiPriority w:val="9"/>
    <w:rsid w:val="00404F92"/>
    <w:rPr>
      <w:rFonts w:ascii="Arial" w:hAnsi="Arial" w:cs="Arial"/>
      <w:b/>
      <w:bCs/>
      <w:sz w:val="24"/>
      <w:szCs w:val="24"/>
      <w:lang w:val="en-GB"/>
    </w:rPr>
  </w:style>
  <w:style w:type="character" w:customStyle="1" w:styleId="Heading3Char">
    <w:name w:val="Heading 3 Char"/>
    <w:basedOn w:val="DefaultParagraphFont"/>
    <w:link w:val="Heading3"/>
    <w:uiPriority w:val="9"/>
    <w:rsid w:val="00404F92"/>
    <w:rPr>
      <w:rFonts w:ascii="Arial" w:hAnsi="Arial" w:cs="Arial"/>
      <w:b/>
      <w:bCs/>
      <w:sz w:val="24"/>
      <w:szCs w:val="24"/>
      <w:lang w:val="en-GB"/>
    </w:rPr>
  </w:style>
  <w:style w:type="character" w:customStyle="1" w:styleId="Heading4Char">
    <w:name w:val="Heading 4 Char"/>
    <w:basedOn w:val="DefaultParagraphFont"/>
    <w:link w:val="Heading4"/>
    <w:uiPriority w:val="9"/>
    <w:rsid w:val="00BD67E9"/>
    <w:rPr>
      <w:rFonts w:ascii="Arial" w:hAnsi="Arial" w:cs="Arial"/>
      <w:b/>
      <w:bCs/>
      <w:sz w:val="24"/>
      <w:szCs w:val="24"/>
      <w:lang w:val="en-GB"/>
    </w:rPr>
  </w:style>
  <w:style w:type="character" w:customStyle="1" w:styleId="Heading5Char">
    <w:name w:val="Heading 5 Char"/>
    <w:basedOn w:val="DefaultParagraphFont"/>
    <w:link w:val="Heading5"/>
    <w:uiPriority w:val="9"/>
    <w:semiHidden/>
    <w:rsid w:val="00ED2952"/>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D29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29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29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2952"/>
    <w:rPr>
      <w:rFonts w:eastAsiaTheme="majorEastAsia" w:cstheme="majorBidi"/>
      <w:color w:val="272727" w:themeColor="text1" w:themeTint="D8"/>
    </w:rPr>
  </w:style>
  <w:style w:type="paragraph" w:styleId="Title">
    <w:name w:val="Title"/>
    <w:basedOn w:val="Normal"/>
    <w:next w:val="Normal"/>
    <w:link w:val="TitleChar"/>
    <w:uiPriority w:val="10"/>
    <w:qFormat/>
    <w:rsid w:val="00ED29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9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29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29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952"/>
    <w:pPr>
      <w:spacing w:before="160"/>
      <w:jc w:val="center"/>
    </w:pPr>
    <w:rPr>
      <w:i/>
      <w:iCs/>
      <w:color w:val="404040" w:themeColor="text1" w:themeTint="BF"/>
    </w:rPr>
  </w:style>
  <w:style w:type="character" w:customStyle="1" w:styleId="QuoteChar">
    <w:name w:val="Quote Char"/>
    <w:basedOn w:val="DefaultParagraphFont"/>
    <w:link w:val="Quote"/>
    <w:uiPriority w:val="29"/>
    <w:rsid w:val="00ED2952"/>
    <w:rPr>
      <w:i/>
      <w:iCs/>
      <w:color w:val="404040" w:themeColor="text1" w:themeTint="BF"/>
    </w:rPr>
  </w:style>
  <w:style w:type="paragraph" w:styleId="ListParagraph">
    <w:name w:val="List Paragraph"/>
    <w:basedOn w:val="Normal"/>
    <w:uiPriority w:val="34"/>
    <w:qFormat/>
    <w:rsid w:val="00ED2952"/>
    <w:pPr>
      <w:ind w:left="720"/>
      <w:contextualSpacing/>
    </w:pPr>
  </w:style>
  <w:style w:type="character" w:styleId="IntenseEmphasis">
    <w:name w:val="Intense Emphasis"/>
    <w:basedOn w:val="DefaultParagraphFont"/>
    <w:uiPriority w:val="21"/>
    <w:qFormat/>
    <w:rsid w:val="00ED2952"/>
    <w:rPr>
      <w:i/>
      <w:iCs/>
      <w:color w:val="2E74B5" w:themeColor="accent1" w:themeShade="BF"/>
    </w:rPr>
  </w:style>
  <w:style w:type="paragraph" w:styleId="IntenseQuote">
    <w:name w:val="Intense Quote"/>
    <w:basedOn w:val="Normal"/>
    <w:next w:val="Normal"/>
    <w:link w:val="IntenseQuoteChar"/>
    <w:uiPriority w:val="30"/>
    <w:qFormat/>
    <w:rsid w:val="00ED295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D2952"/>
    <w:rPr>
      <w:i/>
      <w:iCs/>
      <w:color w:val="2E74B5" w:themeColor="accent1" w:themeShade="BF"/>
    </w:rPr>
  </w:style>
  <w:style w:type="character" w:styleId="IntenseReference">
    <w:name w:val="Intense Reference"/>
    <w:basedOn w:val="DefaultParagraphFont"/>
    <w:uiPriority w:val="32"/>
    <w:qFormat/>
    <w:rsid w:val="00ED2952"/>
    <w:rPr>
      <w:b/>
      <w:bCs/>
      <w:smallCaps/>
      <w:color w:val="2E74B5" w:themeColor="accent1" w:themeShade="BF"/>
      <w:spacing w:val="5"/>
    </w:rPr>
  </w:style>
  <w:style w:type="character" w:styleId="Hyperlink">
    <w:name w:val="Hyperlink"/>
    <w:basedOn w:val="DefaultParagraphFont"/>
    <w:uiPriority w:val="99"/>
    <w:unhideWhenUsed/>
    <w:rsid w:val="007400CB"/>
    <w:rPr>
      <w:color w:val="0563C1" w:themeColor="hyperlink"/>
      <w:u w:val="single"/>
    </w:rPr>
  </w:style>
  <w:style w:type="character" w:styleId="UnresolvedMention">
    <w:name w:val="Unresolved Mention"/>
    <w:basedOn w:val="DefaultParagraphFont"/>
    <w:uiPriority w:val="99"/>
    <w:semiHidden/>
    <w:unhideWhenUsed/>
    <w:rsid w:val="007400CB"/>
    <w:rPr>
      <w:color w:val="605E5C"/>
      <w:shd w:val="clear" w:color="auto" w:fill="E1DFDD"/>
    </w:rPr>
  </w:style>
  <w:style w:type="paragraph" w:styleId="Header">
    <w:name w:val="header"/>
    <w:basedOn w:val="Normal"/>
    <w:link w:val="HeaderChar"/>
    <w:uiPriority w:val="99"/>
    <w:unhideWhenUsed/>
    <w:rsid w:val="00934B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BF4"/>
  </w:style>
  <w:style w:type="paragraph" w:styleId="Footer">
    <w:name w:val="footer"/>
    <w:basedOn w:val="Normal"/>
    <w:link w:val="FooterChar"/>
    <w:uiPriority w:val="99"/>
    <w:unhideWhenUsed/>
    <w:rsid w:val="00934B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BF4"/>
  </w:style>
  <w:style w:type="paragraph" w:styleId="TOCHeading">
    <w:name w:val="TOC Heading"/>
    <w:basedOn w:val="Heading1"/>
    <w:next w:val="Normal"/>
    <w:uiPriority w:val="39"/>
    <w:unhideWhenUsed/>
    <w:qFormat/>
    <w:rsid w:val="00801CD1"/>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801CD1"/>
    <w:pPr>
      <w:spacing w:after="100"/>
      <w:ind w:left="220"/>
    </w:pPr>
  </w:style>
  <w:style w:type="paragraph" w:styleId="TOC1">
    <w:name w:val="toc 1"/>
    <w:basedOn w:val="Normal"/>
    <w:next w:val="Normal"/>
    <w:autoRedefine/>
    <w:uiPriority w:val="39"/>
    <w:unhideWhenUsed/>
    <w:rsid w:val="00801CD1"/>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801CD1"/>
    <w:pPr>
      <w:spacing w:after="100"/>
      <w:ind w:left="440"/>
    </w:pPr>
    <w:rPr>
      <w:rFonts w:eastAsiaTheme="minorEastAsia" w:cs="Times New Roman"/>
      <w:kern w:val="0"/>
      <w14:ligatures w14:val="none"/>
    </w:rPr>
  </w:style>
  <w:style w:type="paragraph" w:styleId="TOC4">
    <w:name w:val="toc 4"/>
    <w:basedOn w:val="Normal"/>
    <w:next w:val="Normal"/>
    <w:autoRedefine/>
    <w:uiPriority w:val="39"/>
    <w:unhideWhenUsed/>
    <w:rsid w:val="00BD67E9"/>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171153">
      <w:bodyDiv w:val="1"/>
      <w:marLeft w:val="0"/>
      <w:marRight w:val="0"/>
      <w:marTop w:val="0"/>
      <w:marBottom w:val="0"/>
      <w:divBdr>
        <w:top w:val="none" w:sz="0" w:space="0" w:color="auto"/>
        <w:left w:val="none" w:sz="0" w:space="0" w:color="auto"/>
        <w:bottom w:val="none" w:sz="0" w:space="0" w:color="auto"/>
        <w:right w:val="none" w:sz="0" w:space="0" w:color="auto"/>
      </w:divBdr>
    </w:div>
    <w:div w:id="1155684122">
      <w:bodyDiv w:val="1"/>
      <w:marLeft w:val="0"/>
      <w:marRight w:val="0"/>
      <w:marTop w:val="0"/>
      <w:marBottom w:val="0"/>
      <w:divBdr>
        <w:top w:val="none" w:sz="0" w:space="0" w:color="auto"/>
        <w:left w:val="none" w:sz="0" w:space="0" w:color="auto"/>
        <w:bottom w:val="none" w:sz="0" w:space="0" w:color="auto"/>
        <w:right w:val="none" w:sz="0" w:space="0" w:color="auto"/>
      </w:divBdr>
    </w:div>
    <w:div w:id="168297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ana.com/resources/contingency-pla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researchgate.net/publication/372935897_Organizational_Performance_and_Effectiveness" TargetMode="External"/><Relationship Id="rId17" Type="http://schemas.openxmlformats.org/officeDocument/2006/relationships/hyperlink" Target="https://www.unwto.org/news/global-tourism-set-for-full-recovery-by-end-of-the-year-with-spending-growing-faster-than-arrivals" TargetMode="External"/><Relationship Id="rId2" Type="http://schemas.openxmlformats.org/officeDocument/2006/relationships/numbering" Target="numbering.xml"/><Relationship Id="rId16" Type="http://schemas.openxmlformats.org/officeDocument/2006/relationships/hyperlink" Target="https://www.safran-group.com/sustainability/decarbonizing-aeronaut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volving-digital.com/resources/Different-types-of-organizational-planning/" TargetMode="External"/><Relationship Id="rId5" Type="http://schemas.openxmlformats.org/officeDocument/2006/relationships/webSettings" Target="webSettings.xml"/><Relationship Id="rId15" Type="http://schemas.openxmlformats.org/officeDocument/2006/relationships/hyperlink" Target="https://ondemandint.com/resources/operational-planning/" TargetMode="External"/><Relationship Id="rId23" Type="http://schemas.openxmlformats.org/officeDocument/2006/relationships/theme" Target="theme/theme1.xml"/><Relationship Id="rId10" Type="http://schemas.openxmlformats.org/officeDocument/2006/relationships/hyperlink" Target="https://ideascale.com/blog/tactical-planning-definition/"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pingboard.com/blog/organizational-planning-guide-types-of-plans-steps-and-exampl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6EB62-AC37-4E96-8889-B0783AF4D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2797</Words>
  <Characters>15943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SIDOLI Dom (SAFRAN SEATS)</dc:creator>
  <cp:keywords/>
  <dc:description/>
  <cp:lastModifiedBy>SIDOLI Dom (SAFRAN SEATS)</cp:lastModifiedBy>
  <cp:revision>2</cp:revision>
  <dcterms:created xsi:type="dcterms:W3CDTF">2025-05-09T07:22:00Z</dcterms:created>
  <dcterms:modified xsi:type="dcterms:W3CDTF">2025-05-09T07:22:00Z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41d5de0d,26b60b1b,71ae5815</vt:lpwstr>
  </property>
  <property fmtid="{D5CDD505-2E9C-101B-9397-08002B2CF9AE}" pid="3" name="ClassificationContentMarkingHeaderFontProps">
    <vt:lpwstr>#ff8c00,10,Calibri</vt:lpwstr>
  </property>
  <property fmtid="{D5CDD505-2E9C-101B-9397-08002B2CF9AE}" pid="4" name="ClassificationContentMarkingHeaderText">
    <vt:lpwstr>C2 - Confidential</vt:lpwstr>
  </property>
  <property fmtid="{D5CDD505-2E9C-101B-9397-08002B2CF9AE}" pid="5" name="MSIP_Label_024ffcea-f25b-491e-9dc9-834516f3550e_Enabled">
    <vt:lpwstr>true</vt:lpwstr>
  </property>
  <property fmtid="{D5CDD505-2E9C-101B-9397-08002B2CF9AE}" pid="6" name="MSIP_Label_024ffcea-f25b-491e-9dc9-834516f3550e_SetDate">
    <vt:lpwstr>2025-05-08T07:16:52Z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ca6df75e-0a19-448a-9e0c-68ea635d45a9</vt:lpwstr>
  </property>
  <property fmtid="{D5CDD505-2E9C-101B-9397-08002B2CF9AE}" pid="11" name="MSIP_Label_024ffcea-f25b-491e-9dc9-834516f3550e_ContentBits">
    <vt:lpwstr>1</vt:lpwstr>
  </property>
  <property fmtid="{D5CDD505-2E9C-101B-9397-08002B2CF9AE}" pid="12" name="MSIP_Label_024ffcea-f25b-491e-9dc9-834516f3550e_Tag">
    <vt:lpwstr>10, 3, 0, 1</vt:lpwstr>
  </property>
</Properties>
</file>