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EFF7E" w14:textId="3B1497E4" w:rsidR="003B1B46" w:rsidRDefault="003B1B46" w:rsidP="003B1B46">
      <w:pPr>
        <w:tabs>
          <w:tab w:val="num" w:pos="720"/>
        </w:tabs>
        <w:spacing w:before="30" w:after="30" w:line="460" w:lineRule="atLeast"/>
        <w:ind w:left="300" w:hanging="360"/>
        <w:rPr>
          <w:rFonts w:ascii="Arial" w:hAnsi="Arial" w:cs="Arial"/>
          <w:sz w:val="24"/>
          <w:szCs w:val="24"/>
        </w:rPr>
      </w:pPr>
      <w:r>
        <w:rPr>
          <w:rFonts w:ascii="Arial" w:hAnsi="Arial" w:cs="Arial"/>
          <w:sz w:val="24"/>
          <w:szCs w:val="24"/>
        </w:rPr>
        <w:t>Barbara Newborough student number 1804312</w:t>
      </w:r>
    </w:p>
    <w:p w14:paraId="11631F75" w14:textId="77777777" w:rsidR="003B1B46" w:rsidRDefault="003B1B46" w:rsidP="003B1B46">
      <w:pPr>
        <w:tabs>
          <w:tab w:val="num" w:pos="720"/>
        </w:tabs>
        <w:spacing w:before="30" w:after="30" w:line="460" w:lineRule="atLeast"/>
        <w:ind w:left="300" w:hanging="360"/>
        <w:rPr>
          <w:rFonts w:ascii="Arial" w:hAnsi="Arial" w:cs="Arial"/>
          <w:sz w:val="24"/>
          <w:szCs w:val="24"/>
        </w:rPr>
      </w:pPr>
    </w:p>
    <w:p w14:paraId="363ACA9B" w14:textId="096C14BA" w:rsidR="00AB3F54" w:rsidRPr="00821B54" w:rsidRDefault="003B1B46" w:rsidP="00821B54">
      <w:pPr>
        <w:pStyle w:val="ListParagraph"/>
        <w:numPr>
          <w:ilvl w:val="0"/>
          <w:numId w:val="3"/>
        </w:numPr>
        <w:tabs>
          <w:tab w:val="num" w:pos="720"/>
        </w:tabs>
        <w:spacing w:before="30" w:after="30" w:line="480" w:lineRule="auto"/>
        <w:rPr>
          <w:rFonts w:ascii="Arial" w:hAnsi="Arial" w:cs="Arial"/>
          <w:sz w:val="24"/>
          <w:szCs w:val="24"/>
        </w:rPr>
      </w:pPr>
      <w:r w:rsidRPr="00821B54">
        <w:rPr>
          <w:rFonts w:ascii="Arial" w:hAnsi="Arial" w:cs="Arial"/>
          <w:sz w:val="24"/>
          <w:szCs w:val="24"/>
        </w:rPr>
        <w:t xml:space="preserve">The Crown Presentation </w:t>
      </w:r>
      <w:r w:rsidR="00E96F07" w:rsidRPr="00821B54">
        <w:rPr>
          <w:rFonts w:ascii="Arial" w:eastAsiaTheme="majorEastAsia" w:hAnsi="Arial" w:cs="Arial"/>
          <w:color w:val="262626" w:themeColor="text1" w:themeTint="D9"/>
          <w:kern w:val="24"/>
          <w:sz w:val="24"/>
          <w:szCs w:val="24"/>
          <w:lang w:val="en-US"/>
        </w:rPr>
        <w:t>Annotated Bibliography</w:t>
      </w:r>
      <w:r w:rsidR="00E96F07" w:rsidRPr="00821B54">
        <w:rPr>
          <w:rFonts w:ascii="Arial" w:eastAsiaTheme="majorEastAsia" w:hAnsi="Arial" w:cs="Arial"/>
          <w:color w:val="262626" w:themeColor="text1" w:themeTint="D9"/>
          <w:kern w:val="24"/>
          <w:sz w:val="24"/>
          <w:szCs w:val="24"/>
          <w:lang w:val="en-US"/>
        </w:rPr>
        <w:br/>
      </w:r>
      <w:hyperlink r:id="rId8" w:anchor="gs.dlsptd" w:history="1">
        <w:r w:rsidRPr="00821B54">
          <w:rPr>
            <w:rStyle w:val="Hyperlink"/>
            <w:rFonts w:ascii="Arial" w:eastAsiaTheme="majorEastAsia" w:hAnsi="Arial" w:cs="Arial"/>
            <w:kern w:val="24"/>
            <w:sz w:val="24"/>
            <w:szCs w:val="24"/>
            <w:lang w:val="en-US"/>
          </w:rPr>
          <w:t>www.hrp.org.uk/tower-of-london/history-and-stories/the-crown-jewels/#gs.dlsptd</w:t>
        </w:r>
      </w:hyperlink>
      <w:r w:rsidR="00E96F07" w:rsidRPr="00821B54">
        <w:rPr>
          <w:rFonts w:ascii="Arial" w:eastAsiaTheme="majorEastAsia" w:hAnsi="Arial" w:cs="Arial"/>
          <w:color w:val="262626" w:themeColor="text1" w:themeTint="D9"/>
          <w:kern w:val="24"/>
          <w:sz w:val="24"/>
          <w:szCs w:val="24"/>
          <w:lang w:val="en-US"/>
        </w:rPr>
        <w:t xml:space="preserve"> </w:t>
      </w:r>
    </w:p>
    <w:p w14:paraId="1D57899E" w14:textId="46903916" w:rsidR="00697B48" w:rsidRPr="003B1B46" w:rsidRDefault="00697B48" w:rsidP="00821B54">
      <w:pPr>
        <w:numPr>
          <w:ilvl w:val="0"/>
          <w:numId w:val="3"/>
        </w:numPr>
        <w:spacing w:before="30" w:after="30" w:line="480" w:lineRule="auto"/>
        <w:rPr>
          <w:rFonts w:ascii="Arial" w:eastAsia="Times New Roman" w:hAnsi="Arial" w:cs="Arial"/>
          <w:color w:val="4A4A4A"/>
          <w:sz w:val="24"/>
          <w:szCs w:val="24"/>
          <w:lang w:eastAsia="en-GB"/>
        </w:rPr>
      </w:pPr>
      <w:r w:rsidRPr="003B1B46">
        <w:rPr>
          <w:rFonts w:ascii="Arial" w:eastAsiaTheme="majorEastAsia" w:hAnsi="Arial" w:cs="Arial"/>
          <w:color w:val="262626" w:themeColor="text1" w:themeTint="D9"/>
          <w:kern w:val="24"/>
          <w:sz w:val="24"/>
          <w:szCs w:val="24"/>
          <w:lang w:val="en-US"/>
        </w:rPr>
        <w:t>The Historic Royal Palaces website is written by and for the Royal collection. This is a source website for tourism and so is bright and informative.</w:t>
      </w:r>
      <w:r w:rsidR="0067569A" w:rsidRPr="003B1B46">
        <w:rPr>
          <w:rFonts w:ascii="Arial" w:eastAsiaTheme="majorEastAsia" w:hAnsi="Arial" w:cs="Arial"/>
          <w:color w:val="262626" w:themeColor="text1" w:themeTint="D9"/>
          <w:kern w:val="24"/>
          <w:sz w:val="24"/>
          <w:szCs w:val="24"/>
          <w:lang w:val="en-US"/>
        </w:rPr>
        <w:t xml:space="preserve"> As the official </w:t>
      </w:r>
      <w:r w:rsidR="008537C8" w:rsidRPr="003B1B46">
        <w:rPr>
          <w:rFonts w:ascii="Arial" w:eastAsiaTheme="majorEastAsia" w:hAnsi="Arial" w:cs="Arial"/>
          <w:color w:val="262626" w:themeColor="text1" w:themeTint="D9"/>
          <w:kern w:val="24"/>
          <w:sz w:val="24"/>
          <w:szCs w:val="24"/>
          <w:lang w:val="en-US"/>
        </w:rPr>
        <w:t>website for the Royal Family’s Historic palaces, it has been well researched and has the historical documents from antiquity available to inform the content. In researching for my presentation, I searched ‘’crown’’ and this was top of my searches. I was looking for pictures and photographs to put into my presentation and found much more. This also took me to other relevant material as in the Royal Family website which I will discuss in the next section. This website is useful as a starting point for research but not for academic information as such.</w:t>
      </w:r>
    </w:p>
    <w:p w14:paraId="010EFCE6" w14:textId="5EEECB89" w:rsidR="00AB3F54" w:rsidRPr="00375674" w:rsidRDefault="00F515BB" w:rsidP="00821B54">
      <w:pPr>
        <w:numPr>
          <w:ilvl w:val="0"/>
          <w:numId w:val="3"/>
        </w:numPr>
        <w:spacing w:before="30" w:after="30" w:line="480" w:lineRule="auto"/>
        <w:rPr>
          <w:rStyle w:val="Hyperlink"/>
          <w:rFonts w:ascii="Arial" w:eastAsia="Times New Roman" w:hAnsi="Arial" w:cs="Arial"/>
          <w:color w:val="4A4A4A"/>
          <w:sz w:val="24"/>
          <w:szCs w:val="24"/>
          <w:u w:val="none"/>
          <w:lang w:eastAsia="en-GB"/>
        </w:rPr>
      </w:pPr>
      <w:hyperlink r:id="rId9" w:history="1">
        <w:r w:rsidR="003B5EDD" w:rsidRPr="00CD7012">
          <w:rPr>
            <w:rStyle w:val="Hyperlink"/>
            <w:rFonts w:ascii="Arial" w:eastAsiaTheme="majorEastAsia" w:hAnsi="Arial" w:cs="Arial"/>
            <w:kern w:val="24"/>
            <w:sz w:val="24"/>
            <w:szCs w:val="24"/>
            <w:lang w:val="en-US"/>
            <w14:textFill>
              <w14:solidFill>
                <w14:srgbClr w14:val="0000FF">
                  <w14:lumMod w14:val="85000"/>
                  <w14:lumOff w14:val="15000"/>
                </w14:srgbClr>
              </w14:solidFill>
            </w14:textFill>
          </w:rPr>
          <w:t xml:space="preserve">https://www.royal.uk/richard-ii </w:t>
        </w:r>
      </w:hyperlink>
    </w:p>
    <w:p w14:paraId="615336C1" w14:textId="53A38656" w:rsidR="003B1B46" w:rsidRPr="00AE722B" w:rsidRDefault="00375674" w:rsidP="00821B54">
      <w:pPr>
        <w:numPr>
          <w:ilvl w:val="0"/>
          <w:numId w:val="3"/>
        </w:numPr>
        <w:spacing w:before="30" w:after="30" w:line="480" w:lineRule="auto"/>
        <w:rPr>
          <w:rStyle w:val="Hyperlink"/>
          <w:rFonts w:ascii="Arial" w:eastAsia="Times New Roman" w:hAnsi="Arial" w:cs="Arial"/>
          <w:color w:val="auto"/>
          <w:sz w:val="24"/>
          <w:szCs w:val="24"/>
          <w:u w:val="none"/>
          <w:lang w:eastAsia="en-GB"/>
        </w:rPr>
      </w:pPr>
      <w:r w:rsidRPr="00375674">
        <w:rPr>
          <w:rStyle w:val="Hyperlink"/>
          <w:rFonts w:ascii="Arial" w:eastAsiaTheme="majorEastAsia" w:hAnsi="Arial" w:cs="Arial"/>
          <w:color w:val="auto"/>
          <w:kern w:val="24"/>
          <w:sz w:val="24"/>
          <w:szCs w:val="24"/>
          <w:u w:val="none"/>
          <w:lang w:val="en-US"/>
        </w:rPr>
        <w:t xml:space="preserve">This website </w:t>
      </w:r>
      <w:r>
        <w:rPr>
          <w:rStyle w:val="Hyperlink"/>
          <w:rFonts w:ascii="Arial" w:eastAsiaTheme="majorEastAsia" w:hAnsi="Arial" w:cs="Arial"/>
          <w:color w:val="auto"/>
          <w:kern w:val="24"/>
          <w:sz w:val="24"/>
          <w:szCs w:val="24"/>
          <w:u w:val="none"/>
          <w:lang w:val="en-US"/>
        </w:rPr>
        <w:t>is also the official website of the Royal Family</w:t>
      </w:r>
      <w:r w:rsidR="00857A82">
        <w:rPr>
          <w:rStyle w:val="Hyperlink"/>
          <w:rFonts w:ascii="Arial" w:eastAsiaTheme="majorEastAsia" w:hAnsi="Arial" w:cs="Arial"/>
          <w:color w:val="auto"/>
          <w:kern w:val="24"/>
          <w:sz w:val="24"/>
          <w:szCs w:val="24"/>
          <w:u w:val="none"/>
          <w:lang w:val="en-US"/>
        </w:rPr>
        <w:t>. It has a great deal of information about the Royal Family including the Royal Family tree. It is a very useful research tool and easy to use</w:t>
      </w:r>
      <w:r w:rsidR="000412FA">
        <w:rPr>
          <w:rStyle w:val="Hyperlink"/>
          <w:rFonts w:ascii="Arial" w:eastAsiaTheme="majorEastAsia" w:hAnsi="Arial" w:cs="Arial"/>
          <w:color w:val="auto"/>
          <w:kern w:val="24"/>
          <w:sz w:val="24"/>
          <w:szCs w:val="24"/>
          <w:u w:val="none"/>
          <w:lang w:val="en-US"/>
        </w:rPr>
        <w:t xml:space="preserve"> and</w:t>
      </w:r>
      <w:r w:rsidR="00857A82">
        <w:rPr>
          <w:rStyle w:val="Hyperlink"/>
          <w:rFonts w:ascii="Arial" w:eastAsiaTheme="majorEastAsia" w:hAnsi="Arial" w:cs="Arial"/>
          <w:color w:val="auto"/>
          <w:kern w:val="24"/>
          <w:sz w:val="24"/>
          <w:szCs w:val="24"/>
          <w:u w:val="none"/>
          <w:lang w:val="en-US"/>
        </w:rPr>
        <w:t xml:space="preserve"> refer</w:t>
      </w:r>
      <w:r w:rsidR="000412FA">
        <w:rPr>
          <w:rStyle w:val="Hyperlink"/>
          <w:rFonts w:ascii="Arial" w:eastAsiaTheme="majorEastAsia" w:hAnsi="Arial" w:cs="Arial"/>
          <w:color w:val="auto"/>
          <w:kern w:val="24"/>
          <w:sz w:val="24"/>
          <w:szCs w:val="24"/>
          <w:u w:val="none"/>
          <w:lang w:val="en-US"/>
        </w:rPr>
        <w:t>s</w:t>
      </w:r>
      <w:r w:rsidR="00857A82">
        <w:rPr>
          <w:rStyle w:val="Hyperlink"/>
          <w:rFonts w:ascii="Arial" w:eastAsiaTheme="majorEastAsia" w:hAnsi="Arial" w:cs="Arial"/>
          <w:color w:val="auto"/>
          <w:kern w:val="24"/>
          <w:sz w:val="24"/>
          <w:szCs w:val="24"/>
          <w:u w:val="none"/>
          <w:lang w:val="en-US"/>
        </w:rPr>
        <w:t xml:space="preserve"> to other </w:t>
      </w:r>
      <w:r w:rsidR="000412FA">
        <w:rPr>
          <w:rStyle w:val="Hyperlink"/>
          <w:rFonts w:ascii="Arial" w:eastAsiaTheme="majorEastAsia" w:hAnsi="Arial" w:cs="Arial"/>
          <w:color w:val="auto"/>
          <w:kern w:val="24"/>
          <w:sz w:val="24"/>
          <w:szCs w:val="24"/>
          <w:u w:val="none"/>
          <w:lang w:val="en-US"/>
        </w:rPr>
        <w:t xml:space="preserve">reliable often official but also academic </w:t>
      </w:r>
      <w:r w:rsidR="00857A82">
        <w:rPr>
          <w:rStyle w:val="Hyperlink"/>
          <w:rFonts w:ascii="Arial" w:eastAsiaTheme="majorEastAsia" w:hAnsi="Arial" w:cs="Arial"/>
          <w:color w:val="auto"/>
          <w:kern w:val="24"/>
          <w:sz w:val="24"/>
          <w:szCs w:val="24"/>
          <w:u w:val="none"/>
          <w:lang w:val="en-US"/>
        </w:rPr>
        <w:t>source material. It is a good starting point for a novice to history but also to confirm facts.</w:t>
      </w:r>
      <w:r>
        <w:rPr>
          <w:rStyle w:val="Hyperlink"/>
          <w:rFonts w:ascii="Arial" w:eastAsiaTheme="majorEastAsia" w:hAnsi="Arial" w:cs="Arial"/>
          <w:color w:val="auto"/>
          <w:kern w:val="24"/>
          <w:sz w:val="24"/>
          <w:szCs w:val="24"/>
          <w:u w:val="none"/>
          <w:lang w:val="en-US"/>
        </w:rPr>
        <w:t xml:space="preserve"> </w:t>
      </w:r>
      <w:r w:rsidR="00733461">
        <w:rPr>
          <w:rStyle w:val="Hyperlink"/>
          <w:rFonts w:ascii="Arial" w:eastAsiaTheme="majorEastAsia" w:hAnsi="Arial" w:cs="Arial"/>
          <w:color w:val="auto"/>
          <w:kern w:val="24"/>
          <w:sz w:val="24"/>
          <w:szCs w:val="24"/>
          <w:u w:val="none"/>
          <w:lang w:val="en-US"/>
        </w:rPr>
        <w:t>It is easy to use and includes pictures and periods of history to search through</w:t>
      </w:r>
      <w:r w:rsidR="00E12B64">
        <w:rPr>
          <w:rStyle w:val="Hyperlink"/>
          <w:rFonts w:ascii="Arial" w:eastAsiaTheme="majorEastAsia" w:hAnsi="Arial" w:cs="Arial"/>
          <w:color w:val="auto"/>
          <w:kern w:val="24"/>
          <w:sz w:val="24"/>
          <w:szCs w:val="24"/>
          <w:u w:val="none"/>
          <w:lang w:val="en-US"/>
        </w:rPr>
        <w:t>, making it an enjoyable experience and a starting point for further research.</w:t>
      </w:r>
      <w:r w:rsidR="00AE722B">
        <w:rPr>
          <w:rStyle w:val="Hyperlink"/>
          <w:rFonts w:ascii="Arial" w:eastAsiaTheme="majorEastAsia" w:hAnsi="Arial" w:cs="Arial"/>
          <w:color w:val="auto"/>
          <w:kern w:val="24"/>
          <w:sz w:val="24"/>
          <w:szCs w:val="24"/>
          <w:u w:val="none"/>
          <w:lang w:val="en-US"/>
        </w:rPr>
        <w:t xml:space="preserve"> </w:t>
      </w:r>
    </w:p>
    <w:p w14:paraId="4D2DC97A" w14:textId="4D7CF8C5" w:rsidR="00AE722B" w:rsidRPr="00821B54" w:rsidRDefault="00AE722B" w:rsidP="00655BCB">
      <w:pPr>
        <w:pStyle w:val="ListParagraph"/>
        <w:spacing w:before="30" w:after="30" w:line="480" w:lineRule="auto"/>
        <w:rPr>
          <w:rFonts w:ascii="Arial" w:eastAsia="Times New Roman" w:hAnsi="Arial" w:cs="Arial"/>
          <w:sz w:val="24"/>
          <w:szCs w:val="24"/>
          <w:lang w:eastAsia="en-GB"/>
        </w:rPr>
      </w:pPr>
      <w:bookmarkStart w:id="0" w:name="_GoBack"/>
      <w:bookmarkEnd w:id="0"/>
      <w:r w:rsidRPr="00821B54">
        <w:rPr>
          <w:rStyle w:val="Hyperlink"/>
          <w:rFonts w:ascii="Arial" w:eastAsiaTheme="majorEastAsia" w:hAnsi="Arial" w:cs="Arial"/>
          <w:color w:val="auto"/>
          <w:kern w:val="24"/>
          <w:sz w:val="24"/>
          <w:szCs w:val="24"/>
          <w:u w:val="none"/>
          <w:lang w:val="en-US"/>
        </w:rPr>
        <w:t>It does not argue points or include academic work in the website as it is for general use, however, it has a great deal of information. It also has a section on the Commonwealth which I did not use in this presentation but is also very informative and up to date as well as providing the history of the Commonwealth and having its roots in the British Empire.</w:t>
      </w:r>
    </w:p>
    <w:p w14:paraId="4067836E" w14:textId="423E1F1A" w:rsidR="008A0014" w:rsidRPr="008A0014" w:rsidRDefault="00F515BB" w:rsidP="00821B54">
      <w:pPr>
        <w:numPr>
          <w:ilvl w:val="0"/>
          <w:numId w:val="3"/>
        </w:numPr>
        <w:spacing w:before="30" w:after="30" w:line="480" w:lineRule="auto"/>
        <w:rPr>
          <w:rStyle w:val="Hyperlink"/>
          <w:rFonts w:ascii="Arial" w:eastAsia="Times New Roman" w:hAnsi="Arial" w:cs="Arial"/>
          <w:color w:val="4A4A4A"/>
          <w:sz w:val="24"/>
          <w:szCs w:val="24"/>
          <w:u w:val="none"/>
          <w:lang w:eastAsia="en-GB"/>
        </w:rPr>
      </w:pPr>
      <w:hyperlink r:id="rId10" w:history="1">
        <w:r w:rsidR="003B5EDD" w:rsidRPr="00CD7012">
          <w:rPr>
            <w:rStyle w:val="Hyperlink"/>
            <w:rFonts w:ascii="Arial" w:eastAsiaTheme="majorEastAsia" w:hAnsi="Arial" w:cs="Arial"/>
            <w:kern w:val="24"/>
            <w:sz w:val="24"/>
            <w:szCs w:val="24"/>
            <w:lang w:val="en-US"/>
            <w14:textFill>
              <w14:solidFill>
                <w14:srgbClr w14:val="0000FF">
                  <w14:lumMod w14:val="85000"/>
                  <w14:lumOff w14:val="15000"/>
                </w14:srgbClr>
              </w14:solidFill>
            </w14:textFill>
          </w:rPr>
          <w:t xml:space="preserve">www.jstor.org/stable/25483040. </w:t>
        </w:r>
      </w:hyperlink>
      <w:r w:rsidR="008A0014">
        <w:rPr>
          <w:rStyle w:val="Hyperlink"/>
          <w:rFonts w:ascii="Arial" w:eastAsiaTheme="majorEastAsia" w:hAnsi="Arial" w:cs="Arial"/>
          <w:kern w:val="24"/>
          <w:sz w:val="24"/>
          <w:szCs w:val="24"/>
          <w:lang w:val="en-US"/>
          <w14:textFill>
            <w14:solidFill>
              <w14:srgbClr w14:val="0000FF">
                <w14:lumMod w14:val="85000"/>
                <w14:lumOff w14:val="15000"/>
              </w14:srgbClr>
            </w14:solidFill>
          </w14:textFill>
        </w:rPr>
        <w:t xml:space="preserve"> </w:t>
      </w:r>
    </w:p>
    <w:p w14:paraId="19D0D404" w14:textId="5E29E18F" w:rsidR="00AB3F54" w:rsidRPr="008A0014" w:rsidRDefault="00E96F07" w:rsidP="00821B54">
      <w:pPr>
        <w:numPr>
          <w:ilvl w:val="0"/>
          <w:numId w:val="3"/>
        </w:numPr>
        <w:spacing w:before="30" w:after="30" w:line="480" w:lineRule="auto"/>
        <w:rPr>
          <w:rFonts w:ascii="Arial" w:eastAsia="Times New Roman" w:hAnsi="Arial" w:cs="Arial"/>
          <w:color w:val="4A4A4A"/>
          <w:sz w:val="24"/>
          <w:szCs w:val="24"/>
          <w:lang w:eastAsia="en-GB"/>
        </w:rPr>
      </w:pPr>
      <w:r w:rsidRPr="003B1B46">
        <w:rPr>
          <w:rFonts w:ascii="Arial" w:eastAsiaTheme="majorEastAsia" w:hAnsi="Arial" w:cs="Arial"/>
          <w:color w:val="262626" w:themeColor="text1" w:themeTint="D9"/>
          <w:kern w:val="24"/>
          <w:sz w:val="24"/>
          <w:szCs w:val="24"/>
          <w:lang w:val="en-US"/>
        </w:rPr>
        <w:t>Kinsey, Danielle C. “</w:t>
      </w:r>
      <w:proofErr w:type="spellStart"/>
      <w:r w:rsidRPr="003B1B46">
        <w:rPr>
          <w:rFonts w:ascii="Arial" w:eastAsiaTheme="majorEastAsia" w:hAnsi="Arial" w:cs="Arial"/>
          <w:color w:val="262626" w:themeColor="text1" w:themeTint="D9"/>
          <w:kern w:val="24"/>
          <w:sz w:val="24"/>
          <w:szCs w:val="24"/>
          <w:lang w:val="en-US"/>
        </w:rPr>
        <w:t>Koh-i-Noor</w:t>
      </w:r>
      <w:proofErr w:type="spellEnd"/>
      <w:r w:rsidRPr="003B1B46">
        <w:rPr>
          <w:rFonts w:ascii="Arial" w:eastAsiaTheme="majorEastAsia" w:hAnsi="Arial" w:cs="Arial"/>
          <w:color w:val="262626" w:themeColor="text1" w:themeTint="D9"/>
          <w:kern w:val="24"/>
          <w:sz w:val="24"/>
          <w:szCs w:val="24"/>
          <w:lang w:val="en-US"/>
        </w:rPr>
        <w:t xml:space="preserve">: Empire, Diamonds, and the Performance of British Material Culture.” </w:t>
      </w:r>
      <w:r w:rsidRPr="003B1B46">
        <w:rPr>
          <w:rFonts w:ascii="Arial" w:eastAsiaTheme="majorEastAsia" w:hAnsi="Arial" w:cs="Arial"/>
          <w:i/>
          <w:iCs/>
          <w:color w:val="262626" w:themeColor="text1" w:themeTint="D9"/>
          <w:kern w:val="24"/>
          <w:sz w:val="24"/>
          <w:szCs w:val="24"/>
          <w:lang w:val="en-US"/>
        </w:rPr>
        <w:t>Journal of British Studies</w:t>
      </w:r>
      <w:r w:rsidRPr="003B1B46">
        <w:rPr>
          <w:rFonts w:ascii="Arial" w:eastAsiaTheme="majorEastAsia" w:hAnsi="Arial" w:cs="Arial"/>
          <w:color w:val="262626" w:themeColor="text1" w:themeTint="D9"/>
          <w:kern w:val="24"/>
          <w:sz w:val="24"/>
          <w:szCs w:val="24"/>
          <w:lang w:val="en-US"/>
        </w:rPr>
        <w:t xml:space="preserve">, vol. 48, no. 2, 2009, pp. 391–419. </w:t>
      </w:r>
      <w:r w:rsidRPr="003B1B46">
        <w:rPr>
          <w:rFonts w:ascii="Arial" w:eastAsiaTheme="majorEastAsia" w:hAnsi="Arial" w:cs="Arial"/>
          <w:i/>
          <w:iCs/>
          <w:color w:val="262626" w:themeColor="text1" w:themeTint="D9"/>
          <w:kern w:val="24"/>
          <w:sz w:val="24"/>
          <w:szCs w:val="24"/>
          <w:lang w:val="en-US"/>
        </w:rPr>
        <w:t>JSTOR</w:t>
      </w:r>
      <w:r w:rsidRPr="003B1B46">
        <w:rPr>
          <w:rFonts w:ascii="Arial" w:eastAsiaTheme="majorEastAsia" w:hAnsi="Arial" w:cs="Arial"/>
          <w:color w:val="262626" w:themeColor="text1" w:themeTint="D9"/>
          <w:kern w:val="24"/>
          <w:sz w:val="24"/>
          <w:szCs w:val="24"/>
          <w:lang w:val="en-US"/>
        </w:rPr>
        <w:t xml:space="preserve">, </w:t>
      </w:r>
    </w:p>
    <w:p w14:paraId="123DDAB0" w14:textId="1D65BA6D" w:rsidR="006A0266" w:rsidRPr="00821B54" w:rsidRDefault="00B6687C" w:rsidP="00821B54">
      <w:pPr>
        <w:pStyle w:val="ListParagraph"/>
        <w:numPr>
          <w:ilvl w:val="0"/>
          <w:numId w:val="3"/>
        </w:numPr>
        <w:spacing w:before="30" w:after="30" w:line="480" w:lineRule="auto"/>
        <w:rPr>
          <w:rFonts w:ascii="Arial" w:eastAsia="Times New Roman" w:hAnsi="Arial" w:cs="Arial"/>
          <w:color w:val="4A4A4A"/>
          <w:sz w:val="24"/>
          <w:szCs w:val="24"/>
          <w:lang w:eastAsia="en-GB"/>
        </w:rPr>
      </w:pPr>
      <w:r w:rsidRPr="00821B54">
        <w:rPr>
          <w:rFonts w:ascii="Arial" w:eastAsia="Times New Roman" w:hAnsi="Arial" w:cs="Arial"/>
          <w:color w:val="4A4A4A"/>
          <w:sz w:val="24"/>
          <w:szCs w:val="24"/>
          <w:lang w:eastAsia="en-GB"/>
        </w:rPr>
        <w:lastRenderedPageBreak/>
        <w:t xml:space="preserve">This source from JSTOR </w:t>
      </w:r>
      <w:r w:rsidR="00F05614" w:rsidRPr="00821B54">
        <w:rPr>
          <w:rFonts w:ascii="Arial" w:eastAsia="Times New Roman" w:hAnsi="Arial" w:cs="Arial"/>
          <w:color w:val="4A4A4A"/>
          <w:sz w:val="24"/>
          <w:szCs w:val="24"/>
          <w:lang w:eastAsia="en-GB"/>
        </w:rPr>
        <w:t xml:space="preserve">by Danielle Kinsey was a very useful source. Kinsey is an Assistant Professor at Carleton University in </w:t>
      </w:r>
      <w:proofErr w:type="spellStart"/>
      <w:r w:rsidR="00F05614" w:rsidRPr="00821B54">
        <w:rPr>
          <w:rFonts w:ascii="Arial" w:eastAsia="Times New Roman" w:hAnsi="Arial" w:cs="Arial"/>
          <w:color w:val="4A4A4A"/>
          <w:sz w:val="24"/>
          <w:szCs w:val="24"/>
          <w:lang w:eastAsia="en-GB"/>
        </w:rPr>
        <w:t>Ottowa</w:t>
      </w:r>
      <w:proofErr w:type="spellEnd"/>
      <w:r w:rsidR="00F05614" w:rsidRPr="00821B54">
        <w:rPr>
          <w:rFonts w:ascii="Arial" w:eastAsia="Times New Roman" w:hAnsi="Arial" w:cs="Arial"/>
          <w:color w:val="4A4A4A"/>
          <w:sz w:val="24"/>
          <w:szCs w:val="24"/>
          <w:lang w:eastAsia="en-GB"/>
        </w:rPr>
        <w:t xml:space="preserve">, Canada. Her research interests include </w:t>
      </w:r>
      <w:r w:rsidR="009B411C" w:rsidRPr="00821B54">
        <w:rPr>
          <w:rFonts w:ascii="Arial" w:eastAsia="Times New Roman" w:hAnsi="Arial" w:cs="Arial"/>
          <w:color w:val="4A4A4A"/>
          <w:sz w:val="24"/>
          <w:szCs w:val="24"/>
          <w:lang w:eastAsia="en-GB"/>
        </w:rPr>
        <w:t xml:space="preserve">the </w:t>
      </w:r>
      <w:r w:rsidR="00227412" w:rsidRPr="00821B54">
        <w:rPr>
          <w:rFonts w:ascii="Arial" w:eastAsia="Times New Roman" w:hAnsi="Arial" w:cs="Arial"/>
          <w:color w:val="4A4A4A"/>
          <w:sz w:val="24"/>
          <w:szCs w:val="24"/>
          <w:lang w:eastAsia="en-GB"/>
        </w:rPr>
        <w:t xml:space="preserve">British </w:t>
      </w:r>
      <w:r w:rsidR="009B411C" w:rsidRPr="00821B54">
        <w:rPr>
          <w:rFonts w:ascii="Arial" w:eastAsia="Times New Roman" w:hAnsi="Arial" w:cs="Arial"/>
          <w:color w:val="4A4A4A"/>
          <w:sz w:val="24"/>
          <w:szCs w:val="24"/>
          <w:lang w:eastAsia="en-GB"/>
        </w:rPr>
        <w:t>E</w:t>
      </w:r>
      <w:r w:rsidR="00227412" w:rsidRPr="00821B54">
        <w:rPr>
          <w:rFonts w:ascii="Arial" w:eastAsia="Times New Roman" w:hAnsi="Arial" w:cs="Arial"/>
          <w:color w:val="4A4A4A"/>
          <w:sz w:val="24"/>
          <w:szCs w:val="24"/>
          <w:lang w:eastAsia="en-GB"/>
        </w:rPr>
        <w:t xml:space="preserve">mpire and culture as well as modern imperialism and global studies. </w:t>
      </w:r>
      <w:r w:rsidR="00E71A0D" w:rsidRPr="00821B54">
        <w:rPr>
          <w:rFonts w:ascii="Arial" w:eastAsia="Times New Roman" w:hAnsi="Arial" w:cs="Arial"/>
          <w:color w:val="4A4A4A"/>
          <w:sz w:val="24"/>
          <w:szCs w:val="24"/>
          <w:lang w:eastAsia="en-GB"/>
        </w:rPr>
        <w:t xml:space="preserve">As such, I was happy to add this as source material due to Professor Kinsey’s professional interests and specialisms. </w:t>
      </w:r>
    </w:p>
    <w:p w14:paraId="5D4244F7" w14:textId="6F017AEC" w:rsidR="00F82193" w:rsidRPr="00821B54" w:rsidRDefault="00E71A0D" w:rsidP="00821B54">
      <w:pPr>
        <w:pStyle w:val="ListParagraph"/>
        <w:numPr>
          <w:ilvl w:val="0"/>
          <w:numId w:val="3"/>
        </w:numPr>
        <w:spacing w:before="30" w:after="30" w:line="480" w:lineRule="auto"/>
        <w:rPr>
          <w:rFonts w:ascii="Arial" w:eastAsia="Times New Roman" w:hAnsi="Arial" w:cs="Arial"/>
          <w:color w:val="4A4A4A"/>
          <w:sz w:val="24"/>
          <w:szCs w:val="24"/>
          <w:lang w:eastAsia="en-GB"/>
        </w:rPr>
      </w:pPr>
      <w:r w:rsidRPr="00821B54">
        <w:rPr>
          <w:rFonts w:ascii="Arial" w:eastAsia="Times New Roman" w:hAnsi="Arial" w:cs="Arial"/>
          <w:color w:val="4A4A4A"/>
          <w:sz w:val="24"/>
          <w:szCs w:val="24"/>
          <w:lang w:eastAsia="en-GB"/>
        </w:rPr>
        <w:t xml:space="preserve">The article </w:t>
      </w:r>
      <w:r w:rsidR="006A0266" w:rsidRPr="00821B54">
        <w:rPr>
          <w:rFonts w:ascii="Arial" w:eastAsia="Times New Roman" w:hAnsi="Arial" w:cs="Arial"/>
          <w:color w:val="4A4A4A"/>
          <w:sz w:val="24"/>
          <w:szCs w:val="24"/>
          <w:lang w:eastAsia="en-GB"/>
        </w:rPr>
        <w:t xml:space="preserve">discusses the </w:t>
      </w:r>
      <w:proofErr w:type="spellStart"/>
      <w:r w:rsidR="006A0266" w:rsidRPr="00821B54">
        <w:rPr>
          <w:rFonts w:ascii="Arial" w:eastAsia="Times New Roman" w:hAnsi="Arial" w:cs="Arial"/>
          <w:color w:val="4A4A4A"/>
          <w:sz w:val="24"/>
          <w:szCs w:val="24"/>
          <w:lang w:eastAsia="en-GB"/>
        </w:rPr>
        <w:t>Koh-i-Noor</w:t>
      </w:r>
      <w:proofErr w:type="spellEnd"/>
      <w:r w:rsidR="006A0266" w:rsidRPr="00821B54">
        <w:rPr>
          <w:rFonts w:ascii="Arial" w:eastAsia="Times New Roman" w:hAnsi="Arial" w:cs="Arial"/>
          <w:color w:val="4A4A4A"/>
          <w:sz w:val="24"/>
          <w:szCs w:val="24"/>
          <w:lang w:eastAsia="en-GB"/>
        </w:rPr>
        <w:t xml:space="preserve"> diamond and </w:t>
      </w:r>
      <w:r w:rsidR="00F82193" w:rsidRPr="00821B54">
        <w:rPr>
          <w:rFonts w:ascii="Arial" w:eastAsia="Times New Roman" w:hAnsi="Arial" w:cs="Arial"/>
          <w:color w:val="4A4A4A"/>
          <w:sz w:val="24"/>
          <w:szCs w:val="24"/>
          <w:lang w:eastAsia="en-GB"/>
        </w:rPr>
        <w:t xml:space="preserve">Kinsey </w:t>
      </w:r>
      <w:r w:rsidR="006A0266" w:rsidRPr="00821B54">
        <w:rPr>
          <w:rFonts w:ascii="Arial" w:eastAsia="Times New Roman" w:hAnsi="Arial" w:cs="Arial"/>
          <w:color w:val="4A4A4A"/>
          <w:sz w:val="24"/>
          <w:szCs w:val="24"/>
          <w:lang w:eastAsia="en-GB"/>
        </w:rPr>
        <w:t xml:space="preserve">argues that it was a symbol of ‘a </w:t>
      </w:r>
      <w:proofErr w:type="spellStart"/>
      <w:r w:rsidR="006A0266" w:rsidRPr="00821B54">
        <w:rPr>
          <w:rFonts w:ascii="Arial" w:eastAsia="Times New Roman" w:hAnsi="Arial" w:cs="Arial"/>
          <w:color w:val="4A4A4A"/>
          <w:sz w:val="24"/>
          <w:szCs w:val="24"/>
          <w:lang w:eastAsia="en-GB"/>
        </w:rPr>
        <w:t>gemological</w:t>
      </w:r>
      <w:proofErr w:type="spellEnd"/>
      <w:r w:rsidR="006A0266" w:rsidRPr="00821B54">
        <w:rPr>
          <w:rFonts w:ascii="Arial" w:eastAsia="Times New Roman" w:hAnsi="Arial" w:cs="Arial"/>
          <w:color w:val="4A4A4A"/>
          <w:sz w:val="24"/>
          <w:szCs w:val="24"/>
          <w:lang w:eastAsia="en-GB"/>
        </w:rPr>
        <w:t xml:space="preserve"> component of Britain’s civilising mission, where the weight of British science and machinery was literally brought to bear on the diamonds structure’</w:t>
      </w:r>
      <w:r w:rsidR="00AD46B4" w:rsidRPr="00821B54">
        <w:rPr>
          <w:rFonts w:ascii="Arial" w:eastAsia="Times New Roman" w:hAnsi="Arial" w:cs="Arial"/>
          <w:color w:val="4A4A4A"/>
          <w:sz w:val="24"/>
          <w:szCs w:val="24"/>
          <w:lang w:eastAsia="en-GB"/>
        </w:rPr>
        <w:t xml:space="preserve">. </w:t>
      </w:r>
      <w:r w:rsidR="00F82193" w:rsidRPr="00821B54">
        <w:rPr>
          <w:rFonts w:ascii="Arial" w:eastAsia="Times New Roman" w:hAnsi="Arial" w:cs="Arial"/>
          <w:color w:val="4A4A4A"/>
          <w:sz w:val="24"/>
          <w:szCs w:val="24"/>
          <w:lang w:eastAsia="en-GB"/>
        </w:rPr>
        <w:t xml:space="preserve">Although she says that people at the time were more apt to see it as ‘an emblem of old </w:t>
      </w:r>
      <w:r w:rsidR="001E6A15" w:rsidRPr="00821B54">
        <w:rPr>
          <w:rFonts w:ascii="Arial" w:eastAsia="Times New Roman" w:hAnsi="Arial" w:cs="Arial"/>
          <w:color w:val="4A4A4A"/>
          <w:sz w:val="24"/>
          <w:szCs w:val="24"/>
          <w:lang w:eastAsia="en-GB"/>
        </w:rPr>
        <w:t>-</w:t>
      </w:r>
      <w:r w:rsidR="00F82193" w:rsidRPr="00821B54">
        <w:rPr>
          <w:rFonts w:ascii="Arial" w:eastAsia="Times New Roman" w:hAnsi="Arial" w:cs="Arial"/>
          <w:color w:val="4A4A4A"/>
          <w:sz w:val="24"/>
          <w:szCs w:val="24"/>
          <w:lang w:eastAsia="en-GB"/>
        </w:rPr>
        <w:t xml:space="preserve">fashioned imperialism’ </w:t>
      </w:r>
    </w:p>
    <w:p w14:paraId="6E92E21B" w14:textId="5725B94B" w:rsidR="00E71A0D" w:rsidRPr="00821B54" w:rsidRDefault="00AD46B4" w:rsidP="00655BCB">
      <w:pPr>
        <w:pStyle w:val="ListParagraph"/>
        <w:spacing w:before="30" w:after="30" w:line="480" w:lineRule="auto"/>
        <w:rPr>
          <w:rFonts w:ascii="Arial" w:eastAsia="Times New Roman" w:hAnsi="Arial" w:cs="Arial"/>
          <w:color w:val="4A4A4A"/>
          <w:sz w:val="24"/>
          <w:szCs w:val="24"/>
          <w:lang w:eastAsia="en-GB"/>
        </w:rPr>
      </w:pPr>
      <w:r w:rsidRPr="00821B54">
        <w:rPr>
          <w:rFonts w:ascii="Arial" w:eastAsia="Times New Roman" w:hAnsi="Arial" w:cs="Arial"/>
          <w:color w:val="4A4A4A"/>
          <w:sz w:val="24"/>
          <w:szCs w:val="24"/>
          <w:lang w:eastAsia="en-GB"/>
        </w:rPr>
        <w:t xml:space="preserve">Kinsey gives a history of the British Empire’s involvement in procuring the diamond, providing diary excerpts from James Andrew Broun-Ramsay, the future Lord Dalhousie </w:t>
      </w:r>
      <w:r w:rsidR="005205C6" w:rsidRPr="00821B54">
        <w:rPr>
          <w:rFonts w:ascii="Arial" w:eastAsia="Times New Roman" w:hAnsi="Arial" w:cs="Arial"/>
          <w:color w:val="4A4A4A"/>
          <w:sz w:val="24"/>
          <w:szCs w:val="24"/>
          <w:lang w:eastAsia="en-GB"/>
        </w:rPr>
        <w:t>a</w:t>
      </w:r>
      <w:r w:rsidRPr="00821B54">
        <w:rPr>
          <w:rFonts w:ascii="Arial" w:eastAsia="Times New Roman" w:hAnsi="Arial" w:cs="Arial"/>
          <w:color w:val="4A4A4A"/>
          <w:sz w:val="24"/>
          <w:szCs w:val="24"/>
          <w:lang w:eastAsia="en-GB"/>
        </w:rPr>
        <w:t>nd Governor General of India and governor of Bengal, the man who procured the diamond for the Queen.</w:t>
      </w:r>
    </w:p>
    <w:p w14:paraId="2FA1F79B" w14:textId="66FA904C" w:rsidR="005205C6" w:rsidRPr="00821B54" w:rsidRDefault="005205C6" w:rsidP="00655BCB">
      <w:pPr>
        <w:pStyle w:val="ListParagraph"/>
        <w:spacing w:before="30" w:after="30" w:line="480" w:lineRule="auto"/>
        <w:rPr>
          <w:rFonts w:ascii="Arial" w:eastAsia="Times New Roman" w:hAnsi="Arial" w:cs="Arial"/>
          <w:color w:val="4A4A4A"/>
          <w:sz w:val="24"/>
          <w:szCs w:val="24"/>
          <w:lang w:eastAsia="en-GB"/>
        </w:rPr>
      </w:pPr>
      <w:r w:rsidRPr="00821B54">
        <w:rPr>
          <w:rFonts w:ascii="Arial" w:eastAsia="Times New Roman" w:hAnsi="Arial" w:cs="Arial"/>
          <w:color w:val="4A4A4A"/>
          <w:sz w:val="24"/>
          <w:szCs w:val="24"/>
          <w:lang w:eastAsia="en-GB"/>
        </w:rPr>
        <w:t>It makes much of the Great Exhibition and the public’s reaction to the diamond and of the transformation of the diamond following the exhibition. It also tells of the diamond being exhibited at the Worlds fair in 1862 following its re-cutting.</w:t>
      </w:r>
    </w:p>
    <w:p w14:paraId="07BF198C" w14:textId="18215A9B" w:rsidR="008A0014" w:rsidRPr="00821B54" w:rsidRDefault="005205C6" w:rsidP="00655BCB">
      <w:pPr>
        <w:pStyle w:val="ListParagraph"/>
        <w:spacing w:before="30" w:after="30" w:line="480" w:lineRule="auto"/>
        <w:rPr>
          <w:rFonts w:ascii="Arial" w:eastAsia="Times New Roman" w:hAnsi="Arial" w:cs="Arial"/>
          <w:color w:val="4A4A4A"/>
          <w:sz w:val="24"/>
          <w:szCs w:val="24"/>
          <w:lang w:eastAsia="en-GB"/>
        </w:rPr>
      </w:pPr>
      <w:r w:rsidRPr="00821B54">
        <w:rPr>
          <w:rFonts w:ascii="Arial" w:eastAsia="Times New Roman" w:hAnsi="Arial" w:cs="Arial"/>
          <w:color w:val="4A4A4A"/>
          <w:sz w:val="24"/>
          <w:szCs w:val="24"/>
          <w:lang w:eastAsia="en-GB"/>
        </w:rPr>
        <w:t xml:space="preserve">The history prior to its acquisition by </w:t>
      </w:r>
      <w:r w:rsidR="004838A1" w:rsidRPr="00821B54">
        <w:rPr>
          <w:rFonts w:ascii="Arial" w:eastAsia="Times New Roman" w:hAnsi="Arial" w:cs="Arial"/>
          <w:color w:val="4A4A4A"/>
          <w:sz w:val="24"/>
          <w:szCs w:val="24"/>
          <w:lang w:eastAsia="en-GB"/>
        </w:rPr>
        <w:t xml:space="preserve">Britain is very interesting and informs the reader how Britain’s masters acted during their rule of India. It refers to other source material in this field of which there is a great deal of choice offered. </w:t>
      </w:r>
      <w:r w:rsidR="009D2B15" w:rsidRPr="00821B54">
        <w:rPr>
          <w:rFonts w:ascii="Arial" w:eastAsia="Times New Roman" w:hAnsi="Arial" w:cs="Arial"/>
          <w:color w:val="4A4A4A"/>
          <w:sz w:val="24"/>
          <w:szCs w:val="24"/>
          <w:lang w:eastAsia="en-GB"/>
        </w:rPr>
        <w:t xml:space="preserve">It is also entertaining as it has included pictures from </w:t>
      </w:r>
      <w:r w:rsidR="009D2B15" w:rsidRPr="00821B54">
        <w:rPr>
          <w:rFonts w:ascii="Arial" w:eastAsia="Times New Roman" w:hAnsi="Arial" w:cs="Arial"/>
          <w:i/>
          <w:color w:val="4A4A4A"/>
          <w:sz w:val="24"/>
          <w:szCs w:val="24"/>
          <w:lang w:eastAsia="en-GB"/>
        </w:rPr>
        <w:t>Punch</w:t>
      </w:r>
      <w:r w:rsidR="009D2B15" w:rsidRPr="00821B54">
        <w:rPr>
          <w:rFonts w:ascii="Arial" w:eastAsia="Times New Roman" w:hAnsi="Arial" w:cs="Arial"/>
          <w:color w:val="4A4A4A"/>
          <w:sz w:val="24"/>
          <w:szCs w:val="24"/>
          <w:lang w:eastAsia="en-GB"/>
        </w:rPr>
        <w:t xml:space="preserve"> from the time showing </w:t>
      </w:r>
      <w:r w:rsidR="00513199" w:rsidRPr="00821B54">
        <w:rPr>
          <w:rFonts w:ascii="Arial" w:eastAsia="Times New Roman" w:hAnsi="Arial" w:cs="Arial"/>
          <w:color w:val="4A4A4A"/>
          <w:sz w:val="24"/>
          <w:szCs w:val="24"/>
          <w:lang w:eastAsia="en-GB"/>
        </w:rPr>
        <w:t xml:space="preserve">the </w:t>
      </w:r>
      <w:r w:rsidR="00F82193" w:rsidRPr="00821B54">
        <w:rPr>
          <w:rFonts w:ascii="Arial" w:eastAsia="Times New Roman" w:hAnsi="Arial" w:cs="Arial"/>
          <w:color w:val="4A4A4A"/>
          <w:sz w:val="24"/>
          <w:szCs w:val="24"/>
          <w:lang w:eastAsia="en-GB"/>
        </w:rPr>
        <w:t>g</w:t>
      </w:r>
      <w:r w:rsidR="00513199" w:rsidRPr="00821B54">
        <w:rPr>
          <w:rFonts w:ascii="Arial" w:eastAsia="Times New Roman" w:hAnsi="Arial" w:cs="Arial"/>
          <w:color w:val="4A4A4A"/>
          <w:sz w:val="24"/>
          <w:szCs w:val="24"/>
          <w:lang w:eastAsia="en-GB"/>
        </w:rPr>
        <w:t xml:space="preserve">eneral </w:t>
      </w:r>
      <w:proofErr w:type="spellStart"/>
      <w:r w:rsidR="00513199" w:rsidRPr="00821B54">
        <w:rPr>
          <w:rFonts w:ascii="Arial" w:eastAsia="Times New Roman" w:hAnsi="Arial" w:cs="Arial"/>
          <w:color w:val="4A4A4A"/>
          <w:sz w:val="24"/>
          <w:szCs w:val="24"/>
          <w:lang w:eastAsia="en-GB"/>
        </w:rPr>
        <w:t>populus</w:t>
      </w:r>
      <w:proofErr w:type="spellEnd"/>
      <w:r w:rsidR="00513199" w:rsidRPr="00821B54">
        <w:rPr>
          <w:rFonts w:ascii="Arial" w:eastAsia="Times New Roman" w:hAnsi="Arial" w:cs="Arial"/>
          <w:color w:val="4A4A4A"/>
          <w:sz w:val="24"/>
          <w:szCs w:val="24"/>
          <w:lang w:eastAsia="en-GB"/>
        </w:rPr>
        <w:t>’ reaction to the diamond.</w:t>
      </w:r>
      <w:r w:rsidR="00F05614" w:rsidRPr="00821B54">
        <w:rPr>
          <w:rFonts w:ascii="Arial" w:eastAsia="Times New Roman" w:hAnsi="Arial" w:cs="Arial"/>
          <w:color w:val="4A4A4A"/>
          <w:sz w:val="24"/>
          <w:szCs w:val="24"/>
          <w:lang w:eastAsia="en-GB"/>
        </w:rPr>
        <w:t xml:space="preserve">  </w:t>
      </w:r>
    </w:p>
    <w:p w14:paraId="53E55406" w14:textId="529DB942" w:rsidR="00AB3F54" w:rsidRPr="00F82193" w:rsidRDefault="00E96F07" w:rsidP="00821B54">
      <w:pPr>
        <w:numPr>
          <w:ilvl w:val="0"/>
          <w:numId w:val="3"/>
        </w:numPr>
        <w:spacing w:before="30" w:after="30" w:line="480" w:lineRule="auto"/>
        <w:rPr>
          <w:rFonts w:ascii="Arial" w:eastAsia="Times New Roman" w:hAnsi="Arial" w:cs="Arial"/>
          <w:color w:val="4A4A4A"/>
          <w:sz w:val="24"/>
          <w:szCs w:val="24"/>
          <w:lang w:eastAsia="en-GB"/>
        </w:rPr>
      </w:pPr>
      <w:r w:rsidRPr="003B1B46">
        <w:rPr>
          <w:rFonts w:ascii="Arial" w:eastAsiaTheme="majorEastAsia" w:hAnsi="Arial" w:cs="Arial"/>
          <w:color w:val="262626" w:themeColor="text1" w:themeTint="D9"/>
          <w:kern w:val="24"/>
          <w:sz w:val="24"/>
          <w:szCs w:val="24"/>
          <w:lang w:val="en-US"/>
        </w:rPr>
        <w:t xml:space="preserve">Eric Hobsbawm, </w:t>
      </w:r>
      <w:r w:rsidRPr="003B1B46">
        <w:rPr>
          <w:rFonts w:ascii="Arial" w:eastAsiaTheme="majorEastAsia" w:hAnsi="Arial" w:cs="Arial"/>
          <w:i/>
          <w:iCs/>
          <w:color w:val="262626" w:themeColor="text1" w:themeTint="D9"/>
          <w:kern w:val="24"/>
          <w:sz w:val="24"/>
          <w:szCs w:val="24"/>
          <w:lang w:val="en-US"/>
        </w:rPr>
        <w:t>The Age of Empire 1875 -1914,</w:t>
      </w:r>
      <w:r w:rsidRPr="003B1B46">
        <w:rPr>
          <w:rFonts w:ascii="Arial" w:eastAsiaTheme="majorEastAsia" w:hAnsi="Arial" w:cs="Arial"/>
          <w:color w:val="262626" w:themeColor="text1" w:themeTint="D9"/>
          <w:kern w:val="24"/>
          <w:sz w:val="24"/>
          <w:szCs w:val="24"/>
          <w:lang w:val="en-US"/>
        </w:rPr>
        <w:t xml:space="preserve"> (Great Britain: Weidenfeld &amp; Nicolson Ltd, 1987), </w:t>
      </w:r>
    </w:p>
    <w:p w14:paraId="716FF527" w14:textId="180997C0" w:rsidR="007D74AD" w:rsidRPr="00821B54" w:rsidRDefault="008B660E" w:rsidP="00821B54">
      <w:pPr>
        <w:pStyle w:val="ListParagraph"/>
        <w:numPr>
          <w:ilvl w:val="0"/>
          <w:numId w:val="3"/>
        </w:numPr>
        <w:spacing w:before="30" w:after="30" w:line="480" w:lineRule="auto"/>
        <w:rPr>
          <w:rFonts w:ascii="Arial" w:eastAsiaTheme="majorEastAsia" w:hAnsi="Arial" w:cs="Arial"/>
          <w:color w:val="262626" w:themeColor="text1" w:themeTint="D9"/>
          <w:kern w:val="24"/>
          <w:sz w:val="24"/>
          <w:szCs w:val="24"/>
          <w:lang w:val="en-US"/>
        </w:rPr>
      </w:pPr>
      <w:r w:rsidRPr="00821B54">
        <w:rPr>
          <w:rFonts w:ascii="Arial" w:eastAsiaTheme="majorEastAsia" w:hAnsi="Arial" w:cs="Arial"/>
          <w:color w:val="262626" w:themeColor="text1" w:themeTint="D9"/>
          <w:kern w:val="24"/>
          <w:sz w:val="24"/>
          <w:szCs w:val="24"/>
          <w:lang w:val="en-US"/>
        </w:rPr>
        <w:t>Eric Hobsbawm</w:t>
      </w:r>
      <w:r w:rsidR="00D46A61" w:rsidRPr="00821B54">
        <w:rPr>
          <w:rFonts w:ascii="Arial" w:eastAsiaTheme="majorEastAsia" w:hAnsi="Arial" w:cs="Arial"/>
          <w:color w:val="262626" w:themeColor="text1" w:themeTint="D9"/>
          <w:kern w:val="24"/>
          <w:sz w:val="24"/>
          <w:szCs w:val="24"/>
          <w:lang w:val="en-US"/>
        </w:rPr>
        <w:t xml:space="preserve"> was</w:t>
      </w:r>
      <w:r w:rsidR="00517157" w:rsidRPr="00821B54">
        <w:rPr>
          <w:rFonts w:ascii="Arial" w:eastAsiaTheme="majorEastAsia" w:hAnsi="Arial" w:cs="Arial"/>
          <w:color w:val="262626" w:themeColor="text1" w:themeTint="D9"/>
          <w:kern w:val="24"/>
          <w:sz w:val="24"/>
          <w:szCs w:val="24"/>
          <w:lang w:val="en-US"/>
        </w:rPr>
        <w:t xml:space="preserve"> born in Alexandria in 1917</w:t>
      </w:r>
      <w:r w:rsidR="00D46A61" w:rsidRPr="00821B54">
        <w:rPr>
          <w:rFonts w:ascii="Arial" w:eastAsiaTheme="majorEastAsia" w:hAnsi="Arial" w:cs="Arial"/>
          <w:color w:val="262626" w:themeColor="text1" w:themeTint="D9"/>
          <w:kern w:val="24"/>
          <w:sz w:val="24"/>
          <w:szCs w:val="24"/>
          <w:lang w:val="en-US"/>
        </w:rPr>
        <w:t>a</w:t>
      </w:r>
      <w:r w:rsidR="00517157" w:rsidRPr="00821B54">
        <w:rPr>
          <w:rFonts w:ascii="Arial" w:eastAsiaTheme="majorEastAsia" w:hAnsi="Arial" w:cs="Arial"/>
          <w:color w:val="262626" w:themeColor="text1" w:themeTint="D9"/>
          <w:kern w:val="24"/>
          <w:sz w:val="24"/>
          <w:szCs w:val="24"/>
          <w:lang w:val="en-US"/>
        </w:rPr>
        <w:t xml:space="preserve">nd was the </w:t>
      </w:r>
      <w:r w:rsidR="00D46A61" w:rsidRPr="00821B54">
        <w:rPr>
          <w:rFonts w:ascii="Arial" w:eastAsiaTheme="majorEastAsia" w:hAnsi="Arial" w:cs="Arial"/>
          <w:color w:val="262626" w:themeColor="text1" w:themeTint="D9"/>
          <w:kern w:val="24"/>
          <w:sz w:val="24"/>
          <w:szCs w:val="24"/>
          <w:lang w:val="en-US"/>
        </w:rPr>
        <w:t>former President of Birkbeck</w:t>
      </w:r>
      <w:r w:rsidR="00517157" w:rsidRPr="00821B54">
        <w:rPr>
          <w:rFonts w:ascii="Arial" w:eastAsiaTheme="majorEastAsia" w:hAnsi="Arial" w:cs="Arial"/>
          <w:color w:val="262626" w:themeColor="text1" w:themeTint="D9"/>
          <w:kern w:val="24"/>
          <w:sz w:val="24"/>
          <w:szCs w:val="24"/>
          <w:lang w:val="en-US"/>
        </w:rPr>
        <w:t xml:space="preserve"> College</w:t>
      </w:r>
      <w:r w:rsidR="00D46A61" w:rsidRPr="00821B54">
        <w:rPr>
          <w:rFonts w:ascii="Arial" w:eastAsiaTheme="majorEastAsia" w:hAnsi="Arial" w:cs="Arial"/>
          <w:color w:val="262626" w:themeColor="text1" w:themeTint="D9"/>
          <w:kern w:val="24"/>
          <w:sz w:val="24"/>
          <w:szCs w:val="24"/>
          <w:lang w:val="en-US"/>
        </w:rPr>
        <w:t>, University of London</w:t>
      </w:r>
      <w:r w:rsidR="0051713D" w:rsidRPr="00821B54">
        <w:rPr>
          <w:rFonts w:ascii="Arial" w:eastAsiaTheme="majorEastAsia" w:hAnsi="Arial" w:cs="Arial"/>
          <w:color w:val="262626" w:themeColor="text1" w:themeTint="D9"/>
          <w:kern w:val="24"/>
          <w:sz w:val="24"/>
          <w:szCs w:val="24"/>
          <w:lang w:val="en-US"/>
        </w:rPr>
        <w:t xml:space="preserve">, before retiring and then at The New School for Social Research in New York. He was a Fellow of the British Academy </w:t>
      </w:r>
      <w:r w:rsidR="00D46A61" w:rsidRPr="00821B54">
        <w:rPr>
          <w:rFonts w:ascii="Arial" w:eastAsiaTheme="majorEastAsia" w:hAnsi="Arial" w:cs="Arial"/>
          <w:color w:val="262626" w:themeColor="text1" w:themeTint="D9"/>
          <w:kern w:val="24"/>
          <w:sz w:val="24"/>
          <w:szCs w:val="24"/>
          <w:lang w:val="en-US"/>
        </w:rPr>
        <w:t>amongst many other positions and qualifications</w:t>
      </w:r>
      <w:r w:rsidR="007D74AD" w:rsidRPr="00821B54">
        <w:rPr>
          <w:rFonts w:ascii="Arial" w:eastAsiaTheme="majorEastAsia" w:hAnsi="Arial" w:cs="Arial"/>
          <w:color w:val="262626" w:themeColor="text1" w:themeTint="D9"/>
          <w:kern w:val="24"/>
          <w:sz w:val="24"/>
          <w:szCs w:val="24"/>
          <w:lang w:val="en-US"/>
        </w:rPr>
        <w:t xml:space="preserve"> and was very highly regarded in the Academic world</w:t>
      </w:r>
      <w:r w:rsidR="00D46A61" w:rsidRPr="00821B54">
        <w:rPr>
          <w:rFonts w:ascii="Arial" w:eastAsiaTheme="majorEastAsia" w:hAnsi="Arial" w:cs="Arial"/>
          <w:color w:val="262626" w:themeColor="text1" w:themeTint="D9"/>
          <w:kern w:val="24"/>
          <w:sz w:val="24"/>
          <w:szCs w:val="24"/>
          <w:lang w:val="en-US"/>
        </w:rPr>
        <w:t>.</w:t>
      </w:r>
      <w:r w:rsidRPr="00821B54">
        <w:rPr>
          <w:rFonts w:ascii="Arial" w:eastAsiaTheme="majorEastAsia" w:hAnsi="Arial" w:cs="Arial"/>
          <w:color w:val="262626" w:themeColor="text1" w:themeTint="D9"/>
          <w:kern w:val="24"/>
          <w:sz w:val="24"/>
          <w:szCs w:val="24"/>
          <w:lang w:val="en-US"/>
        </w:rPr>
        <w:t xml:space="preserve"> </w:t>
      </w:r>
      <w:r w:rsidR="00D46A61" w:rsidRPr="00821B54">
        <w:rPr>
          <w:rFonts w:ascii="Arial" w:eastAsiaTheme="majorEastAsia" w:hAnsi="Arial" w:cs="Arial"/>
          <w:color w:val="262626" w:themeColor="text1" w:themeTint="D9"/>
          <w:kern w:val="24"/>
          <w:sz w:val="24"/>
          <w:szCs w:val="24"/>
          <w:lang w:val="en-US"/>
        </w:rPr>
        <w:t xml:space="preserve"> </w:t>
      </w:r>
      <w:r w:rsidR="003B5EDD" w:rsidRPr="00821B54">
        <w:rPr>
          <w:rFonts w:ascii="Arial" w:eastAsiaTheme="majorEastAsia" w:hAnsi="Arial" w:cs="Arial"/>
          <w:color w:val="262626" w:themeColor="text1" w:themeTint="D9"/>
          <w:kern w:val="24"/>
          <w:sz w:val="24"/>
          <w:szCs w:val="24"/>
          <w:lang w:val="en-US"/>
        </w:rPr>
        <w:t xml:space="preserve">He died in 2012 at the age of 95 after a long career in academia. </w:t>
      </w:r>
      <w:r w:rsidR="00D46A61" w:rsidRPr="00821B54">
        <w:rPr>
          <w:rFonts w:ascii="Arial" w:eastAsiaTheme="majorEastAsia" w:hAnsi="Arial" w:cs="Arial"/>
          <w:color w:val="262626" w:themeColor="text1" w:themeTint="D9"/>
          <w:kern w:val="24"/>
          <w:sz w:val="24"/>
          <w:szCs w:val="24"/>
          <w:lang w:val="en-US"/>
        </w:rPr>
        <w:t>‘</w:t>
      </w:r>
      <w:r w:rsidR="00D46A61" w:rsidRPr="00821B54">
        <w:rPr>
          <w:rFonts w:ascii="Arial" w:eastAsiaTheme="majorEastAsia" w:hAnsi="Arial" w:cs="Arial"/>
          <w:i/>
          <w:color w:val="262626" w:themeColor="text1" w:themeTint="D9"/>
          <w:kern w:val="24"/>
          <w:sz w:val="24"/>
          <w:szCs w:val="24"/>
          <w:lang w:val="en-US"/>
        </w:rPr>
        <w:t xml:space="preserve">Age </w:t>
      </w:r>
      <w:r w:rsidRPr="00821B54">
        <w:rPr>
          <w:rFonts w:ascii="Arial" w:eastAsiaTheme="majorEastAsia" w:hAnsi="Arial" w:cs="Arial"/>
          <w:i/>
          <w:color w:val="262626" w:themeColor="text1" w:themeTint="D9"/>
          <w:kern w:val="24"/>
          <w:sz w:val="24"/>
          <w:szCs w:val="24"/>
          <w:lang w:val="en-US"/>
        </w:rPr>
        <w:t>of Empire’</w:t>
      </w:r>
      <w:r w:rsidRPr="00821B54">
        <w:rPr>
          <w:rFonts w:ascii="Arial" w:eastAsiaTheme="majorEastAsia" w:hAnsi="Arial" w:cs="Arial"/>
          <w:color w:val="262626" w:themeColor="text1" w:themeTint="D9"/>
          <w:kern w:val="24"/>
          <w:sz w:val="24"/>
          <w:szCs w:val="24"/>
          <w:lang w:val="en-US"/>
        </w:rPr>
        <w:t xml:space="preserve"> was written along with </w:t>
      </w:r>
      <w:r w:rsidR="007D74AD" w:rsidRPr="00821B54">
        <w:rPr>
          <w:rFonts w:ascii="Arial" w:eastAsiaTheme="majorEastAsia" w:hAnsi="Arial" w:cs="Arial"/>
          <w:color w:val="262626" w:themeColor="text1" w:themeTint="D9"/>
          <w:kern w:val="24"/>
          <w:sz w:val="24"/>
          <w:szCs w:val="24"/>
          <w:lang w:val="en-US"/>
        </w:rPr>
        <w:t xml:space="preserve">three </w:t>
      </w:r>
      <w:r w:rsidR="001E6A15" w:rsidRPr="00821B54">
        <w:rPr>
          <w:rFonts w:ascii="Arial" w:eastAsiaTheme="majorEastAsia" w:hAnsi="Arial" w:cs="Arial"/>
          <w:color w:val="262626" w:themeColor="text1" w:themeTint="D9"/>
          <w:kern w:val="24"/>
          <w:sz w:val="24"/>
          <w:szCs w:val="24"/>
          <w:lang w:val="en-US"/>
        </w:rPr>
        <w:t>further</w:t>
      </w:r>
      <w:r w:rsidRPr="00821B54">
        <w:rPr>
          <w:rFonts w:ascii="Arial" w:eastAsiaTheme="majorEastAsia" w:hAnsi="Arial" w:cs="Arial"/>
          <w:color w:val="262626" w:themeColor="text1" w:themeTint="D9"/>
          <w:kern w:val="24"/>
          <w:sz w:val="24"/>
          <w:szCs w:val="24"/>
          <w:lang w:val="en-US"/>
        </w:rPr>
        <w:t xml:space="preserve"> </w:t>
      </w:r>
      <w:r w:rsidRPr="00821B54">
        <w:rPr>
          <w:rFonts w:ascii="Arial" w:eastAsiaTheme="majorEastAsia" w:hAnsi="Arial" w:cs="Arial"/>
          <w:i/>
          <w:color w:val="262626" w:themeColor="text1" w:themeTint="D9"/>
          <w:kern w:val="24"/>
          <w:sz w:val="24"/>
          <w:szCs w:val="24"/>
          <w:lang w:val="en-US"/>
        </w:rPr>
        <w:t>’Age of’</w:t>
      </w:r>
      <w:r w:rsidRPr="00821B54">
        <w:rPr>
          <w:rFonts w:ascii="Arial" w:eastAsiaTheme="majorEastAsia" w:hAnsi="Arial" w:cs="Arial"/>
          <w:color w:val="262626" w:themeColor="text1" w:themeTint="D9"/>
          <w:kern w:val="24"/>
          <w:sz w:val="24"/>
          <w:szCs w:val="24"/>
          <w:lang w:val="en-US"/>
        </w:rPr>
        <w:t xml:space="preserve"> academic books</w:t>
      </w:r>
      <w:r w:rsidR="007D74AD" w:rsidRPr="00821B54">
        <w:rPr>
          <w:rFonts w:ascii="Arial" w:eastAsiaTheme="majorEastAsia" w:hAnsi="Arial" w:cs="Arial"/>
          <w:color w:val="262626" w:themeColor="text1" w:themeTint="D9"/>
          <w:kern w:val="24"/>
          <w:sz w:val="24"/>
          <w:szCs w:val="24"/>
          <w:lang w:val="en-US"/>
        </w:rPr>
        <w:t>;</w:t>
      </w:r>
      <w:r w:rsidRPr="00821B54">
        <w:rPr>
          <w:rFonts w:ascii="Arial" w:eastAsiaTheme="majorEastAsia" w:hAnsi="Arial" w:cs="Arial"/>
          <w:color w:val="262626" w:themeColor="text1" w:themeTint="D9"/>
          <w:kern w:val="24"/>
          <w:sz w:val="24"/>
          <w:szCs w:val="24"/>
          <w:lang w:val="en-US"/>
        </w:rPr>
        <w:t xml:space="preserve"> </w:t>
      </w:r>
      <w:r w:rsidR="007D74AD" w:rsidRPr="00821B54">
        <w:rPr>
          <w:rFonts w:ascii="Arial" w:eastAsiaTheme="majorEastAsia" w:hAnsi="Arial" w:cs="Arial"/>
          <w:color w:val="262626" w:themeColor="text1" w:themeTint="D9"/>
          <w:kern w:val="24"/>
          <w:sz w:val="24"/>
          <w:szCs w:val="24"/>
          <w:lang w:val="en-US"/>
        </w:rPr>
        <w:t xml:space="preserve">some of </w:t>
      </w:r>
      <w:r w:rsidRPr="00821B54">
        <w:rPr>
          <w:rFonts w:ascii="Arial" w:eastAsiaTheme="majorEastAsia" w:hAnsi="Arial" w:cs="Arial"/>
          <w:color w:val="262626" w:themeColor="text1" w:themeTint="D9"/>
          <w:kern w:val="24"/>
          <w:sz w:val="24"/>
          <w:szCs w:val="24"/>
          <w:lang w:val="en-US"/>
        </w:rPr>
        <w:t xml:space="preserve">which have become the basis </w:t>
      </w:r>
      <w:r w:rsidR="00D46A61" w:rsidRPr="00821B54">
        <w:rPr>
          <w:rFonts w:ascii="Arial" w:eastAsiaTheme="majorEastAsia" w:hAnsi="Arial" w:cs="Arial"/>
          <w:color w:val="262626" w:themeColor="text1" w:themeTint="D9"/>
          <w:kern w:val="24"/>
          <w:sz w:val="24"/>
          <w:szCs w:val="24"/>
          <w:lang w:val="en-US"/>
        </w:rPr>
        <w:t xml:space="preserve">of </w:t>
      </w:r>
      <w:r w:rsidRPr="00821B54">
        <w:rPr>
          <w:rFonts w:ascii="Arial" w:eastAsiaTheme="majorEastAsia" w:hAnsi="Arial" w:cs="Arial"/>
          <w:color w:val="262626" w:themeColor="text1" w:themeTint="D9"/>
          <w:kern w:val="24"/>
          <w:sz w:val="24"/>
          <w:szCs w:val="24"/>
          <w:lang w:val="en-US"/>
        </w:rPr>
        <w:lastRenderedPageBreak/>
        <w:t xml:space="preserve">modules at University of Wales Lampeter Campus. </w:t>
      </w:r>
      <w:r w:rsidR="001E6A15" w:rsidRPr="00821B54">
        <w:rPr>
          <w:rFonts w:ascii="Arial" w:eastAsiaTheme="majorEastAsia" w:hAnsi="Arial" w:cs="Arial"/>
          <w:color w:val="262626" w:themeColor="text1" w:themeTint="D9"/>
          <w:kern w:val="24"/>
          <w:sz w:val="24"/>
          <w:szCs w:val="24"/>
          <w:lang w:val="en-US"/>
        </w:rPr>
        <w:t>He refers to these other books where appropriate by chapter when illustrating a point throughout this book, although this does not detract from the enjoyment of the reading.</w:t>
      </w:r>
    </w:p>
    <w:p w14:paraId="772B2D4E" w14:textId="6551A766" w:rsidR="00A660B7" w:rsidRPr="00821B54" w:rsidRDefault="00655BCB" w:rsidP="00655BCB">
      <w:pPr>
        <w:pStyle w:val="ListParagraph"/>
        <w:spacing w:before="30" w:after="30" w:line="480" w:lineRule="auto"/>
        <w:rPr>
          <w:rFonts w:ascii="Arial" w:eastAsia="Times New Roman" w:hAnsi="Arial" w:cs="Arial"/>
          <w:color w:val="4A4A4A"/>
          <w:sz w:val="24"/>
          <w:szCs w:val="24"/>
          <w:lang w:eastAsia="en-GB"/>
        </w:rPr>
      </w:pPr>
      <w:r>
        <w:rPr>
          <w:rFonts w:ascii="Arial" w:eastAsiaTheme="majorEastAsia" w:hAnsi="Arial" w:cs="Arial"/>
          <w:color w:val="262626" w:themeColor="text1" w:themeTint="D9"/>
          <w:kern w:val="24"/>
          <w:sz w:val="24"/>
          <w:szCs w:val="24"/>
          <w:lang w:val="en-US"/>
        </w:rPr>
        <w:t>I</w:t>
      </w:r>
      <w:r w:rsidR="00A660B7" w:rsidRPr="00821B54">
        <w:rPr>
          <w:rFonts w:ascii="Arial" w:eastAsiaTheme="majorEastAsia" w:hAnsi="Arial" w:cs="Arial"/>
          <w:color w:val="262626" w:themeColor="text1" w:themeTint="D9"/>
          <w:kern w:val="24"/>
          <w:sz w:val="24"/>
          <w:szCs w:val="24"/>
          <w:lang w:val="en-US"/>
        </w:rPr>
        <w:t xml:space="preserve">n </w:t>
      </w:r>
      <w:r w:rsidR="00D46A61" w:rsidRPr="00821B54">
        <w:rPr>
          <w:rFonts w:ascii="Arial" w:eastAsiaTheme="majorEastAsia" w:hAnsi="Arial" w:cs="Arial"/>
          <w:color w:val="262626" w:themeColor="text1" w:themeTint="D9"/>
          <w:kern w:val="24"/>
          <w:sz w:val="24"/>
          <w:szCs w:val="24"/>
          <w:lang w:val="en-US"/>
        </w:rPr>
        <w:t>February 2019, Sir Richard J. Evans, Visiting Professor at Birkbeck’s Department of History, Classics and Archaeology chaired a meeting to discuss his new biography of Hobsbawm</w:t>
      </w:r>
      <w:r w:rsidR="00D46A61">
        <w:rPr>
          <w:rStyle w:val="FootnoteReference"/>
          <w:rFonts w:ascii="Arial" w:eastAsiaTheme="majorEastAsia" w:hAnsi="Arial" w:cs="Arial"/>
          <w:color w:val="262626" w:themeColor="text1" w:themeTint="D9"/>
          <w:kern w:val="24"/>
          <w:sz w:val="24"/>
          <w:szCs w:val="24"/>
          <w:lang w:val="en-US"/>
        </w:rPr>
        <w:footnoteReference w:id="1"/>
      </w:r>
      <w:r w:rsidR="00D46A61" w:rsidRPr="00821B54">
        <w:rPr>
          <w:rFonts w:ascii="Arial" w:eastAsiaTheme="majorEastAsia" w:hAnsi="Arial" w:cs="Arial"/>
          <w:color w:val="262626" w:themeColor="text1" w:themeTint="D9"/>
          <w:kern w:val="24"/>
          <w:sz w:val="24"/>
          <w:szCs w:val="24"/>
          <w:lang w:val="en-US"/>
        </w:rPr>
        <w:t xml:space="preserve">. This expanded the life of Hobsbawm much further than Hobsbawm’s autobiography </w:t>
      </w:r>
      <w:r w:rsidR="00D46A61" w:rsidRPr="00821B54">
        <w:rPr>
          <w:rFonts w:ascii="Arial" w:eastAsiaTheme="majorEastAsia" w:hAnsi="Arial" w:cs="Arial"/>
          <w:i/>
          <w:color w:val="262626" w:themeColor="text1" w:themeTint="D9"/>
          <w:kern w:val="24"/>
          <w:sz w:val="24"/>
          <w:szCs w:val="24"/>
          <w:lang w:val="en-US"/>
        </w:rPr>
        <w:t xml:space="preserve">Interesting times </w:t>
      </w:r>
      <w:r w:rsidR="00D46A61" w:rsidRPr="00821B54">
        <w:rPr>
          <w:rFonts w:ascii="Arial" w:eastAsiaTheme="majorEastAsia" w:hAnsi="Arial" w:cs="Arial"/>
          <w:color w:val="262626" w:themeColor="text1" w:themeTint="D9"/>
          <w:kern w:val="24"/>
          <w:sz w:val="24"/>
          <w:szCs w:val="24"/>
          <w:lang w:val="en-US"/>
        </w:rPr>
        <w:t>written in 2002.</w:t>
      </w:r>
      <w:r w:rsidR="00A660B7" w:rsidRPr="00821B54">
        <w:rPr>
          <w:rFonts w:ascii="Arial" w:eastAsia="Times New Roman" w:hAnsi="Arial" w:cs="Arial"/>
          <w:color w:val="4A4A4A"/>
          <w:sz w:val="24"/>
          <w:szCs w:val="24"/>
          <w:lang w:eastAsia="en-GB"/>
        </w:rPr>
        <w:t xml:space="preserve"> </w:t>
      </w:r>
    </w:p>
    <w:p w14:paraId="5268F4DC" w14:textId="77777777" w:rsidR="00F60578" w:rsidRPr="00821B54" w:rsidRDefault="00A660B7" w:rsidP="00655BCB">
      <w:pPr>
        <w:pStyle w:val="ListParagraph"/>
        <w:spacing w:before="30" w:after="30" w:line="480" w:lineRule="auto"/>
        <w:rPr>
          <w:rFonts w:ascii="Arial" w:eastAsiaTheme="majorEastAsia" w:hAnsi="Arial" w:cs="Arial"/>
          <w:color w:val="262626" w:themeColor="text1" w:themeTint="D9"/>
          <w:kern w:val="24"/>
          <w:sz w:val="24"/>
          <w:szCs w:val="24"/>
          <w:lang w:val="en-US"/>
        </w:rPr>
      </w:pPr>
      <w:r w:rsidRPr="00821B54">
        <w:rPr>
          <w:rFonts w:ascii="Arial" w:eastAsia="Times New Roman" w:hAnsi="Arial" w:cs="Arial"/>
          <w:color w:val="4A4A4A"/>
          <w:sz w:val="24"/>
          <w:szCs w:val="24"/>
          <w:lang w:eastAsia="en-GB"/>
        </w:rPr>
        <w:t>Hobsbawm</w:t>
      </w:r>
      <w:r w:rsidR="008B660E" w:rsidRPr="00821B54">
        <w:rPr>
          <w:rFonts w:ascii="Arial" w:eastAsiaTheme="majorEastAsia" w:hAnsi="Arial" w:cs="Arial"/>
          <w:color w:val="262626" w:themeColor="text1" w:themeTint="D9"/>
          <w:kern w:val="24"/>
          <w:sz w:val="24"/>
          <w:szCs w:val="24"/>
          <w:lang w:val="en-US"/>
        </w:rPr>
        <w:t xml:space="preserve"> writes ‘</w:t>
      </w:r>
      <w:r w:rsidR="008B660E" w:rsidRPr="00821B54">
        <w:rPr>
          <w:rFonts w:ascii="Arial" w:eastAsiaTheme="majorEastAsia" w:hAnsi="Arial" w:cs="Arial"/>
          <w:i/>
          <w:color w:val="262626" w:themeColor="text1" w:themeTint="D9"/>
          <w:kern w:val="24"/>
          <w:sz w:val="24"/>
          <w:szCs w:val="24"/>
          <w:lang w:val="en-US"/>
        </w:rPr>
        <w:t>Age of Empire’</w:t>
      </w:r>
      <w:r w:rsidR="008B660E" w:rsidRPr="00821B54">
        <w:rPr>
          <w:rFonts w:ascii="Arial" w:eastAsiaTheme="majorEastAsia" w:hAnsi="Arial" w:cs="Arial"/>
          <w:color w:val="262626" w:themeColor="text1" w:themeTint="D9"/>
          <w:kern w:val="24"/>
          <w:sz w:val="24"/>
          <w:szCs w:val="24"/>
          <w:lang w:val="en-US"/>
        </w:rPr>
        <w:t xml:space="preserve"> </w:t>
      </w:r>
      <w:r w:rsidR="001E6A15" w:rsidRPr="00821B54">
        <w:rPr>
          <w:rFonts w:ascii="Arial" w:eastAsiaTheme="majorEastAsia" w:hAnsi="Arial" w:cs="Arial"/>
          <w:color w:val="262626" w:themeColor="text1" w:themeTint="D9"/>
          <w:kern w:val="24"/>
          <w:sz w:val="24"/>
          <w:szCs w:val="24"/>
          <w:lang w:val="en-US"/>
        </w:rPr>
        <w:t xml:space="preserve">in 1987 </w:t>
      </w:r>
      <w:r w:rsidR="008B660E" w:rsidRPr="00821B54">
        <w:rPr>
          <w:rFonts w:ascii="Arial" w:eastAsiaTheme="majorEastAsia" w:hAnsi="Arial" w:cs="Arial"/>
          <w:color w:val="262626" w:themeColor="text1" w:themeTint="D9"/>
          <w:kern w:val="24"/>
          <w:sz w:val="24"/>
          <w:szCs w:val="24"/>
          <w:lang w:val="en-US"/>
        </w:rPr>
        <w:t xml:space="preserve">about the period from 1875 to 1914, a period just prior to his birth. As a History student, albeit Medieval studies, I feel this brings some credibility to his writing. </w:t>
      </w:r>
      <w:r w:rsidRPr="00821B54">
        <w:rPr>
          <w:rFonts w:ascii="Arial" w:eastAsiaTheme="majorEastAsia" w:hAnsi="Arial" w:cs="Arial"/>
          <w:color w:val="262626" w:themeColor="text1" w:themeTint="D9"/>
          <w:kern w:val="24"/>
          <w:sz w:val="24"/>
          <w:szCs w:val="24"/>
          <w:lang w:val="en-US"/>
        </w:rPr>
        <w:t>In his own words in the preface to ‘Age of Empire’, ‘What I have tried to do… is to understand and explain the nineteenth century and its place in history, … ‘</w:t>
      </w:r>
      <w:r w:rsidR="007D74AD" w:rsidRPr="00821B54">
        <w:rPr>
          <w:rFonts w:ascii="Arial" w:eastAsiaTheme="majorEastAsia" w:hAnsi="Arial" w:cs="Arial"/>
          <w:color w:val="262626" w:themeColor="text1" w:themeTint="D9"/>
          <w:kern w:val="24"/>
          <w:sz w:val="24"/>
          <w:szCs w:val="24"/>
          <w:lang w:val="en-US"/>
        </w:rPr>
        <w:t>.</w:t>
      </w:r>
      <w:r w:rsidRPr="00821B54">
        <w:rPr>
          <w:rFonts w:ascii="Arial" w:eastAsiaTheme="majorEastAsia" w:hAnsi="Arial" w:cs="Arial"/>
          <w:color w:val="262626" w:themeColor="text1" w:themeTint="D9"/>
          <w:kern w:val="24"/>
          <w:sz w:val="24"/>
          <w:szCs w:val="24"/>
          <w:lang w:val="en-US"/>
        </w:rPr>
        <w:t xml:space="preserve"> </w:t>
      </w:r>
      <w:r w:rsidR="007D74AD" w:rsidRPr="00821B54">
        <w:rPr>
          <w:rFonts w:ascii="Arial" w:eastAsiaTheme="majorEastAsia" w:hAnsi="Arial" w:cs="Arial"/>
          <w:color w:val="262626" w:themeColor="text1" w:themeTint="D9"/>
          <w:kern w:val="24"/>
          <w:sz w:val="24"/>
          <w:szCs w:val="24"/>
          <w:lang w:val="en-US"/>
        </w:rPr>
        <w:t xml:space="preserve">He further goes on to say that he hopes his readers will include non -historians and being at the start of my academic journey, I did find his writing very accessible. </w:t>
      </w:r>
      <w:r w:rsidR="00D83BFA" w:rsidRPr="00821B54">
        <w:rPr>
          <w:rFonts w:ascii="Arial" w:eastAsiaTheme="majorEastAsia" w:hAnsi="Arial" w:cs="Arial"/>
          <w:color w:val="262626" w:themeColor="text1" w:themeTint="D9"/>
          <w:kern w:val="24"/>
          <w:sz w:val="24"/>
          <w:szCs w:val="24"/>
          <w:lang w:val="en-US"/>
        </w:rPr>
        <w:t xml:space="preserve"> Hobsbawm takes us in Chapter one from looking at the how the first , second and third worlds have developed in 1875, through politics, nationalism, women’s emancipation, the arts and sciences and into revolution and </w:t>
      </w:r>
      <w:r w:rsidR="00F60578" w:rsidRPr="00821B54">
        <w:rPr>
          <w:rFonts w:ascii="Arial" w:eastAsiaTheme="majorEastAsia" w:hAnsi="Arial" w:cs="Arial"/>
          <w:color w:val="262626" w:themeColor="text1" w:themeTint="D9"/>
          <w:kern w:val="24"/>
          <w:sz w:val="24"/>
          <w:szCs w:val="24"/>
          <w:lang w:val="en-US"/>
        </w:rPr>
        <w:t xml:space="preserve">his final chapter </w:t>
      </w:r>
      <w:r w:rsidR="00D83BFA" w:rsidRPr="00821B54">
        <w:rPr>
          <w:rFonts w:ascii="Arial" w:eastAsiaTheme="majorEastAsia" w:hAnsi="Arial" w:cs="Arial"/>
          <w:color w:val="262626" w:themeColor="text1" w:themeTint="D9"/>
          <w:kern w:val="24"/>
          <w:sz w:val="24"/>
          <w:szCs w:val="24"/>
          <w:lang w:val="en-US"/>
        </w:rPr>
        <w:t>ends at the start of the Great War which later becomes known as the First World War.</w:t>
      </w:r>
      <w:r w:rsidR="00F60578" w:rsidRPr="00821B54">
        <w:rPr>
          <w:rFonts w:ascii="Arial" w:eastAsiaTheme="majorEastAsia" w:hAnsi="Arial" w:cs="Arial"/>
          <w:color w:val="262626" w:themeColor="text1" w:themeTint="D9"/>
          <w:kern w:val="24"/>
          <w:sz w:val="24"/>
          <w:szCs w:val="24"/>
          <w:lang w:val="en-US"/>
        </w:rPr>
        <w:t xml:space="preserve"> His epilogue looks forward into the twentieth century and his last paragraph about the twenty first century, hopes that we will not destroy ourselves although there is no certainty.</w:t>
      </w:r>
    </w:p>
    <w:p w14:paraId="07D907B9" w14:textId="073AAAAB" w:rsidR="00F82193" w:rsidRPr="00821B54" w:rsidRDefault="00F60578" w:rsidP="00655BCB">
      <w:pPr>
        <w:pStyle w:val="ListParagraph"/>
        <w:spacing w:before="30" w:after="30" w:line="480" w:lineRule="auto"/>
        <w:rPr>
          <w:rFonts w:ascii="Arial" w:eastAsia="+mj-ea" w:hAnsi="Arial" w:cs="Arial"/>
          <w:color w:val="262626"/>
          <w:kern w:val="24"/>
          <w:sz w:val="24"/>
          <w:szCs w:val="24"/>
          <w:lang w:val="en-US"/>
        </w:rPr>
      </w:pPr>
      <w:r w:rsidRPr="00821B54">
        <w:rPr>
          <w:rFonts w:ascii="Arial" w:eastAsiaTheme="majorEastAsia" w:hAnsi="Arial" w:cs="Arial"/>
          <w:color w:val="262626" w:themeColor="text1" w:themeTint="D9"/>
          <w:kern w:val="24"/>
          <w:sz w:val="24"/>
          <w:szCs w:val="24"/>
          <w:lang w:val="en-US"/>
        </w:rPr>
        <w:t>If you look for a topic in the index, you will probably find it as he has educated opinions on many of these subjects.</w:t>
      </w:r>
      <w:r w:rsidR="00D83BFA" w:rsidRPr="00821B54">
        <w:rPr>
          <w:rFonts w:ascii="Arial" w:eastAsiaTheme="majorEastAsia" w:hAnsi="Arial" w:cs="Arial"/>
          <w:color w:val="262626" w:themeColor="text1" w:themeTint="D9"/>
          <w:kern w:val="24"/>
          <w:sz w:val="24"/>
          <w:szCs w:val="24"/>
          <w:lang w:val="en-US"/>
        </w:rPr>
        <w:t xml:space="preserve">  </w:t>
      </w:r>
      <w:r w:rsidR="00A660B7" w:rsidRPr="00821B54">
        <w:rPr>
          <w:rFonts w:ascii="Arial" w:eastAsiaTheme="majorEastAsia" w:hAnsi="Arial" w:cs="Arial"/>
          <w:color w:val="262626" w:themeColor="text1" w:themeTint="D9"/>
          <w:kern w:val="24"/>
          <w:sz w:val="24"/>
          <w:szCs w:val="24"/>
          <w:lang w:val="en-US"/>
        </w:rPr>
        <w:t>This book is full of interest but for my presentation, I wanted to focus on how much of the world was affected in economic and monarchical terms by Britain</w:t>
      </w:r>
      <w:r w:rsidR="007D74AD" w:rsidRPr="00821B54">
        <w:rPr>
          <w:rFonts w:ascii="Arial" w:eastAsiaTheme="majorEastAsia" w:hAnsi="Arial" w:cs="Arial"/>
          <w:color w:val="262626" w:themeColor="text1" w:themeTint="D9"/>
          <w:kern w:val="24"/>
          <w:sz w:val="24"/>
          <w:szCs w:val="24"/>
          <w:lang w:val="en-US"/>
        </w:rPr>
        <w:t>’ Empire</w:t>
      </w:r>
      <w:r w:rsidR="00A660B7" w:rsidRPr="00821B54">
        <w:rPr>
          <w:rFonts w:ascii="Arial" w:eastAsiaTheme="majorEastAsia" w:hAnsi="Arial" w:cs="Arial"/>
          <w:color w:val="262626" w:themeColor="text1" w:themeTint="D9"/>
          <w:kern w:val="24"/>
          <w:sz w:val="24"/>
          <w:szCs w:val="24"/>
          <w:lang w:val="en-US"/>
        </w:rPr>
        <w:t xml:space="preserve"> and was </w:t>
      </w:r>
      <w:r w:rsidR="003B5EDD" w:rsidRPr="00821B54">
        <w:rPr>
          <w:rFonts w:ascii="Arial" w:eastAsiaTheme="majorEastAsia" w:hAnsi="Arial" w:cs="Arial"/>
          <w:color w:val="262626" w:themeColor="text1" w:themeTint="D9"/>
          <w:kern w:val="24"/>
          <w:sz w:val="24"/>
          <w:szCs w:val="24"/>
          <w:lang w:val="en-US"/>
        </w:rPr>
        <w:t xml:space="preserve">amazed that he says </w:t>
      </w:r>
      <w:r w:rsidR="007D74AD" w:rsidRPr="00821B54">
        <w:rPr>
          <w:rFonts w:ascii="Arial" w:eastAsiaTheme="majorEastAsia" w:hAnsi="Arial" w:cs="Arial"/>
          <w:color w:val="262626" w:themeColor="text1" w:themeTint="D9"/>
          <w:kern w:val="24"/>
          <w:sz w:val="24"/>
          <w:szCs w:val="24"/>
          <w:lang w:val="en-US"/>
        </w:rPr>
        <w:t xml:space="preserve">that </w:t>
      </w:r>
      <w:r w:rsidR="003B5EDD" w:rsidRPr="00821B54">
        <w:rPr>
          <w:rFonts w:ascii="Arial" w:eastAsiaTheme="majorEastAsia" w:hAnsi="Arial" w:cs="Arial"/>
          <w:color w:val="262626" w:themeColor="text1" w:themeTint="D9"/>
          <w:kern w:val="24"/>
          <w:sz w:val="24"/>
          <w:szCs w:val="24"/>
          <w:lang w:val="en-US"/>
        </w:rPr>
        <w:t>it was a quarter of the surface area of the globe.</w:t>
      </w:r>
      <w:r w:rsidR="008B4304" w:rsidRPr="00821B54">
        <w:rPr>
          <w:rFonts w:ascii="Calibri Light" w:eastAsia="+mj-ea" w:hAnsi="Calibri Light" w:cs="+mj-cs"/>
          <w:color w:val="262626"/>
          <w:kern w:val="24"/>
          <w:sz w:val="26"/>
          <w:szCs w:val="26"/>
          <w:lang w:val="en-US"/>
        </w:rPr>
        <w:t xml:space="preserve"> </w:t>
      </w:r>
      <w:r w:rsidR="00061BE9" w:rsidRPr="00821B54">
        <w:rPr>
          <w:rFonts w:ascii="Arial" w:eastAsia="+mj-ea" w:hAnsi="Arial" w:cs="Arial"/>
          <w:color w:val="262626"/>
          <w:kern w:val="24"/>
          <w:sz w:val="24"/>
          <w:szCs w:val="24"/>
          <w:lang w:val="en-US"/>
        </w:rPr>
        <w:t xml:space="preserve">There seems to be no subject he does not </w:t>
      </w:r>
      <w:proofErr w:type="gramStart"/>
      <w:r w:rsidR="001E6A15" w:rsidRPr="00821B54">
        <w:rPr>
          <w:rFonts w:ascii="Arial" w:eastAsia="+mj-ea" w:hAnsi="Arial" w:cs="Arial"/>
          <w:color w:val="262626"/>
          <w:kern w:val="24"/>
          <w:sz w:val="24"/>
          <w:szCs w:val="24"/>
          <w:lang w:val="en-US"/>
        </w:rPr>
        <w:t>raise</w:t>
      </w:r>
      <w:proofErr w:type="gramEnd"/>
      <w:r w:rsidR="00061BE9" w:rsidRPr="00821B54">
        <w:rPr>
          <w:rFonts w:ascii="Arial" w:eastAsia="+mj-ea" w:hAnsi="Arial" w:cs="Arial"/>
          <w:color w:val="262626"/>
          <w:kern w:val="24"/>
          <w:sz w:val="24"/>
          <w:szCs w:val="24"/>
          <w:lang w:val="en-US"/>
        </w:rPr>
        <w:t xml:space="preserve"> and he introduces it and weaves it into the whole book of 340 page</w:t>
      </w:r>
      <w:r w:rsidR="00AE722B" w:rsidRPr="00821B54">
        <w:rPr>
          <w:rFonts w:ascii="Arial" w:eastAsia="+mj-ea" w:hAnsi="Arial" w:cs="Arial"/>
          <w:color w:val="262626"/>
          <w:kern w:val="24"/>
          <w:sz w:val="24"/>
          <w:szCs w:val="24"/>
          <w:lang w:val="en-US"/>
        </w:rPr>
        <w:t>s.</w:t>
      </w:r>
      <w:r w:rsidR="00D83BFA" w:rsidRPr="00821B54">
        <w:rPr>
          <w:rFonts w:ascii="Arial" w:eastAsia="+mj-ea" w:hAnsi="Arial" w:cs="Arial"/>
          <w:color w:val="262626"/>
          <w:kern w:val="24"/>
          <w:sz w:val="24"/>
          <w:szCs w:val="24"/>
          <w:lang w:val="en-US"/>
        </w:rPr>
        <w:t xml:space="preserve"> </w:t>
      </w:r>
    </w:p>
    <w:p w14:paraId="60B669A4" w14:textId="77777777" w:rsidR="008B4304" w:rsidRPr="00A660B7" w:rsidRDefault="008B4304" w:rsidP="00821B54">
      <w:pPr>
        <w:spacing w:before="30" w:after="30" w:line="480" w:lineRule="auto"/>
        <w:ind w:left="300"/>
        <w:rPr>
          <w:rFonts w:ascii="Arial" w:eastAsia="Times New Roman" w:hAnsi="Arial" w:cs="Arial"/>
          <w:color w:val="4A4A4A"/>
          <w:sz w:val="24"/>
          <w:szCs w:val="24"/>
          <w:lang w:eastAsia="en-GB"/>
        </w:rPr>
      </w:pPr>
    </w:p>
    <w:sectPr w:rsidR="008B4304" w:rsidRPr="00A660B7" w:rsidSect="00821B5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C9F20" w14:textId="77777777" w:rsidR="00F515BB" w:rsidRDefault="00F515BB" w:rsidP="00D46A61">
      <w:pPr>
        <w:spacing w:after="0" w:line="240" w:lineRule="auto"/>
      </w:pPr>
      <w:r>
        <w:separator/>
      </w:r>
    </w:p>
  </w:endnote>
  <w:endnote w:type="continuationSeparator" w:id="0">
    <w:p w14:paraId="26B6E3EE" w14:textId="77777777" w:rsidR="00F515BB" w:rsidRDefault="00F515BB" w:rsidP="00D46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j-e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mj-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16EEB" w14:textId="77777777" w:rsidR="00F515BB" w:rsidRDefault="00F515BB" w:rsidP="00D46A61">
      <w:pPr>
        <w:spacing w:after="0" w:line="240" w:lineRule="auto"/>
      </w:pPr>
      <w:r>
        <w:separator/>
      </w:r>
    </w:p>
  </w:footnote>
  <w:footnote w:type="continuationSeparator" w:id="0">
    <w:p w14:paraId="012A2BD0" w14:textId="77777777" w:rsidR="00F515BB" w:rsidRDefault="00F515BB" w:rsidP="00D46A61">
      <w:pPr>
        <w:spacing w:after="0" w:line="240" w:lineRule="auto"/>
      </w:pPr>
      <w:r>
        <w:continuationSeparator/>
      </w:r>
    </w:p>
  </w:footnote>
  <w:footnote w:id="1">
    <w:p w14:paraId="0C4C54EC" w14:textId="6D100950" w:rsidR="00D46A61" w:rsidRDefault="00D46A61">
      <w:pPr>
        <w:pStyle w:val="FootnoteText"/>
      </w:pPr>
      <w:r>
        <w:rPr>
          <w:rStyle w:val="FootnoteReference"/>
        </w:rPr>
        <w:footnoteRef/>
      </w:r>
      <w:r>
        <w:t xml:space="preserve"> </w:t>
      </w:r>
      <w:r w:rsidRPr="00D46A61">
        <w:t>http://www.bbk.ac.uk/news/eric-hobsbawm-a-life-in-history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A1E39"/>
    <w:multiLevelType w:val="multilevel"/>
    <w:tmpl w:val="4CAE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F5EBE"/>
    <w:multiLevelType w:val="hybridMultilevel"/>
    <w:tmpl w:val="B75CFD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CA4EAD"/>
    <w:multiLevelType w:val="hybridMultilevel"/>
    <w:tmpl w:val="2EB2DC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F07"/>
    <w:rsid w:val="000412FA"/>
    <w:rsid w:val="00061BE9"/>
    <w:rsid w:val="001E6A15"/>
    <w:rsid w:val="00227412"/>
    <w:rsid w:val="00375674"/>
    <w:rsid w:val="003B1B46"/>
    <w:rsid w:val="003B5EDD"/>
    <w:rsid w:val="003D556B"/>
    <w:rsid w:val="004838A1"/>
    <w:rsid w:val="004A2C6C"/>
    <w:rsid w:val="00513199"/>
    <w:rsid w:val="0051713D"/>
    <w:rsid w:val="00517157"/>
    <w:rsid w:val="005205C6"/>
    <w:rsid w:val="005744D7"/>
    <w:rsid w:val="00655BCB"/>
    <w:rsid w:val="0067569A"/>
    <w:rsid w:val="0069398E"/>
    <w:rsid w:val="00697B48"/>
    <w:rsid w:val="006A0266"/>
    <w:rsid w:val="00733461"/>
    <w:rsid w:val="00733DA9"/>
    <w:rsid w:val="007D74AD"/>
    <w:rsid w:val="00821B54"/>
    <w:rsid w:val="008537C8"/>
    <w:rsid w:val="00857A82"/>
    <w:rsid w:val="008A0014"/>
    <w:rsid w:val="008B4304"/>
    <w:rsid w:val="008B660E"/>
    <w:rsid w:val="009B411C"/>
    <w:rsid w:val="009D2B15"/>
    <w:rsid w:val="00A660B7"/>
    <w:rsid w:val="00AB3F54"/>
    <w:rsid w:val="00AD46B4"/>
    <w:rsid w:val="00AE722B"/>
    <w:rsid w:val="00B6687C"/>
    <w:rsid w:val="00CA0497"/>
    <w:rsid w:val="00D46A61"/>
    <w:rsid w:val="00D83BFA"/>
    <w:rsid w:val="00E12B64"/>
    <w:rsid w:val="00E71A0D"/>
    <w:rsid w:val="00E96F07"/>
    <w:rsid w:val="00F05614"/>
    <w:rsid w:val="00F515BB"/>
    <w:rsid w:val="00F60578"/>
    <w:rsid w:val="00F62920"/>
    <w:rsid w:val="00F82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BE75"/>
  <w15:chartTrackingRefBased/>
  <w15:docId w15:val="{1703AA05-5712-4459-B413-10B1F7C32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6F07"/>
    <w:rPr>
      <w:color w:val="0000FF"/>
      <w:u w:val="single"/>
    </w:rPr>
  </w:style>
  <w:style w:type="character" w:styleId="UnresolvedMention">
    <w:name w:val="Unresolved Mention"/>
    <w:basedOn w:val="DefaultParagraphFont"/>
    <w:uiPriority w:val="99"/>
    <w:semiHidden/>
    <w:unhideWhenUsed/>
    <w:rsid w:val="00AB3F54"/>
    <w:rPr>
      <w:color w:val="605E5C"/>
      <w:shd w:val="clear" w:color="auto" w:fill="E1DFDD"/>
    </w:rPr>
  </w:style>
  <w:style w:type="paragraph" w:styleId="ListParagraph">
    <w:name w:val="List Paragraph"/>
    <w:basedOn w:val="Normal"/>
    <w:uiPriority w:val="34"/>
    <w:qFormat/>
    <w:rsid w:val="00AB3F54"/>
    <w:pPr>
      <w:ind w:left="720"/>
      <w:contextualSpacing/>
    </w:pPr>
  </w:style>
  <w:style w:type="character" w:styleId="FollowedHyperlink">
    <w:name w:val="FollowedHyperlink"/>
    <w:basedOn w:val="DefaultParagraphFont"/>
    <w:uiPriority w:val="99"/>
    <w:semiHidden/>
    <w:unhideWhenUsed/>
    <w:rsid w:val="00E71A0D"/>
    <w:rPr>
      <w:color w:val="954F72" w:themeColor="followedHyperlink"/>
      <w:u w:val="single"/>
    </w:rPr>
  </w:style>
  <w:style w:type="paragraph" w:styleId="FootnoteText">
    <w:name w:val="footnote text"/>
    <w:basedOn w:val="Normal"/>
    <w:link w:val="FootnoteTextChar"/>
    <w:uiPriority w:val="99"/>
    <w:semiHidden/>
    <w:unhideWhenUsed/>
    <w:rsid w:val="00D46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6A61"/>
    <w:rPr>
      <w:sz w:val="20"/>
      <w:szCs w:val="20"/>
    </w:rPr>
  </w:style>
  <w:style w:type="character" w:styleId="FootnoteReference">
    <w:name w:val="footnote reference"/>
    <w:basedOn w:val="DefaultParagraphFont"/>
    <w:uiPriority w:val="99"/>
    <w:semiHidden/>
    <w:unhideWhenUsed/>
    <w:rsid w:val="00D46A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37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p.org.uk/tower-of-london/history-and-stories/the-crown-jewe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stor.org/stable/25483040.%20" TargetMode="External"/><Relationship Id="rId4" Type="http://schemas.openxmlformats.org/officeDocument/2006/relationships/settings" Target="settings.xml"/><Relationship Id="rId9" Type="http://schemas.openxmlformats.org/officeDocument/2006/relationships/hyperlink" Target="https://www.royal.uk/richard-ii%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5FA7B-E8DB-4065-A68E-2A36F94E2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Pages>
  <Words>972</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Newborough</dc:creator>
  <cp:keywords/>
  <dc:description/>
  <cp:lastModifiedBy>Barbara Newborough</cp:lastModifiedBy>
  <cp:revision>28</cp:revision>
  <dcterms:created xsi:type="dcterms:W3CDTF">2019-05-30T17:18:00Z</dcterms:created>
  <dcterms:modified xsi:type="dcterms:W3CDTF">2019-05-31T17:13:00Z</dcterms:modified>
</cp:coreProperties>
</file>