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09385B" w14:textId="77777777" w:rsidR="009D2655" w:rsidRDefault="009D2655" w:rsidP="00057EAF">
      <w:pPr>
        <w:ind w:firstLine="0"/>
        <w:rPr>
          <w:rFonts w:ascii="Algerian" w:hAnsi="Algerian"/>
          <w:color w:val="000000" w:themeColor="text1"/>
          <w:sz w:val="36"/>
          <w:szCs w:val="36"/>
        </w:rPr>
      </w:pPr>
    </w:p>
    <w:p w14:paraId="3A9396B2" w14:textId="2C61C2CE" w:rsidR="00057EAF" w:rsidRPr="00A32DB0" w:rsidRDefault="004A52D7" w:rsidP="00A32DB0">
      <w:pPr>
        <w:ind w:firstLine="0"/>
        <w:jc w:val="center"/>
        <w:rPr>
          <w:rFonts w:ascii="Amasis MT Pro Black" w:hAnsi="Amasis MT Pro Black"/>
          <w:color w:val="000000" w:themeColor="text1"/>
          <w:sz w:val="36"/>
          <w:szCs w:val="36"/>
        </w:rPr>
      </w:pPr>
      <w:r w:rsidRPr="00A32DB0">
        <w:rPr>
          <w:rFonts w:ascii="Amasis MT Pro Black" w:hAnsi="Amasis MT Pro Black"/>
          <w:color w:val="000000" w:themeColor="text1"/>
          <w:sz w:val="36"/>
          <w:szCs w:val="36"/>
        </w:rPr>
        <w:t>Hotel Handbook for Intercultural Competence</w:t>
      </w:r>
    </w:p>
    <w:p w14:paraId="73211286" w14:textId="77777777" w:rsidR="009D2655" w:rsidRDefault="009D2655" w:rsidP="009D2655">
      <w:pPr>
        <w:pStyle w:val="Heading3"/>
        <w:rPr>
          <w:sz w:val="36"/>
          <w:szCs w:val="36"/>
        </w:rPr>
      </w:pPr>
    </w:p>
    <w:p w14:paraId="18CB9F8C" w14:textId="77777777" w:rsidR="009D2655" w:rsidRDefault="009D2655" w:rsidP="009D2655">
      <w:pPr>
        <w:pStyle w:val="Heading3"/>
        <w:rPr>
          <w:sz w:val="36"/>
          <w:szCs w:val="36"/>
        </w:rPr>
      </w:pPr>
    </w:p>
    <w:p w14:paraId="675DB485" w14:textId="77777777" w:rsidR="009D2655" w:rsidRDefault="009D2655" w:rsidP="009D2655">
      <w:pPr>
        <w:pStyle w:val="Heading3"/>
        <w:rPr>
          <w:sz w:val="36"/>
          <w:szCs w:val="36"/>
        </w:rPr>
      </w:pPr>
    </w:p>
    <w:p w14:paraId="77C29973" w14:textId="77777777" w:rsidR="009D2655" w:rsidRDefault="009D2655" w:rsidP="009D2655">
      <w:pPr>
        <w:pStyle w:val="Heading3"/>
        <w:rPr>
          <w:sz w:val="36"/>
          <w:szCs w:val="36"/>
        </w:rPr>
      </w:pPr>
    </w:p>
    <w:p w14:paraId="484DC5EF" w14:textId="77777777" w:rsidR="009D2655" w:rsidRDefault="009D2655" w:rsidP="009D2655">
      <w:pPr>
        <w:pStyle w:val="Heading3"/>
        <w:rPr>
          <w:sz w:val="36"/>
          <w:szCs w:val="36"/>
        </w:rPr>
      </w:pPr>
    </w:p>
    <w:p w14:paraId="5DC4CF1F" w14:textId="77777777" w:rsidR="009D2655" w:rsidRDefault="009D2655" w:rsidP="009D2655">
      <w:pPr>
        <w:pStyle w:val="Heading3"/>
        <w:rPr>
          <w:sz w:val="36"/>
          <w:szCs w:val="36"/>
        </w:rPr>
      </w:pPr>
    </w:p>
    <w:p w14:paraId="218EF3B6" w14:textId="31B16F72" w:rsidR="009D2655" w:rsidRDefault="009D2655" w:rsidP="00A32DB0">
      <w:pPr>
        <w:pStyle w:val="Heading3"/>
        <w:rPr>
          <w:rFonts w:ascii="Amasis MT Pro Black" w:hAnsi="Amasis MT Pro Black"/>
          <w:b/>
          <w:bCs/>
          <w:color w:val="auto"/>
          <w:sz w:val="36"/>
          <w:szCs w:val="36"/>
        </w:rPr>
      </w:pPr>
      <w:r w:rsidRPr="00A32DB0">
        <w:rPr>
          <w:rFonts w:ascii="Amasis MT Pro Black" w:hAnsi="Amasis MT Pro Black"/>
          <w:b/>
          <w:bCs/>
          <w:color w:val="auto"/>
          <w:sz w:val="36"/>
          <w:szCs w:val="36"/>
        </w:rPr>
        <w:t xml:space="preserve">Name: </w:t>
      </w:r>
      <w:r w:rsidR="00C76E23" w:rsidRPr="00A32DB0">
        <w:rPr>
          <w:rFonts w:ascii="Amasis MT Pro Black" w:hAnsi="Amasis MT Pro Black"/>
          <w:b/>
          <w:bCs/>
          <w:color w:val="auto"/>
          <w:sz w:val="36"/>
          <w:szCs w:val="36"/>
        </w:rPr>
        <w:t>Ferdous Rahman</w:t>
      </w:r>
    </w:p>
    <w:p w14:paraId="1D6B9383" w14:textId="4FD197B0" w:rsidR="00753400" w:rsidRPr="006A788B" w:rsidRDefault="00753400" w:rsidP="006A788B">
      <w:pPr>
        <w:jc w:val="center"/>
        <w:rPr>
          <w:rFonts w:ascii="Amasis MT Pro Black" w:hAnsi="Amasis MT Pro Black"/>
          <w:sz w:val="36"/>
          <w:szCs w:val="36"/>
        </w:rPr>
      </w:pPr>
      <w:r w:rsidRPr="006A788B">
        <w:rPr>
          <w:rFonts w:ascii="Amasis MT Pro Black" w:hAnsi="Amasis MT Pro Black"/>
          <w:sz w:val="36"/>
          <w:szCs w:val="36"/>
        </w:rPr>
        <w:t xml:space="preserve">Student Number: </w:t>
      </w:r>
      <w:r w:rsidR="00065BAB" w:rsidRPr="006A788B">
        <w:rPr>
          <w:rFonts w:ascii="Amasis MT Pro Black" w:hAnsi="Amasis MT Pro Black"/>
          <w:sz w:val="36"/>
          <w:szCs w:val="36"/>
        </w:rPr>
        <w:t>2120267</w:t>
      </w:r>
    </w:p>
    <w:p w14:paraId="04285161" w14:textId="70BB7963" w:rsidR="009D2655" w:rsidRPr="00A32DB0" w:rsidRDefault="009D2655" w:rsidP="00A32DB0">
      <w:pPr>
        <w:pStyle w:val="Heading3"/>
        <w:rPr>
          <w:rFonts w:ascii="Amasis MT Pro Black" w:hAnsi="Amasis MT Pro Black"/>
          <w:b/>
          <w:bCs/>
          <w:color w:val="auto"/>
          <w:sz w:val="36"/>
          <w:szCs w:val="36"/>
        </w:rPr>
      </w:pPr>
      <w:r w:rsidRPr="00A32DB0">
        <w:rPr>
          <w:rFonts w:ascii="Amasis MT Pro Black" w:hAnsi="Amasis MT Pro Black"/>
          <w:b/>
          <w:bCs/>
          <w:color w:val="auto"/>
          <w:sz w:val="36"/>
          <w:szCs w:val="36"/>
        </w:rPr>
        <w:t xml:space="preserve">Module Title: </w:t>
      </w:r>
      <w:r w:rsidR="00C76E23" w:rsidRPr="00A32DB0">
        <w:rPr>
          <w:rFonts w:ascii="Amasis MT Pro Black" w:hAnsi="Amasis MT Pro Black"/>
          <w:b/>
          <w:bCs/>
          <w:color w:val="auto"/>
          <w:sz w:val="36"/>
          <w:szCs w:val="36"/>
        </w:rPr>
        <w:t>Cultural Awareness</w:t>
      </w:r>
    </w:p>
    <w:p w14:paraId="19C6BBED" w14:textId="38A2A115" w:rsidR="009D2655" w:rsidRPr="00A32DB0" w:rsidRDefault="009D2655" w:rsidP="00A32DB0">
      <w:pPr>
        <w:pStyle w:val="Heading3"/>
        <w:rPr>
          <w:rFonts w:ascii="Amasis MT Pro Black" w:hAnsi="Amasis MT Pro Black"/>
          <w:b/>
          <w:bCs/>
          <w:color w:val="auto"/>
          <w:sz w:val="36"/>
          <w:szCs w:val="36"/>
          <w:lang w:val="it-IT"/>
        </w:rPr>
      </w:pPr>
      <w:r w:rsidRPr="00A32DB0">
        <w:rPr>
          <w:rFonts w:ascii="Amasis MT Pro Black" w:hAnsi="Amasis MT Pro Black"/>
          <w:b/>
          <w:bCs/>
          <w:color w:val="auto"/>
          <w:sz w:val="36"/>
          <w:szCs w:val="36"/>
          <w:lang w:val="it-IT"/>
        </w:rPr>
        <w:t>Module Code: BMIH500</w:t>
      </w:r>
      <w:r w:rsidR="00C76E23" w:rsidRPr="00A32DB0">
        <w:rPr>
          <w:rFonts w:ascii="Amasis MT Pro Black" w:hAnsi="Amasis MT Pro Black"/>
          <w:b/>
          <w:bCs/>
          <w:color w:val="auto"/>
          <w:sz w:val="36"/>
          <w:szCs w:val="36"/>
          <w:lang w:val="it-IT"/>
        </w:rPr>
        <w:t>3</w:t>
      </w:r>
    </w:p>
    <w:p w14:paraId="782423B9" w14:textId="6E18C246" w:rsidR="009D2655" w:rsidRPr="00A32DB0" w:rsidRDefault="009D2655" w:rsidP="00A32DB0">
      <w:pPr>
        <w:pStyle w:val="Heading3"/>
        <w:rPr>
          <w:rFonts w:ascii="Amasis MT Pro Black" w:hAnsi="Amasis MT Pro Black"/>
          <w:b/>
          <w:bCs/>
          <w:color w:val="auto"/>
          <w:sz w:val="36"/>
          <w:szCs w:val="36"/>
        </w:rPr>
      </w:pPr>
      <w:r w:rsidRPr="00A32DB0">
        <w:rPr>
          <w:rFonts w:ascii="Amasis MT Pro Black" w:hAnsi="Amasis MT Pro Black"/>
          <w:b/>
          <w:bCs/>
          <w:color w:val="auto"/>
          <w:sz w:val="36"/>
          <w:szCs w:val="36"/>
        </w:rPr>
        <w:t xml:space="preserve">Lecturer’s Name: </w:t>
      </w:r>
      <w:r w:rsidR="00A32DB0" w:rsidRPr="00A32DB0">
        <w:rPr>
          <w:rFonts w:ascii="Amasis MT Pro Black" w:hAnsi="Amasis MT Pro Black"/>
          <w:b/>
          <w:bCs/>
          <w:color w:val="auto"/>
          <w:sz w:val="36"/>
          <w:szCs w:val="36"/>
        </w:rPr>
        <w:t>Rodrigo F. Aguilera</w:t>
      </w:r>
    </w:p>
    <w:p w14:paraId="620B8F85" w14:textId="77777777" w:rsidR="00057EAF" w:rsidRPr="009957E5" w:rsidRDefault="00057EAF" w:rsidP="00A32DB0">
      <w:pPr>
        <w:spacing w:after="160"/>
        <w:ind w:firstLine="0"/>
        <w:jc w:val="center"/>
        <w:rPr>
          <w:rFonts w:ascii="Arial" w:hAnsi="Arial" w:cs="Arial"/>
          <w:color w:val="000000" w:themeColor="text1"/>
        </w:rPr>
      </w:pPr>
      <w:r w:rsidRPr="009957E5">
        <w:rPr>
          <w:rFonts w:ascii="Arial" w:hAnsi="Arial" w:cs="Arial"/>
          <w:color w:val="000000" w:themeColor="text1"/>
        </w:rPr>
        <w:br w:type="page"/>
      </w:r>
    </w:p>
    <w:p w14:paraId="07D8755E" w14:textId="450D5145" w:rsidR="005C286C" w:rsidRDefault="00D3699B" w:rsidP="003C6C36">
      <w:pPr>
        <w:pStyle w:val="Heading1"/>
      </w:pPr>
      <w:r>
        <w:lastRenderedPageBreak/>
        <w:t xml:space="preserve">Content </w:t>
      </w:r>
    </w:p>
    <w:p w14:paraId="6C3154BC" w14:textId="20D4B5B8" w:rsidR="008A0AE2" w:rsidRDefault="00D3699B" w:rsidP="00B50CDF">
      <w:pPr>
        <w:pStyle w:val="TOC1"/>
        <w:tabs>
          <w:tab w:val="right" w:leader="dot" w:pos="9350"/>
        </w:tabs>
        <w:spacing w:line="240" w:lineRule="auto"/>
        <w:ind w:firstLine="0"/>
        <w:jc w:val="both"/>
      </w:pPr>
      <w:r>
        <w:t xml:space="preserve">         </w:t>
      </w:r>
      <w:r w:rsidR="008A0AE2" w:rsidRPr="008100E3">
        <w:rPr>
          <w:rFonts w:ascii="Arial" w:hAnsi="Arial" w:cs="Arial"/>
          <w:b/>
          <w:bCs/>
        </w:rPr>
        <w:t xml:space="preserve">Topics </w:t>
      </w:r>
      <w:r w:rsidR="008A0AE2">
        <w:t xml:space="preserve">                                                                                                                </w:t>
      </w:r>
      <w:r w:rsidR="008A0AE2" w:rsidRPr="008100E3">
        <w:rPr>
          <w:rFonts w:ascii="Arial" w:hAnsi="Arial" w:cs="Arial"/>
          <w:b/>
          <w:bCs/>
        </w:rPr>
        <w:t>Page Number</w:t>
      </w:r>
    </w:p>
    <w:p w14:paraId="4BA4DF95" w14:textId="77D681C3" w:rsidR="00B50CDF" w:rsidRPr="00912487" w:rsidRDefault="008A0AE2" w:rsidP="00B50CDF">
      <w:pPr>
        <w:pStyle w:val="TOC1"/>
        <w:tabs>
          <w:tab w:val="right" w:leader="dot" w:pos="9350"/>
        </w:tabs>
        <w:spacing w:line="240" w:lineRule="auto"/>
        <w:ind w:firstLine="0"/>
        <w:jc w:val="both"/>
        <w:rPr>
          <w:rFonts w:ascii="Arial" w:hAnsi="Arial" w:cs="Arial"/>
          <w:noProof/>
        </w:rPr>
      </w:pPr>
      <w:r>
        <w:t xml:space="preserve">         </w:t>
      </w:r>
      <w:r w:rsidR="00D3699B">
        <w:t xml:space="preserve">  </w:t>
      </w:r>
      <w:hyperlink w:anchor="_Toc128318790" w:history="1">
        <w:r w:rsidR="00B50CDF" w:rsidRPr="00912487">
          <w:rPr>
            <w:rStyle w:val="Hyperlink"/>
            <w:rFonts w:ascii="Arial" w:hAnsi="Arial" w:cs="Arial"/>
            <w:noProof/>
            <w:color w:val="auto"/>
            <w:u w:val="none"/>
          </w:rPr>
          <w:t>Executive summary</w:t>
        </w:r>
        <w:r w:rsidR="00B50CDF" w:rsidRPr="00912487">
          <w:rPr>
            <w:rFonts w:ascii="Arial" w:hAnsi="Arial" w:cs="Arial"/>
            <w:noProof/>
            <w:webHidden/>
          </w:rPr>
          <w:tab/>
        </w:r>
        <w:r w:rsidR="00912487">
          <w:rPr>
            <w:rFonts w:ascii="Arial" w:hAnsi="Arial" w:cs="Arial"/>
            <w:noProof/>
            <w:webHidden/>
          </w:rPr>
          <w:t>3</w:t>
        </w:r>
      </w:hyperlink>
    </w:p>
    <w:p w14:paraId="0F222E33" w14:textId="77777777" w:rsidR="00B50CDF" w:rsidRPr="00912487" w:rsidRDefault="00645211" w:rsidP="00B50CDF">
      <w:pPr>
        <w:pStyle w:val="TOC1"/>
        <w:tabs>
          <w:tab w:val="right" w:leader="dot" w:pos="9350"/>
        </w:tabs>
        <w:spacing w:line="240" w:lineRule="auto"/>
        <w:jc w:val="both"/>
        <w:rPr>
          <w:rFonts w:ascii="Arial" w:hAnsi="Arial" w:cs="Arial"/>
          <w:noProof/>
        </w:rPr>
      </w:pPr>
      <w:hyperlink w:anchor="_Toc128318791" w:history="1">
        <w:r w:rsidR="00B50CDF" w:rsidRPr="00912487">
          <w:rPr>
            <w:rStyle w:val="Hyperlink"/>
            <w:rFonts w:ascii="Arial" w:hAnsi="Arial" w:cs="Arial"/>
            <w:noProof/>
            <w:color w:val="auto"/>
            <w:u w:val="none"/>
          </w:rPr>
          <w:t>Introduction</w:t>
        </w:r>
        <w:r w:rsidR="00B50CDF" w:rsidRPr="00912487">
          <w:rPr>
            <w:rFonts w:ascii="Arial" w:hAnsi="Arial" w:cs="Arial"/>
            <w:noProof/>
            <w:webHidden/>
          </w:rPr>
          <w:tab/>
        </w:r>
        <w:r w:rsidR="00B50CDF" w:rsidRPr="00912487">
          <w:rPr>
            <w:rFonts w:ascii="Arial" w:hAnsi="Arial" w:cs="Arial"/>
            <w:noProof/>
            <w:webHidden/>
          </w:rPr>
          <w:fldChar w:fldCharType="begin"/>
        </w:r>
        <w:r w:rsidR="00B50CDF" w:rsidRPr="00912487">
          <w:rPr>
            <w:rFonts w:ascii="Arial" w:hAnsi="Arial" w:cs="Arial"/>
            <w:noProof/>
            <w:webHidden/>
          </w:rPr>
          <w:instrText xml:space="preserve"> PAGEREF _Toc128318791 \h </w:instrText>
        </w:r>
        <w:r w:rsidR="00B50CDF" w:rsidRPr="00912487">
          <w:rPr>
            <w:rFonts w:ascii="Arial" w:hAnsi="Arial" w:cs="Arial"/>
            <w:noProof/>
            <w:webHidden/>
          </w:rPr>
        </w:r>
        <w:r w:rsidR="00B50CDF" w:rsidRPr="00912487">
          <w:rPr>
            <w:rFonts w:ascii="Arial" w:hAnsi="Arial" w:cs="Arial"/>
            <w:noProof/>
            <w:webHidden/>
          </w:rPr>
          <w:fldChar w:fldCharType="separate"/>
        </w:r>
        <w:r w:rsidR="00B50CDF" w:rsidRPr="00912487">
          <w:rPr>
            <w:rFonts w:ascii="Arial" w:hAnsi="Arial" w:cs="Arial"/>
            <w:noProof/>
            <w:webHidden/>
          </w:rPr>
          <w:t>4</w:t>
        </w:r>
        <w:r w:rsidR="00B50CDF" w:rsidRPr="00912487">
          <w:rPr>
            <w:rFonts w:ascii="Arial" w:hAnsi="Arial" w:cs="Arial"/>
            <w:noProof/>
            <w:webHidden/>
          </w:rPr>
          <w:fldChar w:fldCharType="end"/>
        </w:r>
      </w:hyperlink>
    </w:p>
    <w:p w14:paraId="66AEC9A3" w14:textId="6F32CBEB" w:rsidR="00B50CDF" w:rsidRPr="00912487" w:rsidRDefault="00274566" w:rsidP="00274566">
      <w:pPr>
        <w:pStyle w:val="TOC2"/>
        <w:tabs>
          <w:tab w:val="right" w:leader="dot" w:pos="9350"/>
        </w:tabs>
        <w:spacing w:line="240" w:lineRule="auto"/>
        <w:ind w:left="0" w:firstLine="0"/>
        <w:jc w:val="both"/>
        <w:rPr>
          <w:rFonts w:ascii="Arial" w:hAnsi="Arial" w:cs="Arial"/>
          <w:noProof/>
        </w:rPr>
      </w:pPr>
      <w:r>
        <w:rPr>
          <w:rFonts w:ascii="Arial" w:hAnsi="Arial" w:cs="Arial"/>
        </w:rPr>
        <w:t xml:space="preserve">           </w:t>
      </w:r>
      <w:hyperlink w:anchor="_Toc128318793" w:history="1">
        <w:r w:rsidR="00B50CDF" w:rsidRPr="00912487">
          <w:rPr>
            <w:rStyle w:val="Hyperlink"/>
            <w:rFonts w:ascii="Arial" w:hAnsi="Arial" w:cs="Arial"/>
            <w:noProof/>
            <w:color w:val="auto"/>
            <w:u w:val="none"/>
          </w:rPr>
          <w:t>Hofstede Cultural dimensions</w:t>
        </w:r>
        <w:r w:rsidR="00B50CDF" w:rsidRPr="00912487">
          <w:rPr>
            <w:rFonts w:ascii="Arial" w:hAnsi="Arial" w:cs="Arial"/>
            <w:noProof/>
            <w:webHidden/>
          </w:rPr>
          <w:tab/>
        </w:r>
        <w:r w:rsidR="00912487">
          <w:rPr>
            <w:rFonts w:ascii="Arial" w:hAnsi="Arial" w:cs="Arial"/>
            <w:noProof/>
            <w:webHidden/>
          </w:rPr>
          <w:t>4</w:t>
        </w:r>
      </w:hyperlink>
    </w:p>
    <w:p w14:paraId="5A7A58F1" w14:textId="0DFC2F8F" w:rsidR="00B50CDF" w:rsidRPr="00912487" w:rsidRDefault="00274566" w:rsidP="00274566">
      <w:pPr>
        <w:pStyle w:val="TOC2"/>
        <w:tabs>
          <w:tab w:val="right" w:leader="dot" w:pos="9350"/>
        </w:tabs>
        <w:spacing w:line="240" w:lineRule="auto"/>
        <w:ind w:left="0" w:firstLine="0"/>
        <w:jc w:val="both"/>
        <w:rPr>
          <w:rFonts w:ascii="Arial" w:hAnsi="Arial" w:cs="Arial"/>
          <w:noProof/>
        </w:rPr>
      </w:pPr>
      <w:r>
        <w:rPr>
          <w:rFonts w:ascii="Arial" w:hAnsi="Arial" w:cs="Arial"/>
        </w:rPr>
        <w:t xml:space="preserve">           </w:t>
      </w:r>
      <w:hyperlink w:anchor="_Toc128318794" w:history="1">
        <w:r w:rsidR="00AD2EAC">
          <w:rPr>
            <w:rStyle w:val="Hyperlink"/>
            <w:rFonts w:ascii="Arial" w:hAnsi="Arial" w:cs="Arial"/>
            <w:noProof/>
            <w:color w:val="auto"/>
            <w:u w:val="none"/>
          </w:rPr>
          <w:t>Country A</w:t>
        </w:r>
        <w:r>
          <w:rPr>
            <w:rStyle w:val="Hyperlink"/>
            <w:rFonts w:ascii="Arial" w:hAnsi="Arial" w:cs="Arial"/>
            <w:noProof/>
            <w:color w:val="auto"/>
            <w:u w:val="none"/>
          </w:rPr>
          <w:t>nalysis</w:t>
        </w:r>
        <w:r w:rsidR="00AD2EAC">
          <w:rPr>
            <w:rStyle w:val="Hyperlink"/>
            <w:rFonts w:ascii="Arial" w:hAnsi="Arial" w:cs="Arial"/>
            <w:noProof/>
            <w:color w:val="auto"/>
            <w:u w:val="none"/>
          </w:rPr>
          <w:t>: Australia</w:t>
        </w:r>
        <w:r w:rsidR="00B50CDF" w:rsidRPr="00912487">
          <w:rPr>
            <w:rFonts w:ascii="Arial" w:hAnsi="Arial" w:cs="Arial"/>
            <w:noProof/>
            <w:webHidden/>
          </w:rPr>
          <w:tab/>
        </w:r>
        <w:r w:rsidR="00533297">
          <w:rPr>
            <w:rFonts w:ascii="Arial" w:hAnsi="Arial" w:cs="Arial"/>
            <w:noProof/>
            <w:webHidden/>
          </w:rPr>
          <w:t>4</w:t>
        </w:r>
      </w:hyperlink>
    </w:p>
    <w:p w14:paraId="1E93E1BF" w14:textId="0D4AAECF" w:rsidR="00B50CDF" w:rsidRPr="00912487" w:rsidRDefault="00645211" w:rsidP="00B50CDF">
      <w:pPr>
        <w:pStyle w:val="TOC1"/>
        <w:tabs>
          <w:tab w:val="right" w:leader="dot" w:pos="9350"/>
        </w:tabs>
        <w:spacing w:line="240" w:lineRule="auto"/>
        <w:jc w:val="both"/>
        <w:rPr>
          <w:rFonts w:ascii="Arial" w:hAnsi="Arial" w:cs="Arial"/>
          <w:noProof/>
        </w:rPr>
      </w:pPr>
      <w:hyperlink w:anchor="_Toc128318808" w:history="1">
        <w:r w:rsidR="00B50CDF" w:rsidRPr="00912487">
          <w:rPr>
            <w:rStyle w:val="Hyperlink"/>
            <w:rFonts w:ascii="Arial" w:hAnsi="Arial" w:cs="Arial"/>
            <w:noProof/>
            <w:color w:val="auto"/>
            <w:u w:val="none"/>
          </w:rPr>
          <w:t>Country Analysis</w:t>
        </w:r>
        <w:r w:rsidR="00274566">
          <w:rPr>
            <w:rStyle w:val="Hyperlink"/>
            <w:rFonts w:ascii="Arial" w:hAnsi="Arial" w:cs="Arial"/>
            <w:noProof/>
            <w:color w:val="auto"/>
            <w:u w:val="none"/>
          </w:rPr>
          <w:t>: UAE</w:t>
        </w:r>
        <w:r w:rsidR="00B50CDF" w:rsidRPr="00912487">
          <w:rPr>
            <w:rFonts w:ascii="Arial" w:hAnsi="Arial" w:cs="Arial"/>
            <w:noProof/>
            <w:webHidden/>
          </w:rPr>
          <w:tab/>
        </w:r>
        <w:r w:rsidR="00274566">
          <w:rPr>
            <w:rFonts w:ascii="Arial" w:hAnsi="Arial" w:cs="Arial"/>
            <w:noProof/>
            <w:webHidden/>
          </w:rPr>
          <w:t>5</w:t>
        </w:r>
      </w:hyperlink>
    </w:p>
    <w:p w14:paraId="2A482CA3" w14:textId="3DFE904E" w:rsidR="00B50CDF" w:rsidRPr="00912487" w:rsidRDefault="00645211" w:rsidP="00B50CDF">
      <w:pPr>
        <w:pStyle w:val="TOC1"/>
        <w:tabs>
          <w:tab w:val="right" w:leader="dot" w:pos="9350"/>
        </w:tabs>
        <w:spacing w:line="240" w:lineRule="auto"/>
        <w:jc w:val="both"/>
        <w:rPr>
          <w:rFonts w:ascii="Arial" w:hAnsi="Arial" w:cs="Arial"/>
          <w:noProof/>
        </w:rPr>
      </w:pPr>
      <w:hyperlink w:anchor="_Toc128318809" w:history="1">
        <w:r w:rsidR="00B50CDF" w:rsidRPr="00912487">
          <w:rPr>
            <w:rStyle w:val="Hyperlink"/>
            <w:rFonts w:ascii="Arial" w:hAnsi="Arial" w:cs="Arial"/>
            <w:noProof/>
            <w:color w:val="auto"/>
            <w:u w:val="none"/>
          </w:rPr>
          <w:t>Hotel Handbook</w:t>
        </w:r>
        <w:r w:rsidR="00B50CDF" w:rsidRPr="00912487">
          <w:rPr>
            <w:rFonts w:ascii="Arial" w:hAnsi="Arial" w:cs="Arial"/>
            <w:noProof/>
            <w:webHidden/>
          </w:rPr>
          <w:tab/>
        </w:r>
        <w:r w:rsidR="00E13AB9">
          <w:rPr>
            <w:rFonts w:ascii="Arial" w:hAnsi="Arial" w:cs="Arial"/>
            <w:noProof/>
            <w:webHidden/>
          </w:rPr>
          <w:t>6-</w:t>
        </w:r>
        <w:r w:rsidR="00FF5BF6">
          <w:rPr>
            <w:rFonts w:ascii="Arial" w:hAnsi="Arial" w:cs="Arial"/>
            <w:noProof/>
            <w:webHidden/>
          </w:rPr>
          <w:t>7</w:t>
        </w:r>
      </w:hyperlink>
    </w:p>
    <w:p w14:paraId="2DE53CCC" w14:textId="7B217203" w:rsidR="00B50CDF" w:rsidRPr="00912487" w:rsidRDefault="00645211" w:rsidP="00B50CDF">
      <w:pPr>
        <w:pStyle w:val="TOC1"/>
        <w:tabs>
          <w:tab w:val="right" w:leader="dot" w:pos="9350"/>
        </w:tabs>
        <w:spacing w:line="240" w:lineRule="auto"/>
        <w:jc w:val="both"/>
        <w:rPr>
          <w:rFonts w:ascii="Arial" w:hAnsi="Arial" w:cs="Arial"/>
          <w:noProof/>
        </w:rPr>
      </w:pPr>
      <w:hyperlink w:anchor="_Toc128318810" w:history="1">
        <w:r w:rsidR="00B50CDF" w:rsidRPr="00912487">
          <w:rPr>
            <w:rStyle w:val="Hyperlink"/>
            <w:rFonts w:ascii="Arial" w:hAnsi="Arial" w:cs="Arial"/>
            <w:noProof/>
            <w:color w:val="auto"/>
            <w:u w:val="none"/>
          </w:rPr>
          <w:t>Conclusion</w:t>
        </w:r>
        <w:r w:rsidR="00B50CDF" w:rsidRPr="00912487">
          <w:rPr>
            <w:rFonts w:ascii="Arial" w:hAnsi="Arial" w:cs="Arial"/>
            <w:noProof/>
            <w:webHidden/>
          </w:rPr>
          <w:tab/>
        </w:r>
        <w:r w:rsidR="00FF5BF6">
          <w:rPr>
            <w:rFonts w:ascii="Arial" w:hAnsi="Arial" w:cs="Arial"/>
            <w:noProof/>
            <w:webHidden/>
          </w:rPr>
          <w:t>7</w:t>
        </w:r>
      </w:hyperlink>
    </w:p>
    <w:p w14:paraId="4E5A3C8E" w14:textId="15622E98" w:rsidR="00B50CDF" w:rsidRPr="00912487" w:rsidRDefault="00645211" w:rsidP="00B50CDF">
      <w:pPr>
        <w:pStyle w:val="TOC1"/>
        <w:tabs>
          <w:tab w:val="right" w:leader="dot" w:pos="9350"/>
        </w:tabs>
        <w:spacing w:line="240" w:lineRule="auto"/>
        <w:jc w:val="both"/>
        <w:rPr>
          <w:rFonts w:ascii="Arial" w:hAnsi="Arial" w:cs="Arial"/>
          <w:noProof/>
        </w:rPr>
      </w:pPr>
      <w:hyperlink w:anchor="_Toc128318811" w:history="1">
        <w:r w:rsidR="00B50CDF" w:rsidRPr="00912487">
          <w:rPr>
            <w:rStyle w:val="Hyperlink"/>
            <w:rFonts w:ascii="Arial" w:hAnsi="Arial" w:cs="Arial"/>
            <w:noProof/>
            <w:color w:val="auto"/>
            <w:u w:val="none"/>
          </w:rPr>
          <w:t>References</w:t>
        </w:r>
        <w:r w:rsidR="00B50CDF" w:rsidRPr="00912487">
          <w:rPr>
            <w:rFonts w:ascii="Arial" w:hAnsi="Arial" w:cs="Arial"/>
            <w:noProof/>
            <w:webHidden/>
          </w:rPr>
          <w:tab/>
        </w:r>
        <w:r w:rsidR="00E13AB9">
          <w:rPr>
            <w:rFonts w:ascii="Arial" w:hAnsi="Arial" w:cs="Arial"/>
            <w:noProof/>
            <w:webHidden/>
          </w:rPr>
          <w:t>8-9</w:t>
        </w:r>
      </w:hyperlink>
    </w:p>
    <w:p w14:paraId="0593689B" w14:textId="77777777" w:rsidR="00F63C22" w:rsidRDefault="00F63C22" w:rsidP="00912487">
      <w:pPr>
        <w:pStyle w:val="Heading1"/>
        <w:ind w:left="0" w:firstLine="0"/>
      </w:pPr>
    </w:p>
    <w:p w14:paraId="4CC2479E" w14:textId="77777777" w:rsidR="00274566" w:rsidRDefault="00274566" w:rsidP="00912487">
      <w:pPr>
        <w:pStyle w:val="Heading1"/>
        <w:ind w:left="0" w:firstLine="0"/>
      </w:pPr>
    </w:p>
    <w:p w14:paraId="3FF00D75" w14:textId="77777777" w:rsidR="00274566" w:rsidRDefault="00274566" w:rsidP="009957E5">
      <w:pPr>
        <w:ind w:firstLine="0"/>
        <w:rPr>
          <w:rFonts w:ascii="Arial" w:hAnsi="Arial" w:cs="Arial"/>
          <w:color w:val="000000" w:themeColor="text1"/>
        </w:rPr>
      </w:pPr>
    </w:p>
    <w:p w14:paraId="14A97456" w14:textId="77777777" w:rsidR="00274566" w:rsidRDefault="00274566" w:rsidP="009957E5">
      <w:pPr>
        <w:ind w:firstLine="0"/>
        <w:rPr>
          <w:rFonts w:ascii="Arial" w:hAnsi="Arial" w:cs="Arial"/>
          <w:color w:val="000000" w:themeColor="text1"/>
        </w:rPr>
      </w:pPr>
    </w:p>
    <w:p w14:paraId="676064CF" w14:textId="77777777" w:rsidR="00274566" w:rsidRDefault="00274566" w:rsidP="009957E5">
      <w:pPr>
        <w:ind w:firstLine="0"/>
        <w:rPr>
          <w:rFonts w:ascii="Arial" w:hAnsi="Arial" w:cs="Arial"/>
          <w:b/>
          <w:bCs/>
          <w:color w:val="000000" w:themeColor="text1"/>
        </w:rPr>
      </w:pPr>
    </w:p>
    <w:p w14:paraId="7221442F" w14:textId="77777777" w:rsidR="00274566" w:rsidRDefault="00274566" w:rsidP="009957E5">
      <w:pPr>
        <w:ind w:firstLine="0"/>
        <w:rPr>
          <w:rFonts w:ascii="Arial" w:hAnsi="Arial" w:cs="Arial"/>
          <w:b/>
          <w:bCs/>
          <w:color w:val="000000" w:themeColor="text1"/>
        </w:rPr>
      </w:pPr>
    </w:p>
    <w:p w14:paraId="50992C75" w14:textId="77777777" w:rsidR="00274566" w:rsidRDefault="00274566" w:rsidP="009957E5">
      <w:pPr>
        <w:ind w:firstLine="0"/>
        <w:rPr>
          <w:rFonts w:ascii="Arial" w:hAnsi="Arial" w:cs="Arial"/>
          <w:b/>
          <w:bCs/>
          <w:color w:val="000000" w:themeColor="text1"/>
        </w:rPr>
      </w:pPr>
    </w:p>
    <w:p w14:paraId="27C8A61E" w14:textId="77777777" w:rsidR="00274566" w:rsidRDefault="00274566" w:rsidP="009957E5">
      <w:pPr>
        <w:ind w:firstLine="0"/>
        <w:rPr>
          <w:rFonts w:ascii="Arial" w:hAnsi="Arial" w:cs="Arial"/>
          <w:b/>
          <w:bCs/>
          <w:color w:val="000000" w:themeColor="text1"/>
        </w:rPr>
      </w:pPr>
    </w:p>
    <w:p w14:paraId="3A260EC9" w14:textId="77777777" w:rsidR="00274566" w:rsidRDefault="00274566" w:rsidP="009957E5">
      <w:pPr>
        <w:ind w:firstLine="0"/>
        <w:rPr>
          <w:rFonts w:ascii="Arial" w:hAnsi="Arial" w:cs="Arial"/>
          <w:b/>
          <w:bCs/>
          <w:color w:val="000000" w:themeColor="text1"/>
        </w:rPr>
      </w:pPr>
    </w:p>
    <w:p w14:paraId="0AA338B0" w14:textId="77777777" w:rsidR="00274566" w:rsidRDefault="00274566" w:rsidP="009957E5">
      <w:pPr>
        <w:ind w:firstLine="0"/>
        <w:rPr>
          <w:rFonts w:ascii="Arial" w:hAnsi="Arial" w:cs="Arial"/>
          <w:b/>
          <w:bCs/>
          <w:color w:val="000000" w:themeColor="text1"/>
        </w:rPr>
      </w:pPr>
    </w:p>
    <w:p w14:paraId="66A29E8F" w14:textId="77777777" w:rsidR="00274566" w:rsidRDefault="00274566" w:rsidP="009957E5">
      <w:pPr>
        <w:ind w:firstLine="0"/>
        <w:rPr>
          <w:rFonts w:ascii="Arial" w:hAnsi="Arial" w:cs="Arial"/>
          <w:b/>
          <w:bCs/>
          <w:color w:val="000000" w:themeColor="text1"/>
        </w:rPr>
      </w:pPr>
    </w:p>
    <w:p w14:paraId="160692D4" w14:textId="77777777" w:rsidR="00274566" w:rsidRDefault="00274566" w:rsidP="009957E5">
      <w:pPr>
        <w:ind w:firstLine="0"/>
        <w:rPr>
          <w:rFonts w:ascii="Arial" w:hAnsi="Arial" w:cs="Arial"/>
          <w:b/>
          <w:bCs/>
          <w:color w:val="000000" w:themeColor="text1"/>
        </w:rPr>
      </w:pPr>
    </w:p>
    <w:p w14:paraId="2B203E5F" w14:textId="77777777" w:rsidR="00274566" w:rsidRDefault="00274566" w:rsidP="009957E5">
      <w:pPr>
        <w:ind w:firstLine="0"/>
        <w:rPr>
          <w:rFonts w:ascii="Arial" w:hAnsi="Arial" w:cs="Arial"/>
          <w:b/>
          <w:bCs/>
          <w:color w:val="000000" w:themeColor="text1"/>
        </w:rPr>
      </w:pPr>
    </w:p>
    <w:p w14:paraId="64A541DE" w14:textId="77777777" w:rsidR="00274566" w:rsidRDefault="00274566" w:rsidP="009957E5">
      <w:pPr>
        <w:ind w:firstLine="0"/>
        <w:rPr>
          <w:rFonts w:ascii="Arial" w:hAnsi="Arial" w:cs="Arial"/>
          <w:b/>
          <w:bCs/>
          <w:color w:val="000000" w:themeColor="text1"/>
        </w:rPr>
      </w:pPr>
    </w:p>
    <w:p w14:paraId="5A536D99" w14:textId="77777777" w:rsidR="00274566" w:rsidRDefault="00274566" w:rsidP="009957E5">
      <w:pPr>
        <w:ind w:firstLine="0"/>
        <w:rPr>
          <w:rFonts w:ascii="Arial" w:hAnsi="Arial" w:cs="Arial"/>
          <w:b/>
          <w:bCs/>
          <w:color w:val="000000" w:themeColor="text1"/>
        </w:rPr>
      </w:pPr>
    </w:p>
    <w:p w14:paraId="1C60A3C1" w14:textId="77777777" w:rsidR="00274566" w:rsidRDefault="00274566" w:rsidP="009957E5">
      <w:pPr>
        <w:ind w:firstLine="0"/>
        <w:rPr>
          <w:rFonts w:ascii="Arial" w:hAnsi="Arial" w:cs="Arial"/>
          <w:b/>
          <w:bCs/>
          <w:color w:val="000000" w:themeColor="text1"/>
        </w:rPr>
      </w:pPr>
    </w:p>
    <w:p w14:paraId="6618993F" w14:textId="77777777" w:rsidR="00274566" w:rsidRDefault="00274566" w:rsidP="009957E5">
      <w:pPr>
        <w:ind w:firstLine="0"/>
        <w:rPr>
          <w:rFonts w:ascii="Arial" w:hAnsi="Arial" w:cs="Arial"/>
          <w:b/>
          <w:bCs/>
          <w:color w:val="000000" w:themeColor="text1"/>
        </w:rPr>
      </w:pPr>
    </w:p>
    <w:p w14:paraId="3E42C90C" w14:textId="77777777" w:rsidR="00274566" w:rsidRDefault="00274566" w:rsidP="009957E5">
      <w:pPr>
        <w:ind w:firstLine="0"/>
        <w:rPr>
          <w:rFonts w:ascii="Arial" w:hAnsi="Arial" w:cs="Arial"/>
          <w:b/>
          <w:bCs/>
          <w:color w:val="000000" w:themeColor="text1"/>
        </w:rPr>
      </w:pPr>
    </w:p>
    <w:p w14:paraId="44808DF5" w14:textId="77777777" w:rsidR="00274566" w:rsidRDefault="00274566" w:rsidP="009957E5">
      <w:pPr>
        <w:ind w:firstLine="0"/>
        <w:rPr>
          <w:rFonts w:ascii="Arial" w:hAnsi="Arial" w:cs="Arial"/>
          <w:b/>
          <w:bCs/>
          <w:color w:val="000000" w:themeColor="text1"/>
        </w:rPr>
      </w:pPr>
    </w:p>
    <w:p w14:paraId="3B6DF6F4" w14:textId="77777777" w:rsidR="00274566" w:rsidRDefault="00274566" w:rsidP="009957E5">
      <w:pPr>
        <w:ind w:firstLine="0"/>
        <w:rPr>
          <w:rFonts w:ascii="Arial" w:hAnsi="Arial" w:cs="Arial"/>
          <w:b/>
          <w:bCs/>
          <w:color w:val="000000" w:themeColor="text1"/>
        </w:rPr>
      </w:pPr>
    </w:p>
    <w:p w14:paraId="2316CC19" w14:textId="12D2C8CC" w:rsidR="00274566" w:rsidRPr="00274566" w:rsidRDefault="00274566" w:rsidP="009957E5">
      <w:pPr>
        <w:ind w:firstLine="0"/>
        <w:rPr>
          <w:rFonts w:ascii="Arial" w:hAnsi="Arial" w:cs="Arial"/>
          <w:b/>
          <w:bCs/>
          <w:color w:val="000000" w:themeColor="text1"/>
        </w:rPr>
      </w:pPr>
      <w:r w:rsidRPr="00274566">
        <w:rPr>
          <w:rFonts w:ascii="Arial" w:hAnsi="Arial" w:cs="Arial"/>
          <w:b/>
          <w:bCs/>
          <w:color w:val="000000" w:themeColor="text1"/>
        </w:rPr>
        <w:t>Executive Summary</w:t>
      </w:r>
    </w:p>
    <w:p w14:paraId="09405479" w14:textId="43E0D34B" w:rsidR="00ED6324" w:rsidRPr="009957E5" w:rsidRDefault="00ED6324" w:rsidP="009957E5">
      <w:pPr>
        <w:ind w:firstLine="0"/>
        <w:rPr>
          <w:rFonts w:ascii="Arial" w:hAnsi="Arial" w:cs="Arial"/>
          <w:color w:val="000000" w:themeColor="text1"/>
        </w:rPr>
      </w:pPr>
      <w:r w:rsidRPr="009957E5">
        <w:rPr>
          <w:rFonts w:ascii="Arial" w:hAnsi="Arial" w:cs="Arial"/>
          <w:color w:val="000000" w:themeColor="text1"/>
        </w:rPr>
        <w:t xml:space="preserve">This executive summary explores the application of Hofstede's cultural dimensions model in the context of hospitality, with a particular focus on the differences between Australian and UAE cultures. By understanding how cultural differences impact behaviour and values, hotel staff can better accommodate the needs and expectations of guests from different cultural backgrounds. For example, in Australia, hotel staff are trained to interact with guests in a manner that is respectful but not overly deferential, given the country's low power distance index. They also prioritise individual achievement and self-reliance, reflecting Australia's high individualism index. Additionally, Australian culture </w:t>
      </w:r>
      <w:r w:rsidR="002A50AE" w:rsidRPr="009957E5">
        <w:rPr>
          <w:rFonts w:ascii="Arial" w:hAnsi="Arial" w:cs="Arial"/>
          <w:color w:val="000000" w:themeColor="text1"/>
        </w:rPr>
        <w:t>focuses</w:t>
      </w:r>
      <w:r w:rsidRPr="009957E5">
        <w:rPr>
          <w:rFonts w:ascii="Arial" w:hAnsi="Arial" w:cs="Arial"/>
          <w:color w:val="000000" w:themeColor="text1"/>
        </w:rPr>
        <w:t xml:space="preserve"> on competitiveness, assertiveness, and comfort with ambiguity and change, as indicated by the country's low uncertainty avoidance index. Finally, hotel staff in Australia are encouraged to take a proactive approach to anticipate the needs of international guests, reflecting the country's long-term orientation index.</w:t>
      </w:r>
    </w:p>
    <w:p w14:paraId="03F55C49" w14:textId="6CD44C3C" w:rsidR="00ED6324" w:rsidRPr="009957E5" w:rsidRDefault="00ED6324" w:rsidP="009957E5">
      <w:pPr>
        <w:ind w:firstLine="0"/>
        <w:rPr>
          <w:rFonts w:ascii="Arial" w:hAnsi="Arial" w:cs="Arial"/>
          <w:color w:val="000000" w:themeColor="text1"/>
        </w:rPr>
      </w:pPr>
      <w:r w:rsidRPr="009957E5">
        <w:rPr>
          <w:rFonts w:ascii="Arial" w:hAnsi="Arial" w:cs="Arial"/>
          <w:color w:val="000000" w:themeColor="text1"/>
        </w:rPr>
        <w:t xml:space="preserve">In contrast, guests from the UAE may have different expectations and preferences when staying at Australian hotels. For example, the UAE has a high power distance index, valuing hierarchical relationships and respect for authority, and a collectivist culture that values group harmony and loyalty over individual achievement. In addition, given the country's high uncertainty avoidance index, UAE guests may also prefer clear and structured interactions. Finally, the UAE has a higher indulgence index, suggesting guests may be interested in luxury amenities and experiences. Given these differences, hotel staff in Australia </w:t>
      </w:r>
      <w:r w:rsidR="002A50AE" w:rsidRPr="009957E5">
        <w:rPr>
          <w:rFonts w:ascii="Arial" w:hAnsi="Arial" w:cs="Arial"/>
          <w:color w:val="000000" w:themeColor="text1"/>
        </w:rPr>
        <w:t>emphasise</w:t>
      </w:r>
      <w:r w:rsidRPr="009957E5">
        <w:rPr>
          <w:rFonts w:ascii="Arial" w:hAnsi="Arial" w:cs="Arial"/>
          <w:color w:val="000000" w:themeColor="text1"/>
        </w:rPr>
        <w:t xml:space="preserve"> expectations and preferences while dealing with UAE guests. It involves being more formal and respectful, providing personalised attention and care, offering clear and structured interactions, being aware of cultural norms regarding gender segregation, being assertive and confident, offering networking or business development, opportunities</w:t>
      </w:r>
    </w:p>
    <w:p w14:paraId="76E20414" w14:textId="77777777" w:rsidR="00ED6324" w:rsidRPr="009957E5" w:rsidRDefault="00ED6324" w:rsidP="009957E5">
      <w:pPr>
        <w:ind w:firstLine="0"/>
        <w:rPr>
          <w:rFonts w:ascii="Arial" w:hAnsi="Arial" w:cs="Arial"/>
          <w:color w:val="000000" w:themeColor="text1"/>
        </w:rPr>
      </w:pPr>
      <w:r w:rsidRPr="009957E5">
        <w:rPr>
          <w:rFonts w:ascii="Arial" w:hAnsi="Arial" w:cs="Arial"/>
          <w:color w:val="000000" w:themeColor="text1"/>
        </w:rPr>
        <w:t>In summary, the application of Hofstede's cultural dimensions model helps hotel staff in Australia to understand better and accommodate the needs and expectations of international guests, particularly those from the UAE. By adapting their approach based on cultural differences, hotel staff provides more personalised and effective service, ultimately improving customer satisfaction and business success.</w:t>
      </w:r>
    </w:p>
    <w:p w14:paraId="7FA79A8B" w14:textId="50838BC2" w:rsidR="00057EAF" w:rsidRPr="008100E3" w:rsidRDefault="003A693A" w:rsidP="008100E3">
      <w:pPr>
        <w:spacing w:after="160" w:line="259" w:lineRule="auto"/>
        <w:ind w:firstLine="0"/>
        <w:jc w:val="left"/>
        <w:rPr>
          <w:rFonts w:ascii="Arial" w:eastAsiaTheme="majorEastAsia" w:hAnsi="Arial" w:cs="Arial"/>
          <w:b/>
          <w:bCs/>
          <w:i/>
          <w:color w:val="000000" w:themeColor="text1"/>
          <w:szCs w:val="32"/>
        </w:rPr>
      </w:pPr>
      <w:r w:rsidRPr="00265F1F">
        <w:rPr>
          <w:color w:val="000000" w:themeColor="text1"/>
        </w:rPr>
        <w:br w:type="page"/>
      </w:r>
      <w:r w:rsidR="00057EAF" w:rsidRPr="008100E3">
        <w:rPr>
          <w:rFonts w:ascii="Arial" w:hAnsi="Arial" w:cs="Arial"/>
          <w:b/>
          <w:bCs/>
        </w:rPr>
        <w:lastRenderedPageBreak/>
        <w:t>Introduction</w:t>
      </w:r>
    </w:p>
    <w:p w14:paraId="5BE0D336" w14:textId="4DAFB2CE" w:rsidR="003A693A" w:rsidRPr="009957E5" w:rsidRDefault="00FE3795" w:rsidP="009957E5">
      <w:pPr>
        <w:rPr>
          <w:rFonts w:ascii="Arial" w:hAnsi="Arial" w:cs="Arial"/>
          <w:color w:val="000000" w:themeColor="text1"/>
        </w:rPr>
      </w:pPr>
      <w:r w:rsidRPr="00FE3795">
        <w:rPr>
          <w:rFonts w:ascii="Arial" w:hAnsi="Arial" w:cs="Arial"/>
          <w:noProof/>
          <w:color w:val="000000" w:themeColor="text1"/>
        </w:rPr>
        <mc:AlternateContent>
          <mc:Choice Requires="wps">
            <w:drawing>
              <wp:anchor distT="45720" distB="45720" distL="114300" distR="114300" simplePos="0" relativeHeight="251659264" behindDoc="1" locked="0" layoutInCell="1" allowOverlap="1" wp14:anchorId="110B74AB" wp14:editId="58E9FA86">
                <wp:simplePos x="0" y="0"/>
                <wp:positionH relativeFrom="column">
                  <wp:posOffset>3740150</wp:posOffset>
                </wp:positionH>
                <wp:positionV relativeFrom="paragraph">
                  <wp:posOffset>2213610</wp:posOffset>
                </wp:positionV>
                <wp:extent cx="1111250" cy="254000"/>
                <wp:effectExtent l="0" t="0" r="889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0" cy="254000"/>
                        </a:xfrm>
                        <a:prstGeom prst="rect">
                          <a:avLst/>
                        </a:prstGeom>
                        <a:solidFill>
                          <a:srgbClr val="FFFFFF"/>
                        </a:solidFill>
                        <a:ln w="9525">
                          <a:noFill/>
                          <a:miter lim="800000"/>
                          <a:headEnd/>
                          <a:tailEnd/>
                        </a:ln>
                      </wps:spPr>
                      <wps:txbx>
                        <w:txbxContent>
                          <w:p w14:paraId="6215E787" w14:textId="5D2B508F" w:rsidR="00FE3795" w:rsidRDefault="00FE3795">
                            <w:r>
                              <w:t>UAE</w:t>
                            </w:r>
                          </w:p>
                        </w:txbxContent>
                      </wps:txbx>
                      <wps:bodyPr rot="0" vert="horz" wrap="non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0B74AB" id="_x0000_t202" coordsize="21600,21600" o:spt="202" path="m,l,21600r21600,l21600,xe">
                <v:stroke joinstyle="miter"/>
                <v:path gradientshapeok="t" o:connecttype="rect"/>
              </v:shapetype>
              <v:shape id="Text Box 2" o:spid="_x0000_s1026" type="#_x0000_t202" style="position:absolute;left:0;text-align:left;margin-left:294.5pt;margin-top:174.3pt;width:87.5pt;height:20pt;z-index:-251657216;visibility:visible;mso-wrap-style:non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" stroked="f">
                <v:textbox>
                  <w:txbxContent>
                    <w:p w14:paraId="6215E787" w14:textId="5D2B508F" w:rsidR="00FE3795" w:rsidRDefault="00FE3795">
                      <w:r>
                        <w:t>UAE</w:t>
                      </w:r>
                    </w:p>
                  </w:txbxContent>
                </v:textbox>
              </v:shape>
            </w:pict>
          </mc:Fallback>
        </mc:AlternateContent>
      </w:r>
      <w:r w:rsidR="003A693A" w:rsidRPr="009957E5">
        <w:rPr>
          <w:rFonts w:ascii="Arial" w:hAnsi="Arial" w:cs="Arial"/>
          <w:color w:val="000000" w:themeColor="text1"/>
        </w:rPr>
        <w:t xml:space="preserve">The forthcoming report will analyse the application of </w:t>
      </w:r>
      <w:r w:rsidR="003A693A" w:rsidRPr="009957E5">
        <w:rPr>
          <w:rFonts w:ascii="Arial" w:hAnsi="Arial" w:cs="Arial"/>
          <w:b/>
          <w:color w:val="000000" w:themeColor="text1"/>
        </w:rPr>
        <w:t>Hofstede</w:t>
      </w:r>
      <w:r w:rsidR="00B46EE6" w:rsidRPr="009957E5">
        <w:rPr>
          <w:rFonts w:ascii="Arial" w:hAnsi="Arial" w:cs="Arial"/>
          <w:b/>
          <w:color w:val="000000" w:themeColor="text1"/>
        </w:rPr>
        <w:t>’</w:t>
      </w:r>
      <w:r w:rsidR="003A693A" w:rsidRPr="009957E5">
        <w:rPr>
          <w:rFonts w:ascii="Arial" w:hAnsi="Arial" w:cs="Arial"/>
          <w:b/>
          <w:color w:val="000000" w:themeColor="text1"/>
        </w:rPr>
        <w:t xml:space="preserve">s cultural dimensions </w:t>
      </w:r>
      <w:r w:rsidR="003A693A" w:rsidRPr="009957E5">
        <w:rPr>
          <w:rFonts w:ascii="Arial" w:hAnsi="Arial" w:cs="Arial"/>
          <w:color w:val="000000" w:themeColor="text1"/>
        </w:rPr>
        <w:t>model in the hospitality industry</w:t>
      </w:r>
      <w:r w:rsidR="00E10593" w:rsidRPr="009957E5">
        <w:rPr>
          <w:rFonts w:ascii="Arial" w:hAnsi="Arial" w:cs="Arial"/>
          <w:color w:val="000000" w:themeColor="text1"/>
        </w:rPr>
        <w:t xml:space="preserve"> (Huang et al. 2019)</w:t>
      </w:r>
      <w:r w:rsidR="003A693A" w:rsidRPr="009957E5">
        <w:rPr>
          <w:rFonts w:ascii="Arial" w:hAnsi="Arial" w:cs="Arial"/>
          <w:color w:val="000000" w:themeColor="text1"/>
        </w:rPr>
        <w:t>. The model provides a comprehensive framework to understand how cultural factors influence individual behaviour and values. The six dimensions of the model, including power distance, individualism-collectivism, masculinity-femininity, uncertainty avoidance, long-term orientation, and indulgence-restraint, play a vital role in shaping the attitudes and actions of people</w:t>
      </w:r>
      <w:r w:rsidR="00E10593" w:rsidRPr="009957E5">
        <w:rPr>
          <w:rFonts w:ascii="Arial" w:hAnsi="Arial" w:cs="Arial"/>
          <w:color w:val="000000" w:themeColor="text1"/>
        </w:rPr>
        <w:t xml:space="preserve"> (Huang et al. 2019)</w:t>
      </w:r>
      <w:r w:rsidR="003A693A" w:rsidRPr="009957E5">
        <w:rPr>
          <w:rFonts w:ascii="Arial" w:hAnsi="Arial" w:cs="Arial"/>
          <w:color w:val="000000" w:themeColor="text1"/>
        </w:rPr>
        <w:t xml:space="preserve">. The essay will also explore how these dimensions impact the preferences and priorities of individuals, mainly when they are from different cultural backgrounds. </w:t>
      </w:r>
    </w:p>
    <w:p w14:paraId="1A8489E7" w14:textId="20112B1D" w:rsidR="00825EE2" w:rsidRDefault="00825EE2" w:rsidP="00825EE2">
      <w:r>
        <w:rPr>
          <w:noProof/>
          <w:lang w:val="en-US"/>
        </w:rPr>
        <w:drawing>
          <wp:inline distT="0" distB="0" distL="0" distR="0" wp14:anchorId="4C37436C" wp14:editId="7F226DDB">
            <wp:extent cx="2090057" cy="1603502"/>
            <wp:effectExtent l="0" t="0" r="5715" b="0"/>
            <wp:docPr id="1" name="Picture 1" descr="Australia &amp; Hofstede's 6 Dimensions – sara23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stralia &amp; Hofstede's 6 Dimensions – sara23blo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33246" cy="1636637"/>
                    </a:xfrm>
                    <a:prstGeom prst="rect">
                      <a:avLst/>
                    </a:prstGeom>
                    <a:noFill/>
                    <a:ln>
                      <a:noFill/>
                    </a:ln>
                  </pic:spPr>
                </pic:pic>
              </a:graphicData>
            </a:graphic>
          </wp:inline>
        </w:drawing>
      </w:r>
      <w:r w:rsidRPr="00825EE2">
        <w:t xml:space="preserve"> </w:t>
      </w:r>
      <w:r>
        <w:rPr>
          <w:noProof/>
          <w:lang w:val="en-US"/>
        </w:rPr>
        <w:drawing>
          <wp:inline distT="0" distB="0" distL="0" distR="0" wp14:anchorId="66DD72C7" wp14:editId="416F0501">
            <wp:extent cx="3136860" cy="1455420"/>
            <wp:effectExtent l="0" t="0" r="6985" b="0"/>
            <wp:docPr id="2" name="Picture 2" descr="Cultural Dimensions of Hofstede Model in the UAE | Free Paper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ltural Dimensions of Hofstede Model in the UAE | Free Paper Examp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36860" cy="1455420"/>
                    </a:xfrm>
                    <a:prstGeom prst="rect">
                      <a:avLst/>
                    </a:prstGeom>
                    <a:noFill/>
                    <a:ln>
                      <a:noFill/>
                    </a:ln>
                  </pic:spPr>
                </pic:pic>
              </a:graphicData>
            </a:graphic>
          </wp:inline>
        </w:drawing>
      </w:r>
    </w:p>
    <w:p w14:paraId="69AB1ABD" w14:textId="77777777" w:rsidR="00A02BB8" w:rsidRPr="009957E5" w:rsidRDefault="00A02BB8" w:rsidP="00A02BB8">
      <w:pPr>
        <w:jc w:val="center"/>
        <w:rPr>
          <w:rFonts w:ascii="Arial" w:hAnsi="Arial" w:cs="Arial"/>
        </w:rPr>
      </w:pPr>
      <w:r w:rsidRPr="009957E5">
        <w:rPr>
          <w:rFonts w:ascii="Arial" w:hAnsi="Arial" w:cs="Arial"/>
        </w:rPr>
        <w:t xml:space="preserve">(Fig 1: Hofstede’s cultural dimension; Australia </w:t>
      </w:r>
      <w:r w:rsidR="005026F4" w:rsidRPr="009957E5">
        <w:rPr>
          <w:rFonts w:ascii="Arial" w:hAnsi="Arial" w:cs="Arial"/>
        </w:rPr>
        <w:t>v</w:t>
      </w:r>
      <w:r w:rsidRPr="009957E5">
        <w:rPr>
          <w:rFonts w:ascii="Arial" w:hAnsi="Arial" w:cs="Arial"/>
        </w:rPr>
        <w:t>s UAE Source: ResearchGate)</w:t>
      </w:r>
    </w:p>
    <w:p w14:paraId="487BA512" w14:textId="77777777" w:rsidR="00684F9E" w:rsidRPr="009957E5" w:rsidRDefault="00684F9E" w:rsidP="009957E5">
      <w:pPr>
        <w:rPr>
          <w:rFonts w:ascii="Arial" w:hAnsi="Arial" w:cs="Arial"/>
          <w:b/>
          <w:bCs/>
          <w:color w:val="000000" w:themeColor="text1"/>
        </w:rPr>
      </w:pPr>
    </w:p>
    <w:p w14:paraId="14E89265" w14:textId="3F25FE19" w:rsidR="00AD2EAC" w:rsidRDefault="00684F9E" w:rsidP="009957E5">
      <w:pPr>
        <w:ind w:firstLine="0"/>
        <w:rPr>
          <w:rFonts w:ascii="Arial" w:hAnsi="Arial" w:cs="Arial"/>
          <w:b/>
          <w:bCs/>
          <w:color w:val="000000" w:themeColor="text1"/>
        </w:rPr>
      </w:pPr>
      <w:r w:rsidRPr="009957E5">
        <w:rPr>
          <w:rFonts w:ascii="Arial" w:hAnsi="Arial" w:cs="Arial"/>
          <w:b/>
          <w:bCs/>
          <w:color w:val="000000" w:themeColor="text1"/>
        </w:rPr>
        <w:t>Country A:</w:t>
      </w:r>
      <w:r w:rsidR="00AD2EAC">
        <w:rPr>
          <w:rFonts w:ascii="Arial" w:hAnsi="Arial" w:cs="Arial"/>
          <w:b/>
          <w:bCs/>
          <w:color w:val="000000" w:themeColor="text1"/>
        </w:rPr>
        <w:t xml:space="preserve"> Australia</w:t>
      </w:r>
      <w:r w:rsidRPr="009957E5">
        <w:rPr>
          <w:rFonts w:ascii="Arial" w:hAnsi="Arial" w:cs="Arial"/>
          <w:b/>
          <w:bCs/>
          <w:color w:val="000000" w:themeColor="text1"/>
        </w:rPr>
        <w:t xml:space="preserve"> </w:t>
      </w:r>
    </w:p>
    <w:p w14:paraId="642DAADC" w14:textId="4A7883F9" w:rsidR="00891FB6" w:rsidRPr="009957E5" w:rsidRDefault="00F26067" w:rsidP="009957E5">
      <w:pPr>
        <w:rPr>
          <w:rFonts w:ascii="Arial" w:hAnsi="Arial" w:cs="Arial"/>
          <w:color w:val="000000" w:themeColor="text1"/>
        </w:rPr>
      </w:pPr>
      <w:r w:rsidRPr="009957E5">
        <w:rPr>
          <w:rFonts w:ascii="Arial" w:hAnsi="Arial" w:cs="Arial"/>
          <w:color w:val="000000" w:themeColor="text1"/>
        </w:rPr>
        <w:t>Australia is a country that places great importance on Hofstede</w:t>
      </w:r>
      <w:r w:rsidR="00B46EE6" w:rsidRPr="009957E5">
        <w:rPr>
          <w:rFonts w:ascii="Arial" w:hAnsi="Arial" w:cs="Arial"/>
          <w:color w:val="000000" w:themeColor="text1"/>
        </w:rPr>
        <w:t>’</w:t>
      </w:r>
      <w:r w:rsidRPr="009957E5">
        <w:rPr>
          <w:rFonts w:ascii="Arial" w:hAnsi="Arial" w:cs="Arial"/>
          <w:color w:val="000000" w:themeColor="text1"/>
        </w:rPr>
        <w:t>s cultural dimensions, and this is reflected in training provided to hotel staff for accommodating international guests. Regarding power distance, Australia is known for being a relatively egalitarian society with a low power distance index</w:t>
      </w:r>
      <w:r w:rsidR="00881D61" w:rsidRPr="009957E5">
        <w:rPr>
          <w:rFonts w:ascii="Arial" w:hAnsi="Arial" w:cs="Arial"/>
          <w:color w:val="000000" w:themeColor="text1"/>
        </w:rPr>
        <w:t xml:space="preserve"> (Walters et al. 2021)</w:t>
      </w:r>
      <w:r w:rsidRPr="009957E5">
        <w:rPr>
          <w:rFonts w:ascii="Arial" w:hAnsi="Arial" w:cs="Arial"/>
          <w:color w:val="000000" w:themeColor="text1"/>
        </w:rPr>
        <w:t>. It means that hotel staff are trained to interact with guests in a manner that is respectful but not overly deferential. Regarding individualism-collectivism, Australia has a high individualism index, emphasising individual achievement and self-reliance. As a result, hotel staff are trained to respect the privacy and independence of their guests, allowing them to have space and freedom to enjoy their stay</w:t>
      </w:r>
      <w:r w:rsidR="00063348" w:rsidRPr="009957E5">
        <w:rPr>
          <w:rFonts w:ascii="Arial" w:hAnsi="Arial" w:cs="Arial"/>
          <w:color w:val="000000" w:themeColor="text1"/>
        </w:rPr>
        <w:t xml:space="preserve"> (Manoharan et al. 2021)</w:t>
      </w:r>
      <w:r w:rsidRPr="009957E5">
        <w:rPr>
          <w:rFonts w:ascii="Arial" w:hAnsi="Arial" w:cs="Arial"/>
          <w:color w:val="000000" w:themeColor="text1"/>
        </w:rPr>
        <w:t>. In addition, Australia</w:t>
      </w:r>
      <w:r w:rsidR="00B46EE6" w:rsidRPr="009957E5">
        <w:rPr>
          <w:rFonts w:ascii="Arial" w:hAnsi="Arial" w:cs="Arial"/>
          <w:color w:val="000000" w:themeColor="text1"/>
        </w:rPr>
        <w:t>’</w:t>
      </w:r>
      <w:r w:rsidRPr="009957E5">
        <w:rPr>
          <w:rFonts w:ascii="Arial" w:hAnsi="Arial" w:cs="Arial"/>
          <w:color w:val="000000" w:themeColor="text1"/>
        </w:rPr>
        <w:t xml:space="preserve">s culture is also characterised by a high masculinity index, which values competitiveness and assertiveness. Finally, Australia has a low uncertainty avoidance index, indicating Australians are comfortable with ambiguity and change. It is reflected in the training of </w:t>
      </w:r>
      <w:r w:rsidRPr="009957E5">
        <w:rPr>
          <w:rFonts w:ascii="Arial" w:hAnsi="Arial" w:cs="Arial"/>
          <w:color w:val="000000" w:themeColor="text1"/>
        </w:rPr>
        <w:lastRenderedPageBreak/>
        <w:t>hotel staff, who are encouraged to be adaptable and flexible in their approach to meeting the needs of international guests</w:t>
      </w:r>
      <w:r w:rsidR="002C6EEC" w:rsidRPr="009957E5">
        <w:rPr>
          <w:rFonts w:ascii="Arial" w:hAnsi="Arial" w:cs="Arial"/>
          <w:color w:val="000000" w:themeColor="text1"/>
        </w:rPr>
        <w:t xml:space="preserve"> (</w:t>
      </w:r>
      <w:proofErr w:type="spellStart"/>
      <w:r w:rsidR="002C6EEC" w:rsidRPr="009957E5">
        <w:rPr>
          <w:rFonts w:ascii="Arial" w:hAnsi="Arial" w:cs="Arial"/>
          <w:color w:val="000000" w:themeColor="text1"/>
        </w:rPr>
        <w:t>Mariani</w:t>
      </w:r>
      <w:proofErr w:type="spellEnd"/>
      <w:r w:rsidR="002C6EEC" w:rsidRPr="009957E5">
        <w:rPr>
          <w:rFonts w:ascii="Arial" w:hAnsi="Arial" w:cs="Arial"/>
          <w:color w:val="000000" w:themeColor="text1"/>
        </w:rPr>
        <w:t xml:space="preserve"> et al. 2019)</w:t>
      </w:r>
      <w:r w:rsidRPr="009957E5">
        <w:rPr>
          <w:rFonts w:ascii="Arial" w:hAnsi="Arial" w:cs="Arial"/>
          <w:color w:val="000000" w:themeColor="text1"/>
        </w:rPr>
        <w:t>.</w:t>
      </w:r>
    </w:p>
    <w:p w14:paraId="4700B0D5" w14:textId="77777777" w:rsidR="002206CC" w:rsidRPr="009957E5" w:rsidRDefault="00F26067" w:rsidP="009957E5">
      <w:pPr>
        <w:rPr>
          <w:rFonts w:ascii="Arial" w:hAnsi="Arial" w:cs="Arial"/>
          <w:color w:val="000000" w:themeColor="text1"/>
        </w:rPr>
      </w:pPr>
      <w:r w:rsidRPr="009957E5">
        <w:rPr>
          <w:rFonts w:ascii="Arial" w:hAnsi="Arial" w:cs="Arial"/>
          <w:color w:val="000000" w:themeColor="text1"/>
        </w:rPr>
        <w:t>Australia also has a relatively long-term orientation index, meaning that there is a focus on planning for the future and taking a strategic approach to decision-making, which is reflected in the training of hotel staff, who are encouraged to take a proactive approach to anticipate the needs of international guests and providing personalised service to meet their requirements. Likewise, Australia has a high indulgence index, which suggests a society that values leisure, pleasure, and immediate gratification</w:t>
      </w:r>
      <w:r w:rsidR="009E5E8E" w:rsidRPr="009957E5">
        <w:rPr>
          <w:rFonts w:ascii="Arial" w:hAnsi="Arial" w:cs="Arial"/>
          <w:color w:val="000000" w:themeColor="text1"/>
        </w:rPr>
        <w:t xml:space="preserve"> (Huang et al. 2019)</w:t>
      </w:r>
      <w:r w:rsidRPr="009957E5">
        <w:rPr>
          <w:rFonts w:ascii="Arial" w:hAnsi="Arial" w:cs="Arial"/>
          <w:color w:val="000000" w:themeColor="text1"/>
        </w:rPr>
        <w:t xml:space="preserve">. </w:t>
      </w:r>
    </w:p>
    <w:p w14:paraId="008CBF56" w14:textId="77777777" w:rsidR="006103AD" w:rsidRPr="003C6C36" w:rsidRDefault="006103AD" w:rsidP="003C6C36">
      <w:pPr>
        <w:pStyle w:val="Heading1"/>
      </w:pPr>
      <w:r w:rsidRPr="003C6C36">
        <w:t>Country B: UAE</w:t>
      </w:r>
    </w:p>
    <w:p w14:paraId="3295058F" w14:textId="05D68A89" w:rsidR="00B6180A" w:rsidRPr="009957E5" w:rsidRDefault="00B6180A" w:rsidP="009957E5">
      <w:pPr>
        <w:rPr>
          <w:rFonts w:ascii="Arial" w:hAnsi="Arial" w:cs="Arial"/>
          <w:color w:val="000000" w:themeColor="text1"/>
        </w:rPr>
      </w:pPr>
      <w:r w:rsidRPr="009957E5">
        <w:rPr>
          <w:rFonts w:ascii="Arial" w:hAnsi="Arial" w:cs="Arial"/>
          <w:color w:val="000000" w:themeColor="text1"/>
        </w:rPr>
        <w:t>In the context of hospitality, guests from the United Arab Emirates (UAE) have unique expectations that may differ from those of other cultural groups. Applying Hofstede</w:t>
      </w:r>
      <w:r w:rsidR="00B46EE6" w:rsidRPr="009957E5">
        <w:rPr>
          <w:rFonts w:ascii="Arial" w:hAnsi="Arial" w:cs="Arial"/>
          <w:color w:val="000000" w:themeColor="text1"/>
        </w:rPr>
        <w:t>’</w:t>
      </w:r>
      <w:r w:rsidRPr="009957E5">
        <w:rPr>
          <w:rFonts w:ascii="Arial" w:hAnsi="Arial" w:cs="Arial"/>
          <w:color w:val="000000" w:themeColor="text1"/>
        </w:rPr>
        <w:t>s cultural dimensions model, we can identify the critical differences between the UAE and Australia and how these differences impact the expectations of UAE guests when staying at Australian-based hotels</w:t>
      </w:r>
      <w:r w:rsidR="00F66EA8" w:rsidRPr="009957E5">
        <w:rPr>
          <w:rFonts w:ascii="Arial" w:hAnsi="Arial" w:cs="Arial"/>
          <w:color w:val="000000" w:themeColor="text1"/>
        </w:rPr>
        <w:t xml:space="preserve"> (Eid et al. 2020)</w:t>
      </w:r>
      <w:r w:rsidRPr="009957E5">
        <w:rPr>
          <w:rFonts w:ascii="Arial" w:hAnsi="Arial" w:cs="Arial"/>
          <w:color w:val="000000" w:themeColor="text1"/>
        </w:rPr>
        <w:t xml:space="preserve">. For example, the UAE has a high power distance index, meaning that hierarchical relationships and respect for authority are highly valued. As a result, UAE guests expect hotel staff to be more formal and respectful and defy those in authority positions. In addition, the UAE has a collectivist culture, which values group harmony and loyalty over individual achievement. As a result, UAE guests emphasise relationships and social interactions when staying at hotels and may appreciate personalised attention and care from </w:t>
      </w:r>
      <w:r w:rsidR="00345B57">
        <w:rPr>
          <w:rFonts w:ascii="Arial" w:hAnsi="Arial" w:cs="Arial"/>
          <w:color w:val="000000" w:themeColor="text1"/>
        </w:rPr>
        <w:t xml:space="preserve">the </w:t>
      </w:r>
      <w:r w:rsidRPr="009957E5">
        <w:rPr>
          <w:rFonts w:ascii="Arial" w:hAnsi="Arial" w:cs="Arial"/>
          <w:color w:val="000000" w:themeColor="text1"/>
        </w:rPr>
        <w:t>hotel staff</w:t>
      </w:r>
      <w:r w:rsidR="00A26349" w:rsidRPr="009957E5">
        <w:rPr>
          <w:rFonts w:ascii="Arial" w:hAnsi="Arial" w:cs="Arial"/>
          <w:color w:val="000000" w:themeColor="text1"/>
        </w:rPr>
        <w:t xml:space="preserve"> (Newnham et al. 2022)</w:t>
      </w:r>
      <w:r w:rsidRPr="009957E5">
        <w:rPr>
          <w:rFonts w:ascii="Arial" w:hAnsi="Arial" w:cs="Arial"/>
          <w:color w:val="000000" w:themeColor="text1"/>
        </w:rPr>
        <w:t>.</w:t>
      </w:r>
    </w:p>
    <w:p w14:paraId="1A030516" w14:textId="77777777" w:rsidR="00B6180A" w:rsidRPr="009957E5" w:rsidRDefault="00B6180A" w:rsidP="009957E5">
      <w:pPr>
        <w:rPr>
          <w:rFonts w:ascii="Arial" w:hAnsi="Arial" w:cs="Arial"/>
          <w:color w:val="000000" w:themeColor="text1"/>
        </w:rPr>
      </w:pPr>
      <w:r w:rsidRPr="009957E5">
        <w:rPr>
          <w:rFonts w:ascii="Arial" w:hAnsi="Arial" w:cs="Arial"/>
          <w:color w:val="000000" w:themeColor="text1"/>
        </w:rPr>
        <w:t>Regarding masculinity, the UAE has a higher index than Australia, meaning that UAE guests value competitiveness and assertiveness in their interactions with hotel staff. However, it</w:t>
      </w:r>
      <w:r w:rsidR="00B46EE6" w:rsidRPr="009957E5">
        <w:rPr>
          <w:rFonts w:ascii="Arial" w:hAnsi="Arial" w:cs="Arial"/>
          <w:color w:val="000000" w:themeColor="text1"/>
        </w:rPr>
        <w:t>’</w:t>
      </w:r>
      <w:r w:rsidRPr="009957E5">
        <w:rPr>
          <w:rFonts w:ascii="Arial" w:hAnsi="Arial" w:cs="Arial"/>
          <w:color w:val="000000" w:themeColor="text1"/>
        </w:rPr>
        <w:t>s important to note that the UAE has a high level of gender segregation, and hotel staff should be sensitive to cultural norms regarding the separation of men and women</w:t>
      </w:r>
      <w:r w:rsidR="007770F5" w:rsidRPr="009957E5">
        <w:rPr>
          <w:rFonts w:ascii="Arial" w:hAnsi="Arial" w:cs="Arial"/>
          <w:color w:val="000000" w:themeColor="text1"/>
        </w:rPr>
        <w:t xml:space="preserve"> (</w:t>
      </w:r>
      <w:proofErr w:type="spellStart"/>
      <w:r w:rsidR="007770F5" w:rsidRPr="009957E5">
        <w:rPr>
          <w:rFonts w:ascii="Arial" w:hAnsi="Arial" w:cs="Arial"/>
          <w:color w:val="000000" w:themeColor="text1"/>
        </w:rPr>
        <w:t>Varlani</w:t>
      </w:r>
      <w:proofErr w:type="spellEnd"/>
      <w:r w:rsidR="007770F5" w:rsidRPr="009957E5">
        <w:rPr>
          <w:rFonts w:ascii="Arial" w:hAnsi="Arial" w:cs="Arial"/>
          <w:color w:val="000000" w:themeColor="text1"/>
        </w:rPr>
        <w:t>, 2020)</w:t>
      </w:r>
      <w:r w:rsidRPr="009957E5">
        <w:rPr>
          <w:rFonts w:ascii="Arial" w:hAnsi="Arial" w:cs="Arial"/>
          <w:color w:val="000000" w:themeColor="text1"/>
        </w:rPr>
        <w:t>. Uncertainty avoidance is also higher in the UAE than in Australia, which may mean that UAE guests prefer clear and structured interactions with hotel staff. They appreciate clear rules and expectations and expect hotel staff to provide detailed information and explanations about services and amenities</w:t>
      </w:r>
      <w:r w:rsidR="007770F5" w:rsidRPr="009957E5">
        <w:rPr>
          <w:rFonts w:ascii="Arial" w:hAnsi="Arial" w:cs="Arial"/>
          <w:color w:val="000000" w:themeColor="text1"/>
        </w:rPr>
        <w:t xml:space="preserve"> (</w:t>
      </w:r>
      <w:proofErr w:type="spellStart"/>
      <w:r w:rsidR="007770F5" w:rsidRPr="009957E5">
        <w:rPr>
          <w:rFonts w:ascii="Arial" w:hAnsi="Arial" w:cs="Arial"/>
          <w:color w:val="000000" w:themeColor="text1"/>
        </w:rPr>
        <w:t>Varlani</w:t>
      </w:r>
      <w:proofErr w:type="spellEnd"/>
      <w:r w:rsidR="007770F5" w:rsidRPr="009957E5">
        <w:rPr>
          <w:rFonts w:ascii="Arial" w:hAnsi="Arial" w:cs="Arial"/>
          <w:color w:val="000000" w:themeColor="text1"/>
        </w:rPr>
        <w:t>, 2020)</w:t>
      </w:r>
      <w:r w:rsidRPr="009957E5">
        <w:rPr>
          <w:rFonts w:ascii="Arial" w:hAnsi="Arial" w:cs="Arial"/>
          <w:color w:val="000000" w:themeColor="text1"/>
        </w:rPr>
        <w:t xml:space="preserve">. </w:t>
      </w:r>
    </w:p>
    <w:p w14:paraId="00E6DC93" w14:textId="77777777" w:rsidR="00B6180A" w:rsidRPr="009957E5" w:rsidRDefault="00B6180A" w:rsidP="009957E5">
      <w:pPr>
        <w:rPr>
          <w:rFonts w:ascii="Arial" w:hAnsi="Arial" w:cs="Arial"/>
          <w:color w:val="000000" w:themeColor="text1"/>
        </w:rPr>
      </w:pPr>
      <w:r w:rsidRPr="009957E5">
        <w:rPr>
          <w:rFonts w:ascii="Arial" w:hAnsi="Arial" w:cs="Arial"/>
          <w:color w:val="000000" w:themeColor="text1"/>
        </w:rPr>
        <w:t xml:space="preserve">Regarding long-term orientation, the UAE has a higher index than Australia, meaning that UAE guests </w:t>
      </w:r>
      <w:r w:rsidR="00B46EE6" w:rsidRPr="009957E5">
        <w:rPr>
          <w:rFonts w:ascii="Arial" w:hAnsi="Arial" w:cs="Arial"/>
          <w:color w:val="000000" w:themeColor="text1"/>
        </w:rPr>
        <w:t>emphasise future and long-term planning more</w:t>
      </w:r>
      <w:r w:rsidRPr="009957E5">
        <w:rPr>
          <w:rFonts w:ascii="Arial" w:hAnsi="Arial" w:cs="Arial"/>
          <w:color w:val="000000" w:themeColor="text1"/>
        </w:rPr>
        <w:t xml:space="preserve">. As a result, </w:t>
      </w:r>
      <w:r w:rsidRPr="009957E5">
        <w:rPr>
          <w:rFonts w:ascii="Arial" w:hAnsi="Arial" w:cs="Arial"/>
          <w:color w:val="000000" w:themeColor="text1"/>
        </w:rPr>
        <w:lastRenderedPageBreak/>
        <w:t>they may be interested in opportunities for networking or business development during their stay</w:t>
      </w:r>
      <w:r w:rsidR="006F1526" w:rsidRPr="009957E5">
        <w:rPr>
          <w:rFonts w:ascii="Arial" w:hAnsi="Arial" w:cs="Arial"/>
          <w:color w:val="000000" w:themeColor="text1"/>
        </w:rPr>
        <w:t xml:space="preserve"> (Moro, 2020)</w:t>
      </w:r>
      <w:r w:rsidRPr="009957E5">
        <w:rPr>
          <w:rFonts w:ascii="Arial" w:hAnsi="Arial" w:cs="Arial"/>
          <w:color w:val="000000" w:themeColor="text1"/>
        </w:rPr>
        <w:t>. Further, the UAE has a relatively high indulgence index, which suggests that leisure, pleasure, and immediate gratification are valued</w:t>
      </w:r>
      <w:r w:rsidR="006F1526" w:rsidRPr="009957E5">
        <w:rPr>
          <w:rFonts w:ascii="Arial" w:hAnsi="Arial" w:cs="Arial"/>
          <w:color w:val="000000" w:themeColor="text1"/>
        </w:rPr>
        <w:t xml:space="preserve"> (Moro, 2020)</w:t>
      </w:r>
      <w:r w:rsidRPr="009957E5">
        <w:rPr>
          <w:rFonts w:ascii="Arial" w:hAnsi="Arial" w:cs="Arial"/>
          <w:color w:val="000000" w:themeColor="text1"/>
        </w:rPr>
        <w:t xml:space="preserve">. </w:t>
      </w:r>
    </w:p>
    <w:p w14:paraId="33A89861" w14:textId="76D87B5C" w:rsidR="006103AD" w:rsidRPr="009957E5" w:rsidRDefault="00FF5BF6" w:rsidP="003C6C36">
      <w:pPr>
        <w:pStyle w:val="Heading1"/>
      </w:pPr>
      <w:r>
        <w:t>Hotel Handbook (</w:t>
      </w:r>
      <w:r w:rsidR="006103AD" w:rsidRPr="009957E5">
        <w:t>Do’s and Don’ts</w:t>
      </w:r>
      <w:r>
        <w:t>)</w:t>
      </w:r>
    </w:p>
    <w:p w14:paraId="65EAA06F" w14:textId="77777777" w:rsidR="00212029" w:rsidRPr="006224FE" w:rsidRDefault="00212029" w:rsidP="009957E5">
      <w:pPr>
        <w:pStyle w:val="Heading2"/>
        <w:spacing w:line="360" w:lineRule="auto"/>
        <w:rPr>
          <w:rFonts w:ascii="Arial" w:hAnsi="Arial" w:cs="Arial"/>
          <w:b/>
          <w:bCs/>
          <w:i w:val="0"/>
          <w:iCs/>
          <w:color w:val="000000" w:themeColor="text1"/>
        </w:rPr>
      </w:pPr>
      <w:r w:rsidRPr="006224FE">
        <w:rPr>
          <w:rFonts w:ascii="Arial" w:hAnsi="Arial" w:cs="Arial"/>
          <w:b/>
          <w:bCs/>
          <w:i w:val="0"/>
          <w:iCs/>
          <w:color w:val="000000" w:themeColor="text1"/>
        </w:rPr>
        <w:t>Do</w:t>
      </w:r>
    </w:p>
    <w:p w14:paraId="7519B230" w14:textId="77777777" w:rsidR="000D3115" w:rsidRPr="009957E5" w:rsidRDefault="00B46EE6" w:rsidP="009957E5">
      <w:pPr>
        <w:rPr>
          <w:rFonts w:ascii="Arial" w:hAnsi="Arial" w:cs="Arial"/>
          <w:color w:val="000000" w:themeColor="text1"/>
        </w:rPr>
      </w:pPr>
      <w:r w:rsidRPr="009957E5">
        <w:rPr>
          <w:rFonts w:ascii="Arial" w:hAnsi="Arial" w:cs="Arial"/>
          <w:color w:val="000000" w:themeColor="text1"/>
        </w:rPr>
        <w:t>S</w:t>
      </w:r>
      <w:r w:rsidR="000D3115" w:rsidRPr="009957E5">
        <w:rPr>
          <w:rFonts w:ascii="Arial" w:hAnsi="Arial" w:cs="Arial"/>
          <w:color w:val="000000" w:themeColor="text1"/>
        </w:rPr>
        <w:t>how respect for hierarchy and authority</w:t>
      </w:r>
      <w:r w:rsidR="005D0487" w:rsidRPr="009957E5">
        <w:rPr>
          <w:rFonts w:ascii="Arial" w:hAnsi="Arial" w:cs="Arial"/>
          <w:color w:val="000000" w:themeColor="text1"/>
        </w:rPr>
        <w:t xml:space="preserve"> (Michael et al. 2020)</w:t>
      </w:r>
      <w:r w:rsidR="000D3115" w:rsidRPr="009957E5">
        <w:rPr>
          <w:rFonts w:ascii="Arial" w:hAnsi="Arial" w:cs="Arial"/>
          <w:color w:val="000000" w:themeColor="text1"/>
        </w:rPr>
        <w:t xml:space="preserve">: Given that the UAE has a high power distance index, it is </w:t>
      </w:r>
      <w:r w:rsidRPr="009957E5">
        <w:rPr>
          <w:rFonts w:ascii="Arial" w:hAnsi="Arial" w:cs="Arial"/>
          <w:color w:val="000000" w:themeColor="text1"/>
        </w:rPr>
        <w:t>essential</w:t>
      </w:r>
      <w:r w:rsidR="000D3115" w:rsidRPr="009957E5">
        <w:rPr>
          <w:rFonts w:ascii="Arial" w:hAnsi="Arial" w:cs="Arial"/>
          <w:color w:val="000000" w:themeColor="text1"/>
        </w:rPr>
        <w:t xml:space="preserve"> for hotel staff to show respect for hierarchy and authority. Staff should be polite and formal in their interactions, using titles and appropriate language when addressing guests.</w:t>
      </w:r>
    </w:p>
    <w:p w14:paraId="75D5E2E8" w14:textId="77777777" w:rsidR="000D3115" w:rsidRPr="009957E5" w:rsidRDefault="000D3115" w:rsidP="009957E5">
      <w:pPr>
        <w:rPr>
          <w:rFonts w:ascii="Arial" w:hAnsi="Arial" w:cs="Arial"/>
          <w:color w:val="000000" w:themeColor="text1"/>
        </w:rPr>
      </w:pPr>
      <w:r w:rsidRPr="009957E5">
        <w:rPr>
          <w:rFonts w:ascii="Arial" w:hAnsi="Arial" w:cs="Arial"/>
          <w:color w:val="000000" w:themeColor="text1"/>
        </w:rPr>
        <w:t>Provide personali</w:t>
      </w:r>
      <w:r w:rsidR="00B46EE6" w:rsidRPr="009957E5">
        <w:rPr>
          <w:rFonts w:ascii="Arial" w:hAnsi="Arial" w:cs="Arial"/>
          <w:color w:val="000000" w:themeColor="text1"/>
        </w:rPr>
        <w:t>s</w:t>
      </w:r>
      <w:r w:rsidRPr="009957E5">
        <w:rPr>
          <w:rFonts w:ascii="Arial" w:hAnsi="Arial" w:cs="Arial"/>
          <w:color w:val="000000" w:themeColor="text1"/>
        </w:rPr>
        <w:t xml:space="preserve">ed attention and care: UAE guests may </w:t>
      </w:r>
      <w:r w:rsidR="00B46EE6" w:rsidRPr="009957E5">
        <w:rPr>
          <w:rFonts w:ascii="Arial" w:hAnsi="Arial" w:cs="Arial"/>
          <w:color w:val="000000" w:themeColor="text1"/>
        </w:rPr>
        <w:t>emphasise relationships and social interactions more</w:t>
      </w:r>
      <w:r w:rsidRPr="009957E5">
        <w:rPr>
          <w:rFonts w:ascii="Arial" w:hAnsi="Arial" w:cs="Arial"/>
          <w:color w:val="000000" w:themeColor="text1"/>
        </w:rPr>
        <w:t xml:space="preserve">, so hotel staff should be warm and welcoming, </w:t>
      </w:r>
      <w:r w:rsidR="00B46EE6" w:rsidRPr="009957E5">
        <w:rPr>
          <w:rFonts w:ascii="Arial" w:hAnsi="Arial" w:cs="Arial"/>
          <w:color w:val="000000" w:themeColor="text1"/>
        </w:rPr>
        <w:t>trying</w:t>
      </w:r>
      <w:r w:rsidRPr="009957E5">
        <w:rPr>
          <w:rFonts w:ascii="Arial" w:hAnsi="Arial" w:cs="Arial"/>
          <w:color w:val="000000" w:themeColor="text1"/>
        </w:rPr>
        <w:t xml:space="preserve"> to get to know guests and address their individual needs and preferences.</w:t>
      </w:r>
    </w:p>
    <w:p w14:paraId="296EC7B5" w14:textId="77777777" w:rsidR="000D3115" w:rsidRPr="009957E5" w:rsidRDefault="000D3115" w:rsidP="009957E5">
      <w:pPr>
        <w:rPr>
          <w:rFonts w:ascii="Arial" w:hAnsi="Arial" w:cs="Arial"/>
          <w:color w:val="000000" w:themeColor="text1"/>
        </w:rPr>
      </w:pPr>
      <w:r w:rsidRPr="009957E5">
        <w:rPr>
          <w:rFonts w:ascii="Arial" w:hAnsi="Arial" w:cs="Arial"/>
          <w:color w:val="000000" w:themeColor="text1"/>
        </w:rPr>
        <w:t>Offer clear and structured interactions</w:t>
      </w:r>
      <w:r w:rsidR="008961D3" w:rsidRPr="009957E5">
        <w:rPr>
          <w:rFonts w:ascii="Arial" w:hAnsi="Arial" w:cs="Arial"/>
          <w:color w:val="000000" w:themeColor="text1"/>
        </w:rPr>
        <w:t xml:space="preserve"> (Michael et al. 2020)</w:t>
      </w:r>
      <w:r w:rsidRPr="009957E5">
        <w:rPr>
          <w:rFonts w:ascii="Arial" w:hAnsi="Arial" w:cs="Arial"/>
          <w:color w:val="000000" w:themeColor="text1"/>
        </w:rPr>
        <w:t>: Given th</w:t>
      </w:r>
      <w:r w:rsidR="00B46EE6" w:rsidRPr="009957E5">
        <w:rPr>
          <w:rFonts w:ascii="Arial" w:hAnsi="Arial" w:cs="Arial"/>
          <w:color w:val="000000" w:themeColor="text1"/>
        </w:rPr>
        <w:t>e UAE’s</w:t>
      </w:r>
      <w:r w:rsidRPr="009957E5">
        <w:rPr>
          <w:rFonts w:ascii="Arial" w:hAnsi="Arial" w:cs="Arial"/>
          <w:color w:val="000000" w:themeColor="text1"/>
        </w:rPr>
        <w:t xml:space="preserve"> high uncertainty avoidance index, </w:t>
      </w:r>
      <w:r w:rsidR="00B46EE6" w:rsidRPr="009957E5">
        <w:rPr>
          <w:rFonts w:ascii="Arial" w:hAnsi="Arial" w:cs="Arial"/>
          <w:color w:val="000000" w:themeColor="text1"/>
        </w:rPr>
        <w:t>the hotel staff must</w:t>
      </w:r>
      <w:r w:rsidRPr="009957E5">
        <w:rPr>
          <w:rFonts w:ascii="Arial" w:hAnsi="Arial" w:cs="Arial"/>
          <w:color w:val="000000" w:themeColor="text1"/>
        </w:rPr>
        <w:t xml:space="preserve"> provide clear and structured interactions. </w:t>
      </w:r>
    </w:p>
    <w:p w14:paraId="2F0BE958" w14:textId="2F6FE2FE" w:rsidR="000D3115" w:rsidRPr="009957E5" w:rsidRDefault="000D3115" w:rsidP="001C447F">
      <w:pPr>
        <w:ind w:firstLine="0"/>
        <w:rPr>
          <w:rFonts w:ascii="Arial" w:hAnsi="Arial" w:cs="Arial"/>
          <w:color w:val="000000" w:themeColor="text1"/>
        </w:rPr>
      </w:pPr>
      <w:r w:rsidRPr="009957E5">
        <w:rPr>
          <w:rFonts w:ascii="Arial" w:hAnsi="Arial" w:cs="Arial"/>
          <w:color w:val="000000" w:themeColor="text1"/>
        </w:rPr>
        <w:t xml:space="preserve"> </w:t>
      </w:r>
      <w:r w:rsidR="001C447F">
        <w:rPr>
          <w:rFonts w:ascii="Arial" w:hAnsi="Arial" w:cs="Arial"/>
          <w:color w:val="000000" w:themeColor="text1"/>
        </w:rPr>
        <w:t xml:space="preserve">         </w:t>
      </w:r>
      <w:r w:rsidRPr="009957E5">
        <w:rPr>
          <w:rFonts w:ascii="Arial" w:hAnsi="Arial" w:cs="Arial"/>
          <w:color w:val="000000" w:themeColor="text1"/>
        </w:rPr>
        <w:t>Be assertive and confident in your interactions</w:t>
      </w:r>
      <w:r w:rsidR="009D2693" w:rsidRPr="009957E5">
        <w:rPr>
          <w:rFonts w:ascii="Arial" w:hAnsi="Arial" w:cs="Arial"/>
          <w:color w:val="000000" w:themeColor="text1"/>
        </w:rPr>
        <w:t xml:space="preserve"> (Market et al. 2022)</w:t>
      </w:r>
      <w:r w:rsidRPr="009957E5">
        <w:rPr>
          <w:rFonts w:ascii="Arial" w:hAnsi="Arial" w:cs="Arial"/>
          <w:color w:val="000000" w:themeColor="text1"/>
        </w:rPr>
        <w:t>: Given that the UAE has a higher masculinity index than Australia, hotel staff should adopt a confident and assertive approach when dealing with UAE guests to ensure they receive high-quality service.</w:t>
      </w:r>
    </w:p>
    <w:p w14:paraId="7703A045" w14:textId="77777777" w:rsidR="000D3115" w:rsidRPr="009957E5" w:rsidRDefault="000D3115" w:rsidP="009957E5">
      <w:pPr>
        <w:rPr>
          <w:rFonts w:ascii="Arial" w:hAnsi="Arial" w:cs="Arial"/>
          <w:color w:val="000000" w:themeColor="text1"/>
        </w:rPr>
      </w:pPr>
      <w:r w:rsidRPr="009957E5">
        <w:rPr>
          <w:rFonts w:ascii="Arial" w:hAnsi="Arial" w:cs="Arial"/>
          <w:color w:val="000000" w:themeColor="text1"/>
        </w:rPr>
        <w:t xml:space="preserve">Offer </w:t>
      </w:r>
      <w:r w:rsidR="00B46EE6" w:rsidRPr="009957E5">
        <w:rPr>
          <w:rFonts w:ascii="Arial" w:hAnsi="Arial" w:cs="Arial"/>
          <w:color w:val="000000" w:themeColor="text1"/>
        </w:rPr>
        <w:t>networking or business development opportunities</w:t>
      </w:r>
      <w:r w:rsidR="009D2693" w:rsidRPr="009957E5">
        <w:rPr>
          <w:rFonts w:ascii="Arial" w:hAnsi="Arial" w:cs="Arial"/>
          <w:color w:val="000000" w:themeColor="text1"/>
        </w:rPr>
        <w:t xml:space="preserve"> (Market et al. 2022)</w:t>
      </w:r>
      <w:r w:rsidR="00B46EE6" w:rsidRPr="009957E5">
        <w:rPr>
          <w:rFonts w:ascii="Arial" w:hAnsi="Arial" w:cs="Arial"/>
          <w:color w:val="000000" w:themeColor="text1"/>
        </w:rPr>
        <w:t>: UAE guests may be interested in networking or business development opportunities</w:t>
      </w:r>
      <w:r w:rsidR="00025EBC" w:rsidRPr="009957E5">
        <w:rPr>
          <w:rFonts w:ascii="Arial" w:hAnsi="Arial" w:cs="Arial"/>
          <w:color w:val="000000" w:themeColor="text1"/>
        </w:rPr>
        <w:t xml:space="preserve"> during their stay</w:t>
      </w:r>
      <w:r w:rsidRPr="009957E5">
        <w:rPr>
          <w:rFonts w:ascii="Arial" w:hAnsi="Arial" w:cs="Arial"/>
          <w:color w:val="000000" w:themeColor="text1"/>
        </w:rPr>
        <w:t>.</w:t>
      </w:r>
    </w:p>
    <w:p w14:paraId="5299964E" w14:textId="4EF49039" w:rsidR="00212029" w:rsidRPr="006224FE" w:rsidRDefault="00212029" w:rsidP="00FF5BF6">
      <w:pPr>
        <w:spacing w:after="160"/>
        <w:ind w:firstLine="0"/>
        <w:rPr>
          <w:rFonts w:ascii="Arial" w:eastAsiaTheme="majorEastAsia" w:hAnsi="Arial" w:cs="Arial"/>
          <w:b/>
          <w:bCs/>
          <w:i/>
          <w:color w:val="000000" w:themeColor="text1"/>
          <w:szCs w:val="26"/>
        </w:rPr>
      </w:pPr>
      <w:r w:rsidRPr="006224FE">
        <w:rPr>
          <w:rFonts w:ascii="Arial" w:hAnsi="Arial" w:cs="Arial"/>
          <w:b/>
          <w:bCs/>
          <w:color w:val="000000" w:themeColor="text1"/>
        </w:rPr>
        <w:t>Don’ts</w:t>
      </w:r>
    </w:p>
    <w:p w14:paraId="6928191B" w14:textId="77777777" w:rsidR="00B46EE6" w:rsidRPr="009957E5" w:rsidRDefault="00B46EE6" w:rsidP="009957E5">
      <w:pPr>
        <w:rPr>
          <w:rFonts w:ascii="Arial" w:hAnsi="Arial" w:cs="Arial"/>
          <w:color w:val="000000" w:themeColor="text1"/>
        </w:rPr>
      </w:pPr>
      <w:r w:rsidRPr="009957E5">
        <w:rPr>
          <w:rFonts w:ascii="Arial" w:hAnsi="Arial" w:cs="Arial"/>
          <w:color w:val="000000" w:themeColor="text1"/>
        </w:rPr>
        <w:t>Be overly familiar or informal</w:t>
      </w:r>
      <w:r w:rsidR="002B2AD2" w:rsidRPr="009957E5">
        <w:rPr>
          <w:rFonts w:ascii="Arial" w:hAnsi="Arial" w:cs="Arial"/>
          <w:color w:val="000000" w:themeColor="text1"/>
        </w:rPr>
        <w:t xml:space="preserve"> (</w:t>
      </w:r>
      <w:proofErr w:type="spellStart"/>
      <w:r w:rsidR="002B2AD2" w:rsidRPr="009957E5">
        <w:rPr>
          <w:rFonts w:ascii="Arial" w:hAnsi="Arial" w:cs="Arial"/>
          <w:color w:val="000000" w:themeColor="text1"/>
        </w:rPr>
        <w:t>Elbanna</w:t>
      </w:r>
      <w:proofErr w:type="spellEnd"/>
      <w:r w:rsidR="002B2AD2" w:rsidRPr="009957E5">
        <w:rPr>
          <w:rFonts w:ascii="Arial" w:hAnsi="Arial" w:cs="Arial"/>
          <w:color w:val="000000" w:themeColor="text1"/>
        </w:rPr>
        <w:t xml:space="preserve"> et al. 2022)</w:t>
      </w:r>
      <w:r w:rsidRPr="009957E5">
        <w:rPr>
          <w:rFonts w:ascii="Arial" w:hAnsi="Arial" w:cs="Arial"/>
          <w:color w:val="000000" w:themeColor="text1"/>
        </w:rPr>
        <w:t>: While it is essential to be warm and welcoming, hotel staff should avoid being overly familiar or informal with UAE guests.</w:t>
      </w:r>
    </w:p>
    <w:p w14:paraId="42581ACB" w14:textId="77777777" w:rsidR="00B46EE6" w:rsidRPr="009957E5" w:rsidRDefault="00B46EE6" w:rsidP="009957E5">
      <w:pPr>
        <w:rPr>
          <w:rFonts w:ascii="Arial" w:hAnsi="Arial" w:cs="Arial"/>
          <w:color w:val="000000" w:themeColor="text1"/>
        </w:rPr>
      </w:pPr>
      <w:r w:rsidRPr="009957E5">
        <w:rPr>
          <w:rFonts w:ascii="Arial" w:hAnsi="Arial" w:cs="Arial"/>
          <w:color w:val="000000" w:themeColor="text1"/>
        </w:rPr>
        <w:t>Neglect social interactions</w:t>
      </w:r>
      <w:r w:rsidR="00A8334F" w:rsidRPr="009957E5">
        <w:rPr>
          <w:rFonts w:ascii="Arial" w:hAnsi="Arial" w:cs="Arial"/>
          <w:color w:val="000000" w:themeColor="text1"/>
        </w:rPr>
        <w:t xml:space="preserve"> (</w:t>
      </w:r>
      <w:proofErr w:type="spellStart"/>
      <w:r w:rsidR="00A8334F" w:rsidRPr="009957E5">
        <w:rPr>
          <w:rFonts w:ascii="Arial" w:hAnsi="Arial" w:cs="Arial"/>
          <w:color w:val="000000" w:themeColor="text1"/>
        </w:rPr>
        <w:t>Hamzasb</w:t>
      </w:r>
      <w:proofErr w:type="spellEnd"/>
      <w:r w:rsidR="00A8334F" w:rsidRPr="009957E5">
        <w:rPr>
          <w:rFonts w:ascii="Arial" w:hAnsi="Arial" w:cs="Arial"/>
          <w:color w:val="000000" w:themeColor="text1"/>
        </w:rPr>
        <w:t>, 2021)</w:t>
      </w:r>
      <w:r w:rsidRPr="009957E5">
        <w:rPr>
          <w:rFonts w:ascii="Arial" w:hAnsi="Arial" w:cs="Arial"/>
          <w:color w:val="000000" w:themeColor="text1"/>
        </w:rPr>
        <w:t>: Since UAE culture values social interactions, hotel staff should try engaging with guests and creating a welcoming and friendly atmosphere.</w:t>
      </w:r>
    </w:p>
    <w:p w14:paraId="6CCE5A4D" w14:textId="77777777" w:rsidR="00B46EE6" w:rsidRPr="009957E5" w:rsidRDefault="00B46EE6" w:rsidP="009957E5">
      <w:pPr>
        <w:rPr>
          <w:rFonts w:ascii="Arial" w:hAnsi="Arial" w:cs="Arial"/>
          <w:color w:val="000000" w:themeColor="text1"/>
        </w:rPr>
      </w:pPr>
      <w:r w:rsidRPr="009957E5">
        <w:rPr>
          <w:rFonts w:ascii="Arial" w:hAnsi="Arial" w:cs="Arial"/>
          <w:color w:val="000000" w:themeColor="text1"/>
        </w:rPr>
        <w:t>Assume all guests have the exact expectations</w:t>
      </w:r>
      <w:r w:rsidR="00770CF3" w:rsidRPr="009957E5">
        <w:rPr>
          <w:rFonts w:ascii="Arial" w:hAnsi="Arial" w:cs="Arial"/>
          <w:color w:val="000000" w:themeColor="text1"/>
        </w:rPr>
        <w:t xml:space="preserve"> </w:t>
      </w:r>
      <w:r w:rsidR="00E85873" w:rsidRPr="009957E5">
        <w:rPr>
          <w:rFonts w:ascii="Arial" w:hAnsi="Arial" w:cs="Arial"/>
          <w:color w:val="000000" w:themeColor="text1"/>
        </w:rPr>
        <w:t>(</w:t>
      </w:r>
      <w:proofErr w:type="spellStart"/>
      <w:r w:rsidR="00E85873" w:rsidRPr="009957E5">
        <w:rPr>
          <w:rFonts w:ascii="Arial" w:hAnsi="Arial" w:cs="Arial"/>
          <w:color w:val="000000" w:themeColor="text1"/>
        </w:rPr>
        <w:t>Alsuwaidi</w:t>
      </w:r>
      <w:proofErr w:type="spellEnd"/>
      <w:r w:rsidR="00E85873" w:rsidRPr="009957E5">
        <w:rPr>
          <w:rFonts w:ascii="Arial" w:hAnsi="Arial" w:cs="Arial"/>
          <w:color w:val="000000" w:themeColor="text1"/>
        </w:rPr>
        <w:t xml:space="preserve"> et al. 2022)</w:t>
      </w:r>
      <w:r w:rsidRPr="009957E5">
        <w:rPr>
          <w:rFonts w:ascii="Arial" w:hAnsi="Arial" w:cs="Arial"/>
          <w:color w:val="000000" w:themeColor="text1"/>
        </w:rPr>
        <w:t>: Given UAE culture’s diversity, the hotel staff must avoid making assumptions about guests’ expectations or preferences.</w:t>
      </w:r>
    </w:p>
    <w:p w14:paraId="436B37D4" w14:textId="77777777" w:rsidR="00B46EE6" w:rsidRPr="009957E5" w:rsidRDefault="00B46EE6" w:rsidP="009957E5">
      <w:pPr>
        <w:rPr>
          <w:rFonts w:ascii="Arial" w:hAnsi="Arial" w:cs="Arial"/>
          <w:color w:val="000000" w:themeColor="text1"/>
        </w:rPr>
      </w:pPr>
      <w:r w:rsidRPr="009957E5">
        <w:rPr>
          <w:rFonts w:ascii="Arial" w:hAnsi="Arial" w:cs="Arial"/>
          <w:color w:val="000000" w:themeColor="text1"/>
        </w:rPr>
        <w:lastRenderedPageBreak/>
        <w:t>Be confrontational or aggressive</w:t>
      </w:r>
      <w:r w:rsidR="002B2AD2" w:rsidRPr="009957E5">
        <w:rPr>
          <w:rFonts w:ascii="Arial" w:hAnsi="Arial" w:cs="Arial"/>
          <w:color w:val="000000" w:themeColor="text1"/>
        </w:rPr>
        <w:t xml:space="preserve"> (</w:t>
      </w:r>
      <w:proofErr w:type="spellStart"/>
      <w:r w:rsidR="002B2AD2" w:rsidRPr="009957E5">
        <w:rPr>
          <w:rFonts w:ascii="Arial" w:hAnsi="Arial" w:cs="Arial"/>
          <w:color w:val="000000" w:themeColor="text1"/>
        </w:rPr>
        <w:t>Elbanna</w:t>
      </w:r>
      <w:proofErr w:type="spellEnd"/>
      <w:r w:rsidR="002B2AD2" w:rsidRPr="009957E5">
        <w:rPr>
          <w:rFonts w:ascii="Arial" w:hAnsi="Arial" w:cs="Arial"/>
          <w:color w:val="000000" w:themeColor="text1"/>
        </w:rPr>
        <w:t xml:space="preserve"> et al. 2022)</w:t>
      </w:r>
      <w:r w:rsidRPr="009957E5">
        <w:rPr>
          <w:rFonts w:ascii="Arial" w:hAnsi="Arial" w:cs="Arial"/>
          <w:color w:val="000000" w:themeColor="text1"/>
        </w:rPr>
        <w:t>: While it is essential to be assertive and confident, hotel staff should avoid being confrontational or aggressive with UAE guests.</w:t>
      </w:r>
    </w:p>
    <w:p w14:paraId="3B15E76B" w14:textId="77777777" w:rsidR="00B46EE6" w:rsidRPr="009957E5" w:rsidRDefault="00B46EE6" w:rsidP="009957E5">
      <w:pPr>
        <w:rPr>
          <w:rFonts w:ascii="Arial" w:hAnsi="Arial" w:cs="Arial"/>
          <w:color w:val="000000" w:themeColor="text1"/>
        </w:rPr>
      </w:pPr>
      <w:r w:rsidRPr="009957E5">
        <w:rPr>
          <w:rFonts w:ascii="Arial" w:hAnsi="Arial" w:cs="Arial"/>
          <w:color w:val="000000" w:themeColor="text1"/>
        </w:rPr>
        <w:t>Assume all guests have the same budget or preferences</w:t>
      </w:r>
      <w:r w:rsidR="002B2AD2" w:rsidRPr="009957E5">
        <w:rPr>
          <w:rFonts w:ascii="Arial" w:hAnsi="Arial" w:cs="Arial"/>
          <w:color w:val="000000" w:themeColor="text1"/>
        </w:rPr>
        <w:t xml:space="preserve"> (</w:t>
      </w:r>
      <w:proofErr w:type="spellStart"/>
      <w:r w:rsidR="002B2AD2" w:rsidRPr="009957E5">
        <w:rPr>
          <w:rFonts w:ascii="Arial" w:hAnsi="Arial" w:cs="Arial"/>
          <w:color w:val="000000" w:themeColor="text1"/>
        </w:rPr>
        <w:t>Elbanna</w:t>
      </w:r>
      <w:proofErr w:type="spellEnd"/>
      <w:r w:rsidR="002B2AD2" w:rsidRPr="009957E5">
        <w:rPr>
          <w:rFonts w:ascii="Arial" w:hAnsi="Arial" w:cs="Arial"/>
          <w:color w:val="000000" w:themeColor="text1"/>
        </w:rPr>
        <w:t xml:space="preserve"> et al. 2022)</w:t>
      </w:r>
      <w:r w:rsidRPr="009957E5">
        <w:rPr>
          <w:rFonts w:ascii="Arial" w:hAnsi="Arial" w:cs="Arial"/>
          <w:color w:val="000000" w:themeColor="text1"/>
        </w:rPr>
        <w:t xml:space="preserve">: Given the diversity within UAE culture, hotel staff should avoid making assumptions about guests’ budgets or preferences. </w:t>
      </w:r>
    </w:p>
    <w:p w14:paraId="774A16F5" w14:textId="77777777" w:rsidR="00847FDE" w:rsidRDefault="00847FDE">
      <w:pPr>
        <w:spacing w:after="160" w:line="259" w:lineRule="auto"/>
        <w:ind w:firstLine="0"/>
        <w:jc w:val="left"/>
        <w:rPr>
          <w:rFonts w:ascii="Arial" w:hAnsi="Arial" w:cs="Arial"/>
          <w:color w:val="000000" w:themeColor="text1"/>
        </w:rPr>
      </w:pPr>
    </w:p>
    <w:p w14:paraId="2144B4C3" w14:textId="77777777" w:rsidR="00847FDE" w:rsidRDefault="00F85B24">
      <w:pPr>
        <w:spacing w:after="160" w:line="259" w:lineRule="auto"/>
        <w:ind w:firstLine="0"/>
        <w:jc w:val="left"/>
        <w:rPr>
          <w:b/>
          <w:bCs/>
          <w:color w:val="000000" w:themeColor="text1"/>
        </w:rPr>
      </w:pPr>
      <w:r w:rsidRPr="00847FDE">
        <w:rPr>
          <w:rFonts w:ascii="Arial" w:hAnsi="Arial" w:cs="Arial"/>
          <w:b/>
          <w:bCs/>
          <w:color w:val="000000" w:themeColor="text1"/>
        </w:rPr>
        <w:t>Conclusion</w:t>
      </w:r>
    </w:p>
    <w:p w14:paraId="525BCE9C" w14:textId="265B4A46" w:rsidR="00D87BD4" w:rsidRPr="00F43960" w:rsidRDefault="006A4A44" w:rsidP="006C00FF">
      <w:pPr>
        <w:spacing w:after="160"/>
        <w:ind w:firstLine="0"/>
        <w:rPr>
          <w:rFonts w:ascii="Arial" w:hAnsi="Arial" w:cs="Arial"/>
          <w:color w:val="000000" w:themeColor="text1"/>
        </w:rPr>
      </w:pPr>
      <w:r>
        <w:rPr>
          <w:rFonts w:ascii="Arial" w:hAnsi="Arial" w:cs="Arial"/>
          <w:color w:val="000000" w:themeColor="text1"/>
        </w:rPr>
        <w:t>W</w:t>
      </w:r>
      <w:r w:rsidRPr="006A4A44">
        <w:rPr>
          <w:rFonts w:ascii="Arial" w:hAnsi="Arial" w:cs="Arial"/>
          <w:color w:val="000000" w:themeColor="text1"/>
        </w:rPr>
        <w:t xml:space="preserve">hile individuals tour they </w:t>
      </w:r>
      <w:r w:rsidR="00781144">
        <w:rPr>
          <w:rFonts w:ascii="Arial" w:hAnsi="Arial" w:cs="Arial"/>
          <w:color w:val="000000" w:themeColor="text1"/>
        </w:rPr>
        <w:t xml:space="preserve">are </w:t>
      </w:r>
      <w:r w:rsidRPr="006A4A44">
        <w:rPr>
          <w:rFonts w:ascii="Arial" w:hAnsi="Arial" w:cs="Arial"/>
          <w:color w:val="000000" w:themeColor="text1"/>
        </w:rPr>
        <w:t xml:space="preserve">often </w:t>
      </w:r>
      <w:r w:rsidR="00781144" w:rsidRPr="006A4A44">
        <w:rPr>
          <w:rFonts w:ascii="Arial" w:hAnsi="Arial" w:cs="Arial"/>
          <w:color w:val="000000" w:themeColor="text1"/>
        </w:rPr>
        <w:t>free</w:t>
      </w:r>
      <w:r w:rsidRPr="006A4A44">
        <w:rPr>
          <w:rFonts w:ascii="Arial" w:hAnsi="Arial" w:cs="Arial"/>
          <w:color w:val="000000" w:themeColor="text1"/>
        </w:rPr>
        <w:t xml:space="preserve"> and </w:t>
      </w:r>
      <w:r w:rsidR="00781144" w:rsidRPr="006A4A44">
        <w:rPr>
          <w:rFonts w:ascii="Arial" w:hAnsi="Arial" w:cs="Arial"/>
          <w:color w:val="000000" w:themeColor="text1"/>
        </w:rPr>
        <w:t>willing</w:t>
      </w:r>
      <w:r w:rsidRPr="006A4A44">
        <w:rPr>
          <w:rFonts w:ascii="Arial" w:hAnsi="Arial" w:cs="Arial"/>
          <w:color w:val="000000" w:themeColor="text1"/>
        </w:rPr>
        <w:t xml:space="preserve"> to </w:t>
      </w:r>
      <w:r w:rsidR="00781144" w:rsidRPr="006A4A44">
        <w:rPr>
          <w:rFonts w:ascii="Arial" w:hAnsi="Arial" w:cs="Arial"/>
          <w:color w:val="000000" w:themeColor="text1"/>
        </w:rPr>
        <w:t>attempt</w:t>
      </w:r>
      <w:r w:rsidRPr="006A4A44">
        <w:rPr>
          <w:rFonts w:ascii="Arial" w:hAnsi="Arial" w:cs="Arial"/>
          <w:color w:val="000000" w:themeColor="text1"/>
        </w:rPr>
        <w:t xml:space="preserve"> </w:t>
      </w:r>
      <w:r w:rsidR="00781144" w:rsidRPr="006A4A44">
        <w:rPr>
          <w:rFonts w:ascii="Arial" w:hAnsi="Arial" w:cs="Arial"/>
          <w:color w:val="000000" w:themeColor="text1"/>
        </w:rPr>
        <w:t>different</w:t>
      </w:r>
      <w:r w:rsidRPr="006A4A44">
        <w:rPr>
          <w:rFonts w:ascii="Arial" w:hAnsi="Arial" w:cs="Arial"/>
          <w:color w:val="000000" w:themeColor="text1"/>
        </w:rPr>
        <w:t xml:space="preserve"> </w:t>
      </w:r>
      <w:r w:rsidR="00781144" w:rsidRPr="006A4A44">
        <w:rPr>
          <w:rFonts w:ascii="Arial" w:hAnsi="Arial" w:cs="Arial"/>
          <w:color w:val="000000" w:themeColor="text1"/>
        </w:rPr>
        <w:t>ideas</w:t>
      </w:r>
      <w:r w:rsidRPr="006A4A44">
        <w:rPr>
          <w:rFonts w:ascii="Arial" w:hAnsi="Arial" w:cs="Arial"/>
          <w:color w:val="000000" w:themeColor="text1"/>
        </w:rPr>
        <w:t xml:space="preserve"> but they also </w:t>
      </w:r>
      <w:r w:rsidR="00781144" w:rsidRPr="006A4A44">
        <w:rPr>
          <w:rFonts w:ascii="Arial" w:hAnsi="Arial" w:cs="Arial"/>
          <w:color w:val="000000" w:themeColor="text1"/>
        </w:rPr>
        <w:t>choose</w:t>
      </w:r>
      <w:r w:rsidRPr="006A4A44">
        <w:rPr>
          <w:rFonts w:ascii="Arial" w:hAnsi="Arial" w:cs="Arial"/>
          <w:color w:val="000000" w:themeColor="text1"/>
        </w:rPr>
        <w:t xml:space="preserve"> </w:t>
      </w:r>
      <w:r w:rsidR="00781144" w:rsidRPr="006A4A44">
        <w:rPr>
          <w:rFonts w:ascii="Arial" w:hAnsi="Arial" w:cs="Arial"/>
          <w:color w:val="000000" w:themeColor="text1"/>
        </w:rPr>
        <w:t>open</w:t>
      </w:r>
      <w:r w:rsidRPr="006A4A44">
        <w:rPr>
          <w:rFonts w:ascii="Arial" w:hAnsi="Arial" w:cs="Arial"/>
          <w:color w:val="000000" w:themeColor="text1"/>
        </w:rPr>
        <w:t xml:space="preserve"> to </w:t>
      </w:r>
      <w:r w:rsidR="00781144" w:rsidRPr="006A4A44">
        <w:rPr>
          <w:rFonts w:ascii="Arial" w:hAnsi="Arial" w:cs="Arial"/>
          <w:color w:val="000000" w:themeColor="text1"/>
        </w:rPr>
        <w:t>whatever</w:t>
      </w:r>
      <w:r w:rsidRPr="006A4A44">
        <w:rPr>
          <w:rFonts w:ascii="Arial" w:hAnsi="Arial" w:cs="Arial"/>
          <w:color w:val="000000" w:themeColor="text1"/>
        </w:rPr>
        <w:t xml:space="preserve"> they </w:t>
      </w:r>
      <w:r w:rsidR="00781144" w:rsidRPr="006A4A44">
        <w:rPr>
          <w:rFonts w:ascii="Arial" w:hAnsi="Arial" w:cs="Arial"/>
          <w:color w:val="000000" w:themeColor="text1"/>
        </w:rPr>
        <w:t>wish</w:t>
      </w:r>
      <w:r w:rsidRPr="006A4A44">
        <w:rPr>
          <w:rFonts w:ascii="Arial" w:hAnsi="Arial" w:cs="Arial"/>
          <w:color w:val="000000" w:themeColor="text1"/>
        </w:rPr>
        <w:t xml:space="preserve"> and what they</w:t>
      </w:r>
      <w:r w:rsidR="00781144">
        <w:rPr>
          <w:rFonts w:ascii="Arial" w:hAnsi="Arial" w:cs="Arial"/>
          <w:color w:val="000000" w:themeColor="text1"/>
        </w:rPr>
        <w:t xml:space="preserve"> a</w:t>
      </w:r>
      <w:r w:rsidRPr="006A4A44">
        <w:rPr>
          <w:rFonts w:ascii="Arial" w:hAnsi="Arial" w:cs="Arial"/>
          <w:color w:val="000000" w:themeColor="text1"/>
        </w:rPr>
        <w:t xml:space="preserve">re </w:t>
      </w:r>
      <w:r w:rsidR="00781144" w:rsidRPr="006A4A44">
        <w:rPr>
          <w:rFonts w:ascii="Arial" w:hAnsi="Arial" w:cs="Arial"/>
          <w:color w:val="000000" w:themeColor="text1"/>
        </w:rPr>
        <w:t>accustomed</w:t>
      </w:r>
      <w:r w:rsidRPr="006A4A44">
        <w:rPr>
          <w:rFonts w:ascii="Arial" w:hAnsi="Arial" w:cs="Arial"/>
          <w:color w:val="000000" w:themeColor="text1"/>
        </w:rPr>
        <w:t xml:space="preserve"> </w:t>
      </w:r>
      <w:r w:rsidR="00781144" w:rsidRPr="006A4A44">
        <w:rPr>
          <w:rFonts w:ascii="Arial" w:hAnsi="Arial" w:cs="Arial"/>
          <w:color w:val="000000" w:themeColor="text1"/>
        </w:rPr>
        <w:t>through</w:t>
      </w:r>
      <w:r w:rsidRPr="006A4A44">
        <w:rPr>
          <w:rFonts w:ascii="Arial" w:hAnsi="Arial" w:cs="Arial"/>
          <w:color w:val="000000" w:themeColor="text1"/>
        </w:rPr>
        <w:t xml:space="preserve">. </w:t>
      </w:r>
      <w:r w:rsidR="00781144" w:rsidRPr="006A4A44">
        <w:rPr>
          <w:rFonts w:ascii="Arial" w:hAnsi="Arial" w:cs="Arial"/>
          <w:color w:val="000000" w:themeColor="text1"/>
        </w:rPr>
        <w:t>It is a place where</w:t>
      </w:r>
      <w:r w:rsidRPr="006A4A44">
        <w:rPr>
          <w:rFonts w:ascii="Arial" w:hAnsi="Arial" w:cs="Arial"/>
          <w:color w:val="000000" w:themeColor="text1"/>
        </w:rPr>
        <w:t xml:space="preserve"> it</w:t>
      </w:r>
      <w:r w:rsidR="00781144">
        <w:rPr>
          <w:rFonts w:ascii="Arial" w:hAnsi="Arial" w:cs="Arial"/>
          <w:color w:val="000000" w:themeColor="text1"/>
        </w:rPr>
        <w:t xml:space="preserve"> is</w:t>
      </w:r>
      <w:r w:rsidRPr="006A4A44">
        <w:rPr>
          <w:rFonts w:ascii="Arial" w:hAnsi="Arial" w:cs="Arial"/>
          <w:color w:val="000000" w:themeColor="text1"/>
        </w:rPr>
        <w:t xml:space="preserve"> </w:t>
      </w:r>
      <w:r w:rsidR="00781144" w:rsidRPr="006A4A44">
        <w:rPr>
          <w:rFonts w:ascii="Arial" w:hAnsi="Arial" w:cs="Arial"/>
          <w:color w:val="000000" w:themeColor="text1"/>
        </w:rPr>
        <w:t>crucial</w:t>
      </w:r>
      <w:r w:rsidRPr="006A4A44">
        <w:rPr>
          <w:rFonts w:ascii="Arial" w:hAnsi="Arial" w:cs="Arial"/>
          <w:color w:val="000000" w:themeColor="text1"/>
        </w:rPr>
        <w:t xml:space="preserve"> to </w:t>
      </w:r>
      <w:r w:rsidR="00781144" w:rsidRPr="006A4A44">
        <w:rPr>
          <w:rFonts w:ascii="Arial" w:hAnsi="Arial" w:cs="Arial"/>
          <w:color w:val="000000" w:themeColor="text1"/>
        </w:rPr>
        <w:t>understand</w:t>
      </w:r>
      <w:r w:rsidRPr="006A4A44">
        <w:rPr>
          <w:rFonts w:ascii="Arial" w:hAnsi="Arial" w:cs="Arial"/>
          <w:color w:val="000000" w:themeColor="text1"/>
        </w:rPr>
        <w:t xml:space="preserve"> the historical </w:t>
      </w:r>
      <w:r w:rsidR="006119A9" w:rsidRPr="006A4A44">
        <w:rPr>
          <w:rFonts w:ascii="Arial" w:hAnsi="Arial" w:cs="Arial"/>
          <w:color w:val="000000" w:themeColor="text1"/>
        </w:rPr>
        <w:t>fashions</w:t>
      </w:r>
      <w:r w:rsidRPr="006A4A44">
        <w:rPr>
          <w:rFonts w:ascii="Arial" w:hAnsi="Arial" w:cs="Arial"/>
          <w:color w:val="000000" w:themeColor="text1"/>
        </w:rPr>
        <w:t xml:space="preserve"> of </w:t>
      </w:r>
      <w:r w:rsidR="006119A9">
        <w:rPr>
          <w:rFonts w:ascii="Arial" w:hAnsi="Arial" w:cs="Arial"/>
          <w:color w:val="000000" w:themeColor="text1"/>
        </w:rPr>
        <w:t>resorts</w:t>
      </w:r>
      <w:r w:rsidRPr="006A4A44">
        <w:rPr>
          <w:rFonts w:ascii="Arial" w:hAnsi="Arial" w:cs="Arial"/>
          <w:color w:val="000000" w:themeColor="text1"/>
        </w:rPr>
        <w:t xml:space="preserve"> and </w:t>
      </w:r>
      <w:r w:rsidR="006119A9" w:rsidRPr="006A4A44">
        <w:rPr>
          <w:rFonts w:ascii="Arial" w:hAnsi="Arial" w:cs="Arial"/>
          <w:color w:val="000000" w:themeColor="text1"/>
        </w:rPr>
        <w:t>gather</w:t>
      </w:r>
      <w:r w:rsidRPr="006A4A44">
        <w:rPr>
          <w:rFonts w:ascii="Arial" w:hAnsi="Arial" w:cs="Arial"/>
          <w:color w:val="000000" w:themeColor="text1"/>
        </w:rPr>
        <w:t xml:space="preserve"> </w:t>
      </w:r>
      <w:r w:rsidR="006119A9" w:rsidRPr="006A4A44">
        <w:rPr>
          <w:rFonts w:ascii="Arial" w:hAnsi="Arial" w:cs="Arial"/>
          <w:color w:val="000000" w:themeColor="text1"/>
        </w:rPr>
        <w:t>information</w:t>
      </w:r>
      <w:r w:rsidRPr="006A4A44">
        <w:rPr>
          <w:rFonts w:ascii="Arial" w:hAnsi="Arial" w:cs="Arial"/>
          <w:color w:val="000000" w:themeColor="text1"/>
        </w:rPr>
        <w:t xml:space="preserve"> </w:t>
      </w:r>
      <w:r w:rsidR="006119A9">
        <w:rPr>
          <w:rFonts w:ascii="Arial" w:hAnsi="Arial" w:cs="Arial"/>
          <w:color w:val="000000" w:themeColor="text1"/>
        </w:rPr>
        <w:t xml:space="preserve">for </w:t>
      </w:r>
      <w:r w:rsidRPr="006A4A44">
        <w:rPr>
          <w:rFonts w:ascii="Arial" w:hAnsi="Arial" w:cs="Arial"/>
          <w:color w:val="000000" w:themeColor="text1"/>
        </w:rPr>
        <w:t>guests.</w:t>
      </w:r>
      <w:r>
        <w:rPr>
          <w:rFonts w:ascii="Arial" w:hAnsi="Arial" w:cs="Arial"/>
          <w:color w:val="000000" w:themeColor="text1"/>
        </w:rPr>
        <w:t xml:space="preserve"> </w:t>
      </w:r>
      <w:r w:rsidR="00F43960" w:rsidRPr="00F43960">
        <w:rPr>
          <w:rFonts w:ascii="Arial" w:hAnsi="Arial" w:cs="Arial"/>
          <w:color w:val="000000" w:themeColor="text1"/>
        </w:rPr>
        <w:t xml:space="preserve">Knowing the culture is highly important </w:t>
      </w:r>
      <w:r w:rsidR="00F43960">
        <w:rPr>
          <w:rFonts w:ascii="Arial" w:hAnsi="Arial" w:cs="Arial"/>
          <w:color w:val="000000" w:themeColor="text1"/>
        </w:rPr>
        <w:t>for the establishment of a hotel</w:t>
      </w:r>
      <w:r w:rsidR="001816B5">
        <w:rPr>
          <w:rFonts w:ascii="Arial" w:hAnsi="Arial" w:cs="Arial"/>
          <w:color w:val="000000" w:themeColor="text1"/>
        </w:rPr>
        <w:t xml:space="preserve"> </w:t>
      </w:r>
      <w:r w:rsidR="0028538A">
        <w:rPr>
          <w:rFonts w:ascii="Arial" w:hAnsi="Arial" w:cs="Arial"/>
          <w:color w:val="000000" w:themeColor="text1"/>
        </w:rPr>
        <w:t>from</w:t>
      </w:r>
      <w:r w:rsidR="001816B5">
        <w:rPr>
          <w:rFonts w:ascii="Arial" w:hAnsi="Arial" w:cs="Arial"/>
          <w:color w:val="000000" w:themeColor="text1"/>
        </w:rPr>
        <w:t xml:space="preserve"> both staff </w:t>
      </w:r>
      <w:r w:rsidR="000B2B15">
        <w:rPr>
          <w:rFonts w:ascii="Arial" w:hAnsi="Arial" w:cs="Arial"/>
          <w:color w:val="000000" w:themeColor="text1"/>
        </w:rPr>
        <w:t xml:space="preserve">and </w:t>
      </w:r>
      <w:r w:rsidR="001816B5">
        <w:rPr>
          <w:rFonts w:ascii="Arial" w:hAnsi="Arial" w:cs="Arial"/>
          <w:color w:val="000000" w:themeColor="text1"/>
        </w:rPr>
        <w:t xml:space="preserve">guest </w:t>
      </w:r>
      <w:r w:rsidR="000B2B15">
        <w:rPr>
          <w:rFonts w:ascii="Arial" w:hAnsi="Arial" w:cs="Arial"/>
          <w:color w:val="000000" w:themeColor="text1"/>
        </w:rPr>
        <w:t>viewpoints.</w:t>
      </w:r>
      <w:r w:rsidR="00A67275">
        <w:rPr>
          <w:rFonts w:ascii="Arial" w:hAnsi="Arial" w:cs="Arial"/>
          <w:color w:val="000000" w:themeColor="text1"/>
        </w:rPr>
        <w:t xml:space="preserve"> Applying this knowledge about cultural dimensions</w:t>
      </w:r>
      <w:r w:rsidR="00A67275" w:rsidRPr="00A67275">
        <w:rPr>
          <w:rFonts w:ascii="Arial" w:hAnsi="Arial" w:cs="Arial"/>
          <w:color w:val="000000" w:themeColor="text1"/>
        </w:rPr>
        <w:t xml:space="preserve"> in hotel </w:t>
      </w:r>
      <w:r w:rsidR="006C00FF" w:rsidRPr="00A67275">
        <w:rPr>
          <w:rFonts w:ascii="Arial" w:hAnsi="Arial" w:cs="Arial"/>
          <w:color w:val="000000" w:themeColor="text1"/>
        </w:rPr>
        <w:t>organization</w:t>
      </w:r>
      <w:r w:rsidR="00A67275" w:rsidRPr="00A67275">
        <w:rPr>
          <w:rFonts w:ascii="Arial" w:hAnsi="Arial" w:cs="Arial"/>
          <w:color w:val="000000" w:themeColor="text1"/>
        </w:rPr>
        <w:t xml:space="preserve"> </w:t>
      </w:r>
      <w:r w:rsidR="006C00FF" w:rsidRPr="00A67275">
        <w:rPr>
          <w:rFonts w:ascii="Arial" w:hAnsi="Arial" w:cs="Arial"/>
          <w:color w:val="000000" w:themeColor="text1"/>
        </w:rPr>
        <w:t>policy</w:t>
      </w:r>
      <w:r w:rsidR="00A67275" w:rsidRPr="00A67275">
        <w:rPr>
          <w:rFonts w:ascii="Arial" w:hAnsi="Arial" w:cs="Arial"/>
          <w:color w:val="000000" w:themeColor="text1"/>
        </w:rPr>
        <w:t xml:space="preserve"> will </w:t>
      </w:r>
      <w:r w:rsidR="006C00FF" w:rsidRPr="00A67275">
        <w:rPr>
          <w:rFonts w:ascii="Arial" w:hAnsi="Arial" w:cs="Arial"/>
          <w:color w:val="000000" w:themeColor="text1"/>
        </w:rPr>
        <w:t>significantly</w:t>
      </w:r>
      <w:r w:rsidR="00A67275" w:rsidRPr="00A67275">
        <w:rPr>
          <w:rFonts w:ascii="Arial" w:hAnsi="Arial" w:cs="Arial"/>
          <w:color w:val="000000" w:themeColor="text1"/>
        </w:rPr>
        <w:t xml:space="preserve"> </w:t>
      </w:r>
      <w:r w:rsidR="006C00FF" w:rsidRPr="00A67275">
        <w:rPr>
          <w:rFonts w:ascii="Arial" w:hAnsi="Arial" w:cs="Arial"/>
          <w:color w:val="000000" w:themeColor="text1"/>
        </w:rPr>
        <w:t>enhance</w:t>
      </w:r>
      <w:r w:rsidR="00A67275" w:rsidRPr="00A67275">
        <w:rPr>
          <w:rFonts w:ascii="Arial" w:hAnsi="Arial" w:cs="Arial"/>
          <w:color w:val="000000" w:themeColor="text1"/>
        </w:rPr>
        <w:t xml:space="preserve"> </w:t>
      </w:r>
      <w:r w:rsidR="006C00FF">
        <w:rPr>
          <w:rFonts w:ascii="Arial" w:hAnsi="Arial" w:cs="Arial"/>
          <w:color w:val="000000" w:themeColor="text1"/>
        </w:rPr>
        <w:t>the</w:t>
      </w:r>
      <w:r w:rsidR="00A67275" w:rsidRPr="00A67275">
        <w:rPr>
          <w:rFonts w:ascii="Arial" w:hAnsi="Arial" w:cs="Arial"/>
          <w:color w:val="000000" w:themeColor="text1"/>
        </w:rPr>
        <w:t xml:space="preserve"> level of </w:t>
      </w:r>
      <w:r w:rsidR="006C00FF" w:rsidRPr="00A67275">
        <w:rPr>
          <w:rFonts w:ascii="Arial" w:hAnsi="Arial" w:cs="Arial"/>
          <w:color w:val="000000" w:themeColor="text1"/>
        </w:rPr>
        <w:t>client</w:t>
      </w:r>
      <w:r w:rsidR="00A67275" w:rsidRPr="00A67275">
        <w:rPr>
          <w:rFonts w:ascii="Arial" w:hAnsi="Arial" w:cs="Arial"/>
          <w:color w:val="000000" w:themeColor="text1"/>
        </w:rPr>
        <w:t xml:space="preserve"> and </w:t>
      </w:r>
      <w:r w:rsidR="006C00FF" w:rsidRPr="00A67275">
        <w:rPr>
          <w:rFonts w:ascii="Arial" w:hAnsi="Arial" w:cs="Arial"/>
          <w:color w:val="000000" w:themeColor="text1"/>
        </w:rPr>
        <w:t>workforce</w:t>
      </w:r>
      <w:r w:rsidR="00A67275" w:rsidRPr="00A67275">
        <w:rPr>
          <w:rFonts w:ascii="Arial" w:hAnsi="Arial" w:cs="Arial"/>
          <w:color w:val="000000" w:themeColor="text1"/>
        </w:rPr>
        <w:t xml:space="preserve"> </w:t>
      </w:r>
      <w:r w:rsidR="006C00FF" w:rsidRPr="00A67275">
        <w:rPr>
          <w:rFonts w:ascii="Arial" w:hAnsi="Arial" w:cs="Arial"/>
          <w:color w:val="000000" w:themeColor="text1"/>
        </w:rPr>
        <w:t>gratification</w:t>
      </w:r>
      <w:r w:rsidR="00A67275" w:rsidRPr="00A67275">
        <w:rPr>
          <w:rFonts w:ascii="Arial" w:hAnsi="Arial" w:cs="Arial"/>
          <w:color w:val="000000" w:themeColor="text1"/>
        </w:rPr>
        <w:t xml:space="preserve">, </w:t>
      </w:r>
      <w:r w:rsidR="006C00FF" w:rsidRPr="00A67275">
        <w:rPr>
          <w:rFonts w:ascii="Arial" w:hAnsi="Arial" w:cs="Arial"/>
          <w:color w:val="000000" w:themeColor="text1"/>
        </w:rPr>
        <w:t>following</w:t>
      </w:r>
      <w:r w:rsidR="00A67275" w:rsidRPr="00A67275">
        <w:rPr>
          <w:rFonts w:ascii="Arial" w:hAnsi="Arial" w:cs="Arial"/>
          <w:color w:val="000000" w:themeColor="text1"/>
        </w:rPr>
        <w:t xml:space="preserve"> </w:t>
      </w:r>
      <w:r w:rsidR="006C00FF" w:rsidRPr="00A67275">
        <w:rPr>
          <w:rFonts w:ascii="Arial" w:hAnsi="Arial" w:cs="Arial"/>
          <w:color w:val="000000" w:themeColor="text1"/>
        </w:rPr>
        <w:t>superior</w:t>
      </w:r>
      <w:r w:rsidR="00A67275" w:rsidRPr="00A67275">
        <w:rPr>
          <w:rFonts w:ascii="Arial" w:hAnsi="Arial" w:cs="Arial"/>
          <w:color w:val="000000" w:themeColor="text1"/>
        </w:rPr>
        <w:t xml:space="preserve"> </w:t>
      </w:r>
      <w:r w:rsidR="006C00FF" w:rsidRPr="00A67275">
        <w:rPr>
          <w:rFonts w:ascii="Arial" w:hAnsi="Arial" w:cs="Arial"/>
          <w:color w:val="000000" w:themeColor="text1"/>
        </w:rPr>
        <w:t>appraisals</w:t>
      </w:r>
      <w:r w:rsidR="00A67275" w:rsidRPr="00A67275">
        <w:rPr>
          <w:rFonts w:ascii="Arial" w:hAnsi="Arial" w:cs="Arial"/>
          <w:color w:val="000000" w:themeColor="text1"/>
        </w:rPr>
        <w:t xml:space="preserve"> and an </w:t>
      </w:r>
      <w:r w:rsidR="006C00FF" w:rsidRPr="00A67275">
        <w:rPr>
          <w:rFonts w:ascii="Arial" w:hAnsi="Arial" w:cs="Arial"/>
          <w:color w:val="000000" w:themeColor="text1"/>
        </w:rPr>
        <w:t>expanded</w:t>
      </w:r>
      <w:r w:rsidR="00A67275" w:rsidRPr="00A67275">
        <w:rPr>
          <w:rFonts w:ascii="Arial" w:hAnsi="Arial" w:cs="Arial"/>
          <w:color w:val="000000" w:themeColor="text1"/>
        </w:rPr>
        <w:t xml:space="preserve"> reputation for </w:t>
      </w:r>
      <w:r w:rsidR="006C00FF">
        <w:rPr>
          <w:rFonts w:ascii="Arial" w:hAnsi="Arial" w:cs="Arial"/>
          <w:color w:val="000000" w:themeColor="text1"/>
        </w:rPr>
        <w:t>the</w:t>
      </w:r>
      <w:r w:rsidR="00A67275" w:rsidRPr="00A67275">
        <w:rPr>
          <w:rFonts w:ascii="Arial" w:hAnsi="Arial" w:cs="Arial"/>
          <w:color w:val="000000" w:themeColor="text1"/>
        </w:rPr>
        <w:t xml:space="preserve"> business</w:t>
      </w:r>
      <w:r w:rsidR="00C77E24">
        <w:rPr>
          <w:rFonts w:ascii="Arial" w:hAnsi="Arial" w:cs="Arial"/>
          <w:color w:val="000000" w:themeColor="text1"/>
        </w:rPr>
        <w:t xml:space="preserve"> </w:t>
      </w:r>
      <w:r w:rsidR="00A10EE2" w:rsidRPr="00A10EE2">
        <w:rPr>
          <w:rFonts w:ascii="Arial" w:hAnsi="Arial" w:cs="Arial"/>
          <w:color w:val="000000" w:themeColor="text1"/>
        </w:rPr>
        <w:t>(</w:t>
      </w:r>
      <w:proofErr w:type="spellStart"/>
      <w:r w:rsidR="00A10EE2" w:rsidRPr="00A10EE2">
        <w:rPr>
          <w:rFonts w:ascii="Arial" w:hAnsi="Arial" w:cs="Arial"/>
          <w:color w:val="000000" w:themeColor="text1"/>
        </w:rPr>
        <w:t>Mandlik</w:t>
      </w:r>
      <w:proofErr w:type="spellEnd"/>
      <w:r w:rsidR="00A10EE2" w:rsidRPr="00A10EE2">
        <w:rPr>
          <w:rFonts w:ascii="Arial" w:hAnsi="Arial" w:cs="Arial"/>
          <w:color w:val="000000" w:themeColor="text1"/>
        </w:rPr>
        <w:t>, 2020)</w:t>
      </w:r>
      <w:r w:rsidR="00A10EE2">
        <w:rPr>
          <w:rFonts w:ascii="Arial" w:hAnsi="Arial" w:cs="Arial"/>
          <w:color w:val="000000" w:themeColor="text1"/>
        </w:rPr>
        <w:t>.</w:t>
      </w:r>
      <w:r w:rsidR="00D87BD4" w:rsidRPr="00F43960">
        <w:rPr>
          <w:rFonts w:ascii="Arial" w:hAnsi="Arial" w:cs="Arial"/>
          <w:color w:val="000000" w:themeColor="text1"/>
        </w:rPr>
        <w:br w:type="page"/>
      </w:r>
    </w:p>
    <w:p w14:paraId="2712263E" w14:textId="77777777" w:rsidR="00685202" w:rsidRPr="009957E5" w:rsidRDefault="00D87BD4" w:rsidP="00D87BD4">
      <w:pPr>
        <w:jc w:val="center"/>
        <w:rPr>
          <w:rFonts w:ascii="Arial" w:hAnsi="Arial" w:cs="Arial"/>
          <w:b/>
          <w:color w:val="000000" w:themeColor="text1"/>
        </w:rPr>
      </w:pPr>
      <w:r w:rsidRPr="009957E5">
        <w:rPr>
          <w:rFonts w:ascii="Arial" w:hAnsi="Arial" w:cs="Arial"/>
          <w:b/>
          <w:color w:val="000000" w:themeColor="text1"/>
        </w:rPr>
        <w:lastRenderedPageBreak/>
        <w:t>References</w:t>
      </w:r>
    </w:p>
    <w:p w14:paraId="70C48461" w14:textId="77777777" w:rsidR="005C372E" w:rsidRPr="009957E5" w:rsidRDefault="005C372E" w:rsidP="00770CF3">
      <w:pPr>
        <w:ind w:left="720" w:hanging="720"/>
        <w:rPr>
          <w:rFonts w:ascii="Arial" w:hAnsi="Arial" w:cs="Arial"/>
          <w:color w:val="000000" w:themeColor="text1"/>
          <w:szCs w:val="24"/>
          <w:shd w:val="clear" w:color="auto" w:fill="FFFFFF"/>
        </w:rPr>
      </w:pPr>
      <w:proofErr w:type="spellStart"/>
      <w:r w:rsidRPr="009957E5">
        <w:rPr>
          <w:rFonts w:ascii="Arial" w:hAnsi="Arial" w:cs="Arial"/>
          <w:color w:val="000000" w:themeColor="text1"/>
          <w:szCs w:val="24"/>
          <w:shd w:val="clear" w:color="auto" w:fill="FFFFFF"/>
        </w:rPr>
        <w:t>Alsuwaidi</w:t>
      </w:r>
      <w:proofErr w:type="spellEnd"/>
      <w:r w:rsidRPr="009957E5">
        <w:rPr>
          <w:rFonts w:ascii="Arial" w:hAnsi="Arial" w:cs="Arial"/>
          <w:color w:val="000000" w:themeColor="text1"/>
          <w:szCs w:val="24"/>
          <w:shd w:val="clear" w:color="auto" w:fill="FFFFFF"/>
        </w:rPr>
        <w:t>, M., Eid, R. and Agag, G., (2022). Tackling the complexity of guests' food waste reduction behaviour in the hospitality industry. </w:t>
      </w:r>
      <w:r w:rsidRPr="009957E5">
        <w:rPr>
          <w:rFonts w:ascii="Arial" w:hAnsi="Arial" w:cs="Arial"/>
          <w:i/>
          <w:iCs/>
          <w:color w:val="000000" w:themeColor="text1"/>
          <w:szCs w:val="24"/>
          <w:shd w:val="clear" w:color="auto" w:fill="FFFFFF"/>
        </w:rPr>
        <w:t>Tourism Management Perspectives</w:t>
      </w:r>
      <w:r w:rsidRPr="009957E5">
        <w:rPr>
          <w:rFonts w:ascii="Arial" w:hAnsi="Arial" w:cs="Arial"/>
          <w:color w:val="000000" w:themeColor="text1"/>
          <w:szCs w:val="24"/>
          <w:shd w:val="clear" w:color="auto" w:fill="FFFFFF"/>
        </w:rPr>
        <w:t>, </w:t>
      </w:r>
      <w:r w:rsidRPr="009957E5">
        <w:rPr>
          <w:rFonts w:ascii="Arial" w:hAnsi="Arial" w:cs="Arial"/>
          <w:i/>
          <w:iCs/>
          <w:color w:val="000000" w:themeColor="text1"/>
          <w:szCs w:val="24"/>
          <w:shd w:val="clear" w:color="auto" w:fill="FFFFFF"/>
        </w:rPr>
        <w:t>42</w:t>
      </w:r>
      <w:r w:rsidRPr="009957E5">
        <w:rPr>
          <w:rFonts w:ascii="Arial" w:hAnsi="Arial" w:cs="Arial"/>
          <w:color w:val="000000" w:themeColor="text1"/>
          <w:szCs w:val="24"/>
          <w:shd w:val="clear" w:color="auto" w:fill="FFFFFF"/>
        </w:rPr>
        <w:t>, p.100963.</w:t>
      </w:r>
    </w:p>
    <w:p w14:paraId="3E17737A" w14:textId="77777777" w:rsidR="005C372E" w:rsidRPr="009957E5" w:rsidRDefault="005C372E" w:rsidP="00770CF3">
      <w:pPr>
        <w:ind w:left="720" w:hanging="720"/>
        <w:rPr>
          <w:rFonts w:ascii="Arial" w:hAnsi="Arial" w:cs="Arial"/>
          <w:color w:val="000000" w:themeColor="text1"/>
          <w:szCs w:val="24"/>
          <w:shd w:val="clear" w:color="auto" w:fill="FFFFFF"/>
        </w:rPr>
      </w:pPr>
      <w:r w:rsidRPr="009957E5">
        <w:rPr>
          <w:rFonts w:ascii="Arial" w:hAnsi="Arial" w:cs="Arial"/>
          <w:color w:val="000000" w:themeColor="text1"/>
          <w:szCs w:val="24"/>
          <w:shd w:val="clear" w:color="auto" w:fill="FFFFFF"/>
        </w:rPr>
        <w:t>Eid, R. and Agag, G., (2020). Determinants of innovative behaviour in the hotel industry: a cross-cultural study. </w:t>
      </w:r>
      <w:r w:rsidRPr="009957E5">
        <w:rPr>
          <w:rFonts w:ascii="Arial" w:hAnsi="Arial" w:cs="Arial"/>
          <w:i/>
          <w:iCs/>
          <w:color w:val="000000" w:themeColor="text1"/>
          <w:szCs w:val="24"/>
          <w:shd w:val="clear" w:color="auto" w:fill="FFFFFF"/>
        </w:rPr>
        <w:t>International Journal of Hospitality Management</w:t>
      </w:r>
      <w:r w:rsidRPr="009957E5">
        <w:rPr>
          <w:rFonts w:ascii="Arial" w:hAnsi="Arial" w:cs="Arial"/>
          <w:color w:val="000000" w:themeColor="text1"/>
          <w:szCs w:val="24"/>
          <w:shd w:val="clear" w:color="auto" w:fill="FFFFFF"/>
        </w:rPr>
        <w:t>, </w:t>
      </w:r>
      <w:r w:rsidRPr="009957E5">
        <w:rPr>
          <w:rFonts w:ascii="Arial" w:hAnsi="Arial" w:cs="Arial"/>
          <w:i/>
          <w:iCs/>
          <w:color w:val="000000" w:themeColor="text1"/>
          <w:szCs w:val="24"/>
          <w:shd w:val="clear" w:color="auto" w:fill="FFFFFF"/>
        </w:rPr>
        <w:t>91</w:t>
      </w:r>
      <w:r w:rsidRPr="009957E5">
        <w:rPr>
          <w:rFonts w:ascii="Arial" w:hAnsi="Arial" w:cs="Arial"/>
          <w:color w:val="000000" w:themeColor="text1"/>
          <w:szCs w:val="24"/>
          <w:shd w:val="clear" w:color="auto" w:fill="FFFFFF"/>
        </w:rPr>
        <w:t>, p.102642.</w:t>
      </w:r>
    </w:p>
    <w:p w14:paraId="24B5DB13" w14:textId="77777777" w:rsidR="005C372E" w:rsidRPr="009957E5" w:rsidRDefault="005C372E" w:rsidP="00770CF3">
      <w:pPr>
        <w:ind w:left="720" w:hanging="720"/>
        <w:rPr>
          <w:rFonts w:ascii="Arial" w:hAnsi="Arial" w:cs="Arial"/>
          <w:color w:val="000000" w:themeColor="text1"/>
          <w:szCs w:val="24"/>
          <w:shd w:val="clear" w:color="auto" w:fill="FFFFFF"/>
        </w:rPr>
      </w:pPr>
      <w:proofErr w:type="spellStart"/>
      <w:r w:rsidRPr="009957E5">
        <w:rPr>
          <w:rFonts w:ascii="Arial" w:hAnsi="Arial" w:cs="Arial"/>
          <w:color w:val="000000" w:themeColor="text1"/>
          <w:szCs w:val="24"/>
          <w:shd w:val="clear" w:color="auto" w:fill="FFFFFF"/>
        </w:rPr>
        <w:t>Elbanna</w:t>
      </w:r>
      <w:proofErr w:type="spellEnd"/>
      <w:r w:rsidRPr="009957E5">
        <w:rPr>
          <w:rFonts w:ascii="Arial" w:hAnsi="Arial" w:cs="Arial"/>
          <w:color w:val="000000" w:themeColor="text1"/>
          <w:szCs w:val="24"/>
          <w:shd w:val="clear" w:color="auto" w:fill="FFFFFF"/>
        </w:rPr>
        <w:t>, S. and Abdel-</w:t>
      </w:r>
      <w:proofErr w:type="spellStart"/>
      <w:r w:rsidRPr="009957E5">
        <w:rPr>
          <w:rFonts w:ascii="Arial" w:hAnsi="Arial" w:cs="Arial"/>
          <w:color w:val="000000" w:themeColor="text1"/>
          <w:szCs w:val="24"/>
          <w:shd w:val="clear" w:color="auto" w:fill="FFFFFF"/>
        </w:rPr>
        <w:t>Maksoud</w:t>
      </w:r>
      <w:proofErr w:type="spellEnd"/>
      <w:r w:rsidRPr="009957E5">
        <w:rPr>
          <w:rFonts w:ascii="Arial" w:hAnsi="Arial" w:cs="Arial"/>
          <w:color w:val="000000" w:themeColor="text1"/>
          <w:szCs w:val="24"/>
          <w:shd w:val="clear" w:color="auto" w:fill="FFFFFF"/>
        </w:rPr>
        <w:t>, A., (2022). Organizational innovation and the role of strategic planning: the case of the Dubai hotel industry. </w:t>
      </w:r>
      <w:r w:rsidRPr="009957E5">
        <w:rPr>
          <w:rFonts w:ascii="Arial" w:hAnsi="Arial" w:cs="Arial"/>
          <w:i/>
          <w:iCs/>
          <w:color w:val="000000" w:themeColor="text1"/>
          <w:szCs w:val="24"/>
          <w:shd w:val="clear" w:color="auto" w:fill="FFFFFF"/>
        </w:rPr>
        <w:t>Management &amp; Sustainability: An Arab Review</w:t>
      </w:r>
      <w:r w:rsidRPr="009957E5">
        <w:rPr>
          <w:rFonts w:ascii="Arial" w:hAnsi="Arial" w:cs="Arial"/>
          <w:color w:val="000000" w:themeColor="text1"/>
          <w:szCs w:val="24"/>
          <w:shd w:val="clear" w:color="auto" w:fill="FFFFFF"/>
        </w:rPr>
        <w:t>, (ahead-of-print).</w:t>
      </w:r>
    </w:p>
    <w:p w14:paraId="6FA233E1" w14:textId="77777777" w:rsidR="005C372E" w:rsidRPr="009957E5" w:rsidRDefault="005C372E" w:rsidP="00770CF3">
      <w:pPr>
        <w:ind w:left="720" w:hanging="720"/>
        <w:rPr>
          <w:rFonts w:ascii="Arial" w:hAnsi="Arial" w:cs="Arial"/>
          <w:color w:val="000000" w:themeColor="text1"/>
          <w:szCs w:val="24"/>
          <w:shd w:val="clear" w:color="auto" w:fill="FFFFFF"/>
        </w:rPr>
      </w:pPr>
      <w:proofErr w:type="spellStart"/>
      <w:r w:rsidRPr="009957E5">
        <w:rPr>
          <w:rFonts w:ascii="Arial" w:hAnsi="Arial" w:cs="Arial"/>
          <w:color w:val="000000" w:themeColor="text1"/>
          <w:szCs w:val="24"/>
          <w:shd w:val="clear" w:color="auto" w:fill="FFFFFF"/>
        </w:rPr>
        <w:t>Hamzasb</w:t>
      </w:r>
      <w:proofErr w:type="spellEnd"/>
      <w:r w:rsidRPr="009957E5">
        <w:rPr>
          <w:rFonts w:ascii="Arial" w:hAnsi="Arial" w:cs="Arial"/>
          <w:color w:val="000000" w:themeColor="text1"/>
          <w:szCs w:val="24"/>
          <w:shd w:val="clear" w:color="auto" w:fill="FFFFFF"/>
        </w:rPr>
        <w:t>, A., (2021). </w:t>
      </w:r>
      <w:r w:rsidRPr="009957E5">
        <w:rPr>
          <w:rFonts w:ascii="Arial" w:hAnsi="Arial" w:cs="Arial"/>
          <w:i/>
          <w:iCs/>
          <w:color w:val="000000" w:themeColor="text1"/>
          <w:szCs w:val="24"/>
          <w:shd w:val="clear" w:color="auto" w:fill="FFFFFF"/>
        </w:rPr>
        <w:t xml:space="preserve">Bridge the cultural gap: How Dutch expatriates perceive the </w:t>
      </w:r>
      <w:r>
        <w:rPr>
          <w:rFonts w:ascii="Arial" w:hAnsi="Arial" w:cs="Arial"/>
          <w:i/>
          <w:iCs/>
          <w:color w:val="000000" w:themeColor="text1"/>
          <w:szCs w:val="24"/>
          <w:shd w:val="clear" w:color="auto" w:fill="FFFFFF"/>
        </w:rPr>
        <w:t>Emirati</w:t>
      </w:r>
      <w:r w:rsidRPr="009957E5">
        <w:rPr>
          <w:rFonts w:ascii="Arial" w:hAnsi="Arial" w:cs="Arial"/>
          <w:i/>
          <w:iCs/>
          <w:color w:val="000000" w:themeColor="text1"/>
          <w:szCs w:val="24"/>
          <w:shd w:val="clear" w:color="auto" w:fill="FFFFFF"/>
        </w:rPr>
        <w:t xml:space="preserve"> culture</w:t>
      </w:r>
      <w:r w:rsidRPr="009957E5">
        <w:rPr>
          <w:rFonts w:ascii="Arial" w:hAnsi="Arial" w:cs="Arial"/>
          <w:color w:val="000000" w:themeColor="text1"/>
          <w:szCs w:val="24"/>
          <w:shd w:val="clear" w:color="auto" w:fill="FFFFFF"/>
        </w:rPr>
        <w:t> (Master's thesis, University of Twente).</w:t>
      </w:r>
    </w:p>
    <w:p w14:paraId="3CAD1F9F" w14:textId="77777777" w:rsidR="005C372E" w:rsidRPr="009957E5" w:rsidRDefault="005C372E" w:rsidP="00770CF3">
      <w:pPr>
        <w:ind w:left="720" w:hanging="720"/>
        <w:rPr>
          <w:rFonts w:ascii="Arial" w:hAnsi="Arial" w:cs="Arial"/>
          <w:color w:val="000000" w:themeColor="text1"/>
          <w:szCs w:val="24"/>
          <w:shd w:val="clear" w:color="auto" w:fill="FFFFFF"/>
        </w:rPr>
      </w:pPr>
      <w:r w:rsidRPr="009957E5">
        <w:rPr>
          <w:rFonts w:ascii="Arial" w:hAnsi="Arial" w:cs="Arial"/>
          <w:color w:val="000000" w:themeColor="text1"/>
          <w:szCs w:val="24"/>
          <w:shd w:val="clear" w:color="auto" w:fill="FFFFFF"/>
        </w:rPr>
        <w:t xml:space="preserve">Huang, S.S. and </w:t>
      </w:r>
      <w:proofErr w:type="spellStart"/>
      <w:r w:rsidRPr="009957E5">
        <w:rPr>
          <w:rFonts w:ascii="Arial" w:hAnsi="Arial" w:cs="Arial"/>
          <w:color w:val="000000" w:themeColor="text1"/>
          <w:szCs w:val="24"/>
          <w:shd w:val="clear" w:color="auto" w:fill="FFFFFF"/>
        </w:rPr>
        <w:t>Crotts</w:t>
      </w:r>
      <w:proofErr w:type="spellEnd"/>
      <w:r w:rsidRPr="009957E5">
        <w:rPr>
          <w:rFonts w:ascii="Arial" w:hAnsi="Arial" w:cs="Arial"/>
          <w:color w:val="000000" w:themeColor="text1"/>
          <w:szCs w:val="24"/>
          <w:shd w:val="clear" w:color="auto" w:fill="FFFFFF"/>
        </w:rPr>
        <w:t>, J., (2019). Relationships between Hofstede's cultural dimensions and tourist satisfaction: A cross-country cross-sample examination. </w:t>
      </w:r>
      <w:r w:rsidRPr="009957E5">
        <w:rPr>
          <w:rFonts w:ascii="Arial" w:hAnsi="Arial" w:cs="Arial"/>
          <w:i/>
          <w:iCs/>
          <w:color w:val="000000" w:themeColor="text1"/>
          <w:szCs w:val="24"/>
          <w:shd w:val="clear" w:color="auto" w:fill="FFFFFF"/>
        </w:rPr>
        <w:t>Tourism management</w:t>
      </w:r>
      <w:r w:rsidRPr="009957E5">
        <w:rPr>
          <w:rFonts w:ascii="Arial" w:hAnsi="Arial" w:cs="Arial"/>
          <w:color w:val="000000" w:themeColor="text1"/>
          <w:szCs w:val="24"/>
          <w:shd w:val="clear" w:color="auto" w:fill="FFFFFF"/>
        </w:rPr>
        <w:t>, </w:t>
      </w:r>
      <w:r w:rsidRPr="009957E5">
        <w:rPr>
          <w:rFonts w:ascii="Arial" w:hAnsi="Arial" w:cs="Arial"/>
          <w:i/>
          <w:iCs/>
          <w:color w:val="000000" w:themeColor="text1"/>
          <w:szCs w:val="24"/>
          <w:shd w:val="clear" w:color="auto" w:fill="FFFFFF"/>
        </w:rPr>
        <w:t>72</w:t>
      </w:r>
      <w:r w:rsidRPr="009957E5">
        <w:rPr>
          <w:rFonts w:ascii="Arial" w:hAnsi="Arial" w:cs="Arial"/>
          <w:color w:val="000000" w:themeColor="text1"/>
          <w:szCs w:val="24"/>
          <w:shd w:val="clear" w:color="auto" w:fill="FFFFFF"/>
        </w:rPr>
        <w:t>, pp.232-241.</w:t>
      </w:r>
    </w:p>
    <w:p w14:paraId="58A2EB5B" w14:textId="77777777" w:rsidR="005C372E" w:rsidRDefault="005C372E" w:rsidP="00770CF3">
      <w:pPr>
        <w:ind w:left="720" w:hanging="720"/>
        <w:rPr>
          <w:rFonts w:ascii="Arial" w:hAnsi="Arial" w:cs="Arial"/>
          <w:color w:val="000000" w:themeColor="text1"/>
          <w:szCs w:val="24"/>
          <w:shd w:val="clear" w:color="auto" w:fill="FFFFFF"/>
        </w:rPr>
      </w:pPr>
      <w:r w:rsidRPr="009957E5">
        <w:rPr>
          <w:rFonts w:ascii="Arial" w:hAnsi="Arial" w:cs="Arial"/>
          <w:color w:val="000000" w:themeColor="text1"/>
          <w:szCs w:val="24"/>
          <w:shd w:val="clear" w:color="auto" w:fill="FFFFFF"/>
        </w:rPr>
        <w:t xml:space="preserve">Huang, S.S. and </w:t>
      </w:r>
      <w:proofErr w:type="spellStart"/>
      <w:r w:rsidRPr="009957E5">
        <w:rPr>
          <w:rFonts w:ascii="Arial" w:hAnsi="Arial" w:cs="Arial"/>
          <w:color w:val="000000" w:themeColor="text1"/>
          <w:szCs w:val="24"/>
          <w:shd w:val="clear" w:color="auto" w:fill="FFFFFF"/>
        </w:rPr>
        <w:t>Crotts</w:t>
      </w:r>
      <w:proofErr w:type="spellEnd"/>
      <w:r w:rsidRPr="009957E5">
        <w:rPr>
          <w:rFonts w:ascii="Arial" w:hAnsi="Arial" w:cs="Arial"/>
          <w:color w:val="000000" w:themeColor="text1"/>
          <w:szCs w:val="24"/>
          <w:shd w:val="clear" w:color="auto" w:fill="FFFFFF"/>
        </w:rPr>
        <w:t>, J., (2019). Relationships between Hofstede's cultural dimensions and tourist satisfaction: A cross-country cross-sample examination. </w:t>
      </w:r>
      <w:r w:rsidRPr="009957E5">
        <w:rPr>
          <w:rFonts w:ascii="Arial" w:hAnsi="Arial" w:cs="Arial"/>
          <w:i/>
          <w:iCs/>
          <w:color w:val="000000" w:themeColor="text1"/>
          <w:szCs w:val="24"/>
          <w:shd w:val="clear" w:color="auto" w:fill="FFFFFF"/>
        </w:rPr>
        <w:t>Tourism management</w:t>
      </w:r>
      <w:r w:rsidRPr="009957E5">
        <w:rPr>
          <w:rFonts w:ascii="Arial" w:hAnsi="Arial" w:cs="Arial"/>
          <w:color w:val="000000" w:themeColor="text1"/>
          <w:szCs w:val="24"/>
          <w:shd w:val="clear" w:color="auto" w:fill="FFFFFF"/>
        </w:rPr>
        <w:t>, </w:t>
      </w:r>
      <w:r w:rsidRPr="009957E5">
        <w:rPr>
          <w:rFonts w:ascii="Arial" w:hAnsi="Arial" w:cs="Arial"/>
          <w:i/>
          <w:iCs/>
          <w:color w:val="000000" w:themeColor="text1"/>
          <w:szCs w:val="24"/>
          <w:shd w:val="clear" w:color="auto" w:fill="FFFFFF"/>
        </w:rPr>
        <w:t>72</w:t>
      </w:r>
      <w:r w:rsidRPr="009957E5">
        <w:rPr>
          <w:rFonts w:ascii="Arial" w:hAnsi="Arial" w:cs="Arial"/>
          <w:color w:val="000000" w:themeColor="text1"/>
          <w:szCs w:val="24"/>
          <w:shd w:val="clear" w:color="auto" w:fill="FFFFFF"/>
        </w:rPr>
        <w:t>, pp.232-241.</w:t>
      </w:r>
    </w:p>
    <w:p w14:paraId="7D2BDEAB" w14:textId="77777777" w:rsidR="005C372E" w:rsidRPr="009957E5" w:rsidRDefault="005C372E" w:rsidP="00770CF3">
      <w:pPr>
        <w:ind w:left="720" w:hanging="720"/>
        <w:rPr>
          <w:rFonts w:ascii="Arial" w:hAnsi="Arial" w:cs="Arial"/>
          <w:color w:val="000000" w:themeColor="text1"/>
          <w:szCs w:val="24"/>
          <w:shd w:val="clear" w:color="auto" w:fill="FFFFFF"/>
        </w:rPr>
      </w:pPr>
      <w:proofErr w:type="spellStart"/>
      <w:r w:rsidRPr="00A42A06">
        <w:rPr>
          <w:rFonts w:ascii="Arial" w:hAnsi="Arial" w:cs="Arial"/>
          <w:color w:val="000000" w:themeColor="text1"/>
          <w:szCs w:val="24"/>
          <w:shd w:val="clear" w:color="auto" w:fill="FFFFFF"/>
        </w:rPr>
        <w:t>Mandlik</w:t>
      </w:r>
      <w:proofErr w:type="spellEnd"/>
      <w:r w:rsidRPr="00A42A06">
        <w:rPr>
          <w:rFonts w:ascii="Arial" w:hAnsi="Arial" w:cs="Arial"/>
          <w:color w:val="000000" w:themeColor="text1"/>
          <w:szCs w:val="24"/>
          <w:shd w:val="clear" w:color="auto" w:fill="FFFFFF"/>
        </w:rPr>
        <w:t xml:space="preserve">, C. (2020) Cultural sensitivity: Does your hotel cater for </w:t>
      </w:r>
      <w:proofErr w:type="gramStart"/>
      <w:r w:rsidRPr="00A42A06">
        <w:rPr>
          <w:rFonts w:ascii="Arial" w:hAnsi="Arial" w:cs="Arial"/>
          <w:color w:val="000000" w:themeColor="text1"/>
          <w:szCs w:val="24"/>
          <w:shd w:val="clear" w:color="auto" w:fill="FFFFFF"/>
        </w:rPr>
        <w:t>all?,</w:t>
      </w:r>
      <w:proofErr w:type="gramEnd"/>
      <w:r w:rsidRPr="00A42A06">
        <w:rPr>
          <w:rFonts w:ascii="Arial" w:hAnsi="Arial" w:cs="Arial"/>
          <w:color w:val="000000" w:themeColor="text1"/>
          <w:szCs w:val="24"/>
          <w:shd w:val="clear" w:color="auto" w:fill="FFFFFF"/>
        </w:rPr>
        <w:t xml:space="preserve"> </w:t>
      </w:r>
      <w:r w:rsidRPr="00355D2D">
        <w:rPr>
          <w:rFonts w:ascii="Arial" w:hAnsi="Arial" w:cs="Arial"/>
          <w:i/>
          <w:iCs/>
          <w:color w:val="000000" w:themeColor="text1"/>
          <w:szCs w:val="24"/>
          <w:shd w:val="clear" w:color="auto" w:fill="FFFFFF"/>
        </w:rPr>
        <w:t xml:space="preserve">SiteMinder. </w:t>
      </w:r>
      <w:r w:rsidRPr="00A42A06">
        <w:rPr>
          <w:rFonts w:ascii="Arial" w:hAnsi="Arial" w:cs="Arial"/>
          <w:color w:val="000000" w:themeColor="text1"/>
          <w:szCs w:val="24"/>
          <w:shd w:val="clear" w:color="auto" w:fill="FFFFFF"/>
        </w:rPr>
        <w:t>Available at: https://www.siteminder.com/r/trends-advice/hotel-guest-experience/cultural-sensitivity-hotel-cater-guests/ (Accessed: March 10, 2023).</w:t>
      </w:r>
    </w:p>
    <w:p w14:paraId="170A3372" w14:textId="77777777" w:rsidR="005C372E" w:rsidRPr="009957E5" w:rsidRDefault="005C372E" w:rsidP="00770CF3">
      <w:pPr>
        <w:ind w:left="720" w:hanging="720"/>
        <w:rPr>
          <w:rFonts w:ascii="Arial" w:hAnsi="Arial" w:cs="Arial"/>
          <w:color w:val="000000" w:themeColor="text1"/>
          <w:szCs w:val="24"/>
          <w:shd w:val="clear" w:color="auto" w:fill="FFFFFF"/>
        </w:rPr>
      </w:pPr>
      <w:r w:rsidRPr="009957E5">
        <w:rPr>
          <w:rFonts w:ascii="Arial" w:hAnsi="Arial" w:cs="Arial"/>
          <w:color w:val="000000" w:themeColor="text1"/>
          <w:szCs w:val="24"/>
          <w:shd w:val="clear" w:color="auto" w:fill="FFFFFF"/>
        </w:rPr>
        <w:t xml:space="preserve">Manoharan, A., Gross, M.J. and </w:t>
      </w:r>
      <w:proofErr w:type="spellStart"/>
      <w:r w:rsidRPr="009957E5">
        <w:rPr>
          <w:rFonts w:ascii="Arial" w:hAnsi="Arial" w:cs="Arial"/>
          <w:color w:val="000000" w:themeColor="text1"/>
          <w:szCs w:val="24"/>
          <w:shd w:val="clear" w:color="auto" w:fill="FFFFFF"/>
        </w:rPr>
        <w:t>Sardeshmukh</w:t>
      </w:r>
      <w:proofErr w:type="spellEnd"/>
      <w:r w:rsidRPr="009957E5">
        <w:rPr>
          <w:rFonts w:ascii="Arial" w:hAnsi="Arial" w:cs="Arial"/>
          <w:color w:val="000000" w:themeColor="text1"/>
          <w:szCs w:val="24"/>
          <w:shd w:val="clear" w:color="auto" w:fill="FFFFFF"/>
        </w:rPr>
        <w:t>, S.R., (2021). Antecedents and outcomes of a culturally diverse workforce in hotels. </w:t>
      </w:r>
      <w:r w:rsidRPr="009957E5">
        <w:rPr>
          <w:rFonts w:ascii="Arial" w:hAnsi="Arial" w:cs="Arial"/>
          <w:i/>
          <w:iCs/>
          <w:color w:val="000000" w:themeColor="text1"/>
          <w:szCs w:val="24"/>
          <w:shd w:val="clear" w:color="auto" w:fill="FFFFFF"/>
        </w:rPr>
        <w:t>Journal of Hospitality &amp; Tourism Research</w:t>
      </w:r>
      <w:r w:rsidRPr="009957E5">
        <w:rPr>
          <w:rFonts w:ascii="Arial" w:hAnsi="Arial" w:cs="Arial"/>
          <w:color w:val="000000" w:themeColor="text1"/>
          <w:szCs w:val="24"/>
          <w:shd w:val="clear" w:color="auto" w:fill="FFFFFF"/>
        </w:rPr>
        <w:t>, </w:t>
      </w:r>
      <w:r w:rsidRPr="009957E5">
        <w:rPr>
          <w:rFonts w:ascii="Arial" w:hAnsi="Arial" w:cs="Arial"/>
          <w:i/>
          <w:iCs/>
          <w:color w:val="000000" w:themeColor="text1"/>
          <w:szCs w:val="24"/>
          <w:shd w:val="clear" w:color="auto" w:fill="FFFFFF"/>
        </w:rPr>
        <w:t>45</w:t>
      </w:r>
      <w:r w:rsidRPr="009957E5">
        <w:rPr>
          <w:rFonts w:ascii="Arial" w:hAnsi="Arial" w:cs="Arial"/>
          <w:color w:val="000000" w:themeColor="text1"/>
          <w:szCs w:val="24"/>
          <w:shd w:val="clear" w:color="auto" w:fill="FFFFFF"/>
        </w:rPr>
        <w:t>(8), pp.1383-1416.</w:t>
      </w:r>
    </w:p>
    <w:p w14:paraId="7D64507C" w14:textId="77777777" w:rsidR="005C372E" w:rsidRPr="009957E5" w:rsidRDefault="005C372E" w:rsidP="00770CF3">
      <w:pPr>
        <w:ind w:left="720" w:hanging="720"/>
        <w:rPr>
          <w:rFonts w:ascii="Arial" w:hAnsi="Arial" w:cs="Arial"/>
          <w:color w:val="000000" w:themeColor="text1"/>
          <w:szCs w:val="24"/>
          <w:shd w:val="clear" w:color="auto" w:fill="FFFFFF"/>
        </w:rPr>
      </w:pPr>
      <w:proofErr w:type="spellStart"/>
      <w:r w:rsidRPr="009957E5">
        <w:rPr>
          <w:rFonts w:ascii="Arial" w:hAnsi="Arial" w:cs="Arial"/>
          <w:color w:val="000000" w:themeColor="text1"/>
          <w:szCs w:val="24"/>
          <w:shd w:val="clear" w:color="auto" w:fill="FFFFFF"/>
        </w:rPr>
        <w:t>Mariani</w:t>
      </w:r>
      <w:proofErr w:type="spellEnd"/>
      <w:r w:rsidRPr="009957E5">
        <w:rPr>
          <w:rFonts w:ascii="Arial" w:hAnsi="Arial" w:cs="Arial"/>
          <w:color w:val="000000" w:themeColor="text1"/>
          <w:szCs w:val="24"/>
          <w:shd w:val="clear" w:color="auto" w:fill="FFFFFF"/>
        </w:rPr>
        <w:t xml:space="preserve">, M. and </w:t>
      </w:r>
      <w:proofErr w:type="spellStart"/>
      <w:r w:rsidRPr="009957E5">
        <w:rPr>
          <w:rFonts w:ascii="Arial" w:hAnsi="Arial" w:cs="Arial"/>
          <w:color w:val="000000" w:themeColor="text1"/>
          <w:szCs w:val="24"/>
          <w:shd w:val="clear" w:color="auto" w:fill="FFFFFF"/>
        </w:rPr>
        <w:t>Predvoditeleva</w:t>
      </w:r>
      <w:proofErr w:type="spellEnd"/>
      <w:r w:rsidRPr="009957E5">
        <w:rPr>
          <w:rFonts w:ascii="Arial" w:hAnsi="Arial" w:cs="Arial"/>
          <w:color w:val="000000" w:themeColor="text1"/>
          <w:szCs w:val="24"/>
          <w:shd w:val="clear" w:color="auto" w:fill="FFFFFF"/>
        </w:rPr>
        <w:t>, M., (2019). How do online reviewers’ cultural traits and perceived experience influence hotel online ratings? An empirical analysis of the Muscovite hotel sector. </w:t>
      </w:r>
      <w:r w:rsidRPr="009957E5">
        <w:rPr>
          <w:rFonts w:ascii="Arial" w:hAnsi="Arial" w:cs="Arial"/>
          <w:i/>
          <w:iCs/>
          <w:color w:val="000000" w:themeColor="text1"/>
          <w:szCs w:val="24"/>
          <w:shd w:val="clear" w:color="auto" w:fill="FFFFFF"/>
        </w:rPr>
        <w:t>International Journal of Contemporary Hospitality Management</w:t>
      </w:r>
      <w:r w:rsidRPr="009957E5">
        <w:rPr>
          <w:rFonts w:ascii="Arial" w:hAnsi="Arial" w:cs="Arial"/>
          <w:color w:val="000000" w:themeColor="text1"/>
          <w:szCs w:val="24"/>
          <w:shd w:val="clear" w:color="auto" w:fill="FFFFFF"/>
        </w:rPr>
        <w:t>.</w:t>
      </w:r>
    </w:p>
    <w:p w14:paraId="0C70AE78" w14:textId="77777777" w:rsidR="005C372E" w:rsidRPr="009957E5" w:rsidRDefault="005C372E" w:rsidP="00770CF3">
      <w:pPr>
        <w:ind w:left="720" w:hanging="720"/>
        <w:rPr>
          <w:rFonts w:ascii="Arial" w:hAnsi="Arial" w:cs="Arial"/>
          <w:color w:val="000000" w:themeColor="text1"/>
          <w:szCs w:val="24"/>
          <w:shd w:val="clear" w:color="auto" w:fill="FFFFFF"/>
        </w:rPr>
      </w:pPr>
      <w:r w:rsidRPr="009957E5">
        <w:rPr>
          <w:rFonts w:ascii="Arial" w:hAnsi="Arial" w:cs="Arial"/>
          <w:color w:val="000000" w:themeColor="text1"/>
          <w:szCs w:val="24"/>
          <w:shd w:val="clear" w:color="auto" w:fill="FFFFFF"/>
        </w:rPr>
        <w:t>Market, A.D.G. and Declaration, A.D.S.F., (2022). Entrepreneurial Rise in the Middle East and North Africa: The Influence of Quadruple Helix on Technological Innovation. </w:t>
      </w:r>
      <w:r w:rsidRPr="009957E5">
        <w:rPr>
          <w:rFonts w:ascii="Arial" w:hAnsi="Arial" w:cs="Arial"/>
          <w:i/>
          <w:iCs/>
          <w:color w:val="000000" w:themeColor="text1"/>
          <w:szCs w:val="24"/>
          <w:shd w:val="clear" w:color="auto" w:fill="FFFFFF"/>
        </w:rPr>
        <w:t>dimensions</w:t>
      </w:r>
      <w:r w:rsidRPr="009957E5">
        <w:rPr>
          <w:rFonts w:ascii="Arial" w:hAnsi="Arial" w:cs="Arial"/>
          <w:color w:val="000000" w:themeColor="text1"/>
          <w:szCs w:val="24"/>
          <w:shd w:val="clear" w:color="auto" w:fill="FFFFFF"/>
        </w:rPr>
        <w:t>, </w:t>
      </w:r>
      <w:r w:rsidRPr="009957E5">
        <w:rPr>
          <w:rFonts w:ascii="Arial" w:hAnsi="Arial" w:cs="Arial"/>
          <w:i/>
          <w:iCs/>
          <w:color w:val="000000" w:themeColor="text1"/>
          <w:szCs w:val="24"/>
          <w:shd w:val="clear" w:color="auto" w:fill="FFFFFF"/>
        </w:rPr>
        <w:t>184</w:t>
      </w:r>
      <w:r w:rsidRPr="009957E5">
        <w:rPr>
          <w:rFonts w:ascii="Arial" w:hAnsi="Arial" w:cs="Arial"/>
          <w:color w:val="000000" w:themeColor="text1"/>
          <w:szCs w:val="24"/>
          <w:shd w:val="clear" w:color="auto" w:fill="FFFFFF"/>
        </w:rPr>
        <w:t>, p.186.</w:t>
      </w:r>
    </w:p>
    <w:p w14:paraId="59E1EA2A" w14:textId="77777777" w:rsidR="005C372E" w:rsidRPr="009957E5" w:rsidRDefault="005C372E" w:rsidP="00770CF3">
      <w:pPr>
        <w:ind w:left="720" w:hanging="720"/>
        <w:rPr>
          <w:rFonts w:ascii="Arial" w:hAnsi="Arial" w:cs="Arial"/>
          <w:color w:val="000000" w:themeColor="text1"/>
          <w:szCs w:val="24"/>
          <w:shd w:val="clear" w:color="auto" w:fill="FFFFFF"/>
        </w:rPr>
      </w:pPr>
      <w:r w:rsidRPr="009957E5">
        <w:rPr>
          <w:rFonts w:ascii="Arial" w:hAnsi="Arial" w:cs="Arial"/>
          <w:color w:val="000000" w:themeColor="text1"/>
          <w:szCs w:val="24"/>
          <w:shd w:val="clear" w:color="auto" w:fill="FFFFFF"/>
        </w:rPr>
        <w:lastRenderedPageBreak/>
        <w:t>Michael, N., Balasubramanian, S., Michael, I. and Fotiadis, A., (2020). Underlying motivating factors for movie-induced tourism among Emiratis and Indian expatriates in the United Arab Emirates. </w:t>
      </w:r>
      <w:r w:rsidRPr="009957E5">
        <w:rPr>
          <w:rFonts w:ascii="Arial" w:hAnsi="Arial" w:cs="Arial"/>
          <w:i/>
          <w:iCs/>
          <w:color w:val="000000" w:themeColor="text1"/>
          <w:szCs w:val="24"/>
          <w:shd w:val="clear" w:color="auto" w:fill="FFFFFF"/>
        </w:rPr>
        <w:t>Tourism and hospitality research</w:t>
      </w:r>
      <w:r w:rsidRPr="009957E5">
        <w:rPr>
          <w:rFonts w:ascii="Arial" w:hAnsi="Arial" w:cs="Arial"/>
          <w:color w:val="000000" w:themeColor="text1"/>
          <w:szCs w:val="24"/>
          <w:shd w:val="clear" w:color="auto" w:fill="FFFFFF"/>
        </w:rPr>
        <w:t>, </w:t>
      </w:r>
      <w:r w:rsidRPr="009957E5">
        <w:rPr>
          <w:rFonts w:ascii="Arial" w:hAnsi="Arial" w:cs="Arial"/>
          <w:i/>
          <w:iCs/>
          <w:color w:val="000000" w:themeColor="text1"/>
          <w:szCs w:val="24"/>
          <w:shd w:val="clear" w:color="auto" w:fill="FFFFFF"/>
        </w:rPr>
        <w:t>20</w:t>
      </w:r>
      <w:r w:rsidRPr="009957E5">
        <w:rPr>
          <w:rFonts w:ascii="Arial" w:hAnsi="Arial" w:cs="Arial"/>
          <w:color w:val="000000" w:themeColor="text1"/>
          <w:szCs w:val="24"/>
          <w:shd w:val="clear" w:color="auto" w:fill="FFFFFF"/>
        </w:rPr>
        <w:t>(4), pp.435-449.</w:t>
      </w:r>
    </w:p>
    <w:p w14:paraId="4AE12C6B" w14:textId="77777777" w:rsidR="005C372E" w:rsidRPr="009957E5" w:rsidRDefault="005C372E" w:rsidP="00770CF3">
      <w:pPr>
        <w:ind w:left="720" w:hanging="720"/>
        <w:rPr>
          <w:rFonts w:ascii="Arial" w:hAnsi="Arial" w:cs="Arial"/>
          <w:color w:val="000000" w:themeColor="text1"/>
          <w:szCs w:val="24"/>
          <w:shd w:val="clear" w:color="auto" w:fill="FFFFFF"/>
        </w:rPr>
      </w:pPr>
      <w:r w:rsidRPr="009957E5">
        <w:rPr>
          <w:rFonts w:ascii="Arial" w:hAnsi="Arial" w:cs="Arial"/>
          <w:color w:val="000000" w:themeColor="text1"/>
          <w:szCs w:val="24"/>
          <w:shd w:val="clear" w:color="auto" w:fill="FFFFFF"/>
        </w:rPr>
        <w:t xml:space="preserve">Moro, S., (2020). Guest satisfaction in East and West: evidence from online reviews of the influence of cultural origin in two major gambling cities, </w:t>
      </w:r>
      <w:proofErr w:type="gramStart"/>
      <w:r w:rsidRPr="009957E5">
        <w:rPr>
          <w:rFonts w:ascii="Arial" w:hAnsi="Arial" w:cs="Arial"/>
          <w:color w:val="000000" w:themeColor="text1"/>
          <w:szCs w:val="24"/>
          <w:shd w:val="clear" w:color="auto" w:fill="FFFFFF"/>
        </w:rPr>
        <w:t>Las Vegas</w:t>
      </w:r>
      <w:proofErr w:type="gramEnd"/>
      <w:r w:rsidRPr="009957E5">
        <w:rPr>
          <w:rFonts w:ascii="Arial" w:hAnsi="Arial" w:cs="Arial"/>
          <w:color w:val="000000" w:themeColor="text1"/>
          <w:szCs w:val="24"/>
          <w:shd w:val="clear" w:color="auto" w:fill="FFFFFF"/>
        </w:rPr>
        <w:t xml:space="preserve"> and Macau. </w:t>
      </w:r>
      <w:r w:rsidRPr="009957E5">
        <w:rPr>
          <w:rFonts w:ascii="Arial" w:hAnsi="Arial" w:cs="Arial"/>
          <w:i/>
          <w:iCs/>
          <w:color w:val="000000" w:themeColor="text1"/>
          <w:szCs w:val="24"/>
          <w:shd w:val="clear" w:color="auto" w:fill="FFFFFF"/>
        </w:rPr>
        <w:t>Tourism Recreation Research</w:t>
      </w:r>
      <w:r w:rsidRPr="009957E5">
        <w:rPr>
          <w:rFonts w:ascii="Arial" w:hAnsi="Arial" w:cs="Arial"/>
          <w:color w:val="000000" w:themeColor="text1"/>
          <w:szCs w:val="24"/>
          <w:shd w:val="clear" w:color="auto" w:fill="FFFFFF"/>
        </w:rPr>
        <w:t>, </w:t>
      </w:r>
      <w:r w:rsidRPr="009957E5">
        <w:rPr>
          <w:rFonts w:ascii="Arial" w:hAnsi="Arial" w:cs="Arial"/>
          <w:i/>
          <w:iCs/>
          <w:color w:val="000000" w:themeColor="text1"/>
          <w:szCs w:val="24"/>
          <w:shd w:val="clear" w:color="auto" w:fill="FFFFFF"/>
        </w:rPr>
        <w:t>45</w:t>
      </w:r>
      <w:r w:rsidRPr="009957E5">
        <w:rPr>
          <w:rFonts w:ascii="Arial" w:hAnsi="Arial" w:cs="Arial"/>
          <w:color w:val="000000" w:themeColor="text1"/>
          <w:szCs w:val="24"/>
          <w:shd w:val="clear" w:color="auto" w:fill="FFFFFF"/>
        </w:rPr>
        <w:t>(4), pp.539-548.</w:t>
      </w:r>
    </w:p>
    <w:p w14:paraId="3B71D293" w14:textId="77777777" w:rsidR="005C372E" w:rsidRPr="009957E5" w:rsidRDefault="005C372E" w:rsidP="00770CF3">
      <w:pPr>
        <w:ind w:left="720" w:hanging="720"/>
        <w:rPr>
          <w:rFonts w:ascii="Arial" w:hAnsi="Arial" w:cs="Arial"/>
          <w:color w:val="000000" w:themeColor="text1"/>
          <w:szCs w:val="24"/>
          <w:shd w:val="clear" w:color="auto" w:fill="FFFFFF"/>
        </w:rPr>
      </w:pPr>
      <w:r w:rsidRPr="009957E5">
        <w:rPr>
          <w:rFonts w:ascii="Arial" w:hAnsi="Arial" w:cs="Arial"/>
          <w:color w:val="000000" w:themeColor="text1"/>
          <w:szCs w:val="24"/>
          <w:shd w:val="clear" w:color="auto" w:fill="FFFFFF"/>
        </w:rPr>
        <w:t>Newnham, M.P. and Dutt, C.S., (2022). Knowledge sharing among hotel workers in Dubai, UAE. </w:t>
      </w:r>
      <w:r w:rsidRPr="009957E5">
        <w:rPr>
          <w:rFonts w:ascii="Arial" w:hAnsi="Arial" w:cs="Arial"/>
          <w:i/>
          <w:iCs/>
          <w:color w:val="000000" w:themeColor="text1"/>
          <w:szCs w:val="24"/>
          <w:shd w:val="clear" w:color="auto" w:fill="FFFFFF"/>
        </w:rPr>
        <w:t>Journal of Human Resources in Hospitality &amp; Tourism</w:t>
      </w:r>
      <w:r w:rsidRPr="009957E5">
        <w:rPr>
          <w:rFonts w:ascii="Arial" w:hAnsi="Arial" w:cs="Arial"/>
          <w:color w:val="000000" w:themeColor="text1"/>
          <w:szCs w:val="24"/>
          <w:shd w:val="clear" w:color="auto" w:fill="FFFFFF"/>
        </w:rPr>
        <w:t>, </w:t>
      </w:r>
      <w:r w:rsidRPr="009957E5">
        <w:rPr>
          <w:rFonts w:ascii="Arial" w:hAnsi="Arial" w:cs="Arial"/>
          <w:i/>
          <w:iCs/>
          <w:color w:val="000000" w:themeColor="text1"/>
          <w:szCs w:val="24"/>
          <w:shd w:val="clear" w:color="auto" w:fill="FFFFFF"/>
        </w:rPr>
        <w:t>21</w:t>
      </w:r>
      <w:r w:rsidRPr="009957E5">
        <w:rPr>
          <w:rFonts w:ascii="Arial" w:hAnsi="Arial" w:cs="Arial"/>
          <w:color w:val="000000" w:themeColor="text1"/>
          <w:szCs w:val="24"/>
          <w:shd w:val="clear" w:color="auto" w:fill="FFFFFF"/>
        </w:rPr>
        <w:t>(2), pp.315-339.</w:t>
      </w:r>
    </w:p>
    <w:p w14:paraId="18A812BE" w14:textId="77777777" w:rsidR="005C372E" w:rsidRPr="009957E5" w:rsidRDefault="005C372E" w:rsidP="00770CF3">
      <w:pPr>
        <w:ind w:left="720" w:hanging="720"/>
        <w:rPr>
          <w:rFonts w:ascii="Arial" w:hAnsi="Arial" w:cs="Arial"/>
          <w:color w:val="000000" w:themeColor="text1"/>
          <w:szCs w:val="24"/>
          <w:shd w:val="clear" w:color="auto" w:fill="FFFFFF"/>
        </w:rPr>
      </w:pPr>
      <w:proofErr w:type="spellStart"/>
      <w:r w:rsidRPr="009957E5">
        <w:rPr>
          <w:rFonts w:ascii="Arial" w:hAnsi="Arial" w:cs="Arial"/>
          <w:color w:val="000000" w:themeColor="text1"/>
          <w:szCs w:val="24"/>
          <w:shd w:val="clear" w:color="auto" w:fill="FFFFFF"/>
        </w:rPr>
        <w:t>Varlani</w:t>
      </w:r>
      <w:proofErr w:type="spellEnd"/>
      <w:r w:rsidRPr="009957E5">
        <w:rPr>
          <w:rFonts w:ascii="Arial" w:hAnsi="Arial" w:cs="Arial"/>
          <w:color w:val="000000" w:themeColor="text1"/>
          <w:szCs w:val="24"/>
          <w:shd w:val="clear" w:color="auto" w:fill="FFFFFF"/>
        </w:rPr>
        <w:t xml:space="preserve">, L., (2020). The Impact of </w:t>
      </w:r>
      <w:r>
        <w:rPr>
          <w:rFonts w:ascii="Arial" w:hAnsi="Arial" w:cs="Arial"/>
          <w:color w:val="000000" w:themeColor="text1"/>
          <w:szCs w:val="24"/>
          <w:shd w:val="clear" w:color="auto" w:fill="FFFFFF"/>
        </w:rPr>
        <w:t>Cross–Cultural</w:t>
      </w:r>
      <w:r w:rsidRPr="009957E5">
        <w:rPr>
          <w:rFonts w:ascii="Arial" w:hAnsi="Arial" w:cs="Arial"/>
          <w:color w:val="000000" w:themeColor="text1"/>
          <w:szCs w:val="24"/>
          <w:shd w:val="clear" w:color="auto" w:fill="FFFFFF"/>
        </w:rPr>
        <w:t xml:space="preserve"> Training on Employee Performance in the UAE Hospitality Industry. </w:t>
      </w:r>
      <w:r w:rsidRPr="009957E5">
        <w:rPr>
          <w:rFonts w:ascii="Arial" w:hAnsi="Arial" w:cs="Arial"/>
          <w:i/>
          <w:iCs/>
          <w:color w:val="000000" w:themeColor="text1"/>
          <w:szCs w:val="24"/>
          <w:shd w:val="clear" w:color="auto" w:fill="FFFFFF"/>
        </w:rPr>
        <w:t>Human Capital in the Middle East: A UAE Perspective</w:t>
      </w:r>
      <w:r w:rsidRPr="009957E5">
        <w:rPr>
          <w:rFonts w:ascii="Arial" w:hAnsi="Arial" w:cs="Arial"/>
          <w:color w:val="000000" w:themeColor="text1"/>
          <w:szCs w:val="24"/>
          <w:shd w:val="clear" w:color="auto" w:fill="FFFFFF"/>
        </w:rPr>
        <w:t>, pp.25-50.</w:t>
      </w:r>
    </w:p>
    <w:p w14:paraId="02E3C57D" w14:textId="77777777" w:rsidR="005C372E" w:rsidRPr="009957E5" w:rsidRDefault="005C372E" w:rsidP="00770CF3">
      <w:pPr>
        <w:ind w:left="720" w:hanging="720"/>
        <w:rPr>
          <w:rFonts w:ascii="Arial" w:hAnsi="Arial" w:cs="Arial"/>
          <w:color w:val="000000" w:themeColor="text1"/>
          <w:szCs w:val="24"/>
          <w:shd w:val="clear" w:color="auto" w:fill="FFFFFF"/>
        </w:rPr>
      </w:pPr>
      <w:r w:rsidRPr="009957E5">
        <w:rPr>
          <w:rFonts w:ascii="Arial" w:hAnsi="Arial" w:cs="Arial"/>
          <w:color w:val="000000" w:themeColor="text1"/>
          <w:szCs w:val="24"/>
          <w:shd w:val="clear" w:color="auto" w:fill="FFFFFF"/>
        </w:rPr>
        <w:t>Walters, G., Huck, L., Robinson, R.N. and Stettler, J., (2021). Commercial hospitality in tourism: A global comparison of what culturally matters. </w:t>
      </w:r>
      <w:r w:rsidRPr="009957E5">
        <w:rPr>
          <w:rFonts w:ascii="Arial" w:hAnsi="Arial" w:cs="Arial"/>
          <w:i/>
          <w:iCs/>
          <w:color w:val="000000" w:themeColor="text1"/>
          <w:szCs w:val="24"/>
          <w:shd w:val="clear" w:color="auto" w:fill="FFFFFF"/>
        </w:rPr>
        <w:t>International Journal of Hospitality Management</w:t>
      </w:r>
      <w:r w:rsidRPr="009957E5">
        <w:rPr>
          <w:rFonts w:ascii="Arial" w:hAnsi="Arial" w:cs="Arial"/>
          <w:color w:val="000000" w:themeColor="text1"/>
          <w:szCs w:val="24"/>
          <w:shd w:val="clear" w:color="auto" w:fill="FFFFFF"/>
        </w:rPr>
        <w:t>, </w:t>
      </w:r>
      <w:r w:rsidRPr="009957E5">
        <w:rPr>
          <w:rFonts w:ascii="Arial" w:hAnsi="Arial" w:cs="Arial"/>
          <w:i/>
          <w:iCs/>
          <w:color w:val="000000" w:themeColor="text1"/>
          <w:szCs w:val="24"/>
          <w:shd w:val="clear" w:color="auto" w:fill="FFFFFF"/>
        </w:rPr>
        <w:t>95</w:t>
      </w:r>
      <w:r w:rsidRPr="009957E5">
        <w:rPr>
          <w:rFonts w:ascii="Arial" w:hAnsi="Arial" w:cs="Arial"/>
          <w:color w:val="000000" w:themeColor="text1"/>
          <w:szCs w:val="24"/>
          <w:shd w:val="clear" w:color="auto" w:fill="FFFFFF"/>
        </w:rPr>
        <w:t>, p.102939.</w:t>
      </w:r>
    </w:p>
    <w:p w14:paraId="1C982579" w14:textId="77777777" w:rsidR="00D8237F" w:rsidRPr="00D8237F" w:rsidRDefault="00D8237F" w:rsidP="00D87BD4">
      <w:pPr>
        <w:ind w:firstLine="0"/>
        <w:rPr>
          <w:rFonts w:ascii="Arial" w:hAnsi="Arial" w:cs="Arial"/>
          <w:bCs/>
          <w:color w:val="000000" w:themeColor="text1"/>
        </w:rPr>
      </w:pPr>
    </w:p>
    <w:sectPr w:rsidR="00D8237F" w:rsidRPr="00D8237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0263F9" w14:textId="77777777" w:rsidR="00B96D61" w:rsidRDefault="00B96D61" w:rsidP="00022139">
      <w:pPr>
        <w:spacing w:line="240" w:lineRule="auto"/>
      </w:pPr>
      <w:r>
        <w:separator/>
      </w:r>
    </w:p>
  </w:endnote>
  <w:endnote w:type="continuationSeparator" w:id="0">
    <w:p w14:paraId="2BD89398" w14:textId="77777777" w:rsidR="00B96D61" w:rsidRDefault="00B96D61" w:rsidP="000221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lgerian">
    <w:panose1 w:val="04020705040A02060702"/>
    <w:charset w:val="00"/>
    <w:family w:val="decorative"/>
    <w:pitch w:val="variable"/>
    <w:sig w:usb0="00000003" w:usb1="00000000" w:usb2="00000000" w:usb3="00000000" w:csb0="00000001" w:csb1="00000000"/>
  </w:font>
  <w:font w:name="Amasis MT Pro Black">
    <w:altName w:val="Amasis MT Pro Black"/>
    <w:charset w:val="00"/>
    <w:family w:val="roman"/>
    <w:pitch w:val="variable"/>
    <w:sig w:usb0="A00000AF" w:usb1="4000205B"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56576"/>
      <w:docPartObj>
        <w:docPartGallery w:val="Page Numbers (Bottom of Page)"/>
        <w:docPartUnique/>
      </w:docPartObj>
    </w:sdtPr>
    <w:sdtEndPr>
      <w:rPr>
        <w:noProof/>
      </w:rPr>
    </w:sdtEndPr>
    <w:sdtContent>
      <w:p w14:paraId="3BCBC09C" w14:textId="3B672E72" w:rsidR="005C286C" w:rsidRDefault="005C286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F8667C" w14:textId="77777777" w:rsidR="00022139" w:rsidRDefault="000221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334B8" w14:textId="77777777" w:rsidR="00B96D61" w:rsidRDefault="00B96D61" w:rsidP="00022139">
      <w:pPr>
        <w:spacing w:line="240" w:lineRule="auto"/>
      </w:pPr>
      <w:r>
        <w:separator/>
      </w:r>
    </w:p>
  </w:footnote>
  <w:footnote w:type="continuationSeparator" w:id="0">
    <w:p w14:paraId="72644F29" w14:textId="77777777" w:rsidR="00B96D61" w:rsidRDefault="00B96D61" w:rsidP="0002213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C805CC"/>
    <w:multiLevelType w:val="hybridMultilevel"/>
    <w:tmpl w:val="42D2F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02683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Q0tDA0tTQwNTQxtTBX0lEKTi0uzszPAykwrAUAbtwubCwAAAA="/>
  </w:docVars>
  <w:rsids>
    <w:rsidRoot w:val="00057EAF"/>
    <w:rsid w:val="00022139"/>
    <w:rsid w:val="00025EBC"/>
    <w:rsid w:val="000576D5"/>
    <w:rsid w:val="00057EAF"/>
    <w:rsid w:val="00063348"/>
    <w:rsid w:val="00065BAB"/>
    <w:rsid w:val="000833CA"/>
    <w:rsid w:val="00086AF7"/>
    <w:rsid w:val="00093461"/>
    <w:rsid w:val="000B2B15"/>
    <w:rsid w:val="000D3115"/>
    <w:rsid w:val="001816B5"/>
    <w:rsid w:val="001B77DD"/>
    <w:rsid w:val="001C447F"/>
    <w:rsid w:val="001E566A"/>
    <w:rsid w:val="00212029"/>
    <w:rsid w:val="002206CC"/>
    <w:rsid w:val="00265F1F"/>
    <w:rsid w:val="00274566"/>
    <w:rsid w:val="0028538A"/>
    <w:rsid w:val="00290591"/>
    <w:rsid w:val="002A50AE"/>
    <w:rsid w:val="002B2AD2"/>
    <w:rsid w:val="002C6EEC"/>
    <w:rsid w:val="002E2C31"/>
    <w:rsid w:val="00345B57"/>
    <w:rsid w:val="00355D2D"/>
    <w:rsid w:val="00396F15"/>
    <w:rsid w:val="003A693A"/>
    <w:rsid w:val="003C50B2"/>
    <w:rsid w:val="003C6C36"/>
    <w:rsid w:val="004258EB"/>
    <w:rsid w:val="004A52D7"/>
    <w:rsid w:val="005026F4"/>
    <w:rsid w:val="00502E6A"/>
    <w:rsid w:val="00533297"/>
    <w:rsid w:val="00562273"/>
    <w:rsid w:val="00583EF1"/>
    <w:rsid w:val="00590A28"/>
    <w:rsid w:val="005C286C"/>
    <w:rsid w:val="005C372E"/>
    <w:rsid w:val="005D0487"/>
    <w:rsid w:val="005D1B7A"/>
    <w:rsid w:val="006103AD"/>
    <w:rsid w:val="006119A9"/>
    <w:rsid w:val="006224FE"/>
    <w:rsid w:val="00645211"/>
    <w:rsid w:val="00647D33"/>
    <w:rsid w:val="00676FFA"/>
    <w:rsid w:val="00684F9E"/>
    <w:rsid w:val="00685202"/>
    <w:rsid w:val="006A4A44"/>
    <w:rsid w:val="006A788B"/>
    <w:rsid w:val="006C00FF"/>
    <w:rsid w:val="006E1C03"/>
    <w:rsid w:val="006F1526"/>
    <w:rsid w:val="00717890"/>
    <w:rsid w:val="00753400"/>
    <w:rsid w:val="00770CF3"/>
    <w:rsid w:val="007770F5"/>
    <w:rsid w:val="00781144"/>
    <w:rsid w:val="007853B6"/>
    <w:rsid w:val="007B1BEB"/>
    <w:rsid w:val="007E002C"/>
    <w:rsid w:val="008100E3"/>
    <w:rsid w:val="008255E5"/>
    <w:rsid w:val="00825EE2"/>
    <w:rsid w:val="00847FDE"/>
    <w:rsid w:val="00881D61"/>
    <w:rsid w:val="00891FB6"/>
    <w:rsid w:val="008961D3"/>
    <w:rsid w:val="008A0AE2"/>
    <w:rsid w:val="00912487"/>
    <w:rsid w:val="009957E5"/>
    <w:rsid w:val="00995E6C"/>
    <w:rsid w:val="009C3E7A"/>
    <w:rsid w:val="009C5D14"/>
    <w:rsid w:val="009D2655"/>
    <w:rsid w:val="009D2693"/>
    <w:rsid w:val="009E5E8E"/>
    <w:rsid w:val="00A02BB8"/>
    <w:rsid w:val="00A10EE2"/>
    <w:rsid w:val="00A237EA"/>
    <w:rsid w:val="00A26349"/>
    <w:rsid w:val="00A32DB0"/>
    <w:rsid w:val="00A42A06"/>
    <w:rsid w:val="00A67275"/>
    <w:rsid w:val="00A8334F"/>
    <w:rsid w:val="00A87E8D"/>
    <w:rsid w:val="00AD2EAC"/>
    <w:rsid w:val="00AF7351"/>
    <w:rsid w:val="00B46EE6"/>
    <w:rsid w:val="00B50CDF"/>
    <w:rsid w:val="00B6180A"/>
    <w:rsid w:val="00B77B8C"/>
    <w:rsid w:val="00B80043"/>
    <w:rsid w:val="00B96D61"/>
    <w:rsid w:val="00C76E23"/>
    <w:rsid w:val="00C77E24"/>
    <w:rsid w:val="00CA6646"/>
    <w:rsid w:val="00CC4C40"/>
    <w:rsid w:val="00CD5B5A"/>
    <w:rsid w:val="00D27CB5"/>
    <w:rsid w:val="00D3699B"/>
    <w:rsid w:val="00D72ED9"/>
    <w:rsid w:val="00D8237F"/>
    <w:rsid w:val="00D87BD4"/>
    <w:rsid w:val="00DD37A3"/>
    <w:rsid w:val="00E04273"/>
    <w:rsid w:val="00E10593"/>
    <w:rsid w:val="00E13AB9"/>
    <w:rsid w:val="00E171AB"/>
    <w:rsid w:val="00E43098"/>
    <w:rsid w:val="00E85873"/>
    <w:rsid w:val="00E9545C"/>
    <w:rsid w:val="00ED6324"/>
    <w:rsid w:val="00F26067"/>
    <w:rsid w:val="00F43960"/>
    <w:rsid w:val="00F63C22"/>
    <w:rsid w:val="00F66EA8"/>
    <w:rsid w:val="00F85B24"/>
    <w:rsid w:val="00FE3795"/>
    <w:rsid w:val="00FF5BF6"/>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50B64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B8C"/>
    <w:pPr>
      <w:spacing w:after="0" w:line="360" w:lineRule="auto"/>
      <w:ind w:firstLine="720"/>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3C6C36"/>
    <w:pPr>
      <w:keepNext/>
      <w:keepLines/>
      <w:ind w:left="720" w:hanging="720"/>
      <w:outlineLvl w:val="0"/>
    </w:pPr>
    <w:rPr>
      <w:rFonts w:ascii="Arial" w:eastAsiaTheme="majorEastAsia" w:hAnsi="Arial" w:cs="Arial"/>
      <w:b/>
      <w:iCs/>
      <w:color w:val="000000" w:themeColor="text1"/>
      <w:szCs w:val="32"/>
    </w:rPr>
  </w:style>
  <w:style w:type="paragraph" w:styleId="Heading2">
    <w:name w:val="heading 2"/>
    <w:basedOn w:val="Normal"/>
    <w:next w:val="Normal"/>
    <w:link w:val="Heading2Char"/>
    <w:uiPriority w:val="9"/>
    <w:unhideWhenUsed/>
    <w:qFormat/>
    <w:rsid w:val="00B77B8C"/>
    <w:pPr>
      <w:keepNext/>
      <w:keepLines/>
      <w:spacing w:line="480" w:lineRule="auto"/>
      <w:ind w:firstLine="0"/>
      <w:outlineLvl w:val="1"/>
    </w:pPr>
    <w:rPr>
      <w:rFonts w:eastAsiaTheme="majorEastAsia" w:cstheme="majorBidi"/>
      <w:i/>
      <w:szCs w:val="26"/>
    </w:rPr>
  </w:style>
  <w:style w:type="paragraph" w:styleId="Heading3">
    <w:name w:val="heading 3"/>
    <w:basedOn w:val="Normal"/>
    <w:next w:val="Normal"/>
    <w:link w:val="Heading3Char"/>
    <w:autoRedefine/>
    <w:uiPriority w:val="9"/>
    <w:unhideWhenUsed/>
    <w:qFormat/>
    <w:rsid w:val="009C3E7A"/>
    <w:pPr>
      <w:keepNext/>
      <w:keepLines/>
      <w:spacing w:before="40"/>
      <w:jc w:val="center"/>
      <w:outlineLvl w:val="2"/>
    </w:pPr>
    <w:rPr>
      <w:rFonts w:eastAsiaTheme="majorEastAsia" w:cstheme="majorBidi"/>
      <w:color w:val="44546A" w:themeColor="text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6C36"/>
    <w:rPr>
      <w:rFonts w:ascii="Arial" w:eastAsiaTheme="majorEastAsia" w:hAnsi="Arial" w:cs="Arial"/>
      <w:b/>
      <w:iCs/>
      <w:color w:val="000000" w:themeColor="text1"/>
      <w:sz w:val="24"/>
      <w:szCs w:val="32"/>
      <w:lang w:val="en-GB"/>
    </w:rPr>
  </w:style>
  <w:style w:type="character" w:customStyle="1" w:styleId="Heading2Char">
    <w:name w:val="Heading 2 Char"/>
    <w:basedOn w:val="DefaultParagraphFont"/>
    <w:link w:val="Heading2"/>
    <w:uiPriority w:val="9"/>
    <w:rsid w:val="00B77B8C"/>
    <w:rPr>
      <w:rFonts w:ascii="Times New Roman" w:eastAsiaTheme="majorEastAsia" w:hAnsi="Times New Roman" w:cstheme="majorBidi"/>
      <w:i/>
      <w:sz w:val="24"/>
      <w:szCs w:val="26"/>
      <w:lang w:val="en-GB"/>
    </w:rPr>
  </w:style>
  <w:style w:type="character" w:customStyle="1" w:styleId="Heading3Char">
    <w:name w:val="Heading 3 Char"/>
    <w:basedOn w:val="DefaultParagraphFont"/>
    <w:link w:val="Heading3"/>
    <w:uiPriority w:val="9"/>
    <w:rsid w:val="009C3E7A"/>
    <w:rPr>
      <w:rFonts w:ascii="Times New Roman" w:eastAsiaTheme="majorEastAsia" w:hAnsi="Times New Roman" w:cstheme="majorBidi"/>
      <w:color w:val="44546A" w:themeColor="text2"/>
      <w:sz w:val="24"/>
      <w:szCs w:val="24"/>
    </w:rPr>
  </w:style>
  <w:style w:type="paragraph" w:styleId="ListParagraph">
    <w:name w:val="List Paragraph"/>
    <w:basedOn w:val="Normal"/>
    <w:uiPriority w:val="34"/>
    <w:qFormat/>
    <w:rsid w:val="00685202"/>
    <w:pPr>
      <w:ind w:left="720"/>
      <w:contextualSpacing/>
    </w:pPr>
  </w:style>
  <w:style w:type="paragraph" w:styleId="Header">
    <w:name w:val="header"/>
    <w:basedOn w:val="Normal"/>
    <w:link w:val="HeaderChar"/>
    <w:uiPriority w:val="99"/>
    <w:unhideWhenUsed/>
    <w:rsid w:val="00022139"/>
    <w:pPr>
      <w:tabs>
        <w:tab w:val="center" w:pos="4680"/>
        <w:tab w:val="right" w:pos="9360"/>
      </w:tabs>
      <w:spacing w:line="240" w:lineRule="auto"/>
    </w:pPr>
  </w:style>
  <w:style w:type="character" w:customStyle="1" w:styleId="HeaderChar">
    <w:name w:val="Header Char"/>
    <w:basedOn w:val="DefaultParagraphFont"/>
    <w:link w:val="Header"/>
    <w:uiPriority w:val="99"/>
    <w:rsid w:val="00022139"/>
    <w:rPr>
      <w:rFonts w:ascii="Times New Roman" w:hAnsi="Times New Roman"/>
      <w:sz w:val="24"/>
      <w:lang w:val="en-GB"/>
    </w:rPr>
  </w:style>
  <w:style w:type="paragraph" w:styleId="Footer">
    <w:name w:val="footer"/>
    <w:basedOn w:val="Normal"/>
    <w:link w:val="FooterChar"/>
    <w:uiPriority w:val="99"/>
    <w:unhideWhenUsed/>
    <w:rsid w:val="00022139"/>
    <w:pPr>
      <w:tabs>
        <w:tab w:val="center" w:pos="4680"/>
        <w:tab w:val="right" w:pos="9360"/>
      </w:tabs>
      <w:spacing w:line="240" w:lineRule="auto"/>
    </w:pPr>
  </w:style>
  <w:style w:type="character" w:customStyle="1" w:styleId="FooterChar">
    <w:name w:val="Footer Char"/>
    <w:basedOn w:val="DefaultParagraphFont"/>
    <w:link w:val="Footer"/>
    <w:uiPriority w:val="99"/>
    <w:rsid w:val="00022139"/>
    <w:rPr>
      <w:rFonts w:ascii="Times New Roman" w:hAnsi="Times New Roman"/>
      <w:sz w:val="24"/>
      <w:lang w:val="en-GB"/>
    </w:rPr>
  </w:style>
  <w:style w:type="character" w:styleId="Hyperlink">
    <w:name w:val="Hyperlink"/>
    <w:basedOn w:val="DefaultParagraphFont"/>
    <w:uiPriority w:val="99"/>
    <w:unhideWhenUsed/>
    <w:rsid w:val="00D8237F"/>
    <w:rPr>
      <w:color w:val="0563C1" w:themeColor="hyperlink"/>
      <w:u w:val="single"/>
    </w:rPr>
  </w:style>
  <w:style w:type="character" w:styleId="UnresolvedMention">
    <w:name w:val="Unresolved Mention"/>
    <w:basedOn w:val="DefaultParagraphFont"/>
    <w:uiPriority w:val="99"/>
    <w:semiHidden/>
    <w:unhideWhenUsed/>
    <w:rsid w:val="00D8237F"/>
    <w:rPr>
      <w:color w:val="605E5C"/>
      <w:shd w:val="clear" w:color="auto" w:fill="E1DFDD"/>
    </w:rPr>
  </w:style>
  <w:style w:type="paragraph" w:styleId="TOC1">
    <w:name w:val="toc 1"/>
    <w:basedOn w:val="Normal"/>
    <w:next w:val="Normal"/>
    <w:autoRedefine/>
    <w:uiPriority w:val="39"/>
    <w:unhideWhenUsed/>
    <w:rsid w:val="00B50CDF"/>
    <w:pPr>
      <w:spacing w:before="240" w:after="100" w:line="480" w:lineRule="auto"/>
      <w:jc w:val="left"/>
    </w:pPr>
    <w:rPr>
      <w:rFonts w:eastAsia="Times New Roman" w:cs="Times New Roman"/>
      <w:szCs w:val="24"/>
      <w:lang w:eastAsia="en-GB"/>
    </w:rPr>
  </w:style>
  <w:style w:type="paragraph" w:styleId="TOC2">
    <w:name w:val="toc 2"/>
    <w:basedOn w:val="Normal"/>
    <w:next w:val="Normal"/>
    <w:autoRedefine/>
    <w:uiPriority w:val="39"/>
    <w:unhideWhenUsed/>
    <w:rsid w:val="00B50CDF"/>
    <w:pPr>
      <w:spacing w:before="240" w:after="100" w:line="480" w:lineRule="auto"/>
      <w:ind w:left="240"/>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3075250">
      <w:bodyDiv w:val="1"/>
      <w:marLeft w:val="0"/>
      <w:marRight w:val="0"/>
      <w:marTop w:val="0"/>
      <w:marBottom w:val="0"/>
      <w:divBdr>
        <w:top w:val="none" w:sz="0" w:space="0" w:color="auto"/>
        <w:left w:val="none" w:sz="0" w:space="0" w:color="auto"/>
        <w:bottom w:val="none" w:sz="0" w:space="0" w:color="auto"/>
        <w:right w:val="none" w:sz="0" w:space="0" w:color="auto"/>
      </w:divBdr>
    </w:div>
    <w:div w:id="1595438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2049</Words>
  <Characters>11682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2023-03-10T12:16:00Z</dcterms:created>
  <dcterms:modified xsi:type="dcterms:W3CDTF">2023-03-10T12:16:00Z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eeeb21a5fac97626362ee522ccb5f7a12994190b9d5596b001c6e2dea2dfba17</vt:lpwstr>
  </property>
</Properties>
</file>