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77116160"/>
        <w:docPartObj>
          <w:docPartGallery w:val="Cover Pages"/>
          <w:docPartUnique/>
        </w:docPartObj>
      </w:sdtPr>
      <w:sdtEndPr>
        <w:rPr>
          <w:rFonts w:ascii="Arial" w:hAnsi="Arial" w:cs="Arial"/>
          <w:b/>
          <w:bCs/>
          <w:sz w:val="24"/>
          <w:szCs w:val="24"/>
        </w:rPr>
      </w:sdtEndPr>
      <w:sdtContent>
        <w:p w14:paraId="6097D0A1" w14:textId="0CC37982" w:rsidR="00E45C76" w:rsidRDefault="00E45C76">
          <w:r>
            <w:rPr>
              <w:noProof/>
            </w:rPr>
            <mc:AlternateContent>
              <mc:Choice Requires="wpg">
                <w:drawing>
                  <wp:anchor distT="0" distB="0" distL="114300" distR="114300" simplePos="0" relativeHeight="251663368" behindDoc="0" locked="0" layoutInCell="1" allowOverlap="1" wp14:anchorId="3B2B9425" wp14:editId="11DF1940">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du="http://schemas.microsoft.com/office/word/2023/wordml/word16du" xmlns:oel="http://schemas.microsoft.com/office/2019/extlst">
                <w:pict>
                  <v:group w14:anchorId="0716EEC8" id="Group 157" o:spid="_x0000_s1026" style="position:absolute;margin-left:0;margin-top:0;width:8in;height:95.7pt;z-index:25166336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1320" behindDoc="0" locked="0" layoutInCell="1" allowOverlap="1" wp14:anchorId="36D85C81" wp14:editId="256199CE">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01827F" w14:textId="65B9D4CD" w:rsidR="00E45C76" w:rsidRDefault="00E45C76">
                                <w:pPr>
                                  <w:pStyle w:val="NoSpacing"/>
                                  <w:jc w:val="right"/>
                                  <w:rPr>
                                    <w:color w:val="595959" w:themeColor="text1" w:themeTint="A6"/>
                                    <w:sz w:val="28"/>
                                    <w:szCs w:val="28"/>
                                  </w:rPr>
                                </w:pPr>
                              </w:p>
                              <w:p w14:paraId="3F77ADEA" w14:textId="7F151385" w:rsidR="00D404E8" w:rsidRDefault="00D404E8">
                                <w:pPr>
                                  <w:pStyle w:val="NoSpacing"/>
                                  <w:jc w:val="right"/>
                                  <w:rPr>
                                    <w:color w:val="595959" w:themeColor="text1" w:themeTint="A6"/>
                                    <w:sz w:val="18"/>
                                    <w:szCs w:val="18"/>
                                  </w:rPr>
                                </w:pPr>
                                <w:r>
                                  <w:rPr>
                                    <w:color w:val="595959" w:themeColor="text1" w:themeTint="A6"/>
                                    <w:sz w:val="18"/>
                                    <w:szCs w:val="18"/>
                                  </w:rPr>
                                  <w:t xml:space="preserve">Student </w:t>
                                </w:r>
                                <w:proofErr w:type="gramStart"/>
                                <w:r>
                                  <w:rPr>
                                    <w:color w:val="595959" w:themeColor="text1" w:themeTint="A6"/>
                                    <w:sz w:val="18"/>
                                    <w:szCs w:val="18"/>
                                  </w:rPr>
                                  <w:t>name :</w:t>
                                </w:r>
                                <w:proofErr w:type="gramEnd"/>
                                <w:r>
                                  <w:rPr>
                                    <w:color w:val="595959" w:themeColor="text1" w:themeTint="A6"/>
                                    <w:sz w:val="18"/>
                                    <w:szCs w:val="18"/>
                                  </w:rPr>
                                  <w:t xml:space="preserve"> </w:t>
                                </w:r>
                                <w:r w:rsidR="007D13DD" w:rsidRPr="007D13DD">
                                  <w:rPr>
                                    <w:color w:val="595959" w:themeColor="text1" w:themeTint="A6"/>
                                    <w:sz w:val="18"/>
                                    <w:szCs w:val="18"/>
                                  </w:rPr>
                                  <w:t>Anamaria Gabriela Tocila</w:t>
                                </w:r>
                              </w:p>
                              <w:p w14:paraId="3BF7F876" w14:textId="67610024" w:rsidR="00E45C76" w:rsidRDefault="00D404E8">
                                <w:pPr>
                                  <w:pStyle w:val="NoSpacing"/>
                                  <w:jc w:val="right"/>
                                  <w:rPr>
                                    <w:color w:val="595959" w:themeColor="text1" w:themeTint="A6"/>
                                    <w:sz w:val="18"/>
                                    <w:szCs w:val="18"/>
                                  </w:rPr>
                                </w:pPr>
                                <w:r>
                                  <w:rPr>
                                    <w:color w:val="595959" w:themeColor="text1" w:themeTint="A6"/>
                                    <w:sz w:val="18"/>
                                    <w:szCs w:val="18"/>
                                  </w:rPr>
                                  <w:t xml:space="preserve">Student </w:t>
                                </w:r>
                                <w:proofErr w:type="gramStart"/>
                                <w:r>
                                  <w:rPr>
                                    <w:color w:val="595959" w:themeColor="text1" w:themeTint="A6"/>
                                    <w:sz w:val="18"/>
                                    <w:szCs w:val="18"/>
                                  </w:rPr>
                                  <w:t>id :</w:t>
                                </w:r>
                                <w:proofErr w:type="gramEnd"/>
                                <w:r>
                                  <w:rPr>
                                    <w:color w:val="595959" w:themeColor="text1" w:themeTint="A6"/>
                                    <w:sz w:val="18"/>
                                    <w:szCs w:val="18"/>
                                  </w:rPr>
                                  <w:t xml:space="preserve"> </w:t>
                                </w:r>
                                <w:r w:rsidR="007D13DD" w:rsidRPr="007D13DD">
                                  <w:rPr>
                                    <w:color w:val="595959" w:themeColor="text1" w:themeTint="A6"/>
                                    <w:sz w:val="18"/>
                                    <w:szCs w:val="18"/>
                                  </w:rPr>
                                  <w:t>2120101</w:t>
                                </w:r>
                                <w:r>
                                  <w:rPr>
                                    <w:color w:val="595959" w:themeColor="text1" w:themeTint="A6"/>
                                    <w:sz w:val="18"/>
                                    <w:szCs w:val="18"/>
                                  </w:rPr>
                                  <w:t xml:space="preserve">          </w:t>
                                </w:r>
                              </w:p>
                              <w:p w14:paraId="3A52ADD5" w14:textId="77777777" w:rsidR="00D404E8" w:rsidRDefault="00D404E8">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6D85C81" id="_x0000_t202" coordsize="21600,21600" o:spt="202" path="m,l,21600r21600,l21600,xe">
                    <v:stroke joinstyle="miter"/>
                    <v:path gradientshapeok="t" o:connecttype="rect"/>
                  </v:shapetype>
                  <v:shape id="Text Box 159" o:spid="_x0000_s1026" type="#_x0000_t202" style="position:absolute;margin-left:0;margin-top:0;width:8in;height:1in;z-index:251661320;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QpQeh/AgAA&#10;YQUAAA4AAAAAAAAAAAAAAAAALgIAAGRycy9lMm9Eb2MueG1sUEsBAi0AFAAGAAgAAAAhAOwKX5Td&#10;AAAABgEAAA8AAAAAAAAAAAAAAAAA2QQAAGRycy9kb3ducmV2LnhtbFBLBQYAAAAABAAEAPMAAADj&#10;BQAAAAA=&#10;" filled="f" stroked="f" strokeweight=".5pt">
                    <v:textbox inset="126pt,0,54pt,0">
                      <w:txbxContent>
                        <w:p w14:paraId="1301827F" w14:textId="65B9D4CD" w:rsidR="00E45C76" w:rsidRDefault="00E45C76">
                          <w:pPr>
                            <w:pStyle w:val="NoSpacing"/>
                            <w:jc w:val="right"/>
                            <w:rPr>
                              <w:color w:val="595959" w:themeColor="text1" w:themeTint="A6"/>
                              <w:sz w:val="28"/>
                              <w:szCs w:val="28"/>
                            </w:rPr>
                          </w:pPr>
                        </w:p>
                        <w:p w14:paraId="3F77ADEA" w14:textId="7F151385" w:rsidR="00D404E8" w:rsidRDefault="00D404E8">
                          <w:pPr>
                            <w:pStyle w:val="NoSpacing"/>
                            <w:jc w:val="right"/>
                            <w:rPr>
                              <w:color w:val="595959" w:themeColor="text1" w:themeTint="A6"/>
                              <w:sz w:val="18"/>
                              <w:szCs w:val="18"/>
                            </w:rPr>
                          </w:pPr>
                          <w:r>
                            <w:rPr>
                              <w:color w:val="595959" w:themeColor="text1" w:themeTint="A6"/>
                              <w:sz w:val="18"/>
                              <w:szCs w:val="18"/>
                            </w:rPr>
                            <w:t xml:space="preserve">Student </w:t>
                          </w:r>
                          <w:proofErr w:type="gramStart"/>
                          <w:r>
                            <w:rPr>
                              <w:color w:val="595959" w:themeColor="text1" w:themeTint="A6"/>
                              <w:sz w:val="18"/>
                              <w:szCs w:val="18"/>
                            </w:rPr>
                            <w:t>name :</w:t>
                          </w:r>
                          <w:proofErr w:type="gramEnd"/>
                          <w:r>
                            <w:rPr>
                              <w:color w:val="595959" w:themeColor="text1" w:themeTint="A6"/>
                              <w:sz w:val="18"/>
                              <w:szCs w:val="18"/>
                            </w:rPr>
                            <w:t xml:space="preserve"> </w:t>
                          </w:r>
                          <w:r w:rsidR="007D13DD" w:rsidRPr="007D13DD">
                            <w:rPr>
                              <w:color w:val="595959" w:themeColor="text1" w:themeTint="A6"/>
                              <w:sz w:val="18"/>
                              <w:szCs w:val="18"/>
                            </w:rPr>
                            <w:t>Anamaria Gabriela Tocila</w:t>
                          </w:r>
                        </w:p>
                        <w:p w14:paraId="3BF7F876" w14:textId="67610024" w:rsidR="00E45C76" w:rsidRDefault="00D404E8">
                          <w:pPr>
                            <w:pStyle w:val="NoSpacing"/>
                            <w:jc w:val="right"/>
                            <w:rPr>
                              <w:color w:val="595959" w:themeColor="text1" w:themeTint="A6"/>
                              <w:sz w:val="18"/>
                              <w:szCs w:val="18"/>
                            </w:rPr>
                          </w:pPr>
                          <w:r>
                            <w:rPr>
                              <w:color w:val="595959" w:themeColor="text1" w:themeTint="A6"/>
                              <w:sz w:val="18"/>
                              <w:szCs w:val="18"/>
                            </w:rPr>
                            <w:t xml:space="preserve">Student </w:t>
                          </w:r>
                          <w:proofErr w:type="gramStart"/>
                          <w:r>
                            <w:rPr>
                              <w:color w:val="595959" w:themeColor="text1" w:themeTint="A6"/>
                              <w:sz w:val="18"/>
                              <w:szCs w:val="18"/>
                            </w:rPr>
                            <w:t>id :</w:t>
                          </w:r>
                          <w:proofErr w:type="gramEnd"/>
                          <w:r>
                            <w:rPr>
                              <w:color w:val="595959" w:themeColor="text1" w:themeTint="A6"/>
                              <w:sz w:val="18"/>
                              <w:szCs w:val="18"/>
                            </w:rPr>
                            <w:t xml:space="preserve"> </w:t>
                          </w:r>
                          <w:r w:rsidR="007D13DD" w:rsidRPr="007D13DD">
                            <w:rPr>
                              <w:color w:val="595959" w:themeColor="text1" w:themeTint="A6"/>
                              <w:sz w:val="18"/>
                              <w:szCs w:val="18"/>
                            </w:rPr>
                            <w:t>2120101</w:t>
                          </w:r>
                          <w:r>
                            <w:rPr>
                              <w:color w:val="595959" w:themeColor="text1" w:themeTint="A6"/>
                              <w:sz w:val="18"/>
                              <w:szCs w:val="18"/>
                            </w:rPr>
                            <w:t xml:space="preserve">          </w:t>
                          </w:r>
                        </w:p>
                        <w:p w14:paraId="3A52ADD5" w14:textId="77777777" w:rsidR="00D404E8" w:rsidRDefault="00D404E8">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2344" behindDoc="0" locked="0" layoutInCell="1" allowOverlap="1" wp14:anchorId="2C563E9E" wp14:editId="03ACF185">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A29760" w14:textId="2EB7C6F9" w:rsidR="00E45C76" w:rsidRDefault="000C4835">
                                <w:pPr>
                                  <w:pStyle w:val="NoSpacing"/>
                                  <w:jc w:val="right"/>
                                  <w:rPr>
                                    <w:color w:val="156082" w:themeColor="accent1"/>
                                    <w:sz w:val="28"/>
                                    <w:szCs w:val="28"/>
                                  </w:rPr>
                                </w:pPr>
                                <w:r w:rsidRPr="000C4835">
                                  <w:rPr>
                                    <w:color w:val="156082" w:themeColor="accent1"/>
                                    <w:sz w:val="28"/>
                                    <w:szCs w:val="28"/>
                                  </w:rPr>
                                  <w:t>BMIH6008</w:t>
                                </w:r>
                              </w:p>
                              <w:p w14:paraId="7F62C2B0" w14:textId="68E1DF86" w:rsidR="000C4835" w:rsidRPr="007E4DCF" w:rsidRDefault="007E4DCF">
                                <w:pPr>
                                  <w:pStyle w:val="NoSpacing"/>
                                  <w:jc w:val="right"/>
                                  <w:rPr>
                                    <w:b/>
                                    <w:bCs/>
                                    <w:color w:val="595959" w:themeColor="text1" w:themeTint="A6"/>
                                    <w:sz w:val="24"/>
                                    <w:szCs w:val="24"/>
                                  </w:rPr>
                                </w:pPr>
                                <w:r w:rsidRPr="007E4DCF">
                                  <w:rPr>
                                    <w:b/>
                                    <w:bCs/>
                                    <w:color w:val="595959" w:themeColor="text1" w:themeTint="A6"/>
                                    <w:sz w:val="24"/>
                                    <w:szCs w:val="24"/>
                                  </w:rPr>
                                  <w:t>Maggie-Lan Zhang</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C563E9E" id="Text Box 161" o:spid="_x0000_s1027" type="#_x0000_t202" style="position:absolute;margin-left:0;margin-top:0;width:8in;height:79.5pt;z-index:251662344;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" filled="f" stroked="f" strokeweight=".5pt">
                    <v:textbox style="mso-fit-shape-to-text:t" inset="126pt,0,54pt,0">
                      <w:txbxContent>
                        <w:p w14:paraId="03A29760" w14:textId="2EB7C6F9" w:rsidR="00E45C76" w:rsidRDefault="000C4835">
                          <w:pPr>
                            <w:pStyle w:val="NoSpacing"/>
                            <w:jc w:val="right"/>
                            <w:rPr>
                              <w:color w:val="156082" w:themeColor="accent1"/>
                              <w:sz w:val="28"/>
                              <w:szCs w:val="28"/>
                            </w:rPr>
                          </w:pPr>
                          <w:r w:rsidRPr="000C4835">
                            <w:rPr>
                              <w:color w:val="156082" w:themeColor="accent1"/>
                              <w:sz w:val="28"/>
                              <w:szCs w:val="28"/>
                            </w:rPr>
                            <w:t>BMIH6008</w:t>
                          </w:r>
                        </w:p>
                        <w:p w14:paraId="7F62C2B0" w14:textId="68E1DF86" w:rsidR="000C4835" w:rsidRPr="007E4DCF" w:rsidRDefault="007E4DCF">
                          <w:pPr>
                            <w:pStyle w:val="NoSpacing"/>
                            <w:jc w:val="right"/>
                            <w:rPr>
                              <w:b/>
                              <w:bCs/>
                              <w:color w:val="595959" w:themeColor="text1" w:themeTint="A6"/>
                              <w:sz w:val="24"/>
                              <w:szCs w:val="24"/>
                            </w:rPr>
                          </w:pPr>
                          <w:r w:rsidRPr="007E4DCF">
                            <w:rPr>
                              <w:b/>
                              <w:bCs/>
                              <w:color w:val="595959" w:themeColor="text1" w:themeTint="A6"/>
                              <w:sz w:val="24"/>
                              <w:szCs w:val="24"/>
                            </w:rPr>
                            <w:t>Maggie-Lan Zhang</w:t>
                          </w:r>
                        </w:p>
                      </w:txbxContent>
                    </v:textbox>
                    <w10:wrap type="square" anchorx="page" anchory="page"/>
                  </v:shape>
                </w:pict>
              </mc:Fallback>
            </mc:AlternateContent>
          </w:r>
          <w:r>
            <w:rPr>
              <w:noProof/>
            </w:rPr>
            <mc:AlternateContent>
              <mc:Choice Requires="wps">
                <w:drawing>
                  <wp:anchor distT="0" distB="0" distL="114300" distR="114300" simplePos="0" relativeHeight="251660296" behindDoc="0" locked="0" layoutInCell="1" allowOverlap="1" wp14:anchorId="1CBA1EAF" wp14:editId="2B37EF39">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2D91CD" w14:textId="052BA182" w:rsidR="00E45C76" w:rsidRDefault="00321384">
                                <w:pPr>
                                  <w:jc w:val="right"/>
                                  <w:rPr>
                                    <w:color w:val="156082" w:themeColor="accent1"/>
                                    <w:sz w:val="64"/>
                                    <w:szCs w:val="64"/>
                                  </w:rPr>
                                </w:pPr>
                                <w:r w:rsidRPr="00321384">
                                  <w:rPr>
                                    <w:caps/>
                                    <w:color w:val="156082" w:themeColor="accent1"/>
                                    <w:sz w:val="64"/>
                                    <w:szCs w:val="64"/>
                                  </w:rPr>
                                  <w:t>Hotel Placement Research Project</w:t>
                                </w:r>
                              </w:p>
                              <w:p w14:paraId="7A3F1A72" w14:textId="3106AA14" w:rsidR="00E45C76" w:rsidRDefault="00321384">
                                <w:pPr>
                                  <w:jc w:val="right"/>
                                  <w:rPr>
                                    <w:smallCaps/>
                                    <w:color w:val="404040" w:themeColor="text1" w:themeTint="BF"/>
                                    <w:sz w:val="36"/>
                                    <w:szCs w:val="36"/>
                                  </w:rPr>
                                </w:pPr>
                                <w:r>
                                  <w:rPr>
                                    <w:color w:val="404040" w:themeColor="text1" w:themeTint="BF"/>
                                    <w:sz w:val="36"/>
                                    <w:szCs w:val="36"/>
                                  </w:rPr>
                                  <w:t>Delta By Marriott Northampton</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CBA1EAF" id="Text Box 163" o:spid="_x0000_s1028" type="#_x0000_t202" style="position:absolute;margin-left:0;margin-top:0;width:8in;height:286.5pt;z-index:251660296;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KOehQ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" filled="f" stroked="f" strokeweight=".5pt">
                    <v:textbox inset="126pt,0,54pt,0">
                      <w:txbxContent>
                        <w:p w14:paraId="072D91CD" w14:textId="052BA182" w:rsidR="00E45C76" w:rsidRDefault="00321384">
                          <w:pPr>
                            <w:jc w:val="right"/>
                            <w:rPr>
                              <w:color w:val="156082" w:themeColor="accent1"/>
                              <w:sz w:val="64"/>
                              <w:szCs w:val="64"/>
                            </w:rPr>
                          </w:pPr>
                          <w:r w:rsidRPr="00321384">
                            <w:rPr>
                              <w:caps/>
                              <w:color w:val="156082" w:themeColor="accent1"/>
                              <w:sz w:val="64"/>
                              <w:szCs w:val="64"/>
                            </w:rPr>
                            <w:t>Hotel Placement Research Project</w:t>
                          </w:r>
                        </w:p>
                        <w:p w14:paraId="7A3F1A72" w14:textId="3106AA14" w:rsidR="00E45C76" w:rsidRDefault="00321384">
                          <w:pPr>
                            <w:jc w:val="right"/>
                            <w:rPr>
                              <w:smallCaps/>
                              <w:color w:val="404040" w:themeColor="text1" w:themeTint="BF"/>
                              <w:sz w:val="36"/>
                              <w:szCs w:val="36"/>
                            </w:rPr>
                          </w:pPr>
                          <w:r>
                            <w:rPr>
                              <w:color w:val="404040" w:themeColor="text1" w:themeTint="BF"/>
                              <w:sz w:val="36"/>
                              <w:szCs w:val="36"/>
                            </w:rPr>
                            <w:t>Delta By Marriott Northampton</w:t>
                          </w:r>
                        </w:p>
                      </w:txbxContent>
                    </v:textbox>
                    <w10:wrap type="square" anchorx="page" anchory="page"/>
                  </v:shape>
                </w:pict>
              </mc:Fallback>
            </mc:AlternateContent>
          </w:r>
        </w:p>
        <w:p w14:paraId="1399EC0E" w14:textId="064E5583" w:rsidR="00E45C76" w:rsidRDefault="00E45C76">
          <w:pPr>
            <w:rPr>
              <w:rFonts w:ascii="Arial" w:hAnsi="Arial" w:cs="Arial"/>
              <w:b/>
              <w:bCs/>
              <w:sz w:val="24"/>
              <w:szCs w:val="24"/>
            </w:rPr>
          </w:pPr>
          <w:r>
            <w:rPr>
              <w:rFonts w:ascii="Arial" w:hAnsi="Arial" w:cs="Arial"/>
              <w:b/>
              <w:bCs/>
              <w:sz w:val="24"/>
              <w:szCs w:val="24"/>
            </w:rPr>
            <w:br w:type="page"/>
          </w:r>
        </w:p>
      </w:sdtContent>
    </w:sdt>
    <w:p w14:paraId="191BD4AA" w14:textId="4F8C5900" w:rsidR="00E45C76" w:rsidRDefault="005135D9" w:rsidP="006C363D">
      <w:pPr>
        <w:spacing w:line="360" w:lineRule="auto"/>
        <w:jc w:val="center"/>
        <w:rPr>
          <w:rFonts w:ascii="Arial" w:hAnsi="Arial" w:cs="Arial"/>
          <w:b/>
          <w:bCs/>
          <w:sz w:val="24"/>
          <w:szCs w:val="24"/>
        </w:rPr>
      </w:pPr>
      <w:r w:rsidRPr="005135D9">
        <w:rPr>
          <w:rFonts w:ascii="Arial" w:hAnsi="Arial" w:cs="Arial"/>
          <w:b/>
          <w:bCs/>
          <w:sz w:val="24"/>
          <w:szCs w:val="24"/>
        </w:rPr>
        <w:lastRenderedPageBreak/>
        <w:t xml:space="preserve">I acknowledge the use of Grammarly App and Microsoft Word Editor on </w:t>
      </w:r>
      <w:r>
        <w:rPr>
          <w:rFonts w:ascii="Arial" w:hAnsi="Arial" w:cs="Arial"/>
          <w:b/>
          <w:bCs/>
          <w:sz w:val="24"/>
          <w:szCs w:val="24"/>
        </w:rPr>
        <w:t>15</w:t>
      </w:r>
      <w:r w:rsidRPr="005135D9">
        <w:rPr>
          <w:rFonts w:ascii="Arial" w:hAnsi="Arial" w:cs="Arial"/>
          <w:b/>
          <w:bCs/>
          <w:sz w:val="24"/>
          <w:szCs w:val="24"/>
        </w:rPr>
        <w:t xml:space="preserve">th November 2024 to check my grammar, syntax and misspellings </w:t>
      </w:r>
    </w:p>
    <w:p w14:paraId="10A6807B" w14:textId="77777777" w:rsidR="00E45C76" w:rsidRDefault="00E45C76">
      <w:pPr>
        <w:rPr>
          <w:rFonts w:ascii="Arial" w:hAnsi="Arial" w:cs="Arial"/>
          <w:b/>
          <w:bCs/>
          <w:sz w:val="24"/>
          <w:szCs w:val="24"/>
        </w:rPr>
      </w:pPr>
      <w:r>
        <w:rPr>
          <w:rFonts w:ascii="Arial" w:hAnsi="Arial" w:cs="Arial"/>
          <w:b/>
          <w:bCs/>
          <w:sz w:val="24"/>
          <w:szCs w:val="24"/>
        </w:rPr>
        <w:br w:type="page"/>
      </w:r>
    </w:p>
    <w:p w14:paraId="59876E32" w14:textId="5BBA2EE9" w:rsidR="006C363D" w:rsidRDefault="00471613" w:rsidP="006C363D">
      <w:pPr>
        <w:spacing w:line="360" w:lineRule="auto"/>
        <w:jc w:val="center"/>
        <w:rPr>
          <w:rFonts w:ascii="Arial" w:hAnsi="Arial" w:cs="Arial"/>
          <w:b/>
          <w:bCs/>
          <w:sz w:val="24"/>
          <w:szCs w:val="24"/>
        </w:rPr>
      </w:pPr>
      <w:r w:rsidRPr="00E32ED7">
        <w:rPr>
          <w:rFonts w:ascii="Arial" w:hAnsi="Arial" w:cs="Arial"/>
          <w:b/>
          <w:bCs/>
          <w:sz w:val="24"/>
          <w:szCs w:val="24"/>
        </w:rPr>
        <w:lastRenderedPageBreak/>
        <w:t>Introduction</w:t>
      </w:r>
    </w:p>
    <w:p w14:paraId="631D0464" w14:textId="7176116D" w:rsidR="005370F5" w:rsidRPr="006C363D" w:rsidRDefault="00471613" w:rsidP="006C363D">
      <w:pPr>
        <w:spacing w:line="360" w:lineRule="auto"/>
        <w:jc w:val="both"/>
        <w:rPr>
          <w:rFonts w:ascii="Arial" w:hAnsi="Arial" w:cs="Arial"/>
          <w:b/>
          <w:bCs/>
          <w:sz w:val="24"/>
          <w:szCs w:val="24"/>
        </w:rPr>
      </w:pPr>
      <w:r w:rsidRPr="00E32ED7">
        <w:rPr>
          <w:rFonts w:ascii="Arial" w:hAnsi="Arial" w:cs="Arial"/>
          <w:b/>
          <w:bCs/>
          <w:sz w:val="24"/>
          <w:szCs w:val="24"/>
        </w:rPr>
        <w:br/>
      </w:r>
      <w:r w:rsidR="005370F5" w:rsidRPr="00E32ED7">
        <w:rPr>
          <w:rFonts w:ascii="Arial" w:hAnsi="Arial" w:cs="Arial"/>
          <w:sz w:val="24"/>
          <w:szCs w:val="24"/>
        </w:rPr>
        <w:t>To examine the impact of leadership strategies at Delta by Marriott Northampton on team collaboration, employee engagement, and operational efficiency, with the aim of proposing best practices in hospitality leadership.</w:t>
      </w:r>
    </w:p>
    <w:p w14:paraId="49E70966" w14:textId="467C8458" w:rsidR="00471613" w:rsidRPr="00E32ED7" w:rsidRDefault="005370F5" w:rsidP="00E32ED7">
      <w:pPr>
        <w:spacing w:line="360" w:lineRule="auto"/>
        <w:jc w:val="both"/>
        <w:rPr>
          <w:rFonts w:ascii="Arial" w:hAnsi="Arial" w:cs="Arial"/>
          <w:sz w:val="24"/>
          <w:szCs w:val="24"/>
        </w:rPr>
      </w:pPr>
      <w:r w:rsidRPr="00E32ED7">
        <w:rPr>
          <w:rFonts w:ascii="Arial" w:hAnsi="Arial" w:cs="Arial"/>
          <w:sz w:val="24"/>
          <w:szCs w:val="24"/>
        </w:rPr>
        <w:t xml:space="preserve">This study aims to examine </w:t>
      </w:r>
      <w:r w:rsidR="00AD3BDF" w:rsidRPr="00E32ED7">
        <w:rPr>
          <w:rFonts w:ascii="Arial" w:hAnsi="Arial" w:cs="Arial"/>
          <w:sz w:val="24"/>
          <w:szCs w:val="24"/>
        </w:rPr>
        <w:t>Delta's management strategies by Marriott Northampton and their impact on employee performance and teamwork, focusing</w:t>
      </w:r>
      <w:r w:rsidRPr="00E32ED7">
        <w:rPr>
          <w:rFonts w:ascii="Arial" w:hAnsi="Arial" w:cs="Arial"/>
          <w:sz w:val="24"/>
          <w:szCs w:val="24"/>
        </w:rPr>
        <w:t xml:space="preserve"> on the relationship between effective leadership and organisational success in the hospitality industry.</w:t>
      </w:r>
    </w:p>
    <w:p w14:paraId="3F607395" w14:textId="4ADEC609"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Delta by Marriott Northampton, a four-star hotel strategically located near major attractions and transport links, offers a comprehensive range of services </w:t>
      </w:r>
      <w:r w:rsidR="001C6821" w:rsidRPr="00E32ED7">
        <w:rPr>
          <w:rFonts w:ascii="Arial" w:hAnsi="Arial" w:cs="Arial"/>
          <w:sz w:val="24"/>
          <w:szCs w:val="24"/>
        </w:rPr>
        <w:t>catering to</w:t>
      </w:r>
      <w:r w:rsidRPr="00E32ED7">
        <w:rPr>
          <w:rFonts w:ascii="Arial" w:hAnsi="Arial" w:cs="Arial"/>
          <w:sz w:val="24"/>
          <w:szCs w:val="24"/>
        </w:rPr>
        <w:t xml:space="preserve"> business and leisure </w:t>
      </w:r>
      <w:r w:rsidR="00827037" w:rsidRPr="00E32ED7">
        <w:rPr>
          <w:rFonts w:ascii="Arial" w:hAnsi="Arial" w:cs="Arial"/>
          <w:sz w:val="24"/>
          <w:szCs w:val="24"/>
        </w:rPr>
        <w:t>travellers</w:t>
      </w:r>
      <w:r w:rsidRPr="00E32ED7">
        <w:rPr>
          <w:rFonts w:ascii="Arial" w:hAnsi="Arial" w:cs="Arial"/>
          <w:sz w:val="24"/>
          <w:szCs w:val="24"/>
        </w:rPr>
        <w:t xml:space="preserve">. Recently renovated, the hotel features modern accommodations, a fully equipped fitness </w:t>
      </w:r>
      <w:r w:rsidR="00827037" w:rsidRPr="00E32ED7">
        <w:rPr>
          <w:rFonts w:ascii="Arial" w:hAnsi="Arial" w:cs="Arial"/>
          <w:sz w:val="24"/>
          <w:szCs w:val="24"/>
        </w:rPr>
        <w:t>centre</w:t>
      </w:r>
      <w:r w:rsidRPr="00E32ED7">
        <w:rPr>
          <w:rFonts w:ascii="Arial" w:hAnsi="Arial" w:cs="Arial"/>
          <w:sz w:val="24"/>
          <w:szCs w:val="24"/>
        </w:rPr>
        <w:t xml:space="preserve">, and the Cast Iron Bar &amp; Grill, a restaurant known for its British-inspired menu. These facilities are designed to meet </w:t>
      </w:r>
      <w:r w:rsidR="00827037" w:rsidRPr="00E32ED7">
        <w:rPr>
          <w:rFonts w:ascii="Arial" w:hAnsi="Arial" w:cs="Arial"/>
          <w:sz w:val="24"/>
          <w:szCs w:val="24"/>
        </w:rPr>
        <w:t>guests' diverse needs</w:t>
      </w:r>
      <w:r w:rsidRPr="00E32ED7">
        <w:rPr>
          <w:rFonts w:ascii="Arial" w:hAnsi="Arial" w:cs="Arial"/>
          <w:sz w:val="24"/>
          <w:szCs w:val="24"/>
        </w:rPr>
        <w:t xml:space="preserve">, reflecting Marriott’s commitment to high-quality service and a comfortable guest experience. The placement program at Delta by Marriott Northampton was structured to provide </w:t>
      </w:r>
      <w:r w:rsidR="00813D9C" w:rsidRPr="00E32ED7">
        <w:rPr>
          <w:rFonts w:ascii="Arial" w:hAnsi="Arial" w:cs="Arial"/>
          <w:sz w:val="24"/>
          <w:szCs w:val="24"/>
        </w:rPr>
        <w:t>practical</w:t>
      </w:r>
      <w:r w:rsidRPr="00E32ED7">
        <w:rPr>
          <w:rFonts w:ascii="Arial" w:hAnsi="Arial" w:cs="Arial"/>
          <w:sz w:val="24"/>
          <w:szCs w:val="24"/>
        </w:rPr>
        <w:t xml:space="preserve"> exposure to hotel operations, covering </w:t>
      </w:r>
      <w:r w:rsidR="00F8574B">
        <w:rPr>
          <w:rFonts w:ascii="Arial" w:hAnsi="Arial" w:cs="Arial"/>
          <w:sz w:val="24"/>
          <w:szCs w:val="24"/>
        </w:rPr>
        <w:t>important</w:t>
      </w:r>
      <w:r w:rsidRPr="00E32ED7">
        <w:rPr>
          <w:rFonts w:ascii="Arial" w:hAnsi="Arial" w:cs="Arial"/>
          <w:sz w:val="24"/>
          <w:szCs w:val="24"/>
        </w:rPr>
        <w:t xml:space="preserve"> areas of guest services and team management, </w:t>
      </w:r>
      <w:r w:rsidR="00827037" w:rsidRPr="00E32ED7">
        <w:rPr>
          <w:rFonts w:ascii="Arial" w:hAnsi="Arial" w:cs="Arial"/>
          <w:sz w:val="24"/>
          <w:szCs w:val="24"/>
        </w:rPr>
        <w:t>focusing</w:t>
      </w:r>
      <w:r w:rsidRPr="00E32ED7">
        <w:rPr>
          <w:rFonts w:ascii="Arial" w:hAnsi="Arial" w:cs="Arial"/>
          <w:sz w:val="24"/>
          <w:szCs w:val="24"/>
        </w:rPr>
        <w:t xml:space="preserve"> on understanding the impact of leadership in each department.</w:t>
      </w:r>
    </w:p>
    <w:p w14:paraId="74FDB79D" w14:textId="1C33D15C"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The report’s objectives focus on examining leadership themes and operational management practices across four </w:t>
      </w:r>
      <w:r w:rsidR="00903AA3" w:rsidRPr="00E32ED7">
        <w:rPr>
          <w:rFonts w:ascii="Arial" w:hAnsi="Arial" w:cs="Arial"/>
          <w:sz w:val="24"/>
          <w:szCs w:val="24"/>
        </w:rPr>
        <w:t>essential</w:t>
      </w:r>
      <w:r w:rsidRPr="00E32ED7">
        <w:rPr>
          <w:rFonts w:ascii="Arial" w:hAnsi="Arial" w:cs="Arial"/>
          <w:sz w:val="24"/>
          <w:szCs w:val="24"/>
        </w:rPr>
        <w:t xml:space="preserve"> areas: the restaurant, housekeeping, front desk, and general management. By observing leadership styles, the placement provided insights into how different approaches</w:t>
      </w:r>
      <w:r w:rsidR="00031A1E" w:rsidRPr="00E32ED7">
        <w:rPr>
          <w:rFonts w:ascii="Arial" w:hAnsi="Arial" w:cs="Arial"/>
          <w:sz w:val="24"/>
          <w:szCs w:val="24"/>
        </w:rPr>
        <w:t xml:space="preserve"> - </w:t>
      </w:r>
      <w:r w:rsidRPr="00E32ED7">
        <w:rPr>
          <w:rFonts w:ascii="Arial" w:hAnsi="Arial" w:cs="Arial"/>
          <w:sz w:val="24"/>
          <w:szCs w:val="24"/>
        </w:rPr>
        <w:t xml:space="preserve">such as transformational, transactional, laissez-faire, and servant </w:t>
      </w:r>
      <w:r w:rsidR="00031A1E" w:rsidRPr="00E32ED7">
        <w:rPr>
          <w:rFonts w:ascii="Arial" w:hAnsi="Arial" w:cs="Arial"/>
          <w:sz w:val="24"/>
          <w:szCs w:val="24"/>
        </w:rPr>
        <w:t>leadership- affect</w:t>
      </w:r>
      <w:r w:rsidRPr="00E32ED7">
        <w:rPr>
          <w:rFonts w:ascii="Arial" w:hAnsi="Arial" w:cs="Arial"/>
          <w:sz w:val="24"/>
          <w:szCs w:val="24"/>
        </w:rPr>
        <w:t xml:space="preserve"> team </w:t>
      </w:r>
      <w:r w:rsidR="00904ABA" w:rsidRPr="00E32ED7">
        <w:rPr>
          <w:rFonts w:ascii="Arial" w:hAnsi="Arial" w:cs="Arial"/>
          <w:sz w:val="24"/>
          <w:szCs w:val="24"/>
        </w:rPr>
        <w:t>consistency</w:t>
      </w:r>
      <w:r w:rsidRPr="00E32ED7">
        <w:rPr>
          <w:rFonts w:ascii="Arial" w:hAnsi="Arial" w:cs="Arial"/>
          <w:sz w:val="24"/>
          <w:szCs w:val="24"/>
        </w:rPr>
        <w:t xml:space="preserve">, productivity, and customer satisfaction. Each department's </w:t>
      </w:r>
      <w:r w:rsidR="00B95AD1" w:rsidRPr="00E32ED7">
        <w:rPr>
          <w:rFonts w:ascii="Arial" w:hAnsi="Arial" w:cs="Arial"/>
          <w:sz w:val="24"/>
          <w:szCs w:val="24"/>
        </w:rPr>
        <w:t>distinctive</w:t>
      </w:r>
      <w:r w:rsidRPr="00E32ED7">
        <w:rPr>
          <w:rFonts w:ascii="Arial" w:hAnsi="Arial" w:cs="Arial"/>
          <w:sz w:val="24"/>
          <w:szCs w:val="24"/>
        </w:rPr>
        <w:t xml:space="preserve"> demands require tailored leadership approaches, central to this analysis. For instance, while the restaurant setting benefits from </w:t>
      </w:r>
      <w:r w:rsidR="00827037" w:rsidRPr="00E32ED7">
        <w:rPr>
          <w:rFonts w:ascii="Arial" w:hAnsi="Arial" w:cs="Arial"/>
          <w:sz w:val="24"/>
          <w:szCs w:val="24"/>
        </w:rPr>
        <w:t>decentralised</w:t>
      </w:r>
      <w:r w:rsidRPr="00E32ED7">
        <w:rPr>
          <w:rFonts w:ascii="Arial" w:hAnsi="Arial" w:cs="Arial"/>
          <w:sz w:val="24"/>
          <w:szCs w:val="24"/>
        </w:rPr>
        <w:t xml:space="preserve">, team-driven management, the front desk </w:t>
      </w:r>
      <w:r w:rsidR="005D37D8" w:rsidRPr="00E32ED7">
        <w:rPr>
          <w:rFonts w:ascii="Arial" w:hAnsi="Arial" w:cs="Arial"/>
          <w:sz w:val="24"/>
          <w:szCs w:val="24"/>
        </w:rPr>
        <w:t>needs</w:t>
      </w:r>
      <w:r w:rsidRPr="00E32ED7">
        <w:rPr>
          <w:rFonts w:ascii="Arial" w:hAnsi="Arial" w:cs="Arial"/>
          <w:sz w:val="24"/>
          <w:szCs w:val="24"/>
        </w:rPr>
        <w:t xml:space="preserve"> a more structured, bureaucratic style to maintain consistency in guest interactions.</w:t>
      </w:r>
    </w:p>
    <w:p w14:paraId="57590E7F" w14:textId="77777777" w:rsidR="006C363D"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The scope of this report includes </w:t>
      </w:r>
      <w:r w:rsidR="00144F28">
        <w:rPr>
          <w:rFonts w:ascii="Arial" w:hAnsi="Arial" w:cs="Arial"/>
          <w:sz w:val="24"/>
          <w:szCs w:val="24"/>
        </w:rPr>
        <w:t>an essential</w:t>
      </w:r>
      <w:r w:rsidRPr="00E32ED7">
        <w:rPr>
          <w:rFonts w:ascii="Arial" w:hAnsi="Arial" w:cs="Arial"/>
          <w:sz w:val="24"/>
          <w:szCs w:val="24"/>
        </w:rPr>
        <w:t xml:space="preserve"> review of the leadership styles implemented by </w:t>
      </w:r>
      <w:r w:rsidR="00031A4A" w:rsidRPr="00E32ED7">
        <w:rPr>
          <w:rFonts w:ascii="Arial" w:hAnsi="Arial" w:cs="Arial"/>
          <w:sz w:val="24"/>
          <w:szCs w:val="24"/>
        </w:rPr>
        <w:t>key</w:t>
      </w:r>
      <w:r w:rsidRPr="00E32ED7">
        <w:rPr>
          <w:rFonts w:ascii="Arial" w:hAnsi="Arial" w:cs="Arial"/>
          <w:sz w:val="24"/>
          <w:szCs w:val="24"/>
        </w:rPr>
        <w:t xml:space="preserve"> managers, such as Emma Coen, General Manager, whose blend of</w:t>
      </w:r>
      <w:r w:rsidR="006C363D">
        <w:rPr>
          <w:rFonts w:ascii="Arial" w:hAnsi="Arial" w:cs="Arial"/>
          <w:sz w:val="24"/>
          <w:szCs w:val="24"/>
        </w:rPr>
        <w:t xml:space="preserve"> </w:t>
      </w:r>
    </w:p>
    <w:p w14:paraId="447A0AC8" w14:textId="70ECEA96" w:rsidR="00471613" w:rsidRPr="00E32ED7" w:rsidRDefault="006C363D" w:rsidP="00E32ED7">
      <w:pPr>
        <w:spacing w:line="360" w:lineRule="auto"/>
        <w:jc w:val="both"/>
        <w:rPr>
          <w:rFonts w:ascii="Arial" w:hAnsi="Arial" w:cs="Arial"/>
          <w:sz w:val="24"/>
          <w:szCs w:val="24"/>
        </w:rPr>
      </w:pPr>
      <w:r w:rsidRPr="00E32ED7">
        <w:rPr>
          <w:rFonts w:ascii="Arial" w:hAnsi="Arial" w:cs="Arial"/>
          <w:sz w:val="24"/>
          <w:szCs w:val="24"/>
        </w:rPr>
        <w:lastRenderedPageBreak/>
        <w:t>transformational</w:t>
      </w:r>
      <w:r w:rsidR="00471613" w:rsidRPr="00E32ED7">
        <w:rPr>
          <w:rFonts w:ascii="Arial" w:hAnsi="Arial" w:cs="Arial"/>
          <w:sz w:val="24"/>
          <w:szCs w:val="24"/>
        </w:rPr>
        <w:t xml:space="preserve"> and servant leadership fosters a supportive work culture. Additionally, the report examines how various leadership methods within each department contribute to operational efficiency and high service standards. Through reflective analysis and supported by relevant leadership theories, this report explores the implications of these practices, offering insights into how adaptable leadership can </w:t>
      </w:r>
      <w:r w:rsidR="00CA110F">
        <w:rPr>
          <w:rFonts w:ascii="Arial" w:hAnsi="Arial" w:cs="Arial"/>
          <w:sz w:val="24"/>
          <w:szCs w:val="24"/>
        </w:rPr>
        <w:t>improve</w:t>
      </w:r>
      <w:r w:rsidR="00471613" w:rsidRPr="00E32ED7">
        <w:rPr>
          <w:rFonts w:ascii="Arial" w:hAnsi="Arial" w:cs="Arial"/>
          <w:sz w:val="24"/>
          <w:szCs w:val="24"/>
        </w:rPr>
        <w:t xml:space="preserve"> team dynamics and ultimately improve guest satisfaction in the hospitality industry. </w:t>
      </w:r>
    </w:p>
    <w:p w14:paraId="18FC612B" w14:textId="4346F4A1" w:rsidR="00471613" w:rsidRPr="00E32ED7" w:rsidRDefault="005D37D8" w:rsidP="00E32ED7">
      <w:pPr>
        <w:spacing w:line="360" w:lineRule="auto"/>
        <w:jc w:val="both"/>
        <w:rPr>
          <w:rFonts w:ascii="Arial" w:hAnsi="Arial" w:cs="Arial"/>
          <w:sz w:val="24"/>
          <w:szCs w:val="24"/>
        </w:rPr>
      </w:pPr>
      <w:r w:rsidRPr="00E32ED7">
        <w:rPr>
          <w:rFonts w:ascii="Arial" w:hAnsi="Arial" w:cs="Arial"/>
          <w:sz w:val="24"/>
          <w:szCs w:val="24"/>
        </w:rPr>
        <w:t>This</w:t>
      </w:r>
      <w:r w:rsidR="00471613" w:rsidRPr="00E32ED7">
        <w:rPr>
          <w:rFonts w:ascii="Arial" w:hAnsi="Arial" w:cs="Arial"/>
          <w:sz w:val="24"/>
          <w:szCs w:val="24"/>
        </w:rPr>
        <w:t xml:space="preserve"> report </w:t>
      </w:r>
      <w:r w:rsidR="00827037" w:rsidRPr="00E32ED7">
        <w:rPr>
          <w:rFonts w:ascii="Arial" w:hAnsi="Arial" w:cs="Arial"/>
          <w:sz w:val="24"/>
          <w:szCs w:val="24"/>
        </w:rPr>
        <w:t>sheds</w:t>
      </w:r>
      <w:r w:rsidR="00471613" w:rsidRPr="00E32ED7">
        <w:rPr>
          <w:rFonts w:ascii="Arial" w:hAnsi="Arial" w:cs="Arial"/>
          <w:sz w:val="24"/>
          <w:szCs w:val="24"/>
        </w:rPr>
        <w:t xml:space="preserve"> light on the interconnectedness of leadership and operational success in hospitality, </w:t>
      </w:r>
      <w:r w:rsidR="006046EE" w:rsidRPr="00E32ED7">
        <w:rPr>
          <w:rFonts w:ascii="Arial" w:hAnsi="Arial" w:cs="Arial"/>
          <w:sz w:val="24"/>
          <w:szCs w:val="24"/>
        </w:rPr>
        <w:t>accentuating</w:t>
      </w:r>
      <w:r w:rsidR="00471613" w:rsidRPr="00E32ED7">
        <w:rPr>
          <w:rFonts w:ascii="Arial" w:hAnsi="Arial" w:cs="Arial"/>
          <w:sz w:val="24"/>
          <w:szCs w:val="24"/>
        </w:rPr>
        <w:t xml:space="preserve"> the importance of adaptable, responsive management in a </w:t>
      </w:r>
      <w:r w:rsidR="007F7644" w:rsidRPr="00E32ED7">
        <w:rPr>
          <w:rFonts w:ascii="Arial" w:hAnsi="Arial" w:cs="Arial"/>
          <w:sz w:val="24"/>
          <w:szCs w:val="24"/>
        </w:rPr>
        <w:t>complex</w:t>
      </w:r>
      <w:r w:rsidR="00471613" w:rsidRPr="00E32ED7">
        <w:rPr>
          <w:rFonts w:ascii="Arial" w:hAnsi="Arial" w:cs="Arial"/>
          <w:sz w:val="24"/>
          <w:szCs w:val="24"/>
        </w:rPr>
        <w:t xml:space="preserve"> hotel environment.</w:t>
      </w:r>
    </w:p>
    <w:p w14:paraId="25285F2D" w14:textId="77777777" w:rsidR="00471613" w:rsidRPr="00E32ED7" w:rsidRDefault="00471613" w:rsidP="00E32ED7">
      <w:pPr>
        <w:spacing w:line="360" w:lineRule="auto"/>
        <w:jc w:val="both"/>
        <w:rPr>
          <w:rFonts w:ascii="Arial" w:hAnsi="Arial" w:cs="Arial"/>
          <w:b/>
          <w:bCs/>
          <w:sz w:val="24"/>
          <w:szCs w:val="24"/>
        </w:rPr>
      </w:pPr>
    </w:p>
    <w:p w14:paraId="18D80FCD" w14:textId="031E989F" w:rsidR="00471613" w:rsidRPr="00E32ED7" w:rsidRDefault="00285B1A" w:rsidP="00620A74">
      <w:pPr>
        <w:spacing w:line="360" w:lineRule="auto"/>
        <w:jc w:val="center"/>
        <w:rPr>
          <w:rFonts w:ascii="Arial" w:hAnsi="Arial" w:cs="Arial"/>
          <w:b/>
          <w:bCs/>
          <w:sz w:val="24"/>
          <w:szCs w:val="24"/>
        </w:rPr>
      </w:pPr>
      <w:r w:rsidRPr="00A04602">
        <w:rPr>
          <w:rFonts w:ascii="Arial" w:hAnsi="Arial" w:cs="Arial"/>
          <w:b/>
          <w:bCs/>
          <w:sz w:val="24"/>
          <w:szCs w:val="24"/>
        </w:rPr>
        <w:t>Literature Review</w:t>
      </w:r>
    </w:p>
    <w:p w14:paraId="76C8EB84" w14:textId="77777777" w:rsidR="006B7D67" w:rsidRPr="006B7D67" w:rsidRDefault="006B7D67" w:rsidP="006B7D67">
      <w:pPr>
        <w:spacing w:line="360" w:lineRule="auto"/>
        <w:jc w:val="both"/>
        <w:rPr>
          <w:rFonts w:ascii="Arial" w:hAnsi="Arial" w:cs="Arial"/>
          <w:b/>
          <w:bCs/>
          <w:sz w:val="24"/>
          <w:szCs w:val="24"/>
        </w:rPr>
      </w:pPr>
      <w:r w:rsidRPr="006B7D67">
        <w:rPr>
          <w:rFonts w:ascii="Arial" w:hAnsi="Arial" w:cs="Arial"/>
          <w:b/>
          <w:bCs/>
          <w:sz w:val="24"/>
          <w:szCs w:val="24"/>
        </w:rPr>
        <w:t>Leadership in Hospitality: Theoretical Perspectives and Practical Applications</w:t>
      </w:r>
    </w:p>
    <w:p w14:paraId="15000E82" w14:textId="77777777" w:rsidR="006B7D67" w:rsidRPr="006B7D67" w:rsidRDefault="006B7D67" w:rsidP="006B7D67">
      <w:pPr>
        <w:spacing w:line="360" w:lineRule="auto"/>
        <w:jc w:val="both"/>
        <w:rPr>
          <w:rFonts w:ascii="Arial" w:hAnsi="Arial" w:cs="Arial"/>
          <w:sz w:val="24"/>
          <w:szCs w:val="24"/>
        </w:rPr>
      </w:pPr>
      <w:r w:rsidRPr="006B7D67">
        <w:rPr>
          <w:rFonts w:ascii="Arial" w:hAnsi="Arial" w:cs="Arial"/>
          <w:sz w:val="24"/>
          <w:szCs w:val="24"/>
        </w:rPr>
        <w:t>Leadership is a cornerstone of success in the hospitality industry, influencing team dynamics, operational efficiency, and guest satisfaction. Research identifies that leadership styles significantly impact employees' performance and well-being. The following review draws on studies related to leadership approaches observed at Delta by Marriott Northampton to understand how different styles affect organisational success.</w:t>
      </w:r>
    </w:p>
    <w:p w14:paraId="3E3945E7" w14:textId="77777777" w:rsidR="006B7D67" w:rsidRPr="006B7D67" w:rsidRDefault="006B7D67" w:rsidP="006B7D67">
      <w:pPr>
        <w:spacing w:line="360" w:lineRule="auto"/>
        <w:jc w:val="both"/>
        <w:rPr>
          <w:rFonts w:ascii="Arial" w:hAnsi="Arial" w:cs="Arial"/>
          <w:b/>
          <w:bCs/>
          <w:sz w:val="24"/>
          <w:szCs w:val="24"/>
        </w:rPr>
      </w:pPr>
      <w:r w:rsidRPr="006B7D67">
        <w:rPr>
          <w:rFonts w:ascii="Arial" w:hAnsi="Arial" w:cs="Arial"/>
          <w:b/>
          <w:bCs/>
          <w:sz w:val="24"/>
          <w:szCs w:val="24"/>
        </w:rPr>
        <w:t>Transformational and Servant Leadership in Hospitality</w:t>
      </w:r>
    </w:p>
    <w:p w14:paraId="363B7CFF" w14:textId="73F99B86" w:rsidR="006B7D67" w:rsidRPr="006B7D67" w:rsidRDefault="006B7D67" w:rsidP="006B7D67">
      <w:pPr>
        <w:spacing w:line="360" w:lineRule="auto"/>
        <w:jc w:val="both"/>
        <w:rPr>
          <w:rFonts w:ascii="Arial" w:hAnsi="Arial" w:cs="Arial"/>
          <w:sz w:val="24"/>
          <w:szCs w:val="24"/>
        </w:rPr>
      </w:pPr>
      <w:r w:rsidRPr="006B7D67">
        <w:rPr>
          <w:rFonts w:ascii="Arial" w:hAnsi="Arial" w:cs="Arial"/>
          <w:sz w:val="24"/>
          <w:szCs w:val="24"/>
        </w:rPr>
        <w:t>Transformational leadership is characterised by the ability to inspire and motivate employees toward shared goals (Bass &amp; Riggio, 2006). Leaders who employ this style, like Emma Coen at Delta by Marriott Northampton, foster a supportive</w:t>
      </w:r>
      <w:r w:rsidR="006E6E25">
        <w:rPr>
          <w:rFonts w:ascii="Arial" w:hAnsi="Arial" w:cs="Arial"/>
          <w:sz w:val="24"/>
          <w:szCs w:val="24"/>
        </w:rPr>
        <w:t>, collaborative</w:t>
      </w:r>
      <w:r w:rsidRPr="006B7D67">
        <w:rPr>
          <w:rFonts w:ascii="Arial" w:hAnsi="Arial" w:cs="Arial"/>
          <w:sz w:val="24"/>
          <w:szCs w:val="24"/>
        </w:rPr>
        <w:t xml:space="preserve"> culture that </w:t>
      </w:r>
      <w:r w:rsidR="006E6E25" w:rsidRPr="006B7D67">
        <w:rPr>
          <w:rFonts w:ascii="Arial" w:hAnsi="Arial" w:cs="Arial"/>
          <w:sz w:val="24"/>
          <w:szCs w:val="24"/>
        </w:rPr>
        <w:t>increases</w:t>
      </w:r>
      <w:r w:rsidRPr="006B7D67">
        <w:rPr>
          <w:rFonts w:ascii="Arial" w:hAnsi="Arial" w:cs="Arial"/>
          <w:sz w:val="24"/>
          <w:szCs w:val="24"/>
        </w:rPr>
        <w:t xml:space="preserve"> team engagement and productivity. Studies have demonstrated that transformational leadership improves employee motivation, satisfaction, and performance, ultimately leading to higher guest satisfaction (Ali, 2023; Kara et al., 2013).</w:t>
      </w:r>
    </w:p>
    <w:p w14:paraId="23370074" w14:textId="5876F780" w:rsidR="006B7D67" w:rsidRPr="006B7D67" w:rsidRDefault="006B7D67" w:rsidP="006B7D67">
      <w:pPr>
        <w:spacing w:line="360" w:lineRule="auto"/>
        <w:jc w:val="both"/>
        <w:rPr>
          <w:rFonts w:ascii="Arial" w:hAnsi="Arial" w:cs="Arial"/>
          <w:sz w:val="24"/>
          <w:szCs w:val="24"/>
        </w:rPr>
      </w:pPr>
      <w:r w:rsidRPr="006B7D67">
        <w:rPr>
          <w:rFonts w:ascii="Arial" w:hAnsi="Arial" w:cs="Arial"/>
          <w:sz w:val="24"/>
          <w:szCs w:val="24"/>
        </w:rPr>
        <w:t xml:space="preserve">Servant leadership focuses on prioritising employee well-being and development. Greenleaf (1977) proposed this model to empower employees and encourage professional growth. Research supports the idea that servant leadership creates a positive workplace environment, which enhances team cohesion and operational </w:t>
      </w:r>
      <w:r w:rsidRPr="006B7D67">
        <w:rPr>
          <w:rFonts w:ascii="Arial" w:hAnsi="Arial" w:cs="Arial"/>
          <w:sz w:val="24"/>
          <w:szCs w:val="24"/>
        </w:rPr>
        <w:lastRenderedPageBreak/>
        <w:t xml:space="preserve">consistency (Ling et al., 2017; Chon &amp; Zoltan, 2019). At Delta by Marriott Northampton, this leadership approach was evident in Emma’s commitment to staff mentoring and skill development, aligning with findings that servant leadership fosters </w:t>
      </w:r>
      <w:r w:rsidR="00053240">
        <w:rPr>
          <w:rFonts w:ascii="Arial" w:hAnsi="Arial" w:cs="Arial"/>
          <w:sz w:val="24"/>
          <w:szCs w:val="24"/>
        </w:rPr>
        <w:t>employee trust and loyalty</w:t>
      </w:r>
      <w:r w:rsidRPr="006B7D67">
        <w:rPr>
          <w:rFonts w:ascii="Arial" w:hAnsi="Arial" w:cs="Arial"/>
          <w:sz w:val="24"/>
          <w:szCs w:val="24"/>
        </w:rPr>
        <w:t xml:space="preserve"> (Mayer et al., 1995).</w:t>
      </w:r>
    </w:p>
    <w:p w14:paraId="1019365D" w14:textId="77777777" w:rsidR="006B7D67" w:rsidRPr="006B7D67" w:rsidRDefault="006B7D67" w:rsidP="006B7D67">
      <w:pPr>
        <w:spacing w:line="360" w:lineRule="auto"/>
        <w:jc w:val="both"/>
        <w:rPr>
          <w:rFonts w:ascii="Arial" w:hAnsi="Arial" w:cs="Arial"/>
          <w:b/>
          <w:bCs/>
          <w:sz w:val="24"/>
          <w:szCs w:val="24"/>
        </w:rPr>
      </w:pPr>
      <w:r w:rsidRPr="006B7D67">
        <w:rPr>
          <w:rFonts w:ascii="Arial" w:hAnsi="Arial" w:cs="Arial"/>
          <w:b/>
          <w:bCs/>
          <w:sz w:val="24"/>
          <w:szCs w:val="24"/>
        </w:rPr>
        <w:t>Laissez-Faire Leadership and Autonomy</w:t>
      </w:r>
    </w:p>
    <w:p w14:paraId="3247478E" w14:textId="14C8B4A4" w:rsidR="006B7D67" w:rsidRPr="006B7D67" w:rsidRDefault="006B7D67" w:rsidP="006B7D67">
      <w:pPr>
        <w:spacing w:line="360" w:lineRule="auto"/>
        <w:jc w:val="both"/>
        <w:rPr>
          <w:rFonts w:ascii="Arial" w:hAnsi="Arial" w:cs="Arial"/>
          <w:sz w:val="24"/>
          <w:szCs w:val="24"/>
        </w:rPr>
      </w:pPr>
      <w:r w:rsidRPr="006B7D67">
        <w:rPr>
          <w:rFonts w:ascii="Arial" w:hAnsi="Arial" w:cs="Arial"/>
          <w:sz w:val="24"/>
          <w:szCs w:val="24"/>
        </w:rPr>
        <w:t>Laissez-faire leadership, which offers minimal intervention and grants autonomy to teams, was observed in Delta’s restaurant operations. This approach allows employees to take ownership of their responsibilities and develop creative solutions independently (Lewin, Lippitt, &amp; White, 1939). Studies highlight that laissez-faire leadership can be effective in environments where employees are experienced</w:t>
      </w:r>
      <w:r w:rsidR="00053240">
        <w:rPr>
          <w:rFonts w:ascii="Arial" w:hAnsi="Arial" w:cs="Arial"/>
          <w:sz w:val="24"/>
          <w:szCs w:val="24"/>
        </w:rPr>
        <w:t>,</w:t>
      </w:r>
      <w:r w:rsidRPr="006B7D67">
        <w:rPr>
          <w:rFonts w:ascii="Arial" w:hAnsi="Arial" w:cs="Arial"/>
          <w:sz w:val="24"/>
          <w:szCs w:val="24"/>
        </w:rPr>
        <w:t xml:space="preserve"> and roles are clearly defined, as it promotes accountability and adaptability (Huertas-Valdivia et al., 2019).</w:t>
      </w:r>
    </w:p>
    <w:p w14:paraId="7390EE25" w14:textId="1C87DF88" w:rsidR="006B7D67" w:rsidRPr="006B7D67" w:rsidRDefault="006B7D67" w:rsidP="006B7D67">
      <w:pPr>
        <w:spacing w:line="360" w:lineRule="auto"/>
        <w:jc w:val="both"/>
        <w:rPr>
          <w:rFonts w:ascii="Arial" w:hAnsi="Arial" w:cs="Arial"/>
          <w:sz w:val="24"/>
          <w:szCs w:val="24"/>
        </w:rPr>
      </w:pPr>
      <w:r w:rsidRPr="006B7D67">
        <w:rPr>
          <w:rFonts w:ascii="Arial" w:hAnsi="Arial" w:cs="Arial"/>
          <w:sz w:val="24"/>
          <w:szCs w:val="24"/>
        </w:rPr>
        <w:t xml:space="preserve">However, excessive autonomy without guidance can lead to confusion, particularly for new employees or high-pressure scenarios. Effective laissez-faire leadership requires a balance of independence and oversight, </w:t>
      </w:r>
      <w:r w:rsidR="00053240">
        <w:rPr>
          <w:rFonts w:ascii="Arial" w:hAnsi="Arial" w:cs="Arial"/>
          <w:sz w:val="24"/>
          <w:szCs w:val="24"/>
        </w:rPr>
        <w:t>ensuring</w:t>
      </w:r>
      <w:r w:rsidRPr="006B7D67">
        <w:rPr>
          <w:rFonts w:ascii="Arial" w:hAnsi="Arial" w:cs="Arial"/>
          <w:sz w:val="24"/>
          <w:szCs w:val="24"/>
        </w:rPr>
        <w:t xml:space="preserve"> employees remain aligned with organisational objectives (Brownell, 2010). At Delta, peer mentoring within the restaurant </w:t>
      </w:r>
      <w:r w:rsidR="005730E0" w:rsidRPr="006B7D67">
        <w:rPr>
          <w:rFonts w:ascii="Arial" w:hAnsi="Arial" w:cs="Arial"/>
          <w:sz w:val="24"/>
          <w:szCs w:val="24"/>
        </w:rPr>
        <w:t>eased</w:t>
      </w:r>
      <w:r w:rsidRPr="006B7D67">
        <w:rPr>
          <w:rFonts w:ascii="Arial" w:hAnsi="Arial" w:cs="Arial"/>
          <w:sz w:val="24"/>
          <w:szCs w:val="24"/>
        </w:rPr>
        <w:t xml:space="preserve"> potential challenges, demonstrating the importance of informal leadership in decentralised settings.</w:t>
      </w:r>
    </w:p>
    <w:p w14:paraId="1A0D004C" w14:textId="77777777" w:rsidR="006B7D67" w:rsidRPr="006B7D67" w:rsidRDefault="006B7D67" w:rsidP="006B7D67">
      <w:pPr>
        <w:spacing w:line="360" w:lineRule="auto"/>
        <w:jc w:val="both"/>
        <w:rPr>
          <w:rFonts w:ascii="Arial" w:hAnsi="Arial" w:cs="Arial"/>
          <w:b/>
          <w:bCs/>
          <w:sz w:val="24"/>
          <w:szCs w:val="24"/>
        </w:rPr>
      </w:pPr>
      <w:r w:rsidRPr="006B7D67">
        <w:rPr>
          <w:rFonts w:ascii="Arial" w:hAnsi="Arial" w:cs="Arial"/>
          <w:b/>
          <w:bCs/>
          <w:sz w:val="24"/>
          <w:szCs w:val="24"/>
        </w:rPr>
        <w:t>Transactional Leadership in Structured Environments</w:t>
      </w:r>
    </w:p>
    <w:p w14:paraId="7FD12B03" w14:textId="20B1F3B2" w:rsidR="006B7D67" w:rsidRPr="006B7D67" w:rsidRDefault="006B7D67" w:rsidP="006B7D67">
      <w:pPr>
        <w:spacing w:line="360" w:lineRule="auto"/>
        <w:jc w:val="both"/>
        <w:rPr>
          <w:rFonts w:ascii="Arial" w:hAnsi="Arial" w:cs="Arial"/>
          <w:sz w:val="24"/>
          <w:szCs w:val="24"/>
        </w:rPr>
      </w:pPr>
      <w:r w:rsidRPr="006B7D67">
        <w:rPr>
          <w:rFonts w:ascii="Arial" w:hAnsi="Arial" w:cs="Arial"/>
          <w:sz w:val="24"/>
          <w:szCs w:val="24"/>
        </w:rPr>
        <w:t>Transactional leadership</w:t>
      </w:r>
      <w:r w:rsidR="005730E0">
        <w:rPr>
          <w:rFonts w:ascii="Arial" w:hAnsi="Arial" w:cs="Arial"/>
          <w:sz w:val="24"/>
          <w:szCs w:val="24"/>
        </w:rPr>
        <w:t xml:space="preserve"> was prominent in Delta's housekeeping operations, defined by its focus on task completion and adherence to procedures</w:t>
      </w:r>
      <w:r w:rsidRPr="006B7D67">
        <w:rPr>
          <w:rFonts w:ascii="Arial" w:hAnsi="Arial" w:cs="Arial"/>
          <w:sz w:val="24"/>
          <w:szCs w:val="24"/>
        </w:rPr>
        <w:t xml:space="preserve"> (Bass, 1981; Burns, 1978). This style is effective in environments requiring precision and consistency, as it establishes clear expectations and rewards compliance (Huo, 2019). At Delta, the Housekeeping Manager’s structured approach ensured operational efficiency, </w:t>
      </w:r>
      <w:r w:rsidR="00144F28">
        <w:rPr>
          <w:rFonts w:ascii="Arial" w:hAnsi="Arial" w:cs="Arial"/>
          <w:sz w:val="24"/>
          <w:szCs w:val="24"/>
        </w:rPr>
        <w:t xml:space="preserve">which is </w:t>
      </w:r>
      <w:r w:rsidRPr="006B7D67">
        <w:rPr>
          <w:rFonts w:ascii="Arial" w:hAnsi="Arial" w:cs="Arial"/>
          <w:sz w:val="24"/>
          <w:szCs w:val="24"/>
        </w:rPr>
        <w:t xml:space="preserve">critical for maintaining high </w:t>
      </w:r>
      <w:r w:rsidR="005730E0">
        <w:rPr>
          <w:rFonts w:ascii="Arial" w:hAnsi="Arial" w:cs="Arial"/>
          <w:sz w:val="24"/>
          <w:szCs w:val="24"/>
        </w:rPr>
        <w:t>room turnover and cleanliness standards</w:t>
      </w:r>
      <w:r w:rsidRPr="006B7D67">
        <w:rPr>
          <w:rFonts w:ascii="Arial" w:hAnsi="Arial" w:cs="Arial"/>
          <w:sz w:val="24"/>
          <w:szCs w:val="24"/>
        </w:rPr>
        <w:t>.</w:t>
      </w:r>
    </w:p>
    <w:p w14:paraId="166C1644" w14:textId="184CDDAC" w:rsidR="006B7D67" w:rsidRPr="006B7D67" w:rsidRDefault="006B7D67" w:rsidP="006B7D67">
      <w:pPr>
        <w:spacing w:line="360" w:lineRule="auto"/>
        <w:jc w:val="both"/>
        <w:rPr>
          <w:rFonts w:ascii="Arial" w:hAnsi="Arial" w:cs="Arial"/>
          <w:sz w:val="24"/>
          <w:szCs w:val="24"/>
        </w:rPr>
      </w:pPr>
      <w:r w:rsidRPr="006B7D67">
        <w:rPr>
          <w:rFonts w:ascii="Arial" w:hAnsi="Arial" w:cs="Arial"/>
          <w:sz w:val="24"/>
          <w:szCs w:val="24"/>
        </w:rPr>
        <w:t xml:space="preserve">While transactional leadership promotes discipline and task orientation, it may limit creativity and reduce flexibility in responding to unexpected challenges (Kumar, 2023). </w:t>
      </w:r>
      <w:r w:rsidR="005730E0">
        <w:rPr>
          <w:rFonts w:ascii="Arial" w:hAnsi="Arial" w:cs="Arial"/>
          <w:sz w:val="24"/>
          <w:szCs w:val="24"/>
        </w:rPr>
        <w:t xml:space="preserve">As seen in Delta’s housekeeping department, incorporating empathetic elements </w:t>
      </w:r>
      <w:r w:rsidRPr="006B7D67">
        <w:rPr>
          <w:rFonts w:ascii="Arial" w:hAnsi="Arial" w:cs="Arial"/>
          <w:sz w:val="24"/>
          <w:szCs w:val="24"/>
        </w:rPr>
        <w:t>can balance structure with employee morale, leading to improved team resilience and job satisfaction.</w:t>
      </w:r>
    </w:p>
    <w:p w14:paraId="4B9EF210" w14:textId="77777777" w:rsidR="006B7D67" w:rsidRPr="006B7D67" w:rsidRDefault="006B7D67" w:rsidP="006B7D67">
      <w:pPr>
        <w:spacing w:line="360" w:lineRule="auto"/>
        <w:jc w:val="both"/>
        <w:rPr>
          <w:rFonts w:ascii="Arial" w:hAnsi="Arial" w:cs="Arial"/>
          <w:b/>
          <w:bCs/>
          <w:sz w:val="24"/>
          <w:szCs w:val="24"/>
        </w:rPr>
      </w:pPr>
      <w:r w:rsidRPr="006B7D67">
        <w:rPr>
          <w:rFonts w:ascii="Arial" w:hAnsi="Arial" w:cs="Arial"/>
          <w:b/>
          <w:bCs/>
          <w:sz w:val="24"/>
          <w:szCs w:val="24"/>
        </w:rPr>
        <w:lastRenderedPageBreak/>
        <w:t>Bureaucratic Leadership in Guest-Facing Roles</w:t>
      </w:r>
    </w:p>
    <w:p w14:paraId="2BB934F8" w14:textId="1C468584" w:rsidR="006B7D67" w:rsidRPr="006B7D67" w:rsidRDefault="006B7D67" w:rsidP="006B7D67">
      <w:pPr>
        <w:spacing w:line="360" w:lineRule="auto"/>
        <w:jc w:val="both"/>
        <w:rPr>
          <w:rFonts w:ascii="Arial" w:hAnsi="Arial" w:cs="Arial"/>
          <w:sz w:val="24"/>
          <w:szCs w:val="24"/>
        </w:rPr>
      </w:pPr>
      <w:r w:rsidRPr="006B7D67">
        <w:rPr>
          <w:rFonts w:ascii="Arial" w:hAnsi="Arial" w:cs="Arial"/>
          <w:sz w:val="24"/>
          <w:szCs w:val="24"/>
        </w:rPr>
        <w:t xml:space="preserve">Bureaucratic leadership, characterised by rule-based management and hierarchical decision-making, was observed in Delta’s front desk operations. This style </w:t>
      </w:r>
      <w:r w:rsidR="005730E0" w:rsidRPr="006B7D67">
        <w:rPr>
          <w:rFonts w:ascii="Arial" w:hAnsi="Arial" w:cs="Arial"/>
          <w:sz w:val="24"/>
          <w:szCs w:val="24"/>
        </w:rPr>
        <w:t>confirms</w:t>
      </w:r>
      <w:r w:rsidRPr="006B7D67">
        <w:rPr>
          <w:rFonts w:ascii="Arial" w:hAnsi="Arial" w:cs="Arial"/>
          <w:sz w:val="24"/>
          <w:szCs w:val="24"/>
        </w:rPr>
        <w:t xml:space="preserve"> consistency and professionalism in guest interactions, </w:t>
      </w:r>
      <w:r w:rsidR="005730E0">
        <w:rPr>
          <w:rFonts w:ascii="Arial" w:hAnsi="Arial" w:cs="Arial"/>
          <w:sz w:val="24"/>
          <w:szCs w:val="24"/>
        </w:rPr>
        <w:t>essential</w:t>
      </w:r>
      <w:r w:rsidRPr="006B7D67">
        <w:rPr>
          <w:rFonts w:ascii="Arial" w:hAnsi="Arial" w:cs="Arial"/>
          <w:sz w:val="24"/>
          <w:szCs w:val="24"/>
        </w:rPr>
        <w:t xml:space="preserve"> for maintaining service quality (Weber, 1922; Minett et al., 2009). The Reception Manager’s focus on protocol adherence minimised errors and upheld operational standards, aligning with research suggesting that structured environments are effective for high-demand roles (Clark et al., 2009).</w:t>
      </w:r>
    </w:p>
    <w:p w14:paraId="7B31C9CF" w14:textId="77777777" w:rsidR="006B7D67" w:rsidRPr="006B7D67" w:rsidRDefault="006B7D67" w:rsidP="006B7D67">
      <w:pPr>
        <w:spacing w:line="360" w:lineRule="auto"/>
        <w:jc w:val="both"/>
        <w:rPr>
          <w:rFonts w:ascii="Arial" w:hAnsi="Arial" w:cs="Arial"/>
          <w:sz w:val="24"/>
          <w:szCs w:val="24"/>
        </w:rPr>
      </w:pPr>
      <w:r w:rsidRPr="006B7D67">
        <w:rPr>
          <w:rFonts w:ascii="Arial" w:hAnsi="Arial" w:cs="Arial"/>
          <w:sz w:val="24"/>
          <w:szCs w:val="24"/>
        </w:rPr>
        <w:t>However, the rigidity of bureaucratic leadership can hinder flexibility and limit personalisation in guest service. Studies indicate that incorporating elements of transformational leadership can address this limitation, fostering a more engaging and adaptable workforce (Raub, 2008).</w:t>
      </w:r>
    </w:p>
    <w:p w14:paraId="4018017C" w14:textId="77777777" w:rsidR="006B7D67" w:rsidRPr="006B7D67" w:rsidRDefault="006B7D67" w:rsidP="006B7D67">
      <w:pPr>
        <w:spacing w:line="360" w:lineRule="auto"/>
        <w:jc w:val="both"/>
        <w:rPr>
          <w:rFonts w:ascii="Arial" w:hAnsi="Arial" w:cs="Arial"/>
          <w:b/>
          <w:bCs/>
          <w:sz w:val="24"/>
          <w:szCs w:val="24"/>
        </w:rPr>
      </w:pPr>
      <w:r w:rsidRPr="006B7D67">
        <w:rPr>
          <w:rFonts w:ascii="Arial" w:hAnsi="Arial" w:cs="Arial"/>
          <w:b/>
          <w:bCs/>
          <w:sz w:val="24"/>
          <w:szCs w:val="24"/>
        </w:rPr>
        <w:t>Cross-Departmental Leadership Implications</w:t>
      </w:r>
    </w:p>
    <w:p w14:paraId="73FDD27A" w14:textId="3F962358" w:rsidR="006B7D67" w:rsidRPr="006B7D67" w:rsidRDefault="006B7D67" w:rsidP="006B7D67">
      <w:pPr>
        <w:spacing w:line="360" w:lineRule="auto"/>
        <w:jc w:val="both"/>
        <w:rPr>
          <w:rFonts w:ascii="Arial" w:hAnsi="Arial" w:cs="Arial"/>
          <w:sz w:val="24"/>
          <w:szCs w:val="24"/>
        </w:rPr>
      </w:pPr>
      <w:r w:rsidRPr="006B7D67">
        <w:rPr>
          <w:rFonts w:ascii="Arial" w:hAnsi="Arial" w:cs="Arial"/>
          <w:sz w:val="24"/>
          <w:szCs w:val="24"/>
        </w:rPr>
        <w:t xml:space="preserve">The interplay between different leadership styles across departments at Delta by Marriott Northampton highlights the importance of adaptability in hospitality management. </w:t>
      </w:r>
      <w:r w:rsidR="009828B9">
        <w:rPr>
          <w:rFonts w:ascii="Arial" w:hAnsi="Arial" w:cs="Arial"/>
          <w:sz w:val="24"/>
          <w:szCs w:val="24"/>
        </w:rPr>
        <w:t>As Emma Coen demonstrated, Transformational and servant leadership</w:t>
      </w:r>
      <w:r w:rsidRPr="006B7D67">
        <w:rPr>
          <w:rFonts w:ascii="Arial" w:hAnsi="Arial" w:cs="Arial"/>
          <w:sz w:val="24"/>
          <w:szCs w:val="24"/>
        </w:rPr>
        <w:t xml:space="preserve"> provide a foundation for motivating teams and maintaining a </w:t>
      </w:r>
      <w:r w:rsidR="009828B9" w:rsidRPr="006B7D67">
        <w:rPr>
          <w:rFonts w:ascii="Arial" w:hAnsi="Arial" w:cs="Arial"/>
          <w:sz w:val="24"/>
          <w:szCs w:val="24"/>
        </w:rPr>
        <w:t>consistent</w:t>
      </w:r>
      <w:r w:rsidRPr="006B7D67">
        <w:rPr>
          <w:rFonts w:ascii="Arial" w:hAnsi="Arial" w:cs="Arial"/>
          <w:sz w:val="24"/>
          <w:szCs w:val="24"/>
        </w:rPr>
        <w:t xml:space="preserve"> organisational culture. These approaches complement task-oriented styles like transactional and bureaucratic leadership, </w:t>
      </w:r>
      <w:r w:rsidR="00144F28">
        <w:rPr>
          <w:rFonts w:ascii="Arial" w:hAnsi="Arial" w:cs="Arial"/>
          <w:sz w:val="24"/>
          <w:szCs w:val="24"/>
        </w:rPr>
        <w:t>ensuring</w:t>
      </w:r>
      <w:r w:rsidRPr="006B7D67">
        <w:rPr>
          <w:rFonts w:ascii="Arial" w:hAnsi="Arial" w:cs="Arial"/>
          <w:sz w:val="24"/>
          <w:szCs w:val="24"/>
        </w:rPr>
        <w:t xml:space="preserve"> operational demands are met without compromising employee engagement.</w:t>
      </w:r>
    </w:p>
    <w:p w14:paraId="6B8089C1" w14:textId="5688D04C" w:rsidR="006B7D67" w:rsidRPr="006B7D67" w:rsidRDefault="009828B9" w:rsidP="006B7D67">
      <w:pPr>
        <w:spacing w:line="360" w:lineRule="auto"/>
        <w:jc w:val="both"/>
        <w:rPr>
          <w:rFonts w:ascii="Arial" w:hAnsi="Arial" w:cs="Arial"/>
          <w:sz w:val="24"/>
          <w:szCs w:val="24"/>
        </w:rPr>
      </w:pPr>
      <w:r>
        <w:rPr>
          <w:rFonts w:ascii="Arial" w:hAnsi="Arial" w:cs="Arial"/>
          <w:sz w:val="24"/>
          <w:szCs w:val="24"/>
        </w:rPr>
        <w:t>The research</w:t>
      </w:r>
      <w:r w:rsidR="006B7D67" w:rsidRPr="006B7D67">
        <w:rPr>
          <w:rFonts w:ascii="Arial" w:hAnsi="Arial" w:cs="Arial"/>
          <w:sz w:val="24"/>
          <w:szCs w:val="24"/>
        </w:rPr>
        <w:t xml:space="preserve"> underscores the benefits of integrating diverse leadership styles to address the unique challenges of each department. For instance, cross-training initiatives and interdepartmental collaboration enhance operational fluidity and foster a unified approach to guest service (</w:t>
      </w:r>
      <w:proofErr w:type="spellStart"/>
      <w:r w:rsidR="006B7D67" w:rsidRPr="006B7D67">
        <w:rPr>
          <w:rFonts w:ascii="Arial" w:hAnsi="Arial" w:cs="Arial"/>
          <w:sz w:val="24"/>
          <w:szCs w:val="24"/>
        </w:rPr>
        <w:t>Sumaneeva</w:t>
      </w:r>
      <w:proofErr w:type="spellEnd"/>
      <w:r w:rsidR="006B7D67" w:rsidRPr="006B7D67">
        <w:rPr>
          <w:rFonts w:ascii="Arial" w:hAnsi="Arial" w:cs="Arial"/>
          <w:sz w:val="24"/>
          <w:szCs w:val="24"/>
        </w:rPr>
        <w:t xml:space="preserve"> et al., 2019; Larsson et al., 2012). By blending structured and people-oriented leadership methods, organisations can create a balanced framework </w:t>
      </w:r>
      <w:r>
        <w:rPr>
          <w:rFonts w:ascii="Arial" w:hAnsi="Arial" w:cs="Arial"/>
          <w:sz w:val="24"/>
          <w:szCs w:val="24"/>
        </w:rPr>
        <w:t>supporting</w:t>
      </w:r>
      <w:r w:rsidR="006B7D67" w:rsidRPr="006B7D67">
        <w:rPr>
          <w:rFonts w:ascii="Arial" w:hAnsi="Arial" w:cs="Arial"/>
          <w:sz w:val="24"/>
          <w:szCs w:val="24"/>
        </w:rPr>
        <w:t xml:space="preserve"> employee development and service excellence.</w:t>
      </w:r>
    </w:p>
    <w:p w14:paraId="4F1AD8E6" w14:textId="77777777" w:rsidR="006C363D" w:rsidRDefault="006C363D" w:rsidP="006B7D67">
      <w:pPr>
        <w:spacing w:line="360" w:lineRule="auto"/>
        <w:jc w:val="both"/>
        <w:rPr>
          <w:rFonts w:ascii="Arial" w:hAnsi="Arial" w:cs="Arial"/>
          <w:b/>
          <w:bCs/>
          <w:sz w:val="24"/>
          <w:szCs w:val="24"/>
        </w:rPr>
      </w:pPr>
    </w:p>
    <w:p w14:paraId="16EF3897" w14:textId="77777777" w:rsidR="006C363D" w:rsidRDefault="006C363D" w:rsidP="006B7D67">
      <w:pPr>
        <w:spacing w:line="360" w:lineRule="auto"/>
        <w:jc w:val="both"/>
        <w:rPr>
          <w:rFonts w:ascii="Arial" w:hAnsi="Arial" w:cs="Arial"/>
          <w:b/>
          <w:bCs/>
          <w:sz w:val="24"/>
          <w:szCs w:val="24"/>
        </w:rPr>
      </w:pPr>
    </w:p>
    <w:p w14:paraId="3D319FA2" w14:textId="53FFC9D8" w:rsidR="006B7D67" w:rsidRPr="006B7D67" w:rsidRDefault="006B7D67" w:rsidP="006B7D67">
      <w:pPr>
        <w:spacing w:line="360" w:lineRule="auto"/>
        <w:jc w:val="both"/>
        <w:rPr>
          <w:rFonts w:ascii="Arial" w:hAnsi="Arial" w:cs="Arial"/>
          <w:b/>
          <w:bCs/>
          <w:sz w:val="24"/>
          <w:szCs w:val="24"/>
        </w:rPr>
      </w:pPr>
      <w:r w:rsidRPr="006B7D67">
        <w:rPr>
          <w:rFonts w:ascii="Arial" w:hAnsi="Arial" w:cs="Arial"/>
          <w:b/>
          <w:bCs/>
          <w:sz w:val="24"/>
          <w:szCs w:val="24"/>
        </w:rPr>
        <w:lastRenderedPageBreak/>
        <w:t>Conclusion</w:t>
      </w:r>
    </w:p>
    <w:p w14:paraId="33C5E0B2" w14:textId="1E52D6E6" w:rsidR="006B7D67" w:rsidRPr="006B7D67" w:rsidRDefault="006B7D67" w:rsidP="006B7D67">
      <w:pPr>
        <w:spacing w:line="360" w:lineRule="auto"/>
        <w:jc w:val="both"/>
        <w:rPr>
          <w:rFonts w:ascii="Arial" w:hAnsi="Arial" w:cs="Arial"/>
          <w:sz w:val="24"/>
          <w:szCs w:val="24"/>
        </w:rPr>
      </w:pPr>
      <w:r w:rsidRPr="006B7D67">
        <w:rPr>
          <w:rFonts w:ascii="Arial" w:hAnsi="Arial" w:cs="Arial"/>
          <w:sz w:val="24"/>
          <w:szCs w:val="24"/>
        </w:rPr>
        <w:t xml:space="preserve">Leadership in the hospitality industry is </w:t>
      </w:r>
      <w:r>
        <w:rPr>
          <w:rFonts w:ascii="Arial" w:hAnsi="Arial" w:cs="Arial"/>
          <w:sz w:val="24"/>
          <w:szCs w:val="24"/>
        </w:rPr>
        <w:t>more than just</w:t>
      </w:r>
      <w:r w:rsidRPr="006B7D67">
        <w:rPr>
          <w:rFonts w:ascii="Arial" w:hAnsi="Arial" w:cs="Arial"/>
          <w:sz w:val="24"/>
          <w:szCs w:val="24"/>
        </w:rPr>
        <w:t xml:space="preserve"> </w:t>
      </w:r>
      <w:r>
        <w:rPr>
          <w:rFonts w:ascii="Arial" w:hAnsi="Arial" w:cs="Arial"/>
          <w:sz w:val="24"/>
          <w:szCs w:val="24"/>
        </w:rPr>
        <w:t xml:space="preserve">a </w:t>
      </w:r>
      <w:r w:rsidRPr="006B7D67">
        <w:rPr>
          <w:rFonts w:ascii="Arial" w:hAnsi="Arial" w:cs="Arial"/>
          <w:sz w:val="24"/>
          <w:szCs w:val="24"/>
        </w:rPr>
        <w:t xml:space="preserve">one-size-fits-all approach. The </w:t>
      </w:r>
      <w:r>
        <w:rPr>
          <w:rFonts w:ascii="Arial" w:hAnsi="Arial" w:cs="Arial"/>
          <w:sz w:val="24"/>
          <w:szCs w:val="24"/>
        </w:rPr>
        <w:t>Delta by Marriott Northampton case illustrates that a leadership style's effectiveness</w:t>
      </w:r>
      <w:r w:rsidRPr="006B7D67">
        <w:rPr>
          <w:rFonts w:ascii="Arial" w:hAnsi="Arial" w:cs="Arial"/>
          <w:sz w:val="24"/>
          <w:szCs w:val="24"/>
        </w:rPr>
        <w:t xml:space="preserve"> depends on the specific demands of each department. Transformational and servant leadership principles are essential for fostering a positive work culture, while transactional and bureaucratic styles ensure operational consistency. By adopting a flexible and employee-centred approach, hospitality leaders can improve team dynamics, operational efficiency, and guest satisfaction.</w:t>
      </w:r>
    </w:p>
    <w:p w14:paraId="4949D425" w14:textId="6B832281" w:rsidR="006B7D67" w:rsidRPr="006B7D67" w:rsidRDefault="006B7D67" w:rsidP="006B7D67">
      <w:pPr>
        <w:spacing w:line="360" w:lineRule="auto"/>
        <w:jc w:val="both"/>
        <w:rPr>
          <w:rFonts w:ascii="Arial" w:hAnsi="Arial" w:cs="Arial"/>
          <w:sz w:val="24"/>
          <w:szCs w:val="24"/>
        </w:rPr>
      </w:pPr>
      <w:r w:rsidRPr="006B7D67">
        <w:rPr>
          <w:rFonts w:ascii="Arial" w:hAnsi="Arial" w:cs="Arial"/>
          <w:sz w:val="24"/>
          <w:szCs w:val="24"/>
        </w:rPr>
        <w:t xml:space="preserve">This review underscores the importance of adaptable leadership strategies </w:t>
      </w:r>
      <w:r>
        <w:rPr>
          <w:rFonts w:ascii="Arial" w:hAnsi="Arial" w:cs="Arial"/>
          <w:sz w:val="24"/>
          <w:szCs w:val="24"/>
        </w:rPr>
        <w:t>aligning with</w:t>
      </w:r>
      <w:r w:rsidRPr="006B7D67">
        <w:rPr>
          <w:rFonts w:ascii="Arial" w:hAnsi="Arial" w:cs="Arial"/>
          <w:sz w:val="24"/>
          <w:szCs w:val="24"/>
        </w:rPr>
        <w:t xml:space="preserve"> organisational goals and employee needs. </w:t>
      </w:r>
      <w:r>
        <w:rPr>
          <w:rFonts w:ascii="Arial" w:hAnsi="Arial" w:cs="Arial"/>
          <w:sz w:val="24"/>
          <w:szCs w:val="24"/>
        </w:rPr>
        <w:t>Integrating</w:t>
      </w:r>
      <w:r w:rsidRPr="006B7D67">
        <w:rPr>
          <w:rFonts w:ascii="Arial" w:hAnsi="Arial" w:cs="Arial"/>
          <w:sz w:val="24"/>
          <w:szCs w:val="24"/>
        </w:rPr>
        <w:t xml:space="preserve"> theory and practice at Delta provides valuable insights for advancing leadership in the hospitality sector.</w:t>
      </w:r>
    </w:p>
    <w:p w14:paraId="3A2D073E" w14:textId="77777777" w:rsidR="00AD3BDF" w:rsidRPr="00E32ED7" w:rsidRDefault="00AD3BDF" w:rsidP="00E32ED7">
      <w:pPr>
        <w:spacing w:line="360" w:lineRule="auto"/>
        <w:jc w:val="both"/>
        <w:rPr>
          <w:rFonts w:ascii="Arial" w:hAnsi="Arial" w:cs="Arial"/>
          <w:b/>
          <w:bCs/>
          <w:sz w:val="24"/>
          <w:szCs w:val="24"/>
        </w:rPr>
      </w:pPr>
    </w:p>
    <w:p w14:paraId="2295762F" w14:textId="5A9FA941" w:rsidR="00471613" w:rsidRPr="00E32ED7" w:rsidRDefault="00471613" w:rsidP="00E32ED7">
      <w:pPr>
        <w:spacing w:line="360" w:lineRule="auto"/>
        <w:jc w:val="both"/>
        <w:rPr>
          <w:rFonts w:ascii="Arial" w:hAnsi="Arial" w:cs="Arial"/>
          <w:b/>
          <w:bCs/>
          <w:sz w:val="24"/>
          <w:szCs w:val="24"/>
        </w:rPr>
      </w:pPr>
      <w:r w:rsidRPr="00E32ED7">
        <w:rPr>
          <w:rFonts w:ascii="Arial" w:hAnsi="Arial" w:cs="Arial"/>
          <w:b/>
          <w:bCs/>
          <w:sz w:val="24"/>
          <w:szCs w:val="24"/>
        </w:rPr>
        <w:t>Methods</w:t>
      </w:r>
    </w:p>
    <w:p w14:paraId="5AE3A4B7" w14:textId="3ED60AA4"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The methodology of this study applies a case study approach, reflective writing, and </w:t>
      </w:r>
      <w:r w:rsidR="00827037" w:rsidRPr="00E32ED7">
        <w:rPr>
          <w:rFonts w:ascii="Arial" w:hAnsi="Arial" w:cs="Arial"/>
          <w:sz w:val="24"/>
          <w:szCs w:val="24"/>
        </w:rPr>
        <w:t>ethnography</w:t>
      </w:r>
      <w:r w:rsidRPr="00E32ED7">
        <w:rPr>
          <w:rFonts w:ascii="Arial" w:hAnsi="Arial" w:cs="Arial"/>
          <w:sz w:val="24"/>
          <w:szCs w:val="24"/>
        </w:rPr>
        <w:t xml:space="preserve"> to gain insights into real-world leadership dynamics at Delta Hotels by Marriott Northampton. A case study approach was chosen for its capacity to </w:t>
      </w:r>
      <w:r w:rsidR="002A1EE5" w:rsidRPr="00E32ED7">
        <w:rPr>
          <w:rFonts w:ascii="Arial" w:hAnsi="Arial" w:cs="Arial"/>
          <w:sz w:val="24"/>
          <w:szCs w:val="24"/>
        </w:rPr>
        <w:t>analyse</w:t>
      </w:r>
      <w:r w:rsidRPr="00E32ED7">
        <w:rPr>
          <w:rFonts w:ascii="Arial" w:hAnsi="Arial" w:cs="Arial"/>
          <w:sz w:val="24"/>
          <w:szCs w:val="24"/>
        </w:rPr>
        <w:t xml:space="preserve"> complex, real-life situations within their specific context, providing a </w:t>
      </w:r>
      <w:r w:rsidR="007F7644" w:rsidRPr="00E32ED7">
        <w:rPr>
          <w:rFonts w:ascii="Arial" w:hAnsi="Arial" w:cs="Arial"/>
          <w:sz w:val="24"/>
          <w:szCs w:val="24"/>
        </w:rPr>
        <w:t>complete</w:t>
      </w:r>
      <w:r w:rsidRPr="00E32ED7">
        <w:rPr>
          <w:rFonts w:ascii="Arial" w:hAnsi="Arial" w:cs="Arial"/>
          <w:sz w:val="24"/>
          <w:szCs w:val="24"/>
        </w:rPr>
        <w:t xml:space="preserve"> perspective on leadership in a hospitality setting (Yin, 2018). Case studies </w:t>
      </w:r>
      <w:r w:rsidR="00FF45FC">
        <w:rPr>
          <w:rFonts w:ascii="Arial" w:hAnsi="Arial" w:cs="Arial"/>
          <w:sz w:val="24"/>
          <w:szCs w:val="24"/>
        </w:rPr>
        <w:t>help explore</w:t>
      </w:r>
      <w:r w:rsidRPr="00E32ED7">
        <w:rPr>
          <w:rFonts w:ascii="Arial" w:hAnsi="Arial" w:cs="Arial"/>
          <w:sz w:val="24"/>
          <w:szCs w:val="24"/>
        </w:rPr>
        <w:t xml:space="preserve"> managerial </w:t>
      </w:r>
      <w:r w:rsidR="00827037" w:rsidRPr="00E32ED7">
        <w:rPr>
          <w:rFonts w:ascii="Arial" w:hAnsi="Arial" w:cs="Arial"/>
          <w:sz w:val="24"/>
          <w:szCs w:val="24"/>
        </w:rPr>
        <w:t>behaviours</w:t>
      </w:r>
      <w:r w:rsidRPr="00E32ED7">
        <w:rPr>
          <w:rFonts w:ascii="Arial" w:hAnsi="Arial" w:cs="Arial"/>
          <w:sz w:val="24"/>
          <w:szCs w:val="24"/>
        </w:rPr>
        <w:t xml:space="preserve"> and </w:t>
      </w:r>
      <w:r w:rsidR="00827037" w:rsidRPr="00E32ED7">
        <w:rPr>
          <w:rFonts w:ascii="Arial" w:hAnsi="Arial" w:cs="Arial"/>
          <w:sz w:val="24"/>
          <w:szCs w:val="24"/>
        </w:rPr>
        <w:t>organisational</w:t>
      </w:r>
      <w:r w:rsidRPr="00E32ED7">
        <w:rPr>
          <w:rFonts w:ascii="Arial" w:hAnsi="Arial" w:cs="Arial"/>
          <w:sz w:val="24"/>
          <w:szCs w:val="24"/>
        </w:rPr>
        <w:t xml:space="preserve"> practices, </w:t>
      </w:r>
      <w:r w:rsidR="00144F28">
        <w:rPr>
          <w:rFonts w:ascii="Arial" w:hAnsi="Arial" w:cs="Arial"/>
          <w:sz w:val="24"/>
          <w:szCs w:val="24"/>
        </w:rPr>
        <w:t>capturing</w:t>
      </w:r>
      <w:r w:rsidRPr="00E32ED7">
        <w:rPr>
          <w:rFonts w:ascii="Arial" w:hAnsi="Arial" w:cs="Arial"/>
          <w:sz w:val="24"/>
          <w:szCs w:val="24"/>
        </w:rPr>
        <w:t xml:space="preserve"> the nuances of human interactions and </w:t>
      </w:r>
      <w:r w:rsidR="002A1EE5" w:rsidRPr="00E32ED7">
        <w:rPr>
          <w:rFonts w:ascii="Arial" w:hAnsi="Arial" w:cs="Arial"/>
          <w:sz w:val="24"/>
          <w:szCs w:val="24"/>
        </w:rPr>
        <w:t>organisational</w:t>
      </w:r>
      <w:r w:rsidRPr="00E32ED7">
        <w:rPr>
          <w:rFonts w:ascii="Arial" w:hAnsi="Arial" w:cs="Arial"/>
          <w:sz w:val="24"/>
          <w:szCs w:val="24"/>
        </w:rPr>
        <w:t xml:space="preserve"> structures (Simons, 2009). The in-depth analysis </w:t>
      </w:r>
      <w:r w:rsidR="00904ABA" w:rsidRPr="00E32ED7">
        <w:rPr>
          <w:rFonts w:ascii="Arial" w:hAnsi="Arial" w:cs="Arial"/>
          <w:sz w:val="24"/>
          <w:szCs w:val="24"/>
        </w:rPr>
        <w:t>allowed</w:t>
      </w:r>
      <w:r w:rsidRPr="00E32ED7">
        <w:rPr>
          <w:rFonts w:ascii="Arial" w:hAnsi="Arial" w:cs="Arial"/>
          <w:sz w:val="24"/>
          <w:szCs w:val="24"/>
        </w:rPr>
        <w:t xml:space="preserve"> by this method helps reveal the impacts of different leadership styles on employee motivation and customer satisfaction, </w:t>
      </w:r>
      <w:r w:rsidR="00CD653B">
        <w:rPr>
          <w:rFonts w:ascii="Arial" w:hAnsi="Arial" w:cs="Arial"/>
          <w:sz w:val="24"/>
          <w:szCs w:val="24"/>
        </w:rPr>
        <w:t xml:space="preserve">which are </w:t>
      </w:r>
      <w:r w:rsidR="007F7644" w:rsidRPr="00E32ED7">
        <w:rPr>
          <w:rFonts w:ascii="Arial" w:hAnsi="Arial" w:cs="Arial"/>
          <w:sz w:val="24"/>
          <w:szCs w:val="24"/>
        </w:rPr>
        <w:t>necessary</w:t>
      </w:r>
      <w:r w:rsidRPr="00E32ED7">
        <w:rPr>
          <w:rFonts w:ascii="Arial" w:hAnsi="Arial" w:cs="Arial"/>
          <w:sz w:val="24"/>
          <w:szCs w:val="24"/>
        </w:rPr>
        <w:t xml:space="preserve"> factors in the hospitality sector (</w:t>
      </w:r>
      <w:r w:rsidR="00CF479F">
        <w:rPr>
          <w:rFonts w:ascii="Arial" w:hAnsi="Arial" w:cs="Arial"/>
          <w:sz w:val="24"/>
          <w:szCs w:val="24"/>
        </w:rPr>
        <w:t>Ali,</w:t>
      </w:r>
      <w:r w:rsidRPr="00E32ED7">
        <w:rPr>
          <w:rFonts w:ascii="Arial" w:hAnsi="Arial" w:cs="Arial"/>
          <w:sz w:val="24"/>
          <w:szCs w:val="24"/>
        </w:rPr>
        <w:t xml:space="preserve"> 202</w:t>
      </w:r>
      <w:r w:rsidR="00CF479F">
        <w:rPr>
          <w:rFonts w:ascii="Arial" w:hAnsi="Arial" w:cs="Arial"/>
          <w:sz w:val="24"/>
          <w:szCs w:val="24"/>
        </w:rPr>
        <w:t>4</w:t>
      </w:r>
      <w:r w:rsidRPr="00E32ED7">
        <w:rPr>
          <w:rFonts w:ascii="Arial" w:hAnsi="Arial" w:cs="Arial"/>
          <w:sz w:val="24"/>
          <w:szCs w:val="24"/>
        </w:rPr>
        <w:t xml:space="preserve">). </w:t>
      </w:r>
      <w:r w:rsidR="00827037" w:rsidRPr="00E32ED7">
        <w:rPr>
          <w:rFonts w:ascii="Arial" w:hAnsi="Arial" w:cs="Arial"/>
          <w:sz w:val="24"/>
          <w:szCs w:val="24"/>
        </w:rPr>
        <w:t>Focusing</w:t>
      </w:r>
      <w:r w:rsidRPr="00E32ED7">
        <w:rPr>
          <w:rFonts w:ascii="Arial" w:hAnsi="Arial" w:cs="Arial"/>
          <w:sz w:val="24"/>
          <w:szCs w:val="24"/>
        </w:rPr>
        <w:t xml:space="preserve"> on Delta by Marriott, this study examined leadership in a highly </w:t>
      </w:r>
      <w:r w:rsidR="00827037" w:rsidRPr="00E32ED7">
        <w:rPr>
          <w:rFonts w:ascii="Arial" w:hAnsi="Arial" w:cs="Arial"/>
          <w:sz w:val="24"/>
          <w:szCs w:val="24"/>
        </w:rPr>
        <w:t>customer-centred</w:t>
      </w:r>
      <w:r w:rsidRPr="00E32ED7">
        <w:rPr>
          <w:rFonts w:ascii="Arial" w:hAnsi="Arial" w:cs="Arial"/>
          <w:sz w:val="24"/>
          <w:szCs w:val="24"/>
        </w:rPr>
        <w:t xml:space="preserve"> environment, illustrating how theory is translated into practice.</w:t>
      </w:r>
    </w:p>
    <w:p w14:paraId="6A32F0CC" w14:textId="6FA7BC42"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Complementing the case study, reflective writing was employed to capture subjective insights and personal observations on leadership experiences. Reflective writing allows deeper engagement with the observed experiences, </w:t>
      </w:r>
      <w:r w:rsidR="00CD653B" w:rsidRPr="00E32ED7">
        <w:rPr>
          <w:rFonts w:ascii="Arial" w:hAnsi="Arial" w:cs="Arial"/>
          <w:sz w:val="24"/>
          <w:szCs w:val="24"/>
        </w:rPr>
        <w:t>encouraging</w:t>
      </w:r>
      <w:r w:rsidRPr="00E32ED7">
        <w:rPr>
          <w:rFonts w:ascii="Arial" w:hAnsi="Arial" w:cs="Arial"/>
          <w:sz w:val="24"/>
          <w:szCs w:val="24"/>
        </w:rPr>
        <w:t xml:space="preserve"> </w:t>
      </w:r>
      <w:r w:rsidR="00144F28">
        <w:rPr>
          <w:rFonts w:ascii="Arial" w:hAnsi="Arial" w:cs="Arial"/>
          <w:sz w:val="24"/>
          <w:szCs w:val="24"/>
        </w:rPr>
        <w:t>critical</w:t>
      </w:r>
      <w:r w:rsidRPr="00E32ED7">
        <w:rPr>
          <w:rFonts w:ascii="Arial" w:hAnsi="Arial" w:cs="Arial"/>
          <w:sz w:val="24"/>
          <w:szCs w:val="24"/>
        </w:rPr>
        <w:t xml:space="preserve"> thinking and self-awareness (Moon, 2004). This reflective approach </w:t>
      </w:r>
      <w:r w:rsidR="00DB02F6">
        <w:rPr>
          <w:rFonts w:ascii="Arial" w:hAnsi="Arial" w:cs="Arial"/>
          <w:sz w:val="24"/>
          <w:szCs w:val="24"/>
        </w:rPr>
        <w:t>facilitates</w:t>
      </w:r>
      <w:r w:rsidRPr="00E32ED7">
        <w:rPr>
          <w:rFonts w:ascii="Arial" w:hAnsi="Arial" w:cs="Arial"/>
          <w:sz w:val="24"/>
          <w:szCs w:val="24"/>
        </w:rPr>
        <w:t xml:space="preserve"> a systematic examination of interactions and decisions observed during the placement, allowing for a </w:t>
      </w:r>
      <w:r w:rsidRPr="00E32ED7">
        <w:rPr>
          <w:rFonts w:ascii="Arial" w:hAnsi="Arial" w:cs="Arial"/>
          <w:sz w:val="24"/>
          <w:szCs w:val="24"/>
        </w:rPr>
        <w:lastRenderedPageBreak/>
        <w:t xml:space="preserve">personal yet analytical recount of the roles and </w:t>
      </w:r>
      <w:r w:rsidR="00827037" w:rsidRPr="00E32ED7">
        <w:rPr>
          <w:rFonts w:ascii="Arial" w:hAnsi="Arial" w:cs="Arial"/>
          <w:sz w:val="24"/>
          <w:szCs w:val="24"/>
        </w:rPr>
        <w:t>behaviours</w:t>
      </w:r>
      <w:r w:rsidRPr="00E32ED7">
        <w:rPr>
          <w:rFonts w:ascii="Arial" w:hAnsi="Arial" w:cs="Arial"/>
          <w:sz w:val="24"/>
          <w:szCs w:val="24"/>
        </w:rPr>
        <w:t xml:space="preserve"> of different managers. By recording thoughts and reactions, reflective writing adds a </w:t>
      </w:r>
      <w:r w:rsidR="00B95AD1" w:rsidRPr="00E32ED7">
        <w:rPr>
          <w:rFonts w:ascii="Arial" w:hAnsi="Arial" w:cs="Arial"/>
          <w:sz w:val="24"/>
          <w:szCs w:val="24"/>
        </w:rPr>
        <w:t>personal</w:t>
      </w:r>
      <w:r w:rsidRPr="00E32ED7">
        <w:rPr>
          <w:rFonts w:ascii="Arial" w:hAnsi="Arial" w:cs="Arial"/>
          <w:sz w:val="24"/>
          <w:szCs w:val="24"/>
        </w:rPr>
        <w:t xml:space="preserve"> layer to the analysis, </w:t>
      </w:r>
      <w:r w:rsidR="00DB02F6" w:rsidRPr="00E32ED7">
        <w:rPr>
          <w:rFonts w:ascii="Arial" w:hAnsi="Arial" w:cs="Arial"/>
          <w:sz w:val="24"/>
          <w:szCs w:val="24"/>
        </w:rPr>
        <w:t>allowing</w:t>
      </w:r>
      <w:r w:rsidRPr="00E32ED7">
        <w:rPr>
          <w:rFonts w:ascii="Arial" w:hAnsi="Arial" w:cs="Arial"/>
          <w:sz w:val="24"/>
          <w:szCs w:val="24"/>
        </w:rPr>
        <w:t xml:space="preserve"> the researcher to identify patterns and discrepancies that may go unnoticed (Schön, 1983).</w:t>
      </w:r>
    </w:p>
    <w:p w14:paraId="3F4CA6AA" w14:textId="06919BF6"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Netnography, a research method that </w:t>
      </w:r>
      <w:r w:rsidR="00827037" w:rsidRPr="00E32ED7">
        <w:rPr>
          <w:rFonts w:ascii="Arial" w:hAnsi="Arial" w:cs="Arial"/>
          <w:sz w:val="24"/>
          <w:szCs w:val="24"/>
        </w:rPr>
        <w:t>analyses</w:t>
      </w:r>
      <w:r w:rsidRPr="00E32ED7">
        <w:rPr>
          <w:rFonts w:ascii="Arial" w:hAnsi="Arial" w:cs="Arial"/>
          <w:sz w:val="24"/>
          <w:szCs w:val="24"/>
        </w:rPr>
        <w:t xml:space="preserve"> social interactions in digital or online communities, was also integrated to expand the scope of observation beyond direct experiences (</w:t>
      </w:r>
      <w:r w:rsidR="00543604">
        <w:rPr>
          <w:rFonts w:ascii="Arial" w:hAnsi="Arial" w:cs="Arial"/>
          <w:sz w:val="24"/>
          <w:szCs w:val="24"/>
        </w:rPr>
        <w:t>Bowler</w:t>
      </w:r>
      <w:r w:rsidR="00797383">
        <w:rPr>
          <w:rFonts w:ascii="Arial" w:hAnsi="Arial" w:cs="Arial"/>
          <w:sz w:val="24"/>
          <w:szCs w:val="24"/>
        </w:rPr>
        <w:t xml:space="preserve">, </w:t>
      </w:r>
      <w:r w:rsidR="009162A6">
        <w:rPr>
          <w:rFonts w:ascii="Arial" w:hAnsi="Arial" w:cs="Arial"/>
          <w:sz w:val="24"/>
          <w:szCs w:val="24"/>
        </w:rPr>
        <w:t>201</w:t>
      </w:r>
      <w:r w:rsidR="00706AF3">
        <w:rPr>
          <w:rFonts w:ascii="Arial" w:hAnsi="Arial" w:cs="Arial"/>
          <w:sz w:val="24"/>
          <w:szCs w:val="24"/>
        </w:rPr>
        <w:t>0</w:t>
      </w:r>
      <w:r w:rsidRPr="00E32ED7">
        <w:rPr>
          <w:rFonts w:ascii="Arial" w:hAnsi="Arial" w:cs="Arial"/>
          <w:sz w:val="24"/>
          <w:szCs w:val="24"/>
        </w:rPr>
        <w:t xml:space="preserve">). In this context, </w:t>
      </w:r>
      <w:r w:rsidR="00827037" w:rsidRPr="00E32ED7">
        <w:rPr>
          <w:rFonts w:ascii="Arial" w:hAnsi="Arial" w:cs="Arial"/>
          <w:sz w:val="24"/>
          <w:szCs w:val="24"/>
        </w:rPr>
        <w:t>ethnography</w:t>
      </w:r>
      <w:r w:rsidRPr="00E32ED7">
        <w:rPr>
          <w:rFonts w:ascii="Arial" w:hAnsi="Arial" w:cs="Arial"/>
          <w:sz w:val="24"/>
          <w:szCs w:val="24"/>
        </w:rPr>
        <w:t xml:space="preserve"> facilitated </w:t>
      </w:r>
      <w:r w:rsidR="005D37D8" w:rsidRPr="00E32ED7">
        <w:rPr>
          <w:rFonts w:ascii="Arial" w:hAnsi="Arial" w:cs="Arial"/>
          <w:sz w:val="24"/>
          <w:szCs w:val="24"/>
        </w:rPr>
        <w:t xml:space="preserve">an understanding </w:t>
      </w:r>
      <w:r w:rsidRPr="00E32ED7">
        <w:rPr>
          <w:rFonts w:ascii="Arial" w:hAnsi="Arial" w:cs="Arial"/>
          <w:sz w:val="24"/>
          <w:szCs w:val="24"/>
        </w:rPr>
        <w:t xml:space="preserve">broader guest and employee interactions through online reviews and feedback. This approach is valuable for hospitality studies, </w:t>
      </w:r>
      <w:r w:rsidR="0044696F" w:rsidRPr="00E32ED7">
        <w:rPr>
          <w:rFonts w:ascii="Arial" w:hAnsi="Arial" w:cs="Arial"/>
          <w:sz w:val="24"/>
          <w:szCs w:val="24"/>
        </w:rPr>
        <w:t>providing</w:t>
      </w:r>
      <w:r w:rsidRPr="00E32ED7">
        <w:rPr>
          <w:rFonts w:ascii="Arial" w:hAnsi="Arial" w:cs="Arial"/>
          <w:sz w:val="24"/>
          <w:szCs w:val="24"/>
        </w:rPr>
        <w:t xml:space="preserve"> insights into the customer experience and employee satisfaction from multiple perspectives (</w:t>
      </w:r>
      <w:r w:rsidR="007E346B">
        <w:rPr>
          <w:rFonts w:ascii="Arial" w:hAnsi="Arial" w:cs="Arial"/>
          <w:sz w:val="24"/>
          <w:szCs w:val="24"/>
        </w:rPr>
        <w:t>Torres, 2016</w:t>
      </w:r>
      <w:r w:rsidRPr="00E32ED7">
        <w:rPr>
          <w:rFonts w:ascii="Arial" w:hAnsi="Arial" w:cs="Arial"/>
          <w:sz w:val="24"/>
          <w:szCs w:val="24"/>
        </w:rPr>
        <w:t xml:space="preserve">). </w:t>
      </w:r>
      <w:r w:rsidR="005D37D8" w:rsidRPr="00E32ED7">
        <w:rPr>
          <w:rFonts w:ascii="Arial" w:hAnsi="Arial" w:cs="Arial"/>
          <w:sz w:val="24"/>
          <w:szCs w:val="24"/>
        </w:rPr>
        <w:t>This study assessed how leadership decisions resonate with guests and staff by examining online feedback</w:t>
      </w:r>
      <w:r w:rsidRPr="00E32ED7">
        <w:rPr>
          <w:rFonts w:ascii="Arial" w:hAnsi="Arial" w:cs="Arial"/>
          <w:sz w:val="24"/>
          <w:szCs w:val="24"/>
        </w:rPr>
        <w:t>, providing an additional dimension to the in-person observations and reflective notes.</w:t>
      </w:r>
    </w:p>
    <w:p w14:paraId="7AA29874" w14:textId="42234E54"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However, this methodology has certain limitations. The single-case study approach restricts the findings to Delta Hotels by Marriott Northampton, limiting generali</w:t>
      </w:r>
      <w:r w:rsidR="00645D29">
        <w:rPr>
          <w:rFonts w:ascii="Arial" w:hAnsi="Arial" w:cs="Arial"/>
          <w:sz w:val="24"/>
          <w:szCs w:val="24"/>
        </w:rPr>
        <w:t>s</w:t>
      </w:r>
      <w:r w:rsidRPr="00E32ED7">
        <w:rPr>
          <w:rFonts w:ascii="Arial" w:hAnsi="Arial" w:cs="Arial"/>
          <w:sz w:val="24"/>
          <w:szCs w:val="24"/>
        </w:rPr>
        <w:t>ability to other hospitality contexts (Flyvbjerg, 2006). Furthermore</w:t>
      </w:r>
      <w:r w:rsidR="005D37D8" w:rsidRPr="00E32ED7">
        <w:rPr>
          <w:rFonts w:ascii="Arial" w:hAnsi="Arial" w:cs="Arial"/>
          <w:sz w:val="24"/>
          <w:szCs w:val="24"/>
        </w:rPr>
        <w:t xml:space="preserve">, while insightful, reflective writing </w:t>
      </w:r>
      <w:r w:rsidRPr="00E32ED7">
        <w:rPr>
          <w:rFonts w:ascii="Arial" w:hAnsi="Arial" w:cs="Arial"/>
          <w:sz w:val="24"/>
          <w:szCs w:val="24"/>
        </w:rPr>
        <w:t xml:space="preserve">is </w:t>
      </w:r>
      <w:r w:rsidR="00B17BC9" w:rsidRPr="00E32ED7">
        <w:rPr>
          <w:rFonts w:ascii="Arial" w:hAnsi="Arial" w:cs="Arial"/>
          <w:sz w:val="24"/>
          <w:szCs w:val="24"/>
        </w:rPr>
        <w:t>naturally</w:t>
      </w:r>
      <w:r w:rsidRPr="00E32ED7">
        <w:rPr>
          <w:rFonts w:ascii="Arial" w:hAnsi="Arial" w:cs="Arial"/>
          <w:sz w:val="24"/>
          <w:szCs w:val="24"/>
        </w:rPr>
        <w:t xml:space="preserve"> subjective, as it reflects personal perceptions and may introduce bias (</w:t>
      </w:r>
      <w:proofErr w:type="spellStart"/>
      <w:r w:rsidR="00656ABE">
        <w:rPr>
          <w:rFonts w:ascii="Arial" w:hAnsi="Arial" w:cs="Arial"/>
          <w:sz w:val="24"/>
          <w:szCs w:val="24"/>
        </w:rPr>
        <w:t>Williamsa</w:t>
      </w:r>
      <w:proofErr w:type="spellEnd"/>
      <w:r w:rsidR="00656ABE">
        <w:rPr>
          <w:rFonts w:ascii="Arial" w:hAnsi="Arial" w:cs="Arial"/>
          <w:sz w:val="24"/>
          <w:szCs w:val="24"/>
        </w:rPr>
        <w:t xml:space="preserve"> </w:t>
      </w:r>
      <w:r w:rsidR="000124E5">
        <w:rPr>
          <w:rFonts w:ascii="Arial" w:hAnsi="Arial" w:cs="Arial"/>
          <w:sz w:val="24"/>
          <w:szCs w:val="24"/>
        </w:rPr>
        <w:t>and</w:t>
      </w:r>
      <w:r w:rsidR="00656ABE">
        <w:rPr>
          <w:rFonts w:ascii="Arial" w:hAnsi="Arial" w:cs="Arial"/>
          <w:sz w:val="24"/>
          <w:szCs w:val="24"/>
        </w:rPr>
        <w:t xml:space="preserve"> Walker, 2003</w:t>
      </w:r>
      <w:r w:rsidRPr="00E32ED7">
        <w:rPr>
          <w:rFonts w:ascii="Arial" w:hAnsi="Arial" w:cs="Arial"/>
          <w:sz w:val="24"/>
          <w:szCs w:val="24"/>
        </w:rPr>
        <w:t xml:space="preserve">). Netnography, despite providing valuable external insights, can also be </w:t>
      </w:r>
      <w:r w:rsidR="006E4DF2" w:rsidRPr="006E4DF2">
        <w:rPr>
          <w:rFonts w:ascii="Arial" w:hAnsi="Arial" w:cs="Arial"/>
          <w:sz w:val="24"/>
          <w:szCs w:val="24"/>
        </w:rPr>
        <w:t>deformed </w:t>
      </w:r>
      <w:r w:rsidRPr="00E32ED7">
        <w:rPr>
          <w:rFonts w:ascii="Arial" w:hAnsi="Arial" w:cs="Arial"/>
          <w:sz w:val="24"/>
          <w:szCs w:val="24"/>
        </w:rPr>
        <w:t>by the extreme nature of online feedback, where customers may primarily share either highly positive or negative experiences, potentially overlooking the more moderate views (</w:t>
      </w:r>
      <w:r w:rsidR="00653BAA">
        <w:rPr>
          <w:rFonts w:ascii="Arial" w:hAnsi="Arial" w:cs="Arial"/>
          <w:sz w:val="24"/>
          <w:szCs w:val="24"/>
        </w:rPr>
        <w:t>Bowler, 201</w:t>
      </w:r>
      <w:r w:rsidR="005A537B">
        <w:rPr>
          <w:rFonts w:ascii="Arial" w:hAnsi="Arial" w:cs="Arial"/>
          <w:sz w:val="24"/>
          <w:szCs w:val="24"/>
        </w:rPr>
        <w:t>0</w:t>
      </w:r>
      <w:r w:rsidRPr="00E32ED7">
        <w:rPr>
          <w:rFonts w:ascii="Arial" w:hAnsi="Arial" w:cs="Arial"/>
          <w:sz w:val="24"/>
          <w:szCs w:val="24"/>
        </w:rPr>
        <w:t>).</w:t>
      </w:r>
    </w:p>
    <w:p w14:paraId="4ABF8C08" w14:textId="0797BEE7"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In conclusion, combining case study methodology, reflective writing, and </w:t>
      </w:r>
      <w:r w:rsidR="00827037" w:rsidRPr="00E32ED7">
        <w:rPr>
          <w:rFonts w:ascii="Arial" w:hAnsi="Arial" w:cs="Arial"/>
          <w:sz w:val="24"/>
          <w:szCs w:val="24"/>
        </w:rPr>
        <w:t>ethnography</w:t>
      </w:r>
      <w:r w:rsidRPr="00E32ED7">
        <w:rPr>
          <w:rFonts w:ascii="Arial" w:hAnsi="Arial" w:cs="Arial"/>
          <w:sz w:val="24"/>
          <w:szCs w:val="24"/>
        </w:rPr>
        <w:t xml:space="preserve"> offers a robust framework for exploring leadership in a hotel environment despite limitations in generali</w:t>
      </w:r>
      <w:r w:rsidR="0038011C">
        <w:rPr>
          <w:rFonts w:ascii="Arial" w:hAnsi="Arial" w:cs="Arial"/>
          <w:sz w:val="24"/>
          <w:szCs w:val="24"/>
        </w:rPr>
        <w:t>s</w:t>
      </w:r>
      <w:r w:rsidRPr="00E32ED7">
        <w:rPr>
          <w:rFonts w:ascii="Arial" w:hAnsi="Arial" w:cs="Arial"/>
          <w:sz w:val="24"/>
          <w:szCs w:val="24"/>
        </w:rPr>
        <w:t xml:space="preserve">ability and potential biases. These methods allow for a rich, </w:t>
      </w:r>
      <w:r w:rsidR="0038011C" w:rsidRPr="00E32ED7">
        <w:rPr>
          <w:rFonts w:ascii="Arial" w:hAnsi="Arial" w:cs="Arial"/>
          <w:sz w:val="24"/>
          <w:szCs w:val="24"/>
        </w:rPr>
        <w:t>complex</w:t>
      </w:r>
      <w:r w:rsidRPr="00E32ED7">
        <w:rPr>
          <w:rFonts w:ascii="Arial" w:hAnsi="Arial" w:cs="Arial"/>
          <w:sz w:val="24"/>
          <w:szCs w:val="24"/>
        </w:rPr>
        <w:t xml:space="preserve"> understanding of leadership's impact on employee satisfaction and customer experience, providing valuable insights for managers in the hospitality sector.</w:t>
      </w:r>
    </w:p>
    <w:p w14:paraId="316BEC58" w14:textId="77777777" w:rsidR="00471613" w:rsidRPr="00E32ED7" w:rsidRDefault="00471613" w:rsidP="00E32ED7">
      <w:pPr>
        <w:spacing w:line="360" w:lineRule="auto"/>
        <w:jc w:val="both"/>
        <w:rPr>
          <w:rFonts w:ascii="Arial" w:hAnsi="Arial" w:cs="Arial"/>
          <w:b/>
          <w:bCs/>
          <w:sz w:val="24"/>
          <w:szCs w:val="24"/>
        </w:rPr>
      </w:pPr>
    </w:p>
    <w:p w14:paraId="0289F667" w14:textId="77777777" w:rsidR="000124E5" w:rsidRDefault="000124E5" w:rsidP="00620A74">
      <w:pPr>
        <w:spacing w:line="360" w:lineRule="auto"/>
        <w:jc w:val="center"/>
        <w:rPr>
          <w:rFonts w:ascii="Arial" w:hAnsi="Arial" w:cs="Arial"/>
          <w:b/>
          <w:bCs/>
          <w:sz w:val="24"/>
          <w:szCs w:val="24"/>
        </w:rPr>
      </w:pPr>
    </w:p>
    <w:p w14:paraId="06748B13" w14:textId="77777777" w:rsidR="000124E5" w:rsidRDefault="000124E5" w:rsidP="00620A74">
      <w:pPr>
        <w:spacing w:line="360" w:lineRule="auto"/>
        <w:jc w:val="center"/>
        <w:rPr>
          <w:rFonts w:ascii="Arial" w:hAnsi="Arial" w:cs="Arial"/>
          <w:b/>
          <w:bCs/>
          <w:sz w:val="24"/>
          <w:szCs w:val="24"/>
        </w:rPr>
      </w:pPr>
    </w:p>
    <w:p w14:paraId="0943DA06" w14:textId="01BE8EAF" w:rsidR="00582B32" w:rsidRPr="00E32ED7" w:rsidRDefault="00471613" w:rsidP="00620A74">
      <w:pPr>
        <w:spacing w:line="360" w:lineRule="auto"/>
        <w:jc w:val="center"/>
        <w:rPr>
          <w:rFonts w:ascii="Arial" w:hAnsi="Arial" w:cs="Arial"/>
          <w:b/>
          <w:bCs/>
          <w:sz w:val="24"/>
          <w:szCs w:val="24"/>
        </w:rPr>
      </w:pPr>
      <w:r w:rsidRPr="00E32ED7">
        <w:rPr>
          <w:rFonts w:ascii="Arial" w:hAnsi="Arial" w:cs="Arial"/>
          <w:b/>
          <w:bCs/>
          <w:sz w:val="24"/>
          <w:szCs w:val="24"/>
        </w:rPr>
        <w:lastRenderedPageBreak/>
        <w:t>Case Study</w:t>
      </w:r>
    </w:p>
    <w:p w14:paraId="5D182897" w14:textId="01F5106F" w:rsidR="00471613" w:rsidRPr="00E32ED7" w:rsidRDefault="00DF31F8" w:rsidP="00E32ED7">
      <w:pPr>
        <w:spacing w:line="360" w:lineRule="auto"/>
        <w:jc w:val="both"/>
        <w:rPr>
          <w:rFonts w:ascii="Arial" w:hAnsi="Arial" w:cs="Arial"/>
          <w:sz w:val="24"/>
          <w:szCs w:val="24"/>
        </w:rPr>
      </w:pPr>
      <w:r w:rsidRPr="00B22228">
        <w:rPr>
          <w:rFonts w:ascii="Arial" w:hAnsi="Arial" w:cs="Arial"/>
          <w:noProof/>
          <w:sz w:val="24"/>
          <w:szCs w:val="24"/>
        </w:rPr>
        <mc:AlternateContent>
          <mc:Choice Requires="wps">
            <w:drawing>
              <wp:anchor distT="0" distB="0" distL="114300" distR="114300" simplePos="0" relativeHeight="251658241" behindDoc="0" locked="0" layoutInCell="1" allowOverlap="1" wp14:anchorId="5580A5DD" wp14:editId="766D741A">
                <wp:simplePos x="0" y="0"/>
                <wp:positionH relativeFrom="margin">
                  <wp:posOffset>0</wp:posOffset>
                </wp:positionH>
                <wp:positionV relativeFrom="paragraph">
                  <wp:posOffset>341476</wp:posOffset>
                </wp:positionV>
                <wp:extent cx="2569210" cy="173355"/>
                <wp:effectExtent l="0" t="0" r="2540" b="0"/>
                <wp:wrapSquare wrapText="bothSides"/>
                <wp:docPr id="762585428" name="Text Box 1"/>
                <wp:cNvGraphicFramePr/>
                <a:graphic xmlns:a="http://schemas.openxmlformats.org/drawingml/2006/main">
                  <a:graphicData uri="http://schemas.microsoft.com/office/word/2010/wordprocessingShape">
                    <wps:wsp>
                      <wps:cNvSpPr txBox="1"/>
                      <wps:spPr>
                        <a:xfrm>
                          <a:off x="0" y="0"/>
                          <a:ext cx="2569210" cy="173355"/>
                        </a:xfrm>
                        <a:prstGeom prst="rect">
                          <a:avLst/>
                        </a:prstGeom>
                        <a:solidFill>
                          <a:prstClr val="white"/>
                        </a:solidFill>
                        <a:ln>
                          <a:noFill/>
                        </a:ln>
                      </wps:spPr>
                      <wps:txbx>
                        <w:txbxContent>
                          <w:p w14:paraId="784CC79D" w14:textId="43BDD7DD" w:rsidR="00447F23" w:rsidRPr="006D0B8A" w:rsidRDefault="00447F23" w:rsidP="00447F23">
                            <w:pPr>
                              <w:pStyle w:val="Caption"/>
                              <w:rPr>
                                <w:rFonts w:ascii="Arial" w:hAnsi="Arial" w:cs="Arial"/>
                                <w:noProof/>
                              </w:rPr>
                            </w:pPr>
                            <w:r>
                              <w:rPr>
                                <w:rFonts w:ascii="Arial" w:hAnsi="Arial" w:cs="Arial"/>
                                <w:noProof/>
                              </w:rPr>
                              <w:fldChar w:fldCharType="begin"/>
                            </w:r>
                            <w:r>
                              <w:rPr>
                                <w:rFonts w:ascii="Arial" w:hAnsi="Arial" w:cs="Arial"/>
                                <w:noProof/>
                              </w:rPr>
                              <w:instrText xml:space="preserve"> SEQ Figure \* ARABIC </w:instrText>
                            </w:r>
                            <w:r>
                              <w:rPr>
                                <w:rFonts w:ascii="Arial" w:hAnsi="Arial" w:cs="Arial"/>
                                <w:noProof/>
                              </w:rPr>
                              <w:fldChar w:fldCharType="separate"/>
                            </w:r>
                            <w:r w:rsidR="001F57FF">
                              <w:rPr>
                                <w:rFonts w:ascii="Arial" w:hAnsi="Arial" w:cs="Arial"/>
                                <w:noProof/>
                              </w:rPr>
                              <w:t>1</w:t>
                            </w:r>
                            <w:r>
                              <w:rPr>
                                <w:rFonts w:ascii="Arial" w:hAnsi="Arial" w:cs="Arial"/>
                                <w:noProof/>
                              </w:rPr>
                              <w:fldChar w:fldCharType="end"/>
                            </w:r>
                            <w:r>
                              <w:t xml:space="preserve">Delta by Marriott, 2024. </w:t>
                            </w:r>
                            <w:r w:rsidRPr="00263A51">
                              <w:t>Facebook Official Page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80A5DD" id="Text Box 1" o:spid="_x0000_s1029" type="#_x0000_t202" style="position:absolute;left:0;text-align:left;margin-left:0;margin-top:26.9pt;width:202.3pt;height:13.6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" stroked="f">
                <v:textbox inset="0,0,0,0">
                  <w:txbxContent>
                    <w:p w14:paraId="784CC79D" w14:textId="43BDD7DD" w:rsidR="00447F23" w:rsidRPr="006D0B8A" w:rsidRDefault="00447F23" w:rsidP="00447F23">
                      <w:pPr>
                        <w:pStyle w:val="Caption"/>
                        <w:rPr>
                          <w:rFonts w:ascii="Arial" w:hAnsi="Arial" w:cs="Arial"/>
                          <w:noProof/>
                        </w:rPr>
                      </w:pPr>
                      <w:r>
                        <w:rPr>
                          <w:rFonts w:ascii="Arial" w:hAnsi="Arial" w:cs="Arial"/>
                          <w:noProof/>
                        </w:rPr>
                        <w:fldChar w:fldCharType="begin"/>
                      </w:r>
                      <w:r>
                        <w:rPr>
                          <w:rFonts w:ascii="Arial" w:hAnsi="Arial" w:cs="Arial"/>
                          <w:noProof/>
                        </w:rPr>
                        <w:instrText xml:space="preserve"> SEQ Figure \* ARABIC </w:instrText>
                      </w:r>
                      <w:r>
                        <w:rPr>
                          <w:rFonts w:ascii="Arial" w:hAnsi="Arial" w:cs="Arial"/>
                          <w:noProof/>
                        </w:rPr>
                        <w:fldChar w:fldCharType="separate"/>
                      </w:r>
                      <w:r w:rsidR="001F57FF">
                        <w:rPr>
                          <w:rFonts w:ascii="Arial" w:hAnsi="Arial" w:cs="Arial"/>
                          <w:noProof/>
                        </w:rPr>
                        <w:t>1</w:t>
                      </w:r>
                      <w:r>
                        <w:rPr>
                          <w:rFonts w:ascii="Arial" w:hAnsi="Arial" w:cs="Arial"/>
                          <w:noProof/>
                        </w:rPr>
                        <w:fldChar w:fldCharType="end"/>
                      </w:r>
                      <w:r>
                        <w:t xml:space="preserve">Delta by Marriott, 2024. </w:t>
                      </w:r>
                      <w:r w:rsidRPr="00263A51">
                        <w:t>Facebook Official Page</w:t>
                      </w:r>
                    </w:p>
                  </w:txbxContent>
                </v:textbox>
                <w10:wrap type="square" anchorx="margin"/>
              </v:shape>
            </w:pict>
          </mc:Fallback>
        </mc:AlternateContent>
      </w:r>
      <w:r w:rsidR="00471613" w:rsidRPr="00E32ED7">
        <w:rPr>
          <w:rFonts w:ascii="Arial" w:hAnsi="Arial" w:cs="Arial"/>
          <w:b/>
          <w:bCs/>
          <w:sz w:val="24"/>
          <w:szCs w:val="24"/>
        </w:rPr>
        <w:t>Delta by Marriott Northampton</w:t>
      </w:r>
    </w:p>
    <w:p w14:paraId="02DA0911" w14:textId="4EECC96E" w:rsidR="00471613" w:rsidRPr="00E32ED7" w:rsidRDefault="00B22228" w:rsidP="00E32ED7">
      <w:pPr>
        <w:spacing w:line="360" w:lineRule="auto"/>
        <w:jc w:val="both"/>
        <w:rPr>
          <w:rFonts w:ascii="Arial" w:hAnsi="Arial" w:cs="Arial"/>
          <w:sz w:val="24"/>
          <w:szCs w:val="24"/>
        </w:rPr>
      </w:pPr>
      <w:r w:rsidRPr="00DC16A3">
        <w:rPr>
          <w:rFonts w:ascii="Arial" w:hAnsi="Arial" w:cs="Arial"/>
          <w:noProof/>
          <w:sz w:val="24"/>
          <w:szCs w:val="24"/>
        </w:rPr>
        <w:drawing>
          <wp:anchor distT="0" distB="0" distL="114300" distR="114300" simplePos="0" relativeHeight="251658245" behindDoc="0" locked="0" layoutInCell="1" allowOverlap="1" wp14:anchorId="44A02180" wp14:editId="4600D7E6">
            <wp:simplePos x="0" y="0"/>
            <wp:positionH relativeFrom="margin">
              <wp:posOffset>0</wp:posOffset>
            </wp:positionH>
            <wp:positionV relativeFrom="paragraph">
              <wp:posOffset>256386</wp:posOffset>
            </wp:positionV>
            <wp:extent cx="2629535" cy="1765300"/>
            <wp:effectExtent l="0" t="0" r="0" b="6350"/>
            <wp:wrapSquare wrapText="bothSides"/>
            <wp:docPr id="1044140029"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140029" name="Picture 1" descr="A map of a c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29535" cy="1765300"/>
                    </a:xfrm>
                    <a:prstGeom prst="rect">
                      <a:avLst/>
                    </a:prstGeom>
                  </pic:spPr>
                </pic:pic>
              </a:graphicData>
            </a:graphic>
          </wp:anchor>
        </w:drawing>
      </w:r>
      <w:r w:rsidRPr="00B22228">
        <w:rPr>
          <w:rFonts w:ascii="Arial" w:hAnsi="Arial" w:cs="Arial"/>
          <w:sz w:val="24"/>
          <w:szCs w:val="24"/>
        </w:rPr>
        <w:t xml:space="preserve">Delta Hotels by Marriott Northampton </w:t>
      </w:r>
      <w:r w:rsidR="00F079B0" w:rsidRPr="00F079B0">
        <w:rPr>
          <w:rFonts w:ascii="Arial" w:hAnsi="Arial" w:cs="Arial"/>
          <w:sz w:val="24"/>
          <w:szCs w:val="24"/>
        </w:rPr>
        <w:t xml:space="preserve">is strategically located at Eagle Drive, Northampton, England, NN4 7HW, offering </w:t>
      </w:r>
      <w:r w:rsidR="0038011C" w:rsidRPr="00F079B0">
        <w:rPr>
          <w:rFonts w:ascii="Arial" w:hAnsi="Arial" w:cs="Arial"/>
          <w:sz w:val="24"/>
          <w:szCs w:val="24"/>
        </w:rPr>
        <w:t>simple</w:t>
      </w:r>
      <w:r w:rsidR="00F079B0" w:rsidRPr="00F079B0">
        <w:rPr>
          <w:rFonts w:ascii="Arial" w:hAnsi="Arial" w:cs="Arial"/>
          <w:sz w:val="24"/>
          <w:szCs w:val="24"/>
        </w:rPr>
        <w:t xml:space="preserve"> access for business and leisure travellers. Situated near Junction 15 of the M1 Motorway, the hotel provides easy connectivity to major transport routes, making it an ideal choice for guests seeking accessibility and </w:t>
      </w:r>
      <w:r>
        <w:rPr>
          <w:rFonts w:ascii="Arial" w:hAnsi="Arial" w:cs="Arial"/>
          <w:sz w:val="24"/>
          <w:szCs w:val="24"/>
        </w:rPr>
        <w:t xml:space="preserve">comfort </w:t>
      </w:r>
      <w:r w:rsidR="00471613" w:rsidRPr="00E32ED7">
        <w:rPr>
          <w:rFonts w:ascii="Arial" w:hAnsi="Arial" w:cs="Arial"/>
          <w:sz w:val="24"/>
          <w:szCs w:val="24"/>
        </w:rPr>
        <w:t xml:space="preserve">(Marriott International, 2024a). </w:t>
      </w:r>
    </w:p>
    <w:p w14:paraId="019A8D59" w14:textId="5B6B6276"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The hotel has </w:t>
      </w:r>
      <w:r w:rsidR="00A97D92">
        <w:rPr>
          <w:rFonts w:ascii="Arial" w:hAnsi="Arial" w:cs="Arial"/>
          <w:sz w:val="24"/>
          <w:szCs w:val="24"/>
        </w:rPr>
        <w:t>recently been renovated</w:t>
      </w:r>
      <w:r w:rsidRPr="00E32ED7">
        <w:rPr>
          <w:rFonts w:ascii="Arial" w:hAnsi="Arial" w:cs="Arial"/>
          <w:sz w:val="24"/>
          <w:szCs w:val="24"/>
        </w:rPr>
        <w:t xml:space="preserve"> to </w:t>
      </w:r>
      <w:r w:rsidR="00CA110F">
        <w:rPr>
          <w:rFonts w:ascii="Arial" w:hAnsi="Arial" w:cs="Arial"/>
          <w:sz w:val="24"/>
          <w:szCs w:val="24"/>
        </w:rPr>
        <w:t>improve</w:t>
      </w:r>
      <w:r w:rsidRPr="00E32ED7">
        <w:rPr>
          <w:rFonts w:ascii="Arial" w:hAnsi="Arial" w:cs="Arial"/>
          <w:sz w:val="24"/>
          <w:szCs w:val="24"/>
        </w:rPr>
        <w:t xml:space="preserve"> the guest experience</w:t>
      </w:r>
      <w:r w:rsidR="00E30666">
        <w:rPr>
          <w:rFonts w:ascii="Arial" w:hAnsi="Arial" w:cs="Arial"/>
          <w:sz w:val="24"/>
          <w:szCs w:val="24"/>
        </w:rPr>
        <w:t xml:space="preserve"> </w:t>
      </w:r>
      <w:r w:rsidR="00E30666" w:rsidRPr="00E30666">
        <w:rPr>
          <w:rFonts w:ascii="Arial" w:hAnsi="Arial" w:cs="Arial"/>
          <w:sz w:val="24"/>
          <w:szCs w:val="24"/>
        </w:rPr>
        <w:t>(Toledo.com, 2024)</w:t>
      </w:r>
      <w:r w:rsidRPr="00E32ED7">
        <w:rPr>
          <w:rFonts w:ascii="Arial" w:hAnsi="Arial" w:cs="Arial"/>
          <w:sz w:val="24"/>
          <w:szCs w:val="24"/>
        </w:rPr>
        <w:t xml:space="preserve">. The fully renovated rooms feature premium bedding, modern technology, and </w:t>
      </w:r>
      <w:r w:rsidR="005D37D8" w:rsidRPr="00E32ED7">
        <w:rPr>
          <w:rFonts w:ascii="Arial" w:hAnsi="Arial" w:cs="Arial"/>
          <w:sz w:val="24"/>
          <w:szCs w:val="24"/>
        </w:rPr>
        <w:t>improved</w:t>
      </w:r>
      <w:r w:rsidRPr="00E32ED7">
        <w:rPr>
          <w:rFonts w:ascii="Arial" w:hAnsi="Arial" w:cs="Arial"/>
          <w:sz w:val="24"/>
          <w:szCs w:val="24"/>
        </w:rPr>
        <w:t xml:space="preserve"> lighting, ensuring a comfortable and productive stay(Marriott International, 2024b). </w:t>
      </w:r>
    </w:p>
    <w:p w14:paraId="212D3D58" w14:textId="385478EA"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Amenities include a well-equipped fitness centre, </w:t>
      </w:r>
      <w:r w:rsidR="00045BF7">
        <w:rPr>
          <w:rFonts w:ascii="Arial" w:hAnsi="Arial" w:cs="Arial"/>
          <w:sz w:val="24"/>
          <w:szCs w:val="24"/>
        </w:rPr>
        <w:t>serving</w:t>
      </w:r>
      <w:r w:rsidRPr="00E32ED7">
        <w:rPr>
          <w:rFonts w:ascii="Arial" w:hAnsi="Arial" w:cs="Arial"/>
          <w:sz w:val="24"/>
          <w:szCs w:val="24"/>
        </w:rPr>
        <w:t xml:space="preserve"> guests' wellness needs, and the Cast Iron Bar &amp; Grill, which offers a menu inspired by traditional British dishes prepared with locally sourced ingredients (Marriott International, 2024c). </w:t>
      </w:r>
    </w:p>
    <w:p w14:paraId="5F97114F" w14:textId="6D697AB9"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In addition to its </w:t>
      </w:r>
      <w:r w:rsidR="0093423B" w:rsidRPr="00E32ED7">
        <w:rPr>
          <w:rFonts w:ascii="Arial" w:hAnsi="Arial" w:cs="Arial"/>
          <w:sz w:val="24"/>
          <w:szCs w:val="24"/>
        </w:rPr>
        <w:t>closeness</w:t>
      </w:r>
      <w:r w:rsidRPr="00E32ED7">
        <w:rPr>
          <w:rFonts w:ascii="Arial" w:hAnsi="Arial" w:cs="Arial"/>
          <w:sz w:val="24"/>
          <w:szCs w:val="24"/>
        </w:rPr>
        <w:t xml:space="preserve"> to the M1 Motorway, Delta Hotels by Marriott Northampton is located near the Silverstone Circuit, a renowned motorsport </w:t>
      </w:r>
      <w:r w:rsidR="00F45E61" w:rsidRPr="00E32ED7">
        <w:rPr>
          <w:rFonts w:ascii="Arial" w:hAnsi="Arial" w:cs="Arial"/>
          <w:sz w:val="24"/>
          <w:szCs w:val="24"/>
        </w:rPr>
        <w:t>location</w:t>
      </w:r>
      <w:r w:rsidRPr="00E32ED7">
        <w:rPr>
          <w:rFonts w:ascii="Arial" w:hAnsi="Arial" w:cs="Arial"/>
          <w:sz w:val="24"/>
          <w:szCs w:val="24"/>
        </w:rPr>
        <w:t>, making it a convenient accommodation option for motorsport enthusiasts (Marriott International, 2024a)</w:t>
      </w:r>
      <w:r w:rsidR="00827037" w:rsidRPr="00E32ED7">
        <w:rPr>
          <w:rFonts w:ascii="Arial" w:hAnsi="Arial" w:cs="Arial"/>
          <w:sz w:val="24"/>
          <w:szCs w:val="24"/>
        </w:rPr>
        <w:t>.</w:t>
      </w:r>
      <w:r w:rsidRPr="00E32ED7">
        <w:rPr>
          <w:rFonts w:ascii="Arial" w:hAnsi="Arial" w:cs="Arial"/>
          <w:sz w:val="24"/>
          <w:szCs w:val="24"/>
        </w:rPr>
        <w:t xml:space="preserve"> </w:t>
      </w:r>
    </w:p>
    <w:p w14:paraId="417FE12C" w14:textId="6A0B2C2D"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The hotel's location also provides easy access to local attractions such as the Northampton Museum and Art Gallery and </w:t>
      </w:r>
      <w:proofErr w:type="spellStart"/>
      <w:r w:rsidRPr="00E32ED7">
        <w:rPr>
          <w:rFonts w:ascii="Arial" w:hAnsi="Arial" w:cs="Arial"/>
          <w:sz w:val="24"/>
          <w:szCs w:val="24"/>
        </w:rPr>
        <w:t>Delapre</w:t>
      </w:r>
      <w:proofErr w:type="spellEnd"/>
      <w:r w:rsidRPr="00E32ED7">
        <w:rPr>
          <w:rFonts w:ascii="Arial" w:hAnsi="Arial" w:cs="Arial"/>
          <w:sz w:val="24"/>
          <w:szCs w:val="24"/>
        </w:rPr>
        <w:t xml:space="preserve"> Golf Club, </w:t>
      </w:r>
      <w:r w:rsidR="00603282">
        <w:rPr>
          <w:rFonts w:ascii="Arial" w:hAnsi="Arial" w:cs="Arial"/>
          <w:sz w:val="24"/>
          <w:szCs w:val="24"/>
        </w:rPr>
        <w:t>improving</w:t>
      </w:r>
      <w:r w:rsidRPr="00E32ED7">
        <w:rPr>
          <w:rFonts w:ascii="Arial" w:hAnsi="Arial" w:cs="Arial"/>
          <w:sz w:val="24"/>
          <w:szCs w:val="24"/>
        </w:rPr>
        <w:t xml:space="preserve"> its appeal to diverse </w:t>
      </w:r>
      <w:r w:rsidR="007C6F0F" w:rsidRPr="00E32ED7">
        <w:rPr>
          <w:rFonts w:ascii="Arial" w:hAnsi="Arial" w:cs="Arial"/>
          <w:sz w:val="24"/>
          <w:szCs w:val="24"/>
        </w:rPr>
        <w:t>customers</w:t>
      </w:r>
      <w:r w:rsidRPr="00E32ED7">
        <w:rPr>
          <w:rFonts w:ascii="Arial" w:hAnsi="Arial" w:cs="Arial"/>
          <w:sz w:val="24"/>
          <w:szCs w:val="24"/>
        </w:rPr>
        <w:t xml:space="preserve"> (Booking.com, 2024). </w:t>
      </w:r>
    </w:p>
    <w:p w14:paraId="61EE327E" w14:textId="3B48825F"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Overall, Delta Hotels by Marriott Northampton combines a strategic location with modern facilities and amenities, catering to the needs of both business and leisure travellers seeking comfort and convenience in the Northampton area.</w:t>
      </w:r>
    </w:p>
    <w:p w14:paraId="3C505C2F" w14:textId="7EE96AB5" w:rsidR="00471613" w:rsidRPr="00E32ED7" w:rsidRDefault="00471613" w:rsidP="00620A74">
      <w:pPr>
        <w:spacing w:line="360" w:lineRule="auto"/>
        <w:jc w:val="center"/>
        <w:rPr>
          <w:rFonts w:ascii="Arial" w:hAnsi="Arial" w:cs="Arial"/>
          <w:sz w:val="24"/>
          <w:szCs w:val="24"/>
        </w:rPr>
      </w:pPr>
      <w:r w:rsidRPr="00E32ED7">
        <w:rPr>
          <w:rFonts w:ascii="Arial" w:hAnsi="Arial" w:cs="Arial"/>
          <w:b/>
          <w:bCs/>
          <w:sz w:val="24"/>
          <w:szCs w:val="24"/>
        </w:rPr>
        <w:lastRenderedPageBreak/>
        <w:t>Operational Insights</w:t>
      </w:r>
    </w:p>
    <w:p w14:paraId="71ED57A7" w14:textId="5CE87048" w:rsidR="00471613" w:rsidRPr="00E32ED7" w:rsidRDefault="00582B32" w:rsidP="00E32ED7">
      <w:pPr>
        <w:spacing w:line="360" w:lineRule="auto"/>
        <w:jc w:val="both"/>
        <w:rPr>
          <w:rFonts w:ascii="Arial" w:hAnsi="Arial" w:cs="Arial"/>
          <w:sz w:val="24"/>
          <w:szCs w:val="24"/>
        </w:rPr>
      </w:pPr>
      <w:r w:rsidRPr="00E32ED7">
        <w:rPr>
          <w:rFonts w:ascii="Arial" w:hAnsi="Arial" w:cs="Arial"/>
          <w:b/>
          <w:bCs/>
          <w:sz w:val="24"/>
          <w:szCs w:val="24"/>
        </w:rPr>
        <w:t>Turnover</w:t>
      </w:r>
      <w:r w:rsidR="00471613" w:rsidRPr="00E32ED7">
        <w:rPr>
          <w:rFonts w:ascii="Arial" w:hAnsi="Arial" w:cs="Arial"/>
          <w:b/>
          <w:bCs/>
          <w:sz w:val="24"/>
          <w:szCs w:val="24"/>
        </w:rPr>
        <w:t xml:space="preserve"> and Financial Performance</w:t>
      </w:r>
    </w:p>
    <w:p w14:paraId="3948A70B" w14:textId="01E6CC19"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Delta Hotels by Marriott Northampton is part of Marriott International's Delta Hotels brand, which </w:t>
      </w:r>
      <w:r w:rsidR="008F2464">
        <w:rPr>
          <w:rFonts w:ascii="Arial" w:hAnsi="Arial" w:cs="Arial"/>
          <w:sz w:val="24"/>
          <w:szCs w:val="24"/>
        </w:rPr>
        <w:t xml:space="preserve">provides streamlined, efficient services for </w:t>
      </w:r>
      <w:r w:rsidRPr="00E32ED7">
        <w:rPr>
          <w:rFonts w:ascii="Arial" w:hAnsi="Arial" w:cs="Arial"/>
          <w:sz w:val="24"/>
          <w:szCs w:val="24"/>
        </w:rPr>
        <w:t xml:space="preserve">business and leisure </w:t>
      </w:r>
      <w:r w:rsidR="00827037" w:rsidRPr="00E32ED7">
        <w:rPr>
          <w:rFonts w:ascii="Arial" w:hAnsi="Arial" w:cs="Arial"/>
          <w:sz w:val="24"/>
          <w:szCs w:val="24"/>
        </w:rPr>
        <w:t>travellers</w:t>
      </w:r>
      <w:r w:rsidR="00607E37">
        <w:rPr>
          <w:rFonts w:ascii="Arial" w:hAnsi="Arial" w:cs="Arial"/>
          <w:sz w:val="24"/>
          <w:szCs w:val="24"/>
        </w:rPr>
        <w:t xml:space="preserve"> </w:t>
      </w:r>
      <w:r w:rsidR="00BF5472" w:rsidRPr="00BF5472">
        <w:rPr>
          <w:rFonts w:ascii="Arial" w:hAnsi="Arial" w:cs="Arial"/>
          <w:sz w:val="24"/>
          <w:szCs w:val="24"/>
        </w:rPr>
        <w:t>(Delta Hotels Northampton, 2024)</w:t>
      </w:r>
      <w:r w:rsidRPr="00E32ED7">
        <w:rPr>
          <w:rFonts w:ascii="Arial" w:hAnsi="Arial" w:cs="Arial"/>
          <w:sz w:val="24"/>
          <w:szCs w:val="24"/>
        </w:rPr>
        <w:t xml:space="preserve">. Specific financial data for individual hotels </w:t>
      </w:r>
      <w:r w:rsidR="00447F23">
        <w:rPr>
          <w:noProof/>
        </w:rPr>
        <mc:AlternateContent>
          <mc:Choice Requires="wps">
            <w:drawing>
              <wp:anchor distT="0" distB="0" distL="114300" distR="114300" simplePos="0" relativeHeight="251658242" behindDoc="0" locked="0" layoutInCell="1" allowOverlap="1" wp14:anchorId="0601F7C2" wp14:editId="5CDFD15D">
                <wp:simplePos x="0" y="0"/>
                <wp:positionH relativeFrom="column">
                  <wp:posOffset>0</wp:posOffset>
                </wp:positionH>
                <wp:positionV relativeFrom="paragraph">
                  <wp:posOffset>333375</wp:posOffset>
                </wp:positionV>
                <wp:extent cx="2695575" cy="457200"/>
                <wp:effectExtent l="0" t="0" r="9525" b="0"/>
                <wp:wrapSquare wrapText="bothSides"/>
                <wp:docPr id="1312771700" name="Text Box 1"/>
                <wp:cNvGraphicFramePr/>
                <a:graphic xmlns:a="http://schemas.openxmlformats.org/drawingml/2006/main">
                  <a:graphicData uri="http://schemas.microsoft.com/office/word/2010/wordprocessingShape">
                    <wps:wsp>
                      <wps:cNvSpPr txBox="1"/>
                      <wps:spPr>
                        <a:xfrm>
                          <a:off x="0" y="0"/>
                          <a:ext cx="2695575" cy="457200"/>
                        </a:xfrm>
                        <a:prstGeom prst="rect">
                          <a:avLst/>
                        </a:prstGeom>
                        <a:solidFill>
                          <a:prstClr val="white"/>
                        </a:solidFill>
                        <a:ln>
                          <a:noFill/>
                        </a:ln>
                      </wps:spPr>
                      <wps:txbx>
                        <w:txbxContent>
                          <w:p w14:paraId="00CA2F30" w14:textId="58892B68" w:rsidR="00447F23" w:rsidRPr="00312354" w:rsidRDefault="00447F23" w:rsidP="00447F23">
                            <w:pPr>
                              <w:pStyle w:val="Caption"/>
                              <w:rPr>
                                <w:rFonts w:ascii="Arial" w:hAnsi="Arial" w:cs="Arial"/>
                              </w:rPr>
                            </w:pPr>
                            <w:r>
                              <w:rPr>
                                <w:rFonts w:ascii="Arial" w:hAnsi="Arial" w:cs="Arial"/>
                              </w:rPr>
                              <w:fldChar w:fldCharType="begin"/>
                            </w:r>
                            <w:r>
                              <w:rPr>
                                <w:rFonts w:ascii="Arial" w:hAnsi="Arial" w:cs="Arial"/>
                              </w:rPr>
                              <w:instrText xml:space="preserve"> SEQ Figure \* ARABIC </w:instrText>
                            </w:r>
                            <w:r>
                              <w:rPr>
                                <w:rFonts w:ascii="Arial" w:hAnsi="Arial" w:cs="Arial"/>
                              </w:rPr>
                              <w:fldChar w:fldCharType="separate"/>
                            </w:r>
                            <w:r w:rsidR="001F57FF">
                              <w:rPr>
                                <w:rFonts w:ascii="Arial" w:hAnsi="Arial" w:cs="Arial"/>
                                <w:noProof/>
                              </w:rPr>
                              <w:t>2</w:t>
                            </w:r>
                            <w:r>
                              <w:rPr>
                                <w:rFonts w:ascii="Arial" w:hAnsi="Arial" w:cs="Arial"/>
                              </w:rPr>
                              <w:fldChar w:fldCharType="end"/>
                            </w:r>
                            <w:r>
                              <w:t>Marriott Vacations Worldwide Reports, Third Quarter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0601F7C2" id="_x0000_s1030" type="#_x0000_t202" style="position:absolute;left:0;text-align:left;margin-left:0;margin-top:26.25pt;width:212.25pt;height:36pt;z-index:2516582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" stroked="f">
                <v:textbox inset="0,0,0,0">
                  <w:txbxContent>
                    <w:p w14:paraId="00CA2F30" w14:textId="58892B68" w:rsidR="00447F23" w:rsidRPr="00312354" w:rsidRDefault="00447F23" w:rsidP="00447F23">
                      <w:pPr>
                        <w:pStyle w:val="Caption"/>
                        <w:rPr>
                          <w:rFonts w:ascii="Arial" w:hAnsi="Arial" w:cs="Arial"/>
                        </w:rPr>
                      </w:pPr>
                      <w:r>
                        <w:rPr>
                          <w:rFonts w:ascii="Arial" w:hAnsi="Arial" w:cs="Arial"/>
                        </w:rPr>
                        <w:fldChar w:fldCharType="begin"/>
                      </w:r>
                      <w:r>
                        <w:rPr>
                          <w:rFonts w:ascii="Arial" w:hAnsi="Arial" w:cs="Arial"/>
                        </w:rPr>
                        <w:instrText xml:space="preserve"> SEQ Figure \* ARABIC </w:instrText>
                      </w:r>
                      <w:r>
                        <w:rPr>
                          <w:rFonts w:ascii="Arial" w:hAnsi="Arial" w:cs="Arial"/>
                        </w:rPr>
                        <w:fldChar w:fldCharType="separate"/>
                      </w:r>
                      <w:r w:rsidR="001F57FF">
                        <w:rPr>
                          <w:rFonts w:ascii="Arial" w:hAnsi="Arial" w:cs="Arial"/>
                          <w:noProof/>
                        </w:rPr>
                        <w:t>2</w:t>
                      </w:r>
                      <w:r>
                        <w:rPr>
                          <w:rFonts w:ascii="Arial" w:hAnsi="Arial" w:cs="Arial"/>
                        </w:rPr>
                        <w:fldChar w:fldCharType="end"/>
                      </w:r>
                      <w:r>
                        <w:t>Marriott Vacations Worldwide Reports, Third Quarter 2024</w:t>
                      </w:r>
                    </w:p>
                  </w:txbxContent>
                </v:textbox>
                <w10:wrap type="square"/>
              </v:shape>
            </w:pict>
          </mc:Fallback>
        </mc:AlternateContent>
      </w:r>
      <w:r w:rsidR="00B34F64" w:rsidRPr="00B34F64">
        <w:rPr>
          <w:rFonts w:ascii="Arial" w:hAnsi="Arial" w:cs="Arial"/>
          <w:noProof/>
          <w:sz w:val="24"/>
          <w:szCs w:val="24"/>
        </w:rPr>
        <w:drawing>
          <wp:anchor distT="0" distB="0" distL="114300" distR="114300" simplePos="0" relativeHeight="251658240" behindDoc="0" locked="0" layoutInCell="1" allowOverlap="1" wp14:anchorId="0B7AAC7D" wp14:editId="582595CE">
            <wp:simplePos x="0" y="0"/>
            <wp:positionH relativeFrom="column">
              <wp:posOffset>0</wp:posOffset>
            </wp:positionH>
            <wp:positionV relativeFrom="paragraph">
              <wp:posOffset>790575</wp:posOffset>
            </wp:positionV>
            <wp:extent cx="2695575" cy="3039110"/>
            <wp:effectExtent l="0" t="0" r="9525" b="8890"/>
            <wp:wrapSquare wrapText="bothSides"/>
            <wp:docPr id="2124191095" name="Picture 1" descr="A blue and white sheet of paper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191095" name="Picture 1" descr="A blue and white sheet of paper with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695575" cy="3039110"/>
                    </a:xfrm>
                    <a:prstGeom prst="rect">
                      <a:avLst/>
                    </a:prstGeom>
                  </pic:spPr>
                </pic:pic>
              </a:graphicData>
            </a:graphic>
          </wp:anchor>
        </w:drawing>
      </w:r>
      <w:r w:rsidRPr="00E32ED7">
        <w:rPr>
          <w:rFonts w:ascii="Arial" w:hAnsi="Arial" w:cs="Arial"/>
          <w:sz w:val="24"/>
          <w:szCs w:val="24"/>
        </w:rPr>
        <w:t xml:space="preserve">Delta Hotels by Marriott Northampton is typically </w:t>
      </w:r>
      <w:r w:rsidR="005D37D8" w:rsidRPr="00E32ED7">
        <w:rPr>
          <w:rFonts w:ascii="Arial" w:hAnsi="Arial" w:cs="Arial"/>
          <w:sz w:val="24"/>
          <w:szCs w:val="24"/>
        </w:rPr>
        <w:t>private</w:t>
      </w:r>
      <w:r w:rsidR="00A93A3F">
        <w:rPr>
          <w:rFonts w:ascii="Arial" w:hAnsi="Arial" w:cs="Arial"/>
          <w:sz w:val="24"/>
          <w:szCs w:val="24"/>
        </w:rPr>
        <w:t xml:space="preserve"> </w:t>
      </w:r>
      <w:r w:rsidR="00A93A3F" w:rsidRPr="00A93A3F">
        <w:rPr>
          <w:rFonts w:ascii="Arial" w:hAnsi="Arial" w:cs="Arial"/>
          <w:sz w:val="24"/>
          <w:szCs w:val="24"/>
        </w:rPr>
        <w:t>(</w:t>
      </w:r>
      <w:proofErr w:type="spellStart"/>
      <w:r w:rsidR="00A93A3F" w:rsidRPr="00A93A3F">
        <w:rPr>
          <w:rFonts w:ascii="Arial" w:hAnsi="Arial" w:cs="Arial"/>
          <w:sz w:val="24"/>
          <w:szCs w:val="24"/>
        </w:rPr>
        <w:t>Guilding</w:t>
      </w:r>
      <w:proofErr w:type="spellEnd"/>
      <w:r w:rsidR="00A93A3F" w:rsidRPr="00A93A3F">
        <w:rPr>
          <w:rFonts w:ascii="Arial" w:hAnsi="Arial" w:cs="Arial"/>
          <w:sz w:val="24"/>
          <w:szCs w:val="24"/>
        </w:rPr>
        <w:t>, 2014)</w:t>
      </w:r>
      <w:r w:rsidRPr="00E32ED7">
        <w:rPr>
          <w:rFonts w:ascii="Arial" w:hAnsi="Arial" w:cs="Arial"/>
          <w:sz w:val="24"/>
          <w:szCs w:val="24"/>
        </w:rPr>
        <w:t>. However, as a franchisee of Marriott International, the hotel's financial performance contributes to the overall financial health of the parent company.</w:t>
      </w:r>
    </w:p>
    <w:p w14:paraId="333D10C3" w14:textId="09F33CAA"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Marriott International, a global leader in the hospitality industry, reported a total revenue of $84 billion for the third quarter of 2024 (Marriot Vacations Worldwide reports, 2024). This figure reflects the combined performance of its portfolio, which includes over 8,</w:t>
      </w:r>
      <w:r w:rsidR="00466106">
        <w:rPr>
          <w:rFonts w:ascii="Arial" w:hAnsi="Arial" w:cs="Arial"/>
          <w:sz w:val="24"/>
          <w:szCs w:val="24"/>
        </w:rPr>
        <w:t>500</w:t>
      </w:r>
      <w:r w:rsidRPr="00E32ED7">
        <w:rPr>
          <w:rFonts w:ascii="Arial" w:hAnsi="Arial" w:cs="Arial"/>
          <w:sz w:val="24"/>
          <w:szCs w:val="24"/>
        </w:rPr>
        <w:t xml:space="preserve"> properties worldwide</w:t>
      </w:r>
      <w:r w:rsidR="00E629D9">
        <w:rPr>
          <w:rFonts w:ascii="Arial" w:hAnsi="Arial" w:cs="Arial"/>
          <w:sz w:val="24"/>
          <w:szCs w:val="24"/>
        </w:rPr>
        <w:t xml:space="preserve"> </w:t>
      </w:r>
      <w:r w:rsidR="00355A3C">
        <w:rPr>
          <w:rFonts w:ascii="Arial" w:hAnsi="Arial" w:cs="Arial"/>
          <w:sz w:val="24"/>
          <w:szCs w:val="24"/>
        </w:rPr>
        <w:t>(Marriott, 2024)</w:t>
      </w:r>
      <w:r w:rsidRPr="00E32ED7">
        <w:rPr>
          <w:rFonts w:ascii="Arial" w:hAnsi="Arial" w:cs="Arial"/>
          <w:sz w:val="24"/>
          <w:szCs w:val="24"/>
        </w:rPr>
        <w:t>. While individual hotel revenues are not specified, the performance of properties like Delta Hotels by Marriott Northampton plays a role in these consolidated financial results.</w:t>
      </w:r>
    </w:p>
    <w:p w14:paraId="48B8D26B" w14:textId="24772347"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In the UK, Marriott has been expanding its Delta Hotels brand</w:t>
      </w:r>
      <w:r w:rsidR="000124E5">
        <w:rPr>
          <w:rFonts w:ascii="Arial" w:hAnsi="Arial" w:cs="Arial"/>
          <w:sz w:val="24"/>
          <w:szCs w:val="24"/>
        </w:rPr>
        <w:t>,</w:t>
      </w:r>
      <w:r w:rsidR="00907647">
        <w:rPr>
          <w:rFonts w:ascii="Arial" w:hAnsi="Arial" w:cs="Arial"/>
          <w:sz w:val="24"/>
          <w:szCs w:val="24"/>
        </w:rPr>
        <w:t xml:space="preserve"> and i</w:t>
      </w:r>
      <w:r w:rsidRPr="00E32ED7">
        <w:rPr>
          <w:rFonts w:ascii="Arial" w:hAnsi="Arial" w:cs="Arial"/>
          <w:sz w:val="24"/>
          <w:szCs w:val="24"/>
        </w:rPr>
        <w:t xml:space="preserve">n August 2022, Marriott announced plans to rebrand 23 UK regional Marriott hotels under the Delta by Marriott brand, including the Northampton property. This strategic move aims to </w:t>
      </w:r>
      <w:r w:rsidR="00CA110F">
        <w:rPr>
          <w:rFonts w:ascii="Arial" w:hAnsi="Arial" w:cs="Arial"/>
          <w:sz w:val="24"/>
          <w:szCs w:val="24"/>
        </w:rPr>
        <w:t>improve</w:t>
      </w:r>
      <w:r w:rsidRPr="00E32ED7">
        <w:rPr>
          <w:rFonts w:ascii="Arial" w:hAnsi="Arial" w:cs="Arial"/>
          <w:sz w:val="24"/>
          <w:szCs w:val="24"/>
        </w:rPr>
        <w:t xml:space="preserve"> the brand's presence and appeal in the UK market (Caswell, 2024). </w:t>
      </w:r>
    </w:p>
    <w:p w14:paraId="0E630591" w14:textId="450D5AC2" w:rsidR="000124E5" w:rsidRPr="006C363D"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The financial performance of Delta Hotels by Marriott Northampton is influenced by </w:t>
      </w:r>
      <w:r w:rsidR="00DB2927" w:rsidRPr="00E32ED7">
        <w:rPr>
          <w:rFonts w:ascii="Arial" w:hAnsi="Arial" w:cs="Arial"/>
          <w:sz w:val="24"/>
          <w:szCs w:val="24"/>
        </w:rPr>
        <w:t>different</w:t>
      </w:r>
      <w:r w:rsidRPr="00E32ED7">
        <w:rPr>
          <w:rFonts w:ascii="Arial" w:hAnsi="Arial" w:cs="Arial"/>
          <w:sz w:val="24"/>
          <w:szCs w:val="24"/>
        </w:rPr>
        <w:t xml:space="preserve"> factors, including occupancy rates, average daily rates, and revenue per available room (RevPAR). These metrics are standard in the hospitality industry for </w:t>
      </w:r>
      <w:r w:rsidR="00597698" w:rsidRPr="00E32ED7">
        <w:rPr>
          <w:rFonts w:ascii="Arial" w:hAnsi="Arial" w:cs="Arial"/>
          <w:sz w:val="24"/>
          <w:szCs w:val="24"/>
        </w:rPr>
        <w:t>evaluating</w:t>
      </w:r>
      <w:r w:rsidRPr="00E32ED7">
        <w:rPr>
          <w:rFonts w:ascii="Arial" w:hAnsi="Arial" w:cs="Arial"/>
          <w:sz w:val="24"/>
          <w:szCs w:val="24"/>
        </w:rPr>
        <w:t xml:space="preserve"> a hotel's financial health. While specific figures for this property are not publicly available, its performance aligns with Marriott International's broader financial trends.</w:t>
      </w:r>
    </w:p>
    <w:p w14:paraId="7A7B3B37" w14:textId="07D94BF8" w:rsidR="00471613" w:rsidRPr="00E32ED7" w:rsidRDefault="00471613" w:rsidP="00E32ED7">
      <w:pPr>
        <w:spacing w:line="360" w:lineRule="auto"/>
        <w:jc w:val="both"/>
        <w:rPr>
          <w:rFonts w:ascii="Arial" w:hAnsi="Arial" w:cs="Arial"/>
          <w:sz w:val="24"/>
          <w:szCs w:val="24"/>
        </w:rPr>
      </w:pPr>
      <w:r w:rsidRPr="00E32ED7">
        <w:rPr>
          <w:rFonts w:ascii="Arial" w:hAnsi="Arial" w:cs="Arial"/>
          <w:b/>
          <w:bCs/>
          <w:sz w:val="24"/>
          <w:szCs w:val="24"/>
        </w:rPr>
        <w:lastRenderedPageBreak/>
        <w:t xml:space="preserve">Staffing and </w:t>
      </w:r>
      <w:r w:rsidR="005216E8">
        <w:rPr>
          <w:rFonts w:ascii="Arial" w:hAnsi="Arial" w:cs="Arial"/>
          <w:b/>
          <w:bCs/>
          <w:sz w:val="24"/>
          <w:szCs w:val="24"/>
        </w:rPr>
        <w:t>Organisational</w:t>
      </w:r>
      <w:r w:rsidRPr="00E32ED7">
        <w:rPr>
          <w:rFonts w:ascii="Arial" w:hAnsi="Arial" w:cs="Arial"/>
          <w:b/>
          <w:bCs/>
          <w:sz w:val="24"/>
          <w:szCs w:val="24"/>
        </w:rPr>
        <w:t xml:space="preserve"> Structure</w:t>
      </w:r>
    </w:p>
    <w:p w14:paraId="1D95A48B" w14:textId="1C4CEF08" w:rsidR="00447F23" w:rsidRDefault="006F47AF" w:rsidP="00447F23">
      <w:pPr>
        <w:pStyle w:val="Caption"/>
        <w:keepNext/>
        <w:jc w:val="both"/>
      </w:pPr>
      <w:r>
        <w:fldChar w:fldCharType="begin"/>
      </w:r>
      <w:r>
        <w:instrText xml:space="preserve"> SEQ Figure \* ARABIC </w:instrText>
      </w:r>
      <w:r>
        <w:fldChar w:fldCharType="separate"/>
      </w:r>
      <w:r w:rsidR="001F57FF">
        <w:rPr>
          <w:noProof/>
        </w:rPr>
        <w:t>3</w:t>
      </w:r>
      <w:r>
        <w:rPr>
          <w:noProof/>
        </w:rPr>
        <w:fldChar w:fldCharType="end"/>
      </w:r>
      <w:r w:rsidR="00447F23">
        <w:t>Delta Marriot Northampton Team, 2024.  Emma Coen LinkedIn</w:t>
      </w:r>
    </w:p>
    <w:p w14:paraId="649B9CFF" w14:textId="2348C433" w:rsidR="00471613" w:rsidRPr="00E32ED7" w:rsidRDefault="00447F23" w:rsidP="00E32ED7">
      <w:pPr>
        <w:spacing w:line="360" w:lineRule="auto"/>
        <w:jc w:val="both"/>
        <w:rPr>
          <w:rFonts w:ascii="Arial" w:hAnsi="Arial" w:cs="Arial"/>
          <w:sz w:val="24"/>
          <w:szCs w:val="24"/>
        </w:rPr>
      </w:pPr>
      <w:r>
        <w:rPr>
          <w:noProof/>
        </w:rPr>
        <w:drawing>
          <wp:inline distT="0" distB="0" distL="0" distR="0" wp14:anchorId="6AACE799" wp14:editId="07E8DF9B">
            <wp:extent cx="5943600" cy="1482725"/>
            <wp:effectExtent l="0" t="0" r="0" b="3175"/>
            <wp:docPr id="945590304" name="Picture 3" descr="Emma Co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mma Coe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1482725"/>
                    </a:xfrm>
                    <a:prstGeom prst="rect">
                      <a:avLst/>
                    </a:prstGeom>
                    <a:noFill/>
                    <a:ln>
                      <a:noFill/>
                    </a:ln>
                  </pic:spPr>
                </pic:pic>
              </a:graphicData>
            </a:graphic>
          </wp:inline>
        </w:drawing>
      </w:r>
      <w:r w:rsidR="00471613" w:rsidRPr="00E32ED7">
        <w:rPr>
          <w:rFonts w:ascii="Arial" w:hAnsi="Arial" w:cs="Arial"/>
          <w:sz w:val="24"/>
          <w:szCs w:val="24"/>
        </w:rPr>
        <w:t xml:space="preserve">Delta Hotels by Marriott Northampton operates with a dedicated team across various departments to </w:t>
      </w:r>
      <w:r w:rsidR="005216E8">
        <w:rPr>
          <w:rFonts w:ascii="Arial" w:hAnsi="Arial" w:cs="Arial"/>
          <w:sz w:val="24"/>
          <w:szCs w:val="24"/>
        </w:rPr>
        <w:t>provide</w:t>
      </w:r>
      <w:r w:rsidR="00471613" w:rsidRPr="00E32ED7">
        <w:rPr>
          <w:rFonts w:ascii="Arial" w:hAnsi="Arial" w:cs="Arial"/>
          <w:sz w:val="24"/>
          <w:szCs w:val="24"/>
        </w:rPr>
        <w:t xml:space="preserve"> seamless guest experiences. The staffing structure includes:</w:t>
      </w:r>
    </w:p>
    <w:p w14:paraId="45361409" w14:textId="47AEF5EF" w:rsidR="00373061" w:rsidRDefault="00471613" w:rsidP="00373061">
      <w:pPr>
        <w:numPr>
          <w:ilvl w:val="0"/>
          <w:numId w:val="12"/>
        </w:numPr>
        <w:spacing w:line="360" w:lineRule="auto"/>
        <w:jc w:val="both"/>
        <w:rPr>
          <w:rFonts w:ascii="Arial" w:hAnsi="Arial" w:cs="Arial"/>
          <w:sz w:val="24"/>
          <w:szCs w:val="24"/>
        </w:rPr>
      </w:pPr>
      <w:r w:rsidRPr="00E32ED7">
        <w:rPr>
          <w:rFonts w:ascii="Arial" w:hAnsi="Arial" w:cs="Arial"/>
          <w:b/>
          <w:bCs/>
          <w:sz w:val="24"/>
          <w:szCs w:val="24"/>
        </w:rPr>
        <w:t>Management</w:t>
      </w:r>
    </w:p>
    <w:p w14:paraId="40E2D1C1" w14:textId="16735A7E" w:rsidR="00471613" w:rsidRPr="00373061" w:rsidRDefault="005D37D8" w:rsidP="00373061">
      <w:pPr>
        <w:spacing w:line="360" w:lineRule="auto"/>
        <w:jc w:val="both"/>
        <w:rPr>
          <w:rFonts w:ascii="Arial" w:hAnsi="Arial" w:cs="Arial"/>
          <w:sz w:val="24"/>
          <w:szCs w:val="24"/>
        </w:rPr>
      </w:pPr>
      <w:r w:rsidRPr="00373061">
        <w:rPr>
          <w:rFonts w:ascii="Arial" w:hAnsi="Arial" w:cs="Arial"/>
          <w:sz w:val="24"/>
          <w:szCs w:val="24"/>
        </w:rPr>
        <w:t>General Manager Emma Coen</w:t>
      </w:r>
      <w:r w:rsidR="00471613" w:rsidRPr="00373061">
        <w:rPr>
          <w:rFonts w:ascii="Arial" w:hAnsi="Arial" w:cs="Arial"/>
          <w:sz w:val="24"/>
          <w:szCs w:val="24"/>
        </w:rPr>
        <w:t xml:space="preserve"> brings over two decades of experience in the hospitality industry. Emma's leadership is </w:t>
      </w:r>
      <w:r w:rsidRPr="00373061">
        <w:rPr>
          <w:rFonts w:ascii="Arial" w:hAnsi="Arial" w:cs="Arial"/>
          <w:sz w:val="24"/>
          <w:szCs w:val="24"/>
        </w:rPr>
        <w:t>committed</w:t>
      </w:r>
      <w:r w:rsidR="00471613" w:rsidRPr="00373061">
        <w:rPr>
          <w:rFonts w:ascii="Arial" w:hAnsi="Arial" w:cs="Arial"/>
          <w:sz w:val="24"/>
          <w:szCs w:val="24"/>
        </w:rPr>
        <w:t xml:space="preserve"> to employee development and guest satisfaction, </w:t>
      </w:r>
      <w:r w:rsidR="00CD653B">
        <w:rPr>
          <w:rFonts w:ascii="Arial" w:hAnsi="Arial" w:cs="Arial"/>
          <w:sz w:val="24"/>
          <w:szCs w:val="24"/>
        </w:rPr>
        <w:t>encouraging</w:t>
      </w:r>
      <w:r w:rsidR="00471613" w:rsidRPr="00373061">
        <w:rPr>
          <w:rFonts w:ascii="Arial" w:hAnsi="Arial" w:cs="Arial"/>
          <w:sz w:val="24"/>
          <w:szCs w:val="24"/>
        </w:rPr>
        <w:t xml:space="preserve"> a collaborative and service-oriented work environment.</w:t>
      </w:r>
    </w:p>
    <w:p w14:paraId="3EC900D1" w14:textId="77777777" w:rsidR="00373061" w:rsidRDefault="00471613" w:rsidP="00373061">
      <w:pPr>
        <w:numPr>
          <w:ilvl w:val="0"/>
          <w:numId w:val="12"/>
        </w:numPr>
        <w:spacing w:line="360" w:lineRule="auto"/>
        <w:jc w:val="both"/>
        <w:rPr>
          <w:rFonts w:ascii="Arial" w:hAnsi="Arial" w:cs="Arial"/>
          <w:sz w:val="24"/>
          <w:szCs w:val="24"/>
        </w:rPr>
      </w:pPr>
      <w:r w:rsidRPr="00E32ED7">
        <w:rPr>
          <w:rFonts w:ascii="Arial" w:hAnsi="Arial" w:cs="Arial"/>
          <w:b/>
          <w:bCs/>
          <w:sz w:val="24"/>
          <w:szCs w:val="24"/>
        </w:rPr>
        <w:t>Front Desk</w:t>
      </w:r>
    </w:p>
    <w:p w14:paraId="5895C143" w14:textId="1BEC217A" w:rsidR="00471613" w:rsidRPr="00E32ED7" w:rsidRDefault="00471613" w:rsidP="00373061">
      <w:pPr>
        <w:spacing w:line="360" w:lineRule="auto"/>
        <w:jc w:val="both"/>
        <w:rPr>
          <w:rFonts w:ascii="Arial" w:hAnsi="Arial" w:cs="Arial"/>
          <w:sz w:val="24"/>
          <w:szCs w:val="24"/>
        </w:rPr>
      </w:pPr>
      <w:r w:rsidRPr="00E32ED7">
        <w:rPr>
          <w:rFonts w:ascii="Arial" w:hAnsi="Arial" w:cs="Arial"/>
          <w:sz w:val="24"/>
          <w:szCs w:val="24"/>
        </w:rPr>
        <w:t xml:space="preserve">Managed by a Reception Manager who oversees daily operations, </w:t>
      </w:r>
      <w:r w:rsidR="00B86B17">
        <w:rPr>
          <w:rFonts w:ascii="Arial" w:hAnsi="Arial" w:cs="Arial"/>
          <w:sz w:val="24"/>
          <w:szCs w:val="24"/>
        </w:rPr>
        <w:t xml:space="preserve">assures </w:t>
      </w:r>
      <w:r w:rsidRPr="00E32ED7">
        <w:rPr>
          <w:rFonts w:ascii="Arial" w:hAnsi="Arial" w:cs="Arial"/>
          <w:sz w:val="24"/>
          <w:szCs w:val="24"/>
        </w:rPr>
        <w:t xml:space="preserve">efficient check-in and check-out processes, </w:t>
      </w:r>
      <w:r w:rsidR="00B86B17">
        <w:rPr>
          <w:rFonts w:ascii="Arial" w:hAnsi="Arial" w:cs="Arial"/>
          <w:sz w:val="24"/>
          <w:szCs w:val="24"/>
        </w:rPr>
        <w:t>handles</w:t>
      </w:r>
      <w:r w:rsidRPr="00E32ED7">
        <w:rPr>
          <w:rFonts w:ascii="Arial" w:hAnsi="Arial" w:cs="Arial"/>
          <w:sz w:val="24"/>
          <w:szCs w:val="24"/>
        </w:rPr>
        <w:t xml:space="preserve"> guest inquiries, and </w:t>
      </w:r>
      <w:r w:rsidR="00B86B17">
        <w:rPr>
          <w:rFonts w:ascii="Arial" w:hAnsi="Arial" w:cs="Arial"/>
          <w:sz w:val="24"/>
          <w:szCs w:val="24"/>
        </w:rPr>
        <w:t>coordinates</w:t>
      </w:r>
      <w:r w:rsidRPr="00E32ED7">
        <w:rPr>
          <w:rFonts w:ascii="Arial" w:hAnsi="Arial" w:cs="Arial"/>
          <w:sz w:val="24"/>
          <w:szCs w:val="24"/>
        </w:rPr>
        <w:t xml:space="preserve"> with other departments to meet guest needs.</w:t>
      </w:r>
    </w:p>
    <w:p w14:paraId="20D93404" w14:textId="77777777" w:rsidR="00373061" w:rsidRDefault="00471613" w:rsidP="00373061">
      <w:pPr>
        <w:numPr>
          <w:ilvl w:val="0"/>
          <w:numId w:val="12"/>
        </w:numPr>
        <w:spacing w:line="360" w:lineRule="auto"/>
        <w:jc w:val="both"/>
        <w:rPr>
          <w:rFonts w:ascii="Arial" w:hAnsi="Arial" w:cs="Arial"/>
          <w:sz w:val="24"/>
          <w:szCs w:val="24"/>
        </w:rPr>
      </w:pPr>
      <w:r w:rsidRPr="00E32ED7">
        <w:rPr>
          <w:rFonts w:ascii="Arial" w:hAnsi="Arial" w:cs="Arial"/>
          <w:b/>
          <w:bCs/>
          <w:sz w:val="24"/>
          <w:szCs w:val="24"/>
        </w:rPr>
        <w:t>Housekeeping</w:t>
      </w:r>
    </w:p>
    <w:p w14:paraId="271CE225" w14:textId="211BF9FD" w:rsidR="0039106A" w:rsidRPr="00E32ED7" w:rsidRDefault="00471613" w:rsidP="00373061">
      <w:pPr>
        <w:spacing w:line="360" w:lineRule="auto"/>
        <w:jc w:val="both"/>
        <w:rPr>
          <w:rFonts w:ascii="Arial" w:hAnsi="Arial" w:cs="Arial"/>
          <w:sz w:val="24"/>
          <w:szCs w:val="24"/>
        </w:rPr>
      </w:pPr>
      <w:r w:rsidRPr="00E32ED7">
        <w:rPr>
          <w:rFonts w:ascii="Arial" w:hAnsi="Arial" w:cs="Arial"/>
          <w:sz w:val="24"/>
          <w:szCs w:val="24"/>
        </w:rPr>
        <w:t xml:space="preserve">Led by a Housekeeping Manager, this team is responsible for maintaining cleanliness and comfort in guest rooms and public areas. The department </w:t>
      </w:r>
      <w:r w:rsidR="006046EE" w:rsidRPr="00E32ED7">
        <w:rPr>
          <w:rFonts w:ascii="Arial" w:hAnsi="Arial" w:cs="Arial"/>
          <w:sz w:val="24"/>
          <w:szCs w:val="24"/>
        </w:rPr>
        <w:t>accentuates</w:t>
      </w:r>
      <w:r w:rsidRPr="00E32ED7">
        <w:rPr>
          <w:rFonts w:ascii="Arial" w:hAnsi="Arial" w:cs="Arial"/>
          <w:sz w:val="24"/>
          <w:szCs w:val="24"/>
        </w:rPr>
        <w:t xml:space="preserve"> </w:t>
      </w:r>
      <w:r w:rsidR="0039106A">
        <w:rPr>
          <w:rFonts w:ascii="Arial" w:hAnsi="Arial" w:cs="Arial"/>
          <w:sz w:val="24"/>
          <w:szCs w:val="24"/>
        </w:rPr>
        <w:t>commitment</w:t>
      </w:r>
      <w:r w:rsidRPr="00E32ED7">
        <w:rPr>
          <w:rFonts w:ascii="Arial" w:hAnsi="Arial" w:cs="Arial"/>
          <w:sz w:val="24"/>
          <w:szCs w:val="24"/>
        </w:rPr>
        <w:t xml:space="preserve"> to protocols and standards to </w:t>
      </w:r>
      <w:r w:rsidR="0039106A" w:rsidRPr="00E32ED7">
        <w:rPr>
          <w:rFonts w:ascii="Arial" w:hAnsi="Arial" w:cs="Arial"/>
          <w:sz w:val="24"/>
          <w:szCs w:val="24"/>
        </w:rPr>
        <w:t>guarantee</w:t>
      </w:r>
      <w:r w:rsidRPr="00E32ED7">
        <w:rPr>
          <w:rFonts w:ascii="Arial" w:hAnsi="Arial" w:cs="Arial"/>
          <w:sz w:val="24"/>
          <w:szCs w:val="24"/>
        </w:rPr>
        <w:t xml:space="preserve"> a high-quality guest experience.</w:t>
      </w:r>
    </w:p>
    <w:p w14:paraId="35948255" w14:textId="77777777" w:rsidR="00373061" w:rsidRDefault="00471613" w:rsidP="00373061">
      <w:pPr>
        <w:numPr>
          <w:ilvl w:val="0"/>
          <w:numId w:val="12"/>
        </w:numPr>
        <w:spacing w:line="360" w:lineRule="auto"/>
        <w:jc w:val="both"/>
        <w:rPr>
          <w:rFonts w:ascii="Arial" w:hAnsi="Arial" w:cs="Arial"/>
          <w:sz w:val="24"/>
          <w:szCs w:val="24"/>
        </w:rPr>
      </w:pPr>
      <w:r w:rsidRPr="00E32ED7">
        <w:rPr>
          <w:rFonts w:ascii="Arial" w:hAnsi="Arial" w:cs="Arial"/>
          <w:b/>
          <w:bCs/>
          <w:sz w:val="24"/>
          <w:szCs w:val="24"/>
        </w:rPr>
        <w:t>Food and Beverage</w:t>
      </w:r>
    </w:p>
    <w:p w14:paraId="77113391" w14:textId="0771D8BD" w:rsidR="00471613" w:rsidRPr="00E32ED7" w:rsidRDefault="00471613" w:rsidP="00373061">
      <w:pPr>
        <w:spacing w:line="360" w:lineRule="auto"/>
        <w:jc w:val="both"/>
        <w:rPr>
          <w:rFonts w:ascii="Arial" w:hAnsi="Arial" w:cs="Arial"/>
          <w:sz w:val="24"/>
          <w:szCs w:val="24"/>
        </w:rPr>
      </w:pPr>
      <w:r w:rsidRPr="00E32ED7">
        <w:rPr>
          <w:rFonts w:ascii="Arial" w:hAnsi="Arial" w:cs="Arial"/>
          <w:sz w:val="24"/>
          <w:szCs w:val="24"/>
        </w:rPr>
        <w:t>The hotel's restaurant team includes chefs, servers, and support staff who work together to provide dining services. The team operates cohesively, with each member understanding their roles and contributing to smooth operations.</w:t>
      </w:r>
    </w:p>
    <w:p w14:paraId="69F43118" w14:textId="1EACDE3B"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lastRenderedPageBreak/>
        <w:t xml:space="preserve">The hotel's staffing levels are designed to accommodate varying occupancy rates and event demands, </w:t>
      </w:r>
      <w:r w:rsidR="000124E5">
        <w:rPr>
          <w:rFonts w:ascii="Arial" w:hAnsi="Arial" w:cs="Arial"/>
          <w:sz w:val="24"/>
          <w:szCs w:val="24"/>
        </w:rPr>
        <w:t>ensuring</w:t>
      </w:r>
      <w:r w:rsidRPr="00E32ED7">
        <w:rPr>
          <w:rFonts w:ascii="Arial" w:hAnsi="Arial" w:cs="Arial"/>
          <w:sz w:val="24"/>
          <w:szCs w:val="24"/>
        </w:rPr>
        <w:t xml:space="preserve"> that guest services remain consistent and of high quality. Training and development are </w:t>
      </w:r>
      <w:r w:rsidR="000124E5">
        <w:rPr>
          <w:rFonts w:ascii="Arial" w:hAnsi="Arial" w:cs="Arial"/>
          <w:sz w:val="24"/>
          <w:szCs w:val="24"/>
        </w:rPr>
        <w:t>essential</w:t>
      </w:r>
      <w:r w:rsidRPr="00E32ED7">
        <w:rPr>
          <w:rFonts w:ascii="Arial" w:hAnsi="Arial" w:cs="Arial"/>
          <w:sz w:val="24"/>
          <w:szCs w:val="24"/>
        </w:rPr>
        <w:t xml:space="preserve"> to the hotel's operations, with managers like Emma Coen </w:t>
      </w:r>
      <w:r w:rsidR="00373061">
        <w:rPr>
          <w:rFonts w:ascii="Arial" w:hAnsi="Arial" w:cs="Arial"/>
          <w:sz w:val="24"/>
          <w:szCs w:val="24"/>
        </w:rPr>
        <w:t>focusing</w:t>
      </w:r>
      <w:r w:rsidR="00DE1518" w:rsidRPr="00E32ED7">
        <w:rPr>
          <w:rFonts w:ascii="Arial" w:hAnsi="Arial" w:cs="Arial"/>
          <w:sz w:val="24"/>
          <w:szCs w:val="24"/>
        </w:rPr>
        <w:t xml:space="preserve"> on</w:t>
      </w:r>
      <w:r w:rsidRPr="00E32ED7">
        <w:rPr>
          <w:rFonts w:ascii="Arial" w:hAnsi="Arial" w:cs="Arial"/>
          <w:sz w:val="24"/>
          <w:szCs w:val="24"/>
        </w:rPr>
        <w:t xml:space="preserve"> employee growth and satisfaction.</w:t>
      </w:r>
    </w:p>
    <w:p w14:paraId="1F5D8978" w14:textId="39CC6E2D"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This </w:t>
      </w:r>
      <w:r w:rsidR="002A1EE5" w:rsidRPr="00E32ED7">
        <w:rPr>
          <w:rFonts w:ascii="Arial" w:hAnsi="Arial" w:cs="Arial"/>
          <w:sz w:val="24"/>
          <w:szCs w:val="24"/>
        </w:rPr>
        <w:t>organisational</w:t>
      </w:r>
      <w:r w:rsidRPr="00E32ED7">
        <w:rPr>
          <w:rFonts w:ascii="Arial" w:hAnsi="Arial" w:cs="Arial"/>
          <w:sz w:val="24"/>
          <w:szCs w:val="24"/>
        </w:rPr>
        <w:t xml:space="preserve"> structure reflects Marriott International's commitment to delivering exceptional service through well-trained and motivated staff, contributing to the overall success and reputation of Delta Hotels by Marriott Northampton (Marriott Vacations Worldwide Corporation, 2024).</w:t>
      </w:r>
    </w:p>
    <w:p w14:paraId="626F7BEF" w14:textId="72AB7648" w:rsidR="00471613" w:rsidRPr="00E32ED7" w:rsidRDefault="001F57FF" w:rsidP="00E32ED7">
      <w:pPr>
        <w:spacing w:line="360" w:lineRule="auto"/>
        <w:jc w:val="both"/>
        <w:rPr>
          <w:rFonts w:ascii="Arial" w:hAnsi="Arial" w:cs="Arial"/>
          <w:sz w:val="24"/>
          <w:szCs w:val="24"/>
        </w:rPr>
      </w:pPr>
      <w:r>
        <w:rPr>
          <w:noProof/>
        </w:rPr>
        <mc:AlternateContent>
          <mc:Choice Requires="wps">
            <w:drawing>
              <wp:anchor distT="0" distB="0" distL="114300" distR="114300" simplePos="0" relativeHeight="251658244" behindDoc="0" locked="0" layoutInCell="1" allowOverlap="1" wp14:anchorId="587FD80A" wp14:editId="17CF8034">
                <wp:simplePos x="0" y="0"/>
                <wp:positionH relativeFrom="margin">
                  <wp:posOffset>0</wp:posOffset>
                </wp:positionH>
                <wp:positionV relativeFrom="paragraph">
                  <wp:posOffset>170706</wp:posOffset>
                </wp:positionV>
                <wp:extent cx="2711450" cy="141605"/>
                <wp:effectExtent l="0" t="0" r="0" b="0"/>
                <wp:wrapSquare wrapText="bothSides"/>
                <wp:docPr id="1184240137" name="Text Box 1"/>
                <wp:cNvGraphicFramePr/>
                <a:graphic xmlns:a="http://schemas.openxmlformats.org/drawingml/2006/main">
                  <a:graphicData uri="http://schemas.microsoft.com/office/word/2010/wordprocessingShape">
                    <wps:wsp>
                      <wps:cNvSpPr txBox="1"/>
                      <wps:spPr>
                        <a:xfrm>
                          <a:off x="0" y="0"/>
                          <a:ext cx="2711450" cy="141605"/>
                        </a:xfrm>
                        <a:prstGeom prst="rect">
                          <a:avLst/>
                        </a:prstGeom>
                        <a:solidFill>
                          <a:prstClr val="white"/>
                        </a:solidFill>
                        <a:ln>
                          <a:noFill/>
                        </a:ln>
                      </wps:spPr>
                      <wps:txbx>
                        <w:txbxContent>
                          <w:p w14:paraId="38A29A43" w14:textId="089FB03C" w:rsidR="001F57FF" w:rsidRPr="00B615AB" w:rsidRDefault="001F57FF" w:rsidP="001F57FF">
                            <w:pPr>
                              <w:pStyle w:val="Caption"/>
                              <w:rPr>
                                <w:noProof/>
                                <w:sz w:val="22"/>
                                <w:szCs w:val="22"/>
                              </w:rPr>
                            </w:pPr>
                            <w:r>
                              <w:rPr>
                                <w:noProof/>
                              </w:rPr>
                              <w:fldChar w:fldCharType="begin"/>
                            </w:r>
                            <w:r>
                              <w:rPr>
                                <w:noProof/>
                              </w:rPr>
                              <w:instrText xml:space="preserve"> SEQ Figure \* ARABIC </w:instrText>
                            </w:r>
                            <w:r>
                              <w:rPr>
                                <w:noProof/>
                              </w:rPr>
                              <w:fldChar w:fldCharType="separate"/>
                            </w:r>
                            <w:r>
                              <w:rPr>
                                <w:noProof/>
                              </w:rPr>
                              <w:t>4</w:t>
                            </w:r>
                            <w:r>
                              <w:rPr>
                                <w:noProof/>
                              </w:rPr>
                              <w:fldChar w:fldCharType="end"/>
                            </w:r>
                            <w:r>
                              <w:t xml:space="preserve"> Emma Coen, 2024. LinkedIn Profile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7FD80A" id="_x0000_s1031" type="#_x0000_t202" style="position:absolute;left:0;text-align:left;margin-left:0;margin-top:13.45pt;width:213.5pt;height:11.15pt;z-index:25165824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" stroked="f">
                <v:textbox inset="0,0,0,0">
                  <w:txbxContent>
                    <w:p w14:paraId="38A29A43" w14:textId="089FB03C" w:rsidR="001F57FF" w:rsidRPr="00B615AB" w:rsidRDefault="001F57FF" w:rsidP="001F57FF">
                      <w:pPr>
                        <w:pStyle w:val="Caption"/>
                        <w:rPr>
                          <w:noProof/>
                          <w:sz w:val="22"/>
                          <w:szCs w:val="22"/>
                        </w:rPr>
                      </w:pPr>
                      <w:r>
                        <w:rPr>
                          <w:noProof/>
                        </w:rPr>
                        <w:fldChar w:fldCharType="begin"/>
                      </w:r>
                      <w:r>
                        <w:rPr>
                          <w:noProof/>
                        </w:rPr>
                        <w:instrText xml:space="preserve"> SEQ Figure \* ARABIC </w:instrText>
                      </w:r>
                      <w:r>
                        <w:rPr>
                          <w:noProof/>
                        </w:rPr>
                        <w:fldChar w:fldCharType="separate"/>
                      </w:r>
                      <w:r>
                        <w:rPr>
                          <w:noProof/>
                        </w:rPr>
                        <w:t>4</w:t>
                      </w:r>
                      <w:r>
                        <w:rPr>
                          <w:noProof/>
                        </w:rPr>
                        <w:fldChar w:fldCharType="end"/>
                      </w:r>
                      <w:r>
                        <w:t xml:space="preserve"> Emma Coen, 2024. LinkedIn Profile</w:t>
                      </w:r>
                    </w:p>
                  </w:txbxContent>
                </v:textbox>
                <w10:wrap type="square" anchorx="margin"/>
              </v:shape>
            </w:pict>
          </mc:Fallback>
        </mc:AlternateContent>
      </w:r>
      <w:r w:rsidR="00471613" w:rsidRPr="00E32ED7">
        <w:rPr>
          <w:rFonts w:ascii="Arial" w:hAnsi="Arial" w:cs="Arial"/>
          <w:b/>
          <w:bCs/>
          <w:sz w:val="24"/>
          <w:szCs w:val="24"/>
        </w:rPr>
        <w:t>Key Leadership Roles</w:t>
      </w:r>
    </w:p>
    <w:p w14:paraId="69F27AA1" w14:textId="473C4DD3" w:rsidR="00471613" w:rsidRPr="00E32ED7" w:rsidRDefault="008F2464" w:rsidP="00E32ED7">
      <w:pPr>
        <w:spacing w:line="360" w:lineRule="auto"/>
        <w:jc w:val="both"/>
        <w:rPr>
          <w:rFonts w:ascii="Arial" w:hAnsi="Arial" w:cs="Arial"/>
          <w:sz w:val="24"/>
          <w:szCs w:val="24"/>
        </w:rPr>
      </w:pPr>
      <w:r>
        <w:rPr>
          <w:noProof/>
        </w:rPr>
        <w:drawing>
          <wp:anchor distT="0" distB="0" distL="114300" distR="114300" simplePos="0" relativeHeight="251658243" behindDoc="0" locked="0" layoutInCell="1" allowOverlap="1" wp14:anchorId="2579079D" wp14:editId="4EB08EAE">
            <wp:simplePos x="0" y="0"/>
            <wp:positionH relativeFrom="column">
              <wp:posOffset>0</wp:posOffset>
            </wp:positionH>
            <wp:positionV relativeFrom="paragraph">
              <wp:posOffset>44</wp:posOffset>
            </wp:positionV>
            <wp:extent cx="2711669" cy="2711669"/>
            <wp:effectExtent l="0" t="0" r="0" b="0"/>
            <wp:wrapSquare wrapText="bothSides"/>
            <wp:docPr id="1728832492" name="Picture 4" descr="Profile photo of Emma Co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rofile photo of Emma Coe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11669" cy="2711669"/>
                    </a:xfrm>
                    <a:prstGeom prst="rect">
                      <a:avLst/>
                    </a:prstGeom>
                    <a:noFill/>
                    <a:ln>
                      <a:noFill/>
                    </a:ln>
                  </pic:spPr>
                </pic:pic>
              </a:graphicData>
            </a:graphic>
          </wp:anchor>
        </w:drawing>
      </w:r>
      <w:r w:rsidR="00471613" w:rsidRPr="00E32ED7">
        <w:rPr>
          <w:rFonts w:ascii="Arial" w:hAnsi="Arial" w:cs="Arial"/>
          <w:sz w:val="24"/>
          <w:szCs w:val="24"/>
        </w:rPr>
        <w:t xml:space="preserve">Emma Coen brings over 20 years of hands-on experience in the hospitality industry, working with major brands like Hilton and Marriott. Known for her focus on employee growth and guest satisfaction, Emma’s career reflects a </w:t>
      </w:r>
      <w:r w:rsidR="000124E5">
        <w:rPr>
          <w:rFonts w:ascii="Arial" w:hAnsi="Arial" w:cs="Arial"/>
          <w:sz w:val="24"/>
          <w:szCs w:val="24"/>
        </w:rPr>
        <w:t>solid</w:t>
      </w:r>
      <w:r w:rsidR="00471613" w:rsidRPr="00E32ED7">
        <w:rPr>
          <w:rFonts w:ascii="Arial" w:hAnsi="Arial" w:cs="Arial"/>
          <w:sz w:val="24"/>
          <w:szCs w:val="24"/>
        </w:rPr>
        <w:t xml:space="preserve"> commitment to creating high-quality experiences. At Hilton Northampton, she was </w:t>
      </w:r>
      <w:r w:rsidR="00822B0A" w:rsidRPr="00E32ED7">
        <w:rPr>
          <w:rFonts w:ascii="Arial" w:hAnsi="Arial" w:cs="Arial"/>
          <w:sz w:val="24"/>
          <w:szCs w:val="24"/>
        </w:rPr>
        <w:t>involved</w:t>
      </w:r>
      <w:r w:rsidR="00471613" w:rsidRPr="00E32ED7">
        <w:rPr>
          <w:rFonts w:ascii="Arial" w:hAnsi="Arial" w:cs="Arial"/>
          <w:sz w:val="24"/>
          <w:szCs w:val="24"/>
        </w:rPr>
        <w:t xml:space="preserve"> in selecting Jordan Swain as Head Chef, reflecting her dedication to raising service standards and investing in team talent (Northampton Chronicle, 2024). Studies show that transformational leadership</w:t>
      </w:r>
      <w:r w:rsidR="00CF31FC">
        <w:rPr>
          <w:rFonts w:ascii="Arial" w:hAnsi="Arial" w:cs="Arial"/>
          <w:sz w:val="24"/>
          <w:szCs w:val="24"/>
        </w:rPr>
        <w:t xml:space="preserve"> </w:t>
      </w:r>
      <w:r w:rsidR="00971627" w:rsidRPr="00971627">
        <w:rPr>
          <w:rFonts w:ascii="Arial" w:hAnsi="Arial" w:cs="Arial"/>
          <w:sz w:val="24"/>
          <w:szCs w:val="24"/>
        </w:rPr>
        <w:t>(Burns, 1978; Bass, 1985)</w:t>
      </w:r>
      <w:r w:rsidR="00471613" w:rsidRPr="00E32ED7">
        <w:rPr>
          <w:rFonts w:ascii="Arial" w:hAnsi="Arial" w:cs="Arial"/>
          <w:sz w:val="24"/>
          <w:szCs w:val="24"/>
        </w:rPr>
        <w:t xml:space="preserve">, like Emma’s, significantly improves employee motivation and job satisfaction, </w:t>
      </w:r>
      <w:r w:rsidR="000124E5">
        <w:rPr>
          <w:rFonts w:ascii="Arial" w:hAnsi="Arial" w:cs="Arial"/>
          <w:sz w:val="24"/>
          <w:szCs w:val="24"/>
        </w:rPr>
        <w:t xml:space="preserve">which is </w:t>
      </w:r>
      <w:r w:rsidR="00471613" w:rsidRPr="00E32ED7">
        <w:rPr>
          <w:rFonts w:ascii="Arial" w:hAnsi="Arial" w:cs="Arial"/>
          <w:sz w:val="24"/>
          <w:szCs w:val="24"/>
        </w:rPr>
        <w:t>essential for delivering high-quality guest experiences (</w:t>
      </w:r>
      <w:r w:rsidR="007F1101">
        <w:rPr>
          <w:rFonts w:ascii="Arial" w:hAnsi="Arial" w:cs="Arial"/>
          <w:sz w:val="24"/>
          <w:szCs w:val="24"/>
        </w:rPr>
        <w:t>Ali</w:t>
      </w:r>
      <w:r w:rsidR="00471613" w:rsidRPr="00E32ED7">
        <w:rPr>
          <w:rFonts w:ascii="Arial" w:hAnsi="Arial" w:cs="Arial"/>
          <w:sz w:val="24"/>
          <w:szCs w:val="24"/>
        </w:rPr>
        <w:t>, 2023).</w:t>
      </w:r>
    </w:p>
    <w:p w14:paraId="16576787" w14:textId="1435E7D0"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Emma’s leadership blends transformational and servant leadership principles, prioritising employee development as key to a successful hotel environment. Servant leadership</w:t>
      </w:r>
      <w:r w:rsidR="00971627">
        <w:rPr>
          <w:rFonts w:ascii="Arial" w:hAnsi="Arial" w:cs="Arial"/>
          <w:sz w:val="24"/>
          <w:szCs w:val="24"/>
        </w:rPr>
        <w:t xml:space="preserve"> </w:t>
      </w:r>
      <w:r w:rsidR="00971627" w:rsidRPr="00971627">
        <w:rPr>
          <w:rFonts w:ascii="Arial" w:hAnsi="Arial" w:cs="Arial"/>
          <w:sz w:val="24"/>
          <w:szCs w:val="24"/>
        </w:rPr>
        <w:t>(Greenleaf, 1970)</w:t>
      </w:r>
      <w:r w:rsidRPr="00E32ED7">
        <w:rPr>
          <w:rFonts w:ascii="Arial" w:hAnsi="Arial" w:cs="Arial"/>
          <w:sz w:val="24"/>
          <w:szCs w:val="24"/>
        </w:rPr>
        <w:t xml:space="preserve">, which Emma </w:t>
      </w:r>
      <w:r w:rsidR="0069044F" w:rsidRPr="00E32ED7">
        <w:rPr>
          <w:rFonts w:ascii="Arial" w:hAnsi="Arial" w:cs="Arial"/>
          <w:sz w:val="24"/>
          <w:szCs w:val="24"/>
        </w:rPr>
        <w:t>stand</w:t>
      </w:r>
      <w:r w:rsidR="0069044F">
        <w:rPr>
          <w:rFonts w:ascii="Arial" w:hAnsi="Arial" w:cs="Arial"/>
          <w:sz w:val="24"/>
          <w:szCs w:val="24"/>
        </w:rPr>
        <w:t>s</w:t>
      </w:r>
      <w:r w:rsidR="0069044F" w:rsidRPr="00E32ED7">
        <w:rPr>
          <w:rFonts w:ascii="Arial" w:hAnsi="Arial" w:cs="Arial"/>
          <w:sz w:val="24"/>
          <w:szCs w:val="24"/>
        </w:rPr>
        <w:t xml:space="preserve"> for</w:t>
      </w:r>
      <w:r w:rsidRPr="00E32ED7">
        <w:rPr>
          <w:rFonts w:ascii="Arial" w:hAnsi="Arial" w:cs="Arial"/>
          <w:sz w:val="24"/>
          <w:szCs w:val="24"/>
        </w:rPr>
        <w:t xml:space="preserve">, </w:t>
      </w:r>
      <w:r w:rsidR="0069044F" w:rsidRPr="00E32ED7">
        <w:rPr>
          <w:rFonts w:ascii="Arial" w:hAnsi="Arial" w:cs="Arial"/>
          <w:sz w:val="24"/>
          <w:szCs w:val="24"/>
        </w:rPr>
        <w:t>promotes</w:t>
      </w:r>
      <w:r w:rsidRPr="00E32ED7">
        <w:rPr>
          <w:rFonts w:ascii="Arial" w:hAnsi="Arial" w:cs="Arial"/>
          <w:sz w:val="24"/>
          <w:szCs w:val="24"/>
        </w:rPr>
        <w:t xml:space="preserve"> employee engagement and commitment, </w:t>
      </w:r>
      <w:r w:rsidR="00603282">
        <w:rPr>
          <w:rFonts w:ascii="Arial" w:hAnsi="Arial" w:cs="Arial"/>
          <w:sz w:val="24"/>
          <w:szCs w:val="24"/>
        </w:rPr>
        <w:t>improving</w:t>
      </w:r>
      <w:r w:rsidRPr="00E32ED7">
        <w:rPr>
          <w:rFonts w:ascii="Arial" w:hAnsi="Arial" w:cs="Arial"/>
          <w:sz w:val="24"/>
          <w:szCs w:val="24"/>
        </w:rPr>
        <w:t xml:space="preserve"> service quality and customer satisfaction (Ling, Liu &amp; Wu, 2017). This people-focused approach, seen in her efforts to support and develop her team, aligns with research that links these leadership styles with high guest satisfaction and team effectiveness (Chon &amp; Zoltan, 2019).</w:t>
      </w:r>
    </w:p>
    <w:p w14:paraId="322B753E" w14:textId="2F4CFB8F"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lastRenderedPageBreak/>
        <w:t xml:space="preserve">At Delta by Marriott Northampton, Emma continues to shape a positive, collaborative culture, encouraging employees to reach their potential and contributing to the hotel’s success. This approach, prioritising people and quality, has made a lasting impact on the workplace atmosphere, underscoring her value as a leader in hospitality (LinkedIn, </w:t>
      </w:r>
      <w:r w:rsidR="00B76A69">
        <w:rPr>
          <w:rFonts w:ascii="Arial" w:hAnsi="Arial" w:cs="Arial"/>
          <w:sz w:val="24"/>
          <w:szCs w:val="24"/>
        </w:rPr>
        <w:t>2024</w:t>
      </w:r>
      <w:r w:rsidRPr="00E32ED7">
        <w:rPr>
          <w:rFonts w:ascii="Arial" w:hAnsi="Arial" w:cs="Arial"/>
          <w:sz w:val="24"/>
          <w:szCs w:val="24"/>
        </w:rPr>
        <w:t>). Transformational and servant leadership principles have been shown to drive employee well-being and satisfaction, positively impacting guest experience and hotel performance (Kara et al., 2013).</w:t>
      </w:r>
    </w:p>
    <w:p w14:paraId="483DA523" w14:textId="77777777" w:rsidR="00471613" w:rsidRPr="00E32ED7" w:rsidRDefault="00471613" w:rsidP="00E32ED7">
      <w:pPr>
        <w:spacing w:line="360" w:lineRule="auto"/>
        <w:jc w:val="both"/>
        <w:rPr>
          <w:rFonts w:ascii="Arial" w:hAnsi="Arial" w:cs="Arial"/>
          <w:b/>
          <w:bCs/>
          <w:sz w:val="24"/>
          <w:szCs w:val="24"/>
        </w:rPr>
      </w:pPr>
    </w:p>
    <w:p w14:paraId="7FF512D7" w14:textId="572928A8" w:rsidR="00471613" w:rsidRPr="00E32ED7" w:rsidRDefault="00471613" w:rsidP="008F2464">
      <w:pPr>
        <w:spacing w:line="360" w:lineRule="auto"/>
        <w:jc w:val="center"/>
        <w:rPr>
          <w:rFonts w:ascii="Arial" w:hAnsi="Arial" w:cs="Arial"/>
          <w:sz w:val="24"/>
          <w:szCs w:val="24"/>
        </w:rPr>
      </w:pPr>
      <w:r w:rsidRPr="00E32ED7">
        <w:rPr>
          <w:rFonts w:ascii="Arial" w:hAnsi="Arial" w:cs="Arial"/>
          <w:b/>
          <w:bCs/>
          <w:sz w:val="24"/>
          <w:szCs w:val="24"/>
        </w:rPr>
        <w:t>Organisational Analyses</w:t>
      </w:r>
    </w:p>
    <w:p w14:paraId="77E0CE38" w14:textId="77777777" w:rsidR="00471613" w:rsidRPr="00E32ED7" w:rsidRDefault="00471613" w:rsidP="00E32ED7">
      <w:pPr>
        <w:spacing w:line="360" w:lineRule="auto"/>
        <w:jc w:val="both"/>
        <w:rPr>
          <w:rFonts w:ascii="Arial" w:hAnsi="Arial" w:cs="Arial"/>
          <w:b/>
          <w:bCs/>
          <w:sz w:val="24"/>
          <w:szCs w:val="24"/>
        </w:rPr>
      </w:pPr>
      <w:r w:rsidRPr="00E32ED7">
        <w:rPr>
          <w:rFonts w:ascii="Arial" w:hAnsi="Arial" w:cs="Arial"/>
          <w:b/>
          <w:bCs/>
          <w:sz w:val="24"/>
          <w:szCs w:val="24"/>
        </w:rPr>
        <w:t>SWOT Analysis for Delta by Marriott Northampton</w:t>
      </w:r>
    </w:p>
    <w:p w14:paraId="06542DF6" w14:textId="0E92771D" w:rsidR="00471613" w:rsidRPr="00CD200B" w:rsidRDefault="00471613" w:rsidP="00E32ED7">
      <w:pPr>
        <w:spacing w:line="360" w:lineRule="auto"/>
        <w:jc w:val="both"/>
        <w:rPr>
          <w:rFonts w:ascii="Arial" w:hAnsi="Arial" w:cs="Arial"/>
        </w:rPr>
      </w:pPr>
      <w:r w:rsidRPr="00E32ED7">
        <w:rPr>
          <w:rFonts w:ascii="Arial" w:hAnsi="Arial" w:cs="Arial"/>
          <w:sz w:val="24"/>
          <w:szCs w:val="24"/>
        </w:rPr>
        <w:t xml:space="preserve">The SWOT analysis of Delta by Marriott Northampton highlights the internal and external factors </w:t>
      </w:r>
      <w:r w:rsidR="005D37D8" w:rsidRPr="00E32ED7">
        <w:rPr>
          <w:rFonts w:ascii="Arial" w:hAnsi="Arial" w:cs="Arial"/>
          <w:sz w:val="24"/>
          <w:szCs w:val="24"/>
        </w:rPr>
        <w:t>influencing</w:t>
      </w:r>
      <w:r w:rsidRPr="00E32ED7">
        <w:rPr>
          <w:rFonts w:ascii="Arial" w:hAnsi="Arial" w:cs="Arial"/>
          <w:sz w:val="24"/>
          <w:szCs w:val="24"/>
        </w:rPr>
        <w:t xml:space="preserve"> the hotel’s operations. </w:t>
      </w:r>
      <w:r w:rsidRPr="00B76A69">
        <w:rPr>
          <w:rFonts w:ascii="Arial" w:hAnsi="Arial" w:cs="Arial"/>
          <w:sz w:val="24"/>
          <w:szCs w:val="24"/>
        </w:rPr>
        <w:t>Strengths</w:t>
      </w:r>
      <w:r w:rsidRPr="00E32ED7">
        <w:rPr>
          <w:rFonts w:ascii="Arial" w:hAnsi="Arial" w:cs="Arial"/>
          <w:sz w:val="24"/>
          <w:szCs w:val="24"/>
        </w:rPr>
        <w:t xml:space="preserve"> include its strategic location near the M1 Motorway, making it accessible for business and leisure </w:t>
      </w:r>
      <w:r w:rsidR="00827037" w:rsidRPr="00E32ED7">
        <w:rPr>
          <w:rFonts w:ascii="Arial" w:hAnsi="Arial" w:cs="Arial"/>
          <w:sz w:val="24"/>
          <w:szCs w:val="24"/>
        </w:rPr>
        <w:t>travellers</w:t>
      </w:r>
      <w:r w:rsidRPr="00E32ED7">
        <w:rPr>
          <w:rFonts w:ascii="Arial" w:hAnsi="Arial" w:cs="Arial"/>
          <w:sz w:val="24"/>
          <w:szCs w:val="24"/>
        </w:rPr>
        <w:t xml:space="preserve">. The hotel </w:t>
      </w:r>
      <w:r w:rsidR="009F70C9" w:rsidRPr="00E32ED7">
        <w:rPr>
          <w:rFonts w:ascii="Arial" w:hAnsi="Arial" w:cs="Arial"/>
          <w:sz w:val="24"/>
          <w:szCs w:val="24"/>
        </w:rPr>
        <w:t>has</w:t>
      </w:r>
      <w:r w:rsidRPr="00E32ED7">
        <w:rPr>
          <w:rFonts w:ascii="Arial" w:hAnsi="Arial" w:cs="Arial"/>
          <w:sz w:val="24"/>
          <w:szCs w:val="24"/>
        </w:rPr>
        <w:t xml:space="preserve"> fully renovated rooms, </w:t>
      </w:r>
      <w:r w:rsidR="000B5AAA">
        <w:rPr>
          <w:rFonts w:ascii="Arial" w:hAnsi="Arial" w:cs="Arial"/>
          <w:sz w:val="24"/>
          <w:szCs w:val="24"/>
        </w:rPr>
        <w:t>its</w:t>
      </w:r>
      <w:r w:rsidRPr="00E32ED7">
        <w:rPr>
          <w:rFonts w:ascii="Arial" w:hAnsi="Arial" w:cs="Arial"/>
          <w:sz w:val="24"/>
          <w:szCs w:val="24"/>
        </w:rPr>
        <w:t xml:space="preserve"> o</w:t>
      </w:r>
      <w:r w:rsidR="005D00A0">
        <w:rPr>
          <w:rFonts w:ascii="Arial" w:hAnsi="Arial" w:cs="Arial"/>
          <w:sz w:val="24"/>
          <w:szCs w:val="24"/>
        </w:rPr>
        <w:t>wn</w:t>
      </w:r>
      <w:r w:rsidRPr="00E32ED7">
        <w:rPr>
          <w:rFonts w:ascii="Arial" w:hAnsi="Arial" w:cs="Arial"/>
          <w:sz w:val="24"/>
          <w:szCs w:val="24"/>
        </w:rPr>
        <w:t xml:space="preserve"> restaurant</w:t>
      </w:r>
      <w:r w:rsidR="00CD200B">
        <w:rPr>
          <w:rFonts w:ascii="Arial" w:hAnsi="Arial" w:cs="Arial"/>
          <w:sz w:val="24"/>
          <w:szCs w:val="24"/>
        </w:rPr>
        <w:t xml:space="preserve"> - </w:t>
      </w:r>
      <w:r w:rsidRPr="00E32ED7">
        <w:rPr>
          <w:rFonts w:ascii="Arial" w:hAnsi="Arial" w:cs="Arial"/>
          <w:sz w:val="24"/>
          <w:szCs w:val="24"/>
        </w:rPr>
        <w:t>Cast Iron Bar &amp; Grill</w:t>
      </w:r>
      <w:r w:rsidR="000B5AAA">
        <w:rPr>
          <w:rFonts w:ascii="Arial" w:hAnsi="Arial" w:cs="Arial"/>
          <w:sz w:val="24"/>
          <w:szCs w:val="24"/>
        </w:rPr>
        <w:t xml:space="preserve"> </w:t>
      </w:r>
      <w:r w:rsidR="00E94CCA" w:rsidRPr="00CD200B">
        <w:rPr>
          <w:rFonts w:ascii="Arial" w:hAnsi="Arial" w:cs="Arial"/>
          <w:sz w:val="24"/>
          <w:szCs w:val="24"/>
        </w:rPr>
        <w:t>(Delta Hotels Northampton Dining, 2023)</w:t>
      </w:r>
      <w:r w:rsidRPr="00E32ED7">
        <w:rPr>
          <w:rFonts w:ascii="Arial" w:hAnsi="Arial" w:cs="Arial"/>
          <w:sz w:val="24"/>
          <w:szCs w:val="24"/>
        </w:rPr>
        <w:t xml:space="preserve">, and modern amenities like a fitness </w:t>
      </w:r>
      <w:r w:rsidR="00827037" w:rsidRPr="00E32ED7">
        <w:rPr>
          <w:rFonts w:ascii="Arial" w:hAnsi="Arial" w:cs="Arial"/>
          <w:sz w:val="24"/>
          <w:szCs w:val="24"/>
        </w:rPr>
        <w:t>centre</w:t>
      </w:r>
      <w:r w:rsidRPr="00E32ED7">
        <w:rPr>
          <w:rFonts w:ascii="Arial" w:hAnsi="Arial" w:cs="Arial"/>
          <w:sz w:val="24"/>
          <w:szCs w:val="24"/>
        </w:rPr>
        <w:t xml:space="preserve">, </w:t>
      </w:r>
      <w:r w:rsidR="00603282">
        <w:rPr>
          <w:rFonts w:ascii="Arial" w:hAnsi="Arial" w:cs="Arial"/>
          <w:sz w:val="24"/>
          <w:szCs w:val="24"/>
        </w:rPr>
        <w:t>improving</w:t>
      </w:r>
      <w:r w:rsidRPr="00E32ED7">
        <w:rPr>
          <w:rFonts w:ascii="Arial" w:hAnsi="Arial" w:cs="Arial"/>
          <w:sz w:val="24"/>
          <w:szCs w:val="24"/>
        </w:rPr>
        <w:t xml:space="preserve"> guest satisfaction (</w:t>
      </w:r>
      <w:proofErr w:type="spellStart"/>
      <w:r w:rsidRPr="00E32ED7">
        <w:rPr>
          <w:rFonts w:ascii="Arial" w:hAnsi="Arial" w:cs="Arial"/>
          <w:sz w:val="24"/>
          <w:szCs w:val="24"/>
        </w:rPr>
        <w:t>Panteleiev</w:t>
      </w:r>
      <w:proofErr w:type="spellEnd"/>
      <w:r w:rsidRPr="00E32ED7">
        <w:rPr>
          <w:rFonts w:ascii="Arial" w:hAnsi="Arial" w:cs="Arial"/>
          <w:sz w:val="24"/>
          <w:szCs w:val="24"/>
        </w:rPr>
        <w:t xml:space="preserve">, 2023). However, </w:t>
      </w:r>
      <w:r w:rsidRPr="00B76A69">
        <w:rPr>
          <w:rFonts w:ascii="Arial" w:hAnsi="Arial" w:cs="Arial"/>
          <w:sz w:val="24"/>
          <w:szCs w:val="24"/>
        </w:rPr>
        <w:t>weaknesses</w:t>
      </w:r>
      <w:r w:rsidRPr="00E32ED7">
        <w:rPr>
          <w:rFonts w:ascii="Arial" w:hAnsi="Arial" w:cs="Arial"/>
          <w:sz w:val="24"/>
          <w:szCs w:val="24"/>
        </w:rPr>
        <w:t xml:space="preserve"> emerge in its dependency on a limited number of high-traffic events to sustain occupancy, which may lead to inconsistencies in revenue flow. Staffing challenges, such as turnover or reliance on seasonal workers, can impact service quality, especially during peak periods (</w:t>
      </w:r>
      <w:proofErr w:type="spellStart"/>
      <w:r w:rsidRPr="00E32ED7">
        <w:rPr>
          <w:rFonts w:ascii="Arial" w:hAnsi="Arial" w:cs="Arial"/>
          <w:sz w:val="24"/>
          <w:szCs w:val="24"/>
        </w:rPr>
        <w:t>Kiritharannair</w:t>
      </w:r>
      <w:proofErr w:type="spellEnd"/>
      <w:r w:rsidRPr="00E32ED7">
        <w:rPr>
          <w:rFonts w:ascii="Arial" w:hAnsi="Arial" w:cs="Arial"/>
          <w:sz w:val="24"/>
          <w:szCs w:val="24"/>
        </w:rPr>
        <w:t xml:space="preserve"> &amp; </w:t>
      </w:r>
      <w:proofErr w:type="spellStart"/>
      <w:r w:rsidRPr="00E32ED7">
        <w:rPr>
          <w:rFonts w:ascii="Arial" w:hAnsi="Arial" w:cs="Arial"/>
          <w:sz w:val="24"/>
          <w:szCs w:val="24"/>
        </w:rPr>
        <w:t>Amresh</w:t>
      </w:r>
      <w:proofErr w:type="spellEnd"/>
      <w:r w:rsidRPr="00E32ED7">
        <w:rPr>
          <w:rFonts w:ascii="Arial" w:hAnsi="Arial" w:cs="Arial"/>
          <w:sz w:val="24"/>
          <w:szCs w:val="24"/>
        </w:rPr>
        <w:t>, 2016).</w:t>
      </w:r>
    </w:p>
    <w:p w14:paraId="2CA1C040" w14:textId="036B6F09" w:rsidR="00A247A3" w:rsidRDefault="00471613" w:rsidP="00E32ED7">
      <w:pPr>
        <w:spacing w:line="360" w:lineRule="auto"/>
        <w:jc w:val="both"/>
        <w:rPr>
          <w:rFonts w:ascii="Arial" w:hAnsi="Arial" w:cs="Arial"/>
          <w:sz w:val="24"/>
          <w:szCs w:val="24"/>
        </w:rPr>
      </w:pPr>
      <w:r w:rsidRPr="00B76A69">
        <w:rPr>
          <w:rFonts w:ascii="Arial" w:hAnsi="Arial" w:cs="Arial"/>
          <w:sz w:val="24"/>
          <w:szCs w:val="24"/>
        </w:rPr>
        <w:t>Opportunities</w:t>
      </w:r>
      <w:r w:rsidRPr="00E32ED7">
        <w:rPr>
          <w:rFonts w:ascii="Arial" w:hAnsi="Arial" w:cs="Arial"/>
          <w:sz w:val="24"/>
          <w:szCs w:val="24"/>
        </w:rPr>
        <w:t xml:space="preserve"> include the potential to </w:t>
      </w:r>
      <w:r w:rsidR="007F2F9B">
        <w:rPr>
          <w:rFonts w:ascii="Arial" w:hAnsi="Arial" w:cs="Arial"/>
          <w:sz w:val="24"/>
          <w:szCs w:val="24"/>
        </w:rPr>
        <w:t>capitalise on</w:t>
      </w:r>
      <w:r w:rsidRPr="00E32ED7">
        <w:rPr>
          <w:rFonts w:ascii="Arial" w:hAnsi="Arial" w:cs="Arial"/>
          <w:sz w:val="24"/>
          <w:szCs w:val="24"/>
        </w:rPr>
        <w:t xml:space="preserve"> nearby attractions like Silverstone Circuit and Franklin's </w:t>
      </w:r>
      <w:proofErr w:type="spellStart"/>
      <w:r w:rsidRPr="00E32ED7">
        <w:rPr>
          <w:rFonts w:ascii="Arial" w:hAnsi="Arial" w:cs="Arial"/>
          <w:sz w:val="24"/>
          <w:szCs w:val="24"/>
        </w:rPr>
        <w:t>Gardens</w:t>
      </w:r>
      <w:r w:rsidR="007F2F9B">
        <w:rPr>
          <w:rFonts w:ascii="Arial" w:hAnsi="Arial" w:cs="Arial"/>
          <w:sz w:val="24"/>
          <w:szCs w:val="24"/>
        </w:rPr>
        <w:t>that</w:t>
      </w:r>
      <w:proofErr w:type="spellEnd"/>
      <w:r w:rsidR="007F2F9B">
        <w:rPr>
          <w:rFonts w:ascii="Arial" w:hAnsi="Arial" w:cs="Arial"/>
          <w:sz w:val="24"/>
          <w:szCs w:val="24"/>
        </w:rPr>
        <w:t xml:space="preserve"> can</w:t>
      </w:r>
      <w:r w:rsidRPr="00E32ED7">
        <w:rPr>
          <w:rFonts w:ascii="Arial" w:hAnsi="Arial" w:cs="Arial"/>
          <w:sz w:val="24"/>
          <w:szCs w:val="24"/>
        </w:rPr>
        <w:t xml:space="preserve"> attract more sports and leisure guests. The trend of “staycations” also presents an opportunity for the hotel to target local guests seeking convenient getaways</w:t>
      </w:r>
      <w:r w:rsidR="00734861">
        <w:rPr>
          <w:rFonts w:ascii="Arial" w:hAnsi="Arial" w:cs="Arial"/>
          <w:sz w:val="24"/>
          <w:szCs w:val="24"/>
        </w:rPr>
        <w:t xml:space="preserve"> </w:t>
      </w:r>
      <w:r w:rsidR="00734861" w:rsidRPr="00734861">
        <w:rPr>
          <w:rFonts w:ascii="Arial" w:hAnsi="Arial" w:cs="Arial"/>
          <w:sz w:val="24"/>
          <w:szCs w:val="24"/>
        </w:rPr>
        <w:t>(de Bloom et al., 2017)</w:t>
      </w:r>
      <w:r w:rsidRPr="00E32ED7">
        <w:rPr>
          <w:rFonts w:ascii="Arial" w:hAnsi="Arial" w:cs="Arial"/>
          <w:sz w:val="24"/>
          <w:szCs w:val="24"/>
        </w:rPr>
        <w:t xml:space="preserve">. </w:t>
      </w:r>
      <w:r w:rsidR="00B76A69" w:rsidRPr="00E32ED7">
        <w:rPr>
          <w:rFonts w:ascii="Arial" w:hAnsi="Arial" w:cs="Arial"/>
          <w:sz w:val="24"/>
          <w:szCs w:val="24"/>
        </w:rPr>
        <w:t>In opposition</w:t>
      </w:r>
      <w:r w:rsidRPr="00E32ED7">
        <w:rPr>
          <w:rFonts w:ascii="Arial" w:hAnsi="Arial" w:cs="Arial"/>
          <w:sz w:val="24"/>
          <w:szCs w:val="24"/>
        </w:rPr>
        <w:t xml:space="preserve">, </w:t>
      </w:r>
      <w:r w:rsidRPr="00B76A69">
        <w:rPr>
          <w:rFonts w:ascii="Arial" w:hAnsi="Arial" w:cs="Arial"/>
          <w:sz w:val="24"/>
          <w:szCs w:val="24"/>
        </w:rPr>
        <w:t>threats</w:t>
      </w:r>
      <w:r w:rsidRPr="00E32ED7">
        <w:rPr>
          <w:rFonts w:ascii="Arial" w:hAnsi="Arial" w:cs="Arial"/>
          <w:sz w:val="24"/>
          <w:szCs w:val="24"/>
        </w:rPr>
        <w:t xml:space="preserve"> involve competition from budget and luxury hotels in the area and economic fluctuations that may affect guests’ </w:t>
      </w:r>
      <w:r w:rsidR="00535DB1" w:rsidRPr="00E32ED7">
        <w:rPr>
          <w:rFonts w:ascii="Arial" w:hAnsi="Arial" w:cs="Arial"/>
          <w:sz w:val="24"/>
          <w:szCs w:val="24"/>
        </w:rPr>
        <w:t>flexible</w:t>
      </w:r>
      <w:r w:rsidRPr="00E32ED7">
        <w:rPr>
          <w:rFonts w:ascii="Arial" w:hAnsi="Arial" w:cs="Arial"/>
          <w:sz w:val="24"/>
          <w:szCs w:val="24"/>
        </w:rPr>
        <w:t xml:space="preserve"> spending on travel (</w:t>
      </w:r>
      <w:proofErr w:type="spellStart"/>
      <w:r w:rsidRPr="00E32ED7">
        <w:rPr>
          <w:rFonts w:ascii="Arial" w:hAnsi="Arial" w:cs="Arial"/>
          <w:sz w:val="24"/>
          <w:szCs w:val="24"/>
        </w:rPr>
        <w:t>Prajayanti</w:t>
      </w:r>
      <w:proofErr w:type="spellEnd"/>
      <w:r w:rsidRPr="00E32ED7">
        <w:rPr>
          <w:rFonts w:ascii="Arial" w:hAnsi="Arial" w:cs="Arial"/>
          <w:sz w:val="24"/>
          <w:szCs w:val="24"/>
        </w:rPr>
        <w:t xml:space="preserve"> et al., 2021). This SWOT analysis provides insight into how Delta by Marriott Northampton can </w:t>
      </w:r>
      <w:r w:rsidR="002A1EE5" w:rsidRPr="00E32ED7">
        <w:rPr>
          <w:rFonts w:ascii="Arial" w:hAnsi="Arial" w:cs="Arial"/>
          <w:sz w:val="24"/>
          <w:szCs w:val="24"/>
        </w:rPr>
        <w:t>capitalise</w:t>
      </w:r>
      <w:r w:rsidRPr="00E32ED7">
        <w:rPr>
          <w:rFonts w:ascii="Arial" w:hAnsi="Arial" w:cs="Arial"/>
          <w:sz w:val="24"/>
          <w:szCs w:val="24"/>
        </w:rPr>
        <w:t xml:space="preserve"> on its strengths while addressing internal challenges and </w:t>
      </w:r>
      <w:r w:rsidR="007A00DD" w:rsidRPr="00E32ED7">
        <w:rPr>
          <w:rFonts w:ascii="Arial" w:hAnsi="Arial" w:cs="Arial"/>
          <w:sz w:val="24"/>
          <w:szCs w:val="24"/>
        </w:rPr>
        <w:t>directing</w:t>
      </w:r>
      <w:r w:rsidRPr="00E32ED7">
        <w:rPr>
          <w:rFonts w:ascii="Arial" w:hAnsi="Arial" w:cs="Arial"/>
          <w:sz w:val="24"/>
          <w:szCs w:val="24"/>
        </w:rPr>
        <w:t xml:space="preserve"> external pressures to stay competitive in the hospitality industry.</w:t>
      </w:r>
    </w:p>
    <w:p w14:paraId="6A51B9BB" w14:textId="77777777" w:rsidR="00FF45FC" w:rsidRDefault="00FF45FC" w:rsidP="00E32ED7">
      <w:pPr>
        <w:spacing w:line="360" w:lineRule="auto"/>
        <w:jc w:val="both"/>
        <w:rPr>
          <w:rFonts w:ascii="Arial" w:hAnsi="Arial" w:cs="Arial"/>
          <w:b/>
          <w:bCs/>
          <w:sz w:val="24"/>
          <w:szCs w:val="24"/>
        </w:rPr>
      </w:pPr>
    </w:p>
    <w:p w14:paraId="0971430A" w14:textId="46349555" w:rsidR="00471613" w:rsidRPr="00A247A3" w:rsidRDefault="00471613" w:rsidP="00E32ED7">
      <w:pPr>
        <w:spacing w:line="360" w:lineRule="auto"/>
        <w:jc w:val="both"/>
        <w:rPr>
          <w:rFonts w:ascii="Arial" w:hAnsi="Arial" w:cs="Arial"/>
          <w:sz w:val="24"/>
          <w:szCs w:val="24"/>
        </w:rPr>
      </w:pPr>
      <w:r w:rsidRPr="00E32ED7">
        <w:rPr>
          <w:rFonts w:ascii="Arial" w:hAnsi="Arial" w:cs="Arial"/>
          <w:b/>
          <w:bCs/>
          <w:sz w:val="24"/>
          <w:szCs w:val="24"/>
        </w:rPr>
        <w:lastRenderedPageBreak/>
        <w:t>PEST Analysis for Delta by Marriott Northampton</w:t>
      </w:r>
    </w:p>
    <w:p w14:paraId="59258829" w14:textId="2D3E0C37"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The PEST analysis examines the external factors impacting Delta by Marriott Northampton’s operational landscape. </w:t>
      </w:r>
      <w:r w:rsidRPr="007A00DD">
        <w:rPr>
          <w:rFonts w:ascii="Arial" w:hAnsi="Arial" w:cs="Arial"/>
          <w:sz w:val="24"/>
          <w:szCs w:val="24"/>
        </w:rPr>
        <w:t>Political</w:t>
      </w:r>
      <w:r w:rsidRPr="00E32ED7">
        <w:rPr>
          <w:rFonts w:ascii="Arial" w:hAnsi="Arial" w:cs="Arial"/>
          <w:sz w:val="24"/>
          <w:szCs w:val="24"/>
        </w:rPr>
        <w:t xml:space="preserve"> factors include regulations related to health and safety, </w:t>
      </w:r>
      <w:r w:rsidR="001B4700" w:rsidRPr="00E32ED7">
        <w:rPr>
          <w:rFonts w:ascii="Arial" w:hAnsi="Arial" w:cs="Arial"/>
          <w:sz w:val="24"/>
          <w:szCs w:val="24"/>
        </w:rPr>
        <w:t>significantly</w:t>
      </w:r>
      <w:r w:rsidRPr="00E32ED7">
        <w:rPr>
          <w:rFonts w:ascii="Arial" w:hAnsi="Arial" w:cs="Arial"/>
          <w:sz w:val="24"/>
          <w:szCs w:val="24"/>
        </w:rPr>
        <w:t xml:space="preserve"> heightened by post-COVID-19 standards, which have influenced the hotel’s operational protocols. Additionally, ongoing Brexit-related changes in immigration policy could affect staffing, as hotels often rely on a diverse workforce (Sahir &amp; Dachyar, 2021).</w:t>
      </w:r>
    </w:p>
    <w:p w14:paraId="0FE56936" w14:textId="3D58CA37" w:rsidR="00471613" w:rsidRPr="00E32ED7" w:rsidRDefault="00471613" w:rsidP="00E32ED7">
      <w:pPr>
        <w:spacing w:line="360" w:lineRule="auto"/>
        <w:jc w:val="both"/>
        <w:rPr>
          <w:rFonts w:ascii="Arial" w:hAnsi="Arial" w:cs="Arial"/>
          <w:sz w:val="24"/>
          <w:szCs w:val="24"/>
        </w:rPr>
      </w:pPr>
      <w:r w:rsidRPr="006B08EF">
        <w:rPr>
          <w:rFonts w:ascii="Arial" w:hAnsi="Arial" w:cs="Arial"/>
          <w:sz w:val="24"/>
          <w:szCs w:val="24"/>
        </w:rPr>
        <w:t>Economic</w:t>
      </w:r>
      <w:r w:rsidRPr="00E32ED7">
        <w:rPr>
          <w:rFonts w:ascii="Arial" w:hAnsi="Arial" w:cs="Arial"/>
          <w:sz w:val="24"/>
          <w:szCs w:val="24"/>
        </w:rPr>
        <w:t xml:space="preserve"> conditions, particularly inflation and fluctuating exchange rates, impact operational costs and influence guests’ travel decisions</w:t>
      </w:r>
      <w:r w:rsidR="00161AD3">
        <w:rPr>
          <w:rFonts w:ascii="Arial" w:hAnsi="Arial" w:cs="Arial"/>
          <w:sz w:val="24"/>
          <w:szCs w:val="24"/>
        </w:rPr>
        <w:t xml:space="preserve"> </w:t>
      </w:r>
      <w:r w:rsidR="00161AD3" w:rsidRPr="00161AD3">
        <w:rPr>
          <w:rFonts w:ascii="Arial" w:hAnsi="Arial" w:cs="Arial"/>
          <w:sz w:val="24"/>
          <w:szCs w:val="24"/>
        </w:rPr>
        <w:t>(Greenwood, 2007)</w:t>
      </w:r>
      <w:r w:rsidRPr="00E32ED7">
        <w:rPr>
          <w:rFonts w:ascii="Arial" w:hAnsi="Arial" w:cs="Arial"/>
          <w:sz w:val="24"/>
          <w:szCs w:val="24"/>
        </w:rPr>
        <w:t>. Hotels must adjust pricing and services to accommodate economic changes without deterring guests</w:t>
      </w:r>
      <w:r w:rsidR="004C136F">
        <w:rPr>
          <w:rFonts w:ascii="Arial" w:hAnsi="Arial" w:cs="Arial"/>
          <w:sz w:val="24"/>
          <w:szCs w:val="24"/>
        </w:rPr>
        <w:t xml:space="preserve"> </w:t>
      </w:r>
      <w:r w:rsidR="004C136F" w:rsidRPr="004C136F">
        <w:rPr>
          <w:rFonts w:ascii="Arial" w:hAnsi="Arial" w:cs="Arial"/>
          <w:sz w:val="24"/>
          <w:szCs w:val="24"/>
        </w:rPr>
        <w:t>(</w:t>
      </w:r>
      <w:proofErr w:type="spellStart"/>
      <w:r w:rsidR="004C136F" w:rsidRPr="004C136F">
        <w:rPr>
          <w:rFonts w:ascii="Arial" w:hAnsi="Arial" w:cs="Arial"/>
          <w:sz w:val="24"/>
          <w:szCs w:val="24"/>
        </w:rPr>
        <w:t>Blengini</w:t>
      </w:r>
      <w:proofErr w:type="spellEnd"/>
      <w:r w:rsidR="004C136F" w:rsidRPr="004C136F">
        <w:rPr>
          <w:rFonts w:ascii="Arial" w:hAnsi="Arial" w:cs="Arial"/>
          <w:sz w:val="24"/>
          <w:szCs w:val="24"/>
        </w:rPr>
        <w:t xml:space="preserve"> and </w:t>
      </w:r>
      <w:proofErr w:type="spellStart"/>
      <w:r w:rsidR="004C136F" w:rsidRPr="004C136F">
        <w:rPr>
          <w:rFonts w:ascii="Arial" w:hAnsi="Arial" w:cs="Arial"/>
          <w:sz w:val="24"/>
          <w:szCs w:val="24"/>
        </w:rPr>
        <w:t>Heo</w:t>
      </w:r>
      <w:proofErr w:type="spellEnd"/>
      <w:r w:rsidR="004C136F" w:rsidRPr="004C136F">
        <w:rPr>
          <w:rFonts w:ascii="Arial" w:hAnsi="Arial" w:cs="Arial"/>
          <w:sz w:val="24"/>
          <w:szCs w:val="24"/>
        </w:rPr>
        <w:t>, 2020)</w:t>
      </w:r>
      <w:r w:rsidRPr="00E32ED7">
        <w:rPr>
          <w:rFonts w:ascii="Arial" w:hAnsi="Arial" w:cs="Arial"/>
          <w:sz w:val="24"/>
          <w:szCs w:val="24"/>
        </w:rPr>
        <w:t xml:space="preserve">. </w:t>
      </w:r>
      <w:r w:rsidRPr="004C136F">
        <w:rPr>
          <w:rFonts w:ascii="Arial" w:hAnsi="Arial" w:cs="Arial"/>
          <w:sz w:val="24"/>
          <w:szCs w:val="24"/>
        </w:rPr>
        <w:t>Social</w:t>
      </w:r>
      <w:r w:rsidRPr="00E32ED7">
        <w:rPr>
          <w:rFonts w:ascii="Arial" w:hAnsi="Arial" w:cs="Arial"/>
          <w:sz w:val="24"/>
          <w:szCs w:val="24"/>
        </w:rPr>
        <w:t xml:space="preserve"> trends, such as the growing preference for eco-friendly and wellness-focused travel, </w:t>
      </w:r>
      <w:r w:rsidR="005D37D8" w:rsidRPr="00E32ED7">
        <w:rPr>
          <w:rFonts w:ascii="Arial" w:hAnsi="Arial" w:cs="Arial"/>
          <w:sz w:val="24"/>
          <w:szCs w:val="24"/>
        </w:rPr>
        <w:t>allow</w:t>
      </w:r>
      <w:r w:rsidRPr="00E32ED7">
        <w:rPr>
          <w:rFonts w:ascii="Arial" w:hAnsi="Arial" w:cs="Arial"/>
          <w:sz w:val="24"/>
          <w:szCs w:val="24"/>
        </w:rPr>
        <w:t xml:space="preserve"> the hotel to integrate sustainable practices and wellness amenities to appeal to a conscientious demographic</w:t>
      </w:r>
      <w:r w:rsidR="00A1514C">
        <w:rPr>
          <w:rFonts w:ascii="Arial" w:hAnsi="Arial" w:cs="Arial"/>
          <w:sz w:val="24"/>
          <w:szCs w:val="24"/>
        </w:rPr>
        <w:t xml:space="preserve"> </w:t>
      </w:r>
      <w:r w:rsidR="00A1514C" w:rsidRPr="00A1514C">
        <w:rPr>
          <w:rFonts w:ascii="Arial" w:hAnsi="Arial" w:cs="Arial"/>
          <w:sz w:val="24"/>
          <w:szCs w:val="24"/>
        </w:rPr>
        <w:t>(Pereira et al., 2021)</w:t>
      </w:r>
      <w:r w:rsidRPr="00E32ED7">
        <w:rPr>
          <w:rFonts w:ascii="Arial" w:hAnsi="Arial" w:cs="Arial"/>
          <w:sz w:val="24"/>
          <w:szCs w:val="24"/>
        </w:rPr>
        <w:t xml:space="preserve">. </w:t>
      </w:r>
      <w:r w:rsidRPr="006B08EF">
        <w:rPr>
          <w:rFonts w:ascii="Arial" w:hAnsi="Arial" w:cs="Arial"/>
          <w:sz w:val="24"/>
          <w:szCs w:val="24"/>
        </w:rPr>
        <w:t>Technological</w:t>
      </w:r>
      <w:r w:rsidRPr="00E32ED7">
        <w:rPr>
          <w:rFonts w:ascii="Arial" w:hAnsi="Arial" w:cs="Arial"/>
          <w:sz w:val="24"/>
          <w:szCs w:val="24"/>
        </w:rPr>
        <w:t xml:space="preserve"> advancements in digital check-ins, mobile booking platforms, and AI-driven customer service solutions present avenues to improve guest convenience and operational efficiency (Pickton &amp; Wright, 199</w:t>
      </w:r>
      <w:r w:rsidR="00934485">
        <w:rPr>
          <w:rFonts w:ascii="Arial" w:hAnsi="Arial" w:cs="Arial"/>
          <w:sz w:val="24"/>
          <w:szCs w:val="24"/>
        </w:rPr>
        <w:t xml:space="preserve"> </w:t>
      </w:r>
      <w:r w:rsidRPr="00E32ED7">
        <w:rPr>
          <w:rFonts w:ascii="Arial" w:hAnsi="Arial" w:cs="Arial"/>
          <w:sz w:val="24"/>
          <w:szCs w:val="24"/>
        </w:rPr>
        <w:t>8).</w:t>
      </w:r>
    </w:p>
    <w:p w14:paraId="3722A8E0" w14:textId="52A34DF9" w:rsidR="00471613" w:rsidRPr="00A247A3"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This PEST analysis </w:t>
      </w:r>
      <w:r w:rsidR="00A247A3">
        <w:rPr>
          <w:rFonts w:ascii="Arial" w:hAnsi="Arial" w:cs="Arial"/>
          <w:sz w:val="24"/>
          <w:szCs w:val="24"/>
        </w:rPr>
        <w:t>shows</w:t>
      </w:r>
      <w:r w:rsidRPr="00E32ED7">
        <w:rPr>
          <w:rFonts w:ascii="Arial" w:hAnsi="Arial" w:cs="Arial"/>
          <w:sz w:val="24"/>
          <w:szCs w:val="24"/>
        </w:rPr>
        <w:t xml:space="preserve"> how Delta by Marriott Northampton can adapt its operations and marketing strategies to align with these political, economic, social, and technological shifts, thus </w:t>
      </w:r>
      <w:r w:rsidR="00603282">
        <w:rPr>
          <w:rFonts w:ascii="Arial" w:hAnsi="Arial" w:cs="Arial"/>
          <w:sz w:val="24"/>
          <w:szCs w:val="24"/>
        </w:rPr>
        <w:t>improving</w:t>
      </w:r>
      <w:r w:rsidRPr="00E32ED7">
        <w:rPr>
          <w:rFonts w:ascii="Arial" w:hAnsi="Arial" w:cs="Arial"/>
          <w:sz w:val="24"/>
          <w:szCs w:val="24"/>
        </w:rPr>
        <w:t xml:space="preserve"> its competitiveness in a dynamic hospitality market.</w:t>
      </w:r>
    </w:p>
    <w:p w14:paraId="2DE6AD6F" w14:textId="3E6F7272" w:rsidR="00B76A69" w:rsidRDefault="00471613" w:rsidP="00E32ED7">
      <w:pPr>
        <w:spacing w:line="360" w:lineRule="auto"/>
        <w:jc w:val="both"/>
        <w:rPr>
          <w:rFonts w:ascii="Arial" w:hAnsi="Arial" w:cs="Arial"/>
          <w:sz w:val="24"/>
          <w:szCs w:val="24"/>
        </w:rPr>
      </w:pPr>
      <w:r w:rsidRPr="00E32ED7">
        <w:rPr>
          <w:rFonts w:ascii="Arial" w:hAnsi="Arial" w:cs="Arial"/>
          <w:b/>
          <w:bCs/>
          <w:sz w:val="24"/>
          <w:szCs w:val="24"/>
        </w:rPr>
        <w:t>Competitor Analysis</w:t>
      </w:r>
    </w:p>
    <w:p w14:paraId="47B5741D" w14:textId="15D9F977"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Delta Hotels by Marriott Northampton operates in a competitive market alongside several local </w:t>
      </w:r>
      <w:r w:rsidR="00B63D16">
        <w:rPr>
          <w:rFonts w:ascii="Arial" w:hAnsi="Arial" w:cs="Arial"/>
          <w:sz w:val="24"/>
          <w:szCs w:val="24"/>
        </w:rPr>
        <w:t xml:space="preserve">hotel </w:t>
      </w:r>
      <w:r w:rsidR="00B63D16" w:rsidRPr="00E32ED7">
        <w:rPr>
          <w:rFonts w:ascii="Arial" w:hAnsi="Arial" w:cs="Arial"/>
          <w:sz w:val="24"/>
          <w:szCs w:val="24"/>
        </w:rPr>
        <w:t>companies</w:t>
      </w:r>
      <w:r w:rsidRPr="00E32ED7">
        <w:rPr>
          <w:rFonts w:ascii="Arial" w:hAnsi="Arial" w:cs="Arial"/>
          <w:sz w:val="24"/>
          <w:szCs w:val="24"/>
        </w:rPr>
        <w:t xml:space="preserve">. The Park Inn by Radisson Northampton Town Centre offers rooms starting at £70 per night, featuring amenities like free Wi-Fi, a fitness </w:t>
      </w:r>
      <w:r w:rsidR="00827037" w:rsidRPr="00E32ED7">
        <w:rPr>
          <w:rFonts w:ascii="Arial" w:hAnsi="Arial" w:cs="Arial"/>
          <w:sz w:val="24"/>
          <w:szCs w:val="24"/>
        </w:rPr>
        <w:t>centre</w:t>
      </w:r>
      <w:r w:rsidRPr="00E32ED7">
        <w:rPr>
          <w:rFonts w:ascii="Arial" w:hAnsi="Arial" w:cs="Arial"/>
          <w:sz w:val="24"/>
          <w:szCs w:val="24"/>
        </w:rPr>
        <w:t xml:space="preserve">, and an on-site restaurant. Guest reviews highlight its central location and friendly staff, </w:t>
      </w:r>
      <w:r w:rsidR="005C5BD8">
        <w:rPr>
          <w:rFonts w:ascii="Arial" w:hAnsi="Arial" w:cs="Arial"/>
          <w:sz w:val="24"/>
          <w:szCs w:val="24"/>
        </w:rPr>
        <w:t>but</w:t>
      </w:r>
      <w:r w:rsidRPr="00E32ED7">
        <w:rPr>
          <w:rFonts w:ascii="Arial" w:hAnsi="Arial" w:cs="Arial"/>
          <w:sz w:val="24"/>
          <w:szCs w:val="24"/>
        </w:rPr>
        <w:t xml:space="preserve"> some </w:t>
      </w:r>
      <w:r w:rsidR="005C5BD8">
        <w:rPr>
          <w:rFonts w:ascii="Arial" w:hAnsi="Arial" w:cs="Arial"/>
          <w:sz w:val="24"/>
          <w:szCs w:val="24"/>
        </w:rPr>
        <w:t xml:space="preserve">reviews </w:t>
      </w:r>
      <w:r w:rsidR="00B63064">
        <w:rPr>
          <w:rFonts w:ascii="Arial" w:hAnsi="Arial" w:cs="Arial"/>
          <w:sz w:val="24"/>
          <w:szCs w:val="24"/>
        </w:rPr>
        <w:t>mention</w:t>
      </w:r>
      <w:r w:rsidRPr="00E32ED7">
        <w:rPr>
          <w:rFonts w:ascii="Arial" w:hAnsi="Arial" w:cs="Arial"/>
          <w:sz w:val="24"/>
          <w:szCs w:val="24"/>
        </w:rPr>
        <w:t xml:space="preserve"> that the facilities are slightly dated (Tripadvisor.co.uk, 2024-a)</w:t>
      </w:r>
    </w:p>
    <w:p w14:paraId="1734551A" w14:textId="74F69425"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The Hilton Northampton provides rooms </w:t>
      </w:r>
      <w:r w:rsidR="00B63064">
        <w:rPr>
          <w:rFonts w:ascii="Arial" w:hAnsi="Arial" w:cs="Arial"/>
          <w:sz w:val="24"/>
          <w:szCs w:val="24"/>
        </w:rPr>
        <w:t>for £80 per night, with</w:t>
      </w:r>
      <w:r w:rsidRPr="00E32ED7">
        <w:rPr>
          <w:rFonts w:ascii="Arial" w:hAnsi="Arial" w:cs="Arial"/>
          <w:sz w:val="24"/>
          <w:szCs w:val="24"/>
        </w:rPr>
        <w:t xml:space="preserve"> amenities such as a health club, indoor pool, and multiple dining options. Guests appreciate the spacious rooms and attentive service, but some</w:t>
      </w:r>
      <w:r w:rsidR="00B63064">
        <w:rPr>
          <w:rFonts w:ascii="Arial" w:hAnsi="Arial" w:cs="Arial"/>
          <w:sz w:val="24"/>
          <w:szCs w:val="24"/>
        </w:rPr>
        <w:t xml:space="preserve"> reviews</w:t>
      </w:r>
      <w:r w:rsidR="001A7847">
        <w:rPr>
          <w:rFonts w:ascii="Arial" w:hAnsi="Arial" w:cs="Arial"/>
          <w:sz w:val="24"/>
          <w:szCs w:val="24"/>
        </w:rPr>
        <w:t xml:space="preserve"> also</w:t>
      </w:r>
      <w:r w:rsidRPr="00E32ED7">
        <w:rPr>
          <w:rFonts w:ascii="Arial" w:hAnsi="Arial" w:cs="Arial"/>
          <w:sz w:val="24"/>
          <w:szCs w:val="24"/>
        </w:rPr>
        <w:t xml:space="preserve"> mention that the hotel is situated a bit farther from the town </w:t>
      </w:r>
      <w:r w:rsidR="00827037" w:rsidRPr="00E32ED7">
        <w:rPr>
          <w:rFonts w:ascii="Arial" w:hAnsi="Arial" w:cs="Arial"/>
          <w:sz w:val="24"/>
          <w:szCs w:val="24"/>
        </w:rPr>
        <w:t>centre</w:t>
      </w:r>
      <w:r w:rsidRPr="00E32ED7">
        <w:rPr>
          <w:rFonts w:ascii="Arial" w:hAnsi="Arial" w:cs="Arial"/>
          <w:sz w:val="24"/>
          <w:szCs w:val="24"/>
        </w:rPr>
        <w:t xml:space="preserve"> (Tripadvisor.co.uk, 2024-b)</w:t>
      </w:r>
    </w:p>
    <w:p w14:paraId="4DB194BF" w14:textId="7B40D3AD"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lastRenderedPageBreak/>
        <w:t xml:space="preserve">Delta Hotels by Marriott Northampton offers rooms starting at £75 per night, featuring modern accommodations, a fitness </w:t>
      </w:r>
      <w:r w:rsidR="00827037" w:rsidRPr="00E32ED7">
        <w:rPr>
          <w:rFonts w:ascii="Arial" w:hAnsi="Arial" w:cs="Arial"/>
          <w:sz w:val="24"/>
          <w:szCs w:val="24"/>
        </w:rPr>
        <w:t>centre</w:t>
      </w:r>
      <w:r w:rsidRPr="00E32ED7">
        <w:rPr>
          <w:rFonts w:ascii="Arial" w:hAnsi="Arial" w:cs="Arial"/>
          <w:sz w:val="24"/>
          <w:szCs w:val="24"/>
        </w:rPr>
        <w:t xml:space="preserve">, and the Cast Iron Bar &amp; Grill. Guests commend the hotel's cleanliness and professional staff, though some suggest that certain areas could benefit from updates </w:t>
      </w:r>
      <w:r w:rsidR="001A7847">
        <w:rPr>
          <w:rFonts w:ascii="Arial" w:hAnsi="Arial" w:cs="Arial"/>
          <w:sz w:val="24"/>
          <w:szCs w:val="24"/>
        </w:rPr>
        <w:t xml:space="preserve">and more attention from the staff </w:t>
      </w:r>
      <w:r w:rsidRPr="00E32ED7">
        <w:rPr>
          <w:rFonts w:ascii="Arial" w:hAnsi="Arial" w:cs="Arial"/>
          <w:sz w:val="24"/>
          <w:szCs w:val="24"/>
        </w:rPr>
        <w:t>(Tripadvisor.co.uk, 2024-a)</w:t>
      </w:r>
    </w:p>
    <w:p w14:paraId="30A4361C" w14:textId="77777777"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Overall, while all three hotels provide a range of amenities and services, Delta Hotels by Marriott Northampton distinguishes itself with its combination of modern facilities and competitive pricing.</w:t>
      </w:r>
    </w:p>
    <w:p w14:paraId="26BC9808" w14:textId="0DA4B975" w:rsidR="00471613" w:rsidRPr="00E32ED7" w:rsidRDefault="00471613" w:rsidP="00E32ED7">
      <w:pPr>
        <w:spacing w:line="360" w:lineRule="auto"/>
        <w:jc w:val="both"/>
        <w:rPr>
          <w:rFonts w:ascii="Arial" w:hAnsi="Arial" w:cs="Arial"/>
          <w:b/>
          <w:bCs/>
          <w:sz w:val="24"/>
          <w:szCs w:val="24"/>
        </w:rPr>
      </w:pPr>
      <w:r w:rsidRPr="00E32ED7">
        <w:rPr>
          <w:rFonts w:ascii="Arial" w:hAnsi="Arial" w:cs="Arial"/>
          <w:b/>
          <w:bCs/>
          <w:sz w:val="24"/>
          <w:szCs w:val="24"/>
        </w:rPr>
        <w:t>Netnographic Observations</w:t>
      </w:r>
      <w:r w:rsidR="00227EBC">
        <w:rPr>
          <w:rFonts w:ascii="Arial" w:hAnsi="Arial" w:cs="Arial"/>
          <w:b/>
          <w:bCs/>
          <w:sz w:val="24"/>
          <w:szCs w:val="24"/>
        </w:rPr>
        <w:t xml:space="preserve"> throughout </w:t>
      </w:r>
      <w:r w:rsidR="00A222DA">
        <w:rPr>
          <w:rFonts w:ascii="Arial" w:hAnsi="Arial" w:cs="Arial"/>
          <w:b/>
          <w:bCs/>
          <w:sz w:val="24"/>
          <w:szCs w:val="24"/>
        </w:rPr>
        <w:t xml:space="preserve">the </w:t>
      </w:r>
      <w:r w:rsidR="00A815C6">
        <w:rPr>
          <w:rFonts w:ascii="Arial" w:hAnsi="Arial" w:cs="Arial"/>
          <w:b/>
          <w:bCs/>
          <w:sz w:val="24"/>
          <w:szCs w:val="24"/>
        </w:rPr>
        <w:t>10-week</w:t>
      </w:r>
      <w:r w:rsidR="00A222DA">
        <w:rPr>
          <w:rFonts w:ascii="Arial" w:hAnsi="Arial" w:cs="Arial"/>
          <w:b/>
          <w:bCs/>
          <w:sz w:val="24"/>
          <w:szCs w:val="24"/>
        </w:rPr>
        <w:t xml:space="preserve"> placement</w:t>
      </w:r>
    </w:p>
    <w:p w14:paraId="2C2125CD" w14:textId="4C8309E2"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The </w:t>
      </w:r>
      <w:r w:rsidR="00BC3D16">
        <w:rPr>
          <w:rFonts w:ascii="Arial" w:hAnsi="Arial" w:cs="Arial"/>
          <w:sz w:val="24"/>
          <w:szCs w:val="24"/>
        </w:rPr>
        <w:t>n</w:t>
      </w:r>
      <w:r w:rsidR="00827037" w:rsidRPr="00E32ED7">
        <w:rPr>
          <w:rFonts w:ascii="Arial" w:hAnsi="Arial" w:cs="Arial"/>
          <w:sz w:val="24"/>
          <w:szCs w:val="24"/>
        </w:rPr>
        <w:t>ethnographic</w:t>
      </w:r>
      <w:r w:rsidRPr="00E32ED7">
        <w:rPr>
          <w:rFonts w:ascii="Arial" w:hAnsi="Arial" w:cs="Arial"/>
          <w:sz w:val="24"/>
          <w:szCs w:val="24"/>
        </w:rPr>
        <w:t xml:space="preserve"> observations at Delta Hotels by Marriott Northampton reveal insights into employee dynamics, teamwork, and guest interactions. Staff members demonstrated a collaborative and supportive approach, </w:t>
      </w:r>
      <w:r w:rsidR="00CD653B">
        <w:rPr>
          <w:rFonts w:ascii="Arial" w:hAnsi="Arial" w:cs="Arial"/>
          <w:sz w:val="24"/>
          <w:szCs w:val="24"/>
        </w:rPr>
        <w:t>encouraging</w:t>
      </w:r>
      <w:r w:rsidRPr="00E32ED7">
        <w:rPr>
          <w:rFonts w:ascii="Arial" w:hAnsi="Arial" w:cs="Arial"/>
          <w:sz w:val="24"/>
          <w:szCs w:val="24"/>
        </w:rPr>
        <w:t xml:space="preserve"> a positive working environment</w:t>
      </w:r>
      <w:r w:rsidR="00096534">
        <w:rPr>
          <w:rFonts w:ascii="Arial" w:hAnsi="Arial" w:cs="Arial"/>
          <w:sz w:val="24"/>
          <w:szCs w:val="24"/>
        </w:rPr>
        <w:t>,</w:t>
      </w:r>
      <w:r w:rsidR="00C90584">
        <w:rPr>
          <w:rFonts w:ascii="Arial" w:hAnsi="Arial" w:cs="Arial"/>
          <w:sz w:val="24"/>
          <w:szCs w:val="24"/>
        </w:rPr>
        <w:t xml:space="preserve"> as was seen </w:t>
      </w:r>
      <w:r w:rsidR="00096534">
        <w:rPr>
          <w:rFonts w:ascii="Arial" w:hAnsi="Arial" w:cs="Arial"/>
          <w:sz w:val="24"/>
          <w:szCs w:val="24"/>
        </w:rPr>
        <w:t>in</w:t>
      </w:r>
      <w:r w:rsidRPr="00E32ED7">
        <w:rPr>
          <w:rFonts w:ascii="Arial" w:hAnsi="Arial" w:cs="Arial"/>
          <w:sz w:val="24"/>
          <w:szCs w:val="24"/>
        </w:rPr>
        <w:t xml:space="preserve"> the restaurant, </w:t>
      </w:r>
      <w:r w:rsidR="00096534">
        <w:rPr>
          <w:rFonts w:ascii="Arial" w:hAnsi="Arial" w:cs="Arial"/>
          <w:sz w:val="24"/>
          <w:szCs w:val="24"/>
        </w:rPr>
        <w:t xml:space="preserve">where the </w:t>
      </w:r>
      <w:r w:rsidRPr="00E32ED7">
        <w:rPr>
          <w:rFonts w:ascii="Arial" w:hAnsi="Arial" w:cs="Arial"/>
          <w:sz w:val="24"/>
          <w:szCs w:val="24"/>
        </w:rPr>
        <w:t xml:space="preserve">team members coordinated smoothly, with servers and kitchen staff communicating efficiently to </w:t>
      </w:r>
      <w:r w:rsidR="00096534" w:rsidRPr="00E32ED7">
        <w:rPr>
          <w:rFonts w:ascii="Arial" w:hAnsi="Arial" w:cs="Arial"/>
          <w:sz w:val="24"/>
          <w:szCs w:val="24"/>
        </w:rPr>
        <w:t>guarantee</w:t>
      </w:r>
      <w:r w:rsidRPr="00E32ED7">
        <w:rPr>
          <w:rFonts w:ascii="Arial" w:hAnsi="Arial" w:cs="Arial"/>
          <w:sz w:val="24"/>
          <w:szCs w:val="24"/>
        </w:rPr>
        <w:t xml:space="preserve"> timely service. This cooperation was observed during peak hours, </w:t>
      </w:r>
      <w:r w:rsidR="00827037" w:rsidRPr="00E32ED7">
        <w:rPr>
          <w:rFonts w:ascii="Arial" w:hAnsi="Arial" w:cs="Arial"/>
          <w:sz w:val="24"/>
          <w:szCs w:val="24"/>
        </w:rPr>
        <w:t>when</w:t>
      </w:r>
      <w:r w:rsidRPr="00E32ED7">
        <w:rPr>
          <w:rFonts w:ascii="Arial" w:hAnsi="Arial" w:cs="Arial"/>
          <w:sz w:val="24"/>
          <w:szCs w:val="24"/>
        </w:rPr>
        <w:t xml:space="preserve"> chefs and servers adjusted their workflow to accommodate the demands of high guest volume, ensuring that each order was accurately prepared and promptly delivered. The teamwork displayed in this department highlighted a shared commitment to maintaining service quality, even during busy periods.</w:t>
      </w:r>
    </w:p>
    <w:p w14:paraId="0EB3FA79" w14:textId="246D0B19"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Housekeeping staff interactions further reflected a well-coordinated team structure. The Housekeeping Manager assigned specific roles for daily tasks, </w:t>
      </w:r>
      <w:r w:rsidR="00096534">
        <w:rPr>
          <w:rFonts w:ascii="Arial" w:hAnsi="Arial" w:cs="Arial"/>
          <w:sz w:val="24"/>
          <w:szCs w:val="24"/>
        </w:rPr>
        <w:t>making sure that</w:t>
      </w:r>
      <w:r w:rsidRPr="00E32ED7">
        <w:rPr>
          <w:rFonts w:ascii="Arial" w:hAnsi="Arial" w:cs="Arial"/>
          <w:sz w:val="24"/>
          <w:szCs w:val="24"/>
        </w:rPr>
        <w:t xml:space="preserve"> each employee knew their responsibilities and could work independently while contributing to the overall team objectives. Housekeepers maintained a professional, respectful </w:t>
      </w:r>
      <w:r w:rsidR="00096534" w:rsidRPr="00E32ED7">
        <w:rPr>
          <w:rFonts w:ascii="Arial" w:hAnsi="Arial" w:cs="Arial"/>
          <w:sz w:val="24"/>
          <w:szCs w:val="24"/>
        </w:rPr>
        <w:t>attitude</w:t>
      </w:r>
      <w:r w:rsidRPr="00E32ED7">
        <w:rPr>
          <w:rFonts w:ascii="Arial" w:hAnsi="Arial" w:cs="Arial"/>
          <w:sz w:val="24"/>
          <w:szCs w:val="24"/>
        </w:rPr>
        <w:t xml:space="preserve"> and supported one another, particularly when completing room turnovers under tight schedules. This </w:t>
      </w:r>
      <w:r w:rsidR="009B22A6" w:rsidRPr="00E32ED7">
        <w:rPr>
          <w:rFonts w:ascii="Arial" w:hAnsi="Arial" w:cs="Arial"/>
          <w:sz w:val="24"/>
          <w:szCs w:val="24"/>
        </w:rPr>
        <w:t>consistency</w:t>
      </w:r>
      <w:r w:rsidR="009B22A6">
        <w:rPr>
          <w:rFonts w:ascii="Arial" w:hAnsi="Arial" w:cs="Arial"/>
          <w:sz w:val="24"/>
          <w:szCs w:val="24"/>
        </w:rPr>
        <w:t xml:space="preserve"> </w:t>
      </w:r>
      <w:r w:rsidRPr="00E32ED7">
        <w:rPr>
          <w:rFonts w:ascii="Arial" w:hAnsi="Arial" w:cs="Arial"/>
          <w:sz w:val="24"/>
          <w:szCs w:val="24"/>
        </w:rPr>
        <w:t xml:space="preserve">allowed the team to handle large check-outs seamlessly, creating a comfortable </w:t>
      </w:r>
      <w:r w:rsidR="005D37D8" w:rsidRPr="00E32ED7">
        <w:rPr>
          <w:rFonts w:ascii="Arial" w:hAnsi="Arial" w:cs="Arial"/>
          <w:sz w:val="24"/>
          <w:szCs w:val="24"/>
        </w:rPr>
        <w:t>guest experience</w:t>
      </w:r>
      <w:r w:rsidRPr="00E32ED7">
        <w:rPr>
          <w:rFonts w:ascii="Arial" w:hAnsi="Arial" w:cs="Arial"/>
          <w:sz w:val="24"/>
          <w:szCs w:val="24"/>
        </w:rPr>
        <w:t>.</w:t>
      </w:r>
    </w:p>
    <w:p w14:paraId="299CB4FF" w14:textId="1AF31991"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Interactions with guests varied across departments but generally reflected Marriott’s focus on attentive and </w:t>
      </w:r>
      <w:r w:rsidR="002A1EE5" w:rsidRPr="00E32ED7">
        <w:rPr>
          <w:rFonts w:ascii="Arial" w:hAnsi="Arial" w:cs="Arial"/>
          <w:sz w:val="24"/>
          <w:szCs w:val="24"/>
        </w:rPr>
        <w:t>personalised</w:t>
      </w:r>
      <w:r w:rsidRPr="00E32ED7">
        <w:rPr>
          <w:rFonts w:ascii="Arial" w:hAnsi="Arial" w:cs="Arial"/>
          <w:sz w:val="24"/>
          <w:szCs w:val="24"/>
        </w:rPr>
        <w:t xml:space="preserve"> service (</w:t>
      </w:r>
      <w:proofErr w:type="spellStart"/>
      <w:r w:rsidRPr="00E32ED7">
        <w:rPr>
          <w:rFonts w:ascii="Arial" w:hAnsi="Arial" w:cs="Arial"/>
          <w:sz w:val="24"/>
          <w:szCs w:val="24"/>
        </w:rPr>
        <w:t>QuestionPro</w:t>
      </w:r>
      <w:proofErr w:type="spellEnd"/>
      <w:r w:rsidRPr="00E32ED7">
        <w:rPr>
          <w:rFonts w:ascii="Arial" w:hAnsi="Arial" w:cs="Arial"/>
          <w:sz w:val="24"/>
          <w:szCs w:val="24"/>
        </w:rPr>
        <w:t xml:space="preserve">, 2023). </w:t>
      </w:r>
      <w:r w:rsidR="00827037" w:rsidRPr="00E32ED7">
        <w:rPr>
          <w:rFonts w:ascii="Arial" w:hAnsi="Arial" w:cs="Arial"/>
          <w:sz w:val="24"/>
          <w:szCs w:val="24"/>
        </w:rPr>
        <w:t>The reception</w:t>
      </w:r>
      <w:r w:rsidRPr="00E32ED7">
        <w:rPr>
          <w:rFonts w:ascii="Arial" w:hAnsi="Arial" w:cs="Arial"/>
          <w:sz w:val="24"/>
          <w:szCs w:val="24"/>
        </w:rPr>
        <w:t xml:space="preserve"> staff were polite and welcoming, engaging with guests </w:t>
      </w:r>
      <w:r w:rsidR="005D37D8" w:rsidRPr="00E32ED7">
        <w:rPr>
          <w:rFonts w:ascii="Arial" w:hAnsi="Arial" w:cs="Arial"/>
          <w:sz w:val="24"/>
          <w:szCs w:val="24"/>
        </w:rPr>
        <w:t>professionally</w:t>
      </w:r>
      <w:r w:rsidRPr="00E32ED7">
        <w:rPr>
          <w:rFonts w:ascii="Arial" w:hAnsi="Arial" w:cs="Arial"/>
          <w:sz w:val="24"/>
          <w:szCs w:val="24"/>
        </w:rPr>
        <w:t xml:space="preserve"> and handling inquiries and </w:t>
      </w:r>
      <w:r w:rsidRPr="00E32ED7">
        <w:rPr>
          <w:rFonts w:ascii="Arial" w:hAnsi="Arial" w:cs="Arial"/>
          <w:sz w:val="24"/>
          <w:szCs w:val="24"/>
        </w:rPr>
        <w:lastRenderedPageBreak/>
        <w:t>complaints calmly and effectively. Receptionists were observed addressing guest needs promptly, displaying empathy and patience, particularly during peak check-in and check-out times.</w:t>
      </w:r>
    </w:p>
    <w:p w14:paraId="7BD86796" w14:textId="6A77BE22"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Overall, observations suggest Delta Hotels by Marriott Northampton maintains a customer-centric culture. Each department's teamwork and professionalism reflect an </w:t>
      </w:r>
      <w:r w:rsidR="002A1EE5" w:rsidRPr="00E32ED7">
        <w:rPr>
          <w:rFonts w:ascii="Arial" w:hAnsi="Arial" w:cs="Arial"/>
          <w:sz w:val="24"/>
          <w:szCs w:val="24"/>
        </w:rPr>
        <w:t>organisational</w:t>
      </w:r>
      <w:r w:rsidRPr="00E32ED7">
        <w:rPr>
          <w:rFonts w:ascii="Arial" w:hAnsi="Arial" w:cs="Arial"/>
          <w:sz w:val="24"/>
          <w:szCs w:val="24"/>
        </w:rPr>
        <w:t xml:space="preserve"> commitment to guest satisfaction and operational efficiency, driven by effective leadership and employee </w:t>
      </w:r>
      <w:r w:rsidR="009B22A6" w:rsidRPr="00E32ED7">
        <w:rPr>
          <w:rFonts w:ascii="Arial" w:hAnsi="Arial" w:cs="Arial"/>
          <w:sz w:val="24"/>
          <w:szCs w:val="24"/>
        </w:rPr>
        <w:t>consistency</w:t>
      </w:r>
      <w:r w:rsidRPr="00E32ED7">
        <w:rPr>
          <w:rFonts w:ascii="Arial" w:hAnsi="Arial" w:cs="Arial"/>
          <w:sz w:val="24"/>
          <w:szCs w:val="24"/>
        </w:rPr>
        <w:t>.</w:t>
      </w:r>
    </w:p>
    <w:p w14:paraId="380AD43D" w14:textId="77777777" w:rsidR="00471613" w:rsidRPr="00E32ED7" w:rsidRDefault="00471613" w:rsidP="00E32ED7">
      <w:pPr>
        <w:spacing w:line="360" w:lineRule="auto"/>
        <w:jc w:val="both"/>
        <w:rPr>
          <w:rFonts w:ascii="Arial" w:hAnsi="Arial" w:cs="Arial"/>
          <w:sz w:val="24"/>
          <w:szCs w:val="24"/>
        </w:rPr>
      </w:pPr>
    </w:p>
    <w:p w14:paraId="127CED9F" w14:textId="54865342" w:rsidR="00471613" w:rsidRPr="00E32ED7" w:rsidRDefault="00471613" w:rsidP="005030D7">
      <w:pPr>
        <w:spacing w:line="360" w:lineRule="auto"/>
        <w:jc w:val="center"/>
        <w:rPr>
          <w:rFonts w:ascii="Arial" w:hAnsi="Arial" w:cs="Arial"/>
          <w:b/>
          <w:bCs/>
          <w:sz w:val="24"/>
          <w:szCs w:val="24"/>
        </w:rPr>
      </w:pPr>
      <w:r w:rsidRPr="00E32ED7">
        <w:rPr>
          <w:rFonts w:ascii="Arial" w:hAnsi="Arial" w:cs="Arial"/>
          <w:b/>
          <w:bCs/>
          <w:sz w:val="24"/>
          <w:szCs w:val="24"/>
        </w:rPr>
        <w:t>Theme Exploration</w:t>
      </w:r>
    </w:p>
    <w:p w14:paraId="77A49C9C" w14:textId="7E49063E" w:rsidR="00471613" w:rsidRPr="00E32ED7" w:rsidRDefault="00471613" w:rsidP="00E32ED7">
      <w:pPr>
        <w:spacing w:line="360" w:lineRule="auto"/>
        <w:jc w:val="both"/>
        <w:rPr>
          <w:rFonts w:ascii="Arial" w:hAnsi="Arial" w:cs="Arial"/>
          <w:sz w:val="24"/>
          <w:szCs w:val="24"/>
        </w:rPr>
      </w:pPr>
      <w:r w:rsidRPr="00E32ED7">
        <w:rPr>
          <w:rFonts w:ascii="Arial" w:hAnsi="Arial" w:cs="Arial"/>
          <w:b/>
          <w:bCs/>
          <w:sz w:val="24"/>
          <w:szCs w:val="24"/>
        </w:rPr>
        <w:t>Leadership Style in the Restaurant Department (Weeks 1-2)</w:t>
      </w:r>
    </w:p>
    <w:p w14:paraId="01190E74" w14:textId="07A0FFB0" w:rsidR="00471613" w:rsidRPr="00E32ED7" w:rsidRDefault="009E6EE1" w:rsidP="00E32ED7">
      <w:pPr>
        <w:spacing w:line="360" w:lineRule="auto"/>
        <w:jc w:val="both"/>
        <w:rPr>
          <w:rFonts w:ascii="Arial" w:hAnsi="Arial" w:cs="Arial"/>
          <w:sz w:val="24"/>
          <w:szCs w:val="24"/>
        </w:rPr>
      </w:pPr>
      <w:r>
        <w:rPr>
          <w:noProof/>
        </w:rPr>
        <w:drawing>
          <wp:anchor distT="0" distB="0" distL="114300" distR="114300" simplePos="0" relativeHeight="251658246" behindDoc="0" locked="0" layoutInCell="1" allowOverlap="1" wp14:anchorId="2BB3596D" wp14:editId="1C2FEF5A">
            <wp:simplePos x="0" y="0"/>
            <wp:positionH relativeFrom="column">
              <wp:posOffset>0</wp:posOffset>
            </wp:positionH>
            <wp:positionV relativeFrom="paragraph">
              <wp:posOffset>44</wp:posOffset>
            </wp:positionV>
            <wp:extent cx="3724989" cy="2743200"/>
            <wp:effectExtent l="0" t="0" r="8890" b="0"/>
            <wp:wrapSquare wrapText="bothSides"/>
            <wp:docPr id="1024804925" name="Picture 5"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o photo description availabl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24989" cy="2743200"/>
                    </a:xfrm>
                    <a:prstGeom prst="rect">
                      <a:avLst/>
                    </a:prstGeom>
                    <a:noFill/>
                    <a:ln>
                      <a:noFill/>
                    </a:ln>
                  </pic:spPr>
                </pic:pic>
              </a:graphicData>
            </a:graphic>
          </wp:anchor>
        </w:drawing>
      </w:r>
      <w:r w:rsidR="00471613" w:rsidRPr="00E32ED7">
        <w:rPr>
          <w:rFonts w:ascii="Arial" w:hAnsi="Arial" w:cs="Arial"/>
          <w:sz w:val="24"/>
          <w:szCs w:val="24"/>
        </w:rPr>
        <w:t xml:space="preserve">In the initial weeks of restaurant </w:t>
      </w:r>
      <w:r w:rsidR="00471613" w:rsidRPr="00625A1F">
        <w:rPr>
          <w:rFonts w:ascii="Arial" w:hAnsi="Arial" w:cs="Arial"/>
          <w:sz w:val="24"/>
          <w:szCs w:val="24"/>
        </w:rPr>
        <w:t>training, Emma Coen's leadership, observed through the lens of transformational and</w:t>
      </w:r>
      <w:r w:rsidR="00471613" w:rsidRPr="00E32ED7">
        <w:rPr>
          <w:rFonts w:ascii="Arial" w:hAnsi="Arial" w:cs="Arial"/>
          <w:sz w:val="24"/>
          <w:szCs w:val="24"/>
        </w:rPr>
        <w:t xml:space="preserve"> servant leadership theories, set the tone for a dynamic learning experience in hospitality management. Transformational leadership, as outlined by Bass and Riggio (2006), involves motivating and inspiring employees toward shared goals. Emma’s approach reflected this, </w:t>
      </w:r>
      <w:r w:rsidR="005D37D8" w:rsidRPr="00E32ED7">
        <w:rPr>
          <w:rFonts w:ascii="Arial" w:hAnsi="Arial" w:cs="Arial"/>
          <w:sz w:val="24"/>
          <w:szCs w:val="24"/>
        </w:rPr>
        <w:t>engaging</w:t>
      </w:r>
      <w:r w:rsidR="00471613" w:rsidRPr="00E32ED7">
        <w:rPr>
          <w:rFonts w:ascii="Arial" w:hAnsi="Arial" w:cs="Arial"/>
          <w:sz w:val="24"/>
          <w:szCs w:val="24"/>
        </w:rPr>
        <w:t xml:space="preserve"> the </w:t>
      </w:r>
      <w:r w:rsidR="00EE5DE9">
        <w:rPr>
          <w:rFonts w:ascii="Arial" w:hAnsi="Arial" w:cs="Arial"/>
          <w:sz w:val="24"/>
          <w:szCs w:val="24"/>
        </w:rPr>
        <w:t>student</w:t>
      </w:r>
      <w:r w:rsidR="00471613" w:rsidRPr="00E32ED7">
        <w:rPr>
          <w:rFonts w:ascii="Arial" w:hAnsi="Arial" w:cs="Arial"/>
          <w:sz w:val="24"/>
          <w:szCs w:val="24"/>
        </w:rPr>
        <w:t xml:space="preserve"> in discussions about career aspirations and departmental insights, thus instilling a sense of purpose and commitment. This </w:t>
      </w:r>
      <w:r w:rsidR="00DE1518" w:rsidRPr="00E32ED7">
        <w:rPr>
          <w:rFonts w:ascii="Arial" w:hAnsi="Arial" w:cs="Arial"/>
          <w:sz w:val="24"/>
          <w:szCs w:val="24"/>
        </w:rPr>
        <w:t>focus</w:t>
      </w:r>
      <w:r w:rsidR="00471613" w:rsidRPr="00E32ED7">
        <w:rPr>
          <w:rFonts w:ascii="Arial" w:hAnsi="Arial" w:cs="Arial"/>
          <w:sz w:val="24"/>
          <w:szCs w:val="24"/>
        </w:rPr>
        <w:t xml:space="preserve"> on individual growth </w:t>
      </w:r>
      <w:r w:rsidR="00D81285">
        <w:rPr>
          <w:rFonts w:ascii="Arial" w:hAnsi="Arial" w:cs="Arial"/>
          <w:sz w:val="24"/>
          <w:szCs w:val="24"/>
        </w:rPr>
        <w:t>is confirmed</w:t>
      </w:r>
      <w:r w:rsidR="00471613" w:rsidRPr="00E32ED7">
        <w:rPr>
          <w:rFonts w:ascii="Arial" w:hAnsi="Arial" w:cs="Arial"/>
          <w:sz w:val="24"/>
          <w:szCs w:val="24"/>
        </w:rPr>
        <w:t xml:space="preserve"> </w:t>
      </w:r>
      <w:r w:rsidR="00D81285">
        <w:rPr>
          <w:rFonts w:ascii="Arial" w:hAnsi="Arial" w:cs="Arial"/>
          <w:sz w:val="24"/>
          <w:szCs w:val="24"/>
        </w:rPr>
        <w:t>by</w:t>
      </w:r>
      <w:r w:rsidR="00E76A56">
        <w:rPr>
          <w:rFonts w:ascii="Arial" w:hAnsi="Arial" w:cs="Arial"/>
          <w:sz w:val="24"/>
          <w:szCs w:val="24"/>
        </w:rPr>
        <w:t xml:space="preserve"> </w:t>
      </w:r>
      <w:r w:rsidR="00E76A56" w:rsidRPr="00E32ED7">
        <w:rPr>
          <w:rFonts w:ascii="Arial" w:hAnsi="Arial" w:cs="Arial"/>
          <w:sz w:val="24"/>
          <w:szCs w:val="24"/>
        </w:rPr>
        <w:t>conclusions</w:t>
      </w:r>
      <w:r w:rsidR="00471613" w:rsidRPr="00E32ED7">
        <w:rPr>
          <w:rFonts w:ascii="Arial" w:hAnsi="Arial" w:cs="Arial"/>
          <w:sz w:val="24"/>
          <w:szCs w:val="24"/>
        </w:rPr>
        <w:t xml:space="preserve"> </w:t>
      </w:r>
      <w:r w:rsidR="00D81285">
        <w:rPr>
          <w:rFonts w:ascii="Arial" w:hAnsi="Arial" w:cs="Arial"/>
          <w:sz w:val="24"/>
          <w:szCs w:val="24"/>
        </w:rPr>
        <w:t>drawn from</w:t>
      </w:r>
      <w:r w:rsidR="00471613" w:rsidRPr="00E32ED7">
        <w:rPr>
          <w:rFonts w:ascii="Arial" w:hAnsi="Arial" w:cs="Arial"/>
          <w:sz w:val="24"/>
          <w:szCs w:val="24"/>
        </w:rPr>
        <w:t xml:space="preserve"> hospitality research, where transformational leadership </w:t>
      </w:r>
      <w:r w:rsidR="005D37D8" w:rsidRPr="00E32ED7">
        <w:rPr>
          <w:rFonts w:ascii="Arial" w:hAnsi="Arial" w:cs="Arial"/>
          <w:sz w:val="24"/>
          <w:szCs w:val="24"/>
        </w:rPr>
        <w:t xml:space="preserve">significantly </w:t>
      </w:r>
      <w:r w:rsidR="00CA110F">
        <w:rPr>
          <w:rFonts w:ascii="Arial" w:hAnsi="Arial" w:cs="Arial"/>
          <w:sz w:val="24"/>
          <w:szCs w:val="24"/>
        </w:rPr>
        <w:t>improve</w:t>
      </w:r>
      <w:r w:rsidR="005D37D8" w:rsidRPr="00E32ED7">
        <w:rPr>
          <w:rFonts w:ascii="Arial" w:hAnsi="Arial" w:cs="Arial"/>
          <w:sz w:val="24"/>
          <w:szCs w:val="24"/>
        </w:rPr>
        <w:t>s</w:t>
      </w:r>
      <w:r w:rsidR="00471613" w:rsidRPr="00E32ED7">
        <w:rPr>
          <w:rFonts w:ascii="Arial" w:hAnsi="Arial" w:cs="Arial"/>
          <w:sz w:val="24"/>
          <w:szCs w:val="24"/>
        </w:rPr>
        <w:t xml:space="preserve"> job satisfaction and engagement (</w:t>
      </w:r>
      <w:r w:rsidR="007F1101">
        <w:rPr>
          <w:rFonts w:ascii="Arial" w:hAnsi="Arial" w:cs="Arial"/>
          <w:sz w:val="24"/>
          <w:szCs w:val="24"/>
        </w:rPr>
        <w:t>Ali</w:t>
      </w:r>
      <w:r w:rsidR="00471613" w:rsidRPr="00E32ED7">
        <w:rPr>
          <w:rFonts w:ascii="Arial" w:hAnsi="Arial" w:cs="Arial"/>
          <w:sz w:val="24"/>
          <w:szCs w:val="24"/>
        </w:rPr>
        <w:t>, 2023).</w:t>
      </w:r>
    </w:p>
    <w:p w14:paraId="394C1C55" w14:textId="57DC5D81" w:rsidR="00471613" w:rsidRPr="00E32ED7" w:rsidRDefault="001B4700" w:rsidP="00E32ED7">
      <w:pPr>
        <w:spacing w:line="360" w:lineRule="auto"/>
        <w:jc w:val="both"/>
        <w:rPr>
          <w:rFonts w:ascii="Arial" w:hAnsi="Arial" w:cs="Arial"/>
          <w:sz w:val="24"/>
          <w:szCs w:val="24"/>
        </w:rPr>
      </w:pPr>
      <w:r w:rsidRPr="00E32ED7">
        <w:rPr>
          <w:rFonts w:ascii="Arial" w:hAnsi="Arial" w:cs="Arial"/>
          <w:sz w:val="24"/>
          <w:szCs w:val="24"/>
        </w:rPr>
        <w:t xml:space="preserve">In contrast to Emma’s direct engagement, the </w:t>
      </w:r>
      <w:r w:rsidR="00C85D5D">
        <w:rPr>
          <w:rFonts w:ascii="Arial" w:hAnsi="Arial" w:cs="Arial"/>
          <w:sz w:val="24"/>
          <w:szCs w:val="24"/>
        </w:rPr>
        <w:t>R</w:t>
      </w:r>
      <w:r w:rsidRPr="00E32ED7">
        <w:rPr>
          <w:rFonts w:ascii="Arial" w:hAnsi="Arial" w:cs="Arial"/>
          <w:sz w:val="24"/>
          <w:szCs w:val="24"/>
        </w:rPr>
        <w:t xml:space="preserve">estaurant </w:t>
      </w:r>
      <w:r w:rsidR="00C85D5D">
        <w:rPr>
          <w:rFonts w:ascii="Arial" w:hAnsi="Arial" w:cs="Arial"/>
          <w:sz w:val="24"/>
          <w:szCs w:val="24"/>
        </w:rPr>
        <w:t>M</w:t>
      </w:r>
      <w:r w:rsidRPr="00E32ED7">
        <w:rPr>
          <w:rFonts w:ascii="Arial" w:hAnsi="Arial" w:cs="Arial"/>
          <w:sz w:val="24"/>
          <w:szCs w:val="24"/>
        </w:rPr>
        <w:t xml:space="preserve">anager </w:t>
      </w:r>
      <w:r w:rsidR="00471613" w:rsidRPr="00E32ED7">
        <w:rPr>
          <w:rFonts w:ascii="Arial" w:hAnsi="Arial" w:cs="Arial"/>
          <w:sz w:val="24"/>
          <w:szCs w:val="24"/>
        </w:rPr>
        <w:t xml:space="preserve">demonstrated a laissez-faire style </w:t>
      </w:r>
      <w:r w:rsidR="006460B6" w:rsidRPr="006460B6">
        <w:rPr>
          <w:rFonts w:ascii="Arial" w:hAnsi="Arial" w:cs="Arial"/>
          <w:sz w:val="24"/>
          <w:szCs w:val="24"/>
        </w:rPr>
        <w:t>(Lewin, Lippitt and White, 1939)</w:t>
      </w:r>
      <w:r w:rsidR="006460B6">
        <w:rPr>
          <w:rFonts w:ascii="Arial" w:hAnsi="Arial" w:cs="Arial"/>
          <w:sz w:val="24"/>
          <w:szCs w:val="24"/>
        </w:rPr>
        <w:t xml:space="preserve"> </w:t>
      </w:r>
      <w:r w:rsidR="005D37D8" w:rsidRPr="00E32ED7">
        <w:rPr>
          <w:rFonts w:ascii="Arial" w:hAnsi="Arial" w:cs="Arial"/>
          <w:sz w:val="24"/>
          <w:szCs w:val="24"/>
        </w:rPr>
        <w:t>with</w:t>
      </w:r>
      <w:r w:rsidR="00471613" w:rsidRPr="00E32ED7">
        <w:rPr>
          <w:rFonts w:ascii="Arial" w:hAnsi="Arial" w:cs="Arial"/>
          <w:sz w:val="24"/>
          <w:szCs w:val="24"/>
        </w:rPr>
        <w:t xml:space="preserve"> limited intervention and high autonomy for team members. Laissez-faire leadership though often </w:t>
      </w:r>
      <w:r w:rsidR="002A1EE5" w:rsidRPr="00E32ED7">
        <w:rPr>
          <w:rFonts w:ascii="Arial" w:hAnsi="Arial" w:cs="Arial"/>
          <w:sz w:val="24"/>
          <w:szCs w:val="24"/>
        </w:rPr>
        <w:t>criticised</w:t>
      </w:r>
      <w:r w:rsidR="00471613" w:rsidRPr="00E32ED7">
        <w:rPr>
          <w:rFonts w:ascii="Arial" w:hAnsi="Arial" w:cs="Arial"/>
          <w:sz w:val="24"/>
          <w:szCs w:val="24"/>
        </w:rPr>
        <w:t xml:space="preserve"> for its lack </w:t>
      </w:r>
      <w:r w:rsidR="00471613" w:rsidRPr="00E32ED7">
        <w:rPr>
          <w:rFonts w:ascii="Arial" w:hAnsi="Arial" w:cs="Arial"/>
          <w:sz w:val="24"/>
          <w:szCs w:val="24"/>
        </w:rPr>
        <w:lastRenderedPageBreak/>
        <w:t xml:space="preserve">of guidance, can be effective in established teams with clear roles and responsibilities. </w:t>
      </w:r>
      <w:r w:rsidR="005D37D8" w:rsidRPr="00E32ED7">
        <w:rPr>
          <w:rFonts w:ascii="Arial" w:hAnsi="Arial" w:cs="Arial"/>
          <w:sz w:val="24"/>
          <w:szCs w:val="24"/>
        </w:rPr>
        <w:t>The</w:t>
      </w:r>
      <w:r w:rsidR="00471613" w:rsidRPr="00E32ED7">
        <w:rPr>
          <w:rFonts w:ascii="Arial" w:hAnsi="Arial" w:cs="Arial"/>
          <w:sz w:val="24"/>
          <w:szCs w:val="24"/>
        </w:rPr>
        <w:t xml:space="preserve"> team’s structure, supported by peer-led mentoring, allowed for smooth operation without direct supervision. This approach aligns with </w:t>
      </w:r>
      <w:r w:rsidR="00827037" w:rsidRPr="00E32ED7">
        <w:rPr>
          <w:rFonts w:ascii="Arial" w:hAnsi="Arial" w:cs="Arial"/>
          <w:sz w:val="24"/>
          <w:szCs w:val="24"/>
        </w:rPr>
        <w:t xml:space="preserve">the </w:t>
      </w:r>
      <w:r w:rsidR="00471613" w:rsidRPr="00E32ED7">
        <w:rPr>
          <w:rFonts w:ascii="Arial" w:hAnsi="Arial" w:cs="Arial"/>
          <w:sz w:val="24"/>
          <w:szCs w:val="24"/>
        </w:rPr>
        <w:t xml:space="preserve">findings by Huertas-Valdivia et al. (2019), who note that empowering employees through autonomy </w:t>
      </w:r>
      <w:r w:rsidR="00CA110F">
        <w:rPr>
          <w:rFonts w:ascii="Arial" w:hAnsi="Arial" w:cs="Arial"/>
          <w:sz w:val="24"/>
          <w:szCs w:val="24"/>
        </w:rPr>
        <w:t>improve</w:t>
      </w:r>
      <w:r w:rsidR="00471613" w:rsidRPr="00E32ED7">
        <w:rPr>
          <w:rFonts w:ascii="Arial" w:hAnsi="Arial" w:cs="Arial"/>
          <w:sz w:val="24"/>
          <w:szCs w:val="24"/>
        </w:rPr>
        <w:t>s their adaptability and commitment (Huertas-Valdivia, 2019).</w:t>
      </w:r>
    </w:p>
    <w:p w14:paraId="37E7B874" w14:textId="62521744"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Within this setting, the team dynamics flourished. The senior colleague who assumed the ‘buddy trainer’ role acted as an informal servant leader, aiding the </w:t>
      </w:r>
      <w:r w:rsidR="008F7C22">
        <w:rPr>
          <w:rFonts w:ascii="Arial" w:hAnsi="Arial" w:cs="Arial"/>
          <w:sz w:val="24"/>
          <w:szCs w:val="24"/>
        </w:rPr>
        <w:t>student</w:t>
      </w:r>
      <w:r w:rsidRPr="00E32ED7">
        <w:rPr>
          <w:rFonts w:ascii="Arial" w:hAnsi="Arial" w:cs="Arial"/>
          <w:sz w:val="24"/>
          <w:szCs w:val="24"/>
        </w:rPr>
        <w:t xml:space="preserve">’s </w:t>
      </w:r>
      <w:r w:rsidR="008F7C22" w:rsidRPr="00E32ED7">
        <w:rPr>
          <w:rFonts w:ascii="Arial" w:hAnsi="Arial" w:cs="Arial"/>
          <w:sz w:val="24"/>
          <w:szCs w:val="24"/>
        </w:rPr>
        <w:t>adaptation</w:t>
      </w:r>
      <w:r w:rsidRPr="00E32ED7">
        <w:rPr>
          <w:rFonts w:ascii="Arial" w:hAnsi="Arial" w:cs="Arial"/>
          <w:sz w:val="24"/>
          <w:szCs w:val="24"/>
        </w:rPr>
        <w:t xml:space="preserve"> while ensuring </w:t>
      </w:r>
      <w:r w:rsidR="009B22A6" w:rsidRPr="00E32ED7">
        <w:rPr>
          <w:rFonts w:ascii="Arial" w:hAnsi="Arial" w:cs="Arial"/>
          <w:sz w:val="24"/>
          <w:szCs w:val="24"/>
        </w:rPr>
        <w:t>consistency</w:t>
      </w:r>
      <w:r w:rsidR="009B22A6">
        <w:rPr>
          <w:rFonts w:ascii="Arial" w:hAnsi="Arial" w:cs="Arial"/>
          <w:sz w:val="24"/>
          <w:szCs w:val="24"/>
        </w:rPr>
        <w:t xml:space="preserve"> </w:t>
      </w:r>
      <w:r w:rsidRPr="00E32ED7">
        <w:rPr>
          <w:rFonts w:ascii="Arial" w:hAnsi="Arial" w:cs="Arial"/>
          <w:sz w:val="24"/>
          <w:szCs w:val="24"/>
        </w:rPr>
        <w:t xml:space="preserve">among staff. This peer mentorship illustrates the effectiveness of servant leadership, where leaders </w:t>
      </w:r>
      <w:r w:rsidR="002A1EE5" w:rsidRPr="00E32ED7">
        <w:rPr>
          <w:rFonts w:ascii="Arial" w:hAnsi="Arial" w:cs="Arial"/>
          <w:sz w:val="24"/>
          <w:szCs w:val="24"/>
        </w:rPr>
        <w:t>prioritise</w:t>
      </w:r>
      <w:r w:rsidRPr="00E32ED7">
        <w:rPr>
          <w:rFonts w:ascii="Arial" w:hAnsi="Arial" w:cs="Arial"/>
          <w:sz w:val="24"/>
          <w:szCs w:val="24"/>
        </w:rPr>
        <w:t xml:space="preserve"> employee well-being over formal authority. Studies confirm that servant leadership in hospitality </w:t>
      </w:r>
      <w:r w:rsidR="00CA110F">
        <w:rPr>
          <w:rFonts w:ascii="Arial" w:hAnsi="Arial" w:cs="Arial"/>
          <w:sz w:val="24"/>
          <w:szCs w:val="24"/>
        </w:rPr>
        <w:t>improve</w:t>
      </w:r>
      <w:r w:rsidRPr="00E32ED7">
        <w:rPr>
          <w:rFonts w:ascii="Arial" w:hAnsi="Arial" w:cs="Arial"/>
          <w:sz w:val="24"/>
          <w:szCs w:val="24"/>
        </w:rPr>
        <w:t xml:space="preserve">s team morale and productivity (Chon &amp; Zoltan, 2019). The camaraderie among the team, encouraged by </w:t>
      </w:r>
      <w:r w:rsidR="002A1EE5" w:rsidRPr="00E32ED7">
        <w:rPr>
          <w:rFonts w:ascii="Arial" w:hAnsi="Arial" w:cs="Arial"/>
          <w:sz w:val="24"/>
          <w:szCs w:val="24"/>
        </w:rPr>
        <w:t>decentralised</w:t>
      </w:r>
      <w:r w:rsidRPr="00E32ED7">
        <w:rPr>
          <w:rFonts w:ascii="Arial" w:hAnsi="Arial" w:cs="Arial"/>
          <w:sz w:val="24"/>
          <w:szCs w:val="24"/>
        </w:rPr>
        <w:t xml:space="preserve"> leadership, mirrors findings that employees, when trusted, often self-manage with heightened accountability (</w:t>
      </w:r>
      <w:r w:rsidR="00F626AB">
        <w:rPr>
          <w:rFonts w:ascii="Arial" w:hAnsi="Arial" w:cs="Arial"/>
          <w:sz w:val="24"/>
          <w:szCs w:val="24"/>
        </w:rPr>
        <w:t>Chris and Feeney, 2</w:t>
      </w:r>
      <w:r w:rsidR="00E87388">
        <w:rPr>
          <w:rFonts w:ascii="Arial" w:hAnsi="Arial" w:cs="Arial"/>
          <w:sz w:val="24"/>
          <w:szCs w:val="24"/>
        </w:rPr>
        <w:t>022</w:t>
      </w:r>
      <w:r w:rsidRPr="00E32ED7">
        <w:rPr>
          <w:rFonts w:ascii="Arial" w:hAnsi="Arial" w:cs="Arial"/>
          <w:sz w:val="24"/>
          <w:szCs w:val="24"/>
        </w:rPr>
        <w:t>).</w:t>
      </w:r>
    </w:p>
    <w:p w14:paraId="4F9C1BB2" w14:textId="0CB1DBF8"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Emma’s indirect yet supportive involvement during the </w:t>
      </w:r>
      <w:r w:rsidR="00C24F18">
        <w:rPr>
          <w:rFonts w:ascii="Arial" w:hAnsi="Arial" w:cs="Arial"/>
          <w:sz w:val="24"/>
          <w:szCs w:val="24"/>
        </w:rPr>
        <w:t>student</w:t>
      </w:r>
      <w:r w:rsidRPr="00E32ED7">
        <w:rPr>
          <w:rFonts w:ascii="Arial" w:hAnsi="Arial" w:cs="Arial"/>
          <w:sz w:val="24"/>
          <w:szCs w:val="24"/>
        </w:rPr>
        <w:t>’s restaurant placement exemplified servant leadership</w:t>
      </w:r>
      <w:r w:rsidR="00686D34">
        <w:rPr>
          <w:rFonts w:ascii="Arial" w:hAnsi="Arial" w:cs="Arial"/>
          <w:sz w:val="24"/>
          <w:szCs w:val="24"/>
        </w:rPr>
        <w:t xml:space="preserve">, where she </w:t>
      </w:r>
      <w:r w:rsidR="005D37D8" w:rsidRPr="00E32ED7">
        <w:rPr>
          <w:rFonts w:ascii="Arial" w:hAnsi="Arial" w:cs="Arial"/>
          <w:sz w:val="24"/>
          <w:szCs w:val="24"/>
        </w:rPr>
        <w:t xml:space="preserve">created a work culture </w:t>
      </w:r>
      <w:r w:rsidR="00DE1518" w:rsidRPr="00E32ED7">
        <w:rPr>
          <w:rFonts w:ascii="Arial" w:hAnsi="Arial" w:cs="Arial"/>
          <w:sz w:val="24"/>
          <w:szCs w:val="24"/>
        </w:rPr>
        <w:t>focusin</w:t>
      </w:r>
      <w:r w:rsidR="00013DFC" w:rsidRPr="00E32ED7">
        <w:rPr>
          <w:rFonts w:ascii="Arial" w:hAnsi="Arial" w:cs="Arial"/>
          <w:sz w:val="24"/>
          <w:szCs w:val="24"/>
        </w:rPr>
        <w:t>g on</w:t>
      </w:r>
      <w:r w:rsidR="001B4700" w:rsidRPr="00E32ED7">
        <w:rPr>
          <w:rFonts w:ascii="Arial" w:hAnsi="Arial" w:cs="Arial"/>
          <w:sz w:val="24"/>
          <w:szCs w:val="24"/>
        </w:rPr>
        <w:t xml:space="preserve"> support and recognition by maintaining a presence in the background and monitoring progress through senior colleagues</w:t>
      </w:r>
      <w:r w:rsidRPr="00E32ED7">
        <w:rPr>
          <w:rFonts w:ascii="Arial" w:hAnsi="Arial" w:cs="Arial"/>
          <w:sz w:val="24"/>
          <w:szCs w:val="24"/>
        </w:rPr>
        <w:t xml:space="preserve">. </w:t>
      </w:r>
      <w:r w:rsidR="00BB5041">
        <w:rPr>
          <w:rFonts w:ascii="Arial" w:hAnsi="Arial" w:cs="Arial"/>
          <w:sz w:val="24"/>
          <w:szCs w:val="24"/>
        </w:rPr>
        <w:t>In her</w:t>
      </w:r>
      <w:r w:rsidRPr="00E32ED7">
        <w:rPr>
          <w:rFonts w:ascii="Arial" w:hAnsi="Arial" w:cs="Arial"/>
          <w:sz w:val="24"/>
          <w:szCs w:val="24"/>
        </w:rPr>
        <w:t xml:space="preserve"> indirect leadership style</w:t>
      </w:r>
      <w:r w:rsidR="00BB5041">
        <w:rPr>
          <w:rFonts w:ascii="Arial" w:hAnsi="Arial" w:cs="Arial"/>
          <w:sz w:val="24"/>
          <w:szCs w:val="24"/>
        </w:rPr>
        <w:t>,</w:t>
      </w:r>
      <w:r w:rsidRPr="00E32ED7">
        <w:rPr>
          <w:rFonts w:ascii="Arial" w:hAnsi="Arial" w:cs="Arial"/>
          <w:sz w:val="24"/>
          <w:szCs w:val="24"/>
        </w:rPr>
        <w:t xml:space="preserve"> the leader empowers others to succeed without imposing authority (Stone et al., 2004).</w:t>
      </w:r>
    </w:p>
    <w:p w14:paraId="32DF6889" w14:textId="3A8B1821"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From a broader perspective, the combination of transformational, servant, and laissez-faire styles illustrated a flexible leadership approach within hospitality. </w:t>
      </w:r>
      <w:r w:rsidR="005D37D8" w:rsidRPr="00E32ED7">
        <w:rPr>
          <w:rFonts w:ascii="Arial" w:hAnsi="Arial" w:cs="Arial"/>
          <w:sz w:val="24"/>
          <w:szCs w:val="24"/>
        </w:rPr>
        <w:t>While effective here, the restaurant manager’s delegation</w:t>
      </w:r>
      <w:r w:rsidRPr="00E32ED7">
        <w:rPr>
          <w:rFonts w:ascii="Arial" w:hAnsi="Arial" w:cs="Arial"/>
          <w:sz w:val="24"/>
          <w:szCs w:val="24"/>
        </w:rPr>
        <w:t xml:space="preserve"> may contrast with more structured leadership approaches suited to high-precision environments like the front desk (</w:t>
      </w:r>
      <w:r w:rsidR="001B3498" w:rsidRPr="001B3498">
        <w:rPr>
          <w:rFonts w:ascii="Arial" w:hAnsi="Arial" w:cs="Arial"/>
          <w:sz w:val="24"/>
          <w:szCs w:val="24"/>
        </w:rPr>
        <w:t>González-Torres</w:t>
      </w:r>
      <w:r w:rsidR="001B3498">
        <w:rPr>
          <w:rFonts w:ascii="Arial" w:hAnsi="Arial" w:cs="Arial"/>
          <w:sz w:val="24"/>
          <w:szCs w:val="24"/>
        </w:rPr>
        <w:t xml:space="preserve"> et al., 20</w:t>
      </w:r>
      <w:r w:rsidR="009D1C87">
        <w:rPr>
          <w:rFonts w:ascii="Arial" w:hAnsi="Arial" w:cs="Arial"/>
          <w:sz w:val="24"/>
          <w:szCs w:val="24"/>
        </w:rPr>
        <w:t>23</w:t>
      </w:r>
      <w:r w:rsidRPr="00E32ED7">
        <w:rPr>
          <w:rFonts w:ascii="Arial" w:hAnsi="Arial" w:cs="Arial"/>
          <w:sz w:val="24"/>
          <w:szCs w:val="24"/>
        </w:rPr>
        <w:t>). However, in the restaurant’s fast-paced environment, the autonomy granted to team members encouraged quick decision-making and efficient operations.</w:t>
      </w:r>
    </w:p>
    <w:p w14:paraId="636AFC63" w14:textId="7A23C219"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This experience highlights that leadership in hospitality is not one-size-fits-all; instead, the adaptability to meet the needs of different operational contexts and team dynamics is crucial. The case further supports findings that varied leadership styles foster a responsive, </w:t>
      </w:r>
      <w:r w:rsidR="00827037" w:rsidRPr="00E32ED7">
        <w:rPr>
          <w:rFonts w:ascii="Arial" w:hAnsi="Arial" w:cs="Arial"/>
          <w:sz w:val="24"/>
          <w:szCs w:val="24"/>
        </w:rPr>
        <w:t>team-centred</w:t>
      </w:r>
      <w:r w:rsidRPr="00E32ED7">
        <w:rPr>
          <w:rFonts w:ascii="Arial" w:hAnsi="Arial" w:cs="Arial"/>
          <w:sz w:val="24"/>
          <w:szCs w:val="24"/>
        </w:rPr>
        <w:t xml:space="preserve"> culture in hospitality (</w:t>
      </w:r>
      <w:r w:rsidR="007C48C3">
        <w:rPr>
          <w:rFonts w:ascii="Arial" w:hAnsi="Arial" w:cs="Arial"/>
          <w:sz w:val="24"/>
          <w:szCs w:val="24"/>
        </w:rPr>
        <w:t>Ali, 2023</w:t>
      </w:r>
      <w:r w:rsidRPr="00E32ED7">
        <w:rPr>
          <w:rFonts w:ascii="Arial" w:hAnsi="Arial" w:cs="Arial"/>
          <w:sz w:val="24"/>
          <w:szCs w:val="24"/>
        </w:rPr>
        <w:t xml:space="preserve">). In this instance, the autonomy and mentorship empowered the team to function seamlessly, </w:t>
      </w:r>
      <w:r w:rsidR="00927F6E" w:rsidRPr="00E32ED7">
        <w:rPr>
          <w:rFonts w:ascii="Arial" w:hAnsi="Arial" w:cs="Arial"/>
          <w:sz w:val="24"/>
          <w:szCs w:val="24"/>
        </w:rPr>
        <w:t>representing</w:t>
      </w:r>
      <w:r w:rsidRPr="00E32ED7">
        <w:rPr>
          <w:rFonts w:ascii="Arial" w:hAnsi="Arial" w:cs="Arial"/>
          <w:sz w:val="24"/>
          <w:szCs w:val="24"/>
        </w:rPr>
        <w:t xml:space="preserve"> a culture where respect and collaboration </w:t>
      </w:r>
      <w:r w:rsidR="00B9580D">
        <w:rPr>
          <w:rFonts w:ascii="Arial" w:hAnsi="Arial" w:cs="Arial"/>
          <w:sz w:val="24"/>
          <w:szCs w:val="24"/>
        </w:rPr>
        <w:t>go</w:t>
      </w:r>
      <w:r w:rsidR="00B9580D" w:rsidRPr="00E32ED7">
        <w:rPr>
          <w:rFonts w:ascii="Arial" w:hAnsi="Arial" w:cs="Arial"/>
          <w:sz w:val="24"/>
          <w:szCs w:val="24"/>
        </w:rPr>
        <w:t xml:space="preserve"> before</w:t>
      </w:r>
      <w:r w:rsidRPr="00E32ED7">
        <w:rPr>
          <w:rFonts w:ascii="Arial" w:hAnsi="Arial" w:cs="Arial"/>
          <w:sz w:val="24"/>
          <w:szCs w:val="24"/>
        </w:rPr>
        <w:t xml:space="preserve"> formal supervision.</w:t>
      </w:r>
    </w:p>
    <w:p w14:paraId="1A6142A0" w14:textId="1091D6DD" w:rsidR="00471613" w:rsidRPr="00E32ED7" w:rsidRDefault="00471613" w:rsidP="00E32ED7">
      <w:pPr>
        <w:spacing w:line="360" w:lineRule="auto"/>
        <w:jc w:val="both"/>
        <w:rPr>
          <w:rFonts w:ascii="Arial" w:hAnsi="Arial" w:cs="Arial"/>
          <w:sz w:val="24"/>
          <w:szCs w:val="24"/>
        </w:rPr>
      </w:pPr>
      <w:r w:rsidRPr="00E32ED7">
        <w:rPr>
          <w:rFonts w:ascii="Arial" w:hAnsi="Arial" w:cs="Arial"/>
          <w:b/>
          <w:bCs/>
          <w:sz w:val="24"/>
          <w:szCs w:val="24"/>
        </w:rPr>
        <w:lastRenderedPageBreak/>
        <w:t>Housekeeping Department (Weeks 3-5)</w:t>
      </w:r>
    </w:p>
    <w:p w14:paraId="2045B3BE" w14:textId="7D05E7B9" w:rsidR="00471613" w:rsidRPr="00E32ED7" w:rsidRDefault="00903332" w:rsidP="00E32ED7">
      <w:pPr>
        <w:spacing w:line="360" w:lineRule="auto"/>
        <w:jc w:val="both"/>
        <w:rPr>
          <w:rFonts w:ascii="Arial" w:hAnsi="Arial" w:cs="Arial"/>
          <w:sz w:val="24"/>
          <w:szCs w:val="24"/>
        </w:rPr>
      </w:pPr>
      <w:r>
        <w:rPr>
          <w:noProof/>
        </w:rPr>
        <w:drawing>
          <wp:anchor distT="0" distB="0" distL="114300" distR="114300" simplePos="0" relativeHeight="251658247" behindDoc="0" locked="0" layoutInCell="1" allowOverlap="1" wp14:anchorId="3575E166" wp14:editId="29100B6E">
            <wp:simplePos x="0" y="0"/>
            <wp:positionH relativeFrom="column">
              <wp:posOffset>0</wp:posOffset>
            </wp:positionH>
            <wp:positionV relativeFrom="paragraph">
              <wp:posOffset>-6043</wp:posOffset>
            </wp:positionV>
            <wp:extent cx="2290602" cy="1718441"/>
            <wp:effectExtent l="0" t="0" r="0" b="0"/>
            <wp:wrapSquare wrapText="bothSides"/>
            <wp:docPr id="1867524544" name="Picture 6"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No photo description availabl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90602" cy="1718441"/>
                    </a:xfrm>
                    <a:prstGeom prst="rect">
                      <a:avLst/>
                    </a:prstGeom>
                    <a:noFill/>
                    <a:ln>
                      <a:noFill/>
                    </a:ln>
                  </pic:spPr>
                </pic:pic>
              </a:graphicData>
            </a:graphic>
          </wp:anchor>
        </w:drawing>
      </w:r>
      <w:r w:rsidR="00471613" w:rsidRPr="00E32ED7">
        <w:rPr>
          <w:rFonts w:ascii="Arial" w:hAnsi="Arial" w:cs="Arial"/>
          <w:sz w:val="24"/>
          <w:szCs w:val="24"/>
        </w:rPr>
        <w:t xml:space="preserve">In the Housekeeping Department at Delta by Marriott Northampton, the Housekeeping Manager exemplified a </w:t>
      </w:r>
      <w:r w:rsidR="00B95AD1" w:rsidRPr="00E32ED7">
        <w:rPr>
          <w:rFonts w:ascii="Arial" w:hAnsi="Arial" w:cs="Arial"/>
          <w:sz w:val="24"/>
          <w:szCs w:val="24"/>
        </w:rPr>
        <w:t>distinctive</w:t>
      </w:r>
      <w:r w:rsidR="00471613" w:rsidRPr="00E32ED7">
        <w:rPr>
          <w:rFonts w:ascii="Arial" w:hAnsi="Arial" w:cs="Arial"/>
          <w:sz w:val="24"/>
          <w:szCs w:val="24"/>
        </w:rPr>
        <w:t xml:space="preserve"> combination of transactional leadership</w:t>
      </w:r>
      <w:r w:rsidR="00E56017">
        <w:rPr>
          <w:rFonts w:ascii="Arial" w:hAnsi="Arial" w:cs="Arial"/>
          <w:sz w:val="24"/>
          <w:szCs w:val="24"/>
        </w:rPr>
        <w:t xml:space="preserve"> </w:t>
      </w:r>
      <w:r w:rsidR="00442512" w:rsidRPr="00442512">
        <w:rPr>
          <w:rFonts w:ascii="Arial" w:hAnsi="Arial" w:cs="Arial"/>
          <w:sz w:val="24"/>
          <w:szCs w:val="24"/>
        </w:rPr>
        <w:t>(Burns, 1978; Bass, 1981; Weber, 1947)</w:t>
      </w:r>
      <w:r w:rsidR="00471613" w:rsidRPr="00E32ED7">
        <w:rPr>
          <w:rFonts w:ascii="Arial" w:hAnsi="Arial" w:cs="Arial"/>
          <w:sz w:val="24"/>
          <w:szCs w:val="24"/>
        </w:rPr>
        <w:t xml:space="preserve"> infused with empathy, </w:t>
      </w:r>
      <w:r w:rsidR="00CD653B">
        <w:rPr>
          <w:rFonts w:ascii="Arial" w:hAnsi="Arial" w:cs="Arial"/>
          <w:sz w:val="24"/>
          <w:szCs w:val="24"/>
        </w:rPr>
        <w:t>encouraging</w:t>
      </w:r>
      <w:r w:rsidR="00471613" w:rsidRPr="00E32ED7">
        <w:rPr>
          <w:rFonts w:ascii="Arial" w:hAnsi="Arial" w:cs="Arial"/>
          <w:sz w:val="24"/>
          <w:szCs w:val="24"/>
        </w:rPr>
        <w:t xml:space="preserve"> efficiency and morale. Adhering strictly to established procedures, she </w:t>
      </w:r>
      <w:r w:rsidR="002A1EE5" w:rsidRPr="00E32ED7">
        <w:rPr>
          <w:rFonts w:ascii="Arial" w:hAnsi="Arial" w:cs="Arial"/>
          <w:sz w:val="24"/>
          <w:szCs w:val="24"/>
        </w:rPr>
        <w:t>categorised</w:t>
      </w:r>
      <w:r w:rsidR="00471613" w:rsidRPr="00E32ED7">
        <w:rPr>
          <w:rFonts w:ascii="Arial" w:hAnsi="Arial" w:cs="Arial"/>
          <w:sz w:val="24"/>
          <w:szCs w:val="24"/>
        </w:rPr>
        <w:t xml:space="preserve"> daily tasks as “stayovers” or “check-outs,” </w:t>
      </w:r>
      <w:r w:rsidR="00E56EF9" w:rsidRPr="00E32ED7">
        <w:rPr>
          <w:rFonts w:ascii="Arial" w:hAnsi="Arial" w:cs="Arial"/>
          <w:sz w:val="24"/>
          <w:szCs w:val="24"/>
        </w:rPr>
        <w:t>confirming</w:t>
      </w:r>
      <w:r w:rsidR="00471613" w:rsidRPr="00E32ED7">
        <w:rPr>
          <w:rFonts w:ascii="Arial" w:hAnsi="Arial" w:cs="Arial"/>
          <w:sz w:val="24"/>
          <w:szCs w:val="24"/>
        </w:rPr>
        <w:t xml:space="preserve"> a predictable structure that allowed team members to manage their responsibilities effectively. This approach reflects the principles of transactional leadership, where </w:t>
      </w:r>
      <w:r w:rsidR="001B4700" w:rsidRPr="00E32ED7">
        <w:rPr>
          <w:rFonts w:ascii="Arial" w:hAnsi="Arial" w:cs="Arial"/>
          <w:sz w:val="24"/>
          <w:szCs w:val="24"/>
        </w:rPr>
        <w:t>evident</w:t>
      </w:r>
      <w:r w:rsidR="00471613" w:rsidRPr="00E32ED7">
        <w:rPr>
          <w:rFonts w:ascii="Arial" w:hAnsi="Arial" w:cs="Arial"/>
          <w:sz w:val="24"/>
          <w:szCs w:val="24"/>
        </w:rPr>
        <w:t xml:space="preserve">, structured roles can </w:t>
      </w:r>
      <w:r w:rsidR="00CA110F">
        <w:rPr>
          <w:rFonts w:ascii="Arial" w:hAnsi="Arial" w:cs="Arial"/>
          <w:sz w:val="24"/>
          <w:szCs w:val="24"/>
        </w:rPr>
        <w:t>improve</w:t>
      </w:r>
      <w:r w:rsidR="00471613" w:rsidRPr="00E32ED7">
        <w:rPr>
          <w:rFonts w:ascii="Arial" w:hAnsi="Arial" w:cs="Arial"/>
          <w:sz w:val="24"/>
          <w:szCs w:val="24"/>
        </w:rPr>
        <w:t xml:space="preserve"> operational effectiveness, particularly in roles requiring precision and consistency (Huo, 2019). Yet, unlike purely transactional leaders, the Housekeeping Manager balanced her strict approach with empathy, checking in regularly with staff and granting breaks as needed. This compassionate approach aligned with findings that empathy in transactional leadership can improve employee morale and productivity, even in task-focused environments (</w:t>
      </w:r>
      <w:r w:rsidR="00022D42">
        <w:rPr>
          <w:rFonts w:ascii="Arial" w:hAnsi="Arial" w:cs="Arial"/>
          <w:sz w:val="24"/>
          <w:szCs w:val="24"/>
        </w:rPr>
        <w:t>Kumar, 2023</w:t>
      </w:r>
      <w:r w:rsidR="00471613" w:rsidRPr="00E32ED7">
        <w:rPr>
          <w:rFonts w:ascii="Arial" w:hAnsi="Arial" w:cs="Arial"/>
          <w:sz w:val="24"/>
          <w:szCs w:val="24"/>
        </w:rPr>
        <w:t>).</w:t>
      </w:r>
    </w:p>
    <w:p w14:paraId="2D0D3BAB" w14:textId="528E4B34"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The collaboration between the housekeeping and maintenance teams further </w:t>
      </w:r>
      <w:r w:rsidR="00CA110F">
        <w:rPr>
          <w:rFonts w:ascii="Arial" w:hAnsi="Arial" w:cs="Arial"/>
          <w:sz w:val="24"/>
          <w:szCs w:val="24"/>
        </w:rPr>
        <w:t>improve</w:t>
      </w:r>
      <w:r w:rsidRPr="00E32ED7">
        <w:rPr>
          <w:rFonts w:ascii="Arial" w:hAnsi="Arial" w:cs="Arial"/>
          <w:sz w:val="24"/>
          <w:szCs w:val="24"/>
        </w:rPr>
        <w:t xml:space="preserve">d operational fluidity. With two rotating maintenance technicians addressing immediate issues like broken fixtures, the </w:t>
      </w:r>
      <w:r w:rsidR="00302AE3" w:rsidRPr="00E32ED7">
        <w:rPr>
          <w:rFonts w:ascii="Arial" w:hAnsi="Arial" w:cs="Arial"/>
          <w:sz w:val="24"/>
          <w:szCs w:val="24"/>
        </w:rPr>
        <w:t>collaboration</w:t>
      </w:r>
      <w:r w:rsidRPr="00E32ED7">
        <w:rPr>
          <w:rFonts w:ascii="Arial" w:hAnsi="Arial" w:cs="Arial"/>
          <w:sz w:val="24"/>
          <w:szCs w:val="24"/>
        </w:rPr>
        <w:t xml:space="preserve"> between departments highlighted the value of interdependence in hotel operations. Studies show that such cross-functional teamwork in hospitality </w:t>
      </w:r>
      <w:r w:rsidR="005D37D8" w:rsidRPr="00E32ED7">
        <w:rPr>
          <w:rFonts w:ascii="Arial" w:hAnsi="Arial" w:cs="Arial"/>
          <w:sz w:val="24"/>
          <w:szCs w:val="24"/>
        </w:rPr>
        <w:t>raises service standards and</w:t>
      </w:r>
      <w:r w:rsidRPr="00E32ED7">
        <w:rPr>
          <w:rFonts w:ascii="Arial" w:hAnsi="Arial" w:cs="Arial"/>
          <w:sz w:val="24"/>
          <w:szCs w:val="24"/>
        </w:rPr>
        <w:t xml:space="preserve"> </w:t>
      </w:r>
      <w:r w:rsidR="002A1EE5" w:rsidRPr="00E32ED7">
        <w:rPr>
          <w:rFonts w:ascii="Arial" w:hAnsi="Arial" w:cs="Arial"/>
          <w:sz w:val="24"/>
          <w:szCs w:val="24"/>
        </w:rPr>
        <w:t>minimises</w:t>
      </w:r>
      <w:r w:rsidRPr="00E32ED7">
        <w:rPr>
          <w:rFonts w:ascii="Arial" w:hAnsi="Arial" w:cs="Arial"/>
          <w:sz w:val="24"/>
          <w:szCs w:val="24"/>
        </w:rPr>
        <w:t xml:space="preserve"> disruptions, which is particularly beneficial in ensuring seamless guest experiences (</w:t>
      </w:r>
      <w:r w:rsidR="009100A5">
        <w:rPr>
          <w:rFonts w:ascii="Arial" w:hAnsi="Arial" w:cs="Arial"/>
          <w:sz w:val="24"/>
          <w:szCs w:val="24"/>
        </w:rPr>
        <w:t>Larsson et al., 2012</w:t>
      </w:r>
      <w:r w:rsidRPr="00E32ED7">
        <w:rPr>
          <w:rFonts w:ascii="Arial" w:hAnsi="Arial" w:cs="Arial"/>
          <w:sz w:val="24"/>
          <w:szCs w:val="24"/>
        </w:rPr>
        <w:t>). The Housekeeping Manager’s coordination with the maintenance team aligns with the “</w:t>
      </w:r>
      <w:r w:rsidR="002A1EE5" w:rsidRPr="00E32ED7">
        <w:rPr>
          <w:rFonts w:ascii="Arial" w:hAnsi="Arial" w:cs="Arial"/>
          <w:sz w:val="24"/>
          <w:szCs w:val="24"/>
        </w:rPr>
        <w:t>organisational</w:t>
      </w:r>
      <w:r w:rsidRPr="00E32ED7">
        <w:rPr>
          <w:rFonts w:ascii="Arial" w:hAnsi="Arial" w:cs="Arial"/>
          <w:sz w:val="24"/>
          <w:szCs w:val="24"/>
        </w:rPr>
        <w:t xml:space="preserve"> agility” concept, which suggests that agile, responsive management strategies promote guest satisfaction and operational resilience (Khairy et al., 2023).</w:t>
      </w:r>
    </w:p>
    <w:p w14:paraId="6FB6D913" w14:textId="2C9FBC43"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The manager’s leadership style also displayed </w:t>
      </w:r>
      <w:r w:rsidR="005D37D8" w:rsidRPr="00E32ED7">
        <w:rPr>
          <w:rFonts w:ascii="Arial" w:hAnsi="Arial" w:cs="Arial"/>
          <w:sz w:val="24"/>
          <w:szCs w:val="24"/>
        </w:rPr>
        <w:t xml:space="preserve">transformational leadership elements by </w:t>
      </w:r>
      <w:r w:rsidR="00CD653B">
        <w:rPr>
          <w:rFonts w:ascii="Arial" w:hAnsi="Arial" w:cs="Arial"/>
          <w:sz w:val="24"/>
          <w:szCs w:val="24"/>
        </w:rPr>
        <w:t>encouraging</w:t>
      </w:r>
      <w:r w:rsidRPr="00E32ED7">
        <w:rPr>
          <w:rFonts w:ascii="Arial" w:hAnsi="Arial" w:cs="Arial"/>
          <w:sz w:val="24"/>
          <w:szCs w:val="24"/>
        </w:rPr>
        <w:t xml:space="preserve"> respect and collaboration. Although transactional by nature, her empathetic approach bridged transactional and transformational strategies, promoting employee well-being, a factor often linked to higher job satisfaction and reduced turnover in </w:t>
      </w:r>
      <w:r w:rsidRPr="00E32ED7">
        <w:rPr>
          <w:rFonts w:ascii="Arial" w:hAnsi="Arial" w:cs="Arial"/>
          <w:sz w:val="24"/>
          <w:szCs w:val="24"/>
        </w:rPr>
        <w:lastRenderedPageBreak/>
        <w:t xml:space="preserve">hospitality (Kara et al., 2013). This nurturing environment resonates with servant leadership theories, where leaders </w:t>
      </w:r>
      <w:r w:rsidR="002A1EE5" w:rsidRPr="00E32ED7">
        <w:rPr>
          <w:rFonts w:ascii="Arial" w:hAnsi="Arial" w:cs="Arial"/>
          <w:sz w:val="24"/>
          <w:szCs w:val="24"/>
        </w:rPr>
        <w:t>prioritise</w:t>
      </w:r>
      <w:r w:rsidRPr="00E32ED7">
        <w:rPr>
          <w:rFonts w:ascii="Arial" w:hAnsi="Arial" w:cs="Arial"/>
          <w:sz w:val="24"/>
          <w:szCs w:val="24"/>
        </w:rPr>
        <w:t xml:space="preserve"> employees’ needs, creating a more engaged and loyal workforce (Rabiul et al., 2021).</w:t>
      </w:r>
    </w:p>
    <w:p w14:paraId="54B29275" w14:textId="1544B587"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Through this blend of structured management and empathy, the Housekeeping Manager ensured that daily operations ran smoothly while supporting team members' well-being. Such a balanced approach </w:t>
      </w:r>
      <w:r w:rsidR="001F57FF">
        <w:rPr>
          <w:rFonts w:ascii="Arial" w:hAnsi="Arial" w:cs="Arial"/>
          <w:sz w:val="24"/>
          <w:szCs w:val="24"/>
        </w:rPr>
        <w:t>shows</w:t>
      </w:r>
      <w:r w:rsidRPr="00E32ED7">
        <w:rPr>
          <w:rFonts w:ascii="Arial" w:hAnsi="Arial" w:cs="Arial"/>
          <w:sz w:val="24"/>
          <w:szCs w:val="24"/>
        </w:rPr>
        <w:t xml:space="preserve"> the importance of adaptable leadership in hospitality, showing that effective management often requires a </w:t>
      </w:r>
      <w:r w:rsidR="00693461" w:rsidRPr="00E32ED7">
        <w:rPr>
          <w:rFonts w:ascii="Arial" w:hAnsi="Arial" w:cs="Arial"/>
          <w:sz w:val="24"/>
          <w:szCs w:val="24"/>
        </w:rPr>
        <w:t>fusion</w:t>
      </w:r>
      <w:r w:rsidRPr="00E32ED7">
        <w:rPr>
          <w:rFonts w:ascii="Arial" w:hAnsi="Arial" w:cs="Arial"/>
          <w:sz w:val="24"/>
          <w:szCs w:val="24"/>
        </w:rPr>
        <w:t xml:space="preserve"> of transactional </w:t>
      </w:r>
      <w:r w:rsidR="00827037" w:rsidRPr="00E32ED7">
        <w:rPr>
          <w:rFonts w:ascii="Arial" w:hAnsi="Arial" w:cs="Arial"/>
          <w:sz w:val="24"/>
          <w:szCs w:val="24"/>
        </w:rPr>
        <w:t>rigour</w:t>
      </w:r>
      <w:r w:rsidRPr="00E32ED7">
        <w:rPr>
          <w:rFonts w:ascii="Arial" w:hAnsi="Arial" w:cs="Arial"/>
          <w:sz w:val="24"/>
          <w:szCs w:val="24"/>
        </w:rPr>
        <w:t xml:space="preserve"> and empathetic flexibility (</w:t>
      </w:r>
      <w:r w:rsidR="007329C6">
        <w:rPr>
          <w:rFonts w:ascii="Arial" w:hAnsi="Arial" w:cs="Arial"/>
          <w:sz w:val="24"/>
          <w:szCs w:val="24"/>
        </w:rPr>
        <w:t>Kara et al., 2013</w:t>
      </w:r>
      <w:r w:rsidRPr="00E32ED7">
        <w:rPr>
          <w:rFonts w:ascii="Arial" w:hAnsi="Arial" w:cs="Arial"/>
          <w:sz w:val="24"/>
          <w:szCs w:val="24"/>
        </w:rPr>
        <w:t>).</w:t>
      </w:r>
    </w:p>
    <w:p w14:paraId="61A9635A" w14:textId="77777777" w:rsidR="00471613" w:rsidRPr="00E32ED7" w:rsidRDefault="00471613" w:rsidP="00E32ED7">
      <w:pPr>
        <w:spacing w:line="360" w:lineRule="auto"/>
        <w:jc w:val="both"/>
        <w:rPr>
          <w:rFonts w:ascii="Arial" w:hAnsi="Arial" w:cs="Arial"/>
          <w:sz w:val="24"/>
          <w:szCs w:val="24"/>
        </w:rPr>
      </w:pPr>
      <w:r w:rsidRPr="00E32ED7">
        <w:rPr>
          <w:rFonts w:ascii="Arial" w:hAnsi="Arial" w:cs="Arial"/>
          <w:b/>
          <w:bCs/>
          <w:sz w:val="24"/>
          <w:szCs w:val="24"/>
        </w:rPr>
        <w:t>Front Desk Operations (Weeks 6-9)</w:t>
      </w:r>
    </w:p>
    <w:p w14:paraId="3A554D29" w14:textId="5FCC9EDD" w:rsidR="00471613" w:rsidRPr="00E32ED7" w:rsidRDefault="001E03B8" w:rsidP="00E32ED7">
      <w:pPr>
        <w:spacing w:line="360" w:lineRule="auto"/>
        <w:jc w:val="both"/>
        <w:rPr>
          <w:rFonts w:ascii="Arial" w:hAnsi="Arial" w:cs="Arial"/>
          <w:sz w:val="24"/>
          <w:szCs w:val="24"/>
        </w:rPr>
      </w:pPr>
      <w:r>
        <w:rPr>
          <w:noProof/>
        </w:rPr>
        <w:drawing>
          <wp:anchor distT="0" distB="0" distL="114300" distR="114300" simplePos="0" relativeHeight="251658248" behindDoc="0" locked="0" layoutInCell="1" allowOverlap="1" wp14:anchorId="09BBB2D3" wp14:editId="487514EC">
            <wp:simplePos x="0" y="0"/>
            <wp:positionH relativeFrom="column">
              <wp:posOffset>0</wp:posOffset>
            </wp:positionH>
            <wp:positionV relativeFrom="paragraph">
              <wp:posOffset>-1708</wp:posOffset>
            </wp:positionV>
            <wp:extent cx="3260849" cy="2175641"/>
            <wp:effectExtent l="0" t="0" r="0" b="0"/>
            <wp:wrapSquare wrapText="bothSides"/>
            <wp:docPr id="1569641835" name="Picture 7" descr="Delta Hotels by Marriott Northampton, Northampton (updated prices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elta Hotels by Marriott Northampton, Northampton (updated prices 202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60849" cy="2175641"/>
                    </a:xfrm>
                    <a:prstGeom prst="rect">
                      <a:avLst/>
                    </a:prstGeom>
                    <a:noFill/>
                    <a:ln>
                      <a:noFill/>
                    </a:ln>
                  </pic:spPr>
                </pic:pic>
              </a:graphicData>
            </a:graphic>
          </wp:anchor>
        </w:drawing>
      </w:r>
      <w:r w:rsidR="00471613" w:rsidRPr="00E32ED7">
        <w:rPr>
          <w:rFonts w:ascii="Arial" w:hAnsi="Arial" w:cs="Arial"/>
          <w:sz w:val="24"/>
          <w:szCs w:val="24"/>
        </w:rPr>
        <w:t>During the four-week placement in front desk operations, the Reception Manager demonstrated a bureaucratic leadership style</w:t>
      </w:r>
      <w:r w:rsidR="00795B8A">
        <w:rPr>
          <w:rFonts w:ascii="Arial" w:hAnsi="Arial" w:cs="Arial"/>
          <w:sz w:val="24"/>
          <w:szCs w:val="24"/>
        </w:rPr>
        <w:t xml:space="preserve"> </w:t>
      </w:r>
      <w:r w:rsidR="00795B8A" w:rsidRPr="00795B8A">
        <w:rPr>
          <w:rFonts w:ascii="Arial" w:hAnsi="Arial" w:cs="Arial"/>
          <w:sz w:val="24"/>
          <w:szCs w:val="24"/>
        </w:rPr>
        <w:t>(Weber, 1922)</w:t>
      </w:r>
      <w:r w:rsidR="00471613" w:rsidRPr="00E32ED7">
        <w:rPr>
          <w:rFonts w:ascii="Arial" w:hAnsi="Arial" w:cs="Arial"/>
          <w:sz w:val="24"/>
          <w:szCs w:val="24"/>
        </w:rPr>
        <w:t xml:space="preserve">, </w:t>
      </w:r>
      <w:r w:rsidR="00F7177C" w:rsidRPr="00E32ED7">
        <w:rPr>
          <w:rFonts w:ascii="Arial" w:hAnsi="Arial" w:cs="Arial"/>
          <w:sz w:val="24"/>
          <w:szCs w:val="24"/>
        </w:rPr>
        <w:t>strengthened</w:t>
      </w:r>
      <w:r w:rsidR="00471613" w:rsidRPr="00E32ED7">
        <w:rPr>
          <w:rFonts w:ascii="Arial" w:hAnsi="Arial" w:cs="Arial"/>
          <w:sz w:val="24"/>
          <w:szCs w:val="24"/>
        </w:rPr>
        <w:t xml:space="preserve"> strict </w:t>
      </w:r>
      <w:r w:rsidR="00B041FA" w:rsidRPr="00E32ED7">
        <w:rPr>
          <w:rFonts w:ascii="Arial" w:hAnsi="Arial" w:cs="Arial"/>
          <w:sz w:val="24"/>
          <w:szCs w:val="24"/>
        </w:rPr>
        <w:t>compliance</w:t>
      </w:r>
      <w:r w:rsidR="00471613" w:rsidRPr="00E32ED7">
        <w:rPr>
          <w:rFonts w:ascii="Arial" w:hAnsi="Arial" w:cs="Arial"/>
          <w:sz w:val="24"/>
          <w:szCs w:val="24"/>
        </w:rPr>
        <w:t xml:space="preserve"> to </w:t>
      </w:r>
      <w:r w:rsidR="00F93FDB">
        <w:rPr>
          <w:rFonts w:ascii="Arial" w:hAnsi="Arial" w:cs="Arial"/>
          <w:sz w:val="24"/>
          <w:szCs w:val="24"/>
        </w:rPr>
        <w:t>standard</w:t>
      </w:r>
      <w:r w:rsidR="00471613" w:rsidRPr="00E32ED7">
        <w:rPr>
          <w:rFonts w:ascii="Arial" w:hAnsi="Arial" w:cs="Arial"/>
          <w:sz w:val="24"/>
          <w:szCs w:val="24"/>
        </w:rPr>
        <w:t xml:space="preserve"> procedures and </w:t>
      </w:r>
      <w:r w:rsidR="00B041FA" w:rsidRPr="00E32ED7">
        <w:rPr>
          <w:rFonts w:ascii="Arial" w:hAnsi="Arial" w:cs="Arial"/>
          <w:sz w:val="24"/>
          <w:szCs w:val="24"/>
        </w:rPr>
        <w:t>maintained</w:t>
      </w:r>
      <w:r w:rsidR="00471613" w:rsidRPr="00E32ED7">
        <w:rPr>
          <w:rFonts w:ascii="Arial" w:hAnsi="Arial" w:cs="Arial"/>
          <w:sz w:val="24"/>
          <w:szCs w:val="24"/>
        </w:rPr>
        <w:t xml:space="preserve"> a highly </w:t>
      </w:r>
      <w:r w:rsidR="002A1EE5" w:rsidRPr="00E32ED7">
        <w:rPr>
          <w:rFonts w:ascii="Arial" w:hAnsi="Arial" w:cs="Arial"/>
          <w:sz w:val="24"/>
          <w:szCs w:val="24"/>
        </w:rPr>
        <w:t>organised</w:t>
      </w:r>
      <w:r w:rsidR="00471613" w:rsidRPr="00E32ED7">
        <w:rPr>
          <w:rFonts w:ascii="Arial" w:hAnsi="Arial" w:cs="Arial"/>
          <w:sz w:val="24"/>
          <w:szCs w:val="24"/>
        </w:rPr>
        <w:t xml:space="preserve"> and efficient environment. Bureaucratic leadership, often </w:t>
      </w:r>
      <w:r w:rsidR="002A1EE5" w:rsidRPr="00E32ED7">
        <w:rPr>
          <w:rFonts w:ascii="Arial" w:hAnsi="Arial" w:cs="Arial"/>
          <w:sz w:val="24"/>
          <w:szCs w:val="24"/>
        </w:rPr>
        <w:t>characterised</w:t>
      </w:r>
      <w:r w:rsidR="00471613" w:rsidRPr="00E32ED7">
        <w:rPr>
          <w:rFonts w:ascii="Arial" w:hAnsi="Arial" w:cs="Arial"/>
          <w:sz w:val="24"/>
          <w:szCs w:val="24"/>
        </w:rPr>
        <w:t xml:space="preserve"> by a hierarchical structure and rule-based management, plays a significant role in guest-facing roles within the hospitality industry. In this setting, consistency is essential for delivering reliable and </w:t>
      </w:r>
      <w:r w:rsidR="002A1EE5" w:rsidRPr="00E32ED7">
        <w:rPr>
          <w:rFonts w:ascii="Arial" w:hAnsi="Arial" w:cs="Arial"/>
          <w:sz w:val="24"/>
          <w:szCs w:val="24"/>
        </w:rPr>
        <w:t>standardised</w:t>
      </w:r>
      <w:r w:rsidR="00471613" w:rsidRPr="00E32ED7">
        <w:rPr>
          <w:rFonts w:ascii="Arial" w:hAnsi="Arial" w:cs="Arial"/>
          <w:sz w:val="24"/>
          <w:szCs w:val="24"/>
        </w:rPr>
        <w:t xml:space="preserve"> service, particularly in high-pressure environments where errors could impact guest satisfaction (Minett et al., 2009).</w:t>
      </w:r>
    </w:p>
    <w:p w14:paraId="757DF316" w14:textId="528ACA3C"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A </w:t>
      </w:r>
      <w:r w:rsidR="007F3278" w:rsidRPr="00E32ED7">
        <w:rPr>
          <w:rFonts w:ascii="Arial" w:hAnsi="Arial" w:cs="Arial"/>
          <w:sz w:val="24"/>
          <w:szCs w:val="24"/>
        </w:rPr>
        <w:t>significant</w:t>
      </w:r>
      <w:r w:rsidR="00C775AF">
        <w:rPr>
          <w:rFonts w:ascii="Arial" w:hAnsi="Arial" w:cs="Arial"/>
          <w:sz w:val="24"/>
          <w:szCs w:val="24"/>
        </w:rPr>
        <w:t xml:space="preserve"> </w:t>
      </w:r>
      <w:r w:rsidRPr="00E32ED7">
        <w:rPr>
          <w:rFonts w:ascii="Arial" w:hAnsi="Arial" w:cs="Arial"/>
          <w:sz w:val="24"/>
          <w:szCs w:val="24"/>
        </w:rPr>
        <w:t xml:space="preserve">aspect of the Reception Manager's approach was her dedication to training and reinforcing protocols among staff. Weekly sessions focused on specific check-in and check-out processes, payment verifications, and guest request protocols. This regular training reinforced precision, </w:t>
      </w:r>
      <w:r w:rsidR="00053303" w:rsidRPr="00E32ED7">
        <w:rPr>
          <w:rFonts w:ascii="Arial" w:hAnsi="Arial" w:cs="Arial"/>
          <w:sz w:val="24"/>
          <w:szCs w:val="24"/>
        </w:rPr>
        <w:t>mak</w:t>
      </w:r>
      <w:r w:rsidR="00053303">
        <w:rPr>
          <w:rFonts w:ascii="Arial" w:hAnsi="Arial" w:cs="Arial"/>
          <w:sz w:val="24"/>
          <w:szCs w:val="24"/>
        </w:rPr>
        <w:t>in</w:t>
      </w:r>
      <w:r w:rsidR="00062A96">
        <w:rPr>
          <w:rFonts w:ascii="Arial" w:hAnsi="Arial" w:cs="Arial"/>
          <w:sz w:val="24"/>
          <w:szCs w:val="24"/>
        </w:rPr>
        <w:t>g</w:t>
      </w:r>
      <w:r w:rsidR="00053303" w:rsidRPr="00E32ED7">
        <w:rPr>
          <w:rFonts w:ascii="Arial" w:hAnsi="Arial" w:cs="Arial"/>
          <w:sz w:val="24"/>
          <w:szCs w:val="24"/>
        </w:rPr>
        <w:t xml:space="preserve"> </w:t>
      </w:r>
      <w:proofErr w:type="spellStart"/>
      <w:r w:rsidR="00062A96">
        <w:rPr>
          <w:rFonts w:ascii="Arial" w:hAnsi="Arial" w:cs="Arial"/>
          <w:sz w:val="24"/>
          <w:szCs w:val="24"/>
        </w:rPr>
        <w:t>srue</w:t>
      </w:r>
      <w:proofErr w:type="spellEnd"/>
      <w:r w:rsidRPr="00E32ED7">
        <w:rPr>
          <w:rFonts w:ascii="Arial" w:hAnsi="Arial" w:cs="Arial"/>
          <w:sz w:val="24"/>
          <w:szCs w:val="24"/>
        </w:rPr>
        <w:t xml:space="preserve"> each receptionist </w:t>
      </w:r>
      <w:r w:rsidR="00062A96" w:rsidRPr="00E32ED7">
        <w:rPr>
          <w:rFonts w:ascii="Arial" w:hAnsi="Arial" w:cs="Arial"/>
          <w:sz w:val="24"/>
          <w:szCs w:val="24"/>
        </w:rPr>
        <w:t>held</w:t>
      </w:r>
      <w:r w:rsidRPr="00E32ED7">
        <w:rPr>
          <w:rFonts w:ascii="Arial" w:hAnsi="Arial" w:cs="Arial"/>
          <w:sz w:val="24"/>
          <w:szCs w:val="24"/>
        </w:rPr>
        <w:t xml:space="preserve"> to a </w:t>
      </w:r>
      <w:r w:rsidR="002A1EE5" w:rsidRPr="00E32ED7">
        <w:rPr>
          <w:rFonts w:ascii="Arial" w:hAnsi="Arial" w:cs="Arial"/>
          <w:sz w:val="24"/>
          <w:szCs w:val="24"/>
        </w:rPr>
        <w:t>standardised</w:t>
      </w:r>
      <w:r w:rsidRPr="00E32ED7">
        <w:rPr>
          <w:rFonts w:ascii="Arial" w:hAnsi="Arial" w:cs="Arial"/>
          <w:sz w:val="24"/>
          <w:szCs w:val="24"/>
        </w:rPr>
        <w:t xml:space="preserve"> routine aligned with departmental objectives (Shin et al., 2019). Her consistency contributed to maintaining high service standards and </w:t>
      </w:r>
      <w:r w:rsidR="00F751A7">
        <w:rPr>
          <w:rFonts w:ascii="Arial" w:hAnsi="Arial" w:cs="Arial"/>
          <w:sz w:val="24"/>
          <w:szCs w:val="24"/>
        </w:rPr>
        <w:t>minimising errors in daily tasks, such as room assignments and billing, which are crucial</w:t>
      </w:r>
      <w:r w:rsidRPr="00E32ED7">
        <w:rPr>
          <w:rFonts w:ascii="Arial" w:hAnsi="Arial" w:cs="Arial"/>
          <w:sz w:val="24"/>
          <w:szCs w:val="24"/>
        </w:rPr>
        <w:t xml:space="preserve"> for a positive guest experience (Ahmad &amp; Scott, 2014).</w:t>
      </w:r>
    </w:p>
    <w:p w14:paraId="7BE380FC" w14:textId="77777777" w:rsidR="00471613" w:rsidRPr="009517E0" w:rsidRDefault="00471613" w:rsidP="00E32ED7">
      <w:pPr>
        <w:spacing w:line="360" w:lineRule="auto"/>
        <w:jc w:val="both"/>
        <w:rPr>
          <w:rFonts w:ascii="Arial" w:hAnsi="Arial" w:cs="Arial"/>
          <w:sz w:val="24"/>
          <w:szCs w:val="24"/>
        </w:rPr>
      </w:pPr>
      <w:r w:rsidRPr="009517E0">
        <w:rPr>
          <w:rFonts w:ascii="Arial" w:hAnsi="Arial" w:cs="Arial"/>
          <w:sz w:val="24"/>
          <w:szCs w:val="24"/>
        </w:rPr>
        <w:lastRenderedPageBreak/>
        <w:t>However, while the bureaucratic style proved effective in maintaining consistency, it also revealed certain limitations. The Reception Manager’s distant approach, focusing on operational efficiency over interpersonal engagement, occasionally led to a less personal experience for guests and staff. Bureaucratic structures, as observed, can restrict spontaneous problem-solving abilities, especially when front-line employees feel constrained by rigid protocols (Raub, 2008). This can be particularly challenging in hospitality, where guest interactions often demand flexibility and empathy (</w:t>
      </w:r>
      <w:proofErr w:type="spellStart"/>
      <w:r w:rsidRPr="009517E0">
        <w:rPr>
          <w:rFonts w:ascii="Arial" w:hAnsi="Arial" w:cs="Arial"/>
          <w:sz w:val="24"/>
          <w:szCs w:val="24"/>
        </w:rPr>
        <w:t>Hossny</w:t>
      </w:r>
      <w:proofErr w:type="spellEnd"/>
      <w:r w:rsidRPr="009517E0">
        <w:rPr>
          <w:rFonts w:ascii="Arial" w:hAnsi="Arial" w:cs="Arial"/>
          <w:sz w:val="24"/>
          <w:szCs w:val="24"/>
        </w:rPr>
        <w:t>, 2019).</w:t>
      </w:r>
    </w:p>
    <w:p w14:paraId="61D83643" w14:textId="52E314B0" w:rsidR="00471613" w:rsidRPr="00E32ED7" w:rsidRDefault="00471613" w:rsidP="00E32ED7">
      <w:pPr>
        <w:spacing w:line="360" w:lineRule="auto"/>
        <w:jc w:val="both"/>
        <w:rPr>
          <w:rFonts w:ascii="Arial" w:hAnsi="Arial" w:cs="Arial"/>
          <w:sz w:val="24"/>
          <w:szCs w:val="24"/>
        </w:rPr>
      </w:pPr>
      <w:r w:rsidRPr="009517E0">
        <w:rPr>
          <w:rFonts w:ascii="Arial" w:hAnsi="Arial" w:cs="Arial"/>
          <w:sz w:val="24"/>
          <w:szCs w:val="24"/>
        </w:rPr>
        <w:t xml:space="preserve">In handling guest complaints, the Reception Manager’s approach </w:t>
      </w:r>
      <w:r w:rsidR="001F57FF" w:rsidRPr="009517E0">
        <w:rPr>
          <w:rFonts w:ascii="Arial" w:hAnsi="Arial" w:cs="Arial"/>
          <w:sz w:val="24"/>
          <w:szCs w:val="24"/>
        </w:rPr>
        <w:t>showed</w:t>
      </w:r>
      <w:r w:rsidRPr="009517E0">
        <w:rPr>
          <w:rFonts w:ascii="Arial" w:hAnsi="Arial" w:cs="Arial"/>
          <w:sz w:val="24"/>
          <w:szCs w:val="24"/>
        </w:rPr>
        <w:t xml:space="preserve"> the strengths and weaknesses of a bureaucratic style. While her structured escalation process ensured that complex issues were swiftly addressed, it sometimes delayed response times for simpler matters that receptionists could have handled directly. </w:t>
      </w:r>
      <w:r w:rsidR="005D37D8" w:rsidRPr="009517E0">
        <w:rPr>
          <w:rFonts w:ascii="Arial" w:hAnsi="Arial" w:cs="Arial"/>
          <w:sz w:val="24"/>
          <w:szCs w:val="24"/>
        </w:rPr>
        <w:t xml:space="preserve">While </w:t>
      </w:r>
      <w:r w:rsidR="00603282" w:rsidRPr="009517E0">
        <w:rPr>
          <w:rFonts w:ascii="Arial" w:hAnsi="Arial" w:cs="Arial"/>
          <w:sz w:val="24"/>
          <w:szCs w:val="24"/>
        </w:rPr>
        <w:t>improving</w:t>
      </w:r>
      <w:r w:rsidR="005D37D8" w:rsidRPr="009517E0">
        <w:rPr>
          <w:rFonts w:ascii="Arial" w:hAnsi="Arial" w:cs="Arial"/>
          <w:sz w:val="24"/>
          <w:szCs w:val="24"/>
        </w:rPr>
        <w:t xml:space="preserve"> accountability, the structured process </w:t>
      </w:r>
      <w:r w:rsidRPr="009517E0">
        <w:rPr>
          <w:rFonts w:ascii="Arial" w:hAnsi="Arial" w:cs="Arial"/>
          <w:sz w:val="24"/>
          <w:szCs w:val="24"/>
        </w:rPr>
        <w:t>limited the team’s autonomy in addressing guests' needs on the spot, possibly hindering immediate conflict resolution (Carvalho et al., 2016).</w:t>
      </w:r>
    </w:p>
    <w:p w14:paraId="3EA685C7" w14:textId="043F033A"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Moreover, her systematic approach fostered clear communication between the front desk and other departments, such as housekeeping and maintenance, illustrating the value of interdepartmental collaboration</w:t>
      </w:r>
      <w:r w:rsidR="008C06F3">
        <w:rPr>
          <w:rFonts w:ascii="Arial" w:hAnsi="Arial" w:cs="Arial"/>
          <w:sz w:val="24"/>
          <w:szCs w:val="24"/>
        </w:rPr>
        <w:t xml:space="preserve"> </w:t>
      </w:r>
      <w:r w:rsidRPr="00E32ED7">
        <w:rPr>
          <w:rFonts w:ascii="Arial" w:hAnsi="Arial" w:cs="Arial"/>
          <w:sz w:val="24"/>
          <w:szCs w:val="24"/>
        </w:rPr>
        <w:t xml:space="preserve">in maintaining operational efficiency. When guest requests involved multiple teams, a clear protocol </w:t>
      </w:r>
      <w:r w:rsidR="00F550A1" w:rsidRPr="00E32ED7">
        <w:rPr>
          <w:rFonts w:ascii="Arial" w:hAnsi="Arial" w:cs="Arial"/>
          <w:sz w:val="24"/>
          <w:szCs w:val="24"/>
        </w:rPr>
        <w:t>guaranteed</w:t>
      </w:r>
      <w:r w:rsidRPr="00E32ED7">
        <w:rPr>
          <w:rFonts w:ascii="Arial" w:hAnsi="Arial" w:cs="Arial"/>
          <w:sz w:val="24"/>
          <w:szCs w:val="24"/>
        </w:rPr>
        <w:t xml:space="preserve"> that requests were fulfilled promptly, a crucial factor for guest satisfaction (Ling et al., 2016). Yet, the overly procedural nature of her leadership style sometimes left employees feeling disconnected from the overall guest service experience, highlighting a need for balanced flexibility in the hospitality industry (Huertas-Valdivia et al., 2019).</w:t>
      </w:r>
    </w:p>
    <w:p w14:paraId="375AC03B" w14:textId="4ACCE813"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In summary, while the bureaucratic leadership style adopted by the Reception Manager provided stability and high operational standards, it also </w:t>
      </w:r>
      <w:r w:rsidR="001F57FF">
        <w:rPr>
          <w:rFonts w:ascii="Arial" w:hAnsi="Arial" w:cs="Arial"/>
          <w:sz w:val="24"/>
          <w:szCs w:val="24"/>
        </w:rPr>
        <w:t>showed</w:t>
      </w:r>
      <w:r w:rsidRPr="00E32ED7">
        <w:rPr>
          <w:rFonts w:ascii="Arial" w:hAnsi="Arial" w:cs="Arial"/>
          <w:sz w:val="24"/>
          <w:szCs w:val="24"/>
        </w:rPr>
        <w:t xml:space="preserve"> the limitations of excessive structure in guest interactions. The experience illustrated that while rule-based approaches are valuable for consistency, incorporating elements of flexibility could further </w:t>
      </w:r>
      <w:r w:rsidR="00CA110F">
        <w:rPr>
          <w:rFonts w:ascii="Arial" w:hAnsi="Arial" w:cs="Arial"/>
          <w:sz w:val="24"/>
          <w:szCs w:val="24"/>
        </w:rPr>
        <w:t>improve</w:t>
      </w:r>
      <w:r w:rsidRPr="00E32ED7">
        <w:rPr>
          <w:rFonts w:ascii="Arial" w:hAnsi="Arial" w:cs="Arial"/>
          <w:sz w:val="24"/>
          <w:szCs w:val="24"/>
        </w:rPr>
        <w:t xml:space="preserve"> service delivery and employee engagement in guest-facing roles (Kong &amp; Baum, 2006).</w:t>
      </w:r>
    </w:p>
    <w:p w14:paraId="26B7E4FC" w14:textId="77777777" w:rsidR="0068539D" w:rsidRDefault="0068539D" w:rsidP="00E32ED7">
      <w:pPr>
        <w:spacing w:line="360" w:lineRule="auto"/>
        <w:jc w:val="both"/>
        <w:rPr>
          <w:rFonts w:ascii="Arial" w:hAnsi="Arial" w:cs="Arial"/>
          <w:b/>
          <w:bCs/>
          <w:sz w:val="24"/>
          <w:szCs w:val="24"/>
        </w:rPr>
      </w:pPr>
    </w:p>
    <w:p w14:paraId="4D2EA65A" w14:textId="005DBA12" w:rsidR="009E1D7A" w:rsidRDefault="00471613" w:rsidP="00E32ED7">
      <w:pPr>
        <w:spacing w:line="360" w:lineRule="auto"/>
        <w:jc w:val="both"/>
        <w:rPr>
          <w:rFonts w:ascii="Arial" w:hAnsi="Arial" w:cs="Arial"/>
          <w:sz w:val="24"/>
          <w:szCs w:val="24"/>
        </w:rPr>
      </w:pPr>
      <w:r w:rsidRPr="00E32ED7">
        <w:rPr>
          <w:rFonts w:ascii="Arial" w:hAnsi="Arial" w:cs="Arial"/>
          <w:b/>
          <w:bCs/>
          <w:sz w:val="24"/>
          <w:szCs w:val="24"/>
        </w:rPr>
        <w:lastRenderedPageBreak/>
        <w:t>Emma’s Role in Overall Operations (Final Week)</w:t>
      </w:r>
    </w:p>
    <w:p w14:paraId="2F8D79F7" w14:textId="10C4254B"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During the final week of the placement, Emma Coen’s approach to leadership demonstrated the impact of combining servant and transformational leadership in hotel management. Her servant leadership style was evident in her deep commitment to staff development and well-being, aligning with Greenleaf’s foundational concepts of servant leadership, which </w:t>
      </w:r>
      <w:r w:rsidR="00B041FA" w:rsidRPr="00E32ED7">
        <w:rPr>
          <w:rFonts w:ascii="Arial" w:hAnsi="Arial" w:cs="Arial"/>
          <w:sz w:val="24"/>
          <w:szCs w:val="24"/>
        </w:rPr>
        <w:t>accentuate</w:t>
      </w:r>
      <w:r w:rsidRPr="00E32ED7">
        <w:rPr>
          <w:rFonts w:ascii="Arial" w:hAnsi="Arial" w:cs="Arial"/>
          <w:sz w:val="24"/>
          <w:szCs w:val="24"/>
        </w:rPr>
        <w:t xml:space="preserve"> </w:t>
      </w:r>
      <w:r w:rsidR="002A1EE5" w:rsidRPr="00E32ED7">
        <w:rPr>
          <w:rFonts w:ascii="Arial" w:hAnsi="Arial" w:cs="Arial"/>
          <w:sz w:val="24"/>
          <w:szCs w:val="24"/>
        </w:rPr>
        <w:t>prioritising</w:t>
      </w:r>
      <w:r w:rsidRPr="00E32ED7">
        <w:rPr>
          <w:rFonts w:ascii="Arial" w:hAnsi="Arial" w:cs="Arial"/>
          <w:sz w:val="24"/>
          <w:szCs w:val="24"/>
        </w:rPr>
        <w:t xml:space="preserve"> employee growth and </w:t>
      </w:r>
      <w:r w:rsidR="00827037" w:rsidRPr="00E32ED7">
        <w:rPr>
          <w:rFonts w:ascii="Arial" w:hAnsi="Arial" w:cs="Arial"/>
          <w:sz w:val="24"/>
          <w:szCs w:val="24"/>
        </w:rPr>
        <w:t>fulfilment</w:t>
      </w:r>
      <w:r w:rsidRPr="00E32ED7">
        <w:rPr>
          <w:rFonts w:ascii="Arial" w:hAnsi="Arial" w:cs="Arial"/>
          <w:sz w:val="24"/>
          <w:szCs w:val="24"/>
        </w:rPr>
        <w:t xml:space="preserve"> (Greenleaf, 1977). Emma’s support of team morale and her dedication to </w:t>
      </w:r>
      <w:r w:rsidR="00CD653B">
        <w:rPr>
          <w:rFonts w:ascii="Arial" w:hAnsi="Arial" w:cs="Arial"/>
          <w:sz w:val="24"/>
          <w:szCs w:val="24"/>
        </w:rPr>
        <w:t>encouraging</w:t>
      </w:r>
      <w:r w:rsidRPr="00E32ED7">
        <w:rPr>
          <w:rFonts w:ascii="Arial" w:hAnsi="Arial" w:cs="Arial"/>
          <w:sz w:val="24"/>
          <w:szCs w:val="24"/>
        </w:rPr>
        <w:t xml:space="preserve"> a positive workplace culture made her an admired figure among the staff, embodying the principles of transformational leadership defined by Burns (1978), which </w:t>
      </w:r>
      <w:r w:rsidR="00827037" w:rsidRPr="00E32ED7">
        <w:rPr>
          <w:rFonts w:ascii="Arial" w:hAnsi="Arial" w:cs="Arial"/>
          <w:sz w:val="24"/>
          <w:szCs w:val="24"/>
        </w:rPr>
        <w:t>focuses</w:t>
      </w:r>
      <w:r w:rsidRPr="00E32ED7">
        <w:rPr>
          <w:rFonts w:ascii="Arial" w:hAnsi="Arial" w:cs="Arial"/>
          <w:sz w:val="24"/>
          <w:szCs w:val="24"/>
        </w:rPr>
        <w:t xml:space="preserve"> on inspiring employees toward personal and collective goals.</w:t>
      </w:r>
    </w:p>
    <w:p w14:paraId="618CCD19" w14:textId="40EA69B4"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Emma engaged in mentoring practices that highlighted her investment in employee growth. For instance, she took a </w:t>
      </w:r>
      <w:r w:rsidR="002A1EE5" w:rsidRPr="00E32ED7">
        <w:rPr>
          <w:rFonts w:ascii="Arial" w:hAnsi="Arial" w:cs="Arial"/>
          <w:sz w:val="24"/>
          <w:szCs w:val="24"/>
        </w:rPr>
        <w:t>personalised</w:t>
      </w:r>
      <w:r w:rsidRPr="00E32ED7">
        <w:rPr>
          <w:rFonts w:ascii="Arial" w:hAnsi="Arial" w:cs="Arial"/>
          <w:sz w:val="24"/>
          <w:szCs w:val="24"/>
        </w:rPr>
        <w:t xml:space="preserve"> approach during the hiring process, ensuring that candidates aligned with the hotel’s culture and </w:t>
      </w:r>
      <w:r w:rsidR="001B4700" w:rsidRPr="00E32ED7">
        <w:rPr>
          <w:rFonts w:ascii="Arial" w:hAnsi="Arial" w:cs="Arial"/>
          <w:sz w:val="24"/>
          <w:szCs w:val="24"/>
        </w:rPr>
        <w:t xml:space="preserve">that </w:t>
      </w:r>
      <w:r w:rsidRPr="00E32ED7">
        <w:rPr>
          <w:rFonts w:ascii="Arial" w:hAnsi="Arial" w:cs="Arial"/>
          <w:sz w:val="24"/>
          <w:szCs w:val="24"/>
        </w:rPr>
        <w:t xml:space="preserve">their roles suited their strengths and motivations. This strategy aligns with Bass's (1985) transformational leadership model, which advocates </w:t>
      </w:r>
      <w:r w:rsidR="002A1EE5" w:rsidRPr="00E32ED7">
        <w:rPr>
          <w:rFonts w:ascii="Arial" w:hAnsi="Arial" w:cs="Arial"/>
          <w:sz w:val="24"/>
          <w:szCs w:val="24"/>
        </w:rPr>
        <w:t>individualised</w:t>
      </w:r>
      <w:r w:rsidRPr="00E32ED7">
        <w:rPr>
          <w:rFonts w:ascii="Arial" w:hAnsi="Arial" w:cs="Arial"/>
          <w:sz w:val="24"/>
          <w:szCs w:val="24"/>
        </w:rPr>
        <w:t xml:space="preserve"> consideration to </w:t>
      </w:r>
      <w:r w:rsidR="00CA110F">
        <w:rPr>
          <w:rFonts w:ascii="Arial" w:hAnsi="Arial" w:cs="Arial"/>
          <w:sz w:val="24"/>
          <w:szCs w:val="24"/>
        </w:rPr>
        <w:t>improve</w:t>
      </w:r>
      <w:r w:rsidRPr="00E32ED7">
        <w:rPr>
          <w:rFonts w:ascii="Arial" w:hAnsi="Arial" w:cs="Arial"/>
          <w:sz w:val="24"/>
          <w:szCs w:val="24"/>
        </w:rPr>
        <w:t xml:space="preserve"> employee motivation and productivity. Emma’s approach to onboarding reflected her belief that employee satisfaction correlates with performance and job satisfaction, an idea supported by </w:t>
      </w:r>
      <w:r w:rsidR="00827037" w:rsidRPr="00E32ED7">
        <w:rPr>
          <w:rFonts w:ascii="Arial" w:hAnsi="Arial" w:cs="Arial"/>
          <w:sz w:val="24"/>
          <w:szCs w:val="24"/>
        </w:rPr>
        <w:t>organisational</w:t>
      </w:r>
      <w:r w:rsidRPr="00E32ED7">
        <w:rPr>
          <w:rFonts w:ascii="Arial" w:hAnsi="Arial" w:cs="Arial"/>
          <w:sz w:val="24"/>
          <w:szCs w:val="24"/>
        </w:rPr>
        <w:t xml:space="preserve"> </w:t>
      </w:r>
      <w:r w:rsidR="00827037" w:rsidRPr="00E32ED7">
        <w:rPr>
          <w:rFonts w:ascii="Arial" w:hAnsi="Arial" w:cs="Arial"/>
          <w:sz w:val="24"/>
          <w:szCs w:val="24"/>
        </w:rPr>
        <w:t>behaviour</w:t>
      </w:r>
      <w:r w:rsidRPr="00E32ED7">
        <w:rPr>
          <w:rFonts w:ascii="Arial" w:hAnsi="Arial" w:cs="Arial"/>
          <w:sz w:val="24"/>
          <w:szCs w:val="24"/>
        </w:rPr>
        <w:t xml:space="preserve"> studies linking employee alignment with </w:t>
      </w:r>
      <w:r w:rsidR="002A1EE5" w:rsidRPr="00E32ED7">
        <w:rPr>
          <w:rFonts w:ascii="Arial" w:hAnsi="Arial" w:cs="Arial"/>
          <w:sz w:val="24"/>
          <w:szCs w:val="24"/>
        </w:rPr>
        <w:t>organisational</w:t>
      </w:r>
      <w:r w:rsidRPr="00E32ED7">
        <w:rPr>
          <w:rFonts w:ascii="Arial" w:hAnsi="Arial" w:cs="Arial"/>
          <w:sz w:val="24"/>
          <w:szCs w:val="24"/>
        </w:rPr>
        <w:t xml:space="preserve"> culture to </w:t>
      </w:r>
      <w:r w:rsidR="00CA110F">
        <w:rPr>
          <w:rFonts w:ascii="Arial" w:hAnsi="Arial" w:cs="Arial"/>
          <w:sz w:val="24"/>
          <w:szCs w:val="24"/>
        </w:rPr>
        <w:t>improve</w:t>
      </w:r>
      <w:r w:rsidRPr="00E32ED7">
        <w:rPr>
          <w:rFonts w:ascii="Arial" w:hAnsi="Arial" w:cs="Arial"/>
          <w:sz w:val="24"/>
          <w:szCs w:val="24"/>
        </w:rPr>
        <w:t>d motivation and productivity (Ramlall, 2004).</w:t>
      </w:r>
    </w:p>
    <w:p w14:paraId="71A52626" w14:textId="2A915FD1"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Beyond recruitment, Emma actively supported internal mobility by creating opportunities for employees interested in role changes or growth within the </w:t>
      </w:r>
      <w:r w:rsidR="002A1EE5" w:rsidRPr="00E32ED7">
        <w:rPr>
          <w:rFonts w:ascii="Arial" w:hAnsi="Arial" w:cs="Arial"/>
          <w:sz w:val="24"/>
          <w:szCs w:val="24"/>
        </w:rPr>
        <w:t>organisation</w:t>
      </w:r>
      <w:r w:rsidRPr="00E32ED7">
        <w:rPr>
          <w:rFonts w:ascii="Arial" w:hAnsi="Arial" w:cs="Arial"/>
          <w:sz w:val="24"/>
          <w:szCs w:val="24"/>
        </w:rPr>
        <w:t xml:space="preserve">. Her detailed </w:t>
      </w:r>
      <w:r w:rsidR="002A1EE5" w:rsidRPr="00E32ED7">
        <w:rPr>
          <w:rFonts w:ascii="Arial" w:hAnsi="Arial" w:cs="Arial"/>
          <w:sz w:val="24"/>
          <w:szCs w:val="24"/>
        </w:rPr>
        <w:t>organisation</w:t>
      </w:r>
      <w:r w:rsidRPr="00E32ED7">
        <w:rPr>
          <w:rFonts w:ascii="Arial" w:hAnsi="Arial" w:cs="Arial"/>
          <w:sz w:val="24"/>
          <w:szCs w:val="24"/>
        </w:rPr>
        <w:t xml:space="preserve"> of </w:t>
      </w:r>
      <w:r w:rsidR="00242ACE">
        <w:rPr>
          <w:rFonts w:ascii="Arial" w:hAnsi="Arial" w:cs="Arial"/>
          <w:sz w:val="24"/>
          <w:szCs w:val="24"/>
        </w:rPr>
        <w:t>employees'</w:t>
      </w:r>
      <w:r w:rsidRPr="00E32ED7">
        <w:rPr>
          <w:rFonts w:ascii="Arial" w:hAnsi="Arial" w:cs="Arial"/>
          <w:sz w:val="24"/>
          <w:szCs w:val="24"/>
        </w:rPr>
        <w:t xml:space="preserve"> files and follow-ups on </w:t>
      </w:r>
      <w:r w:rsidR="00242ACE">
        <w:rPr>
          <w:rFonts w:ascii="Arial" w:hAnsi="Arial" w:cs="Arial"/>
          <w:sz w:val="24"/>
          <w:szCs w:val="24"/>
        </w:rPr>
        <w:t>their</w:t>
      </w:r>
      <w:r w:rsidRPr="00E32ED7">
        <w:rPr>
          <w:rFonts w:ascii="Arial" w:hAnsi="Arial" w:cs="Arial"/>
          <w:sz w:val="24"/>
          <w:szCs w:val="24"/>
        </w:rPr>
        <w:t xml:space="preserve"> aspirations demonstrated a structured, caring approach to talent management, which Bolman and Deal (</w:t>
      </w:r>
      <w:r w:rsidR="006C4740">
        <w:rPr>
          <w:rFonts w:ascii="Arial" w:hAnsi="Arial" w:cs="Arial"/>
          <w:sz w:val="24"/>
          <w:szCs w:val="24"/>
        </w:rPr>
        <w:t>2000</w:t>
      </w:r>
      <w:r w:rsidRPr="00E32ED7">
        <w:rPr>
          <w:rFonts w:ascii="Arial" w:hAnsi="Arial" w:cs="Arial"/>
          <w:sz w:val="24"/>
          <w:szCs w:val="24"/>
        </w:rPr>
        <w:t xml:space="preserve">) describe as essential for building cohesive, high-functioning teams in hospitality. Emma’s engagement with the author’s learning, which included assigned readings and </w:t>
      </w:r>
      <w:r w:rsidR="00242ACE">
        <w:rPr>
          <w:rFonts w:ascii="Arial" w:hAnsi="Arial" w:cs="Arial"/>
          <w:sz w:val="24"/>
          <w:szCs w:val="24"/>
        </w:rPr>
        <w:t>quiz feedback</w:t>
      </w:r>
      <w:r w:rsidRPr="00E32ED7">
        <w:rPr>
          <w:rFonts w:ascii="Arial" w:hAnsi="Arial" w:cs="Arial"/>
          <w:sz w:val="24"/>
          <w:szCs w:val="24"/>
        </w:rPr>
        <w:t xml:space="preserve">, </w:t>
      </w:r>
      <w:r w:rsidR="001F57FF">
        <w:rPr>
          <w:rFonts w:ascii="Arial" w:hAnsi="Arial" w:cs="Arial"/>
          <w:sz w:val="24"/>
          <w:szCs w:val="24"/>
        </w:rPr>
        <w:t>showed</w:t>
      </w:r>
      <w:r w:rsidRPr="00E32ED7">
        <w:rPr>
          <w:rFonts w:ascii="Arial" w:hAnsi="Arial" w:cs="Arial"/>
          <w:sz w:val="24"/>
          <w:szCs w:val="24"/>
        </w:rPr>
        <w:t xml:space="preserve"> her dedication to mentorship</w:t>
      </w:r>
      <w:r w:rsidR="003D6A3E">
        <w:rPr>
          <w:rFonts w:ascii="Arial" w:hAnsi="Arial" w:cs="Arial"/>
          <w:sz w:val="24"/>
          <w:szCs w:val="24"/>
        </w:rPr>
        <w:t xml:space="preserve"> </w:t>
      </w:r>
      <w:r w:rsidR="00242ACE">
        <w:rPr>
          <w:rFonts w:ascii="Arial" w:hAnsi="Arial" w:cs="Arial"/>
          <w:sz w:val="24"/>
          <w:szCs w:val="24"/>
        </w:rPr>
        <w:t>-</w:t>
      </w:r>
      <w:r w:rsidRPr="00E32ED7">
        <w:rPr>
          <w:rFonts w:ascii="Arial" w:hAnsi="Arial" w:cs="Arial"/>
          <w:sz w:val="24"/>
          <w:szCs w:val="24"/>
        </w:rPr>
        <w:t>a fundamental element in transformational leadership that fosters loyalty and professional development (</w:t>
      </w:r>
      <w:r w:rsidR="00136DF1">
        <w:rPr>
          <w:rFonts w:ascii="Arial" w:hAnsi="Arial" w:cs="Arial"/>
          <w:sz w:val="24"/>
          <w:szCs w:val="24"/>
        </w:rPr>
        <w:t>Scandura and Williams</w:t>
      </w:r>
      <w:r w:rsidR="00687B31">
        <w:rPr>
          <w:rFonts w:ascii="Arial" w:hAnsi="Arial" w:cs="Arial"/>
          <w:sz w:val="24"/>
          <w:szCs w:val="24"/>
        </w:rPr>
        <w:t>, 2004</w:t>
      </w:r>
      <w:r w:rsidRPr="00E32ED7">
        <w:rPr>
          <w:rFonts w:ascii="Arial" w:hAnsi="Arial" w:cs="Arial"/>
          <w:sz w:val="24"/>
          <w:szCs w:val="24"/>
        </w:rPr>
        <w:t>).</w:t>
      </w:r>
    </w:p>
    <w:p w14:paraId="67B5797C" w14:textId="2B15790C"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Emma’s transparent leadership extended to explaining hotel operations, even in departments with limited access, </w:t>
      </w:r>
      <w:r w:rsidR="00B041FA" w:rsidRPr="00E32ED7">
        <w:rPr>
          <w:rFonts w:ascii="Arial" w:hAnsi="Arial" w:cs="Arial"/>
          <w:sz w:val="24"/>
          <w:szCs w:val="24"/>
        </w:rPr>
        <w:t>accentuating</w:t>
      </w:r>
      <w:r w:rsidRPr="00E32ED7">
        <w:rPr>
          <w:rFonts w:ascii="Arial" w:hAnsi="Arial" w:cs="Arial"/>
          <w:sz w:val="24"/>
          <w:szCs w:val="24"/>
        </w:rPr>
        <w:t xml:space="preserve"> her commitment to comprehensive staff </w:t>
      </w:r>
      <w:r w:rsidRPr="00E32ED7">
        <w:rPr>
          <w:rFonts w:ascii="Arial" w:hAnsi="Arial" w:cs="Arial"/>
          <w:sz w:val="24"/>
          <w:szCs w:val="24"/>
        </w:rPr>
        <w:lastRenderedPageBreak/>
        <w:t xml:space="preserve">development. Such openness and willingness to educate reflect servant leadership principles and reinforce employee trust, an essential factor for </w:t>
      </w:r>
      <w:r w:rsidR="00827037" w:rsidRPr="00E32ED7">
        <w:rPr>
          <w:rFonts w:ascii="Arial" w:hAnsi="Arial" w:cs="Arial"/>
          <w:sz w:val="24"/>
          <w:szCs w:val="24"/>
        </w:rPr>
        <w:t>organisational</w:t>
      </w:r>
      <w:r w:rsidRPr="00E32ED7">
        <w:rPr>
          <w:rFonts w:ascii="Arial" w:hAnsi="Arial" w:cs="Arial"/>
          <w:sz w:val="24"/>
          <w:szCs w:val="24"/>
        </w:rPr>
        <w:t xml:space="preserve"> loyalty</w:t>
      </w:r>
      <w:r w:rsidR="00827037" w:rsidRPr="00E32ED7">
        <w:rPr>
          <w:rFonts w:ascii="Arial" w:hAnsi="Arial" w:cs="Arial"/>
          <w:sz w:val="24"/>
          <w:szCs w:val="24"/>
        </w:rPr>
        <w:t>,</w:t>
      </w:r>
      <w:r w:rsidRPr="00E32ED7">
        <w:rPr>
          <w:rFonts w:ascii="Arial" w:hAnsi="Arial" w:cs="Arial"/>
          <w:sz w:val="24"/>
          <w:szCs w:val="24"/>
        </w:rPr>
        <w:t xml:space="preserve"> as highlighted by Mayer et al. (1995). On the final day, Emma’s meticulous collection of feedback and reflections showed her commitment to nurturing staff potential, providing an invaluable resource for future career pursuits.</w:t>
      </w:r>
    </w:p>
    <w:p w14:paraId="380289A7" w14:textId="74663482"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Emma’s balanced </w:t>
      </w:r>
      <w:r w:rsidR="001B4700" w:rsidRPr="00E32ED7">
        <w:rPr>
          <w:rFonts w:ascii="Arial" w:hAnsi="Arial" w:cs="Arial"/>
          <w:sz w:val="24"/>
          <w:szCs w:val="24"/>
        </w:rPr>
        <w:t xml:space="preserve">servant and transformational leadership approach </w:t>
      </w:r>
      <w:r w:rsidRPr="00E32ED7">
        <w:rPr>
          <w:rFonts w:ascii="Arial" w:hAnsi="Arial" w:cs="Arial"/>
          <w:sz w:val="24"/>
          <w:szCs w:val="24"/>
        </w:rPr>
        <w:t xml:space="preserve">created a respectful and supportive environment, reinforcing that </w:t>
      </w:r>
      <w:r w:rsidR="001B4700" w:rsidRPr="00E32ED7">
        <w:rPr>
          <w:rFonts w:ascii="Arial" w:hAnsi="Arial" w:cs="Arial"/>
          <w:sz w:val="24"/>
          <w:szCs w:val="24"/>
        </w:rPr>
        <w:t>influential</w:t>
      </w:r>
      <w:r w:rsidRPr="00E32ED7">
        <w:rPr>
          <w:rFonts w:ascii="Arial" w:hAnsi="Arial" w:cs="Arial"/>
          <w:sz w:val="24"/>
          <w:szCs w:val="24"/>
        </w:rPr>
        <w:t xml:space="preserve"> </w:t>
      </w:r>
      <w:r w:rsidR="005D37D8" w:rsidRPr="00E32ED7">
        <w:rPr>
          <w:rFonts w:ascii="Arial" w:hAnsi="Arial" w:cs="Arial"/>
          <w:sz w:val="24"/>
          <w:szCs w:val="24"/>
        </w:rPr>
        <w:t>hospitality leaders prioritise</w:t>
      </w:r>
      <w:r w:rsidRPr="00E32ED7">
        <w:rPr>
          <w:rFonts w:ascii="Arial" w:hAnsi="Arial" w:cs="Arial"/>
          <w:sz w:val="24"/>
          <w:szCs w:val="24"/>
        </w:rPr>
        <w:t xml:space="preserve"> individual and </w:t>
      </w:r>
      <w:r w:rsidR="002A1EE5" w:rsidRPr="00E32ED7">
        <w:rPr>
          <w:rFonts w:ascii="Arial" w:hAnsi="Arial" w:cs="Arial"/>
          <w:sz w:val="24"/>
          <w:szCs w:val="24"/>
        </w:rPr>
        <w:t>organisational</w:t>
      </w:r>
      <w:r w:rsidRPr="00E32ED7">
        <w:rPr>
          <w:rFonts w:ascii="Arial" w:hAnsi="Arial" w:cs="Arial"/>
          <w:sz w:val="24"/>
          <w:szCs w:val="24"/>
        </w:rPr>
        <w:t xml:space="preserve"> goals. Her </w:t>
      </w:r>
      <w:r w:rsidR="00B041FA" w:rsidRPr="00E32ED7">
        <w:rPr>
          <w:rFonts w:ascii="Arial" w:hAnsi="Arial" w:cs="Arial"/>
          <w:sz w:val="24"/>
          <w:szCs w:val="24"/>
        </w:rPr>
        <w:t>focus</w:t>
      </w:r>
      <w:r w:rsidRPr="00E32ED7">
        <w:rPr>
          <w:rFonts w:ascii="Arial" w:hAnsi="Arial" w:cs="Arial"/>
          <w:sz w:val="24"/>
          <w:szCs w:val="24"/>
        </w:rPr>
        <w:t xml:space="preserve"> on employee development and operational transparency illustrated that impactful leadership in hospitality transcends task management, focusing instead on cultivating an empowered, motivated workforce.</w:t>
      </w:r>
    </w:p>
    <w:p w14:paraId="23710A00" w14:textId="77777777" w:rsidR="00471613" w:rsidRPr="00E32ED7" w:rsidRDefault="00471613" w:rsidP="00E32ED7">
      <w:pPr>
        <w:spacing w:line="360" w:lineRule="auto"/>
        <w:jc w:val="both"/>
        <w:rPr>
          <w:rFonts w:ascii="Arial" w:hAnsi="Arial" w:cs="Arial"/>
          <w:sz w:val="24"/>
          <w:szCs w:val="24"/>
        </w:rPr>
      </w:pPr>
    </w:p>
    <w:p w14:paraId="42996D3A" w14:textId="77777777" w:rsidR="00471613" w:rsidRPr="00E32ED7" w:rsidRDefault="00471613" w:rsidP="005D534F">
      <w:pPr>
        <w:spacing w:line="360" w:lineRule="auto"/>
        <w:jc w:val="center"/>
        <w:rPr>
          <w:rFonts w:ascii="Arial" w:hAnsi="Arial" w:cs="Arial"/>
          <w:sz w:val="24"/>
          <w:szCs w:val="24"/>
        </w:rPr>
      </w:pPr>
      <w:r w:rsidRPr="00E32ED7">
        <w:rPr>
          <w:rFonts w:ascii="Arial" w:hAnsi="Arial" w:cs="Arial"/>
          <w:b/>
          <w:bCs/>
          <w:sz w:val="24"/>
          <w:szCs w:val="24"/>
        </w:rPr>
        <w:t>Conclusions and Recommendations</w:t>
      </w:r>
    </w:p>
    <w:p w14:paraId="13003200" w14:textId="29D042A0" w:rsidR="00471613" w:rsidRPr="00E32ED7" w:rsidRDefault="00471613" w:rsidP="00E32ED7">
      <w:pPr>
        <w:spacing w:line="360" w:lineRule="auto"/>
        <w:jc w:val="both"/>
        <w:rPr>
          <w:rFonts w:ascii="Arial" w:hAnsi="Arial" w:cs="Arial"/>
          <w:b/>
          <w:bCs/>
          <w:sz w:val="24"/>
          <w:szCs w:val="24"/>
        </w:rPr>
      </w:pPr>
      <w:r w:rsidRPr="00E32ED7">
        <w:rPr>
          <w:rFonts w:ascii="Arial" w:hAnsi="Arial" w:cs="Arial"/>
          <w:b/>
          <w:bCs/>
          <w:sz w:val="24"/>
          <w:szCs w:val="24"/>
        </w:rPr>
        <w:t>Observations on Leadership Styles</w:t>
      </w:r>
    </w:p>
    <w:p w14:paraId="098ADB02" w14:textId="189B3C0A"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The leadership at Delta Hotels by Marriott Northampton </w:t>
      </w:r>
      <w:r w:rsidR="002A1EE5" w:rsidRPr="00E32ED7">
        <w:rPr>
          <w:rFonts w:ascii="Arial" w:hAnsi="Arial" w:cs="Arial"/>
          <w:sz w:val="24"/>
          <w:szCs w:val="24"/>
        </w:rPr>
        <w:t>utilises</w:t>
      </w:r>
      <w:r w:rsidRPr="00E32ED7">
        <w:rPr>
          <w:rFonts w:ascii="Arial" w:hAnsi="Arial" w:cs="Arial"/>
          <w:sz w:val="24"/>
          <w:szCs w:val="24"/>
        </w:rPr>
        <w:t xml:space="preserve"> a diverse array of management styles, each influencing staff dynamics and customer service outcomes. Key leaders display transformational, transactional, laissez-faire, and bureaucratic leadership approaches across departments. General Manager Emma Coen, known for her transformational and servant leadership styles, promotes employee growth and guest satisfaction, </w:t>
      </w:r>
      <w:r w:rsidR="00CD653B">
        <w:rPr>
          <w:rFonts w:ascii="Arial" w:hAnsi="Arial" w:cs="Arial"/>
          <w:sz w:val="24"/>
          <w:szCs w:val="24"/>
        </w:rPr>
        <w:t>encouraging</w:t>
      </w:r>
      <w:r w:rsidRPr="00E32ED7">
        <w:rPr>
          <w:rFonts w:ascii="Arial" w:hAnsi="Arial" w:cs="Arial"/>
          <w:sz w:val="24"/>
          <w:szCs w:val="24"/>
        </w:rPr>
        <w:t xml:space="preserve"> an inclusive, motivated environment (Bavik, 2023). This style has been linked to increased employee commitment and improved service quality in hospitality settings (Chon &amp; Zoltan, 2019).</w:t>
      </w:r>
    </w:p>
    <w:p w14:paraId="2F008743" w14:textId="3630B156"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The restaurant manager’s laissez-faire approach allows staff autonomy, </w:t>
      </w:r>
      <w:r w:rsidR="00CD653B">
        <w:rPr>
          <w:rFonts w:ascii="Arial" w:hAnsi="Arial" w:cs="Arial"/>
          <w:sz w:val="24"/>
          <w:szCs w:val="24"/>
        </w:rPr>
        <w:t>encouraging</w:t>
      </w:r>
      <w:r w:rsidRPr="00E32ED7">
        <w:rPr>
          <w:rFonts w:ascii="Arial" w:hAnsi="Arial" w:cs="Arial"/>
          <w:sz w:val="24"/>
          <w:szCs w:val="24"/>
        </w:rPr>
        <w:t xml:space="preserve"> adaptability and collaborative dynamics. Studies suggest this style can be effective in well-defined teams with clear roles, as it promotes flexibility without constant oversight (Huertas-Valdivia et al., 2019). However, laissez-faire leadership might benefit from greater structure to </w:t>
      </w:r>
      <w:r w:rsidR="003C5E4B" w:rsidRPr="00E32ED7">
        <w:rPr>
          <w:rFonts w:ascii="Arial" w:hAnsi="Arial" w:cs="Arial"/>
          <w:sz w:val="24"/>
          <w:szCs w:val="24"/>
        </w:rPr>
        <w:t>moderate</w:t>
      </w:r>
      <w:r w:rsidRPr="00E32ED7">
        <w:rPr>
          <w:rFonts w:ascii="Arial" w:hAnsi="Arial" w:cs="Arial"/>
          <w:sz w:val="24"/>
          <w:szCs w:val="24"/>
        </w:rPr>
        <w:t xml:space="preserve"> potential drawbacks, such as lack of guidance.</w:t>
      </w:r>
    </w:p>
    <w:p w14:paraId="4251DD45" w14:textId="1F2E95B8"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In the Housekeeping Department, the manager employs a transactional approach, focusing on task adherence and efficiency. This style proves effective in high-precision </w:t>
      </w:r>
      <w:r w:rsidRPr="00E32ED7">
        <w:rPr>
          <w:rFonts w:ascii="Arial" w:hAnsi="Arial" w:cs="Arial"/>
          <w:sz w:val="24"/>
          <w:szCs w:val="24"/>
        </w:rPr>
        <w:lastRenderedPageBreak/>
        <w:t xml:space="preserve">roles but could be </w:t>
      </w:r>
      <w:r w:rsidR="00BF1CD9" w:rsidRPr="00E32ED7">
        <w:rPr>
          <w:rFonts w:ascii="Arial" w:hAnsi="Arial" w:cs="Arial"/>
          <w:sz w:val="24"/>
          <w:szCs w:val="24"/>
        </w:rPr>
        <w:t>improved</w:t>
      </w:r>
      <w:r w:rsidRPr="00E32ED7">
        <w:rPr>
          <w:rFonts w:ascii="Arial" w:hAnsi="Arial" w:cs="Arial"/>
          <w:sz w:val="24"/>
          <w:szCs w:val="24"/>
        </w:rPr>
        <w:t xml:space="preserve"> by integrating more empathetic elements to support staff well-being (</w:t>
      </w:r>
      <w:r w:rsidR="004C6912">
        <w:rPr>
          <w:rFonts w:ascii="Arial" w:hAnsi="Arial" w:cs="Arial"/>
          <w:sz w:val="24"/>
          <w:szCs w:val="24"/>
        </w:rPr>
        <w:t>Kumar, 2</w:t>
      </w:r>
      <w:r w:rsidR="00932050">
        <w:rPr>
          <w:rFonts w:ascii="Arial" w:hAnsi="Arial" w:cs="Arial"/>
          <w:sz w:val="24"/>
          <w:szCs w:val="24"/>
        </w:rPr>
        <w:t>023</w:t>
      </w:r>
      <w:r w:rsidRPr="00E32ED7">
        <w:rPr>
          <w:rFonts w:ascii="Arial" w:hAnsi="Arial" w:cs="Arial"/>
          <w:sz w:val="24"/>
          <w:szCs w:val="24"/>
        </w:rPr>
        <w:t xml:space="preserve">). Lastly, the Front Desk employs bureaucratic leadership, </w:t>
      </w:r>
      <w:r w:rsidR="00C0116B" w:rsidRPr="00E32ED7">
        <w:rPr>
          <w:rFonts w:ascii="Arial" w:hAnsi="Arial" w:cs="Arial"/>
          <w:sz w:val="24"/>
          <w:szCs w:val="24"/>
        </w:rPr>
        <w:t>focusing on</w:t>
      </w:r>
      <w:r w:rsidRPr="00E32ED7">
        <w:rPr>
          <w:rFonts w:ascii="Arial" w:hAnsi="Arial" w:cs="Arial"/>
          <w:sz w:val="24"/>
          <w:szCs w:val="24"/>
        </w:rPr>
        <w:t xml:space="preserve"> order and consistency. While this ensures a stable workflow, it can reduce team engagement, indicating a need for balance (Clark et al., 2009).</w:t>
      </w:r>
    </w:p>
    <w:p w14:paraId="59A2884A" w14:textId="77777777" w:rsidR="00471613" w:rsidRPr="00E32ED7" w:rsidRDefault="00471613" w:rsidP="00E32ED7">
      <w:pPr>
        <w:spacing w:line="360" w:lineRule="auto"/>
        <w:jc w:val="both"/>
        <w:rPr>
          <w:rFonts w:ascii="Arial" w:hAnsi="Arial" w:cs="Arial"/>
          <w:b/>
          <w:bCs/>
          <w:sz w:val="24"/>
          <w:szCs w:val="24"/>
        </w:rPr>
      </w:pPr>
      <w:r w:rsidRPr="00E32ED7">
        <w:rPr>
          <w:rFonts w:ascii="Arial" w:hAnsi="Arial" w:cs="Arial"/>
          <w:b/>
          <w:bCs/>
          <w:sz w:val="24"/>
          <w:szCs w:val="24"/>
        </w:rPr>
        <w:t>Recommendations for Improvement</w:t>
      </w:r>
    </w:p>
    <w:p w14:paraId="7B19EEB6" w14:textId="77777777" w:rsidR="00BF1CD9" w:rsidRDefault="00BF1CD9" w:rsidP="00E32ED7">
      <w:pPr>
        <w:numPr>
          <w:ilvl w:val="0"/>
          <w:numId w:val="10"/>
        </w:numPr>
        <w:spacing w:line="360" w:lineRule="auto"/>
        <w:jc w:val="both"/>
        <w:rPr>
          <w:rFonts w:ascii="Arial" w:hAnsi="Arial" w:cs="Arial"/>
          <w:sz w:val="24"/>
          <w:szCs w:val="24"/>
        </w:rPr>
      </w:pPr>
      <w:r w:rsidRPr="00E32ED7">
        <w:rPr>
          <w:rFonts w:ascii="Arial" w:hAnsi="Arial" w:cs="Arial"/>
          <w:b/>
          <w:bCs/>
          <w:sz w:val="24"/>
          <w:szCs w:val="24"/>
        </w:rPr>
        <w:t>Strengthened</w:t>
      </w:r>
      <w:r w:rsidR="00471613" w:rsidRPr="00E32ED7">
        <w:rPr>
          <w:rFonts w:ascii="Arial" w:hAnsi="Arial" w:cs="Arial"/>
          <w:b/>
          <w:bCs/>
          <w:sz w:val="24"/>
          <w:szCs w:val="24"/>
        </w:rPr>
        <w:t xml:space="preserve"> Team Mentorship and Development Programs</w:t>
      </w:r>
    </w:p>
    <w:p w14:paraId="4B53721F" w14:textId="76B9627E" w:rsidR="00471613" w:rsidRPr="00E32ED7" w:rsidRDefault="00471613" w:rsidP="00BF1CD9">
      <w:pPr>
        <w:spacing w:line="360" w:lineRule="auto"/>
        <w:jc w:val="both"/>
        <w:rPr>
          <w:rFonts w:ascii="Arial" w:hAnsi="Arial" w:cs="Arial"/>
          <w:sz w:val="24"/>
          <w:szCs w:val="24"/>
        </w:rPr>
      </w:pPr>
      <w:r w:rsidRPr="00E32ED7">
        <w:rPr>
          <w:rFonts w:ascii="Arial" w:hAnsi="Arial" w:cs="Arial"/>
          <w:sz w:val="24"/>
          <w:szCs w:val="24"/>
        </w:rPr>
        <w:t xml:space="preserve">Introducing mentorship programs led by senior staff </w:t>
      </w:r>
      <w:r w:rsidR="005D37D8" w:rsidRPr="00E32ED7">
        <w:rPr>
          <w:rFonts w:ascii="Arial" w:hAnsi="Arial" w:cs="Arial"/>
          <w:sz w:val="24"/>
          <w:szCs w:val="24"/>
        </w:rPr>
        <w:t>such as Emma Coen</w:t>
      </w:r>
      <w:r w:rsidRPr="00E32ED7">
        <w:rPr>
          <w:rFonts w:ascii="Arial" w:hAnsi="Arial" w:cs="Arial"/>
          <w:sz w:val="24"/>
          <w:szCs w:val="24"/>
        </w:rPr>
        <w:t xml:space="preserve"> could foster skill development and improve team </w:t>
      </w:r>
      <w:r w:rsidR="009B22A6" w:rsidRPr="00E32ED7">
        <w:rPr>
          <w:rFonts w:ascii="Arial" w:hAnsi="Arial" w:cs="Arial"/>
          <w:sz w:val="24"/>
          <w:szCs w:val="24"/>
        </w:rPr>
        <w:t>consistency</w:t>
      </w:r>
      <w:r w:rsidRPr="00E32ED7">
        <w:rPr>
          <w:rFonts w:ascii="Arial" w:hAnsi="Arial" w:cs="Arial"/>
          <w:sz w:val="24"/>
          <w:szCs w:val="24"/>
        </w:rPr>
        <w:t xml:space="preserve">. Research highlights mentorship’s role in increasing employee satisfaction and performance in hospitality, as it offers guidance and growth opportunities (Tracey &amp; </w:t>
      </w:r>
      <w:proofErr w:type="spellStart"/>
      <w:r w:rsidRPr="00E32ED7">
        <w:rPr>
          <w:rFonts w:ascii="Arial" w:hAnsi="Arial" w:cs="Arial"/>
          <w:sz w:val="24"/>
          <w:szCs w:val="24"/>
        </w:rPr>
        <w:t>Hinkin</w:t>
      </w:r>
      <w:proofErr w:type="spellEnd"/>
      <w:r w:rsidRPr="00E32ED7">
        <w:rPr>
          <w:rFonts w:ascii="Arial" w:hAnsi="Arial" w:cs="Arial"/>
          <w:sz w:val="24"/>
          <w:szCs w:val="24"/>
        </w:rPr>
        <w:t>, 1996). Structured development could benefit departments like the restaurant, where laissez-faire leadership offers autonomy but may lack essential feedback loops.</w:t>
      </w:r>
    </w:p>
    <w:p w14:paraId="0B08F5E7" w14:textId="77777777" w:rsidR="00BF1CD9" w:rsidRDefault="00471613" w:rsidP="00E32ED7">
      <w:pPr>
        <w:numPr>
          <w:ilvl w:val="0"/>
          <w:numId w:val="10"/>
        </w:numPr>
        <w:spacing w:line="360" w:lineRule="auto"/>
        <w:jc w:val="both"/>
        <w:rPr>
          <w:rFonts w:ascii="Arial" w:hAnsi="Arial" w:cs="Arial"/>
          <w:sz w:val="24"/>
          <w:szCs w:val="24"/>
        </w:rPr>
      </w:pPr>
      <w:r w:rsidRPr="00E32ED7">
        <w:rPr>
          <w:rFonts w:ascii="Arial" w:hAnsi="Arial" w:cs="Arial"/>
          <w:b/>
          <w:bCs/>
          <w:sz w:val="24"/>
          <w:szCs w:val="24"/>
        </w:rPr>
        <w:t>Regular Management Presence and Communication Initiatives</w:t>
      </w:r>
    </w:p>
    <w:p w14:paraId="61F64E39" w14:textId="50FCFBB4" w:rsidR="006C363D" w:rsidRPr="00E32ED7" w:rsidRDefault="00471613" w:rsidP="00BF1CD9">
      <w:pPr>
        <w:spacing w:line="360" w:lineRule="auto"/>
        <w:jc w:val="both"/>
        <w:rPr>
          <w:rFonts w:ascii="Arial" w:hAnsi="Arial" w:cs="Arial"/>
          <w:sz w:val="24"/>
          <w:szCs w:val="24"/>
        </w:rPr>
      </w:pPr>
      <w:r w:rsidRPr="00E32ED7">
        <w:rPr>
          <w:rFonts w:ascii="Arial" w:hAnsi="Arial" w:cs="Arial"/>
          <w:sz w:val="24"/>
          <w:szCs w:val="24"/>
        </w:rPr>
        <w:t xml:space="preserve">More frequent check-ins and transparent communication from leadership could address some limitations of laissez-faire and bureaucratic styles. Regular management engagement can bridge gaps in guidance and improve employee motivation, particularly in departments requiring </w:t>
      </w:r>
      <w:r w:rsidR="001B4700" w:rsidRPr="00E32ED7">
        <w:rPr>
          <w:rFonts w:ascii="Arial" w:hAnsi="Arial" w:cs="Arial"/>
          <w:sz w:val="24"/>
          <w:szCs w:val="24"/>
        </w:rPr>
        <w:t>solid procedural</w:t>
      </w:r>
      <w:r w:rsidRPr="00E32ED7">
        <w:rPr>
          <w:rFonts w:ascii="Arial" w:hAnsi="Arial" w:cs="Arial"/>
          <w:sz w:val="24"/>
          <w:szCs w:val="24"/>
        </w:rPr>
        <w:t xml:space="preserve"> adherence. </w:t>
      </w:r>
      <w:r w:rsidR="001B4700" w:rsidRPr="00E32ED7">
        <w:rPr>
          <w:rFonts w:ascii="Arial" w:hAnsi="Arial" w:cs="Arial"/>
          <w:sz w:val="24"/>
          <w:szCs w:val="24"/>
        </w:rPr>
        <w:t>A practical</w:t>
      </w:r>
      <w:r w:rsidRPr="00E32ED7">
        <w:rPr>
          <w:rFonts w:ascii="Arial" w:hAnsi="Arial" w:cs="Arial"/>
          <w:sz w:val="24"/>
          <w:szCs w:val="24"/>
        </w:rPr>
        <w:t xml:space="preserve"> example of this approach is the combination of structured oversight with transactional and transformational elements, </w:t>
      </w:r>
      <w:r w:rsidR="00827037" w:rsidRPr="00E32ED7">
        <w:rPr>
          <w:rFonts w:ascii="Arial" w:hAnsi="Arial" w:cs="Arial"/>
          <w:sz w:val="24"/>
          <w:szCs w:val="24"/>
        </w:rPr>
        <w:t xml:space="preserve">which has </w:t>
      </w:r>
      <w:r w:rsidR="00CA110F">
        <w:rPr>
          <w:rFonts w:ascii="Arial" w:hAnsi="Arial" w:cs="Arial"/>
          <w:sz w:val="24"/>
          <w:szCs w:val="24"/>
        </w:rPr>
        <w:t>improve</w:t>
      </w:r>
      <w:r w:rsidR="005D37D8" w:rsidRPr="00E32ED7">
        <w:rPr>
          <w:rFonts w:ascii="Arial" w:hAnsi="Arial" w:cs="Arial"/>
          <w:sz w:val="24"/>
          <w:szCs w:val="24"/>
        </w:rPr>
        <w:t>d</w:t>
      </w:r>
      <w:r w:rsidRPr="00E32ED7">
        <w:rPr>
          <w:rFonts w:ascii="Arial" w:hAnsi="Arial" w:cs="Arial"/>
          <w:sz w:val="24"/>
          <w:szCs w:val="24"/>
        </w:rPr>
        <w:t xml:space="preserve"> accountability and motivation (</w:t>
      </w:r>
      <w:r w:rsidR="007329C6">
        <w:rPr>
          <w:rFonts w:ascii="Arial" w:hAnsi="Arial" w:cs="Arial"/>
          <w:sz w:val="24"/>
          <w:szCs w:val="24"/>
        </w:rPr>
        <w:t>Kara et al., 2013</w:t>
      </w:r>
      <w:r w:rsidRPr="00E32ED7">
        <w:rPr>
          <w:rFonts w:ascii="Arial" w:hAnsi="Arial" w:cs="Arial"/>
          <w:sz w:val="24"/>
          <w:szCs w:val="24"/>
        </w:rPr>
        <w:t>).</w:t>
      </w:r>
    </w:p>
    <w:p w14:paraId="656911FD" w14:textId="77777777" w:rsidR="00092B11" w:rsidRDefault="00471613" w:rsidP="00E32ED7">
      <w:pPr>
        <w:numPr>
          <w:ilvl w:val="0"/>
          <w:numId w:val="10"/>
        </w:numPr>
        <w:spacing w:line="360" w:lineRule="auto"/>
        <w:jc w:val="both"/>
        <w:rPr>
          <w:rFonts w:ascii="Arial" w:hAnsi="Arial" w:cs="Arial"/>
          <w:sz w:val="24"/>
          <w:szCs w:val="24"/>
        </w:rPr>
      </w:pPr>
      <w:r w:rsidRPr="00E32ED7">
        <w:rPr>
          <w:rFonts w:ascii="Arial" w:hAnsi="Arial" w:cs="Arial"/>
          <w:b/>
          <w:bCs/>
          <w:sz w:val="24"/>
          <w:szCs w:val="24"/>
        </w:rPr>
        <w:t>Cross-Departmental Training and Synergy Programs</w:t>
      </w:r>
    </w:p>
    <w:p w14:paraId="590B0410" w14:textId="00AE3FF5" w:rsidR="00471613" w:rsidRDefault="00471613" w:rsidP="00092B11">
      <w:pPr>
        <w:spacing w:line="360" w:lineRule="auto"/>
        <w:jc w:val="both"/>
        <w:rPr>
          <w:rFonts w:ascii="Arial" w:hAnsi="Arial" w:cs="Arial"/>
          <w:sz w:val="24"/>
          <w:szCs w:val="24"/>
        </w:rPr>
      </w:pPr>
      <w:r w:rsidRPr="00E32ED7">
        <w:rPr>
          <w:rFonts w:ascii="Arial" w:hAnsi="Arial" w:cs="Arial"/>
          <w:sz w:val="24"/>
          <w:szCs w:val="24"/>
        </w:rPr>
        <w:t>Initiating cross-training programs could promote collaboration across departments. Research shows that integrated teamwork improves service delivery, as employees understand various operational aspects and provide seamless support across roles (</w:t>
      </w:r>
      <w:proofErr w:type="spellStart"/>
      <w:r w:rsidR="008C277B">
        <w:rPr>
          <w:rFonts w:ascii="Arial" w:hAnsi="Arial" w:cs="Arial"/>
          <w:sz w:val="24"/>
          <w:szCs w:val="24"/>
        </w:rPr>
        <w:t>Sumaneeva</w:t>
      </w:r>
      <w:proofErr w:type="spellEnd"/>
      <w:r w:rsidR="008C277B">
        <w:rPr>
          <w:rFonts w:ascii="Arial" w:hAnsi="Arial" w:cs="Arial"/>
          <w:sz w:val="24"/>
          <w:szCs w:val="24"/>
        </w:rPr>
        <w:t xml:space="preserve"> et al., 2019</w:t>
      </w:r>
      <w:r w:rsidRPr="00E32ED7">
        <w:rPr>
          <w:rFonts w:ascii="Arial" w:hAnsi="Arial" w:cs="Arial"/>
          <w:sz w:val="24"/>
          <w:szCs w:val="24"/>
        </w:rPr>
        <w:t>). This could particularly benefit areas like housekeeping and front desk, where collaboration is essential to maintain operational fluidity and meet guest needs promptly.</w:t>
      </w:r>
    </w:p>
    <w:p w14:paraId="0151144F" w14:textId="77777777" w:rsidR="006C363D" w:rsidRPr="00E32ED7" w:rsidRDefault="006C363D" w:rsidP="00092B11">
      <w:pPr>
        <w:spacing w:line="360" w:lineRule="auto"/>
        <w:jc w:val="both"/>
        <w:rPr>
          <w:rFonts w:ascii="Arial" w:hAnsi="Arial" w:cs="Arial"/>
          <w:sz w:val="24"/>
          <w:szCs w:val="24"/>
        </w:rPr>
      </w:pPr>
    </w:p>
    <w:p w14:paraId="3022A644" w14:textId="77777777" w:rsidR="00092B11" w:rsidRPr="00092B11" w:rsidRDefault="00471613" w:rsidP="00E32ED7">
      <w:pPr>
        <w:numPr>
          <w:ilvl w:val="0"/>
          <w:numId w:val="10"/>
        </w:numPr>
        <w:spacing w:line="360" w:lineRule="auto"/>
        <w:jc w:val="both"/>
        <w:rPr>
          <w:rFonts w:ascii="Arial" w:hAnsi="Arial" w:cs="Arial"/>
          <w:sz w:val="24"/>
          <w:szCs w:val="24"/>
        </w:rPr>
      </w:pPr>
      <w:r w:rsidRPr="00E32ED7">
        <w:rPr>
          <w:rFonts w:ascii="Arial" w:hAnsi="Arial" w:cs="Arial"/>
          <w:b/>
          <w:bCs/>
          <w:sz w:val="24"/>
          <w:szCs w:val="24"/>
        </w:rPr>
        <w:lastRenderedPageBreak/>
        <w:t>Integrating Servant Leadership in Transactional and Bureaucratic Contexts</w:t>
      </w:r>
    </w:p>
    <w:p w14:paraId="16A7B3F4" w14:textId="3F4C9381" w:rsidR="00471613" w:rsidRPr="00E32ED7" w:rsidRDefault="00471613" w:rsidP="00092B11">
      <w:pPr>
        <w:spacing w:line="360" w:lineRule="auto"/>
        <w:jc w:val="both"/>
        <w:rPr>
          <w:rFonts w:ascii="Arial" w:hAnsi="Arial" w:cs="Arial"/>
          <w:sz w:val="24"/>
          <w:szCs w:val="24"/>
        </w:rPr>
      </w:pPr>
      <w:r w:rsidRPr="00E32ED7">
        <w:rPr>
          <w:rFonts w:ascii="Arial" w:hAnsi="Arial" w:cs="Arial"/>
          <w:sz w:val="24"/>
          <w:szCs w:val="24"/>
        </w:rPr>
        <w:t xml:space="preserve"> Incorporating servant leadership principles into departments with transactional and bureaucratic leadership would </w:t>
      </w:r>
      <w:r w:rsidR="00CA110F">
        <w:rPr>
          <w:rFonts w:ascii="Arial" w:hAnsi="Arial" w:cs="Arial"/>
          <w:sz w:val="24"/>
          <w:szCs w:val="24"/>
        </w:rPr>
        <w:t>improve</w:t>
      </w:r>
      <w:r w:rsidRPr="00E32ED7">
        <w:rPr>
          <w:rFonts w:ascii="Arial" w:hAnsi="Arial" w:cs="Arial"/>
          <w:sz w:val="24"/>
          <w:szCs w:val="24"/>
        </w:rPr>
        <w:t xml:space="preserve"> employee satisfaction and reduce turnover. Managers in these roles could support employee autonomy while addressing personal development needs. Studies reveal that servant leadership can be successfully merged with task-oriented styles, balancing efficiency with staff engagement (Kara et al., 2013).</w:t>
      </w:r>
    </w:p>
    <w:p w14:paraId="1A31EF7F" w14:textId="77777777" w:rsidR="00092B11" w:rsidRDefault="00471613" w:rsidP="00E32ED7">
      <w:pPr>
        <w:numPr>
          <w:ilvl w:val="0"/>
          <w:numId w:val="10"/>
        </w:numPr>
        <w:spacing w:line="360" w:lineRule="auto"/>
        <w:jc w:val="both"/>
        <w:rPr>
          <w:rFonts w:ascii="Arial" w:hAnsi="Arial" w:cs="Arial"/>
          <w:sz w:val="24"/>
          <w:szCs w:val="24"/>
        </w:rPr>
      </w:pPr>
      <w:r w:rsidRPr="00E32ED7">
        <w:rPr>
          <w:rFonts w:ascii="Arial" w:hAnsi="Arial" w:cs="Arial"/>
          <w:b/>
          <w:bCs/>
          <w:sz w:val="24"/>
          <w:szCs w:val="24"/>
        </w:rPr>
        <w:t>Implementing Feedback Loops from Reflective Writing and Netnography</w:t>
      </w:r>
    </w:p>
    <w:p w14:paraId="3AAF5ED3" w14:textId="22F0C51B" w:rsidR="00471613" w:rsidRPr="00E32ED7" w:rsidRDefault="005D37D8" w:rsidP="00092B11">
      <w:pPr>
        <w:spacing w:line="360" w:lineRule="auto"/>
        <w:jc w:val="both"/>
        <w:rPr>
          <w:rFonts w:ascii="Arial" w:hAnsi="Arial" w:cs="Arial"/>
          <w:sz w:val="24"/>
          <w:szCs w:val="24"/>
        </w:rPr>
      </w:pPr>
      <w:r w:rsidRPr="00E32ED7">
        <w:rPr>
          <w:rFonts w:ascii="Arial" w:hAnsi="Arial" w:cs="Arial"/>
          <w:sz w:val="24"/>
          <w:szCs w:val="24"/>
        </w:rPr>
        <w:t xml:space="preserve">Delta by Marriott Northampton could utilise insights from reflective writing and </w:t>
      </w:r>
      <w:r w:rsidR="00307940">
        <w:rPr>
          <w:rFonts w:ascii="Arial" w:hAnsi="Arial" w:cs="Arial"/>
          <w:sz w:val="24"/>
          <w:szCs w:val="24"/>
        </w:rPr>
        <w:t>n</w:t>
      </w:r>
      <w:r w:rsidR="00307940" w:rsidRPr="00E32ED7">
        <w:rPr>
          <w:rFonts w:ascii="Arial" w:hAnsi="Arial" w:cs="Arial"/>
          <w:sz w:val="24"/>
          <w:szCs w:val="24"/>
        </w:rPr>
        <w:t>etnography</w:t>
      </w:r>
      <w:r w:rsidRPr="00E32ED7">
        <w:rPr>
          <w:rFonts w:ascii="Arial" w:hAnsi="Arial" w:cs="Arial"/>
          <w:sz w:val="24"/>
          <w:szCs w:val="24"/>
        </w:rPr>
        <w:t xml:space="preserve"> </w:t>
      </w:r>
      <w:r w:rsidR="00307940">
        <w:rPr>
          <w:rFonts w:ascii="Arial" w:hAnsi="Arial" w:cs="Arial"/>
          <w:sz w:val="24"/>
          <w:szCs w:val="24"/>
        </w:rPr>
        <w:t xml:space="preserve">to </w:t>
      </w:r>
      <w:r w:rsidR="009B22A6">
        <w:rPr>
          <w:rFonts w:ascii="Arial" w:hAnsi="Arial" w:cs="Arial"/>
          <w:sz w:val="24"/>
          <w:szCs w:val="24"/>
        </w:rPr>
        <w:t>continuously assess and refine leadership effectiveness</w:t>
      </w:r>
      <w:r w:rsidR="00471613" w:rsidRPr="00E32ED7">
        <w:rPr>
          <w:rFonts w:ascii="Arial" w:hAnsi="Arial" w:cs="Arial"/>
          <w:sz w:val="24"/>
          <w:szCs w:val="24"/>
        </w:rPr>
        <w:t xml:space="preserve">. Reflective writing offers personal insights into daily challenges and accomplishments, while </w:t>
      </w:r>
      <w:proofErr w:type="spellStart"/>
      <w:r w:rsidR="004C4B71">
        <w:rPr>
          <w:rFonts w:ascii="Arial" w:hAnsi="Arial" w:cs="Arial"/>
          <w:sz w:val="24"/>
          <w:szCs w:val="24"/>
        </w:rPr>
        <w:t>n</w:t>
      </w:r>
      <w:r w:rsidR="00827037" w:rsidRPr="00E32ED7">
        <w:rPr>
          <w:rFonts w:ascii="Arial" w:hAnsi="Arial" w:cs="Arial"/>
          <w:sz w:val="24"/>
          <w:szCs w:val="24"/>
        </w:rPr>
        <w:t>ethnography</w:t>
      </w:r>
      <w:proofErr w:type="spellEnd"/>
      <w:r w:rsidR="00471613" w:rsidRPr="00E32ED7">
        <w:rPr>
          <w:rFonts w:ascii="Arial" w:hAnsi="Arial" w:cs="Arial"/>
          <w:sz w:val="24"/>
          <w:szCs w:val="24"/>
        </w:rPr>
        <w:t xml:space="preserve"> provides data on broader guest interactions and satisfaction trends (</w:t>
      </w:r>
      <w:r w:rsidR="005A537B">
        <w:rPr>
          <w:rFonts w:ascii="Arial" w:hAnsi="Arial" w:cs="Arial"/>
          <w:sz w:val="24"/>
          <w:szCs w:val="24"/>
        </w:rPr>
        <w:t>Bowler, 2010</w:t>
      </w:r>
      <w:r w:rsidR="00471613" w:rsidRPr="00E32ED7">
        <w:rPr>
          <w:rFonts w:ascii="Arial" w:hAnsi="Arial" w:cs="Arial"/>
          <w:sz w:val="24"/>
          <w:szCs w:val="24"/>
        </w:rPr>
        <w:t>). Regular analysis of these insights can inform leadership adjustments, aligning management approaches with employee and guest expectations.</w:t>
      </w:r>
    </w:p>
    <w:p w14:paraId="74D58D8E" w14:textId="77777777" w:rsidR="00471613" w:rsidRPr="00E32ED7" w:rsidRDefault="00471613" w:rsidP="00E32ED7">
      <w:pPr>
        <w:spacing w:line="360" w:lineRule="auto"/>
        <w:jc w:val="both"/>
        <w:rPr>
          <w:rFonts w:ascii="Arial" w:hAnsi="Arial" w:cs="Arial"/>
          <w:b/>
          <w:bCs/>
          <w:sz w:val="24"/>
          <w:szCs w:val="24"/>
        </w:rPr>
      </w:pPr>
      <w:r w:rsidRPr="00E32ED7">
        <w:rPr>
          <w:rFonts w:ascii="Arial" w:hAnsi="Arial" w:cs="Arial"/>
          <w:b/>
          <w:bCs/>
          <w:sz w:val="24"/>
          <w:szCs w:val="24"/>
        </w:rPr>
        <w:t>Practical Implementation</w:t>
      </w:r>
    </w:p>
    <w:p w14:paraId="3FA476AC" w14:textId="22959EB2"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To apply these recommendations, Delta by Marriott Northampton should start with a pilot mentorship program, establishing senior team members as mentors for new or junior staff. This initiative could be structured around monthly </w:t>
      </w:r>
      <w:r w:rsidR="005D37D8" w:rsidRPr="00E32ED7">
        <w:rPr>
          <w:rFonts w:ascii="Arial" w:hAnsi="Arial" w:cs="Arial"/>
          <w:sz w:val="24"/>
          <w:szCs w:val="24"/>
        </w:rPr>
        <w:t>skills development and employee engagement meetings</w:t>
      </w:r>
      <w:r w:rsidRPr="00E32ED7">
        <w:rPr>
          <w:rFonts w:ascii="Arial" w:hAnsi="Arial" w:cs="Arial"/>
          <w:sz w:val="24"/>
          <w:szCs w:val="24"/>
        </w:rPr>
        <w:t xml:space="preserve">. Cross-departmental training sessions, held quarterly, would facilitate skill sharing and reinforce teamwork across departments, particularly between housekeeping and </w:t>
      </w:r>
      <w:r w:rsidR="00827037" w:rsidRPr="00E32ED7">
        <w:rPr>
          <w:rFonts w:ascii="Arial" w:hAnsi="Arial" w:cs="Arial"/>
          <w:sz w:val="24"/>
          <w:szCs w:val="24"/>
        </w:rPr>
        <w:t xml:space="preserve">the </w:t>
      </w:r>
      <w:r w:rsidRPr="00E32ED7">
        <w:rPr>
          <w:rFonts w:ascii="Arial" w:hAnsi="Arial" w:cs="Arial"/>
          <w:sz w:val="24"/>
          <w:szCs w:val="24"/>
        </w:rPr>
        <w:t>front desk.</w:t>
      </w:r>
    </w:p>
    <w:p w14:paraId="23698884" w14:textId="675C7F7B"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Management should also incorporate monthly feedback sessions, where employees can share observations from reflective writing. This approach would </w:t>
      </w:r>
      <w:r w:rsidR="00DB02F6">
        <w:rPr>
          <w:rFonts w:ascii="Arial" w:hAnsi="Arial" w:cs="Arial"/>
          <w:sz w:val="24"/>
          <w:szCs w:val="24"/>
        </w:rPr>
        <w:t>allow</w:t>
      </w:r>
      <w:r w:rsidRPr="00E32ED7">
        <w:rPr>
          <w:rFonts w:ascii="Arial" w:hAnsi="Arial" w:cs="Arial"/>
          <w:sz w:val="24"/>
          <w:szCs w:val="24"/>
        </w:rPr>
        <w:t xml:space="preserve"> leadership to address concerns proactively and improve workflows. Integrating these feedback loops provides a data-driven basis for refining leadership strategies and ensuring they align with real-time needs. Finally, </w:t>
      </w:r>
      <w:r w:rsidR="00CD653B">
        <w:rPr>
          <w:rFonts w:ascii="Arial" w:hAnsi="Arial" w:cs="Arial"/>
          <w:sz w:val="24"/>
          <w:szCs w:val="24"/>
        </w:rPr>
        <w:t>encouraging</w:t>
      </w:r>
      <w:r w:rsidRPr="00E32ED7">
        <w:rPr>
          <w:rFonts w:ascii="Arial" w:hAnsi="Arial" w:cs="Arial"/>
          <w:sz w:val="24"/>
          <w:szCs w:val="24"/>
        </w:rPr>
        <w:t xml:space="preserve"> a balanced leadership approach by blending servant and transformational elements into transactional and bureaucratic settings could </w:t>
      </w:r>
      <w:r w:rsidR="00CA110F">
        <w:rPr>
          <w:rFonts w:ascii="Arial" w:hAnsi="Arial" w:cs="Arial"/>
          <w:sz w:val="24"/>
          <w:szCs w:val="24"/>
        </w:rPr>
        <w:t>improve</w:t>
      </w:r>
      <w:r w:rsidRPr="00E32ED7">
        <w:rPr>
          <w:rFonts w:ascii="Arial" w:hAnsi="Arial" w:cs="Arial"/>
          <w:sz w:val="24"/>
          <w:szCs w:val="24"/>
        </w:rPr>
        <w:t xml:space="preserve"> employee satisfaction without compromising structure.</w:t>
      </w:r>
    </w:p>
    <w:p w14:paraId="527AE6EC" w14:textId="77777777" w:rsidR="0068539D" w:rsidRDefault="0068539D" w:rsidP="00E32ED7">
      <w:pPr>
        <w:spacing w:line="360" w:lineRule="auto"/>
        <w:jc w:val="both"/>
        <w:rPr>
          <w:rFonts w:ascii="Arial" w:hAnsi="Arial" w:cs="Arial"/>
          <w:b/>
          <w:bCs/>
          <w:sz w:val="24"/>
          <w:szCs w:val="24"/>
        </w:rPr>
      </w:pPr>
    </w:p>
    <w:p w14:paraId="22A6F63D" w14:textId="3E3D588D" w:rsidR="00471613" w:rsidRPr="00E32ED7" w:rsidRDefault="00471613" w:rsidP="00E32ED7">
      <w:pPr>
        <w:spacing w:line="360" w:lineRule="auto"/>
        <w:jc w:val="both"/>
        <w:rPr>
          <w:rFonts w:ascii="Arial" w:hAnsi="Arial" w:cs="Arial"/>
          <w:b/>
          <w:bCs/>
          <w:sz w:val="24"/>
          <w:szCs w:val="24"/>
        </w:rPr>
      </w:pPr>
      <w:r w:rsidRPr="00E32ED7">
        <w:rPr>
          <w:rFonts w:ascii="Arial" w:hAnsi="Arial" w:cs="Arial"/>
          <w:b/>
          <w:bCs/>
          <w:sz w:val="24"/>
          <w:szCs w:val="24"/>
        </w:rPr>
        <w:lastRenderedPageBreak/>
        <w:t>Conclusion</w:t>
      </w:r>
    </w:p>
    <w:p w14:paraId="7A41442B" w14:textId="624A9C9A"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The leadership strategies at Delta Hotels by Marriott Northampton, encompassing transformational, transactional, laissez-faire, and bureaucratic styles, shape team dynamics and directly impact guest experiences. The observed strengths and limitations suggest a need for balanced approaches </w:t>
      </w:r>
      <w:r w:rsidR="005D37D8" w:rsidRPr="00E32ED7">
        <w:rPr>
          <w:rFonts w:ascii="Arial" w:hAnsi="Arial" w:cs="Arial"/>
          <w:sz w:val="24"/>
          <w:szCs w:val="24"/>
        </w:rPr>
        <w:t>integrating</w:t>
      </w:r>
      <w:r w:rsidRPr="00E32ED7">
        <w:rPr>
          <w:rFonts w:ascii="Arial" w:hAnsi="Arial" w:cs="Arial"/>
          <w:sz w:val="24"/>
          <w:szCs w:val="24"/>
        </w:rPr>
        <w:t xml:space="preserve"> mentorship, structured feedback, and cross-departmental collaboration. Transformational and servant leadership principles</w:t>
      </w:r>
      <w:r w:rsidR="005D37D8" w:rsidRPr="00E32ED7">
        <w:rPr>
          <w:rFonts w:ascii="Arial" w:hAnsi="Arial" w:cs="Arial"/>
          <w:sz w:val="24"/>
          <w:szCs w:val="24"/>
        </w:rPr>
        <w:t xml:space="preserve"> could improve staff motivation and </w:t>
      </w:r>
      <w:r w:rsidR="009B22A6" w:rsidRPr="00E32ED7">
        <w:rPr>
          <w:rFonts w:ascii="Arial" w:hAnsi="Arial" w:cs="Arial"/>
          <w:sz w:val="24"/>
          <w:szCs w:val="24"/>
        </w:rPr>
        <w:t>consistency</w:t>
      </w:r>
      <w:r w:rsidR="005D37D8" w:rsidRPr="00E32ED7">
        <w:rPr>
          <w:rFonts w:ascii="Arial" w:hAnsi="Arial" w:cs="Arial"/>
          <w:sz w:val="24"/>
          <w:szCs w:val="24"/>
        </w:rPr>
        <w:t>, particularly when incorporated into transactional and bureaucratic contexts</w:t>
      </w:r>
      <w:r w:rsidRPr="00E32ED7">
        <w:rPr>
          <w:rFonts w:ascii="Arial" w:hAnsi="Arial" w:cs="Arial"/>
          <w:sz w:val="24"/>
          <w:szCs w:val="24"/>
        </w:rPr>
        <w:t xml:space="preserve"> (Gui et al., 2020).</w:t>
      </w:r>
    </w:p>
    <w:p w14:paraId="34E126CC" w14:textId="47AD4943"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By implementing mentorship and encouraging cross-functional understanding, Delta by Marriott Northampton could strengthen its internal culture and ensure service quality remains high. Embracing continuous feedback through reflective practices would allow leadership to adapt to evolving needs, reinforcing a customer-centric approach. These recommendations aim to create an empowered and cohesive workforce</w:t>
      </w:r>
      <w:r w:rsidR="002A1EE5" w:rsidRPr="00E32ED7">
        <w:rPr>
          <w:rFonts w:ascii="Arial" w:hAnsi="Arial" w:cs="Arial"/>
          <w:sz w:val="24"/>
          <w:szCs w:val="24"/>
        </w:rPr>
        <w:t xml:space="preserve"> </w:t>
      </w:r>
      <w:r w:rsidRPr="00E32ED7">
        <w:rPr>
          <w:rFonts w:ascii="Arial" w:hAnsi="Arial" w:cs="Arial"/>
          <w:sz w:val="24"/>
          <w:szCs w:val="24"/>
        </w:rPr>
        <w:t>ready to deliver exceptional guest experiences and sustain Delta Hotels by Marriott’s reputation for hospitality excellence.</w:t>
      </w:r>
    </w:p>
    <w:p w14:paraId="3C9A3FA5" w14:textId="77777777" w:rsidR="00471613" w:rsidRPr="00E32ED7" w:rsidRDefault="00471613" w:rsidP="00E32ED7">
      <w:pPr>
        <w:spacing w:line="360" w:lineRule="auto"/>
        <w:jc w:val="both"/>
        <w:rPr>
          <w:rFonts w:ascii="Arial" w:hAnsi="Arial" w:cs="Arial"/>
          <w:sz w:val="24"/>
          <w:szCs w:val="24"/>
        </w:rPr>
      </w:pPr>
    </w:p>
    <w:p w14:paraId="04886720" w14:textId="77777777" w:rsidR="00471613" w:rsidRPr="00E32ED7" w:rsidRDefault="00471613" w:rsidP="00E32ED7">
      <w:pPr>
        <w:spacing w:line="360" w:lineRule="auto"/>
        <w:jc w:val="both"/>
        <w:rPr>
          <w:rFonts w:ascii="Arial" w:hAnsi="Arial" w:cs="Arial"/>
          <w:sz w:val="24"/>
          <w:szCs w:val="24"/>
        </w:rPr>
      </w:pPr>
    </w:p>
    <w:p w14:paraId="65847E0F" w14:textId="77777777" w:rsidR="00A21746" w:rsidRDefault="00A21746" w:rsidP="00E32ED7">
      <w:pPr>
        <w:spacing w:line="360" w:lineRule="auto"/>
        <w:jc w:val="both"/>
        <w:rPr>
          <w:rFonts w:ascii="Arial" w:hAnsi="Arial" w:cs="Arial"/>
          <w:b/>
          <w:bCs/>
          <w:sz w:val="24"/>
          <w:szCs w:val="24"/>
        </w:rPr>
      </w:pPr>
    </w:p>
    <w:p w14:paraId="3609238A" w14:textId="77777777" w:rsidR="00A21746" w:rsidRDefault="00A21746" w:rsidP="00E32ED7">
      <w:pPr>
        <w:spacing w:line="360" w:lineRule="auto"/>
        <w:jc w:val="both"/>
        <w:rPr>
          <w:rFonts w:ascii="Arial" w:hAnsi="Arial" w:cs="Arial"/>
          <w:b/>
          <w:bCs/>
          <w:sz w:val="24"/>
          <w:szCs w:val="24"/>
        </w:rPr>
      </w:pPr>
    </w:p>
    <w:p w14:paraId="0DB0D32F" w14:textId="77777777" w:rsidR="006C363D" w:rsidRDefault="006C363D" w:rsidP="00E32ED7">
      <w:pPr>
        <w:spacing w:line="360" w:lineRule="auto"/>
        <w:jc w:val="both"/>
        <w:rPr>
          <w:rFonts w:ascii="Arial" w:hAnsi="Arial" w:cs="Arial"/>
          <w:b/>
          <w:bCs/>
          <w:sz w:val="24"/>
          <w:szCs w:val="24"/>
        </w:rPr>
      </w:pPr>
    </w:p>
    <w:p w14:paraId="18BF9CA8" w14:textId="77777777" w:rsidR="006C363D" w:rsidRDefault="006C363D" w:rsidP="00E32ED7">
      <w:pPr>
        <w:spacing w:line="360" w:lineRule="auto"/>
        <w:jc w:val="both"/>
        <w:rPr>
          <w:rFonts w:ascii="Arial" w:hAnsi="Arial" w:cs="Arial"/>
          <w:b/>
          <w:bCs/>
          <w:sz w:val="24"/>
          <w:szCs w:val="24"/>
        </w:rPr>
      </w:pPr>
    </w:p>
    <w:p w14:paraId="5F97EAB5" w14:textId="77777777" w:rsidR="006C363D" w:rsidRDefault="006C363D" w:rsidP="00E32ED7">
      <w:pPr>
        <w:spacing w:line="360" w:lineRule="auto"/>
        <w:jc w:val="both"/>
        <w:rPr>
          <w:rFonts w:ascii="Arial" w:hAnsi="Arial" w:cs="Arial"/>
          <w:b/>
          <w:bCs/>
          <w:sz w:val="24"/>
          <w:szCs w:val="24"/>
        </w:rPr>
      </w:pPr>
    </w:p>
    <w:p w14:paraId="367C274D" w14:textId="77777777" w:rsidR="006C363D" w:rsidRDefault="006C363D" w:rsidP="00E32ED7">
      <w:pPr>
        <w:spacing w:line="360" w:lineRule="auto"/>
        <w:jc w:val="both"/>
        <w:rPr>
          <w:rFonts w:ascii="Arial" w:hAnsi="Arial" w:cs="Arial"/>
          <w:b/>
          <w:bCs/>
          <w:sz w:val="24"/>
          <w:szCs w:val="24"/>
        </w:rPr>
      </w:pPr>
    </w:p>
    <w:p w14:paraId="1A86D8AB" w14:textId="77777777" w:rsidR="006C363D" w:rsidRDefault="006C363D" w:rsidP="00E32ED7">
      <w:pPr>
        <w:spacing w:line="360" w:lineRule="auto"/>
        <w:jc w:val="both"/>
        <w:rPr>
          <w:rFonts w:ascii="Arial" w:hAnsi="Arial" w:cs="Arial"/>
          <w:b/>
          <w:bCs/>
          <w:sz w:val="24"/>
          <w:szCs w:val="24"/>
        </w:rPr>
      </w:pPr>
    </w:p>
    <w:p w14:paraId="34995D26" w14:textId="77777777" w:rsidR="006C363D" w:rsidRDefault="006C363D" w:rsidP="00E32ED7">
      <w:pPr>
        <w:spacing w:line="360" w:lineRule="auto"/>
        <w:jc w:val="both"/>
        <w:rPr>
          <w:rFonts w:ascii="Arial" w:hAnsi="Arial" w:cs="Arial"/>
          <w:b/>
          <w:bCs/>
          <w:sz w:val="24"/>
          <w:szCs w:val="24"/>
        </w:rPr>
      </w:pPr>
    </w:p>
    <w:p w14:paraId="521C0445" w14:textId="77777777" w:rsidR="006C363D" w:rsidRDefault="006C363D" w:rsidP="00E32ED7">
      <w:pPr>
        <w:spacing w:line="360" w:lineRule="auto"/>
        <w:jc w:val="both"/>
        <w:rPr>
          <w:rFonts w:ascii="Arial" w:hAnsi="Arial" w:cs="Arial"/>
          <w:b/>
          <w:bCs/>
          <w:sz w:val="24"/>
          <w:szCs w:val="24"/>
        </w:rPr>
      </w:pPr>
    </w:p>
    <w:p w14:paraId="7FE8E35B" w14:textId="3D0AD8DA" w:rsidR="00471613" w:rsidRPr="00E32ED7" w:rsidRDefault="00471613" w:rsidP="00110657">
      <w:pPr>
        <w:spacing w:line="360" w:lineRule="auto"/>
        <w:jc w:val="center"/>
        <w:rPr>
          <w:rFonts w:ascii="Arial" w:hAnsi="Arial" w:cs="Arial"/>
          <w:b/>
          <w:bCs/>
          <w:sz w:val="24"/>
          <w:szCs w:val="24"/>
        </w:rPr>
      </w:pPr>
      <w:r w:rsidRPr="00E32ED7">
        <w:rPr>
          <w:rFonts w:ascii="Arial" w:hAnsi="Arial" w:cs="Arial"/>
          <w:b/>
          <w:bCs/>
          <w:sz w:val="24"/>
          <w:szCs w:val="24"/>
        </w:rPr>
        <w:lastRenderedPageBreak/>
        <w:t>Reflecti</w:t>
      </w:r>
      <w:r w:rsidR="00A21746">
        <w:rPr>
          <w:rFonts w:ascii="Arial" w:hAnsi="Arial" w:cs="Arial"/>
          <w:b/>
          <w:bCs/>
          <w:sz w:val="24"/>
          <w:szCs w:val="24"/>
        </w:rPr>
        <w:t xml:space="preserve">on </w:t>
      </w:r>
      <w:r w:rsidRPr="00E32ED7">
        <w:rPr>
          <w:rFonts w:ascii="Arial" w:hAnsi="Arial" w:cs="Arial"/>
          <w:b/>
          <w:bCs/>
          <w:sz w:val="24"/>
          <w:szCs w:val="24"/>
        </w:rPr>
        <w:t>Using Gibbs’ Reflective Cycle</w:t>
      </w:r>
    </w:p>
    <w:p w14:paraId="246704C2" w14:textId="3B6C1D36"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Gibbs’ Reflective Cycle (1988) is a structured model that encourages reflective learning through six stages: description, feelings, evaluation, analysis, conclusion, and action plan. This framework is highly relevant for </w:t>
      </w:r>
      <w:r w:rsidR="002A1EE5" w:rsidRPr="00E32ED7">
        <w:rPr>
          <w:rFonts w:ascii="Arial" w:hAnsi="Arial" w:cs="Arial"/>
          <w:sz w:val="24"/>
          <w:szCs w:val="24"/>
        </w:rPr>
        <w:t>analysing</w:t>
      </w:r>
      <w:r w:rsidRPr="00E32ED7">
        <w:rPr>
          <w:rFonts w:ascii="Arial" w:hAnsi="Arial" w:cs="Arial"/>
          <w:sz w:val="24"/>
          <w:szCs w:val="24"/>
        </w:rPr>
        <w:t xml:space="preserve"> my 10-week placement experience at Delta by Marriott Northampton</w:t>
      </w:r>
      <w:r w:rsidR="005D37D8" w:rsidRPr="00E32ED7">
        <w:rPr>
          <w:rFonts w:ascii="Arial" w:hAnsi="Arial" w:cs="Arial"/>
          <w:sz w:val="24"/>
          <w:szCs w:val="24"/>
        </w:rPr>
        <w:t>. I</w:t>
      </w:r>
      <w:r w:rsidRPr="00E32ED7">
        <w:rPr>
          <w:rFonts w:ascii="Arial" w:hAnsi="Arial" w:cs="Arial"/>
          <w:sz w:val="24"/>
          <w:szCs w:val="24"/>
        </w:rPr>
        <w:t xml:space="preserve"> observed diverse leadership styles across different departments, including transformational, servant, laissez-faire, transactional, and bureaucratic approaches. This experience offered insight into the importance of flexible and </w:t>
      </w:r>
      <w:r w:rsidR="00827037" w:rsidRPr="00E32ED7">
        <w:rPr>
          <w:rFonts w:ascii="Arial" w:hAnsi="Arial" w:cs="Arial"/>
          <w:sz w:val="24"/>
          <w:szCs w:val="24"/>
        </w:rPr>
        <w:t>employee-centred</w:t>
      </w:r>
      <w:r w:rsidRPr="00E32ED7">
        <w:rPr>
          <w:rFonts w:ascii="Arial" w:hAnsi="Arial" w:cs="Arial"/>
          <w:sz w:val="24"/>
          <w:szCs w:val="24"/>
        </w:rPr>
        <w:t xml:space="preserve"> leadership within the hospitality industry.</w:t>
      </w:r>
    </w:p>
    <w:p w14:paraId="1F2E5321" w14:textId="77777777" w:rsidR="00471613" w:rsidRPr="00E32ED7" w:rsidRDefault="00471613" w:rsidP="00E32ED7">
      <w:pPr>
        <w:spacing w:line="360" w:lineRule="auto"/>
        <w:jc w:val="both"/>
        <w:rPr>
          <w:rFonts w:ascii="Arial" w:hAnsi="Arial" w:cs="Arial"/>
          <w:b/>
          <w:bCs/>
          <w:sz w:val="24"/>
          <w:szCs w:val="24"/>
        </w:rPr>
      </w:pPr>
      <w:r w:rsidRPr="00E32ED7">
        <w:rPr>
          <w:rFonts w:ascii="Arial" w:hAnsi="Arial" w:cs="Arial"/>
          <w:b/>
          <w:bCs/>
          <w:sz w:val="24"/>
          <w:szCs w:val="24"/>
        </w:rPr>
        <w:t>Description</w:t>
      </w:r>
    </w:p>
    <w:p w14:paraId="4F37EBDC" w14:textId="05EC0794"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In my placement at Delta by Marriott Northampton, I rotated through the restaurant, housekeeping, and front desk departments, culminating with a week of shadowing Emma Coen, General Manager. Emma’s leadership style stood out due to its blend of transformational and servant qualities. Her leadership set the tone for a positive work culture, where employees felt valued and motivated to perform at their best. Each department I worked in demonstrated a </w:t>
      </w:r>
      <w:r w:rsidR="00B95AD1" w:rsidRPr="00E32ED7">
        <w:rPr>
          <w:rFonts w:ascii="Arial" w:hAnsi="Arial" w:cs="Arial"/>
          <w:sz w:val="24"/>
          <w:szCs w:val="24"/>
        </w:rPr>
        <w:t>different</w:t>
      </w:r>
      <w:r w:rsidRPr="00E32ED7">
        <w:rPr>
          <w:rFonts w:ascii="Arial" w:hAnsi="Arial" w:cs="Arial"/>
          <w:sz w:val="24"/>
          <w:szCs w:val="24"/>
        </w:rPr>
        <w:t xml:space="preserve"> leadership style: laissez-faire in the restaurant, transactional in housekeeping, and bureaucratic at the front desk. This range of approaches provided a practical foundation for understanding how different leadership methods shape team dynamics and influence guest satisfaction (Bass &amp; Riggio, 2006).</w:t>
      </w:r>
    </w:p>
    <w:p w14:paraId="2F602CB7" w14:textId="77777777" w:rsidR="00471613" w:rsidRPr="00E32ED7" w:rsidRDefault="00471613" w:rsidP="00E32ED7">
      <w:pPr>
        <w:spacing w:line="360" w:lineRule="auto"/>
        <w:jc w:val="both"/>
        <w:rPr>
          <w:rFonts w:ascii="Arial" w:hAnsi="Arial" w:cs="Arial"/>
          <w:b/>
          <w:bCs/>
          <w:sz w:val="24"/>
          <w:szCs w:val="24"/>
        </w:rPr>
      </w:pPr>
      <w:r w:rsidRPr="00E32ED7">
        <w:rPr>
          <w:rFonts w:ascii="Arial" w:hAnsi="Arial" w:cs="Arial"/>
          <w:b/>
          <w:bCs/>
          <w:sz w:val="24"/>
          <w:szCs w:val="24"/>
        </w:rPr>
        <w:t>Feelings</w:t>
      </w:r>
    </w:p>
    <w:p w14:paraId="17A04180" w14:textId="2EA2109D"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Initially, I felt overwhelmed, particularly in the restaurant environment, where the laissez-faire style of the manager left much of the work structure to the team’s </w:t>
      </w:r>
      <w:r w:rsidR="002A1EE5" w:rsidRPr="00E32ED7">
        <w:rPr>
          <w:rFonts w:ascii="Arial" w:hAnsi="Arial" w:cs="Arial"/>
          <w:sz w:val="24"/>
          <w:szCs w:val="24"/>
        </w:rPr>
        <w:t>organisation</w:t>
      </w:r>
      <w:r w:rsidRPr="00E32ED7">
        <w:rPr>
          <w:rFonts w:ascii="Arial" w:hAnsi="Arial" w:cs="Arial"/>
          <w:sz w:val="24"/>
          <w:szCs w:val="24"/>
        </w:rPr>
        <w:t xml:space="preserve">. I was unfamiliar with such autonomy and found it difficult to adapt </w:t>
      </w:r>
      <w:r w:rsidR="005D37D8" w:rsidRPr="00E32ED7">
        <w:rPr>
          <w:rFonts w:ascii="Arial" w:hAnsi="Arial" w:cs="Arial"/>
          <w:sz w:val="24"/>
          <w:szCs w:val="24"/>
        </w:rPr>
        <w:t>initially</w:t>
      </w:r>
      <w:r w:rsidRPr="00E32ED7">
        <w:rPr>
          <w:rFonts w:ascii="Arial" w:hAnsi="Arial" w:cs="Arial"/>
          <w:sz w:val="24"/>
          <w:szCs w:val="24"/>
        </w:rPr>
        <w:t xml:space="preserve">, especially since I was </w:t>
      </w:r>
      <w:r w:rsidR="00127F80" w:rsidRPr="00E32ED7">
        <w:rPr>
          <w:rFonts w:ascii="Arial" w:hAnsi="Arial" w:cs="Arial"/>
          <w:sz w:val="24"/>
          <w:szCs w:val="24"/>
        </w:rPr>
        <w:t>ready</w:t>
      </w:r>
      <w:r w:rsidRPr="00E32ED7">
        <w:rPr>
          <w:rFonts w:ascii="Arial" w:hAnsi="Arial" w:cs="Arial"/>
          <w:sz w:val="24"/>
          <w:szCs w:val="24"/>
        </w:rPr>
        <w:t xml:space="preserve"> for guidance and reassurance. However, with time, I came to appreciate this style for </w:t>
      </w:r>
      <w:r w:rsidR="00CD653B">
        <w:rPr>
          <w:rFonts w:ascii="Arial" w:hAnsi="Arial" w:cs="Arial"/>
          <w:sz w:val="24"/>
          <w:szCs w:val="24"/>
        </w:rPr>
        <w:t>encouraging</w:t>
      </w:r>
      <w:r w:rsidRPr="00E32ED7">
        <w:rPr>
          <w:rFonts w:ascii="Arial" w:hAnsi="Arial" w:cs="Arial"/>
          <w:sz w:val="24"/>
          <w:szCs w:val="24"/>
        </w:rPr>
        <w:t xml:space="preserve"> trust and teamwork, which reinforced my self-confidence and allowed me to actively engage with my tasks (Huertas-Valdivia, </w:t>
      </w:r>
      <w:proofErr w:type="spellStart"/>
      <w:r w:rsidRPr="00E32ED7">
        <w:rPr>
          <w:rFonts w:ascii="Arial" w:hAnsi="Arial" w:cs="Arial"/>
          <w:sz w:val="24"/>
          <w:szCs w:val="24"/>
        </w:rPr>
        <w:t>Rojo</w:t>
      </w:r>
      <w:proofErr w:type="spellEnd"/>
      <w:r w:rsidRPr="00E32ED7">
        <w:rPr>
          <w:rFonts w:ascii="Arial" w:hAnsi="Arial" w:cs="Arial"/>
          <w:sz w:val="24"/>
          <w:szCs w:val="24"/>
        </w:rPr>
        <w:t xml:space="preserve"> Gallego-</w:t>
      </w:r>
      <w:proofErr w:type="spellStart"/>
      <w:r w:rsidRPr="00E32ED7">
        <w:rPr>
          <w:rFonts w:ascii="Arial" w:hAnsi="Arial" w:cs="Arial"/>
          <w:sz w:val="24"/>
          <w:szCs w:val="24"/>
        </w:rPr>
        <w:t>Burín</w:t>
      </w:r>
      <w:proofErr w:type="spellEnd"/>
      <w:r w:rsidRPr="00E32ED7">
        <w:rPr>
          <w:rFonts w:ascii="Arial" w:hAnsi="Arial" w:cs="Arial"/>
          <w:sz w:val="24"/>
          <w:szCs w:val="24"/>
        </w:rPr>
        <w:t xml:space="preserve">, &amp; </w:t>
      </w:r>
      <w:proofErr w:type="spellStart"/>
      <w:r w:rsidRPr="00E32ED7">
        <w:rPr>
          <w:rFonts w:ascii="Arial" w:hAnsi="Arial" w:cs="Arial"/>
          <w:sz w:val="24"/>
          <w:szCs w:val="24"/>
        </w:rPr>
        <w:t>Lloréns</w:t>
      </w:r>
      <w:proofErr w:type="spellEnd"/>
      <w:r w:rsidRPr="00E32ED7">
        <w:rPr>
          <w:rFonts w:ascii="Arial" w:hAnsi="Arial" w:cs="Arial"/>
          <w:sz w:val="24"/>
          <w:szCs w:val="24"/>
        </w:rPr>
        <w:t>-Montes, 2019).</w:t>
      </w:r>
    </w:p>
    <w:p w14:paraId="79FD76E1" w14:textId="0492B92A"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In contrast, I felt more secure in the structured environments of housekeeping and the front desk. The transactional approach of the Housekeeping Manager </w:t>
      </w:r>
      <w:r w:rsidR="002B0A59" w:rsidRPr="00E32ED7">
        <w:rPr>
          <w:rFonts w:ascii="Arial" w:hAnsi="Arial" w:cs="Arial"/>
          <w:sz w:val="24"/>
          <w:szCs w:val="24"/>
        </w:rPr>
        <w:t>remained</w:t>
      </w:r>
      <w:r w:rsidR="003C3E88" w:rsidRPr="00E32ED7">
        <w:rPr>
          <w:rFonts w:ascii="Arial" w:hAnsi="Arial" w:cs="Arial"/>
          <w:sz w:val="24"/>
          <w:szCs w:val="24"/>
        </w:rPr>
        <w:t xml:space="preserve"> on</w:t>
      </w:r>
      <w:r w:rsidRPr="00E32ED7">
        <w:rPr>
          <w:rFonts w:ascii="Arial" w:hAnsi="Arial" w:cs="Arial"/>
          <w:sz w:val="24"/>
          <w:szCs w:val="24"/>
        </w:rPr>
        <w:t xml:space="preserve"> predictability, which was reassuring when learning tasks that required meticulous </w:t>
      </w:r>
      <w:r w:rsidRPr="00E32ED7">
        <w:rPr>
          <w:rFonts w:ascii="Arial" w:hAnsi="Arial" w:cs="Arial"/>
          <w:sz w:val="24"/>
          <w:szCs w:val="24"/>
        </w:rPr>
        <w:lastRenderedPageBreak/>
        <w:t xml:space="preserve">attention to detail. This sense of structure extended to the front desk, where the Reception Manager’s bureaucratic style promoted consistency. However, the bureaucratic style </w:t>
      </w:r>
      <w:r w:rsidR="001B4700" w:rsidRPr="00E32ED7">
        <w:rPr>
          <w:rFonts w:ascii="Arial" w:hAnsi="Arial" w:cs="Arial"/>
          <w:sz w:val="24"/>
          <w:szCs w:val="24"/>
        </w:rPr>
        <w:t>sometimes felt rigid</w:t>
      </w:r>
      <w:r w:rsidRPr="00E32ED7">
        <w:rPr>
          <w:rFonts w:ascii="Arial" w:hAnsi="Arial" w:cs="Arial"/>
          <w:sz w:val="24"/>
          <w:szCs w:val="24"/>
        </w:rPr>
        <w:t xml:space="preserve">, </w:t>
      </w:r>
      <w:r w:rsidR="005D37D8" w:rsidRPr="00E32ED7">
        <w:rPr>
          <w:rFonts w:ascii="Arial" w:hAnsi="Arial" w:cs="Arial"/>
          <w:sz w:val="24"/>
          <w:szCs w:val="24"/>
        </w:rPr>
        <w:t>leaving</w:t>
      </w:r>
      <w:r w:rsidRPr="00E32ED7">
        <w:rPr>
          <w:rFonts w:ascii="Arial" w:hAnsi="Arial" w:cs="Arial"/>
          <w:sz w:val="24"/>
          <w:szCs w:val="24"/>
        </w:rPr>
        <w:t xml:space="preserve"> limited room for </w:t>
      </w:r>
      <w:r w:rsidR="002A1EE5" w:rsidRPr="00E32ED7">
        <w:rPr>
          <w:rFonts w:ascii="Arial" w:hAnsi="Arial" w:cs="Arial"/>
          <w:sz w:val="24"/>
          <w:szCs w:val="24"/>
        </w:rPr>
        <w:t>personalisation</w:t>
      </w:r>
      <w:r w:rsidRPr="00E32ED7">
        <w:rPr>
          <w:rFonts w:ascii="Arial" w:hAnsi="Arial" w:cs="Arial"/>
          <w:sz w:val="24"/>
          <w:szCs w:val="24"/>
        </w:rPr>
        <w:t xml:space="preserve"> in guest interactions</w:t>
      </w:r>
      <w:r w:rsidR="005D37D8" w:rsidRPr="00E32ED7">
        <w:rPr>
          <w:rFonts w:ascii="Arial" w:hAnsi="Arial" w:cs="Arial"/>
          <w:sz w:val="24"/>
          <w:szCs w:val="24"/>
        </w:rPr>
        <w:t xml:space="preserve">. I realised it </w:t>
      </w:r>
      <w:r w:rsidRPr="00E32ED7">
        <w:rPr>
          <w:rFonts w:ascii="Arial" w:hAnsi="Arial" w:cs="Arial"/>
          <w:sz w:val="24"/>
          <w:szCs w:val="24"/>
        </w:rPr>
        <w:t xml:space="preserve">could be challenging for employees who </w:t>
      </w:r>
      <w:r w:rsidR="005D37D8" w:rsidRPr="00E32ED7">
        <w:rPr>
          <w:rFonts w:ascii="Arial" w:hAnsi="Arial" w:cs="Arial"/>
          <w:sz w:val="24"/>
          <w:szCs w:val="24"/>
        </w:rPr>
        <w:t>value</w:t>
      </w:r>
      <w:r w:rsidRPr="00E32ED7">
        <w:rPr>
          <w:rFonts w:ascii="Arial" w:hAnsi="Arial" w:cs="Arial"/>
          <w:sz w:val="24"/>
          <w:szCs w:val="24"/>
        </w:rPr>
        <w:t xml:space="preserve"> creativity and engagement in their work (</w:t>
      </w:r>
      <w:proofErr w:type="spellStart"/>
      <w:r w:rsidRPr="00E32ED7">
        <w:rPr>
          <w:rFonts w:ascii="Arial" w:hAnsi="Arial" w:cs="Arial"/>
          <w:sz w:val="24"/>
          <w:szCs w:val="24"/>
        </w:rPr>
        <w:t>Øgaard</w:t>
      </w:r>
      <w:proofErr w:type="spellEnd"/>
      <w:r w:rsidRPr="00E32ED7">
        <w:rPr>
          <w:rFonts w:ascii="Arial" w:hAnsi="Arial" w:cs="Arial"/>
          <w:sz w:val="24"/>
          <w:szCs w:val="24"/>
        </w:rPr>
        <w:t xml:space="preserve">, </w:t>
      </w:r>
      <w:proofErr w:type="spellStart"/>
      <w:r w:rsidRPr="00E32ED7">
        <w:rPr>
          <w:rFonts w:ascii="Arial" w:hAnsi="Arial" w:cs="Arial"/>
          <w:sz w:val="24"/>
          <w:szCs w:val="24"/>
        </w:rPr>
        <w:t>Marnburg</w:t>
      </w:r>
      <w:proofErr w:type="spellEnd"/>
      <w:r w:rsidRPr="00E32ED7">
        <w:rPr>
          <w:rFonts w:ascii="Arial" w:hAnsi="Arial" w:cs="Arial"/>
          <w:sz w:val="24"/>
          <w:szCs w:val="24"/>
        </w:rPr>
        <w:t xml:space="preserve">, &amp; Larsen, 2008). Working with Emma later in my placement provided a different experience altogether, as her servant leadership approach nurtured my personal development, encouraging me to reflect on my career goals. Emma’s commitment to individual growth left me feeling genuinely supported, and I </w:t>
      </w:r>
      <w:r w:rsidR="002A1EE5" w:rsidRPr="00E32ED7">
        <w:rPr>
          <w:rFonts w:ascii="Arial" w:hAnsi="Arial" w:cs="Arial"/>
          <w:sz w:val="24"/>
          <w:szCs w:val="24"/>
        </w:rPr>
        <w:t>recognised</w:t>
      </w:r>
      <w:r w:rsidRPr="00E32ED7">
        <w:rPr>
          <w:rFonts w:ascii="Arial" w:hAnsi="Arial" w:cs="Arial"/>
          <w:sz w:val="24"/>
          <w:szCs w:val="24"/>
        </w:rPr>
        <w:t xml:space="preserve"> the power of </w:t>
      </w:r>
      <w:r w:rsidR="00827037" w:rsidRPr="00E32ED7">
        <w:rPr>
          <w:rFonts w:ascii="Arial" w:hAnsi="Arial" w:cs="Arial"/>
          <w:sz w:val="24"/>
          <w:szCs w:val="24"/>
        </w:rPr>
        <w:t>employee-centred</w:t>
      </w:r>
      <w:r w:rsidRPr="00E32ED7">
        <w:rPr>
          <w:rFonts w:ascii="Arial" w:hAnsi="Arial" w:cs="Arial"/>
          <w:sz w:val="24"/>
          <w:szCs w:val="24"/>
        </w:rPr>
        <w:t xml:space="preserve"> leadership in creating a motivated and engaged workforce (</w:t>
      </w:r>
      <w:r w:rsidR="00DD417E">
        <w:rPr>
          <w:rFonts w:ascii="Arial" w:hAnsi="Arial" w:cs="Arial"/>
          <w:sz w:val="24"/>
          <w:szCs w:val="24"/>
        </w:rPr>
        <w:t>Agusta and Azmy, 2023</w:t>
      </w:r>
      <w:r w:rsidRPr="00E32ED7">
        <w:rPr>
          <w:rFonts w:ascii="Arial" w:hAnsi="Arial" w:cs="Arial"/>
          <w:sz w:val="24"/>
          <w:szCs w:val="24"/>
        </w:rPr>
        <w:t>).</w:t>
      </w:r>
    </w:p>
    <w:p w14:paraId="0BC69C76" w14:textId="77777777" w:rsidR="00471613" w:rsidRPr="00E32ED7" w:rsidRDefault="00471613" w:rsidP="00E32ED7">
      <w:pPr>
        <w:spacing w:line="360" w:lineRule="auto"/>
        <w:jc w:val="both"/>
        <w:rPr>
          <w:rFonts w:ascii="Arial" w:hAnsi="Arial" w:cs="Arial"/>
          <w:b/>
          <w:bCs/>
          <w:sz w:val="24"/>
          <w:szCs w:val="24"/>
        </w:rPr>
      </w:pPr>
      <w:r w:rsidRPr="00E32ED7">
        <w:rPr>
          <w:rFonts w:ascii="Arial" w:hAnsi="Arial" w:cs="Arial"/>
          <w:b/>
          <w:bCs/>
          <w:sz w:val="24"/>
          <w:szCs w:val="24"/>
        </w:rPr>
        <w:t>Evaluation</w:t>
      </w:r>
    </w:p>
    <w:p w14:paraId="5D6D251F" w14:textId="66E9B909"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Reflecting on this placement experience, </w:t>
      </w:r>
      <w:r w:rsidR="00827037" w:rsidRPr="00E32ED7">
        <w:rPr>
          <w:rFonts w:ascii="Arial" w:hAnsi="Arial" w:cs="Arial"/>
          <w:sz w:val="24"/>
          <w:szCs w:val="24"/>
        </w:rPr>
        <w:t xml:space="preserve">I see that </w:t>
      </w:r>
      <w:r w:rsidRPr="00E32ED7">
        <w:rPr>
          <w:rFonts w:ascii="Arial" w:hAnsi="Arial" w:cs="Arial"/>
          <w:sz w:val="24"/>
          <w:szCs w:val="24"/>
        </w:rPr>
        <w:t xml:space="preserve">each department’s leadership style had strengths and limitations. The laissez-faire approach in the restaurant was </w:t>
      </w:r>
      <w:r w:rsidR="001B4700" w:rsidRPr="00E32ED7">
        <w:rPr>
          <w:rFonts w:ascii="Arial" w:hAnsi="Arial" w:cs="Arial"/>
          <w:sz w:val="24"/>
          <w:szCs w:val="24"/>
        </w:rPr>
        <w:t>practical</w:t>
      </w:r>
      <w:r w:rsidRPr="00E32ED7">
        <w:rPr>
          <w:rFonts w:ascii="Arial" w:hAnsi="Arial" w:cs="Arial"/>
          <w:sz w:val="24"/>
          <w:szCs w:val="24"/>
        </w:rPr>
        <w:t xml:space="preserve"> for a team with well-defined roles and responsibilities. The team functioned with minimal intervention, and I observed a strong sense of camaraderie. However, this style also created occasional confusion, as there was no direct guidance from the manager, which could be challenging for new employees unfamiliar with the team’s processes (Brownell, 2010). Emma’s influence, though indirect, was felt across all departments and </w:t>
      </w:r>
      <w:r w:rsidR="00CA110F">
        <w:rPr>
          <w:rFonts w:ascii="Arial" w:hAnsi="Arial" w:cs="Arial"/>
          <w:sz w:val="24"/>
          <w:szCs w:val="24"/>
        </w:rPr>
        <w:t>improve</w:t>
      </w:r>
      <w:r w:rsidRPr="00E32ED7">
        <w:rPr>
          <w:rFonts w:ascii="Arial" w:hAnsi="Arial" w:cs="Arial"/>
          <w:sz w:val="24"/>
          <w:szCs w:val="24"/>
        </w:rPr>
        <w:t>d the laissez-faire structure by creating a background of accountability.</w:t>
      </w:r>
    </w:p>
    <w:p w14:paraId="3F35F053" w14:textId="6CE6101A" w:rsidR="00471613" w:rsidRPr="00E32ED7" w:rsidRDefault="005D37D8" w:rsidP="00E32ED7">
      <w:pPr>
        <w:spacing w:line="360" w:lineRule="auto"/>
        <w:jc w:val="both"/>
        <w:rPr>
          <w:rFonts w:ascii="Arial" w:hAnsi="Arial" w:cs="Arial"/>
          <w:sz w:val="24"/>
          <w:szCs w:val="24"/>
        </w:rPr>
      </w:pPr>
      <w:r w:rsidRPr="00E32ED7">
        <w:rPr>
          <w:rFonts w:ascii="Arial" w:hAnsi="Arial" w:cs="Arial"/>
          <w:sz w:val="24"/>
          <w:szCs w:val="24"/>
        </w:rPr>
        <w:t xml:space="preserve">The transactional leadership style in housekeeping </w:t>
      </w:r>
      <w:r w:rsidR="00471613" w:rsidRPr="00E32ED7">
        <w:rPr>
          <w:rFonts w:ascii="Arial" w:hAnsi="Arial" w:cs="Arial"/>
          <w:sz w:val="24"/>
          <w:szCs w:val="24"/>
        </w:rPr>
        <w:t xml:space="preserve">provided clear instructions and a reliable structure. Tasks were </w:t>
      </w:r>
      <w:r w:rsidR="00FC62BE" w:rsidRPr="00E32ED7">
        <w:rPr>
          <w:rFonts w:ascii="Arial" w:hAnsi="Arial" w:cs="Arial"/>
          <w:sz w:val="24"/>
          <w:szCs w:val="24"/>
        </w:rPr>
        <w:t>carefully</w:t>
      </w:r>
      <w:r w:rsidR="00471613" w:rsidRPr="00E32ED7">
        <w:rPr>
          <w:rFonts w:ascii="Arial" w:hAnsi="Arial" w:cs="Arial"/>
          <w:sz w:val="24"/>
          <w:szCs w:val="24"/>
        </w:rPr>
        <w:t xml:space="preserve"> assigned, which helped maintain high standards in a </w:t>
      </w:r>
      <w:r w:rsidR="00827037" w:rsidRPr="00E32ED7">
        <w:rPr>
          <w:rFonts w:ascii="Arial" w:hAnsi="Arial" w:cs="Arial"/>
          <w:sz w:val="24"/>
          <w:szCs w:val="24"/>
        </w:rPr>
        <w:t>labour-intensive</w:t>
      </w:r>
      <w:r w:rsidR="00471613" w:rsidRPr="00E32ED7">
        <w:rPr>
          <w:rFonts w:ascii="Arial" w:hAnsi="Arial" w:cs="Arial"/>
          <w:sz w:val="24"/>
          <w:szCs w:val="24"/>
        </w:rPr>
        <w:t xml:space="preserve"> environment. Yet, this style limited flexibility in unexpected situations, as each role was highly defined, and deviation from standard procedures was discouraged. The structure allowed us to meet the department’s efficiency needs</w:t>
      </w:r>
      <w:r w:rsidRPr="00E32ED7">
        <w:rPr>
          <w:rFonts w:ascii="Arial" w:hAnsi="Arial" w:cs="Arial"/>
          <w:sz w:val="24"/>
          <w:szCs w:val="24"/>
        </w:rPr>
        <w:t xml:space="preserve"> but </w:t>
      </w:r>
      <w:r w:rsidR="00471613" w:rsidRPr="00E32ED7">
        <w:rPr>
          <w:rFonts w:ascii="Arial" w:hAnsi="Arial" w:cs="Arial"/>
          <w:sz w:val="24"/>
          <w:szCs w:val="24"/>
        </w:rPr>
        <w:t xml:space="preserve">lacked a personal touch, which could be essential in </w:t>
      </w:r>
      <w:r w:rsidR="00CD653B">
        <w:rPr>
          <w:rFonts w:ascii="Arial" w:hAnsi="Arial" w:cs="Arial"/>
          <w:sz w:val="24"/>
          <w:szCs w:val="24"/>
        </w:rPr>
        <w:t>encouraging</w:t>
      </w:r>
      <w:r w:rsidR="00471613" w:rsidRPr="00E32ED7">
        <w:rPr>
          <w:rFonts w:ascii="Arial" w:hAnsi="Arial" w:cs="Arial"/>
          <w:sz w:val="24"/>
          <w:szCs w:val="24"/>
        </w:rPr>
        <w:t xml:space="preserve"> a more adaptive and resilient team (Huo, 2019).</w:t>
      </w:r>
    </w:p>
    <w:p w14:paraId="135186BB" w14:textId="13C40B01"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The front desk’s bureaucratic style reinforced consistency and professionalism in guest interactions, a vital aspect of maintaining the hotel’s reputation. However, it occasionally restricted interpersonal connections with guests, as the focus on following protocols sometimes overshadowed the opportunity for </w:t>
      </w:r>
      <w:r w:rsidR="005D37D8" w:rsidRPr="00E32ED7">
        <w:rPr>
          <w:rFonts w:ascii="Arial" w:hAnsi="Arial" w:cs="Arial"/>
          <w:sz w:val="24"/>
          <w:szCs w:val="24"/>
        </w:rPr>
        <w:t>personalised</w:t>
      </w:r>
      <w:r w:rsidRPr="00E32ED7">
        <w:rPr>
          <w:rFonts w:ascii="Arial" w:hAnsi="Arial" w:cs="Arial"/>
          <w:sz w:val="24"/>
          <w:szCs w:val="24"/>
        </w:rPr>
        <w:t xml:space="preserve"> service. While this approach </w:t>
      </w:r>
      <w:r w:rsidRPr="00E32ED7">
        <w:rPr>
          <w:rFonts w:ascii="Arial" w:hAnsi="Arial" w:cs="Arial"/>
          <w:sz w:val="24"/>
          <w:szCs w:val="24"/>
        </w:rPr>
        <w:lastRenderedPageBreak/>
        <w:t xml:space="preserve">was </w:t>
      </w:r>
      <w:r w:rsidR="001B4700" w:rsidRPr="00E32ED7">
        <w:rPr>
          <w:rFonts w:ascii="Arial" w:hAnsi="Arial" w:cs="Arial"/>
          <w:sz w:val="24"/>
          <w:szCs w:val="24"/>
        </w:rPr>
        <w:t>practical</w:t>
      </w:r>
      <w:r w:rsidRPr="00E32ED7">
        <w:rPr>
          <w:rFonts w:ascii="Arial" w:hAnsi="Arial" w:cs="Arial"/>
          <w:sz w:val="24"/>
          <w:szCs w:val="24"/>
        </w:rPr>
        <w:t xml:space="preserve"> for high-demand tasks, I noted that it could be detrimental to team morale if employees felt constrained by procedural expectations (Clark, Hartline, &amp; Jones, 2009). Through this, I appreciated the value of Emma’s flexible leadership, which balanced structure with a focus on personal well-being and growth.</w:t>
      </w:r>
    </w:p>
    <w:p w14:paraId="39AA80F6" w14:textId="77777777" w:rsidR="00471613" w:rsidRPr="00E32ED7" w:rsidRDefault="00471613" w:rsidP="00E32ED7">
      <w:pPr>
        <w:spacing w:line="360" w:lineRule="auto"/>
        <w:jc w:val="both"/>
        <w:rPr>
          <w:rFonts w:ascii="Arial" w:hAnsi="Arial" w:cs="Arial"/>
          <w:b/>
          <w:bCs/>
          <w:sz w:val="24"/>
          <w:szCs w:val="24"/>
        </w:rPr>
      </w:pPr>
      <w:r w:rsidRPr="00E32ED7">
        <w:rPr>
          <w:rFonts w:ascii="Arial" w:hAnsi="Arial" w:cs="Arial"/>
          <w:b/>
          <w:bCs/>
          <w:sz w:val="24"/>
          <w:szCs w:val="24"/>
        </w:rPr>
        <w:t>Analysis</w:t>
      </w:r>
    </w:p>
    <w:p w14:paraId="5D222CB7" w14:textId="31CAA3A6"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Gibbs’ reflective cycle </w:t>
      </w:r>
      <w:r w:rsidR="003C3E88" w:rsidRPr="00E32ED7">
        <w:rPr>
          <w:rFonts w:ascii="Arial" w:hAnsi="Arial" w:cs="Arial"/>
          <w:sz w:val="24"/>
          <w:szCs w:val="24"/>
        </w:rPr>
        <w:t>underlines</w:t>
      </w:r>
      <w:r w:rsidRPr="00E32ED7">
        <w:rPr>
          <w:rFonts w:ascii="Arial" w:hAnsi="Arial" w:cs="Arial"/>
          <w:sz w:val="24"/>
          <w:szCs w:val="24"/>
        </w:rPr>
        <w:t xml:space="preserve"> understanding the underlying factors that shape an experience (Gibbs, 1988), which relates to the different leadership styles I encountered. Reflecting on Emma’s servant and transformational leadership, it became clear that her approach was rooted in a genuine commitment to employee growth. Emma’s leadership aligns with the theory of transformational leadership, where leaders work to inspire and motivate employees by </w:t>
      </w:r>
      <w:r w:rsidR="00CD653B">
        <w:rPr>
          <w:rFonts w:ascii="Arial" w:hAnsi="Arial" w:cs="Arial"/>
          <w:sz w:val="24"/>
          <w:szCs w:val="24"/>
        </w:rPr>
        <w:t>encouraging</w:t>
      </w:r>
      <w:r w:rsidRPr="00E32ED7">
        <w:rPr>
          <w:rFonts w:ascii="Arial" w:hAnsi="Arial" w:cs="Arial"/>
          <w:sz w:val="24"/>
          <w:szCs w:val="24"/>
        </w:rPr>
        <w:t xml:space="preserve"> a supportive environment (Bass &amp; Riggio, 2006). Her approach also reflected servant leadership principles, focusing on the well-being and development of her team, as evidenced by her regular check-ins with each department (Chon &amp; Zoltan, 2019). This dedication encouraged employees to take pride in their roles and contributed to a cohesive </w:t>
      </w:r>
      <w:r w:rsidR="005D37D8" w:rsidRPr="00E32ED7">
        <w:rPr>
          <w:rFonts w:ascii="Arial" w:hAnsi="Arial" w:cs="Arial"/>
          <w:sz w:val="24"/>
          <w:szCs w:val="24"/>
        </w:rPr>
        <w:t>organisational</w:t>
      </w:r>
      <w:r w:rsidRPr="00E32ED7">
        <w:rPr>
          <w:rFonts w:ascii="Arial" w:hAnsi="Arial" w:cs="Arial"/>
          <w:sz w:val="24"/>
          <w:szCs w:val="24"/>
        </w:rPr>
        <w:t xml:space="preserve"> culture.</w:t>
      </w:r>
    </w:p>
    <w:p w14:paraId="031A5009" w14:textId="006F68B8"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In the restaurant, the laissez-faire style of the manager allowed team members to self-manage, reinforcing autonomy and mutual support. This approach works well in settings where team members are familiar with their roles, as </w:t>
      </w:r>
      <w:r w:rsidR="001B4700" w:rsidRPr="00E32ED7">
        <w:rPr>
          <w:rFonts w:ascii="Arial" w:hAnsi="Arial" w:cs="Arial"/>
          <w:sz w:val="24"/>
          <w:szCs w:val="24"/>
        </w:rPr>
        <w:t>independence</w:t>
      </w:r>
      <w:r w:rsidRPr="00E32ED7">
        <w:rPr>
          <w:rFonts w:ascii="Arial" w:hAnsi="Arial" w:cs="Arial"/>
          <w:sz w:val="24"/>
          <w:szCs w:val="24"/>
        </w:rPr>
        <w:t xml:space="preserve"> can increase job satisfaction and engagement (Huertas-Valdivia et al., 2019). However, the absence of guidance can be challenging for new employees or in fast-paced environments, where clarity and direction are </w:t>
      </w:r>
      <w:r w:rsidR="00F8574B">
        <w:rPr>
          <w:rFonts w:ascii="Arial" w:hAnsi="Arial" w:cs="Arial"/>
          <w:sz w:val="24"/>
          <w:szCs w:val="24"/>
        </w:rPr>
        <w:t>important</w:t>
      </w:r>
      <w:r w:rsidRPr="00E32ED7">
        <w:rPr>
          <w:rFonts w:ascii="Arial" w:hAnsi="Arial" w:cs="Arial"/>
          <w:sz w:val="24"/>
          <w:szCs w:val="24"/>
        </w:rPr>
        <w:t xml:space="preserve"> for maintaining consistency.</w:t>
      </w:r>
    </w:p>
    <w:p w14:paraId="237D1DCC" w14:textId="1CDBA454"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The transactional approach in housekeeping created a stable work environment</w:t>
      </w:r>
      <w:r w:rsidR="005D37D8" w:rsidRPr="00E32ED7">
        <w:rPr>
          <w:rFonts w:ascii="Arial" w:hAnsi="Arial" w:cs="Arial"/>
          <w:sz w:val="24"/>
          <w:szCs w:val="24"/>
        </w:rPr>
        <w:t xml:space="preserve"> </w:t>
      </w:r>
      <w:r w:rsidRPr="00E32ED7">
        <w:rPr>
          <w:rFonts w:ascii="Arial" w:hAnsi="Arial" w:cs="Arial"/>
          <w:sz w:val="24"/>
          <w:szCs w:val="24"/>
        </w:rPr>
        <w:t xml:space="preserve">for a role involving repetitive tasks. Transactional leadership focuses on task completion and adherence to established rules, </w:t>
      </w:r>
      <w:r w:rsidR="005D37D8" w:rsidRPr="00E32ED7">
        <w:rPr>
          <w:rFonts w:ascii="Arial" w:hAnsi="Arial" w:cs="Arial"/>
          <w:sz w:val="24"/>
          <w:szCs w:val="24"/>
        </w:rPr>
        <w:t>effectively</w:t>
      </w:r>
      <w:r w:rsidRPr="00E32ED7">
        <w:rPr>
          <w:rFonts w:ascii="Arial" w:hAnsi="Arial" w:cs="Arial"/>
          <w:sz w:val="24"/>
          <w:szCs w:val="24"/>
        </w:rPr>
        <w:t xml:space="preserve"> ensuring high performance in structured roles (Huo, 2019). While this approach </w:t>
      </w:r>
      <w:r w:rsidR="005D37D8" w:rsidRPr="00E32ED7">
        <w:rPr>
          <w:rFonts w:ascii="Arial" w:hAnsi="Arial" w:cs="Arial"/>
          <w:sz w:val="24"/>
          <w:szCs w:val="24"/>
        </w:rPr>
        <w:t>effectively maintained</w:t>
      </w:r>
      <w:r w:rsidRPr="00E32ED7">
        <w:rPr>
          <w:rFonts w:ascii="Arial" w:hAnsi="Arial" w:cs="Arial"/>
          <w:sz w:val="24"/>
          <w:szCs w:val="24"/>
        </w:rPr>
        <w:t xml:space="preserve"> high operational standards, I </w:t>
      </w:r>
      <w:r w:rsidR="005D37D8" w:rsidRPr="00E32ED7">
        <w:rPr>
          <w:rFonts w:ascii="Arial" w:hAnsi="Arial" w:cs="Arial"/>
          <w:sz w:val="24"/>
          <w:szCs w:val="24"/>
        </w:rPr>
        <w:t>recognised</w:t>
      </w:r>
      <w:r w:rsidRPr="00E32ED7">
        <w:rPr>
          <w:rFonts w:ascii="Arial" w:hAnsi="Arial" w:cs="Arial"/>
          <w:sz w:val="24"/>
          <w:szCs w:val="24"/>
        </w:rPr>
        <w:t xml:space="preserve"> that it limited opportunities for employees to contribute creatively or suggest improvements.</w:t>
      </w:r>
    </w:p>
    <w:p w14:paraId="11ECDB41" w14:textId="52F21DF9"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Finally, the front desk’s bureaucratic style </w:t>
      </w:r>
      <w:r w:rsidR="00A609D4" w:rsidRPr="00E32ED7">
        <w:rPr>
          <w:rFonts w:ascii="Arial" w:hAnsi="Arial" w:cs="Arial"/>
          <w:sz w:val="24"/>
          <w:szCs w:val="24"/>
        </w:rPr>
        <w:t>accentuated</w:t>
      </w:r>
      <w:r w:rsidRPr="00E32ED7">
        <w:rPr>
          <w:rFonts w:ascii="Arial" w:hAnsi="Arial" w:cs="Arial"/>
          <w:sz w:val="24"/>
          <w:szCs w:val="24"/>
        </w:rPr>
        <w:t xml:space="preserve"> consistency in service delivery, suitable for guest-facing roles </w:t>
      </w:r>
      <w:r w:rsidR="005D37D8" w:rsidRPr="00E32ED7">
        <w:rPr>
          <w:rFonts w:ascii="Arial" w:hAnsi="Arial" w:cs="Arial"/>
          <w:sz w:val="24"/>
          <w:szCs w:val="24"/>
        </w:rPr>
        <w:t>requiring strict protocol adherence</w:t>
      </w:r>
      <w:r w:rsidRPr="00E32ED7">
        <w:rPr>
          <w:rFonts w:ascii="Arial" w:hAnsi="Arial" w:cs="Arial"/>
          <w:sz w:val="24"/>
          <w:szCs w:val="24"/>
        </w:rPr>
        <w:t xml:space="preserve"> (Clark et al., 2009). This </w:t>
      </w:r>
      <w:r w:rsidRPr="00E32ED7">
        <w:rPr>
          <w:rFonts w:ascii="Arial" w:hAnsi="Arial" w:cs="Arial"/>
          <w:sz w:val="24"/>
          <w:szCs w:val="24"/>
        </w:rPr>
        <w:lastRenderedPageBreak/>
        <w:t xml:space="preserve">approach reinforced professionalism but occasionally lacked the flexibility </w:t>
      </w:r>
      <w:r w:rsidR="001B4700" w:rsidRPr="00E32ED7">
        <w:rPr>
          <w:rFonts w:ascii="Arial" w:hAnsi="Arial" w:cs="Arial"/>
          <w:sz w:val="24"/>
          <w:szCs w:val="24"/>
        </w:rPr>
        <w:t>needed</w:t>
      </w:r>
      <w:r w:rsidRPr="00E32ED7">
        <w:rPr>
          <w:rFonts w:ascii="Arial" w:hAnsi="Arial" w:cs="Arial"/>
          <w:sz w:val="24"/>
          <w:szCs w:val="24"/>
        </w:rPr>
        <w:t xml:space="preserve"> for </w:t>
      </w:r>
      <w:r w:rsidR="005D37D8" w:rsidRPr="00E32ED7">
        <w:rPr>
          <w:rFonts w:ascii="Arial" w:hAnsi="Arial" w:cs="Arial"/>
          <w:sz w:val="24"/>
          <w:szCs w:val="24"/>
        </w:rPr>
        <w:t>personalised</w:t>
      </w:r>
      <w:r w:rsidRPr="00E32ED7">
        <w:rPr>
          <w:rFonts w:ascii="Arial" w:hAnsi="Arial" w:cs="Arial"/>
          <w:sz w:val="24"/>
          <w:szCs w:val="24"/>
        </w:rPr>
        <w:t xml:space="preserve"> guest service. Emma’s influence in setting high standards across departments bridged this gap, encouraging a balance between structure and </w:t>
      </w:r>
      <w:r w:rsidR="005D37D8" w:rsidRPr="00E32ED7">
        <w:rPr>
          <w:rFonts w:ascii="Arial" w:hAnsi="Arial" w:cs="Arial"/>
          <w:sz w:val="24"/>
          <w:szCs w:val="24"/>
        </w:rPr>
        <w:t>personalisation</w:t>
      </w:r>
      <w:r w:rsidRPr="00E32ED7">
        <w:rPr>
          <w:rFonts w:ascii="Arial" w:hAnsi="Arial" w:cs="Arial"/>
          <w:sz w:val="24"/>
          <w:szCs w:val="24"/>
        </w:rPr>
        <w:t>.</w:t>
      </w:r>
    </w:p>
    <w:p w14:paraId="46A40350" w14:textId="77777777" w:rsidR="00471613" w:rsidRPr="00E32ED7" w:rsidRDefault="00471613" w:rsidP="00E32ED7">
      <w:pPr>
        <w:spacing w:line="360" w:lineRule="auto"/>
        <w:jc w:val="both"/>
        <w:rPr>
          <w:rFonts w:ascii="Arial" w:hAnsi="Arial" w:cs="Arial"/>
          <w:b/>
          <w:bCs/>
          <w:sz w:val="24"/>
          <w:szCs w:val="24"/>
        </w:rPr>
      </w:pPr>
      <w:r w:rsidRPr="00E32ED7">
        <w:rPr>
          <w:rFonts w:ascii="Arial" w:hAnsi="Arial" w:cs="Arial"/>
          <w:b/>
          <w:bCs/>
          <w:sz w:val="24"/>
          <w:szCs w:val="24"/>
        </w:rPr>
        <w:t>Conclusion</w:t>
      </w:r>
    </w:p>
    <w:p w14:paraId="1D1FDE78" w14:textId="25317B7D"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This placement experience reinforced that leadership styles must be adaptable to the needs of specific departments within hospitality. Emma’s servant and transformational leadership styles fostered a culture of trust, motivation, and engagement, creating a foundation where different approaches could coexist effectively. Each leadership style I encountered—laissez-faire, transactional, and bureaucratic</w:t>
      </w:r>
      <w:r w:rsidR="00A628A1" w:rsidRPr="00E32ED7">
        <w:rPr>
          <w:rFonts w:ascii="Arial" w:hAnsi="Arial" w:cs="Arial"/>
          <w:sz w:val="24"/>
          <w:szCs w:val="24"/>
        </w:rPr>
        <w:t xml:space="preserve"> -</w:t>
      </w:r>
      <w:r w:rsidRPr="00E32ED7">
        <w:rPr>
          <w:rFonts w:ascii="Arial" w:hAnsi="Arial" w:cs="Arial"/>
          <w:sz w:val="24"/>
          <w:szCs w:val="24"/>
        </w:rPr>
        <w:t xml:space="preserve">was appropriate for the </w:t>
      </w:r>
      <w:r w:rsidR="00A628A1" w:rsidRPr="00E32ED7">
        <w:rPr>
          <w:rFonts w:ascii="Arial" w:hAnsi="Arial" w:cs="Arial"/>
          <w:sz w:val="24"/>
          <w:szCs w:val="24"/>
        </w:rPr>
        <w:t>different</w:t>
      </w:r>
      <w:r w:rsidRPr="00E32ED7">
        <w:rPr>
          <w:rFonts w:ascii="Arial" w:hAnsi="Arial" w:cs="Arial"/>
          <w:sz w:val="24"/>
          <w:szCs w:val="24"/>
        </w:rPr>
        <w:t xml:space="preserve"> demands of its respective </w:t>
      </w:r>
      <w:r w:rsidR="00A628A1" w:rsidRPr="00E32ED7">
        <w:rPr>
          <w:rFonts w:ascii="Arial" w:hAnsi="Arial" w:cs="Arial"/>
          <w:sz w:val="24"/>
          <w:szCs w:val="24"/>
        </w:rPr>
        <w:t>departments</w:t>
      </w:r>
      <w:r w:rsidR="005D37D8" w:rsidRPr="00E32ED7">
        <w:rPr>
          <w:rFonts w:ascii="Arial" w:hAnsi="Arial" w:cs="Arial"/>
          <w:sz w:val="24"/>
          <w:szCs w:val="24"/>
        </w:rPr>
        <w:t>. Yet, each</w:t>
      </w:r>
      <w:r w:rsidRPr="00E32ED7">
        <w:rPr>
          <w:rFonts w:ascii="Arial" w:hAnsi="Arial" w:cs="Arial"/>
          <w:sz w:val="24"/>
          <w:szCs w:val="24"/>
        </w:rPr>
        <w:t xml:space="preserve"> also had limitations that highlighted the value of flexibility in leadership. Observing Emma’s adaptable approach taught me that effective leadership in hospitality involves more than managing tasks; it requires creating a supportive culture where employees feel valued and encouraged to grow.</w:t>
      </w:r>
    </w:p>
    <w:p w14:paraId="6AA6633B" w14:textId="701EA698"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Through reflection, I </w:t>
      </w:r>
      <w:r w:rsidR="005D37D8" w:rsidRPr="00E32ED7">
        <w:rPr>
          <w:rFonts w:ascii="Arial" w:hAnsi="Arial" w:cs="Arial"/>
          <w:sz w:val="24"/>
          <w:szCs w:val="24"/>
        </w:rPr>
        <w:t>realised</w:t>
      </w:r>
      <w:r w:rsidRPr="00E32ED7">
        <w:rPr>
          <w:rFonts w:ascii="Arial" w:hAnsi="Arial" w:cs="Arial"/>
          <w:sz w:val="24"/>
          <w:szCs w:val="24"/>
        </w:rPr>
        <w:t xml:space="preserve"> that a blend of leadership styles, </w:t>
      </w:r>
      <w:r w:rsidR="00A609D4" w:rsidRPr="00E32ED7">
        <w:rPr>
          <w:rFonts w:ascii="Arial" w:hAnsi="Arial" w:cs="Arial"/>
          <w:sz w:val="24"/>
          <w:szCs w:val="24"/>
        </w:rPr>
        <w:t>focusing on</w:t>
      </w:r>
      <w:r w:rsidRPr="00E32ED7">
        <w:rPr>
          <w:rFonts w:ascii="Arial" w:hAnsi="Arial" w:cs="Arial"/>
          <w:sz w:val="24"/>
          <w:szCs w:val="24"/>
        </w:rPr>
        <w:t xml:space="preserve"> employee development, can </w:t>
      </w:r>
      <w:r w:rsidR="00CA110F">
        <w:rPr>
          <w:rFonts w:ascii="Arial" w:hAnsi="Arial" w:cs="Arial"/>
          <w:sz w:val="24"/>
          <w:szCs w:val="24"/>
        </w:rPr>
        <w:t>improve</w:t>
      </w:r>
      <w:r w:rsidRPr="00E32ED7">
        <w:rPr>
          <w:rFonts w:ascii="Arial" w:hAnsi="Arial" w:cs="Arial"/>
          <w:sz w:val="24"/>
          <w:szCs w:val="24"/>
        </w:rPr>
        <w:t xml:space="preserve"> operational efficiency and foster a positive work environment. Emma’s adaptability and focus on team well-being </w:t>
      </w:r>
      <w:r w:rsidR="001F57FF">
        <w:rPr>
          <w:rFonts w:ascii="Arial" w:hAnsi="Arial" w:cs="Arial"/>
          <w:sz w:val="24"/>
          <w:szCs w:val="24"/>
        </w:rPr>
        <w:t>showed</w:t>
      </w:r>
      <w:r w:rsidRPr="00E32ED7">
        <w:rPr>
          <w:rFonts w:ascii="Arial" w:hAnsi="Arial" w:cs="Arial"/>
          <w:sz w:val="24"/>
          <w:szCs w:val="24"/>
        </w:rPr>
        <w:t xml:space="preserve"> the importance of balancing task-oriented approaches with </w:t>
      </w:r>
      <w:r w:rsidR="00827037" w:rsidRPr="00E32ED7">
        <w:rPr>
          <w:rFonts w:ascii="Arial" w:hAnsi="Arial" w:cs="Arial"/>
          <w:sz w:val="24"/>
          <w:szCs w:val="24"/>
        </w:rPr>
        <w:t>people-centred</w:t>
      </w:r>
      <w:r w:rsidRPr="00E32ED7">
        <w:rPr>
          <w:rFonts w:ascii="Arial" w:hAnsi="Arial" w:cs="Arial"/>
          <w:sz w:val="24"/>
          <w:szCs w:val="24"/>
        </w:rPr>
        <w:t xml:space="preserve"> leadership.</w:t>
      </w:r>
    </w:p>
    <w:p w14:paraId="0C39ACC6" w14:textId="77777777" w:rsidR="00471613" w:rsidRPr="00E32ED7" w:rsidRDefault="00471613" w:rsidP="00E32ED7">
      <w:pPr>
        <w:spacing w:line="360" w:lineRule="auto"/>
        <w:jc w:val="both"/>
        <w:rPr>
          <w:rFonts w:ascii="Arial" w:hAnsi="Arial" w:cs="Arial"/>
          <w:b/>
          <w:bCs/>
          <w:sz w:val="24"/>
          <w:szCs w:val="24"/>
        </w:rPr>
      </w:pPr>
      <w:r w:rsidRPr="00E32ED7">
        <w:rPr>
          <w:rFonts w:ascii="Arial" w:hAnsi="Arial" w:cs="Arial"/>
          <w:b/>
          <w:bCs/>
          <w:sz w:val="24"/>
          <w:szCs w:val="24"/>
        </w:rPr>
        <w:t>Action Plan</w:t>
      </w:r>
    </w:p>
    <w:p w14:paraId="1BA5CF58" w14:textId="44A2A885" w:rsidR="00471613" w:rsidRPr="00E32ED7" w:rsidRDefault="005D37D8" w:rsidP="00E32ED7">
      <w:pPr>
        <w:spacing w:line="360" w:lineRule="auto"/>
        <w:jc w:val="both"/>
        <w:rPr>
          <w:rFonts w:ascii="Arial" w:hAnsi="Arial" w:cs="Arial"/>
          <w:sz w:val="24"/>
          <w:szCs w:val="24"/>
        </w:rPr>
      </w:pPr>
      <w:r w:rsidRPr="00E32ED7">
        <w:rPr>
          <w:rFonts w:ascii="Arial" w:hAnsi="Arial" w:cs="Arial"/>
          <w:sz w:val="24"/>
          <w:szCs w:val="24"/>
        </w:rPr>
        <w:t>I plan to emulate Emma’s adaptable leadership approach in future management roles</w:t>
      </w:r>
      <w:r w:rsidR="00471613" w:rsidRPr="00E32ED7">
        <w:rPr>
          <w:rFonts w:ascii="Arial" w:hAnsi="Arial" w:cs="Arial"/>
          <w:sz w:val="24"/>
          <w:szCs w:val="24"/>
        </w:rPr>
        <w:t xml:space="preserve">, focusing on servant leadership principles </w:t>
      </w:r>
      <w:r w:rsidR="00A628A1" w:rsidRPr="00E32ED7">
        <w:rPr>
          <w:rFonts w:ascii="Arial" w:hAnsi="Arial" w:cs="Arial"/>
          <w:sz w:val="24"/>
          <w:szCs w:val="24"/>
        </w:rPr>
        <w:t>prioritising</w:t>
      </w:r>
      <w:r w:rsidR="00471613" w:rsidRPr="00E32ED7">
        <w:rPr>
          <w:rFonts w:ascii="Arial" w:hAnsi="Arial" w:cs="Arial"/>
          <w:sz w:val="24"/>
          <w:szCs w:val="24"/>
        </w:rPr>
        <w:t xml:space="preserve"> employee development. This means actively supporting team members’ growth, providing mentorship, and creating an inclusive environment where everyone feels valued. Reflecting on </w:t>
      </w:r>
      <w:r w:rsidRPr="00E32ED7">
        <w:rPr>
          <w:rFonts w:ascii="Arial" w:hAnsi="Arial" w:cs="Arial"/>
          <w:sz w:val="24"/>
          <w:szCs w:val="24"/>
        </w:rPr>
        <w:t>my challenges</w:t>
      </w:r>
      <w:r w:rsidR="00471613" w:rsidRPr="00E32ED7">
        <w:rPr>
          <w:rFonts w:ascii="Arial" w:hAnsi="Arial" w:cs="Arial"/>
          <w:sz w:val="24"/>
          <w:szCs w:val="24"/>
        </w:rPr>
        <w:t xml:space="preserve">, particularly in the restaurant, I </w:t>
      </w:r>
      <w:r w:rsidRPr="00E32ED7">
        <w:rPr>
          <w:rFonts w:ascii="Arial" w:hAnsi="Arial" w:cs="Arial"/>
          <w:sz w:val="24"/>
          <w:szCs w:val="24"/>
        </w:rPr>
        <w:t>recognise</w:t>
      </w:r>
      <w:r w:rsidR="00471613" w:rsidRPr="00E32ED7">
        <w:rPr>
          <w:rFonts w:ascii="Arial" w:hAnsi="Arial" w:cs="Arial"/>
          <w:sz w:val="24"/>
          <w:szCs w:val="24"/>
        </w:rPr>
        <w:t xml:space="preserve"> the importance of clear communication and providing guidance when needed. I aim to balance autonomy with sufficient support, adapting to the team’s needs and experience levels (Gibbs, 1988).</w:t>
      </w:r>
    </w:p>
    <w:p w14:paraId="43102B46" w14:textId="77777777"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I also intend to use transactional methods in task-oriented environments, where structure and predictability are essential for operational efficiency, as I observed in housekeeping. </w:t>
      </w:r>
      <w:r w:rsidRPr="00E32ED7">
        <w:rPr>
          <w:rFonts w:ascii="Arial" w:hAnsi="Arial" w:cs="Arial"/>
          <w:sz w:val="24"/>
          <w:szCs w:val="24"/>
        </w:rPr>
        <w:lastRenderedPageBreak/>
        <w:t>However, I will integrate a more flexible approach to encourage team resilience and adaptability in unforeseen situations. Continuing with reflective practice, I will regularly assess and refine my leadership style, using frameworks like Gibbs’ reflective cycle to guide my professional development.</w:t>
      </w:r>
    </w:p>
    <w:p w14:paraId="5E590122" w14:textId="5D1F54CA" w:rsidR="00471613" w:rsidRPr="00E32ED7" w:rsidRDefault="00471613" w:rsidP="00E32ED7">
      <w:pPr>
        <w:spacing w:line="360" w:lineRule="auto"/>
        <w:jc w:val="both"/>
        <w:rPr>
          <w:rFonts w:ascii="Arial" w:hAnsi="Arial" w:cs="Arial"/>
          <w:sz w:val="24"/>
          <w:szCs w:val="24"/>
        </w:rPr>
      </w:pPr>
      <w:r w:rsidRPr="00E32ED7">
        <w:rPr>
          <w:rFonts w:ascii="Arial" w:hAnsi="Arial" w:cs="Arial"/>
          <w:sz w:val="24"/>
          <w:szCs w:val="24"/>
        </w:rPr>
        <w:t xml:space="preserve">In conclusion, this placement experience has shaped my understanding of effective leadership in hospitality. By </w:t>
      </w:r>
      <w:r w:rsidR="00CD653B">
        <w:rPr>
          <w:rFonts w:ascii="Arial" w:hAnsi="Arial" w:cs="Arial"/>
          <w:sz w:val="24"/>
          <w:szCs w:val="24"/>
        </w:rPr>
        <w:t>encouraging</w:t>
      </w:r>
      <w:r w:rsidRPr="00E32ED7">
        <w:rPr>
          <w:rFonts w:ascii="Arial" w:hAnsi="Arial" w:cs="Arial"/>
          <w:sz w:val="24"/>
          <w:szCs w:val="24"/>
        </w:rPr>
        <w:t xml:space="preserve"> a supportive culture that values employee well-being and operational excellence, I </w:t>
      </w:r>
      <w:r w:rsidR="001B4700" w:rsidRPr="00E32ED7">
        <w:rPr>
          <w:rFonts w:ascii="Arial" w:hAnsi="Arial" w:cs="Arial"/>
          <w:sz w:val="24"/>
          <w:szCs w:val="24"/>
        </w:rPr>
        <w:t>aim</w:t>
      </w:r>
      <w:r w:rsidRPr="00E32ED7">
        <w:rPr>
          <w:rFonts w:ascii="Arial" w:hAnsi="Arial" w:cs="Arial"/>
          <w:sz w:val="24"/>
          <w:szCs w:val="24"/>
        </w:rPr>
        <w:t xml:space="preserve"> to create an environment where team members feel motivated, respected, and capable of achieving their full potential.</w:t>
      </w:r>
    </w:p>
    <w:p w14:paraId="178D53FD" w14:textId="77777777" w:rsidR="00471613" w:rsidRPr="00E32ED7" w:rsidRDefault="00471613" w:rsidP="00E32ED7">
      <w:pPr>
        <w:spacing w:line="360" w:lineRule="auto"/>
        <w:jc w:val="both"/>
        <w:rPr>
          <w:rFonts w:ascii="Arial" w:hAnsi="Arial" w:cs="Arial"/>
          <w:sz w:val="24"/>
          <w:szCs w:val="24"/>
        </w:rPr>
      </w:pPr>
    </w:p>
    <w:p w14:paraId="5303776F" w14:textId="77777777" w:rsidR="00A21746" w:rsidRDefault="00A21746" w:rsidP="00E32ED7">
      <w:pPr>
        <w:spacing w:line="360" w:lineRule="auto"/>
        <w:jc w:val="both"/>
        <w:rPr>
          <w:rFonts w:ascii="Arial" w:hAnsi="Arial" w:cs="Arial"/>
          <w:b/>
          <w:bCs/>
          <w:sz w:val="24"/>
          <w:szCs w:val="24"/>
        </w:rPr>
      </w:pPr>
    </w:p>
    <w:p w14:paraId="5A20BF4D" w14:textId="77777777" w:rsidR="00A21746" w:rsidRDefault="00A21746" w:rsidP="00E32ED7">
      <w:pPr>
        <w:spacing w:line="360" w:lineRule="auto"/>
        <w:jc w:val="both"/>
        <w:rPr>
          <w:rFonts w:ascii="Arial" w:hAnsi="Arial" w:cs="Arial"/>
          <w:b/>
          <w:bCs/>
          <w:sz w:val="24"/>
          <w:szCs w:val="24"/>
        </w:rPr>
      </w:pPr>
    </w:p>
    <w:p w14:paraId="0416C3DE" w14:textId="77777777" w:rsidR="00A21746" w:rsidRDefault="00A21746" w:rsidP="00E32ED7">
      <w:pPr>
        <w:spacing w:line="360" w:lineRule="auto"/>
        <w:jc w:val="both"/>
        <w:rPr>
          <w:rFonts w:ascii="Arial" w:hAnsi="Arial" w:cs="Arial"/>
          <w:b/>
          <w:bCs/>
          <w:sz w:val="24"/>
          <w:szCs w:val="24"/>
        </w:rPr>
      </w:pPr>
    </w:p>
    <w:p w14:paraId="4DA47938" w14:textId="77777777" w:rsidR="00A21746" w:rsidRDefault="00A21746" w:rsidP="00E32ED7">
      <w:pPr>
        <w:spacing w:line="360" w:lineRule="auto"/>
        <w:jc w:val="both"/>
        <w:rPr>
          <w:rFonts w:ascii="Arial" w:hAnsi="Arial" w:cs="Arial"/>
          <w:b/>
          <w:bCs/>
          <w:sz w:val="24"/>
          <w:szCs w:val="24"/>
        </w:rPr>
      </w:pPr>
    </w:p>
    <w:p w14:paraId="45C7891B" w14:textId="77777777" w:rsidR="00A21746" w:rsidRDefault="00A21746" w:rsidP="00E32ED7">
      <w:pPr>
        <w:spacing w:line="360" w:lineRule="auto"/>
        <w:jc w:val="both"/>
        <w:rPr>
          <w:rFonts w:ascii="Arial" w:hAnsi="Arial" w:cs="Arial"/>
          <w:b/>
          <w:bCs/>
          <w:sz w:val="24"/>
          <w:szCs w:val="24"/>
        </w:rPr>
      </w:pPr>
    </w:p>
    <w:p w14:paraId="42477D4A" w14:textId="77777777" w:rsidR="00A21746" w:rsidRDefault="00A21746" w:rsidP="00E32ED7">
      <w:pPr>
        <w:spacing w:line="360" w:lineRule="auto"/>
        <w:jc w:val="both"/>
        <w:rPr>
          <w:rFonts w:ascii="Arial" w:hAnsi="Arial" w:cs="Arial"/>
          <w:b/>
          <w:bCs/>
          <w:sz w:val="24"/>
          <w:szCs w:val="24"/>
        </w:rPr>
      </w:pPr>
    </w:p>
    <w:p w14:paraId="134CB23F" w14:textId="77777777" w:rsidR="00A21746" w:rsidRDefault="00A21746" w:rsidP="00E32ED7">
      <w:pPr>
        <w:spacing w:line="360" w:lineRule="auto"/>
        <w:jc w:val="both"/>
        <w:rPr>
          <w:rFonts w:ascii="Arial" w:hAnsi="Arial" w:cs="Arial"/>
          <w:b/>
          <w:bCs/>
          <w:sz w:val="24"/>
          <w:szCs w:val="24"/>
        </w:rPr>
      </w:pPr>
    </w:p>
    <w:p w14:paraId="5184076B" w14:textId="77777777" w:rsidR="00A21746" w:rsidRDefault="00A21746" w:rsidP="00E32ED7">
      <w:pPr>
        <w:spacing w:line="360" w:lineRule="auto"/>
        <w:jc w:val="both"/>
        <w:rPr>
          <w:rFonts w:ascii="Arial" w:hAnsi="Arial" w:cs="Arial"/>
          <w:b/>
          <w:bCs/>
          <w:sz w:val="24"/>
          <w:szCs w:val="24"/>
        </w:rPr>
      </w:pPr>
    </w:p>
    <w:p w14:paraId="74DDD2F1" w14:textId="77777777" w:rsidR="00A21746" w:rsidRDefault="00A21746" w:rsidP="00E32ED7">
      <w:pPr>
        <w:spacing w:line="360" w:lineRule="auto"/>
        <w:jc w:val="both"/>
        <w:rPr>
          <w:rFonts w:ascii="Arial" w:hAnsi="Arial" w:cs="Arial"/>
          <w:b/>
          <w:bCs/>
          <w:sz w:val="24"/>
          <w:szCs w:val="24"/>
        </w:rPr>
      </w:pPr>
    </w:p>
    <w:p w14:paraId="7B3B2094" w14:textId="77777777" w:rsidR="00A21746" w:rsidRDefault="00A21746" w:rsidP="00E32ED7">
      <w:pPr>
        <w:spacing w:line="360" w:lineRule="auto"/>
        <w:jc w:val="both"/>
        <w:rPr>
          <w:rFonts w:ascii="Arial" w:hAnsi="Arial" w:cs="Arial"/>
          <w:b/>
          <w:bCs/>
          <w:sz w:val="24"/>
          <w:szCs w:val="24"/>
        </w:rPr>
      </w:pPr>
    </w:p>
    <w:p w14:paraId="7968612E" w14:textId="77777777" w:rsidR="00A21746" w:rsidRDefault="00A21746" w:rsidP="00E32ED7">
      <w:pPr>
        <w:spacing w:line="360" w:lineRule="auto"/>
        <w:jc w:val="both"/>
        <w:rPr>
          <w:rFonts w:ascii="Arial" w:hAnsi="Arial" w:cs="Arial"/>
          <w:b/>
          <w:bCs/>
          <w:sz w:val="24"/>
          <w:szCs w:val="24"/>
        </w:rPr>
      </w:pPr>
    </w:p>
    <w:p w14:paraId="25EA0A4F" w14:textId="77777777" w:rsidR="00A21746" w:rsidRDefault="00A21746" w:rsidP="00E32ED7">
      <w:pPr>
        <w:spacing w:line="360" w:lineRule="auto"/>
        <w:jc w:val="both"/>
        <w:rPr>
          <w:rFonts w:ascii="Arial" w:hAnsi="Arial" w:cs="Arial"/>
          <w:b/>
          <w:bCs/>
          <w:sz w:val="24"/>
          <w:szCs w:val="24"/>
        </w:rPr>
      </w:pPr>
    </w:p>
    <w:p w14:paraId="1BEB2888" w14:textId="77777777" w:rsidR="00A21746" w:rsidRDefault="00A21746" w:rsidP="00E32ED7">
      <w:pPr>
        <w:spacing w:line="360" w:lineRule="auto"/>
        <w:jc w:val="both"/>
        <w:rPr>
          <w:rFonts w:ascii="Arial" w:hAnsi="Arial" w:cs="Arial"/>
          <w:b/>
          <w:bCs/>
          <w:sz w:val="24"/>
          <w:szCs w:val="24"/>
        </w:rPr>
      </w:pPr>
    </w:p>
    <w:p w14:paraId="3FD6B5F4" w14:textId="77777777" w:rsidR="00A21746" w:rsidRDefault="00A21746" w:rsidP="00E32ED7">
      <w:pPr>
        <w:spacing w:line="360" w:lineRule="auto"/>
        <w:jc w:val="both"/>
        <w:rPr>
          <w:rFonts w:ascii="Arial" w:hAnsi="Arial" w:cs="Arial"/>
          <w:b/>
          <w:bCs/>
          <w:sz w:val="24"/>
          <w:szCs w:val="24"/>
        </w:rPr>
      </w:pPr>
    </w:p>
    <w:p w14:paraId="00E6F525" w14:textId="77777777" w:rsidR="00A21746" w:rsidRDefault="00A21746" w:rsidP="00E32ED7">
      <w:pPr>
        <w:spacing w:line="360" w:lineRule="auto"/>
        <w:jc w:val="both"/>
        <w:rPr>
          <w:rFonts w:ascii="Arial" w:hAnsi="Arial" w:cs="Arial"/>
          <w:b/>
          <w:bCs/>
          <w:sz w:val="24"/>
          <w:szCs w:val="24"/>
        </w:rPr>
      </w:pPr>
    </w:p>
    <w:p w14:paraId="23DBD433" w14:textId="6C6389CF" w:rsidR="00471613" w:rsidRPr="00E32ED7" w:rsidRDefault="00471613" w:rsidP="005D534F">
      <w:pPr>
        <w:spacing w:line="360" w:lineRule="auto"/>
        <w:jc w:val="center"/>
        <w:rPr>
          <w:rFonts w:ascii="Arial" w:hAnsi="Arial" w:cs="Arial"/>
          <w:b/>
          <w:bCs/>
          <w:sz w:val="24"/>
          <w:szCs w:val="24"/>
        </w:rPr>
      </w:pPr>
      <w:r w:rsidRPr="00E32ED7">
        <w:rPr>
          <w:rFonts w:ascii="Arial" w:hAnsi="Arial" w:cs="Arial"/>
          <w:b/>
          <w:bCs/>
          <w:sz w:val="24"/>
          <w:szCs w:val="24"/>
        </w:rPr>
        <w:lastRenderedPageBreak/>
        <w:t>References</w:t>
      </w:r>
      <w:r w:rsidRPr="00E32ED7">
        <w:rPr>
          <w:rFonts w:ascii="Arial" w:hAnsi="Arial" w:cs="Arial"/>
          <w:sz w:val="24"/>
          <w:szCs w:val="24"/>
        </w:rPr>
        <w:br/>
      </w:r>
    </w:p>
    <w:p w14:paraId="1645AF6A" w14:textId="77777777" w:rsidR="00523B18" w:rsidRPr="005307D1" w:rsidRDefault="00523B18" w:rsidP="00483A46">
      <w:pPr>
        <w:pStyle w:val="NormalWeb"/>
        <w:numPr>
          <w:ilvl w:val="0"/>
          <w:numId w:val="13"/>
        </w:numPr>
        <w:spacing w:line="360" w:lineRule="auto"/>
        <w:jc w:val="both"/>
        <w:rPr>
          <w:rFonts w:ascii="Arial" w:hAnsi="Arial" w:cs="Arial"/>
        </w:rPr>
      </w:pPr>
      <w:r w:rsidRPr="005307D1">
        <w:rPr>
          <w:rFonts w:ascii="Arial" w:hAnsi="Arial" w:cs="Arial"/>
        </w:rPr>
        <w:t xml:space="preserve">Agusta, N., &amp; Azmy, A. (2023). Servant Leadership and Career Development: Supporting Employee Growth. International Journal of Multicultural and Multireligious Understanding. </w:t>
      </w:r>
      <w:hyperlink r:id="rId17" w:history="1">
        <w:r w:rsidRPr="005307D1">
          <w:rPr>
            <w:rStyle w:val="Hyperlink"/>
            <w:rFonts w:ascii="Arial" w:hAnsi="Arial" w:cs="Arial"/>
          </w:rPr>
          <w:t>https://doi.org/10.18415/ijmmu.v10i12.5320</w:t>
        </w:r>
      </w:hyperlink>
      <w:r w:rsidRPr="005307D1">
        <w:rPr>
          <w:rFonts w:ascii="Arial" w:hAnsi="Arial" w:cs="Arial"/>
        </w:rPr>
        <w:t xml:space="preserve">. </w:t>
      </w:r>
    </w:p>
    <w:p w14:paraId="0A672D1C" w14:textId="77777777" w:rsidR="00523B18" w:rsidRPr="005307D1" w:rsidRDefault="00523B18" w:rsidP="00483A46">
      <w:pPr>
        <w:pStyle w:val="NormalWeb"/>
        <w:numPr>
          <w:ilvl w:val="0"/>
          <w:numId w:val="13"/>
        </w:numPr>
        <w:spacing w:line="360" w:lineRule="auto"/>
        <w:jc w:val="both"/>
        <w:rPr>
          <w:rFonts w:ascii="Arial" w:hAnsi="Arial" w:cs="Arial"/>
        </w:rPr>
      </w:pPr>
      <w:r w:rsidRPr="005307D1">
        <w:rPr>
          <w:rFonts w:ascii="Arial" w:hAnsi="Arial" w:cs="Arial"/>
        </w:rPr>
        <w:t xml:space="preserve">Ahmad, R., and Scott, N., 2014. Managing the front office department: staffing issues in Malaysian hotels. Anatolia, 25, pp. 24 - 38. </w:t>
      </w:r>
      <w:hyperlink r:id="rId18" w:history="1">
        <w:r w:rsidRPr="005307D1">
          <w:rPr>
            <w:rStyle w:val="Hyperlink"/>
            <w:rFonts w:ascii="Arial" w:hAnsi="Arial" w:cs="Arial"/>
          </w:rPr>
          <w:t>https://doi.org/10.1080/13032917.2013.822010</w:t>
        </w:r>
      </w:hyperlink>
      <w:r w:rsidRPr="005307D1">
        <w:rPr>
          <w:rFonts w:ascii="Arial" w:hAnsi="Arial" w:cs="Arial"/>
        </w:rPr>
        <w:t xml:space="preserve">. </w:t>
      </w:r>
    </w:p>
    <w:p w14:paraId="333A361B" w14:textId="77777777" w:rsidR="00523B18" w:rsidRPr="005307D1" w:rsidRDefault="00523B18" w:rsidP="00483A46">
      <w:pPr>
        <w:pStyle w:val="NormalWeb"/>
        <w:numPr>
          <w:ilvl w:val="0"/>
          <w:numId w:val="13"/>
        </w:numPr>
        <w:spacing w:line="360" w:lineRule="auto"/>
        <w:jc w:val="both"/>
        <w:rPr>
          <w:rFonts w:ascii="Arial" w:hAnsi="Arial" w:cs="Arial"/>
        </w:rPr>
      </w:pPr>
      <w:r w:rsidRPr="005307D1">
        <w:rPr>
          <w:rFonts w:ascii="Arial" w:hAnsi="Arial" w:cs="Arial"/>
        </w:rPr>
        <w:t xml:space="preserve">Ali, B., 2023. What we know about transformational leadership in tourism and hospitality: a systematic review and future agenda. The Service Industries Journal, 44, pp. 105 - 147. </w:t>
      </w:r>
      <w:hyperlink r:id="rId19" w:history="1">
        <w:r w:rsidRPr="005307D1">
          <w:rPr>
            <w:rStyle w:val="Hyperlink"/>
            <w:rFonts w:ascii="Arial" w:hAnsi="Arial" w:cs="Arial"/>
          </w:rPr>
          <w:t>https://doi.org/10.1080/02642069.2023.2250302</w:t>
        </w:r>
      </w:hyperlink>
      <w:r w:rsidRPr="005307D1">
        <w:rPr>
          <w:rFonts w:ascii="Arial" w:hAnsi="Arial" w:cs="Arial"/>
        </w:rPr>
        <w:t xml:space="preserve">. </w:t>
      </w:r>
    </w:p>
    <w:p w14:paraId="5B3A86B8" w14:textId="77777777" w:rsidR="00523B18" w:rsidRPr="005307D1" w:rsidRDefault="00523B18" w:rsidP="00483A46">
      <w:pPr>
        <w:pStyle w:val="ListParagraph"/>
        <w:numPr>
          <w:ilvl w:val="0"/>
          <w:numId w:val="13"/>
        </w:numPr>
        <w:spacing w:before="100" w:beforeAutospacing="1" w:after="100" w:afterAutospacing="1" w:line="360" w:lineRule="auto"/>
        <w:jc w:val="both"/>
        <w:rPr>
          <w:rFonts w:ascii="Arial" w:eastAsia="Times New Roman" w:hAnsi="Arial" w:cs="Arial"/>
          <w:sz w:val="24"/>
          <w:szCs w:val="24"/>
          <w:lang w:eastAsia="en-GB"/>
          <w14:ligatures w14:val="none"/>
        </w:rPr>
      </w:pPr>
      <w:r w:rsidRPr="005307D1">
        <w:rPr>
          <w:rFonts w:ascii="Arial" w:eastAsia="Times New Roman" w:hAnsi="Arial" w:cs="Arial"/>
          <w:sz w:val="24"/>
          <w:szCs w:val="24"/>
          <w:lang w:eastAsia="en-GB"/>
          <w14:ligatures w14:val="none"/>
        </w:rPr>
        <w:t xml:space="preserve">Bass, B. M., and Riggio, R. E., 2006. Transformational leadership. Mahwah, NJ: Lawrence Erlbaum Associates.  </w:t>
      </w:r>
      <w:hyperlink r:id="rId20" w:history="1">
        <w:r w:rsidRPr="005307D1">
          <w:rPr>
            <w:rStyle w:val="Hyperlink"/>
          </w:rPr>
          <w:t>https://ebookcentral.proquest.com/lib/trinity/detail.action?docID=274519</w:t>
        </w:r>
      </w:hyperlink>
      <w:r w:rsidRPr="005307D1">
        <w:t xml:space="preserve"> </w:t>
      </w:r>
      <w:r w:rsidRPr="005307D1">
        <w:rPr>
          <w:rFonts w:ascii="Arial" w:eastAsia="Times New Roman" w:hAnsi="Arial" w:cs="Arial"/>
          <w:sz w:val="24"/>
          <w:szCs w:val="24"/>
          <w:lang w:eastAsia="en-GB"/>
          <w14:ligatures w14:val="none"/>
        </w:rPr>
        <w:t xml:space="preserve"> </w:t>
      </w:r>
    </w:p>
    <w:p w14:paraId="6F4F23AC"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r w:rsidRPr="005307D1">
        <w:rPr>
          <w:rFonts w:ascii="Arial" w:eastAsia="Times New Roman" w:hAnsi="Arial" w:cs="Arial"/>
          <w:sz w:val="24"/>
          <w:szCs w:val="24"/>
          <w:lang w:eastAsia="en-GB"/>
          <w14:ligatures w14:val="none"/>
        </w:rPr>
        <w:t>Bass, B.M. (1981) Stogdill's Handbook of Leadership: A Survey of Theory and Research. Revised and expanded edition. New York: Free Press</w:t>
      </w:r>
    </w:p>
    <w:p w14:paraId="4A186DBA"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r w:rsidRPr="005307D1">
        <w:rPr>
          <w:rFonts w:ascii="Arial" w:eastAsia="Times New Roman" w:hAnsi="Arial" w:cs="Arial"/>
          <w:sz w:val="24"/>
          <w:szCs w:val="24"/>
          <w:lang w:eastAsia="en-GB"/>
          <w14:ligatures w14:val="none"/>
        </w:rPr>
        <w:t>Bass, B.M. (1985) Leadership and performance beyond expectations. New York: Free Press.</w:t>
      </w:r>
    </w:p>
    <w:p w14:paraId="2636564F"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proofErr w:type="spellStart"/>
      <w:r w:rsidRPr="005307D1">
        <w:rPr>
          <w:rFonts w:ascii="Arial" w:hAnsi="Arial" w:cs="Arial"/>
          <w:sz w:val="24"/>
          <w:szCs w:val="24"/>
        </w:rPr>
        <w:t>Blengini</w:t>
      </w:r>
      <w:proofErr w:type="spellEnd"/>
      <w:r w:rsidRPr="005307D1">
        <w:rPr>
          <w:rFonts w:ascii="Arial" w:hAnsi="Arial" w:cs="Arial"/>
          <w:sz w:val="24"/>
          <w:szCs w:val="24"/>
        </w:rPr>
        <w:t xml:space="preserve">, I. and Heo, C.Y., 2020. How do hotels adapt their pricing strategies to macroeconomic factors? Ecole </w:t>
      </w:r>
      <w:proofErr w:type="spellStart"/>
      <w:r w:rsidRPr="005307D1">
        <w:rPr>
          <w:rFonts w:ascii="Arial" w:hAnsi="Arial" w:cs="Arial"/>
          <w:sz w:val="24"/>
          <w:szCs w:val="24"/>
        </w:rPr>
        <w:t>hôtelière</w:t>
      </w:r>
      <w:proofErr w:type="spellEnd"/>
      <w:r w:rsidRPr="005307D1">
        <w:rPr>
          <w:rFonts w:ascii="Arial" w:hAnsi="Arial" w:cs="Arial"/>
          <w:sz w:val="24"/>
          <w:szCs w:val="24"/>
        </w:rPr>
        <w:t xml:space="preserve"> de Lausanne, HES-SO/University of Applied Sciences and Arts Western Switzerland, Lausanne, Switzerland. Available at: </w:t>
      </w:r>
      <w:hyperlink r:id="rId21" w:tgtFrame="_new" w:history="1">
        <w:r w:rsidRPr="005307D1">
          <w:rPr>
            <w:rStyle w:val="Hyperlink"/>
            <w:rFonts w:ascii="Arial" w:hAnsi="Arial" w:cs="Arial"/>
            <w:sz w:val="24"/>
            <w:szCs w:val="24"/>
          </w:rPr>
          <w:t>https://doi.org/10.1016/j.ijhm.2020.102522</w:t>
        </w:r>
      </w:hyperlink>
    </w:p>
    <w:p w14:paraId="0D99D118"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r w:rsidRPr="005307D1">
        <w:rPr>
          <w:rFonts w:ascii="Arial" w:hAnsi="Arial" w:cs="Arial"/>
          <w:sz w:val="24"/>
          <w:szCs w:val="24"/>
        </w:rPr>
        <w:t xml:space="preserve">Bolman, L.G. and Deal, T.E., 2000. Reframing organizations: Artistry, choice, and leadership. National Association of Secondary School Principals. NASSP Bulletin, 84(612), p.88. </w:t>
      </w:r>
      <w:hyperlink r:id="rId22" w:history="1">
        <w:r w:rsidRPr="005307D1">
          <w:rPr>
            <w:rStyle w:val="Hyperlink"/>
            <w:rFonts w:ascii="Arial" w:hAnsi="Arial" w:cs="Arial"/>
            <w:sz w:val="24"/>
            <w:szCs w:val="24"/>
          </w:rPr>
          <w:t>https://www.proquest.com/scholarly-journals/reframing-organizations-artistry-choice/docview/216044643/se-2?accountid=130472</w:t>
        </w:r>
      </w:hyperlink>
      <w:r w:rsidRPr="005307D1">
        <w:rPr>
          <w:rFonts w:ascii="Arial" w:hAnsi="Arial" w:cs="Arial"/>
          <w:sz w:val="24"/>
          <w:szCs w:val="24"/>
        </w:rPr>
        <w:t xml:space="preserve">  </w:t>
      </w:r>
    </w:p>
    <w:p w14:paraId="60F748A1"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r w:rsidRPr="005307D1">
        <w:rPr>
          <w:rFonts w:ascii="Arial" w:hAnsi="Arial" w:cs="Arial"/>
          <w:sz w:val="24"/>
          <w:szCs w:val="24"/>
        </w:rPr>
        <w:t xml:space="preserve">Booking.com, 2024. Delta Hotels by Marriott Northampton. </w:t>
      </w:r>
      <w:hyperlink r:id="rId23" w:history="1">
        <w:r w:rsidRPr="005307D1">
          <w:rPr>
            <w:rStyle w:val="Hyperlink"/>
            <w:rFonts w:ascii="Arial" w:hAnsi="Arial" w:cs="Arial"/>
            <w:sz w:val="24"/>
            <w:szCs w:val="24"/>
          </w:rPr>
          <w:t>https://www.booking.com/hotel/gb/northampton-marriott.html</w:t>
        </w:r>
      </w:hyperlink>
      <w:r w:rsidRPr="005307D1">
        <w:rPr>
          <w:rFonts w:ascii="Arial" w:hAnsi="Arial" w:cs="Arial"/>
          <w:sz w:val="24"/>
          <w:szCs w:val="24"/>
        </w:rPr>
        <w:t xml:space="preserve"> </w:t>
      </w:r>
    </w:p>
    <w:p w14:paraId="09AA2A33" w14:textId="77777777" w:rsidR="00523B18" w:rsidRPr="005307D1" w:rsidRDefault="00523B18" w:rsidP="00483A46">
      <w:pPr>
        <w:pStyle w:val="NormalWeb"/>
        <w:numPr>
          <w:ilvl w:val="0"/>
          <w:numId w:val="13"/>
        </w:numPr>
        <w:spacing w:line="360" w:lineRule="auto"/>
        <w:jc w:val="both"/>
        <w:rPr>
          <w:rFonts w:ascii="Arial" w:hAnsi="Arial" w:cs="Arial"/>
          <w:lang w:val="de-DE"/>
        </w:rPr>
      </w:pPr>
      <w:r w:rsidRPr="005307D1">
        <w:rPr>
          <w:rFonts w:ascii="Arial" w:hAnsi="Arial" w:cs="Arial"/>
        </w:rPr>
        <w:lastRenderedPageBreak/>
        <w:t xml:space="preserve">Bowler Jr, G.M, 2010. Netnography: A Method Specifically Designed to Study Cultures and Communities Online. The Qualitative Report, 15, pp. 1270-1275. </w:t>
      </w:r>
      <w:hyperlink r:id="rId24" w:history="1">
        <w:r w:rsidRPr="005307D1">
          <w:rPr>
            <w:rStyle w:val="Hyperlink"/>
            <w:rFonts w:ascii="Arial" w:hAnsi="Arial" w:cs="Arial"/>
          </w:rPr>
          <w:t>https://doi.org/10.46743/2160-3715/2010.1341</w:t>
        </w:r>
      </w:hyperlink>
      <w:r w:rsidRPr="005307D1">
        <w:rPr>
          <w:rFonts w:ascii="Arial" w:hAnsi="Arial" w:cs="Arial"/>
        </w:rPr>
        <w:t xml:space="preserve">. </w:t>
      </w:r>
    </w:p>
    <w:p w14:paraId="6021949B" w14:textId="77777777" w:rsidR="00523B18" w:rsidRPr="005307D1" w:rsidRDefault="00523B18" w:rsidP="00483A46">
      <w:pPr>
        <w:pStyle w:val="ListParagraph"/>
        <w:numPr>
          <w:ilvl w:val="0"/>
          <w:numId w:val="13"/>
        </w:numPr>
        <w:spacing w:before="100" w:beforeAutospacing="1" w:after="100" w:afterAutospacing="1" w:line="360" w:lineRule="auto"/>
        <w:jc w:val="both"/>
        <w:rPr>
          <w:rFonts w:ascii="Arial" w:eastAsia="Times New Roman" w:hAnsi="Arial" w:cs="Arial"/>
          <w:sz w:val="24"/>
          <w:szCs w:val="24"/>
          <w:lang w:eastAsia="en-GB"/>
          <w14:ligatures w14:val="none"/>
        </w:rPr>
      </w:pPr>
      <w:r w:rsidRPr="005307D1">
        <w:rPr>
          <w:rFonts w:ascii="Arial" w:eastAsia="Times New Roman" w:hAnsi="Arial" w:cs="Arial"/>
          <w:sz w:val="24"/>
          <w:szCs w:val="24"/>
          <w:lang w:eastAsia="en-GB"/>
          <w14:ligatures w14:val="none"/>
        </w:rPr>
        <w:t xml:space="preserve">Brownell, J., 2010. Leadership in the service of hospitality. Cornell Hospitality Quarterly, 51(3), pp.363-378. </w:t>
      </w:r>
      <w:hyperlink r:id="rId25" w:history="1">
        <w:r w:rsidRPr="005307D1">
          <w:rPr>
            <w:rStyle w:val="Hyperlink"/>
            <w:rFonts w:ascii="Arial" w:eastAsia="Times New Roman" w:hAnsi="Arial" w:cs="Arial"/>
            <w:sz w:val="24"/>
            <w:szCs w:val="24"/>
            <w:lang w:eastAsia="en-GB"/>
            <w14:ligatures w14:val="none"/>
          </w:rPr>
          <w:t>https://doi.org/10.1177/1938965510368651</w:t>
        </w:r>
      </w:hyperlink>
      <w:r w:rsidRPr="005307D1">
        <w:rPr>
          <w:rFonts w:ascii="Arial" w:eastAsia="Times New Roman" w:hAnsi="Arial" w:cs="Arial"/>
          <w:sz w:val="24"/>
          <w:szCs w:val="24"/>
          <w:lang w:eastAsia="en-GB"/>
          <w14:ligatures w14:val="none"/>
        </w:rPr>
        <w:t xml:space="preserve"> </w:t>
      </w:r>
    </w:p>
    <w:p w14:paraId="034EF35A"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r w:rsidRPr="005307D1">
        <w:rPr>
          <w:rFonts w:ascii="Arial" w:hAnsi="Arial" w:cs="Arial"/>
          <w:sz w:val="24"/>
          <w:szCs w:val="24"/>
        </w:rPr>
        <w:t>Burns, J. M. (1978). Leadership. New York: Harper &amp; Row.</w:t>
      </w:r>
    </w:p>
    <w:p w14:paraId="06DA6C89" w14:textId="77777777" w:rsidR="00523B18" w:rsidRPr="005307D1" w:rsidRDefault="00523B18" w:rsidP="00483A46">
      <w:pPr>
        <w:pStyle w:val="NormalWeb"/>
        <w:numPr>
          <w:ilvl w:val="0"/>
          <w:numId w:val="13"/>
        </w:numPr>
        <w:spacing w:line="360" w:lineRule="auto"/>
        <w:jc w:val="both"/>
        <w:rPr>
          <w:rFonts w:ascii="Arial" w:hAnsi="Arial" w:cs="Arial"/>
        </w:rPr>
      </w:pPr>
      <w:r w:rsidRPr="005307D1">
        <w:rPr>
          <w:rFonts w:ascii="Arial" w:hAnsi="Arial" w:cs="Arial"/>
        </w:rPr>
        <w:t xml:space="preserve">Carvalho, J., Bartholo, R., and Duarte, F., 2016. Hospitality experience: Creating value by the front-desk work analysis and organizational innovation. </w:t>
      </w:r>
      <w:proofErr w:type="spellStart"/>
      <w:r w:rsidRPr="005307D1">
        <w:rPr>
          <w:rStyle w:val="Emphasis"/>
          <w:rFonts w:ascii="Arial" w:hAnsi="Arial" w:cs="Arial"/>
          <w:i w:val="0"/>
          <w:iCs w:val="0"/>
        </w:rPr>
        <w:t>Tékhne</w:t>
      </w:r>
      <w:proofErr w:type="spellEnd"/>
      <w:r w:rsidRPr="005307D1">
        <w:rPr>
          <w:rFonts w:ascii="Arial" w:hAnsi="Arial" w:cs="Arial"/>
        </w:rPr>
        <w:t xml:space="preserve">, 14, 104–112.   from </w:t>
      </w:r>
      <w:hyperlink r:id="rId26" w:history="1">
        <w:r w:rsidRPr="005307D1">
          <w:rPr>
            <w:rStyle w:val="Hyperlink"/>
          </w:rPr>
          <w:t>https://doi.org/10.1016/j.tekhne.2016.07.001</w:t>
        </w:r>
      </w:hyperlink>
      <w:r w:rsidRPr="005307D1">
        <w:t xml:space="preserve"> </w:t>
      </w:r>
    </w:p>
    <w:p w14:paraId="04827707"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r w:rsidRPr="005307D1">
        <w:rPr>
          <w:rFonts w:ascii="Arial" w:hAnsi="Arial" w:cs="Arial"/>
          <w:sz w:val="24"/>
          <w:szCs w:val="24"/>
        </w:rPr>
        <w:t xml:space="preserve">Caswell, M. (2022) 'Marriott to reflag 23 UK regional properties under Delta brand', Business Traveller, 22 August.  </w:t>
      </w:r>
      <w:hyperlink r:id="rId27" w:tgtFrame="_new" w:history="1">
        <w:r w:rsidRPr="005307D1">
          <w:rPr>
            <w:rStyle w:val="Hyperlink"/>
            <w:rFonts w:ascii="Arial" w:hAnsi="Arial" w:cs="Arial"/>
            <w:sz w:val="24"/>
            <w:szCs w:val="24"/>
          </w:rPr>
          <w:t>https://www.businesstraveller.com/business-travel/2022/08/22/marriott-to-reflag-23-uk-regional-properties-under-delta-brand/</w:t>
        </w:r>
      </w:hyperlink>
      <w:r w:rsidRPr="005307D1">
        <w:rPr>
          <w:rFonts w:ascii="Arial" w:hAnsi="Arial" w:cs="Arial"/>
          <w:sz w:val="24"/>
          <w:szCs w:val="24"/>
        </w:rPr>
        <w:t xml:space="preserve"> </w:t>
      </w:r>
    </w:p>
    <w:p w14:paraId="1C1CF4F1" w14:textId="77777777" w:rsidR="00523B18" w:rsidRPr="005307D1" w:rsidRDefault="00523B18" w:rsidP="00483A46">
      <w:pPr>
        <w:pStyle w:val="NormalWeb"/>
        <w:numPr>
          <w:ilvl w:val="0"/>
          <w:numId w:val="13"/>
        </w:numPr>
        <w:spacing w:line="360" w:lineRule="auto"/>
        <w:jc w:val="both"/>
        <w:rPr>
          <w:rFonts w:ascii="Arial" w:hAnsi="Arial" w:cs="Arial"/>
        </w:rPr>
      </w:pPr>
      <w:r w:rsidRPr="005307D1">
        <w:rPr>
          <w:rFonts w:ascii="Arial" w:hAnsi="Arial" w:cs="Arial"/>
        </w:rPr>
        <w:t xml:space="preserve">Chon, K. &amp; Zoltan, J., 2019. Role of servant leadership in contemporary hospitality. </w:t>
      </w:r>
      <w:r w:rsidRPr="005307D1">
        <w:rPr>
          <w:rStyle w:val="Emphasis"/>
          <w:rFonts w:ascii="Arial" w:hAnsi="Arial" w:cs="Arial"/>
          <w:i w:val="0"/>
          <w:iCs w:val="0"/>
        </w:rPr>
        <w:t>International Journal of Contemporary Hospitality Management</w:t>
      </w:r>
      <w:r w:rsidRPr="005307D1">
        <w:rPr>
          <w:rFonts w:ascii="Arial" w:hAnsi="Arial" w:cs="Arial"/>
        </w:rPr>
        <w:t xml:space="preserve">.  </w:t>
      </w:r>
      <w:hyperlink r:id="rId28" w:history="1">
        <w:r w:rsidRPr="005307D1">
          <w:rPr>
            <w:rStyle w:val="Hyperlink"/>
          </w:rPr>
          <w:t>https://www.proquest.com/scholarly-journals/role-servant-leadership-contemporary-hospitality/docview/2283794455/se-2?accountid=130472</w:t>
        </w:r>
      </w:hyperlink>
      <w:r w:rsidRPr="005307D1">
        <w:t xml:space="preserve"> </w:t>
      </w:r>
    </w:p>
    <w:p w14:paraId="1DED8EFB" w14:textId="77777777" w:rsidR="00523B18" w:rsidRPr="005307D1" w:rsidRDefault="00523B18" w:rsidP="00483A46">
      <w:pPr>
        <w:pStyle w:val="ListParagraph"/>
        <w:numPr>
          <w:ilvl w:val="0"/>
          <w:numId w:val="13"/>
        </w:numPr>
        <w:spacing w:before="100" w:beforeAutospacing="1" w:after="100" w:afterAutospacing="1" w:line="360" w:lineRule="auto"/>
        <w:jc w:val="both"/>
        <w:rPr>
          <w:rFonts w:ascii="Arial" w:eastAsia="Times New Roman" w:hAnsi="Arial" w:cs="Arial"/>
          <w:sz w:val="24"/>
          <w:szCs w:val="24"/>
          <w:lang w:eastAsia="en-GB"/>
          <w14:ligatures w14:val="none"/>
        </w:rPr>
      </w:pPr>
      <w:r w:rsidRPr="005307D1">
        <w:rPr>
          <w:rFonts w:ascii="Arial" w:eastAsia="Times New Roman" w:hAnsi="Arial" w:cs="Arial"/>
          <w:sz w:val="24"/>
          <w:szCs w:val="24"/>
          <w:lang w:eastAsia="en-GB"/>
          <w14:ligatures w14:val="none"/>
        </w:rPr>
        <w:t xml:space="preserve">Clark, R.A., Hartline, M.D. and Jones, K.C., 2009. The effects of leadership style on hotel employees' commitment to service quality. Cornell hospitality quarterly, 50(2), pp.209-231. </w:t>
      </w:r>
      <w:hyperlink r:id="rId29" w:history="1">
        <w:r w:rsidRPr="005307D1">
          <w:rPr>
            <w:rStyle w:val="Hyperlink"/>
            <w:rFonts w:ascii="Arial" w:eastAsia="Times New Roman" w:hAnsi="Arial" w:cs="Arial"/>
            <w:sz w:val="24"/>
            <w:szCs w:val="24"/>
            <w:lang w:eastAsia="en-GB"/>
            <w14:ligatures w14:val="none"/>
          </w:rPr>
          <w:t>https://doi.org/10.1177/1938965508315371</w:t>
        </w:r>
      </w:hyperlink>
      <w:r w:rsidRPr="005307D1">
        <w:rPr>
          <w:rFonts w:ascii="Arial" w:eastAsia="Times New Roman" w:hAnsi="Arial" w:cs="Arial"/>
          <w:sz w:val="24"/>
          <w:szCs w:val="24"/>
          <w:lang w:eastAsia="en-GB"/>
          <w14:ligatures w14:val="none"/>
        </w:rPr>
        <w:t xml:space="preserve">  </w:t>
      </w:r>
    </w:p>
    <w:p w14:paraId="3D93066E"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r w:rsidRPr="005307D1">
        <w:rPr>
          <w:rFonts w:ascii="Arial" w:hAnsi="Arial" w:cs="Arial"/>
          <w:sz w:val="24"/>
          <w:szCs w:val="24"/>
          <w:lang w:val="de-DE"/>
        </w:rPr>
        <w:t xml:space="preserve">de Bloom, J., Nawijn, J., Geurts, S., Kinnunen, U., and Korpela, K., 2017. </w:t>
      </w:r>
      <w:r w:rsidRPr="005307D1">
        <w:rPr>
          <w:rFonts w:ascii="Arial" w:hAnsi="Arial" w:cs="Arial"/>
          <w:sz w:val="24"/>
          <w:szCs w:val="24"/>
        </w:rPr>
        <w:t xml:space="preserve">Holiday travel, staycations, and subjective well-being. Journal of Sustainable Tourism, 25(4), 573–588. </w:t>
      </w:r>
      <w:hyperlink r:id="rId30" w:history="1">
        <w:r w:rsidRPr="005307D1">
          <w:rPr>
            <w:rStyle w:val="Hyperlink"/>
            <w:rFonts w:ascii="Arial" w:hAnsi="Arial" w:cs="Arial"/>
            <w:sz w:val="24"/>
            <w:szCs w:val="24"/>
          </w:rPr>
          <w:t>https://doi.org/10.1080/09669582.2016.1229323</w:t>
        </w:r>
      </w:hyperlink>
      <w:r w:rsidRPr="005307D1">
        <w:rPr>
          <w:rFonts w:ascii="Arial" w:hAnsi="Arial" w:cs="Arial"/>
          <w:sz w:val="24"/>
          <w:szCs w:val="24"/>
        </w:rPr>
        <w:t xml:space="preserve"> </w:t>
      </w:r>
    </w:p>
    <w:p w14:paraId="4C6A7C3B"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r w:rsidRPr="005307D1">
        <w:rPr>
          <w:rFonts w:ascii="Arial" w:hAnsi="Arial" w:cs="Arial"/>
          <w:sz w:val="24"/>
          <w:szCs w:val="24"/>
        </w:rPr>
        <w:t xml:space="preserve">Delta Hotels Northampton Dining, 2023. Marriott. </w:t>
      </w:r>
      <w:hyperlink r:id="rId31" w:tgtFrame="_new" w:history="1">
        <w:r w:rsidRPr="005307D1">
          <w:rPr>
            <w:rStyle w:val="Hyperlink"/>
            <w:rFonts w:ascii="Arial" w:hAnsi="Arial" w:cs="Arial"/>
            <w:sz w:val="24"/>
            <w:szCs w:val="24"/>
          </w:rPr>
          <w:t>https://www.marriott.com/en-us/hotels/lonnd-delta-hotels-northampton/dining/</w:t>
        </w:r>
      </w:hyperlink>
    </w:p>
    <w:p w14:paraId="2C2CCE35"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r w:rsidRPr="005307D1">
        <w:rPr>
          <w:rFonts w:ascii="Arial" w:hAnsi="Arial" w:cs="Arial"/>
          <w:sz w:val="24"/>
          <w:szCs w:val="24"/>
        </w:rPr>
        <w:t xml:space="preserve">Delta Hotels Northampton, 2024. Delta Hotels Northampton Facebook Page.  </w:t>
      </w:r>
      <w:hyperlink r:id="rId32" w:tgtFrame="_new" w:history="1">
        <w:r w:rsidRPr="005307D1">
          <w:rPr>
            <w:rStyle w:val="Hyperlink"/>
            <w:rFonts w:ascii="Arial" w:hAnsi="Arial" w:cs="Arial"/>
            <w:sz w:val="24"/>
            <w:szCs w:val="24"/>
          </w:rPr>
          <w:t>https://www.facebook.com/DeltaHotelsNorthampton/</w:t>
        </w:r>
      </w:hyperlink>
      <w:r w:rsidRPr="005307D1">
        <w:rPr>
          <w:rFonts w:ascii="Arial" w:hAnsi="Arial" w:cs="Arial"/>
          <w:sz w:val="24"/>
          <w:szCs w:val="24"/>
        </w:rPr>
        <w:t xml:space="preserve"> </w:t>
      </w:r>
    </w:p>
    <w:p w14:paraId="4DEF9AE0"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r w:rsidRPr="005307D1">
        <w:rPr>
          <w:rFonts w:ascii="Arial" w:hAnsi="Arial" w:cs="Arial"/>
          <w:sz w:val="24"/>
          <w:szCs w:val="24"/>
        </w:rPr>
        <w:lastRenderedPageBreak/>
        <w:t xml:space="preserve">Flyvbjerg, B., 2006. Five misunderstandings about case-study research. Qualitative inquiry, 12(2), pp.219-245. </w:t>
      </w:r>
      <w:hyperlink r:id="rId33" w:history="1">
        <w:r w:rsidRPr="005307D1">
          <w:rPr>
            <w:rStyle w:val="Hyperlink"/>
            <w:rFonts w:ascii="Arial" w:hAnsi="Arial" w:cs="Arial"/>
            <w:sz w:val="24"/>
            <w:szCs w:val="24"/>
          </w:rPr>
          <w:t>https://doi.org/10.1177/1077800405284363</w:t>
        </w:r>
      </w:hyperlink>
      <w:r w:rsidRPr="005307D1">
        <w:rPr>
          <w:rFonts w:ascii="Arial" w:hAnsi="Arial" w:cs="Arial"/>
          <w:sz w:val="24"/>
          <w:szCs w:val="24"/>
        </w:rPr>
        <w:t xml:space="preserve"> </w:t>
      </w:r>
    </w:p>
    <w:p w14:paraId="7C15521F" w14:textId="77777777" w:rsidR="00523B18" w:rsidRPr="005307D1" w:rsidRDefault="00523B18" w:rsidP="00483A46">
      <w:pPr>
        <w:pStyle w:val="ListParagraph"/>
        <w:numPr>
          <w:ilvl w:val="0"/>
          <w:numId w:val="13"/>
        </w:numPr>
        <w:spacing w:before="100" w:beforeAutospacing="1" w:after="100" w:afterAutospacing="1" w:line="360" w:lineRule="auto"/>
        <w:jc w:val="both"/>
        <w:rPr>
          <w:rFonts w:ascii="Arial" w:eastAsia="Times New Roman" w:hAnsi="Arial" w:cs="Arial"/>
          <w:sz w:val="24"/>
          <w:szCs w:val="24"/>
          <w:lang w:eastAsia="en-GB"/>
          <w14:ligatures w14:val="none"/>
        </w:rPr>
      </w:pPr>
      <w:r w:rsidRPr="005307D1">
        <w:rPr>
          <w:rFonts w:ascii="Arial" w:eastAsia="Times New Roman" w:hAnsi="Arial" w:cs="Arial"/>
          <w:sz w:val="24"/>
          <w:szCs w:val="24"/>
          <w:lang w:eastAsia="en-GB"/>
          <w14:ligatures w14:val="none"/>
        </w:rPr>
        <w:t xml:space="preserve">Gibbs, G., 1988. Learning by Doing: A Guide to Teaching and Learning Methods. Oxford: Oxford Polytechnic. </w:t>
      </w:r>
      <w:hyperlink r:id="rId34" w:history="1">
        <w:r w:rsidRPr="005307D1">
          <w:rPr>
            <w:rStyle w:val="Hyperlink"/>
            <w:rFonts w:ascii="Arial" w:eastAsia="Times New Roman" w:hAnsi="Arial" w:cs="Arial"/>
            <w:sz w:val="24"/>
            <w:szCs w:val="24"/>
            <w:lang w:eastAsia="en-GB"/>
            <w14:ligatures w14:val="none"/>
          </w:rPr>
          <w:t>https://stephenp.net/wp-content/uploads/2015/12/learning-by-doing-graham-gibbs.pdf</w:t>
        </w:r>
      </w:hyperlink>
      <w:r w:rsidRPr="005307D1">
        <w:rPr>
          <w:rFonts w:ascii="Arial" w:eastAsia="Times New Roman" w:hAnsi="Arial" w:cs="Arial"/>
          <w:sz w:val="24"/>
          <w:szCs w:val="24"/>
          <w:lang w:eastAsia="en-GB"/>
          <w14:ligatures w14:val="none"/>
        </w:rPr>
        <w:t xml:space="preserve"> </w:t>
      </w:r>
    </w:p>
    <w:p w14:paraId="58FC6BCB" w14:textId="77777777" w:rsidR="00523B18" w:rsidRPr="005307D1" w:rsidRDefault="00523B18" w:rsidP="00483A46">
      <w:pPr>
        <w:pStyle w:val="NormalWeb"/>
        <w:numPr>
          <w:ilvl w:val="0"/>
          <w:numId w:val="13"/>
        </w:numPr>
        <w:spacing w:line="360" w:lineRule="auto"/>
        <w:jc w:val="both"/>
        <w:rPr>
          <w:rFonts w:ascii="Arial" w:hAnsi="Arial" w:cs="Arial"/>
        </w:rPr>
      </w:pPr>
      <w:r w:rsidRPr="005307D1">
        <w:rPr>
          <w:rFonts w:ascii="Arial" w:hAnsi="Arial" w:cs="Arial"/>
        </w:rPr>
        <w:t xml:space="preserve">González-Torres, T., Nájera-Sánchez, J.J., Huertas-Valdivia, I. and Pérez-Pérez, C., 2023. Understanding leadership styles and effects in hospitality: A co-word analysis. Tourism and Hospitality Research, p.14673584231215731. </w:t>
      </w:r>
      <w:hyperlink r:id="rId35" w:history="1">
        <w:r w:rsidRPr="005307D1">
          <w:rPr>
            <w:rStyle w:val="Hyperlink"/>
            <w:rFonts w:ascii="Arial" w:hAnsi="Arial" w:cs="Arial"/>
          </w:rPr>
          <w:t>https://doi.org/10.1177/14673584231215731</w:t>
        </w:r>
      </w:hyperlink>
      <w:r w:rsidRPr="005307D1">
        <w:rPr>
          <w:rFonts w:ascii="Arial" w:hAnsi="Arial" w:cs="Arial"/>
        </w:rPr>
        <w:t xml:space="preserve"> </w:t>
      </w:r>
    </w:p>
    <w:p w14:paraId="66C02063"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r w:rsidRPr="005307D1">
        <w:rPr>
          <w:rFonts w:ascii="Arial" w:hAnsi="Arial" w:cs="Arial"/>
          <w:sz w:val="24"/>
          <w:szCs w:val="24"/>
        </w:rPr>
        <w:t xml:space="preserve">Greenleaf, R. K., 1977. Servant Leadership: A Journey into the Nature of Legitimate Power and Greatness. New York: Paulist Press. </w:t>
      </w:r>
      <w:hyperlink r:id="rId36" w:history="1">
        <w:r w:rsidRPr="005307D1">
          <w:rPr>
            <w:rStyle w:val="Hyperlink"/>
            <w:rFonts w:ascii="Arial" w:hAnsi="Arial" w:cs="Arial"/>
            <w:sz w:val="24"/>
            <w:szCs w:val="24"/>
          </w:rPr>
          <w:t>https://www.urbanleaders.org/620Leadership/92Readings/articles/Greenleaf-Servant%20Leadership.pdf</w:t>
        </w:r>
      </w:hyperlink>
      <w:r w:rsidRPr="005307D1">
        <w:rPr>
          <w:rFonts w:ascii="Arial" w:hAnsi="Arial" w:cs="Arial"/>
          <w:sz w:val="24"/>
          <w:szCs w:val="24"/>
        </w:rPr>
        <w:t xml:space="preserve"> </w:t>
      </w:r>
    </w:p>
    <w:p w14:paraId="73A76767"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r w:rsidRPr="005307D1">
        <w:rPr>
          <w:rFonts w:ascii="Arial" w:hAnsi="Arial" w:cs="Arial"/>
          <w:sz w:val="24"/>
          <w:szCs w:val="24"/>
        </w:rPr>
        <w:t xml:space="preserve">Greenwood, C., 2007. How do currency exchange rates influence the price of holidays? Journal of Revenue and Pricing Management. </w:t>
      </w:r>
      <w:hyperlink r:id="rId37" w:history="1">
        <w:r w:rsidRPr="005307D1">
          <w:rPr>
            <w:rStyle w:val="Hyperlink"/>
            <w:rFonts w:ascii="Arial" w:hAnsi="Arial" w:cs="Arial"/>
            <w:sz w:val="24"/>
            <w:szCs w:val="24"/>
          </w:rPr>
          <w:t>https://link.springer.com/article/10.1057/palgrave.rpm.5160095</w:t>
        </w:r>
      </w:hyperlink>
      <w:r w:rsidRPr="005307D1">
        <w:rPr>
          <w:rFonts w:ascii="Arial" w:hAnsi="Arial" w:cs="Arial"/>
          <w:sz w:val="24"/>
          <w:szCs w:val="24"/>
        </w:rPr>
        <w:t xml:space="preserve"> </w:t>
      </w:r>
    </w:p>
    <w:p w14:paraId="7836DAC4" w14:textId="77777777" w:rsidR="00523B18" w:rsidRPr="005307D1" w:rsidRDefault="00523B18" w:rsidP="00483A46">
      <w:pPr>
        <w:pStyle w:val="NormalWeb"/>
        <w:numPr>
          <w:ilvl w:val="0"/>
          <w:numId w:val="13"/>
        </w:numPr>
        <w:spacing w:line="360" w:lineRule="auto"/>
        <w:jc w:val="both"/>
        <w:rPr>
          <w:rFonts w:ascii="Arial" w:hAnsi="Arial" w:cs="Arial"/>
        </w:rPr>
      </w:pPr>
      <w:r w:rsidRPr="005307D1">
        <w:rPr>
          <w:rFonts w:ascii="Arial" w:hAnsi="Arial" w:cs="Arial"/>
        </w:rPr>
        <w:t xml:space="preserve">Gui, C., Zhang, P., Zou, R. and Ouyang, X., 2021. Servant leadership in hospitality: A meta-analytic review. Journal of Hospitality Marketing &amp; Management, 30(4), pp.438-458. </w:t>
      </w:r>
      <w:hyperlink r:id="rId38" w:history="1">
        <w:r w:rsidRPr="005307D1">
          <w:rPr>
            <w:rStyle w:val="Hyperlink"/>
            <w:rFonts w:ascii="Arial" w:hAnsi="Arial" w:cs="Arial"/>
          </w:rPr>
          <w:t>https://doi.org/10.1080/19368623.2021.1852641</w:t>
        </w:r>
      </w:hyperlink>
      <w:r w:rsidRPr="005307D1">
        <w:rPr>
          <w:rFonts w:ascii="Arial" w:hAnsi="Arial" w:cs="Arial"/>
        </w:rPr>
        <w:t xml:space="preserve">    </w:t>
      </w:r>
    </w:p>
    <w:p w14:paraId="6B73973F"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proofErr w:type="spellStart"/>
      <w:r w:rsidRPr="005307D1">
        <w:rPr>
          <w:rFonts w:ascii="Arial" w:hAnsi="Arial" w:cs="Arial"/>
          <w:sz w:val="24"/>
          <w:szCs w:val="24"/>
        </w:rPr>
        <w:t>Guilding</w:t>
      </w:r>
      <w:proofErr w:type="spellEnd"/>
      <w:r w:rsidRPr="005307D1">
        <w:rPr>
          <w:rFonts w:ascii="Arial" w:hAnsi="Arial" w:cs="Arial"/>
          <w:sz w:val="24"/>
          <w:szCs w:val="24"/>
        </w:rPr>
        <w:t xml:space="preserve">, C., 2014. Accounting Essentials for Hospitality Managers. 3rd ed. London: Routledge. </w:t>
      </w:r>
      <w:hyperlink r:id="rId39" w:history="1">
        <w:r w:rsidRPr="005307D1">
          <w:rPr>
            <w:rStyle w:val="Hyperlink"/>
            <w:rFonts w:ascii="Arial" w:hAnsi="Arial" w:cs="Arial"/>
            <w:sz w:val="24"/>
            <w:szCs w:val="24"/>
          </w:rPr>
          <w:t>https://www.proquest.com/legacydocview/EBC/1596977?accountid=130472</w:t>
        </w:r>
      </w:hyperlink>
      <w:r w:rsidRPr="005307D1">
        <w:rPr>
          <w:rFonts w:ascii="Arial" w:hAnsi="Arial" w:cs="Arial"/>
          <w:sz w:val="24"/>
          <w:szCs w:val="24"/>
        </w:rPr>
        <w:t xml:space="preserve"> </w:t>
      </w:r>
    </w:p>
    <w:p w14:paraId="4C7E4A71" w14:textId="77777777" w:rsidR="00523B18" w:rsidRPr="005307D1" w:rsidRDefault="00523B18" w:rsidP="00483A46">
      <w:pPr>
        <w:pStyle w:val="NormalWeb"/>
        <w:numPr>
          <w:ilvl w:val="0"/>
          <w:numId w:val="13"/>
        </w:numPr>
        <w:spacing w:line="360" w:lineRule="auto"/>
        <w:jc w:val="both"/>
        <w:rPr>
          <w:rFonts w:ascii="Arial" w:hAnsi="Arial" w:cs="Arial"/>
        </w:rPr>
      </w:pPr>
      <w:r w:rsidRPr="005307D1">
        <w:rPr>
          <w:rFonts w:ascii="Arial" w:hAnsi="Arial" w:cs="Arial"/>
        </w:rPr>
        <w:t xml:space="preserve">Hosni, M., 2019. Impact of Leadership Style on Employee Job Satisfaction in the Hospitality Industry. International Journal of Heritage, Tourism and Hospitality. </w:t>
      </w:r>
      <w:hyperlink r:id="rId40" w:history="1">
        <w:r w:rsidRPr="005307D1">
          <w:rPr>
            <w:rStyle w:val="Hyperlink"/>
            <w:rFonts w:ascii="Arial" w:hAnsi="Arial" w:cs="Arial"/>
          </w:rPr>
          <w:t>https://doi.org/10.21608/IJHTH.2019.35101</w:t>
        </w:r>
      </w:hyperlink>
      <w:r w:rsidRPr="005307D1">
        <w:rPr>
          <w:rFonts w:ascii="Arial" w:hAnsi="Arial" w:cs="Arial"/>
        </w:rPr>
        <w:t xml:space="preserve">. </w:t>
      </w:r>
    </w:p>
    <w:p w14:paraId="23FAA2F3" w14:textId="77777777" w:rsidR="00523B18" w:rsidRPr="005307D1" w:rsidRDefault="00523B18" w:rsidP="00483A46">
      <w:pPr>
        <w:pStyle w:val="NormalWeb"/>
        <w:numPr>
          <w:ilvl w:val="0"/>
          <w:numId w:val="13"/>
        </w:numPr>
        <w:spacing w:line="360" w:lineRule="auto"/>
        <w:jc w:val="both"/>
        <w:rPr>
          <w:rFonts w:ascii="Arial" w:hAnsi="Arial" w:cs="Arial"/>
        </w:rPr>
      </w:pPr>
      <w:r w:rsidRPr="005307D1">
        <w:rPr>
          <w:rFonts w:ascii="Arial" w:hAnsi="Arial" w:cs="Arial"/>
        </w:rPr>
        <w:lastRenderedPageBreak/>
        <w:t>Huertas-Valdivia, I., Gallego-</w:t>
      </w:r>
      <w:proofErr w:type="spellStart"/>
      <w:r w:rsidRPr="005307D1">
        <w:rPr>
          <w:rFonts w:ascii="Arial" w:hAnsi="Arial" w:cs="Arial"/>
        </w:rPr>
        <w:t>Burín</w:t>
      </w:r>
      <w:proofErr w:type="spellEnd"/>
      <w:r w:rsidRPr="005307D1">
        <w:rPr>
          <w:rFonts w:ascii="Arial" w:hAnsi="Arial" w:cs="Arial"/>
        </w:rPr>
        <w:t xml:space="preserve">, A.R. and </w:t>
      </w:r>
      <w:proofErr w:type="spellStart"/>
      <w:r w:rsidRPr="005307D1">
        <w:rPr>
          <w:rFonts w:ascii="Arial" w:hAnsi="Arial" w:cs="Arial"/>
        </w:rPr>
        <w:t>Lloréns</w:t>
      </w:r>
      <w:proofErr w:type="spellEnd"/>
      <w:r w:rsidRPr="005307D1">
        <w:rPr>
          <w:rFonts w:ascii="Arial" w:hAnsi="Arial" w:cs="Arial"/>
        </w:rPr>
        <w:t xml:space="preserve">-Montes, F.J., 2019. Effects of different leadership styles on hospitality workers. Tourism management, 71, pp.402-420. </w:t>
      </w:r>
      <w:hyperlink r:id="rId41" w:history="1">
        <w:r w:rsidRPr="005307D1">
          <w:rPr>
            <w:rStyle w:val="Hyperlink"/>
            <w:rFonts w:ascii="Arial" w:hAnsi="Arial" w:cs="Arial"/>
          </w:rPr>
          <w:t>https://doi.org/10.1016/j.tourman.2018.10.027</w:t>
        </w:r>
      </w:hyperlink>
      <w:r w:rsidRPr="005307D1">
        <w:rPr>
          <w:rFonts w:ascii="Arial" w:hAnsi="Arial" w:cs="Arial"/>
        </w:rPr>
        <w:t xml:space="preserve">  </w:t>
      </w:r>
    </w:p>
    <w:p w14:paraId="614A0C35"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r w:rsidRPr="005307D1">
        <w:rPr>
          <w:rFonts w:ascii="Arial" w:hAnsi="Arial" w:cs="Arial"/>
          <w:sz w:val="24"/>
          <w:szCs w:val="24"/>
        </w:rPr>
        <w:t xml:space="preserve">Huo, Y., 2019. Employee retention: relationship among housekeeper’s job satisfaction, organizational workforce, and racial-ethnicity within the global hospitality industry in Utah, U.S.A. finding stability in a volatile hospitality industry. Arts &amp; Humanities Open Access Journal. </w:t>
      </w:r>
      <w:hyperlink r:id="rId42" w:history="1">
        <w:r w:rsidRPr="005307D1">
          <w:rPr>
            <w:rStyle w:val="Hyperlink"/>
            <w:rFonts w:ascii="Arial" w:hAnsi="Arial" w:cs="Arial"/>
            <w:sz w:val="24"/>
            <w:szCs w:val="24"/>
          </w:rPr>
          <w:t>https://doi.org/10.15406/ahoaj.2019.03.00101</w:t>
        </w:r>
      </w:hyperlink>
      <w:r w:rsidRPr="005307D1">
        <w:rPr>
          <w:rFonts w:ascii="Arial" w:hAnsi="Arial" w:cs="Arial"/>
          <w:sz w:val="24"/>
          <w:szCs w:val="24"/>
        </w:rPr>
        <w:t xml:space="preserve">. </w:t>
      </w:r>
    </w:p>
    <w:p w14:paraId="70C3357A" w14:textId="77777777" w:rsidR="00523B18" w:rsidRPr="005307D1" w:rsidRDefault="00523B18" w:rsidP="00483A46">
      <w:pPr>
        <w:pStyle w:val="NormalWeb"/>
        <w:numPr>
          <w:ilvl w:val="0"/>
          <w:numId w:val="13"/>
        </w:numPr>
        <w:spacing w:line="360" w:lineRule="auto"/>
        <w:jc w:val="both"/>
        <w:rPr>
          <w:rFonts w:ascii="Arial" w:hAnsi="Arial" w:cs="Arial"/>
        </w:rPr>
      </w:pPr>
      <w:r w:rsidRPr="005307D1">
        <w:rPr>
          <w:rFonts w:ascii="Arial" w:hAnsi="Arial" w:cs="Arial"/>
        </w:rPr>
        <w:t xml:space="preserve">Kara, D., Uysal, M., </w:t>
      </w:r>
      <w:proofErr w:type="spellStart"/>
      <w:r w:rsidRPr="005307D1">
        <w:rPr>
          <w:rFonts w:ascii="Arial" w:hAnsi="Arial" w:cs="Arial"/>
        </w:rPr>
        <w:t>Sirgy</w:t>
      </w:r>
      <w:proofErr w:type="spellEnd"/>
      <w:r w:rsidRPr="005307D1">
        <w:rPr>
          <w:rFonts w:ascii="Arial" w:hAnsi="Arial" w:cs="Arial"/>
        </w:rPr>
        <w:t xml:space="preserve">, M., and Lee, G., 2013. The effects of leadership style on employee well-being in hospitality. International Journal of Hospitality Management, 34, pp. 9-18. </w:t>
      </w:r>
      <w:hyperlink r:id="rId43" w:history="1">
        <w:r w:rsidRPr="005307D1">
          <w:rPr>
            <w:rStyle w:val="Hyperlink"/>
            <w:rFonts w:ascii="Arial" w:hAnsi="Arial" w:cs="Arial"/>
          </w:rPr>
          <w:t>https://doi.org/10.1016/J.IJHM.2013.02.001</w:t>
        </w:r>
      </w:hyperlink>
      <w:r w:rsidRPr="005307D1">
        <w:rPr>
          <w:rFonts w:ascii="Arial" w:hAnsi="Arial" w:cs="Arial"/>
        </w:rPr>
        <w:t xml:space="preserve">. </w:t>
      </w:r>
    </w:p>
    <w:p w14:paraId="0BE77C90" w14:textId="77777777" w:rsidR="00523B18" w:rsidRPr="005307D1" w:rsidRDefault="00523B18" w:rsidP="00483A46">
      <w:pPr>
        <w:pStyle w:val="NormalWeb"/>
        <w:numPr>
          <w:ilvl w:val="0"/>
          <w:numId w:val="13"/>
        </w:numPr>
        <w:spacing w:line="360" w:lineRule="auto"/>
        <w:jc w:val="both"/>
        <w:rPr>
          <w:rFonts w:ascii="Arial" w:hAnsi="Arial" w:cs="Arial"/>
        </w:rPr>
      </w:pPr>
      <w:r w:rsidRPr="005307D1">
        <w:rPr>
          <w:rFonts w:ascii="Arial" w:hAnsi="Arial" w:cs="Arial"/>
        </w:rPr>
        <w:t xml:space="preserve">Kara, D., Uysal, M., </w:t>
      </w:r>
      <w:proofErr w:type="spellStart"/>
      <w:r w:rsidRPr="005307D1">
        <w:rPr>
          <w:rFonts w:ascii="Arial" w:hAnsi="Arial" w:cs="Arial"/>
        </w:rPr>
        <w:t>Sirgy</w:t>
      </w:r>
      <w:proofErr w:type="spellEnd"/>
      <w:r w:rsidRPr="005307D1">
        <w:rPr>
          <w:rFonts w:ascii="Arial" w:hAnsi="Arial" w:cs="Arial"/>
        </w:rPr>
        <w:t xml:space="preserve">, M., and Lee, G., 2013. The effects of leadership style on employee well-being in hospitality. International Journal of Hospitality Management, 34, 9-18. </w:t>
      </w:r>
      <w:hyperlink r:id="rId44" w:history="1">
        <w:r w:rsidRPr="005307D1">
          <w:rPr>
            <w:rStyle w:val="Hyperlink"/>
            <w:rFonts w:ascii="Arial" w:hAnsi="Arial" w:cs="Arial"/>
          </w:rPr>
          <w:t>https://doi.org/10.1016/J.IJHM.2013.02.001</w:t>
        </w:r>
      </w:hyperlink>
      <w:r w:rsidRPr="005307D1">
        <w:rPr>
          <w:rFonts w:ascii="Arial" w:hAnsi="Arial" w:cs="Arial"/>
        </w:rPr>
        <w:t xml:space="preserve">. </w:t>
      </w:r>
    </w:p>
    <w:p w14:paraId="4AA261E0"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r w:rsidRPr="005307D1">
        <w:rPr>
          <w:rFonts w:ascii="Arial" w:hAnsi="Arial" w:cs="Arial"/>
          <w:sz w:val="24"/>
          <w:szCs w:val="24"/>
        </w:rPr>
        <w:t>Khairy, H., Baquero, A., and Al-</w:t>
      </w:r>
      <w:proofErr w:type="spellStart"/>
      <w:r w:rsidRPr="005307D1">
        <w:rPr>
          <w:rFonts w:ascii="Arial" w:hAnsi="Arial" w:cs="Arial"/>
          <w:sz w:val="24"/>
          <w:szCs w:val="24"/>
        </w:rPr>
        <w:t>Romeedy</w:t>
      </w:r>
      <w:proofErr w:type="spellEnd"/>
      <w:r w:rsidRPr="005307D1">
        <w:rPr>
          <w:rFonts w:ascii="Arial" w:hAnsi="Arial" w:cs="Arial"/>
          <w:sz w:val="24"/>
          <w:szCs w:val="24"/>
        </w:rPr>
        <w:t xml:space="preserve">, B., 2023. The Effect of Transactional Leadership on Organizational Agility in Tourism and Hospitality Businesses: The Mediating Roles of Organizational Trust and Ambidexterity. Sustainability. </w:t>
      </w:r>
      <w:hyperlink r:id="rId45" w:history="1">
        <w:r w:rsidRPr="005307D1">
          <w:rPr>
            <w:rStyle w:val="Hyperlink"/>
            <w:rFonts w:ascii="Arial" w:hAnsi="Arial" w:cs="Arial"/>
            <w:sz w:val="24"/>
            <w:szCs w:val="24"/>
          </w:rPr>
          <w:t>https://doi.org/10.3390/su151914337</w:t>
        </w:r>
      </w:hyperlink>
      <w:r w:rsidRPr="005307D1">
        <w:rPr>
          <w:rFonts w:ascii="Arial" w:hAnsi="Arial" w:cs="Arial"/>
          <w:sz w:val="24"/>
          <w:szCs w:val="24"/>
        </w:rPr>
        <w:t xml:space="preserve">.   </w:t>
      </w:r>
    </w:p>
    <w:p w14:paraId="5291A5BE"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proofErr w:type="spellStart"/>
      <w:r w:rsidRPr="005307D1">
        <w:rPr>
          <w:rFonts w:ascii="Arial" w:hAnsi="Arial" w:cs="Arial"/>
          <w:sz w:val="24"/>
          <w:szCs w:val="24"/>
        </w:rPr>
        <w:t>Kiritharannair</w:t>
      </w:r>
      <w:proofErr w:type="spellEnd"/>
      <w:r w:rsidRPr="005307D1">
        <w:rPr>
          <w:rFonts w:ascii="Arial" w:hAnsi="Arial" w:cs="Arial"/>
          <w:sz w:val="24"/>
          <w:szCs w:val="24"/>
        </w:rPr>
        <w:t xml:space="preserve">, C., &amp; Amresh, P., 2016. Development of Strategic Plan for Hotel Industries through Swot Analysis. Indian Journal of Medical Ethics, 3, pp. 6-10. </w:t>
      </w:r>
      <w:hyperlink r:id="rId46" w:history="1">
        <w:r w:rsidRPr="005307D1">
          <w:rPr>
            <w:rStyle w:val="Hyperlink"/>
            <w:rFonts w:ascii="Arial" w:hAnsi="Arial" w:cs="Arial"/>
            <w:sz w:val="24"/>
            <w:szCs w:val="24"/>
          </w:rPr>
          <w:t>https://doi.org/10.14445/23488360/ijme-v3i3p103</w:t>
        </w:r>
      </w:hyperlink>
      <w:r w:rsidRPr="005307D1">
        <w:rPr>
          <w:rFonts w:ascii="Arial" w:hAnsi="Arial" w:cs="Arial"/>
          <w:sz w:val="24"/>
          <w:szCs w:val="24"/>
        </w:rPr>
        <w:t xml:space="preserve">. </w:t>
      </w:r>
    </w:p>
    <w:p w14:paraId="38903BEC" w14:textId="77777777" w:rsidR="00523B18" w:rsidRPr="005307D1" w:rsidRDefault="00523B18" w:rsidP="00483A46">
      <w:pPr>
        <w:pStyle w:val="NormalWeb"/>
        <w:numPr>
          <w:ilvl w:val="0"/>
          <w:numId w:val="13"/>
        </w:numPr>
        <w:spacing w:line="360" w:lineRule="auto"/>
        <w:jc w:val="both"/>
        <w:rPr>
          <w:rFonts w:ascii="Arial" w:hAnsi="Arial" w:cs="Arial"/>
        </w:rPr>
      </w:pPr>
      <w:r w:rsidRPr="005307D1">
        <w:rPr>
          <w:rFonts w:ascii="Arial" w:hAnsi="Arial" w:cs="Arial"/>
        </w:rPr>
        <w:t xml:space="preserve">Kong, H., &amp; Baum, T., 2006. Skills and work in the hospitality sector: The case of hotel front office employees in China. International Journal of Contemporary Hospitality Management, 18, pp. 509-518. </w:t>
      </w:r>
      <w:hyperlink r:id="rId47" w:history="1">
        <w:r w:rsidRPr="005307D1">
          <w:rPr>
            <w:rStyle w:val="Hyperlink"/>
            <w:rFonts w:ascii="Arial" w:hAnsi="Arial" w:cs="Arial"/>
          </w:rPr>
          <w:t>https://www.proquest.com/scholarly-journals/skills-work-hospitality-sector/docview/228323627/se-2?accountid=130472</w:t>
        </w:r>
      </w:hyperlink>
      <w:r w:rsidRPr="005307D1">
        <w:rPr>
          <w:rFonts w:ascii="Arial" w:hAnsi="Arial" w:cs="Arial"/>
        </w:rPr>
        <w:t xml:space="preserve">  </w:t>
      </w:r>
    </w:p>
    <w:p w14:paraId="105794AB" w14:textId="77777777" w:rsidR="00523B18" w:rsidRPr="005307D1" w:rsidRDefault="00523B18" w:rsidP="00483A46">
      <w:pPr>
        <w:pStyle w:val="NormalWeb"/>
        <w:numPr>
          <w:ilvl w:val="0"/>
          <w:numId w:val="13"/>
        </w:numPr>
        <w:spacing w:line="360" w:lineRule="auto"/>
        <w:jc w:val="both"/>
        <w:rPr>
          <w:rFonts w:ascii="Arial" w:hAnsi="Arial" w:cs="Arial"/>
        </w:rPr>
      </w:pPr>
      <w:r w:rsidRPr="005307D1">
        <w:rPr>
          <w:rFonts w:ascii="Arial" w:hAnsi="Arial" w:cs="Arial"/>
        </w:rPr>
        <w:t>Kumar, P., 2023. Influence of Transactional Leadership Styles on Employee Motivation. </w:t>
      </w:r>
      <w:proofErr w:type="spellStart"/>
      <w:r w:rsidRPr="005307D1">
        <w:rPr>
          <w:rFonts w:ascii="Arial" w:hAnsi="Arial" w:cs="Arial"/>
        </w:rPr>
        <w:t>Tuijin</w:t>
      </w:r>
      <w:proofErr w:type="spellEnd"/>
      <w:r w:rsidRPr="005307D1">
        <w:rPr>
          <w:rFonts w:ascii="Arial" w:hAnsi="Arial" w:cs="Arial"/>
        </w:rPr>
        <w:t xml:space="preserve"> </w:t>
      </w:r>
      <w:proofErr w:type="spellStart"/>
      <w:r w:rsidRPr="005307D1">
        <w:rPr>
          <w:rFonts w:ascii="Arial" w:hAnsi="Arial" w:cs="Arial"/>
        </w:rPr>
        <w:t>Jishu</w:t>
      </w:r>
      <w:proofErr w:type="spellEnd"/>
      <w:r w:rsidRPr="005307D1">
        <w:rPr>
          <w:rFonts w:ascii="Arial" w:hAnsi="Arial" w:cs="Arial"/>
        </w:rPr>
        <w:t xml:space="preserve">/Journal of Propulsion Technology. </w:t>
      </w:r>
      <w:hyperlink r:id="rId48" w:history="1">
        <w:r w:rsidRPr="005307D1">
          <w:rPr>
            <w:rStyle w:val="Hyperlink"/>
            <w:rFonts w:ascii="Arial" w:hAnsi="Arial" w:cs="Arial"/>
          </w:rPr>
          <w:t>https://doi.org/10.52783/tjjpt.v44.i3.570</w:t>
        </w:r>
      </w:hyperlink>
      <w:r w:rsidRPr="005307D1">
        <w:rPr>
          <w:rFonts w:ascii="Arial" w:hAnsi="Arial" w:cs="Arial"/>
        </w:rPr>
        <w:t xml:space="preserve">. </w:t>
      </w:r>
    </w:p>
    <w:p w14:paraId="0AEF25FD"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r w:rsidRPr="005307D1">
        <w:rPr>
          <w:rFonts w:ascii="Arial" w:hAnsi="Arial" w:cs="Arial"/>
          <w:sz w:val="24"/>
          <w:szCs w:val="24"/>
        </w:rPr>
        <w:lastRenderedPageBreak/>
        <w:t xml:space="preserve">Larsson, A., Johansson, M., </w:t>
      </w:r>
      <w:proofErr w:type="spellStart"/>
      <w:r w:rsidRPr="005307D1">
        <w:rPr>
          <w:rFonts w:ascii="Arial" w:hAnsi="Arial" w:cs="Arial"/>
          <w:sz w:val="24"/>
          <w:szCs w:val="24"/>
        </w:rPr>
        <w:t>Bååthe</w:t>
      </w:r>
      <w:proofErr w:type="spellEnd"/>
      <w:r w:rsidRPr="005307D1">
        <w:rPr>
          <w:rFonts w:ascii="Arial" w:hAnsi="Arial" w:cs="Arial"/>
          <w:sz w:val="24"/>
          <w:szCs w:val="24"/>
        </w:rPr>
        <w:t xml:space="preserve">, F., &amp; </w:t>
      </w:r>
      <w:proofErr w:type="spellStart"/>
      <w:r w:rsidRPr="005307D1">
        <w:rPr>
          <w:rFonts w:ascii="Arial" w:hAnsi="Arial" w:cs="Arial"/>
          <w:sz w:val="24"/>
          <w:szCs w:val="24"/>
        </w:rPr>
        <w:t>Neselius</w:t>
      </w:r>
      <w:proofErr w:type="spellEnd"/>
      <w:r w:rsidRPr="005307D1">
        <w:rPr>
          <w:rFonts w:ascii="Arial" w:hAnsi="Arial" w:cs="Arial"/>
          <w:sz w:val="24"/>
          <w:szCs w:val="24"/>
        </w:rPr>
        <w:t xml:space="preserve">, S., 2012. Reducing throughput time in a service organisation by introducing cross-functional teams. Production Planning &amp; Control, 23, pp. 571 - 580. </w:t>
      </w:r>
      <w:hyperlink r:id="rId49" w:history="1">
        <w:r w:rsidRPr="005307D1">
          <w:rPr>
            <w:rStyle w:val="Hyperlink"/>
            <w:rFonts w:ascii="Arial" w:hAnsi="Arial" w:cs="Arial"/>
            <w:sz w:val="24"/>
            <w:szCs w:val="24"/>
          </w:rPr>
          <w:t>https://doi.org/10.1080/09537287.2011.640074</w:t>
        </w:r>
      </w:hyperlink>
      <w:r w:rsidRPr="005307D1">
        <w:rPr>
          <w:rFonts w:ascii="Arial" w:hAnsi="Arial" w:cs="Arial"/>
          <w:sz w:val="24"/>
          <w:szCs w:val="24"/>
        </w:rPr>
        <w:t xml:space="preserve">. </w:t>
      </w:r>
    </w:p>
    <w:p w14:paraId="1391016D"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r w:rsidRPr="005307D1">
        <w:rPr>
          <w:rFonts w:ascii="Arial" w:hAnsi="Arial" w:cs="Arial"/>
          <w:sz w:val="24"/>
          <w:szCs w:val="24"/>
        </w:rPr>
        <w:t xml:space="preserve">Lewin, K., Lippitt, R. and White, R.K. (1939) ‘Patterns of aggressive </w:t>
      </w:r>
      <w:proofErr w:type="spellStart"/>
      <w:r w:rsidRPr="005307D1">
        <w:rPr>
          <w:rFonts w:ascii="Arial" w:hAnsi="Arial" w:cs="Arial"/>
          <w:sz w:val="24"/>
          <w:szCs w:val="24"/>
        </w:rPr>
        <w:t>behavior</w:t>
      </w:r>
      <w:proofErr w:type="spellEnd"/>
      <w:r w:rsidRPr="005307D1">
        <w:rPr>
          <w:rFonts w:ascii="Arial" w:hAnsi="Arial" w:cs="Arial"/>
          <w:sz w:val="24"/>
          <w:szCs w:val="24"/>
        </w:rPr>
        <w:t xml:space="preserve"> in experimentally created social climates’, The Journal of Social Psychology</w:t>
      </w:r>
    </w:p>
    <w:p w14:paraId="3CF07403" w14:textId="77777777" w:rsidR="00523B18" w:rsidRPr="005307D1" w:rsidRDefault="00523B18" w:rsidP="00483A46">
      <w:pPr>
        <w:pStyle w:val="NormalWeb"/>
        <w:numPr>
          <w:ilvl w:val="0"/>
          <w:numId w:val="13"/>
        </w:numPr>
        <w:spacing w:line="360" w:lineRule="auto"/>
        <w:jc w:val="both"/>
        <w:rPr>
          <w:rFonts w:ascii="Arial" w:hAnsi="Arial" w:cs="Arial"/>
        </w:rPr>
      </w:pPr>
      <w:r w:rsidRPr="005307D1">
        <w:rPr>
          <w:rFonts w:ascii="Arial" w:hAnsi="Arial" w:cs="Arial"/>
          <w:lang w:val="en-US"/>
        </w:rPr>
        <w:t xml:space="preserve">Ling, Q., Lin, M., and Wu, X., 2016. </w:t>
      </w:r>
      <w:r w:rsidRPr="005307D1">
        <w:rPr>
          <w:rFonts w:ascii="Arial" w:hAnsi="Arial" w:cs="Arial"/>
        </w:rPr>
        <w:t xml:space="preserve">The trickle-down effect of servant leadership on frontline employee service </w:t>
      </w:r>
      <w:proofErr w:type="spellStart"/>
      <w:r w:rsidRPr="005307D1">
        <w:rPr>
          <w:rFonts w:ascii="Arial" w:hAnsi="Arial" w:cs="Arial"/>
        </w:rPr>
        <w:t>behaviors</w:t>
      </w:r>
      <w:proofErr w:type="spellEnd"/>
      <w:r w:rsidRPr="005307D1">
        <w:rPr>
          <w:rFonts w:ascii="Arial" w:hAnsi="Arial" w:cs="Arial"/>
        </w:rPr>
        <w:t xml:space="preserve"> and performance: A multilevel study of Chinese hotels. Tourism Management, 52, pp. 341-368. </w:t>
      </w:r>
      <w:hyperlink r:id="rId50" w:history="1">
        <w:r w:rsidRPr="005307D1">
          <w:rPr>
            <w:rStyle w:val="Hyperlink"/>
            <w:rFonts w:ascii="Arial" w:hAnsi="Arial" w:cs="Arial"/>
          </w:rPr>
          <w:t>https://doi.org/10.1016/J.TOURMAN.2015.07.008</w:t>
        </w:r>
      </w:hyperlink>
      <w:r w:rsidRPr="005307D1">
        <w:rPr>
          <w:rFonts w:ascii="Arial" w:hAnsi="Arial" w:cs="Arial"/>
        </w:rPr>
        <w:t xml:space="preserve">. </w:t>
      </w:r>
    </w:p>
    <w:p w14:paraId="6F9F6084" w14:textId="12A84E75" w:rsidR="00523B18" w:rsidRPr="005307D1" w:rsidRDefault="00523B18" w:rsidP="00483A46">
      <w:pPr>
        <w:pStyle w:val="ListParagraph"/>
        <w:numPr>
          <w:ilvl w:val="0"/>
          <w:numId w:val="13"/>
        </w:numPr>
        <w:spacing w:line="360" w:lineRule="auto"/>
        <w:jc w:val="both"/>
        <w:rPr>
          <w:rFonts w:ascii="Arial" w:hAnsi="Arial" w:cs="Arial"/>
          <w:sz w:val="24"/>
          <w:szCs w:val="24"/>
        </w:rPr>
      </w:pPr>
      <w:r w:rsidRPr="005307D1">
        <w:rPr>
          <w:rFonts w:ascii="Arial" w:hAnsi="Arial" w:cs="Arial"/>
          <w:sz w:val="24"/>
          <w:szCs w:val="24"/>
          <w:lang w:val="en-US"/>
        </w:rPr>
        <w:t xml:space="preserve">Ling, Q., Liu, F., and Wu, X., 2017. </w:t>
      </w:r>
      <w:r w:rsidRPr="005307D1">
        <w:rPr>
          <w:rFonts w:ascii="Arial" w:hAnsi="Arial" w:cs="Arial"/>
          <w:sz w:val="24"/>
          <w:szCs w:val="24"/>
        </w:rPr>
        <w:t xml:space="preserve">Servant Versus Authentic Leadership. Cornell Hospitality Quarterly, 58, pp. 53 - 68. </w:t>
      </w:r>
      <w:hyperlink r:id="rId51" w:history="1">
        <w:r w:rsidRPr="005307D1">
          <w:rPr>
            <w:rStyle w:val="Hyperlink"/>
            <w:rFonts w:ascii="Arial" w:hAnsi="Arial" w:cs="Arial"/>
            <w:sz w:val="24"/>
            <w:szCs w:val="24"/>
          </w:rPr>
          <w:t>https://doi.org/10.1177/1938965516641515</w:t>
        </w:r>
      </w:hyperlink>
      <w:r w:rsidRPr="005307D1">
        <w:rPr>
          <w:rFonts w:ascii="Arial" w:hAnsi="Arial" w:cs="Arial"/>
          <w:sz w:val="24"/>
          <w:szCs w:val="24"/>
        </w:rPr>
        <w:t xml:space="preserve">.  </w:t>
      </w:r>
    </w:p>
    <w:p w14:paraId="5046A874" w14:textId="77777777" w:rsidR="00523B18" w:rsidRPr="005307D1" w:rsidRDefault="00523B18" w:rsidP="00483A46">
      <w:pPr>
        <w:pStyle w:val="ListParagraph"/>
        <w:numPr>
          <w:ilvl w:val="0"/>
          <w:numId w:val="13"/>
        </w:numPr>
        <w:spacing w:line="360" w:lineRule="auto"/>
        <w:jc w:val="both"/>
        <w:rPr>
          <w:rFonts w:ascii="Arial" w:hAnsi="Arial" w:cs="Arial"/>
          <w:sz w:val="24"/>
          <w:szCs w:val="24"/>
          <w:lang w:val="de-DE"/>
        </w:rPr>
      </w:pPr>
      <w:r w:rsidRPr="005307D1">
        <w:rPr>
          <w:rFonts w:ascii="Arial" w:hAnsi="Arial" w:cs="Arial"/>
          <w:sz w:val="24"/>
          <w:szCs w:val="24"/>
          <w:lang w:val="de-DE"/>
        </w:rPr>
        <w:t xml:space="preserve">LinkedIn. (2024). Emma Coen. </w:t>
      </w:r>
      <w:hyperlink r:id="rId52" w:tgtFrame="_new" w:history="1">
        <w:r w:rsidRPr="005307D1">
          <w:rPr>
            <w:rStyle w:val="Hyperlink"/>
            <w:rFonts w:ascii="Arial" w:hAnsi="Arial" w:cs="Arial"/>
            <w:sz w:val="24"/>
            <w:szCs w:val="24"/>
            <w:lang w:val="de-DE"/>
          </w:rPr>
          <w:t>https://www.linkedin.com/in/emma-coen-019b236a/</w:t>
        </w:r>
      </w:hyperlink>
    </w:p>
    <w:p w14:paraId="41B957C3"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r w:rsidRPr="005307D1">
        <w:rPr>
          <w:rFonts w:ascii="Arial" w:hAnsi="Arial" w:cs="Arial"/>
          <w:sz w:val="24"/>
          <w:szCs w:val="24"/>
        </w:rPr>
        <w:t xml:space="preserve">Marriott International, 2024a. Hotel near Silverstone Circuit | Delta Hotels Northampton. </w:t>
      </w:r>
      <w:hyperlink r:id="rId53" w:history="1">
        <w:r w:rsidRPr="005307D1">
          <w:rPr>
            <w:rStyle w:val="Hyperlink"/>
            <w:rFonts w:ascii="Arial" w:hAnsi="Arial" w:cs="Arial"/>
            <w:sz w:val="24"/>
            <w:szCs w:val="24"/>
          </w:rPr>
          <w:t>https://www.marriott.com/en-gb/hotels/lonnd-delta-hotels-northampton/overview/</w:t>
        </w:r>
      </w:hyperlink>
      <w:r w:rsidRPr="005307D1">
        <w:rPr>
          <w:rFonts w:ascii="Arial" w:hAnsi="Arial" w:cs="Arial"/>
          <w:sz w:val="24"/>
          <w:szCs w:val="24"/>
        </w:rPr>
        <w:t xml:space="preserve">  </w:t>
      </w:r>
    </w:p>
    <w:p w14:paraId="7E68A3B6"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r w:rsidRPr="005307D1">
        <w:rPr>
          <w:rFonts w:ascii="Arial" w:hAnsi="Arial" w:cs="Arial"/>
          <w:sz w:val="24"/>
          <w:szCs w:val="24"/>
        </w:rPr>
        <w:t xml:space="preserve">Marriott International, 2024b. Family Hotel Rooms | Delta Hotels Northampton. </w:t>
      </w:r>
      <w:hyperlink r:id="rId54" w:history="1">
        <w:r w:rsidRPr="005307D1">
          <w:rPr>
            <w:rStyle w:val="Hyperlink"/>
            <w:rFonts w:ascii="Arial" w:hAnsi="Arial" w:cs="Arial"/>
            <w:sz w:val="24"/>
            <w:szCs w:val="24"/>
          </w:rPr>
          <w:t>https://www.marriott.com/en-gb/hotels/lonnd-delta-hotels-northampton/rooms/</w:t>
        </w:r>
      </w:hyperlink>
      <w:r w:rsidRPr="005307D1">
        <w:rPr>
          <w:rFonts w:ascii="Arial" w:hAnsi="Arial" w:cs="Arial"/>
          <w:sz w:val="24"/>
          <w:szCs w:val="24"/>
        </w:rPr>
        <w:t xml:space="preserve">  </w:t>
      </w:r>
    </w:p>
    <w:p w14:paraId="0F5D6F16"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r w:rsidRPr="005307D1">
        <w:rPr>
          <w:rFonts w:ascii="Arial" w:hAnsi="Arial" w:cs="Arial"/>
          <w:sz w:val="24"/>
          <w:szCs w:val="24"/>
        </w:rPr>
        <w:t xml:space="preserve">Marriott International, 2024c. Hotel Near Silverstone | Delta Hotels Northampton. </w:t>
      </w:r>
      <w:hyperlink r:id="rId55" w:history="1">
        <w:r w:rsidRPr="005307D1">
          <w:rPr>
            <w:rStyle w:val="Hyperlink"/>
            <w:rFonts w:ascii="Arial" w:hAnsi="Arial" w:cs="Arial"/>
            <w:sz w:val="24"/>
            <w:szCs w:val="24"/>
          </w:rPr>
          <w:t>https://www.marriott.com/en-gb/hotels/lonnd-delta-hotels-northampton/experiences/</w:t>
        </w:r>
      </w:hyperlink>
      <w:r w:rsidRPr="005307D1">
        <w:rPr>
          <w:rFonts w:ascii="Arial" w:hAnsi="Arial" w:cs="Arial"/>
          <w:sz w:val="24"/>
          <w:szCs w:val="24"/>
        </w:rPr>
        <w:t xml:space="preserve"> </w:t>
      </w:r>
    </w:p>
    <w:p w14:paraId="0E7B5D1C"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r w:rsidRPr="005307D1">
        <w:rPr>
          <w:rFonts w:ascii="Arial" w:hAnsi="Arial" w:cs="Arial"/>
          <w:sz w:val="24"/>
          <w:szCs w:val="24"/>
        </w:rPr>
        <w:t xml:space="preserve">Marriott Vacations Worldwide Corporation (2024) 'Marriott Vacations Worldwide Reports Third Quarter 2024 Financial Results'. </w:t>
      </w:r>
      <w:hyperlink r:id="rId56" w:tgtFrame="_new" w:history="1">
        <w:r w:rsidRPr="005307D1">
          <w:rPr>
            <w:rStyle w:val="Hyperlink"/>
            <w:rFonts w:ascii="Arial" w:hAnsi="Arial" w:cs="Arial"/>
            <w:sz w:val="24"/>
            <w:szCs w:val="24"/>
          </w:rPr>
          <w:t>https://ir.marriottvacationsworldwide.com/static-files/83cd498b-0bac-4333-9e87-07bdd5cbdc2c</w:t>
        </w:r>
      </w:hyperlink>
    </w:p>
    <w:p w14:paraId="2DAFC4E7" w14:textId="77777777" w:rsidR="00523B18" w:rsidRPr="005307D1" w:rsidRDefault="00523B18" w:rsidP="00483A46">
      <w:pPr>
        <w:pStyle w:val="ListParagraph"/>
        <w:numPr>
          <w:ilvl w:val="0"/>
          <w:numId w:val="13"/>
        </w:numPr>
        <w:spacing w:before="100" w:beforeAutospacing="1" w:after="100" w:afterAutospacing="1" w:line="360" w:lineRule="auto"/>
        <w:jc w:val="both"/>
        <w:rPr>
          <w:rFonts w:ascii="Arial" w:eastAsia="Times New Roman" w:hAnsi="Arial" w:cs="Arial"/>
          <w:sz w:val="24"/>
          <w:szCs w:val="24"/>
          <w:lang w:eastAsia="en-GB"/>
          <w14:ligatures w14:val="none"/>
        </w:rPr>
      </w:pPr>
      <w:r w:rsidRPr="005307D1">
        <w:rPr>
          <w:rFonts w:ascii="Arial" w:eastAsia="Times New Roman" w:hAnsi="Arial" w:cs="Arial"/>
          <w:sz w:val="24"/>
          <w:szCs w:val="24"/>
          <w:lang w:eastAsia="en-GB"/>
          <w14:ligatures w14:val="none"/>
        </w:rPr>
        <w:t xml:space="preserve">Marriott, 2024. </w:t>
      </w:r>
      <w:hyperlink r:id="rId57" w:history="1">
        <w:r w:rsidRPr="005307D1">
          <w:rPr>
            <w:rStyle w:val="Hyperlink"/>
            <w:rFonts w:ascii="Arial" w:eastAsia="Times New Roman" w:hAnsi="Arial" w:cs="Arial"/>
            <w:sz w:val="24"/>
            <w:szCs w:val="24"/>
            <w:lang w:eastAsia="en-GB"/>
            <w14:ligatures w14:val="none"/>
          </w:rPr>
          <w:t>https://www.marriott.com/marriott/aboutmarriott.mi</w:t>
        </w:r>
      </w:hyperlink>
      <w:r w:rsidRPr="005307D1">
        <w:rPr>
          <w:rFonts w:ascii="Arial" w:eastAsia="Times New Roman" w:hAnsi="Arial" w:cs="Arial"/>
          <w:sz w:val="24"/>
          <w:szCs w:val="24"/>
          <w:lang w:eastAsia="en-GB"/>
          <w14:ligatures w14:val="none"/>
        </w:rPr>
        <w:t xml:space="preserve"> </w:t>
      </w:r>
    </w:p>
    <w:p w14:paraId="4B21A191"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r w:rsidRPr="005307D1">
        <w:rPr>
          <w:rFonts w:ascii="Arial" w:hAnsi="Arial" w:cs="Arial"/>
          <w:sz w:val="24"/>
          <w:szCs w:val="24"/>
        </w:rPr>
        <w:lastRenderedPageBreak/>
        <w:t xml:space="preserve">Mayer, R.C., Davis, J.H. and </w:t>
      </w:r>
      <w:proofErr w:type="spellStart"/>
      <w:r w:rsidRPr="005307D1">
        <w:rPr>
          <w:rFonts w:ascii="Arial" w:hAnsi="Arial" w:cs="Arial"/>
          <w:sz w:val="24"/>
          <w:szCs w:val="24"/>
        </w:rPr>
        <w:t>Schoorman</w:t>
      </w:r>
      <w:proofErr w:type="spellEnd"/>
      <w:r w:rsidRPr="005307D1">
        <w:rPr>
          <w:rFonts w:ascii="Arial" w:hAnsi="Arial" w:cs="Arial"/>
          <w:sz w:val="24"/>
          <w:szCs w:val="24"/>
        </w:rPr>
        <w:t xml:space="preserve">, F.D., 1995. An integrative model of organizational trust. Academy of management review, 20(3), pp.709-734. </w:t>
      </w:r>
      <w:hyperlink r:id="rId58" w:history="1">
        <w:r w:rsidRPr="005307D1">
          <w:rPr>
            <w:rStyle w:val="Hyperlink"/>
            <w:rFonts w:ascii="Arial" w:hAnsi="Arial" w:cs="Arial"/>
            <w:sz w:val="24"/>
            <w:szCs w:val="24"/>
          </w:rPr>
          <w:t>https://doi.org/10.5465/amr.1995.9508080335</w:t>
        </w:r>
      </w:hyperlink>
      <w:r w:rsidRPr="005307D1">
        <w:rPr>
          <w:rFonts w:ascii="Arial" w:hAnsi="Arial" w:cs="Arial"/>
          <w:sz w:val="24"/>
          <w:szCs w:val="24"/>
        </w:rPr>
        <w:t xml:space="preserve">  </w:t>
      </w:r>
    </w:p>
    <w:p w14:paraId="644014BC" w14:textId="77777777" w:rsidR="00523B18" w:rsidRPr="005307D1" w:rsidRDefault="00523B18" w:rsidP="00483A46">
      <w:pPr>
        <w:pStyle w:val="NormalWeb"/>
        <w:numPr>
          <w:ilvl w:val="0"/>
          <w:numId w:val="13"/>
        </w:numPr>
        <w:spacing w:line="360" w:lineRule="auto"/>
        <w:jc w:val="both"/>
        <w:rPr>
          <w:rFonts w:ascii="Arial" w:hAnsi="Arial" w:cs="Arial"/>
        </w:rPr>
      </w:pPr>
      <w:r w:rsidRPr="005307D1">
        <w:rPr>
          <w:rFonts w:ascii="Arial" w:hAnsi="Arial" w:cs="Arial"/>
          <w:lang w:val="de-DE"/>
        </w:rPr>
        <w:t xml:space="preserve">Minett, D., Yaman, H., &amp; Denizci, B., 2009. </w:t>
      </w:r>
      <w:r w:rsidRPr="005307D1">
        <w:rPr>
          <w:rFonts w:ascii="Arial" w:hAnsi="Arial" w:cs="Arial"/>
        </w:rPr>
        <w:t xml:space="preserve">Leadership styles and ethical decision-making in hospitality management. International Journal of Hospitality Management, 28, pp. 486-493. </w:t>
      </w:r>
      <w:hyperlink r:id="rId59" w:history="1">
        <w:r w:rsidRPr="005307D1">
          <w:rPr>
            <w:rStyle w:val="Hyperlink"/>
            <w:rFonts w:ascii="Arial" w:hAnsi="Arial" w:cs="Arial"/>
          </w:rPr>
          <w:t>https://doi.org/10.1016/J.IJHM.2009.01.003</w:t>
        </w:r>
      </w:hyperlink>
      <w:r w:rsidRPr="005307D1">
        <w:rPr>
          <w:rFonts w:ascii="Arial" w:hAnsi="Arial" w:cs="Arial"/>
        </w:rPr>
        <w:t xml:space="preserve">. </w:t>
      </w:r>
    </w:p>
    <w:p w14:paraId="09686111"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r w:rsidRPr="005307D1">
        <w:rPr>
          <w:rFonts w:ascii="Arial" w:hAnsi="Arial" w:cs="Arial"/>
          <w:sz w:val="24"/>
          <w:szCs w:val="24"/>
        </w:rPr>
        <w:t xml:space="preserve">Moon, J. A. (2004). A Handbook of Reflective and Experiential Learning: Theory and Practice. Routledge. </w:t>
      </w:r>
      <w:hyperlink r:id="rId60" w:history="1">
        <w:r w:rsidRPr="005307D1">
          <w:rPr>
            <w:rStyle w:val="Hyperlink"/>
            <w:rFonts w:ascii="Arial" w:hAnsi="Arial" w:cs="Arial"/>
            <w:sz w:val="24"/>
            <w:szCs w:val="24"/>
          </w:rPr>
          <w:t>https://research-ebsco-com.ezproxy.uwtsd.ac.uk/c/onvpsy/search/details/ettr5okb75?db=nlebk</w:t>
        </w:r>
      </w:hyperlink>
      <w:r w:rsidRPr="005307D1">
        <w:rPr>
          <w:rFonts w:ascii="Arial" w:hAnsi="Arial" w:cs="Arial"/>
          <w:sz w:val="24"/>
          <w:szCs w:val="24"/>
        </w:rPr>
        <w:t xml:space="preserve">  </w:t>
      </w:r>
    </w:p>
    <w:p w14:paraId="04608AD1"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r w:rsidRPr="005307D1">
        <w:rPr>
          <w:rFonts w:ascii="Arial" w:hAnsi="Arial" w:cs="Arial"/>
          <w:sz w:val="24"/>
          <w:szCs w:val="24"/>
        </w:rPr>
        <w:t xml:space="preserve">Northampton Chronicle. (2024). Hilton Northampton appoints Jordan Swain as new head chef. </w:t>
      </w:r>
      <w:hyperlink r:id="rId61" w:tgtFrame="_new" w:history="1">
        <w:r w:rsidRPr="005307D1">
          <w:rPr>
            <w:rStyle w:val="Hyperlink"/>
            <w:rFonts w:ascii="Arial" w:hAnsi="Arial" w:cs="Arial"/>
            <w:sz w:val="24"/>
            <w:szCs w:val="24"/>
          </w:rPr>
          <w:t>https://www.northamptonchron.co.uk/business/hilton-northampton-appoints-jordan-swain-as-new-head-chef-4697155</w:t>
        </w:r>
      </w:hyperlink>
    </w:p>
    <w:p w14:paraId="06BA2BE7" w14:textId="77777777" w:rsidR="00523B18" w:rsidRPr="005307D1" w:rsidRDefault="00523B18" w:rsidP="00483A46">
      <w:pPr>
        <w:pStyle w:val="ListParagraph"/>
        <w:numPr>
          <w:ilvl w:val="0"/>
          <w:numId w:val="13"/>
        </w:numPr>
        <w:spacing w:before="100" w:beforeAutospacing="1" w:after="100" w:afterAutospacing="1" w:line="360" w:lineRule="auto"/>
        <w:jc w:val="both"/>
        <w:rPr>
          <w:rFonts w:ascii="Arial" w:eastAsia="Times New Roman" w:hAnsi="Arial" w:cs="Arial"/>
          <w:sz w:val="24"/>
          <w:szCs w:val="24"/>
          <w:lang w:eastAsia="en-GB"/>
          <w14:ligatures w14:val="none"/>
        </w:rPr>
      </w:pPr>
      <w:r w:rsidRPr="005307D1">
        <w:rPr>
          <w:rFonts w:ascii="Arial" w:eastAsia="Times New Roman" w:hAnsi="Arial" w:cs="Arial"/>
          <w:sz w:val="24"/>
          <w:szCs w:val="24"/>
          <w:lang w:val="en-US" w:eastAsia="en-GB"/>
          <w14:ligatures w14:val="none"/>
        </w:rPr>
        <w:t xml:space="preserve">Øgaard, T., </w:t>
      </w:r>
      <w:proofErr w:type="spellStart"/>
      <w:r w:rsidRPr="005307D1">
        <w:rPr>
          <w:rFonts w:ascii="Arial" w:eastAsia="Times New Roman" w:hAnsi="Arial" w:cs="Arial"/>
          <w:sz w:val="24"/>
          <w:szCs w:val="24"/>
          <w:lang w:val="en-US" w:eastAsia="en-GB"/>
          <w14:ligatures w14:val="none"/>
        </w:rPr>
        <w:t>Marnburg</w:t>
      </w:r>
      <w:proofErr w:type="spellEnd"/>
      <w:r w:rsidRPr="005307D1">
        <w:rPr>
          <w:rFonts w:ascii="Arial" w:eastAsia="Times New Roman" w:hAnsi="Arial" w:cs="Arial"/>
          <w:sz w:val="24"/>
          <w:szCs w:val="24"/>
          <w:lang w:val="en-US" w:eastAsia="en-GB"/>
          <w14:ligatures w14:val="none"/>
        </w:rPr>
        <w:t xml:space="preserve">, E., and Larsen, S., 2008. </w:t>
      </w:r>
      <w:r w:rsidRPr="005307D1">
        <w:rPr>
          <w:rFonts w:ascii="Arial" w:eastAsia="Times New Roman" w:hAnsi="Arial" w:cs="Arial"/>
          <w:sz w:val="24"/>
          <w:szCs w:val="24"/>
          <w:lang w:eastAsia="en-GB"/>
          <w14:ligatures w14:val="none"/>
        </w:rPr>
        <w:t xml:space="preserve">Perceptions of organizational structure in the hospitality industry. Tourism Management. </w:t>
      </w:r>
      <w:hyperlink r:id="rId62" w:history="1">
        <w:r w:rsidRPr="005307D1">
          <w:rPr>
            <w:rStyle w:val="Hyperlink"/>
            <w:rFonts w:ascii="Arial" w:eastAsia="Times New Roman" w:hAnsi="Arial" w:cs="Arial"/>
            <w:sz w:val="24"/>
            <w:szCs w:val="24"/>
            <w:lang w:eastAsia="en-GB"/>
            <w14:ligatures w14:val="none"/>
          </w:rPr>
          <w:t>https://doi.org/10.1016/j.tourman.2007.07.006</w:t>
        </w:r>
      </w:hyperlink>
      <w:r w:rsidRPr="005307D1">
        <w:rPr>
          <w:rFonts w:ascii="Arial" w:eastAsia="Times New Roman" w:hAnsi="Arial" w:cs="Arial"/>
          <w:sz w:val="24"/>
          <w:szCs w:val="24"/>
          <w:lang w:eastAsia="en-GB"/>
          <w14:ligatures w14:val="none"/>
        </w:rPr>
        <w:t xml:space="preserve"> </w:t>
      </w:r>
    </w:p>
    <w:p w14:paraId="2F32E455"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proofErr w:type="spellStart"/>
      <w:r w:rsidRPr="005307D1">
        <w:rPr>
          <w:rFonts w:ascii="Arial" w:hAnsi="Arial" w:cs="Arial"/>
          <w:sz w:val="24"/>
          <w:szCs w:val="24"/>
        </w:rPr>
        <w:t>Panteleiev</w:t>
      </w:r>
      <w:proofErr w:type="spellEnd"/>
      <w:r w:rsidRPr="005307D1">
        <w:rPr>
          <w:rFonts w:ascii="Arial" w:hAnsi="Arial" w:cs="Arial"/>
          <w:sz w:val="24"/>
          <w:szCs w:val="24"/>
        </w:rPr>
        <w:t xml:space="preserve">, V., 2023. Application of SWOT analysis to justify the strategy of hotel business enterprises. Technology audit and production reserves. </w:t>
      </w:r>
      <w:hyperlink r:id="rId63" w:history="1">
        <w:r w:rsidRPr="005307D1">
          <w:rPr>
            <w:rStyle w:val="Hyperlink"/>
            <w:rFonts w:ascii="Arial" w:hAnsi="Arial" w:cs="Arial"/>
            <w:sz w:val="24"/>
            <w:szCs w:val="24"/>
          </w:rPr>
          <w:t>https://doi.org/10.15587/2706-5448.2023.274918</w:t>
        </w:r>
      </w:hyperlink>
      <w:r w:rsidRPr="005307D1">
        <w:rPr>
          <w:rFonts w:ascii="Arial" w:hAnsi="Arial" w:cs="Arial"/>
          <w:sz w:val="24"/>
          <w:szCs w:val="24"/>
        </w:rPr>
        <w:t xml:space="preserve">. </w:t>
      </w:r>
    </w:p>
    <w:p w14:paraId="4E6E592F"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r w:rsidRPr="005307D1">
        <w:rPr>
          <w:rFonts w:ascii="Arial" w:hAnsi="Arial" w:cs="Arial"/>
          <w:sz w:val="24"/>
          <w:szCs w:val="24"/>
        </w:rPr>
        <w:t xml:space="preserve">Parolini, J., Patterson, K. and Winston, B., 2009. Distinguishing between transformational and servant leadership. Leadership &amp; Organization Development Journal, 30(3), pp.274-291. </w:t>
      </w:r>
      <w:hyperlink r:id="rId64" w:history="1">
        <w:r w:rsidRPr="005307D1">
          <w:rPr>
            <w:rStyle w:val="Hyperlink"/>
            <w:rFonts w:ascii="Arial" w:hAnsi="Arial" w:cs="Arial"/>
            <w:sz w:val="24"/>
            <w:szCs w:val="24"/>
          </w:rPr>
          <w:t>https://www.proquest.com/scholarly-journals/distinguishing-between-transformational-servant/docview/226918498/se-2?accountid=130472</w:t>
        </w:r>
      </w:hyperlink>
      <w:r w:rsidRPr="005307D1">
        <w:rPr>
          <w:rFonts w:ascii="Arial" w:hAnsi="Arial" w:cs="Arial"/>
          <w:sz w:val="24"/>
          <w:szCs w:val="24"/>
        </w:rPr>
        <w:t xml:space="preserve"> </w:t>
      </w:r>
    </w:p>
    <w:p w14:paraId="7A6044C6"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r w:rsidRPr="005307D1">
        <w:rPr>
          <w:rFonts w:ascii="Arial" w:hAnsi="Arial" w:cs="Arial"/>
          <w:sz w:val="24"/>
          <w:szCs w:val="24"/>
        </w:rPr>
        <w:t xml:space="preserve">Pereira, V., Silva, G., and Dias, Á., 2021. Sustainability Practices in Hospitality: Case Study of a Luxury Hotel in Arrábida Natural Park. Sustainability, 13, pp. 3164. </w:t>
      </w:r>
      <w:hyperlink r:id="rId65" w:history="1">
        <w:r w:rsidRPr="005307D1">
          <w:rPr>
            <w:rStyle w:val="Hyperlink"/>
            <w:rFonts w:ascii="Arial" w:hAnsi="Arial" w:cs="Arial"/>
            <w:sz w:val="24"/>
            <w:szCs w:val="24"/>
          </w:rPr>
          <w:t>https://doi.org/10.3390/SU13063164</w:t>
        </w:r>
      </w:hyperlink>
      <w:r w:rsidRPr="005307D1">
        <w:rPr>
          <w:rFonts w:ascii="Arial" w:hAnsi="Arial" w:cs="Arial"/>
          <w:sz w:val="24"/>
          <w:szCs w:val="24"/>
        </w:rPr>
        <w:t xml:space="preserve">. </w:t>
      </w:r>
    </w:p>
    <w:p w14:paraId="5A3B64ED"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r w:rsidRPr="005307D1">
        <w:rPr>
          <w:rFonts w:ascii="Arial" w:hAnsi="Arial" w:cs="Arial"/>
          <w:sz w:val="24"/>
          <w:szCs w:val="24"/>
        </w:rPr>
        <w:t xml:space="preserve">Pickton, D., and Wright, S., 1998. What's swot in strategic </w:t>
      </w:r>
      <w:proofErr w:type="gramStart"/>
      <w:r w:rsidRPr="005307D1">
        <w:rPr>
          <w:rFonts w:ascii="Arial" w:hAnsi="Arial" w:cs="Arial"/>
          <w:sz w:val="24"/>
          <w:szCs w:val="24"/>
        </w:rPr>
        <w:t>analysis?.</w:t>
      </w:r>
      <w:proofErr w:type="gramEnd"/>
      <w:r w:rsidRPr="005307D1">
        <w:rPr>
          <w:rFonts w:ascii="Arial" w:hAnsi="Arial" w:cs="Arial"/>
          <w:sz w:val="24"/>
          <w:szCs w:val="24"/>
        </w:rPr>
        <w:t> Strategic Change, 7, pp. 101-109. 3.0.CO;2-6" target="_blank"&gt;</w:t>
      </w:r>
      <w:hyperlink r:id="rId66" w:history="1">
        <w:r w:rsidRPr="005307D1">
          <w:rPr>
            <w:rStyle w:val="Hyperlink"/>
            <w:rFonts w:ascii="Arial" w:hAnsi="Arial" w:cs="Arial"/>
            <w:sz w:val="24"/>
            <w:szCs w:val="24"/>
          </w:rPr>
          <w:t>https://doi.org/10.1002/(SICI)1099-1697(199803/04)7:2&lt;101::AID-JSC332&gt;3.0.CO;2-6</w:t>
        </w:r>
      </w:hyperlink>
      <w:r w:rsidRPr="005307D1">
        <w:rPr>
          <w:rFonts w:ascii="Arial" w:hAnsi="Arial" w:cs="Arial"/>
          <w:sz w:val="24"/>
          <w:szCs w:val="24"/>
        </w:rPr>
        <w:t xml:space="preserve">. </w:t>
      </w:r>
    </w:p>
    <w:p w14:paraId="339BC1D3"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proofErr w:type="spellStart"/>
      <w:r w:rsidRPr="005307D1">
        <w:rPr>
          <w:rFonts w:ascii="Arial" w:hAnsi="Arial" w:cs="Arial"/>
          <w:sz w:val="24"/>
          <w:szCs w:val="24"/>
        </w:rPr>
        <w:lastRenderedPageBreak/>
        <w:t>Prajayanti</w:t>
      </w:r>
      <w:proofErr w:type="spellEnd"/>
      <w:r w:rsidRPr="005307D1">
        <w:rPr>
          <w:rFonts w:ascii="Arial" w:hAnsi="Arial" w:cs="Arial"/>
          <w:sz w:val="24"/>
          <w:szCs w:val="24"/>
        </w:rPr>
        <w:t xml:space="preserve">, N., </w:t>
      </w:r>
      <w:proofErr w:type="spellStart"/>
      <w:r w:rsidRPr="005307D1">
        <w:rPr>
          <w:rFonts w:ascii="Arial" w:hAnsi="Arial" w:cs="Arial"/>
          <w:sz w:val="24"/>
          <w:szCs w:val="24"/>
        </w:rPr>
        <w:t>Sudana</w:t>
      </w:r>
      <w:proofErr w:type="spellEnd"/>
      <w:r w:rsidRPr="005307D1">
        <w:rPr>
          <w:rFonts w:ascii="Arial" w:hAnsi="Arial" w:cs="Arial"/>
          <w:sz w:val="24"/>
          <w:szCs w:val="24"/>
        </w:rPr>
        <w:t xml:space="preserve">, I., and Karma, I., 2021. SWOT Analysis </w:t>
      </w:r>
      <w:proofErr w:type="gramStart"/>
      <w:r w:rsidRPr="005307D1">
        <w:rPr>
          <w:rFonts w:ascii="Arial" w:hAnsi="Arial" w:cs="Arial"/>
          <w:sz w:val="24"/>
          <w:szCs w:val="24"/>
        </w:rPr>
        <w:t>As</w:t>
      </w:r>
      <w:proofErr w:type="gramEnd"/>
      <w:r w:rsidRPr="005307D1">
        <w:rPr>
          <w:rFonts w:ascii="Arial" w:hAnsi="Arial" w:cs="Arial"/>
          <w:sz w:val="24"/>
          <w:szCs w:val="24"/>
        </w:rPr>
        <w:t xml:space="preserve"> A Determiner Of Marketing Strategy At b Hotel Bali &amp; Spa Denpasar. Journal of Applied Sciences in Accounting, Finance, and Tax. </w:t>
      </w:r>
      <w:hyperlink r:id="rId67" w:history="1">
        <w:r w:rsidRPr="005307D1">
          <w:rPr>
            <w:rStyle w:val="Hyperlink"/>
            <w:rFonts w:ascii="Arial" w:hAnsi="Arial" w:cs="Arial"/>
            <w:sz w:val="24"/>
            <w:szCs w:val="24"/>
          </w:rPr>
          <w:t>https://doi.org/10.31940/jasafint.v4i1.2409</w:t>
        </w:r>
      </w:hyperlink>
      <w:r w:rsidRPr="005307D1">
        <w:rPr>
          <w:rFonts w:ascii="Arial" w:hAnsi="Arial" w:cs="Arial"/>
          <w:sz w:val="24"/>
          <w:szCs w:val="24"/>
        </w:rPr>
        <w:t xml:space="preserve">.  </w:t>
      </w:r>
    </w:p>
    <w:p w14:paraId="79677A70"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proofErr w:type="spellStart"/>
      <w:r w:rsidRPr="005307D1">
        <w:rPr>
          <w:rFonts w:ascii="Arial" w:hAnsi="Arial" w:cs="Arial"/>
          <w:sz w:val="24"/>
          <w:szCs w:val="24"/>
        </w:rPr>
        <w:t>QuestionPro</w:t>
      </w:r>
      <w:proofErr w:type="spellEnd"/>
      <w:r w:rsidRPr="005307D1">
        <w:rPr>
          <w:rFonts w:ascii="Arial" w:hAnsi="Arial" w:cs="Arial"/>
          <w:sz w:val="24"/>
          <w:szCs w:val="24"/>
        </w:rPr>
        <w:t xml:space="preserve">. (2023). The Marriott Customer Experience Strategy: Analysis &amp; Review.   from </w:t>
      </w:r>
      <w:hyperlink r:id="rId68" w:tgtFrame="_new" w:history="1">
        <w:r w:rsidRPr="005307D1">
          <w:rPr>
            <w:rStyle w:val="Hyperlink"/>
            <w:rFonts w:ascii="Arial" w:hAnsi="Arial" w:cs="Arial"/>
            <w:sz w:val="24"/>
            <w:szCs w:val="24"/>
          </w:rPr>
          <w:t>https://www.questionpro.com/blog/marriott-customer-experience/</w:t>
        </w:r>
      </w:hyperlink>
      <w:r w:rsidRPr="005307D1">
        <w:rPr>
          <w:rFonts w:ascii="Arial" w:hAnsi="Arial" w:cs="Arial"/>
          <w:sz w:val="24"/>
          <w:szCs w:val="24"/>
        </w:rPr>
        <w:t xml:space="preserve"> </w:t>
      </w:r>
    </w:p>
    <w:p w14:paraId="11D12323"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r w:rsidRPr="005307D1">
        <w:rPr>
          <w:rFonts w:ascii="Arial" w:hAnsi="Arial" w:cs="Arial"/>
          <w:sz w:val="24"/>
          <w:szCs w:val="24"/>
        </w:rPr>
        <w:t xml:space="preserve">Rabiul, M., Patwary, A., Mohamed, A., &amp; Rashid, H., 2021. Leadership Styles, Psychological Factors, and Employee Commitment to Service Quality in the Hotel Industry. Journal of Quality Assurance in Hospitality &amp; Tourism, 23, pp. 853 - 881. </w:t>
      </w:r>
      <w:hyperlink r:id="rId69" w:history="1">
        <w:r w:rsidRPr="005307D1">
          <w:rPr>
            <w:rStyle w:val="Hyperlink"/>
            <w:rFonts w:ascii="Arial" w:hAnsi="Arial" w:cs="Arial"/>
            <w:sz w:val="24"/>
            <w:szCs w:val="24"/>
          </w:rPr>
          <w:t>https://doi.org/10.1080/1528008X.2021.1913695</w:t>
        </w:r>
      </w:hyperlink>
      <w:r w:rsidRPr="005307D1">
        <w:rPr>
          <w:rFonts w:ascii="Arial" w:hAnsi="Arial" w:cs="Arial"/>
          <w:sz w:val="24"/>
          <w:szCs w:val="24"/>
        </w:rPr>
        <w:t xml:space="preserve">. </w:t>
      </w:r>
    </w:p>
    <w:p w14:paraId="1F3DA05A"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r w:rsidRPr="005307D1">
        <w:rPr>
          <w:rFonts w:ascii="Arial" w:hAnsi="Arial" w:cs="Arial"/>
          <w:sz w:val="24"/>
          <w:szCs w:val="24"/>
        </w:rPr>
        <w:t xml:space="preserve">Ramlall, S., 2004. A review of employee motivation theories and their implications for employee retention within organizations. Journal of American academy of business, 5(1/2), pp.52-63. </w:t>
      </w:r>
      <w:hyperlink r:id="rId70" w:history="1">
        <w:r w:rsidRPr="005307D1">
          <w:rPr>
            <w:rStyle w:val="Hyperlink"/>
            <w:rFonts w:ascii="Arial" w:hAnsi="Arial" w:cs="Arial"/>
            <w:sz w:val="24"/>
            <w:szCs w:val="24"/>
          </w:rPr>
          <w:t>https://www.academia.edu/download/55461861/Review_of_Employee_Motivation_Theories_-_Journal_of_American_Academy_of_Business.pdf</w:t>
        </w:r>
      </w:hyperlink>
      <w:r w:rsidRPr="005307D1">
        <w:rPr>
          <w:rFonts w:ascii="Arial" w:hAnsi="Arial" w:cs="Arial"/>
          <w:sz w:val="24"/>
          <w:szCs w:val="24"/>
        </w:rPr>
        <w:t xml:space="preserve"> </w:t>
      </w:r>
    </w:p>
    <w:p w14:paraId="1A3D5DBC" w14:textId="77777777" w:rsidR="00523B18" w:rsidRPr="005307D1" w:rsidRDefault="00523B18" w:rsidP="00483A46">
      <w:pPr>
        <w:pStyle w:val="NormalWeb"/>
        <w:numPr>
          <w:ilvl w:val="0"/>
          <w:numId w:val="13"/>
        </w:numPr>
        <w:spacing w:line="360" w:lineRule="auto"/>
        <w:jc w:val="both"/>
        <w:rPr>
          <w:rFonts w:ascii="Arial" w:hAnsi="Arial" w:cs="Arial"/>
        </w:rPr>
      </w:pPr>
      <w:r w:rsidRPr="005307D1">
        <w:rPr>
          <w:rFonts w:ascii="Arial" w:hAnsi="Arial" w:cs="Arial"/>
        </w:rPr>
        <w:t xml:space="preserve">Raub, S., 2008. Does bureaucracy kill individual initiative? The impact of structure on organizational citizenship </w:t>
      </w:r>
      <w:proofErr w:type="spellStart"/>
      <w:r w:rsidRPr="005307D1">
        <w:rPr>
          <w:rFonts w:ascii="Arial" w:hAnsi="Arial" w:cs="Arial"/>
        </w:rPr>
        <w:t>behavior</w:t>
      </w:r>
      <w:proofErr w:type="spellEnd"/>
      <w:r w:rsidRPr="005307D1">
        <w:rPr>
          <w:rFonts w:ascii="Arial" w:hAnsi="Arial" w:cs="Arial"/>
        </w:rPr>
        <w:t xml:space="preserve"> in the hospitality industry. International Journal of Hospitality Management, 27, pp. 179-186. </w:t>
      </w:r>
      <w:hyperlink r:id="rId71" w:history="1">
        <w:r w:rsidRPr="005307D1">
          <w:rPr>
            <w:rStyle w:val="Hyperlink"/>
            <w:rFonts w:ascii="Arial" w:hAnsi="Arial" w:cs="Arial"/>
          </w:rPr>
          <w:t>https://doi.org/10.1016/J.IJHM.2007.07.018</w:t>
        </w:r>
      </w:hyperlink>
      <w:r w:rsidRPr="005307D1">
        <w:rPr>
          <w:rFonts w:ascii="Arial" w:hAnsi="Arial" w:cs="Arial"/>
        </w:rPr>
        <w:t xml:space="preserve">. </w:t>
      </w:r>
    </w:p>
    <w:p w14:paraId="3F41C240"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r w:rsidRPr="005307D1">
        <w:rPr>
          <w:rFonts w:ascii="Arial" w:hAnsi="Arial" w:cs="Arial"/>
          <w:sz w:val="24"/>
          <w:szCs w:val="24"/>
        </w:rPr>
        <w:t xml:space="preserve">Sahir, A., &amp; Dachyar, M., 2021. Hotel Revival Strategy Planning with SWOT-Fuzzy AHP-TOPSIS: A Case Study of 4-star Hotel. Proceedings of the International Conference on Industrial Engineering and Operations Management. </w:t>
      </w:r>
      <w:hyperlink r:id="rId72" w:history="1">
        <w:r w:rsidRPr="005307D1">
          <w:rPr>
            <w:rStyle w:val="Hyperlink"/>
            <w:rFonts w:ascii="Arial" w:hAnsi="Arial" w:cs="Arial"/>
            <w:sz w:val="24"/>
            <w:szCs w:val="24"/>
          </w:rPr>
          <w:t>https://doi.org/10.46254/an11.20210302</w:t>
        </w:r>
      </w:hyperlink>
      <w:r w:rsidRPr="005307D1">
        <w:rPr>
          <w:rFonts w:ascii="Arial" w:hAnsi="Arial" w:cs="Arial"/>
          <w:sz w:val="24"/>
          <w:szCs w:val="24"/>
        </w:rPr>
        <w:t xml:space="preserve">. </w:t>
      </w:r>
    </w:p>
    <w:p w14:paraId="58C5D9A1"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r w:rsidRPr="005307D1">
        <w:rPr>
          <w:rFonts w:ascii="Arial" w:hAnsi="Arial" w:cs="Arial"/>
          <w:sz w:val="24"/>
          <w:szCs w:val="24"/>
        </w:rPr>
        <w:t xml:space="preserve">Scandura, T., and Williams, E., 2004. Mentoring and Transformational Leadership: The Role of Supervisory Career </w:t>
      </w:r>
      <w:proofErr w:type="gramStart"/>
      <w:r w:rsidRPr="005307D1">
        <w:rPr>
          <w:rFonts w:ascii="Arial" w:hAnsi="Arial" w:cs="Arial"/>
          <w:sz w:val="24"/>
          <w:szCs w:val="24"/>
        </w:rPr>
        <w:t>Mentoring..</w:t>
      </w:r>
      <w:proofErr w:type="gramEnd"/>
      <w:r w:rsidRPr="005307D1">
        <w:rPr>
          <w:rFonts w:ascii="Arial" w:hAnsi="Arial" w:cs="Arial"/>
          <w:sz w:val="24"/>
          <w:szCs w:val="24"/>
        </w:rPr>
        <w:t xml:space="preserve"> Journal of Vocational </w:t>
      </w:r>
      <w:proofErr w:type="spellStart"/>
      <w:r w:rsidRPr="005307D1">
        <w:rPr>
          <w:rFonts w:ascii="Arial" w:hAnsi="Arial" w:cs="Arial"/>
          <w:sz w:val="24"/>
          <w:szCs w:val="24"/>
        </w:rPr>
        <w:t>Behavior</w:t>
      </w:r>
      <w:proofErr w:type="spellEnd"/>
      <w:r w:rsidRPr="005307D1">
        <w:rPr>
          <w:rFonts w:ascii="Arial" w:hAnsi="Arial" w:cs="Arial"/>
          <w:sz w:val="24"/>
          <w:szCs w:val="24"/>
        </w:rPr>
        <w:t xml:space="preserve">, 65, pp. 448-468. </w:t>
      </w:r>
      <w:hyperlink r:id="rId73" w:history="1">
        <w:r w:rsidRPr="005307D1">
          <w:rPr>
            <w:rStyle w:val="Hyperlink"/>
            <w:rFonts w:ascii="Arial" w:hAnsi="Arial" w:cs="Arial"/>
            <w:sz w:val="24"/>
            <w:szCs w:val="24"/>
          </w:rPr>
          <w:t>https://doi.org/10.1016/J.JVB.2003.10.003</w:t>
        </w:r>
      </w:hyperlink>
      <w:r w:rsidRPr="005307D1">
        <w:rPr>
          <w:rFonts w:ascii="Arial" w:hAnsi="Arial" w:cs="Arial"/>
          <w:sz w:val="24"/>
          <w:szCs w:val="24"/>
        </w:rPr>
        <w:t xml:space="preserve">. </w:t>
      </w:r>
    </w:p>
    <w:p w14:paraId="393AE129"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r w:rsidRPr="005307D1">
        <w:rPr>
          <w:rFonts w:ascii="Arial" w:hAnsi="Arial" w:cs="Arial"/>
          <w:sz w:val="24"/>
          <w:szCs w:val="24"/>
        </w:rPr>
        <w:t xml:space="preserve">Schön, D. A., 1983. The Reflective Practitioner: How Professionals Think in Action.  </w:t>
      </w:r>
      <w:hyperlink r:id="rId74" w:history="1">
        <w:r w:rsidRPr="005307D1">
          <w:rPr>
            <w:rStyle w:val="Hyperlink"/>
            <w:rFonts w:ascii="Arial" w:hAnsi="Arial" w:cs="Arial"/>
            <w:sz w:val="24"/>
            <w:szCs w:val="24"/>
          </w:rPr>
          <w:t>https://doi.org/10.4324/9781315237473</w:t>
        </w:r>
      </w:hyperlink>
      <w:r w:rsidRPr="005307D1">
        <w:rPr>
          <w:rFonts w:ascii="Arial" w:hAnsi="Arial" w:cs="Arial"/>
          <w:sz w:val="24"/>
          <w:szCs w:val="24"/>
        </w:rPr>
        <w:t xml:space="preserve"> </w:t>
      </w:r>
    </w:p>
    <w:p w14:paraId="22DCBC69" w14:textId="77777777" w:rsidR="00523B18" w:rsidRPr="005307D1" w:rsidRDefault="00523B18" w:rsidP="00483A46">
      <w:pPr>
        <w:pStyle w:val="NormalWeb"/>
        <w:numPr>
          <w:ilvl w:val="0"/>
          <w:numId w:val="13"/>
        </w:numPr>
        <w:spacing w:line="360" w:lineRule="auto"/>
        <w:jc w:val="both"/>
        <w:rPr>
          <w:rFonts w:ascii="Arial" w:hAnsi="Arial" w:cs="Arial"/>
        </w:rPr>
      </w:pPr>
      <w:r w:rsidRPr="005307D1">
        <w:rPr>
          <w:rFonts w:ascii="Arial" w:hAnsi="Arial" w:cs="Arial"/>
        </w:rPr>
        <w:lastRenderedPageBreak/>
        <w:t xml:space="preserve">Shin, H., Perdue, R., and Kang, J., 2019. Front desk technology innovation in hotels: A managerial perspective. Tourism Management. </w:t>
      </w:r>
      <w:hyperlink r:id="rId75" w:history="1">
        <w:r w:rsidRPr="005307D1">
          <w:rPr>
            <w:rStyle w:val="Hyperlink"/>
            <w:rFonts w:ascii="Arial" w:hAnsi="Arial" w:cs="Arial"/>
          </w:rPr>
          <w:t>https://doi.org/10.1016/J.TOURMAN.2019.04.004</w:t>
        </w:r>
      </w:hyperlink>
      <w:r w:rsidRPr="005307D1">
        <w:rPr>
          <w:rFonts w:ascii="Arial" w:hAnsi="Arial" w:cs="Arial"/>
        </w:rPr>
        <w:t xml:space="preserve">. </w:t>
      </w:r>
    </w:p>
    <w:p w14:paraId="0934CBCF" w14:textId="77777777" w:rsidR="00523B18" w:rsidRPr="005307D1" w:rsidRDefault="00523B18" w:rsidP="00A61BB5">
      <w:pPr>
        <w:pStyle w:val="ListParagraph"/>
        <w:numPr>
          <w:ilvl w:val="0"/>
          <w:numId w:val="13"/>
        </w:numPr>
        <w:spacing w:line="360" w:lineRule="auto"/>
        <w:jc w:val="both"/>
        <w:rPr>
          <w:rFonts w:ascii="Arial" w:hAnsi="Arial" w:cs="Arial"/>
          <w:sz w:val="24"/>
          <w:szCs w:val="24"/>
        </w:rPr>
      </w:pPr>
      <w:r w:rsidRPr="005307D1">
        <w:rPr>
          <w:rFonts w:ascii="Arial" w:hAnsi="Arial" w:cs="Arial"/>
          <w:sz w:val="24"/>
          <w:szCs w:val="24"/>
        </w:rPr>
        <w:t xml:space="preserve">Simons, H., 2009. Case Study Research in Practice. </w:t>
      </w:r>
      <w:hyperlink r:id="rId76" w:history="1">
        <w:r w:rsidRPr="005307D1">
          <w:rPr>
            <w:rStyle w:val="Hyperlink"/>
            <w:rFonts w:ascii="Arial" w:hAnsi="Arial" w:cs="Arial"/>
            <w:sz w:val="24"/>
            <w:szCs w:val="24"/>
          </w:rPr>
          <w:t>https://research-ebsco-com.ezproxy.uwtsd.ac.uk/c/onvpsy/search/details/emcn5ophjf?db=nlebk</w:t>
        </w:r>
      </w:hyperlink>
      <w:r w:rsidRPr="005307D1">
        <w:rPr>
          <w:rFonts w:ascii="Arial" w:hAnsi="Arial" w:cs="Arial"/>
          <w:sz w:val="24"/>
          <w:szCs w:val="24"/>
        </w:rPr>
        <w:t xml:space="preserve"> </w:t>
      </w:r>
    </w:p>
    <w:p w14:paraId="497B7880"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r w:rsidRPr="005307D1">
        <w:rPr>
          <w:rFonts w:ascii="Arial" w:hAnsi="Arial" w:cs="Arial"/>
          <w:sz w:val="24"/>
          <w:szCs w:val="24"/>
        </w:rPr>
        <w:t xml:space="preserve">Stone, A., Russell, R. F., and Patterson, K., 2004. Transformational versus servant leadership: A difference in leader focus. Leadership &amp; Organization Development Journal, 25(4), 349-361. </w:t>
      </w:r>
      <w:hyperlink r:id="rId77" w:history="1">
        <w:r w:rsidRPr="005307D1">
          <w:rPr>
            <w:rStyle w:val="Hyperlink"/>
          </w:rPr>
          <w:t>https://www.proquest.com/scholarly-journals/transformational-versus-servent-leadership/docview/226919360/se-2?accountid=130472</w:t>
        </w:r>
      </w:hyperlink>
      <w:r w:rsidRPr="005307D1">
        <w:t xml:space="preserve"> </w:t>
      </w:r>
    </w:p>
    <w:p w14:paraId="20CA9819" w14:textId="77777777" w:rsidR="00523B18" w:rsidRPr="005307D1" w:rsidRDefault="00523B18" w:rsidP="00483A46">
      <w:pPr>
        <w:pStyle w:val="ListParagraph"/>
        <w:numPr>
          <w:ilvl w:val="0"/>
          <w:numId w:val="13"/>
        </w:numPr>
        <w:spacing w:before="100" w:beforeAutospacing="1" w:after="100" w:afterAutospacing="1" w:line="360" w:lineRule="auto"/>
        <w:jc w:val="both"/>
        <w:rPr>
          <w:rFonts w:ascii="Arial" w:eastAsia="Times New Roman" w:hAnsi="Arial" w:cs="Arial"/>
          <w:sz w:val="24"/>
          <w:szCs w:val="24"/>
          <w:lang w:eastAsia="en-GB"/>
          <w14:ligatures w14:val="none"/>
        </w:rPr>
      </w:pPr>
      <w:r w:rsidRPr="005307D1">
        <w:rPr>
          <w:rFonts w:ascii="Arial" w:eastAsia="Times New Roman" w:hAnsi="Arial" w:cs="Arial"/>
          <w:sz w:val="24"/>
          <w:szCs w:val="24"/>
          <w:lang w:eastAsia="en-GB"/>
          <w14:ligatures w14:val="none"/>
        </w:rPr>
        <w:t xml:space="preserve">Street, C., &amp; Feeney, J., 2022. Turnover and Recommendation Intentions in the Post-Implementation Period of Radical Decentralization. Journal of </w:t>
      </w:r>
      <w:proofErr w:type="spellStart"/>
      <w:r w:rsidRPr="005307D1">
        <w:rPr>
          <w:rFonts w:ascii="Arial" w:eastAsia="Times New Roman" w:hAnsi="Arial" w:cs="Arial"/>
          <w:sz w:val="24"/>
          <w:szCs w:val="24"/>
          <w:lang w:eastAsia="en-GB"/>
          <w14:ligatures w14:val="none"/>
        </w:rPr>
        <w:t>Behavioral</w:t>
      </w:r>
      <w:proofErr w:type="spellEnd"/>
      <w:r w:rsidRPr="005307D1">
        <w:rPr>
          <w:rFonts w:ascii="Arial" w:eastAsia="Times New Roman" w:hAnsi="Arial" w:cs="Arial"/>
          <w:sz w:val="24"/>
          <w:szCs w:val="24"/>
          <w:lang w:eastAsia="en-GB"/>
          <w14:ligatures w14:val="none"/>
        </w:rPr>
        <w:t xml:space="preserve"> and Applied Management. </w:t>
      </w:r>
      <w:hyperlink r:id="rId78" w:history="1">
        <w:r w:rsidRPr="005307D1">
          <w:rPr>
            <w:rStyle w:val="Hyperlink"/>
            <w:rFonts w:ascii="Arial" w:eastAsia="Times New Roman" w:hAnsi="Arial" w:cs="Arial"/>
            <w:sz w:val="24"/>
            <w:szCs w:val="24"/>
            <w:lang w:eastAsia="en-GB"/>
            <w14:ligatures w14:val="none"/>
          </w:rPr>
          <w:t>https://doi.org/10.21818/001c.37162</w:t>
        </w:r>
      </w:hyperlink>
      <w:r w:rsidRPr="005307D1">
        <w:rPr>
          <w:rFonts w:ascii="Arial" w:eastAsia="Times New Roman" w:hAnsi="Arial" w:cs="Arial"/>
          <w:sz w:val="24"/>
          <w:szCs w:val="24"/>
          <w:lang w:eastAsia="en-GB"/>
          <w14:ligatures w14:val="none"/>
        </w:rPr>
        <w:t xml:space="preserve">.  </w:t>
      </w:r>
    </w:p>
    <w:p w14:paraId="1739C982" w14:textId="77777777" w:rsidR="00523B18" w:rsidRPr="005307D1" w:rsidRDefault="00523B18" w:rsidP="00483A46">
      <w:pPr>
        <w:pStyle w:val="NormalWeb"/>
        <w:numPr>
          <w:ilvl w:val="0"/>
          <w:numId w:val="13"/>
        </w:numPr>
        <w:spacing w:line="360" w:lineRule="auto"/>
        <w:jc w:val="both"/>
        <w:rPr>
          <w:rFonts w:ascii="Arial" w:hAnsi="Arial" w:cs="Arial"/>
        </w:rPr>
      </w:pPr>
      <w:proofErr w:type="spellStart"/>
      <w:r w:rsidRPr="005307D1">
        <w:rPr>
          <w:rFonts w:ascii="Arial" w:hAnsi="Arial" w:cs="Arial"/>
        </w:rPr>
        <w:t>Sumaneeva</w:t>
      </w:r>
      <w:proofErr w:type="spellEnd"/>
      <w:r w:rsidRPr="005307D1">
        <w:rPr>
          <w:rFonts w:ascii="Arial" w:hAnsi="Arial" w:cs="Arial"/>
        </w:rPr>
        <w:t xml:space="preserve">, K., </w:t>
      </w:r>
      <w:proofErr w:type="spellStart"/>
      <w:r w:rsidRPr="005307D1">
        <w:rPr>
          <w:rFonts w:ascii="Arial" w:hAnsi="Arial" w:cs="Arial"/>
        </w:rPr>
        <w:t>Eluwole</w:t>
      </w:r>
      <w:proofErr w:type="spellEnd"/>
      <w:r w:rsidRPr="005307D1">
        <w:rPr>
          <w:rFonts w:ascii="Arial" w:hAnsi="Arial" w:cs="Arial"/>
        </w:rPr>
        <w:t xml:space="preserve">, K., &amp; Avcı, T., 2019. Cross-Functional Training of Front-Line Hotel Employees, In-Role and Extra-Role Job Performance, Customer Satisfaction, and Customer Loyalty: A conceptual Model Proposal. Journal of Environmental Management and Tourism. </w:t>
      </w:r>
      <w:hyperlink r:id="rId79" w:history="1">
        <w:r w:rsidRPr="005307D1">
          <w:rPr>
            <w:rStyle w:val="Hyperlink"/>
            <w:rFonts w:ascii="Arial" w:hAnsi="Arial" w:cs="Arial"/>
          </w:rPr>
          <w:t>https://journals.aserspublishing.eu/jemt/article/download/2656/1818</w:t>
        </w:r>
      </w:hyperlink>
      <w:r w:rsidRPr="005307D1">
        <w:rPr>
          <w:rFonts w:ascii="Arial" w:hAnsi="Arial" w:cs="Arial"/>
        </w:rPr>
        <w:t xml:space="preserve">  </w:t>
      </w:r>
    </w:p>
    <w:p w14:paraId="1EF42C36"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r w:rsidRPr="005307D1">
        <w:rPr>
          <w:rFonts w:ascii="Arial" w:hAnsi="Arial" w:cs="Arial"/>
          <w:sz w:val="24"/>
          <w:szCs w:val="24"/>
        </w:rPr>
        <w:t>Toledo.com, 2024 'Delta Hotels by Marriott Toledo announces completion of multi-</w:t>
      </w:r>
      <w:proofErr w:type="gramStart"/>
      <w:r w:rsidRPr="005307D1">
        <w:rPr>
          <w:rFonts w:ascii="Arial" w:hAnsi="Arial" w:cs="Arial"/>
          <w:sz w:val="24"/>
          <w:szCs w:val="24"/>
        </w:rPr>
        <w:t>million dollar</w:t>
      </w:r>
      <w:proofErr w:type="gramEnd"/>
      <w:r w:rsidRPr="005307D1">
        <w:rPr>
          <w:rFonts w:ascii="Arial" w:hAnsi="Arial" w:cs="Arial"/>
          <w:sz w:val="24"/>
          <w:szCs w:val="24"/>
        </w:rPr>
        <w:t xml:space="preserve"> renovation', 7 October.  </w:t>
      </w:r>
      <w:hyperlink r:id="rId80" w:tgtFrame="_new" w:history="1">
        <w:r w:rsidRPr="005307D1">
          <w:rPr>
            <w:rStyle w:val="Hyperlink"/>
            <w:rFonts w:ascii="Arial" w:hAnsi="Arial" w:cs="Arial"/>
            <w:sz w:val="24"/>
            <w:szCs w:val="24"/>
          </w:rPr>
          <w:t>https://www.toledo.com/news/2024/10/07/daily-dose/delta-hotels-by-marriott-toledo-announces-completion-of-multi-million-dollar-renovation/</w:t>
        </w:r>
      </w:hyperlink>
      <w:r w:rsidRPr="005307D1">
        <w:rPr>
          <w:rFonts w:ascii="Arial" w:hAnsi="Arial" w:cs="Arial"/>
          <w:sz w:val="24"/>
          <w:szCs w:val="24"/>
        </w:rPr>
        <w:t xml:space="preserve"> </w:t>
      </w:r>
    </w:p>
    <w:p w14:paraId="1850DEFF"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r w:rsidRPr="005307D1">
        <w:rPr>
          <w:rFonts w:ascii="Arial" w:hAnsi="Arial" w:cs="Arial"/>
          <w:sz w:val="24"/>
          <w:szCs w:val="24"/>
        </w:rPr>
        <w:t xml:space="preserve">Torres, E., 2016. Guest Interactions and the Formation of Memorable Experiences: An Ethnography. International Journal of Contemporary Hospitality Management, 28, 2132-2155. </w:t>
      </w:r>
      <w:hyperlink r:id="rId81" w:history="1">
        <w:r w:rsidRPr="005307D1">
          <w:rPr>
            <w:rStyle w:val="Hyperlink"/>
            <w:rFonts w:ascii="Arial" w:hAnsi="Arial" w:cs="Arial"/>
            <w:sz w:val="24"/>
            <w:szCs w:val="24"/>
          </w:rPr>
          <w:t>https://www.proquest.com/scholarly-journals/guest-interactions-formation-memorable/docview/1827863406/se-2?accountid=130472</w:t>
        </w:r>
      </w:hyperlink>
      <w:r w:rsidRPr="005307D1">
        <w:rPr>
          <w:rFonts w:ascii="Arial" w:hAnsi="Arial" w:cs="Arial"/>
          <w:sz w:val="24"/>
          <w:szCs w:val="24"/>
        </w:rPr>
        <w:t xml:space="preserve">  </w:t>
      </w:r>
    </w:p>
    <w:p w14:paraId="7187AC22" w14:textId="77777777" w:rsidR="00523B18" w:rsidRPr="005307D1" w:rsidRDefault="00523B18" w:rsidP="00483A46">
      <w:pPr>
        <w:pStyle w:val="NormalWeb"/>
        <w:numPr>
          <w:ilvl w:val="0"/>
          <w:numId w:val="13"/>
        </w:numPr>
        <w:spacing w:line="360" w:lineRule="auto"/>
        <w:jc w:val="both"/>
        <w:rPr>
          <w:rFonts w:ascii="Arial" w:hAnsi="Arial" w:cs="Arial"/>
        </w:rPr>
      </w:pPr>
      <w:r w:rsidRPr="005307D1">
        <w:rPr>
          <w:rFonts w:ascii="Arial" w:hAnsi="Arial" w:cs="Arial"/>
        </w:rPr>
        <w:t xml:space="preserve">Tracey, J. &amp; </w:t>
      </w:r>
      <w:proofErr w:type="spellStart"/>
      <w:r w:rsidRPr="005307D1">
        <w:rPr>
          <w:rFonts w:ascii="Arial" w:hAnsi="Arial" w:cs="Arial"/>
        </w:rPr>
        <w:t>Hinkin</w:t>
      </w:r>
      <w:proofErr w:type="spellEnd"/>
      <w:r w:rsidRPr="005307D1">
        <w:rPr>
          <w:rFonts w:ascii="Arial" w:hAnsi="Arial" w:cs="Arial"/>
        </w:rPr>
        <w:t xml:space="preserve">, T.R., 1996. How transformational leaders lead in the hospitality industry. </w:t>
      </w:r>
      <w:r w:rsidRPr="005307D1">
        <w:rPr>
          <w:rStyle w:val="Emphasis"/>
          <w:rFonts w:ascii="Arial" w:hAnsi="Arial" w:cs="Arial"/>
          <w:i w:val="0"/>
          <w:iCs w:val="0"/>
        </w:rPr>
        <w:t>International Journal of Hospitality Management</w:t>
      </w:r>
      <w:r w:rsidRPr="005307D1">
        <w:rPr>
          <w:rFonts w:ascii="Arial" w:hAnsi="Arial" w:cs="Arial"/>
        </w:rPr>
        <w:t xml:space="preserve">, 15(3), pp.165–176.  </w:t>
      </w:r>
      <w:hyperlink r:id="rId82" w:history="1">
        <w:r w:rsidRPr="005307D1">
          <w:rPr>
            <w:rStyle w:val="Hyperlink"/>
          </w:rPr>
          <w:t>https://doi.org/10.1016/0278-4319(95)00059-3</w:t>
        </w:r>
      </w:hyperlink>
      <w:r w:rsidRPr="005307D1">
        <w:t xml:space="preserve"> </w:t>
      </w:r>
      <w:r w:rsidRPr="005307D1">
        <w:rPr>
          <w:rFonts w:ascii="Arial" w:hAnsi="Arial" w:cs="Arial"/>
        </w:rPr>
        <w:t xml:space="preserve"> </w:t>
      </w:r>
    </w:p>
    <w:p w14:paraId="7CE389D6"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r w:rsidRPr="005307D1">
        <w:rPr>
          <w:rFonts w:ascii="Arial" w:hAnsi="Arial" w:cs="Arial"/>
          <w:sz w:val="24"/>
          <w:szCs w:val="24"/>
        </w:rPr>
        <w:lastRenderedPageBreak/>
        <w:t xml:space="preserve">TripAdvisor.co.uk-a, 2024. Delta Hotels by Marriott Northampton - </w:t>
      </w:r>
      <w:hyperlink r:id="rId83" w:history="1">
        <w:r w:rsidRPr="005307D1">
          <w:rPr>
            <w:rStyle w:val="Hyperlink"/>
            <w:rFonts w:ascii="Arial" w:hAnsi="Arial" w:cs="Arial"/>
            <w:sz w:val="24"/>
            <w:szCs w:val="24"/>
          </w:rPr>
          <w:t>https://www.tripadvisor.co.uk/Hotel_Review-g186349-d282603-Reviews-Delta_Hotels_Northampton-Northampton_Northamptonshire_England.html</w:t>
        </w:r>
      </w:hyperlink>
      <w:r w:rsidRPr="005307D1">
        <w:rPr>
          <w:rFonts w:ascii="Arial" w:hAnsi="Arial" w:cs="Arial"/>
          <w:sz w:val="24"/>
          <w:szCs w:val="24"/>
        </w:rPr>
        <w:t xml:space="preserve"> </w:t>
      </w:r>
    </w:p>
    <w:p w14:paraId="402BCFC0"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r w:rsidRPr="005307D1">
        <w:rPr>
          <w:rFonts w:ascii="Arial" w:hAnsi="Arial" w:cs="Arial"/>
          <w:sz w:val="24"/>
          <w:szCs w:val="24"/>
        </w:rPr>
        <w:t xml:space="preserve">TripAdvisor.co.uk-b, 2024. Hilton Northampton </w:t>
      </w:r>
      <w:hyperlink r:id="rId84" w:history="1">
        <w:r w:rsidRPr="005307D1">
          <w:rPr>
            <w:rStyle w:val="Hyperlink"/>
            <w:rFonts w:ascii="Arial" w:hAnsi="Arial" w:cs="Arial"/>
            <w:sz w:val="24"/>
            <w:szCs w:val="24"/>
          </w:rPr>
          <w:t>https://www.tripadvisor.co.uk/Hotel_Review-g186349-d192654-Reviews-or1590-Hilton_Northampton-Northampton_Northamptonshire_England.html</w:t>
        </w:r>
      </w:hyperlink>
      <w:r w:rsidRPr="005307D1">
        <w:rPr>
          <w:rFonts w:ascii="Arial" w:hAnsi="Arial" w:cs="Arial"/>
          <w:sz w:val="24"/>
          <w:szCs w:val="24"/>
        </w:rPr>
        <w:t xml:space="preserve"> </w:t>
      </w:r>
    </w:p>
    <w:p w14:paraId="6BCDE013"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r w:rsidRPr="005307D1">
        <w:rPr>
          <w:rFonts w:ascii="Arial" w:hAnsi="Arial" w:cs="Arial"/>
          <w:sz w:val="24"/>
          <w:szCs w:val="24"/>
        </w:rPr>
        <w:t>Weber, M. (1922) Economy and Society. Translated by G. Roth and C. Wittich. Berkeley: University of California Press.</w:t>
      </w:r>
    </w:p>
    <w:p w14:paraId="541A253F"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r w:rsidRPr="005307D1">
        <w:rPr>
          <w:rFonts w:ascii="Arial" w:eastAsia="Times New Roman" w:hAnsi="Arial" w:cs="Arial"/>
          <w:sz w:val="24"/>
          <w:szCs w:val="24"/>
          <w:lang w:eastAsia="en-GB"/>
          <w14:ligatures w14:val="none"/>
        </w:rPr>
        <w:t>Weber, M. (1947) The Theory of Social and Economic Organization. Translated by A.M. Henderson and T. Parsons. New York: Oxford University Press.</w:t>
      </w:r>
    </w:p>
    <w:p w14:paraId="0A13D4E8"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r w:rsidRPr="005307D1">
        <w:rPr>
          <w:rFonts w:ascii="Arial" w:hAnsi="Arial" w:cs="Arial"/>
          <w:sz w:val="24"/>
          <w:szCs w:val="24"/>
        </w:rPr>
        <w:t xml:space="preserve">Williams, B., &amp; Walker, L., 2003. Facilitating perception and imagination in generating change through reflective practice </w:t>
      </w:r>
      <w:proofErr w:type="gramStart"/>
      <w:r w:rsidRPr="005307D1">
        <w:rPr>
          <w:rFonts w:ascii="Arial" w:hAnsi="Arial" w:cs="Arial"/>
          <w:sz w:val="24"/>
          <w:szCs w:val="24"/>
        </w:rPr>
        <w:t>groups..</w:t>
      </w:r>
      <w:proofErr w:type="gramEnd"/>
      <w:r w:rsidRPr="005307D1">
        <w:rPr>
          <w:rFonts w:ascii="Arial" w:hAnsi="Arial" w:cs="Arial"/>
          <w:sz w:val="24"/>
          <w:szCs w:val="24"/>
        </w:rPr>
        <w:t xml:space="preserve"> Nurse education today, 23 2, pp. 131-7 . </w:t>
      </w:r>
      <w:hyperlink r:id="rId85" w:history="1">
        <w:r w:rsidRPr="005307D1">
          <w:rPr>
            <w:rStyle w:val="Hyperlink"/>
            <w:rFonts w:ascii="Arial" w:hAnsi="Arial" w:cs="Arial"/>
            <w:sz w:val="24"/>
            <w:szCs w:val="24"/>
          </w:rPr>
          <w:t>https://doi.org/10.1016/S0260-6917(02)00167-3</w:t>
        </w:r>
      </w:hyperlink>
      <w:r w:rsidRPr="005307D1">
        <w:rPr>
          <w:rFonts w:ascii="Arial" w:hAnsi="Arial" w:cs="Arial"/>
          <w:sz w:val="24"/>
          <w:szCs w:val="24"/>
        </w:rPr>
        <w:t xml:space="preserve">. </w:t>
      </w:r>
    </w:p>
    <w:p w14:paraId="35DB74CA" w14:textId="77777777" w:rsidR="00523B18" w:rsidRPr="005307D1" w:rsidRDefault="00523B18" w:rsidP="00483A46">
      <w:pPr>
        <w:pStyle w:val="ListParagraph"/>
        <w:numPr>
          <w:ilvl w:val="0"/>
          <w:numId w:val="13"/>
        </w:numPr>
        <w:spacing w:line="360" w:lineRule="auto"/>
        <w:jc w:val="both"/>
        <w:rPr>
          <w:rFonts w:ascii="Arial" w:hAnsi="Arial" w:cs="Arial"/>
          <w:sz w:val="24"/>
          <w:szCs w:val="24"/>
        </w:rPr>
      </w:pPr>
      <w:r w:rsidRPr="005307D1">
        <w:rPr>
          <w:rFonts w:ascii="Arial" w:hAnsi="Arial" w:cs="Arial"/>
          <w:sz w:val="24"/>
          <w:szCs w:val="24"/>
        </w:rPr>
        <w:t xml:space="preserve">Yin, R. K., 2018. Case Study Research and Applications: Design and Methods. </w:t>
      </w:r>
      <w:hyperlink r:id="rId86" w:history="1">
        <w:r w:rsidRPr="005307D1">
          <w:rPr>
            <w:rStyle w:val="Hyperlink"/>
            <w:rFonts w:ascii="Arial" w:hAnsi="Arial" w:cs="Arial"/>
            <w:sz w:val="24"/>
            <w:szCs w:val="24"/>
          </w:rPr>
          <w:t>https://www.academia.edu/download/106905310/Artikel_Yustinus_Calvin_Gai_Mali.pdf</w:t>
        </w:r>
      </w:hyperlink>
      <w:r w:rsidRPr="005307D1">
        <w:rPr>
          <w:rFonts w:ascii="Arial" w:hAnsi="Arial" w:cs="Arial"/>
          <w:sz w:val="24"/>
          <w:szCs w:val="24"/>
        </w:rPr>
        <w:t xml:space="preserve"> </w:t>
      </w:r>
    </w:p>
    <w:p w14:paraId="04ADB54B" w14:textId="45500420" w:rsidR="00B11E69" w:rsidRPr="00E32ED7" w:rsidRDefault="00B11E69" w:rsidP="00E32ED7">
      <w:pPr>
        <w:spacing w:line="360" w:lineRule="auto"/>
        <w:jc w:val="both"/>
        <w:rPr>
          <w:rFonts w:ascii="Arial" w:hAnsi="Arial" w:cs="Arial"/>
          <w:sz w:val="24"/>
          <w:szCs w:val="24"/>
        </w:rPr>
      </w:pPr>
    </w:p>
    <w:sectPr w:rsidR="00B11E69" w:rsidRPr="00E32ED7" w:rsidSect="00E45C76">
      <w:footerReference w:type="default" r:id="rId8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BEA79F" w14:textId="77777777" w:rsidR="006F47AF" w:rsidRDefault="006F47AF" w:rsidP="00B35495">
      <w:pPr>
        <w:spacing w:after="0" w:line="240" w:lineRule="auto"/>
      </w:pPr>
      <w:r>
        <w:separator/>
      </w:r>
    </w:p>
  </w:endnote>
  <w:endnote w:type="continuationSeparator" w:id="0">
    <w:p w14:paraId="012BDAB9" w14:textId="77777777" w:rsidR="006F47AF" w:rsidRDefault="006F47AF" w:rsidP="00B35495">
      <w:pPr>
        <w:spacing w:after="0" w:line="240" w:lineRule="auto"/>
      </w:pPr>
      <w:r>
        <w:continuationSeparator/>
      </w:r>
    </w:p>
  </w:endnote>
  <w:endnote w:type="continuationNotice" w:id="1">
    <w:p w14:paraId="6BA00156" w14:textId="77777777" w:rsidR="006F47AF" w:rsidRDefault="006F47A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9497089"/>
      <w:docPartObj>
        <w:docPartGallery w:val="Page Numbers (Bottom of Page)"/>
        <w:docPartUnique/>
      </w:docPartObj>
    </w:sdtPr>
    <w:sdtEndPr/>
    <w:sdtContent>
      <w:p w14:paraId="3731057B" w14:textId="2190EE0C" w:rsidR="00B35495" w:rsidRDefault="00B35495">
        <w:pPr>
          <w:pStyle w:val="Footer"/>
        </w:pPr>
        <w:r>
          <w:fldChar w:fldCharType="begin"/>
        </w:r>
        <w:r>
          <w:instrText>PAGE   \* MERGEFORMAT</w:instrText>
        </w:r>
        <w:r>
          <w:fldChar w:fldCharType="separate"/>
        </w:r>
        <w:r>
          <w:t>2</w:t>
        </w:r>
        <w:r>
          <w:fldChar w:fldCharType="end"/>
        </w:r>
      </w:p>
    </w:sdtContent>
  </w:sdt>
  <w:p w14:paraId="31182457" w14:textId="77777777" w:rsidR="00B35495" w:rsidRDefault="00B354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9D2FFF" w14:textId="77777777" w:rsidR="006F47AF" w:rsidRDefault="006F47AF" w:rsidP="00B35495">
      <w:pPr>
        <w:spacing w:after="0" w:line="240" w:lineRule="auto"/>
      </w:pPr>
      <w:r>
        <w:separator/>
      </w:r>
    </w:p>
  </w:footnote>
  <w:footnote w:type="continuationSeparator" w:id="0">
    <w:p w14:paraId="4328A57B" w14:textId="77777777" w:rsidR="006F47AF" w:rsidRDefault="006F47AF" w:rsidP="00B35495">
      <w:pPr>
        <w:spacing w:after="0" w:line="240" w:lineRule="auto"/>
      </w:pPr>
      <w:r>
        <w:continuationSeparator/>
      </w:r>
    </w:p>
  </w:footnote>
  <w:footnote w:type="continuationNotice" w:id="1">
    <w:p w14:paraId="745E1F07" w14:textId="77777777" w:rsidR="006F47AF" w:rsidRDefault="006F47A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B4CAE"/>
    <w:multiLevelType w:val="multilevel"/>
    <w:tmpl w:val="DDBCEE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370856"/>
    <w:multiLevelType w:val="hybridMultilevel"/>
    <w:tmpl w:val="F36E58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E52CB8"/>
    <w:multiLevelType w:val="hybridMultilevel"/>
    <w:tmpl w:val="B2CCB1C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251CE3"/>
    <w:multiLevelType w:val="hybridMultilevel"/>
    <w:tmpl w:val="87E60134"/>
    <w:lvl w:ilvl="0" w:tplc="0809000F">
      <w:start w:val="1"/>
      <w:numFmt w:val="decimal"/>
      <w:lvlText w:val="%1."/>
      <w:lvlJc w:val="left"/>
      <w:pPr>
        <w:ind w:left="99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1071C0"/>
    <w:multiLevelType w:val="multilevel"/>
    <w:tmpl w:val="671C1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7124EE"/>
    <w:multiLevelType w:val="multilevel"/>
    <w:tmpl w:val="0156A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776DC6"/>
    <w:multiLevelType w:val="multilevel"/>
    <w:tmpl w:val="342CCE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DF6B7F"/>
    <w:multiLevelType w:val="multilevel"/>
    <w:tmpl w:val="7C8A4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77058C9"/>
    <w:multiLevelType w:val="hybridMultilevel"/>
    <w:tmpl w:val="A522A2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1D51F2F"/>
    <w:multiLevelType w:val="multilevel"/>
    <w:tmpl w:val="2FFC40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F95133"/>
    <w:multiLevelType w:val="multilevel"/>
    <w:tmpl w:val="D44AC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083313E"/>
    <w:multiLevelType w:val="hybridMultilevel"/>
    <w:tmpl w:val="B27E00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D587E1E"/>
    <w:multiLevelType w:val="multilevel"/>
    <w:tmpl w:val="91387C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1"/>
  </w:num>
  <w:num w:numId="4">
    <w:abstractNumId w:val="2"/>
  </w:num>
  <w:num w:numId="5">
    <w:abstractNumId w:val="6"/>
  </w:num>
  <w:num w:numId="6">
    <w:abstractNumId w:val="10"/>
  </w:num>
  <w:num w:numId="7">
    <w:abstractNumId w:val="9"/>
  </w:num>
  <w:num w:numId="8">
    <w:abstractNumId w:val="8"/>
  </w:num>
  <w:num w:numId="9">
    <w:abstractNumId w:val="4"/>
  </w:num>
  <w:num w:numId="10">
    <w:abstractNumId w:val="7"/>
  </w:num>
  <w:num w:numId="11">
    <w:abstractNumId w:val="11"/>
  </w:num>
  <w:num w:numId="12">
    <w:abstractNumId w:val="1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removeDateAndTime/>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3A3"/>
    <w:rsid w:val="000068F7"/>
    <w:rsid w:val="00006FB2"/>
    <w:rsid w:val="000124E5"/>
    <w:rsid w:val="00013DFC"/>
    <w:rsid w:val="00022D42"/>
    <w:rsid w:val="00031A1E"/>
    <w:rsid w:val="00031A4A"/>
    <w:rsid w:val="00043535"/>
    <w:rsid w:val="000443E3"/>
    <w:rsid w:val="00045BF7"/>
    <w:rsid w:val="00050D18"/>
    <w:rsid w:val="00053240"/>
    <w:rsid w:val="00053303"/>
    <w:rsid w:val="0005430C"/>
    <w:rsid w:val="00062A96"/>
    <w:rsid w:val="00073BB5"/>
    <w:rsid w:val="00087D86"/>
    <w:rsid w:val="000901C4"/>
    <w:rsid w:val="00092B11"/>
    <w:rsid w:val="00096534"/>
    <w:rsid w:val="000A30B2"/>
    <w:rsid w:val="000B5AAA"/>
    <w:rsid w:val="000B64C4"/>
    <w:rsid w:val="000C4835"/>
    <w:rsid w:val="000D03E0"/>
    <w:rsid w:val="000D27AD"/>
    <w:rsid w:val="000D4DC1"/>
    <w:rsid w:val="000E629E"/>
    <w:rsid w:val="000E6B22"/>
    <w:rsid w:val="000F0908"/>
    <w:rsid w:val="0010472C"/>
    <w:rsid w:val="00110657"/>
    <w:rsid w:val="00120EC4"/>
    <w:rsid w:val="00121375"/>
    <w:rsid w:val="00127F80"/>
    <w:rsid w:val="00136DF1"/>
    <w:rsid w:val="00144F28"/>
    <w:rsid w:val="00161AD3"/>
    <w:rsid w:val="00161D61"/>
    <w:rsid w:val="001858BB"/>
    <w:rsid w:val="00191D60"/>
    <w:rsid w:val="0019303F"/>
    <w:rsid w:val="001A7847"/>
    <w:rsid w:val="001B3498"/>
    <w:rsid w:val="001B4700"/>
    <w:rsid w:val="001C6821"/>
    <w:rsid w:val="001D40F8"/>
    <w:rsid w:val="001E03B8"/>
    <w:rsid w:val="001E2915"/>
    <w:rsid w:val="001E6BD6"/>
    <w:rsid w:val="001F57FF"/>
    <w:rsid w:val="002133F6"/>
    <w:rsid w:val="00227EBC"/>
    <w:rsid w:val="002314C8"/>
    <w:rsid w:val="00233657"/>
    <w:rsid w:val="00242ACE"/>
    <w:rsid w:val="00254356"/>
    <w:rsid w:val="00255A38"/>
    <w:rsid w:val="00263569"/>
    <w:rsid w:val="00265EFB"/>
    <w:rsid w:val="0027200D"/>
    <w:rsid w:val="00285B1A"/>
    <w:rsid w:val="002A1EE5"/>
    <w:rsid w:val="002A771A"/>
    <w:rsid w:val="002B0A59"/>
    <w:rsid w:val="002D71F3"/>
    <w:rsid w:val="002F29CF"/>
    <w:rsid w:val="00302AE3"/>
    <w:rsid w:val="00307940"/>
    <w:rsid w:val="00321384"/>
    <w:rsid w:val="00345E6E"/>
    <w:rsid w:val="00355056"/>
    <w:rsid w:val="00355A3C"/>
    <w:rsid w:val="00356F09"/>
    <w:rsid w:val="00370BB1"/>
    <w:rsid w:val="00373061"/>
    <w:rsid w:val="0038011C"/>
    <w:rsid w:val="0039106A"/>
    <w:rsid w:val="003914D7"/>
    <w:rsid w:val="003969B6"/>
    <w:rsid w:val="003A774D"/>
    <w:rsid w:val="003C3E88"/>
    <w:rsid w:val="003C5E4B"/>
    <w:rsid w:val="003C6C9B"/>
    <w:rsid w:val="003D1EE9"/>
    <w:rsid w:val="003D2763"/>
    <w:rsid w:val="003D6A3E"/>
    <w:rsid w:val="003E48B2"/>
    <w:rsid w:val="003E5304"/>
    <w:rsid w:val="003E5411"/>
    <w:rsid w:val="003F1617"/>
    <w:rsid w:val="003F6873"/>
    <w:rsid w:val="00403AE5"/>
    <w:rsid w:val="004256D5"/>
    <w:rsid w:val="00433A96"/>
    <w:rsid w:val="00442512"/>
    <w:rsid w:val="0044696F"/>
    <w:rsid w:val="00447F23"/>
    <w:rsid w:val="0045536B"/>
    <w:rsid w:val="00466106"/>
    <w:rsid w:val="00471613"/>
    <w:rsid w:val="00471988"/>
    <w:rsid w:val="00483A46"/>
    <w:rsid w:val="00486757"/>
    <w:rsid w:val="004877BC"/>
    <w:rsid w:val="00493352"/>
    <w:rsid w:val="004A0D4A"/>
    <w:rsid w:val="004A4F04"/>
    <w:rsid w:val="004A4F58"/>
    <w:rsid w:val="004B0756"/>
    <w:rsid w:val="004B77BA"/>
    <w:rsid w:val="004C136F"/>
    <w:rsid w:val="004C4B71"/>
    <w:rsid w:val="004C6912"/>
    <w:rsid w:val="004F123A"/>
    <w:rsid w:val="004F2C63"/>
    <w:rsid w:val="004F7946"/>
    <w:rsid w:val="005030D7"/>
    <w:rsid w:val="005135D9"/>
    <w:rsid w:val="005216E8"/>
    <w:rsid w:val="00523B18"/>
    <w:rsid w:val="005307D1"/>
    <w:rsid w:val="00535DB1"/>
    <w:rsid w:val="005370F5"/>
    <w:rsid w:val="00543604"/>
    <w:rsid w:val="00561512"/>
    <w:rsid w:val="005730E0"/>
    <w:rsid w:val="00582B32"/>
    <w:rsid w:val="005839FF"/>
    <w:rsid w:val="00585983"/>
    <w:rsid w:val="00592BB1"/>
    <w:rsid w:val="00593F53"/>
    <w:rsid w:val="00596126"/>
    <w:rsid w:val="00597698"/>
    <w:rsid w:val="005A5278"/>
    <w:rsid w:val="005A537B"/>
    <w:rsid w:val="005A6740"/>
    <w:rsid w:val="005B6CD8"/>
    <w:rsid w:val="005C5BD8"/>
    <w:rsid w:val="005D00A0"/>
    <w:rsid w:val="005D0DB5"/>
    <w:rsid w:val="005D37D8"/>
    <w:rsid w:val="005D534F"/>
    <w:rsid w:val="005E49E1"/>
    <w:rsid w:val="00603282"/>
    <w:rsid w:val="006046EE"/>
    <w:rsid w:val="00607E37"/>
    <w:rsid w:val="00612951"/>
    <w:rsid w:val="00620A74"/>
    <w:rsid w:val="00622DB7"/>
    <w:rsid w:val="00625A1F"/>
    <w:rsid w:val="006455C8"/>
    <w:rsid w:val="00645D29"/>
    <w:rsid w:val="006460B6"/>
    <w:rsid w:val="00651433"/>
    <w:rsid w:val="00651F82"/>
    <w:rsid w:val="00653BAA"/>
    <w:rsid w:val="00656ABE"/>
    <w:rsid w:val="00660AF7"/>
    <w:rsid w:val="00662361"/>
    <w:rsid w:val="0068539D"/>
    <w:rsid w:val="00686D34"/>
    <w:rsid w:val="00687B31"/>
    <w:rsid w:val="0069044F"/>
    <w:rsid w:val="006911A6"/>
    <w:rsid w:val="00693461"/>
    <w:rsid w:val="006B08EF"/>
    <w:rsid w:val="006B3E0A"/>
    <w:rsid w:val="006B7D67"/>
    <w:rsid w:val="006C363D"/>
    <w:rsid w:val="006C4740"/>
    <w:rsid w:val="006C513B"/>
    <w:rsid w:val="006C64EF"/>
    <w:rsid w:val="006D51C0"/>
    <w:rsid w:val="006E4DF2"/>
    <w:rsid w:val="006E6E25"/>
    <w:rsid w:val="006F47AF"/>
    <w:rsid w:val="00705806"/>
    <w:rsid w:val="00706AF3"/>
    <w:rsid w:val="00713EAB"/>
    <w:rsid w:val="0072542F"/>
    <w:rsid w:val="007329C6"/>
    <w:rsid w:val="0073401E"/>
    <w:rsid w:val="00734861"/>
    <w:rsid w:val="00767B6E"/>
    <w:rsid w:val="0077503D"/>
    <w:rsid w:val="00776539"/>
    <w:rsid w:val="00777548"/>
    <w:rsid w:val="00787E49"/>
    <w:rsid w:val="00795B8A"/>
    <w:rsid w:val="00797383"/>
    <w:rsid w:val="007A00DD"/>
    <w:rsid w:val="007B091D"/>
    <w:rsid w:val="007C03A3"/>
    <w:rsid w:val="007C48C3"/>
    <w:rsid w:val="007C6F0F"/>
    <w:rsid w:val="007D13DD"/>
    <w:rsid w:val="007D2A48"/>
    <w:rsid w:val="007E346B"/>
    <w:rsid w:val="007E4DCF"/>
    <w:rsid w:val="007F1101"/>
    <w:rsid w:val="007F2F9B"/>
    <w:rsid w:val="007F3278"/>
    <w:rsid w:val="007F4199"/>
    <w:rsid w:val="007F5211"/>
    <w:rsid w:val="007F7644"/>
    <w:rsid w:val="00800C50"/>
    <w:rsid w:val="00813D9C"/>
    <w:rsid w:val="00822B0A"/>
    <w:rsid w:val="00827037"/>
    <w:rsid w:val="008345B3"/>
    <w:rsid w:val="008367A8"/>
    <w:rsid w:val="008447DA"/>
    <w:rsid w:val="0084528F"/>
    <w:rsid w:val="00873DCC"/>
    <w:rsid w:val="008A0D48"/>
    <w:rsid w:val="008A2EF7"/>
    <w:rsid w:val="008A6DD0"/>
    <w:rsid w:val="008B1C66"/>
    <w:rsid w:val="008C06F3"/>
    <w:rsid w:val="008C277B"/>
    <w:rsid w:val="008C319D"/>
    <w:rsid w:val="008D0884"/>
    <w:rsid w:val="008D63A2"/>
    <w:rsid w:val="008D73FF"/>
    <w:rsid w:val="008E11C4"/>
    <w:rsid w:val="008E247A"/>
    <w:rsid w:val="008F2114"/>
    <w:rsid w:val="008F2464"/>
    <w:rsid w:val="008F7C22"/>
    <w:rsid w:val="00903332"/>
    <w:rsid w:val="00903AA3"/>
    <w:rsid w:val="00904ABA"/>
    <w:rsid w:val="00907647"/>
    <w:rsid w:val="009100A5"/>
    <w:rsid w:val="009162A6"/>
    <w:rsid w:val="00927F6E"/>
    <w:rsid w:val="00931D06"/>
    <w:rsid w:val="00932050"/>
    <w:rsid w:val="0093423B"/>
    <w:rsid w:val="00934485"/>
    <w:rsid w:val="009515F3"/>
    <w:rsid w:val="009517E0"/>
    <w:rsid w:val="00970E95"/>
    <w:rsid w:val="00971627"/>
    <w:rsid w:val="00981A5C"/>
    <w:rsid w:val="009828B9"/>
    <w:rsid w:val="00993140"/>
    <w:rsid w:val="009B22A6"/>
    <w:rsid w:val="009D1C87"/>
    <w:rsid w:val="009D2474"/>
    <w:rsid w:val="009D2E08"/>
    <w:rsid w:val="009E1D7A"/>
    <w:rsid w:val="009E3724"/>
    <w:rsid w:val="009E6EE1"/>
    <w:rsid w:val="009F019B"/>
    <w:rsid w:val="009F4DBB"/>
    <w:rsid w:val="009F7050"/>
    <w:rsid w:val="009F70C9"/>
    <w:rsid w:val="00A001D0"/>
    <w:rsid w:val="00A04602"/>
    <w:rsid w:val="00A1514C"/>
    <w:rsid w:val="00A21746"/>
    <w:rsid w:val="00A222DA"/>
    <w:rsid w:val="00A247A3"/>
    <w:rsid w:val="00A33AF2"/>
    <w:rsid w:val="00A43AE0"/>
    <w:rsid w:val="00A43CC7"/>
    <w:rsid w:val="00A46A4D"/>
    <w:rsid w:val="00A609D4"/>
    <w:rsid w:val="00A61BB5"/>
    <w:rsid w:val="00A628A1"/>
    <w:rsid w:val="00A815C6"/>
    <w:rsid w:val="00A8479A"/>
    <w:rsid w:val="00A93A3F"/>
    <w:rsid w:val="00A944AA"/>
    <w:rsid w:val="00A97D92"/>
    <w:rsid w:val="00AA1CFF"/>
    <w:rsid w:val="00AB3A76"/>
    <w:rsid w:val="00AC1E9A"/>
    <w:rsid w:val="00AC22DB"/>
    <w:rsid w:val="00AC6732"/>
    <w:rsid w:val="00AD3BDF"/>
    <w:rsid w:val="00AD4B79"/>
    <w:rsid w:val="00AD4CBD"/>
    <w:rsid w:val="00AD5D68"/>
    <w:rsid w:val="00AE1830"/>
    <w:rsid w:val="00AF3271"/>
    <w:rsid w:val="00B03771"/>
    <w:rsid w:val="00B041FA"/>
    <w:rsid w:val="00B0474E"/>
    <w:rsid w:val="00B05ADB"/>
    <w:rsid w:val="00B11E69"/>
    <w:rsid w:val="00B151D0"/>
    <w:rsid w:val="00B17BC9"/>
    <w:rsid w:val="00B22228"/>
    <w:rsid w:val="00B3166B"/>
    <w:rsid w:val="00B336C5"/>
    <w:rsid w:val="00B34F64"/>
    <w:rsid w:val="00B35495"/>
    <w:rsid w:val="00B54976"/>
    <w:rsid w:val="00B63064"/>
    <w:rsid w:val="00B63D16"/>
    <w:rsid w:val="00B76A69"/>
    <w:rsid w:val="00B81BE0"/>
    <w:rsid w:val="00B86B17"/>
    <w:rsid w:val="00B9580D"/>
    <w:rsid w:val="00B95AD1"/>
    <w:rsid w:val="00BB164F"/>
    <w:rsid w:val="00BB5041"/>
    <w:rsid w:val="00BC3D16"/>
    <w:rsid w:val="00BC5223"/>
    <w:rsid w:val="00BD075A"/>
    <w:rsid w:val="00BD494C"/>
    <w:rsid w:val="00BE182D"/>
    <w:rsid w:val="00BF1CD9"/>
    <w:rsid w:val="00BF5472"/>
    <w:rsid w:val="00C0116B"/>
    <w:rsid w:val="00C04AAC"/>
    <w:rsid w:val="00C167A6"/>
    <w:rsid w:val="00C24F18"/>
    <w:rsid w:val="00C25565"/>
    <w:rsid w:val="00C3530B"/>
    <w:rsid w:val="00C43295"/>
    <w:rsid w:val="00C511D9"/>
    <w:rsid w:val="00C51448"/>
    <w:rsid w:val="00C642AE"/>
    <w:rsid w:val="00C775AF"/>
    <w:rsid w:val="00C81F90"/>
    <w:rsid w:val="00C85D5D"/>
    <w:rsid w:val="00C90584"/>
    <w:rsid w:val="00CA110F"/>
    <w:rsid w:val="00CA4C7E"/>
    <w:rsid w:val="00CD200B"/>
    <w:rsid w:val="00CD37D1"/>
    <w:rsid w:val="00CD653B"/>
    <w:rsid w:val="00CE2216"/>
    <w:rsid w:val="00CE3401"/>
    <w:rsid w:val="00CE5186"/>
    <w:rsid w:val="00CE7299"/>
    <w:rsid w:val="00CF3199"/>
    <w:rsid w:val="00CF31FC"/>
    <w:rsid w:val="00CF32A5"/>
    <w:rsid w:val="00CF479F"/>
    <w:rsid w:val="00D07FA4"/>
    <w:rsid w:val="00D10C75"/>
    <w:rsid w:val="00D14157"/>
    <w:rsid w:val="00D172EC"/>
    <w:rsid w:val="00D17670"/>
    <w:rsid w:val="00D2517D"/>
    <w:rsid w:val="00D2708E"/>
    <w:rsid w:val="00D404E8"/>
    <w:rsid w:val="00D439F1"/>
    <w:rsid w:val="00D518EF"/>
    <w:rsid w:val="00D540DF"/>
    <w:rsid w:val="00D55796"/>
    <w:rsid w:val="00D56505"/>
    <w:rsid w:val="00D8070D"/>
    <w:rsid w:val="00D81285"/>
    <w:rsid w:val="00D95952"/>
    <w:rsid w:val="00DB02F6"/>
    <w:rsid w:val="00DB2927"/>
    <w:rsid w:val="00DB4539"/>
    <w:rsid w:val="00DC034D"/>
    <w:rsid w:val="00DC0944"/>
    <w:rsid w:val="00DC16A3"/>
    <w:rsid w:val="00DC2EE0"/>
    <w:rsid w:val="00DC77C1"/>
    <w:rsid w:val="00DD417E"/>
    <w:rsid w:val="00DE1518"/>
    <w:rsid w:val="00DF31F8"/>
    <w:rsid w:val="00E15125"/>
    <w:rsid w:val="00E30666"/>
    <w:rsid w:val="00E3084C"/>
    <w:rsid w:val="00E32ED7"/>
    <w:rsid w:val="00E45C76"/>
    <w:rsid w:val="00E55B22"/>
    <w:rsid w:val="00E56017"/>
    <w:rsid w:val="00E56EF9"/>
    <w:rsid w:val="00E629D9"/>
    <w:rsid w:val="00E738B1"/>
    <w:rsid w:val="00E76A56"/>
    <w:rsid w:val="00E81D11"/>
    <w:rsid w:val="00E8212D"/>
    <w:rsid w:val="00E87388"/>
    <w:rsid w:val="00E94CCA"/>
    <w:rsid w:val="00EA456F"/>
    <w:rsid w:val="00EB04F6"/>
    <w:rsid w:val="00EB1EC6"/>
    <w:rsid w:val="00EB56F9"/>
    <w:rsid w:val="00EC698D"/>
    <w:rsid w:val="00ED0AE1"/>
    <w:rsid w:val="00ED15F8"/>
    <w:rsid w:val="00ED2DD9"/>
    <w:rsid w:val="00ED4992"/>
    <w:rsid w:val="00ED6C0F"/>
    <w:rsid w:val="00EE037F"/>
    <w:rsid w:val="00EE5DE9"/>
    <w:rsid w:val="00F043EF"/>
    <w:rsid w:val="00F05CA8"/>
    <w:rsid w:val="00F079B0"/>
    <w:rsid w:val="00F17756"/>
    <w:rsid w:val="00F27BB1"/>
    <w:rsid w:val="00F3756C"/>
    <w:rsid w:val="00F37BED"/>
    <w:rsid w:val="00F4067B"/>
    <w:rsid w:val="00F45E61"/>
    <w:rsid w:val="00F51764"/>
    <w:rsid w:val="00F550A1"/>
    <w:rsid w:val="00F625B9"/>
    <w:rsid w:val="00F626AB"/>
    <w:rsid w:val="00F638D9"/>
    <w:rsid w:val="00F65E76"/>
    <w:rsid w:val="00F66D3C"/>
    <w:rsid w:val="00F7177C"/>
    <w:rsid w:val="00F751A7"/>
    <w:rsid w:val="00F7675B"/>
    <w:rsid w:val="00F8574B"/>
    <w:rsid w:val="00F93FDB"/>
    <w:rsid w:val="00FA362C"/>
    <w:rsid w:val="00FA6856"/>
    <w:rsid w:val="00FB3DE2"/>
    <w:rsid w:val="00FC62BE"/>
    <w:rsid w:val="00FC7901"/>
    <w:rsid w:val="00FD781A"/>
    <w:rsid w:val="00FE3A07"/>
    <w:rsid w:val="00FF45FC"/>
    <w:rsid w:val="00FF507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A8CD7B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F53"/>
  </w:style>
  <w:style w:type="paragraph" w:styleId="Heading1">
    <w:name w:val="heading 1"/>
    <w:basedOn w:val="Normal"/>
    <w:next w:val="Normal"/>
    <w:link w:val="Heading1Char"/>
    <w:uiPriority w:val="9"/>
    <w:qFormat/>
    <w:rsid w:val="007C03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03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C03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C03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03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03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03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03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03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03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03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C03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C03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03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03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03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03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03A3"/>
    <w:rPr>
      <w:rFonts w:eastAsiaTheme="majorEastAsia" w:cstheme="majorBidi"/>
      <w:color w:val="272727" w:themeColor="text1" w:themeTint="D8"/>
    </w:rPr>
  </w:style>
  <w:style w:type="paragraph" w:styleId="Title">
    <w:name w:val="Title"/>
    <w:basedOn w:val="Normal"/>
    <w:next w:val="Normal"/>
    <w:link w:val="TitleChar"/>
    <w:uiPriority w:val="10"/>
    <w:qFormat/>
    <w:rsid w:val="007C03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03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03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03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03A3"/>
    <w:pPr>
      <w:spacing w:before="160"/>
      <w:jc w:val="center"/>
    </w:pPr>
    <w:rPr>
      <w:i/>
      <w:iCs/>
      <w:color w:val="404040" w:themeColor="text1" w:themeTint="BF"/>
    </w:rPr>
  </w:style>
  <w:style w:type="character" w:customStyle="1" w:styleId="QuoteChar">
    <w:name w:val="Quote Char"/>
    <w:basedOn w:val="DefaultParagraphFont"/>
    <w:link w:val="Quote"/>
    <w:uiPriority w:val="29"/>
    <w:rsid w:val="007C03A3"/>
    <w:rPr>
      <w:i/>
      <w:iCs/>
      <w:color w:val="404040" w:themeColor="text1" w:themeTint="BF"/>
    </w:rPr>
  </w:style>
  <w:style w:type="paragraph" w:styleId="ListParagraph">
    <w:name w:val="List Paragraph"/>
    <w:basedOn w:val="Normal"/>
    <w:uiPriority w:val="34"/>
    <w:qFormat/>
    <w:rsid w:val="007C03A3"/>
    <w:pPr>
      <w:ind w:left="720"/>
      <w:contextualSpacing/>
    </w:pPr>
  </w:style>
  <w:style w:type="character" w:styleId="IntenseEmphasis">
    <w:name w:val="Intense Emphasis"/>
    <w:basedOn w:val="DefaultParagraphFont"/>
    <w:uiPriority w:val="21"/>
    <w:qFormat/>
    <w:rsid w:val="007C03A3"/>
    <w:rPr>
      <w:i/>
      <w:iCs/>
      <w:color w:val="0F4761" w:themeColor="accent1" w:themeShade="BF"/>
    </w:rPr>
  </w:style>
  <w:style w:type="paragraph" w:styleId="IntenseQuote">
    <w:name w:val="Intense Quote"/>
    <w:basedOn w:val="Normal"/>
    <w:next w:val="Normal"/>
    <w:link w:val="IntenseQuoteChar"/>
    <w:uiPriority w:val="30"/>
    <w:qFormat/>
    <w:rsid w:val="007C03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03A3"/>
    <w:rPr>
      <w:i/>
      <w:iCs/>
      <w:color w:val="0F4761" w:themeColor="accent1" w:themeShade="BF"/>
    </w:rPr>
  </w:style>
  <w:style w:type="character" w:styleId="IntenseReference">
    <w:name w:val="Intense Reference"/>
    <w:basedOn w:val="DefaultParagraphFont"/>
    <w:uiPriority w:val="32"/>
    <w:qFormat/>
    <w:rsid w:val="007C03A3"/>
    <w:rPr>
      <w:b/>
      <w:bCs/>
      <w:smallCaps/>
      <w:color w:val="0F4761" w:themeColor="accent1" w:themeShade="BF"/>
      <w:spacing w:val="5"/>
    </w:rPr>
  </w:style>
  <w:style w:type="character" w:styleId="Hyperlink">
    <w:name w:val="Hyperlink"/>
    <w:basedOn w:val="DefaultParagraphFont"/>
    <w:uiPriority w:val="99"/>
    <w:unhideWhenUsed/>
    <w:rsid w:val="003914D7"/>
    <w:rPr>
      <w:color w:val="467886" w:themeColor="hyperlink"/>
      <w:u w:val="single"/>
    </w:rPr>
  </w:style>
  <w:style w:type="character" w:styleId="UnresolvedMention">
    <w:name w:val="Unresolved Mention"/>
    <w:basedOn w:val="DefaultParagraphFont"/>
    <w:uiPriority w:val="99"/>
    <w:semiHidden/>
    <w:unhideWhenUsed/>
    <w:rsid w:val="003914D7"/>
    <w:rPr>
      <w:color w:val="605E5C"/>
      <w:shd w:val="clear" w:color="auto" w:fill="E1DFDD"/>
    </w:rPr>
  </w:style>
  <w:style w:type="character" w:styleId="FollowedHyperlink">
    <w:name w:val="FollowedHyperlink"/>
    <w:basedOn w:val="DefaultParagraphFont"/>
    <w:uiPriority w:val="99"/>
    <w:semiHidden/>
    <w:unhideWhenUsed/>
    <w:rsid w:val="009F7050"/>
    <w:rPr>
      <w:color w:val="96607D" w:themeColor="followedHyperlink"/>
      <w:u w:val="single"/>
    </w:rPr>
  </w:style>
  <w:style w:type="paragraph" w:styleId="NormalWeb">
    <w:name w:val="Normal (Web)"/>
    <w:basedOn w:val="Normal"/>
    <w:uiPriority w:val="99"/>
    <w:unhideWhenUsed/>
    <w:rsid w:val="0077503D"/>
    <w:rPr>
      <w:rFonts w:ascii="Times New Roman" w:hAnsi="Times New Roman" w:cs="Times New Roman"/>
      <w:sz w:val="24"/>
      <w:szCs w:val="24"/>
    </w:rPr>
  </w:style>
  <w:style w:type="character" w:styleId="Strong">
    <w:name w:val="Strong"/>
    <w:basedOn w:val="DefaultParagraphFont"/>
    <w:uiPriority w:val="22"/>
    <w:qFormat/>
    <w:rsid w:val="008367A8"/>
    <w:rPr>
      <w:b/>
      <w:bCs/>
    </w:rPr>
  </w:style>
  <w:style w:type="character" w:styleId="Emphasis">
    <w:name w:val="Emphasis"/>
    <w:basedOn w:val="DefaultParagraphFont"/>
    <w:uiPriority w:val="20"/>
    <w:qFormat/>
    <w:rsid w:val="008367A8"/>
    <w:rPr>
      <w:i/>
      <w:iCs/>
    </w:rPr>
  </w:style>
  <w:style w:type="paragraph" w:styleId="Caption">
    <w:name w:val="caption"/>
    <w:basedOn w:val="Normal"/>
    <w:next w:val="Normal"/>
    <w:uiPriority w:val="35"/>
    <w:unhideWhenUsed/>
    <w:qFormat/>
    <w:rsid w:val="00447F23"/>
    <w:pPr>
      <w:spacing w:after="200" w:line="240" w:lineRule="auto"/>
    </w:pPr>
    <w:rPr>
      <w:i/>
      <w:iCs/>
      <w:color w:val="0E2841" w:themeColor="text2"/>
      <w:sz w:val="18"/>
      <w:szCs w:val="18"/>
    </w:rPr>
  </w:style>
  <w:style w:type="paragraph" w:styleId="Header">
    <w:name w:val="header"/>
    <w:basedOn w:val="Normal"/>
    <w:link w:val="HeaderChar"/>
    <w:uiPriority w:val="99"/>
    <w:unhideWhenUsed/>
    <w:rsid w:val="00B354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5495"/>
  </w:style>
  <w:style w:type="paragraph" w:styleId="Footer">
    <w:name w:val="footer"/>
    <w:basedOn w:val="Normal"/>
    <w:link w:val="FooterChar"/>
    <w:uiPriority w:val="99"/>
    <w:unhideWhenUsed/>
    <w:rsid w:val="00B354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5495"/>
  </w:style>
  <w:style w:type="paragraph" w:styleId="NoSpacing">
    <w:name w:val="No Spacing"/>
    <w:link w:val="NoSpacingChar"/>
    <w:uiPriority w:val="1"/>
    <w:qFormat/>
    <w:rsid w:val="00E45C76"/>
    <w:pPr>
      <w:spacing w:after="0" w:line="240" w:lineRule="auto"/>
    </w:pPr>
    <w:rPr>
      <w:rFonts w:eastAsiaTheme="minorEastAsia"/>
      <w:lang w:eastAsia="en-GB"/>
      <w14:ligatures w14:val="none"/>
    </w:rPr>
  </w:style>
  <w:style w:type="character" w:customStyle="1" w:styleId="NoSpacingChar">
    <w:name w:val="No Spacing Char"/>
    <w:basedOn w:val="DefaultParagraphFont"/>
    <w:link w:val="NoSpacing"/>
    <w:uiPriority w:val="1"/>
    <w:rsid w:val="00E45C76"/>
    <w:rPr>
      <w:rFonts w:eastAsiaTheme="minorEastAsia"/>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9230">
      <w:bodyDiv w:val="1"/>
      <w:marLeft w:val="0"/>
      <w:marRight w:val="0"/>
      <w:marTop w:val="0"/>
      <w:marBottom w:val="0"/>
      <w:divBdr>
        <w:top w:val="none" w:sz="0" w:space="0" w:color="auto"/>
        <w:left w:val="none" w:sz="0" w:space="0" w:color="auto"/>
        <w:bottom w:val="none" w:sz="0" w:space="0" w:color="auto"/>
        <w:right w:val="none" w:sz="0" w:space="0" w:color="auto"/>
      </w:divBdr>
    </w:div>
    <w:div w:id="13000292">
      <w:bodyDiv w:val="1"/>
      <w:marLeft w:val="0"/>
      <w:marRight w:val="0"/>
      <w:marTop w:val="0"/>
      <w:marBottom w:val="0"/>
      <w:divBdr>
        <w:top w:val="none" w:sz="0" w:space="0" w:color="auto"/>
        <w:left w:val="none" w:sz="0" w:space="0" w:color="auto"/>
        <w:bottom w:val="none" w:sz="0" w:space="0" w:color="auto"/>
        <w:right w:val="none" w:sz="0" w:space="0" w:color="auto"/>
      </w:divBdr>
      <w:divsChild>
        <w:div w:id="1971011588">
          <w:marLeft w:val="0"/>
          <w:marRight w:val="0"/>
          <w:marTop w:val="0"/>
          <w:marBottom w:val="0"/>
          <w:divBdr>
            <w:top w:val="none" w:sz="0" w:space="0" w:color="auto"/>
            <w:left w:val="none" w:sz="0" w:space="0" w:color="auto"/>
            <w:bottom w:val="none" w:sz="0" w:space="0" w:color="auto"/>
            <w:right w:val="none" w:sz="0" w:space="0" w:color="auto"/>
          </w:divBdr>
          <w:divsChild>
            <w:div w:id="376703230">
              <w:marLeft w:val="0"/>
              <w:marRight w:val="0"/>
              <w:marTop w:val="0"/>
              <w:marBottom w:val="0"/>
              <w:divBdr>
                <w:top w:val="none" w:sz="0" w:space="0" w:color="auto"/>
                <w:left w:val="none" w:sz="0" w:space="0" w:color="auto"/>
                <w:bottom w:val="none" w:sz="0" w:space="0" w:color="auto"/>
                <w:right w:val="none" w:sz="0" w:space="0" w:color="auto"/>
              </w:divBdr>
              <w:divsChild>
                <w:div w:id="1871530306">
                  <w:marLeft w:val="0"/>
                  <w:marRight w:val="0"/>
                  <w:marTop w:val="0"/>
                  <w:marBottom w:val="0"/>
                  <w:divBdr>
                    <w:top w:val="none" w:sz="0" w:space="0" w:color="auto"/>
                    <w:left w:val="none" w:sz="0" w:space="0" w:color="auto"/>
                    <w:bottom w:val="none" w:sz="0" w:space="0" w:color="auto"/>
                    <w:right w:val="none" w:sz="0" w:space="0" w:color="auto"/>
                  </w:divBdr>
                  <w:divsChild>
                    <w:div w:id="513685674">
                      <w:marLeft w:val="0"/>
                      <w:marRight w:val="0"/>
                      <w:marTop w:val="0"/>
                      <w:marBottom w:val="0"/>
                      <w:divBdr>
                        <w:top w:val="none" w:sz="0" w:space="0" w:color="auto"/>
                        <w:left w:val="none" w:sz="0" w:space="0" w:color="auto"/>
                        <w:bottom w:val="none" w:sz="0" w:space="0" w:color="auto"/>
                        <w:right w:val="none" w:sz="0" w:space="0" w:color="auto"/>
                      </w:divBdr>
                      <w:divsChild>
                        <w:div w:id="221526254">
                          <w:marLeft w:val="0"/>
                          <w:marRight w:val="0"/>
                          <w:marTop w:val="0"/>
                          <w:marBottom w:val="0"/>
                          <w:divBdr>
                            <w:top w:val="none" w:sz="0" w:space="0" w:color="auto"/>
                            <w:left w:val="none" w:sz="0" w:space="0" w:color="auto"/>
                            <w:bottom w:val="none" w:sz="0" w:space="0" w:color="auto"/>
                            <w:right w:val="none" w:sz="0" w:space="0" w:color="auto"/>
                          </w:divBdr>
                          <w:divsChild>
                            <w:div w:id="58040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392258">
      <w:bodyDiv w:val="1"/>
      <w:marLeft w:val="0"/>
      <w:marRight w:val="0"/>
      <w:marTop w:val="0"/>
      <w:marBottom w:val="0"/>
      <w:divBdr>
        <w:top w:val="none" w:sz="0" w:space="0" w:color="auto"/>
        <w:left w:val="none" w:sz="0" w:space="0" w:color="auto"/>
        <w:bottom w:val="none" w:sz="0" w:space="0" w:color="auto"/>
        <w:right w:val="none" w:sz="0" w:space="0" w:color="auto"/>
      </w:divBdr>
    </w:div>
    <w:div w:id="89933171">
      <w:bodyDiv w:val="1"/>
      <w:marLeft w:val="0"/>
      <w:marRight w:val="0"/>
      <w:marTop w:val="0"/>
      <w:marBottom w:val="0"/>
      <w:divBdr>
        <w:top w:val="none" w:sz="0" w:space="0" w:color="auto"/>
        <w:left w:val="none" w:sz="0" w:space="0" w:color="auto"/>
        <w:bottom w:val="none" w:sz="0" w:space="0" w:color="auto"/>
        <w:right w:val="none" w:sz="0" w:space="0" w:color="auto"/>
      </w:divBdr>
    </w:div>
    <w:div w:id="128062405">
      <w:bodyDiv w:val="1"/>
      <w:marLeft w:val="0"/>
      <w:marRight w:val="0"/>
      <w:marTop w:val="0"/>
      <w:marBottom w:val="0"/>
      <w:divBdr>
        <w:top w:val="none" w:sz="0" w:space="0" w:color="auto"/>
        <w:left w:val="none" w:sz="0" w:space="0" w:color="auto"/>
        <w:bottom w:val="none" w:sz="0" w:space="0" w:color="auto"/>
        <w:right w:val="none" w:sz="0" w:space="0" w:color="auto"/>
      </w:divBdr>
    </w:div>
    <w:div w:id="211425161">
      <w:bodyDiv w:val="1"/>
      <w:marLeft w:val="0"/>
      <w:marRight w:val="0"/>
      <w:marTop w:val="0"/>
      <w:marBottom w:val="0"/>
      <w:divBdr>
        <w:top w:val="none" w:sz="0" w:space="0" w:color="auto"/>
        <w:left w:val="none" w:sz="0" w:space="0" w:color="auto"/>
        <w:bottom w:val="none" w:sz="0" w:space="0" w:color="auto"/>
        <w:right w:val="none" w:sz="0" w:space="0" w:color="auto"/>
      </w:divBdr>
    </w:div>
    <w:div w:id="254755661">
      <w:bodyDiv w:val="1"/>
      <w:marLeft w:val="0"/>
      <w:marRight w:val="0"/>
      <w:marTop w:val="0"/>
      <w:marBottom w:val="0"/>
      <w:divBdr>
        <w:top w:val="none" w:sz="0" w:space="0" w:color="auto"/>
        <w:left w:val="none" w:sz="0" w:space="0" w:color="auto"/>
        <w:bottom w:val="none" w:sz="0" w:space="0" w:color="auto"/>
        <w:right w:val="none" w:sz="0" w:space="0" w:color="auto"/>
      </w:divBdr>
    </w:div>
    <w:div w:id="257367670">
      <w:bodyDiv w:val="1"/>
      <w:marLeft w:val="0"/>
      <w:marRight w:val="0"/>
      <w:marTop w:val="0"/>
      <w:marBottom w:val="0"/>
      <w:divBdr>
        <w:top w:val="none" w:sz="0" w:space="0" w:color="auto"/>
        <w:left w:val="none" w:sz="0" w:space="0" w:color="auto"/>
        <w:bottom w:val="none" w:sz="0" w:space="0" w:color="auto"/>
        <w:right w:val="none" w:sz="0" w:space="0" w:color="auto"/>
      </w:divBdr>
      <w:divsChild>
        <w:div w:id="1876892921">
          <w:marLeft w:val="0"/>
          <w:marRight w:val="0"/>
          <w:marTop w:val="0"/>
          <w:marBottom w:val="0"/>
          <w:divBdr>
            <w:top w:val="none" w:sz="0" w:space="0" w:color="auto"/>
            <w:left w:val="none" w:sz="0" w:space="0" w:color="auto"/>
            <w:bottom w:val="none" w:sz="0" w:space="0" w:color="auto"/>
            <w:right w:val="none" w:sz="0" w:space="0" w:color="auto"/>
          </w:divBdr>
          <w:divsChild>
            <w:div w:id="1110272564">
              <w:marLeft w:val="0"/>
              <w:marRight w:val="0"/>
              <w:marTop w:val="0"/>
              <w:marBottom w:val="0"/>
              <w:divBdr>
                <w:top w:val="none" w:sz="0" w:space="0" w:color="auto"/>
                <w:left w:val="none" w:sz="0" w:space="0" w:color="auto"/>
                <w:bottom w:val="none" w:sz="0" w:space="0" w:color="auto"/>
                <w:right w:val="none" w:sz="0" w:space="0" w:color="auto"/>
              </w:divBdr>
              <w:divsChild>
                <w:div w:id="883104371">
                  <w:marLeft w:val="0"/>
                  <w:marRight w:val="0"/>
                  <w:marTop w:val="0"/>
                  <w:marBottom w:val="0"/>
                  <w:divBdr>
                    <w:top w:val="none" w:sz="0" w:space="0" w:color="auto"/>
                    <w:left w:val="none" w:sz="0" w:space="0" w:color="auto"/>
                    <w:bottom w:val="none" w:sz="0" w:space="0" w:color="auto"/>
                    <w:right w:val="none" w:sz="0" w:space="0" w:color="auto"/>
                  </w:divBdr>
                  <w:divsChild>
                    <w:div w:id="155923321">
                      <w:marLeft w:val="0"/>
                      <w:marRight w:val="0"/>
                      <w:marTop w:val="0"/>
                      <w:marBottom w:val="0"/>
                      <w:divBdr>
                        <w:top w:val="none" w:sz="0" w:space="0" w:color="auto"/>
                        <w:left w:val="none" w:sz="0" w:space="0" w:color="auto"/>
                        <w:bottom w:val="none" w:sz="0" w:space="0" w:color="auto"/>
                        <w:right w:val="none" w:sz="0" w:space="0" w:color="auto"/>
                      </w:divBdr>
                      <w:divsChild>
                        <w:div w:id="1543518289">
                          <w:marLeft w:val="0"/>
                          <w:marRight w:val="0"/>
                          <w:marTop w:val="0"/>
                          <w:marBottom w:val="0"/>
                          <w:divBdr>
                            <w:top w:val="none" w:sz="0" w:space="0" w:color="auto"/>
                            <w:left w:val="none" w:sz="0" w:space="0" w:color="auto"/>
                            <w:bottom w:val="none" w:sz="0" w:space="0" w:color="auto"/>
                            <w:right w:val="none" w:sz="0" w:space="0" w:color="auto"/>
                          </w:divBdr>
                          <w:divsChild>
                            <w:div w:id="94787672">
                              <w:marLeft w:val="0"/>
                              <w:marRight w:val="0"/>
                              <w:marTop w:val="0"/>
                              <w:marBottom w:val="0"/>
                              <w:divBdr>
                                <w:top w:val="none" w:sz="0" w:space="0" w:color="auto"/>
                                <w:left w:val="none" w:sz="0" w:space="0" w:color="auto"/>
                                <w:bottom w:val="none" w:sz="0" w:space="0" w:color="auto"/>
                                <w:right w:val="none" w:sz="0" w:space="0" w:color="auto"/>
                              </w:divBdr>
                              <w:divsChild>
                                <w:div w:id="468280777">
                                  <w:marLeft w:val="0"/>
                                  <w:marRight w:val="0"/>
                                  <w:marTop w:val="0"/>
                                  <w:marBottom w:val="0"/>
                                  <w:divBdr>
                                    <w:top w:val="none" w:sz="0" w:space="0" w:color="auto"/>
                                    <w:left w:val="none" w:sz="0" w:space="0" w:color="auto"/>
                                    <w:bottom w:val="none" w:sz="0" w:space="0" w:color="auto"/>
                                    <w:right w:val="none" w:sz="0" w:space="0" w:color="auto"/>
                                  </w:divBdr>
                                  <w:divsChild>
                                    <w:div w:id="1798448732">
                                      <w:marLeft w:val="0"/>
                                      <w:marRight w:val="0"/>
                                      <w:marTop w:val="0"/>
                                      <w:marBottom w:val="0"/>
                                      <w:divBdr>
                                        <w:top w:val="none" w:sz="0" w:space="0" w:color="auto"/>
                                        <w:left w:val="none" w:sz="0" w:space="0" w:color="auto"/>
                                        <w:bottom w:val="none" w:sz="0" w:space="0" w:color="auto"/>
                                        <w:right w:val="none" w:sz="0" w:space="0" w:color="auto"/>
                                      </w:divBdr>
                                      <w:divsChild>
                                        <w:div w:id="829831852">
                                          <w:marLeft w:val="0"/>
                                          <w:marRight w:val="0"/>
                                          <w:marTop w:val="0"/>
                                          <w:marBottom w:val="0"/>
                                          <w:divBdr>
                                            <w:top w:val="none" w:sz="0" w:space="0" w:color="auto"/>
                                            <w:left w:val="none" w:sz="0" w:space="0" w:color="auto"/>
                                            <w:bottom w:val="none" w:sz="0" w:space="0" w:color="auto"/>
                                            <w:right w:val="none" w:sz="0" w:space="0" w:color="auto"/>
                                          </w:divBdr>
                                          <w:divsChild>
                                            <w:div w:id="846796519">
                                              <w:marLeft w:val="0"/>
                                              <w:marRight w:val="0"/>
                                              <w:marTop w:val="0"/>
                                              <w:marBottom w:val="0"/>
                                              <w:divBdr>
                                                <w:top w:val="none" w:sz="0" w:space="0" w:color="auto"/>
                                                <w:left w:val="none" w:sz="0" w:space="0" w:color="auto"/>
                                                <w:bottom w:val="none" w:sz="0" w:space="0" w:color="auto"/>
                                                <w:right w:val="none" w:sz="0" w:space="0" w:color="auto"/>
                                              </w:divBdr>
                                              <w:divsChild>
                                                <w:div w:id="837383014">
                                                  <w:marLeft w:val="0"/>
                                                  <w:marRight w:val="0"/>
                                                  <w:marTop w:val="0"/>
                                                  <w:marBottom w:val="0"/>
                                                  <w:divBdr>
                                                    <w:top w:val="none" w:sz="0" w:space="0" w:color="auto"/>
                                                    <w:left w:val="none" w:sz="0" w:space="0" w:color="auto"/>
                                                    <w:bottom w:val="none" w:sz="0" w:space="0" w:color="auto"/>
                                                    <w:right w:val="none" w:sz="0" w:space="0" w:color="auto"/>
                                                  </w:divBdr>
                                                  <w:divsChild>
                                                    <w:div w:id="1770814374">
                                                      <w:marLeft w:val="0"/>
                                                      <w:marRight w:val="0"/>
                                                      <w:marTop w:val="0"/>
                                                      <w:marBottom w:val="0"/>
                                                      <w:divBdr>
                                                        <w:top w:val="none" w:sz="0" w:space="0" w:color="auto"/>
                                                        <w:left w:val="none" w:sz="0" w:space="0" w:color="auto"/>
                                                        <w:bottom w:val="none" w:sz="0" w:space="0" w:color="auto"/>
                                                        <w:right w:val="none" w:sz="0" w:space="0" w:color="auto"/>
                                                      </w:divBdr>
                                                      <w:divsChild>
                                                        <w:div w:id="200870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83728774">
      <w:bodyDiv w:val="1"/>
      <w:marLeft w:val="0"/>
      <w:marRight w:val="0"/>
      <w:marTop w:val="0"/>
      <w:marBottom w:val="0"/>
      <w:divBdr>
        <w:top w:val="none" w:sz="0" w:space="0" w:color="auto"/>
        <w:left w:val="none" w:sz="0" w:space="0" w:color="auto"/>
        <w:bottom w:val="none" w:sz="0" w:space="0" w:color="auto"/>
        <w:right w:val="none" w:sz="0" w:space="0" w:color="auto"/>
      </w:divBdr>
      <w:divsChild>
        <w:div w:id="471823889">
          <w:marLeft w:val="0"/>
          <w:marRight w:val="0"/>
          <w:marTop w:val="0"/>
          <w:marBottom w:val="0"/>
          <w:divBdr>
            <w:top w:val="none" w:sz="0" w:space="0" w:color="auto"/>
            <w:left w:val="none" w:sz="0" w:space="0" w:color="auto"/>
            <w:bottom w:val="none" w:sz="0" w:space="0" w:color="auto"/>
            <w:right w:val="none" w:sz="0" w:space="0" w:color="auto"/>
          </w:divBdr>
          <w:divsChild>
            <w:div w:id="223879478">
              <w:marLeft w:val="0"/>
              <w:marRight w:val="0"/>
              <w:marTop w:val="0"/>
              <w:marBottom w:val="0"/>
              <w:divBdr>
                <w:top w:val="none" w:sz="0" w:space="0" w:color="auto"/>
                <w:left w:val="none" w:sz="0" w:space="0" w:color="auto"/>
                <w:bottom w:val="none" w:sz="0" w:space="0" w:color="auto"/>
                <w:right w:val="none" w:sz="0" w:space="0" w:color="auto"/>
              </w:divBdr>
              <w:divsChild>
                <w:div w:id="465320634">
                  <w:marLeft w:val="0"/>
                  <w:marRight w:val="0"/>
                  <w:marTop w:val="0"/>
                  <w:marBottom w:val="0"/>
                  <w:divBdr>
                    <w:top w:val="none" w:sz="0" w:space="0" w:color="auto"/>
                    <w:left w:val="none" w:sz="0" w:space="0" w:color="auto"/>
                    <w:bottom w:val="none" w:sz="0" w:space="0" w:color="auto"/>
                    <w:right w:val="none" w:sz="0" w:space="0" w:color="auto"/>
                  </w:divBdr>
                  <w:divsChild>
                    <w:div w:id="1031539503">
                      <w:marLeft w:val="0"/>
                      <w:marRight w:val="0"/>
                      <w:marTop w:val="0"/>
                      <w:marBottom w:val="0"/>
                      <w:divBdr>
                        <w:top w:val="none" w:sz="0" w:space="0" w:color="auto"/>
                        <w:left w:val="none" w:sz="0" w:space="0" w:color="auto"/>
                        <w:bottom w:val="none" w:sz="0" w:space="0" w:color="auto"/>
                        <w:right w:val="none" w:sz="0" w:space="0" w:color="auto"/>
                      </w:divBdr>
                      <w:divsChild>
                        <w:div w:id="1387533055">
                          <w:marLeft w:val="0"/>
                          <w:marRight w:val="0"/>
                          <w:marTop w:val="0"/>
                          <w:marBottom w:val="0"/>
                          <w:divBdr>
                            <w:top w:val="none" w:sz="0" w:space="0" w:color="auto"/>
                            <w:left w:val="none" w:sz="0" w:space="0" w:color="auto"/>
                            <w:bottom w:val="none" w:sz="0" w:space="0" w:color="auto"/>
                            <w:right w:val="none" w:sz="0" w:space="0" w:color="auto"/>
                          </w:divBdr>
                          <w:divsChild>
                            <w:div w:id="214902342">
                              <w:marLeft w:val="0"/>
                              <w:marRight w:val="0"/>
                              <w:marTop w:val="0"/>
                              <w:marBottom w:val="0"/>
                              <w:divBdr>
                                <w:top w:val="none" w:sz="0" w:space="0" w:color="auto"/>
                                <w:left w:val="none" w:sz="0" w:space="0" w:color="auto"/>
                                <w:bottom w:val="none" w:sz="0" w:space="0" w:color="auto"/>
                                <w:right w:val="none" w:sz="0" w:space="0" w:color="auto"/>
                              </w:divBdr>
                              <w:divsChild>
                                <w:div w:id="1742681038">
                                  <w:marLeft w:val="0"/>
                                  <w:marRight w:val="0"/>
                                  <w:marTop w:val="0"/>
                                  <w:marBottom w:val="0"/>
                                  <w:divBdr>
                                    <w:top w:val="none" w:sz="0" w:space="0" w:color="auto"/>
                                    <w:left w:val="none" w:sz="0" w:space="0" w:color="auto"/>
                                    <w:bottom w:val="none" w:sz="0" w:space="0" w:color="auto"/>
                                    <w:right w:val="none" w:sz="0" w:space="0" w:color="auto"/>
                                  </w:divBdr>
                                  <w:divsChild>
                                    <w:div w:id="322660345">
                                      <w:marLeft w:val="0"/>
                                      <w:marRight w:val="0"/>
                                      <w:marTop w:val="0"/>
                                      <w:marBottom w:val="0"/>
                                      <w:divBdr>
                                        <w:top w:val="none" w:sz="0" w:space="0" w:color="auto"/>
                                        <w:left w:val="none" w:sz="0" w:space="0" w:color="auto"/>
                                        <w:bottom w:val="none" w:sz="0" w:space="0" w:color="auto"/>
                                        <w:right w:val="none" w:sz="0" w:space="0" w:color="auto"/>
                                      </w:divBdr>
                                      <w:divsChild>
                                        <w:div w:id="1679115676">
                                          <w:marLeft w:val="0"/>
                                          <w:marRight w:val="0"/>
                                          <w:marTop w:val="0"/>
                                          <w:marBottom w:val="0"/>
                                          <w:divBdr>
                                            <w:top w:val="none" w:sz="0" w:space="0" w:color="auto"/>
                                            <w:left w:val="none" w:sz="0" w:space="0" w:color="auto"/>
                                            <w:bottom w:val="none" w:sz="0" w:space="0" w:color="auto"/>
                                            <w:right w:val="none" w:sz="0" w:space="0" w:color="auto"/>
                                          </w:divBdr>
                                          <w:divsChild>
                                            <w:div w:id="1937132595">
                                              <w:marLeft w:val="0"/>
                                              <w:marRight w:val="0"/>
                                              <w:marTop w:val="0"/>
                                              <w:marBottom w:val="0"/>
                                              <w:divBdr>
                                                <w:top w:val="none" w:sz="0" w:space="0" w:color="auto"/>
                                                <w:left w:val="none" w:sz="0" w:space="0" w:color="auto"/>
                                                <w:bottom w:val="none" w:sz="0" w:space="0" w:color="auto"/>
                                                <w:right w:val="none" w:sz="0" w:space="0" w:color="auto"/>
                                              </w:divBdr>
                                              <w:divsChild>
                                                <w:div w:id="886723613">
                                                  <w:marLeft w:val="0"/>
                                                  <w:marRight w:val="0"/>
                                                  <w:marTop w:val="0"/>
                                                  <w:marBottom w:val="0"/>
                                                  <w:divBdr>
                                                    <w:top w:val="none" w:sz="0" w:space="0" w:color="auto"/>
                                                    <w:left w:val="none" w:sz="0" w:space="0" w:color="auto"/>
                                                    <w:bottom w:val="none" w:sz="0" w:space="0" w:color="auto"/>
                                                    <w:right w:val="none" w:sz="0" w:space="0" w:color="auto"/>
                                                  </w:divBdr>
                                                  <w:divsChild>
                                                    <w:div w:id="1771241907">
                                                      <w:marLeft w:val="0"/>
                                                      <w:marRight w:val="0"/>
                                                      <w:marTop w:val="0"/>
                                                      <w:marBottom w:val="0"/>
                                                      <w:divBdr>
                                                        <w:top w:val="none" w:sz="0" w:space="0" w:color="auto"/>
                                                        <w:left w:val="none" w:sz="0" w:space="0" w:color="auto"/>
                                                        <w:bottom w:val="none" w:sz="0" w:space="0" w:color="auto"/>
                                                        <w:right w:val="none" w:sz="0" w:space="0" w:color="auto"/>
                                                      </w:divBdr>
                                                      <w:divsChild>
                                                        <w:div w:id="77830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14603310">
      <w:bodyDiv w:val="1"/>
      <w:marLeft w:val="0"/>
      <w:marRight w:val="0"/>
      <w:marTop w:val="0"/>
      <w:marBottom w:val="0"/>
      <w:divBdr>
        <w:top w:val="none" w:sz="0" w:space="0" w:color="auto"/>
        <w:left w:val="none" w:sz="0" w:space="0" w:color="auto"/>
        <w:bottom w:val="none" w:sz="0" w:space="0" w:color="auto"/>
        <w:right w:val="none" w:sz="0" w:space="0" w:color="auto"/>
      </w:divBdr>
    </w:div>
    <w:div w:id="321127633">
      <w:bodyDiv w:val="1"/>
      <w:marLeft w:val="0"/>
      <w:marRight w:val="0"/>
      <w:marTop w:val="0"/>
      <w:marBottom w:val="0"/>
      <w:divBdr>
        <w:top w:val="none" w:sz="0" w:space="0" w:color="auto"/>
        <w:left w:val="none" w:sz="0" w:space="0" w:color="auto"/>
        <w:bottom w:val="none" w:sz="0" w:space="0" w:color="auto"/>
        <w:right w:val="none" w:sz="0" w:space="0" w:color="auto"/>
      </w:divBdr>
      <w:divsChild>
        <w:div w:id="526993620">
          <w:marLeft w:val="0"/>
          <w:marRight w:val="0"/>
          <w:marTop w:val="0"/>
          <w:marBottom w:val="0"/>
          <w:divBdr>
            <w:top w:val="none" w:sz="0" w:space="0" w:color="auto"/>
            <w:left w:val="none" w:sz="0" w:space="0" w:color="auto"/>
            <w:bottom w:val="none" w:sz="0" w:space="0" w:color="auto"/>
            <w:right w:val="none" w:sz="0" w:space="0" w:color="auto"/>
          </w:divBdr>
          <w:divsChild>
            <w:div w:id="975453249">
              <w:marLeft w:val="0"/>
              <w:marRight w:val="0"/>
              <w:marTop w:val="0"/>
              <w:marBottom w:val="0"/>
              <w:divBdr>
                <w:top w:val="none" w:sz="0" w:space="0" w:color="auto"/>
                <w:left w:val="none" w:sz="0" w:space="0" w:color="auto"/>
                <w:bottom w:val="none" w:sz="0" w:space="0" w:color="auto"/>
                <w:right w:val="none" w:sz="0" w:space="0" w:color="auto"/>
              </w:divBdr>
              <w:divsChild>
                <w:div w:id="1352493969">
                  <w:marLeft w:val="0"/>
                  <w:marRight w:val="0"/>
                  <w:marTop w:val="0"/>
                  <w:marBottom w:val="0"/>
                  <w:divBdr>
                    <w:top w:val="none" w:sz="0" w:space="0" w:color="auto"/>
                    <w:left w:val="none" w:sz="0" w:space="0" w:color="auto"/>
                    <w:bottom w:val="none" w:sz="0" w:space="0" w:color="auto"/>
                    <w:right w:val="none" w:sz="0" w:space="0" w:color="auto"/>
                  </w:divBdr>
                  <w:divsChild>
                    <w:div w:id="1515068250">
                      <w:marLeft w:val="0"/>
                      <w:marRight w:val="0"/>
                      <w:marTop w:val="0"/>
                      <w:marBottom w:val="0"/>
                      <w:divBdr>
                        <w:top w:val="none" w:sz="0" w:space="0" w:color="auto"/>
                        <w:left w:val="none" w:sz="0" w:space="0" w:color="auto"/>
                        <w:bottom w:val="none" w:sz="0" w:space="0" w:color="auto"/>
                        <w:right w:val="none" w:sz="0" w:space="0" w:color="auto"/>
                      </w:divBdr>
                      <w:divsChild>
                        <w:div w:id="553585690">
                          <w:marLeft w:val="0"/>
                          <w:marRight w:val="0"/>
                          <w:marTop w:val="0"/>
                          <w:marBottom w:val="0"/>
                          <w:divBdr>
                            <w:top w:val="none" w:sz="0" w:space="0" w:color="auto"/>
                            <w:left w:val="none" w:sz="0" w:space="0" w:color="auto"/>
                            <w:bottom w:val="none" w:sz="0" w:space="0" w:color="auto"/>
                            <w:right w:val="none" w:sz="0" w:space="0" w:color="auto"/>
                          </w:divBdr>
                          <w:divsChild>
                            <w:div w:id="1157650479">
                              <w:marLeft w:val="0"/>
                              <w:marRight w:val="0"/>
                              <w:marTop w:val="0"/>
                              <w:marBottom w:val="0"/>
                              <w:divBdr>
                                <w:top w:val="none" w:sz="0" w:space="0" w:color="auto"/>
                                <w:left w:val="none" w:sz="0" w:space="0" w:color="auto"/>
                                <w:bottom w:val="none" w:sz="0" w:space="0" w:color="auto"/>
                                <w:right w:val="none" w:sz="0" w:space="0" w:color="auto"/>
                              </w:divBdr>
                              <w:divsChild>
                                <w:div w:id="322466836">
                                  <w:marLeft w:val="0"/>
                                  <w:marRight w:val="0"/>
                                  <w:marTop w:val="0"/>
                                  <w:marBottom w:val="0"/>
                                  <w:divBdr>
                                    <w:top w:val="none" w:sz="0" w:space="0" w:color="auto"/>
                                    <w:left w:val="none" w:sz="0" w:space="0" w:color="auto"/>
                                    <w:bottom w:val="none" w:sz="0" w:space="0" w:color="auto"/>
                                    <w:right w:val="none" w:sz="0" w:space="0" w:color="auto"/>
                                  </w:divBdr>
                                  <w:divsChild>
                                    <w:div w:id="27606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628143">
                          <w:marLeft w:val="0"/>
                          <w:marRight w:val="0"/>
                          <w:marTop w:val="0"/>
                          <w:marBottom w:val="0"/>
                          <w:divBdr>
                            <w:top w:val="none" w:sz="0" w:space="0" w:color="auto"/>
                            <w:left w:val="none" w:sz="0" w:space="0" w:color="auto"/>
                            <w:bottom w:val="none" w:sz="0" w:space="0" w:color="auto"/>
                            <w:right w:val="none" w:sz="0" w:space="0" w:color="auto"/>
                          </w:divBdr>
                          <w:divsChild>
                            <w:div w:id="1113750793">
                              <w:marLeft w:val="0"/>
                              <w:marRight w:val="0"/>
                              <w:marTop w:val="0"/>
                              <w:marBottom w:val="0"/>
                              <w:divBdr>
                                <w:top w:val="none" w:sz="0" w:space="0" w:color="auto"/>
                                <w:left w:val="none" w:sz="0" w:space="0" w:color="auto"/>
                                <w:bottom w:val="none" w:sz="0" w:space="0" w:color="auto"/>
                                <w:right w:val="none" w:sz="0" w:space="0" w:color="auto"/>
                              </w:divBdr>
                              <w:divsChild>
                                <w:div w:id="869683694">
                                  <w:marLeft w:val="0"/>
                                  <w:marRight w:val="0"/>
                                  <w:marTop w:val="0"/>
                                  <w:marBottom w:val="0"/>
                                  <w:divBdr>
                                    <w:top w:val="none" w:sz="0" w:space="0" w:color="auto"/>
                                    <w:left w:val="none" w:sz="0" w:space="0" w:color="auto"/>
                                    <w:bottom w:val="none" w:sz="0" w:space="0" w:color="auto"/>
                                    <w:right w:val="none" w:sz="0" w:space="0" w:color="auto"/>
                                  </w:divBdr>
                                  <w:divsChild>
                                    <w:div w:id="2002926537">
                                      <w:marLeft w:val="0"/>
                                      <w:marRight w:val="0"/>
                                      <w:marTop w:val="0"/>
                                      <w:marBottom w:val="0"/>
                                      <w:divBdr>
                                        <w:top w:val="none" w:sz="0" w:space="0" w:color="auto"/>
                                        <w:left w:val="none" w:sz="0" w:space="0" w:color="auto"/>
                                        <w:bottom w:val="none" w:sz="0" w:space="0" w:color="auto"/>
                                        <w:right w:val="none" w:sz="0" w:space="0" w:color="auto"/>
                                      </w:divBdr>
                                      <w:divsChild>
                                        <w:div w:id="787511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1459981">
          <w:marLeft w:val="0"/>
          <w:marRight w:val="0"/>
          <w:marTop w:val="0"/>
          <w:marBottom w:val="0"/>
          <w:divBdr>
            <w:top w:val="none" w:sz="0" w:space="0" w:color="auto"/>
            <w:left w:val="none" w:sz="0" w:space="0" w:color="auto"/>
            <w:bottom w:val="none" w:sz="0" w:space="0" w:color="auto"/>
            <w:right w:val="none" w:sz="0" w:space="0" w:color="auto"/>
          </w:divBdr>
          <w:divsChild>
            <w:div w:id="698747509">
              <w:marLeft w:val="0"/>
              <w:marRight w:val="0"/>
              <w:marTop w:val="0"/>
              <w:marBottom w:val="0"/>
              <w:divBdr>
                <w:top w:val="none" w:sz="0" w:space="0" w:color="auto"/>
                <w:left w:val="none" w:sz="0" w:space="0" w:color="auto"/>
                <w:bottom w:val="none" w:sz="0" w:space="0" w:color="auto"/>
                <w:right w:val="none" w:sz="0" w:space="0" w:color="auto"/>
              </w:divBdr>
              <w:divsChild>
                <w:div w:id="903831710">
                  <w:marLeft w:val="0"/>
                  <w:marRight w:val="0"/>
                  <w:marTop w:val="0"/>
                  <w:marBottom w:val="0"/>
                  <w:divBdr>
                    <w:top w:val="none" w:sz="0" w:space="0" w:color="auto"/>
                    <w:left w:val="none" w:sz="0" w:space="0" w:color="auto"/>
                    <w:bottom w:val="none" w:sz="0" w:space="0" w:color="auto"/>
                    <w:right w:val="none" w:sz="0" w:space="0" w:color="auto"/>
                  </w:divBdr>
                  <w:divsChild>
                    <w:div w:id="187069082">
                      <w:marLeft w:val="0"/>
                      <w:marRight w:val="0"/>
                      <w:marTop w:val="0"/>
                      <w:marBottom w:val="0"/>
                      <w:divBdr>
                        <w:top w:val="none" w:sz="0" w:space="0" w:color="auto"/>
                        <w:left w:val="none" w:sz="0" w:space="0" w:color="auto"/>
                        <w:bottom w:val="none" w:sz="0" w:space="0" w:color="auto"/>
                        <w:right w:val="none" w:sz="0" w:space="0" w:color="auto"/>
                      </w:divBdr>
                      <w:divsChild>
                        <w:div w:id="945767989">
                          <w:marLeft w:val="0"/>
                          <w:marRight w:val="0"/>
                          <w:marTop w:val="0"/>
                          <w:marBottom w:val="0"/>
                          <w:divBdr>
                            <w:top w:val="none" w:sz="0" w:space="0" w:color="auto"/>
                            <w:left w:val="none" w:sz="0" w:space="0" w:color="auto"/>
                            <w:bottom w:val="none" w:sz="0" w:space="0" w:color="auto"/>
                            <w:right w:val="none" w:sz="0" w:space="0" w:color="auto"/>
                          </w:divBdr>
                          <w:divsChild>
                            <w:div w:id="1414887010">
                              <w:marLeft w:val="0"/>
                              <w:marRight w:val="0"/>
                              <w:marTop w:val="0"/>
                              <w:marBottom w:val="0"/>
                              <w:divBdr>
                                <w:top w:val="none" w:sz="0" w:space="0" w:color="auto"/>
                                <w:left w:val="none" w:sz="0" w:space="0" w:color="auto"/>
                                <w:bottom w:val="none" w:sz="0" w:space="0" w:color="auto"/>
                                <w:right w:val="none" w:sz="0" w:space="0" w:color="auto"/>
                              </w:divBdr>
                              <w:divsChild>
                                <w:div w:id="994725198">
                                  <w:marLeft w:val="0"/>
                                  <w:marRight w:val="0"/>
                                  <w:marTop w:val="0"/>
                                  <w:marBottom w:val="0"/>
                                  <w:divBdr>
                                    <w:top w:val="none" w:sz="0" w:space="0" w:color="auto"/>
                                    <w:left w:val="none" w:sz="0" w:space="0" w:color="auto"/>
                                    <w:bottom w:val="none" w:sz="0" w:space="0" w:color="auto"/>
                                    <w:right w:val="none" w:sz="0" w:space="0" w:color="auto"/>
                                  </w:divBdr>
                                  <w:divsChild>
                                    <w:div w:id="197198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701832">
                          <w:marLeft w:val="0"/>
                          <w:marRight w:val="0"/>
                          <w:marTop w:val="0"/>
                          <w:marBottom w:val="0"/>
                          <w:divBdr>
                            <w:top w:val="none" w:sz="0" w:space="0" w:color="auto"/>
                            <w:left w:val="none" w:sz="0" w:space="0" w:color="auto"/>
                            <w:bottom w:val="none" w:sz="0" w:space="0" w:color="auto"/>
                            <w:right w:val="none" w:sz="0" w:space="0" w:color="auto"/>
                          </w:divBdr>
                          <w:divsChild>
                            <w:div w:id="524711977">
                              <w:marLeft w:val="0"/>
                              <w:marRight w:val="0"/>
                              <w:marTop w:val="0"/>
                              <w:marBottom w:val="0"/>
                              <w:divBdr>
                                <w:top w:val="none" w:sz="0" w:space="0" w:color="auto"/>
                                <w:left w:val="none" w:sz="0" w:space="0" w:color="auto"/>
                                <w:bottom w:val="none" w:sz="0" w:space="0" w:color="auto"/>
                                <w:right w:val="none" w:sz="0" w:space="0" w:color="auto"/>
                              </w:divBdr>
                              <w:divsChild>
                                <w:div w:id="708262416">
                                  <w:marLeft w:val="0"/>
                                  <w:marRight w:val="0"/>
                                  <w:marTop w:val="0"/>
                                  <w:marBottom w:val="0"/>
                                  <w:divBdr>
                                    <w:top w:val="none" w:sz="0" w:space="0" w:color="auto"/>
                                    <w:left w:val="none" w:sz="0" w:space="0" w:color="auto"/>
                                    <w:bottom w:val="none" w:sz="0" w:space="0" w:color="auto"/>
                                    <w:right w:val="none" w:sz="0" w:space="0" w:color="auto"/>
                                  </w:divBdr>
                                  <w:divsChild>
                                    <w:div w:id="607546313">
                                      <w:marLeft w:val="0"/>
                                      <w:marRight w:val="0"/>
                                      <w:marTop w:val="0"/>
                                      <w:marBottom w:val="0"/>
                                      <w:divBdr>
                                        <w:top w:val="none" w:sz="0" w:space="0" w:color="auto"/>
                                        <w:left w:val="none" w:sz="0" w:space="0" w:color="auto"/>
                                        <w:bottom w:val="none" w:sz="0" w:space="0" w:color="auto"/>
                                        <w:right w:val="none" w:sz="0" w:space="0" w:color="auto"/>
                                      </w:divBdr>
                                      <w:divsChild>
                                        <w:div w:id="81608185">
                                          <w:marLeft w:val="0"/>
                                          <w:marRight w:val="0"/>
                                          <w:marTop w:val="0"/>
                                          <w:marBottom w:val="0"/>
                                          <w:divBdr>
                                            <w:top w:val="none" w:sz="0" w:space="0" w:color="auto"/>
                                            <w:left w:val="none" w:sz="0" w:space="0" w:color="auto"/>
                                            <w:bottom w:val="none" w:sz="0" w:space="0" w:color="auto"/>
                                            <w:right w:val="none" w:sz="0" w:space="0" w:color="auto"/>
                                          </w:divBdr>
                                        </w:div>
                                        <w:div w:id="131868495">
                                          <w:marLeft w:val="0"/>
                                          <w:marRight w:val="0"/>
                                          <w:marTop w:val="0"/>
                                          <w:marBottom w:val="0"/>
                                          <w:divBdr>
                                            <w:top w:val="none" w:sz="0" w:space="0" w:color="auto"/>
                                            <w:left w:val="none" w:sz="0" w:space="0" w:color="auto"/>
                                            <w:bottom w:val="none" w:sz="0" w:space="0" w:color="auto"/>
                                            <w:right w:val="none" w:sz="0" w:space="0" w:color="auto"/>
                                          </w:divBdr>
                                        </w:div>
                                        <w:div w:id="442504029">
                                          <w:marLeft w:val="0"/>
                                          <w:marRight w:val="0"/>
                                          <w:marTop w:val="0"/>
                                          <w:marBottom w:val="0"/>
                                          <w:divBdr>
                                            <w:top w:val="none" w:sz="0" w:space="0" w:color="auto"/>
                                            <w:left w:val="none" w:sz="0" w:space="0" w:color="auto"/>
                                            <w:bottom w:val="none" w:sz="0" w:space="0" w:color="auto"/>
                                            <w:right w:val="none" w:sz="0" w:space="0" w:color="auto"/>
                                          </w:divBdr>
                                        </w:div>
                                        <w:div w:id="1184318476">
                                          <w:marLeft w:val="0"/>
                                          <w:marRight w:val="0"/>
                                          <w:marTop w:val="0"/>
                                          <w:marBottom w:val="0"/>
                                          <w:divBdr>
                                            <w:top w:val="none" w:sz="0" w:space="0" w:color="auto"/>
                                            <w:left w:val="none" w:sz="0" w:space="0" w:color="auto"/>
                                            <w:bottom w:val="none" w:sz="0" w:space="0" w:color="auto"/>
                                            <w:right w:val="none" w:sz="0" w:space="0" w:color="auto"/>
                                          </w:divBdr>
                                        </w:div>
                                        <w:div w:id="1367486924">
                                          <w:marLeft w:val="0"/>
                                          <w:marRight w:val="0"/>
                                          <w:marTop w:val="0"/>
                                          <w:marBottom w:val="0"/>
                                          <w:divBdr>
                                            <w:top w:val="none" w:sz="0" w:space="0" w:color="auto"/>
                                            <w:left w:val="none" w:sz="0" w:space="0" w:color="auto"/>
                                            <w:bottom w:val="none" w:sz="0" w:space="0" w:color="auto"/>
                                            <w:right w:val="none" w:sz="0" w:space="0" w:color="auto"/>
                                          </w:divBdr>
                                        </w:div>
                                        <w:div w:id="1485245031">
                                          <w:marLeft w:val="0"/>
                                          <w:marRight w:val="0"/>
                                          <w:marTop w:val="0"/>
                                          <w:marBottom w:val="0"/>
                                          <w:divBdr>
                                            <w:top w:val="none" w:sz="0" w:space="0" w:color="auto"/>
                                            <w:left w:val="none" w:sz="0" w:space="0" w:color="auto"/>
                                            <w:bottom w:val="none" w:sz="0" w:space="0" w:color="auto"/>
                                            <w:right w:val="none" w:sz="0" w:space="0" w:color="auto"/>
                                          </w:divBdr>
                                          <w:divsChild>
                                            <w:div w:id="553660784">
                                              <w:marLeft w:val="0"/>
                                              <w:marRight w:val="0"/>
                                              <w:marTop w:val="0"/>
                                              <w:marBottom w:val="0"/>
                                              <w:divBdr>
                                                <w:top w:val="none" w:sz="0" w:space="0" w:color="auto"/>
                                                <w:left w:val="none" w:sz="0" w:space="0" w:color="auto"/>
                                                <w:bottom w:val="none" w:sz="0" w:space="0" w:color="auto"/>
                                                <w:right w:val="none" w:sz="0" w:space="0" w:color="auto"/>
                                              </w:divBdr>
                                            </w:div>
                                            <w:div w:id="2035615536">
                                              <w:marLeft w:val="0"/>
                                              <w:marRight w:val="0"/>
                                              <w:marTop w:val="0"/>
                                              <w:marBottom w:val="0"/>
                                              <w:divBdr>
                                                <w:top w:val="none" w:sz="0" w:space="0" w:color="auto"/>
                                                <w:left w:val="none" w:sz="0" w:space="0" w:color="auto"/>
                                                <w:bottom w:val="none" w:sz="0" w:space="0" w:color="auto"/>
                                                <w:right w:val="none" w:sz="0" w:space="0" w:color="auto"/>
                                              </w:divBdr>
                                              <w:divsChild>
                                                <w:div w:id="487983143">
                                                  <w:marLeft w:val="0"/>
                                                  <w:marRight w:val="0"/>
                                                  <w:marTop w:val="0"/>
                                                  <w:marBottom w:val="0"/>
                                                  <w:divBdr>
                                                    <w:top w:val="none" w:sz="0" w:space="0" w:color="auto"/>
                                                    <w:left w:val="none" w:sz="0" w:space="0" w:color="auto"/>
                                                    <w:bottom w:val="none" w:sz="0" w:space="0" w:color="auto"/>
                                                    <w:right w:val="none" w:sz="0" w:space="0" w:color="auto"/>
                                                  </w:divBdr>
                                                </w:div>
                                                <w:div w:id="121546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0213937">
          <w:marLeft w:val="0"/>
          <w:marRight w:val="0"/>
          <w:marTop w:val="0"/>
          <w:marBottom w:val="0"/>
          <w:divBdr>
            <w:top w:val="none" w:sz="0" w:space="0" w:color="auto"/>
            <w:left w:val="none" w:sz="0" w:space="0" w:color="auto"/>
            <w:bottom w:val="none" w:sz="0" w:space="0" w:color="auto"/>
            <w:right w:val="none" w:sz="0" w:space="0" w:color="auto"/>
          </w:divBdr>
          <w:divsChild>
            <w:div w:id="94520233">
              <w:marLeft w:val="0"/>
              <w:marRight w:val="0"/>
              <w:marTop w:val="0"/>
              <w:marBottom w:val="0"/>
              <w:divBdr>
                <w:top w:val="none" w:sz="0" w:space="0" w:color="auto"/>
                <w:left w:val="none" w:sz="0" w:space="0" w:color="auto"/>
                <w:bottom w:val="none" w:sz="0" w:space="0" w:color="auto"/>
                <w:right w:val="none" w:sz="0" w:space="0" w:color="auto"/>
              </w:divBdr>
              <w:divsChild>
                <w:div w:id="1407341645">
                  <w:marLeft w:val="0"/>
                  <w:marRight w:val="0"/>
                  <w:marTop w:val="0"/>
                  <w:marBottom w:val="0"/>
                  <w:divBdr>
                    <w:top w:val="none" w:sz="0" w:space="0" w:color="auto"/>
                    <w:left w:val="none" w:sz="0" w:space="0" w:color="auto"/>
                    <w:bottom w:val="none" w:sz="0" w:space="0" w:color="auto"/>
                    <w:right w:val="none" w:sz="0" w:space="0" w:color="auto"/>
                  </w:divBdr>
                  <w:divsChild>
                    <w:div w:id="1961493543">
                      <w:marLeft w:val="0"/>
                      <w:marRight w:val="0"/>
                      <w:marTop w:val="0"/>
                      <w:marBottom w:val="0"/>
                      <w:divBdr>
                        <w:top w:val="none" w:sz="0" w:space="0" w:color="auto"/>
                        <w:left w:val="none" w:sz="0" w:space="0" w:color="auto"/>
                        <w:bottom w:val="none" w:sz="0" w:space="0" w:color="auto"/>
                        <w:right w:val="none" w:sz="0" w:space="0" w:color="auto"/>
                      </w:divBdr>
                      <w:divsChild>
                        <w:div w:id="627249396">
                          <w:marLeft w:val="0"/>
                          <w:marRight w:val="0"/>
                          <w:marTop w:val="0"/>
                          <w:marBottom w:val="0"/>
                          <w:divBdr>
                            <w:top w:val="none" w:sz="0" w:space="0" w:color="auto"/>
                            <w:left w:val="none" w:sz="0" w:space="0" w:color="auto"/>
                            <w:bottom w:val="none" w:sz="0" w:space="0" w:color="auto"/>
                            <w:right w:val="none" w:sz="0" w:space="0" w:color="auto"/>
                          </w:divBdr>
                          <w:divsChild>
                            <w:div w:id="1647932919">
                              <w:marLeft w:val="0"/>
                              <w:marRight w:val="0"/>
                              <w:marTop w:val="0"/>
                              <w:marBottom w:val="0"/>
                              <w:divBdr>
                                <w:top w:val="none" w:sz="0" w:space="0" w:color="auto"/>
                                <w:left w:val="none" w:sz="0" w:space="0" w:color="auto"/>
                                <w:bottom w:val="none" w:sz="0" w:space="0" w:color="auto"/>
                                <w:right w:val="none" w:sz="0" w:space="0" w:color="auto"/>
                              </w:divBdr>
                              <w:divsChild>
                                <w:div w:id="201944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284474">
                  <w:marLeft w:val="0"/>
                  <w:marRight w:val="0"/>
                  <w:marTop w:val="0"/>
                  <w:marBottom w:val="0"/>
                  <w:divBdr>
                    <w:top w:val="none" w:sz="0" w:space="0" w:color="auto"/>
                    <w:left w:val="none" w:sz="0" w:space="0" w:color="auto"/>
                    <w:bottom w:val="none" w:sz="0" w:space="0" w:color="auto"/>
                    <w:right w:val="none" w:sz="0" w:space="0" w:color="auto"/>
                  </w:divBdr>
                  <w:divsChild>
                    <w:div w:id="986130791">
                      <w:marLeft w:val="0"/>
                      <w:marRight w:val="0"/>
                      <w:marTop w:val="0"/>
                      <w:marBottom w:val="0"/>
                      <w:divBdr>
                        <w:top w:val="none" w:sz="0" w:space="0" w:color="auto"/>
                        <w:left w:val="none" w:sz="0" w:space="0" w:color="auto"/>
                        <w:bottom w:val="none" w:sz="0" w:space="0" w:color="auto"/>
                        <w:right w:val="none" w:sz="0" w:space="0" w:color="auto"/>
                      </w:divBdr>
                      <w:divsChild>
                        <w:div w:id="1158422411">
                          <w:marLeft w:val="0"/>
                          <w:marRight w:val="0"/>
                          <w:marTop w:val="0"/>
                          <w:marBottom w:val="0"/>
                          <w:divBdr>
                            <w:top w:val="none" w:sz="0" w:space="0" w:color="auto"/>
                            <w:left w:val="none" w:sz="0" w:space="0" w:color="auto"/>
                            <w:bottom w:val="none" w:sz="0" w:space="0" w:color="auto"/>
                            <w:right w:val="none" w:sz="0" w:space="0" w:color="auto"/>
                          </w:divBdr>
                          <w:divsChild>
                            <w:div w:id="1999529583">
                              <w:marLeft w:val="0"/>
                              <w:marRight w:val="0"/>
                              <w:marTop w:val="0"/>
                              <w:marBottom w:val="0"/>
                              <w:divBdr>
                                <w:top w:val="none" w:sz="0" w:space="0" w:color="auto"/>
                                <w:left w:val="none" w:sz="0" w:space="0" w:color="auto"/>
                                <w:bottom w:val="none" w:sz="0" w:space="0" w:color="auto"/>
                                <w:right w:val="none" w:sz="0" w:space="0" w:color="auto"/>
                              </w:divBdr>
                              <w:divsChild>
                                <w:div w:id="2092657791">
                                  <w:marLeft w:val="0"/>
                                  <w:marRight w:val="0"/>
                                  <w:marTop w:val="0"/>
                                  <w:marBottom w:val="0"/>
                                  <w:divBdr>
                                    <w:top w:val="none" w:sz="0" w:space="0" w:color="auto"/>
                                    <w:left w:val="none" w:sz="0" w:space="0" w:color="auto"/>
                                    <w:bottom w:val="none" w:sz="0" w:space="0" w:color="auto"/>
                                    <w:right w:val="none" w:sz="0" w:space="0" w:color="auto"/>
                                  </w:divBdr>
                                  <w:divsChild>
                                    <w:div w:id="57873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1856182">
      <w:bodyDiv w:val="1"/>
      <w:marLeft w:val="0"/>
      <w:marRight w:val="0"/>
      <w:marTop w:val="0"/>
      <w:marBottom w:val="0"/>
      <w:divBdr>
        <w:top w:val="none" w:sz="0" w:space="0" w:color="auto"/>
        <w:left w:val="none" w:sz="0" w:space="0" w:color="auto"/>
        <w:bottom w:val="none" w:sz="0" w:space="0" w:color="auto"/>
        <w:right w:val="none" w:sz="0" w:space="0" w:color="auto"/>
      </w:divBdr>
    </w:div>
    <w:div w:id="339163124">
      <w:bodyDiv w:val="1"/>
      <w:marLeft w:val="0"/>
      <w:marRight w:val="0"/>
      <w:marTop w:val="0"/>
      <w:marBottom w:val="0"/>
      <w:divBdr>
        <w:top w:val="none" w:sz="0" w:space="0" w:color="auto"/>
        <w:left w:val="none" w:sz="0" w:space="0" w:color="auto"/>
        <w:bottom w:val="none" w:sz="0" w:space="0" w:color="auto"/>
        <w:right w:val="none" w:sz="0" w:space="0" w:color="auto"/>
      </w:divBdr>
    </w:div>
    <w:div w:id="387992809">
      <w:bodyDiv w:val="1"/>
      <w:marLeft w:val="0"/>
      <w:marRight w:val="0"/>
      <w:marTop w:val="0"/>
      <w:marBottom w:val="0"/>
      <w:divBdr>
        <w:top w:val="none" w:sz="0" w:space="0" w:color="auto"/>
        <w:left w:val="none" w:sz="0" w:space="0" w:color="auto"/>
        <w:bottom w:val="none" w:sz="0" w:space="0" w:color="auto"/>
        <w:right w:val="none" w:sz="0" w:space="0" w:color="auto"/>
      </w:divBdr>
    </w:div>
    <w:div w:id="417018716">
      <w:bodyDiv w:val="1"/>
      <w:marLeft w:val="0"/>
      <w:marRight w:val="0"/>
      <w:marTop w:val="0"/>
      <w:marBottom w:val="0"/>
      <w:divBdr>
        <w:top w:val="none" w:sz="0" w:space="0" w:color="auto"/>
        <w:left w:val="none" w:sz="0" w:space="0" w:color="auto"/>
        <w:bottom w:val="none" w:sz="0" w:space="0" w:color="auto"/>
        <w:right w:val="none" w:sz="0" w:space="0" w:color="auto"/>
      </w:divBdr>
    </w:div>
    <w:div w:id="435907595">
      <w:bodyDiv w:val="1"/>
      <w:marLeft w:val="0"/>
      <w:marRight w:val="0"/>
      <w:marTop w:val="0"/>
      <w:marBottom w:val="0"/>
      <w:divBdr>
        <w:top w:val="none" w:sz="0" w:space="0" w:color="auto"/>
        <w:left w:val="none" w:sz="0" w:space="0" w:color="auto"/>
        <w:bottom w:val="none" w:sz="0" w:space="0" w:color="auto"/>
        <w:right w:val="none" w:sz="0" w:space="0" w:color="auto"/>
      </w:divBdr>
    </w:div>
    <w:div w:id="515194396">
      <w:bodyDiv w:val="1"/>
      <w:marLeft w:val="0"/>
      <w:marRight w:val="0"/>
      <w:marTop w:val="0"/>
      <w:marBottom w:val="0"/>
      <w:divBdr>
        <w:top w:val="none" w:sz="0" w:space="0" w:color="auto"/>
        <w:left w:val="none" w:sz="0" w:space="0" w:color="auto"/>
        <w:bottom w:val="none" w:sz="0" w:space="0" w:color="auto"/>
        <w:right w:val="none" w:sz="0" w:space="0" w:color="auto"/>
      </w:divBdr>
    </w:div>
    <w:div w:id="529152426">
      <w:bodyDiv w:val="1"/>
      <w:marLeft w:val="0"/>
      <w:marRight w:val="0"/>
      <w:marTop w:val="0"/>
      <w:marBottom w:val="0"/>
      <w:divBdr>
        <w:top w:val="none" w:sz="0" w:space="0" w:color="auto"/>
        <w:left w:val="none" w:sz="0" w:space="0" w:color="auto"/>
        <w:bottom w:val="none" w:sz="0" w:space="0" w:color="auto"/>
        <w:right w:val="none" w:sz="0" w:space="0" w:color="auto"/>
      </w:divBdr>
    </w:div>
    <w:div w:id="612395506">
      <w:bodyDiv w:val="1"/>
      <w:marLeft w:val="0"/>
      <w:marRight w:val="0"/>
      <w:marTop w:val="0"/>
      <w:marBottom w:val="0"/>
      <w:divBdr>
        <w:top w:val="none" w:sz="0" w:space="0" w:color="auto"/>
        <w:left w:val="none" w:sz="0" w:space="0" w:color="auto"/>
        <w:bottom w:val="none" w:sz="0" w:space="0" w:color="auto"/>
        <w:right w:val="none" w:sz="0" w:space="0" w:color="auto"/>
      </w:divBdr>
      <w:divsChild>
        <w:div w:id="617300633">
          <w:marLeft w:val="0"/>
          <w:marRight w:val="0"/>
          <w:marTop w:val="0"/>
          <w:marBottom w:val="0"/>
          <w:divBdr>
            <w:top w:val="none" w:sz="0" w:space="0" w:color="auto"/>
            <w:left w:val="none" w:sz="0" w:space="0" w:color="auto"/>
            <w:bottom w:val="none" w:sz="0" w:space="0" w:color="auto"/>
            <w:right w:val="none" w:sz="0" w:space="0" w:color="auto"/>
          </w:divBdr>
          <w:divsChild>
            <w:div w:id="588197972">
              <w:marLeft w:val="0"/>
              <w:marRight w:val="0"/>
              <w:marTop w:val="0"/>
              <w:marBottom w:val="0"/>
              <w:divBdr>
                <w:top w:val="none" w:sz="0" w:space="0" w:color="auto"/>
                <w:left w:val="none" w:sz="0" w:space="0" w:color="auto"/>
                <w:bottom w:val="none" w:sz="0" w:space="0" w:color="auto"/>
                <w:right w:val="none" w:sz="0" w:space="0" w:color="auto"/>
              </w:divBdr>
              <w:divsChild>
                <w:div w:id="1132216746">
                  <w:marLeft w:val="0"/>
                  <w:marRight w:val="0"/>
                  <w:marTop w:val="0"/>
                  <w:marBottom w:val="0"/>
                  <w:divBdr>
                    <w:top w:val="none" w:sz="0" w:space="0" w:color="auto"/>
                    <w:left w:val="none" w:sz="0" w:space="0" w:color="auto"/>
                    <w:bottom w:val="none" w:sz="0" w:space="0" w:color="auto"/>
                    <w:right w:val="none" w:sz="0" w:space="0" w:color="auto"/>
                  </w:divBdr>
                  <w:divsChild>
                    <w:div w:id="415513392">
                      <w:marLeft w:val="0"/>
                      <w:marRight w:val="0"/>
                      <w:marTop w:val="0"/>
                      <w:marBottom w:val="0"/>
                      <w:divBdr>
                        <w:top w:val="none" w:sz="0" w:space="0" w:color="auto"/>
                        <w:left w:val="none" w:sz="0" w:space="0" w:color="auto"/>
                        <w:bottom w:val="none" w:sz="0" w:space="0" w:color="auto"/>
                        <w:right w:val="none" w:sz="0" w:space="0" w:color="auto"/>
                      </w:divBdr>
                      <w:divsChild>
                        <w:div w:id="276497515">
                          <w:marLeft w:val="0"/>
                          <w:marRight w:val="0"/>
                          <w:marTop w:val="0"/>
                          <w:marBottom w:val="0"/>
                          <w:divBdr>
                            <w:top w:val="none" w:sz="0" w:space="0" w:color="auto"/>
                            <w:left w:val="none" w:sz="0" w:space="0" w:color="auto"/>
                            <w:bottom w:val="none" w:sz="0" w:space="0" w:color="auto"/>
                            <w:right w:val="none" w:sz="0" w:space="0" w:color="auto"/>
                          </w:divBdr>
                          <w:divsChild>
                            <w:div w:id="1867479699">
                              <w:marLeft w:val="0"/>
                              <w:marRight w:val="0"/>
                              <w:marTop w:val="0"/>
                              <w:marBottom w:val="0"/>
                              <w:divBdr>
                                <w:top w:val="none" w:sz="0" w:space="0" w:color="auto"/>
                                <w:left w:val="none" w:sz="0" w:space="0" w:color="auto"/>
                                <w:bottom w:val="none" w:sz="0" w:space="0" w:color="auto"/>
                                <w:right w:val="none" w:sz="0" w:space="0" w:color="auto"/>
                              </w:divBdr>
                              <w:divsChild>
                                <w:div w:id="902527484">
                                  <w:marLeft w:val="0"/>
                                  <w:marRight w:val="0"/>
                                  <w:marTop w:val="0"/>
                                  <w:marBottom w:val="0"/>
                                  <w:divBdr>
                                    <w:top w:val="none" w:sz="0" w:space="0" w:color="auto"/>
                                    <w:left w:val="none" w:sz="0" w:space="0" w:color="auto"/>
                                    <w:bottom w:val="none" w:sz="0" w:space="0" w:color="auto"/>
                                    <w:right w:val="none" w:sz="0" w:space="0" w:color="auto"/>
                                  </w:divBdr>
                                  <w:divsChild>
                                    <w:div w:id="967055483">
                                      <w:marLeft w:val="0"/>
                                      <w:marRight w:val="0"/>
                                      <w:marTop w:val="0"/>
                                      <w:marBottom w:val="0"/>
                                      <w:divBdr>
                                        <w:top w:val="none" w:sz="0" w:space="0" w:color="auto"/>
                                        <w:left w:val="none" w:sz="0" w:space="0" w:color="auto"/>
                                        <w:bottom w:val="none" w:sz="0" w:space="0" w:color="auto"/>
                                        <w:right w:val="none" w:sz="0" w:space="0" w:color="auto"/>
                                      </w:divBdr>
                                      <w:divsChild>
                                        <w:div w:id="49014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9472584">
                          <w:marLeft w:val="0"/>
                          <w:marRight w:val="0"/>
                          <w:marTop w:val="0"/>
                          <w:marBottom w:val="0"/>
                          <w:divBdr>
                            <w:top w:val="none" w:sz="0" w:space="0" w:color="auto"/>
                            <w:left w:val="none" w:sz="0" w:space="0" w:color="auto"/>
                            <w:bottom w:val="none" w:sz="0" w:space="0" w:color="auto"/>
                            <w:right w:val="none" w:sz="0" w:space="0" w:color="auto"/>
                          </w:divBdr>
                          <w:divsChild>
                            <w:div w:id="1563101689">
                              <w:marLeft w:val="0"/>
                              <w:marRight w:val="0"/>
                              <w:marTop w:val="0"/>
                              <w:marBottom w:val="0"/>
                              <w:divBdr>
                                <w:top w:val="none" w:sz="0" w:space="0" w:color="auto"/>
                                <w:left w:val="none" w:sz="0" w:space="0" w:color="auto"/>
                                <w:bottom w:val="none" w:sz="0" w:space="0" w:color="auto"/>
                                <w:right w:val="none" w:sz="0" w:space="0" w:color="auto"/>
                              </w:divBdr>
                              <w:divsChild>
                                <w:div w:id="916399783">
                                  <w:marLeft w:val="0"/>
                                  <w:marRight w:val="0"/>
                                  <w:marTop w:val="0"/>
                                  <w:marBottom w:val="0"/>
                                  <w:divBdr>
                                    <w:top w:val="none" w:sz="0" w:space="0" w:color="auto"/>
                                    <w:left w:val="none" w:sz="0" w:space="0" w:color="auto"/>
                                    <w:bottom w:val="none" w:sz="0" w:space="0" w:color="auto"/>
                                    <w:right w:val="none" w:sz="0" w:space="0" w:color="auto"/>
                                  </w:divBdr>
                                  <w:divsChild>
                                    <w:div w:id="3219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2461687">
          <w:marLeft w:val="0"/>
          <w:marRight w:val="0"/>
          <w:marTop w:val="0"/>
          <w:marBottom w:val="0"/>
          <w:divBdr>
            <w:top w:val="none" w:sz="0" w:space="0" w:color="auto"/>
            <w:left w:val="none" w:sz="0" w:space="0" w:color="auto"/>
            <w:bottom w:val="none" w:sz="0" w:space="0" w:color="auto"/>
            <w:right w:val="none" w:sz="0" w:space="0" w:color="auto"/>
          </w:divBdr>
          <w:divsChild>
            <w:div w:id="837236314">
              <w:marLeft w:val="0"/>
              <w:marRight w:val="0"/>
              <w:marTop w:val="0"/>
              <w:marBottom w:val="0"/>
              <w:divBdr>
                <w:top w:val="none" w:sz="0" w:space="0" w:color="auto"/>
                <w:left w:val="none" w:sz="0" w:space="0" w:color="auto"/>
                <w:bottom w:val="none" w:sz="0" w:space="0" w:color="auto"/>
                <w:right w:val="none" w:sz="0" w:space="0" w:color="auto"/>
              </w:divBdr>
              <w:divsChild>
                <w:div w:id="244802839">
                  <w:marLeft w:val="0"/>
                  <w:marRight w:val="0"/>
                  <w:marTop w:val="0"/>
                  <w:marBottom w:val="0"/>
                  <w:divBdr>
                    <w:top w:val="none" w:sz="0" w:space="0" w:color="auto"/>
                    <w:left w:val="none" w:sz="0" w:space="0" w:color="auto"/>
                    <w:bottom w:val="none" w:sz="0" w:space="0" w:color="auto"/>
                    <w:right w:val="none" w:sz="0" w:space="0" w:color="auto"/>
                  </w:divBdr>
                  <w:divsChild>
                    <w:div w:id="836576299">
                      <w:marLeft w:val="0"/>
                      <w:marRight w:val="0"/>
                      <w:marTop w:val="0"/>
                      <w:marBottom w:val="0"/>
                      <w:divBdr>
                        <w:top w:val="none" w:sz="0" w:space="0" w:color="auto"/>
                        <w:left w:val="none" w:sz="0" w:space="0" w:color="auto"/>
                        <w:bottom w:val="none" w:sz="0" w:space="0" w:color="auto"/>
                        <w:right w:val="none" w:sz="0" w:space="0" w:color="auto"/>
                      </w:divBdr>
                      <w:divsChild>
                        <w:div w:id="1867675474">
                          <w:marLeft w:val="0"/>
                          <w:marRight w:val="0"/>
                          <w:marTop w:val="0"/>
                          <w:marBottom w:val="0"/>
                          <w:divBdr>
                            <w:top w:val="none" w:sz="0" w:space="0" w:color="auto"/>
                            <w:left w:val="none" w:sz="0" w:space="0" w:color="auto"/>
                            <w:bottom w:val="none" w:sz="0" w:space="0" w:color="auto"/>
                            <w:right w:val="none" w:sz="0" w:space="0" w:color="auto"/>
                          </w:divBdr>
                          <w:divsChild>
                            <w:div w:id="2061897562">
                              <w:marLeft w:val="0"/>
                              <w:marRight w:val="0"/>
                              <w:marTop w:val="0"/>
                              <w:marBottom w:val="0"/>
                              <w:divBdr>
                                <w:top w:val="none" w:sz="0" w:space="0" w:color="auto"/>
                                <w:left w:val="none" w:sz="0" w:space="0" w:color="auto"/>
                                <w:bottom w:val="none" w:sz="0" w:space="0" w:color="auto"/>
                                <w:right w:val="none" w:sz="0" w:space="0" w:color="auto"/>
                              </w:divBdr>
                              <w:divsChild>
                                <w:div w:id="301618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058591">
                  <w:marLeft w:val="0"/>
                  <w:marRight w:val="0"/>
                  <w:marTop w:val="0"/>
                  <w:marBottom w:val="0"/>
                  <w:divBdr>
                    <w:top w:val="none" w:sz="0" w:space="0" w:color="auto"/>
                    <w:left w:val="none" w:sz="0" w:space="0" w:color="auto"/>
                    <w:bottom w:val="none" w:sz="0" w:space="0" w:color="auto"/>
                    <w:right w:val="none" w:sz="0" w:space="0" w:color="auto"/>
                  </w:divBdr>
                  <w:divsChild>
                    <w:div w:id="2053993264">
                      <w:marLeft w:val="0"/>
                      <w:marRight w:val="0"/>
                      <w:marTop w:val="0"/>
                      <w:marBottom w:val="0"/>
                      <w:divBdr>
                        <w:top w:val="none" w:sz="0" w:space="0" w:color="auto"/>
                        <w:left w:val="none" w:sz="0" w:space="0" w:color="auto"/>
                        <w:bottom w:val="none" w:sz="0" w:space="0" w:color="auto"/>
                        <w:right w:val="none" w:sz="0" w:space="0" w:color="auto"/>
                      </w:divBdr>
                      <w:divsChild>
                        <w:div w:id="1826313599">
                          <w:marLeft w:val="0"/>
                          <w:marRight w:val="0"/>
                          <w:marTop w:val="0"/>
                          <w:marBottom w:val="0"/>
                          <w:divBdr>
                            <w:top w:val="none" w:sz="0" w:space="0" w:color="auto"/>
                            <w:left w:val="none" w:sz="0" w:space="0" w:color="auto"/>
                            <w:bottom w:val="none" w:sz="0" w:space="0" w:color="auto"/>
                            <w:right w:val="none" w:sz="0" w:space="0" w:color="auto"/>
                          </w:divBdr>
                          <w:divsChild>
                            <w:div w:id="2031569551">
                              <w:marLeft w:val="0"/>
                              <w:marRight w:val="0"/>
                              <w:marTop w:val="0"/>
                              <w:marBottom w:val="0"/>
                              <w:divBdr>
                                <w:top w:val="none" w:sz="0" w:space="0" w:color="auto"/>
                                <w:left w:val="none" w:sz="0" w:space="0" w:color="auto"/>
                                <w:bottom w:val="none" w:sz="0" w:space="0" w:color="auto"/>
                                <w:right w:val="none" w:sz="0" w:space="0" w:color="auto"/>
                              </w:divBdr>
                              <w:divsChild>
                                <w:div w:id="1175806766">
                                  <w:marLeft w:val="0"/>
                                  <w:marRight w:val="0"/>
                                  <w:marTop w:val="0"/>
                                  <w:marBottom w:val="0"/>
                                  <w:divBdr>
                                    <w:top w:val="none" w:sz="0" w:space="0" w:color="auto"/>
                                    <w:left w:val="none" w:sz="0" w:space="0" w:color="auto"/>
                                    <w:bottom w:val="none" w:sz="0" w:space="0" w:color="auto"/>
                                    <w:right w:val="none" w:sz="0" w:space="0" w:color="auto"/>
                                  </w:divBdr>
                                  <w:divsChild>
                                    <w:div w:id="393549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1027914">
          <w:marLeft w:val="0"/>
          <w:marRight w:val="0"/>
          <w:marTop w:val="0"/>
          <w:marBottom w:val="0"/>
          <w:divBdr>
            <w:top w:val="none" w:sz="0" w:space="0" w:color="auto"/>
            <w:left w:val="none" w:sz="0" w:space="0" w:color="auto"/>
            <w:bottom w:val="none" w:sz="0" w:space="0" w:color="auto"/>
            <w:right w:val="none" w:sz="0" w:space="0" w:color="auto"/>
          </w:divBdr>
          <w:divsChild>
            <w:div w:id="594241510">
              <w:marLeft w:val="0"/>
              <w:marRight w:val="0"/>
              <w:marTop w:val="0"/>
              <w:marBottom w:val="0"/>
              <w:divBdr>
                <w:top w:val="none" w:sz="0" w:space="0" w:color="auto"/>
                <w:left w:val="none" w:sz="0" w:space="0" w:color="auto"/>
                <w:bottom w:val="none" w:sz="0" w:space="0" w:color="auto"/>
                <w:right w:val="none" w:sz="0" w:space="0" w:color="auto"/>
              </w:divBdr>
              <w:divsChild>
                <w:div w:id="1454324904">
                  <w:marLeft w:val="0"/>
                  <w:marRight w:val="0"/>
                  <w:marTop w:val="0"/>
                  <w:marBottom w:val="0"/>
                  <w:divBdr>
                    <w:top w:val="none" w:sz="0" w:space="0" w:color="auto"/>
                    <w:left w:val="none" w:sz="0" w:space="0" w:color="auto"/>
                    <w:bottom w:val="none" w:sz="0" w:space="0" w:color="auto"/>
                    <w:right w:val="none" w:sz="0" w:space="0" w:color="auto"/>
                  </w:divBdr>
                  <w:divsChild>
                    <w:div w:id="1839423220">
                      <w:marLeft w:val="0"/>
                      <w:marRight w:val="0"/>
                      <w:marTop w:val="0"/>
                      <w:marBottom w:val="0"/>
                      <w:divBdr>
                        <w:top w:val="none" w:sz="0" w:space="0" w:color="auto"/>
                        <w:left w:val="none" w:sz="0" w:space="0" w:color="auto"/>
                        <w:bottom w:val="none" w:sz="0" w:space="0" w:color="auto"/>
                        <w:right w:val="none" w:sz="0" w:space="0" w:color="auto"/>
                      </w:divBdr>
                      <w:divsChild>
                        <w:div w:id="1276518200">
                          <w:marLeft w:val="0"/>
                          <w:marRight w:val="0"/>
                          <w:marTop w:val="0"/>
                          <w:marBottom w:val="0"/>
                          <w:divBdr>
                            <w:top w:val="none" w:sz="0" w:space="0" w:color="auto"/>
                            <w:left w:val="none" w:sz="0" w:space="0" w:color="auto"/>
                            <w:bottom w:val="none" w:sz="0" w:space="0" w:color="auto"/>
                            <w:right w:val="none" w:sz="0" w:space="0" w:color="auto"/>
                          </w:divBdr>
                          <w:divsChild>
                            <w:div w:id="6443152">
                              <w:marLeft w:val="0"/>
                              <w:marRight w:val="0"/>
                              <w:marTop w:val="0"/>
                              <w:marBottom w:val="0"/>
                              <w:divBdr>
                                <w:top w:val="none" w:sz="0" w:space="0" w:color="auto"/>
                                <w:left w:val="none" w:sz="0" w:space="0" w:color="auto"/>
                                <w:bottom w:val="none" w:sz="0" w:space="0" w:color="auto"/>
                                <w:right w:val="none" w:sz="0" w:space="0" w:color="auto"/>
                              </w:divBdr>
                              <w:divsChild>
                                <w:div w:id="1857035009">
                                  <w:marLeft w:val="0"/>
                                  <w:marRight w:val="0"/>
                                  <w:marTop w:val="0"/>
                                  <w:marBottom w:val="0"/>
                                  <w:divBdr>
                                    <w:top w:val="none" w:sz="0" w:space="0" w:color="auto"/>
                                    <w:left w:val="none" w:sz="0" w:space="0" w:color="auto"/>
                                    <w:bottom w:val="none" w:sz="0" w:space="0" w:color="auto"/>
                                    <w:right w:val="none" w:sz="0" w:space="0" w:color="auto"/>
                                  </w:divBdr>
                                  <w:divsChild>
                                    <w:div w:id="1468352570">
                                      <w:marLeft w:val="0"/>
                                      <w:marRight w:val="0"/>
                                      <w:marTop w:val="0"/>
                                      <w:marBottom w:val="0"/>
                                      <w:divBdr>
                                        <w:top w:val="none" w:sz="0" w:space="0" w:color="auto"/>
                                        <w:left w:val="none" w:sz="0" w:space="0" w:color="auto"/>
                                        <w:bottom w:val="none" w:sz="0" w:space="0" w:color="auto"/>
                                        <w:right w:val="none" w:sz="0" w:space="0" w:color="auto"/>
                                      </w:divBdr>
                                      <w:divsChild>
                                        <w:div w:id="771778209">
                                          <w:marLeft w:val="0"/>
                                          <w:marRight w:val="0"/>
                                          <w:marTop w:val="0"/>
                                          <w:marBottom w:val="0"/>
                                          <w:divBdr>
                                            <w:top w:val="none" w:sz="0" w:space="0" w:color="auto"/>
                                            <w:left w:val="none" w:sz="0" w:space="0" w:color="auto"/>
                                            <w:bottom w:val="none" w:sz="0" w:space="0" w:color="auto"/>
                                            <w:right w:val="none" w:sz="0" w:space="0" w:color="auto"/>
                                          </w:divBdr>
                                        </w:div>
                                        <w:div w:id="832985552">
                                          <w:marLeft w:val="0"/>
                                          <w:marRight w:val="0"/>
                                          <w:marTop w:val="0"/>
                                          <w:marBottom w:val="0"/>
                                          <w:divBdr>
                                            <w:top w:val="none" w:sz="0" w:space="0" w:color="auto"/>
                                            <w:left w:val="none" w:sz="0" w:space="0" w:color="auto"/>
                                            <w:bottom w:val="none" w:sz="0" w:space="0" w:color="auto"/>
                                            <w:right w:val="none" w:sz="0" w:space="0" w:color="auto"/>
                                          </w:divBdr>
                                        </w:div>
                                        <w:div w:id="1111363125">
                                          <w:marLeft w:val="0"/>
                                          <w:marRight w:val="0"/>
                                          <w:marTop w:val="0"/>
                                          <w:marBottom w:val="0"/>
                                          <w:divBdr>
                                            <w:top w:val="none" w:sz="0" w:space="0" w:color="auto"/>
                                            <w:left w:val="none" w:sz="0" w:space="0" w:color="auto"/>
                                            <w:bottom w:val="none" w:sz="0" w:space="0" w:color="auto"/>
                                            <w:right w:val="none" w:sz="0" w:space="0" w:color="auto"/>
                                          </w:divBdr>
                                        </w:div>
                                        <w:div w:id="1399204016">
                                          <w:marLeft w:val="0"/>
                                          <w:marRight w:val="0"/>
                                          <w:marTop w:val="0"/>
                                          <w:marBottom w:val="0"/>
                                          <w:divBdr>
                                            <w:top w:val="none" w:sz="0" w:space="0" w:color="auto"/>
                                            <w:left w:val="none" w:sz="0" w:space="0" w:color="auto"/>
                                            <w:bottom w:val="none" w:sz="0" w:space="0" w:color="auto"/>
                                            <w:right w:val="none" w:sz="0" w:space="0" w:color="auto"/>
                                          </w:divBdr>
                                        </w:div>
                                        <w:div w:id="1850022636">
                                          <w:marLeft w:val="0"/>
                                          <w:marRight w:val="0"/>
                                          <w:marTop w:val="0"/>
                                          <w:marBottom w:val="0"/>
                                          <w:divBdr>
                                            <w:top w:val="none" w:sz="0" w:space="0" w:color="auto"/>
                                            <w:left w:val="none" w:sz="0" w:space="0" w:color="auto"/>
                                            <w:bottom w:val="none" w:sz="0" w:space="0" w:color="auto"/>
                                            <w:right w:val="none" w:sz="0" w:space="0" w:color="auto"/>
                                          </w:divBdr>
                                          <w:divsChild>
                                            <w:div w:id="493879519">
                                              <w:marLeft w:val="0"/>
                                              <w:marRight w:val="0"/>
                                              <w:marTop w:val="0"/>
                                              <w:marBottom w:val="0"/>
                                              <w:divBdr>
                                                <w:top w:val="none" w:sz="0" w:space="0" w:color="auto"/>
                                                <w:left w:val="none" w:sz="0" w:space="0" w:color="auto"/>
                                                <w:bottom w:val="none" w:sz="0" w:space="0" w:color="auto"/>
                                                <w:right w:val="none" w:sz="0" w:space="0" w:color="auto"/>
                                              </w:divBdr>
                                            </w:div>
                                            <w:div w:id="891692895">
                                              <w:marLeft w:val="0"/>
                                              <w:marRight w:val="0"/>
                                              <w:marTop w:val="0"/>
                                              <w:marBottom w:val="0"/>
                                              <w:divBdr>
                                                <w:top w:val="none" w:sz="0" w:space="0" w:color="auto"/>
                                                <w:left w:val="none" w:sz="0" w:space="0" w:color="auto"/>
                                                <w:bottom w:val="none" w:sz="0" w:space="0" w:color="auto"/>
                                                <w:right w:val="none" w:sz="0" w:space="0" w:color="auto"/>
                                              </w:divBdr>
                                              <w:divsChild>
                                                <w:div w:id="164326349">
                                                  <w:marLeft w:val="0"/>
                                                  <w:marRight w:val="0"/>
                                                  <w:marTop w:val="0"/>
                                                  <w:marBottom w:val="0"/>
                                                  <w:divBdr>
                                                    <w:top w:val="none" w:sz="0" w:space="0" w:color="auto"/>
                                                    <w:left w:val="none" w:sz="0" w:space="0" w:color="auto"/>
                                                    <w:bottom w:val="none" w:sz="0" w:space="0" w:color="auto"/>
                                                    <w:right w:val="none" w:sz="0" w:space="0" w:color="auto"/>
                                                  </w:divBdr>
                                                </w:div>
                                                <w:div w:id="163605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451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584898">
                          <w:marLeft w:val="0"/>
                          <w:marRight w:val="0"/>
                          <w:marTop w:val="0"/>
                          <w:marBottom w:val="0"/>
                          <w:divBdr>
                            <w:top w:val="none" w:sz="0" w:space="0" w:color="auto"/>
                            <w:left w:val="none" w:sz="0" w:space="0" w:color="auto"/>
                            <w:bottom w:val="none" w:sz="0" w:space="0" w:color="auto"/>
                            <w:right w:val="none" w:sz="0" w:space="0" w:color="auto"/>
                          </w:divBdr>
                          <w:divsChild>
                            <w:div w:id="1493107231">
                              <w:marLeft w:val="0"/>
                              <w:marRight w:val="0"/>
                              <w:marTop w:val="0"/>
                              <w:marBottom w:val="0"/>
                              <w:divBdr>
                                <w:top w:val="none" w:sz="0" w:space="0" w:color="auto"/>
                                <w:left w:val="none" w:sz="0" w:space="0" w:color="auto"/>
                                <w:bottom w:val="none" w:sz="0" w:space="0" w:color="auto"/>
                                <w:right w:val="none" w:sz="0" w:space="0" w:color="auto"/>
                              </w:divBdr>
                              <w:divsChild>
                                <w:div w:id="154958872">
                                  <w:marLeft w:val="0"/>
                                  <w:marRight w:val="0"/>
                                  <w:marTop w:val="0"/>
                                  <w:marBottom w:val="0"/>
                                  <w:divBdr>
                                    <w:top w:val="none" w:sz="0" w:space="0" w:color="auto"/>
                                    <w:left w:val="none" w:sz="0" w:space="0" w:color="auto"/>
                                    <w:bottom w:val="none" w:sz="0" w:space="0" w:color="auto"/>
                                    <w:right w:val="none" w:sz="0" w:space="0" w:color="auto"/>
                                  </w:divBdr>
                                  <w:divsChild>
                                    <w:div w:id="116839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2590904">
      <w:bodyDiv w:val="1"/>
      <w:marLeft w:val="0"/>
      <w:marRight w:val="0"/>
      <w:marTop w:val="0"/>
      <w:marBottom w:val="0"/>
      <w:divBdr>
        <w:top w:val="none" w:sz="0" w:space="0" w:color="auto"/>
        <w:left w:val="none" w:sz="0" w:space="0" w:color="auto"/>
        <w:bottom w:val="none" w:sz="0" w:space="0" w:color="auto"/>
        <w:right w:val="none" w:sz="0" w:space="0" w:color="auto"/>
      </w:divBdr>
      <w:divsChild>
        <w:div w:id="1317883740">
          <w:marLeft w:val="0"/>
          <w:marRight w:val="0"/>
          <w:marTop w:val="0"/>
          <w:marBottom w:val="0"/>
          <w:divBdr>
            <w:top w:val="none" w:sz="0" w:space="0" w:color="auto"/>
            <w:left w:val="none" w:sz="0" w:space="0" w:color="auto"/>
            <w:bottom w:val="none" w:sz="0" w:space="0" w:color="auto"/>
            <w:right w:val="none" w:sz="0" w:space="0" w:color="auto"/>
          </w:divBdr>
          <w:divsChild>
            <w:div w:id="1574852096">
              <w:marLeft w:val="0"/>
              <w:marRight w:val="0"/>
              <w:marTop w:val="0"/>
              <w:marBottom w:val="0"/>
              <w:divBdr>
                <w:top w:val="none" w:sz="0" w:space="0" w:color="auto"/>
                <w:left w:val="none" w:sz="0" w:space="0" w:color="auto"/>
                <w:bottom w:val="none" w:sz="0" w:space="0" w:color="auto"/>
                <w:right w:val="none" w:sz="0" w:space="0" w:color="auto"/>
              </w:divBdr>
              <w:divsChild>
                <w:div w:id="617565755">
                  <w:marLeft w:val="0"/>
                  <w:marRight w:val="0"/>
                  <w:marTop w:val="0"/>
                  <w:marBottom w:val="0"/>
                  <w:divBdr>
                    <w:top w:val="none" w:sz="0" w:space="0" w:color="auto"/>
                    <w:left w:val="none" w:sz="0" w:space="0" w:color="auto"/>
                    <w:bottom w:val="none" w:sz="0" w:space="0" w:color="auto"/>
                    <w:right w:val="none" w:sz="0" w:space="0" w:color="auto"/>
                  </w:divBdr>
                  <w:divsChild>
                    <w:div w:id="1140272365">
                      <w:marLeft w:val="0"/>
                      <w:marRight w:val="0"/>
                      <w:marTop w:val="0"/>
                      <w:marBottom w:val="0"/>
                      <w:divBdr>
                        <w:top w:val="none" w:sz="0" w:space="0" w:color="auto"/>
                        <w:left w:val="none" w:sz="0" w:space="0" w:color="auto"/>
                        <w:bottom w:val="none" w:sz="0" w:space="0" w:color="auto"/>
                        <w:right w:val="none" w:sz="0" w:space="0" w:color="auto"/>
                      </w:divBdr>
                      <w:divsChild>
                        <w:div w:id="27806343">
                          <w:marLeft w:val="0"/>
                          <w:marRight w:val="0"/>
                          <w:marTop w:val="0"/>
                          <w:marBottom w:val="0"/>
                          <w:divBdr>
                            <w:top w:val="none" w:sz="0" w:space="0" w:color="auto"/>
                            <w:left w:val="none" w:sz="0" w:space="0" w:color="auto"/>
                            <w:bottom w:val="none" w:sz="0" w:space="0" w:color="auto"/>
                            <w:right w:val="none" w:sz="0" w:space="0" w:color="auto"/>
                          </w:divBdr>
                          <w:divsChild>
                            <w:div w:id="309991332">
                              <w:marLeft w:val="0"/>
                              <w:marRight w:val="0"/>
                              <w:marTop w:val="0"/>
                              <w:marBottom w:val="0"/>
                              <w:divBdr>
                                <w:top w:val="none" w:sz="0" w:space="0" w:color="auto"/>
                                <w:left w:val="none" w:sz="0" w:space="0" w:color="auto"/>
                                <w:bottom w:val="none" w:sz="0" w:space="0" w:color="auto"/>
                                <w:right w:val="none" w:sz="0" w:space="0" w:color="auto"/>
                              </w:divBdr>
                              <w:divsChild>
                                <w:div w:id="582026998">
                                  <w:marLeft w:val="0"/>
                                  <w:marRight w:val="0"/>
                                  <w:marTop w:val="0"/>
                                  <w:marBottom w:val="0"/>
                                  <w:divBdr>
                                    <w:top w:val="none" w:sz="0" w:space="0" w:color="auto"/>
                                    <w:left w:val="none" w:sz="0" w:space="0" w:color="auto"/>
                                    <w:bottom w:val="none" w:sz="0" w:space="0" w:color="auto"/>
                                    <w:right w:val="none" w:sz="0" w:space="0" w:color="auto"/>
                                  </w:divBdr>
                                  <w:divsChild>
                                    <w:div w:id="811798543">
                                      <w:marLeft w:val="0"/>
                                      <w:marRight w:val="0"/>
                                      <w:marTop w:val="0"/>
                                      <w:marBottom w:val="0"/>
                                      <w:divBdr>
                                        <w:top w:val="none" w:sz="0" w:space="0" w:color="auto"/>
                                        <w:left w:val="none" w:sz="0" w:space="0" w:color="auto"/>
                                        <w:bottom w:val="none" w:sz="0" w:space="0" w:color="auto"/>
                                        <w:right w:val="none" w:sz="0" w:space="0" w:color="auto"/>
                                      </w:divBdr>
                                      <w:divsChild>
                                        <w:div w:id="1667248499">
                                          <w:marLeft w:val="0"/>
                                          <w:marRight w:val="0"/>
                                          <w:marTop w:val="0"/>
                                          <w:marBottom w:val="0"/>
                                          <w:divBdr>
                                            <w:top w:val="none" w:sz="0" w:space="0" w:color="auto"/>
                                            <w:left w:val="none" w:sz="0" w:space="0" w:color="auto"/>
                                            <w:bottom w:val="none" w:sz="0" w:space="0" w:color="auto"/>
                                            <w:right w:val="none" w:sz="0" w:space="0" w:color="auto"/>
                                          </w:divBdr>
                                          <w:divsChild>
                                            <w:div w:id="891577570">
                                              <w:marLeft w:val="0"/>
                                              <w:marRight w:val="0"/>
                                              <w:marTop w:val="0"/>
                                              <w:marBottom w:val="0"/>
                                              <w:divBdr>
                                                <w:top w:val="none" w:sz="0" w:space="0" w:color="auto"/>
                                                <w:left w:val="none" w:sz="0" w:space="0" w:color="auto"/>
                                                <w:bottom w:val="none" w:sz="0" w:space="0" w:color="auto"/>
                                                <w:right w:val="none" w:sz="0" w:space="0" w:color="auto"/>
                                              </w:divBdr>
                                              <w:divsChild>
                                                <w:div w:id="708720225">
                                                  <w:marLeft w:val="0"/>
                                                  <w:marRight w:val="0"/>
                                                  <w:marTop w:val="0"/>
                                                  <w:marBottom w:val="0"/>
                                                  <w:divBdr>
                                                    <w:top w:val="none" w:sz="0" w:space="0" w:color="auto"/>
                                                    <w:left w:val="none" w:sz="0" w:space="0" w:color="auto"/>
                                                    <w:bottom w:val="none" w:sz="0" w:space="0" w:color="auto"/>
                                                    <w:right w:val="none" w:sz="0" w:space="0" w:color="auto"/>
                                                  </w:divBdr>
                                                  <w:divsChild>
                                                    <w:div w:id="1398825481">
                                                      <w:marLeft w:val="0"/>
                                                      <w:marRight w:val="0"/>
                                                      <w:marTop w:val="0"/>
                                                      <w:marBottom w:val="0"/>
                                                      <w:divBdr>
                                                        <w:top w:val="none" w:sz="0" w:space="0" w:color="auto"/>
                                                        <w:left w:val="none" w:sz="0" w:space="0" w:color="auto"/>
                                                        <w:bottom w:val="none" w:sz="0" w:space="0" w:color="auto"/>
                                                        <w:right w:val="none" w:sz="0" w:space="0" w:color="auto"/>
                                                      </w:divBdr>
                                                      <w:divsChild>
                                                        <w:div w:id="124711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34871050">
      <w:bodyDiv w:val="1"/>
      <w:marLeft w:val="0"/>
      <w:marRight w:val="0"/>
      <w:marTop w:val="0"/>
      <w:marBottom w:val="0"/>
      <w:divBdr>
        <w:top w:val="none" w:sz="0" w:space="0" w:color="auto"/>
        <w:left w:val="none" w:sz="0" w:space="0" w:color="auto"/>
        <w:bottom w:val="none" w:sz="0" w:space="0" w:color="auto"/>
        <w:right w:val="none" w:sz="0" w:space="0" w:color="auto"/>
      </w:divBdr>
      <w:divsChild>
        <w:div w:id="1268926857">
          <w:marLeft w:val="0"/>
          <w:marRight w:val="0"/>
          <w:marTop w:val="0"/>
          <w:marBottom w:val="0"/>
          <w:divBdr>
            <w:top w:val="none" w:sz="0" w:space="0" w:color="auto"/>
            <w:left w:val="none" w:sz="0" w:space="0" w:color="auto"/>
            <w:bottom w:val="none" w:sz="0" w:space="0" w:color="auto"/>
            <w:right w:val="none" w:sz="0" w:space="0" w:color="auto"/>
          </w:divBdr>
          <w:divsChild>
            <w:div w:id="1789159470">
              <w:marLeft w:val="0"/>
              <w:marRight w:val="0"/>
              <w:marTop w:val="0"/>
              <w:marBottom w:val="0"/>
              <w:divBdr>
                <w:top w:val="none" w:sz="0" w:space="0" w:color="auto"/>
                <w:left w:val="none" w:sz="0" w:space="0" w:color="auto"/>
                <w:bottom w:val="none" w:sz="0" w:space="0" w:color="auto"/>
                <w:right w:val="none" w:sz="0" w:space="0" w:color="auto"/>
              </w:divBdr>
              <w:divsChild>
                <w:div w:id="1524436422">
                  <w:marLeft w:val="0"/>
                  <w:marRight w:val="0"/>
                  <w:marTop w:val="0"/>
                  <w:marBottom w:val="0"/>
                  <w:divBdr>
                    <w:top w:val="none" w:sz="0" w:space="0" w:color="auto"/>
                    <w:left w:val="none" w:sz="0" w:space="0" w:color="auto"/>
                    <w:bottom w:val="none" w:sz="0" w:space="0" w:color="auto"/>
                    <w:right w:val="none" w:sz="0" w:space="0" w:color="auto"/>
                  </w:divBdr>
                  <w:divsChild>
                    <w:div w:id="377121975">
                      <w:marLeft w:val="0"/>
                      <w:marRight w:val="0"/>
                      <w:marTop w:val="0"/>
                      <w:marBottom w:val="0"/>
                      <w:divBdr>
                        <w:top w:val="none" w:sz="0" w:space="0" w:color="auto"/>
                        <w:left w:val="none" w:sz="0" w:space="0" w:color="auto"/>
                        <w:bottom w:val="none" w:sz="0" w:space="0" w:color="auto"/>
                        <w:right w:val="none" w:sz="0" w:space="0" w:color="auto"/>
                      </w:divBdr>
                      <w:divsChild>
                        <w:div w:id="2055035844">
                          <w:marLeft w:val="0"/>
                          <w:marRight w:val="0"/>
                          <w:marTop w:val="0"/>
                          <w:marBottom w:val="0"/>
                          <w:divBdr>
                            <w:top w:val="none" w:sz="0" w:space="0" w:color="auto"/>
                            <w:left w:val="none" w:sz="0" w:space="0" w:color="auto"/>
                            <w:bottom w:val="none" w:sz="0" w:space="0" w:color="auto"/>
                            <w:right w:val="none" w:sz="0" w:space="0" w:color="auto"/>
                          </w:divBdr>
                          <w:divsChild>
                            <w:div w:id="111401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7464600">
      <w:bodyDiv w:val="1"/>
      <w:marLeft w:val="0"/>
      <w:marRight w:val="0"/>
      <w:marTop w:val="0"/>
      <w:marBottom w:val="0"/>
      <w:divBdr>
        <w:top w:val="none" w:sz="0" w:space="0" w:color="auto"/>
        <w:left w:val="none" w:sz="0" w:space="0" w:color="auto"/>
        <w:bottom w:val="none" w:sz="0" w:space="0" w:color="auto"/>
        <w:right w:val="none" w:sz="0" w:space="0" w:color="auto"/>
      </w:divBdr>
    </w:div>
    <w:div w:id="708838146">
      <w:bodyDiv w:val="1"/>
      <w:marLeft w:val="0"/>
      <w:marRight w:val="0"/>
      <w:marTop w:val="0"/>
      <w:marBottom w:val="0"/>
      <w:divBdr>
        <w:top w:val="none" w:sz="0" w:space="0" w:color="auto"/>
        <w:left w:val="none" w:sz="0" w:space="0" w:color="auto"/>
        <w:bottom w:val="none" w:sz="0" w:space="0" w:color="auto"/>
        <w:right w:val="none" w:sz="0" w:space="0" w:color="auto"/>
      </w:divBdr>
    </w:div>
    <w:div w:id="731465662">
      <w:bodyDiv w:val="1"/>
      <w:marLeft w:val="0"/>
      <w:marRight w:val="0"/>
      <w:marTop w:val="0"/>
      <w:marBottom w:val="0"/>
      <w:divBdr>
        <w:top w:val="none" w:sz="0" w:space="0" w:color="auto"/>
        <w:left w:val="none" w:sz="0" w:space="0" w:color="auto"/>
        <w:bottom w:val="none" w:sz="0" w:space="0" w:color="auto"/>
        <w:right w:val="none" w:sz="0" w:space="0" w:color="auto"/>
      </w:divBdr>
    </w:div>
    <w:div w:id="739526230">
      <w:bodyDiv w:val="1"/>
      <w:marLeft w:val="0"/>
      <w:marRight w:val="0"/>
      <w:marTop w:val="0"/>
      <w:marBottom w:val="0"/>
      <w:divBdr>
        <w:top w:val="none" w:sz="0" w:space="0" w:color="auto"/>
        <w:left w:val="none" w:sz="0" w:space="0" w:color="auto"/>
        <w:bottom w:val="none" w:sz="0" w:space="0" w:color="auto"/>
        <w:right w:val="none" w:sz="0" w:space="0" w:color="auto"/>
      </w:divBdr>
    </w:div>
    <w:div w:id="746807340">
      <w:bodyDiv w:val="1"/>
      <w:marLeft w:val="0"/>
      <w:marRight w:val="0"/>
      <w:marTop w:val="0"/>
      <w:marBottom w:val="0"/>
      <w:divBdr>
        <w:top w:val="none" w:sz="0" w:space="0" w:color="auto"/>
        <w:left w:val="none" w:sz="0" w:space="0" w:color="auto"/>
        <w:bottom w:val="none" w:sz="0" w:space="0" w:color="auto"/>
        <w:right w:val="none" w:sz="0" w:space="0" w:color="auto"/>
      </w:divBdr>
    </w:div>
    <w:div w:id="762263825">
      <w:bodyDiv w:val="1"/>
      <w:marLeft w:val="0"/>
      <w:marRight w:val="0"/>
      <w:marTop w:val="0"/>
      <w:marBottom w:val="0"/>
      <w:divBdr>
        <w:top w:val="none" w:sz="0" w:space="0" w:color="auto"/>
        <w:left w:val="none" w:sz="0" w:space="0" w:color="auto"/>
        <w:bottom w:val="none" w:sz="0" w:space="0" w:color="auto"/>
        <w:right w:val="none" w:sz="0" w:space="0" w:color="auto"/>
      </w:divBdr>
    </w:div>
    <w:div w:id="801190226">
      <w:bodyDiv w:val="1"/>
      <w:marLeft w:val="0"/>
      <w:marRight w:val="0"/>
      <w:marTop w:val="0"/>
      <w:marBottom w:val="0"/>
      <w:divBdr>
        <w:top w:val="none" w:sz="0" w:space="0" w:color="auto"/>
        <w:left w:val="none" w:sz="0" w:space="0" w:color="auto"/>
        <w:bottom w:val="none" w:sz="0" w:space="0" w:color="auto"/>
        <w:right w:val="none" w:sz="0" w:space="0" w:color="auto"/>
      </w:divBdr>
    </w:div>
    <w:div w:id="838472122">
      <w:bodyDiv w:val="1"/>
      <w:marLeft w:val="0"/>
      <w:marRight w:val="0"/>
      <w:marTop w:val="0"/>
      <w:marBottom w:val="0"/>
      <w:divBdr>
        <w:top w:val="none" w:sz="0" w:space="0" w:color="auto"/>
        <w:left w:val="none" w:sz="0" w:space="0" w:color="auto"/>
        <w:bottom w:val="none" w:sz="0" w:space="0" w:color="auto"/>
        <w:right w:val="none" w:sz="0" w:space="0" w:color="auto"/>
      </w:divBdr>
    </w:div>
    <w:div w:id="851528717">
      <w:bodyDiv w:val="1"/>
      <w:marLeft w:val="0"/>
      <w:marRight w:val="0"/>
      <w:marTop w:val="0"/>
      <w:marBottom w:val="0"/>
      <w:divBdr>
        <w:top w:val="none" w:sz="0" w:space="0" w:color="auto"/>
        <w:left w:val="none" w:sz="0" w:space="0" w:color="auto"/>
        <w:bottom w:val="none" w:sz="0" w:space="0" w:color="auto"/>
        <w:right w:val="none" w:sz="0" w:space="0" w:color="auto"/>
      </w:divBdr>
    </w:div>
    <w:div w:id="887035720">
      <w:bodyDiv w:val="1"/>
      <w:marLeft w:val="0"/>
      <w:marRight w:val="0"/>
      <w:marTop w:val="0"/>
      <w:marBottom w:val="0"/>
      <w:divBdr>
        <w:top w:val="none" w:sz="0" w:space="0" w:color="auto"/>
        <w:left w:val="none" w:sz="0" w:space="0" w:color="auto"/>
        <w:bottom w:val="none" w:sz="0" w:space="0" w:color="auto"/>
        <w:right w:val="none" w:sz="0" w:space="0" w:color="auto"/>
      </w:divBdr>
    </w:div>
    <w:div w:id="887569086">
      <w:bodyDiv w:val="1"/>
      <w:marLeft w:val="0"/>
      <w:marRight w:val="0"/>
      <w:marTop w:val="0"/>
      <w:marBottom w:val="0"/>
      <w:divBdr>
        <w:top w:val="none" w:sz="0" w:space="0" w:color="auto"/>
        <w:left w:val="none" w:sz="0" w:space="0" w:color="auto"/>
        <w:bottom w:val="none" w:sz="0" w:space="0" w:color="auto"/>
        <w:right w:val="none" w:sz="0" w:space="0" w:color="auto"/>
      </w:divBdr>
    </w:div>
    <w:div w:id="908618830">
      <w:bodyDiv w:val="1"/>
      <w:marLeft w:val="0"/>
      <w:marRight w:val="0"/>
      <w:marTop w:val="0"/>
      <w:marBottom w:val="0"/>
      <w:divBdr>
        <w:top w:val="none" w:sz="0" w:space="0" w:color="auto"/>
        <w:left w:val="none" w:sz="0" w:space="0" w:color="auto"/>
        <w:bottom w:val="none" w:sz="0" w:space="0" w:color="auto"/>
        <w:right w:val="none" w:sz="0" w:space="0" w:color="auto"/>
      </w:divBdr>
    </w:div>
    <w:div w:id="986590517">
      <w:bodyDiv w:val="1"/>
      <w:marLeft w:val="0"/>
      <w:marRight w:val="0"/>
      <w:marTop w:val="0"/>
      <w:marBottom w:val="0"/>
      <w:divBdr>
        <w:top w:val="none" w:sz="0" w:space="0" w:color="auto"/>
        <w:left w:val="none" w:sz="0" w:space="0" w:color="auto"/>
        <w:bottom w:val="none" w:sz="0" w:space="0" w:color="auto"/>
        <w:right w:val="none" w:sz="0" w:space="0" w:color="auto"/>
      </w:divBdr>
    </w:div>
    <w:div w:id="996152445">
      <w:bodyDiv w:val="1"/>
      <w:marLeft w:val="0"/>
      <w:marRight w:val="0"/>
      <w:marTop w:val="0"/>
      <w:marBottom w:val="0"/>
      <w:divBdr>
        <w:top w:val="none" w:sz="0" w:space="0" w:color="auto"/>
        <w:left w:val="none" w:sz="0" w:space="0" w:color="auto"/>
        <w:bottom w:val="none" w:sz="0" w:space="0" w:color="auto"/>
        <w:right w:val="none" w:sz="0" w:space="0" w:color="auto"/>
      </w:divBdr>
    </w:div>
    <w:div w:id="1042362514">
      <w:bodyDiv w:val="1"/>
      <w:marLeft w:val="0"/>
      <w:marRight w:val="0"/>
      <w:marTop w:val="0"/>
      <w:marBottom w:val="0"/>
      <w:divBdr>
        <w:top w:val="none" w:sz="0" w:space="0" w:color="auto"/>
        <w:left w:val="none" w:sz="0" w:space="0" w:color="auto"/>
        <w:bottom w:val="none" w:sz="0" w:space="0" w:color="auto"/>
        <w:right w:val="none" w:sz="0" w:space="0" w:color="auto"/>
      </w:divBdr>
    </w:div>
    <w:div w:id="1053232953">
      <w:bodyDiv w:val="1"/>
      <w:marLeft w:val="0"/>
      <w:marRight w:val="0"/>
      <w:marTop w:val="0"/>
      <w:marBottom w:val="0"/>
      <w:divBdr>
        <w:top w:val="none" w:sz="0" w:space="0" w:color="auto"/>
        <w:left w:val="none" w:sz="0" w:space="0" w:color="auto"/>
        <w:bottom w:val="none" w:sz="0" w:space="0" w:color="auto"/>
        <w:right w:val="none" w:sz="0" w:space="0" w:color="auto"/>
      </w:divBdr>
    </w:div>
    <w:div w:id="1100176938">
      <w:bodyDiv w:val="1"/>
      <w:marLeft w:val="0"/>
      <w:marRight w:val="0"/>
      <w:marTop w:val="0"/>
      <w:marBottom w:val="0"/>
      <w:divBdr>
        <w:top w:val="none" w:sz="0" w:space="0" w:color="auto"/>
        <w:left w:val="none" w:sz="0" w:space="0" w:color="auto"/>
        <w:bottom w:val="none" w:sz="0" w:space="0" w:color="auto"/>
        <w:right w:val="none" w:sz="0" w:space="0" w:color="auto"/>
      </w:divBdr>
    </w:div>
    <w:div w:id="1119647776">
      <w:bodyDiv w:val="1"/>
      <w:marLeft w:val="0"/>
      <w:marRight w:val="0"/>
      <w:marTop w:val="0"/>
      <w:marBottom w:val="0"/>
      <w:divBdr>
        <w:top w:val="none" w:sz="0" w:space="0" w:color="auto"/>
        <w:left w:val="none" w:sz="0" w:space="0" w:color="auto"/>
        <w:bottom w:val="none" w:sz="0" w:space="0" w:color="auto"/>
        <w:right w:val="none" w:sz="0" w:space="0" w:color="auto"/>
      </w:divBdr>
    </w:div>
    <w:div w:id="1149983289">
      <w:bodyDiv w:val="1"/>
      <w:marLeft w:val="0"/>
      <w:marRight w:val="0"/>
      <w:marTop w:val="0"/>
      <w:marBottom w:val="0"/>
      <w:divBdr>
        <w:top w:val="none" w:sz="0" w:space="0" w:color="auto"/>
        <w:left w:val="none" w:sz="0" w:space="0" w:color="auto"/>
        <w:bottom w:val="none" w:sz="0" w:space="0" w:color="auto"/>
        <w:right w:val="none" w:sz="0" w:space="0" w:color="auto"/>
      </w:divBdr>
    </w:div>
    <w:div w:id="1224290955">
      <w:bodyDiv w:val="1"/>
      <w:marLeft w:val="0"/>
      <w:marRight w:val="0"/>
      <w:marTop w:val="0"/>
      <w:marBottom w:val="0"/>
      <w:divBdr>
        <w:top w:val="none" w:sz="0" w:space="0" w:color="auto"/>
        <w:left w:val="none" w:sz="0" w:space="0" w:color="auto"/>
        <w:bottom w:val="none" w:sz="0" w:space="0" w:color="auto"/>
        <w:right w:val="none" w:sz="0" w:space="0" w:color="auto"/>
      </w:divBdr>
    </w:div>
    <w:div w:id="1226720914">
      <w:bodyDiv w:val="1"/>
      <w:marLeft w:val="0"/>
      <w:marRight w:val="0"/>
      <w:marTop w:val="0"/>
      <w:marBottom w:val="0"/>
      <w:divBdr>
        <w:top w:val="none" w:sz="0" w:space="0" w:color="auto"/>
        <w:left w:val="none" w:sz="0" w:space="0" w:color="auto"/>
        <w:bottom w:val="none" w:sz="0" w:space="0" w:color="auto"/>
        <w:right w:val="none" w:sz="0" w:space="0" w:color="auto"/>
      </w:divBdr>
      <w:divsChild>
        <w:div w:id="673532918">
          <w:marLeft w:val="0"/>
          <w:marRight w:val="0"/>
          <w:marTop w:val="0"/>
          <w:marBottom w:val="0"/>
          <w:divBdr>
            <w:top w:val="none" w:sz="0" w:space="0" w:color="auto"/>
            <w:left w:val="none" w:sz="0" w:space="0" w:color="auto"/>
            <w:bottom w:val="none" w:sz="0" w:space="0" w:color="auto"/>
            <w:right w:val="none" w:sz="0" w:space="0" w:color="auto"/>
          </w:divBdr>
          <w:divsChild>
            <w:div w:id="167792563">
              <w:marLeft w:val="0"/>
              <w:marRight w:val="0"/>
              <w:marTop w:val="0"/>
              <w:marBottom w:val="0"/>
              <w:divBdr>
                <w:top w:val="none" w:sz="0" w:space="0" w:color="auto"/>
                <w:left w:val="none" w:sz="0" w:space="0" w:color="auto"/>
                <w:bottom w:val="none" w:sz="0" w:space="0" w:color="auto"/>
                <w:right w:val="none" w:sz="0" w:space="0" w:color="auto"/>
              </w:divBdr>
              <w:divsChild>
                <w:div w:id="1177966378">
                  <w:marLeft w:val="0"/>
                  <w:marRight w:val="0"/>
                  <w:marTop w:val="0"/>
                  <w:marBottom w:val="0"/>
                  <w:divBdr>
                    <w:top w:val="none" w:sz="0" w:space="0" w:color="auto"/>
                    <w:left w:val="none" w:sz="0" w:space="0" w:color="auto"/>
                    <w:bottom w:val="none" w:sz="0" w:space="0" w:color="auto"/>
                    <w:right w:val="none" w:sz="0" w:space="0" w:color="auto"/>
                  </w:divBdr>
                  <w:divsChild>
                    <w:div w:id="2050766120">
                      <w:marLeft w:val="0"/>
                      <w:marRight w:val="0"/>
                      <w:marTop w:val="0"/>
                      <w:marBottom w:val="0"/>
                      <w:divBdr>
                        <w:top w:val="none" w:sz="0" w:space="0" w:color="auto"/>
                        <w:left w:val="none" w:sz="0" w:space="0" w:color="auto"/>
                        <w:bottom w:val="none" w:sz="0" w:space="0" w:color="auto"/>
                        <w:right w:val="none" w:sz="0" w:space="0" w:color="auto"/>
                      </w:divBdr>
                      <w:divsChild>
                        <w:div w:id="1819372398">
                          <w:marLeft w:val="0"/>
                          <w:marRight w:val="0"/>
                          <w:marTop w:val="0"/>
                          <w:marBottom w:val="0"/>
                          <w:divBdr>
                            <w:top w:val="none" w:sz="0" w:space="0" w:color="auto"/>
                            <w:left w:val="none" w:sz="0" w:space="0" w:color="auto"/>
                            <w:bottom w:val="none" w:sz="0" w:space="0" w:color="auto"/>
                            <w:right w:val="none" w:sz="0" w:space="0" w:color="auto"/>
                          </w:divBdr>
                          <w:divsChild>
                            <w:div w:id="32737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6866856">
      <w:bodyDiv w:val="1"/>
      <w:marLeft w:val="0"/>
      <w:marRight w:val="0"/>
      <w:marTop w:val="0"/>
      <w:marBottom w:val="0"/>
      <w:divBdr>
        <w:top w:val="none" w:sz="0" w:space="0" w:color="auto"/>
        <w:left w:val="none" w:sz="0" w:space="0" w:color="auto"/>
        <w:bottom w:val="none" w:sz="0" w:space="0" w:color="auto"/>
        <w:right w:val="none" w:sz="0" w:space="0" w:color="auto"/>
      </w:divBdr>
    </w:div>
    <w:div w:id="1307080465">
      <w:bodyDiv w:val="1"/>
      <w:marLeft w:val="0"/>
      <w:marRight w:val="0"/>
      <w:marTop w:val="0"/>
      <w:marBottom w:val="0"/>
      <w:divBdr>
        <w:top w:val="none" w:sz="0" w:space="0" w:color="auto"/>
        <w:left w:val="none" w:sz="0" w:space="0" w:color="auto"/>
        <w:bottom w:val="none" w:sz="0" w:space="0" w:color="auto"/>
        <w:right w:val="none" w:sz="0" w:space="0" w:color="auto"/>
      </w:divBdr>
    </w:div>
    <w:div w:id="1323772940">
      <w:bodyDiv w:val="1"/>
      <w:marLeft w:val="0"/>
      <w:marRight w:val="0"/>
      <w:marTop w:val="0"/>
      <w:marBottom w:val="0"/>
      <w:divBdr>
        <w:top w:val="none" w:sz="0" w:space="0" w:color="auto"/>
        <w:left w:val="none" w:sz="0" w:space="0" w:color="auto"/>
        <w:bottom w:val="none" w:sz="0" w:space="0" w:color="auto"/>
        <w:right w:val="none" w:sz="0" w:space="0" w:color="auto"/>
      </w:divBdr>
    </w:div>
    <w:div w:id="1331910771">
      <w:bodyDiv w:val="1"/>
      <w:marLeft w:val="0"/>
      <w:marRight w:val="0"/>
      <w:marTop w:val="0"/>
      <w:marBottom w:val="0"/>
      <w:divBdr>
        <w:top w:val="none" w:sz="0" w:space="0" w:color="auto"/>
        <w:left w:val="none" w:sz="0" w:space="0" w:color="auto"/>
        <w:bottom w:val="none" w:sz="0" w:space="0" w:color="auto"/>
        <w:right w:val="none" w:sz="0" w:space="0" w:color="auto"/>
      </w:divBdr>
    </w:div>
    <w:div w:id="1420831709">
      <w:bodyDiv w:val="1"/>
      <w:marLeft w:val="0"/>
      <w:marRight w:val="0"/>
      <w:marTop w:val="0"/>
      <w:marBottom w:val="0"/>
      <w:divBdr>
        <w:top w:val="none" w:sz="0" w:space="0" w:color="auto"/>
        <w:left w:val="none" w:sz="0" w:space="0" w:color="auto"/>
        <w:bottom w:val="none" w:sz="0" w:space="0" w:color="auto"/>
        <w:right w:val="none" w:sz="0" w:space="0" w:color="auto"/>
      </w:divBdr>
      <w:divsChild>
        <w:div w:id="428039920">
          <w:marLeft w:val="0"/>
          <w:marRight w:val="0"/>
          <w:marTop w:val="0"/>
          <w:marBottom w:val="0"/>
          <w:divBdr>
            <w:top w:val="none" w:sz="0" w:space="0" w:color="auto"/>
            <w:left w:val="none" w:sz="0" w:space="0" w:color="auto"/>
            <w:bottom w:val="none" w:sz="0" w:space="0" w:color="auto"/>
            <w:right w:val="none" w:sz="0" w:space="0" w:color="auto"/>
          </w:divBdr>
          <w:divsChild>
            <w:div w:id="1040323155">
              <w:marLeft w:val="0"/>
              <w:marRight w:val="0"/>
              <w:marTop w:val="0"/>
              <w:marBottom w:val="0"/>
              <w:divBdr>
                <w:top w:val="none" w:sz="0" w:space="0" w:color="auto"/>
                <w:left w:val="none" w:sz="0" w:space="0" w:color="auto"/>
                <w:bottom w:val="none" w:sz="0" w:space="0" w:color="auto"/>
                <w:right w:val="none" w:sz="0" w:space="0" w:color="auto"/>
              </w:divBdr>
              <w:divsChild>
                <w:div w:id="941884094">
                  <w:marLeft w:val="0"/>
                  <w:marRight w:val="0"/>
                  <w:marTop w:val="0"/>
                  <w:marBottom w:val="0"/>
                  <w:divBdr>
                    <w:top w:val="none" w:sz="0" w:space="0" w:color="auto"/>
                    <w:left w:val="none" w:sz="0" w:space="0" w:color="auto"/>
                    <w:bottom w:val="none" w:sz="0" w:space="0" w:color="auto"/>
                    <w:right w:val="none" w:sz="0" w:space="0" w:color="auto"/>
                  </w:divBdr>
                  <w:divsChild>
                    <w:div w:id="669332635">
                      <w:marLeft w:val="0"/>
                      <w:marRight w:val="0"/>
                      <w:marTop w:val="0"/>
                      <w:marBottom w:val="0"/>
                      <w:divBdr>
                        <w:top w:val="none" w:sz="0" w:space="0" w:color="auto"/>
                        <w:left w:val="none" w:sz="0" w:space="0" w:color="auto"/>
                        <w:bottom w:val="none" w:sz="0" w:space="0" w:color="auto"/>
                        <w:right w:val="none" w:sz="0" w:space="0" w:color="auto"/>
                      </w:divBdr>
                      <w:divsChild>
                        <w:div w:id="56053289">
                          <w:marLeft w:val="0"/>
                          <w:marRight w:val="0"/>
                          <w:marTop w:val="0"/>
                          <w:marBottom w:val="0"/>
                          <w:divBdr>
                            <w:top w:val="none" w:sz="0" w:space="0" w:color="auto"/>
                            <w:left w:val="none" w:sz="0" w:space="0" w:color="auto"/>
                            <w:bottom w:val="none" w:sz="0" w:space="0" w:color="auto"/>
                            <w:right w:val="none" w:sz="0" w:space="0" w:color="auto"/>
                          </w:divBdr>
                          <w:divsChild>
                            <w:div w:id="186072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3958377">
      <w:bodyDiv w:val="1"/>
      <w:marLeft w:val="0"/>
      <w:marRight w:val="0"/>
      <w:marTop w:val="0"/>
      <w:marBottom w:val="0"/>
      <w:divBdr>
        <w:top w:val="none" w:sz="0" w:space="0" w:color="auto"/>
        <w:left w:val="none" w:sz="0" w:space="0" w:color="auto"/>
        <w:bottom w:val="none" w:sz="0" w:space="0" w:color="auto"/>
        <w:right w:val="none" w:sz="0" w:space="0" w:color="auto"/>
      </w:divBdr>
    </w:div>
    <w:div w:id="1448087258">
      <w:bodyDiv w:val="1"/>
      <w:marLeft w:val="0"/>
      <w:marRight w:val="0"/>
      <w:marTop w:val="0"/>
      <w:marBottom w:val="0"/>
      <w:divBdr>
        <w:top w:val="none" w:sz="0" w:space="0" w:color="auto"/>
        <w:left w:val="none" w:sz="0" w:space="0" w:color="auto"/>
        <w:bottom w:val="none" w:sz="0" w:space="0" w:color="auto"/>
        <w:right w:val="none" w:sz="0" w:space="0" w:color="auto"/>
      </w:divBdr>
    </w:div>
    <w:div w:id="1509247109">
      <w:bodyDiv w:val="1"/>
      <w:marLeft w:val="0"/>
      <w:marRight w:val="0"/>
      <w:marTop w:val="0"/>
      <w:marBottom w:val="0"/>
      <w:divBdr>
        <w:top w:val="none" w:sz="0" w:space="0" w:color="auto"/>
        <w:left w:val="none" w:sz="0" w:space="0" w:color="auto"/>
        <w:bottom w:val="none" w:sz="0" w:space="0" w:color="auto"/>
        <w:right w:val="none" w:sz="0" w:space="0" w:color="auto"/>
      </w:divBdr>
      <w:divsChild>
        <w:div w:id="1555388703">
          <w:marLeft w:val="0"/>
          <w:marRight w:val="0"/>
          <w:marTop w:val="0"/>
          <w:marBottom w:val="0"/>
          <w:divBdr>
            <w:top w:val="none" w:sz="0" w:space="0" w:color="auto"/>
            <w:left w:val="none" w:sz="0" w:space="0" w:color="auto"/>
            <w:bottom w:val="none" w:sz="0" w:space="0" w:color="auto"/>
            <w:right w:val="none" w:sz="0" w:space="0" w:color="auto"/>
          </w:divBdr>
        </w:div>
      </w:divsChild>
    </w:div>
    <w:div w:id="1547645182">
      <w:bodyDiv w:val="1"/>
      <w:marLeft w:val="0"/>
      <w:marRight w:val="0"/>
      <w:marTop w:val="0"/>
      <w:marBottom w:val="0"/>
      <w:divBdr>
        <w:top w:val="none" w:sz="0" w:space="0" w:color="auto"/>
        <w:left w:val="none" w:sz="0" w:space="0" w:color="auto"/>
        <w:bottom w:val="none" w:sz="0" w:space="0" w:color="auto"/>
        <w:right w:val="none" w:sz="0" w:space="0" w:color="auto"/>
      </w:divBdr>
    </w:div>
    <w:div w:id="1557013052">
      <w:bodyDiv w:val="1"/>
      <w:marLeft w:val="0"/>
      <w:marRight w:val="0"/>
      <w:marTop w:val="0"/>
      <w:marBottom w:val="0"/>
      <w:divBdr>
        <w:top w:val="none" w:sz="0" w:space="0" w:color="auto"/>
        <w:left w:val="none" w:sz="0" w:space="0" w:color="auto"/>
        <w:bottom w:val="none" w:sz="0" w:space="0" w:color="auto"/>
        <w:right w:val="none" w:sz="0" w:space="0" w:color="auto"/>
      </w:divBdr>
    </w:div>
    <w:div w:id="1610162839">
      <w:bodyDiv w:val="1"/>
      <w:marLeft w:val="0"/>
      <w:marRight w:val="0"/>
      <w:marTop w:val="0"/>
      <w:marBottom w:val="0"/>
      <w:divBdr>
        <w:top w:val="none" w:sz="0" w:space="0" w:color="auto"/>
        <w:left w:val="none" w:sz="0" w:space="0" w:color="auto"/>
        <w:bottom w:val="none" w:sz="0" w:space="0" w:color="auto"/>
        <w:right w:val="none" w:sz="0" w:space="0" w:color="auto"/>
      </w:divBdr>
    </w:div>
    <w:div w:id="1616596136">
      <w:bodyDiv w:val="1"/>
      <w:marLeft w:val="0"/>
      <w:marRight w:val="0"/>
      <w:marTop w:val="0"/>
      <w:marBottom w:val="0"/>
      <w:divBdr>
        <w:top w:val="none" w:sz="0" w:space="0" w:color="auto"/>
        <w:left w:val="none" w:sz="0" w:space="0" w:color="auto"/>
        <w:bottom w:val="none" w:sz="0" w:space="0" w:color="auto"/>
        <w:right w:val="none" w:sz="0" w:space="0" w:color="auto"/>
      </w:divBdr>
    </w:div>
    <w:div w:id="1628076383">
      <w:bodyDiv w:val="1"/>
      <w:marLeft w:val="0"/>
      <w:marRight w:val="0"/>
      <w:marTop w:val="0"/>
      <w:marBottom w:val="0"/>
      <w:divBdr>
        <w:top w:val="none" w:sz="0" w:space="0" w:color="auto"/>
        <w:left w:val="none" w:sz="0" w:space="0" w:color="auto"/>
        <w:bottom w:val="none" w:sz="0" w:space="0" w:color="auto"/>
        <w:right w:val="none" w:sz="0" w:space="0" w:color="auto"/>
      </w:divBdr>
      <w:divsChild>
        <w:div w:id="1991012332">
          <w:marLeft w:val="0"/>
          <w:marRight w:val="0"/>
          <w:marTop w:val="0"/>
          <w:marBottom w:val="0"/>
          <w:divBdr>
            <w:top w:val="none" w:sz="0" w:space="0" w:color="auto"/>
            <w:left w:val="none" w:sz="0" w:space="0" w:color="auto"/>
            <w:bottom w:val="none" w:sz="0" w:space="0" w:color="auto"/>
            <w:right w:val="none" w:sz="0" w:space="0" w:color="auto"/>
          </w:divBdr>
          <w:divsChild>
            <w:div w:id="973876627">
              <w:marLeft w:val="0"/>
              <w:marRight w:val="0"/>
              <w:marTop w:val="0"/>
              <w:marBottom w:val="0"/>
              <w:divBdr>
                <w:top w:val="none" w:sz="0" w:space="0" w:color="auto"/>
                <w:left w:val="none" w:sz="0" w:space="0" w:color="auto"/>
                <w:bottom w:val="none" w:sz="0" w:space="0" w:color="auto"/>
                <w:right w:val="none" w:sz="0" w:space="0" w:color="auto"/>
              </w:divBdr>
              <w:divsChild>
                <w:div w:id="1926694237">
                  <w:marLeft w:val="0"/>
                  <w:marRight w:val="0"/>
                  <w:marTop w:val="0"/>
                  <w:marBottom w:val="0"/>
                  <w:divBdr>
                    <w:top w:val="none" w:sz="0" w:space="0" w:color="auto"/>
                    <w:left w:val="none" w:sz="0" w:space="0" w:color="auto"/>
                    <w:bottom w:val="none" w:sz="0" w:space="0" w:color="auto"/>
                    <w:right w:val="none" w:sz="0" w:space="0" w:color="auto"/>
                  </w:divBdr>
                  <w:divsChild>
                    <w:div w:id="1481724510">
                      <w:marLeft w:val="0"/>
                      <w:marRight w:val="0"/>
                      <w:marTop w:val="0"/>
                      <w:marBottom w:val="0"/>
                      <w:divBdr>
                        <w:top w:val="none" w:sz="0" w:space="0" w:color="auto"/>
                        <w:left w:val="none" w:sz="0" w:space="0" w:color="auto"/>
                        <w:bottom w:val="none" w:sz="0" w:space="0" w:color="auto"/>
                        <w:right w:val="none" w:sz="0" w:space="0" w:color="auto"/>
                      </w:divBdr>
                      <w:divsChild>
                        <w:div w:id="1317995886">
                          <w:marLeft w:val="0"/>
                          <w:marRight w:val="0"/>
                          <w:marTop w:val="0"/>
                          <w:marBottom w:val="0"/>
                          <w:divBdr>
                            <w:top w:val="none" w:sz="0" w:space="0" w:color="auto"/>
                            <w:left w:val="none" w:sz="0" w:space="0" w:color="auto"/>
                            <w:bottom w:val="none" w:sz="0" w:space="0" w:color="auto"/>
                            <w:right w:val="none" w:sz="0" w:space="0" w:color="auto"/>
                          </w:divBdr>
                          <w:divsChild>
                            <w:div w:id="95709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236041">
      <w:bodyDiv w:val="1"/>
      <w:marLeft w:val="0"/>
      <w:marRight w:val="0"/>
      <w:marTop w:val="0"/>
      <w:marBottom w:val="0"/>
      <w:divBdr>
        <w:top w:val="none" w:sz="0" w:space="0" w:color="auto"/>
        <w:left w:val="none" w:sz="0" w:space="0" w:color="auto"/>
        <w:bottom w:val="none" w:sz="0" w:space="0" w:color="auto"/>
        <w:right w:val="none" w:sz="0" w:space="0" w:color="auto"/>
      </w:divBdr>
    </w:div>
    <w:div w:id="1656302833">
      <w:bodyDiv w:val="1"/>
      <w:marLeft w:val="0"/>
      <w:marRight w:val="0"/>
      <w:marTop w:val="0"/>
      <w:marBottom w:val="0"/>
      <w:divBdr>
        <w:top w:val="none" w:sz="0" w:space="0" w:color="auto"/>
        <w:left w:val="none" w:sz="0" w:space="0" w:color="auto"/>
        <w:bottom w:val="none" w:sz="0" w:space="0" w:color="auto"/>
        <w:right w:val="none" w:sz="0" w:space="0" w:color="auto"/>
      </w:divBdr>
    </w:div>
    <w:div w:id="1678540509">
      <w:bodyDiv w:val="1"/>
      <w:marLeft w:val="0"/>
      <w:marRight w:val="0"/>
      <w:marTop w:val="0"/>
      <w:marBottom w:val="0"/>
      <w:divBdr>
        <w:top w:val="none" w:sz="0" w:space="0" w:color="auto"/>
        <w:left w:val="none" w:sz="0" w:space="0" w:color="auto"/>
        <w:bottom w:val="none" w:sz="0" w:space="0" w:color="auto"/>
        <w:right w:val="none" w:sz="0" w:space="0" w:color="auto"/>
      </w:divBdr>
    </w:div>
    <w:div w:id="1690910395">
      <w:bodyDiv w:val="1"/>
      <w:marLeft w:val="0"/>
      <w:marRight w:val="0"/>
      <w:marTop w:val="0"/>
      <w:marBottom w:val="0"/>
      <w:divBdr>
        <w:top w:val="none" w:sz="0" w:space="0" w:color="auto"/>
        <w:left w:val="none" w:sz="0" w:space="0" w:color="auto"/>
        <w:bottom w:val="none" w:sz="0" w:space="0" w:color="auto"/>
        <w:right w:val="none" w:sz="0" w:space="0" w:color="auto"/>
      </w:divBdr>
      <w:divsChild>
        <w:div w:id="1941599132">
          <w:marLeft w:val="0"/>
          <w:marRight w:val="0"/>
          <w:marTop w:val="0"/>
          <w:marBottom w:val="0"/>
          <w:divBdr>
            <w:top w:val="none" w:sz="0" w:space="0" w:color="auto"/>
            <w:left w:val="none" w:sz="0" w:space="0" w:color="auto"/>
            <w:bottom w:val="none" w:sz="0" w:space="0" w:color="auto"/>
            <w:right w:val="none" w:sz="0" w:space="0" w:color="auto"/>
          </w:divBdr>
          <w:divsChild>
            <w:div w:id="1319072879">
              <w:marLeft w:val="0"/>
              <w:marRight w:val="0"/>
              <w:marTop w:val="0"/>
              <w:marBottom w:val="0"/>
              <w:divBdr>
                <w:top w:val="none" w:sz="0" w:space="0" w:color="auto"/>
                <w:left w:val="none" w:sz="0" w:space="0" w:color="auto"/>
                <w:bottom w:val="none" w:sz="0" w:space="0" w:color="auto"/>
                <w:right w:val="none" w:sz="0" w:space="0" w:color="auto"/>
              </w:divBdr>
              <w:divsChild>
                <w:div w:id="1851219636">
                  <w:marLeft w:val="0"/>
                  <w:marRight w:val="0"/>
                  <w:marTop w:val="0"/>
                  <w:marBottom w:val="0"/>
                  <w:divBdr>
                    <w:top w:val="none" w:sz="0" w:space="0" w:color="auto"/>
                    <w:left w:val="none" w:sz="0" w:space="0" w:color="auto"/>
                    <w:bottom w:val="none" w:sz="0" w:space="0" w:color="auto"/>
                    <w:right w:val="none" w:sz="0" w:space="0" w:color="auto"/>
                  </w:divBdr>
                  <w:divsChild>
                    <w:div w:id="1912233470">
                      <w:marLeft w:val="0"/>
                      <w:marRight w:val="0"/>
                      <w:marTop w:val="0"/>
                      <w:marBottom w:val="0"/>
                      <w:divBdr>
                        <w:top w:val="none" w:sz="0" w:space="0" w:color="auto"/>
                        <w:left w:val="none" w:sz="0" w:space="0" w:color="auto"/>
                        <w:bottom w:val="none" w:sz="0" w:space="0" w:color="auto"/>
                        <w:right w:val="none" w:sz="0" w:space="0" w:color="auto"/>
                      </w:divBdr>
                      <w:divsChild>
                        <w:div w:id="1245800408">
                          <w:marLeft w:val="0"/>
                          <w:marRight w:val="0"/>
                          <w:marTop w:val="0"/>
                          <w:marBottom w:val="0"/>
                          <w:divBdr>
                            <w:top w:val="none" w:sz="0" w:space="0" w:color="auto"/>
                            <w:left w:val="none" w:sz="0" w:space="0" w:color="auto"/>
                            <w:bottom w:val="none" w:sz="0" w:space="0" w:color="auto"/>
                            <w:right w:val="none" w:sz="0" w:space="0" w:color="auto"/>
                          </w:divBdr>
                          <w:divsChild>
                            <w:div w:id="9275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4573885">
      <w:bodyDiv w:val="1"/>
      <w:marLeft w:val="0"/>
      <w:marRight w:val="0"/>
      <w:marTop w:val="0"/>
      <w:marBottom w:val="0"/>
      <w:divBdr>
        <w:top w:val="none" w:sz="0" w:space="0" w:color="auto"/>
        <w:left w:val="none" w:sz="0" w:space="0" w:color="auto"/>
        <w:bottom w:val="none" w:sz="0" w:space="0" w:color="auto"/>
        <w:right w:val="none" w:sz="0" w:space="0" w:color="auto"/>
      </w:divBdr>
    </w:div>
    <w:div w:id="1716468774">
      <w:bodyDiv w:val="1"/>
      <w:marLeft w:val="0"/>
      <w:marRight w:val="0"/>
      <w:marTop w:val="0"/>
      <w:marBottom w:val="0"/>
      <w:divBdr>
        <w:top w:val="none" w:sz="0" w:space="0" w:color="auto"/>
        <w:left w:val="none" w:sz="0" w:space="0" w:color="auto"/>
        <w:bottom w:val="none" w:sz="0" w:space="0" w:color="auto"/>
        <w:right w:val="none" w:sz="0" w:space="0" w:color="auto"/>
      </w:divBdr>
    </w:div>
    <w:div w:id="1725642095">
      <w:bodyDiv w:val="1"/>
      <w:marLeft w:val="0"/>
      <w:marRight w:val="0"/>
      <w:marTop w:val="0"/>
      <w:marBottom w:val="0"/>
      <w:divBdr>
        <w:top w:val="none" w:sz="0" w:space="0" w:color="auto"/>
        <w:left w:val="none" w:sz="0" w:space="0" w:color="auto"/>
        <w:bottom w:val="none" w:sz="0" w:space="0" w:color="auto"/>
        <w:right w:val="none" w:sz="0" w:space="0" w:color="auto"/>
      </w:divBdr>
    </w:div>
    <w:div w:id="1748726114">
      <w:bodyDiv w:val="1"/>
      <w:marLeft w:val="0"/>
      <w:marRight w:val="0"/>
      <w:marTop w:val="0"/>
      <w:marBottom w:val="0"/>
      <w:divBdr>
        <w:top w:val="none" w:sz="0" w:space="0" w:color="auto"/>
        <w:left w:val="none" w:sz="0" w:space="0" w:color="auto"/>
        <w:bottom w:val="none" w:sz="0" w:space="0" w:color="auto"/>
        <w:right w:val="none" w:sz="0" w:space="0" w:color="auto"/>
      </w:divBdr>
    </w:div>
    <w:div w:id="1787116398">
      <w:bodyDiv w:val="1"/>
      <w:marLeft w:val="0"/>
      <w:marRight w:val="0"/>
      <w:marTop w:val="0"/>
      <w:marBottom w:val="0"/>
      <w:divBdr>
        <w:top w:val="none" w:sz="0" w:space="0" w:color="auto"/>
        <w:left w:val="none" w:sz="0" w:space="0" w:color="auto"/>
        <w:bottom w:val="none" w:sz="0" w:space="0" w:color="auto"/>
        <w:right w:val="none" w:sz="0" w:space="0" w:color="auto"/>
      </w:divBdr>
    </w:div>
    <w:div w:id="1823305137">
      <w:bodyDiv w:val="1"/>
      <w:marLeft w:val="0"/>
      <w:marRight w:val="0"/>
      <w:marTop w:val="0"/>
      <w:marBottom w:val="0"/>
      <w:divBdr>
        <w:top w:val="none" w:sz="0" w:space="0" w:color="auto"/>
        <w:left w:val="none" w:sz="0" w:space="0" w:color="auto"/>
        <w:bottom w:val="none" w:sz="0" w:space="0" w:color="auto"/>
        <w:right w:val="none" w:sz="0" w:space="0" w:color="auto"/>
      </w:divBdr>
    </w:div>
    <w:div w:id="1863592223">
      <w:bodyDiv w:val="1"/>
      <w:marLeft w:val="0"/>
      <w:marRight w:val="0"/>
      <w:marTop w:val="0"/>
      <w:marBottom w:val="0"/>
      <w:divBdr>
        <w:top w:val="none" w:sz="0" w:space="0" w:color="auto"/>
        <w:left w:val="none" w:sz="0" w:space="0" w:color="auto"/>
        <w:bottom w:val="none" w:sz="0" w:space="0" w:color="auto"/>
        <w:right w:val="none" w:sz="0" w:space="0" w:color="auto"/>
      </w:divBdr>
      <w:divsChild>
        <w:div w:id="299696590">
          <w:marLeft w:val="0"/>
          <w:marRight w:val="0"/>
          <w:marTop w:val="0"/>
          <w:marBottom w:val="0"/>
          <w:divBdr>
            <w:top w:val="none" w:sz="0" w:space="0" w:color="auto"/>
            <w:left w:val="none" w:sz="0" w:space="0" w:color="auto"/>
            <w:bottom w:val="none" w:sz="0" w:space="0" w:color="auto"/>
            <w:right w:val="none" w:sz="0" w:space="0" w:color="auto"/>
          </w:divBdr>
        </w:div>
      </w:divsChild>
    </w:div>
    <w:div w:id="1869635253">
      <w:bodyDiv w:val="1"/>
      <w:marLeft w:val="0"/>
      <w:marRight w:val="0"/>
      <w:marTop w:val="0"/>
      <w:marBottom w:val="0"/>
      <w:divBdr>
        <w:top w:val="none" w:sz="0" w:space="0" w:color="auto"/>
        <w:left w:val="none" w:sz="0" w:space="0" w:color="auto"/>
        <w:bottom w:val="none" w:sz="0" w:space="0" w:color="auto"/>
        <w:right w:val="none" w:sz="0" w:space="0" w:color="auto"/>
      </w:divBdr>
    </w:div>
    <w:div w:id="2076857041">
      <w:bodyDiv w:val="1"/>
      <w:marLeft w:val="0"/>
      <w:marRight w:val="0"/>
      <w:marTop w:val="0"/>
      <w:marBottom w:val="0"/>
      <w:divBdr>
        <w:top w:val="none" w:sz="0" w:space="0" w:color="auto"/>
        <w:left w:val="none" w:sz="0" w:space="0" w:color="auto"/>
        <w:bottom w:val="none" w:sz="0" w:space="0" w:color="auto"/>
        <w:right w:val="none" w:sz="0" w:space="0" w:color="auto"/>
      </w:divBdr>
      <w:divsChild>
        <w:div w:id="569921787">
          <w:marLeft w:val="0"/>
          <w:marRight w:val="0"/>
          <w:marTop w:val="0"/>
          <w:marBottom w:val="0"/>
          <w:divBdr>
            <w:top w:val="none" w:sz="0" w:space="0" w:color="auto"/>
            <w:left w:val="none" w:sz="0" w:space="0" w:color="auto"/>
            <w:bottom w:val="none" w:sz="0" w:space="0" w:color="auto"/>
            <w:right w:val="none" w:sz="0" w:space="0" w:color="auto"/>
          </w:divBdr>
        </w:div>
        <w:div w:id="1355111597">
          <w:marLeft w:val="0"/>
          <w:marRight w:val="0"/>
          <w:marTop w:val="0"/>
          <w:marBottom w:val="0"/>
          <w:divBdr>
            <w:top w:val="none" w:sz="0" w:space="0" w:color="auto"/>
            <w:left w:val="none" w:sz="0" w:space="0" w:color="auto"/>
            <w:bottom w:val="none" w:sz="0" w:space="0" w:color="auto"/>
            <w:right w:val="none" w:sz="0" w:space="0" w:color="auto"/>
          </w:divBdr>
        </w:div>
        <w:div w:id="1449472882">
          <w:marLeft w:val="0"/>
          <w:marRight w:val="0"/>
          <w:marTop w:val="0"/>
          <w:marBottom w:val="0"/>
          <w:divBdr>
            <w:top w:val="none" w:sz="0" w:space="0" w:color="auto"/>
            <w:left w:val="none" w:sz="0" w:space="0" w:color="auto"/>
            <w:bottom w:val="none" w:sz="0" w:space="0" w:color="auto"/>
            <w:right w:val="none" w:sz="0" w:space="0" w:color="auto"/>
          </w:divBdr>
        </w:div>
      </w:divsChild>
    </w:div>
    <w:div w:id="2096855182">
      <w:bodyDiv w:val="1"/>
      <w:marLeft w:val="0"/>
      <w:marRight w:val="0"/>
      <w:marTop w:val="0"/>
      <w:marBottom w:val="0"/>
      <w:divBdr>
        <w:top w:val="none" w:sz="0" w:space="0" w:color="auto"/>
        <w:left w:val="none" w:sz="0" w:space="0" w:color="auto"/>
        <w:bottom w:val="none" w:sz="0" w:space="0" w:color="auto"/>
        <w:right w:val="none" w:sz="0" w:space="0" w:color="auto"/>
      </w:divBdr>
    </w:div>
    <w:div w:id="2136098452">
      <w:bodyDiv w:val="1"/>
      <w:marLeft w:val="0"/>
      <w:marRight w:val="0"/>
      <w:marTop w:val="0"/>
      <w:marBottom w:val="0"/>
      <w:divBdr>
        <w:top w:val="none" w:sz="0" w:space="0" w:color="auto"/>
        <w:left w:val="none" w:sz="0" w:space="0" w:color="auto"/>
        <w:bottom w:val="none" w:sz="0" w:space="0" w:color="auto"/>
        <w:right w:val="none" w:sz="0" w:space="0" w:color="auto"/>
      </w:divBdr>
      <w:divsChild>
        <w:div w:id="943420921">
          <w:marLeft w:val="0"/>
          <w:marRight w:val="0"/>
          <w:marTop w:val="0"/>
          <w:marBottom w:val="0"/>
          <w:divBdr>
            <w:top w:val="none" w:sz="0" w:space="0" w:color="auto"/>
            <w:left w:val="none" w:sz="0" w:space="0" w:color="auto"/>
            <w:bottom w:val="none" w:sz="0" w:space="0" w:color="auto"/>
            <w:right w:val="none" w:sz="0" w:space="0" w:color="auto"/>
          </w:divBdr>
          <w:divsChild>
            <w:div w:id="97256880">
              <w:marLeft w:val="0"/>
              <w:marRight w:val="0"/>
              <w:marTop w:val="0"/>
              <w:marBottom w:val="0"/>
              <w:divBdr>
                <w:top w:val="none" w:sz="0" w:space="0" w:color="auto"/>
                <w:left w:val="none" w:sz="0" w:space="0" w:color="auto"/>
                <w:bottom w:val="none" w:sz="0" w:space="0" w:color="auto"/>
                <w:right w:val="none" w:sz="0" w:space="0" w:color="auto"/>
              </w:divBdr>
              <w:divsChild>
                <w:div w:id="1602494022">
                  <w:marLeft w:val="0"/>
                  <w:marRight w:val="0"/>
                  <w:marTop w:val="0"/>
                  <w:marBottom w:val="0"/>
                  <w:divBdr>
                    <w:top w:val="none" w:sz="0" w:space="0" w:color="auto"/>
                    <w:left w:val="none" w:sz="0" w:space="0" w:color="auto"/>
                    <w:bottom w:val="none" w:sz="0" w:space="0" w:color="auto"/>
                    <w:right w:val="none" w:sz="0" w:space="0" w:color="auto"/>
                  </w:divBdr>
                  <w:divsChild>
                    <w:div w:id="2050494327">
                      <w:marLeft w:val="0"/>
                      <w:marRight w:val="0"/>
                      <w:marTop w:val="0"/>
                      <w:marBottom w:val="0"/>
                      <w:divBdr>
                        <w:top w:val="none" w:sz="0" w:space="0" w:color="auto"/>
                        <w:left w:val="none" w:sz="0" w:space="0" w:color="auto"/>
                        <w:bottom w:val="none" w:sz="0" w:space="0" w:color="auto"/>
                        <w:right w:val="none" w:sz="0" w:space="0" w:color="auto"/>
                      </w:divBdr>
                      <w:divsChild>
                        <w:div w:id="682248357">
                          <w:marLeft w:val="0"/>
                          <w:marRight w:val="0"/>
                          <w:marTop w:val="0"/>
                          <w:marBottom w:val="0"/>
                          <w:divBdr>
                            <w:top w:val="none" w:sz="0" w:space="0" w:color="auto"/>
                            <w:left w:val="none" w:sz="0" w:space="0" w:color="auto"/>
                            <w:bottom w:val="none" w:sz="0" w:space="0" w:color="auto"/>
                            <w:right w:val="none" w:sz="0" w:space="0" w:color="auto"/>
                          </w:divBdr>
                          <w:divsChild>
                            <w:div w:id="1796632471">
                              <w:marLeft w:val="0"/>
                              <w:marRight w:val="0"/>
                              <w:marTop w:val="0"/>
                              <w:marBottom w:val="0"/>
                              <w:divBdr>
                                <w:top w:val="none" w:sz="0" w:space="0" w:color="auto"/>
                                <w:left w:val="none" w:sz="0" w:space="0" w:color="auto"/>
                                <w:bottom w:val="none" w:sz="0" w:space="0" w:color="auto"/>
                                <w:right w:val="none" w:sz="0" w:space="0" w:color="auto"/>
                              </w:divBdr>
                              <w:divsChild>
                                <w:div w:id="915286418">
                                  <w:marLeft w:val="0"/>
                                  <w:marRight w:val="0"/>
                                  <w:marTop w:val="0"/>
                                  <w:marBottom w:val="0"/>
                                  <w:divBdr>
                                    <w:top w:val="none" w:sz="0" w:space="0" w:color="auto"/>
                                    <w:left w:val="none" w:sz="0" w:space="0" w:color="auto"/>
                                    <w:bottom w:val="none" w:sz="0" w:space="0" w:color="auto"/>
                                    <w:right w:val="none" w:sz="0" w:space="0" w:color="auto"/>
                                  </w:divBdr>
                                  <w:divsChild>
                                    <w:div w:id="1546524315">
                                      <w:marLeft w:val="0"/>
                                      <w:marRight w:val="0"/>
                                      <w:marTop w:val="0"/>
                                      <w:marBottom w:val="0"/>
                                      <w:divBdr>
                                        <w:top w:val="none" w:sz="0" w:space="0" w:color="auto"/>
                                        <w:left w:val="none" w:sz="0" w:space="0" w:color="auto"/>
                                        <w:bottom w:val="none" w:sz="0" w:space="0" w:color="auto"/>
                                        <w:right w:val="none" w:sz="0" w:space="0" w:color="auto"/>
                                      </w:divBdr>
                                      <w:divsChild>
                                        <w:div w:id="2046177946">
                                          <w:marLeft w:val="0"/>
                                          <w:marRight w:val="0"/>
                                          <w:marTop w:val="0"/>
                                          <w:marBottom w:val="0"/>
                                          <w:divBdr>
                                            <w:top w:val="none" w:sz="0" w:space="0" w:color="auto"/>
                                            <w:left w:val="none" w:sz="0" w:space="0" w:color="auto"/>
                                            <w:bottom w:val="none" w:sz="0" w:space="0" w:color="auto"/>
                                            <w:right w:val="none" w:sz="0" w:space="0" w:color="auto"/>
                                          </w:divBdr>
                                          <w:divsChild>
                                            <w:div w:id="1549997714">
                                              <w:marLeft w:val="0"/>
                                              <w:marRight w:val="0"/>
                                              <w:marTop w:val="0"/>
                                              <w:marBottom w:val="0"/>
                                              <w:divBdr>
                                                <w:top w:val="none" w:sz="0" w:space="0" w:color="auto"/>
                                                <w:left w:val="none" w:sz="0" w:space="0" w:color="auto"/>
                                                <w:bottom w:val="none" w:sz="0" w:space="0" w:color="auto"/>
                                                <w:right w:val="none" w:sz="0" w:space="0" w:color="auto"/>
                                              </w:divBdr>
                                              <w:divsChild>
                                                <w:div w:id="1596209732">
                                                  <w:marLeft w:val="0"/>
                                                  <w:marRight w:val="0"/>
                                                  <w:marTop w:val="0"/>
                                                  <w:marBottom w:val="0"/>
                                                  <w:divBdr>
                                                    <w:top w:val="none" w:sz="0" w:space="0" w:color="auto"/>
                                                    <w:left w:val="none" w:sz="0" w:space="0" w:color="auto"/>
                                                    <w:bottom w:val="none" w:sz="0" w:space="0" w:color="auto"/>
                                                    <w:right w:val="none" w:sz="0" w:space="0" w:color="auto"/>
                                                  </w:divBdr>
                                                  <w:divsChild>
                                                    <w:div w:id="1650013263">
                                                      <w:marLeft w:val="0"/>
                                                      <w:marRight w:val="0"/>
                                                      <w:marTop w:val="0"/>
                                                      <w:marBottom w:val="0"/>
                                                      <w:divBdr>
                                                        <w:top w:val="none" w:sz="0" w:space="0" w:color="auto"/>
                                                        <w:left w:val="none" w:sz="0" w:space="0" w:color="auto"/>
                                                        <w:bottom w:val="none" w:sz="0" w:space="0" w:color="auto"/>
                                                        <w:right w:val="none" w:sz="0" w:space="0" w:color="auto"/>
                                                      </w:divBdr>
                                                      <w:divsChild>
                                                        <w:div w:id="168030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36830949">
      <w:bodyDiv w:val="1"/>
      <w:marLeft w:val="0"/>
      <w:marRight w:val="0"/>
      <w:marTop w:val="0"/>
      <w:marBottom w:val="0"/>
      <w:divBdr>
        <w:top w:val="none" w:sz="0" w:space="0" w:color="auto"/>
        <w:left w:val="none" w:sz="0" w:space="0" w:color="auto"/>
        <w:bottom w:val="none" w:sz="0" w:space="0" w:color="auto"/>
        <w:right w:val="none" w:sz="0" w:space="0" w:color="auto"/>
      </w:divBdr>
      <w:divsChild>
        <w:div w:id="319819314">
          <w:marLeft w:val="0"/>
          <w:marRight w:val="0"/>
          <w:marTop w:val="0"/>
          <w:marBottom w:val="0"/>
          <w:divBdr>
            <w:top w:val="none" w:sz="0" w:space="0" w:color="auto"/>
            <w:left w:val="none" w:sz="0" w:space="0" w:color="auto"/>
            <w:bottom w:val="none" w:sz="0" w:space="0" w:color="auto"/>
            <w:right w:val="none" w:sz="0" w:space="0" w:color="auto"/>
          </w:divBdr>
        </w:div>
        <w:div w:id="596671547">
          <w:marLeft w:val="0"/>
          <w:marRight w:val="0"/>
          <w:marTop w:val="0"/>
          <w:marBottom w:val="0"/>
          <w:divBdr>
            <w:top w:val="none" w:sz="0" w:space="0" w:color="auto"/>
            <w:left w:val="none" w:sz="0" w:space="0" w:color="auto"/>
            <w:bottom w:val="none" w:sz="0" w:space="0" w:color="auto"/>
            <w:right w:val="none" w:sz="0" w:space="0" w:color="auto"/>
          </w:divBdr>
        </w:div>
        <w:div w:id="18855555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16/j.tekhne.2016.07.001" TargetMode="External"/><Relationship Id="rId21" Type="http://schemas.openxmlformats.org/officeDocument/2006/relationships/hyperlink" Target="https://doi.org/10.1016/j.ijhm.2020.102522" TargetMode="External"/><Relationship Id="rId42" Type="http://schemas.openxmlformats.org/officeDocument/2006/relationships/hyperlink" Target="https://doi.org/10.15406/ahoaj.2019.03.00101" TargetMode="External"/><Relationship Id="rId47" Type="http://schemas.openxmlformats.org/officeDocument/2006/relationships/hyperlink" Target="https://www.proquest.com/scholarly-journals/skills-work-hospitality-sector/docview/228323627/se-2?accountid=130472" TargetMode="External"/><Relationship Id="rId63" Type="http://schemas.openxmlformats.org/officeDocument/2006/relationships/hyperlink" Target="https://doi.org/10.15587/2706-5448.2023.274918" TargetMode="External"/><Relationship Id="rId68" Type="http://schemas.openxmlformats.org/officeDocument/2006/relationships/hyperlink" Target="https://www.questionpro.com/blog/marriott-customer-experience/" TargetMode="External"/><Relationship Id="rId84" Type="http://schemas.openxmlformats.org/officeDocument/2006/relationships/hyperlink" Target="https://www.tripadvisor.co.uk/Hotel_Review-g186349-d192654-Reviews-or1590-Hilton_Northampton-Northampton_Northamptonshire_England.html" TargetMode="External"/><Relationship Id="rId89" Type="http://schemas.openxmlformats.org/officeDocument/2006/relationships/theme" Target="theme/theme1.xml"/><Relationship Id="rId16" Type="http://schemas.openxmlformats.org/officeDocument/2006/relationships/image" Target="media/image9.jpeg"/><Relationship Id="rId11" Type="http://schemas.openxmlformats.org/officeDocument/2006/relationships/image" Target="media/image4.png"/><Relationship Id="rId32" Type="http://schemas.openxmlformats.org/officeDocument/2006/relationships/hyperlink" Target="https://www.facebook.com/DeltaHotelsNorthampton/" TargetMode="External"/><Relationship Id="rId37" Type="http://schemas.openxmlformats.org/officeDocument/2006/relationships/hyperlink" Target="https://link.springer.com/article/10.1057/palgrave.rpm.5160095" TargetMode="External"/><Relationship Id="rId53" Type="http://schemas.openxmlformats.org/officeDocument/2006/relationships/hyperlink" Target="https://www.marriott.com/en-gb/hotels/lonnd-delta-hotels-northampton/overview/" TargetMode="External"/><Relationship Id="rId58" Type="http://schemas.openxmlformats.org/officeDocument/2006/relationships/hyperlink" Target="https://doi.org/10.5465/amr.1995.9508080335" TargetMode="External"/><Relationship Id="rId74" Type="http://schemas.openxmlformats.org/officeDocument/2006/relationships/hyperlink" Target="https://doi.org/10.4324/9781315237473" TargetMode="External"/><Relationship Id="rId79" Type="http://schemas.openxmlformats.org/officeDocument/2006/relationships/hyperlink" Target="https://journals.aserspublishing.eu/jemt/article/download/2656/1818" TargetMode="External"/><Relationship Id="rId5" Type="http://schemas.openxmlformats.org/officeDocument/2006/relationships/webSettings" Target="webSettings.xml"/><Relationship Id="rId14" Type="http://schemas.openxmlformats.org/officeDocument/2006/relationships/image" Target="media/image7.jpeg"/><Relationship Id="rId22" Type="http://schemas.openxmlformats.org/officeDocument/2006/relationships/hyperlink" Target="https://www.proquest.com/scholarly-journals/reframing-organizations-artistry-choice/docview/216044643/se-2?accountid=130472" TargetMode="External"/><Relationship Id="rId27" Type="http://schemas.openxmlformats.org/officeDocument/2006/relationships/hyperlink" Target="https://www.businesstraveller.com/business-travel/2022/08/22/marriott-to-reflag-23-uk-regional-properties-under-delta-brand/" TargetMode="External"/><Relationship Id="rId30" Type="http://schemas.openxmlformats.org/officeDocument/2006/relationships/hyperlink" Target="https://doi.org/10.1080/09669582.2016.1229323" TargetMode="External"/><Relationship Id="rId35" Type="http://schemas.openxmlformats.org/officeDocument/2006/relationships/hyperlink" Target="https://doi.org/10.1177/14673584231215731" TargetMode="External"/><Relationship Id="rId43" Type="http://schemas.openxmlformats.org/officeDocument/2006/relationships/hyperlink" Target="https://doi.org/10.1016/J.IJHM.2013.02.001" TargetMode="External"/><Relationship Id="rId48" Type="http://schemas.openxmlformats.org/officeDocument/2006/relationships/hyperlink" Target="https://doi.org/10.52783/tjjpt.v44.i3.570" TargetMode="External"/><Relationship Id="rId56" Type="http://schemas.openxmlformats.org/officeDocument/2006/relationships/hyperlink" Target="https://ir.marriottvacationsworldwide.com/static-files/83cd498b-0bac-4333-9e87-07bdd5cbdc2c" TargetMode="External"/><Relationship Id="rId64" Type="http://schemas.openxmlformats.org/officeDocument/2006/relationships/hyperlink" Target="https://www.proquest.com/scholarly-journals/distinguishing-between-transformational-servant/docview/226918498/se-2?accountid=130472" TargetMode="External"/><Relationship Id="rId69" Type="http://schemas.openxmlformats.org/officeDocument/2006/relationships/hyperlink" Target="https://doi.org/10.1080/1528008X.2021.1913695" TargetMode="External"/><Relationship Id="rId77" Type="http://schemas.openxmlformats.org/officeDocument/2006/relationships/hyperlink" Target="https://www.proquest.com/scholarly-journals/transformational-versus-servent-leadership/docview/226919360/se-2?accountid=130472" TargetMode="External"/><Relationship Id="rId8" Type="http://schemas.openxmlformats.org/officeDocument/2006/relationships/image" Target="media/image1.png"/><Relationship Id="rId51" Type="http://schemas.openxmlformats.org/officeDocument/2006/relationships/hyperlink" Target="https://doi.org/10.1177/1938965516641515" TargetMode="External"/><Relationship Id="rId72" Type="http://schemas.openxmlformats.org/officeDocument/2006/relationships/hyperlink" Target="https://doi.org/10.46254/an11.20210302" TargetMode="External"/><Relationship Id="rId80" Type="http://schemas.openxmlformats.org/officeDocument/2006/relationships/hyperlink" Target="https://www.toledo.com/news/2024/10/07/daily-dose/delta-hotels-by-marriott-toledo-announces-completion-of-multi-million-dollar-renovation/" TargetMode="External"/><Relationship Id="rId85" Type="http://schemas.openxmlformats.org/officeDocument/2006/relationships/hyperlink" Target="https://doi.org/10.1016/S0260-6917(02)00167-3"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s://doi.org/10.18415/ijmmu.v10i12.5320" TargetMode="External"/><Relationship Id="rId25" Type="http://schemas.openxmlformats.org/officeDocument/2006/relationships/hyperlink" Target="https://doi.org/10.1177/1938965510368651" TargetMode="External"/><Relationship Id="rId33" Type="http://schemas.openxmlformats.org/officeDocument/2006/relationships/hyperlink" Target="https://doi.org/10.1177/1077800405284363" TargetMode="External"/><Relationship Id="rId38" Type="http://schemas.openxmlformats.org/officeDocument/2006/relationships/hyperlink" Target="https://doi.org/10.1080/19368623.2021.1852641" TargetMode="External"/><Relationship Id="rId46" Type="http://schemas.openxmlformats.org/officeDocument/2006/relationships/hyperlink" Target="https://doi.org/10.14445/23488360/ijme-v3i3p103" TargetMode="External"/><Relationship Id="rId59" Type="http://schemas.openxmlformats.org/officeDocument/2006/relationships/hyperlink" Target="https://doi.org/10.1016/J.IJHM.2009.01.003" TargetMode="External"/><Relationship Id="rId67" Type="http://schemas.openxmlformats.org/officeDocument/2006/relationships/hyperlink" Target="https://doi.org/10.31940/jasafint.v4i1.2409" TargetMode="External"/><Relationship Id="rId20" Type="http://schemas.openxmlformats.org/officeDocument/2006/relationships/hyperlink" Target="https://ebookcentral.proquest.com/lib/trinity/detail.action?docID=274519" TargetMode="External"/><Relationship Id="rId41" Type="http://schemas.openxmlformats.org/officeDocument/2006/relationships/hyperlink" Target="https://doi.org/10.1016/j.tourman.2018.10.027" TargetMode="External"/><Relationship Id="rId54" Type="http://schemas.openxmlformats.org/officeDocument/2006/relationships/hyperlink" Target="https://www.marriott.com/en-gb/hotels/lonnd-delta-hotels-northampton/rooms/" TargetMode="External"/><Relationship Id="rId62" Type="http://schemas.openxmlformats.org/officeDocument/2006/relationships/hyperlink" Target="https://doi.org/10.1016/j.tourman.2007.07.006" TargetMode="External"/><Relationship Id="rId70" Type="http://schemas.openxmlformats.org/officeDocument/2006/relationships/hyperlink" Target="https://www.academia.edu/download/55461861/Review_of_Employee_Motivation_Theories_-_Journal_of_American_Academy_of_Business.pdf" TargetMode="External"/><Relationship Id="rId75" Type="http://schemas.openxmlformats.org/officeDocument/2006/relationships/hyperlink" Target="https://doi.org/10.1016/J.TOURMAN.2019.04.004" TargetMode="External"/><Relationship Id="rId83" Type="http://schemas.openxmlformats.org/officeDocument/2006/relationships/hyperlink" Target="https://www.tripadvisor.co.uk/Hotel_Review-g186349-d282603-Reviews-Delta_Hotels_Northampton-Northampton_Northamptonshire_England.html"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yperlink" Target="https://www.booking.com/hotel/gb/northampton-marriott.html" TargetMode="External"/><Relationship Id="rId28" Type="http://schemas.openxmlformats.org/officeDocument/2006/relationships/hyperlink" Target="https://www.proquest.com/scholarly-journals/role-servant-leadership-contemporary-hospitality/docview/2283794455/se-2?accountid=130472" TargetMode="External"/><Relationship Id="rId36" Type="http://schemas.openxmlformats.org/officeDocument/2006/relationships/hyperlink" Target="https://www.urbanleaders.org/620Leadership/92Readings/articles/Greenleaf-Servant%20Leadership.pdf" TargetMode="External"/><Relationship Id="rId49" Type="http://schemas.openxmlformats.org/officeDocument/2006/relationships/hyperlink" Target="https://doi.org/10.1080/09537287.2011.640074" TargetMode="External"/><Relationship Id="rId57" Type="http://schemas.openxmlformats.org/officeDocument/2006/relationships/hyperlink" Target="https://www.marriott.com/marriott/aboutmarriott.mi" TargetMode="External"/><Relationship Id="rId10" Type="http://schemas.openxmlformats.org/officeDocument/2006/relationships/image" Target="media/image3.png"/><Relationship Id="rId31" Type="http://schemas.openxmlformats.org/officeDocument/2006/relationships/hyperlink" Target="https://www.marriott.com/en-us/hotels/lonnd-delta-hotels-northampton/dining/" TargetMode="External"/><Relationship Id="rId44" Type="http://schemas.openxmlformats.org/officeDocument/2006/relationships/hyperlink" Target="https://doi.org/10.1016/J.IJHM.2013.02.001" TargetMode="External"/><Relationship Id="rId52" Type="http://schemas.openxmlformats.org/officeDocument/2006/relationships/hyperlink" Target="https://www.linkedin.com/in/emma-coen-019b236a/" TargetMode="External"/><Relationship Id="rId60" Type="http://schemas.openxmlformats.org/officeDocument/2006/relationships/hyperlink" Target="https://research-ebsco-com.ezproxy.uwtsd.ac.uk/c/onvpsy/search/details/ettr5okb75?db=nlebk" TargetMode="External"/><Relationship Id="rId65" Type="http://schemas.openxmlformats.org/officeDocument/2006/relationships/hyperlink" Target="https://doi.org/10.3390/SU13063164" TargetMode="External"/><Relationship Id="rId73" Type="http://schemas.openxmlformats.org/officeDocument/2006/relationships/hyperlink" Target="https://doi.org/10.1016/J.JVB.2003.10.003" TargetMode="External"/><Relationship Id="rId78" Type="http://schemas.openxmlformats.org/officeDocument/2006/relationships/hyperlink" Target="https://doi.org/10.21818/001c.37162" TargetMode="External"/><Relationship Id="rId81" Type="http://schemas.openxmlformats.org/officeDocument/2006/relationships/hyperlink" Target="https://www.proquest.com/scholarly-journals/guest-interactions-formation-memorable/docview/1827863406/se-2?accountid=130472" TargetMode="External"/><Relationship Id="rId86" Type="http://schemas.openxmlformats.org/officeDocument/2006/relationships/hyperlink" Target="https://www.academia.edu/download/106905310/Artikel_Yustinus_Calvin_Gai_Mali.pdf"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hyperlink" Target="https://doi.org/10.1080/13032917.2013.822010" TargetMode="External"/><Relationship Id="rId39" Type="http://schemas.openxmlformats.org/officeDocument/2006/relationships/hyperlink" Target="https://www.proquest.com/legacydocview/EBC/1596977?accountid=130472" TargetMode="External"/><Relationship Id="rId34" Type="http://schemas.openxmlformats.org/officeDocument/2006/relationships/hyperlink" Target="https://stephenp.net/wp-content/uploads/2015/12/learning-by-doing-graham-gibbs.pdf" TargetMode="External"/><Relationship Id="rId50" Type="http://schemas.openxmlformats.org/officeDocument/2006/relationships/hyperlink" Target="https://doi.org/10.1016/J.TOURMAN.2015.07.008" TargetMode="External"/><Relationship Id="rId55" Type="http://schemas.openxmlformats.org/officeDocument/2006/relationships/hyperlink" Target="https://www.marriott.com/en-gb/hotels/lonnd-delta-hotels-northampton/experiences/" TargetMode="External"/><Relationship Id="rId76" Type="http://schemas.openxmlformats.org/officeDocument/2006/relationships/hyperlink" Target="https://research-ebsco-com.ezproxy.uwtsd.ac.uk/c/onvpsy/search/details/emcn5ophjf?db=nlebk" TargetMode="External"/><Relationship Id="rId7" Type="http://schemas.openxmlformats.org/officeDocument/2006/relationships/endnotes" Target="endnotes.xml"/><Relationship Id="rId71" Type="http://schemas.openxmlformats.org/officeDocument/2006/relationships/hyperlink" Target="https://doi.org/10.1016/J.IJHM.2007.07.018" TargetMode="External"/><Relationship Id="rId2" Type="http://schemas.openxmlformats.org/officeDocument/2006/relationships/numbering" Target="numbering.xml"/><Relationship Id="rId29" Type="http://schemas.openxmlformats.org/officeDocument/2006/relationships/hyperlink" Target="https://doi.org/10.1177/1938965508315371" TargetMode="External"/><Relationship Id="rId24" Type="http://schemas.openxmlformats.org/officeDocument/2006/relationships/hyperlink" Target="https://doi.org/10.46743/2160-3715/2010.1341" TargetMode="External"/><Relationship Id="rId40" Type="http://schemas.openxmlformats.org/officeDocument/2006/relationships/hyperlink" Target="https://doi.org/10.21608/IJHTH.2019.35101" TargetMode="External"/><Relationship Id="rId45" Type="http://schemas.openxmlformats.org/officeDocument/2006/relationships/hyperlink" Target="https://doi.org/10.3390/su151914337" TargetMode="External"/><Relationship Id="rId66" Type="http://schemas.openxmlformats.org/officeDocument/2006/relationships/hyperlink" Target="https://doi.org/10.1002/(SICI)1099-1697(199803/04)7:2%3c101::AID-JSC332%3e3.0.CO;2-6" TargetMode="External"/><Relationship Id="rId87" Type="http://schemas.openxmlformats.org/officeDocument/2006/relationships/footer" Target="footer1.xml"/><Relationship Id="rId61" Type="http://schemas.openxmlformats.org/officeDocument/2006/relationships/hyperlink" Target="https://www.northamptonchron.co.uk/business/hilton-northampton-appoints-jordan-swain-as-new-head-chef-4697155" TargetMode="External"/><Relationship Id="rId82" Type="http://schemas.openxmlformats.org/officeDocument/2006/relationships/hyperlink" Target="https://doi.org/10.1016/0278-4319(95)00059-3" TargetMode="External"/><Relationship Id="rId19" Type="http://schemas.openxmlformats.org/officeDocument/2006/relationships/hyperlink" Target="https://doi.org/10.1080/02642069.2023.22503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11505</Words>
  <Characters>65584</Characters>
  <Application>Microsoft Office Word</Application>
  <DocSecurity>0</DocSecurity>
  <Lines>546</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76936</CharactersWithSpaces>
  <SharedDoc>false</SharedDoc>
  <HLinks>
    <vt:vector size="420" baseType="variant">
      <vt:variant>
        <vt:i4>7143470</vt:i4>
      </vt:variant>
      <vt:variant>
        <vt:i4>210</vt:i4>
      </vt:variant>
      <vt:variant>
        <vt:i4>0</vt:i4>
      </vt:variant>
      <vt:variant>
        <vt:i4>5</vt:i4>
      </vt:variant>
      <vt:variant>
        <vt:lpwstr>https://doi.org/10.3390/SU13063164</vt:lpwstr>
      </vt:variant>
      <vt:variant>
        <vt:lpwstr/>
      </vt:variant>
      <vt:variant>
        <vt:i4>2228264</vt:i4>
      </vt:variant>
      <vt:variant>
        <vt:i4>207</vt:i4>
      </vt:variant>
      <vt:variant>
        <vt:i4>0</vt:i4>
      </vt:variant>
      <vt:variant>
        <vt:i4>5</vt:i4>
      </vt:variant>
      <vt:variant>
        <vt:lpwstr>https://doi.org/10.1016/j.ijhm.2020.102522</vt:lpwstr>
      </vt:variant>
      <vt:variant>
        <vt:lpwstr/>
      </vt:variant>
      <vt:variant>
        <vt:i4>3080245</vt:i4>
      </vt:variant>
      <vt:variant>
        <vt:i4>204</vt:i4>
      </vt:variant>
      <vt:variant>
        <vt:i4>0</vt:i4>
      </vt:variant>
      <vt:variant>
        <vt:i4>5</vt:i4>
      </vt:variant>
      <vt:variant>
        <vt:lpwstr>https://link.springer.com/article/10.1057/palgrave.rpm.5160095</vt:lpwstr>
      </vt:variant>
      <vt:variant>
        <vt:lpwstr/>
      </vt:variant>
      <vt:variant>
        <vt:i4>458821</vt:i4>
      </vt:variant>
      <vt:variant>
        <vt:i4>201</vt:i4>
      </vt:variant>
      <vt:variant>
        <vt:i4>0</vt:i4>
      </vt:variant>
      <vt:variant>
        <vt:i4>5</vt:i4>
      </vt:variant>
      <vt:variant>
        <vt:lpwstr>https://doi.org/10.1080/09669582.2016.1229323</vt:lpwstr>
      </vt:variant>
      <vt:variant>
        <vt:lpwstr/>
      </vt:variant>
      <vt:variant>
        <vt:i4>720926</vt:i4>
      </vt:variant>
      <vt:variant>
        <vt:i4>198</vt:i4>
      </vt:variant>
      <vt:variant>
        <vt:i4>0</vt:i4>
      </vt:variant>
      <vt:variant>
        <vt:i4>5</vt:i4>
      </vt:variant>
      <vt:variant>
        <vt:lpwstr>https://www.marriott.com/en-us/hotels/lonnd-delta-hotels-northampton/dining/</vt:lpwstr>
      </vt:variant>
      <vt:variant>
        <vt:lpwstr/>
      </vt:variant>
      <vt:variant>
        <vt:i4>8061047</vt:i4>
      </vt:variant>
      <vt:variant>
        <vt:i4>195</vt:i4>
      </vt:variant>
      <vt:variant>
        <vt:i4>0</vt:i4>
      </vt:variant>
      <vt:variant>
        <vt:i4>5</vt:i4>
      </vt:variant>
      <vt:variant>
        <vt:lpwstr>https://www.toledo.com/news/2024/10/07/daily-dose/delta-hotels-by-marriott-toledo-announces-completion-of-multi-million-dollar-renovation/</vt:lpwstr>
      </vt:variant>
      <vt:variant>
        <vt:lpwstr/>
      </vt:variant>
      <vt:variant>
        <vt:i4>7602286</vt:i4>
      </vt:variant>
      <vt:variant>
        <vt:i4>192</vt:i4>
      </vt:variant>
      <vt:variant>
        <vt:i4>0</vt:i4>
      </vt:variant>
      <vt:variant>
        <vt:i4>5</vt:i4>
      </vt:variant>
      <vt:variant>
        <vt:lpwstr>https://www.proquest.com/legacydocview/EBC/1596977?accountid=130472</vt:lpwstr>
      </vt:variant>
      <vt:variant>
        <vt:lpwstr/>
      </vt:variant>
      <vt:variant>
        <vt:i4>1835076</vt:i4>
      </vt:variant>
      <vt:variant>
        <vt:i4>189</vt:i4>
      </vt:variant>
      <vt:variant>
        <vt:i4>0</vt:i4>
      </vt:variant>
      <vt:variant>
        <vt:i4>5</vt:i4>
      </vt:variant>
      <vt:variant>
        <vt:lpwstr>https://www.facebook.com/DeltaHotelsNorthampton/</vt:lpwstr>
      </vt:variant>
      <vt:variant>
        <vt:lpwstr/>
      </vt:variant>
      <vt:variant>
        <vt:i4>7602238</vt:i4>
      </vt:variant>
      <vt:variant>
        <vt:i4>186</vt:i4>
      </vt:variant>
      <vt:variant>
        <vt:i4>0</vt:i4>
      </vt:variant>
      <vt:variant>
        <vt:i4>5</vt:i4>
      </vt:variant>
      <vt:variant>
        <vt:lpwstr>https://journals.aserspublishing.eu/jemt/article/download/2656/1818</vt:lpwstr>
      </vt:variant>
      <vt:variant>
        <vt:lpwstr/>
      </vt:variant>
      <vt:variant>
        <vt:i4>6553712</vt:i4>
      </vt:variant>
      <vt:variant>
        <vt:i4>183</vt:i4>
      </vt:variant>
      <vt:variant>
        <vt:i4>0</vt:i4>
      </vt:variant>
      <vt:variant>
        <vt:i4>5</vt:i4>
      </vt:variant>
      <vt:variant>
        <vt:lpwstr>https://www.academia.edu/download/106905310/Artikel_Yustinus_Calvin_Gai_Mali.pdf</vt:lpwstr>
      </vt:variant>
      <vt:variant>
        <vt:lpwstr/>
      </vt:variant>
      <vt:variant>
        <vt:i4>3080259</vt:i4>
      </vt:variant>
      <vt:variant>
        <vt:i4>180</vt:i4>
      </vt:variant>
      <vt:variant>
        <vt:i4>0</vt:i4>
      </vt:variant>
      <vt:variant>
        <vt:i4>5</vt:i4>
      </vt:variant>
      <vt:variant>
        <vt:lpwstr>https://www.tripadvisor.co.uk/Hotel_Review-g186349-d282603-Reviews-Delta_Hotels_Northampton-Northampton_Northamptonshire_England.html</vt:lpwstr>
      </vt:variant>
      <vt:variant>
        <vt:lpwstr/>
      </vt:variant>
      <vt:variant>
        <vt:i4>655428</vt:i4>
      </vt:variant>
      <vt:variant>
        <vt:i4>177</vt:i4>
      </vt:variant>
      <vt:variant>
        <vt:i4>0</vt:i4>
      </vt:variant>
      <vt:variant>
        <vt:i4>5</vt:i4>
      </vt:variant>
      <vt:variant>
        <vt:lpwstr>https://doi.org/10.1016/0278-4319(95)00059-3</vt:lpwstr>
      </vt:variant>
      <vt:variant>
        <vt:lpwstr/>
      </vt:variant>
      <vt:variant>
        <vt:i4>3276913</vt:i4>
      </vt:variant>
      <vt:variant>
        <vt:i4>174</vt:i4>
      </vt:variant>
      <vt:variant>
        <vt:i4>0</vt:i4>
      </vt:variant>
      <vt:variant>
        <vt:i4>5</vt:i4>
      </vt:variant>
      <vt:variant>
        <vt:lpwstr>https://www.proquest.com/scholarly-journals/transformational-versus-servent-leadership/docview/226919360/se-2?accountid=130472</vt:lpwstr>
      </vt:variant>
      <vt:variant>
        <vt:lpwstr/>
      </vt:variant>
      <vt:variant>
        <vt:i4>7929898</vt:i4>
      </vt:variant>
      <vt:variant>
        <vt:i4>171</vt:i4>
      </vt:variant>
      <vt:variant>
        <vt:i4>0</vt:i4>
      </vt:variant>
      <vt:variant>
        <vt:i4>5</vt:i4>
      </vt:variant>
      <vt:variant>
        <vt:lpwstr>https://research-ebsco-com.ezproxy.uwtsd.ac.uk/c/onvpsy/search/details/emcn5ophjf?db=nlebk</vt:lpwstr>
      </vt:variant>
      <vt:variant>
        <vt:lpwstr/>
      </vt:variant>
      <vt:variant>
        <vt:i4>4784157</vt:i4>
      </vt:variant>
      <vt:variant>
        <vt:i4>168</vt:i4>
      </vt:variant>
      <vt:variant>
        <vt:i4>0</vt:i4>
      </vt:variant>
      <vt:variant>
        <vt:i4>5</vt:i4>
      </vt:variant>
      <vt:variant>
        <vt:lpwstr>https://doi.org/10.1016/J.TOURMAN.2019.04.004</vt:lpwstr>
      </vt:variant>
      <vt:variant>
        <vt:lpwstr/>
      </vt:variant>
      <vt:variant>
        <vt:i4>1114205</vt:i4>
      </vt:variant>
      <vt:variant>
        <vt:i4>165</vt:i4>
      </vt:variant>
      <vt:variant>
        <vt:i4>0</vt:i4>
      </vt:variant>
      <vt:variant>
        <vt:i4>5</vt:i4>
      </vt:variant>
      <vt:variant>
        <vt:lpwstr>https://doi.org/10.4324/9781315237473</vt:lpwstr>
      </vt:variant>
      <vt:variant>
        <vt:lpwstr/>
      </vt:variant>
      <vt:variant>
        <vt:i4>5505111</vt:i4>
      </vt:variant>
      <vt:variant>
        <vt:i4>162</vt:i4>
      </vt:variant>
      <vt:variant>
        <vt:i4>0</vt:i4>
      </vt:variant>
      <vt:variant>
        <vt:i4>5</vt:i4>
      </vt:variant>
      <vt:variant>
        <vt:lpwstr>https://doi.org/10.52783/tjjpt.v44.i3.570</vt:lpwstr>
      </vt:variant>
      <vt:variant>
        <vt:lpwstr/>
      </vt:variant>
      <vt:variant>
        <vt:i4>7405609</vt:i4>
      </vt:variant>
      <vt:variant>
        <vt:i4>159</vt:i4>
      </vt:variant>
      <vt:variant>
        <vt:i4>0</vt:i4>
      </vt:variant>
      <vt:variant>
        <vt:i4>5</vt:i4>
      </vt:variant>
      <vt:variant>
        <vt:lpwstr>https://doi.org/10.46254/an11.20210302</vt:lpwstr>
      </vt:variant>
      <vt:variant>
        <vt:lpwstr/>
      </vt:variant>
      <vt:variant>
        <vt:i4>2621489</vt:i4>
      </vt:variant>
      <vt:variant>
        <vt:i4>156</vt:i4>
      </vt:variant>
      <vt:variant>
        <vt:i4>0</vt:i4>
      </vt:variant>
      <vt:variant>
        <vt:i4>5</vt:i4>
      </vt:variant>
      <vt:variant>
        <vt:lpwstr>https://doi.org/10.1016/J.IJHM.2007.07.018</vt:lpwstr>
      </vt:variant>
      <vt:variant>
        <vt:lpwstr/>
      </vt:variant>
      <vt:variant>
        <vt:i4>1376302</vt:i4>
      </vt:variant>
      <vt:variant>
        <vt:i4>153</vt:i4>
      </vt:variant>
      <vt:variant>
        <vt:i4>0</vt:i4>
      </vt:variant>
      <vt:variant>
        <vt:i4>5</vt:i4>
      </vt:variant>
      <vt:variant>
        <vt:lpwstr>https://www.academia.edu/download/55461861/Review_of_Employee_Motivation_Theories_-_Journal_of_American_Academy_of_Business.pdf</vt:lpwstr>
      </vt:variant>
      <vt:variant>
        <vt:lpwstr/>
      </vt:variant>
      <vt:variant>
        <vt:i4>4390984</vt:i4>
      </vt:variant>
      <vt:variant>
        <vt:i4>150</vt:i4>
      </vt:variant>
      <vt:variant>
        <vt:i4>0</vt:i4>
      </vt:variant>
      <vt:variant>
        <vt:i4>5</vt:i4>
      </vt:variant>
      <vt:variant>
        <vt:lpwstr>https://doi.org/10.1080/1528008X.2021.1913695</vt:lpwstr>
      </vt:variant>
      <vt:variant>
        <vt:lpwstr/>
      </vt:variant>
      <vt:variant>
        <vt:i4>2162748</vt:i4>
      </vt:variant>
      <vt:variant>
        <vt:i4>147</vt:i4>
      </vt:variant>
      <vt:variant>
        <vt:i4>0</vt:i4>
      </vt:variant>
      <vt:variant>
        <vt:i4>5</vt:i4>
      </vt:variant>
      <vt:variant>
        <vt:lpwstr>https://www.questionpro.com/blog/marriott-customer-experience/</vt:lpwstr>
      </vt:variant>
      <vt:variant>
        <vt:lpwstr/>
      </vt:variant>
      <vt:variant>
        <vt:i4>4128872</vt:i4>
      </vt:variant>
      <vt:variant>
        <vt:i4>144</vt:i4>
      </vt:variant>
      <vt:variant>
        <vt:i4>0</vt:i4>
      </vt:variant>
      <vt:variant>
        <vt:i4>5</vt:i4>
      </vt:variant>
      <vt:variant>
        <vt:lpwstr>https://doi.org/10.31940/jasafint.v4i1.2409</vt:lpwstr>
      </vt:variant>
      <vt:variant>
        <vt:lpwstr/>
      </vt:variant>
      <vt:variant>
        <vt:i4>2097195</vt:i4>
      </vt:variant>
      <vt:variant>
        <vt:i4>141</vt:i4>
      </vt:variant>
      <vt:variant>
        <vt:i4>0</vt:i4>
      </vt:variant>
      <vt:variant>
        <vt:i4>5</vt:i4>
      </vt:variant>
      <vt:variant>
        <vt:lpwstr>https://www.tripadvisor.co.uk/Hotel_Review-g186349-d192654-Reviews-or1590-Hilton_Northampton-Northampton_Northamptonshire_England.html</vt:lpwstr>
      </vt:variant>
      <vt:variant>
        <vt:lpwstr/>
      </vt:variant>
      <vt:variant>
        <vt:i4>5111816</vt:i4>
      </vt:variant>
      <vt:variant>
        <vt:i4>138</vt:i4>
      </vt:variant>
      <vt:variant>
        <vt:i4>0</vt:i4>
      </vt:variant>
      <vt:variant>
        <vt:i4>5</vt:i4>
      </vt:variant>
      <vt:variant>
        <vt:lpwstr>https://doi.org/10.1002/(SICI)1099-1697(199803/04)7:2&lt;101::AID-JSC332&gt;3.0.CO;2-6</vt:lpwstr>
      </vt:variant>
      <vt:variant>
        <vt:lpwstr/>
      </vt:variant>
      <vt:variant>
        <vt:i4>7143539</vt:i4>
      </vt:variant>
      <vt:variant>
        <vt:i4>135</vt:i4>
      </vt:variant>
      <vt:variant>
        <vt:i4>0</vt:i4>
      </vt:variant>
      <vt:variant>
        <vt:i4>5</vt:i4>
      </vt:variant>
      <vt:variant>
        <vt:lpwstr>https://www.proquest.com/scholarly-journals/distinguishing-between-transformational-servant/docview/226918498/se-2?accountid=130472</vt:lpwstr>
      </vt:variant>
      <vt:variant>
        <vt:lpwstr/>
      </vt:variant>
      <vt:variant>
        <vt:i4>4653087</vt:i4>
      </vt:variant>
      <vt:variant>
        <vt:i4>132</vt:i4>
      </vt:variant>
      <vt:variant>
        <vt:i4>0</vt:i4>
      </vt:variant>
      <vt:variant>
        <vt:i4>5</vt:i4>
      </vt:variant>
      <vt:variant>
        <vt:lpwstr>https://doi.org/10.1016/j.tourman.2007.07.006</vt:lpwstr>
      </vt:variant>
      <vt:variant>
        <vt:lpwstr/>
      </vt:variant>
      <vt:variant>
        <vt:i4>4718610</vt:i4>
      </vt:variant>
      <vt:variant>
        <vt:i4>129</vt:i4>
      </vt:variant>
      <vt:variant>
        <vt:i4>0</vt:i4>
      </vt:variant>
      <vt:variant>
        <vt:i4>5</vt:i4>
      </vt:variant>
      <vt:variant>
        <vt:lpwstr>https://doi.org/10.1016/J.JVB.2003.10.003</vt:lpwstr>
      </vt:variant>
      <vt:variant>
        <vt:lpwstr/>
      </vt:variant>
      <vt:variant>
        <vt:i4>327746</vt:i4>
      </vt:variant>
      <vt:variant>
        <vt:i4>126</vt:i4>
      </vt:variant>
      <vt:variant>
        <vt:i4>0</vt:i4>
      </vt:variant>
      <vt:variant>
        <vt:i4>5</vt:i4>
      </vt:variant>
      <vt:variant>
        <vt:lpwstr>https://www.northamptonchron.co.uk/business/hilton-northampton-appoints-jordan-swain-as-new-head-chef-4697155</vt:lpwstr>
      </vt:variant>
      <vt:variant>
        <vt:lpwstr/>
      </vt:variant>
      <vt:variant>
        <vt:i4>2621558</vt:i4>
      </vt:variant>
      <vt:variant>
        <vt:i4>123</vt:i4>
      </vt:variant>
      <vt:variant>
        <vt:i4>0</vt:i4>
      </vt:variant>
      <vt:variant>
        <vt:i4>5</vt:i4>
      </vt:variant>
      <vt:variant>
        <vt:lpwstr>https://research-ebsco-com.ezproxy.uwtsd.ac.uk/c/onvpsy/search/details/ettr5okb75?db=nlebk</vt:lpwstr>
      </vt:variant>
      <vt:variant>
        <vt:lpwstr/>
      </vt:variant>
      <vt:variant>
        <vt:i4>2424894</vt:i4>
      </vt:variant>
      <vt:variant>
        <vt:i4>120</vt:i4>
      </vt:variant>
      <vt:variant>
        <vt:i4>0</vt:i4>
      </vt:variant>
      <vt:variant>
        <vt:i4>5</vt:i4>
      </vt:variant>
      <vt:variant>
        <vt:lpwstr>https://doi.org/10.1016/J.IJHM.2009.01.003</vt:lpwstr>
      </vt:variant>
      <vt:variant>
        <vt:lpwstr/>
      </vt:variant>
      <vt:variant>
        <vt:i4>327686</vt:i4>
      </vt:variant>
      <vt:variant>
        <vt:i4>117</vt:i4>
      </vt:variant>
      <vt:variant>
        <vt:i4>0</vt:i4>
      </vt:variant>
      <vt:variant>
        <vt:i4>5</vt:i4>
      </vt:variant>
      <vt:variant>
        <vt:lpwstr>https://doi.org/10.1016/S0260-6917(02)00167-3</vt:lpwstr>
      </vt:variant>
      <vt:variant>
        <vt:lpwstr/>
      </vt:variant>
      <vt:variant>
        <vt:i4>589902</vt:i4>
      </vt:variant>
      <vt:variant>
        <vt:i4>114</vt:i4>
      </vt:variant>
      <vt:variant>
        <vt:i4>0</vt:i4>
      </vt:variant>
      <vt:variant>
        <vt:i4>5</vt:i4>
      </vt:variant>
      <vt:variant>
        <vt:lpwstr>https://doi.org/10.1080/09537287.2011.640074</vt:lpwstr>
      </vt:variant>
      <vt:variant>
        <vt:lpwstr/>
      </vt:variant>
      <vt:variant>
        <vt:i4>6553704</vt:i4>
      </vt:variant>
      <vt:variant>
        <vt:i4>111</vt:i4>
      </vt:variant>
      <vt:variant>
        <vt:i4>0</vt:i4>
      </vt:variant>
      <vt:variant>
        <vt:i4>5</vt:i4>
      </vt:variant>
      <vt:variant>
        <vt:lpwstr>https://doi.org/10.5465/amr.1995.9508080335</vt:lpwstr>
      </vt:variant>
      <vt:variant>
        <vt:lpwstr/>
      </vt:variant>
      <vt:variant>
        <vt:i4>3211323</vt:i4>
      </vt:variant>
      <vt:variant>
        <vt:i4>108</vt:i4>
      </vt:variant>
      <vt:variant>
        <vt:i4>0</vt:i4>
      </vt:variant>
      <vt:variant>
        <vt:i4>5</vt:i4>
      </vt:variant>
      <vt:variant>
        <vt:lpwstr>https://www.marriott.com/marriott/aboutmarriott.mi</vt:lpwstr>
      </vt:variant>
      <vt:variant>
        <vt:lpwstr/>
      </vt:variant>
      <vt:variant>
        <vt:i4>7864357</vt:i4>
      </vt:variant>
      <vt:variant>
        <vt:i4>105</vt:i4>
      </vt:variant>
      <vt:variant>
        <vt:i4>0</vt:i4>
      </vt:variant>
      <vt:variant>
        <vt:i4>5</vt:i4>
      </vt:variant>
      <vt:variant>
        <vt:lpwstr>https://ir.marriottvacationsworldwide.com/static-files/83cd498b-0bac-4333-9e87-07bdd5cbdc2c</vt:lpwstr>
      </vt:variant>
      <vt:variant>
        <vt:lpwstr/>
      </vt:variant>
      <vt:variant>
        <vt:i4>4390932</vt:i4>
      </vt:variant>
      <vt:variant>
        <vt:i4>102</vt:i4>
      </vt:variant>
      <vt:variant>
        <vt:i4>0</vt:i4>
      </vt:variant>
      <vt:variant>
        <vt:i4>5</vt:i4>
      </vt:variant>
      <vt:variant>
        <vt:lpwstr>https://www.marriott.com/en-gb/hotels/lonnd-delta-hotels-northampton/experiences/</vt:lpwstr>
      </vt:variant>
      <vt:variant>
        <vt:lpwstr/>
      </vt:variant>
      <vt:variant>
        <vt:i4>4128873</vt:i4>
      </vt:variant>
      <vt:variant>
        <vt:i4>99</vt:i4>
      </vt:variant>
      <vt:variant>
        <vt:i4>0</vt:i4>
      </vt:variant>
      <vt:variant>
        <vt:i4>5</vt:i4>
      </vt:variant>
      <vt:variant>
        <vt:lpwstr>https://www.marriott.com/en-gb/hotels/lonnd-delta-hotels-northampton/rooms/</vt:lpwstr>
      </vt:variant>
      <vt:variant>
        <vt:lpwstr/>
      </vt:variant>
      <vt:variant>
        <vt:i4>6750321</vt:i4>
      </vt:variant>
      <vt:variant>
        <vt:i4>96</vt:i4>
      </vt:variant>
      <vt:variant>
        <vt:i4>0</vt:i4>
      </vt:variant>
      <vt:variant>
        <vt:i4>5</vt:i4>
      </vt:variant>
      <vt:variant>
        <vt:lpwstr>https://www.marriott.com/en-gb/hotels/lonnd-delta-hotels-northampton/overview/</vt:lpwstr>
      </vt:variant>
      <vt:variant>
        <vt:lpwstr/>
      </vt:variant>
      <vt:variant>
        <vt:i4>3014759</vt:i4>
      </vt:variant>
      <vt:variant>
        <vt:i4>93</vt:i4>
      </vt:variant>
      <vt:variant>
        <vt:i4>0</vt:i4>
      </vt:variant>
      <vt:variant>
        <vt:i4>5</vt:i4>
      </vt:variant>
      <vt:variant>
        <vt:lpwstr>https://www.linkedin.com/in/emma-coen-019b236a/</vt:lpwstr>
      </vt:variant>
      <vt:variant>
        <vt:lpwstr/>
      </vt:variant>
      <vt:variant>
        <vt:i4>3473506</vt:i4>
      </vt:variant>
      <vt:variant>
        <vt:i4>90</vt:i4>
      </vt:variant>
      <vt:variant>
        <vt:i4>0</vt:i4>
      </vt:variant>
      <vt:variant>
        <vt:i4>5</vt:i4>
      </vt:variant>
      <vt:variant>
        <vt:lpwstr>https://doi.org/10.15587/2706-5448.2023.274918</vt:lpwstr>
      </vt:variant>
      <vt:variant>
        <vt:lpwstr/>
      </vt:variant>
      <vt:variant>
        <vt:i4>1310805</vt:i4>
      </vt:variant>
      <vt:variant>
        <vt:i4>87</vt:i4>
      </vt:variant>
      <vt:variant>
        <vt:i4>0</vt:i4>
      </vt:variant>
      <vt:variant>
        <vt:i4>5</vt:i4>
      </vt:variant>
      <vt:variant>
        <vt:lpwstr>https://doi.org/10.1177/1938965516641515</vt:lpwstr>
      </vt:variant>
      <vt:variant>
        <vt:lpwstr/>
      </vt:variant>
      <vt:variant>
        <vt:i4>4522014</vt:i4>
      </vt:variant>
      <vt:variant>
        <vt:i4>84</vt:i4>
      </vt:variant>
      <vt:variant>
        <vt:i4>0</vt:i4>
      </vt:variant>
      <vt:variant>
        <vt:i4>5</vt:i4>
      </vt:variant>
      <vt:variant>
        <vt:lpwstr>https://doi.org/10.1016/J.TOURMAN.2015.07.008</vt:lpwstr>
      </vt:variant>
      <vt:variant>
        <vt:lpwstr/>
      </vt:variant>
      <vt:variant>
        <vt:i4>589918</vt:i4>
      </vt:variant>
      <vt:variant>
        <vt:i4>81</vt:i4>
      </vt:variant>
      <vt:variant>
        <vt:i4>0</vt:i4>
      </vt:variant>
      <vt:variant>
        <vt:i4>5</vt:i4>
      </vt:variant>
      <vt:variant>
        <vt:lpwstr>https://doi.org/10.46743/2160-3715/2010.1341</vt:lpwstr>
      </vt:variant>
      <vt:variant>
        <vt:lpwstr/>
      </vt:variant>
      <vt:variant>
        <vt:i4>3735650</vt:i4>
      </vt:variant>
      <vt:variant>
        <vt:i4>78</vt:i4>
      </vt:variant>
      <vt:variant>
        <vt:i4>0</vt:i4>
      </vt:variant>
      <vt:variant>
        <vt:i4>5</vt:i4>
      </vt:variant>
      <vt:variant>
        <vt:lpwstr>https://www.proquest.com/scholarly-journals/skills-work-hospitality-sector/docview/228323627/se-2?accountid=130472</vt:lpwstr>
      </vt:variant>
      <vt:variant>
        <vt:lpwstr/>
      </vt:variant>
      <vt:variant>
        <vt:i4>7995493</vt:i4>
      </vt:variant>
      <vt:variant>
        <vt:i4>75</vt:i4>
      </vt:variant>
      <vt:variant>
        <vt:i4>0</vt:i4>
      </vt:variant>
      <vt:variant>
        <vt:i4>5</vt:i4>
      </vt:variant>
      <vt:variant>
        <vt:lpwstr>https://doi.org/10.14445/23488360/ijme-v3i3p103</vt:lpwstr>
      </vt:variant>
      <vt:variant>
        <vt:lpwstr/>
      </vt:variant>
      <vt:variant>
        <vt:i4>6684712</vt:i4>
      </vt:variant>
      <vt:variant>
        <vt:i4>72</vt:i4>
      </vt:variant>
      <vt:variant>
        <vt:i4>0</vt:i4>
      </vt:variant>
      <vt:variant>
        <vt:i4>5</vt:i4>
      </vt:variant>
      <vt:variant>
        <vt:lpwstr>https://doi.org/10.3390/su151914337</vt:lpwstr>
      </vt:variant>
      <vt:variant>
        <vt:lpwstr/>
      </vt:variant>
      <vt:variant>
        <vt:i4>2424884</vt:i4>
      </vt:variant>
      <vt:variant>
        <vt:i4>69</vt:i4>
      </vt:variant>
      <vt:variant>
        <vt:i4>0</vt:i4>
      </vt:variant>
      <vt:variant>
        <vt:i4>5</vt:i4>
      </vt:variant>
      <vt:variant>
        <vt:lpwstr>https://doi.org/10.1016/J.IJHM.2013.02.001</vt:lpwstr>
      </vt:variant>
      <vt:variant>
        <vt:lpwstr/>
      </vt:variant>
      <vt:variant>
        <vt:i4>4456512</vt:i4>
      </vt:variant>
      <vt:variant>
        <vt:i4>66</vt:i4>
      </vt:variant>
      <vt:variant>
        <vt:i4>0</vt:i4>
      </vt:variant>
      <vt:variant>
        <vt:i4>5</vt:i4>
      </vt:variant>
      <vt:variant>
        <vt:lpwstr>https://doi.org/10.15406/ahoaj.2019.03.00101</vt:lpwstr>
      </vt:variant>
      <vt:variant>
        <vt:lpwstr/>
      </vt:variant>
      <vt:variant>
        <vt:i4>4915225</vt:i4>
      </vt:variant>
      <vt:variant>
        <vt:i4>63</vt:i4>
      </vt:variant>
      <vt:variant>
        <vt:i4>0</vt:i4>
      </vt:variant>
      <vt:variant>
        <vt:i4>5</vt:i4>
      </vt:variant>
      <vt:variant>
        <vt:lpwstr>https://doi.org/10.1016/j.tourman.2018.10.027</vt:lpwstr>
      </vt:variant>
      <vt:variant>
        <vt:lpwstr/>
      </vt:variant>
      <vt:variant>
        <vt:i4>4194383</vt:i4>
      </vt:variant>
      <vt:variant>
        <vt:i4>60</vt:i4>
      </vt:variant>
      <vt:variant>
        <vt:i4>0</vt:i4>
      </vt:variant>
      <vt:variant>
        <vt:i4>5</vt:i4>
      </vt:variant>
      <vt:variant>
        <vt:lpwstr>https://doi.org/10.21608/IJHTH.2019.35101</vt:lpwstr>
      </vt:variant>
      <vt:variant>
        <vt:lpwstr/>
      </vt:variant>
      <vt:variant>
        <vt:i4>65615</vt:i4>
      </vt:variant>
      <vt:variant>
        <vt:i4>57</vt:i4>
      </vt:variant>
      <vt:variant>
        <vt:i4>0</vt:i4>
      </vt:variant>
      <vt:variant>
        <vt:i4>5</vt:i4>
      </vt:variant>
      <vt:variant>
        <vt:lpwstr>https://doi.org/10.1080/19368623.2021.1852641</vt:lpwstr>
      </vt:variant>
      <vt:variant>
        <vt:lpwstr/>
      </vt:variant>
      <vt:variant>
        <vt:i4>6881333</vt:i4>
      </vt:variant>
      <vt:variant>
        <vt:i4>54</vt:i4>
      </vt:variant>
      <vt:variant>
        <vt:i4>0</vt:i4>
      </vt:variant>
      <vt:variant>
        <vt:i4>5</vt:i4>
      </vt:variant>
      <vt:variant>
        <vt:lpwstr>https://www.urbanleaders.org/620Leadership/92Readings/articles/Greenleaf-Servant Leadership.pdf</vt:lpwstr>
      </vt:variant>
      <vt:variant>
        <vt:lpwstr/>
      </vt:variant>
      <vt:variant>
        <vt:i4>3670133</vt:i4>
      </vt:variant>
      <vt:variant>
        <vt:i4>51</vt:i4>
      </vt:variant>
      <vt:variant>
        <vt:i4>0</vt:i4>
      </vt:variant>
      <vt:variant>
        <vt:i4>5</vt:i4>
      </vt:variant>
      <vt:variant>
        <vt:lpwstr>https://stephenp.net/wp-content/uploads/2015/12/learning-by-doing-graham-gibbs.pdf</vt:lpwstr>
      </vt:variant>
      <vt:variant>
        <vt:lpwstr/>
      </vt:variant>
      <vt:variant>
        <vt:i4>1704018</vt:i4>
      </vt:variant>
      <vt:variant>
        <vt:i4>48</vt:i4>
      </vt:variant>
      <vt:variant>
        <vt:i4>0</vt:i4>
      </vt:variant>
      <vt:variant>
        <vt:i4>5</vt:i4>
      </vt:variant>
      <vt:variant>
        <vt:lpwstr>https://doi.org/10.1177/1077800405284363</vt:lpwstr>
      </vt:variant>
      <vt:variant>
        <vt:lpwstr/>
      </vt:variant>
      <vt:variant>
        <vt:i4>2424884</vt:i4>
      </vt:variant>
      <vt:variant>
        <vt:i4>45</vt:i4>
      </vt:variant>
      <vt:variant>
        <vt:i4>0</vt:i4>
      </vt:variant>
      <vt:variant>
        <vt:i4>5</vt:i4>
      </vt:variant>
      <vt:variant>
        <vt:lpwstr>https://doi.org/10.1016/J.IJHM.2013.02.001</vt:lpwstr>
      </vt:variant>
      <vt:variant>
        <vt:lpwstr/>
      </vt:variant>
      <vt:variant>
        <vt:i4>1900627</vt:i4>
      </vt:variant>
      <vt:variant>
        <vt:i4>42</vt:i4>
      </vt:variant>
      <vt:variant>
        <vt:i4>0</vt:i4>
      </vt:variant>
      <vt:variant>
        <vt:i4>5</vt:i4>
      </vt:variant>
      <vt:variant>
        <vt:lpwstr>https://doi.org/10.1177/1938965508315371</vt:lpwstr>
      </vt:variant>
      <vt:variant>
        <vt:lpwstr/>
      </vt:variant>
      <vt:variant>
        <vt:i4>2490424</vt:i4>
      </vt:variant>
      <vt:variant>
        <vt:i4>39</vt:i4>
      </vt:variant>
      <vt:variant>
        <vt:i4>0</vt:i4>
      </vt:variant>
      <vt:variant>
        <vt:i4>5</vt:i4>
      </vt:variant>
      <vt:variant>
        <vt:lpwstr>https://doi.org/10.18415/ijmmu.v10i12.5320</vt:lpwstr>
      </vt:variant>
      <vt:variant>
        <vt:lpwstr/>
      </vt:variant>
      <vt:variant>
        <vt:i4>5570639</vt:i4>
      </vt:variant>
      <vt:variant>
        <vt:i4>36</vt:i4>
      </vt:variant>
      <vt:variant>
        <vt:i4>0</vt:i4>
      </vt:variant>
      <vt:variant>
        <vt:i4>5</vt:i4>
      </vt:variant>
      <vt:variant>
        <vt:lpwstr>https://www.proquest.com/scholarly-journals/role-servant-leadership-contemporary-hospitality/docview/2283794455/se-2?accountid=130472</vt:lpwstr>
      </vt:variant>
      <vt:variant>
        <vt:lpwstr/>
      </vt:variant>
      <vt:variant>
        <vt:i4>4784149</vt:i4>
      </vt:variant>
      <vt:variant>
        <vt:i4>33</vt:i4>
      </vt:variant>
      <vt:variant>
        <vt:i4>0</vt:i4>
      </vt:variant>
      <vt:variant>
        <vt:i4>5</vt:i4>
      </vt:variant>
      <vt:variant>
        <vt:lpwstr>https://www.businesstraveller.com/business-travel/2022/08/22/marriott-to-reflag-23-uk-regional-properties-under-delta-brand/</vt:lpwstr>
      </vt:variant>
      <vt:variant>
        <vt:lpwstr/>
      </vt:variant>
      <vt:variant>
        <vt:i4>5177409</vt:i4>
      </vt:variant>
      <vt:variant>
        <vt:i4>30</vt:i4>
      </vt:variant>
      <vt:variant>
        <vt:i4>0</vt:i4>
      </vt:variant>
      <vt:variant>
        <vt:i4>5</vt:i4>
      </vt:variant>
      <vt:variant>
        <vt:lpwstr>https://doi.org/10.1016/j.tekhne.2016.07.001</vt:lpwstr>
      </vt:variant>
      <vt:variant>
        <vt:lpwstr/>
      </vt:variant>
      <vt:variant>
        <vt:i4>2162724</vt:i4>
      </vt:variant>
      <vt:variant>
        <vt:i4>27</vt:i4>
      </vt:variant>
      <vt:variant>
        <vt:i4>0</vt:i4>
      </vt:variant>
      <vt:variant>
        <vt:i4>5</vt:i4>
      </vt:variant>
      <vt:variant>
        <vt:lpwstr>https://doi.org/10.21818/001c.37162</vt:lpwstr>
      </vt:variant>
      <vt:variant>
        <vt:lpwstr/>
      </vt:variant>
      <vt:variant>
        <vt:i4>1507421</vt:i4>
      </vt:variant>
      <vt:variant>
        <vt:i4>24</vt:i4>
      </vt:variant>
      <vt:variant>
        <vt:i4>0</vt:i4>
      </vt:variant>
      <vt:variant>
        <vt:i4>5</vt:i4>
      </vt:variant>
      <vt:variant>
        <vt:lpwstr>https://doi.org/10.1177/1938965510368651</vt:lpwstr>
      </vt:variant>
      <vt:variant>
        <vt:lpwstr/>
      </vt:variant>
      <vt:variant>
        <vt:i4>3932208</vt:i4>
      </vt:variant>
      <vt:variant>
        <vt:i4>21</vt:i4>
      </vt:variant>
      <vt:variant>
        <vt:i4>0</vt:i4>
      </vt:variant>
      <vt:variant>
        <vt:i4>5</vt:i4>
      </vt:variant>
      <vt:variant>
        <vt:lpwstr>https://www.booking.com/hotel/gb/northampton-marriott.html</vt:lpwstr>
      </vt:variant>
      <vt:variant>
        <vt:lpwstr/>
      </vt:variant>
      <vt:variant>
        <vt:i4>4128826</vt:i4>
      </vt:variant>
      <vt:variant>
        <vt:i4>18</vt:i4>
      </vt:variant>
      <vt:variant>
        <vt:i4>0</vt:i4>
      </vt:variant>
      <vt:variant>
        <vt:i4>5</vt:i4>
      </vt:variant>
      <vt:variant>
        <vt:lpwstr>https://www.proquest.com/scholarly-journals/reframing-organizations-artistry-choice/docview/216044643/se-2?accountid=130472</vt:lpwstr>
      </vt:variant>
      <vt:variant>
        <vt:lpwstr/>
      </vt:variant>
      <vt:variant>
        <vt:i4>3932256</vt:i4>
      </vt:variant>
      <vt:variant>
        <vt:i4>15</vt:i4>
      </vt:variant>
      <vt:variant>
        <vt:i4>0</vt:i4>
      </vt:variant>
      <vt:variant>
        <vt:i4>5</vt:i4>
      </vt:variant>
      <vt:variant>
        <vt:lpwstr>https://www.proquest.com/scholarly-journals/guest-interactions-formation-memorable/docview/1827863406/se-2?accountid=130472</vt:lpwstr>
      </vt:variant>
      <vt:variant>
        <vt:lpwstr/>
      </vt:variant>
      <vt:variant>
        <vt:i4>1114197</vt:i4>
      </vt:variant>
      <vt:variant>
        <vt:i4>12</vt:i4>
      </vt:variant>
      <vt:variant>
        <vt:i4>0</vt:i4>
      </vt:variant>
      <vt:variant>
        <vt:i4>5</vt:i4>
      </vt:variant>
      <vt:variant>
        <vt:lpwstr>https://doi.org/10.1177/14673584231215731</vt:lpwstr>
      </vt:variant>
      <vt:variant>
        <vt:lpwstr/>
      </vt:variant>
      <vt:variant>
        <vt:i4>524353</vt:i4>
      </vt:variant>
      <vt:variant>
        <vt:i4>9</vt:i4>
      </vt:variant>
      <vt:variant>
        <vt:i4>0</vt:i4>
      </vt:variant>
      <vt:variant>
        <vt:i4>5</vt:i4>
      </vt:variant>
      <vt:variant>
        <vt:lpwstr>https://doi.org/10.1080/02642069.2023.2250302</vt:lpwstr>
      </vt:variant>
      <vt:variant>
        <vt:lpwstr/>
      </vt:variant>
      <vt:variant>
        <vt:i4>5505031</vt:i4>
      </vt:variant>
      <vt:variant>
        <vt:i4>6</vt:i4>
      </vt:variant>
      <vt:variant>
        <vt:i4>0</vt:i4>
      </vt:variant>
      <vt:variant>
        <vt:i4>5</vt:i4>
      </vt:variant>
      <vt:variant>
        <vt:lpwstr>https://ebookcentral.proquest.com/lib/trinity/detail.action?docID=274519</vt:lpwstr>
      </vt:variant>
      <vt:variant>
        <vt:lpwstr/>
      </vt:variant>
      <vt:variant>
        <vt:i4>655438</vt:i4>
      </vt:variant>
      <vt:variant>
        <vt:i4>3</vt:i4>
      </vt:variant>
      <vt:variant>
        <vt:i4>0</vt:i4>
      </vt:variant>
      <vt:variant>
        <vt:i4>5</vt:i4>
      </vt:variant>
      <vt:variant>
        <vt:lpwstr>https://doi.org/10.1080/13032917.2013.822010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2024-11-15T23:18:00Z</dcterms:created>
  <dcterms:modified xsi:type="dcterms:W3CDTF">2024-11-15T23:41:00Z</dcterms:modified>
</cp:coreProperties>
</file>