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50505740"/>
        <w:docPartObj>
          <w:docPartGallery w:val="Cover Pages"/>
          <w:docPartUnique/>
        </w:docPartObj>
      </w:sdtPr>
      <w:sdtContent>
        <w:p w14:paraId="77E817FD" w14:textId="28E5A454" w:rsidR="00160596" w:rsidRDefault="00160596" w:rsidP="000E5163">
          <w:pPr>
            <w:jc w:val="center"/>
          </w:pPr>
          <w:r>
            <w:rPr>
              <w:noProof/>
            </w:rPr>
            <mc:AlternateContent>
              <mc:Choice Requires="wpg">
                <w:drawing>
                  <wp:anchor distT="0" distB="0" distL="114300" distR="114300" simplePos="0" relativeHeight="251662336" behindDoc="0" locked="0" layoutInCell="1" allowOverlap="1" wp14:anchorId="00C63B49" wp14:editId="1310FC86">
                    <wp:simplePos x="0" y="0"/>
                    <wp:positionH relativeFrom="page">
                      <wp:posOffset>165100</wp:posOffset>
                    </wp:positionH>
                    <wp:positionV relativeFrom="page">
                      <wp:posOffset>247650</wp:posOffset>
                    </wp:positionV>
                    <wp:extent cx="7171690" cy="1733550"/>
                    <wp:effectExtent l="0" t="0" r="0" b="0"/>
                    <wp:wrapNone/>
                    <wp:docPr id="149" name="Group 157"/>
                    <wp:cNvGraphicFramePr/>
                    <a:graphic xmlns:a="http://schemas.openxmlformats.org/drawingml/2006/main">
                      <a:graphicData uri="http://schemas.microsoft.com/office/word/2010/wordprocessingGroup">
                        <wpg:wgp>
                          <wpg:cNvGrpSpPr/>
                          <wpg:grpSpPr>
                            <a:xfrm>
                              <a:off x="0" y="0"/>
                              <a:ext cx="7171690" cy="17335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D0A914A" id="Group 157" o:spid="_x0000_s1026" style="position:absolute;margin-left:13pt;margin-top:19.5pt;width:564.7pt;height:136.5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6k+pSL&#10;BQAAfhsAAA4AAAAAAAAAAAAAAAAAOgIAAGRycy9lMm9Eb2MueG1sUEsBAi0ACgAAAAAAAAAhAJsb&#10;FBFoZAAAaGQAABQAAAAAAAAAAAAAAAAA8QcAAGRycy9tZWRpYS9pbWFnZTEucG5nUEsBAi0AFAAG&#10;AAgAAAAhAGd71crhAAAACgEAAA8AAAAAAAAAAAAAAAAAi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2FB29B9D" w14:textId="77777777" w:rsidR="00160596" w:rsidRDefault="00160596" w:rsidP="000E5163">
          <w:pPr>
            <w:jc w:val="center"/>
          </w:pPr>
        </w:p>
        <w:p w14:paraId="5275545D" w14:textId="77777777" w:rsidR="00160596" w:rsidRDefault="00160596" w:rsidP="000E5163">
          <w:pPr>
            <w:jc w:val="center"/>
          </w:pPr>
        </w:p>
        <w:p w14:paraId="30F10D86" w14:textId="77777777" w:rsidR="001E3C64" w:rsidRDefault="001E3C64" w:rsidP="001E3C64"/>
        <w:p w14:paraId="31C2BC79" w14:textId="11B6EA48" w:rsidR="00001504" w:rsidRDefault="00796175" w:rsidP="002C3432">
          <w:pPr>
            <w:jc w:val="center"/>
          </w:pPr>
          <w:r>
            <w:rPr>
              <w:noProof/>
            </w:rPr>
            <mc:AlternateContent>
              <mc:Choice Requires="wps">
                <w:drawing>
                  <wp:anchor distT="0" distB="0" distL="114300" distR="114300" simplePos="0" relativeHeight="251659264" behindDoc="0" locked="0" layoutInCell="1" allowOverlap="1" wp14:anchorId="7287F07A" wp14:editId="5F10B6CB">
                    <wp:simplePos x="0" y="0"/>
                    <wp:positionH relativeFrom="margin">
                      <wp:posOffset>-304800</wp:posOffset>
                    </wp:positionH>
                    <wp:positionV relativeFrom="page">
                      <wp:posOffset>3996690</wp:posOffset>
                    </wp:positionV>
                    <wp:extent cx="5513705" cy="31242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5513705" cy="3124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61666" w14:textId="125693B1" w:rsidR="00001504" w:rsidRPr="00344AD4" w:rsidRDefault="00000000" w:rsidP="00420190">
                                <w:pPr>
                                  <w:jc w:val="center"/>
                                  <w:rPr>
                                    <w:rFonts w:ascii="Arial" w:hAnsi="Arial" w:cs="Arial"/>
                                    <w:b/>
                                    <w:bCs/>
                                    <w:color w:val="156082" w:themeColor="accent1"/>
                                    <w:sz w:val="44"/>
                                    <w:szCs w:val="44"/>
                                  </w:rPr>
                                </w:pPr>
                                <w:sdt>
                                  <w:sdtPr>
                                    <w:rPr>
                                      <w:b/>
                                      <w:bCs/>
                                      <w:noProof/>
                                      <w:kern w:val="0"/>
                                      <w:sz w:val="52"/>
                                      <w:szCs w:val="52"/>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24320" w:rsidRPr="001D32A9">
                                      <w:rPr>
                                        <w:b/>
                                        <w:bCs/>
                                        <w:noProof/>
                                        <w:kern w:val="0"/>
                                        <w:sz w:val="52"/>
                                        <w:szCs w:val="52"/>
                                        <w14:ligatures w14:val="none"/>
                                      </w:rPr>
                                      <w:t>Strategic Evaluation of an Organisation: The Coke-Cola Company</w:t>
                                    </w:r>
                                  </w:sdtContent>
                                </w:sdt>
                              </w:p>
                              <w:sdt>
                                <w:sdtPr>
                                  <w:rPr>
                                    <w:rFonts w:ascii="Arial" w:hAnsi="Arial" w:cs="Arial"/>
                                    <w:b/>
                                    <w:bCs/>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61F310B" w14:textId="778B054B" w:rsidR="0002028B" w:rsidRPr="00344AD4" w:rsidRDefault="0002028B" w:rsidP="00420190">
                                    <w:pPr>
                                      <w:jc w:val="center"/>
                                      <w:rPr>
                                        <w:rFonts w:ascii="Arial" w:hAnsi="Arial" w:cs="Arial"/>
                                        <w:b/>
                                        <w:bCs/>
                                        <w:sz w:val="44"/>
                                        <w:szCs w:val="44"/>
                                      </w:rPr>
                                    </w:pPr>
                                    <w:r w:rsidRPr="00344AD4">
                                      <w:rPr>
                                        <w:rFonts w:ascii="Arial" w:hAnsi="Arial" w:cs="Arial"/>
                                        <w:b/>
                                        <w:bCs/>
                                        <w:sz w:val="44"/>
                                        <w:szCs w:val="44"/>
                                      </w:rPr>
                                      <w:t>Developing Strategic Capability               BMSW601</w:t>
                                    </w:r>
                                    <w:r w:rsidR="009E615D">
                                      <w:rPr>
                                        <w:rFonts w:ascii="Arial" w:hAnsi="Arial" w:cs="Arial"/>
                                        <w:b/>
                                        <w:bCs/>
                                        <w:sz w:val="44"/>
                                        <w:szCs w:val="44"/>
                                      </w:rPr>
                                      <w:t>1</w:t>
                                    </w:r>
                                  </w:p>
                                </w:sdtContent>
                              </w:sdt>
                              <w:p w14:paraId="6489CFE6" w14:textId="6540CE4C" w:rsidR="00001504" w:rsidRDefault="00001504" w:rsidP="00001504">
                                <w:pPr>
                                  <w:jc w:val="center"/>
                                  <w:rPr>
                                    <w:b/>
                                    <w:bCs/>
                                    <w:color w:val="404040" w:themeColor="text1" w:themeTint="BF"/>
                                    <w:sz w:val="36"/>
                                    <w:szCs w:val="36"/>
                                  </w:rPr>
                                </w:pPr>
                              </w:p>
                              <w:p w14:paraId="76353F5B" w14:textId="77777777" w:rsidR="00A40F0F" w:rsidRDefault="00A40F0F" w:rsidP="00001504">
                                <w:pPr>
                                  <w:jc w:val="center"/>
                                  <w:rPr>
                                    <w:b/>
                                    <w:bCs/>
                                    <w:color w:val="404040" w:themeColor="text1" w:themeTint="BF"/>
                                    <w:sz w:val="36"/>
                                    <w:szCs w:val="36"/>
                                  </w:rPr>
                                </w:pPr>
                              </w:p>
                              <w:p w14:paraId="2297E4F6" w14:textId="77777777" w:rsidR="00001504" w:rsidRDefault="00001504" w:rsidP="00001504">
                                <w:pPr>
                                  <w:jc w:val="center"/>
                                  <w:rPr>
                                    <w:b/>
                                    <w:bCs/>
                                    <w:color w:val="404040" w:themeColor="text1" w:themeTint="BF"/>
                                    <w:sz w:val="36"/>
                                    <w:szCs w:val="36"/>
                                  </w:rPr>
                                </w:pPr>
                              </w:p>
                              <w:p w14:paraId="5920D727" w14:textId="2398D03C" w:rsidR="00001504" w:rsidRPr="00001504" w:rsidRDefault="00001504" w:rsidP="00001504">
                                <w:pPr>
                                  <w:jc w:val="center"/>
                                  <w:rPr>
                                    <w:b/>
                                    <w:bCs/>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287F07A" id="_x0000_t202" coordsize="21600,21600" o:spt="202" path="m,l,21600r21600,l21600,xe">
                    <v:stroke joinstyle="miter"/>
                    <v:path gradientshapeok="t" o:connecttype="rect"/>
                  </v:shapetype>
                  <v:shape id="Text Box 163" o:spid="_x0000_s1026" type="#_x0000_t202" style="position:absolute;left:0;text-align:left;margin-left:-24pt;margin-top:314.7pt;width:434.15pt;height:24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" filled="f" stroked="f" strokeweight=".5pt">
                    <v:textbox inset="126pt,0,54pt,0">
                      <w:txbxContent>
                        <w:p w14:paraId="59061666" w14:textId="125693B1" w:rsidR="00001504" w:rsidRPr="00344AD4" w:rsidRDefault="00000000" w:rsidP="00420190">
                          <w:pPr>
                            <w:jc w:val="center"/>
                            <w:rPr>
                              <w:rFonts w:ascii="Arial" w:hAnsi="Arial" w:cs="Arial"/>
                              <w:b/>
                              <w:bCs/>
                              <w:color w:val="156082" w:themeColor="accent1"/>
                              <w:sz w:val="44"/>
                              <w:szCs w:val="44"/>
                            </w:rPr>
                          </w:pPr>
                          <w:sdt>
                            <w:sdtPr>
                              <w:rPr>
                                <w:b/>
                                <w:bCs/>
                                <w:noProof/>
                                <w:kern w:val="0"/>
                                <w:sz w:val="52"/>
                                <w:szCs w:val="52"/>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24320" w:rsidRPr="001D32A9">
                                <w:rPr>
                                  <w:b/>
                                  <w:bCs/>
                                  <w:noProof/>
                                  <w:kern w:val="0"/>
                                  <w:sz w:val="52"/>
                                  <w:szCs w:val="52"/>
                                  <w14:ligatures w14:val="none"/>
                                </w:rPr>
                                <w:t>Strategic Evaluation of an Organisation: The Coke-Cola Company</w:t>
                              </w:r>
                            </w:sdtContent>
                          </w:sdt>
                        </w:p>
                        <w:sdt>
                          <w:sdtPr>
                            <w:rPr>
                              <w:rFonts w:ascii="Arial" w:hAnsi="Arial" w:cs="Arial"/>
                              <w:b/>
                              <w:bCs/>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61F310B" w14:textId="778B054B" w:rsidR="0002028B" w:rsidRPr="00344AD4" w:rsidRDefault="0002028B" w:rsidP="00420190">
                              <w:pPr>
                                <w:jc w:val="center"/>
                                <w:rPr>
                                  <w:rFonts w:ascii="Arial" w:hAnsi="Arial" w:cs="Arial"/>
                                  <w:b/>
                                  <w:bCs/>
                                  <w:sz w:val="44"/>
                                  <w:szCs w:val="44"/>
                                </w:rPr>
                              </w:pPr>
                              <w:r w:rsidRPr="00344AD4">
                                <w:rPr>
                                  <w:rFonts w:ascii="Arial" w:hAnsi="Arial" w:cs="Arial"/>
                                  <w:b/>
                                  <w:bCs/>
                                  <w:sz w:val="44"/>
                                  <w:szCs w:val="44"/>
                                </w:rPr>
                                <w:t>Developing Strategic Capability               BMSW601</w:t>
                              </w:r>
                              <w:r w:rsidR="009E615D">
                                <w:rPr>
                                  <w:rFonts w:ascii="Arial" w:hAnsi="Arial" w:cs="Arial"/>
                                  <w:b/>
                                  <w:bCs/>
                                  <w:sz w:val="44"/>
                                  <w:szCs w:val="44"/>
                                </w:rPr>
                                <w:t>1</w:t>
                              </w:r>
                            </w:p>
                          </w:sdtContent>
                        </w:sdt>
                        <w:p w14:paraId="6489CFE6" w14:textId="6540CE4C" w:rsidR="00001504" w:rsidRDefault="00001504" w:rsidP="00001504">
                          <w:pPr>
                            <w:jc w:val="center"/>
                            <w:rPr>
                              <w:b/>
                              <w:bCs/>
                              <w:color w:val="404040" w:themeColor="text1" w:themeTint="BF"/>
                              <w:sz w:val="36"/>
                              <w:szCs w:val="36"/>
                            </w:rPr>
                          </w:pPr>
                        </w:p>
                        <w:p w14:paraId="76353F5B" w14:textId="77777777" w:rsidR="00A40F0F" w:rsidRDefault="00A40F0F" w:rsidP="00001504">
                          <w:pPr>
                            <w:jc w:val="center"/>
                            <w:rPr>
                              <w:b/>
                              <w:bCs/>
                              <w:color w:val="404040" w:themeColor="text1" w:themeTint="BF"/>
                              <w:sz w:val="36"/>
                              <w:szCs w:val="36"/>
                            </w:rPr>
                          </w:pPr>
                        </w:p>
                        <w:p w14:paraId="2297E4F6" w14:textId="77777777" w:rsidR="00001504" w:rsidRDefault="00001504" w:rsidP="00001504">
                          <w:pPr>
                            <w:jc w:val="center"/>
                            <w:rPr>
                              <w:b/>
                              <w:bCs/>
                              <w:color w:val="404040" w:themeColor="text1" w:themeTint="BF"/>
                              <w:sz w:val="36"/>
                              <w:szCs w:val="36"/>
                            </w:rPr>
                          </w:pPr>
                        </w:p>
                        <w:p w14:paraId="5920D727" w14:textId="2398D03C" w:rsidR="00001504" w:rsidRPr="00001504" w:rsidRDefault="00001504" w:rsidP="00001504">
                          <w:pPr>
                            <w:jc w:val="center"/>
                            <w:rPr>
                              <w:b/>
                              <w:bCs/>
                              <w:smallCaps/>
                              <w:color w:val="404040" w:themeColor="text1" w:themeTint="BF"/>
                              <w:sz w:val="36"/>
                              <w:szCs w:val="36"/>
                            </w:rPr>
                          </w:pPr>
                        </w:p>
                      </w:txbxContent>
                    </v:textbox>
                    <w10:wrap type="square" anchorx="margin" anchory="page"/>
                  </v:shape>
                </w:pict>
              </mc:Fallback>
            </mc:AlternateContent>
          </w:r>
          <w:r w:rsidR="00E61807">
            <w:rPr>
              <w:noProof/>
            </w:rPr>
            <mc:AlternateContent>
              <mc:Choice Requires="wps">
                <w:drawing>
                  <wp:anchor distT="0" distB="0" distL="114300" distR="114300" simplePos="0" relativeHeight="251660288" behindDoc="0" locked="0" layoutInCell="1" allowOverlap="1" wp14:anchorId="7034268A" wp14:editId="7B7C454E">
                    <wp:simplePos x="0" y="0"/>
                    <wp:positionH relativeFrom="page">
                      <wp:posOffset>221673</wp:posOffset>
                    </wp:positionH>
                    <wp:positionV relativeFrom="page">
                      <wp:posOffset>7626927</wp:posOffset>
                    </wp:positionV>
                    <wp:extent cx="6560127" cy="1336964"/>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6560127" cy="13369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88E2FA" w14:textId="0398E070" w:rsidR="00001504" w:rsidRPr="001D32A9" w:rsidRDefault="005B43DC" w:rsidP="002E1AA1">
                                    <w:pPr>
                                      <w:pStyle w:val="NoSpacing"/>
                                      <w:jc w:val="center"/>
                                      <w:rPr>
                                        <w:rFonts w:ascii="Arial" w:hAnsi="Arial" w:cs="Arial"/>
                                        <w:color w:val="595959" w:themeColor="text1" w:themeTint="A6"/>
                                        <w:sz w:val="40"/>
                                        <w:szCs w:val="40"/>
                                      </w:rPr>
                                    </w:pPr>
                                    <w:r w:rsidRPr="001D32A9">
                                      <w:rPr>
                                        <w:rFonts w:ascii="Arial" w:hAnsi="Arial" w:cs="Arial"/>
                                        <w:b/>
                                        <w:bCs/>
                                        <w:sz w:val="40"/>
                                        <w:szCs w:val="40"/>
                                      </w:rPr>
                                      <w:t>Allison Cullen (2218746)</w:t>
                                    </w:r>
                                  </w:p>
                                </w:sdtContent>
                              </w:sdt>
                              <w:p w14:paraId="644555E6" w14:textId="5CFD5099" w:rsidR="00001504" w:rsidRPr="001D32A9" w:rsidRDefault="00000000" w:rsidP="00E83D5B">
                                <w:pPr>
                                  <w:pStyle w:val="NoSpacing"/>
                                  <w:jc w:val="center"/>
                                  <w:rPr>
                                    <w:rFonts w:ascii="Arial" w:hAnsi="Arial" w:cs="Arial"/>
                                    <w:b/>
                                    <w:bCs/>
                                    <w:sz w:val="40"/>
                                    <w:szCs w:val="40"/>
                                  </w:rPr>
                                </w:pPr>
                                <w:sdt>
                                  <w:sdtPr>
                                    <w:rPr>
                                      <w:rFonts w:ascii="Arial" w:hAnsi="Arial" w:cs="Arial"/>
                                      <w:b/>
                                      <w:bCs/>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00001504" w:rsidRPr="001D32A9">
                                      <w:rPr>
                                        <w:rFonts w:ascii="Arial" w:hAnsi="Arial" w:cs="Arial"/>
                                        <w:b/>
                                        <w:bCs/>
                                        <w:sz w:val="40"/>
                                        <w:szCs w:val="40"/>
                                      </w:rPr>
                                      <w:t>4000 WORD COUNT</w:t>
                                    </w:r>
                                  </w:sdtContent>
                                </w:sdt>
                              </w:p>
                              <w:p w14:paraId="2C191F35" w14:textId="243CE06F" w:rsidR="00001504" w:rsidRPr="001D32A9" w:rsidRDefault="00001504" w:rsidP="00E83D5B">
                                <w:pPr>
                                  <w:pStyle w:val="NoSpacing"/>
                                  <w:jc w:val="center"/>
                                  <w:rPr>
                                    <w:rFonts w:ascii="Arial" w:hAnsi="Arial" w:cs="Arial"/>
                                    <w:b/>
                                    <w:bCs/>
                                    <w:sz w:val="40"/>
                                    <w:szCs w:val="40"/>
                                  </w:rPr>
                                </w:pPr>
                                <w:r w:rsidRPr="001D32A9">
                                  <w:rPr>
                                    <w:rFonts w:ascii="Arial" w:hAnsi="Arial" w:cs="Arial"/>
                                    <w:b/>
                                    <w:bCs/>
                                    <w:sz w:val="40"/>
                                    <w:szCs w:val="40"/>
                                  </w:rPr>
                                  <w:t>Lecturer: Lan Zhang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34268A" id="Text Box 159" o:spid="_x0000_s1027" type="#_x0000_t202" style="position:absolute;left:0;text-align:left;margin-left:17.45pt;margin-top:600.55pt;width:516.55pt;height:105.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" filled="f" stroked="f" strokeweight=".5pt">
                    <v:textbox inset="126pt,0,54pt,0">
                      <w:txbxContent>
                        <w:sdt>
                          <w:sdtPr>
                            <w:rPr>
                              <w:rFonts w:ascii="Arial" w:hAnsi="Arial" w:cs="Arial"/>
                              <w:b/>
                              <w:bCs/>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88E2FA" w14:textId="0398E070" w:rsidR="00001504" w:rsidRPr="001D32A9" w:rsidRDefault="005B43DC" w:rsidP="002E1AA1">
                              <w:pPr>
                                <w:pStyle w:val="NoSpacing"/>
                                <w:jc w:val="center"/>
                                <w:rPr>
                                  <w:rFonts w:ascii="Arial" w:hAnsi="Arial" w:cs="Arial"/>
                                  <w:color w:val="595959" w:themeColor="text1" w:themeTint="A6"/>
                                  <w:sz w:val="40"/>
                                  <w:szCs w:val="40"/>
                                </w:rPr>
                              </w:pPr>
                              <w:r w:rsidRPr="001D32A9">
                                <w:rPr>
                                  <w:rFonts w:ascii="Arial" w:hAnsi="Arial" w:cs="Arial"/>
                                  <w:b/>
                                  <w:bCs/>
                                  <w:sz w:val="40"/>
                                  <w:szCs w:val="40"/>
                                </w:rPr>
                                <w:t>Allison Cullen (2218746)</w:t>
                              </w:r>
                            </w:p>
                          </w:sdtContent>
                        </w:sdt>
                        <w:p w14:paraId="644555E6" w14:textId="5CFD5099" w:rsidR="00001504" w:rsidRPr="001D32A9" w:rsidRDefault="00000000" w:rsidP="00E83D5B">
                          <w:pPr>
                            <w:pStyle w:val="NoSpacing"/>
                            <w:jc w:val="center"/>
                            <w:rPr>
                              <w:rFonts w:ascii="Arial" w:hAnsi="Arial" w:cs="Arial"/>
                              <w:b/>
                              <w:bCs/>
                              <w:sz w:val="40"/>
                              <w:szCs w:val="40"/>
                            </w:rPr>
                          </w:pPr>
                          <w:sdt>
                            <w:sdtPr>
                              <w:rPr>
                                <w:rFonts w:ascii="Arial" w:hAnsi="Arial" w:cs="Arial"/>
                                <w:b/>
                                <w:bCs/>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00001504" w:rsidRPr="001D32A9">
                                <w:rPr>
                                  <w:rFonts w:ascii="Arial" w:hAnsi="Arial" w:cs="Arial"/>
                                  <w:b/>
                                  <w:bCs/>
                                  <w:sz w:val="40"/>
                                  <w:szCs w:val="40"/>
                                </w:rPr>
                                <w:t>4000 WORD COUNT</w:t>
                              </w:r>
                            </w:sdtContent>
                          </w:sdt>
                        </w:p>
                        <w:p w14:paraId="2C191F35" w14:textId="243CE06F" w:rsidR="00001504" w:rsidRPr="001D32A9" w:rsidRDefault="00001504" w:rsidP="00E83D5B">
                          <w:pPr>
                            <w:pStyle w:val="NoSpacing"/>
                            <w:jc w:val="center"/>
                            <w:rPr>
                              <w:rFonts w:ascii="Arial" w:hAnsi="Arial" w:cs="Arial"/>
                              <w:b/>
                              <w:bCs/>
                              <w:sz w:val="40"/>
                              <w:szCs w:val="40"/>
                            </w:rPr>
                          </w:pPr>
                          <w:r w:rsidRPr="001D32A9">
                            <w:rPr>
                              <w:rFonts w:ascii="Arial" w:hAnsi="Arial" w:cs="Arial"/>
                              <w:b/>
                              <w:bCs/>
                              <w:sz w:val="40"/>
                              <w:szCs w:val="40"/>
                            </w:rPr>
                            <w:t>Lecturer: Lan Zhang</w:t>
                          </w:r>
                        </w:p>
                      </w:txbxContent>
                    </v:textbox>
                    <w10:wrap type="square" anchorx="page" anchory="page"/>
                  </v:shape>
                </w:pict>
              </mc:Fallback>
            </mc:AlternateContent>
          </w:r>
          <w:r w:rsidR="00997D1B" w:rsidRPr="00CF18BD">
            <w:rPr>
              <w:noProof/>
            </w:rPr>
            <w:drawing>
              <wp:inline distT="0" distB="0" distL="0" distR="0" wp14:anchorId="79D2E993" wp14:editId="3FCE2029">
                <wp:extent cx="1974412" cy="1009588"/>
                <wp:effectExtent l="0" t="0" r="6985" b="635"/>
                <wp:docPr id="977359930" name="Picture 1" descr="A sign with text and a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359930" name="Picture 1" descr="A sign with text and a symbol&#10;&#10;AI-generated content may be incorrect."/>
                        <pic:cNvPicPr/>
                      </pic:nvPicPr>
                      <pic:blipFill>
                        <a:blip r:embed="rId14"/>
                        <a:stretch>
                          <a:fillRect/>
                        </a:stretch>
                      </pic:blipFill>
                      <pic:spPr>
                        <a:xfrm>
                          <a:off x="0" y="0"/>
                          <a:ext cx="2005562" cy="1025516"/>
                        </a:xfrm>
                        <a:prstGeom prst="rect">
                          <a:avLst/>
                        </a:prstGeom>
                      </pic:spPr>
                    </pic:pic>
                  </a:graphicData>
                </a:graphic>
              </wp:inline>
            </w:drawing>
          </w:r>
          <w:r w:rsidR="00001504">
            <w:br w:type="page"/>
          </w:r>
        </w:p>
      </w:sdtContent>
    </w:sdt>
    <w:p w14:paraId="33357CD7" w14:textId="5A213ECF" w:rsidR="00001504" w:rsidRDefault="003A3829" w:rsidP="00D238D8">
      <w:pPr>
        <w:pStyle w:val="Heading1"/>
        <w:jc w:val="center"/>
        <w:rPr>
          <w:rFonts w:ascii="Arial" w:hAnsi="Arial" w:cs="Arial"/>
          <w:b/>
          <w:bCs/>
          <w:color w:val="auto"/>
          <w:sz w:val="24"/>
          <w:szCs w:val="24"/>
        </w:rPr>
      </w:pPr>
      <w:bookmarkStart w:id="0" w:name="_Toc194250711"/>
      <w:r w:rsidRPr="00D238D8">
        <w:rPr>
          <w:rFonts w:ascii="Arial" w:hAnsi="Arial" w:cs="Arial"/>
          <w:b/>
          <w:bCs/>
          <w:color w:val="auto"/>
          <w:sz w:val="24"/>
          <w:szCs w:val="24"/>
        </w:rPr>
        <w:lastRenderedPageBreak/>
        <w:t>Executive</w:t>
      </w:r>
      <w:r w:rsidR="00001504" w:rsidRPr="00D238D8">
        <w:rPr>
          <w:rFonts w:ascii="Arial" w:hAnsi="Arial" w:cs="Arial"/>
          <w:b/>
          <w:bCs/>
          <w:color w:val="auto"/>
          <w:sz w:val="24"/>
          <w:szCs w:val="24"/>
        </w:rPr>
        <w:t xml:space="preserve"> Summary</w:t>
      </w:r>
      <w:bookmarkEnd w:id="0"/>
    </w:p>
    <w:p w14:paraId="6112E0C9" w14:textId="77777777" w:rsidR="00443878" w:rsidRPr="00443878" w:rsidRDefault="00443878" w:rsidP="00443878"/>
    <w:p w14:paraId="0FC919ED" w14:textId="28DC3C39" w:rsidR="00C200D2" w:rsidRPr="00B02956" w:rsidRDefault="00A340ED" w:rsidP="002715A8">
      <w:pPr>
        <w:jc w:val="both"/>
        <w:rPr>
          <w:rFonts w:ascii="Arial" w:hAnsi="Arial" w:cs="Arial"/>
        </w:rPr>
      </w:pPr>
      <w:r w:rsidRPr="00835B39">
        <w:rPr>
          <w:rFonts w:ascii="Arial" w:hAnsi="Arial" w:cs="Arial"/>
        </w:rPr>
        <w:t>The University of Wales Trinity Saint David requested this report as part of the BA (Hons) Developing Leadership and Management</w:t>
      </w:r>
      <w:r w:rsidR="00BF1BB9" w:rsidRPr="00835B39">
        <w:rPr>
          <w:rFonts w:ascii="Arial" w:hAnsi="Arial" w:cs="Arial"/>
        </w:rPr>
        <w:t>,</w:t>
      </w:r>
      <w:r w:rsidR="00744834" w:rsidRPr="00835B39">
        <w:rPr>
          <w:rFonts w:ascii="Arial" w:hAnsi="Arial" w:cs="Arial"/>
        </w:rPr>
        <w:t xml:space="preserve"> </w:t>
      </w:r>
      <w:r w:rsidR="00C20170" w:rsidRPr="00835B39">
        <w:rPr>
          <w:rFonts w:ascii="Arial" w:hAnsi="Arial" w:cs="Arial"/>
        </w:rPr>
        <w:t>Strategic Evaluation of an Organisation</w:t>
      </w:r>
      <w:r w:rsidR="00BF1BB9" w:rsidRPr="00835B39">
        <w:rPr>
          <w:rFonts w:ascii="Arial" w:hAnsi="Arial" w:cs="Arial"/>
        </w:rPr>
        <w:t>.</w:t>
      </w:r>
      <w:r w:rsidRPr="00835B39">
        <w:rPr>
          <w:rFonts w:ascii="Arial" w:hAnsi="Arial" w:cs="Arial"/>
        </w:rPr>
        <w:t xml:space="preserve"> The research was compiled from books, articles, journals</w:t>
      </w:r>
      <w:r w:rsidR="00835B39" w:rsidRPr="00835B39">
        <w:rPr>
          <w:rFonts w:ascii="Arial" w:hAnsi="Arial" w:cs="Arial"/>
        </w:rPr>
        <w:t xml:space="preserve">, </w:t>
      </w:r>
      <w:r w:rsidR="003B1528">
        <w:rPr>
          <w:rFonts w:ascii="Arial" w:hAnsi="Arial" w:cs="Arial"/>
        </w:rPr>
        <w:t>and websites</w:t>
      </w:r>
      <w:r w:rsidR="00EE657B">
        <w:rPr>
          <w:rFonts w:ascii="Arial" w:hAnsi="Arial" w:cs="Arial"/>
        </w:rPr>
        <w:t>.</w:t>
      </w:r>
      <w:r w:rsidR="003B1528">
        <w:rPr>
          <w:rFonts w:ascii="Arial" w:hAnsi="Arial" w:cs="Arial"/>
        </w:rPr>
        <w:t xml:space="preserve"> </w:t>
      </w:r>
      <w:r w:rsidR="00865273" w:rsidRPr="00B02956">
        <w:rPr>
          <w:rFonts w:ascii="Arial" w:hAnsi="Arial" w:cs="Arial"/>
        </w:rPr>
        <w:t xml:space="preserve">The report delivers an in-depth strategic analysis of The Coca-Cola Company, </w:t>
      </w:r>
      <w:r w:rsidR="00EA364D" w:rsidRPr="00B02956">
        <w:rPr>
          <w:rFonts w:ascii="Arial" w:hAnsi="Arial" w:cs="Arial"/>
        </w:rPr>
        <w:t>emphasising</w:t>
      </w:r>
      <w:r w:rsidR="00865273" w:rsidRPr="00B02956">
        <w:rPr>
          <w:rFonts w:ascii="Arial" w:hAnsi="Arial" w:cs="Arial"/>
        </w:rPr>
        <w:t xml:space="preserve"> its </w:t>
      </w:r>
      <w:r w:rsidR="00387709" w:rsidRPr="00B02956">
        <w:rPr>
          <w:rFonts w:ascii="Arial" w:hAnsi="Arial" w:cs="Arial"/>
        </w:rPr>
        <w:t>change</w:t>
      </w:r>
      <w:r w:rsidR="00865273" w:rsidRPr="00B02956">
        <w:rPr>
          <w:rFonts w:ascii="Arial" w:hAnsi="Arial" w:cs="Arial"/>
        </w:rPr>
        <w:t xml:space="preserve"> from a 19th-century </w:t>
      </w:r>
      <w:r w:rsidR="00CC1E71" w:rsidRPr="00B02956">
        <w:rPr>
          <w:rFonts w:ascii="Arial" w:hAnsi="Arial" w:cs="Arial"/>
        </w:rPr>
        <w:t>therapeutic</w:t>
      </w:r>
      <w:r w:rsidR="007816A1" w:rsidRPr="00B02956">
        <w:rPr>
          <w:rFonts w:ascii="Arial" w:hAnsi="Arial" w:cs="Arial"/>
        </w:rPr>
        <w:t xml:space="preserve"> </w:t>
      </w:r>
      <w:r w:rsidR="00865273" w:rsidRPr="00B02956">
        <w:rPr>
          <w:rFonts w:ascii="Arial" w:hAnsi="Arial" w:cs="Arial"/>
        </w:rPr>
        <w:t>drink to a leading global beverage brand. It</w:t>
      </w:r>
      <w:r w:rsidR="005C44F9" w:rsidRPr="00B02956">
        <w:rPr>
          <w:rFonts w:ascii="Arial" w:hAnsi="Arial" w:cs="Arial"/>
        </w:rPr>
        <w:t xml:space="preserve"> </w:t>
      </w:r>
      <w:r w:rsidR="001A6710">
        <w:rPr>
          <w:rFonts w:ascii="Arial" w:hAnsi="Arial" w:cs="Arial"/>
        </w:rPr>
        <w:t>explores</w:t>
      </w:r>
      <w:r w:rsidR="00865273" w:rsidRPr="00B02956">
        <w:rPr>
          <w:rFonts w:ascii="Arial" w:hAnsi="Arial" w:cs="Arial"/>
        </w:rPr>
        <w:t xml:space="preserve"> the company's extensive history and diverse product range,</w:t>
      </w:r>
      <w:r w:rsidR="00F92678" w:rsidRPr="00B02956">
        <w:rPr>
          <w:rFonts w:ascii="Arial" w:hAnsi="Arial" w:cs="Arial"/>
        </w:rPr>
        <w:t xml:space="preserve"> as well as the importance of </w:t>
      </w:r>
      <w:r w:rsidR="00865273" w:rsidRPr="00B02956">
        <w:rPr>
          <w:rFonts w:ascii="Arial" w:hAnsi="Arial" w:cs="Arial"/>
        </w:rPr>
        <w:t xml:space="preserve">its current mission to “refresh the world in mind, body, and spirit.” This mission continues to shape its strategic </w:t>
      </w:r>
      <w:r w:rsidR="00F92678" w:rsidRPr="00B02956">
        <w:rPr>
          <w:rFonts w:ascii="Arial" w:hAnsi="Arial" w:cs="Arial"/>
        </w:rPr>
        <w:t>enterprises</w:t>
      </w:r>
      <w:r w:rsidR="00865273" w:rsidRPr="00B02956">
        <w:rPr>
          <w:rFonts w:ascii="Arial" w:hAnsi="Arial" w:cs="Arial"/>
        </w:rPr>
        <w:t xml:space="preserve"> and influence</w:t>
      </w:r>
      <w:r w:rsidR="000C4D9B">
        <w:rPr>
          <w:rFonts w:ascii="Arial" w:hAnsi="Arial" w:cs="Arial"/>
        </w:rPr>
        <w:t>s</w:t>
      </w:r>
      <w:r w:rsidR="00865273" w:rsidRPr="00B02956">
        <w:rPr>
          <w:rFonts w:ascii="Arial" w:hAnsi="Arial" w:cs="Arial"/>
        </w:rPr>
        <w:t xml:space="preserve"> </w:t>
      </w:r>
      <w:r w:rsidR="000C4D9B">
        <w:rPr>
          <w:rFonts w:ascii="Arial" w:hAnsi="Arial" w:cs="Arial"/>
        </w:rPr>
        <w:t xml:space="preserve">the company’s </w:t>
      </w:r>
      <w:r w:rsidR="00865273" w:rsidRPr="00B02956">
        <w:rPr>
          <w:rFonts w:ascii="Arial" w:hAnsi="Arial" w:cs="Arial"/>
        </w:rPr>
        <w:t>operations.</w:t>
      </w:r>
    </w:p>
    <w:p w14:paraId="271655FB" w14:textId="67F6100C" w:rsidR="00C200D2" w:rsidRPr="00B02956" w:rsidRDefault="00A65315" w:rsidP="002715A8">
      <w:pPr>
        <w:jc w:val="both"/>
        <w:rPr>
          <w:rFonts w:ascii="Arial" w:hAnsi="Arial" w:cs="Arial"/>
        </w:rPr>
      </w:pPr>
      <w:r>
        <w:rPr>
          <w:rFonts w:ascii="Arial" w:hAnsi="Arial" w:cs="Arial"/>
        </w:rPr>
        <w:t xml:space="preserve">The core of Coca-Cola’s strategy is a differentiation approach that </w:t>
      </w:r>
      <w:r w:rsidR="00EA3EA9">
        <w:rPr>
          <w:rFonts w:ascii="Arial" w:hAnsi="Arial" w:cs="Arial"/>
        </w:rPr>
        <w:t>utilise</w:t>
      </w:r>
      <w:r w:rsidR="00666A80">
        <w:rPr>
          <w:rFonts w:ascii="Arial" w:hAnsi="Arial" w:cs="Arial"/>
        </w:rPr>
        <w:t>s</w:t>
      </w:r>
      <w:r>
        <w:rPr>
          <w:rFonts w:ascii="Arial" w:hAnsi="Arial" w:cs="Arial"/>
        </w:rPr>
        <w:t xml:space="preserve"> its well-known brand identity, </w:t>
      </w:r>
      <w:r w:rsidR="003E052C">
        <w:rPr>
          <w:rFonts w:ascii="Arial" w:hAnsi="Arial" w:cs="Arial"/>
        </w:rPr>
        <w:t>continuing</w:t>
      </w:r>
      <w:r>
        <w:rPr>
          <w:rFonts w:ascii="Arial" w:hAnsi="Arial" w:cs="Arial"/>
        </w:rPr>
        <w:t xml:space="preserve"> product innovation, and a </w:t>
      </w:r>
      <w:r w:rsidR="002977C3">
        <w:rPr>
          <w:rFonts w:ascii="Arial" w:hAnsi="Arial" w:cs="Arial"/>
        </w:rPr>
        <w:t>strong</w:t>
      </w:r>
      <w:r>
        <w:rPr>
          <w:rFonts w:ascii="Arial" w:hAnsi="Arial" w:cs="Arial"/>
        </w:rPr>
        <w:t xml:space="preserve"> global distribution system, which </w:t>
      </w:r>
      <w:r w:rsidR="002977C3">
        <w:rPr>
          <w:rFonts w:ascii="Arial" w:hAnsi="Arial" w:cs="Arial"/>
        </w:rPr>
        <w:t>controls and preserves</w:t>
      </w:r>
      <w:r>
        <w:rPr>
          <w:rFonts w:ascii="Arial" w:hAnsi="Arial" w:cs="Arial"/>
        </w:rPr>
        <w:t xml:space="preserve"> the company’s competitive advantage while fostering customer loyalty. This analysis </w:t>
      </w:r>
      <w:r w:rsidR="0053669B">
        <w:rPr>
          <w:rFonts w:ascii="Arial" w:hAnsi="Arial" w:cs="Arial"/>
        </w:rPr>
        <w:t>involved</w:t>
      </w:r>
      <w:r>
        <w:rPr>
          <w:rFonts w:ascii="Arial" w:hAnsi="Arial" w:cs="Arial"/>
        </w:rPr>
        <w:t xml:space="preserve"> various theoretical frameworks, including Porter's Generic Strategies, Porter's Five Forces, PESTLE, SWOT, and the BCG Matrix, illustrat</w:t>
      </w:r>
      <w:r w:rsidR="007B5802">
        <w:rPr>
          <w:rFonts w:ascii="Arial" w:hAnsi="Arial" w:cs="Arial"/>
        </w:rPr>
        <w:t>ing</w:t>
      </w:r>
      <w:r w:rsidR="007B354E">
        <w:rPr>
          <w:rFonts w:ascii="Arial" w:hAnsi="Arial" w:cs="Arial"/>
        </w:rPr>
        <w:t xml:space="preserve"> </w:t>
      </w:r>
      <w:r>
        <w:rPr>
          <w:rFonts w:ascii="Arial" w:hAnsi="Arial" w:cs="Arial"/>
        </w:rPr>
        <w:t xml:space="preserve">the company has strong financial performance established in over 200 countries. Its competitive advantages are sustained through premium pricing strategies and strategic brand positioning. This assessment was </w:t>
      </w:r>
      <w:r w:rsidR="00EA2AD8">
        <w:rPr>
          <w:rFonts w:ascii="Arial" w:hAnsi="Arial" w:cs="Arial"/>
        </w:rPr>
        <w:t>reinforced</w:t>
      </w:r>
      <w:r>
        <w:rPr>
          <w:rFonts w:ascii="Arial" w:hAnsi="Arial" w:cs="Arial"/>
        </w:rPr>
        <w:t xml:space="preserve"> by the frameworks that evaluated the internal strengths and external market conditions.</w:t>
      </w:r>
    </w:p>
    <w:p w14:paraId="10D8610E" w14:textId="5261FA06" w:rsidR="00C200D2" w:rsidRPr="003A7BAA" w:rsidRDefault="00C200D2" w:rsidP="002715A8">
      <w:pPr>
        <w:jc w:val="both"/>
        <w:rPr>
          <w:rFonts w:ascii="Arial" w:hAnsi="Arial" w:cs="Arial"/>
        </w:rPr>
      </w:pPr>
      <w:r w:rsidRPr="003A7BAA">
        <w:rPr>
          <w:rFonts w:ascii="Arial" w:hAnsi="Arial" w:cs="Arial"/>
        </w:rPr>
        <w:t>The report</w:t>
      </w:r>
      <w:r w:rsidR="00F75F42">
        <w:rPr>
          <w:rFonts w:ascii="Arial" w:hAnsi="Arial" w:cs="Arial"/>
        </w:rPr>
        <w:t xml:space="preserve"> also</w:t>
      </w:r>
      <w:r w:rsidR="00173437" w:rsidRPr="003A7BAA">
        <w:rPr>
          <w:rFonts w:ascii="Arial" w:hAnsi="Arial" w:cs="Arial"/>
        </w:rPr>
        <w:t xml:space="preserve"> </w:t>
      </w:r>
      <w:r w:rsidR="002C0C10">
        <w:rPr>
          <w:rFonts w:ascii="Arial" w:hAnsi="Arial" w:cs="Arial"/>
        </w:rPr>
        <w:t>identified</w:t>
      </w:r>
      <w:r w:rsidRPr="003A7BAA">
        <w:rPr>
          <w:rFonts w:ascii="Arial" w:hAnsi="Arial" w:cs="Arial"/>
        </w:rPr>
        <w:t xml:space="preserve"> </w:t>
      </w:r>
      <w:r w:rsidR="00173437" w:rsidRPr="003A7BAA">
        <w:rPr>
          <w:rFonts w:ascii="Arial" w:hAnsi="Arial" w:cs="Arial"/>
        </w:rPr>
        <w:t>significant</w:t>
      </w:r>
      <w:r w:rsidRPr="003A7BAA">
        <w:rPr>
          <w:rFonts w:ascii="Arial" w:hAnsi="Arial" w:cs="Arial"/>
        </w:rPr>
        <w:t xml:space="preserve"> challenges impacting the Company, such as supply chain disruptions, regulatory pressures, and shifting consumer preferences towards healthier and more sustainable beverage options. Furthermore, </w:t>
      </w:r>
      <w:r w:rsidR="00007066">
        <w:rPr>
          <w:rFonts w:ascii="Arial" w:hAnsi="Arial" w:cs="Arial"/>
        </w:rPr>
        <w:t>the report</w:t>
      </w:r>
      <w:r w:rsidR="00C45868" w:rsidRPr="003A7BAA">
        <w:rPr>
          <w:rFonts w:ascii="Arial" w:hAnsi="Arial" w:cs="Arial"/>
        </w:rPr>
        <w:t xml:space="preserve"> </w:t>
      </w:r>
      <w:r w:rsidR="00704230">
        <w:rPr>
          <w:rFonts w:ascii="Arial" w:hAnsi="Arial" w:cs="Arial"/>
        </w:rPr>
        <w:t>discusse</w:t>
      </w:r>
      <w:r w:rsidR="00F01159">
        <w:rPr>
          <w:rFonts w:ascii="Arial" w:hAnsi="Arial" w:cs="Arial"/>
        </w:rPr>
        <w:t>s</w:t>
      </w:r>
      <w:r w:rsidRPr="003A7BAA">
        <w:rPr>
          <w:rFonts w:ascii="Arial" w:hAnsi="Arial" w:cs="Arial"/>
        </w:rPr>
        <w:t xml:space="preserve"> the implications of economic factors </w:t>
      </w:r>
      <w:r w:rsidR="007C45AA">
        <w:rPr>
          <w:rFonts w:ascii="Arial" w:hAnsi="Arial" w:cs="Arial"/>
        </w:rPr>
        <w:t>such as</w:t>
      </w:r>
      <w:r w:rsidRPr="003A7BAA">
        <w:rPr>
          <w:rFonts w:ascii="Arial" w:hAnsi="Arial" w:cs="Arial"/>
        </w:rPr>
        <w:t xml:space="preserve"> inflation</w:t>
      </w:r>
      <w:r w:rsidR="00F7006F">
        <w:rPr>
          <w:rFonts w:ascii="Arial" w:hAnsi="Arial" w:cs="Arial"/>
        </w:rPr>
        <w:t>, fluctuations in raw material costs, and</w:t>
      </w:r>
      <w:r w:rsidR="005773F5">
        <w:rPr>
          <w:rFonts w:ascii="Arial" w:hAnsi="Arial" w:cs="Arial"/>
        </w:rPr>
        <w:t xml:space="preserve"> social factors that demand a balance between protecting</w:t>
      </w:r>
      <w:r w:rsidR="004E7C19">
        <w:rPr>
          <w:rFonts w:ascii="Arial" w:hAnsi="Arial" w:cs="Arial"/>
        </w:rPr>
        <w:t xml:space="preserve"> the </w:t>
      </w:r>
      <w:r w:rsidRPr="003A7BAA">
        <w:rPr>
          <w:rFonts w:ascii="Arial" w:hAnsi="Arial" w:cs="Arial"/>
        </w:rPr>
        <w:t xml:space="preserve">traditional </w:t>
      </w:r>
      <w:r w:rsidR="004E7C19" w:rsidRPr="004E7C19">
        <w:rPr>
          <w:rFonts w:ascii="Arial" w:hAnsi="Arial" w:cs="Arial"/>
        </w:rPr>
        <w:t xml:space="preserve">Coca-Cola </w:t>
      </w:r>
      <w:r w:rsidRPr="003A7BAA">
        <w:rPr>
          <w:rFonts w:ascii="Arial" w:hAnsi="Arial" w:cs="Arial"/>
        </w:rPr>
        <w:t xml:space="preserve">brand image </w:t>
      </w:r>
      <w:r w:rsidR="00512EE0" w:rsidRPr="003A7BAA">
        <w:rPr>
          <w:rFonts w:ascii="Arial" w:hAnsi="Arial" w:cs="Arial"/>
        </w:rPr>
        <w:t>while</w:t>
      </w:r>
      <w:r w:rsidRPr="003A7BAA">
        <w:rPr>
          <w:rFonts w:ascii="Arial" w:hAnsi="Arial" w:cs="Arial"/>
        </w:rPr>
        <w:t xml:space="preserve"> </w:t>
      </w:r>
      <w:r w:rsidR="0064096E" w:rsidRPr="003A7BAA">
        <w:rPr>
          <w:rFonts w:ascii="Arial" w:hAnsi="Arial" w:cs="Arial"/>
        </w:rPr>
        <w:t xml:space="preserve">developing </w:t>
      </w:r>
      <w:r w:rsidRPr="003A7BAA">
        <w:rPr>
          <w:rFonts w:ascii="Arial" w:hAnsi="Arial" w:cs="Arial"/>
        </w:rPr>
        <w:t>innovati</w:t>
      </w:r>
      <w:r w:rsidR="00032961" w:rsidRPr="003A7BAA">
        <w:rPr>
          <w:rFonts w:ascii="Arial" w:hAnsi="Arial" w:cs="Arial"/>
        </w:rPr>
        <w:t>on</w:t>
      </w:r>
      <w:r w:rsidRPr="003A7BAA">
        <w:rPr>
          <w:rFonts w:ascii="Arial" w:hAnsi="Arial" w:cs="Arial"/>
        </w:rPr>
        <w:t xml:space="preserve"> to meet </w:t>
      </w:r>
      <w:r w:rsidR="00FC5869" w:rsidRPr="003A7BAA">
        <w:rPr>
          <w:rFonts w:ascii="Arial" w:hAnsi="Arial" w:cs="Arial"/>
        </w:rPr>
        <w:t>current</w:t>
      </w:r>
      <w:r w:rsidRPr="003A7BAA">
        <w:rPr>
          <w:rFonts w:ascii="Arial" w:hAnsi="Arial" w:cs="Arial"/>
        </w:rPr>
        <w:t xml:space="preserve"> health and environmental </w:t>
      </w:r>
      <w:r w:rsidR="00AB750A" w:rsidRPr="003A7BAA">
        <w:rPr>
          <w:rFonts w:ascii="Arial" w:hAnsi="Arial" w:cs="Arial"/>
        </w:rPr>
        <w:t>concerns</w:t>
      </w:r>
      <w:r w:rsidRPr="003A7BAA">
        <w:rPr>
          <w:rFonts w:ascii="Arial" w:hAnsi="Arial" w:cs="Arial"/>
        </w:rPr>
        <w:t>.</w:t>
      </w:r>
    </w:p>
    <w:p w14:paraId="7BE0F8BF" w14:textId="52C19EA7" w:rsidR="00C200D2" w:rsidRPr="00E974B5" w:rsidRDefault="00D01595" w:rsidP="002715A8">
      <w:pPr>
        <w:jc w:val="both"/>
        <w:rPr>
          <w:rFonts w:ascii="Arial" w:hAnsi="Arial" w:cs="Arial"/>
        </w:rPr>
      </w:pPr>
      <w:r w:rsidRPr="00E974B5">
        <w:rPr>
          <w:rFonts w:ascii="Arial" w:hAnsi="Arial" w:cs="Arial"/>
        </w:rPr>
        <w:t xml:space="preserve">Despite facing obstacles, the analysis </w:t>
      </w:r>
      <w:r w:rsidR="00E90C95" w:rsidRPr="00E974B5">
        <w:rPr>
          <w:rFonts w:ascii="Arial" w:hAnsi="Arial" w:cs="Arial"/>
        </w:rPr>
        <w:t>focuse</w:t>
      </w:r>
      <w:r w:rsidR="004D43F3">
        <w:rPr>
          <w:rFonts w:ascii="Arial" w:hAnsi="Arial" w:cs="Arial"/>
        </w:rPr>
        <w:t>d</w:t>
      </w:r>
      <w:r w:rsidR="00E90C95" w:rsidRPr="00E974B5">
        <w:rPr>
          <w:rFonts w:ascii="Arial" w:hAnsi="Arial" w:cs="Arial"/>
        </w:rPr>
        <w:t xml:space="preserve"> on</w:t>
      </w:r>
      <w:r w:rsidRPr="00E974B5">
        <w:rPr>
          <w:rFonts w:ascii="Arial" w:hAnsi="Arial" w:cs="Arial"/>
        </w:rPr>
        <w:t xml:space="preserve"> Coca-Cola's ability to remain strong and adaptable. The company's strategic </w:t>
      </w:r>
      <w:r w:rsidR="001D71EF" w:rsidRPr="00E974B5">
        <w:rPr>
          <w:rFonts w:ascii="Arial" w:hAnsi="Arial" w:cs="Arial"/>
        </w:rPr>
        <w:t xml:space="preserve">attention is </w:t>
      </w:r>
      <w:r w:rsidRPr="00E974B5">
        <w:rPr>
          <w:rFonts w:ascii="Arial" w:hAnsi="Arial" w:cs="Arial"/>
        </w:rPr>
        <w:t>on sustainability</w:t>
      </w:r>
      <w:r w:rsidR="00A542D4" w:rsidRPr="00E974B5">
        <w:rPr>
          <w:rFonts w:ascii="Arial" w:hAnsi="Arial" w:cs="Arial"/>
        </w:rPr>
        <w:t xml:space="preserve">, </w:t>
      </w:r>
      <w:r w:rsidR="00C374FA" w:rsidRPr="00E974B5">
        <w:rPr>
          <w:rFonts w:ascii="Arial" w:hAnsi="Arial" w:cs="Arial"/>
        </w:rPr>
        <w:t>which is validated through initiatives like water replenishment and pledges towards recyclable packaging. The company</w:t>
      </w:r>
      <w:r w:rsidR="000B0A4D" w:rsidRPr="00E974B5">
        <w:rPr>
          <w:rFonts w:ascii="Arial" w:hAnsi="Arial" w:cs="Arial"/>
        </w:rPr>
        <w:t>’s</w:t>
      </w:r>
      <w:r w:rsidR="00C374FA" w:rsidRPr="00E974B5">
        <w:rPr>
          <w:rFonts w:ascii="Arial" w:hAnsi="Arial" w:cs="Arial"/>
        </w:rPr>
        <w:t xml:space="preserve"> </w:t>
      </w:r>
      <w:r w:rsidR="006A7639" w:rsidRPr="00E974B5">
        <w:rPr>
          <w:rFonts w:ascii="Arial" w:hAnsi="Arial" w:cs="Arial"/>
        </w:rPr>
        <w:t>solid</w:t>
      </w:r>
      <w:r w:rsidR="00C374FA" w:rsidRPr="00E974B5">
        <w:rPr>
          <w:rFonts w:ascii="Arial" w:hAnsi="Arial" w:cs="Arial"/>
        </w:rPr>
        <w:t xml:space="preserve"> engagement with stakeholders</w:t>
      </w:r>
      <w:r w:rsidR="00A542D4" w:rsidRPr="00E974B5">
        <w:rPr>
          <w:rFonts w:ascii="Arial" w:hAnsi="Arial" w:cs="Arial"/>
        </w:rPr>
        <w:t xml:space="preserve"> enable</w:t>
      </w:r>
      <w:r w:rsidR="00036EED">
        <w:rPr>
          <w:rFonts w:ascii="Arial" w:hAnsi="Arial" w:cs="Arial"/>
        </w:rPr>
        <w:t>d</w:t>
      </w:r>
      <w:r w:rsidR="00A542D4" w:rsidRPr="00E974B5">
        <w:rPr>
          <w:rFonts w:ascii="Arial" w:hAnsi="Arial" w:cs="Arial"/>
        </w:rPr>
        <w:t xml:space="preserve"> it </w:t>
      </w:r>
      <w:r w:rsidR="0023704A">
        <w:rPr>
          <w:rFonts w:ascii="Arial" w:hAnsi="Arial" w:cs="Arial"/>
        </w:rPr>
        <w:t xml:space="preserve">to </w:t>
      </w:r>
      <w:r w:rsidR="00D53F34">
        <w:rPr>
          <w:rFonts w:ascii="Arial" w:hAnsi="Arial" w:cs="Arial"/>
        </w:rPr>
        <w:t xml:space="preserve">manage a turbulent worldwide market effectively. Coca-Cola </w:t>
      </w:r>
      <w:r w:rsidR="00D32131">
        <w:rPr>
          <w:rFonts w:ascii="Arial" w:hAnsi="Arial" w:cs="Arial"/>
        </w:rPr>
        <w:t>must improve</w:t>
      </w:r>
      <w:r w:rsidR="00D53F34">
        <w:rPr>
          <w:rFonts w:ascii="Arial" w:hAnsi="Arial" w:cs="Arial"/>
        </w:rPr>
        <w:t xml:space="preserve"> its product range and functional agility to achieve continuous growth.</w:t>
      </w:r>
    </w:p>
    <w:p w14:paraId="0C4DFD4A" w14:textId="27721D51" w:rsidR="00BE60F0" w:rsidRPr="00787E3A" w:rsidRDefault="0030040B" w:rsidP="002715A8">
      <w:pPr>
        <w:jc w:val="both"/>
        <w:rPr>
          <w:rFonts w:ascii="Arial" w:hAnsi="Arial" w:cs="Arial"/>
        </w:rPr>
      </w:pPr>
      <w:r>
        <w:rPr>
          <w:rFonts w:ascii="Arial" w:hAnsi="Arial" w:cs="Arial"/>
        </w:rPr>
        <w:t>The</w:t>
      </w:r>
      <w:r w:rsidR="0026731C" w:rsidRPr="00D40D03">
        <w:rPr>
          <w:rFonts w:ascii="Arial" w:hAnsi="Arial" w:cs="Arial"/>
        </w:rPr>
        <w:t xml:space="preserve"> strategic assessment of The Coca-Cola Company under</w:t>
      </w:r>
      <w:r w:rsidR="00D47243">
        <w:rPr>
          <w:rFonts w:ascii="Arial" w:hAnsi="Arial" w:cs="Arial"/>
        </w:rPr>
        <w:t>line</w:t>
      </w:r>
      <w:r w:rsidR="0026731C" w:rsidRPr="00D40D03">
        <w:rPr>
          <w:rFonts w:ascii="Arial" w:hAnsi="Arial" w:cs="Arial"/>
        </w:rPr>
        <w:t xml:space="preserve">s the importance of balancing </w:t>
      </w:r>
      <w:r w:rsidR="00615233" w:rsidRPr="00D40D03">
        <w:rPr>
          <w:rFonts w:ascii="Arial" w:hAnsi="Arial" w:cs="Arial"/>
        </w:rPr>
        <w:t>the company’s</w:t>
      </w:r>
      <w:r w:rsidR="0026731C" w:rsidRPr="00D40D03">
        <w:rPr>
          <w:rFonts w:ascii="Arial" w:hAnsi="Arial" w:cs="Arial"/>
        </w:rPr>
        <w:t xml:space="preserve"> rich brand heritage with the </w:t>
      </w:r>
      <w:r w:rsidR="00DF6E7E" w:rsidRPr="00D40D03">
        <w:rPr>
          <w:rFonts w:ascii="Arial" w:hAnsi="Arial" w:cs="Arial"/>
        </w:rPr>
        <w:t>addition</w:t>
      </w:r>
      <w:r w:rsidR="0026731C" w:rsidRPr="00D40D03">
        <w:rPr>
          <w:rFonts w:ascii="Arial" w:hAnsi="Arial" w:cs="Arial"/>
        </w:rPr>
        <w:t xml:space="preserve"> of current </w:t>
      </w:r>
      <w:r w:rsidR="00DF6E7E" w:rsidRPr="00D40D03">
        <w:rPr>
          <w:rFonts w:ascii="Arial" w:hAnsi="Arial" w:cs="Arial"/>
        </w:rPr>
        <w:t>modernisation</w:t>
      </w:r>
      <w:r w:rsidR="0026731C" w:rsidRPr="00D40D03">
        <w:rPr>
          <w:rFonts w:ascii="Arial" w:hAnsi="Arial" w:cs="Arial"/>
        </w:rPr>
        <w:t xml:space="preserve"> to address </w:t>
      </w:r>
      <w:r w:rsidR="00823B19" w:rsidRPr="00D40D03">
        <w:rPr>
          <w:rFonts w:ascii="Arial" w:hAnsi="Arial" w:cs="Arial"/>
        </w:rPr>
        <w:t>the changing</w:t>
      </w:r>
      <w:r w:rsidR="0026731C" w:rsidRPr="00D40D03">
        <w:rPr>
          <w:rFonts w:ascii="Arial" w:hAnsi="Arial" w:cs="Arial"/>
        </w:rPr>
        <w:t xml:space="preserve"> market needs. The </w:t>
      </w:r>
      <w:r w:rsidR="00FF02EC" w:rsidRPr="00D40D03">
        <w:rPr>
          <w:rFonts w:ascii="Arial" w:hAnsi="Arial" w:cs="Arial"/>
        </w:rPr>
        <w:t>visions</w:t>
      </w:r>
      <w:r w:rsidR="0026731C" w:rsidRPr="00D40D03">
        <w:rPr>
          <w:rFonts w:ascii="Arial" w:hAnsi="Arial" w:cs="Arial"/>
        </w:rPr>
        <w:t xml:space="preserve"> and </w:t>
      </w:r>
      <w:r w:rsidR="00FF02EC" w:rsidRPr="00D40D03">
        <w:rPr>
          <w:rFonts w:ascii="Arial" w:hAnsi="Arial" w:cs="Arial"/>
        </w:rPr>
        <w:t>recommendations</w:t>
      </w:r>
      <w:r w:rsidR="0026731C" w:rsidRPr="00D40D03">
        <w:rPr>
          <w:rFonts w:ascii="Arial" w:hAnsi="Arial" w:cs="Arial"/>
        </w:rPr>
        <w:t xml:space="preserve"> are intended to </w:t>
      </w:r>
      <w:r w:rsidR="00533A61" w:rsidRPr="00D40D03">
        <w:rPr>
          <w:rFonts w:ascii="Arial" w:hAnsi="Arial" w:cs="Arial"/>
        </w:rPr>
        <w:t>develop</w:t>
      </w:r>
      <w:r w:rsidR="0026731C" w:rsidRPr="00D40D03">
        <w:rPr>
          <w:rFonts w:ascii="Arial" w:hAnsi="Arial" w:cs="Arial"/>
        </w:rPr>
        <w:t xml:space="preserve"> Coca-Cola's leadership position in the market while </w:t>
      </w:r>
      <w:r w:rsidR="00533A61" w:rsidRPr="00D40D03">
        <w:rPr>
          <w:rFonts w:ascii="Arial" w:hAnsi="Arial" w:cs="Arial"/>
        </w:rPr>
        <w:t>encouraging</w:t>
      </w:r>
      <w:r w:rsidR="0026731C" w:rsidRPr="00D40D03">
        <w:rPr>
          <w:rFonts w:ascii="Arial" w:hAnsi="Arial" w:cs="Arial"/>
        </w:rPr>
        <w:t xml:space="preserve"> </w:t>
      </w:r>
      <w:r w:rsidR="006115AD">
        <w:rPr>
          <w:rFonts w:ascii="Arial" w:hAnsi="Arial" w:cs="Arial"/>
        </w:rPr>
        <w:t>en</w:t>
      </w:r>
      <w:r w:rsidR="00F80ABC">
        <w:rPr>
          <w:rFonts w:ascii="Arial" w:hAnsi="Arial" w:cs="Arial"/>
        </w:rPr>
        <w:t xml:space="preserve">vironmental </w:t>
      </w:r>
      <w:r w:rsidR="0026731C" w:rsidRPr="00D40D03">
        <w:rPr>
          <w:rFonts w:ascii="Arial" w:hAnsi="Arial" w:cs="Arial"/>
        </w:rPr>
        <w:t>sustainability</w:t>
      </w:r>
      <w:r w:rsidR="00A13647">
        <w:rPr>
          <w:rFonts w:ascii="Arial" w:hAnsi="Arial" w:cs="Arial"/>
        </w:rPr>
        <w:t xml:space="preserve"> and</w:t>
      </w:r>
      <w:r w:rsidR="0026731C" w:rsidRPr="00D40D03">
        <w:rPr>
          <w:rFonts w:ascii="Arial" w:hAnsi="Arial" w:cs="Arial"/>
        </w:rPr>
        <w:t xml:space="preserve"> maintaining </w:t>
      </w:r>
      <w:r w:rsidR="00A24E1C">
        <w:rPr>
          <w:rFonts w:ascii="Arial" w:hAnsi="Arial" w:cs="Arial"/>
        </w:rPr>
        <w:t xml:space="preserve">its </w:t>
      </w:r>
      <w:r w:rsidR="00277FC9" w:rsidRPr="00D40D03">
        <w:rPr>
          <w:rFonts w:ascii="Arial" w:hAnsi="Arial" w:cs="Arial"/>
        </w:rPr>
        <w:t>success</w:t>
      </w:r>
      <w:r w:rsidR="0026731C" w:rsidRPr="00D40D03">
        <w:rPr>
          <w:rFonts w:ascii="Arial" w:hAnsi="Arial" w:cs="Arial"/>
        </w:rPr>
        <w:t xml:space="preserve"> in a</w:t>
      </w:r>
      <w:r w:rsidR="00C946BA">
        <w:rPr>
          <w:rFonts w:ascii="Arial" w:hAnsi="Arial" w:cs="Arial"/>
        </w:rPr>
        <w:t>n ever-growing</w:t>
      </w:r>
      <w:r w:rsidR="0026731C" w:rsidRPr="00D40D03">
        <w:rPr>
          <w:rFonts w:ascii="Arial" w:hAnsi="Arial" w:cs="Arial"/>
        </w:rPr>
        <w:t xml:space="preserve"> </w:t>
      </w:r>
      <w:r w:rsidR="00B007B7" w:rsidRPr="00D40D03">
        <w:rPr>
          <w:rFonts w:ascii="Arial" w:hAnsi="Arial" w:cs="Arial"/>
        </w:rPr>
        <w:t>worldwide</w:t>
      </w:r>
      <w:r w:rsidR="0026731C" w:rsidRPr="00D40D03">
        <w:rPr>
          <w:rFonts w:ascii="Arial" w:hAnsi="Arial" w:cs="Arial"/>
        </w:rPr>
        <w:t xml:space="preserve"> landscape.</w:t>
      </w:r>
    </w:p>
    <w:sdt>
      <w:sdtPr>
        <w:rPr>
          <w:rFonts w:ascii="Arial" w:eastAsiaTheme="minorHAnsi" w:hAnsi="Arial" w:cs="Arial"/>
          <w:color w:val="auto"/>
          <w:kern w:val="2"/>
          <w:sz w:val="24"/>
          <w:szCs w:val="24"/>
          <w:lang w:val="en-GB"/>
          <w14:ligatures w14:val="standardContextual"/>
        </w:rPr>
        <w:id w:val="80411357"/>
        <w:docPartObj>
          <w:docPartGallery w:val="Table of Contents"/>
          <w:docPartUnique/>
        </w:docPartObj>
      </w:sdtPr>
      <w:sdtEndPr>
        <w:rPr>
          <w:noProof/>
        </w:rPr>
      </w:sdtEndPr>
      <w:sdtContent>
        <w:p w14:paraId="7B10C0C7" w14:textId="77777777" w:rsidR="000029EC" w:rsidRPr="006565DD" w:rsidRDefault="000029EC" w:rsidP="00D753BA">
          <w:pPr>
            <w:pStyle w:val="TOCHeading"/>
            <w:rPr>
              <w:rFonts w:ascii="Arial" w:hAnsi="Arial" w:cs="Arial"/>
            </w:rPr>
          </w:pPr>
        </w:p>
        <w:p w14:paraId="477EFEC5" w14:textId="00D15E06" w:rsidR="00BE625E" w:rsidRPr="006565DD" w:rsidRDefault="00BE60F0" w:rsidP="000029EC">
          <w:pPr>
            <w:pStyle w:val="TOCHeading"/>
            <w:jc w:val="center"/>
            <w:rPr>
              <w:rStyle w:val="Heading1Char"/>
              <w:rFonts w:ascii="Arial" w:hAnsi="Arial" w:cs="Arial"/>
              <w:b/>
              <w:bCs/>
              <w:color w:val="auto"/>
              <w:sz w:val="24"/>
              <w:szCs w:val="24"/>
            </w:rPr>
          </w:pPr>
          <w:bookmarkStart w:id="1" w:name="_Toc194250712"/>
          <w:r w:rsidRPr="006565DD">
            <w:rPr>
              <w:rStyle w:val="Heading1Char"/>
              <w:rFonts w:ascii="Arial" w:hAnsi="Arial" w:cs="Arial"/>
              <w:b/>
              <w:bCs/>
              <w:color w:val="auto"/>
              <w:sz w:val="24"/>
              <w:szCs w:val="24"/>
            </w:rPr>
            <w:t>Contents</w:t>
          </w:r>
          <w:bookmarkEnd w:id="1"/>
        </w:p>
        <w:p w14:paraId="26FAB53C" w14:textId="7B8564F5" w:rsidR="00BE60F0" w:rsidRPr="006565DD" w:rsidRDefault="004E06C3" w:rsidP="00BE625E">
          <w:pPr>
            <w:pStyle w:val="TOCHeading"/>
            <w:jc w:val="right"/>
            <w:rPr>
              <w:rFonts w:ascii="Arial" w:hAnsi="Arial" w:cs="Arial"/>
              <w:b/>
              <w:bCs/>
              <w:color w:val="auto"/>
              <w:sz w:val="24"/>
              <w:szCs w:val="24"/>
            </w:rPr>
          </w:pPr>
          <w:r w:rsidRPr="006565DD">
            <w:rPr>
              <w:rFonts w:ascii="Arial" w:hAnsi="Arial" w:cs="Arial"/>
              <w:b/>
              <w:bCs/>
              <w:color w:val="auto"/>
              <w:sz w:val="24"/>
              <w:szCs w:val="24"/>
            </w:rPr>
            <w:t>page</w:t>
          </w:r>
        </w:p>
        <w:p w14:paraId="0D42922D" w14:textId="77777777" w:rsidR="00906CFC" w:rsidRPr="006565DD" w:rsidRDefault="00906CFC" w:rsidP="00906CFC">
          <w:pPr>
            <w:rPr>
              <w:rFonts w:ascii="Arial" w:hAnsi="Arial" w:cs="Arial"/>
              <w:lang w:val="en-US"/>
            </w:rPr>
          </w:pPr>
        </w:p>
        <w:p w14:paraId="2AA83C33" w14:textId="71B9AD18" w:rsidR="00A754E7" w:rsidRPr="0019720B" w:rsidRDefault="00BE60F0">
          <w:pPr>
            <w:pStyle w:val="TOC1"/>
            <w:rPr>
              <w:rFonts w:ascii="Arial" w:eastAsiaTheme="minorEastAsia" w:hAnsi="Arial" w:cs="Arial"/>
              <w:b w:val="0"/>
              <w:bCs w:val="0"/>
              <w:lang w:eastAsia="en-GB"/>
            </w:rPr>
          </w:pPr>
          <w:r w:rsidRPr="0019720B">
            <w:rPr>
              <w:rFonts w:ascii="Arial" w:hAnsi="Arial" w:cs="Arial"/>
              <w:b w:val="0"/>
              <w:bCs w:val="0"/>
            </w:rPr>
            <w:fldChar w:fldCharType="begin"/>
          </w:r>
          <w:r w:rsidRPr="0019720B">
            <w:rPr>
              <w:rFonts w:ascii="Arial" w:hAnsi="Arial" w:cs="Arial"/>
              <w:b w:val="0"/>
              <w:bCs w:val="0"/>
            </w:rPr>
            <w:instrText xml:space="preserve"> TOC \o "1-3" \h \z \u </w:instrText>
          </w:r>
          <w:r w:rsidRPr="0019720B">
            <w:rPr>
              <w:rFonts w:ascii="Arial" w:hAnsi="Arial" w:cs="Arial"/>
              <w:b w:val="0"/>
              <w:bCs w:val="0"/>
            </w:rPr>
            <w:fldChar w:fldCharType="separate"/>
          </w:r>
          <w:hyperlink w:anchor="_Toc194250711" w:history="1">
            <w:r w:rsidR="00A754E7" w:rsidRPr="0019720B">
              <w:rPr>
                <w:rStyle w:val="Hyperlink"/>
                <w:rFonts w:ascii="Arial" w:hAnsi="Arial" w:cs="Arial"/>
                <w:b w:val="0"/>
                <w:bCs w:val="0"/>
              </w:rPr>
              <w:t>Executive Summary</w:t>
            </w:r>
            <w:r w:rsidR="00A754E7" w:rsidRPr="0019720B">
              <w:rPr>
                <w:rFonts w:ascii="Arial" w:hAnsi="Arial" w:cs="Arial"/>
                <w:b w:val="0"/>
                <w:bCs w:val="0"/>
                <w:webHidden/>
              </w:rPr>
              <w:tab/>
            </w:r>
            <w:r w:rsidR="00A754E7" w:rsidRPr="0019720B">
              <w:rPr>
                <w:rFonts w:ascii="Arial" w:hAnsi="Arial" w:cs="Arial"/>
                <w:b w:val="0"/>
                <w:bCs w:val="0"/>
                <w:webHidden/>
              </w:rPr>
              <w:fldChar w:fldCharType="begin"/>
            </w:r>
            <w:r w:rsidR="00A754E7" w:rsidRPr="0019720B">
              <w:rPr>
                <w:rFonts w:ascii="Arial" w:hAnsi="Arial" w:cs="Arial"/>
                <w:b w:val="0"/>
                <w:bCs w:val="0"/>
                <w:webHidden/>
              </w:rPr>
              <w:instrText xml:space="preserve"> PAGEREF _Toc194250711 \h </w:instrText>
            </w:r>
            <w:r w:rsidR="00A754E7" w:rsidRPr="0019720B">
              <w:rPr>
                <w:rFonts w:ascii="Arial" w:hAnsi="Arial" w:cs="Arial"/>
                <w:b w:val="0"/>
                <w:bCs w:val="0"/>
                <w:webHidden/>
              </w:rPr>
            </w:r>
            <w:r w:rsidR="00A754E7" w:rsidRPr="0019720B">
              <w:rPr>
                <w:rFonts w:ascii="Arial" w:hAnsi="Arial" w:cs="Arial"/>
                <w:b w:val="0"/>
                <w:bCs w:val="0"/>
                <w:webHidden/>
              </w:rPr>
              <w:fldChar w:fldCharType="separate"/>
            </w:r>
            <w:r w:rsidR="00A754E7" w:rsidRPr="0019720B">
              <w:rPr>
                <w:rFonts w:ascii="Arial" w:hAnsi="Arial" w:cs="Arial"/>
                <w:b w:val="0"/>
                <w:bCs w:val="0"/>
                <w:webHidden/>
              </w:rPr>
              <w:t>1</w:t>
            </w:r>
            <w:r w:rsidR="00A754E7" w:rsidRPr="0019720B">
              <w:rPr>
                <w:rFonts w:ascii="Arial" w:hAnsi="Arial" w:cs="Arial"/>
                <w:b w:val="0"/>
                <w:bCs w:val="0"/>
                <w:webHidden/>
              </w:rPr>
              <w:fldChar w:fldCharType="end"/>
            </w:r>
          </w:hyperlink>
        </w:p>
        <w:p w14:paraId="131A2CC6" w14:textId="34F4AD16" w:rsidR="00A754E7" w:rsidRPr="0019720B" w:rsidRDefault="00A754E7">
          <w:pPr>
            <w:pStyle w:val="TOC1"/>
            <w:rPr>
              <w:rFonts w:ascii="Arial" w:eastAsiaTheme="minorEastAsia" w:hAnsi="Arial" w:cs="Arial"/>
              <w:b w:val="0"/>
              <w:bCs w:val="0"/>
              <w:lang w:eastAsia="en-GB"/>
            </w:rPr>
          </w:pPr>
          <w:hyperlink w:anchor="_Toc194250712" w:history="1">
            <w:r w:rsidRPr="0019720B">
              <w:rPr>
                <w:rStyle w:val="Hyperlink"/>
                <w:rFonts w:ascii="Arial" w:hAnsi="Arial" w:cs="Arial"/>
                <w:b w:val="0"/>
                <w:bCs w:val="0"/>
                <w:kern w:val="0"/>
                <w:lang w:val="en-US"/>
                <w14:ligatures w14:val="none"/>
              </w:rPr>
              <w:t>Contents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_Toc194250712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2</w:t>
            </w:r>
            <w:r w:rsidRPr="0019720B">
              <w:rPr>
                <w:rFonts w:ascii="Arial" w:hAnsi="Arial" w:cs="Arial"/>
                <w:b w:val="0"/>
                <w:bCs w:val="0"/>
                <w:webHidden/>
              </w:rPr>
              <w:fldChar w:fldCharType="end"/>
            </w:r>
          </w:hyperlink>
        </w:p>
        <w:p w14:paraId="6E345CE7" w14:textId="3305907A" w:rsidR="00A754E7" w:rsidRPr="0019720B" w:rsidRDefault="00A754E7">
          <w:pPr>
            <w:pStyle w:val="TOC1"/>
            <w:rPr>
              <w:rFonts w:ascii="Arial" w:eastAsiaTheme="minorEastAsia" w:hAnsi="Arial" w:cs="Arial"/>
              <w:b w:val="0"/>
              <w:bCs w:val="0"/>
              <w:lang w:eastAsia="en-GB"/>
            </w:rPr>
          </w:pPr>
          <w:hyperlink w:anchor="_Toc194250713" w:history="1">
            <w:r w:rsidRPr="0019720B">
              <w:rPr>
                <w:rStyle w:val="Hyperlink"/>
                <w:rFonts w:ascii="Arial" w:hAnsi="Arial" w:cs="Arial"/>
                <w:b w:val="0"/>
                <w:bCs w:val="0"/>
              </w:rPr>
              <w:t>1.0.Introduction</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_Toc194250713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w:t>
            </w:r>
            <w:r w:rsidRPr="0019720B">
              <w:rPr>
                <w:rFonts w:ascii="Arial" w:hAnsi="Arial" w:cs="Arial"/>
                <w:b w:val="0"/>
                <w:bCs w:val="0"/>
                <w:webHidden/>
              </w:rPr>
              <w:fldChar w:fldCharType="end"/>
            </w:r>
          </w:hyperlink>
        </w:p>
        <w:p w14:paraId="69DCF3DD" w14:textId="43E0F1F4" w:rsidR="00A754E7" w:rsidRPr="0019720B" w:rsidRDefault="00A754E7">
          <w:pPr>
            <w:pStyle w:val="TOC1"/>
            <w:rPr>
              <w:rFonts w:ascii="Arial" w:eastAsiaTheme="minorEastAsia" w:hAnsi="Arial" w:cs="Arial"/>
              <w:b w:val="0"/>
              <w:bCs w:val="0"/>
              <w:lang w:eastAsia="en-GB"/>
            </w:rPr>
          </w:pPr>
          <w:hyperlink w:anchor="_Toc194250714" w:history="1">
            <w:r w:rsidRPr="0019720B">
              <w:rPr>
                <w:rStyle w:val="Hyperlink"/>
                <w:rFonts w:ascii="Arial" w:hAnsi="Arial" w:cs="Arial"/>
                <w:b w:val="0"/>
                <w:bCs w:val="0"/>
              </w:rPr>
              <w:t>2.0. The Company Background, Vision and Mission</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_Toc194250714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2</w:t>
            </w:r>
            <w:r w:rsidRPr="0019720B">
              <w:rPr>
                <w:rFonts w:ascii="Arial" w:hAnsi="Arial" w:cs="Arial"/>
                <w:b w:val="0"/>
                <w:bCs w:val="0"/>
                <w:webHidden/>
              </w:rPr>
              <w:fldChar w:fldCharType="end"/>
            </w:r>
          </w:hyperlink>
        </w:p>
        <w:p w14:paraId="5C845F7E" w14:textId="619F4AD0" w:rsidR="00A754E7" w:rsidRPr="0019720B" w:rsidRDefault="00A754E7">
          <w:pPr>
            <w:pStyle w:val="TOC1"/>
            <w:rPr>
              <w:rFonts w:ascii="Arial" w:eastAsiaTheme="minorEastAsia" w:hAnsi="Arial" w:cs="Arial"/>
              <w:b w:val="0"/>
              <w:bCs w:val="0"/>
              <w:lang w:eastAsia="en-GB"/>
            </w:rPr>
          </w:pPr>
          <w:hyperlink w:anchor="_Toc194250715" w:history="1">
            <w:r w:rsidRPr="0019720B">
              <w:rPr>
                <w:rStyle w:val="Hyperlink"/>
                <w:rFonts w:ascii="Arial" w:hAnsi="Arial" w:cs="Arial"/>
                <w:b w:val="0"/>
                <w:bCs w:val="0"/>
              </w:rPr>
              <w:t>2.1. Company Background</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_Toc194250715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2</w:t>
            </w:r>
            <w:r w:rsidRPr="0019720B">
              <w:rPr>
                <w:rFonts w:ascii="Arial" w:hAnsi="Arial" w:cs="Arial"/>
                <w:b w:val="0"/>
                <w:bCs w:val="0"/>
                <w:webHidden/>
              </w:rPr>
              <w:fldChar w:fldCharType="end"/>
            </w:r>
          </w:hyperlink>
        </w:p>
        <w:p w14:paraId="5D50486D" w14:textId="15174BBA" w:rsidR="00A754E7" w:rsidRPr="0019720B" w:rsidRDefault="00A754E7">
          <w:pPr>
            <w:pStyle w:val="TOC1"/>
            <w:rPr>
              <w:rFonts w:ascii="Arial" w:eastAsiaTheme="minorEastAsia" w:hAnsi="Arial" w:cs="Arial"/>
              <w:b w:val="0"/>
              <w:bCs w:val="0"/>
              <w:lang w:eastAsia="en-GB"/>
            </w:rPr>
          </w:pPr>
          <w:hyperlink w:anchor="_Toc194250716" w:history="1">
            <w:r w:rsidRPr="0019720B">
              <w:rPr>
                <w:rStyle w:val="Hyperlink"/>
                <w:rFonts w:ascii="Arial" w:hAnsi="Arial" w:cs="Arial"/>
                <w:b w:val="0"/>
                <w:bCs w:val="0"/>
              </w:rPr>
              <w:t>2.2.The Company's Mission Statement</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_Toc194250716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2</w:t>
            </w:r>
            <w:r w:rsidRPr="0019720B">
              <w:rPr>
                <w:rFonts w:ascii="Arial" w:hAnsi="Arial" w:cs="Arial"/>
                <w:b w:val="0"/>
                <w:bCs w:val="0"/>
                <w:webHidden/>
              </w:rPr>
              <w:fldChar w:fldCharType="end"/>
            </w:r>
          </w:hyperlink>
        </w:p>
        <w:p w14:paraId="6BF76DC3" w14:textId="78728C2A" w:rsidR="00A754E7" w:rsidRPr="0019720B" w:rsidRDefault="00A754E7">
          <w:pPr>
            <w:pStyle w:val="TOC1"/>
            <w:rPr>
              <w:rFonts w:ascii="Arial" w:eastAsiaTheme="minorEastAsia" w:hAnsi="Arial" w:cs="Arial"/>
              <w:b w:val="0"/>
              <w:bCs w:val="0"/>
              <w:lang w:eastAsia="en-GB"/>
            </w:rPr>
          </w:pPr>
          <w:hyperlink w:anchor="_Toc194250717" w:history="1">
            <w:r w:rsidRPr="0019720B">
              <w:rPr>
                <w:rStyle w:val="Hyperlink"/>
                <w:rFonts w:ascii="Arial" w:hAnsi="Arial" w:cs="Arial"/>
                <w:b w:val="0"/>
                <w:bCs w:val="0"/>
              </w:rPr>
              <w:t>2.3. Coca-Cola's Vision</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_Toc194250717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2</w:t>
            </w:r>
            <w:r w:rsidRPr="0019720B">
              <w:rPr>
                <w:rFonts w:ascii="Arial" w:hAnsi="Arial" w:cs="Arial"/>
                <w:b w:val="0"/>
                <w:bCs w:val="0"/>
                <w:webHidden/>
              </w:rPr>
              <w:fldChar w:fldCharType="end"/>
            </w:r>
          </w:hyperlink>
        </w:p>
        <w:p w14:paraId="0E3ACED3" w14:textId="628468D9" w:rsidR="00A754E7" w:rsidRPr="0019720B" w:rsidRDefault="00A754E7">
          <w:pPr>
            <w:pStyle w:val="TOC1"/>
            <w:rPr>
              <w:rFonts w:ascii="Arial" w:eastAsiaTheme="minorEastAsia" w:hAnsi="Arial" w:cs="Arial"/>
              <w:b w:val="0"/>
              <w:bCs w:val="0"/>
              <w:lang w:eastAsia="en-GB"/>
            </w:rPr>
          </w:pPr>
          <w:hyperlink w:anchor="_Toc194250718" w:history="1">
            <w:r w:rsidRPr="0019720B">
              <w:rPr>
                <w:rStyle w:val="Hyperlink"/>
                <w:rFonts w:ascii="Arial" w:hAnsi="Arial" w:cs="Arial"/>
                <w:b w:val="0"/>
                <w:bCs w:val="0"/>
              </w:rPr>
              <w:t>2.4. Alignment With Current Strategy</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_Toc194250718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3</w:t>
            </w:r>
            <w:r w:rsidRPr="0019720B">
              <w:rPr>
                <w:rFonts w:ascii="Arial" w:hAnsi="Arial" w:cs="Arial"/>
                <w:b w:val="0"/>
                <w:bCs w:val="0"/>
                <w:webHidden/>
              </w:rPr>
              <w:fldChar w:fldCharType="end"/>
            </w:r>
          </w:hyperlink>
        </w:p>
        <w:p w14:paraId="011D273C" w14:textId="11945C88" w:rsidR="00A754E7" w:rsidRPr="0019720B" w:rsidRDefault="00A754E7">
          <w:pPr>
            <w:pStyle w:val="TOC1"/>
            <w:rPr>
              <w:rFonts w:ascii="Arial" w:eastAsiaTheme="minorEastAsia" w:hAnsi="Arial" w:cs="Arial"/>
              <w:b w:val="0"/>
              <w:bCs w:val="0"/>
              <w:lang w:eastAsia="en-GB"/>
            </w:rPr>
          </w:pPr>
          <w:hyperlink w:anchor="_Toc194250719" w:history="1">
            <w:r w:rsidRPr="0019720B">
              <w:rPr>
                <w:rStyle w:val="Hyperlink"/>
                <w:rFonts w:ascii="Arial" w:hAnsi="Arial" w:cs="Arial"/>
                <w:b w:val="0"/>
                <w:bCs w:val="0"/>
              </w:rPr>
              <w:t>3.0. Findings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_Toc194250719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4</w:t>
            </w:r>
            <w:r w:rsidRPr="0019720B">
              <w:rPr>
                <w:rFonts w:ascii="Arial" w:hAnsi="Arial" w:cs="Arial"/>
                <w:b w:val="0"/>
                <w:bCs w:val="0"/>
                <w:webHidden/>
              </w:rPr>
              <w:fldChar w:fldCharType="end"/>
            </w:r>
          </w:hyperlink>
        </w:p>
        <w:p w14:paraId="5676CD36" w14:textId="3F1CDE22" w:rsidR="00A754E7" w:rsidRPr="0019720B" w:rsidRDefault="00A754E7">
          <w:pPr>
            <w:pStyle w:val="TOC1"/>
            <w:rPr>
              <w:rFonts w:ascii="Arial" w:eastAsiaTheme="minorEastAsia" w:hAnsi="Arial" w:cs="Arial"/>
              <w:b w:val="0"/>
              <w:bCs w:val="0"/>
              <w:lang w:eastAsia="en-GB"/>
            </w:rPr>
          </w:pPr>
          <w:hyperlink w:anchor="_Toc194250720" w:history="1">
            <w:r w:rsidRPr="0019720B">
              <w:rPr>
                <w:rStyle w:val="Hyperlink"/>
                <w:rFonts w:ascii="Arial" w:hAnsi="Arial" w:cs="Arial"/>
                <w:b w:val="0"/>
                <w:bCs w:val="0"/>
              </w:rPr>
              <w:t>3.1. The Current Strategy Used by Coca-Cola</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_Toc194250720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4</w:t>
            </w:r>
            <w:r w:rsidRPr="0019720B">
              <w:rPr>
                <w:rFonts w:ascii="Arial" w:hAnsi="Arial" w:cs="Arial"/>
                <w:b w:val="0"/>
                <w:bCs w:val="0"/>
                <w:webHidden/>
              </w:rPr>
              <w:fldChar w:fldCharType="end"/>
            </w:r>
          </w:hyperlink>
        </w:p>
        <w:p w14:paraId="26AB7519" w14:textId="1028785D" w:rsidR="00A754E7" w:rsidRPr="0019720B" w:rsidRDefault="00A754E7">
          <w:pPr>
            <w:pStyle w:val="TOC1"/>
            <w:rPr>
              <w:rFonts w:ascii="Arial" w:eastAsiaTheme="minorEastAsia" w:hAnsi="Arial" w:cs="Arial"/>
              <w:b w:val="0"/>
              <w:bCs w:val="0"/>
              <w:lang w:eastAsia="en-GB"/>
            </w:rPr>
          </w:pPr>
          <w:hyperlink w:anchor="_Toc194250721" w:history="1">
            <w:r w:rsidRPr="0019720B">
              <w:rPr>
                <w:rStyle w:val="Hyperlink"/>
                <w:rFonts w:ascii="Arial" w:hAnsi="Arial" w:cs="Arial"/>
                <w:b w:val="0"/>
                <w:bCs w:val="0"/>
              </w:rPr>
              <w:t>3.2. Justification for Using Theoretical Frameworks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_Toc194250721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4</w:t>
            </w:r>
            <w:r w:rsidRPr="0019720B">
              <w:rPr>
                <w:rFonts w:ascii="Arial" w:hAnsi="Arial" w:cs="Arial"/>
                <w:b w:val="0"/>
                <w:bCs w:val="0"/>
                <w:webHidden/>
              </w:rPr>
              <w:fldChar w:fldCharType="end"/>
            </w:r>
          </w:hyperlink>
        </w:p>
        <w:p w14:paraId="1AB81547" w14:textId="0F5C7684" w:rsidR="00A754E7" w:rsidRPr="0019720B" w:rsidRDefault="00A754E7">
          <w:pPr>
            <w:pStyle w:val="TOC1"/>
            <w:rPr>
              <w:rFonts w:ascii="Arial" w:eastAsiaTheme="minorEastAsia" w:hAnsi="Arial" w:cs="Arial"/>
              <w:b w:val="0"/>
              <w:bCs w:val="0"/>
              <w:lang w:eastAsia="en-GB"/>
            </w:rPr>
          </w:pPr>
          <w:hyperlink w:anchor="_Toc194250722" w:history="1">
            <w:r w:rsidRPr="0019720B">
              <w:rPr>
                <w:rStyle w:val="Hyperlink"/>
                <w:rFonts w:ascii="Arial" w:hAnsi="Arial" w:cs="Arial"/>
                <w:b w:val="0"/>
                <w:bCs w:val="0"/>
              </w:rPr>
              <w:t>4.0. PESTEL Analysis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_Toc194250722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5</w:t>
            </w:r>
            <w:r w:rsidRPr="0019720B">
              <w:rPr>
                <w:rFonts w:ascii="Arial" w:hAnsi="Arial" w:cs="Arial"/>
                <w:b w:val="0"/>
                <w:bCs w:val="0"/>
                <w:webHidden/>
              </w:rPr>
              <w:fldChar w:fldCharType="end"/>
            </w:r>
          </w:hyperlink>
        </w:p>
        <w:p w14:paraId="23150C6D" w14:textId="7F62B08B" w:rsidR="00A754E7" w:rsidRPr="0019720B" w:rsidRDefault="00A754E7">
          <w:pPr>
            <w:pStyle w:val="TOC1"/>
            <w:rPr>
              <w:rFonts w:ascii="Arial" w:eastAsiaTheme="minorEastAsia" w:hAnsi="Arial" w:cs="Arial"/>
              <w:b w:val="0"/>
              <w:bCs w:val="0"/>
              <w:lang w:eastAsia="en-GB"/>
            </w:rPr>
          </w:pPr>
          <w:hyperlink w:anchor="_Toc194250723" w:history="1">
            <w:r w:rsidRPr="0019720B">
              <w:rPr>
                <w:rStyle w:val="Hyperlink"/>
                <w:rFonts w:ascii="Arial" w:hAnsi="Arial" w:cs="Arial"/>
                <w:b w:val="0"/>
                <w:bCs w:val="0"/>
              </w:rPr>
              <w:t>4.1. Political Analysis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_Toc194250723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6</w:t>
            </w:r>
            <w:r w:rsidRPr="0019720B">
              <w:rPr>
                <w:rFonts w:ascii="Arial" w:hAnsi="Arial" w:cs="Arial"/>
                <w:b w:val="0"/>
                <w:bCs w:val="0"/>
                <w:webHidden/>
              </w:rPr>
              <w:fldChar w:fldCharType="end"/>
            </w:r>
          </w:hyperlink>
        </w:p>
        <w:p w14:paraId="798A7DF2" w14:textId="6EB55818" w:rsidR="00A754E7" w:rsidRPr="0019720B" w:rsidRDefault="00A754E7">
          <w:pPr>
            <w:pStyle w:val="TOC1"/>
            <w:rPr>
              <w:rFonts w:ascii="Arial" w:eastAsiaTheme="minorEastAsia" w:hAnsi="Arial" w:cs="Arial"/>
              <w:b w:val="0"/>
              <w:bCs w:val="0"/>
              <w:lang w:eastAsia="en-GB"/>
            </w:rPr>
          </w:pPr>
          <w:hyperlink w:anchor="_Toc194250724" w:history="1">
            <w:r w:rsidRPr="0019720B">
              <w:rPr>
                <w:rStyle w:val="Hyperlink"/>
                <w:rFonts w:ascii="Arial" w:hAnsi="Arial" w:cs="Arial"/>
                <w:b w:val="0"/>
                <w:bCs w:val="0"/>
              </w:rPr>
              <w:t>4.2. Economic Analysis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_Toc194250724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6</w:t>
            </w:r>
            <w:r w:rsidRPr="0019720B">
              <w:rPr>
                <w:rFonts w:ascii="Arial" w:hAnsi="Arial" w:cs="Arial"/>
                <w:b w:val="0"/>
                <w:bCs w:val="0"/>
                <w:webHidden/>
              </w:rPr>
              <w:fldChar w:fldCharType="end"/>
            </w:r>
          </w:hyperlink>
        </w:p>
        <w:p w14:paraId="510EB0A3" w14:textId="63AE0010" w:rsidR="00A754E7" w:rsidRPr="0019720B" w:rsidRDefault="00A754E7">
          <w:pPr>
            <w:pStyle w:val="TOC1"/>
            <w:rPr>
              <w:rFonts w:ascii="Arial" w:eastAsiaTheme="minorEastAsia" w:hAnsi="Arial" w:cs="Arial"/>
              <w:b w:val="0"/>
              <w:bCs w:val="0"/>
              <w:lang w:eastAsia="en-GB"/>
            </w:rPr>
          </w:pPr>
          <w:hyperlink w:anchor="_Toc194250725" w:history="1">
            <w:r w:rsidRPr="0019720B">
              <w:rPr>
                <w:rStyle w:val="Hyperlink"/>
                <w:rFonts w:ascii="Arial" w:hAnsi="Arial" w:cs="Arial"/>
                <w:b w:val="0"/>
                <w:bCs w:val="0"/>
              </w:rPr>
              <w:t>4.3. Social Analysis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_Toc194250725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7</w:t>
            </w:r>
            <w:r w:rsidRPr="0019720B">
              <w:rPr>
                <w:rFonts w:ascii="Arial" w:hAnsi="Arial" w:cs="Arial"/>
                <w:b w:val="0"/>
                <w:bCs w:val="0"/>
                <w:webHidden/>
              </w:rPr>
              <w:fldChar w:fldCharType="end"/>
            </w:r>
          </w:hyperlink>
        </w:p>
        <w:p w14:paraId="3B9B43A4" w14:textId="0F331321" w:rsidR="00A754E7" w:rsidRPr="0019720B" w:rsidRDefault="00A754E7">
          <w:pPr>
            <w:pStyle w:val="TOC1"/>
            <w:rPr>
              <w:rFonts w:ascii="Arial" w:eastAsiaTheme="minorEastAsia" w:hAnsi="Arial" w:cs="Arial"/>
              <w:b w:val="0"/>
              <w:bCs w:val="0"/>
              <w:lang w:eastAsia="en-GB"/>
            </w:rPr>
          </w:pPr>
          <w:hyperlink w:anchor="_Toc194250726" w:history="1">
            <w:r w:rsidRPr="0019720B">
              <w:rPr>
                <w:rStyle w:val="Hyperlink"/>
                <w:rFonts w:ascii="Arial" w:hAnsi="Arial" w:cs="Arial"/>
                <w:b w:val="0"/>
                <w:bCs w:val="0"/>
              </w:rPr>
              <w:t>4.4. Technological Analysis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_Toc194250726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7</w:t>
            </w:r>
            <w:r w:rsidRPr="0019720B">
              <w:rPr>
                <w:rFonts w:ascii="Arial" w:hAnsi="Arial" w:cs="Arial"/>
                <w:b w:val="0"/>
                <w:bCs w:val="0"/>
                <w:webHidden/>
              </w:rPr>
              <w:fldChar w:fldCharType="end"/>
            </w:r>
          </w:hyperlink>
        </w:p>
        <w:p w14:paraId="4E7ED008" w14:textId="48527BC7" w:rsidR="00A754E7" w:rsidRPr="0019720B" w:rsidRDefault="00A754E7">
          <w:pPr>
            <w:pStyle w:val="TOC1"/>
            <w:rPr>
              <w:rFonts w:ascii="Arial" w:eastAsiaTheme="minorEastAsia" w:hAnsi="Arial" w:cs="Arial"/>
              <w:b w:val="0"/>
              <w:bCs w:val="0"/>
              <w:lang w:eastAsia="en-GB"/>
            </w:rPr>
          </w:pPr>
          <w:hyperlink w:anchor="_Toc194250727" w:history="1">
            <w:r w:rsidRPr="0019720B">
              <w:rPr>
                <w:rStyle w:val="Hyperlink"/>
                <w:rFonts w:ascii="Arial" w:hAnsi="Arial" w:cs="Arial"/>
                <w:b w:val="0"/>
                <w:bCs w:val="0"/>
              </w:rPr>
              <w:t>4.5. Environmental Analysis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_Toc194250727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8</w:t>
            </w:r>
            <w:r w:rsidRPr="0019720B">
              <w:rPr>
                <w:rFonts w:ascii="Arial" w:hAnsi="Arial" w:cs="Arial"/>
                <w:b w:val="0"/>
                <w:bCs w:val="0"/>
                <w:webHidden/>
              </w:rPr>
              <w:fldChar w:fldCharType="end"/>
            </w:r>
          </w:hyperlink>
        </w:p>
        <w:p w14:paraId="71FF9A7F" w14:textId="601C0BDC" w:rsidR="00A754E7" w:rsidRPr="0019720B" w:rsidRDefault="00A754E7">
          <w:pPr>
            <w:pStyle w:val="TOC1"/>
            <w:rPr>
              <w:rFonts w:ascii="Arial" w:eastAsiaTheme="minorEastAsia" w:hAnsi="Arial" w:cs="Arial"/>
              <w:b w:val="0"/>
              <w:bCs w:val="0"/>
              <w:lang w:eastAsia="en-GB"/>
            </w:rPr>
          </w:pPr>
          <w:hyperlink w:anchor="_Toc194250728" w:history="1">
            <w:r w:rsidRPr="0019720B">
              <w:rPr>
                <w:rStyle w:val="Hyperlink"/>
                <w:rFonts w:ascii="Arial" w:hAnsi="Arial" w:cs="Arial"/>
                <w:b w:val="0"/>
                <w:bCs w:val="0"/>
              </w:rPr>
              <w:t>4.6. Legal Analysis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_Toc194250728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8</w:t>
            </w:r>
            <w:r w:rsidRPr="0019720B">
              <w:rPr>
                <w:rFonts w:ascii="Arial" w:hAnsi="Arial" w:cs="Arial"/>
                <w:b w:val="0"/>
                <w:bCs w:val="0"/>
                <w:webHidden/>
              </w:rPr>
              <w:fldChar w:fldCharType="end"/>
            </w:r>
          </w:hyperlink>
        </w:p>
        <w:p w14:paraId="75D6E0EF" w14:textId="6C6C146E" w:rsidR="00A754E7" w:rsidRPr="0019720B" w:rsidRDefault="00A754E7">
          <w:pPr>
            <w:pStyle w:val="TOC1"/>
            <w:rPr>
              <w:rFonts w:ascii="Arial" w:eastAsiaTheme="minorEastAsia" w:hAnsi="Arial" w:cs="Arial"/>
              <w:b w:val="0"/>
              <w:bCs w:val="0"/>
              <w:lang w:eastAsia="en-GB"/>
            </w:rPr>
          </w:pPr>
          <w:hyperlink w:anchor="_Toc194250729" w:history="1">
            <w:r w:rsidRPr="0019720B">
              <w:rPr>
                <w:rStyle w:val="Hyperlink"/>
                <w:rFonts w:ascii="Arial" w:hAnsi="Arial" w:cs="Arial"/>
                <w:b w:val="0"/>
                <w:bCs w:val="0"/>
              </w:rPr>
              <w:t>5.0. Porter's Five Forces framework</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_Toc194250729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9</w:t>
            </w:r>
            <w:r w:rsidRPr="0019720B">
              <w:rPr>
                <w:rFonts w:ascii="Arial" w:hAnsi="Arial" w:cs="Arial"/>
                <w:b w:val="0"/>
                <w:bCs w:val="0"/>
                <w:webHidden/>
              </w:rPr>
              <w:fldChar w:fldCharType="end"/>
            </w:r>
          </w:hyperlink>
        </w:p>
        <w:p w14:paraId="4F80391E" w14:textId="366577FE" w:rsidR="00A754E7" w:rsidRPr="0019720B" w:rsidRDefault="00A754E7">
          <w:pPr>
            <w:pStyle w:val="TOC1"/>
            <w:rPr>
              <w:rFonts w:ascii="Arial" w:eastAsiaTheme="minorEastAsia" w:hAnsi="Arial" w:cs="Arial"/>
              <w:b w:val="0"/>
              <w:bCs w:val="0"/>
              <w:lang w:eastAsia="en-GB"/>
            </w:rPr>
          </w:pPr>
          <w:hyperlink w:anchor="_Toc194250730" w:history="1">
            <w:r w:rsidRPr="0019720B">
              <w:rPr>
                <w:rStyle w:val="Hyperlink"/>
                <w:rFonts w:ascii="Arial" w:hAnsi="Arial" w:cs="Arial"/>
                <w:b w:val="0"/>
                <w:bCs w:val="0"/>
              </w:rPr>
              <w:t>5.1. Highly Competitive Industry</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_Toc194250730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9</w:t>
            </w:r>
            <w:r w:rsidRPr="0019720B">
              <w:rPr>
                <w:rFonts w:ascii="Arial" w:hAnsi="Arial" w:cs="Arial"/>
                <w:b w:val="0"/>
                <w:bCs w:val="0"/>
                <w:webHidden/>
              </w:rPr>
              <w:fldChar w:fldCharType="end"/>
            </w:r>
          </w:hyperlink>
        </w:p>
        <w:p w14:paraId="051C1D54" w14:textId="46FB254C" w:rsidR="00A754E7" w:rsidRPr="0019720B" w:rsidRDefault="00A754E7">
          <w:pPr>
            <w:pStyle w:val="TOC1"/>
            <w:rPr>
              <w:rFonts w:ascii="Arial" w:eastAsiaTheme="minorEastAsia" w:hAnsi="Arial" w:cs="Arial"/>
              <w:b w:val="0"/>
              <w:bCs w:val="0"/>
              <w:lang w:eastAsia="en-GB"/>
            </w:rPr>
          </w:pPr>
          <w:hyperlink w:anchor="_Toc194250731" w:history="1">
            <w:r w:rsidRPr="0019720B">
              <w:rPr>
                <w:rStyle w:val="Hyperlink"/>
                <w:rFonts w:ascii="Arial" w:hAnsi="Arial" w:cs="Arial"/>
                <w:b w:val="0"/>
                <w:bCs w:val="0"/>
              </w:rPr>
              <w:t>5.2. Barriers to New Entrants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_Toc194250731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9</w:t>
            </w:r>
            <w:r w:rsidRPr="0019720B">
              <w:rPr>
                <w:rFonts w:ascii="Arial" w:hAnsi="Arial" w:cs="Arial"/>
                <w:b w:val="0"/>
                <w:bCs w:val="0"/>
                <w:webHidden/>
              </w:rPr>
              <w:fldChar w:fldCharType="end"/>
            </w:r>
          </w:hyperlink>
        </w:p>
        <w:p w14:paraId="229DC26F" w14:textId="220ABB4B" w:rsidR="00A754E7" w:rsidRPr="0019720B" w:rsidRDefault="00A754E7">
          <w:pPr>
            <w:pStyle w:val="TOC1"/>
            <w:rPr>
              <w:rFonts w:ascii="Arial" w:eastAsiaTheme="minorEastAsia" w:hAnsi="Arial" w:cs="Arial"/>
              <w:b w:val="0"/>
              <w:bCs w:val="0"/>
              <w:lang w:eastAsia="en-GB"/>
            </w:rPr>
          </w:pPr>
          <w:hyperlink w:anchor="_Toc194250732" w:history="1">
            <w:r w:rsidRPr="0019720B">
              <w:rPr>
                <w:rStyle w:val="Hyperlink"/>
                <w:rFonts w:ascii="Arial" w:hAnsi="Arial" w:cs="Arial"/>
                <w:b w:val="0"/>
                <w:bCs w:val="0"/>
              </w:rPr>
              <w:t>5.3. Power of Suppliers and Raw Material Costs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_Toc194250732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9</w:t>
            </w:r>
            <w:r w:rsidRPr="0019720B">
              <w:rPr>
                <w:rFonts w:ascii="Arial" w:hAnsi="Arial" w:cs="Arial"/>
                <w:b w:val="0"/>
                <w:bCs w:val="0"/>
                <w:webHidden/>
              </w:rPr>
              <w:fldChar w:fldCharType="end"/>
            </w:r>
          </w:hyperlink>
        </w:p>
        <w:p w14:paraId="1938E887" w14:textId="2FE000B9" w:rsidR="00A754E7" w:rsidRPr="0019720B" w:rsidRDefault="00A754E7">
          <w:pPr>
            <w:pStyle w:val="TOC1"/>
            <w:rPr>
              <w:rFonts w:ascii="Arial" w:eastAsiaTheme="minorEastAsia" w:hAnsi="Arial" w:cs="Arial"/>
              <w:b w:val="0"/>
              <w:bCs w:val="0"/>
              <w:lang w:eastAsia="en-GB"/>
            </w:rPr>
          </w:pPr>
          <w:hyperlink w:anchor="_Toc194250733" w:history="1">
            <w:r w:rsidRPr="0019720B">
              <w:rPr>
                <w:rStyle w:val="Hyperlink"/>
                <w:rFonts w:ascii="Arial" w:hAnsi="Arial" w:cs="Arial"/>
                <w:b w:val="0"/>
                <w:bCs w:val="0"/>
              </w:rPr>
              <w:t>5.4. Rivalry Among Existing Competitors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_Toc194250733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9</w:t>
            </w:r>
            <w:r w:rsidRPr="0019720B">
              <w:rPr>
                <w:rFonts w:ascii="Arial" w:hAnsi="Arial" w:cs="Arial"/>
                <w:b w:val="0"/>
                <w:bCs w:val="0"/>
                <w:webHidden/>
              </w:rPr>
              <w:fldChar w:fldCharType="end"/>
            </w:r>
          </w:hyperlink>
        </w:p>
        <w:p w14:paraId="373D5278" w14:textId="169DB122" w:rsidR="00A754E7" w:rsidRPr="0019720B" w:rsidRDefault="00A754E7">
          <w:pPr>
            <w:pStyle w:val="TOC1"/>
            <w:rPr>
              <w:rFonts w:ascii="Arial" w:eastAsiaTheme="minorEastAsia" w:hAnsi="Arial" w:cs="Arial"/>
              <w:b w:val="0"/>
              <w:bCs w:val="0"/>
              <w:lang w:eastAsia="en-GB"/>
            </w:rPr>
          </w:pPr>
          <w:hyperlink w:anchor="_Toc194250734" w:history="1">
            <w:r w:rsidRPr="0019720B">
              <w:rPr>
                <w:rStyle w:val="Hyperlink"/>
                <w:rFonts w:ascii="Arial" w:hAnsi="Arial" w:cs="Arial"/>
                <w:b w:val="0"/>
                <w:bCs w:val="0"/>
              </w:rPr>
              <w:t>5.5 Threat of Substitutes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_Toc194250734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10</w:t>
            </w:r>
            <w:r w:rsidRPr="0019720B">
              <w:rPr>
                <w:rFonts w:ascii="Arial" w:hAnsi="Arial" w:cs="Arial"/>
                <w:b w:val="0"/>
                <w:bCs w:val="0"/>
                <w:webHidden/>
              </w:rPr>
              <w:fldChar w:fldCharType="end"/>
            </w:r>
          </w:hyperlink>
        </w:p>
        <w:p w14:paraId="46918DC0" w14:textId="40225767" w:rsidR="00A754E7" w:rsidRPr="0019720B" w:rsidRDefault="00A754E7">
          <w:pPr>
            <w:pStyle w:val="TOC1"/>
            <w:rPr>
              <w:rFonts w:ascii="Arial" w:eastAsiaTheme="minorEastAsia" w:hAnsi="Arial" w:cs="Arial"/>
              <w:b w:val="0"/>
              <w:bCs w:val="0"/>
              <w:lang w:eastAsia="en-GB"/>
            </w:rPr>
          </w:pPr>
          <w:hyperlink w:anchor="_Toc194250735" w:history="1">
            <w:r w:rsidRPr="0019720B">
              <w:rPr>
                <w:rStyle w:val="Hyperlink"/>
                <w:rFonts w:ascii="Arial" w:hAnsi="Arial" w:cs="Arial"/>
                <w:b w:val="0"/>
                <w:bCs w:val="0"/>
              </w:rPr>
              <w:t>5.6. Real</w:t>
            </w:r>
            <w:r w:rsidRPr="0019720B">
              <w:rPr>
                <w:rStyle w:val="Hyperlink"/>
                <w:rFonts w:ascii="Cambria Math" w:hAnsi="Cambria Math" w:cs="Cambria Math"/>
                <w:b w:val="0"/>
                <w:bCs w:val="0"/>
              </w:rPr>
              <w:t>‑</w:t>
            </w:r>
            <w:r w:rsidRPr="0019720B">
              <w:rPr>
                <w:rStyle w:val="Hyperlink"/>
                <w:rFonts w:ascii="Arial" w:hAnsi="Arial" w:cs="Arial"/>
                <w:b w:val="0"/>
                <w:bCs w:val="0"/>
              </w:rPr>
              <w:t>World Evidence and Competitive Comparison</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_Toc194250735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10</w:t>
            </w:r>
            <w:r w:rsidRPr="0019720B">
              <w:rPr>
                <w:rFonts w:ascii="Arial" w:hAnsi="Arial" w:cs="Arial"/>
                <w:b w:val="0"/>
                <w:bCs w:val="0"/>
                <w:webHidden/>
              </w:rPr>
              <w:fldChar w:fldCharType="end"/>
            </w:r>
          </w:hyperlink>
        </w:p>
        <w:p w14:paraId="58F7D584" w14:textId="3B77F1F4" w:rsidR="00A754E7" w:rsidRPr="0019720B" w:rsidRDefault="00A754E7">
          <w:pPr>
            <w:pStyle w:val="TOC1"/>
            <w:rPr>
              <w:rFonts w:ascii="Arial" w:eastAsiaTheme="minorEastAsia" w:hAnsi="Arial" w:cs="Arial"/>
              <w:b w:val="0"/>
              <w:bCs w:val="0"/>
              <w:lang w:eastAsia="en-GB"/>
            </w:rPr>
          </w:pPr>
          <w:hyperlink w:anchor="_Toc194250736" w:history="1">
            <w:r w:rsidRPr="0019720B">
              <w:rPr>
                <w:rStyle w:val="Hyperlink"/>
                <w:rFonts w:ascii="Arial" w:hAnsi="Arial" w:cs="Arial"/>
                <w:b w:val="0"/>
                <w:bCs w:val="0"/>
              </w:rPr>
              <w:t>6.0. Stakeholders and Governance: Stakeholder Mapping</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_Toc194250736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11</w:t>
            </w:r>
            <w:r w:rsidRPr="0019720B">
              <w:rPr>
                <w:rFonts w:ascii="Arial" w:hAnsi="Arial" w:cs="Arial"/>
                <w:b w:val="0"/>
                <w:bCs w:val="0"/>
                <w:webHidden/>
              </w:rPr>
              <w:fldChar w:fldCharType="end"/>
            </w:r>
          </w:hyperlink>
        </w:p>
        <w:p w14:paraId="36C70FD5" w14:textId="3A0DA7FE" w:rsidR="00A754E7" w:rsidRPr="0019720B" w:rsidRDefault="00A754E7">
          <w:pPr>
            <w:pStyle w:val="TOC1"/>
            <w:rPr>
              <w:rFonts w:ascii="Arial" w:eastAsiaTheme="minorEastAsia" w:hAnsi="Arial" w:cs="Arial"/>
              <w:b w:val="0"/>
              <w:bCs w:val="0"/>
              <w:lang w:eastAsia="en-GB"/>
            </w:rPr>
          </w:pPr>
          <w:hyperlink w:anchor="_Toc194250737" w:history="1">
            <w:r w:rsidRPr="0019720B">
              <w:rPr>
                <w:rStyle w:val="Hyperlink"/>
                <w:rFonts w:ascii="Arial" w:hAnsi="Arial" w:cs="Arial"/>
                <w:b w:val="0"/>
                <w:bCs w:val="0"/>
              </w:rPr>
              <w:t>6.1. Key Stakeholders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_Toc194250737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11</w:t>
            </w:r>
            <w:r w:rsidRPr="0019720B">
              <w:rPr>
                <w:rFonts w:ascii="Arial" w:hAnsi="Arial" w:cs="Arial"/>
                <w:b w:val="0"/>
                <w:bCs w:val="0"/>
                <w:webHidden/>
              </w:rPr>
              <w:fldChar w:fldCharType="end"/>
            </w:r>
          </w:hyperlink>
        </w:p>
        <w:p w14:paraId="0DB720EB" w14:textId="494DA352" w:rsidR="00A754E7" w:rsidRPr="0019720B" w:rsidRDefault="00A754E7">
          <w:pPr>
            <w:pStyle w:val="TOC1"/>
            <w:rPr>
              <w:rFonts w:ascii="Arial" w:eastAsiaTheme="minorEastAsia" w:hAnsi="Arial" w:cs="Arial"/>
              <w:b w:val="0"/>
              <w:bCs w:val="0"/>
              <w:lang w:eastAsia="en-GB"/>
            </w:rPr>
          </w:pPr>
          <w:hyperlink w:anchor="_Toc194250738" w:history="1">
            <w:r w:rsidRPr="0019720B">
              <w:rPr>
                <w:rStyle w:val="Hyperlink"/>
                <w:rFonts w:ascii="Arial" w:hAnsi="Arial" w:cs="Arial"/>
                <w:b w:val="0"/>
                <w:bCs w:val="0"/>
              </w:rPr>
              <w:t>6.2. Stakeholder Mapping: Who Needs What?</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_Toc194250738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12</w:t>
            </w:r>
            <w:r w:rsidRPr="0019720B">
              <w:rPr>
                <w:rFonts w:ascii="Arial" w:hAnsi="Arial" w:cs="Arial"/>
                <w:b w:val="0"/>
                <w:bCs w:val="0"/>
                <w:webHidden/>
              </w:rPr>
              <w:fldChar w:fldCharType="end"/>
            </w:r>
          </w:hyperlink>
        </w:p>
        <w:p w14:paraId="4576963C" w14:textId="571ECDAB" w:rsidR="00A754E7" w:rsidRPr="0019720B" w:rsidRDefault="00A754E7">
          <w:pPr>
            <w:pStyle w:val="TOC1"/>
            <w:rPr>
              <w:rFonts w:ascii="Arial" w:eastAsiaTheme="minorEastAsia" w:hAnsi="Arial" w:cs="Arial"/>
              <w:b w:val="0"/>
              <w:bCs w:val="0"/>
              <w:lang w:eastAsia="en-GB"/>
            </w:rPr>
          </w:pPr>
          <w:hyperlink w:anchor="_Toc194250739" w:history="1">
            <w:r w:rsidRPr="0019720B">
              <w:rPr>
                <w:rStyle w:val="Hyperlink"/>
                <w:rFonts w:ascii="Arial" w:hAnsi="Arial" w:cs="Arial"/>
                <w:b w:val="0"/>
                <w:bCs w:val="0"/>
              </w:rPr>
              <w:t>7.0. Advantages and Disadvantages of the Current Strategy</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_Toc194250739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13</w:t>
            </w:r>
            <w:r w:rsidRPr="0019720B">
              <w:rPr>
                <w:rFonts w:ascii="Arial" w:hAnsi="Arial" w:cs="Arial"/>
                <w:b w:val="0"/>
                <w:bCs w:val="0"/>
                <w:webHidden/>
              </w:rPr>
              <w:fldChar w:fldCharType="end"/>
            </w:r>
          </w:hyperlink>
        </w:p>
        <w:p w14:paraId="716E64D8" w14:textId="76BB89EE" w:rsidR="00A754E7" w:rsidRPr="0019720B" w:rsidRDefault="00A754E7">
          <w:pPr>
            <w:pStyle w:val="TOC1"/>
            <w:rPr>
              <w:rFonts w:ascii="Arial" w:eastAsiaTheme="minorEastAsia" w:hAnsi="Arial" w:cs="Arial"/>
              <w:b w:val="0"/>
              <w:bCs w:val="0"/>
              <w:lang w:eastAsia="en-GB"/>
            </w:rPr>
          </w:pPr>
          <w:hyperlink w:anchor="_Toc194250740" w:history="1">
            <w:r w:rsidRPr="0019720B">
              <w:rPr>
                <w:rStyle w:val="Hyperlink"/>
                <w:rFonts w:ascii="Arial" w:hAnsi="Arial" w:cs="Arial"/>
                <w:b w:val="0"/>
                <w:bCs w:val="0"/>
              </w:rPr>
              <w:t>7.1. Advantages of the Current Strategy</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_Toc194250740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13</w:t>
            </w:r>
            <w:r w:rsidRPr="0019720B">
              <w:rPr>
                <w:rFonts w:ascii="Arial" w:hAnsi="Arial" w:cs="Arial"/>
                <w:b w:val="0"/>
                <w:bCs w:val="0"/>
                <w:webHidden/>
              </w:rPr>
              <w:fldChar w:fldCharType="end"/>
            </w:r>
          </w:hyperlink>
        </w:p>
        <w:p w14:paraId="331FA5A2" w14:textId="13E6A191" w:rsidR="00A754E7" w:rsidRPr="0019720B" w:rsidRDefault="00A754E7">
          <w:pPr>
            <w:pStyle w:val="TOC1"/>
            <w:rPr>
              <w:rFonts w:ascii="Arial" w:eastAsiaTheme="minorEastAsia" w:hAnsi="Arial" w:cs="Arial"/>
              <w:b w:val="0"/>
              <w:bCs w:val="0"/>
              <w:lang w:eastAsia="en-GB"/>
            </w:rPr>
          </w:pPr>
          <w:hyperlink w:anchor="_Toc194250741" w:history="1">
            <w:r w:rsidRPr="0019720B">
              <w:rPr>
                <w:rStyle w:val="Hyperlink"/>
                <w:rFonts w:ascii="Arial" w:hAnsi="Arial" w:cs="Arial"/>
                <w:b w:val="0"/>
                <w:bCs w:val="0"/>
              </w:rPr>
              <w:t>7.2. Disadvantages &amp; Risks of the Current Strategy</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_Toc194250741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13</w:t>
            </w:r>
            <w:r w:rsidRPr="0019720B">
              <w:rPr>
                <w:rFonts w:ascii="Arial" w:hAnsi="Arial" w:cs="Arial"/>
                <w:b w:val="0"/>
                <w:bCs w:val="0"/>
                <w:webHidden/>
              </w:rPr>
              <w:fldChar w:fldCharType="end"/>
            </w:r>
          </w:hyperlink>
        </w:p>
        <w:p w14:paraId="602218BB" w14:textId="23893CEA" w:rsidR="00A754E7" w:rsidRPr="0019720B" w:rsidRDefault="00A754E7">
          <w:pPr>
            <w:pStyle w:val="TOC1"/>
            <w:rPr>
              <w:rFonts w:ascii="Arial" w:eastAsiaTheme="minorEastAsia" w:hAnsi="Arial" w:cs="Arial"/>
              <w:b w:val="0"/>
              <w:bCs w:val="0"/>
              <w:lang w:eastAsia="en-GB"/>
            </w:rPr>
          </w:pPr>
          <w:hyperlink w:anchor="_Toc194250742" w:history="1">
            <w:r w:rsidRPr="0019720B">
              <w:rPr>
                <w:rStyle w:val="Hyperlink"/>
                <w:rFonts w:ascii="Arial" w:hAnsi="Arial" w:cs="Arial"/>
                <w:b w:val="0"/>
                <w:bCs w:val="0"/>
              </w:rPr>
              <w:t>8.0. Resource Efficiency – BCG Matrix View</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_Toc194250742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14</w:t>
            </w:r>
            <w:r w:rsidRPr="0019720B">
              <w:rPr>
                <w:rFonts w:ascii="Arial" w:hAnsi="Arial" w:cs="Arial"/>
                <w:b w:val="0"/>
                <w:bCs w:val="0"/>
                <w:webHidden/>
              </w:rPr>
              <w:fldChar w:fldCharType="end"/>
            </w:r>
          </w:hyperlink>
        </w:p>
        <w:p w14:paraId="171BB8D2" w14:textId="4B022E3B" w:rsidR="00A754E7" w:rsidRPr="0019720B" w:rsidRDefault="00A754E7">
          <w:pPr>
            <w:pStyle w:val="TOC1"/>
            <w:rPr>
              <w:rFonts w:ascii="Arial" w:eastAsiaTheme="minorEastAsia" w:hAnsi="Arial" w:cs="Arial"/>
              <w:b w:val="0"/>
              <w:bCs w:val="0"/>
              <w:lang w:eastAsia="en-GB"/>
            </w:rPr>
          </w:pPr>
          <w:hyperlink w:anchor="_Toc194250743" w:history="1">
            <w:r w:rsidRPr="0019720B">
              <w:rPr>
                <w:rStyle w:val="Hyperlink"/>
                <w:rFonts w:ascii="Arial" w:hAnsi="Arial" w:cs="Arial"/>
                <w:b w:val="0"/>
                <w:bCs w:val="0"/>
              </w:rPr>
              <w:t>9.0. SWOT Analysis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_Toc194250743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15</w:t>
            </w:r>
            <w:r w:rsidRPr="0019720B">
              <w:rPr>
                <w:rFonts w:ascii="Arial" w:hAnsi="Arial" w:cs="Arial"/>
                <w:b w:val="0"/>
                <w:bCs w:val="0"/>
                <w:webHidden/>
              </w:rPr>
              <w:fldChar w:fldCharType="end"/>
            </w:r>
          </w:hyperlink>
        </w:p>
        <w:p w14:paraId="1D8DFF92" w14:textId="3E8A0FB4" w:rsidR="00A754E7" w:rsidRPr="0019720B" w:rsidRDefault="00A754E7">
          <w:pPr>
            <w:pStyle w:val="TOC1"/>
            <w:rPr>
              <w:rFonts w:ascii="Arial" w:eastAsiaTheme="minorEastAsia" w:hAnsi="Arial" w:cs="Arial"/>
              <w:b w:val="0"/>
              <w:bCs w:val="0"/>
              <w:lang w:eastAsia="en-GB"/>
            </w:rPr>
          </w:pPr>
          <w:hyperlink w:anchor="_Toc194250744" w:history="1">
            <w:r w:rsidRPr="0019720B">
              <w:rPr>
                <w:rStyle w:val="Hyperlink"/>
                <w:rFonts w:ascii="Arial" w:hAnsi="Arial" w:cs="Arial"/>
                <w:b w:val="0"/>
                <w:bCs w:val="0"/>
              </w:rPr>
              <w:t>9.1. Strengths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_Toc194250744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15</w:t>
            </w:r>
            <w:r w:rsidRPr="0019720B">
              <w:rPr>
                <w:rFonts w:ascii="Arial" w:hAnsi="Arial" w:cs="Arial"/>
                <w:b w:val="0"/>
                <w:bCs w:val="0"/>
                <w:webHidden/>
              </w:rPr>
              <w:fldChar w:fldCharType="end"/>
            </w:r>
          </w:hyperlink>
        </w:p>
        <w:p w14:paraId="6B924F1D" w14:textId="18BDD76D" w:rsidR="00A754E7" w:rsidRPr="0019720B" w:rsidRDefault="00A754E7">
          <w:pPr>
            <w:pStyle w:val="TOC1"/>
            <w:rPr>
              <w:rFonts w:ascii="Arial" w:eastAsiaTheme="minorEastAsia" w:hAnsi="Arial" w:cs="Arial"/>
              <w:b w:val="0"/>
              <w:bCs w:val="0"/>
              <w:lang w:eastAsia="en-GB"/>
            </w:rPr>
          </w:pPr>
          <w:hyperlink w:anchor="_Toc194250745" w:history="1">
            <w:r w:rsidRPr="0019720B">
              <w:rPr>
                <w:rStyle w:val="Hyperlink"/>
                <w:rFonts w:ascii="Arial" w:hAnsi="Arial" w:cs="Arial"/>
                <w:b w:val="0"/>
                <w:bCs w:val="0"/>
              </w:rPr>
              <w:t>9.2. Weaknesses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_Toc194250745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15</w:t>
            </w:r>
            <w:r w:rsidRPr="0019720B">
              <w:rPr>
                <w:rFonts w:ascii="Arial" w:hAnsi="Arial" w:cs="Arial"/>
                <w:b w:val="0"/>
                <w:bCs w:val="0"/>
                <w:webHidden/>
              </w:rPr>
              <w:fldChar w:fldCharType="end"/>
            </w:r>
          </w:hyperlink>
        </w:p>
        <w:p w14:paraId="66F20BE3" w14:textId="1C04F5DA" w:rsidR="00A754E7" w:rsidRPr="0019720B" w:rsidRDefault="00A754E7">
          <w:pPr>
            <w:pStyle w:val="TOC1"/>
            <w:rPr>
              <w:rFonts w:ascii="Arial" w:eastAsiaTheme="minorEastAsia" w:hAnsi="Arial" w:cs="Arial"/>
              <w:b w:val="0"/>
              <w:bCs w:val="0"/>
              <w:lang w:eastAsia="en-GB"/>
            </w:rPr>
          </w:pPr>
          <w:hyperlink w:anchor="_Toc194250746" w:history="1">
            <w:r w:rsidRPr="0019720B">
              <w:rPr>
                <w:rStyle w:val="Hyperlink"/>
                <w:rFonts w:ascii="Arial" w:hAnsi="Arial" w:cs="Arial"/>
                <w:b w:val="0"/>
                <w:bCs w:val="0"/>
              </w:rPr>
              <w:t>9.3. Opportunities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_Toc194250746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16</w:t>
            </w:r>
            <w:r w:rsidRPr="0019720B">
              <w:rPr>
                <w:rFonts w:ascii="Arial" w:hAnsi="Arial" w:cs="Arial"/>
                <w:b w:val="0"/>
                <w:bCs w:val="0"/>
                <w:webHidden/>
              </w:rPr>
              <w:fldChar w:fldCharType="end"/>
            </w:r>
          </w:hyperlink>
        </w:p>
        <w:p w14:paraId="6EBEE325" w14:textId="2D17451E" w:rsidR="00A754E7" w:rsidRPr="0019720B" w:rsidRDefault="00A754E7">
          <w:pPr>
            <w:pStyle w:val="TOC1"/>
            <w:rPr>
              <w:rFonts w:ascii="Arial" w:eastAsiaTheme="minorEastAsia" w:hAnsi="Arial" w:cs="Arial"/>
              <w:b w:val="0"/>
              <w:bCs w:val="0"/>
              <w:lang w:eastAsia="en-GB"/>
            </w:rPr>
          </w:pPr>
          <w:hyperlink w:anchor="_Toc194250747" w:history="1">
            <w:r w:rsidRPr="0019720B">
              <w:rPr>
                <w:rStyle w:val="Hyperlink"/>
                <w:rFonts w:ascii="Arial" w:hAnsi="Arial" w:cs="Arial"/>
                <w:b w:val="0"/>
                <w:bCs w:val="0"/>
              </w:rPr>
              <w:t>9.4. Threats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_Toc194250747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16</w:t>
            </w:r>
            <w:r w:rsidRPr="0019720B">
              <w:rPr>
                <w:rFonts w:ascii="Arial" w:hAnsi="Arial" w:cs="Arial"/>
                <w:b w:val="0"/>
                <w:bCs w:val="0"/>
                <w:webHidden/>
              </w:rPr>
              <w:fldChar w:fldCharType="end"/>
            </w:r>
          </w:hyperlink>
        </w:p>
        <w:p w14:paraId="2C1D00EC" w14:textId="279C853C" w:rsidR="00A754E7" w:rsidRPr="0019720B" w:rsidRDefault="00A754E7">
          <w:pPr>
            <w:pStyle w:val="TOC1"/>
            <w:rPr>
              <w:rFonts w:ascii="Arial" w:eastAsiaTheme="minorEastAsia" w:hAnsi="Arial" w:cs="Arial"/>
              <w:b w:val="0"/>
              <w:bCs w:val="0"/>
              <w:lang w:eastAsia="en-GB"/>
            </w:rPr>
          </w:pPr>
          <w:hyperlink w:anchor="_Toc194250748" w:history="1">
            <w:r w:rsidRPr="0019720B">
              <w:rPr>
                <w:rStyle w:val="Hyperlink"/>
                <w:rFonts w:ascii="Arial" w:hAnsi="Arial" w:cs="Arial"/>
                <w:b w:val="0"/>
                <w:bCs w:val="0"/>
              </w:rPr>
              <w:t>9.5. SWOT Summary</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_Toc194250748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16</w:t>
            </w:r>
            <w:r w:rsidRPr="0019720B">
              <w:rPr>
                <w:rFonts w:ascii="Arial" w:hAnsi="Arial" w:cs="Arial"/>
                <w:b w:val="0"/>
                <w:bCs w:val="0"/>
                <w:webHidden/>
              </w:rPr>
              <w:fldChar w:fldCharType="end"/>
            </w:r>
          </w:hyperlink>
        </w:p>
        <w:p w14:paraId="6FB92896" w14:textId="6B143816" w:rsidR="00A754E7" w:rsidRPr="0019720B" w:rsidRDefault="00A754E7">
          <w:pPr>
            <w:pStyle w:val="TOC1"/>
            <w:rPr>
              <w:rFonts w:ascii="Arial" w:eastAsiaTheme="minorEastAsia" w:hAnsi="Arial" w:cs="Arial"/>
              <w:b w:val="0"/>
              <w:bCs w:val="0"/>
              <w:lang w:eastAsia="en-GB"/>
            </w:rPr>
          </w:pPr>
          <w:hyperlink w:anchor="_Toc194250749" w:history="1">
            <w:r w:rsidRPr="0019720B">
              <w:rPr>
                <w:rStyle w:val="Hyperlink"/>
                <w:rFonts w:ascii="Arial" w:hAnsi="Arial" w:cs="Arial"/>
                <w:b w:val="0"/>
                <w:bCs w:val="0"/>
              </w:rPr>
              <w:t>10.0. Conclusion</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_Toc194250749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17</w:t>
            </w:r>
            <w:r w:rsidRPr="0019720B">
              <w:rPr>
                <w:rFonts w:ascii="Arial" w:hAnsi="Arial" w:cs="Arial"/>
                <w:b w:val="0"/>
                <w:bCs w:val="0"/>
                <w:webHidden/>
              </w:rPr>
              <w:fldChar w:fldCharType="end"/>
            </w:r>
          </w:hyperlink>
        </w:p>
        <w:p w14:paraId="2D56EDF1" w14:textId="7351421C" w:rsidR="00A754E7" w:rsidRPr="0019720B" w:rsidRDefault="00A754E7">
          <w:pPr>
            <w:pStyle w:val="TOC1"/>
            <w:rPr>
              <w:rFonts w:ascii="Arial" w:eastAsiaTheme="minorEastAsia" w:hAnsi="Arial" w:cs="Arial"/>
              <w:b w:val="0"/>
              <w:bCs w:val="0"/>
              <w:lang w:eastAsia="en-GB"/>
            </w:rPr>
          </w:pPr>
          <w:hyperlink w:anchor="_Toc194250750" w:history="1">
            <w:r w:rsidRPr="0019720B">
              <w:rPr>
                <w:rStyle w:val="Hyperlink"/>
                <w:rFonts w:ascii="Arial" w:hAnsi="Arial" w:cs="Arial"/>
                <w:b w:val="0"/>
                <w:bCs w:val="0"/>
              </w:rPr>
              <w:t>11.0. Recommendations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_Toc194250750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18</w:t>
            </w:r>
            <w:r w:rsidRPr="0019720B">
              <w:rPr>
                <w:rFonts w:ascii="Arial" w:hAnsi="Arial" w:cs="Arial"/>
                <w:b w:val="0"/>
                <w:bCs w:val="0"/>
                <w:webHidden/>
              </w:rPr>
              <w:fldChar w:fldCharType="end"/>
            </w:r>
          </w:hyperlink>
        </w:p>
        <w:p w14:paraId="7AF2FC4E" w14:textId="2F2B8444" w:rsidR="00A754E7" w:rsidRPr="0019720B" w:rsidRDefault="00A754E7">
          <w:pPr>
            <w:pStyle w:val="TOC1"/>
            <w:rPr>
              <w:rFonts w:ascii="Arial" w:eastAsiaTheme="minorEastAsia" w:hAnsi="Arial" w:cs="Arial"/>
              <w:b w:val="0"/>
              <w:bCs w:val="0"/>
              <w:lang w:eastAsia="en-GB"/>
            </w:rPr>
          </w:pPr>
          <w:hyperlink w:anchor="_Toc194250751" w:history="1">
            <w:r w:rsidRPr="0019720B">
              <w:rPr>
                <w:rStyle w:val="Hyperlink"/>
                <w:rFonts w:ascii="Arial" w:hAnsi="Arial" w:cs="Arial"/>
                <w:b w:val="0"/>
                <w:bCs w:val="0"/>
              </w:rPr>
              <w:t>11.1. Health-Focused Beverages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_Toc194250751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18</w:t>
            </w:r>
            <w:r w:rsidRPr="0019720B">
              <w:rPr>
                <w:rFonts w:ascii="Arial" w:hAnsi="Arial" w:cs="Arial"/>
                <w:b w:val="0"/>
                <w:bCs w:val="0"/>
                <w:webHidden/>
              </w:rPr>
              <w:fldChar w:fldCharType="end"/>
            </w:r>
          </w:hyperlink>
        </w:p>
        <w:p w14:paraId="56C640A9" w14:textId="2F1D2A07" w:rsidR="00A754E7" w:rsidRPr="0019720B" w:rsidRDefault="00A754E7">
          <w:pPr>
            <w:pStyle w:val="TOC1"/>
            <w:rPr>
              <w:rFonts w:ascii="Arial" w:eastAsiaTheme="minorEastAsia" w:hAnsi="Arial" w:cs="Arial"/>
              <w:b w:val="0"/>
              <w:bCs w:val="0"/>
              <w:lang w:eastAsia="en-GB"/>
            </w:rPr>
          </w:pPr>
          <w:hyperlink w:anchor="_Toc194250752" w:history="1">
            <w:r w:rsidRPr="0019720B">
              <w:rPr>
                <w:rStyle w:val="Hyperlink"/>
                <w:rFonts w:ascii="Arial" w:hAnsi="Arial" w:cs="Arial"/>
                <w:b w:val="0"/>
                <w:bCs w:val="0"/>
              </w:rPr>
              <w:t>11.2. Enhance Sustainability Initiatives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_Toc194250752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18</w:t>
            </w:r>
            <w:r w:rsidRPr="0019720B">
              <w:rPr>
                <w:rFonts w:ascii="Arial" w:hAnsi="Arial" w:cs="Arial"/>
                <w:b w:val="0"/>
                <w:bCs w:val="0"/>
                <w:webHidden/>
              </w:rPr>
              <w:fldChar w:fldCharType="end"/>
            </w:r>
          </w:hyperlink>
        </w:p>
        <w:p w14:paraId="0EAB64D8" w14:textId="2FEAB7D0" w:rsidR="00A754E7" w:rsidRPr="0019720B" w:rsidRDefault="00A754E7">
          <w:pPr>
            <w:pStyle w:val="TOC1"/>
            <w:rPr>
              <w:rFonts w:ascii="Arial" w:eastAsiaTheme="minorEastAsia" w:hAnsi="Arial" w:cs="Arial"/>
              <w:b w:val="0"/>
              <w:bCs w:val="0"/>
              <w:lang w:eastAsia="en-GB"/>
            </w:rPr>
          </w:pPr>
          <w:hyperlink w:anchor="_Toc194250753" w:history="1">
            <w:r w:rsidRPr="0019720B">
              <w:rPr>
                <w:rStyle w:val="Hyperlink"/>
                <w:rFonts w:ascii="Arial" w:hAnsi="Arial" w:cs="Arial"/>
                <w:b w:val="0"/>
                <w:bCs w:val="0"/>
              </w:rPr>
              <w:t>11.3. Strengthen Digital &amp; Direct-to-Consumer Channels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_Toc194250753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18</w:t>
            </w:r>
            <w:r w:rsidRPr="0019720B">
              <w:rPr>
                <w:rFonts w:ascii="Arial" w:hAnsi="Arial" w:cs="Arial"/>
                <w:b w:val="0"/>
                <w:bCs w:val="0"/>
                <w:webHidden/>
              </w:rPr>
              <w:fldChar w:fldCharType="end"/>
            </w:r>
          </w:hyperlink>
        </w:p>
        <w:p w14:paraId="604876F4" w14:textId="4EBC67AF" w:rsidR="00A754E7" w:rsidRPr="0019720B" w:rsidRDefault="00A754E7">
          <w:pPr>
            <w:pStyle w:val="TOC1"/>
            <w:rPr>
              <w:rFonts w:ascii="Arial" w:eastAsiaTheme="minorEastAsia" w:hAnsi="Arial" w:cs="Arial"/>
              <w:b w:val="0"/>
              <w:bCs w:val="0"/>
              <w:lang w:eastAsia="en-GB"/>
            </w:rPr>
          </w:pPr>
          <w:hyperlink w:anchor="_Toc194250754" w:history="1">
            <w:r w:rsidRPr="0019720B">
              <w:rPr>
                <w:rStyle w:val="Hyperlink"/>
                <w:rFonts w:ascii="Arial" w:hAnsi="Arial" w:cs="Arial"/>
                <w:b w:val="0"/>
                <w:bCs w:val="0"/>
              </w:rPr>
              <w:t>12.0. References</w:t>
            </w:r>
            <w:r w:rsidRPr="0019720B">
              <w:rPr>
                <w:rFonts w:ascii="Arial" w:hAnsi="Arial" w:cs="Arial"/>
                <w:b w:val="0"/>
                <w:bCs w:val="0"/>
                <w:webHidden/>
              </w:rPr>
              <w:tab/>
            </w:r>
            <w:r w:rsidRPr="0019720B">
              <w:rPr>
                <w:rFonts w:ascii="Arial" w:hAnsi="Arial" w:cs="Arial"/>
                <w:b w:val="0"/>
                <w:bCs w:val="0"/>
                <w:webHidden/>
              </w:rPr>
              <w:fldChar w:fldCharType="begin"/>
            </w:r>
            <w:r w:rsidRPr="0019720B">
              <w:rPr>
                <w:rFonts w:ascii="Arial" w:hAnsi="Arial" w:cs="Arial"/>
                <w:b w:val="0"/>
                <w:bCs w:val="0"/>
                <w:webHidden/>
              </w:rPr>
              <w:instrText xml:space="preserve"> PAGEREF _Toc194250754 \h </w:instrText>
            </w:r>
            <w:r w:rsidRPr="0019720B">
              <w:rPr>
                <w:rFonts w:ascii="Arial" w:hAnsi="Arial" w:cs="Arial"/>
                <w:b w:val="0"/>
                <w:bCs w:val="0"/>
                <w:webHidden/>
              </w:rPr>
            </w:r>
            <w:r w:rsidRPr="0019720B">
              <w:rPr>
                <w:rFonts w:ascii="Arial" w:hAnsi="Arial" w:cs="Arial"/>
                <w:b w:val="0"/>
                <w:bCs w:val="0"/>
                <w:webHidden/>
              </w:rPr>
              <w:fldChar w:fldCharType="separate"/>
            </w:r>
            <w:r w:rsidRPr="0019720B">
              <w:rPr>
                <w:rFonts w:ascii="Arial" w:hAnsi="Arial" w:cs="Arial"/>
                <w:b w:val="0"/>
                <w:bCs w:val="0"/>
                <w:webHidden/>
              </w:rPr>
              <w:t>19</w:t>
            </w:r>
            <w:r w:rsidRPr="0019720B">
              <w:rPr>
                <w:rFonts w:ascii="Arial" w:hAnsi="Arial" w:cs="Arial"/>
                <w:b w:val="0"/>
                <w:bCs w:val="0"/>
                <w:webHidden/>
              </w:rPr>
              <w:fldChar w:fldCharType="end"/>
            </w:r>
          </w:hyperlink>
        </w:p>
        <w:p w14:paraId="7B077EDB" w14:textId="5708493A" w:rsidR="00BE60F0" w:rsidRPr="0019720B" w:rsidRDefault="00BE60F0">
          <w:pPr>
            <w:rPr>
              <w:rFonts w:ascii="Arial" w:hAnsi="Arial" w:cs="Arial"/>
            </w:rPr>
          </w:pPr>
          <w:r w:rsidRPr="0019720B">
            <w:rPr>
              <w:rFonts w:ascii="Arial" w:hAnsi="Arial" w:cs="Arial"/>
              <w:noProof/>
            </w:rPr>
            <w:fldChar w:fldCharType="end"/>
          </w:r>
        </w:p>
      </w:sdtContent>
    </w:sdt>
    <w:p w14:paraId="0F828C6F" w14:textId="39299752" w:rsidR="00001504" w:rsidRPr="00F16D0C" w:rsidRDefault="00001504" w:rsidP="00CD7136">
      <w:pPr>
        <w:pStyle w:val="Heading1"/>
        <w:rPr>
          <w:rFonts w:ascii="Arial" w:hAnsi="Arial" w:cs="Arial"/>
          <w:b/>
          <w:bCs/>
          <w:color w:val="auto"/>
          <w:sz w:val="24"/>
          <w:szCs w:val="24"/>
        </w:rPr>
      </w:pPr>
    </w:p>
    <w:p w14:paraId="28415618" w14:textId="77777777" w:rsidR="00001504" w:rsidRDefault="00001504" w:rsidP="00001504"/>
    <w:p w14:paraId="5F629731" w14:textId="77777777" w:rsidR="00001504" w:rsidRDefault="00001504" w:rsidP="00001504"/>
    <w:p w14:paraId="4C958859" w14:textId="77777777" w:rsidR="00001504" w:rsidRDefault="00001504" w:rsidP="00001504"/>
    <w:p w14:paraId="53EE7405" w14:textId="77777777" w:rsidR="00001504" w:rsidRDefault="00001504" w:rsidP="00001504"/>
    <w:p w14:paraId="730E17AA" w14:textId="77777777" w:rsidR="00001504" w:rsidRDefault="00001504" w:rsidP="00001504"/>
    <w:p w14:paraId="6002264D" w14:textId="77777777" w:rsidR="009C2408" w:rsidRDefault="009C2408" w:rsidP="00001504">
      <w:pPr>
        <w:sectPr w:rsidR="009C2408" w:rsidSect="00C54C39">
          <w:footerReference w:type="default" r:id="rId15"/>
          <w:footerReference w:type="first" r:id="rId16"/>
          <w:pgSz w:w="11906" w:h="16838"/>
          <w:pgMar w:top="1440" w:right="1440" w:bottom="1440" w:left="1440" w:header="708" w:footer="708" w:gutter="0"/>
          <w:pgNumType w:start="0"/>
          <w:cols w:space="708"/>
          <w:docGrid w:linePitch="360"/>
        </w:sectPr>
      </w:pPr>
    </w:p>
    <w:p w14:paraId="133B8550" w14:textId="532293B1" w:rsidR="00AC6FFA" w:rsidRDefault="00557C3D" w:rsidP="009F3F75">
      <w:pPr>
        <w:pStyle w:val="Heading1"/>
        <w:jc w:val="center"/>
        <w:rPr>
          <w:rFonts w:ascii="Arial" w:hAnsi="Arial" w:cs="Arial"/>
          <w:b/>
          <w:bCs/>
          <w:color w:val="auto"/>
          <w:sz w:val="24"/>
          <w:szCs w:val="24"/>
        </w:rPr>
      </w:pPr>
      <w:bookmarkStart w:id="2" w:name="_Toc194250713"/>
      <w:r w:rsidRPr="00F16D0C">
        <w:rPr>
          <w:rFonts w:ascii="Arial" w:hAnsi="Arial" w:cs="Arial"/>
          <w:b/>
          <w:bCs/>
          <w:color w:val="auto"/>
          <w:sz w:val="24"/>
          <w:szCs w:val="24"/>
        </w:rPr>
        <w:lastRenderedPageBreak/>
        <w:t>1.0.</w:t>
      </w:r>
      <w:r w:rsidR="00001504" w:rsidRPr="00F16D0C">
        <w:rPr>
          <w:rFonts w:ascii="Arial" w:hAnsi="Arial" w:cs="Arial"/>
          <w:b/>
          <w:bCs/>
          <w:color w:val="auto"/>
          <w:sz w:val="24"/>
          <w:szCs w:val="24"/>
        </w:rPr>
        <w:t>Introduction</w:t>
      </w:r>
      <w:bookmarkEnd w:id="2"/>
    </w:p>
    <w:p w14:paraId="6B1B8D1B" w14:textId="77777777" w:rsidR="00217EEB" w:rsidRPr="00217EEB" w:rsidRDefault="00217EEB" w:rsidP="00217EEB"/>
    <w:p w14:paraId="71B8DFE6" w14:textId="5A19B1F6" w:rsidR="00C43745" w:rsidRPr="0048334C" w:rsidRDefault="009F119A" w:rsidP="00344EE2">
      <w:pPr>
        <w:jc w:val="both"/>
        <w:rPr>
          <w:rFonts w:ascii="Arial" w:hAnsi="Arial" w:cs="Arial"/>
        </w:rPr>
      </w:pPr>
      <w:r w:rsidRPr="0048334C">
        <w:rPr>
          <w:rFonts w:ascii="Arial" w:hAnsi="Arial" w:cs="Arial"/>
        </w:rPr>
        <w:t xml:space="preserve">The Coca-Cola Company </w:t>
      </w:r>
      <w:r w:rsidR="00E40C10" w:rsidRPr="0048334C">
        <w:rPr>
          <w:rFonts w:ascii="Arial" w:hAnsi="Arial" w:cs="Arial"/>
        </w:rPr>
        <w:t>offers</w:t>
      </w:r>
      <w:r w:rsidRPr="0048334C">
        <w:rPr>
          <w:rFonts w:ascii="Arial" w:hAnsi="Arial" w:cs="Arial"/>
        </w:rPr>
        <w:t xml:space="preserve"> a compelling case study due to its blend of history and modern innovation. </w:t>
      </w:r>
      <w:r w:rsidR="00ED2DAD" w:rsidRPr="0048334C">
        <w:rPr>
          <w:rFonts w:ascii="Arial" w:hAnsi="Arial" w:cs="Arial"/>
        </w:rPr>
        <w:t>Coca-Cola has faced several challenges in the past three years, including the COVID-19 pandemic, supply chain disruptions, and a shift towards healthier products</w:t>
      </w:r>
      <w:r w:rsidR="00646E4E">
        <w:rPr>
          <w:rFonts w:ascii="Arial" w:hAnsi="Arial" w:cs="Arial"/>
        </w:rPr>
        <w:t xml:space="preserve"> </w:t>
      </w:r>
      <w:r w:rsidR="00864CA4" w:rsidRPr="0048334C">
        <w:rPr>
          <w:rFonts w:ascii="Arial" w:hAnsi="Arial" w:cs="Arial"/>
        </w:rPr>
        <w:t xml:space="preserve">(The Guardian, 2021). </w:t>
      </w:r>
      <w:r w:rsidR="00ED2DAD" w:rsidRPr="0048334C">
        <w:rPr>
          <w:rFonts w:ascii="Arial" w:hAnsi="Arial" w:cs="Arial"/>
        </w:rPr>
        <w:t xml:space="preserve">Nevertheless, the </w:t>
      </w:r>
      <w:r w:rsidR="00930116">
        <w:rPr>
          <w:rFonts w:ascii="Arial" w:hAnsi="Arial" w:cs="Arial"/>
        </w:rPr>
        <w:t>C</w:t>
      </w:r>
      <w:r w:rsidR="00ED2DAD" w:rsidRPr="0048334C">
        <w:rPr>
          <w:rFonts w:ascii="Arial" w:hAnsi="Arial" w:cs="Arial"/>
        </w:rPr>
        <w:t xml:space="preserve">ompany </w:t>
      </w:r>
      <w:r w:rsidR="00864CA4" w:rsidRPr="0048334C">
        <w:rPr>
          <w:rFonts w:ascii="Arial" w:hAnsi="Arial" w:cs="Arial"/>
        </w:rPr>
        <w:t xml:space="preserve">has </w:t>
      </w:r>
      <w:r w:rsidR="00ED2DAD" w:rsidRPr="0048334C">
        <w:rPr>
          <w:rFonts w:ascii="Arial" w:hAnsi="Arial" w:cs="Arial"/>
        </w:rPr>
        <w:t xml:space="preserve">reported net revenues of approximately </w:t>
      </w:r>
      <w:r w:rsidR="004B3DAD" w:rsidRPr="0048334C">
        <w:rPr>
          <w:rFonts w:ascii="Arial" w:hAnsi="Arial" w:cs="Arial"/>
        </w:rPr>
        <w:t>$</w:t>
      </w:r>
      <w:r w:rsidR="00ED2DAD" w:rsidRPr="0048334C">
        <w:rPr>
          <w:rFonts w:ascii="Arial" w:hAnsi="Arial" w:cs="Arial"/>
        </w:rPr>
        <w:t>4</w:t>
      </w:r>
      <w:r w:rsidR="00CE734D">
        <w:rPr>
          <w:rFonts w:ascii="Arial" w:hAnsi="Arial" w:cs="Arial"/>
        </w:rPr>
        <w:t>7</w:t>
      </w:r>
      <w:r w:rsidR="00ED2DAD" w:rsidRPr="0048334C">
        <w:rPr>
          <w:rFonts w:ascii="Arial" w:hAnsi="Arial" w:cs="Arial"/>
        </w:rPr>
        <w:t>.0 billion in 202</w:t>
      </w:r>
      <w:r w:rsidR="00DB6249">
        <w:rPr>
          <w:rFonts w:ascii="Arial" w:hAnsi="Arial" w:cs="Arial"/>
        </w:rPr>
        <w:t>3</w:t>
      </w:r>
      <w:r w:rsidR="00ED2DAD" w:rsidRPr="0048334C">
        <w:rPr>
          <w:rFonts w:ascii="Arial" w:hAnsi="Arial" w:cs="Arial"/>
        </w:rPr>
        <w:t xml:space="preserve">, a 9% increase from the previous year, with a net income of about </w:t>
      </w:r>
      <w:r w:rsidR="004B3DAD" w:rsidRPr="0048334C">
        <w:rPr>
          <w:rFonts w:ascii="Arial" w:hAnsi="Arial" w:cs="Arial"/>
        </w:rPr>
        <w:t>$</w:t>
      </w:r>
      <w:r w:rsidR="00C101F5">
        <w:rPr>
          <w:rFonts w:ascii="Arial" w:hAnsi="Arial" w:cs="Arial"/>
        </w:rPr>
        <w:t>11</w:t>
      </w:r>
      <w:r w:rsidR="00ED2DAD" w:rsidRPr="0048334C">
        <w:rPr>
          <w:rFonts w:ascii="Arial" w:hAnsi="Arial" w:cs="Arial"/>
        </w:rPr>
        <w:t xml:space="preserve">.5 billion. This report </w:t>
      </w:r>
      <w:r w:rsidR="00B108BA" w:rsidRPr="0048334C">
        <w:rPr>
          <w:rFonts w:ascii="Arial" w:hAnsi="Arial" w:cs="Arial"/>
        </w:rPr>
        <w:t>will present</w:t>
      </w:r>
      <w:r w:rsidR="00ED2DAD" w:rsidRPr="0048334C">
        <w:rPr>
          <w:rFonts w:ascii="Arial" w:hAnsi="Arial" w:cs="Arial"/>
        </w:rPr>
        <w:t xml:space="preserve"> a strategic analysis of Coca-Cola, evaluating its current strategy, strengths, and weaknesses while aligning its vision and mission with its strategic direction. It concludes with recommendations for ensuring the </w:t>
      </w:r>
      <w:r w:rsidR="00930116">
        <w:rPr>
          <w:rFonts w:ascii="Arial" w:hAnsi="Arial" w:cs="Arial"/>
        </w:rPr>
        <w:t>C</w:t>
      </w:r>
      <w:r w:rsidR="00ED2DAD" w:rsidRPr="0048334C">
        <w:rPr>
          <w:rFonts w:ascii="Arial" w:hAnsi="Arial" w:cs="Arial"/>
        </w:rPr>
        <w:t>ompany's future sustainability in a volatile global market</w:t>
      </w:r>
      <w:r w:rsidR="00216BF0" w:rsidRPr="0048334C">
        <w:rPr>
          <w:rFonts w:ascii="Arial" w:hAnsi="Arial" w:cs="Arial"/>
        </w:rPr>
        <w:t xml:space="preserve"> </w:t>
      </w:r>
      <w:r w:rsidR="00C43745" w:rsidRPr="0048334C">
        <w:rPr>
          <w:rFonts w:ascii="Arial" w:hAnsi="Arial" w:cs="Arial"/>
        </w:rPr>
        <w:t>(Grant,</w:t>
      </w:r>
      <w:r w:rsidR="004C1421">
        <w:rPr>
          <w:rFonts w:ascii="Arial" w:hAnsi="Arial" w:cs="Arial"/>
        </w:rPr>
        <w:t xml:space="preserve"> </w:t>
      </w:r>
      <w:r w:rsidR="00C43745" w:rsidRPr="0048334C">
        <w:rPr>
          <w:rFonts w:ascii="Arial" w:hAnsi="Arial" w:cs="Arial"/>
        </w:rPr>
        <w:t>2021, pp. 59-64).</w:t>
      </w:r>
    </w:p>
    <w:p w14:paraId="464A812D" w14:textId="535697AA" w:rsidR="006B1CC1" w:rsidRPr="00D04D4B" w:rsidRDefault="00110A79" w:rsidP="00D04D4B">
      <w:pPr>
        <w:jc w:val="both"/>
        <w:rPr>
          <w:rFonts w:ascii="Arial" w:hAnsi="Arial" w:cs="Arial"/>
        </w:rPr>
      </w:pPr>
      <w:r w:rsidRPr="0048334C">
        <w:rPr>
          <w:rFonts w:ascii="Arial" w:hAnsi="Arial" w:cs="Arial"/>
        </w:rPr>
        <w:t xml:space="preserve">The report examines the Coca-Cola Company, a leading entity in the global beverage sector, which boasts an extensive portfolio of 500 brands across more than 200 countries. To remain competitive in a rapidly evolving market with technological advancements and a growing consumer preference for healthier and sustainable options, the report raises questions like how Coca-Cola approaches product diversification, the impact of changes to its bottling operations, and the alignment of its renowned brand with contemporary market demands. Additionally, the study will explore the </w:t>
      </w:r>
      <w:r w:rsidR="00930116">
        <w:rPr>
          <w:rFonts w:ascii="Arial" w:hAnsi="Arial" w:cs="Arial"/>
        </w:rPr>
        <w:t>C</w:t>
      </w:r>
      <w:r w:rsidRPr="0048334C">
        <w:rPr>
          <w:rFonts w:ascii="Arial" w:hAnsi="Arial" w:cs="Arial"/>
        </w:rPr>
        <w:t>ompany</w:t>
      </w:r>
      <w:r w:rsidR="00557CB1">
        <w:rPr>
          <w:rFonts w:ascii="Arial" w:hAnsi="Arial" w:cs="Arial"/>
        </w:rPr>
        <w:t>'</w:t>
      </w:r>
      <w:r w:rsidRPr="0048334C">
        <w:rPr>
          <w:rFonts w:ascii="Arial" w:hAnsi="Arial" w:cs="Arial"/>
        </w:rPr>
        <w:t xml:space="preserve">s efforts to balance innovation with preserving its traditional brand identity </w:t>
      </w:r>
      <w:r w:rsidR="00365DCF" w:rsidRPr="0048334C">
        <w:rPr>
          <w:rFonts w:ascii="Arial" w:hAnsi="Arial" w:cs="Arial"/>
        </w:rPr>
        <w:t xml:space="preserve">(Khan and Raza, 2023). </w:t>
      </w:r>
      <w:r w:rsidRPr="0048334C">
        <w:rPr>
          <w:rFonts w:ascii="Arial" w:hAnsi="Arial" w:cs="Arial"/>
        </w:rPr>
        <w:t>This continuous refinement of strategic approaches is essential for Coca-Cola's innovation and adaptability, underscoring its dedication to sustaining its market position in an ever-changing landscape</w:t>
      </w:r>
      <w:r w:rsidR="00FA23AC" w:rsidRPr="0048334C">
        <w:rPr>
          <w:rFonts w:ascii="Arial" w:hAnsi="Arial" w:cs="Arial"/>
        </w:rPr>
        <w:t xml:space="preserve"> (Serodio et al. 2020)</w:t>
      </w:r>
    </w:p>
    <w:p w14:paraId="5E330A03" w14:textId="1841D2A1" w:rsidR="00D33BAD" w:rsidRDefault="00D33BAD" w:rsidP="00D33BAD"/>
    <w:p w14:paraId="420827F1" w14:textId="77777777" w:rsidR="00F12275" w:rsidRDefault="00F12275" w:rsidP="00D33BAD"/>
    <w:p w14:paraId="35D5729B" w14:textId="77777777" w:rsidR="00F12275" w:rsidRDefault="00F12275" w:rsidP="00D33BAD"/>
    <w:p w14:paraId="534F77EA" w14:textId="77777777" w:rsidR="00F12275" w:rsidRDefault="00F12275" w:rsidP="00D33BAD"/>
    <w:p w14:paraId="2BF8E1BD" w14:textId="77777777" w:rsidR="00F12275" w:rsidRDefault="00F12275" w:rsidP="00D33BAD"/>
    <w:p w14:paraId="12F1664C" w14:textId="77777777" w:rsidR="00F12275" w:rsidRDefault="00F12275" w:rsidP="00D33BAD"/>
    <w:p w14:paraId="05E19B6A" w14:textId="77777777" w:rsidR="00F12275" w:rsidRDefault="00F12275" w:rsidP="00D33BAD"/>
    <w:p w14:paraId="60807617" w14:textId="77777777" w:rsidR="00F12275" w:rsidRDefault="00F12275" w:rsidP="00D33BAD"/>
    <w:p w14:paraId="3F347C4E" w14:textId="77777777" w:rsidR="00F12275" w:rsidRDefault="00F12275" w:rsidP="00D33BAD"/>
    <w:p w14:paraId="29D73921" w14:textId="77777777" w:rsidR="00F12275" w:rsidRPr="00D33BAD" w:rsidRDefault="00F12275" w:rsidP="00D33BAD"/>
    <w:p w14:paraId="1C78CA5C" w14:textId="450EE44D" w:rsidR="009C7E14" w:rsidRPr="00F16D0C" w:rsidRDefault="00F311BB" w:rsidP="00791C20">
      <w:pPr>
        <w:pStyle w:val="Heading1"/>
        <w:jc w:val="center"/>
        <w:rPr>
          <w:rFonts w:ascii="Arial" w:hAnsi="Arial" w:cs="Arial"/>
          <w:b/>
          <w:bCs/>
          <w:color w:val="auto"/>
          <w:sz w:val="24"/>
          <w:szCs w:val="24"/>
        </w:rPr>
      </w:pPr>
      <w:bookmarkStart w:id="3" w:name="_Toc194250714"/>
      <w:r w:rsidRPr="00F16D0C">
        <w:rPr>
          <w:rFonts w:ascii="Arial" w:hAnsi="Arial" w:cs="Arial"/>
          <w:b/>
          <w:bCs/>
          <w:color w:val="auto"/>
          <w:sz w:val="24"/>
          <w:szCs w:val="24"/>
        </w:rPr>
        <w:lastRenderedPageBreak/>
        <w:t xml:space="preserve">2.0. The </w:t>
      </w:r>
      <w:r w:rsidR="00121EFA" w:rsidRPr="00F16D0C">
        <w:rPr>
          <w:rFonts w:ascii="Arial" w:hAnsi="Arial" w:cs="Arial"/>
          <w:b/>
          <w:bCs/>
          <w:color w:val="auto"/>
          <w:sz w:val="24"/>
          <w:szCs w:val="24"/>
        </w:rPr>
        <w:t>Company Background</w:t>
      </w:r>
      <w:r w:rsidR="00974398" w:rsidRPr="00F16D0C">
        <w:rPr>
          <w:rFonts w:ascii="Arial" w:hAnsi="Arial" w:cs="Arial"/>
          <w:b/>
          <w:bCs/>
          <w:color w:val="auto"/>
          <w:sz w:val="24"/>
          <w:szCs w:val="24"/>
        </w:rPr>
        <w:t>,</w:t>
      </w:r>
      <w:r w:rsidR="00121EFA" w:rsidRPr="00F16D0C">
        <w:rPr>
          <w:rFonts w:ascii="Arial" w:hAnsi="Arial" w:cs="Arial"/>
          <w:b/>
          <w:bCs/>
          <w:color w:val="auto"/>
          <w:sz w:val="24"/>
          <w:szCs w:val="24"/>
        </w:rPr>
        <w:t xml:space="preserve"> </w:t>
      </w:r>
      <w:r w:rsidR="00974398" w:rsidRPr="00F16D0C">
        <w:rPr>
          <w:rFonts w:ascii="Arial" w:hAnsi="Arial" w:cs="Arial"/>
          <w:b/>
          <w:bCs/>
          <w:color w:val="auto"/>
          <w:sz w:val="24"/>
          <w:szCs w:val="24"/>
        </w:rPr>
        <w:t>Vision and Mission</w:t>
      </w:r>
      <w:bookmarkEnd w:id="3"/>
    </w:p>
    <w:p w14:paraId="37A8CE96" w14:textId="347B45A6" w:rsidR="00EE484D" w:rsidRPr="00F16D0C" w:rsidRDefault="00EE484D" w:rsidP="00324071">
      <w:pPr>
        <w:pStyle w:val="Heading1"/>
        <w:jc w:val="both"/>
        <w:rPr>
          <w:rFonts w:ascii="Arial" w:hAnsi="Arial" w:cs="Arial"/>
          <w:b/>
          <w:bCs/>
          <w:color w:val="auto"/>
          <w:sz w:val="24"/>
          <w:szCs w:val="24"/>
        </w:rPr>
      </w:pPr>
      <w:bookmarkStart w:id="4" w:name="_Toc194250715"/>
      <w:r w:rsidRPr="00F16D0C">
        <w:rPr>
          <w:rFonts w:ascii="Arial" w:hAnsi="Arial" w:cs="Arial"/>
          <w:b/>
          <w:bCs/>
          <w:color w:val="auto"/>
          <w:sz w:val="24"/>
          <w:szCs w:val="24"/>
        </w:rPr>
        <w:t xml:space="preserve">2.1. </w:t>
      </w:r>
      <w:r w:rsidR="00F11F09" w:rsidRPr="00F16D0C">
        <w:rPr>
          <w:rFonts w:ascii="Arial" w:hAnsi="Arial" w:cs="Arial"/>
          <w:b/>
          <w:bCs/>
          <w:color w:val="auto"/>
          <w:sz w:val="24"/>
          <w:szCs w:val="24"/>
        </w:rPr>
        <w:t>Company Background</w:t>
      </w:r>
      <w:bookmarkEnd w:id="4"/>
    </w:p>
    <w:p w14:paraId="4E4C94F1" w14:textId="197111DB" w:rsidR="006F240E" w:rsidRDefault="00B97A98" w:rsidP="00324071">
      <w:pPr>
        <w:jc w:val="both"/>
        <w:rPr>
          <w:rFonts w:ascii="Arial" w:hAnsi="Arial" w:cs="Arial"/>
        </w:rPr>
      </w:pPr>
      <w:r w:rsidRPr="007C50A4">
        <w:rPr>
          <w:rFonts w:ascii="Arial" w:hAnsi="Arial" w:cs="Arial"/>
        </w:rPr>
        <w:t xml:space="preserve">According to </w:t>
      </w:r>
      <w:r w:rsidR="00280A01" w:rsidRPr="007C50A4">
        <w:rPr>
          <w:rFonts w:ascii="Arial" w:hAnsi="Arial" w:cs="Arial"/>
        </w:rPr>
        <w:t>Moran</w:t>
      </w:r>
      <w:r w:rsidRPr="007C50A4">
        <w:rPr>
          <w:rFonts w:ascii="Arial" w:hAnsi="Arial" w:cs="Arial"/>
        </w:rPr>
        <w:t xml:space="preserve"> (2024), on</w:t>
      </w:r>
      <w:r w:rsidR="00F24C7A" w:rsidRPr="007C50A4">
        <w:rPr>
          <w:rFonts w:ascii="Arial" w:hAnsi="Arial" w:cs="Arial"/>
        </w:rPr>
        <w:t xml:space="preserve"> May 8, 1886, the first Coca-Cola was served at </w:t>
      </w:r>
      <w:r w:rsidR="00615B60">
        <w:rPr>
          <w:rFonts w:ascii="Arial" w:hAnsi="Arial" w:cs="Arial"/>
        </w:rPr>
        <w:t>Jacobs</w:t>
      </w:r>
      <w:r w:rsidR="00F24C7A" w:rsidRPr="007C50A4">
        <w:rPr>
          <w:rFonts w:ascii="Arial" w:hAnsi="Arial" w:cs="Arial"/>
        </w:rPr>
        <w:t xml:space="preserve"> Pharmacy in Atlanta, Georgia</w:t>
      </w:r>
      <w:r w:rsidR="00DE0E9D" w:rsidRPr="007C50A4">
        <w:rPr>
          <w:rFonts w:ascii="Arial" w:hAnsi="Arial" w:cs="Arial"/>
        </w:rPr>
        <w:t xml:space="preserve">. </w:t>
      </w:r>
      <w:r w:rsidR="000F08EC" w:rsidRPr="007C50A4">
        <w:rPr>
          <w:rFonts w:ascii="Arial" w:hAnsi="Arial" w:cs="Arial"/>
        </w:rPr>
        <w:t>Dr. John Pemberton created it</w:t>
      </w:r>
      <w:r w:rsidR="00F24C7A" w:rsidRPr="007C50A4">
        <w:rPr>
          <w:rFonts w:ascii="Arial" w:hAnsi="Arial" w:cs="Arial"/>
        </w:rPr>
        <w:t xml:space="preserve"> as a remedy for common health issues. Little did he know</w:t>
      </w:r>
      <w:r w:rsidR="00DC41F4" w:rsidRPr="007C50A4">
        <w:rPr>
          <w:rFonts w:ascii="Arial" w:hAnsi="Arial" w:cs="Arial"/>
        </w:rPr>
        <w:t xml:space="preserve"> that</w:t>
      </w:r>
      <w:r w:rsidR="00F24C7A" w:rsidRPr="007C50A4">
        <w:rPr>
          <w:rFonts w:ascii="Arial" w:hAnsi="Arial" w:cs="Arial"/>
        </w:rPr>
        <w:t xml:space="preserve"> his invention would </w:t>
      </w:r>
      <w:r w:rsidR="00E240D0" w:rsidRPr="007C50A4">
        <w:rPr>
          <w:rFonts w:ascii="Arial" w:hAnsi="Arial" w:cs="Arial"/>
        </w:rPr>
        <w:t>become</w:t>
      </w:r>
      <w:r w:rsidR="00F24C7A" w:rsidRPr="007C50A4">
        <w:rPr>
          <w:rFonts w:ascii="Arial" w:hAnsi="Arial" w:cs="Arial"/>
        </w:rPr>
        <w:t xml:space="preserve"> one of the world's most </w:t>
      </w:r>
      <w:r w:rsidR="00DC41F4" w:rsidRPr="007C50A4">
        <w:rPr>
          <w:rFonts w:ascii="Arial" w:hAnsi="Arial" w:cs="Arial"/>
        </w:rPr>
        <w:t>recognisable</w:t>
      </w:r>
      <w:r w:rsidR="00F24C7A" w:rsidRPr="007C50A4">
        <w:rPr>
          <w:rFonts w:ascii="Arial" w:hAnsi="Arial" w:cs="Arial"/>
        </w:rPr>
        <w:t xml:space="preserve"> brands. Fast forward to May 8, 2021</w:t>
      </w:r>
      <w:r w:rsidR="00DC41F4" w:rsidRPr="007C50A4">
        <w:rPr>
          <w:rFonts w:ascii="Arial" w:hAnsi="Arial" w:cs="Arial"/>
        </w:rPr>
        <w:t>.</w:t>
      </w:r>
      <w:r w:rsidR="00F24C7A" w:rsidRPr="007C50A4">
        <w:rPr>
          <w:rFonts w:ascii="Arial" w:hAnsi="Arial" w:cs="Arial"/>
        </w:rPr>
        <w:t xml:space="preserve"> The Coca-Cola Company marked its 135th anniversary</w:t>
      </w:r>
      <w:r w:rsidR="007F5710" w:rsidRPr="007C50A4">
        <w:rPr>
          <w:rFonts w:ascii="Arial" w:hAnsi="Arial" w:cs="Arial"/>
        </w:rPr>
        <w:t xml:space="preserve"> and continue</w:t>
      </w:r>
      <w:r w:rsidR="00F5712B" w:rsidRPr="007C50A4">
        <w:rPr>
          <w:rFonts w:ascii="Arial" w:hAnsi="Arial" w:cs="Arial"/>
        </w:rPr>
        <w:t>d</w:t>
      </w:r>
      <w:r w:rsidR="007F5710" w:rsidRPr="007C50A4">
        <w:rPr>
          <w:rFonts w:ascii="Arial" w:hAnsi="Arial" w:cs="Arial"/>
        </w:rPr>
        <w:t xml:space="preserve"> to grow</w:t>
      </w:r>
      <w:r w:rsidR="00454687" w:rsidRPr="007C50A4">
        <w:rPr>
          <w:rFonts w:ascii="Arial" w:hAnsi="Arial" w:cs="Arial"/>
        </w:rPr>
        <w:t xml:space="preserve">. </w:t>
      </w:r>
      <w:r w:rsidR="002721C5" w:rsidRPr="007C50A4">
        <w:rPr>
          <w:rFonts w:ascii="Arial" w:hAnsi="Arial" w:cs="Arial"/>
        </w:rPr>
        <w:t>Through</w:t>
      </w:r>
      <w:r w:rsidR="00454687" w:rsidRPr="007C50A4">
        <w:rPr>
          <w:rFonts w:ascii="Arial" w:hAnsi="Arial" w:cs="Arial"/>
        </w:rPr>
        <w:t xml:space="preserve"> 2024, the </w:t>
      </w:r>
      <w:r w:rsidR="001F15BE">
        <w:rPr>
          <w:rFonts w:ascii="Arial" w:hAnsi="Arial" w:cs="Arial"/>
        </w:rPr>
        <w:t>C</w:t>
      </w:r>
      <w:r w:rsidR="00454687" w:rsidRPr="007C50A4">
        <w:rPr>
          <w:rFonts w:ascii="Arial" w:hAnsi="Arial" w:cs="Arial"/>
        </w:rPr>
        <w:t>ompany</w:t>
      </w:r>
      <w:r w:rsidR="003A2C59" w:rsidRPr="007C50A4">
        <w:rPr>
          <w:rFonts w:ascii="Arial" w:hAnsi="Arial" w:cs="Arial"/>
        </w:rPr>
        <w:t xml:space="preserve"> </w:t>
      </w:r>
      <w:r w:rsidR="00F24C7A" w:rsidRPr="007C50A4">
        <w:rPr>
          <w:rFonts w:ascii="Arial" w:hAnsi="Arial" w:cs="Arial"/>
        </w:rPr>
        <w:t>s</w:t>
      </w:r>
      <w:r w:rsidR="00502F82" w:rsidRPr="007C50A4">
        <w:rPr>
          <w:rFonts w:ascii="Arial" w:hAnsi="Arial" w:cs="Arial"/>
        </w:rPr>
        <w:t>old</w:t>
      </w:r>
      <w:r w:rsidR="00F24C7A" w:rsidRPr="007C50A4">
        <w:rPr>
          <w:rFonts w:ascii="Arial" w:hAnsi="Arial" w:cs="Arial"/>
        </w:rPr>
        <w:t xml:space="preserve"> over 2.2 billion servings daily in more than 200 countries worldwide. This journey reflects the significant changes the Coca-Cola Company has undergone</w:t>
      </w:r>
      <w:r w:rsidR="00550A11" w:rsidRPr="007C50A4">
        <w:rPr>
          <w:rFonts w:ascii="Arial" w:hAnsi="Arial" w:cs="Arial"/>
        </w:rPr>
        <w:t>.</w:t>
      </w:r>
      <w:r w:rsidR="00F24C7A" w:rsidRPr="007C50A4">
        <w:rPr>
          <w:rFonts w:ascii="Arial" w:hAnsi="Arial" w:cs="Arial"/>
        </w:rPr>
        <w:t xml:space="preserve"> </w:t>
      </w:r>
      <w:r w:rsidR="00740E6F" w:rsidRPr="007C50A4">
        <w:rPr>
          <w:rFonts w:ascii="Arial" w:hAnsi="Arial" w:cs="Arial"/>
        </w:rPr>
        <w:t>The</w:t>
      </w:r>
      <w:r w:rsidR="005D729E" w:rsidRPr="007C50A4">
        <w:rPr>
          <w:rFonts w:ascii="Arial" w:hAnsi="Arial" w:cs="Arial"/>
        </w:rPr>
        <w:t xml:space="preserve"> product </w:t>
      </w:r>
      <w:r w:rsidR="00830436" w:rsidRPr="007C50A4">
        <w:rPr>
          <w:rFonts w:ascii="Arial" w:hAnsi="Arial" w:cs="Arial"/>
        </w:rPr>
        <w:t>range</w:t>
      </w:r>
      <w:r w:rsidR="005D729E" w:rsidRPr="007C50A4">
        <w:rPr>
          <w:rFonts w:ascii="Arial" w:hAnsi="Arial" w:cs="Arial"/>
        </w:rPr>
        <w:t xml:space="preserve"> has </w:t>
      </w:r>
      <w:r w:rsidR="00570492" w:rsidRPr="007C50A4">
        <w:rPr>
          <w:rFonts w:ascii="Arial" w:hAnsi="Arial" w:cs="Arial"/>
        </w:rPr>
        <w:t>significantly expanded</w:t>
      </w:r>
      <w:r w:rsidR="005D729E" w:rsidRPr="007C50A4">
        <w:rPr>
          <w:rFonts w:ascii="Arial" w:hAnsi="Arial" w:cs="Arial"/>
        </w:rPr>
        <w:t xml:space="preserve"> over the decades to include lower-calorie options like Diet Coke and Coke Zero. </w:t>
      </w:r>
      <w:r w:rsidR="00F370A9">
        <w:rPr>
          <w:rFonts w:ascii="Arial" w:hAnsi="Arial" w:cs="Arial"/>
        </w:rPr>
        <w:t>The Company has expanded its product line to include juices, coffee, energy drinks, and enhanced waters to meet diverse consumer demands. Effective branding and marketing have been key to Coca-Cola's global success</w:t>
      </w:r>
      <w:r w:rsidR="00164302">
        <w:rPr>
          <w:rFonts w:ascii="Arial" w:hAnsi="Arial" w:cs="Arial"/>
        </w:rPr>
        <w:t xml:space="preserve"> </w:t>
      </w:r>
      <w:r w:rsidR="007C4356" w:rsidRPr="007C50A4">
        <w:rPr>
          <w:rFonts w:ascii="Arial" w:hAnsi="Arial" w:cs="Arial"/>
        </w:rPr>
        <w:t>(The Strategy Institute, 2025)</w:t>
      </w:r>
      <w:r w:rsidR="0063145B" w:rsidRPr="007C50A4">
        <w:rPr>
          <w:rFonts w:ascii="Arial" w:hAnsi="Arial" w:cs="Arial"/>
        </w:rPr>
        <w:t>.</w:t>
      </w:r>
    </w:p>
    <w:p w14:paraId="6877E70A" w14:textId="2D0B91E5" w:rsidR="00F66C46" w:rsidRPr="0003172C" w:rsidRDefault="0085763A" w:rsidP="0003172C">
      <w:pPr>
        <w:pStyle w:val="Heading1"/>
        <w:rPr>
          <w:rFonts w:ascii="Arial" w:hAnsi="Arial" w:cs="Arial"/>
          <w:b/>
          <w:bCs/>
          <w:color w:val="auto"/>
          <w:sz w:val="24"/>
          <w:szCs w:val="24"/>
        </w:rPr>
      </w:pPr>
      <w:bookmarkStart w:id="5" w:name="_Toc194250716"/>
      <w:r w:rsidRPr="0003172C">
        <w:rPr>
          <w:rFonts w:ascii="Arial" w:hAnsi="Arial" w:cs="Arial"/>
          <w:b/>
          <w:bCs/>
          <w:color w:val="auto"/>
          <w:sz w:val="24"/>
          <w:szCs w:val="24"/>
        </w:rPr>
        <w:t>2.2</w:t>
      </w:r>
      <w:r w:rsidR="00853E03" w:rsidRPr="0003172C">
        <w:rPr>
          <w:rFonts w:ascii="Arial" w:hAnsi="Arial" w:cs="Arial"/>
          <w:b/>
          <w:bCs/>
          <w:color w:val="auto"/>
          <w:sz w:val="24"/>
          <w:szCs w:val="24"/>
        </w:rPr>
        <w:t>.</w:t>
      </w:r>
      <w:r w:rsidR="00F66C46" w:rsidRPr="0003172C">
        <w:rPr>
          <w:rFonts w:ascii="Arial" w:hAnsi="Arial" w:cs="Arial"/>
          <w:b/>
          <w:bCs/>
          <w:color w:val="auto"/>
          <w:sz w:val="24"/>
          <w:szCs w:val="24"/>
        </w:rPr>
        <w:t>The Company's Mission Statement</w:t>
      </w:r>
      <w:bookmarkEnd w:id="5"/>
      <w:r w:rsidR="00F66C46" w:rsidRPr="0003172C">
        <w:rPr>
          <w:rFonts w:ascii="Arial" w:hAnsi="Arial" w:cs="Arial"/>
          <w:b/>
          <w:bCs/>
          <w:color w:val="auto"/>
          <w:sz w:val="24"/>
          <w:szCs w:val="24"/>
        </w:rPr>
        <w:t xml:space="preserve"> </w:t>
      </w:r>
    </w:p>
    <w:p w14:paraId="28E33591" w14:textId="47B3BC8B" w:rsidR="00F66C46" w:rsidRPr="007C50A4" w:rsidRDefault="00E6359A" w:rsidP="00F66C46">
      <w:pPr>
        <w:jc w:val="both"/>
        <w:rPr>
          <w:rFonts w:ascii="Arial" w:hAnsi="Arial" w:cs="Arial"/>
        </w:rPr>
      </w:pPr>
      <w:r>
        <w:rPr>
          <w:rFonts w:ascii="Arial" w:hAnsi="Arial" w:cs="Arial"/>
        </w:rPr>
        <w:t>“</w:t>
      </w:r>
      <w:r w:rsidR="00F66C46" w:rsidRPr="00F66C46">
        <w:rPr>
          <w:rFonts w:ascii="Arial" w:hAnsi="Arial" w:cs="Arial"/>
        </w:rPr>
        <w:t xml:space="preserve">To refresh the world in mind, body, and spirit. To inspire moments of optimism and happiness through the brands and actions." </w:t>
      </w:r>
      <w:r w:rsidR="00B47F98">
        <w:rPr>
          <w:rFonts w:ascii="Arial" w:hAnsi="Arial" w:cs="Arial"/>
        </w:rPr>
        <w:t>The mission appears simple, yet its execution has contributed to Coca-Cola's status as a leading global beverage company</w:t>
      </w:r>
      <w:r w:rsidR="005C68F7">
        <w:rPr>
          <w:rFonts w:ascii="Arial" w:hAnsi="Arial" w:cs="Arial"/>
        </w:rPr>
        <w:t xml:space="preserve"> </w:t>
      </w:r>
      <w:r w:rsidR="00F66C46" w:rsidRPr="00F66C46">
        <w:rPr>
          <w:rFonts w:ascii="Arial" w:hAnsi="Arial" w:cs="Arial"/>
        </w:rPr>
        <w:t xml:space="preserve">(Boardmix, 2025). </w:t>
      </w:r>
    </w:p>
    <w:p w14:paraId="2A52CF7E" w14:textId="07232316" w:rsidR="009C4F1C" w:rsidRPr="00DB6C0B" w:rsidRDefault="00354F62" w:rsidP="00DB6C0B">
      <w:pPr>
        <w:pStyle w:val="Heading1"/>
        <w:rPr>
          <w:rFonts w:ascii="Arial" w:hAnsi="Arial" w:cs="Arial"/>
          <w:b/>
          <w:bCs/>
          <w:color w:val="auto"/>
          <w:sz w:val="24"/>
          <w:szCs w:val="24"/>
        </w:rPr>
      </w:pPr>
      <w:bookmarkStart w:id="6" w:name="_Toc194250717"/>
      <w:r w:rsidRPr="0048334C">
        <w:rPr>
          <w:rFonts w:ascii="Arial" w:hAnsi="Arial" w:cs="Arial"/>
          <w:b/>
          <w:bCs/>
          <w:color w:val="auto"/>
          <w:sz w:val="24"/>
          <w:szCs w:val="24"/>
        </w:rPr>
        <w:t xml:space="preserve">2.3. </w:t>
      </w:r>
      <w:r w:rsidR="002D7A93" w:rsidRPr="0048334C">
        <w:rPr>
          <w:rFonts w:ascii="Arial" w:hAnsi="Arial" w:cs="Arial"/>
          <w:b/>
          <w:bCs/>
          <w:color w:val="auto"/>
          <w:sz w:val="24"/>
          <w:szCs w:val="24"/>
        </w:rPr>
        <w:t>Coca-Cola</w:t>
      </w:r>
      <w:r w:rsidR="00D73556" w:rsidRPr="0048334C">
        <w:rPr>
          <w:rFonts w:ascii="Arial" w:hAnsi="Arial" w:cs="Arial"/>
          <w:b/>
          <w:bCs/>
          <w:color w:val="auto"/>
          <w:sz w:val="24"/>
          <w:szCs w:val="24"/>
        </w:rPr>
        <w:t>'</w:t>
      </w:r>
      <w:r w:rsidR="002D7A93" w:rsidRPr="0048334C">
        <w:rPr>
          <w:rFonts w:ascii="Arial" w:hAnsi="Arial" w:cs="Arial"/>
          <w:b/>
          <w:bCs/>
          <w:color w:val="auto"/>
          <w:sz w:val="24"/>
          <w:szCs w:val="24"/>
        </w:rPr>
        <w:t xml:space="preserve">s </w:t>
      </w:r>
      <w:r w:rsidR="00CF51E1" w:rsidRPr="0048334C">
        <w:rPr>
          <w:rFonts w:ascii="Arial" w:hAnsi="Arial" w:cs="Arial"/>
          <w:b/>
          <w:bCs/>
          <w:color w:val="auto"/>
          <w:sz w:val="24"/>
          <w:szCs w:val="24"/>
        </w:rPr>
        <w:t>Vision</w:t>
      </w:r>
      <w:bookmarkEnd w:id="6"/>
      <w:r w:rsidR="00CF51E1" w:rsidRPr="0048334C">
        <w:rPr>
          <w:rFonts w:ascii="Arial" w:hAnsi="Arial" w:cs="Arial"/>
          <w:b/>
          <w:bCs/>
          <w:color w:val="auto"/>
          <w:sz w:val="24"/>
          <w:szCs w:val="24"/>
        </w:rPr>
        <w:t xml:space="preserve"> </w:t>
      </w:r>
    </w:p>
    <w:p w14:paraId="45FC8E46" w14:textId="03CF4A52" w:rsidR="001F6D9C" w:rsidRPr="007C50A4" w:rsidRDefault="00EA51F7" w:rsidP="00CE6B5A">
      <w:pPr>
        <w:jc w:val="both"/>
        <w:rPr>
          <w:rFonts w:ascii="Arial" w:hAnsi="Arial" w:cs="Arial"/>
          <w:b/>
          <w:bCs/>
        </w:rPr>
      </w:pPr>
      <w:r w:rsidRPr="007C50A4">
        <w:rPr>
          <w:rFonts w:ascii="Arial" w:hAnsi="Arial" w:cs="Arial"/>
        </w:rPr>
        <w:t xml:space="preserve">The </w:t>
      </w:r>
      <w:r w:rsidR="001F15BE">
        <w:rPr>
          <w:rFonts w:ascii="Arial" w:hAnsi="Arial" w:cs="Arial"/>
        </w:rPr>
        <w:t>C</w:t>
      </w:r>
      <w:r w:rsidRPr="007C50A4">
        <w:rPr>
          <w:rFonts w:ascii="Arial" w:hAnsi="Arial" w:cs="Arial"/>
        </w:rPr>
        <w:t>ompany</w:t>
      </w:r>
      <w:r w:rsidR="00D73556">
        <w:rPr>
          <w:rFonts w:ascii="Arial" w:hAnsi="Arial" w:cs="Arial"/>
        </w:rPr>
        <w:t>'</w:t>
      </w:r>
      <w:r w:rsidRPr="007C50A4">
        <w:rPr>
          <w:rFonts w:ascii="Arial" w:hAnsi="Arial" w:cs="Arial"/>
        </w:rPr>
        <w:t>s</w:t>
      </w:r>
      <w:r w:rsidR="00AE3564" w:rsidRPr="007C50A4">
        <w:rPr>
          <w:rFonts w:ascii="Arial" w:hAnsi="Arial" w:cs="Arial"/>
        </w:rPr>
        <w:t xml:space="preserve"> vision </w:t>
      </w:r>
      <w:r w:rsidR="00ED2E31" w:rsidRPr="007C50A4">
        <w:rPr>
          <w:rFonts w:ascii="Arial" w:hAnsi="Arial" w:cs="Arial"/>
        </w:rPr>
        <w:t>is</w:t>
      </w:r>
      <w:r w:rsidR="00AE3564" w:rsidRPr="007C50A4">
        <w:rPr>
          <w:rFonts w:ascii="Arial" w:hAnsi="Arial" w:cs="Arial"/>
        </w:rPr>
        <w:t xml:space="preserve"> the foundation for its strategic plan</w:t>
      </w:r>
      <w:r w:rsidR="003243BF" w:rsidRPr="007C50A4">
        <w:rPr>
          <w:rFonts w:ascii="Arial" w:hAnsi="Arial" w:cs="Arial"/>
        </w:rPr>
        <w:t xml:space="preserve"> and guides</w:t>
      </w:r>
      <w:r w:rsidR="00AE3564" w:rsidRPr="007C50A4">
        <w:rPr>
          <w:rFonts w:ascii="Arial" w:hAnsi="Arial" w:cs="Arial"/>
        </w:rPr>
        <w:t xml:space="preserve"> its operations. Known as the "6 P's," it outlines the areas for success. </w:t>
      </w:r>
      <w:r w:rsidR="00CE6B5A">
        <w:rPr>
          <w:rFonts w:ascii="Arial" w:hAnsi="Arial" w:cs="Arial"/>
        </w:rPr>
        <w:t>These six pillars highlight</w:t>
      </w:r>
      <w:r w:rsidR="006457EC" w:rsidRPr="007C50A4">
        <w:rPr>
          <w:rFonts w:ascii="Arial" w:hAnsi="Arial" w:cs="Arial"/>
        </w:rPr>
        <w:t xml:space="preserve"> </w:t>
      </w:r>
      <w:r w:rsidR="0026595A" w:rsidRPr="007C50A4">
        <w:rPr>
          <w:rFonts w:ascii="Arial" w:hAnsi="Arial" w:cs="Arial"/>
        </w:rPr>
        <w:t>Coca-Cola</w:t>
      </w:r>
      <w:r w:rsidR="00D73556">
        <w:rPr>
          <w:rFonts w:ascii="Arial" w:hAnsi="Arial" w:cs="Arial"/>
        </w:rPr>
        <w:t>'</w:t>
      </w:r>
      <w:r w:rsidR="0026595A" w:rsidRPr="007C50A4">
        <w:rPr>
          <w:rFonts w:ascii="Arial" w:hAnsi="Arial" w:cs="Arial"/>
        </w:rPr>
        <w:t xml:space="preserve">s </w:t>
      </w:r>
      <w:r w:rsidR="00AE3564" w:rsidRPr="007C50A4">
        <w:rPr>
          <w:rFonts w:ascii="Arial" w:hAnsi="Arial" w:cs="Arial"/>
        </w:rPr>
        <w:t>plans.</w:t>
      </w:r>
    </w:p>
    <w:p w14:paraId="60F41FDC" w14:textId="23DD0C39" w:rsidR="007E18CA" w:rsidRPr="007C50A4" w:rsidRDefault="007E18CA" w:rsidP="00CE6B5A">
      <w:pPr>
        <w:jc w:val="both"/>
        <w:rPr>
          <w:rFonts w:ascii="Arial" w:hAnsi="Arial" w:cs="Arial"/>
        </w:rPr>
      </w:pPr>
      <w:r w:rsidRPr="007C50A4">
        <w:rPr>
          <w:rFonts w:ascii="Arial" w:hAnsi="Arial" w:cs="Arial"/>
          <w:b/>
          <w:bCs/>
        </w:rPr>
        <w:t>People</w:t>
      </w:r>
      <w:r w:rsidR="00022E6C" w:rsidRPr="007C50A4">
        <w:rPr>
          <w:rFonts w:ascii="Arial" w:hAnsi="Arial" w:cs="Arial"/>
          <w:b/>
          <w:bCs/>
        </w:rPr>
        <w:t>:</w:t>
      </w:r>
      <w:r w:rsidRPr="007C50A4">
        <w:rPr>
          <w:rFonts w:ascii="Arial" w:hAnsi="Arial" w:cs="Arial"/>
          <w:b/>
          <w:bCs/>
        </w:rPr>
        <w:t xml:space="preserve"> </w:t>
      </w:r>
      <w:r w:rsidR="00E113ED" w:rsidRPr="007C50A4">
        <w:rPr>
          <w:rFonts w:ascii="Arial" w:hAnsi="Arial" w:cs="Arial"/>
        </w:rPr>
        <w:t xml:space="preserve">Create an </w:t>
      </w:r>
      <w:r w:rsidR="00057CA3" w:rsidRPr="007C50A4">
        <w:rPr>
          <w:rFonts w:ascii="Arial" w:hAnsi="Arial" w:cs="Arial"/>
        </w:rPr>
        <w:t>excellent</w:t>
      </w:r>
      <w:r w:rsidR="00E113ED" w:rsidRPr="007C50A4">
        <w:rPr>
          <w:rFonts w:ascii="Arial" w:hAnsi="Arial" w:cs="Arial"/>
        </w:rPr>
        <w:t xml:space="preserve"> work environment that motivates individuals to reach </w:t>
      </w:r>
      <w:r w:rsidR="00665494" w:rsidRPr="007C50A4">
        <w:rPr>
          <w:rFonts w:ascii="Arial" w:hAnsi="Arial" w:cs="Arial"/>
        </w:rPr>
        <w:t>their best</w:t>
      </w:r>
      <w:r w:rsidR="00E113ED" w:rsidRPr="007C50A4">
        <w:rPr>
          <w:rFonts w:ascii="Arial" w:hAnsi="Arial" w:cs="Arial"/>
        </w:rPr>
        <w:t>.</w:t>
      </w:r>
    </w:p>
    <w:p w14:paraId="2D141BC2" w14:textId="647350F2" w:rsidR="00602118" w:rsidRPr="007C50A4" w:rsidRDefault="006504E5" w:rsidP="00CE6B5A">
      <w:pPr>
        <w:jc w:val="both"/>
        <w:rPr>
          <w:rFonts w:ascii="Arial" w:hAnsi="Arial" w:cs="Arial"/>
        </w:rPr>
      </w:pPr>
      <w:r>
        <w:rPr>
          <w:rFonts w:ascii="Arial" w:hAnsi="Arial" w:cs="Arial"/>
          <w:b/>
          <w:bCs/>
        </w:rPr>
        <w:t xml:space="preserve">Portfolio: </w:t>
      </w:r>
      <w:r w:rsidRPr="006504E5">
        <w:rPr>
          <w:rFonts w:ascii="Arial" w:hAnsi="Arial" w:cs="Arial"/>
        </w:rPr>
        <w:t>Present to the world a collection of high-quality beverage brands that recognise and fulfil</w:t>
      </w:r>
      <w:r w:rsidR="00AF4059" w:rsidRPr="007C50A4">
        <w:rPr>
          <w:rFonts w:ascii="Arial" w:hAnsi="Arial" w:cs="Arial"/>
        </w:rPr>
        <w:t xml:space="preserve"> people's wants and needs.</w:t>
      </w:r>
    </w:p>
    <w:p w14:paraId="3E7DABE1" w14:textId="6809493E" w:rsidR="000D7AAC" w:rsidRPr="007C50A4" w:rsidRDefault="007E1B56" w:rsidP="00CE6B5A">
      <w:pPr>
        <w:jc w:val="both"/>
        <w:rPr>
          <w:rFonts w:ascii="Arial" w:hAnsi="Arial" w:cs="Arial"/>
          <w:b/>
          <w:bCs/>
        </w:rPr>
      </w:pPr>
      <w:r w:rsidRPr="007C50A4">
        <w:rPr>
          <w:rFonts w:ascii="Arial" w:hAnsi="Arial" w:cs="Arial"/>
          <w:b/>
          <w:bCs/>
        </w:rPr>
        <w:t xml:space="preserve">Partners: </w:t>
      </w:r>
      <w:r w:rsidR="00885050" w:rsidRPr="007C50A4">
        <w:rPr>
          <w:rFonts w:ascii="Arial" w:hAnsi="Arial" w:cs="Arial"/>
        </w:rPr>
        <w:t xml:space="preserve">Cultivate a </w:t>
      </w:r>
      <w:r w:rsidR="001C1D16" w:rsidRPr="007C50A4">
        <w:rPr>
          <w:rFonts w:ascii="Arial" w:hAnsi="Arial" w:cs="Arial"/>
        </w:rPr>
        <w:t>thriving</w:t>
      </w:r>
      <w:r w:rsidR="00885050" w:rsidRPr="007C50A4">
        <w:rPr>
          <w:rFonts w:ascii="Arial" w:hAnsi="Arial" w:cs="Arial"/>
        </w:rPr>
        <w:t xml:space="preserve"> network of clients and vendors, establish</w:t>
      </w:r>
      <w:r w:rsidR="00E56A86" w:rsidRPr="007C50A4">
        <w:rPr>
          <w:rFonts w:ascii="Arial" w:hAnsi="Arial" w:cs="Arial"/>
        </w:rPr>
        <w:t>ing</w:t>
      </w:r>
      <w:r w:rsidR="00885050" w:rsidRPr="007C50A4">
        <w:rPr>
          <w:rFonts w:ascii="Arial" w:hAnsi="Arial" w:cs="Arial"/>
        </w:rPr>
        <w:t xml:space="preserve"> mutual and lasting value in </w:t>
      </w:r>
      <w:r w:rsidR="001B588B" w:rsidRPr="007C50A4">
        <w:rPr>
          <w:rFonts w:ascii="Arial" w:hAnsi="Arial" w:cs="Arial"/>
        </w:rPr>
        <w:t>the</w:t>
      </w:r>
      <w:r w:rsidR="00885050" w:rsidRPr="007C50A4">
        <w:rPr>
          <w:rFonts w:ascii="Arial" w:hAnsi="Arial" w:cs="Arial"/>
        </w:rPr>
        <w:t xml:space="preserve"> relationships</w:t>
      </w:r>
      <w:r w:rsidR="00885050" w:rsidRPr="007C50A4">
        <w:rPr>
          <w:rFonts w:ascii="Arial" w:hAnsi="Arial" w:cs="Arial"/>
          <w:b/>
          <w:bCs/>
        </w:rPr>
        <w:t>.</w:t>
      </w:r>
    </w:p>
    <w:p w14:paraId="4368879D" w14:textId="7E11EF0C" w:rsidR="00DD7B47" w:rsidRPr="007C50A4" w:rsidRDefault="001C1D16" w:rsidP="00CE6B5A">
      <w:pPr>
        <w:jc w:val="both"/>
        <w:rPr>
          <w:rFonts w:ascii="Arial" w:hAnsi="Arial" w:cs="Arial"/>
        </w:rPr>
      </w:pPr>
      <w:r w:rsidRPr="007C50A4">
        <w:rPr>
          <w:rFonts w:ascii="Arial" w:hAnsi="Arial" w:cs="Arial"/>
          <w:b/>
          <w:bCs/>
        </w:rPr>
        <w:t>P</w:t>
      </w:r>
      <w:r w:rsidR="0027190D" w:rsidRPr="007C50A4">
        <w:rPr>
          <w:rFonts w:ascii="Arial" w:hAnsi="Arial" w:cs="Arial"/>
          <w:b/>
          <w:bCs/>
        </w:rPr>
        <w:t>lanet</w:t>
      </w:r>
      <w:r w:rsidRPr="007C50A4">
        <w:rPr>
          <w:rFonts w:ascii="Arial" w:hAnsi="Arial" w:cs="Arial"/>
          <w:b/>
          <w:bCs/>
        </w:rPr>
        <w:t xml:space="preserve">: </w:t>
      </w:r>
      <w:r w:rsidR="00C00FEA">
        <w:rPr>
          <w:rFonts w:ascii="Arial" w:hAnsi="Arial" w:cs="Arial"/>
        </w:rPr>
        <w:t xml:space="preserve">Be </w:t>
      </w:r>
      <w:r w:rsidR="00592616">
        <w:rPr>
          <w:rFonts w:ascii="Arial" w:hAnsi="Arial" w:cs="Arial"/>
        </w:rPr>
        <w:t>a</w:t>
      </w:r>
      <w:r w:rsidR="00C00FEA">
        <w:rPr>
          <w:rFonts w:ascii="Arial" w:hAnsi="Arial" w:cs="Arial"/>
        </w:rPr>
        <w:t xml:space="preserve"> responsible c</w:t>
      </w:r>
      <w:r w:rsidR="00592616">
        <w:rPr>
          <w:rFonts w:ascii="Arial" w:hAnsi="Arial" w:cs="Arial"/>
        </w:rPr>
        <w:t>ompany</w:t>
      </w:r>
      <w:r w:rsidR="00C00FEA">
        <w:rPr>
          <w:rFonts w:ascii="Arial" w:hAnsi="Arial" w:cs="Arial"/>
        </w:rPr>
        <w:t xml:space="preserve"> </w:t>
      </w:r>
      <w:r w:rsidR="00740BD3">
        <w:rPr>
          <w:rFonts w:ascii="Arial" w:hAnsi="Arial" w:cs="Arial"/>
        </w:rPr>
        <w:t>that</w:t>
      </w:r>
      <w:r w:rsidR="00C00FEA">
        <w:rPr>
          <w:rFonts w:ascii="Arial" w:hAnsi="Arial" w:cs="Arial"/>
        </w:rPr>
        <w:t xml:space="preserve"> helps build and support sustainable communities.</w:t>
      </w:r>
      <w:r w:rsidR="0077272C" w:rsidRPr="007C50A4">
        <w:rPr>
          <w:rFonts w:ascii="Arial" w:hAnsi="Arial" w:cs="Arial"/>
        </w:rPr>
        <w:t>.</w:t>
      </w:r>
    </w:p>
    <w:p w14:paraId="7A61CFE7" w14:textId="244FF1FF" w:rsidR="001B588B" w:rsidRPr="007C50A4" w:rsidRDefault="000F7A18" w:rsidP="00CE6B5A">
      <w:pPr>
        <w:jc w:val="both"/>
        <w:rPr>
          <w:rFonts w:ascii="Arial" w:hAnsi="Arial" w:cs="Arial"/>
        </w:rPr>
      </w:pPr>
      <w:r w:rsidRPr="007C50A4">
        <w:rPr>
          <w:rFonts w:ascii="Arial" w:hAnsi="Arial" w:cs="Arial"/>
          <w:b/>
          <w:bCs/>
        </w:rPr>
        <w:t>P</w:t>
      </w:r>
      <w:r w:rsidR="00C044CF" w:rsidRPr="007C50A4">
        <w:rPr>
          <w:rFonts w:ascii="Arial" w:hAnsi="Arial" w:cs="Arial"/>
          <w:b/>
          <w:bCs/>
        </w:rPr>
        <w:t>rofits</w:t>
      </w:r>
      <w:r w:rsidRPr="007C50A4">
        <w:rPr>
          <w:rFonts w:ascii="Arial" w:hAnsi="Arial" w:cs="Arial"/>
          <w:b/>
          <w:bCs/>
        </w:rPr>
        <w:t xml:space="preserve">: </w:t>
      </w:r>
      <w:r w:rsidR="005B08A9" w:rsidRPr="007C50A4">
        <w:rPr>
          <w:rFonts w:ascii="Arial" w:hAnsi="Arial" w:cs="Arial"/>
        </w:rPr>
        <w:t>Improve</w:t>
      </w:r>
      <w:r w:rsidR="001A1B68" w:rsidRPr="007C50A4">
        <w:rPr>
          <w:rFonts w:ascii="Arial" w:hAnsi="Arial" w:cs="Arial"/>
        </w:rPr>
        <w:t xml:space="preserve"> the long-term benefits for shareholders while considering </w:t>
      </w:r>
      <w:r w:rsidR="005B08A9" w:rsidRPr="007C50A4">
        <w:rPr>
          <w:rFonts w:ascii="Arial" w:hAnsi="Arial" w:cs="Arial"/>
        </w:rPr>
        <w:t>the</w:t>
      </w:r>
      <w:r w:rsidR="001A1B68" w:rsidRPr="007C50A4">
        <w:rPr>
          <w:rFonts w:ascii="Arial" w:hAnsi="Arial" w:cs="Arial"/>
        </w:rPr>
        <w:t xml:space="preserve"> broader obligations.</w:t>
      </w:r>
    </w:p>
    <w:p w14:paraId="5193F71B" w14:textId="5F6DFF2D" w:rsidR="00350EDA" w:rsidRDefault="00092F0E" w:rsidP="00CE6B5A">
      <w:pPr>
        <w:jc w:val="both"/>
        <w:rPr>
          <w:rFonts w:ascii="Arial" w:hAnsi="Arial" w:cs="Arial"/>
        </w:rPr>
      </w:pPr>
      <w:r w:rsidRPr="007C50A4">
        <w:rPr>
          <w:rFonts w:ascii="Arial" w:hAnsi="Arial" w:cs="Arial"/>
          <w:b/>
          <w:bCs/>
        </w:rPr>
        <w:t xml:space="preserve">Productivity: </w:t>
      </w:r>
      <w:r w:rsidR="009A0CB1" w:rsidRPr="007C50A4">
        <w:rPr>
          <w:rFonts w:ascii="Arial" w:hAnsi="Arial" w:cs="Arial"/>
        </w:rPr>
        <w:t>Be</w:t>
      </w:r>
      <w:r w:rsidR="000F0752" w:rsidRPr="007C50A4">
        <w:rPr>
          <w:rFonts w:ascii="Arial" w:hAnsi="Arial" w:cs="Arial"/>
        </w:rPr>
        <w:t xml:space="preserve"> </w:t>
      </w:r>
      <w:r w:rsidR="009A0CB1" w:rsidRPr="007C50A4">
        <w:rPr>
          <w:rFonts w:ascii="Arial" w:hAnsi="Arial" w:cs="Arial"/>
        </w:rPr>
        <w:t>an efficient</w:t>
      </w:r>
      <w:r w:rsidR="000F0752" w:rsidRPr="007C50A4">
        <w:rPr>
          <w:rFonts w:ascii="Arial" w:hAnsi="Arial" w:cs="Arial"/>
        </w:rPr>
        <w:t>, lean</w:t>
      </w:r>
      <w:r w:rsidR="00284C64" w:rsidRPr="007C50A4">
        <w:rPr>
          <w:rFonts w:ascii="Arial" w:hAnsi="Arial" w:cs="Arial"/>
        </w:rPr>
        <w:t xml:space="preserve"> and </w:t>
      </w:r>
      <w:r w:rsidR="00994279" w:rsidRPr="007C50A4">
        <w:rPr>
          <w:rFonts w:ascii="Arial" w:hAnsi="Arial" w:cs="Arial"/>
        </w:rPr>
        <w:t>fast-moving</w:t>
      </w:r>
      <w:r w:rsidR="00284C64" w:rsidRPr="007C50A4">
        <w:rPr>
          <w:rFonts w:ascii="Arial" w:hAnsi="Arial" w:cs="Arial"/>
        </w:rPr>
        <w:t xml:space="preserve"> company</w:t>
      </w:r>
      <w:r w:rsidR="006E3E60">
        <w:rPr>
          <w:rFonts w:ascii="Arial" w:hAnsi="Arial" w:cs="Arial"/>
        </w:rPr>
        <w:t>.</w:t>
      </w:r>
      <w:r w:rsidR="00284C64" w:rsidRPr="007C50A4">
        <w:rPr>
          <w:rFonts w:ascii="Arial" w:hAnsi="Arial" w:cs="Arial"/>
        </w:rPr>
        <w:t xml:space="preserve"> </w:t>
      </w:r>
      <w:r w:rsidR="00E77A51" w:rsidRPr="007C50A4">
        <w:rPr>
          <w:rFonts w:ascii="Arial" w:hAnsi="Arial" w:cs="Arial"/>
        </w:rPr>
        <w:t>Coca-Cola</w:t>
      </w:r>
      <w:r w:rsidR="00D73556">
        <w:rPr>
          <w:rFonts w:ascii="Arial" w:hAnsi="Arial" w:cs="Arial"/>
        </w:rPr>
        <w:t>'</w:t>
      </w:r>
      <w:r w:rsidR="002B56B6" w:rsidRPr="007C50A4">
        <w:rPr>
          <w:rFonts w:ascii="Arial" w:hAnsi="Arial" w:cs="Arial"/>
        </w:rPr>
        <w:t xml:space="preserve">s vision is </w:t>
      </w:r>
      <w:r w:rsidR="00665494" w:rsidRPr="007C50A4">
        <w:rPr>
          <w:rFonts w:ascii="Arial" w:hAnsi="Arial" w:cs="Arial"/>
        </w:rPr>
        <w:t>to strive</w:t>
      </w:r>
      <w:r w:rsidR="00E77A51" w:rsidRPr="007C50A4">
        <w:rPr>
          <w:rFonts w:ascii="Arial" w:hAnsi="Arial" w:cs="Arial"/>
        </w:rPr>
        <w:t xml:space="preserve"> to be a diverse beverage company that adapts to consumer preferences while </w:t>
      </w:r>
      <w:r w:rsidR="002B56B6" w:rsidRPr="007C50A4">
        <w:rPr>
          <w:rFonts w:ascii="Arial" w:hAnsi="Arial" w:cs="Arial"/>
        </w:rPr>
        <w:t>prioritising</w:t>
      </w:r>
      <w:r w:rsidR="00E77A51" w:rsidRPr="007C50A4">
        <w:rPr>
          <w:rFonts w:ascii="Arial" w:hAnsi="Arial" w:cs="Arial"/>
        </w:rPr>
        <w:t xml:space="preserve"> sustainability and community impact</w:t>
      </w:r>
      <w:r w:rsidR="00784DEB" w:rsidRPr="007C50A4">
        <w:rPr>
          <w:rFonts w:ascii="Arial" w:hAnsi="Arial" w:cs="Arial"/>
        </w:rPr>
        <w:t xml:space="preserve"> (The Coca-Cola Company, 2025)</w:t>
      </w:r>
    </w:p>
    <w:p w14:paraId="1FB651D5" w14:textId="312174A6" w:rsidR="00822D8C" w:rsidRPr="0003172C" w:rsidRDefault="00516194" w:rsidP="0003172C">
      <w:pPr>
        <w:pStyle w:val="Heading1"/>
        <w:rPr>
          <w:rFonts w:ascii="Arial" w:hAnsi="Arial" w:cs="Arial"/>
          <w:b/>
          <w:bCs/>
          <w:color w:val="auto"/>
          <w:sz w:val="24"/>
          <w:szCs w:val="24"/>
        </w:rPr>
      </w:pPr>
      <w:bookmarkStart w:id="7" w:name="_Toc194250718"/>
      <w:r w:rsidRPr="0003172C">
        <w:rPr>
          <w:rFonts w:ascii="Arial" w:hAnsi="Arial" w:cs="Arial"/>
          <w:b/>
          <w:bCs/>
          <w:color w:val="auto"/>
          <w:sz w:val="24"/>
          <w:szCs w:val="24"/>
        </w:rPr>
        <w:lastRenderedPageBreak/>
        <w:t>2</w:t>
      </w:r>
      <w:r w:rsidR="00130F38" w:rsidRPr="0003172C">
        <w:rPr>
          <w:rFonts w:ascii="Arial" w:hAnsi="Arial" w:cs="Arial"/>
          <w:b/>
          <w:bCs/>
          <w:color w:val="auto"/>
          <w:sz w:val="24"/>
          <w:szCs w:val="24"/>
        </w:rPr>
        <w:t xml:space="preserve">.4. </w:t>
      </w:r>
      <w:r w:rsidR="00822D8C" w:rsidRPr="0003172C">
        <w:rPr>
          <w:rFonts w:ascii="Arial" w:hAnsi="Arial" w:cs="Arial"/>
          <w:b/>
          <w:bCs/>
          <w:color w:val="auto"/>
          <w:sz w:val="24"/>
          <w:szCs w:val="24"/>
        </w:rPr>
        <w:t>Alignment With Current Strategy</w:t>
      </w:r>
      <w:bookmarkEnd w:id="7"/>
    </w:p>
    <w:p w14:paraId="46D91147" w14:textId="409F44AE" w:rsidR="00730C89" w:rsidRPr="007C50A4" w:rsidRDefault="001858C5" w:rsidP="0089081C">
      <w:pPr>
        <w:jc w:val="both"/>
        <w:rPr>
          <w:rFonts w:ascii="Arial" w:hAnsi="Arial" w:cs="Arial"/>
        </w:rPr>
      </w:pPr>
      <w:r>
        <w:rPr>
          <w:rFonts w:ascii="Arial" w:hAnsi="Arial" w:cs="Arial"/>
        </w:rPr>
        <w:t xml:space="preserve">Coca-Cola's differentiation strategy aligns with its mission and vision, focusing on providing quality beverages and memorable experiences for consumers. The </w:t>
      </w:r>
      <w:r w:rsidR="00930116">
        <w:rPr>
          <w:rFonts w:ascii="Arial" w:hAnsi="Arial" w:cs="Arial"/>
        </w:rPr>
        <w:t>C</w:t>
      </w:r>
      <w:r>
        <w:rPr>
          <w:rFonts w:ascii="Arial" w:hAnsi="Arial" w:cs="Arial"/>
        </w:rPr>
        <w:t xml:space="preserve">ompany </w:t>
      </w:r>
      <w:r w:rsidR="00273280">
        <w:rPr>
          <w:rFonts w:ascii="Arial" w:hAnsi="Arial" w:cs="Arial"/>
        </w:rPr>
        <w:t>controls</w:t>
      </w:r>
      <w:r>
        <w:rPr>
          <w:rFonts w:ascii="Arial" w:hAnsi="Arial" w:cs="Arial"/>
        </w:rPr>
        <w:t xml:space="preserve"> its iconic brand identity while continuously innovating in product development and marketing. This approach not only meets but often exceeds consumer expectations, cultivating strong brand loyalty and enhancing profitability</w:t>
      </w:r>
      <w:r w:rsidR="006B3257">
        <w:rPr>
          <w:rFonts w:ascii="Arial" w:hAnsi="Arial" w:cs="Arial"/>
        </w:rPr>
        <w:t xml:space="preserve"> (</w:t>
      </w:r>
      <w:r w:rsidR="006B3257" w:rsidRPr="006B3257">
        <w:rPr>
          <w:rFonts w:ascii="Arial" w:hAnsi="Arial" w:cs="Arial"/>
        </w:rPr>
        <w:t>Smilevska, 2024</w:t>
      </w:r>
      <w:r w:rsidR="006B3257">
        <w:rPr>
          <w:rFonts w:ascii="Arial" w:hAnsi="Arial" w:cs="Arial"/>
        </w:rPr>
        <w:t>)</w:t>
      </w:r>
      <w:r w:rsidR="00461525">
        <w:rPr>
          <w:rFonts w:ascii="Arial" w:hAnsi="Arial" w:cs="Arial"/>
        </w:rPr>
        <w:t>.</w:t>
      </w:r>
      <w:r w:rsidR="007B5F29">
        <w:rPr>
          <w:rFonts w:ascii="Arial" w:hAnsi="Arial" w:cs="Arial"/>
        </w:rPr>
        <w:t xml:space="preserve"> </w:t>
      </w:r>
      <w:r w:rsidR="009626AA">
        <w:rPr>
          <w:rFonts w:ascii="Arial" w:hAnsi="Arial" w:cs="Arial"/>
        </w:rPr>
        <w:t xml:space="preserve">Coca-Cola is committed to sustainability, focusing on water conservation through ambitious goals like water replenishment projects, which aim to return as much water to nature as the </w:t>
      </w:r>
      <w:r w:rsidR="00930116">
        <w:rPr>
          <w:rFonts w:ascii="Arial" w:hAnsi="Arial" w:cs="Arial"/>
        </w:rPr>
        <w:t>C</w:t>
      </w:r>
      <w:r w:rsidR="009626AA">
        <w:rPr>
          <w:rFonts w:ascii="Arial" w:hAnsi="Arial" w:cs="Arial"/>
        </w:rPr>
        <w:t xml:space="preserve">ompany consumes in its beverages and production processes. In addition to its efforts in water conservation, the </w:t>
      </w:r>
      <w:r w:rsidR="00930116">
        <w:rPr>
          <w:rFonts w:ascii="Arial" w:hAnsi="Arial" w:cs="Arial"/>
        </w:rPr>
        <w:t>C</w:t>
      </w:r>
      <w:r w:rsidR="009626AA">
        <w:rPr>
          <w:rFonts w:ascii="Arial" w:hAnsi="Arial" w:cs="Arial"/>
        </w:rPr>
        <w:t xml:space="preserve">ompany is working toward achieving 100% recyclable packaging to </w:t>
      </w:r>
      <w:r w:rsidR="00F441F4">
        <w:rPr>
          <w:rFonts w:ascii="Arial" w:hAnsi="Arial" w:cs="Arial"/>
        </w:rPr>
        <w:t>minimise</w:t>
      </w:r>
      <w:r w:rsidR="009626AA">
        <w:rPr>
          <w:rFonts w:ascii="Arial" w:hAnsi="Arial" w:cs="Arial"/>
        </w:rPr>
        <w:t xml:space="preserve"> its environmental impact. However, </w:t>
      </w:r>
      <w:r w:rsidR="0020481F">
        <w:rPr>
          <w:rFonts w:ascii="Arial" w:hAnsi="Arial" w:cs="Arial"/>
        </w:rPr>
        <w:t>Coca-Cola needs to adjust its strategy due to increasing public health concerns about healthier beverage options and to assess its ecological practices. Adapting to these trends is crucial for the company to maintain its core values and reputation.</w:t>
      </w:r>
      <w:r w:rsidR="009F1869">
        <w:rPr>
          <w:rFonts w:ascii="Arial" w:hAnsi="Arial" w:cs="Arial"/>
        </w:rPr>
        <w:t>(</w:t>
      </w:r>
      <w:r w:rsidR="009F1869" w:rsidRPr="009F1869">
        <w:rPr>
          <w:rFonts w:ascii="Arial" w:hAnsi="Arial" w:cs="Arial"/>
        </w:rPr>
        <w:t>Lombardo</w:t>
      </w:r>
      <w:r w:rsidR="00216CEE">
        <w:rPr>
          <w:rFonts w:ascii="Arial" w:hAnsi="Arial" w:cs="Arial"/>
        </w:rPr>
        <w:t>, 2024).</w:t>
      </w:r>
    </w:p>
    <w:p w14:paraId="44A2D59B" w14:textId="77777777" w:rsidR="00350EDA" w:rsidRPr="007C50A4" w:rsidRDefault="00350EDA" w:rsidP="0048334C">
      <w:pPr>
        <w:rPr>
          <w:rFonts w:ascii="Arial" w:hAnsi="Arial" w:cs="Arial"/>
        </w:rPr>
      </w:pPr>
    </w:p>
    <w:p w14:paraId="3146804C" w14:textId="77777777" w:rsidR="00350EDA" w:rsidRDefault="00350EDA" w:rsidP="00324071">
      <w:pPr>
        <w:jc w:val="both"/>
        <w:rPr>
          <w:rFonts w:ascii="Arial" w:hAnsi="Arial" w:cs="Arial"/>
          <w:b/>
          <w:bCs/>
        </w:rPr>
      </w:pPr>
    </w:p>
    <w:p w14:paraId="1DFF0C11" w14:textId="77777777" w:rsidR="000E6F7C" w:rsidRDefault="000E6F7C" w:rsidP="00324071">
      <w:pPr>
        <w:jc w:val="both"/>
        <w:rPr>
          <w:rFonts w:ascii="Arial" w:hAnsi="Arial" w:cs="Arial"/>
          <w:b/>
          <w:bCs/>
        </w:rPr>
      </w:pPr>
    </w:p>
    <w:p w14:paraId="0198F6A9" w14:textId="77777777" w:rsidR="000E6F7C" w:rsidRDefault="000E6F7C" w:rsidP="00324071">
      <w:pPr>
        <w:jc w:val="both"/>
        <w:rPr>
          <w:rFonts w:ascii="Arial" w:hAnsi="Arial" w:cs="Arial"/>
          <w:b/>
          <w:bCs/>
        </w:rPr>
      </w:pPr>
    </w:p>
    <w:p w14:paraId="565A2805" w14:textId="77777777" w:rsidR="000E6F7C" w:rsidRDefault="000E6F7C" w:rsidP="00324071">
      <w:pPr>
        <w:jc w:val="both"/>
        <w:rPr>
          <w:rFonts w:ascii="Arial" w:hAnsi="Arial" w:cs="Arial"/>
          <w:b/>
          <w:bCs/>
        </w:rPr>
      </w:pPr>
    </w:p>
    <w:p w14:paraId="28A235C1" w14:textId="77777777" w:rsidR="000E6F7C" w:rsidRDefault="000E6F7C" w:rsidP="00324071">
      <w:pPr>
        <w:jc w:val="both"/>
        <w:rPr>
          <w:rFonts w:ascii="Arial" w:hAnsi="Arial" w:cs="Arial"/>
          <w:b/>
          <w:bCs/>
        </w:rPr>
      </w:pPr>
    </w:p>
    <w:p w14:paraId="605D8D35" w14:textId="77777777" w:rsidR="000E6F7C" w:rsidRDefault="000E6F7C" w:rsidP="00324071">
      <w:pPr>
        <w:jc w:val="both"/>
        <w:rPr>
          <w:rFonts w:ascii="Arial" w:hAnsi="Arial" w:cs="Arial"/>
          <w:b/>
          <w:bCs/>
        </w:rPr>
      </w:pPr>
    </w:p>
    <w:p w14:paraId="77AE42F8" w14:textId="77777777" w:rsidR="000E6F7C" w:rsidRDefault="000E6F7C" w:rsidP="00324071">
      <w:pPr>
        <w:jc w:val="both"/>
        <w:rPr>
          <w:rFonts w:ascii="Arial" w:hAnsi="Arial" w:cs="Arial"/>
          <w:b/>
          <w:bCs/>
        </w:rPr>
      </w:pPr>
    </w:p>
    <w:p w14:paraId="4C5B3ADF" w14:textId="77777777" w:rsidR="000E6F7C" w:rsidRDefault="000E6F7C" w:rsidP="00324071">
      <w:pPr>
        <w:jc w:val="both"/>
        <w:rPr>
          <w:rFonts w:ascii="Arial" w:hAnsi="Arial" w:cs="Arial"/>
          <w:b/>
          <w:bCs/>
        </w:rPr>
      </w:pPr>
    </w:p>
    <w:p w14:paraId="6D55B18E" w14:textId="77777777" w:rsidR="000E6F7C" w:rsidRDefault="000E6F7C" w:rsidP="00324071">
      <w:pPr>
        <w:jc w:val="both"/>
        <w:rPr>
          <w:rFonts w:ascii="Arial" w:hAnsi="Arial" w:cs="Arial"/>
          <w:b/>
          <w:bCs/>
        </w:rPr>
      </w:pPr>
    </w:p>
    <w:p w14:paraId="33D3CC88" w14:textId="77777777" w:rsidR="000E6F7C" w:rsidRDefault="000E6F7C" w:rsidP="00324071">
      <w:pPr>
        <w:jc w:val="both"/>
        <w:rPr>
          <w:rFonts w:ascii="Arial" w:hAnsi="Arial" w:cs="Arial"/>
          <w:b/>
          <w:bCs/>
        </w:rPr>
      </w:pPr>
    </w:p>
    <w:p w14:paraId="28FFAFFB" w14:textId="77777777" w:rsidR="000E6F7C" w:rsidRDefault="000E6F7C" w:rsidP="00324071">
      <w:pPr>
        <w:jc w:val="both"/>
        <w:rPr>
          <w:rFonts w:ascii="Arial" w:hAnsi="Arial" w:cs="Arial"/>
          <w:b/>
          <w:bCs/>
        </w:rPr>
      </w:pPr>
    </w:p>
    <w:p w14:paraId="6892E0F0" w14:textId="77777777" w:rsidR="00404A59" w:rsidRDefault="00404A59" w:rsidP="00324071">
      <w:pPr>
        <w:jc w:val="both"/>
        <w:rPr>
          <w:rFonts w:ascii="Arial" w:hAnsi="Arial" w:cs="Arial"/>
          <w:b/>
          <w:bCs/>
        </w:rPr>
      </w:pPr>
    </w:p>
    <w:p w14:paraId="6B5E27B4" w14:textId="77777777" w:rsidR="00404A59" w:rsidRDefault="00404A59" w:rsidP="00324071">
      <w:pPr>
        <w:jc w:val="both"/>
        <w:rPr>
          <w:rFonts w:ascii="Arial" w:hAnsi="Arial" w:cs="Arial"/>
          <w:b/>
          <w:bCs/>
        </w:rPr>
      </w:pPr>
    </w:p>
    <w:p w14:paraId="1F6CB758" w14:textId="77777777" w:rsidR="006B4043" w:rsidRDefault="006B4043" w:rsidP="00324071">
      <w:pPr>
        <w:jc w:val="both"/>
        <w:rPr>
          <w:rFonts w:ascii="Arial" w:hAnsi="Arial" w:cs="Arial"/>
          <w:b/>
          <w:bCs/>
        </w:rPr>
      </w:pPr>
    </w:p>
    <w:p w14:paraId="69B64AE4" w14:textId="77777777" w:rsidR="0089081C" w:rsidRDefault="0089081C" w:rsidP="00324071">
      <w:pPr>
        <w:jc w:val="both"/>
        <w:rPr>
          <w:rFonts w:ascii="Arial" w:hAnsi="Arial" w:cs="Arial"/>
          <w:b/>
          <w:bCs/>
        </w:rPr>
      </w:pPr>
    </w:p>
    <w:p w14:paraId="44FEACF8" w14:textId="77777777" w:rsidR="0089081C" w:rsidRPr="007C50A4" w:rsidRDefault="0089081C" w:rsidP="00324071">
      <w:pPr>
        <w:jc w:val="both"/>
        <w:rPr>
          <w:rFonts w:ascii="Arial" w:hAnsi="Arial" w:cs="Arial"/>
          <w:b/>
          <w:bCs/>
        </w:rPr>
      </w:pPr>
    </w:p>
    <w:p w14:paraId="3F098B54" w14:textId="10978507" w:rsidR="00B05AD8" w:rsidRDefault="00553DD9" w:rsidP="00737E52">
      <w:pPr>
        <w:pStyle w:val="Heading1"/>
        <w:jc w:val="center"/>
        <w:rPr>
          <w:rFonts w:ascii="Arial" w:hAnsi="Arial" w:cs="Arial"/>
          <w:b/>
          <w:bCs/>
          <w:color w:val="auto"/>
          <w:sz w:val="24"/>
          <w:szCs w:val="24"/>
        </w:rPr>
      </w:pPr>
      <w:bookmarkStart w:id="8" w:name="_Toc194250719"/>
      <w:r w:rsidRPr="0048334C">
        <w:rPr>
          <w:rFonts w:ascii="Arial" w:hAnsi="Arial" w:cs="Arial"/>
          <w:b/>
          <w:bCs/>
          <w:color w:val="auto"/>
          <w:sz w:val="24"/>
          <w:szCs w:val="24"/>
        </w:rPr>
        <w:lastRenderedPageBreak/>
        <w:t xml:space="preserve">3.0. </w:t>
      </w:r>
      <w:r w:rsidR="00124B07">
        <w:rPr>
          <w:rFonts w:ascii="Arial" w:hAnsi="Arial" w:cs="Arial"/>
          <w:b/>
          <w:bCs/>
          <w:color w:val="auto"/>
          <w:sz w:val="24"/>
          <w:szCs w:val="24"/>
        </w:rPr>
        <w:t>F</w:t>
      </w:r>
      <w:r w:rsidRPr="0048334C">
        <w:rPr>
          <w:rFonts w:ascii="Arial" w:hAnsi="Arial" w:cs="Arial"/>
          <w:b/>
          <w:bCs/>
          <w:color w:val="auto"/>
          <w:sz w:val="24"/>
          <w:szCs w:val="24"/>
        </w:rPr>
        <w:t>indings</w:t>
      </w:r>
      <w:bookmarkEnd w:id="8"/>
    </w:p>
    <w:p w14:paraId="69B60817" w14:textId="77777777" w:rsidR="0063773C" w:rsidRPr="0063773C" w:rsidRDefault="0063773C" w:rsidP="0063773C"/>
    <w:p w14:paraId="256AA4D3" w14:textId="4BC88127" w:rsidR="0063773C" w:rsidRPr="0003172C" w:rsidRDefault="00130F38" w:rsidP="0003172C">
      <w:pPr>
        <w:pStyle w:val="Heading1"/>
        <w:rPr>
          <w:rFonts w:ascii="Arial" w:hAnsi="Arial" w:cs="Arial"/>
          <w:b/>
          <w:bCs/>
          <w:color w:val="auto"/>
          <w:sz w:val="24"/>
          <w:szCs w:val="24"/>
        </w:rPr>
      </w:pPr>
      <w:bookmarkStart w:id="9" w:name="_Toc194250720"/>
      <w:r w:rsidRPr="0003172C">
        <w:rPr>
          <w:rFonts w:ascii="Arial" w:hAnsi="Arial" w:cs="Arial"/>
          <w:b/>
          <w:bCs/>
          <w:color w:val="auto"/>
          <w:sz w:val="24"/>
          <w:szCs w:val="24"/>
        </w:rPr>
        <w:t xml:space="preserve">3.1. </w:t>
      </w:r>
      <w:r w:rsidR="0063773C" w:rsidRPr="0003172C">
        <w:rPr>
          <w:rFonts w:ascii="Arial" w:hAnsi="Arial" w:cs="Arial"/>
          <w:b/>
          <w:bCs/>
          <w:color w:val="auto"/>
          <w:sz w:val="24"/>
          <w:szCs w:val="24"/>
        </w:rPr>
        <w:t>The Current Strategy Used by Coca-Cola</w:t>
      </w:r>
      <w:bookmarkEnd w:id="9"/>
    </w:p>
    <w:p w14:paraId="1DC54454" w14:textId="13A4FFEF" w:rsidR="0063773C" w:rsidRPr="0063773C" w:rsidRDefault="0063773C" w:rsidP="0089081C">
      <w:pPr>
        <w:jc w:val="both"/>
      </w:pPr>
      <w:bookmarkStart w:id="10" w:name="_Hlk193985443"/>
      <w:r>
        <w:t xml:space="preserve">As </w:t>
      </w:r>
      <w:r w:rsidR="00C66359">
        <w:t>Porter's Generic Strategies describe</w:t>
      </w:r>
      <w:r>
        <w:t xml:space="preserve">, Coca-Cola's current strategy is primarily a Differentiation Strategy, focusing on strong brand positioning, premium pricing, and continuous product innovation. The company pulls on its iconic brand, diverse product range, and sustainable practices to maintain a competitive edge over </w:t>
      </w:r>
      <w:r w:rsidR="00E177B4">
        <w:t xml:space="preserve">its </w:t>
      </w:r>
      <w:r>
        <w:t xml:space="preserve">rivals (Henry, 2021).  </w:t>
      </w:r>
      <w:r w:rsidR="00F91823">
        <w:t>The company's strategy blends top-down planning with bottom-up flexibility, aligning with Mintzberg's Design School. It combines structured global brand messaging with locali</w:t>
      </w:r>
      <w:r w:rsidR="00E91D49">
        <w:t>s</w:t>
      </w:r>
      <w:r w:rsidR="00F91823">
        <w:t>ed market adaptations, allowing Coca-Cola to adjust to regional consumer preferences while maintaining brand consistency, ultimately supporting its long-term market leadership</w:t>
      </w:r>
      <w:r w:rsidR="00E27609">
        <w:t>.</w:t>
      </w:r>
      <w:r>
        <w:t xml:space="preserve"> (Mintzberg et al., 2020). </w:t>
      </w:r>
    </w:p>
    <w:bookmarkEnd w:id="10"/>
    <w:p w14:paraId="7A6355D5" w14:textId="77777777" w:rsidR="00BC7BE5" w:rsidRPr="0003172C" w:rsidRDefault="00BC7BE5" w:rsidP="0089081C">
      <w:pPr>
        <w:pStyle w:val="Heading1"/>
        <w:jc w:val="both"/>
        <w:rPr>
          <w:rFonts w:ascii="Arial" w:hAnsi="Arial" w:cs="Arial"/>
          <w:color w:val="auto"/>
          <w:sz w:val="24"/>
          <w:szCs w:val="24"/>
        </w:rPr>
      </w:pPr>
    </w:p>
    <w:p w14:paraId="3280F18E" w14:textId="1D5EB82B" w:rsidR="007B1A87" w:rsidRPr="0003172C" w:rsidRDefault="00EC634D" w:rsidP="0003172C">
      <w:pPr>
        <w:pStyle w:val="Heading1"/>
        <w:rPr>
          <w:rFonts w:ascii="Arial" w:hAnsi="Arial" w:cs="Arial"/>
          <w:b/>
          <w:bCs/>
          <w:color w:val="auto"/>
          <w:sz w:val="24"/>
          <w:szCs w:val="24"/>
        </w:rPr>
      </w:pPr>
      <w:bookmarkStart w:id="11" w:name="_Toc194250721"/>
      <w:r w:rsidRPr="0003172C">
        <w:rPr>
          <w:rFonts w:ascii="Arial" w:hAnsi="Arial" w:cs="Arial"/>
          <w:b/>
          <w:bCs/>
          <w:color w:val="auto"/>
          <w:sz w:val="24"/>
          <w:szCs w:val="24"/>
        </w:rPr>
        <w:t>3.</w:t>
      </w:r>
      <w:r w:rsidR="00130F38" w:rsidRPr="0003172C">
        <w:rPr>
          <w:rFonts w:ascii="Arial" w:hAnsi="Arial" w:cs="Arial"/>
          <w:b/>
          <w:bCs/>
          <w:color w:val="auto"/>
          <w:sz w:val="24"/>
          <w:szCs w:val="24"/>
        </w:rPr>
        <w:t>2.</w:t>
      </w:r>
      <w:r w:rsidRPr="0003172C">
        <w:rPr>
          <w:rFonts w:ascii="Arial" w:hAnsi="Arial" w:cs="Arial"/>
          <w:b/>
          <w:bCs/>
          <w:color w:val="auto"/>
          <w:sz w:val="24"/>
          <w:szCs w:val="24"/>
        </w:rPr>
        <w:t xml:space="preserve"> </w:t>
      </w:r>
      <w:r w:rsidR="00FA24A3" w:rsidRPr="0003172C">
        <w:rPr>
          <w:rFonts w:ascii="Arial" w:hAnsi="Arial" w:cs="Arial"/>
          <w:b/>
          <w:bCs/>
          <w:color w:val="auto"/>
          <w:sz w:val="24"/>
          <w:szCs w:val="24"/>
        </w:rPr>
        <w:t>Justification for Using Theoretical Framework</w:t>
      </w:r>
      <w:r w:rsidR="008A433D" w:rsidRPr="0003172C">
        <w:rPr>
          <w:rFonts w:ascii="Arial" w:hAnsi="Arial" w:cs="Arial"/>
          <w:b/>
          <w:bCs/>
          <w:color w:val="auto"/>
          <w:sz w:val="24"/>
          <w:szCs w:val="24"/>
        </w:rPr>
        <w:t>s</w:t>
      </w:r>
      <w:bookmarkEnd w:id="11"/>
    </w:p>
    <w:p w14:paraId="79215D3F" w14:textId="1A41EDE4" w:rsidR="002005DF" w:rsidRDefault="00874968" w:rsidP="00D0304E">
      <w:pPr>
        <w:jc w:val="both"/>
        <w:rPr>
          <w:rFonts w:ascii="Arial" w:hAnsi="Arial" w:cs="Arial"/>
        </w:rPr>
      </w:pPr>
      <w:r w:rsidRPr="00874968">
        <w:rPr>
          <w:rFonts w:ascii="Arial" w:hAnsi="Arial" w:cs="Arial"/>
        </w:rPr>
        <w:t>Theoretical Frameworks</w:t>
      </w:r>
      <w:r>
        <w:rPr>
          <w:rFonts w:ascii="Arial" w:hAnsi="Arial" w:cs="Arial"/>
        </w:rPr>
        <w:t xml:space="preserve"> </w:t>
      </w:r>
      <w:r w:rsidR="00EA6B7F">
        <w:rPr>
          <w:rFonts w:ascii="Arial" w:hAnsi="Arial" w:cs="Arial"/>
        </w:rPr>
        <w:t xml:space="preserve">are crucial for analysing </w:t>
      </w:r>
      <w:r w:rsidR="00AA6819">
        <w:rPr>
          <w:rFonts w:ascii="Arial" w:hAnsi="Arial" w:cs="Arial"/>
        </w:rPr>
        <w:t xml:space="preserve">company dynamics. They use theoretical models that provide distinct perspectives on their strategic position, external environment, competitive landscape, and stakeholder relationships. </w:t>
      </w:r>
      <w:r w:rsidR="00060E70">
        <w:rPr>
          <w:rFonts w:ascii="Arial" w:hAnsi="Arial" w:cs="Arial"/>
        </w:rPr>
        <w:t xml:space="preserve">The </w:t>
      </w:r>
      <w:r w:rsidR="005562D3">
        <w:rPr>
          <w:rFonts w:ascii="Arial" w:hAnsi="Arial" w:cs="Arial"/>
        </w:rPr>
        <w:t xml:space="preserve">theoretical frameworks outline external and internal factors affecting Coca-Cola's performance. They highlight Porter's Five Forces and PESTLE for </w:t>
      </w:r>
      <w:r w:rsidR="002148DA">
        <w:rPr>
          <w:rFonts w:ascii="Arial" w:hAnsi="Arial" w:cs="Arial"/>
        </w:rPr>
        <w:t>measuring</w:t>
      </w:r>
      <w:r w:rsidR="005562D3">
        <w:rPr>
          <w:rFonts w:ascii="Arial" w:hAnsi="Arial" w:cs="Arial"/>
        </w:rPr>
        <w:t xml:space="preserve"> external pressures</w:t>
      </w:r>
      <w:r w:rsidR="002D5E43">
        <w:rPr>
          <w:rFonts w:ascii="Arial" w:hAnsi="Arial" w:cs="Arial"/>
        </w:rPr>
        <w:t>. At the same time,</w:t>
      </w:r>
      <w:r w:rsidR="005562D3">
        <w:rPr>
          <w:rFonts w:ascii="Arial" w:hAnsi="Arial" w:cs="Arial"/>
        </w:rPr>
        <w:t xml:space="preserve"> internal insights are provided through Porter's Generic Strategies, Mintzberg's Schools, SWOT analysis, BCG Matrix, and Stakeholder Mapping, all of which aid in strategic decision-making</w:t>
      </w:r>
      <w:r w:rsidR="00B904D5">
        <w:rPr>
          <w:rFonts w:ascii="Arial" w:hAnsi="Arial" w:cs="Arial"/>
        </w:rPr>
        <w:t xml:space="preserve"> (</w:t>
      </w:r>
      <w:r w:rsidR="00B904D5" w:rsidRPr="00B904D5">
        <w:rPr>
          <w:rFonts w:ascii="Arial" w:hAnsi="Arial" w:cs="Arial"/>
        </w:rPr>
        <w:t>Buye, 2021)</w:t>
      </w:r>
      <w:r w:rsidR="006A22CF">
        <w:rPr>
          <w:rFonts w:ascii="Arial" w:hAnsi="Arial" w:cs="Arial"/>
        </w:rPr>
        <w:t>.</w:t>
      </w:r>
    </w:p>
    <w:p w14:paraId="2C168AF3" w14:textId="77777777" w:rsidR="008E1AD8" w:rsidRDefault="008E1AD8" w:rsidP="00D0304E">
      <w:pPr>
        <w:jc w:val="both"/>
        <w:rPr>
          <w:rFonts w:ascii="Arial" w:hAnsi="Arial" w:cs="Arial"/>
        </w:rPr>
      </w:pPr>
    </w:p>
    <w:p w14:paraId="7C493F3C" w14:textId="77777777" w:rsidR="00113BA5" w:rsidRDefault="00113BA5" w:rsidP="00AB69F4">
      <w:pPr>
        <w:jc w:val="both"/>
        <w:rPr>
          <w:rFonts w:ascii="Arial" w:hAnsi="Arial" w:cs="Arial"/>
          <w:b/>
          <w:bCs/>
        </w:rPr>
      </w:pPr>
    </w:p>
    <w:p w14:paraId="5C25F863" w14:textId="77777777" w:rsidR="00113BA5" w:rsidRDefault="00113BA5" w:rsidP="00AB69F4">
      <w:pPr>
        <w:jc w:val="both"/>
        <w:rPr>
          <w:rFonts w:ascii="Arial" w:hAnsi="Arial" w:cs="Arial"/>
          <w:b/>
          <w:bCs/>
        </w:rPr>
      </w:pPr>
    </w:p>
    <w:p w14:paraId="7E7A2932" w14:textId="77777777" w:rsidR="00113BA5" w:rsidRDefault="00113BA5" w:rsidP="00AB69F4">
      <w:pPr>
        <w:jc w:val="both"/>
        <w:rPr>
          <w:rFonts w:ascii="Arial" w:hAnsi="Arial" w:cs="Arial"/>
          <w:b/>
          <w:bCs/>
        </w:rPr>
      </w:pPr>
    </w:p>
    <w:p w14:paraId="1297F1A7" w14:textId="77777777" w:rsidR="00113BA5" w:rsidRDefault="00113BA5" w:rsidP="00AB69F4">
      <w:pPr>
        <w:jc w:val="both"/>
        <w:rPr>
          <w:rFonts w:ascii="Arial" w:hAnsi="Arial" w:cs="Arial"/>
          <w:b/>
          <w:bCs/>
        </w:rPr>
      </w:pPr>
    </w:p>
    <w:p w14:paraId="2842B51B" w14:textId="77777777" w:rsidR="00113BA5" w:rsidRDefault="00113BA5" w:rsidP="00AB69F4">
      <w:pPr>
        <w:jc w:val="both"/>
        <w:rPr>
          <w:rFonts w:ascii="Arial" w:hAnsi="Arial" w:cs="Arial"/>
          <w:b/>
          <w:bCs/>
        </w:rPr>
      </w:pPr>
    </w:p>
    <w:p w14:paraId="54AA9521" w14:textId="77777777" w:rsidR="00113BA5" w:rsidRDefault="00113BA5" w:rsidP="00AB69F4">
      <w:pPr>
        <w:jc w:val="both"/>
        <w:rPr>
          <w:rFonts w:ascii="Arial" w:hAnsi="Arial" w:cs="Arial"/>
          <w:b/>
          <w:bCs/>
        </w:rPr>
      </w:pPr>
    </w:p>
    <w:p w14:paraId="2A816982" w14:textId="77777777" w:rsidR="00113BA5" w:rsidRDefault="00113BA5" w:rsidP="00AB69F4">
      <w:pPr>
        <w:jc w:val="both"/>
        <w:rPr>
          <w:rFonts w:ascii="Arial" w:hAnsi="Arial" w:cs="Arial"/>
          <w:b/>
          <w:bCs/>
        </w:rPr>
      </w:pPr>
    </w:p>
    <w:p w14:paraId="7FE0BA22" w14:textId="77777777" w:rsidR="00113BA5" w:rsidRDefault="00113BA5" w:rsidP="00AB69F4">
      <w:pPr>
        <w:jc w:val="both"/>
        <w:rPr>
          <w:rFonts w:ascii="Arial" w:hAnsi="Arial" w:cs="Arial"/>
          <w:b/>
          <w:bCs/>
        </w:rPr>
      </w:pPr>
    </w:p>
    <w:p w14:paraId="6BDA8CE2" w14:textId="77777777" w:rsidR="00113BA5" w:rsidRDefault="00113BA5" w:rsidP="00AB69F4">
      <w:pPr>
        <w:jc w:val="both"/>
        <w:rPr>
          <w:rFonts w:ascii="Arial" w:hAnsi="Arial" w:cs="Arial"/>
          <w:b/>
          <w:bCs/>
        </w:rPr>
      </w:pPr>
    </w:p>
    <w:p w14:paraId="5491EA91" w14:textId="3155219B" w:rsidR="00AB69F4" w:rsidRPr="00BF5214" w:rsidRDefault="008A6826" w:rsidP="00F3343E">
      <w:pPr>
        <w:pStyle w:val="Heading1"/>
        <w:jc w:val="center"/>
        <w:rPr>
          <w:rFonts w:ascii="Arial" w:hAnsi="Arial" w:cs="Arial"/>
          <w:b/>
          <w:bCs/>
          <w:color w:val="auto"/>
          <w:sz w:val="24"/>
          <w:szCs w:val="24"/>
        </w:rPr>
      </w:pPr>
      <w:bookmarkStart w:id="12" w:name="_Toc194250722"/>
      <w:r w:rsidRPr="00BF5214">
        <w:rPr>
          <w:rFonts w:ascii="Arial" w:hAnsi="Arial" w:cs="Arial"/>
          <w:b/>
          <w:bCs/>
          <w:color w:val="auto"/>
          <w:sz w:val="24"/>
          <w:szCs w:val="24"/>
        </w:rPr>
        <w:lastRenderedPageBreak/>
        <w:t>4</w:t>
      </w:r>
      <w:r w:rsidR="001F44EA" w:rsidRPr="00BF5214">
        <w:rPr>
          <w:rFonts w:ascii="Arial" w:hAnsi="Arial" w:cs="Arial"/>
          <w:b/>
          <w:bCs/>
          <w:color w:val="auto"/>
          <w:sz w:val="24"/>
          <w:szCs w:val="24"/>
        </w:rPr>
        <w:t>.0.</w:t>
      </w:r>
      <w:r w:rsidR="008A0991" w:rsidRPr="00BF5214">
        <w:rPr>
          <w:rFonts w:ascii="Arial" w:hAnsi="Arial" w:cs="Arial"/>
          <w:b/>
          <w:bCs/>
          <w:color w:val="auto"/>
          <w:sz w:val="24"/>
          <w:szCs w:val="24"/>
        </w:rPr>
        <w:t xml:space="preserve"> </w:t>
      </w:r>
      <w:r w:rsidR="00AB69F4" w:rsidRPr="00BF5214">
        <w:rPr>
          <w:rFonts w:ascii="Arial" w:hAnsi="Arial" w:cs="Arial"/>
          <w:b/>
          <w:bCs/>
          <w:color w:val="auto"/>
          <w:sz w:val="24"/>
          <w:szCs w:val="24"/>
        </w:rPr>
        <w:t>PESTEL Analysis</w:t>
      </w:r>
      <w:bookmarkEnd w:id="12"/>
    </w:p>
    <w:p w14:paraId="16435C0D" w14:textId="77777777" w:rsidR="001F44EA" w:rsidRPr="008E1AD8" w:rsidRDefault="001F44EA" w:rsidP="001F44EA">
      <w:pPr>
        <w:jc w:val="center"/>
        <w:rPr>
          <w:rFonts w:ascii="Arial" w:hAnsi="Arial" w:cs="Arial"/>
          <w:b/>
          <w:bCs/>
        </w:rPr>
      </w:pPr>
    </w:p>
    <w:p w14:paraId="1AB7201E" w14:textId="745224D4" w:rsidR="007F5811" w:rsidRDefault="00AB69F4" w:rsidP="00AB69F4">
      <w:pPr>
        <w:jc w:val="both"/>
        <w:rPr>
          <w:rFonts w:ascii="Arial" w:hAnsi="Arial" w:cs="Arial"/>
        </w:rPr>
      </w:pPr>
      <w:r w:rsidRPr="00AB69F4">
        <w:rPr>
          <w:rFonts w:ascii="Arial" w:hAnsi="Arial" w:cs="Arial"/>
        </w:rPr>
        <w:t xml:space="preserve">The PESTEL analysis provides a macro-environmental overview that is essential for strategic planning. It </w:t>
      </w:r>
      <w:r w:rsidR="00CE666F">
        <w:rPr>
          <w:rFonts w:ascii="Arial" w:hAnsi="Arial" w:cs="Arial"/>
        </w:rPr>
        <w:t xml:space="preserve">focuses on </w:t>
      </w:r>
      <w:r w:rsidRPr="00AB69F4">
        <w:rPr>
          <w:rFonts w:ascii="Arial" w:hAnsi="Arial" w:cs="Arial"/>
        </w:rPr>
        <w:t>how some external forces, such as technological advancements</w:t>
      </w:r>
      <w:r w:rsidR="0007241F">
        <w:rPr>
          <w:rFonts w:ascii="Arial" w:hAnsi="Arial" w:cs="Arial"/>
        </w:rPr>
        <w:t xml:space="preserve"> and</w:t>
      </w:r>
      <w:r w:rsidRPr="00AB69F4">
        <w:rPr>
          <w:rFonts w:ascii="Arial" w:hAnsi="Arial" w:cs="Arial"/>
        </w:rPr>
        <w:t xml:space="preserve"> </w:t>
      </w:r>
      <w:r w:rsidR="00452537" w:rsidRPr="00AB69F4">
        <w:rPr>
          <w:rFonts w:ascii="Arial" w:hAnsi="Arial" w:cs="Arial"/>
        </w:rPr>
        <w:t>current</w:t>
      </w:r>
      <w:r w:rsidRPr="00AB69F4">
        <w:rPr>
          <w:rFonts w:ascii="Arial" w:hAnsi="Arial" w:cs="Arial"/>
        </w:rPr>
        <w:t xml:space="preserve"> significant opportunities, while others, like economic volatility and strict regulatory standards, create ongoing challenges. This understanding is crucial for formulating strategic goals for marketing, product growth, organisational change, and workforce development (Aithal, 2017).</w:t>
      </w:r>
    </w:p>
    <w:tbl>
      <w:tblPr>
        <w:tblStyle w:val="TableGrid"/>
        <w:tblW w:w="0" w:type="auto"/>
        <w:tblLook w:val="04A0" w:firstRow="1" w:lastRow="0" w:firstColumn="1" w:lastColumn="0" w:noHBand="0" w:noVBand="1"/>
      </w:tblPr>
      <w:tblGrid>
        <w:gridCol w:w="9016"/>
      </w:tblGrid>
      <w:tr w:rsidR="00E726E4" w14:paraId="3D4A7B68" w14:textId="77777777" w:rsidTr="00E726E4">
        <w:tc>
          <w:tcPr>
            <w:tcW w:w="9016" w:type="dxa"/>
          </w:tcPr>
          <w:tbl>
            <w:tblPr>
              <w:tblStyle w:val="TableGrid"/>
              <w:tblW w:w="0" w:type="auto"/>
              <w:tblLook w:val="04A0" w:firstRow="1" w:lastRow="0" w:firstColumn="1" w:lastColumn="0" w:noHBand="0" w:noVBand="1"/>
            </w:tblPr>
            <w:tblGrid>
              <w:gridCol w:w="4395"/>
              <w:gridCol w:w="4395"/>
            </w:tblGrid>
            <w:tr w:rsidR="00545439" w14:paraId="12C48CD5" w14:textId="77777777" w:rsidTr="00545439">
              <w:tc>
                <w:tcPr>
                  <w:tcW w:w="4395" w:type="dxa"/>
                </w:tcPr>
                <w:p w14:paraId="16015946" w14:textId="0F602248" w:rsidR="00545439" w:rsidRDefault="00545439" w:rsidP="00545439">
                  <w:pPr>
                    <w:jc w:val="center"/>
                    <w:rPr>
                      <w:rFonts w:ascii="Arial" w:hAnsi="Arial" w:cs="Arial"/>
                    </w:rPr>
                  </w:pPr>
                  <w:r w:rsidRPr="00545439">
                    <w:rPr>
                      <w:rFonts w:ascii="Arial" w:hAnsi="Arial" w:cs="Arial"/>
                    </w:rPr>
                    <w:t>Factor</w:t>
                  </w:r>
                </w:p>
              </w:tc>
              <w:tc>
                <w:tcPr>
                  <w:tcW w:w="4395" w:type="dxa"/>
                </w:tcPr>
                <w:p w14:paraId="4CCA950A" w14:textId="6BA5787A" w:rsidR="00545439" w:rsidRDefault="00545439" w:rsidP="00545439">
                  <w:pPr>
                    <w:jc w:val="center"/>
                    <w:rPr>
                      <w:rFonts w:ascii="Arial" w:hAnsi="Arial" w:cs="Arial"/>
                    </w:rPr>
                  </w:pPr>
                  <w:r w:rsidRPr="00545439">
                    <w:rPr>
                      <w:rFonts w:ascii="Arial" w:hAnsi="Arial" w:cs="Arial"/>
                    </w:rPr>
                    <w:t>Key Issues</w:t>
                  </w:r>
                </w:p>
              </w:tc>
            </w:tr>
            <w:tr w:rsidR="00545439" w14:paraId="1E35AAEA" w14:textId="77777777" w:rsidTr="00545439">
              <w:tc>
                <w:tcPr>
                  <w:tcW w:w="4395" w:type="dxa"/>
                </w:tcPr>
                <w:p w14:paraId="68B4F6C8" w14:textId="77777777" w:rsidR="00113BA5" w:rsidRDefault="00113BA5" w:rsidP="005A53F2">
                  <w:pPr>
                    <w:rPr>
                      <w:rFonts w:ascii="Arial" w:hAnsi="Arial" w:cs="Arial"/>
                    </w:rPr>
                  </w:pPr>
                </w:p>
                <w:p w14:paraId="2C0048A5" w14:textId="77777777" w:rsidR="00113BA5" w:rsidRDefault="00113BA5" w:rsidP="005A53F2">
                  <w:pPr>
                    <w:rPr>
                      <w:rFonts w:ascii="Arial" w:hAnsi="Arial" w:cs="Arial"/>
                    </w:rPr>
                  </w:pPr>
                </w:p>
                <w:p w14:paraId="3032D284" w14:textId="54A3D3C6" w:rsidR="00545439" w:rsidRDefault="00671288" w:rsidP="005A53F2">
                  <w:pPr>
                    <w:rPr>
                      <w:rFonts w:ascii="Arial" w:hAnsi="Arial" w:cs="Arial"/>
                    </w:rPr>
                  </w:pPr>
                  <w:r w:rsidRPr="00671288">
                    <w:rPr>
                      <w:rFonts w:ascii="Arial" w:hAnsi="Arial" w:cs="Arial"/>
                    </w:rPr>
                    <w:t>P: Political</w:t>
                  </w:r>
                </w:p>
                <w:p w14:paraId="6DC7AF30" w14:textId="03D5436F" w:rsidR="00671288" w:rsidRPr="00545439" w:rsidRDefault="00671288" w:rsidP="005A53F2">
                  <w:pPr>
                    <w:rPr>
                      <w:rFonts w:ascii="Arial" w:hAnsi="Arial" w:cs="Arial"/>
                    </w:rPr>
                  </w:pPr>
                </w:p>
              </w:tc>
              <w:tc>
                <w:tcPr>
                  <w:tcW w:w="4395" w:type="dxa"/>
                </w:tcPr>
                <w:p w14:paraId="341949EC" w14:textId="77777777" w:rsidR="00113BA5" w:rsidRDefault="00113BA5" w:rsidP="00671288">
                  <w:pPr>
                    <w:jc w:val="center"/>
                    <w:rPr>
                      <w:rFonts w:ascii="Arial" w:hAnsi="Arial" w:cs="Arial"/>
                    </w:rPr>
                  </w:pPr>
                </w:p>
                <w:p w14:paraId="6CC6A0D6" w14:textId="016C5584" w:rsidR="00671288" w:rsidRPr="00671288" w:rsidRDefault="00671288" w:rsidP="00671288">
                  <w:pPr>
                    <w:jc w:val="center"/>
                    <w:rPr>
                      <w:rFonts w:ascii="Arial" w:hAnsi="Arial" w:cs="Arial"/>
                    </w:rPr>
                  </w:pPr>
                  <w:r w:rsidRPr="00671288">
                    <w:rPr>
                      <w:rFonts w:ascii="Arial" w:hAnsi="Arial" w:cs="Arial"/>
                    </w:rPr>
                    <w:t>Regulatory Environment across 200 Countries</w:t>
                  </w:r>
                </w:p>
                <w:p w14:paraId="2D1D35C0" w14:textId="77777777" w:rsidR="00545439" w:rsidRDefault="00671288" w:rsidP="00671288">
                  <w:pPr>
                    <w:jc w:val="center"/>
                    <w:rPr>
                      <w:rFonts w:ascii="Arial" w:hAnsi="Arial" w:cs="Arial"/>
                    </w:rPr>
                  </w:pPr>
                  <w:r w:rsidRPr="00671288">
                    <w:rPr>
                      <w:rFonts w:ascii="Arial" w:hAnsi="Arial" w:cs="Arial"/>
                    </w:rPr>
                    <w:t xml:space="preserve"> Impact of global trade policies and tariffs</w:t>
                  </w:r>
                </w:p>
                <w:p w14:paraId="2098BA74" w14:textId="1B15195F" w:rsidR="00113BA5" w:rsidRPr="00545439" w:rsidRDefault="00113BA5" w:rsidP="00671288">
                  <w:pPr>
                    <w:jc w:val="center"/>
                    <w:rPr>
                      <w:rFonts w:ascii="Arial" w:hAnsi="Arial" w:cs="Arial"/>
                    </w:rPr>
                  </w:pPr>
                </w:p>
              </w:tc>
            </w:tr>
            <w:tr w:rsidR="00113BA5" w14:paraId="61E5580B" w14:textId="77777777" w:rsidTr="00545439">
              <w:tc>
                <w:tcPr>
                  <w:tcW w:w="4395" w:type="dxa"/>
                </w:tcPr>
                <w:p w14:paraId="229E313B" w14:textId="77777777" w:rsidR="0079556D" w:rsidRDefault="0079556D" w:rsidP="005A53F2">
                  <w:pPr>
                    <w:rPr>
                      <w:rFonts w:ascii="Arial" w:hAnsi="Arial" w:cs="Arial"/>
                    </w:rPr>
                  </w:pPr>
                </w:p>
                <w:p w14:paraId="426B8EE1" w14:textId="1A329C2D" w:rsidR="00113BA5" w:rsidRDefault="00113BA5" w:rsidP="005A53F2">
                  <w:pPr>
                    <w:rPr>
                      <w:rFonts w:ascii="Arial" w:hAnsi="Arial" w:cs="Arial"/>
                    </w:rPr>
                  </w:pPr>
                  <w:r w:rsidRPr="00113BA5">
                    <w:rPr>
                      <w:rFonts w:ascii="Arial" w:hAnsi="Arial" w:cs="Arial"/>
                    </w:rPr>
                    <w:t>E: Economic</w:t>
                  </w:r>
                </w:p>
              </w:tc>
              <w:tc>
                <w:tcPr>
                  <w:tcW w:w="4395" w:type="dxa"/>
                </w:tcPr>
                <w:p w14:paraId="18FCDB1E" w14:textId="77777777" w:rsidR="0079556D" w:rsidRDefault="0079556D" w:rsidP="00113BA5">
                  <w:pPr>
                    <w:jc w:val="center"/>
                    <w:rPr>
                      <w:rFonts w:ascii="Arial" w:hAnsi="Arial" w:cs="Arial"/>
                    </w:rPr>
                  </w:pPr>
                </w:p>
                <w:p w14:paraId="15E6CC0A" w14:textId="37DC4982" w:rsidR="00113BA5" w:rsidRPr="00113BA5" w:rsidRDefault="00113BA5" w:rsidP="00113BA5">
                  <w:pPr>
                    <w:jc w:val="center"/>
                    <w:rPr>
                      <w:rFonts w:ascii="Arial" w:hAnsi="Arial" w:cs="Arial"/>
                    </w:rPr>
                  </w:pPr>
                  <w:r w:rsidRPr="00113BA5">
                    <w:rPr>
                      <w:rFonts w:ascii="Arial" w:hAnsi="Arial" w:cs="Arial"/>
                    </w:rPr>
                    <w:t xml:space="preserve">Market volatility impacts consumer purchasing power </w:t>
                  </w:r>
                </w:p>
                <w:p w14:paraId="22047188" w14:textId="77777777" w:rsidR="00113BA5" w:rsidRDefault="00113BA5" w:rsidP="00113BA5">
                  <w:pPr>
                    <w:jc w:val="center"/>
                    <w:rPr>
                      <w:rFonts w:ascii="Arial" w:hAnsi="Arial" w:cs="Arial"/>
                    </w:rPr>
                  </w:pPr>
                  <w:r w:rsidRPr="00113BA5">
                    <w:rPr>
                      <w:rFonts w:ascii="Arial" w:hAnsi="Arial" w:cs="Arial"/>
                    </w:rPr>
                    <w:t>exposure to fluctuations in currency exchange rates</w:t>
                  </w:r>
                </w:p>
                <w:p w14:paraId="335513CC" w14:textId="522E4F08" w:rsidR="0079556D" w:rsidRDefault="0079556D" w:rsidP="00113BA5">
                  <w:pPr>
                    <w:jc w:val="center"/>
                    <w:rPr>
                      <w:rFonts w:ascii="Arial" w:hAnsi="Arial" w:cs="Arial"/>
                    </w:rPr>
                  </w:pPr>
                </w:p>
              </w:tc>
            </w:tr>
            <w:tr w:rsidR="0079556D" w14:paraId="175A11B6" w14:textId="77777777" w:rsidTr="00545439">
              <w:tc>
                <w:tcPr>
                  <w:tcW w:w="4395" w:type="dxa"/>
                </w:tcPr>
                <w:p w14:paraId="30A8E03A" w14:textId="77777777" w:rsidR="0079556D" w:rsidRDefault="0079556D" w:rsidP="005A53F2">
                  <w:pPr>
                    <w:rPr>
                      <w:rFonts w:ascii="Arial" w:hAnsi="Arial" w:cs="Arial"/>
                    </w:rPr>
                  </w:pPr>
                </w:p>
                <w:p w14:paraId="0ADDD9EB" w14:textId="77777777" w:rsidR="004C1EA7" w:rsidRDefault="004C1EA7" w:rsidP="005A53F2">
                  <w:pPr>
                    <w:rPr>
                      <w:rFonts w:ascii="Arial" w:hAnsi="Arial" w:cs="Arial"/>
                    </w:rPr>
                  </w:pPr>
                </w:p>
                <w:p w14:paraId="7713C455" w14:textId="20056AC5" w:rsidR="0079556D" w:rsidRPr="00113BA5" w:rsidRDefault="0079556D" w:rsidP="005A53F2">
                  <w:pPr>
                    <w:rPr>
                      <w:rFonts w:ascii="Arial" w:hAnsi="Arial" w:cs="Arial"/>
                    </w:rPr>
                  </w:pPr>
                  <w:r w:rsidRPr="0079556D">
                    <w:rPr>
                      <w:rFonts w:ascii="Arial" w:hAnsi="Arial" w:cs="Arial"/>
                    </w:rPr>
                    <w:t>S: Social</w:t>
                  </w:r>
                </w:p>
              </w:tc>
              <w:tc>
                <w:tcPr>
                  <w:tcW w:w="4395" w:type="dxa"/>
                </w:tcPr>
                <w:p w14:paraId="30E31BB1" w14:textId="77777777" w:rsidR="0079556D" w:rsidRDefault="0079556D" w:rsidP="0079556D">
                  <w:pPr>
                    <w:jc w:val="center"/>
                    <w:rPr>
                      <w:rFonts w:ascii="Arial" w:hAnsi="Arial" w:cs="Arial"/>
                    </w:rPr>
                  </w:pPr>
                </w:p>
                <w:p w14:paraId="3233C905" w14:textId="376ECE0A" w:rsidR="0079556D" w:rsidRPr="0079556D" w:rsidRDefault="0079556D" w:rsidP="0079556D">
                  <w:pPr>
                    <w:jc w:val="center"/>
                    <w:rPr>
                      <w:rFonts w:ascii="Arial" w:hAnsi="Arial" w:cs="Arial"/>
                    </w:rPr>
                  </w:pPr>
                  <w:r w:rsidRPr="0079556D">
                    <w:rPr>
                      <w:rFonts w:ascii="Arial" w:hAnsi="Arial" w:cs="Arial"/>
                    </w:rPr>
                    <w:t>Increasing consumer health consciousness</w:t>
                  </w:r>
                </w:p>
                <w:p w14:paraId="01EAF4BF" w14:textId="77777777" w:rsidR="0079556D" w:rsidRDefault="0079556D" w:rsidP="0079556D">
                  <w:pPr>
                    <w:jc w:val="center"/>
                    <w:rPr>
                      <w:rFonts w:ascii="Arial" w:hAnsi="Arial" w:cs="Arial"/>
                    </w:rPr>
                  </w:pPr>
                  <w:r w:rsidRPr="0079556D">
                    <w:rPr>
                      <w:rFonts w:ascii="Arial" w:hAnsi="Arial" w:cs="Arial"/>
                    </w:rPr>
                    <w:t>Emphasis on diversity and inclusion initiatives</w:t>
                  </w:r>
                </w:p>
                <w:p w14:paraId="4C5FEED4" w14:textId="07B3948B" w:rsidR="0079556D" w:rsidRPr="00113BA5" w:rsidRDefault="0079556D" w:rsidP="0079556D">
                  <w:pPr>
                    <w:jc w:val="center"/>
                    <w:rPr>
                      <w:rFonts w:ascii="Arial" w:hAnsi="Arial" w:cs="Arial"/>
                    </w:rPr>
                  </w:pPr>
                </w:p>
              </w:tc>
            </w:tr>
            <w:tr w:rsidR="006D23F2" w14:paraId="287D182C" w14:textId="77777777" w:rsidTr="00545439">
              <w:tc>
                <w:tcPr>
                  <w:tcW w:w="4395" w:type="dxa"/>
                </w:tcPr>
                <w:p w14:paraId="21B705C6" w14:textId="77777777" w:rsidR="006D23F2" w:rsidRDefault="006D23F2" w:rsidP="005A53F2">
                  <w:pPr>
                    <w:rPr>
                      <w:rFonts w:ascii="Arial" w:hAnsi="Arial" w:cs="Arial"/>
                    </w:rPr>
                  </w:pPr>
                </w:p>
                <w:p w14:paraId="2E58B13A" w14:textId="77777777" w:rsidR="004C1EA7" w:rsidRDefault="004C1EA7" w:rsidP="005A53F2">
                  <w:pPr>
                    <w:rPr>
                      <w:rFonts w:ascii="Arial" w:hAnsi="Arial" w:cs="Arial"/>
                    </w:rPr>
                  </w:pPr>
                </w:p>
                <w:p w14:paraId="0C2FE1E1" w14:textId="1F4ED546" w:rsidR="006D23F2" w:rsidRDefault="006D23F2" w:rsidP="005A53F2">
                  <w:pPr>
                    <w:rPr>
                      <w:rFonts w:ascii="Arial" w:hAnsi="Arial" w:cs="Arial"/>
                    </w:rPr>
                  </w:pPr>
                  <w:r w:rsidRPr="006D23F2">
                    <w:rPr>
                      <w:rFonts w:ascii="Arial" w:hAnsi="Arial" w:cs="Arial"/>
                    </w:rPr>
                    <w:t>T: Technological</w:t>
                  </w:r>
                </w:p>
              </w:tc>
              <w:tc>
                <w:tcPr>
                  <w:tcW w:w="4395" w:type="dxa"/>
                </w:tcPr>
                <w:p w14:paraId="1238923C" w14:textId="77777777" w:rsidR="004C1EA7" w:rsidRDefault="004C1EA7" w:rsidP="004C1EA7">
                  <w:pPr>
                    <w:jc w:val="center"/>
                    <w:rPr>
                      <w:rFonts w:ascii="Arial" w:hAnsi="Arial" w:cs="Arial"/>
                    </w:rPr>
                  </w:pPr>
                </w:p>
                <w:p w14:paraId="591947F3" w14:textId="699EF562" w:rsidR="004C1EA7" w:rsidRPr="004C1EA7" w:rsidRDefault="004C1EA7" w:rsidP="004C1EA7">
                  <w:pPr>
                    <w:jc w:val="center"/>
                    <w:rPr>
                      <w:rFonts w:ascii="Arial" w:hAnsi="Arial" w:cs="Arial"/>
                    </w:rPr>
                  </w:pPr>
                  <w:r w:rsidRPr="004C1EA7">
                    <w:rPr>
                      <w:rFonts w:ascii="Arial" w:hAnsi="Arial" w:cs="Arial"/>
                    </w:rPr>
                    <w:t>Digital transformation and e-commerce growth</w:t>
                  </w:r>
                </w:p>
                <w:p w14:paraId="7C371EA1" w14:textId="77777777" w:rsidR="006D23F2" w:rsidRDefault="004C1EA7" w:rsidP="004C1EA7">
                  <w:pPr>
                    <w:jc w:val="center"/>
                    <w:rPr>
                      <w:rFonts w:ascii="Arial" w:hAnsi="Arial" w:cs="Arial"/>
                    </w:rPr>
                  </w:pPr>
                  <w:r w:rsidRPr="004C1EA7">
                    <w:rPr>
                      <w:rFonts w:ascii="Arial" w:hAnsi="Arial" w:cs="Arial"/>
                    </w:rPr>
                    <w:t>Advances in manufacturing automation</w:t>
                  </w:r>
                </w:p>
                <w:p w14:paraId="23F927EB" w14:textId="39EA1F74" w:rsidR="004C1EA7" w:rsidRDefault="004C1EA7" w:rsidP="004C1EA7">
                  <w:pPr>
                    <w:jc w:val="center"/>
                    <w:rPr>
                      <w:rFonts w:ascii="Arial" w:hAnsi="Arial" w:cs="Arial"/>
                    </w:rPr>
                  </w:pPr>
                </w:p>
              </w:tc>
            </w:tr>
            <w:tr w:rsidR="004C1EA7" w14:paraId="3573F28B" w14:textId="77777777" w:rsidTr="00545439">
              <w:tc>
                <w:tcPr>
                  <w:tcW w:w="4395" w:type="dxa"/>
                </w:tcPr>
                <w:p w14:paraId="630A0C00" w14:textId="77777777" w:rsidR="004C1EA7" w:rsidRDefault="004C1EA7" w:rsidP="005A53F2">
                  <w:pPr>
                    <w:rPr>
                      <w:rFonts w:ascii="Arial" w:hAnsi="Arial" w:cs="Arial"/>
                    </w:rPr>
                  </w:pPr>
                </w:p>
                <w:p w14:paraId="74307D27" w14:textId="77777777" w:rsidR="004C1EA7" w:rsidRDefault="004C1EA7" w:rsidP="005A53F2">
                  <w:pPr>
                    <w:rPr>
                      <w:rFonts w:ascii="Arial" w:hAnsi="Arial" w:cs="Arial"/>
                    </w:rPr>
                  </w:pPr>
                </w:p>
                <w:p w14:paraId="6B7DCF06" w14:textId="75590C0E" w:rsidR="004C1EA7" w:rsidRDefault="004C1EA7" w:rsidP="005A53F2">
                  <w:pPr>
                    <w:rPr>
                      <w:rFonts w:ascii="Arial" w:hAnsi="Arial" w:cs="Arial"/>
                    </w:rPr>
                  </w:pPr>
                  <w:r w:rsidRPr="004C1EA7">
                    <w:rPr>
                      <w:rFonts w:ascii="Arial" w:hAnsi="Arial" w:cs="Arial"/>
                    </w:rPr>
                    <w:t>E: Environmental</w:t>
                  </w:r>
                </w:p>
              </w:tc>
              <w:tc>
                <w:tcPr>
                  <w:tcW w:w="4395" w:type="dxa"/>
                </w:tcPr>
                <w:p w14:paraId="628DCF5D" w14:textId="77777777" w:rsidR="004C1EA7" w:rsidRDefault="004C1EA7" w:rsidP="004C1EA7">
                  <w:pPr>
                    <w:jc w:val="center"/>
                    <w:rPr>
                      <w:rFonts w:ascii="Arial" w:hAnsi="Arial" w:cs="Arial"/>
                    </w:rPr>
                  </w:pPr>
                </w:p>
                <w:p w14:paraId="66B0AA35" w14:textId="43C11D4C" w:rsidR="004C1EA7" w:rsidRPr="004C1EA7" w:rsidRDefault="004C1EA7" w:rsidP="004C1EA7">
                  <w:pPr>
                    <w:jc w:val="center"/>
                    <w:rPr>
                      <w:rFonts w:ascii="Arial" w:hAnsi="Arial" w:cs="Arial"/>
                    </w:rPr>
                  </w:pPr>
                  <w:r w:rsidRPr="004C1EA7">
                    <w:rPr>
                      <w:rFonts w:ascii="Arial" w:hAnsi="Arial" w:cs="Arial"/>
                    </w:rPr>
                    <w:t>Sustainability and packaging innovations</w:t>
                  </w:r>
                </w:p>
                <w:p w14:paraId="1CF024D1" w14:textId="77777777" w:rsidR="004C1EA7" w:rsidRDefault="004C1EA7" w:rsidP="004C1EA7">
                  <w:pPr>
                    <w:jc w:val="center"/>
                    <w:rPr>
                      <w:rFonts w:ascii="Arial" w:hAnsi="Arial" w:cs="Arial"/>
                    </w:rPr>
                  </w:pPr>
                  <w:r w:rsidRPr="004C1EA7">
                    <w:rPr>
                      <w:rFonts w:ascii="Arial" w:hAnsi="Arial" w:cs="Arial"/>
                    </w:rPr>
                    <w:t>Addressing climate change concerns and reducing environmental impact</w:t>
                  </w:r>
                </w:p>
                <w:p w14:paraId="547C090C" w14:textId="227EA42C" w:rsidR="004C1EA7" w:rsidRDefault="004C1EA7" w:rsidP="004C1EA7">
                  <w:pPr>
                    <w:jc w:val="center"/>
                    <w:rPr>
                      <w:rFonts w:ascii="Arial" w:hAnsi="Arial" w:cs="Arial"/>
                    </w:rPr>
                  </w:pPr>
                </w:p>
              </w:tc>
            </w:tr>
            <w:tr w:rsidR="00240202" w14:paraId="17AB334F" w14:textId="77777777" w:rsidTr="00545439">
              <w:tc>
                <w:tcPr>
                  <w:tcW w:w="4395" w:type="dxa"/>
                </w:tcPr>
                <w:p w14:paraId="26A98735" w14:textId="77777777" w:rsidR="00240202" w:rsidRDefault="00240202" w:rsidP="005A53F2">
                  <w:pPr>
                    <w:rPr>
                      <w:rFonts w:ascii="Arial" w:hAnsi="Arial" w:cs="Arial"/>
                    </w:rPr>
                  </w:pPr>
                </w:p>
                <w:p w14:paraId="56E05FA5" w14:textId="77777777" w:rsidR="00AE35E6" w:rsidRDefault="00AE35E6" w:rsidP="005A53F2">
                  <w:pPr>
                    <w:rPr>
                      <w:rFonts w:ascii="Arial" w:hAnsi="Arial" w:cs="Arial"/>
                    </w:rPr>
                  </w:pPr>
                </w:p>
                <w:p w14:paraId="09FEECA2" w14:textId="79AC0247" w:rsidR="00240202" w:rsidRDefault="00240202" w:rsidP="005A53F2">
                  <w:pPr>
                    <w:rPr>
                      <w:rFonts w:ascii="Arial" w:hAnsi="Arial" w:cs="Arial"/>
                    </w:rPr>
                  </w:pPr>
                  <w:r w:rsidRPr="00240202">
                    <w:rPr>
                      <w:rFonts w:ascii="Arial" w:hAnsi="Arial" w:cs="Arial"/>
                    </w:rPr>
                    <w:t>L: Legal</w:t>
                  </w:r>
                </w:p>
              </w:tc>
              <w:tc>
                <w:tcPr>
                  <w:tcW w:w="4395" w:type="dxa"/>
                </w:tcPr>
                <w:p w14:paraId="14E0205D" w14:textId="77777777" w:rsidR="00AE35E6" w:rsidRDefault="00AE35E6" w:rsidP="00AE35E6">
                  <w:pPr>
                    <w:rPr>
                      <w:rFonts w:ascii="Arial" w:hAnsi="Arial" w:cs="Arial"/>
                    </w:rPr>
                  </w:pPr>
                </w:p>
                <w:p w14:paraId="2BB27C34" w14:textId="21028B70" w:rsidR="00AE35E6" w:rsidRPr="00AE35E6" w:rsidRDefault="00AE35E6" w:rsidP="00AE35E6">
                  <w:pPr>
                    <w:jc w:val="center"/>
                    <w:rPr>
                      <w:rFonts w:ascii="Arial" w:hAnsi="Arial" w:cs="Arial"/>
                    </w:rPr>
                  </w:pPr>
                  <w:r w:rsidRPr="00AE35E6">
                    <w:rPr>
                      <w:rFonts w:ascii="Arial" w:hAnsi="Arial" w:cs="Arial"/>
                    </w:rPr>
                    <w:t>Navigating complex compliance and litigation risks (food safety, advertising, labour laws)</w:t>
                  </w:r>
                  <w:r>
                    <w:rPr>
                      <w:rFonts w:ascii="Arial" w:hAnsi="Arial" w:cs="Arial"/>
                    </w:rPr>
                    <w:t>,</w:t>
                  </w:r>
                  <w:r w:rsidRPr="00AE35E6">
                    <w:rPr>
                      <w:rFonts w:ascii="Arial" w:hAnsi="Arial" w:cs="Arial"/>
                    </w:rPr>
                    <w:t xml:space="preserve"> </w:t>
                  </w:r>
                  <w:r>
                    <w:rPr>
                      <w:rFonts w:ascii="Arial" w:hAnsi="Arial" w:cs="Arial"/>
                    </w:rPr>
                    <w:t>protecting</w:t>
                  </w:r>
                  <w:r w:rsidRPr="00AE35E6">
                    <w:rPr>
                      <w:rFonts w:ascii="Arial" w:hAnsi="Arial" w:cs="Arial"/>
                    </w:rPr>
                    <w:t xml:space="preserve"> intellectual property</w:t>
                  </w:r>
                </w:p>
                <w:p w14:paraId="13C8C145" w14:textId="77777777" w:rsidR="00240202" w:rsidRDefault="00240202" w:rsidP="004C1EA7">
                  <w:pPr>
                    <w:jc w:val="center"/>
                    <w:rPr>
                      <w:rFonts w:ascii="Arial" w:hAnsi="Arial" w:cs="Arial"/>
                    </w:rPr>
                  </w:pPr>
                </w:p>
              </w:tc>
            </w:tr>
          </w:tbl>
          <w:p w14:paraId="7CE6CCC4" w14:textId="77777777" w:rsidR="00E726E4" w:rsidRDefault="00E726E4" w:rsidP="00AB69F4">
            <w:pPr>
              <w:jc w:val="both"/>
              <w:rPr>
                <w:rFonts w:ascii="Arial" w:hAnsi="Arial" w:cs="Arial"/>
              </w:rPr>
            </w:pPr>
          </w:p>
        </w:tc>
      </w:tr>
    </w:tbl>
    <w:p w14:paraId="4B0D0FC4" w14:textId="77777777" w:rsidR="00545439" w:rsidRDefault="00545439" w:rsidP="00AB69F4">
      <w:pPr>
        <w:jc w:val="both"/>
        <w:rPr>
          <w:rFonts w:ascii="Arial" w:hAnsi="Arial" w:cs="Arial"/>
        </w:rPr>
      </w:pPr>
    </w:p>
    <w:p w14:paraId="66CBBB86" w14:textId="77777777" w:rsidR="00AB69F4" w:rsidRPr="00AB69F4" w:rsidRDefault="00AB69F4" w:rsidP="00AB69F4">
      <w:pPr>
        <w:jc w:val="both"/>
        <w:rPr>
          <w:rFonts w:ascii="Arial" w:hAnsi="Arial" w:cs="Arial"/>
        </w:rPr>
      </w:pPr>
    </w:p>
    <w:p w14:paraId="30E5E47D" w14:textId="24EB7072" w:rsidR="00AB69F4" w:rsidRPr="00BF5214" w:rsidRDefault="00404DDE" w:rsidP="00BF5214">
      <w:pPr>
        <w:pStyle w:val="Heading1"/>
        <w:rPr>
          <w:rFonts w:ascii="Arial" w:hAnsi="Arial" w:cs="Arial"/>
          <w:b/>
          <w:bCs/>
          <w:color w:val="auto"/>
          <w:sz w:val="24"/>
          <w:szCs w:val="24"/>
        </w:rPr>
      </w:pPr>
      <w:bookmarkStart w:id="13" w:name="_Toc194250723"/>
      <w:r w:rsidRPr="00BF5214">
        <w:rPr>
          <w:rFonts w:ascii="Arial" w:hAnsi="Arial" w:cs="Arial"/>
          <w:b/>
          <w:bCs/>
          <w:color w:val="auto"/>
          <w:sz w:val="24"/>
          <w:szCs w:val="24"/>
        </w:rPr>
        <w:lastRenderedPageBreak/>
        <w:t xml:space="preserve">4.1. </w:t>
      </w:r>
      <w:r w:rsidR="00AB69F4" w:rsidRPr="00BF5214">
        <w:rPr>
          <w:rFonts w:ascii="Arial" w:hAnsi="Arial" w:cs="Arial"/>
          <w:b/>
          <w:bCs/>
          <w:color w:val="auto"/>
          <w:sz w:val="24"/>
          <w:szCs w:val="24"/>
        </w:rPr>
        <w:t>Political Analysis</w:t>
      </w:r>
      <w:bookmarkEnd w:id="13"/>
    </w:p>
    <w:p w14:paraId="7E7B5CF5" w14:textId="6E68A5A4" w:rsidR="00AB69F4" w:rsidRPr="00AB69F4" w:rsidRDefault="00F152D8" w:rsidP="00AB69F4">
      <w:pPr>
        <w:jc w:val="both"/>
        <w:rPr>
          <w:rFonts w:ascii="Arial" w:hAnsi="Arial" w:cs="Arial"/>
        </w:rPr>
      </w:pPr>
      <w:r>
        <w:rPr>
          <w:rFonts w:ascii="Arial" w:hAnsi="Arial" w:cs="Arial"/>
        </w:rPr>
        <w:t xml:space="preserve">Coca-Cola operates in over 200 countries, each with distinct regulations on taxation, product labeling, food safety, and environmental standards. This complex landscape demands significant </w:t>
      </w:r>
      <w:r w:rsidR="000B1E00">
        <w:rPr>
          <w:rFonts w:ascii="Arial" w:hAnsi="Arial" w:cs="Arial"/>
        </w:rPr>
        <w:t>compliance resources</w:t>
      </w:r>
      <w:r>
        <w:rPr>
          <w:rFonts w:ascii="Arial" w:hAnsi="Arial" w:cs="Arial"/>
        </w:rPr>
        <w:t xml:space="preserve">. </w:t>
      </w:r>
      <w:r w:rsidR="0087520D">
        <w:rPr>
          <w:rFonts w:ascii="Arial" w:hAnsi="Arial" w:cs="Arial"/>
        </w:rPr>
        <w:t>Coca-Cola's growth is supported by access to diverse markets</w:t>
      </w:r>
      <w:r w:rsidR="00DE773A">
        <w:rPr>
          <w:rFonts w:ascii="Arial" w:hAnsi="Arial" w:cs="Arial"/>
        </w:rPr>
        <w:t>. Still, varying</w:t>
      </w:r>
      <w:r w:rsidR="0087520D">
        <w:rPr>
          <w:rFonts w:ascii="Arial" w:hAnsi="Arial" w:cs="Arial"/>
        </w:rPr>
        <w:t xml:space="preserve"> tax regimes complicate financial planning and affect profitability through corporate taxes, import/export duties, and other costs that influence pricing strategies</w:t>
      </w:r>
      <w:r w:rsidR="001C4D88">
        <w:rPr>
          <w:rFonts w:ascii="Arial" w:hAnsi="Arial" w:cs="Arial"/>
        </w:rPr>
        <w:t xml:space="preserve"> </w:t>
      </w:r>
      <w:r w:rsidR="002D0076" w:rsidRPr="002D0076">
        <w:rPr>
          <w:rFonts w:ascii="Arial" w:hAnsi="Arial" w:cs="Arial"/>
        </w:rPr>
        <w:t xml:space="preserve">(Farida and Setiawan, 2022). </w:t>
      </w:r>
    </w:p>
    <w:p w14:paraId="63129A34" w14:textId="353B815D" w:rsidR="00AB69F4" w:rsidRDefault="00067338" w:rsidP="00AB69F4">
      <w:pPr>
        <w:jc w:val="both"/>
        <w:rPr>
          <w:rFonts w:ascii="Arial" w:hAnsi="Arial" w:cs="Arial"/>
        </w:rPr>
      </w:pPr>
      <w:r>
        <w:rPr>
          <w:rFonts w:ascii="Arial" w:hAnsi="Arial" w:cs="Arial"/>
        </w:rPr>
        <w:t xml:space="preserve">Trade policies, global agreements, and tariffs </w:t>
      </w:r>
      <w:r w:rsidR="00DE773A">
        <w:rPr>
          <w:rFonts w:ascii="Arial" w:hAnsi="Arial" w:cs="Arial"/>
        </w:rPr>
        <w:t>significantly</w:t>
      </w:r>
      <w:r>
        <w:rPr>
          <w:rFonts w:ascii="Arial" w:hAnsi="Arial" w:cs="Arial"/>
        </w:rPr>
        <w:t xml:space="preserve"> impact Coca-Cola's operations, affecting its supply chain and export-import activities. Changes in trade conditions, like trade wars or the creation of trade blocs, can raise costs for raw materials such as sugar and aluminum, as well as transportation,</w:t>
      </w:r>
      <w:r w:rsidR="00FD2969">
        <w:rPr>
          <w:rFonts w:ascii="Arial" w:hAnsi="Arial" w:cs="Arial"/>
        </w:rPr>
        <w:t xml:space="preserve"> which can affect</w:t>
      </w:r>
      <w:r w:rsidR="00D1155D">
        <w:rPr>
          <w:rFonts w:ascii="Arial" w:hAnsi="Arial" w:cs="Arial"/>
        </w:rPr>
        <w:t xml:space="preserve"> the final product's price</w:t>
      </w:r>
      <w:r>
        <w:rPr>
          <w:rFonts w:ascii="Arial" w:hAnsi="Arial" w:cs="Arial"/>
        </w:rPr>
        <w:t>. Additionally, Coca-Cola operates in politically unstable regions, which p</w:t>
      </w:r>
      <w:r w:rsidR="00B24373">
        <w:rPr>
          <w:rFonts w:ascii="Arial" w:hAnsi="Arial" w:cs="Arial"/>
        </w:rPr>
        <w:t>resents</w:t>
      </w:r>
      <w:r>
        <w:rPr>
          <w:rFonts w:ascii="Arial" w:hAnsi="Arial" w:cs="Arial"/>
        </w:rPr>
        <w:t xml:space="preserve"> risks to its supply chain, assets, and employee safety. </w:t>
      </w:r>
      <w:r w:rsidR="00262A83">
        <w:rPr>
          <w:rFonts w:ascii="Arial" w:hAnsi="Arial" w:cs="Arial"/>
        </w:rPr>
        <w:t>The Company supports favo</w:t>
      </w:r>
      <w:r w:rsidR="005253EE">
        <w:rPr>
          <w:rFonts w:ascii="Arial" w:hAnsi="Arial" w:cs="Arial"/>
        </w:rPr>
        <w:t>u</w:t>
      </w:r>
      <w:r w:rsidR="00262A83">
        <w:rPr>
          <w:rFonts w:ascii="Arial" w:hAnsi="Arial" w:cs="Arial"/>
        </w:rPr>
        <w:t xml:space="preserve">rable government policies, tax regulations, and trade agreements to </w:t>
      </w:r>
      <w:r w:rsidR="00DD45EC">
        <w:rPr>
          <w:rFonts w:ascii="Arial" w:hAnsi="Arial" w:cs="Arial"/>
        </w:rPr>
        <w:t>improve</w:t>
      </w:r>
      <w:r w:rsidR="00262A83">
        <w:rPr>
          <w:rFonts w:ascii="Arial" w:hAnsi="Arial" w:cs="Arial"/>
        </w:rPr>
        <w:t xml:space="preserve"> operations, but faces the </w:t>
      </w:r>
      <w:r w:rsidR="00DD45EC">
        <w:rPr>
          <w:rFonts w:ascii="Arial" w:hAnsi="Arial" w:cs="Arial"/>
        </w:rPr>
        <w:t>overwhelming</w:t>
      </w:r>
      <w:r w:rsidR="00262A83">
        <w:rPr>
          <w:rFonts w:ascii="Arial" w:hAnsi="Arial" w:cs="Arial"/>
        </w:rPr>
        <w:t xml:space="preserve"> risk of political instability that could jeopardi</w:t>
      </w:r>
      <w:r w:rsidR="005253EE">
        <w:rPr>
          <w:rFonts w:ascii="Arial" w:hAnsi="Arial" w:cs="Arial"/>
        </w:rPr>
        <w:t>s</w:t>
      </w:r>
      <w:r w:rsidR="00262A83">
        <w:rPr>
          <w:rFonts w:ascii="Arial" w:hAnsi="Arial" w:cs="Arial"/>
        </w:rPr>
        <w:t>e these efforts</w:t>
      </w:r>
      <w:r w:rsidR="00E06DDD">
        <w:rPr>
          <w:rFonts w:ascii="Arial" w:hAnsi="Arial" w:cs="Arial"/>
        </w:rPr>
        <w:t xml:space="preserve"> </w:t>
      </w:r>
      <w:r w:rsidR="002D0076" w:rsidRPr="002D0076">
        <w:rPr>
          <w:rFonts w:ascii="Arial" w:hAnsi="Arial" w:cs="Arial"/>
        </w:rPr>
        <w:t xml:space="preserve">(Chimakati &amp; Nzinga, 2023). </w:t>
      </w:r>
      <w:r w:rsidR="002D0076">
        <w:rPr>
          <w:rFonts w:ascii="Arial" w:hAnsi="Arial" w:cs="Arial"/>
        </w:rPr>
        <w:t xml:space="preserve"> </w:t>
      </w:r>
    </w:p>
    <w:p w14:paraId="7FC43B4D" w14:textId="77777777" w:rsidR="00EA5733" w:rsidRDefault="00EA5733" w:rsidP="00AB69F4">
      <w:pPr>
        <w:jc w:val="both"/>
        <w:rPr>
          <w:rFonts w:ascii="Arial" w:hAnsi="Arial" w:cs="Arial"/>
        </w:rPr>
      </w:pPr>
    </w:p>
    <w:p w14:paraId="5BB2A856" w14:textId="330C3779" w:rsidR="00AB69F4" w:rsidRPr="00BF5214" w:rsidRDefault="00404DDE" w:rsidP="00BF5214">
      <w:pPr>
        <w:pStyle w:val="Heading1"/>
        <w:rPr>
          <w:rFonts w:ascii="Arial" w:hAnsi="Arial" w:cs="Arial"/>
          <w:b/>
          <w:bCs/>
          <w:color w:val="auto"/>
          <w:sz w:val="24"/>
          <w:szCs w:val="24"/>
        </w:rPr>
      </w:pPr>
      <w:bookmarkStart w:id="14" w:name="_Toc194250724"/>
      <w:r w:rsidRPr="00BF5214">
        <w:rPr>
          <w:rFonts w:ascii="Arial" w:hAnsi="Arial" w:cs="Arial"/>
          <w:b/>
          <w:bCs/>
          <w:color w:val="auto"/>
          <w:sz w:val="24"/>
          <w:szCs w:val="24"/>
        </w:rPr>
        <w:t xml:space="preserve">4.2. </w:t>
      </w:r>
      <w:r w:rsidR="00AB69F4" w:rsidRPr="00BF5214">
        <w:rPr>
          <w:rFonts w:ascii="Arial" w:hAnsi="Arial" w:cs="Arial"/>
          <w:b/>
          <w:bCs/>
          <w:color w:val="auto"/>
          <w:sz w:val="24"/>
          <w:szCs w:val="24"/>
        </w:rPr>
        <w:t>Economic Analysis</w:t>
      </w:r>
      <w:bookmarkEnd w:id="14"/>
    </w:p>
    <w:p w14:paraId="10949872" w14:textId="77777777" w:rsidR="000D1152" w:rsidRDefault="00AB69F4" w:rsidP="00AB69F4">
      <w:pPr>
        <w:jc w:val="both"/>
        <w:rPr>
          <w:rFonts w:ascii="Arial" w:hAnsi="Arial" w:cs="Arial"/>
        </w:rPr>
      </w:pPr>
      <w:r w:rsidRPr="00AB69F4">
        <w:rPr>
          <w:rFonts w:ascii="Arial" w:hAnsi="Arial" w:cs="Arial"/>
        </w:rPr>
        <w:t xml:space="preserve">Changes in consumer income and spending habits directly impact the demand for Coca-Cola's products. As a widely accessible and affordable drink, Coca-Cola is especially sensitive to variations in consumer spending during economic downturns. </w:t>
      </w:r>
      <w:r w:rsidR="00336F4F">
        <w:rPr>
          <w:rFonts w:ascii="Arial" w:hAnsi="Arial" w:cs="Arial"/>
        </w:rPr>
        <w:t>High unemployment, stagnant wages, and economic recessions can lower disposable income, causing consumers to cut back on spending, including beverages like Coca-Cola.</w:t>
      </w:r>
      <w:r w:rsidR="00EA5733">
        <w:rPr>
          <w:rFonts w:ascii="Arial" w:hAnsi="Arial" w:cs="Arial"/>
        </w:rPr>
        <w:t xml:space="preserve"> </w:t>
      </w:r>
    </w:p>
    <w:p w14:paraId="057D2902" w14:textId="2FCAC281" w:rsidR="00AB69F4" w:rsidRDefault="00423DF6" w:rsidP="00AB69F4">
      <w:pPr>
        <w:jc w:val="both"/>
        <w:rPr>
          <w:rFonts w:ascii="Arial" w:hAnsi="Arial" w:cs="Arial"/>
        </w:rPr>
      </w:pPr>
      <w:r>
        <w:rPr>
          <w:rFonts w:ascii="Arial" w:hAnsi="Arial" w:cs="Arial"/>
        </w:rPr>
        <w:t xml:space="preserve">Coca-Cola operates in various countries and currencies, making it susceptible to exchange rate fluctuations that affect revenue and profits. Rising inflation can increase </w:t>
      </w:r>
      <w:r w:rsidR="00221F74">
        <w:rPr>
          <w:rFonts w:ascii="Arial" w:hAnsi="Arial" w:cs="Arial"/>
        </w:rPr>
        <w:t xml:space="preserve">the cost of goods sold. Changes in commodity prices, particularly for sugar, aluminum, and PET plastics, can affect profitability and pricing strategies. </w:t>
      </w:r>
      <w:r w:rsidR="00EC5867">
        <w:rPr>
          <w:rFonts w:ascii="Arial" w:hAnsi="Arial" w:cs="Arial"/>
        </w:rPr>
        <w:t xml:space="preserve">Global economic uncertainties, including geopolitical tensions and trade disputes, can reduce consumer confidence, disrupt operations, and negatively </w:t>
      </w:r>
      <w:r w:rsidR="00E06DDD">
        <w:rPr>
          <w:rFonts w:ascii="Arial" w:hAnsi="Arial" w:cs="Arial"/>
        </w:rPr>
        <w:t>impact</w:t>
      </w:r>
      <w:r w:rsidR="00EC5867">
        <w:rPr>
          <w:rFonts w:ascii="Arial" w:hAnsi="Arial" w:cs="Arial"/>
        </w:rPr>
        <w:t xml:space="preserve"> sales and profitability</w:t>
      </w:r>
      <w:r w:rsidR="00221F74">
        <w:rPr>
          <w:rFonts w:ascii="Arial" w:hAnsi="Arial" w:cs="Arial"/>
        </w:rPr>
        <w:t xml:space="preserve"> </w:t>
      </w:r>
      <w:r w:rsidR="00040C2A" w:rsidRPr="00040C2A">
        <w:rPr>
          <w:rFonts w:ascii="Arial" w:hAnsi="Arial" w:cs="Arial"/>
        </w:rPr>
        <w:t xml:space="preserve">(Iyer, 2023). </w:t>
      </w:r>
    </w:p>
    <w:p w14:paraId="731464AF" w14:textId="77777777" w:rsidR="00404DDE" w:rsidRDefault="00404DDE" w:rsidP="00AB69F4">
      <w:pPr>
        <w:jc w:val="both"/>
        <w:rPr>
          <w:rFonts w:ascii="Arial" w:hAnsi="Arial" w:cs="Arial"/>
        </w:rPr>
      </w:pPr>
    </w:p>
    <w:p w14:paraId="4BA08C1D" w14:textId="77777777" w:rsidR="00404DDE" w:rsidRDefault="00404DDE" w:rsidP="00AB69F4">
      <w:pPr>
        <w:jc w:val="both"/>
        <w:rPr>
          <w:rFonts w:ascii="Arial" w:hAnsi="Arial" w:cs="Arial"/>
        </w:rPr>
      </w:pPr>
    </w:p>
    <w:p w14:paraId="5BC2B871" w14:textId="77777777" w:rsidR="00404DDE" w:rsidRDefault="00404DDE" w:rsidP="00AB69F4">
      <w:pPr>
        <w:jc w:val="both"/>
        <w:rPr>
          <w:rFonts w:ascii="Arial" w:hAnsi="Arial" w:cs="Arial"/>
        </w:rPr>
      </w:pPr>
    </w:p>
    <w:p w14:paraId="76205FDC" w14:textId="77777777" w:rsidR="00404DDE" w:rsidRDefault="00404DDE" w:rsidP="00AB69F4">
      <w:pPr>
        <w:jc w:val="both"/>
        <w:rPr>
          <w:rFonts w:ascii="Arial" w:hAnsi="Arial" w:cs="Arial"/>
        </w:rPr>
      </w:pPr>
    </w:p>
    <w:p w14:paraId="52E05ADB" w14:textId="77777777" w:rsidR="00404DDE" w:rsidRPr="00AB69F4" w:rsidRDefault="00404DDE" w:rsidP="00AB69F4">
      <w:pPr>
        <w:jc w:val="both"/>
        <w:rPr>
          <w:rFonts w:ascii="Arial" w:hAnsi="Arial" w:cs="Arial"/>
        </w:rPr>
      </w:pPr>
    </w:p>
    <w:p w14:paraId="26299284" w14:textId="77777777" w:rsidR="00F16A71" w:rsidRDefault="00F16A71" w:rsidP="00AB69F4">
      <w:pPr>
        <w:jc w:val="both"/>
        <w:rPr>
          <w:rFonts w:ascii="Arial" w:hAnsi="Arial" w:cs="Arial"/>
          <w:b/>
          <w:bCs/>
        </w:rPr>
      </w:pPr>
    </w:p>
    <w:p w14:paraId="2A4C4E15" w14:textId="4796B652" w:rsidR="00AB69F4" w:rsidRPr="00BF5214" w:rsidRDefault="00404DDE" w:rsidP="00D77B81">
      <w:pPr>
        <w:pStyle w:val="Heading1"/>
        <w:rPr>
          <w:rFonts w:ascii="Arial" w:hAnsi="Arial" w:cs="Arial"/>
          <w:b/>
          <w:bCs/>
          <w:color w:val="auto"/>
          <w:sz w:val="24"/>
          <w:szCs w:val="24"/>
        </w:rPr>
      </w:pPr>
      <w:bookmarkStart w:id="15" w:name="_Toc194250725"/>
      <w:r w:rsidRPr="00BF5214">
        <w:rPr>
          <w:rFonts w:ascii="Arial" w:hAnsi="Arial" w:cs="Arial"/>
          <w:b/>
          <w:bCs/>
          <w:color w:val="auto"/>
          <w:sz w:val="24"/>
          <w:szCs w:val="24"/>
        </w:rPr>
        <w:lastRenderedPageBreak/>
        <w:t xml:space="preserve">4.3. </w:t>
      </w:r>
      <w:r w:rsidR="00AB69F4" w:rsidRPr="00BF5214">
        <w:rPr>
          <w:rFonts w:ascii="Arial" w:hAnsi="Arial" w:cs="Arial"/>
          <w:b/>
          <w:bCs/>
          <w:color w:val="auto"/>
          <w:sz w:val="24"/>
          <w:szCs w:val="24"/>
        </w:rPr>
        <w:t>Social Analysis</w:t>
      </w:r>
      <w:bookmarkEnd w:id="15"/>
    </w:p>
    <w:p w14:paraId="4C5C3F24" w14:textId="6023D0C0" w:rsidR="00AB69F4" w:rsidRDefault="00061372" w:rsidP="00AB69F4">
      <w:pPr>
        <w:jc w:val="both"/>
        <w:rPr>
          <w:rFonts w:ascii="Arial" w:hAnsi="Arial" w:cs="Arial"/>
        </w:rPr>
      </w:pPr>
      <w:r>
        <w:rPr>
          <w:rFonts w:ascii="Arial" w:hAnsi="Arial" w:cs="Arial"/>
        </w:rPr>
        <w:t xml:space="preserve">Social factors like concerns over obesity and sugar consumption influence Coca-Cola's operations. </w:t>
      </w:r>
      <w:r w:rsidR="00E61213">
        <w:rPr>
          <w:rFonts w:ascii="Arial" w:hAnsi="Arial" w:cs="Arial"/>
        </w:rPr>
        <w:t>The</w:t>
      </w:r>
      <w:r>
        <w:rPr>
          <w:rFonts w:ascii="Arial" w:hAnsi="Arial" w:cs="Arial"/>
        </w:rPr>
        <w:t xml:space="preserve"> company has diversified its product line to include healthier options like Diet Coke, Coca-Cola Zero, juices, and water. Despite these efforts, Coca-Cola continues to face challenges from health trends and public scrutiny regarding sugary beverages. </w:t>
      </w:r>
      <w:r w:rsidR="005148CF" w:rsidRPr="005148CF">
        <w:rPr>
          <w:rFonts w:ascii="Arial" w:hAnsi="Arial" w:cs="Arial"/>
        </w:rPr>
        <w:t xml:space="preserve">To combat this, the company encourages transparency and community programs </w:t>
      </w:r>
      <w:r w:rsidR="00B5597F">
        <w:rPr>
          <w:rFonts w:ascii="Arial" w:hAnsi="Arial" w:cs="Arial"/>
        </w:rPr>
        <w:t>to promote</w:t>
      </w:r>
      <w:r w:rsidR="005148CF" w:rsidRPr="005148CF">
        <w:rPr>
          <w:rFonts w:ascii="Arial" w:hAnsi="Arial" w:cs="Arial"/>
        </w:rPr>
        <w:t xml:space="preserve"> active lifestyles</w:t>
      </w:r>
      <w:r w:rsidR="00630D1D">
        <w:rPr>
          <w:rFonts w:ascii="Arial" w:hAnsi="Arial" w:cs="Arial"/>
        </w:rPr>
        <w:t xml:space="preserve"> and healthier nutrition, giving a greater consumer awareness of a balanced diet </w:t>
      </w:r>
      <w:r w:rsidR="00206DB8" w:rsidRPr="00206DB8">
        <w:rPr>
          <w:rFonts w:ascii="Arial" w:hAnsi="Arial" w:cs="Arial"/>
        </w:rPr>
        <w:t>(The Brand Hopper, 2024).</w:t>
      </w:r>
      <w:r w:rsidR="00766448">
        <w:rPr>
          <w:rFonts w:ascii="Arial" w:hAnsi="Arial" w:cs="Arial"/>
        </w:rPr>
        <w:t xml:space="preserve"> </w:t>
      </w:r>
    </w:p>
    <w:p w14:paraId="09EF14CF" w14:textId="1BE06D08" w:rsidR="00AB69F4" w:rsidRPr="00AB69F4" w:rsidRDefault="00793BF8" w:rsidP="00AB69F4">
      <w:pPr>
        <w:jc w:val="both"/>
        <w:rPr>
          <w:rFonts w:ascii="Arial" w:hAnsi="Arial" w:cs="Arial"/>
        </w:rPr>
      </w:pPr>
      <w:r>
        <w:rPr>
          <w:rFonts w:ascii="Arial" w:hAnsi="Arial" w:cs="Arial"/>
        </w:rPr>
        <w:t xml:space="preserve">Coca-Cola's social influence stems from its adaptability to various cultures, commitment to corporate social responsibility, and use of </w:t>
      </w:r>
      <w:r w:rsidR="00685AC5">
        <w:rPr>
          <w:rFonts w:ascii="Arial" w:hAnsi="Arial" w:cs="Arial"/>
        </w:rPr>
        <w:t>digitalisation</w:t>
      </w:r>
      <w:r>
        <w:rPr>
          <w:rFonts w:ascii="Arial" w:hAnsi="Arial" w:cs="Arial"/>
        </w:rPr>
        <w:t xml:space="preserve"> to connect with consumers. The company fosters brand loyalty through local marketing, sustainable initiatives like 100% recyclable packaging, and community projects via the Coca-Cola Foundation. Social media </w:t>
      </w:r>
      <w:r w:rsidR="00685AC5">
        <w:rPr>
          <w:rFonts w:ascii="Arial" w:hAnsi="Arial" w:cs="Arial"/>
        </w:rPr>
        <w:t>is vital</w:t>
      </w:r>
      <w:r>
        <w:rPr>
          <w:rFonts w:ascii="Arial" w:hAnsi="Arial" w:cs="Arial"/>
        </w:rPr>
        <w:t xml:space="preserve"> in customer engagement and reputation management, </w:t>
      </w:r>
      <w:r w:rsidR="00017BEB">
        <w:rPr>
          <w:rFonts w:ascii="Arial" w:hAnsi="Arial" w:cs="Arial"/>
        </w:rPr>
        <w:t>requiring</w:t>
      </w:r>
      <w:r>
        <w:rPr>
          <w:rFonts w:ascii="Arial" w:hAnsi="Arial" w:cs="Arial"/>
        </w:rPr>
        <w:t xml:space="preserve"> </w:t>
      </w:r>
      <w:r w:rsidR="008116AC">
        <w:rPr>
          <w:rFonts w:ascii="Arial" w:hAnsi="Arial" w:cs="Arial"/>
        </w:rPr>
        <w:t>healthy</w:t>
      </w:r>
      <w:r>
        <w:rPr>
          <w:rFonts w:ascii="Arial" w:hAnsi="Arial" w:cs="Arial"/>
        </w:rPr>
        <w:t xml:space="preserve"> crisis management strategies. </w:t>
      </w:r>
      <w:r w:rsidR="007656ED">
        <w:rPr>
          <w:rFonts w:ascii="Arial" w:hAnsi="Arial" w:cs="Arial"/>
        </w:rPr>
        <w:t xml:space="preserve">Demographic changes are driving product innovation at Coca-Cola, such as Coca-Cola Plus for Japan’s aging population and sustainability initiatives aimed at younger consumers. By adjusting to these shifts, Coca-Cola diversifies its beverage options and tailors its marketing strategies, </w:t>
      </w:r>
      <w:r w:rsidR="003F41BF">
        <w:rPr>
          <w:rFonts w:ascii="Arial" w:hAnsi="Arial" w:cs="Arial"/>
        </w:rPr>
        <w:t>as shown</w:t>
      </w:r>
      <w:r w:rsidR="007656ED">
        <w:rPr>
          <w:rFonts w:ascii="Arial" w:hAnsi="Arial" w:cs="Arial"/>
        </w:rPr>
        <w:t xml:space="preserve"> by the successful "Share a Coke" campaign.</w:t>
      </w:r>
      <w:r w:rsidR="00EF11C2">
        <w:rPr>
          <w:rFonts w:ascii="Arial" w:hAnsi="Arial" w:cs="Arial"/>
        </w:rPr>
        <w:t xml:space="preserve"> </w:t>
      </w:r>
      <w:r w:rsidR="00206DB8" w:rsidRPr="00206DB8">
        <w:rPr>
          <w:rFonts w:ascii="Arial" w:hAnsi="Arial" w:cs="Arial"/>
        </w:rPr>
        <w:t xml:space="preserve">(Carroll, 2024). </w:t>
      </w:r>
    </w:p>
    <w:p w14:paraId="625F47AB" w14:textId="77777777" w:rsidR="00F16A71" w:rsidRDefault="00F16A71" w:rsidP="00AB69F4">
      <w:pPr>
        <w:jc w:val="both"/>
        <w:rPr>
          <w:rFonts w:ascii="Arial" w:hAnsi="Arial" w:cs="Arial"/>
          <w:b/>
          <w:bCs/>
        </w:rPr>
      </w:pPr>
    </w:p>
    <w:p w14:paraId="5DD601F0" w14:textId="62899D18" w:rsidR="005F4DAA" w:rsidRPr="00D77B81" w:rsidRDefault="000D1152" w:rsidP="00713C1F">
      <w:pPr>
        <w:pStyle w:val="Heading1"/>
        <w:rPr>
          <w:rFonts w:ascii="Arial" w:hAnsi="Arial" w:cs="Arial"/>
          <w:b/>
          <w:bCs/>
          <w:color w:val="auto"/>
          <w:sz w:val="24"/>
          <w:szCs w:val="24"/>
        </w:rPr>
      </w:pPr>
      <w:bookmarkStart w:id="16" w:name="_Toc194250726"/>
      <w:r w:rsidRPr="00D77B81">
        <w:rPr>
          <w:rFonts w:ascii="Arial" w:hAnsi="Arial" w:cs="Arial"/>
          <w:b/>
          <w:bCs/>
          <w:color w:val="auto"/>
          <w:sz w:val="24"/>
          <w:szCs w:val="24"/>
        </w:rPr>
        <w:t xml:space="preserve">4.4. </w:t>
      </w:r>
      <w:r w:rsidR="00AB69F4" w:rsidRPr="00D77B81">
        <w:rPr>
          <w:rFonts w:ascii="Arial" w:hAnsi="Arial" w:cs="Arial"/>
          <w:b/>
          <w:bCs/>
          <w:color w:val="auto"/>
          <w:sz w:val="24"/>
          <w:szCs w:val="24"/>
        </w:rPr>
        <w:t>Technological Analysis</w:t>
      </w:r>
      <w:bookmarkEnd w:id="16"/>
    </w:p>
    <w:p w14:paraId="31D34A85" w14:textId="5AD942CB" w:rsidR="00AB69F4" w:rsidRPr="00AB69F4" w:rsidRDefault="0052158A" w:rsidP="00AB69F4">
      <w:pPr>
        <w:jc w:val="both"/>
        <w:rPr>
          <w:rFonts w:ascii="Arial" w:hAnsi="Arial" w:cs="Arial"/>
        </w:rPr>
      </w:pPr>
      <w:r>
        <w:rPr>
          <w:rFonts w:ascii="Arial" w:hAnsi="Arial" w:cs="Arial"/>
        </w:rPr>
        <w:t xml:space="preserve">Technological advancements in the beverage industry </w:t>
      </w:r>
      <w:r w:rsidR="004341D2">
        <w:rPr>
          <w:rFonts w:ascii="Arial" w:hAnsi="Arial" w:cs="Arial"/>
        </w:rPr>
        <w:t>have significantly shaped</w:t>
      </w:r>
      <w:r>
        <w:rPr>
          <w:rFonts w:ascii="Arial" w:hAnsi="Arial" w:cs="Arial"/>
        </w:rPr>
        <w:t xml:space="preserve"> Coca-Cola's operations and competitive advantage</w:t>
      </w:r>
      <w:r w:rsidR="00404814">
        <w:rPr>
          <w:rFonts w:ascii="Arial" w:hAnsi="Arial" w:cs="Arial"/>
        </w:rPr>
        <w:t>. The company us</w:t>
      </w:r>
      <w:r w:rsidR="00B164DD">
        <w:rPr>
          <w:rFonts w:ascii="Arial" w:hAnsi="Arial" w:cs="Arial"/>
        </w:rPr>
        <w:t>es</w:t>
      </w:r>
      <w:r w:rsidR="00404814">
        <w:rPr>
          <w:rFonts w:ascii="Arial" w:hAnsi="Arial" w:cs="Arial"/>
        </w:rPr>
        <w:t xml:space="preserve"> automation in manufacturing to boost efficiency, speed up production, and minimi</w:t>
      </w:r>
      <w:r w:rsidR="00B164DD">
        <w:rPr>
          <w:rFonts w:ascii="Arial" w:hAnsi="Arial" w:cs="Arial"/>
        </w:rPr>
        <w:t>s</w:t>
      </w:r>
      <w:r w:rsidR="00404814">
        <w:rPr>
          <w:rFonts w:ascii="Arial" w:hAnsi="Arial" w:cs="Arial"/>
        </w:rPr>
        <w:t>e waste. Innovative technologies enhance supply chain management by optimi</w:t>
      </w:r>
      <w:r w:rsidR="00AB2E2B">
        <w:rPr>
          <w:rFonts w:ascii="Arial" w:hAnsi="Arial" w:cs="Arial"/>
        </w:rPr>
        <w:t>s</w:t>
      </w:r>
      <w:r w:rsidR="00404814">
        <w:rPr>
          <w:rFonts w:ascii="Arial" w:hAnsi="Arial" w:cs="Arial"/>
        </w:rPr>
        <w:t xml:space="preserve">ing distribution networks and reducing transportation costs through advanced logistics and real-time tracking. </w:t>
      </w:r>
      <w:r w:rsidR="00756ED8">
        <w:rPr>
          <w:rFonts w:ascii="Arial" w:hAnsi="Arial" w:cs="Arial"/>
        </w:rPr>
        <w:t>The digital revolution has transformed marketing strategies through targeted advertising and engagement on social media. Additionally, the growth of e-commerce has introduced new sales channels, facilitating direct-to-consumer sales and personali</w:t>
      </w:r>
      <w:r w:rsidR="00C74721">
        <w:rPr>
          <w:rFonts w:ascii="Arial" w:hAnsi="Arial" w:cs="Arial"/>
        </w:rPr>
        <w:t>s</w:t>
      </w:r>
      <w:r w:rsidR="00756ED8">
        <w:rPr>
          <w:rFonts w:ascii="Arial" w:hAnsi="Arial" w:cs="Arial"/>
        </w:rPr>
        <w:t>ed product recommendations</w:t>
      </w:r>
      <w:r w:rsidR="00875FEE">
        <w:rPr>
          <w:rFonts w:ascii="Arial" w:hAnsi="Arial" w:cs="Arial"/>
        </w:rPr>
        <w:t xml:space="preserve"> </w:t>
      </w:r>
      <w:r w:rsidR="00AB69F4" w:rsidRPr="00AB69F4">
        <w:rPr>
          <w:rFonts w:ascii="Arial" w:hAnsi="Arial" w:cs="Arial"/>
        </w:rPr>
        <w:t>(GlobalData, 2024).</w:t>
      </w:r>
    </w:p>
    <w:p w14:paraId="3A8744A1" w14:textId="4659E5A7" w:rsidR="00FD4C33" w:rsidRPr="003F41BF" w:rsidRDefault="00862243" w:rsidP="00AB69F4">
      <w:pPr>
        <w:jc w:val="both"/>
        <w:rPr>
          <w:rFonts w:ascii="Arial" w:hAnsi="Arial" w:cs="Arial"/>
        </w:rPr>
      </w:pPr>
      <w:r>
        <w:rPr>
          <w:rFonts w:ascii="Arial" w:hAnsi="Arial" w:cs="Arial"/>
        </w:rPr>
        <w:t xml:space="preserve">Data analytics plays a vital role in Coca-Cola's decision-making, helping the company understand consumer preferences and market trends. </w:t>
      </w:r>
      <w:r w:rsidR="00E964EE">
        <w:rPr>
          <w:rFonts w:ascii="Arial" w:hAnsi="Arial" w:cs="Arial"/>
        </w:rPr>
        <w:t>Using</w:t>
      </w:r>
      <w:r>
        <w:rPr>
          <w:rFonts w:ascii="Arial" w:hAnsi="Arial" w:cs="Arial"/>
        </w:rPr>
        <w:t xml:space="preserve"> these insights, Coca-Cola </w:t>
      </w:r>
      <w:r w:rsidR="00421428">
        <w:rPr>
          <w:rFonts w:ascii="Arial" w:hAnsi="Arial" w:cs="Arial"/>
        </w:rPr>
        <w:t>refines</w:t>
      </w:r>
      <w:r>
        <w:rPr>
          <w:rFonts w:ascii="Arial" w:hAnsi="Arial" w:cs="Arial"/>
        </w:rPr>
        <w:t xml:space="preserve"> its marketing strategies and drives product innovation. The company invests in advanced technologies </w:t>
      </w:r>
      <w:r w:rsidR="00BA7B5D">
        <w:rPr>
          <w:rFonts w:ascii="Arial" w:hAnsi="Arial" w:cs="Arial"/>
        </w:rPr>
        <w:t>to develop new beverages, enhance recipes, and explore</w:t>
      </w:r>
      <w:r>
        <w:rPr>
          <w:rFonts w:ascii="Arial" w:hAnsi="Arial" w:cs="Arial"/>
        </w:rPr>
        <w:t xml:space="preserve"> alternative ingredients. </w:t>
      </w:r>
      <w:r w:rsidR="00092031">
        <w:rPr>
          <w:rFonts w:ascii="Arial" w:hAnsi="Arial" w:cs="Arial"/>
        </w:rPr>
        <w:t>Th</w:t>
      </w:r>
      <w:r w:rsidR="004C7E2F">
        <w:rPr>
          <w:rFonts w:ascii="Arial" w:hAnsi="Arial" w:cs="Arial"/>
        </w:rPr>
        <w:t>is</w:t>
      </w:r>
      <w:r w:rsidR="00092031">
        <w:rPr>
          <w:rFonts w:ascii="Arial" w:hAnsi="Arial" w:cs="Arial"/>
        </w:rPr>
        <w:t xml:space="preserve"> highlights the importance of sustainability through the development of eco-friendly packaging to reduce environmental impact. It also notes that investments in technology enhance operational efficiency and innovation, but the rapid pace of technological change presents challenges that </w:t>
      </w:r>
      <w:r w:rsidR="009D1211">
        <w:rPr>
          <w:rFonts w:ascii="Arial" w:hAnsi="Arial" w:cs="Arial"/>
        </w:rPr>
        <w:t xml:space="preserve">require </w:t>
      </w:r>
      <w:r w:rsidR="00092031">
        <w:rPr>
          <w:rFonts w:ascii="Arial" w:hAnsi="Arial" w:cs="Arial"/>
        </w:rPr>
        <w:t>continuous updates to stay competitive</w:t>
      </w:r>
      <w:r w:rsidR="00D53FB7">
        <w:rPr>
          <w:rFonts w:ascii="Arial" w:hAnsi="Arial" w:cs="Arial"/>
        </w:rPr>
        <w:t xml:space="preserve"> </w:t>
      </w:r>
      <w:r w:rsidR="0063148C" w:rsidRPr="0063148C">
        <w:rPr>
          <w:rFonts w:ascii="Arial" w:hAnsi="Arial" w:cs="Arial"/>
        </w:rPr>
        <w:t>(Vaia, 2025).</w:t>
      </w:r>
    </w:p>
    <w:p w14:paraId="262152FB" w14:textId="267EAE7F" w:rsidR="00AB69F4" w:rsidRPr="00713C1F" w:rsidRDefault="003F41BF" w:rsidP="00E7148D">
      <w:pPr>
        <w:pStyle w:val="Heading1"/>
        <w:rPr>
          <w:rFonts w:ascii="Arial" w:hAnsi="Arial" w:cs="Arial"/>
          <w:b/>
          <w:bCs/>
          <w:color w:val="auto"/>
          <w:sz w:val="24"/>
          <w:szCs w:val="24"/>
        </w:rPr>
      </w:pPr>
      <w:bookmarkStart w:id="17" w:name="_Toc194250727"/>
      <w:r w:rsidRPr="00713C1F">
        <w:rPr>
          <w:rFonts w:ascii="Arial" w:hAnsi="Arial" w:cs="Arial"/>
          <w:b/>
          <w:bCs/>
          <w:color w:val="auto"/>
          <w:sz w:val="24"/>
          <w:szCs w:val="24"/>
        </w:rPr>
        <w:lastRenderedPageBreak/>
        <w:t xml:space="preserve">4.5. </w:t>
      </w:r>
      <w:r w:rsidR="00AB69F4" w:rsidRPr="00713C1F">
        <w:rPr>
          <w:rFonts w:ascii="Arial" w:hAnsi="Arial" w:cs="Arial"/>
          <w:b/>
          <w:bCs/>
          <w:color w:val="auto"/>
          <w:sz w:val="24"/>
          <w:szCs w:val="24"/>
        </w:rPr>
        <w:t>Environmental Analysis</w:t>
      </w:r>
      <w:bookmarkEnd w:id="17"/>
    </w:p>
    <w:p w14:paraId="677932EF" w14:textId="0315EC7C" w:rsidR="00AB69F4" w:rsidRPr="00AB69F4" w:rsidRDefault="00EC6531" w:rsidP="00AB69F4">
      <w:pPr>
        <w:jc w:val="both"/>
        <w:rPr>
          <w:rFonts w:ascii="Arial" w:hAnsi="Arial" w:cs="Arial"/>
        </w:rPr>
      </w:pPr>
      <w:r>
        <w:rPr>
          <w:rFonts w:ascii="Arial" w:hAnsi="Arial" w:cs="Arial"/>
        </w:rPr>
        <w:t xml:space="preserve">Environmental factors are increasingly </w:t>
      </w:r>
      <w:r w:rsidR="002436B7">
        <w:rPr>
          <w:rFonts w:ascii="Arial" w:hAnsi="Arial" w:cs="Arial"/>
        </w:rPr>
        <w:t>crucial</w:t>
      </w:r>
      <w:r>
        <w:rPr>
          <w:rFonts w:ascii="Arial" w:hAnsi="Arial" w:cs="Arial"/>
        </w:rPr>
        <w:t xml:space="preserve"> for Coca-Cola as sustainability and accountability integrate into its corporate strategy. Facing rising pressures to address climate change, water scarcity, and plastic waste, Coca-Cola must navigate significant threats to its supply chains and production. </w:t>
      </w:r>
      <w:r w:rsidR="006E303A">
        <w:rPr>
          <w:rFonts w:ascii="Arial" w:hAnsi="Arial" w:cs="Arial"/>
        </w:rPr>
        <w:t>Severe weather can impact the supply of raw materials and agricultural production. The beverage industry is under pressure regarding water usage,</w:t>
      </w:r>
      <w:r w:rsidR="00484C99">
        <w:rPr>
          <w:rFonts w:ascii="Arial" w:hAnsi="Arial" w:cs="Arial"/>
        </w:rPr>
        <w:t xml:space="preserve"> </w:t>
      </w:r>
      <w:r w:rsidR="0004643F">
        <w:rPr>
          <w:rFonts w:ascii="Arial" w:hAnsi="Arial" w:cs="Arial"/>
        </w:rPr>
        <w:t>with an</w:t>
      </w:r>
      <w:r w:rsidR="00944E65">
        <w:rPr>
          <w:rFonts w:ascii="Arial" w:hAnsi="Arial" w:cs="Arial"/>
        </w:rPr>
        <w:t xml:space="preserve"> </w:t>
      </w:r>
      <w:r w:rsidR="002436B7">
        <w:rPr>
          <w:rFonts w:ascii="Arial" w:hAnsi="Arial" w:cs="Arial"/>
        </w:rPr>
        <w:t>essential</w:t>
      </w:r>
      <w:r w:rsidR="006E303A">
        <w:rPr>
          <w:rFonts w:ascii="Arial" w:hAnsi="Arial" w:cs="Arial"/>
        </w:rPr>
        <w:t xml:space="preserve"> need for sustainable water management practices</w:t>
      </w:r>
      <w:r w:rsidR="00484C99">
        <w:rPr>
          <w:rFonts w:ascii="Arial" w:hAnsi="Arial" w:cs="Arial"/>
        </w:rPr>
        <w:t xml:space="preserve"> </w:t>
      </w:r>
      <w:r w:rsidR="0063148C" w:rsidRPr="0063148C">
        <w:rPr>
          <w:rFonts w:ascii="Arial" w:hAnsi="Arial" w:cs="Arial"/>
        </w:rPr>
        <w:t xml:space="preserve">(Shiundu, 2024). </w:t>
      </w:r>
    </w:p>
    <w:p w14:paraId="2FA3ED2B" w14:textId="45D183A2" w:rsidR="00AB69F4" w:rsidRPr="00AB69F4" w:rsidRDefault="00070440" w:rsidP="00293F69">
      <w:pPr>
        <w:jc w:val="both"/>
        <w:rPr>
          <w:rFonts w:ascii="Arial" w:hAnsi="Arial" w:cs="Arial"/>
        </w:rPr>
      </w:pPr>
      <w:r>
        <w:rPr>
          <w:rFonts w:ascii="Arial" w:hAnsi="Arial" w:cs="Arial"/>
        </w:rPr>
        <w:t xml:space="preserve">As the beverage industry confronts plastic waste challenges, Coca-Cola is enhancing its brand reputation through a commitment to sustainability. The Company is focused on extending material lifecycles, improving recycling rates, </w:t>
      </w:r>
      <w:r w:rsidR="005D00AA">
        <w:rPr>
          <w:rFonts w:ascii="Arial" w:hAnsi="Arial" w:cs="Arial"/>
        </w:rPr>
        <w:t xml:space="preserve">and managing waste; the company has </w:t>
      </w:r>
      <w:r w:rsidR="00317218">
        <w:rPr>
          <w:rFonts w:ascii="Arial" w:hAnsi="Arial" w:cs="Arial"/>
        </w:rPr>
        <w:t xml:space="preserve">already </w:t>
      </w:r>
      <w:r w:rsidR="005D00AA">
        <w:rPr>
          <w:rFonts w:ascii="Arial" w:hAnsi="Arial" w:cs="Arial"/>
        </w:rPr>
        <w:t>achieved</w:t>
      </w:r>
      <w:r>
        <w:rPr>
          <w:rFonts w:ascii="Arial" w:hAnsi="Arial" w:cs="Arial"/>
        </w:rPr>
        <w:t xml:space="preserve"> a 30% recycling rate for its primary packaging. In 2023, Coca-Cola successfully collected and recycled 62% of its bottles and cans, showcasing its environmental responsibility and innovative packaging efforts. However, navigating strict regulations can strain profitability. </w:t>
      </w:r>
      <w:r w:rsidR="00C14C61">
        <w:rPr>
          <w:rFonts w:ascii="Arial" w:hAnsi="Arial" w:cs="Arial"/>
        </w:rPr>
        <w:t>Coca-Cola invests in energy efficiency and renewable energy to reduce emissions and reliance on fossil fuels. The company aims to balance sustainability with financial considerations to mitigate environmental risks while maintaining its competitive advantage</w:t>
      </w:r>
      <w:r w:rsidR="00AB69F4" w:rsidRPr="00AB69F4">
        <w:rPr>
          <w:rFonts w:ascii="Arial" w:hAnsi="Arial" w:cs="Arial"/>
        </w:rPr>
        <w:t xml:space="preserve"> (</w:t>
      </w:r>
      <w:r w:rsidR="00410A70">
        <w:rPr>
          <w:rFonts w:ascii="Arial" w:hAnsi="Arial" w:cs="Arial"/>
        </w:rPr>
        <w:t>Packaging</w:t>
      </w:r>
      <w:r w:rsidR="00AB69F4" w:rsidRPr="00AB69F4">
        <w:rPr>
          <w:rFonts w:ascii="Arial" w:hAnsi="Arial" w:cs="Arial"/>
        </w:rPr>
        <w:t xml:space="preserve"> Europe, 2024).</w:t>
      </w:r>
    </w:p>
    <w:p w14:paraId="3ECE4524" w14:textId="1BF0C05F" w:rsidR="00AB69F4" w:rsidRPr="00E7148D" w:rsidRDefault="00763D06" w:rsidP="00E7148D">
      <w:pPr>
        <w:pStyle w:val="Heading1"/>
        <w:rPr>
          <w:rFonts w:ascii="Arial" w:hAnsi="Arial" w:cs="Arial"/>
          <w:b/>
          <w:bCs/>
          <w:color w:val="auto"/>
          <w:sz w:val="24"/>
          <w:szCs w:val="24"/>
        </w:rPr>
      </w:pPr>
      <w:bookmarkStart w:id="18" w:name="_Toc194250728"/>
      <w:r w:rsidRPr="00E7148D">
        <w:rPr>
          <w:rFonts w:ascii="Arial" w:hAnsi="Arial" w:cs="Arial"/>
          <w:b/>
          <w:bCs/>
          <w:color w:val="auto"/>
          <w:sz w:val="24"/>
          <w:szCs w:val="24"/>
        </w:rPr>
        <w:t xml:space="preserve">4.6. </w:t>
      </w:r>
      <w:r w:rsidR="00AB69F4" w:rsidRPr="00E7148D">
        <w:rPr>
          <w:rFonts w:ascii="Arial" w:hAnsi="Arial" w:cs="Arial"/>
          <w:b/>
          <w:bCs/>
          <w:color w:val="auto"/>
          <w:sz w:val="24"/>
          <w:szCs w:val="24"/>
        </w:rPr>
        <w:t>Legal Analysis</w:t>
      </w:r>
      <w:bookmarkEnd w:id="18"/>
    </w:p>
    <w:p w14:paraId="0A3F4A9A" w14:textId="6424CD16" w:rsidR="00AB69F4" w:rsidRPr="00AB69F4" w:rsidRDefault="00CD0CE9" w:rsidP="00AB69F4">
      <w:pPr>
        <w:jc w:val="both"/>
        <w:rPr>
          <w:rFonts w:ascii="Arial" w:hAnsi="Arial" w:cs="Arial"/>
        </w:rPr>
      </w:pPr>
      <w:r>
        <w:rPr>
          <w:rFonts w:ascii="Arial" w:hAnsi="Arial" w:cs="Arial"/>
        </w:rPr>
        <w:t xml:space="preserve">The legislative environment </w:t>
      </w:r>
      <w:r w:rsidR="00763D06">
        <w:rPr>
          <w:rFonts w:ascii="Arial" w:hAnsi="Arial" w:cs="Arial"/>
        </w:rPr>
        <w:t>significantly</w:t>
      </w:r>
      <w:r>
        <w:rPr>
          <w:rFonts w:ascii="Arial" w:hAnsi="Arial" w:cs="Arial"/>
        </w:rPr>
        <w:t xml:space="preserve"> affects Coca-Cola's operations and marketing across regions. Global taxation policies, including corporate income tax and VAT, influence pricing strategies and profitability. The company must also comply with strict food and beverage regulations for product safety and accurate labeling. </w:t>
      </w:r>
      <w:r w:rsidR="00DA4025">
        <w:rPr>
          <w:rFonts w:ascii="Arial" w:hAnsi="Arial" w:cs="Arial"/>
        </w:rPr>
        <w:t>Marketing regulations, such as the UK's 2017 ban on advertising unhealthy food to children, have changed promotional tactics. Labeling laws also require</w:t>
      </w:r>
      <w:r w:rsidR="003533C3">
        <w:rPr>
          <w:rFonts w:ascii="Arial" w:hAnsi="Arial" w:cs="Arial"/>
        </w:rPr>
        <w:t xml:space="preserve"> clarity</w:t>
      </w:r>
      <w:r w:rsidR="00DA4025">
        <w:rPr>
          <w:rFonts w:ascii="Arial" w:hAnsi="Arial" w:cs="Arial"/>
        </w:rPr>
        <w:t xml:space="preserve"> about ingredients and allergens, allowing consumers to make informed choices</w:t>
      </w:r>
      <w:r w:rsidR="00BA1E41">
        <w:rPr>
          <w:rFonts w:ascii="Arial" w:hAnsi="Arial" w:cs="Arial"/>
        </w:rPr>
        <w:t xml:space="preserve"> (</w:t>
      </w:r>
      <w:r w:rsidR="00B33A23" w:rsidRPr="00B33A23">
        <w:rPr>
          <w:rFonts w:ascii="Arial" w:hAnsi="Arial" w:cs="Arial"/>
        </w:rPr>
        <w:t>Simamora et al., 2024)</w:t>
      </w:r>
      <w:r w:rsidR="00B33A23">
        <w:rPr>
          <w:rFonts w:ascii="Arial" w:hAnsi="Arial" w:cs="Arial"/>
        </w:rPr>
        <w:t>.</w:t>
      </w:r>
    </w:p>
    <w:p w14:paraId="19FDE4AF" w14:textId="4262D68C" w:rsidR="00AB69F4" w:rsidRDefault="00C33B1B" w:rsidP="00AB69F4">
      <w:pPr>
        <w:jc w:val="both"/>
        <w:rPr>
          <w:rFonts w:ascii="Arial" w:hAnsi="Arial" w:cs="Arial"/>
        </w:rPr>
      </w:pPr>
      <w:r>
        <w:rPr>
          <w:rFonts w:ascii="Arial" w:hAnsi="Arial" w:cs="Arial"/>
        </w:rPr>
        <w:t xml:space="preserve">As environmental regulations tighten, Coca-Cola must adopt sustainable waste management and recycling practices to comply and uphold its reputation. </w:t>
      </w:r>
      <w:r w:rsidR="00A13AF9">
        <w:rPr>
          <w:rFonts w:ascii="Arial" w:hAnsi="Arial" w:cs="Arial"/>
        </w:rPr>
        <w:t>Following labor laws in various countries is essential for ethical employment and consumer trust.</w:t>
      </w:r>
      <w:r w:rsidR="003165A5">
        <w:rPr>
          <w:rFonts w:ascii="Arial" w:hAnsi="Arial" w:cs="Arial"/>
        </w:rPr>
        <w:t xml:space="preserve"> </w:t>
      </w:r>
      <w:r w:rsidR="00A13AF9">
        <w:rPr>
          <w:rFonts w:ascii="Arial" w:hAnsi="Arial" w:cs="Arial"/>
        </w:rPr>
        <w:t>Trade agreements and tariffs affect supply chain costs and market competitiveness, requiring strategic adjustments</w:t>
      </w:r>
      <w:r w:rsidR="0001134B">
        <w:rPr>
          <w:rFonts w:ascii="Arial" w:hAnsi="Arial" w:cs="Arial"/>
        </w:rPr>
        <w:t>.</w:t>
      </w:r>
      <w:r w:rsidR="003B4241">
        <w:rPr>
          <w:rFonts w:ascii="Arial" w:hAnsi="Arial" w:cs="Arial"/>
        </w:rPr>
        <w:t xml:space="preserve"> </w:t>
      </w:r>
      <w:r w:rsidR="00A13AF9">
        <w:rPr>
          <w:rFonts w:ascii="Arial" w:hAnsi="Arial" w:cs="Arial"/>
        </w:rPr>
        <w:t xml:space="preserve">Compliance with antitrust laws ensures fair competition, </w:t>
      </w:r>
      <w:r w:rsidR="004D39CB">
        <w:rPr>
          <w:rFonts w:ascii="Arial" w:hAnsi="Arial" w:cs="Arial"/>
        </w:rPr>
        <w:t>but</w:t>
      </w:r>
      <w:r w:rsidR="00A13AF9">
        <w:rPr>
          <w:rFonts w:ascii="Arial" w:hAnsi="Arial" w:cs="Arial"/>
        </w:rPr>
        <w:t xml:space="preserve"> navigating these regulations can increase administrative costs.</w:t>
      </w:r>
      <w:r w:rsidR="003B4241">
        <w:rPr>
          <w:rFonts w:ascii="Arial" w:hAnsi="Arial" w:cs="Arial"/>
        </w:rPr>
        <w:t xml:space="preserve"> </w:t>
      </w:r>
      <w:r w:rsidR="00FD67BA">
        <w:rPr>
          <w:rFonts w:ascii="Arial" w:hAnsi="Arial" w:cs="Arial"/>
        </w:rPr>
        <w:t>Coca-Cola can maintain its global presence by proactively addressing legal requirements. The company focuses on market diversification, innovation, and sustainability while managing challenges such as economic volatility, regulatory pressures, and rising costs to ensure long-term success</w:t>
      </w:r>
      <w:r w:rsidR="00AB69F4" w:rsidRPr="00AB69F4">
        <w:rPr>
          <w:rFonts w:ascii="Arial" w:hAnsi="Arial" w:cs="Arial"/>
        </w:rPr>
        <w:t xml:space="preserve"> (Pereira, 2023).</w:t>
      </w:r>
    </w:p>
    <w:p w14:paraId="562D1BA4" w14:textId="77777777" w:rsidR="002E2DCA" w:rsidRDefault="002E2DCA" w:rsidP="00D0304E">
      <w:pPr>
        <w:jc w:val="both"/>
        <w:rPr>
          <w:rFonts w:ascii="Arial" w:hAnsi="Arial" w:cs="Arial"/>
          <w:b/>
          <w:bCs/>
        </w:rPr>
      </w:pPr>
    </w:p>
    <w:p w14:paraId="65CA089C" w14:textId="77777777" w:rsidR="009727F5" w:rsidRDefault="009727F5" w:rsidP="00D0304E">
      <w:pPr>
        <w:jc w:val="both"/>
        <w:rPr>
          <w:rFonts w:ascii="Arial" w:hAnsi="Arial" w:cs="Arial"/>
          <w:b/>
          <w:bCs/>
        </w:rPr>
      </w:pPr>
    </w:p>
    <w:p w14:paraId="16BA1B31" w14:textId="43C49065" w:rsidR="00F41B5F" w:rsidRDefault="0017065C" w:rsidP="002B0938">
      <w:pPr>
        <w:pStyle w:val="Heading1"/>
        <w:jc w:val="center"/>
        <w:rPr>
          <w:rFonts w:ascii="Arial" w:hAnsi="Arial" w:cs="Arial"/>
          <w:b/>
          <w:bCs/>
          <w:color w:val="auto"/>
          <w:sz w:val="24"/>
          <w:szCs w:val="24"/>
        </w:rPr>
      </w:pPr>
      <w:bookmarkStart w:id="19" w:name="_Toc194250729"/>
      <w:r w:rsidRPr="002B0938">
        <w:rPr>
          <w:rFonts w:ascii="Arial" w:hAnsi="Arial" w:cs="Arial"/>
          <w:b/>
          <w:bCs/>
          <w:color w:val="auto"/>
          <w:sz w:val="24"/>
          <w:szCs w:val="24"/>
        </w:rPr>
        <w:lastRenderedPageBreak/>
        <w:t xml:space="preserve">5.0. </w:t>
      </w:r>
      <w:r w:rsidR="005A7FDD" w:rsidRPr="002B0938">
        <w:rPr>
          <w:rFonts w:ascii="Arial" w:hAnsi="Arial" w:cs="Arial"/>
          <w:b/>
          <w:bCs/>
          <w:color w:val="auto"/>
          <w:sz w:val="24"/>
          <w:szCs w:val="24"/>
        </w:rPr>
        <w:t>Porter's Five Forces framework</w:t>
      </w:r>
      <w:bookmarkEnd w:id="19"/>
    </w:p>
    <w:p w14:paraId="4B6399B5" w14:textId="77777777" w:rsidR="002B0938" w:rsidRPr="002B0938" w:rsidRDefault="002B0938" w:rsidP="002B0938"/>
    <w:p w14:paraId="64FA419C" w14:textId="7EA3409E" w:rsidR="007B1A87" w:rsidRDefault="00CA6A8B" w:rsidP="00D0304E">
      <w:pPr>
        <w:jc w:val="both"/>
        <w:rPr>
          <w:rFonts w:ascii="Arial" w:hAnsi="Arial" w:cs="Arial"/>
        </w:rPr>
      </w:pPr>
      <w:r>
        <w:rPr>
          <w:rFonts w:ascii="Arial" w:hAnsi="Arial" w:cs="Arial"/>
        </w:rPr>
        <w:t xml:space="preserve">Introduced by Michael Porter in 1979, it </w:t>
      </w:r>
      <w:r w:rsidR="005A7FDD">
        <w:rPr>
          <w:rFonts w:ascii="Arial" w:hAnsi="Arial" w:cs="Arial"/>
        </w:rPr>
        <w:t xml:space="preserve">is a vital tool for </w:t>
      </w:r>
      <w:r w:rsidR="00F16A71">
        <w:rPr>
          <w:rFonts w:ascii="Arial" w:hAnsi="Arial" w:cs="Arial"/>
        </w:rPr>
        <w:t>analysing</w:t>
      </w:r>
      <w:r w:rsidR="005A7FDD">
        <w:rPr>
          <w:rFonts w:ascii="Arial" w:hAnsi="Arial" w:cs="Arial"/>
        </w:rPr>
        <w:t xml:space="preserve"> </w:t>
      </w:r>
      <w:r w:rsidR="006654CD">
        <w:rPr>
          <w:rFonts w:ascii="Arial" w:hAnsi="Arial" w:cs="Arial"/>
        </w:rPr>
        <w:t xml:space="preserve">Coca-Cola’s dynamics. It helps them understand the forces influencing market conditions and strategic decisions, </w:t>
      </w:r>
      <w:r w:rsidR="005A7FDD">
        <w:rPr>
          <w:rFonts w:ascii="Arial" w:hAnsi="Arial" w:cs="Arial"/>
        </w:rPr>
        <w:t>offering valuable insights into the competitive pressures they encounter</w:t>
      </w:r>
      <w:r w:rsidR="00D51F26">
        <w:rPr>
          <w:rFonts w:ascii="Arial" w:hAnsi="Arial" w:cs="Arial"/>
        </w:rPr>
        <w:t xml:space="preserve"> </w:t>
      </w:r>
      <w:r w:rsidR="007E459F">
        <w:rPr>
          <w:rFonts w:ascii="Arial" w:hAnsi="Arial" w:cs="Arial"/>
        </w:rPr>
        <w:t>(</w:t>
      </w:r>
      <w:r w:rsidR="007E459F" w:rsidRPr="007E459F">
        <w:rPr>
          <w:rFonts w:ascii="Arial" w:hAnsi="Arial" w:cs="Arial"/>
        </w:rPr>
        <w:t>Ghicajanu, 2021</w:t>
      </w:r>
      <w:r w:rsidR="007E459F">
        <w:rPr>
          <w:rFonts w:ascii="Arial" w:hAnsi="Arial" w:cs="Arial"/>
        </w:rPr>
        <w:t>)</w:t>
      </w:r>
      <w:r w:rsidR="00267074">
        <w:rPr>
          <w:rFonts w:ascii="Arial" w:hAnsi="Arial" w:cs="Arial"/>
        </w:rPr>
        <w:t>.</w:t>
      </w:r>
    </w:p>
    <w:p w14:paraId="6FB3E405" w14:textId="5609D20F" w:rsidR="007B1A87" w:rsidRPr="0058122E" w:rsidRDefault="001047F7" w:rsidP="00643B11">
      <w:pPr>
        <w:pStyle w:val="Heading1"/>
        <w:rPr>
          <w:rFonts w:ascii="Arial" w:hAnsi="Arial" w:cs="Arial"/>
          <w:b/>
          <w:bCs/>
          <w:color w:val="auto"/>
          <w:sz w:val="24"/>
          <w:szCs w:val="24"/>
        </w:rPr>
      </w:pPr>
      <w:bookmarkStart w:id="20" w:name="_Toc194250730"/>
      <w:r w:rsidRPr="0058122E">
        <w:rPr>
          <w:rFonts w:ascii="Arial" w:hAnsi="Arial" w:cs="Arial"/>
          <w:b/>
          <w:bCs/>
          <w:color w:val="auto"/>
          <w:sz w:val="24"/>
          <w:szCs w:val="24"/>
        </w:rPr>
        <w:t>5.1</w:t>
      </w:r>
      <w:r w:rsidR="006B4261" w:rsidRPr="0058122E">
        <w:rPr>
          <w:rFonts w:ascii="Arial" w:hAnsi="Arial" w:cs="Arial"/>
          <w:b/>
          <w:bCs/>
          <w:color w:val="auto"/>
          <w:sz w:val="24"/>
          <w:szCs w:val="24"/>
        </w:rPr>
        <w:t xml:space="preserve">. </w:t>
      </w:r>
      <w:r w:rsidR="007B1A87" w:rsidRPr="0058122E">
        <w:rPr>
          <w:rFonts w:ascii="Arial" w:hAnsi="Arial" w:cs="Arial"/>
          <w:b/>
          <w:bCs/>
          <w:color w:val="auto"/>
          <w:sz w:val="24"/>
          <w:szCs w:val="24"/>
        </w:rPr>
        <w:t>Highly Competitive Industry</w:t>
      </w:r>
      <w:bookmarkEnd w:id="20"/>
    </w:p>
    <w:p w14:paraId="633F98AA" w14:textId="6CB782AB" w:rsidR="007B1A87" w:rsidRDefault="00CF29C1" w:rsidP="00D0304E">
      <w:pPr>
        <w:jc w:val="both"/>
        <w:rPr>
          <w:rFonts w:ascii="Arial" w:hAnsi="Arial" w:cs="Arial"/>
        </w:rPr>
      </w:pPr>
      <w:r>
        <w:rPr>
          <w:rFonts w:ascii="Arial" w:hAnsi="Arial" w:cs="Arial"/>
        </w:rPr>
        <w:t>Coca-Cola establishes a competitive advantage through differentiation in the challenging global beverage industry, facing competition from brands like PepsiCo, Nestlé, and health-oriented companies. Porter's Five Forces can help evaluate industry rivalry and position the Company effectively in the market</w:t>
      </w:r>
      <w:r w:rsidR="00825807">
        <w:rPr>
          <w:rFonts w:ascii="Arial" w:hAnsi="Arial" w:cs="Arial"/>
        </w:rPr>
        <w:t xml:space="preserve"> </w:t>
      </w:r>
      <w:r w:rsidR="004C1F9C">
        <w:rPr>
          <w:rFonts w:ascii="Arial" w:hAnsi="Arial" w:cs="Arial"/>
        </w:rPr>
        <w:t>(</w:t>
      </w:r>
      <w:r w:rsidR="004C1F9C" w:rsidRPr="004C1F9C">
        <w:rPr>
          <w:rFonts w:ascii="Arial" w:hAnsi="Arial" w:cs="Arial"/>
        </w:rPr>
        <w:t>Ali</w:t>
      </w:r>
      <w:r w:rsidR="00F41EB0">
        <w:rPr>
          <w:rFonts w:ascii="Arial" w:hAnsi="Arial" w:cs="Arial"/>
        </w:rPr>
        <w:t xml:space="preserve"> </w:t>
      </w:r>
      <w:r w:rsidR="00367D1E">
        <w:rPr>
          <w:rFonts w:ascii="Arial" w:hAnsi="Arial" w:cs="Arial"/>
        </w:rPr>
        <w:t>&amp;</w:t>
      </w:r>
      <w:r w:rsidR="004C1F9C" w:rsidRPr="004C1F9C">
        <w:rPr>
          <w:rFonts w:ascii="Arial" w:hAnsi="Arial" w:cs="Arial"/>
        </w:rPr>
        <w:t xml:space="preserve"> Anwar</w:t>
      </w:r>
      <w:r w:rsidR="00F41EB0">
        <w:rPr>
          <w:rFonts w:ascii="Arial" w:hAnsi="Arial" w:cs="Arial"/>
        </w:rPr>
        <w:t xml:space="preserve">, </w:t>
      </w:r>
      <w:r w:rsidR="004C1F9C" w:rsidRPr="004C1F9C">
        <w:rPr>
          <w:rFonts w:ascii="Arial" w:hAnsi="Arial" w:cs="Arial"/>
        </w:rPr>
        <w:t>2021)</w:t>
      </w:r>
      <w:r w:rsidR="00367D1E">
        <w:rPr>
          <w:rFonts w:ascii="Arial" w:hAnsi="Arial" w:cs="Arial"/>
        </w:rPr>
        <w:t>.</w:t>
      </w:r>
    </w:p>
    <w:p w14:paraId="19D08D8C" w14:textId="2BF69646" w:rsidR="007B1A87" w:rsidRPr="00643B11" w:rsidRDefault="006B4261" w:rsidP="00643B11">
      <w:pPr>
        <w:pStyle w:val="Heading1"/>
        <w:rPr>
          <w:rFonts w:ascii="Arial" w:hAnsi="Arial" w:cs="Arial"/>
          <w:b/>
          <w:bCs/>
          <w:color w:val="auto"/>
          <w:sz w:val="24"/>
          <w:szCs w:val="24"/>
        </w:rPr>
      </w:pPr>
      <w:bookmarkStart w:id="21" w:name="_Toc194250731"/>
      <w:r w:rsidRPr="00643B11">
        <w:rPr>
          <w:rFonts w:ascii="Arial" w:hAnsi="Arial" w:cs="Arial"/>
          <w:b/>
          <w:bCs/>
          <w:color w:val="auto"/>
          <w:sz w:val="24"/>
          <w:szCs w:val="24"/>
        </w:rPr>
        <w:t xml:space="preserve">5.2. </w:t>
      </w:r>
      <w:r w:rsidR="007B1A87" w:rsidRPr="00643B11">
        <w:rPr>
          <w:rFonts w:ascii="Arial" w:hAnsi="Arial" w:cs="Arial"/>
          <w:b/>
          <w:bCs/>
          <w:color w:val="auto"/>
          <w:sz w:val="24"/>
          <w:szCs w:val="24"/>
        </w:rPr>
        <w:t>Barriers to</w:t>
      </w:r>
      <w:r w:rsidR="00F451F1" w:rsidRPr="00643B11">
        <w:rPr>
          <w:rFonts w:ascii="Arial" w:hAnsi="Arial" w:cs="Arial"/>
          <w:b/>
          <w:bCs/>
          <w:color w:val="auto"/>
          <w:sz w:val="24"/>
          <w:szCs w:val="24"/>
        </w:rPr>
        <w:t xml:space="preserve"> </w:t>
      </w:r>
      <w:r w:rsidR="00FA6FC1" w:rsidRPr="00643B11">
        <w:rPr>
          <w:rFonts w:ascii="Arial" w:hAnsi="Arial" w:cs="Arial"/>
          <w:b/>
          <w:bCs/>
          <w:color w:val="auto"/>
          <w:sz w:val="24"/>
          <w:szCs w:val="24"/>
        </w:rPr>
        <w:t>New</w:t>
      </w:r>
      <w:r w:rsidR="00F451F1" w:rsidRPr="00643B11">
        <w:rPr>
          <w:rFonts w:ascii="Arial" w:hAnsi="Arial" w:cs="Arial"/>
          <w:b/>
          <w:bCs/>
          <w:color w:val="auto"/>
          <w:sz w:val="24"/>
          <w:szCs w:val="24"/>
        </w:rPr>
        <w:t xml:space="preserve"> </w:t>
      </w:r>
      <w:r w:rsidR="007B1A87" w:rsidRPr="00643B11">
        <w:rPr>
          <w:rFonts w:ascii="Arial" w:hAnsi="Arial" w:cs="Arial"/>
          <w:b/>
          <w:bCs/>
          <w:color w:val="auto"/>
          <w:sz w:val="24"/>
          <w:szCs w:val="24"/>
        </w:rPr>
        <w:t>Entr</w:t>
      </w:r>
      <w:r w:rsidR="00F451F1" w:rsidRPr="00643B11">
        <w:rPr>
          <w:rFonts w:ascii="Arial" w:hAnsi="Arial" w:cs="Arial"/>
          <w:b/>
          <w:bCs/>
          <w:color w:val="auto"/>
          <w:sz w:val="24"/>
          <w:szCs w:val="24"/>
        </w:rPr>
        <w:t>ants</w:t>
      </w:r>
      <w:bookmarkEnd w:id="21"/>
      <w:r w:rsidR="007B1A87" w:rsidRPr="00643B11">
        <w:rPr>
          <w:rFonts w:ascii="Arial" w:hAnsi="Arial" w:cs="Arial"/>
          <w:b/>
          <w:bCs/>
          <w:color w:val="auto"/>
          <w:sz w:val="24"/>
          <w:szCs w:val="24"/>
        </w:rPr>
        <w:t xml:space="preserve"> </w:t>
      </w:r>
    </w:p>
    <w:p w14:paraId="70D2FAE4" w14:textId="0E1A19A4" w:rsidR="007B1A87" w:rsidRDefault="00027432" w:rsidP="00D0304E">
      <w:pPr>
        <w:jc w:val="both"/>
        <w:rPr>
          <w:rFonts w:ascii="Arial" w:hAnsi="Arial" w:cs="Arial"/>
        </w:rPr>
      </w:pPr>
      <w:r>
        <w:rPr>
          <w:rFonts w:ascii="Arial" w:hAnsi="Arial" w:cs="Arial"/>
        </w:rPr>
        <w:t>Coca-Cola leads the beverage market due to its loyal customer base. New competitors may struggle to gain market share without significant investment. They might need to focus on niche marketing, innovative products, or sustainability to compete effectively. This analysis will evaluate the threat of new entrants and Coca-Cola's ability to maintain its competitive edge</w:t>
      </w:r>
      <w:r w:rsidR="007A1FD3">
        <w:rPr>
          <w:rFonts w:ascii="Arial" w:hAnsi="Arial" w:cs="Arial"/>
        </w:rPr>
        <w:t xml:space="preserve"> </w:t>
      </w:r>
      <w:r w:rsidR="001D4E46">
        <w:rPr>
          <w:rFonts w:ascii="Arial" w:hAnsi="Arial" w:cs="Arial"/>
        </w:rPr>
        <w:t>(</w:t>
      </w:r>
      <w:r w:rsidR="001D4E46" w:rsidRPr="001D4E46">
        <w:rPr>
          <w:rFonts w:ascii="Arial" w:hAnsi="Arial" w:cs="Arial"/>
        </w:rPr>
        <w:t>Pangarkar</w:t>
      </w:r>
      <w:r w:rsidR="007E3C17">
        <w:rPr>
          <w:rFonts w:ascii="Arial" w:hAnsi="Arial" w:cs="Arial"/>
        </w:rPr>
        <w:t xml:space="preserve"> </w:t>
      </w:r>
      <w:r w:rsidR="001558DA">
        <w:rPr>
          <w:rFonts w:ascii="Arial" w:hAnsi="Arial" w:cs="Arial"/>
        </w:rPr>
        <w:t xml:space="preserve">&amp; </w:t>
      </w:r>
      <w:r w:rsidR="001D4E46" w:rsidRPr="001D4E46">
        <w:rPr>
          <w:rFonts w:ascii="Arial" w:hAnsi="Arial" w:cs="Arial"/>
        </w:rPr>
        <w:t>Prabhudesai,</w:t>
      </w:r>
      <w:r w:rsidR="001D4E46">
        <w:rPr>
          <w:rFonts w:ascii="Arial" w:hAnsi="Arial" w:cs="Arial"/>
        </w:rPr>
        <w:t xml:space="preserve"> </w:t>
      </w:r>
      <w:r w:rsidR="001D4E46" w:rsidRPr="001D4E46">
        <w:rPr>
          <w:rFonts w:ascii="Arial" w:hAnsi="Arial" w:cs="Arial"/>
        </w:rPr>
        <w:t>2024</w:t>
      </w:r>
      <w:r w:rsidR="001558DA">
        <w:rPr>
          <w:rFonts w:ascii="Arial" w:hAnsi="Arial" w:cs="Arial"/>
        </w:rPr>
        <w:t>).</w:t>
      </w:r>
    </w:p>
    <w:p w14:paraId="68EFDE28" w14:textId="00AC69CE" w:rsidR="007B1A87" w:rsidRPr="000F7A9F" w:rsidRDefault="00FC462B" w:rsidP="000F7A9F">
      <w:pPr>
        <w:pStyle w:val="Heading1"/>
        <w:rPr>
          <w:rFonts w:ascii="Arial" w:hAnsi="Arial" w:cs="Arial"/>
          <w:b/>
          <w:bCs/>
          <w:color w:val="auto"/>
          <w:sz w:val="24"/>
          <w:szCs w:val="24"/>
        </w:rPr>
      </w:pPr>
      <w:bookmarkStart w:id="22" w:name="_Toc194250732"/>
      <w:r w:rsidRPr="000F7A9F">
        <w:rPr>
          <w:rFonts w:ascii="Arial" w:hAnsi="Arial" w:cs="Arial"/>
          <w:b/>
          <w:bCs/>
          <w:color w:val="auto"/>
          <w:sz w:val="24"/>
          <w:szCs w:val="24"/>
        </w:rPr>
        <w:t xml:space="preserve">5.3. </w:t>
      </w:r>
      <w:r w:rsidR="007B1A87" w:rsidRPr="000F7A9F">
        <w:rPr>
          <w:rFonts w:ascii="Arial" w:hAnsi="Arial" w:cs="Arial"/>
          <w:b/>
          <w:bCs/>
          <w:color w:val="auto"/>
          <w:sz w:val="24"/>
          <w:szCs w:val="24"/>
        </w:rPr>
        <w:t>Power of Suppliers and Raw Material Costs</w:t>
      </w:r>
      <w:bookmarkEnd w:id="22"/>
      <w:r w:rsidR="007B1A87" w:rsidRPr="000F7A9F">
        <w:rPr>
          <w:rFonts w:ascii="Arial" w:hAnsi="Arial" w:cs="Arial"/>
          <w:b/>
          <w:bCs/>
          <w:color w:val="auto"/>
          <w:sz w:val="24"/>
          <w:szCs w:val="24"/>
        </w:rPr>
        <w:t xml:space="preserve"> </w:t>
      </w:r>
    </w:p>
    <w:p w14:paraId="0B92AE89" w14:textId="13DE14D8" w:rsidR="00E247C1" w:rsidRDefault="007B1A87" w:rsidP="00E677F7">
      <w:pPr>
        <w:jc w:val="both"/>
        <w:rPr>
          <w:rFonts w:ascii="Arial" w:hAnsi="Arial" w:cs="Arial"/>
        </w:rPr>
      </w:pPr>
      <w:r w:rsidRPr="00D0304E">
        <w:rPr>
          <w:rFonts w:ascii="Arial" w:hAnsi="Arial" w:cs="Arial"/>
        </w:rPr>
        <w:t xml:space="preserve">Coca-Cola relies on suppliers for water, sweeteners, aluminium, and PET plastic, subject to price fluctuations and sustainability regulations. </w:t>
      </w:r>
      <w:r w:rsidR="00DA7893">
        <w:rPr>
          <w:rFonts w:ascii="Arial" w:hAnsi="Arial" w:cs="Arial"/>
        </w:rPr>
        <w:t xml:space="preserve">The </w:t>
      </w:r>
      <w:r w:rsidR="00044540">
        <w:rPr>
          <w:rFonts w:ascii="Arial" w:hAnsi="Arial" w:cs="Arial"/>
        </w:rPr>
        <w:t>supplier's</w:t>
      </w:r>
      <w:r w:rsidR="00E147DB">
        <w:rPr>
          <w:rFonts w:ascii="Arial" w:hAnsi="Arial" w:cs="Arial"/>
        </w:rPr>
        <w:t xml:space="preserve"> higher power often comes from the fact that there are few alternatives</w:t>
      </w:r>
      <w:r w:rsidR="007F733A">
        <w:rPr>
          <w:rFonts w:ascii="Arial" w:hAnsi="Arial" w:cs="Arial"/>
        </w:rPr>
        <w:t>.</w:t>
      </w:r>
      <w:r w:rsidR="00E147DB">
        <w:rPr>
          <w:rFonts w:ascii="Arial" w:hAnsi="Arial" w:cs="Arial"/>
        </w:rPr>
        <w:t xml:space="preserve"> </w:t>
      </w:r>
      <w:r w:rsidR="009218C5">
        <w:rPr>
          <w:rFonts w:ascii="Arial" w:hAnsi="Arial" w:cs="Arial"/>
        </w:rPr>
        <w:t xml:space="preserve">Coca-Cola is attractive to suppliers because of its high liquidity, secure payment status, and </w:t>
      </w:r>
      <w:r w:rsidR="008140AD">
        <w:rPr>
          <w:rFonts w:ascii="Arial" w:hAnsi="Arial" w:cs="Arial"/>
        </w:rPr>
        <w:t>potent</w:t>
      </w:r>
      <w:r w:rsidR="009218C5">
        <w:rPr>
          <w:rFonts w:ascii="Arial" w:hAnsi="Arial" w:cs="Arial"/>
        </w:rPr>
        <w:t xml:space="preserve"> product demand. As a result, the company has significant bargaining power, enabling it to negotiate favo</w:t>
      </w:r>
      <w:r w:rsidR="00D17B2A">
        <w:rPr>
          <w:rFonts w:ascii="Arial" w:hAnsi="Arial" w:cs="Arial"/>
        </w:rPr>
        <w:t>u</w:t>
      </w:r>
      <w:r w:rsidR="009218C5">
        <w:rPr>
          <w:rFonts w:ascii="Arial" w:hAnsi="Arial" w:cs="Arial"/>
        </w:rPr>
        <w:t>rable prices and terms with supplier</w:t>
      </w:r>
      <w:r w:rsidR="007C565C" w:rsidRPr="007C565C">
        <w:rPr>
          <w:rFonts w:ascii="Arial" w:hAnsi="Arial" w:cs="Arial"/>
        </w:rPr>
        <w:t xml:space="preserve"> </w:t>
      </w:r>
      <w:r w:rsidR="003A6319">
        <w:rPr>
          <w:rFonts w:ascii="Arial" w:hAnsi="Arial" w:cs="Arial"/>
        </w:rPr>
        <w:t>(</w:t>
      </w:r>
      <w:r w:rsidR="0070719D" w:rsidRPr="0070719D">
        <w:rPr>
          <w:rFonts w:ascii="Arial" w:hAnsi="Arial" w:cs="Arial"/>
        </w:rPr>
        <w:t>Goyal,</w:t>
      </w:r>
      <w:r w:rsidR="003A6319">
        <w:rPr>
          <w:rFonts w:ascii="Arial" w:hAnsi="Arial" w:cs="Arial"/>
        </w:rPr>
        <w:t xml:space="preserve"> </w:t>
      </w:r>
      <w:r w:rsidR="0070719D" w:rsidRPr="0070719D">
        <w:rPr>
          <w:rFonts w:ascii="Arial" w:hAnsi="Arial" w:cs="Arial"/>
        </w:rPr>
        <w:t>2021)</w:t>
      </w:r>
      <w:r w:rsidR="00A67945">
        <w:rPr>
          <w:rFonts w:ascii="Arial" w:hAnsi="Arial" w:cs="Arial"/>
        </w:rPr>
        <w:t>.</w:t>
      </w:r>
      <w:r w:rsidR="0070719D" w:rsidRPr="0070719D">
        <w:rPr>
          <w:rFonts w:ascii="Arial" w:hAnsi="Arial" w:cs="Arial"/>
        </w:rPr>
        <w:t xml:space="preserve"> </w:t>
      </w:r>
    </w:p>
    <w:p w14:paraId="0E53559C" w14:textId="6B31588C" w:rsidR="002C6774" w:rsidRPr="005551A3" w:rsidRDefault="00E677F7" w:rsidP="005551A3">
      <w:pPr>
        <w:pStyle w:val="Heading1"/>
        <w:rPr>
          <w:rFonts w:ascii="Arial" w:hAnsi="Arial" w:cs="Arial"/>
          <w:b/>
          <w:bCs/>
          <w:color w:val="auto"/>
          <w:sz w:val="24"/>
          <w:szCs w:val="24"/>
        </w:rPr>
      </w:pPr>
      <w:r w:rsidRPr="00E677F7">
        <w:t xml:space="preserve"> </w:t>
      </w:r>
      <w:bookmarkStart w:id="23" w:name="_Toc194250733"/>
      <w:r w:rsidR="00FC462B" w:rsidRPr="005551A3">
        <w:rPr>
          <w:rFonts w:ascii="Arial" w:hAnsi="Arial" w:cs="Arial"/>
          <w:b/>
          <w:bCs/>
          <w:color w:val="auto"/>
          <w:sz w:val="24"/>
          <w:szCs w:val="24"/>
        </w:rPr>
        <w:t xml:space="preserve">5.4. </w:t>
      </w:r>
      <w:r w:rsidR="002C6774" w:rsidRPr="005551A3">
        <w:rPr>
          <w:rFonts w:ascii="Arial" w:hAnsi="Arial" w:cs="Arial"/>
          <w:b/>
          <w:bCs/>
          <w:color w:val="auto"/>
          <w:sz w:val="24"/>
          <w:szCs w:val="24"/>
        </w:rPr>
        <w:t>Rivalry Among Existing Competitors</w:t>
      </w:r>
      <w:bookmarkEnd w:id="23"/>
    </w:p>
    <w:p w14:paraId="2E07EF3B" w14:textId="1B87F924" w:rsidR="002C6774" w:rsidRDefault="00C77732" w:rsidP="002C6774">
      <w:pPr>
        <w:jc w:val="both"/>
        <w:rPr>
          <w:rFonts w:ascii="Arial" w:hAnsi="Arial" w:cs="Arial"/>
        </w:rPr>
      </w:pPr>
      <w:r>
        <w:rPr>
          <w:rFonts w:ascii="Arial" w:hAnsi="Arial" w:cs="Arial"/>
        </w:rPr>
        <w:t xml:space="preserve">The intensity of rivalry among competitors in an industry reflects how firms pressure each other and constrain profits. Coca-Cola faces competition from major players like PepsiCo and Nestlé, particularly as demand for healthier options grows. </w:t>
      </w:r>
      <w:r w:rsidR="00260C4A">
        <w:rPr>
          <w:rFonts w:ascii="Arial" w:hAnsi="Arial" w:cs="Arial"/>
        </w:rPr>
        <w:t xml:space="preserve">Coca-Cola has adapted by expanding its product range to include lower-sugar and plant-based beverages, </w:t>
      </w:r>
      <w:r w:rsidR="00216C79">
        <w:rPr>
          <w:rFonts w:ascii="Arial" w:hAnsi="Arial" w:cs="Arial"/>
        </w:rPr>
        <w:t>developing</w:t>
      </w:r>
      <w:r w:rsidR="00260C4A">
        <w:rPr>
          <w:rFonts w:ascii="Arial" w:hAnsi="Arial" w:cs="Arial"/>
        </w:rPr>
        <w:t xml:space="preserve"> its strong brand loyalty and global distribution networks to </w:t>
      </w:r>
      <w:r w:rsidR="001E17AC">
        <w:rPr>
          <w:rFonts w:ascii="Arial" w:hAnsi="Arial" w:cs="Arial"/>
        </w:rPr>
        <w:t xml:space="preserve">keep </w:t>
      </w:r>
      <w:r w:rsidR="005B14BB">
        <w:rPr>
          <w:rFonts w:ascii="Arial" w:hAnsi="Arial" w:cs="Arial"/>
        </w:rPr>
        <w:t>its</w:t>
      </w:r>
      <w:r w:rsidR="00260C4A">
        <w:rPr>
          <w:rFonts w:ascii="Arial" w:hAnsi="Arial" w:cs="Arial"/>
        </w:rPr>
        <w:t xml:space="preserve"> competitive</w:t>
      </w:r>
      <w:r w:rsidR="00CD192B">
        <w:rPr>
          <w:rFonts w:ascii="Arial" w:hAnsi="Arial" w:cs="Arial"/>
        </w:rPr>
        <w:t xml:space="preserve"> edge</w:t>
      </w:r>
      <w:r w:rsidR="001E17AC">
        <w:rPr>
          <w:rFonts w:ascii="Arial" w:hAnsi="Arial" w:cs="Arial"/>
        </w:rPr>
        <w:t xml:space="preserve"> </w:t>
      </w:r>
      <w:r w:rsidR="005827C1">
        <w:rPr>
          <w:rFonts w:ascii="Arial" w:hAnsi="Arial" w:cs="Arial"/>
        </w:rPr>
        <w:t xml:space="preserve">(Strategic CFO, </w:t>
      </w:r>
      <w:r w:rsidR="002B6E2C">
        <w:rPr>
          <w:rFonts w:ascii="Arial" w:hAnsi="Arial" w:cs="Arial"/>
        </w:rPr>
        <w:t xml:space="preserve">2024). </w:t>
      </w:r>
    </w:p>
    <w:p w14:paraId="4A3F9270" w14:textId="77777777" w:rsidR="002B0938" w:rsidRDefault="002B0938" w:rsidP="002C6774">
      <w:pPr>
        <w:jc w:val="both"/>
        <w:rPr>
          <w:rFonts w:ascii="Arial" w:hAnsi="Arial" w:cs="Arial"/>
        </w:rPr>
      </w:pPr>
    </w:p>
    <w:p w14:paraId="05AFB12E" w14:textId="77777777" w:rsidR="002B0938" w:rsidRPr="00E81FFE" w:rsidRDefault="002B0938" w:rsidP="002C6774">
      <w:pPr>
        <w:jc w:val="both"/>
        <w:rPr>
          <w:rFonts w:ascii="Arial" w:hAnsi="Arial" w:cs="Arial"/>
          <w:b/>
          <w:bCs/>
        </w:rPr>
      </w:pPr>
    </w:p>
    <w:p w14:paraId="77B06858" w14:textId="52495517" w:rsidR="002C6774" w:rsidRPr="00F20B9F" w:rsidRDefault="004F6799" w:rsidP="00F20B9F">
      <w:pPr>
        <w:pStyle w:val="Heading1"/>
        <w:rPr>
          <w:rFonts w:ascii="Arial" w:hAnsi="Arial" w:cs="Arial"/>
          <w:b/>
          <w:bCs/>
          <w:color w:val="auto"/>
          <w:sz w:val="24"/>
          <w:szCs w:val="24"/>
        </w:rPr>
      </w:pPr>
      <w:bookmarkStart w:id="24" w:name="_Toc194250734"/>
      <w:r w:rsidRPr="00F20B9F">
        <w:rPr>
          <w:rFonts w:ascii="Arial" w:hAnsi="Arial" w:cs="Arial"/>
          <w:b/>
          <w:bCs/>
          <w:color w:val="auto"/>
          <w:sz w:val="24"/>
          <w:szCs w:val="24"/>
        </w:rPr>
        <w:lastRenderedPageBreak/>
        <w:t xml:space="preserve">5.5 </w:t>
      </w:r>
      <w:r w:rsidR="002C6774" w:rsidRPr="00F20B9F">
        <w:rPr>
          <w:rFonts w:ascii="Arial" w:hAnsi="Arial" w:cs="Arial"/>
          <w:b/>
          <w:bCs/>
          <w:color w:val="auto"/>
          <w:sz w:val="24"/>
          <w:szCs w:val="24"/>
        </w:rPr>
        <w:t>Threat of Substitutes</w:t>
      </w:r>
      <w:bookmarkEnd w:id="24"/>
    </w:p>
    <w:p w14:paraId="40771C2D" w14:textId="1883DFCB" w:rsidR="002C6774" w:rsidRDefault="004D745A" w:rsidP="002C6774">
      <w:pPr>
        <w:jc w:val="both"/>
        <w:rPr>
          <w:rFonts w:ascii="Arial" w:hAnsi="Arial" w:cs="Arial"/>
        </w:rPr>
      </w:pPr>
      <w:r>
        <w:rPr>
          <w:rFonts w:ascii="Arial" w:hAnsi="Arial" w:cs="Arial"/>
        </w:rPr>
        <w:t xml:space="preserve">Coca-Cola faces </w:t>
      </w:r>
      <w:r w:rsidR="00577AA3">
        <w:rPr>
          <w:rFonts w:ascii="Arial" w:hAnsi="Arial" w:cs="Arial"/>
        </w:rPr>
        <w:t>rigid</w:t>
      </w:r>
      <w:r>
        <w:rPr>
          <w:rFonts w:ascii="Arial" w:hAnsi="Arial" w:cs="Arial"/>
        </w:rPr>
        <w:t xml:space="preserve"> competition from alternatives like bottled water, energy drinks, and plant-based </w:t>
      </w:r>
      <w:r w:rsidR="00675B88">
        <w:rPr>
          <w:rFonts w:ascii="Arial" w:hAnsi="Arial" w:cs="Arial"/>
        </w:rPr>
        <w:t>beverag</w:t>
      </w:r>
      <w:r w:rsidR="00347C95">
        <w:rPr>
          <w:rFonts w:ascii="Arial" w:hAnsi="Arial" w:cs="Arial"/>
        </w:rPr>
        <w:t>es</w:t>
      </w:r>
      <w:r w:rsidR="006638BF" w:rsidRPr="006638BF">
        <w:rPr>
          <w:rFonts w:ascii="Arial" w:hAnsi="Arial" w:cs="Arial"/>
        </w:rPr>
        <w:t xml:space="preserve"> as </w:t>
      </w:r>
      <w:r w:rsidR="00DE06D7">
        <w:rPr>
          <w:rFonts w:ascii="Arial" w:hAnsi="Arial" w:cs="Arial"/>
        </w:rPr>
        <w:t xml:space="preserve">the </w:t>
      </w:r>
      <w:r w:rsidR="006638BF" w:rsidRPr="006638BF">
        <w:rPr>
          <w:rFonts w:ascii="Arial" w:hAnsi="Arial" w:cs="Arial"/>
        </w:rPr>
        <w:t xml:space="preserve">consumers increasingly </w:t>
      </w:r>
      <w:r w:rsidR="00BB0830">
        <w:rPr>
          <w:rFonts w:ascii="Arial" w:hAnsi="Arial" w:cs="Arial"/>
        </w:rPr>
        <w:t>prioritise</w:t>
      </w:r>
      <w:r w:rsidR="006638BF" w:rsidRPr="006638BF">
        <w:rPr>
          <w:rFonts w:ascii="Arial" w:hAnsi="Arial" w:cs="Arial"/>
        </w:rPr>
        <w:t xml:space="preserve"> health and environmental awareness. </w:t>
      </w:r>
      <w:r w:rsidR="00831745">
        <w:rPr>
          <w:rFonts w:ascii="Arial" w:hAnsi="Arial" w:cs="Arial"/>
        </w:rPr>
        <w:t>To remain competitive in a changing market, the company has actively encouraged the expansion of its product range while also adopting responsible practices. This approach aims to sustain Coca-Cola's leadership position in the industry</w:t>
      </w:r>
      <w:r w:rsidR="00B83090">
        <w:rPr>
          <w:rFonts w:ascii="Arial" w:hAnsi="Arial" w:cs="Arial"/>
        </w:rPr>
        <w:t xml:space="preserve"> </w:t>
      </w:r>
      <w:r w:rsidR="00D53205">
        <w:rPr>
          <w:rFonts w:ascii="Arial" w:hAnsi="Arial" w:cs="Arial"/>
        </w:rPr>
        <w:t>(</w:t>
      </w:r>
      <w:r w:rsidR="00D53205" w:rsidRPr="00D53205">
        <w:rPr>
          <w:rFonts w:ascii="Arial" w:hAnsi="Arial" w:cs="Arial"/>
        </w:rPr>
        <w:t>Weinstein,</w:t>
      </w:r>
      <w:r w:rsidR="00E60F48">
        <w:rPr>
          <w:rFonts w:ascii="Arial" w:hAnsi="Arial" w:cs="Arial"/>
        </w:rPr>
        <w:t xml:space="preserve"> </w:t>
      </w:r>
      <w:r w:rsidR="00D53205" w:rsidRPr="00D53205">
        <w:rPr>
          <w:rFonts w:ascii="Arial" w:hAnsi="Arial" w:cs="Arial"/>
        </w:rPr>
        <w:t>2025)</w:t>
      </w:r>
      <w:r w:rsidR="00E60F48">
        <w:rPr>
          <w:rFonts w:ascii="Arial" w:hAnsi="Arial" w:cs="Arial"/>
        </w:rPr>
        <w:t>.</w:t>
      </w:r>
      <w:r w:rsidR="00D53205" w:rsidRPr="00D53205">
        <w:rPr>
          <w:rFonts w:ascii="Arial" w:hAnsi="Arial" w:cs="Arial"/>
        </w:rPr>
        <w:t xml:space="preserve"> </w:t>
      </w:r>
    </w:p>
    <w:p w14:paraId="4ABF8595" w14:textId="53BF03A3" w:rsidR="00D124C6" w:rsidRPr="00D0304E" w:rsidRDefault="00997654" w:rsidP="00D0304E">
      <w:pPr>
        <w:jc w:val="both"/>
        <w:rPr>
          <w:rFonts w:ascii="Arial" w:hAnsi="Arial" w:cs="Arial"/>
        </w:rPr>
      </w:pPr>
      <w:r>
        <w:rPr>
          <w:rFonts w:ascii="Arial" w:hAnsi="Arial" w:cs="Arial"/>
        </w:rPr>
        <w:t xml:space="preserve">Porter’s five forces framework assists Coca-Cola in gaining a competitive advantage through reliable supplier relationships and effective pricing strategies, reinforcing its market dominance </w:t>
      </w:r>
      <w:r w:rsidR="00F473C7">
        <w:rPr>
          <w:rFonts w:ascii="Arial" w:hAnsi="Arial" w:cs="Arial"/>
        </w:rPr>
        <w:t xml:space="preserve">through cost leadership. The framework provides </w:t>
      </w:r>
      <w:r w:rsidR="003B0C7E">
        <w:rPr>
          <w:rFonts w:ascii="Arial" w:hAnsi="Arial" w:cs="Arial"/>
        </w:rPr>
        <w:t>an</w:t>
      </w:r>
      <w:r w:rsidR="00F473C7">
        <w:rPr>
          <w:rFonts w:ascii="Arial" w:hAnsi="Arial" w:cs="Arial"/>
        </w:rPr>
        <w:t xml:space="preserve"> </w:t>
      </w:r>
      <w:r w:rsidR="00CF00EA">
        <w:rPr>
          <w:rFonts w:ascii="Arial" w:hAnsi="Arial" w:cs="Arial"/>
        </w:rPr>
        <w:t>in-depth</w:t>
      </w:r>
      <w:r w:rsidR="00F473C7">
        <w:rPr>
          <w:rFonts w:ascii="Arial" w:hAnsi="Arial" w:cs="Arial"/>
        </w:rPr>
        <w:t xml:space="preserve"> external analysis that </w:t>
      </w:r>
      <w:r w:rsidR="00CF00EA">
        <w:rPr>
          <w:rFonts w:ascii="Arial" w:hAnsi="Arial" w:cs="Arial"/>
        </w:rPr>
        <w:t xml:space="preserve">is </w:t>
      </w:r>
      <w:r w:rsidR="00F473C7">
        <w:rPr>
          <w:rFonts w:ascii="Arial" w:hAnsi="Arial" w:cs="Arial"/>
        </w:rPr>
        <w:t>enhance</w:t>
      </w:r>
      <w:r w:rsidR="00CF00EA">
        <w:rPr>
          <w:rFonts w:ascii="Arial" w:hAnsi="Arial" w:cs="Arial"/>
        </w:rPr>
        <w:t>d by</w:t>
      </w:r>
      <w:r w:rsidR="00F473C7">
        <w:rPr>
          <w:rFonts w:ascii="Arial" w:hAnsi="Arial" w:cs="Arial"/>
        </w:rPr>
        <w:t xml:space="preserve"> SWOT and PESTLE evaluations, enabling the company to address industry challenges and foster long-term growth </w:t>
      </w:r>
      <w:r>
        <w:rPr>
          <w:rFonts w:ascii="Arial" w:hAnsi="Arial" w:cs="Arial"/>
        </w:rPr>
        <w:t>(Bell, S. 2025).</w:t>
      </w:r>
    </w:p>
    <w:p w14:paraId="7B3961AB" w14:textId="77777777" w:rsidR="00326635" w:rsidRDefault="00326635" w:rsidP="00896C13">
      <w:pPr>
        <w:jc w:val="both"/>
        <w:rPr>
          <w:rFonts w:ascii="Arial" w:hAnsi="Arial" w:cs="Arial"/>
        </w:rPr>
      </w:pPr>
    </w:p>
    <w:p w14:paraId="67DA8D25" w14:textId="390940DF" w:rsidR="00896C13" w:rsidRPr="00F20B9F" w:rsidRDefault="0048270B" w:rsidP="00F20B9F">
      <w:pPr>
        <w:pStyle w:val="Heading1"/>
        <w:rPr>
          <w:rFonts w:ascii="Arial" w:hAnsi="Arial" w:cs="Arial"/>
          <w:b/>
          <w:bCs/>
          <w:color w:val="auto"/>
          <w:sz w:val="24"/>
          <w:szCs w:val="24"/>
        </w:rPr>
      </w:pPr>
      <w:bookmarkStart w:id="25" w:name="_Toc194250735"/>
      <w:r w:rsidRPr="00F20B9F">
        <w:rPr>
          <w:rFonts w:ascii="Arial" w:hAnsi="Arial" w:cs="Arial"/>
          <w:b/>
          <w:bCs/>
          <w:color w:val="auto"/>
          <w:sz w:val="24"/>
          <w:szCs w:val="24"/>
        </w:rPr>
        <w:t>5</w:t>
      </w:r>
      <w:r w:rsidR="000237CF" w:rsidRPr="00F20B9F">
        <w:rPr>
          <w:rFonts w:ascii="Arial" w:hAnsi="Arial" w:cs="Arial"/>
          <w:b/>
          <w:bCs/>
          <w:color w:val="auto"/>
          <w:sz w:val="24"/>
          <w:szCs w:val="24"/>
        </w:rPr>
        <w:t xml:space="preserve">.6. </w:t>
      </w:r>
      <w:r w:rsidR="00896C13" w:rsidRPr="00F20B9F">
        <w:rPr>
          <w:rFonts w:ascii="Arial" w:hAnsi="Arial" w:cs="Arial"/>
          <w:b/>
          <w:bCs/>
          <w:color w:val="auto"/>
          <w:sz w:val="24"/>
          <w:szCs w:val="24"/>
        </w:rPr>
        <w:t>Real</w:t>
      </w:r>
      <w:r w:rsidR="00896C13" w:rsidRPr="00F20B9F">
        <w:rPr>
          <w:rFonts w:ascii="Cambria Math" w:hAnsi="Cambria Math" w:cs="Cambria Math"/>
          <w:b/>
          <w:bCs/>
          <w:color w:val="auto"/>
          <w:sz w:val="24"/>
          <w:szCs w:val="24"/>
        </w:rPr>
        <w:t>‑</w:t>
      </w:r>
      <w:r w:rsidR="00896C13" w:rsidRPr="00F20B9F">
        <w:rPr>
          <w:rFonts w:ascii="Arial" w:hAnsi="Arial" w:cs="Arial"/>
          <w:b/>
          <w:bCs/>
          <w:color w:val="auto"/>
          <w:sz w:val="24"/>
          <w:szCs w:val="24"/>
        </w:rPr>
        <w:t>World Evidence and Competitive Comparison</w:t>
      </w:r>
      <w:bookmarkEnd w:id="25"/>
    </w:p>
    <w:p w14:paraId="66454CE5" w14:textId="3252EE2A" w:rsidR="005E3B81" w:rsidRDefault="004706EF" w:rsidP="008B4EE3">
      <w:pPr>
        <w:jc w:val="both"/>
        <w:rPr>
          <w:rFonts w:ascii="Arial" w:hAnsi="Arial" w:cs="Arial"/>
        </w:rPr>
      </w:pPr>
      <w:r>
        <w:rPr>
          <w:rFonts w:ascii="Arial" w:hAnsi="Arial" w:cs="Arial"/>
        </w:rPr>
        <w:t>In 2023, Coca-Cola reported net revenues of $45.8 billion and a net income of $11.6 billion, demonstrating the success of its differentiation strategy, which holds approximately 45% of the global carbonated soft drink market. Coca</w:t>
      </w:r>
      <w:r>
        <w:rPr>
          <w:rFonts w:ascii="Cambria Math" w:hAnsi="Cambria Math" w:cs="Cambria Math"/>
        </w:rPr>
        <w:t>‑</w:t>
      </w:r>
      <w:r>
        <w:rPr>
          <w:rFonts w:ascii="Arial" w:hAnsi="Arial" w:cs="Arial"/>
        </w:rPr>
        <w:t>Cola’s financial performance highlights its competitive advantage over key rivals like PepsiCo. This advantage is mainly due to its strategic focus on continuous innovation, proactive digital marketing, and environmentally conscious initiatives that boost consumer engagement and reinforce brand loyalty. However, while the company's premium brand positioning is crucial for maintaining market dominance, it may limit its adaptability in price</w:t>
      </w:r>
      <w:r>
        <w:rPr>
          <w:rFonts w:ascii="Cambria Math" w:hAnsi="Cambria Math" w:cs="Cambria Math"/>
        </w:rPr>
        <w:t>‑</w:t>
      </w:r>
      <w:r>
        <w:rPr>
          <w:rFonts w:ascii="Arial" w:hAnsi="Arial" w:cs="Arial"/>
        </w:rPr>
        <w:t xml:space="preserve">sensitive or emerging markets, where consumer preferences are shifting towards more </w:t>
      </w:r>
      <w:r w:rsidR="00E13234">
        <w:rPr>
          <w:rFonts w:ascii="Arial" w:hAnsi="Arial" w:cs="Arial"/>
        </w:rPr>
        <w:t>available</w:t>
      </w:r>
      <w:r>
        <w:rPr>
          <w:rFonts w:ascii="Arial" w:hAnsi="Arial" w:cs="Arial"/>
        </w:rPr>
        <w:t xml:space="preserve"> </w:t>
      </w:r>
      <w:r w:rsidR="00E13234">
        <w:rPr>
          <w:rFonts w:ascii="Arial" w:hAnsi="Arial" w:cs="Arial"/>
        </w:rPr>
        <w:t>substitutes</w:t>
      </w:r>
      <w:r>
        <w:rPr>
          <w:rFonts w:ascii="Arial" w:hAnsi="Arial" w:cs="Arial"/>
        </w:rPr>
        <w:t xml:space="preserve"> (Statista, 2024). </w:t>
      </w:r>
    </w:p>
    <w:p w14:paraId="042558E5" w14:textId="77777777" w:rsidR="00C63AB9" w:rsidRDefault="00C63AB9" w:rsidP="008B4EE3">
      <w:pPr>
        <w:jc w:val="both"/>
        <w:rPr>
          <w:rFonts w:ascii="Arial" w:hAnsi="Arial" w:cs="Arial"/>
        </w:rPr>
      </w:pPr>
    </w:p>
    <w:p w14:paraId="6F51127C" w14:textId="77777777" w:rsidR="00C63AB9" w:rsidRDefault="00C63AB9" w:rsidP="008B4EE3">
      <w:pPr>
        <w:jc w:val="both"/>
        <w:rPr>
          <w:rFonts w:ascii="Arial" w:hAnsi="Arial" w:cs="Arial"/>
        </w:rPr>
      </w:pPr>
    </w:p>
    <w:p w14:paraId="4FE1A292" w14:textId="77777777" w:rsidR="00C63AB9" w:rsidRDefault="00C63AB9" w:rsidP="008B4EE3">
      <w:pPr>
        <w:jc w:val="both"/>
        <w:rPr>
          <w:rFonts w:ascii="Arial" w:hAnsi="Arial" w:cs="Arial"/>
        </w:rPr>
      </w:pPr>
    </w:p>
    <w:p w14:paraId="4C0D0C2C" w14:textId="77777777" w:rsidR="00C63AB9" w:rsidRDefault="00C63AB9" w:rsidP="008B4EE3">
      <w:pPr>
        <w:jc w:val="both"/>
        <w:rPr>
          <w:rFonts w:ascii="Arial" w:hAnsi="Arial" w:cs="Arial"/>
        </w:rPr>
      </w:pPr>
    </w:p>
    <w:p w14:paraId="224D701C" w14:textId="77777777" w:rsidR="00C63AB9" w:rsidRDefault="00C63AB9" w:rsidP="008B4EE3">
      <w:pPr>
        <w:jc w:val="both"/>
        <w:rPr>
          <w:rFonts w:ascii="Arial" w:hAnsi="Arial" w:cs="Arial"/>
        </w:rPr>
      </w:pPr>
    </w:p>
    <w:p w14:paraId="1D003043" w14:textId="77777777" w:rsidR="00C63AB9" w:rsidRDefault="00C63AB9" w:rsidP="008B4EE3">
      <w:pPr>
        <w:jc w:val="both"/>
        <w:rPr>
          <w:rFonts w:ascii="Arial" w:hAnsi="Arial" w:cs="Arial"/>
        </w:rPr>
      </w:pPr>
    </w:p>
    <w:p w14:paraId="0F486C1B" w14:textId="77777777" w:rsidR="00C63AB9" w:rsidRDefault="00C63AB9" w:rsidP="008B4EE3">
      <w:pPr>
        <w:jc w:val="both"/>
        <w:rPr>
          <w:rFonts w:ascii="Arial" w:hAnsi="Arial" w:cs="Arial"/>
        </w:rPr>
      </w:pPr>
    </w:p>
    <w:p w14:paraId="766DE4B7" w14:textId="77777777" w:rsidR="00C63AB9" w:rsidRDefault="00C63AB9" w:rsidP="008B4EE3">
      <w:pPr>
        <w:jc w:val="both"/>
        <w:rPr>
          <w:rFonts w:ascii="Arial" w:hAnsi="Arial" w:cs="Arial"/>
        </w:rPr>
      </w:pPr>
    </w:p>
    <w:p w14:paraId="1060ED61" w14:textId="77777777" w:rsidR="00C63AB9" w:rsidRDefault="00C63AB9" w:rsidP="008B4EE3">
      <w:pPr>
        <w:jc w:val="both"/>
        <w:rPr>
          <w:rFonts w:ascii="Arial" w:hAnsi="Arial" w:cs="Arial"/>
        </w:rPr>
      </w:pPr>
    </w:p>
    <w:p w14:paraId="3C528E6B" w14:textId="77777777" w:rsidR="00265BB4" w:rsidRDefault="00265BB4" w:rsidP="008B4EE3">
      <w:pPr>
        <w:jc w:val="both"/>
        <w:rPr>
          <w:rFonts w:ascii="Arial" w:hAnsi="Arial" w:cs="Arial"/>
        </w:rPr>
      </w:pPr>
    </w:p>
    <w:p w14:paraId="490BBF16" w14:textId="77777777" w:rsidR="00223F58" w:rsidRDefault="00223F58" w:rsidP="008B4EE3">
      <w:pPr>
        <w:jc w:val="both"/>
        <w:rPr>
          <w:rFonts w:ascii="Arial" w:hAnsi="Arial" w:cs="Arial"/>
        </w:rPr>
      </w:pPr>
    </w:p>
    <w:p w14:paraId="686385CD" w14:textId="082ED031" w:rsidR="00925856" w:rsidRPr="00F20B9F" w:rsidRDefault="0048270B" w:rsidP="00F20B9F">
      <w:pPr>
        <w:pStyle w:val="Heading1"/>
        <w:jc w:val="center"/>
        <w:rPr>
          <w:rFonts w:ascii="Arial" w:hAnsi="Arial" w:cs="Arial"/>
          <w:b/>
          <w:bCs/>
          <w:color w:val="auto"/>
          <w:sz w:val="24"/>
          <w:szCs w:val="24"/>
        </w:rPr>
      </w:pPr>
      <w:bookmarkStart w:id="26" w:name="_Toc194250736"/>
      <w:r w:rsidRPr="00F20B9F">
        <w:rPr>
          <w:rFonts w:ascii="Arial" w:hAnsi="Arial" w:cs="Arial"/>
          <w:b/>
          <w:bCs/>
          <w:color w:val="auto"/>
          <w:sz w:val="24"/>
          <w:szCs w:val="24"/>
        </w:rPr>
        <w:lastRenderedPageBreak/>
        <w:t>6</w:t>
      </w:r>
      <w:r w:rsidR="00AB34C0" w:rsidRPr="00F20B9F">
        <w:rPr>
          <w:rFonts w:ascii="Arial" w:hAnsi="Arial" w:cs="Arial"/>
          <w:b/>
          <w:bCs/>
          <w:color w:val="auto"/>
          <w:sz w:val="24"/>
          <w:szCs w:val="24"/>
        </w:rPr>
        <w:t xml:space="preserve">.0. </w:t>
      </w:r>
      <w:r w:rsidR="008B4EE3" w:rsidRPr="00F20B9F">
        <w:rPr>
          <w:rFonts w:ascii="Arial" w:hAnsi="Arial" w:cs="Arial"/>
          <w:b/>
          <w:bCs/>
          <w:color w:val="auto"/>
          <w:sz w:val="24"/>
          <w:szCs w:val="24"/>
        </w:rPr>
        <w:t>Stakeholders and Governance: Stakeholder Mapping</w:t>
      </w:r>
      <w:bookmarkEnd w:id="26"/>
    </w:p>
    <w:p w14:paraId="5B30DDEF" w14:textId="77777777" w:rsidR="00223F58" w:rsidRPr="00361DCB" w:rsidRDefault="00223F58" w:rsidP="00AB34C0">
      <w:pPr>
        <w:jc w:val="center"/>
        <w:rPr>
          <w:rFonts w:ascii="Arial" w:hAnsi="Arial" w:cs="Arial"/>
        </w:rPr>
      </w:pPr>
    </w:p>
    <w:p w14:paraId="044ED543" w14:textId="3355AADD" w:rsidR="008B4EE3" w:rsidRPr="00F20B9F" w:rsidRDefault="000237CF" w:rsidP="00F20B9F">
      <w:pPr>
        <w:pStyle w:val="Heading1"/>
        <w:rPr>
          <w:rFonts w:ascii="Arial" w:hAnsi="Arial" w:cs="Arial"/>
          <w:b/>
          <w:bCs/>
          <w:color w:val="auto"/>
          <w:sz w:val="24"/>
          <w:szCs w:val="24"/>
        </w:rPr>
      </w:pPr>
      <w:bookmarkStart w:id="27" w:name="_Toc194250737"/>
      <w:r w:rsidRPr="00F20B9F">
        <w:rPr>
          <w:rFonts w:ascii="Arial" w:hAnsi="Arial" w:cs="Arial"/>
          <w:b/>
          <w:bCs/>
          <w:color w:val="auto"/>
          <w:sz w:val="24"/>
          <w:szCs w:val="24"/>
        </w:rPr>
        <w:t>6</w:t>
      </w:r>
      <w:r w:rsidR="00AB34C0" w:rsidRPr="00F20B9F">
        <w:rPr>
          <w:rFonts w:ascii="Arial" w:hAnsi="Arial" w:cs="Arial"/>
          <w:b/>
          <w:bCs/>
          <w:color w:val="auto"/>
          <w:sz w:val="24"/>
          <w:szCs w:val="24"/>
        </w:rPr>
        <w:t xml:space="preserve">.1. </w:t>
      </w:r>
      <w:r w:rsidR="008B4EE3" w:rsidRPr="00F20B9F">
        <w:rPr>
          <w:rFonts w:ascii="Arial" w:hAnsi="Arial" w:cs="Arial"/>
          <w:b/>
          <w:bCs/>
          <w:color w:val="auto"/>
          <w:sz w:val="24"/>
          <w:szCs w:val="24"/>
        </w:rPr>
        <w:t>Key Stakeholders</w:t>
      </w:r>
      <w:bookmarkEnd w:id="27"/>
    </w:p>
    <w:p w14:paraId="5F582BDA" w14:textId="2EE0ECA3" w:rsidR="008B4EE3" w:rsidRPr="00FA4C1B" w:rsidRDefault="00D44953" w:rsidP="008B4EE3">
      <w:pPr>
        <w:jc w:val="both"/>
        <w:rPr>
          <w:rFonts w:ascii="Arial" w:hAnsi="Arial" w:cs="Arial"/>
        </w:rPr>
      </w:pPr>
      <w:r>
        <w:rPr>
          <w:rFonts w:ascii="Arial" w:hAnsi="Arial" w:cs="Arial"/>
        </w:rPr>
        <w:t>Coca-Cola collaborates with various stakeholders, including bottling partners, suppliers, consumers, the community, industry partners, and governments. Investors and shareholders</w:t>
      </w:r>
      <w:r w:rsidR="008E3C5F">
        <w:rPr>
          <w:rFonts w:ascii="Arial" w:hAnsi="Arial" w:cs="Arial"/>
        </w:rPr>
        <w:t xml:space="preserve"> </w:t>
      </w:r>
      <w:r>
        <w:rPr>
          <w:rFonts w:ascii="Arial" w:hAnsi="Arial" w:cs="Arial"/>
        </w:rPr>
        <w:t>seek consistent returns while focusing on strategic growth to expand market reach and enhance profitability</w:t>
      </w:r>
      <w:r w:rsidR="00F937A8">
        <w:rPr>
          <w:rFonts w:ascii="Arial" w:hAnsi="Arial" w:cs="Arial"/>
        </w:rPr>
        <w:t xml:space="preserve"> </w:t>
      </w:r>
      <w:r w:rsidR="00143D2D">
        <w:rPr>
          <w:rFonts w:ascii="Arial" w:hAnsi="Arial" w:cs="Arial"/>
        </w:rPr>
        <w:t>(</w:t>
      </w:r>
      <w:r w:rsidR="00CC3077">
        <w:rPr>
          <w:rFonts w:ascii="Arial" w:hAnsi="Arial" w:cs="Arial"/>
        </w:rPr>
        <w:t>Rahman, 2025</w:t>
      </w:r>
      <w:r w:rsidR="006B7B31">
        <w:rPr>
          <w:rFonts w:ascii="Arial" w:hAnsi="Arial" w:cs="Arial"/>
        </w:rPr>
        <w:t>).</w:t>
      </w:r>
    </w:p>
    <w:p w14:paraId="479004F2" w14:textId="41416849" w:rsidR="008B4EE3" w:rsidRPr="00FA4C1B" w:rsidRDefault="0019730D" w:rsidP="008B4EE3">
      <w:pPr>
        <w:jc w:val="both"/>
        <w:rPr>
          <w:rFonts w:ascii="Arial" w:hAnsi="Arial" w:cs="Arial"/>
        </w:rPr>
      </w:pPr>
      <w:r>
        <w:rPr>
          <w:rFonts w:ascii="Arial" w:hAnsi="Arial" w:cs="Arial"/>
        </w:rPr>
        <w:t xml:space="preserve">Consumers are looking for exceptional quality, innovative breakthroughs, and great value. They desire a diverse and comprehensive </w:t>
      </w:r>
      <w:r w:rsidR="00C177E2">
        <w:rPr>
          <w:rFonts w:ascii="Arial" w:hAnsi="Arial" w:cs="Arial"/>
        </w:rPr>
        <w:t>product selection that addresses</w:t>
      </w:r>
      <w:r>
        <w:rPr>
          <w:rFonts w:ascii="Arial" w:hAnsi="Arial" w:cs="Arial"/>
        </w:rPr>
        <w:t xml:space="preserve"> their needs and preferences.</w:t>
      </w:r>
    </w:p>
    <w:p w14:paraId="479DF088" w14:textId="4DEC7894" w:rsidR="008B4EE3" w:rsidRPr="0041094D" w:rsidRDefault="0057645F" w:rsidP="008B4EE3">
      <w:pPr>
        <w:jc w:val="both"/>
        <w:rPr>
          <w:rFonts w:ascii="Arial" w:hAnsi="Arial" w:cs="Arial"/>
          <w:color w:val="4C94D8" w:themeColor="text2" w:themeTint="80"/>
        </w:rPr>
      </w:pPr>
      <w:r>
        <w:rPr>
          <w:rFonts w:ascii="Arial" w:hAnsi="Arial" w:cs="Arial"/>
        </w:rPr>
        <w:t>Employees often mention various factors when evaluating their work environment. These include opportunities for career development, job security, and a supportive company culture.</w:t>
      </w:r>
    </w:p>
    <w:p w14:paraId="4B2A5567" w14:textId="04174A5C" w:rsidR="008B4EE3" w:rsidRPr="003F4825" w:rsidRDefault="00C72EDB" w:rsidP="008B4EE3">
      <w:pPr>
        <w:jc w:val="both"/>
        <w:rPr>
          <w:rFonts w:ascii="Arial" w:hAnsi="Arial" w:cs="Arial"/>
        </w:rPr>
      </w:pPr>
      <w:r>
        <w:rPr>
          <w:rFonts w:ascii="Arial" w:hAnsi="Arial" w:cs="Arial"/>
        </w:rPr>
        <w:t>Suppliers and partners should establish stable, long-term relationships based on fair practices</w:t>
      </w:r>
      <w:r w:rsidR="001F331A">
        <w:rPr>
          <w:rFonts w:ascii="Arial" w:hAnsi="Arial" w:cs="Arial"/>
        </w:rPr>
        <w:t>. This fosters trust and collaboration and enhances the company's success and sustainability.</w:t>
      </w:r>
    </w:p>
    <w:p w14:paraId="568FFEE4" w14:textId="515A8619" w:rsidR="008B4EE3" w:rsidRPr="001A200F" w:rsidRDefault="000D7673" w:rsidP="008B4EE3">
      <w:pPr>
        <w:jc w:val="both"/>
        <w:rPr>
          <w:rFonts w:ascii="Arial" w:hAnsi="Arial" w:cs="Arial"/>
        </w:rPr>
      </w:pPr>
      <w:r>
        <w:rPr>
          <w:rFonts w:ascii="Arial" w:hAnsi="Arial" w:cs="Arial"/>
        </w:rPr>
        <w:t>Regulators and governments enforce compliance with regulations to protect society, emphasi</w:t>
      </w:r>
      <w:r w:rsidR="004A4679">
        <w:rPr>
          <w:rFonts w:ascii="Arial" w:hAnsi="Arial" w:cs="Arial"/>
        </w:rPr>
        <w:t>s</w:t>
      </w:r>
      <w:r>
        <w:rPr>
          <w:rFonts w:ascii="Arial" w:hAnsi="Arial" w:cs="Arial"/>
        </w:rPr>
        <w:t xml:space="preserve">ing environmental protection, public health, and fair trade practices. This focus promotes individual well-being, ecological safety, and </w:t>
      </w:r>
      <w:r w:rsidR="00A11745">
        <w:rPr>
          <w:rFonts w:ascii="Arial" w:hAnsi="Arial" w:cs="Arial"/>
        </w:rPr>
        <w:t>reasonable</w:t>
      </w:r>
      <w:r>
        <w:rPr>
          <w:rFonts w:ascii="Arial" w:hAnsi="Arial" w:cs="Arial"/>
        </w:rPr>
        <w:t xml:space="preserve"> economic practices.</w:t>
      </w:r>
    </w:p>
    <w:p w14:paraId="074C242D" w14:textId="56B0E415" w:rsidR="008B4EE3" w:rsidRPr="00173329" w:rsidRDefault="00D01B09" w:rsidP="00896C13">
      <w:pPr>
        <w:jc w:val="both"/>
        <w:rPr>
          <w:rFonts w:ascii="Arial" w:hAnsi="Arial" w:cs="Arial"/>
        </w:rPr>
      </w:pPr>
      <w:r>
        <w:rPr>
          <w:rFonts w:ascii="Arial" w:hAnsi="Arial" w:cs="Arial"/>
        </w:rPr>
        <w:t>Community enterprises and sustainable practices enhance local well-being, promote environmental stewardship, and improve financial resilience</w:t>
      </w:r>
      <w:r w:rsidR="00992A16">
        <w:rPr>
          <w:rFonts w:ascii="Arial" w:hAnsi="Arial" w:cs="Arial"/>
        </w:rPr>
        <w:t xml:space="preserve"> </w:t>
      </w:r>
      <w:r w:rsidR="00392220">
        <w:rPr>
          <w:rFonts w:ascii="Arial" w:hAnsi="Arial" w:cs="Arial"/>
        </w:rPr>
        <w:t>(The Coca-Cola Company, 2025).</w:t>
      </w:r>
    </w:p>
    <w:p w14:paraId="27EF05EA" w14:textId="77777777" w:rsidR="009F1869" w:rsidRDefault="009F1869" w:rsidP="00C15CEC">
      <w:pPr>
        <w:jc w:val="center"/>
        <w:rPr>
          <w:rFonts w:ascii="Arial" w:hAnsi="Arial" w:cs="Arial"/>
          <w:b/>
          <w:bCs/>
          <w:color w:val="FF0000"/>
        </w:rPr>
      </w:pPr>
    </w:p>
    <w:p w14:paraId="21934D42" w14:textId="77777777" w:rsidR="007F505A" w:rsidRDefault="007F505A" w:rsidP="004A54A4">
      <w:pPr>
        <w:rPr>
          <w:rFonts w:ascii="Arial" w:hAnsi="Arial" w:cs="Arial"/>
          <w:b/>
          <w:bCs/>
        </w:rPr>
      </w:pPr>
    </w:p>
    <w:p w14:paraId="5D8814F0" w14:textId="77777777" w:rsidR="007F505A" w:rsidRDefault="007F505A" w:rsidP="004A54A4">
      <w:pPr>
        <w:rPr>
          <w:rFonts w:ascii="Arial" w:hAnsi="Arial" w:cs="Arial"/>
          <w:b/>
          <w:bCs/>
        </w:rPr>
      </w:pPr>
    </w:p>
    <w:p w14:paraId="1111B530" w14:textId="77777777" w:rsidR="007F505A" w:rsidRDefault="007F505A" w:rsidP="004A54A4">
      <w:pPr>
        <w:rPr>
          <w:rFonts w:ascii="Arial" w:hAnsi="Arial" w:cs="Arial"/>
          <w:b/>
          <w:bCs/>
        </w:rPr>
      </w:pPr>
    </w:p>
    <w:p w14:paraId="6A39EEA2" w14:textId="77777777" w:rsidR="007F505A" w:rsidRDefault="007F505A" w:rsidP="004A54A4">
      <w:pPr>
        <w:rPr>
          <w:rFonts w:ascii="Arial" w:hAnsi="Arial" w:cs="Arial"/>
          <w:b/>
          <w:bCs/>
        </w:rPr>
      </w:pPr>
    </w:p>
    <w:p w14:paraId="3D3060F3" w14:textId="77777777" w:rsidR="007F505A" w:rsidRDefault="007F505A" w:rsidP="004A54A4">
      <w:pPr>
        <w:rPr>
          <w:rFonts w:ascii="Arial" w:hAnsi="Arial" w:cs="Arial"/>
          <w:b/>
          <w:bCs/>
        </w:rPr>
      </w:pPr>
    </w:p>
    <w:p w14:paraId="2D99E831" w14:textId="77777777" w:rsidR="007F505A" w:rsidRDefault="007F505A" w:rsidP="004A54A4">
      <w:pPr>
        <w:rPr>
          <w:rFonts w:ascii="Arial" w:hAnsi="Arial" w:cs="Arial"/>
          <w:b/>
          <w:bCs/>
        </w:rPr>
      </w:pPr>
    </w:p>
    <w:p w14:paraId="76DA9A81" w14:textId="77777777" w:rsidR="007F505A" w:rsidRDefault="007F505A" w:rsidP="004A54A4">
      <w:pPr>
        <w:rPr>
          <w:rFonts w:ascii="Arial" w:hAnsi="Arial" w:cs="Arial"/>
          <w:b/>
          <w:bCs/>
        </w:rPr>
      </w:pPr>
    </w:p>
    <w:p w14:paraId="5EEC1B79" w14:textId="77777777" w:rsidR="007F505A" w:rsidRDefault="007F505A" w:rsidP="004A54A4">
      <w:pPr>
        <w:rPr>
          <w:rFonts w:ascii="Arial" w:hAnsi="Arial" w:cs="Arial"/>
          <w:b/>
          <w:bCs/>
        </w:rPr>
      </w:pPr>
    </w:p>
    <w:p w14:paraId="0AFBE5EA" w14:textId="77777777" w:rsidR="007F505A" w:rsidRDefault="007F505A" w:rsidP="004A54A4">
      <w:pPr>
        <w:rPr>
          <w:rFonts w:ascii="Arial" w:hAnsi="Arial" w:cs="Arial"/>
          <w:b/>
          <w:bCs/>
        </w:rPr>
      </w:pPr>
    </w:p>
    <w:p w14:paraId="3D169AB7" w14:textId="77777777" w:rsidR="00D46809" w:rsidRDefault="00D46809" w:rsidP="004A54A4">
      <w:pPr>
        <w:rPr>
          <w:rFonts w:ascii="Arial" w:hAnsi="Arial" w:cs="Arial"/>
          <w:b/>
          <w:bCs/>
        </w:rPr>
      </w:pPr>
    </w:p>
    <w:p w14:paraId="415D4E0F" w14:textId="34CD2524" w:rsidR="008245AA" w:rsidRPr="00F20B9F" w:rsidRDefault="000237CF" w:rsidP="00420082">
      <w:pPr>
        <w:pStyle w:val="Heading1"/>
        <w:rPr>
          <w:rFonts w:ascii="Arial" w:hAnsi="Arial" w:cs="Arial"/>
          <w:b/>
          <w:bCs/>
          <w:color w:val="auto"/>
          <w:sz w:val="24"/>
          <w:szCs w:val="24"/>
        </w:rPr>
      </w:pPr>
      <w:bookmarkStart w:id="28" w:name="_Toc194250738"/>
      <w:r w:rsidRPr="00F20B9F">
        <w:rPr>
          <w:rFonts w:ascii="Arial" w:hAnsi="Arial" w:cs="Arial"/>
          <w:b/>
          <w:bCs/>
          <w:color w:val="auto"/>
          <w:sz w:val="24"/>
          <w:szCs w:val="24"/>
        </w:rPr>
        <w:lastRenderedPageBreak/>
        <w:t>6</w:t>
      </w:r>
      <w:r w:rsidR="001A6B72" w:rsidRPr="00F20B9F">
        <w:rPr>
          <w:rFonts w:ascii="Arial" w:hAnsi="Arial" w:cs="Arial"/>
          <w:b/>
          <w:bCs/>
          <w:color w:val="auto"/>
          <w:sz w:val="24"/>
          <w:szCs w:val="24"/>
        </w:rPr>
        <w:t xml:space="preserve">.2. </w:t>
      </w:r>
      <w:r w:rsidR="003B2A07" w:rsidRPr="00F20B9F">
        <w:rPr>
          <w:rFonts w:ascii="Arial" w:hAnsi="Arial" w:cs="Arial"/>
          <w:b/>
          <w:bCs/>
          <w:color w:val="auto"/>
          <w:sz w:val="24"/>
          <w:szCs w:val="24"/>
        </w:rPr>
        <w:t>S</w:t>
      </w:r>
      <w:r w:rsidR="00B66403" w:rsidRPr="00F20B9F">
        <w:rPr>
          <w:rFonts w:ascii="Arial" w:hAnsi="Arial" w:cs="Arial"/>
          <w:b/>
          <w:bCs/>
          <w:color w:val="auto"/>
          <w:sz w:val="24"/>
          <w:szCs w:val="24"/>
        </w:rPr>
        <w:t>takeholder</w:t>
      </w:r>
      <w:r w:rsidR="003B2A07" w:rsidRPr="00F20B9F">
        <w:rPr>
          <w:rFonts w:ascii="Arial" w:hAnsi="Arial" w:cs="Arial"/>
          <w:b/>
          <w:bCs/>
          <w:color w:val="auto"/>
          <w:sz w:val="24"/>
          <w:szCs w:val="24"/>
        </w:rPr>
        <w:t xml:space="preserve"> Mapping</w:t>
      </w:r>
      <w:r w:rsidR="0013032D" w:rsidRPr="00F20B9F">
        <w:rPr>
          <w:rFonts w:ascii="Arial" w:hAnsi="Arial" w:cs="Arial"/>
          <w:b/>
          <w:bCs/>
          <w:color w:val="auto"/>
          <w:sz w:val="24"/>
          <w:szCs w:val="24"/>
        </w:rPr>
        <w:t>: Who Needs What?</w:t>
      </w:r>
      <w:bookmarkEnd w:id="28"/>
    </w:p>
    <w:p w14:paraId="20AB133D" w14:textId="7169FADC" w:rsidR="00265BB4" w:rsidRDefault="008245AA" w:rsidP="00941245">
      <w:pPr>
        <w:jc w:val="both"/>
        <w:rPr>
          <w:rFonts w:ascii="Arial" w:hAnsi="Arial" w:cs="Arial"/>
        </w:rPr>
      </w:pPr>
      <w:r>
        <w:rPr>
          <w:rFonts w:ascii="Arial" w:hAnsi="Arial" w:cs="Arial"/>
        </w:rPr>
        <w:t>U</w:t>
      </w:r>
      <w:r w:rsidR="009E601C" w:rsidRPr="009E601C">
        <w:rPr>
          <w:rFonts w:ascii="Arial" w:hAnsi="Arial" w:cs="Arial"/>
        </w:rPr>
        <w:t xml:space="preserve">ses the Power/Attention Matrix to identify and prioritise essential stakeholders based on their influence and interest in the company’s project success. </w:t>
      </w:r>
      <w:r w:rsidR="00413935">
        <w:rPr>
          <w:rFonts w:ascii="Arial" w:hAnsi="Arial" w:cs="Arial"/>
        </w:rPr>
        <w:t>The</w:t>
      </w:r>
      <w:r w:rsidR="009E601C" w:rsidRPr="009E601C">
        <w:rPr>
          <w:rFonts w:ascii="Arial" w:hAnsi="Arial" w:cs="Arial"/>
        </w:rPr>
        <w:t xml:space="preserve"> </w:t>
      </w:r>
      <w:r w:rsidR="00E11C23">
        <w:rPr>
          <w:rFonts w:ascii="Arial" w:hAnsi="Arial" w:cs="Arial"/>
        </w:rPr>
        <w:t>primary</w:t>
      </w:r>
      <w:r w:rsidR="009E601C" w:rsidRPr="009E601C">
        <w:rPr>
          <w:rFonts w:ascii="Arial" w:hAnsi="Arial" w:cs="Arial"/>
        </w:rPr>
        <w:t xml:space="preserve"> purpose is to help</w:t>
      </w:r>
      <w:r w:rsidR="00A23850" w:rsidRPr="009E601C">
        <w:rPr>
          <w:rFonts w:ascii="Arial" w:hAnsi="Arial" w:cs="Arial"/>
        </w:rPr>
        <w:t xml:space="preserve"> </w:t>
      </w:r>
      <w:r w:rsidR="00A3521E" w:rsidRPr="009E601C">
        <w:rPr>
          <w:rFonts w:ascii="Arial" w:hAnsi="Arial" w:cs="Arial"/>
        </w:rPr>
        <w:t xml:space="preserve">in </w:t>
      </w:r>
      <w:r w:rsidR="00E11C23" w:rsidRPr="009E601C">
        <w:rPr>
          <w:rFonts w:ascii="Arial" w:hAnsi="Arial" w:cs="Arial"/>
        </w:rPr>
        <w:t>active</w:t>
      </w:r>
      <w:r w:rsidR="00A3521E" w:rsidRPr="009E601C">
        <w:rPr>
          <w:rFonts w:ascii="Arial" w:hAnsi="Arial" w:cs="Arial"/>
        </w:rPr>
        <w:t xml:space="preserve"> communication and eng</w:t>
      </w:r>
      <w:r w:rsidR="002C1977" w:rsidRPr="009E601C">
        <w:rPr>
          <w:rFonts w:ascii="Arial" w:hAnsi="Arial" w:cs="Arial"/>
        </w:rPr>
        <w:t>agement</w:t>
      </w:r>
      <w:r w:rsidR="001505E1" w:rsidRPr="009E601C">
        <w:rPr>
          <w:rFonts w:ascii="Arial" w:hAnsi="Arial" w:cs="Arial"/>
        </w:rPr>
        <w:t>,</w:t>
      </w:r>
      <w:r w:rsidR="009E601C" w:rsidRPr="009E601C">
        <w:rPr>
          <w:rFonts w:ascii="Arial" w:hAnsi="Arial" w:cs="Arial"/>
        </w:rPr>
        <w:t xml:space="preserve"> </w:t>
      </w:r>
      <w:r w:rsidR="001505E1" w:rsidRPr="009E601C">
        <w:rPr>
          <w:rFonts w:ascii="Arial" w:hAnsi="Arial" w:cs="Arial"/>
        </w:rPr>
        <w:t xml:space="preserve">aiding resource </w:t>
      </w:r>
      <w:r w:rsidR="000E5435" w:rsidRPr="009E601C">
        <w:rPr>
          <w:rFonts w:ascii="Arial" w:hAnsi="Arial" w:cs="Arial"/>
        </w:rPr>
        <w:t>allocation and decision-making</w:t>
      </w:r>
      <w:r w:rsidR="00E9325D">
        <w:rPr>
          <w:rFonts w:ascii="Arial" w:hAnsi="Arial" w:cs="Arial"/>
        </w:rPr>
        <w:t xml:space="preserve"> (</w:t>
      </w:r>
      <w:r w:rsidR="00E9325D" w:rsidRPr="00E9325D">
        <w:rPr>
          <w:rFonts w:ascii="Arial" w:hAnsi="Arial" w:cs="Arial"/>
        </w:rPr>
        <w:t>Mahajan</w:t>
      </w:r>
      <w:r w:rsidR="00E9325D">
        <w:rPr>
          <w:rFonts w:ascii="Arial" w:hAnsi="Arial" w:cs="Arial"/>
        </w:rPr>
        <w:t xml:space="preserve"> et al</w:t>
      </w:r>
      <w:r w:rsidR="00831E9A">
        <w:rPr>
          <w:rFonts w:ascii="Arial" w:hAnsi="Arial" w:cs="Arial"/>
        </w:rPr>
        <w:t>.,</w:t>
      </w:r>
      <w:r w:rsidR="00E9325D">
        <w:rPr>
          <w:rFonts w:ascii="Arial" w:hAnsi="Arial" w:cs="Arial"/>
        </w:rPr>
        <w:t xml:space="preserve"> </w:t>
      </w:r>
      <w:r w:rsidR="00453338">
        <w:rPr>
          <w:rFonts w:ascii="Arial" w:hAnsi="Arial" w:cs="Arial"/>
        </w:rPr>
        <w:t>2023).</w:t>
      </w:r>
    </w:p>
    <w:p w14:paraId="5422D92C" w14:textId="77777777" w:rsidR="00265BB4" w:rsidRPr="007C3109" w:rsidRDefault="00265BB4" w:rsidP="004A54A4">
      <w:pPr>
        <w:rPr>
          <w:rFonts w:ascii="Arial" w:hAnsi="Arial" w:cs="Arial"/>
        </w:rPr>
      </w:pPr>
    </w:p>
    <w:p w14:paraId="41FEF622" w14:textId="126E2E33" w:rsidR="001D61BE" w:rsidRDefault="007656D3" w:rsidP="00D46809">
      <w:pPr>
        <w:jc w:val="center"/>
        <w:rPr>
          <w:rFonts w:ascii="Arial" w:hAnsi="Arial" w:cs="Arial"/>
          <w:b/>
          <w:bCs/>
          <w:color w:val="FF0000"/>
        </w:rPr>
      </w:pPr>
      <w:r>
        <w:rPr>
          <w:rFonts w:ascii="Arial" w:hAnsi="Arial" w:cs="Arial"/>
          <w:b/>
          <w:bCs/>
          <w:noProof/>
          <w:color w:val="4EA72E" w:themeColor="accent6"/>
        </w:rPr>
        <mc:AlternateContent>
          <mc:Choice Requires="wps">
            <w:drawing>
              <wp:anchor distT="0" distB="0" distL="114300" distR="114300" simplePos="0" relativeHeight="251671552" behindDoc="0" locked="0" layoutInCell="1" allowOverlap="1" wp14:anchorId="0EDC3EE8" wp14:editId="4E062C66">
                <wp:simplePos x="0" y="0"/>
                <wp:positionH relativeFrom="column">
                  <wp:posOffset>-544196</wp:posOffset>
                </wp:positionH>
                <wp:positionV relativeFrom="paragraph">
                  <wp:posOffset>502285</wp:posOffset>
                </wp:positionV>
                <wp:extent cx="504825" cy="126365"/>
                <wp:effectExtent l="0" t="1270" r="8255" b="8255"/>
                <wp:wrapNone/>
                <wp:docPr id="1734278500" name="Arrow: Left 7"/>
                <wp:cNvGraphicFramePr/>
                <a:graphic xmlns:a="http://schemas.openxmlformats.org/drawingml/2006/main">
                  <a:graphicData uri="http://schemas.microsoft.com/office/word/2010/wordprocessingShape">
                    <wps:wsp>
                      <wps:cNvSpPr/>
                      <wps:spPr>
                        <a:xfrm rot="5400000">
                          <a:off x="0" y="0"/>
                          <a:ext cx="504825" cy="126365"/>
                        </a:xfrm>
                        <a:prstGeom prst="leftArrow">
                          <a:avLst/>
                        </a:prstGeom>
                        <a:solidFill>
                          <a:schemeClr val="accent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5917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7" o:spid="_x0000_s1026" type="#_x0000_t66" style="position:absolute;margin-left:-42.85pt;margin-top:39.55pt;width:39.75pt;height:9.95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" adj="2703" fillcolor="#4ea72e [3209]" stroked="f" strokeweight="1pt"/>
            </w:pict>
          </mc:Fallback>
        </mc:AlternateContent>
      </w:r>
      <w:r w:rsidR="007D6FF3">
        <w:rPr>
          <w:rFonts w:ascii="Arial" w:hAnsi="Arial" w:cs="Arial"/>
          <w:b/>
          <w:bCs/>
          <w:color w:val="FF0000"/>
        </w:rPr>
        <w:t>High Interest</w:t>
      </w:r>
    </w:p>
    <w:tbl>
      <w:tblPr>
        <w:tblStyle w:val="TableGrid"/>
        <w:tblW w:w="8924" w:type="dxa"/>
        <w:tblLook w:val="04A0" w:firstRow="1" w:lastRow="0" w:firstColumn="1" w:lastColumn="0" w:noHBand="0" w:noVBand="1"/>
      </w:tblPr>
      <w:tblGrid>
        <w:gridCol w:w="4462"/>
        <w:gridCol w:w="4462"/>
      </w:tblGrid>
      <w:tr w:rsidR="0013310F" w14:paraId="493F3B6F" w14:textId="77777777" w:rsidTr="00F36149">
        <w:trPr>
          <w:trHeight w:val="27"/>
        </w:trPr>
        <w:tc>
          <w:tcPr>
            <w:tcW w:w="4462" w:type="dxa"/>
          </w:tcPr>
          <w:p w14:paraId="396E0A07" w14:textId="0FE0293E" w:rsidR="00FB6764" w:rsidRPr="00D05699" w:rsidRDefault="00A809D1" w:rsidP="003A12EA">
            <w:pPr>
              <w:jc w:val="center"/>
              <w:rPr>
                <w:rFonts w:ascii="Arial" w:hAnsi="Arial" w:cs="Arial"/>
                <w:b/>
                <w:bCs/>
              </w:rPr>
            </w:pPr>
            <w:r w:rsidRPr="005B6A2E">
              <w:rPr>
                <w:rFonts w:ascii="Arial" w:hAnsi="Arial" w:cs="Arial"/>
                <w:b/>
                <w:bCs/>
              </w:rPr>
              <w:t xml:space="preserve">KEEP COMPLETELY </w:t>
            </w:r>
            <w:r w:rsidR="00434973" w:rsidRPr="005B6A2E">
              <w:rPr>
                <w:rFonts w:ascii="Arial" w:hAnsi="Arial" w:cs="Arial"/>
                <w:b/>
                <w:bCs/>
              </w:rPr>
              <w:t>INFORMED</w:t>
            </w:r>
          </w:p>
        </w:tc>
        <w:tc>
          <w:tcPr>
            <w:tcW w:w="4462" w:type="dxa"/>
          </w:tcPr>
          <w:p w14:paraId="42ECE5C8" w14:textId="77777777" w:rsidR="00E008C8" w:rsidRPr="005B6A2E" w:rsidRDefault="001E7962" w:rsidP="003A12EA">
            <w:pPr>
              <w:jc w:val="center"/>
              <w:rPr>
                <w:rFonts w:ascii="Arial" w:hAnsi="Arial" w:cs="Arial"/>
                <w:b/>
                <w:bCs/>
              </w:rPr>
            </w:pPr>
            <w:r w:rsidRPr="005B6A2E">
              <w:rPr>
                <w:rFonts w:ascii="Arial" w:hAnsi="Arial" w:cs="Arial"/>
                <w:b/>
                <w:bCs/>
              </w:rPr>
              <w:t>MANAGE MOST THOROUG</w:t>
            </w:r>
            <w:r w:rsidR="007170AF" w:rsidRPr="005B6A2E">
              <w:rPr>
                <w:rFonts w:ascii="Arial" w:hAnsi="Arial" w:cs="Arial"/>
                <w:b/>
                <w:bCs/>
              </w:rPr>
              <w:t>HLY</w:t>
            </w:r>
          </w:p>
          <w:p w14:paraId="1452D843" w14:textId="7CFCE3D0" w:rsidR="00D07D55" w:rsidRPr="005B6A2E" w:rsidRDefault="00D07D55" w:rsidP="007F069E">
            <w:pPr>
              <w:rPr>
                <w:rFonts w:ascii="Arial" w:hAnsi="Arial" w:cs="Arial"/>
                <w:b/>
                <w:bCs/>
              </w:rPr>
            </w:pPr>
          </w:p>
        </w:tc>
      </w:tr>
      <w:tr w:rsidR="00E4079F" w14:paraId="535B9469" w14:textId="77777777" w:rsidTr="00F36149">
        <w:trPr>
          <w:trHeight w:val="250"/>
        </w:trPr>
        <w:tc>
          <w:tcPr>
            <w:tcW w:w="4462" w:type="dxa"/>
          </w:tcPr>
          <w:p w14:paraId="2D2C19AD" w14:textId="393244CA" w:rsidR="003C64EA" w:rsidRDefault="003C64EA" w:rsidP="000126AE">
            <w:pPr>
              <w:jc w:val="center"/>
              <w:rPr>
                <w:rFonts w:ascii="Arial" w:hAnsi="Arial" w:cs="Arial"/>
                <w:b/>
                <w:bCs/>
                <w:color w:val="FF0000"/>
              </w:rPr>
            </w:pPr>
            <w:r w:rsidRPr="00726EA0">
              <w:rPr>
                <w:rFonts w:ascii="Arial" w:hAnsi="Arial" w:cs="Arial"/>
                <w:b/>
                <w:bCs/>
                <w:color w:val="FF0000"/>
              </w:rPr>
              <w:t>High</w:t>
            </w:r>
            <w:r w:rsidR="00726EA0" w:rsidRPr="00726EA0">
              <w:rPr>
                <w:rFonts w:ascii="Arial" w:hAnsi="Arial" w:cs="Arial"/>
                <w:b/>
                <w:bCs/>
                <w:color w:val="FF0000"/>
              </w:rPr>
              <w:t xml:space="preserve"> Power</w:t>
            </w:r>
          </w:p>
          <w:p w14:paraId="31CE51F3" w14:textId="77777777" w:rsidR="00DA1BE5" w:rsidRPr="00726EA0" w:rsidRDefault="00DA1BE5" w:rsidP="000126AE">
            <w:pPr>
              <w:jc w:val="center"/>
              <w:rPr>
                <w:rFonts w:ascii="Arial" w:hAnsi="Arial" w:cs="Arial"/>
                <w:b/>
                <w:bCs/>
                <w:color w:val="FF0000"/>
              </w:rPr>
            </w:pPr>
          </w:p>
          <w:p w14:paraId="670CB585" w14:textId="0FD30323" w:rsidR="00AF7841" w:rsidRDefault="00782609" w:rsidP="000126AE">
            <w:pPr>
              <w:jc w:val="center"/>
              <w:rPr>
                <w:rFonts w:ascii="Arial" w:hAnsi="Arial" w:cs="Arial"/>
                <w:b/>
                <w:bCs/>
                <w:color w:val="0B769F" w:themeColor="accent4" w:themeShade="BF"/>
              </w:rPr>
            </w:pPr>
            <w:r w:rsidRPr="000126AE">
              <w:rPr>
                <w:rFonts w:ascii="Arial" w:hAnsi="Arial" w:cs="Arial"/>
                <w:b/>
                <w:bCs/>
                <w:color w:val="0B769F" w:themeColor="accent4" w:themeShade="BF"/>
              </w:rPr>
              <w:t>Investors</w:t>
            </w:r>
            <w:r w:rsidR="00793CBD" w:rsidRPr="000126AE">
              <w:rPr>
                <w:rFonts w:ascii="Arial" w:hAnsi="Arial" w:cs="Arial"/>
                <w:b/>
                <w:bCs/>
                <w:color w:val="0B769F" w:themeColor="accent4" w:themeShade="BF"/>
              </w:rPr>
              <w:t xml:space="preserve">, </w:t>
            </w:r>
            <w:r w:rsidRPr="000126AE">
              <w:rPr>
                <w:rFonts w:ascii="Arial" w:hAnsi="Arial" w:cs="Arial"/>
                <w:b/>
                <w:bCs/>
                <w:color w:val="0B769F" w:themeColor="accent4" w:themeShade="BF"/>
              </w:rPr>
              <w:t>Shareholders, Regulators</w:t>
            </w:r>
            <w:r w:rsidR="00676D55" w:rsidRPr="000126AE">
              <w:rPr>
                <w:rFonts w:ascii="Arial" w:hAnsi="Arial" w:cs="Arial"/>
                <w:b/>
                <w:bCs/>
                <w:color w:val="0B769F" w:themeColor="accent4" w:themeShade="BF"/>
              </w:rPr>
              <w:t>,</w:t>
            </w:r>
          </w:p>
          <w:p w14:paraId="62063978" w14:textId="0838CB62" w:rsidR="007A22C9" w:rsidRDefault="00782609" w:rsidP="00A34535">
            <w:pPr>
              <w:jc w:val="center"/>
              <w:rPr>
                <w:rFonts w:ascii="Arial" w:hAnsi="Arial" w:cs="Arial"/>
                <w:b/>
                <w:bCs/>
                <w:color w:val="0B769F" w:themeColor="accent4" w:themeShade="BF"/>
              </w:rPr>
            </w:pPr>
            <w:r w:rsidRPr="000126AE">
              <w:rPr>
                <w:rFonts w:ascii="Arial" w:hAnsi="Arial" w:cs="Arial"/>
                <w:b/>
                <w:bCs/>
                <w:color w:val="0B769F" w:themeColor="accent4" w:themeShade="BF"/>
              </w:rPr>
              <w:t>Governments</w:t>
            </w:r>
          </w:p>
          <w:p w14:paraId="11BECA41" w14:textId="1FED4D21" w:rsidR="00E4079F" w:rsidRPr="000126AE" w:rsidRDefault="00A34535" w:rsidP="0007166C">
            <w:pPr>
              <w:jc w:val="center"/>
              <w:rPr>
                <w:rFonts w:ascii="Arial" w:hAnsi="Arial" w:cs="Arial"/>
                <w:b/>
                <w:bCs/>
                <w:color w:val="0B769F" w:themeColor="accent4" w:themeShade="BF"/>
              </w:rPr>
            </w:pPr>
            <w:r>
              <w:rPr>
                <w:rFonts w:ascii="Arial" w:hAnsi="Arial" w:cs="Arial"/>
                <w:b/>
                <w:bCs/>
                <w:color w:val="0B769F" w:themeColor="accent4" w:themeShade="BF"/>
              </w:rPr>
              <w:t xml:space="preserve"> </w:t>
            </w:r>
            <w:r w:rsidR="00986C84" w:rsidRPr="000126AE">
              <w:rPr>
                <w:rFonts w:ascii="Arial" w:hAnsi="Arial" w:cs="Arial"/>
                <w:b/>
                <w:bCs/>
                <w:color w:val="0B769F" w:themeColor="accent4" w:themeShade="BF"/>
              </w:rPr>
              <w:t xml:space="preserve"> </w:t>
            </w:r>
            <w:r w:rsidR="00782609" w:rsidRPr="000126AE">
              <w:rPr>
                <w:rFonts w:ascii="Arial" w:hAnsi="Arial" w:cs="Arial"/>
                <w:b/>
                <w:bCs/>
                <w:color w:val="0B769F" w:themeColor="accent4" w:themeShade="BF"/>
              </w:rPr>
              <w:t>Suppliers &amp; Partners</w:t>
            </w:r>
          </w:p>
          <w:p w14:paraId="3EE72A47" w14:textId="548DA767" w:rsidR="0028396D" w:rsidRDefault="0028396D" w:rsidP="0028396D">
            <w:pPr>
              <w:rPr>
                <w:rFonts w:ascii="Arial" w:hAnsi="Arial" w:cs="Arial"/>
                <w:b/>
                <w:bCs/>
                <w:color w:val="FF0000"/>
              </w:rPr>
            </w:pPr>
          </w:p>
        </w:tc>
        <w:tc>
          <w:tcPr>
            <w:tcW w:w="4462" w:type="dxa"/>
          </w:tcPr>
          <w:p w14:paraId="22AD577E" w14:textId="0A37B710" w:rsidR="00204F5B" w:rsidRDefault="00726EA0" w:rsidP="00726EA0">
            <w:pPr>
              <w:jc w:val="center"/>
              <w:rPr>
                <w:rFonts w:ascii="Arial" w:hAnsi="Arial" w:cs="Arial"/>
                <w:b/>
                <w:bCs/>
                <w:color w:val="FF0000"/>
              </w:rPr>
            </w:pPr>
            <w:r w:rsidRPr="00726EA0">
              <w:rPr>
                <w:rFonts w:ascii="Arial" w:hAnsi="Arial" w:cs="Arial"/>
                <w:b/>
                <w:bCs/>
                <w:color w:val="FF0000"/>
              </w:rPr>
              <w:t>High Power</w:t>
            </w:r>
          </w:p>
          <w:p w14:paraId="53B7948D" w14:textId="77777777" w:rsidR="00DA1BE5" w:rsidRPr="00726EA0" w:rsidRDefault="00DA1BE5" w:rsidP="00726EA0">
            <w:pPr>
              <w:jc w:val="center"/>
              <w:rPr>
                <w:rFonts w:ascii="Arial" w:hAnsi="Arial" w:cs="Arial"/>
                <w:b/>
                <w:bCs/>
                <w:color w:val="FF0000"/>
              </w:rPr>
            </w:pPr>
          </w:p>
          <w:p w14:paraId="7EBF411B" w14:textId="2D4DF499" w:rsidR="008350DE" w:rsidRPr="000126AE" w:rsidRDefault="005171F3" w:rsidP="000126AE">
            <w:pPr>
              <w:jc w:val="center"/>
              <w:rPr>
                <w:rFonts w:ascii="Arial" w:hAnsi="Arial" w:cs="Arial"/>
                <w:b/>
                <w:bCs/>
                <w:color w:val="0B769F" w:themeColor="accent4" w:themeShade="BF"/>
              </w:rPr>
            </w:pPr>
            <w:r w:rsidRPr="000126AE">
              <w:rPr>
                <w:rFonts w:ascii="Arial" w:hAnsi="Arial" w:cs="Arial"/>
                <w:b/>
                <w:bCs/>
                <w:color w:val="0B769F" w:themeColor="accent4" w:themeShade="BF"/>
              </w:rPr>
              <w:t>International Trade Bodies,</w:t>
            </w:r>
          </w:p>
          <w:p w14:paraId="1C391C2E" w14:textId="77777777" w:rsidR="00BB5F64" w:rsidRPr="000126AE" w:rsidRDefault="00BB5F64" w:rsidP="005171F3">
            <w:pPr>
              <w:rPr>
                <w:rFonts w:ascii="Arial" w:hAnsi="Arial" w:cs="Arial"/>
                <w:b/>
                <w:bCs/>
                <w:color w:val="0B769F" w:themeColor="accent4" w:themeShade="BF"/>
              </w:rPr>
            </w:pPr>
          </w:p>
          <w:p w14:paraId="454DC3C1" w14:textId="02055AC2" w:rsidR="00E4079F" w:rsidRPr="005171F3" w:rsidRDefault="005171F3" w:rsidP="000126AE">
            <w:pPr>
              <w:jc w:val="center"/>
              <w:rPr>
                <w:rFonts w:ascii="Arial" w:hAnsi="Arial" w:cs="Arial"/>
                <w:b/>
                <w:bCs/>
              </w:rPr>
            </w:pPr>
            <w:r w:rsidRPr="000126AE">
              <w:rPr>
                <w:rFonts w:ascii="Arial" w:hAnsi="Arial" w:cs="Arial"/>
                <w:b/>
                <w:bCs/>
                <w:color w:val="0B769F" w:themeColor="accent4" w:themeShade="BF"/>
              </w:rPr>
              <w:t>Senior Business Partners</w:t>
            </w:r>
          </w:p>
        </w:tc>
      </w:tr>
      <w:tr w:rsidR="00507215" w14:paraId="00D5C310" w14:textId="77777777" w:rsidTr="00F36149">
        <w:trPr>
          <w:trHeight w:val="250"/>
        </w:trPr>
        <w:tc>
          <w:tcPr>
            <w:tcW w:w="4462" w:type="dxa"/>
          </w:tcPr>
          <w:p w14:paraId="3B2E651A" w14:textId="7803C5F0" w:rsidR="00507215" w:rsidRDefault="00567D9F" w:rsidP="00DB7DB6">
            <w:pPr>
              <w:jc w:val="center"/>
              <w:rPr>
                <w:rFonts w:ascii="Arial" w:hAnsi="Arial" w:cs="Arial"/>
                <w:b/>
                <w:bCs/>
                <w:color w:val="FF0000"/>
              </w:rPr>
            </w:pPr>
            <w:r w:rsidRPr="00554FC3">
              <w:rPr>
                <w:rFonts w:ascii="Arial" w:hAnsi="Arial" w:cs="Arial"/>
                <w:b/>
                <w:bCs/>
              </w:rPr>
              <w:t xml:space="preserve">REGULAR </w:t>
            </w:r>
            <w:r w:rsidR="00427F00" w:rsidRPr="00554FC3">
              <w:rPr>
                <w:rFonts w:ascii="Arial" w:hAnsi="Arial" w:cs="Arial"/>
                <w:b/>
                <w:bCs/>
              </w:rPr>
              <w:t>MI</w:t>
            </w:r>
            <w:r w:rsidR="00554FC3" w:rsidRPr="00554FC3">
              <w:rPr>
                <w:rFonts w:ascii="Arial" w:hAnsi="Arial" w:cs="Arial"/>
                <w:b/>
                <w:bCs/>
              </w:rPr>
              <w:t>NIMAL CONTACT</w:t>
            </w:r>
          </w:p>
        </w:tc>
        <w:tc>
          <w:tcPr>
            <w:tcW w:w="4462" w:type="dxa"/>
          </w:tcPr>
          <w:p w14:paraId="5D49EC86" w14:textId="77777777" w:rsidR="00507215" w:rsidRDefault="00C740C7" w:rsidP="00DB7DB6">
            <w:pPr>
              <w:jc w:val="center"/>
              <w:rPr>
                <w:rFonts w:ascii="Arial" w:hAnsi="Arial" w:cs="Arial"/>
                <w:b/>
                <w:bCs/>
              </w:rPr>
            </w:pPr>
            <w:r>
              <w:rPr>
                <w:rFonts w:ascii="Arial" w:hAnsi="Arial" w:cs="Arial"/>
                <w:b/>
                <w:bCs/>
              </w:rPr>
              <w:t>ANTICIPATE AND ADDRESS NEEDS</w:t>
            </w:r>
          </w:p>
          <w:p w14:paraId="7DE9790C" w14:textId="6AAD86ED" w:rsidR="0009695C" w:rsidRDefault="0009695C" w:rsidP="005E5C97">
            <w:pPr>
              <w:jc w:val="center"/>
              <w:rPr>
                <w:rFonts w:ascii="Arial" w:hAnsi="Arial" w:cs="Arial"/>
                <w:b/>
                <w:bCs/>
                <w:color w:val="FF0000"/>
              </w:rPr>
            </w:pPr>
          </w:p>
        </w:tc>
      </w:tr>
      <w:tr w:rsidR="008D4AD0" w14:paraId="500AA8BE" w14:textId="77777777" w:rsidTr="00F36149">
        <w:trPr>
          <w:trHeight w:val="250"/>
        </w:trPr>
        <w:tc>
          <w:tcPr>
            <w:tcW w:w="4462" w:type="dxa"/>
            <w:tcBorders>
              <w:bottom w:val="single" w:sz="4" w:space="0" w:color="auto"/>
            </w:tcBorders>
          </w:tcPr>
          <w:p w14:paraId="207903E5" w14:textId="197C45CB" w:rsidR="007A22C9" w:rsidRDefault="000A18D3" w:rsidP="0005505C">
            <w:pPr>
              <w:jc w:val="center"/>
              <w:rPr>
                <w:rFonts w:ascii="Arial" w:hAnsi="Arial" w:cs="Arial"/>
                <w:b/>
                <w:bCs/>
                <w:color w:val="FF0000"/>
              </w:rPr>
            </w:pPr>
            <w:r w:rsidRPr="005E4C84">
              <w:rPr>
                <w:rFonts w:ascii="Arial" w:hAnsi="Arial" w:cs="Arial"/>
                <w:b/>
                <w:bCs/>
                <w:noProof/>
                <w:color w:val="FF0000"/>
              </w:rPr>
              <mc:AlternateContent>
                <mc:Choice Requires="wps">
                  <w:drawing>
                    <wp:anchor distT="45720" distB="45720" distL="114300" distR="114300" simplePos="0" relativeHeight="251666432" behindDoc="0" locked="0" layoutInCell="1" allowOverlap="1" wp14:anchorId="0E6B4883" wp14:editId="4F847604">
                      <wp:simplePos x="0" y="0"/>
                      <wp:positionH relativeFrom="leftMargin">
                        <wp:posOffset>-1483361</wp:posOffset>
                      </wp:positionH>
                      <wp:positionV relativeFrom="paragraph">
                        <wp:posOffset>-282575</wp:posOffset>
                      </wp:positionV>
                      <wp:extent cx="2494280" cy="406400"/>
                      <wp:effectExtent l="0" t="3810" r="16510" b="165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94280" cy="406400"/>
                              </a:xfrm>
                              <a:prstGeom prst="rect">
                                <a:avLst/>
                              </a:prstGeom>
                              <a:solidFill>
                                <a:srgbClr val="FFFFFF"/>
                              </a:solidFill>
                              <a:ln w="9525">
                                <a:solidFill>
                                  <a:schemeClr val="bg1"/>
                                </a:solidFill>
                                <a:miter lim="800000"/>
                                <a:headEnd/>
                                <a:tailEnd/>
                              </a:ln>
                            </wps:spPr>
                            <wps:txbx>
                              <w:txbxContent>
                                <w:p w14:paraId="622EA98B" w14:textId="5DD3DFC8" w:rsidR="005E4C84" w:rsidRPr="007656D3" w:rsidRDefault="007656D3">
                                  <w:pPr>
                                    <w:rPr>
                                      <w:rFonts w:ascii="Arial" w:hAnsi="Arial" w:cs="Arial"/>
                                      <w:b/>
                                      <w:bCs/>
                                      <w:color w:val="4EA72E" w:themeColor="accent6"/>
                                    </w:rPr>
                                  </w:pPr>
                                  <w:r w:rsidRPr="007656D3">
                                    <w:rPr>
                                      <w:rFonts w:ascii="Arial" w:hAnsi="Arial" w:cs="Arial"/>
                                      <w:b/>
                                      <w:bCs/>
                                      <w:color w:val="4EA72E" w:themeColor="accent6"/>
                                    </w:rPr>
                                    <w:t>INTEREST OF STAKEHOLDERS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6B4883" id="Text Box 2" o:spid="_x0000_s1028" type="#_x0000_t202" style="position:absolute;left:0;text-align:left;margin-left:-116.8pt;margin-top:-22.25pt;width:196.4pt;height:32pt;rotation:-90;z-index:25166643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" strokecolor="white [3212]">
                      <v:textbox>
                        <w:txbxContent>
                          <w:p w14:paraId="622EA98B" w14:textId="5DD3DFC8" w:rsidR="005E4C84" w:rsidRPr="007656D3" w:rsidRDefault="007656D3">
                            <w:pPr>
                              <w:rPr>
                                <w:rFonts w:ascii="Arial" w:hAnsi="Arial" w:cs="Arial"/>
                                <w:b/>
                                <w:bCs/>
                                <w:color w:val="4EA72E" w:themeColor="accent6"/>
                              </w:rPr>
                            </w:pPr>
                            <w:r w:rsidRPr="007656D3">
                              <w:rPr>
                                <w:rFonts w:ascii="Arial" w:hAnsi="Arial" w:cs="Arial"/>
                                <w:b/>
                                <w:bCs/>
                                <w:color w:val="4EA72E" w:themeColor="accent6"/>
                              </w:rPr>
                              <w:t>INTEREST OF STAKEHOLDERS</w:t>
                            </w:r>
                          </w:p>
                        </w:txbxContent>
                      </v:textbox>
                      <w10:wrap anchorx="margin"/>
                    </v:shape>
                  </w:pict>
                </mc:Fallback>
              </mc:AlternateContent>
            </w:r>
            <w:r w:rsidR="005654EB" w:rsidRPr="00B37888">
              <w:rPr>
                <w:rFonts w:ascii="Arial" w:hAnsi="Arial" w:cs="Arial"/>
                <w:b/>
                <w:bCs/>
                <w:color w:val="FF0000"/>
              </w:rPr>
              <w:t>L</w:t>
            </w:r>
            <w:r w:rsidR="00B37888" w:rsidRPr="00B37888">
              <w:rPr>
                <w:rFonts w:ascii="Arial" w:hAnsi="Arial" w:cs="Arial"/>
                <w:b/>
                <w:bCs/>
                <w:color w:val="FF0000"/>
              </w:rPr>
              <w:t xml:space="preserve">ow </w:t>
            </w:r>
            <w:r w:rsidR="00DB60D4">
              <w:rPr>
                <w:rFonts w:ascii="Arial" w:hAnsi="Arial" w:cs="Arial"/>
                <w:b/>
                <w:bCs/>
                <w:color w:val="FF0000"/>
              </w:rPr>
              <w:t>P</w:t>
            </w:r>
            <w:r w:rsidR="00B37888" w:rsidRPr="00B37888">
              <w:rPr>
                <w:rFonts w:ascii="Arial" w:hAnsi="Arial" w:cs="Arial"/>
                <w:b/>
                <w:bCs/>
                <w:color w:val="FF0000"/>
              </w:rPr>
              <w:t>ower</w:t>
            </w:r>
          </w:p>
          <w:p w14:paraId="25632FA4" w14:textId="77777777" w:rsidR="00DB60D4" w:rsidRPr="00B37888" w:rsidRDefault="00DB60D4" w:rsidP="0005505C">
            <w:pPr>
              <w:jc w:val="center"/>
              <w:rPr>
                <w:rFonts w:ascii="Arial" w:hAnsi="Arial" w:cs="Arial"/>
                <w:b/>
                <w:bCs/>
                <w:color w:val="FF0000"/>
              </w:rPr>
            </w:pPr>
          </w:p>
          <w:p w14:paraId="31986D7E" w14:textId="23D794ED" w:rsidR="00AF7841" w:rsidRDefault="00D7615A" w:rsidP="0005505C">
            <w:pPr>
              <w:jc w:val="center"/>
              <w:rPr>
                <w:rFonts w:ascii="Arial" w:hAnsi="Arial" w:cs="Arial"/>
                <w:b/>
                <w:bCs/>
                <w:color w:val="0B769F" w:themeColor="accent4" w:themeShade="BF"/>
              </w:rPr>
            </w:pPr>
            <w:r w:rsidRPr="00D7615A">
              <w:rPr>
                <w:rFonts w:ascii="Arial" w:hAnsi="Arial" w:cs="Arial"/>
                <w:b/>
                <w:bCs/>
                <w:color w:val="0B769F" w:themeColor="accent4" w:themeShade="BF"/>
              </w:rPr>
              <w:t>Smaller Regional Partners,</w:t>
            </w:r>
          </w:p>
          <w:p w14:paraId="08C28429" w14:textId="77777777" w:rsidR="008D4AD0" w:rsidRDefault="00A606B5" w:rsidP="00E53448">
            <w:pPr>
              <w:jc w:val="center"/>
              <w:rPr>
                <w:rFonts w:ascii="Arial" w:hAnsi="Arial" w:cs="Arial"/>
                <w:b/>
                <w:bCs/>
                <w:color w:val="0B769F" w:themeColor="accent4" w:themeShade="BF"/>
              </w:rPr>
            </w:pPr>
            <w:r w:rsidRPr="00D7615A">
              <w:rPr>
                <w:rFonts w:ascii="Arial" w:hAnsi="Arial" w:cs="Arial"/>
                <w:b/>
                <w:bCs/>
                <w:color w:val="0B769F" w:themeColor="accent4" w:themeShade="BF"/>
              </w:rPr>
              <w:t>Temporary</w:t>
            </w:r>
            <w:r w:rsidR="00D7615A" w:rsidRPr="00D7615A">
              <w:rPr>
                <w:rFonts w:ascii="Arial" w:hAnsi="Arial" w:cs="Arial"/>
                <w:b/>
                <w:bCs/>
                <w:color w:val="0B769F" w:themeColor="accent4" w:themeShade="BF"/>
              </w:rPr>
              <w:t xml:space="preserve"> Market Players</w:t>
            </w:r>
          </w:p>
          <w:p w14:paraId="2A6C38C8" w14:textId="28E930B3" w:rsidR="007A22C9" w:rsidRPr="00554FC3" w:rsidRDefault="007A22C9" w:rsidP="0097769F">
            <w:pPr>
              <w:jc w:val="right"/>
              <w:rPr>
                <w:rFonts w:ascii="Arial" w:hAnsi="Arial" w:cs="Arial"/>
                <w:b/>
                <w:bCs/>
              </w:rPr>
            </w:pPr>
          </w:p>
        </w:tc>
        <w:tc>
          <w:tcPr>
            <w:tcW w:w="4462" w:type="dxa"/>
            <w:tcBorders>
              <w:bottom w:val="single" w:sz="4" w:space="0" w:color="auto"/>
            </w:tcBorders>
          </w:tcPr>
          <w:p w14:paraId="44B699C1" w14:textId="23720019" w:rsidR="00204F5B" w:rsidRPr="00DB60D4" w:rsidRDefault="00B37888" w:rsidP="005E5C97">
            <w:pPr>
              <w:jc w:val="center"/>
              <w:rPr>
                <w:rFonts w:ascii="Arial" w:hAnsi="Arial" w:cs="Arial"/>
                <w:b/>
                <w:bCs/>
                <w:color w:val="FF0000"/>
              </w:rPr>
            </w:pPr>
            <w:r w:rsidRPr="00DB60D4">
              <w:rPr>
                <w:rFonts w:ascii="Arial" w:hAnsi="Arial" w:cs="Arial"/>
                <w:b/>
                <w:bCs/>
                <w:color w:val="FF0000"/>
              </w:rPr>
              <w:t>Lo</w:t>
            </w:r>
            <w:r w:rsidR="00DB60D4" w:rsidRPr="00DB60D4">
              <w:rPr>
                <w:rFonts w:ascii="Arial" w:hAnsi="Arial" w:cs="Arial"/>
                <w:b/>
                <w:bCs/>
                <w:color w:val="FF0000"/>
              </w:rPr>
              <w:t>w Power</w:t>
            </w:r>
          </w:p>
          <w:p w14:paraId="33EF38AB" w14:textId="77777777" w:rsidR="007A22C9" w:rsidRDefault="007A22C9" w:rsidP="005E5C97">
            <w:pPr>
              <w:jc w:val="center"/>
              <w:rPr>
                <w:rFonts w:ascii="Arial" w:hAnsi="Arial" w:cs="Arial"/>
                <w:b/>
                <w:bCs/>
                <w:color w:val="0B769F" w:themeColor="accent4" w:themeShade="BF"/>
              </w:rPr>
            </w:pPr>
          </w:p>
          <w:p w14:paraId="40B7BD74" w14:textId="2954C3FB" w:rsidR="008D4AD0" w:rsidRDefault="00FF2410" w:rsidP="005E5C97">
            <w:pPr>
              <w:jc w:val="center"/>
              <w:rPr>
                <w:rFonts w:ascii="Arial" w:hAnsi="Arial" w:cs="Arial"/>
                <w:b/>
                <w:bCs/>
                <w:color w:val="0B769F" w:themeColor="accent4" w:themeShade="BF"/>
              </w:rPr>
            </w:pPr>
            <w:r w:rsidRPr="000126AE">
              <w:rPr>
                <w:rFonts w:ascii="Arial" w:hAnsi="Arial" w:cs="Arial"/>
                <w:b/>
                <w:bCs/>
                <w:color w:val="0B769F" w:themeColor="accent4" w:themeShade="BF"/>
              </w:rPr>
              <w:t>Consumers, Local Communities</w:t>
            </w:r>
          </w:p>
          <w:p w14:paraId="6DDE6A48" w14:textId="77777777" w:rsidR="00204F5B" w:rsidRDefault="00204F5B" w:rsidP="005E5C97">
            <w:pPr>
              <w:jc w:val="center"/>
              <w:rPr>
                <w:rFonts w:ascii="Arial" w:hAnsi="Arial" w:cs="Arial"/>
                <w:b/>
                <w:bCs/>
                <w:color w:val="0B769F" w:themeColor="accent4" w:themeShade="BF"/>
              </w:rPr>
            </w:pPr>
          </w:p>
          <w:p w14:paraId="7CF2F5F7" w14:textId="4A27A0C8" w:rsidR="003C64EA" w:rsidRDefault="003C64EA" w:rsidP="00942A8D">
            <w:pPr>
              <w:rPr>
                <w:rFonts w:ascii="Arial" w:hAnsi="Arial" w:cs="Arial"/>
                <w:b/>
                <w:bCs/>
                <w:color w:val="FF0000"/>
              </w:rPr>
            </w:pPr>
          </w:p>
          <w:p w14:paraId="14CB2301" w14:textId="65953A44" w:rsidR="00204F5B" w:rsidRDefault="00204F5B" w:rsidP="00942A8D">
            <w:pPr>
              <w:rPr>
                <w:rFonts w:ascii="Arial" w:hAnsi="Arial" w:cs="Arial"/>
                <w:b/>
                <w:bCs/>
              </w:rPr>
            </w:pPr>
          </w:p>
        </w:tc>
      </w:tr>
    </w:tbl>
    <w:p w14:paraId="2AB4A343" w14:textId="62F248F8" w:rsidR="00F666D2" w:rsidRDefault="00F36149" w:rsidP="004B1C7E">
      <w:pPr>
        <w:jc w:val="center"/>
        <w:rPr>
          <w:rFonts w:ascii="Arial" w:hAnsi="Arial" w:cs="Arial"/>
          <w:b/>
          <w:bCs/>
          <w:color w:val="FF0000"/>
        </w:rPr>
      </w:pPr>
      <w:r>
        <w:rPr>
          <w:rFonts w:ascii="Arial" w:hAnsi="Arial" w:cs="Arial"/>
          <w:b/>
          <w:bCs/>
          <w:noProof/>
          <w:color w:val="FF0000"/>
        </w:rPr>
        <mc:AlternateContent>
          <mc:Choice Requires="wps">
            <w:drawing>
              <wp:anchor distT="0" distB="0" distL="114300" distR="114300" simplePos="0" relativeHeight="251673600" behindDoc="0" locked="0" layoutInCell="1" allowOverlap="1" wp14:anchorId="77DCE4DF" wp14:editId="55A4E6EB">
                <wp:simplePos x="0" y="0"/>
                <wp:positionH relativeFrom="column">
                  <wp:posOffset>-323850</wp:posOffset>
                </wp:positionH>
                <wp:positionV relativeFrom="paragraph">
                  <wp:posOffset>60325</wp:posOffset>
                </wp:positionV>
                <wp:extent cx="76200" cy="355600"/>
                <wp:effectExtent l="0" t="0" r="0" b="6350"/>
                <wp:wrapNone/>
                <wp:docPr id="1181695512" name="Rectangle 11"/>
                <wp:cNvGraphicFramePr/>
                <a:graphic xmlns:a="http://schemas.openxmlformats.org/drawingml/2006/main">
                  <a:graphicData uri="http://schemas.microsoft.com/office/word/2010/wordprocessingShape">
                    <wps:wsp>
                      <wps:cNvSpPr/>
                      <wps:spPr>
                        <a:xfrm>
                          <a:off x="0" y="0"/>
                          <a:ext cx="76200" cy="355600"/>
                        </a:xfrm>
                        <a:prstGeom prst="rect">
                          <a:avLst/>
                        </a:prstGeom>
                        <a:solidFill>
                          <a:schemeClr val="accent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7BBDE" id="Rectangle 11" o:spid="_x0000_s1026" style="position:absolute;margin-left:-25.5pt;margin-top:4.75pt;width:6pt;height:2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" fillcolor="#4ea72e [3209]" stroked="f" strokeweight="1pt"/>
            </w:pict>
          </mc:Fallback>
        </mc:AlternateContent>
      </w:r>
      <w:r w:rsidR="004A03C2">
        <w:rPr>
          <w:rFonts w:ascii="Arial" w:hAnsi="Arial" w:cs="Arial"/>
          <w:b/>
          <w:bCs/>
          <w:noProof/>
          <w:color w:val="4EA72E" w:themeColor="accent6"/>
        </w:rPr>
        <mc:AlternateContent>
          <mc:Choice Requires="wps">
            <w:drawing>
              <wp:anchor distT="0" distB="0" distL="114300" distR="114300" simplePos="0" relativeHeight="251669504" behindDoc="0" locked="0" layoutInCell="1" allowOverlap="1" wp14:anchorId="374A8357" wp14:editId="35D32AC9">
                <wp:simplePos x="0" y="0"/>
                <wp:positionH relativeFrom="column">
                  <wp:posOffset>4152900</wp:posOffset>
                </wp:positionH>
                <wp:positionV relativeFrom="paragraph">
                  <wp:posOffset>288925</wp:posOffset>
                </wp:positionV>
                <wp:extent cx="1568450" cy="146050"/>
                <wp:effectExtent l="0" t="0" r="0" b="6350"/>
                <wp:wrapNone/>
                <wp:docPr id="316773729" name="Arrow: Left 7"/>
                <wp:cNvGraphicFramePr/>
                <a:graphic xmlns:a="http://schemas.openxmlformats.org/drawingml/2006/main">
                  <a:graphicData uri="http://schemas.microsoft.com/office/word/2010/wordprocessingShape">
                    <wps:wsp>
                      <wps:cNvSpPr/>
                      <wps:spPr>
                        <a:xfrm rot="10800000">
                          <a:off x="0" y="0"/>
                          <a:ext cx="1568450" cy="146050"/>
                        </a:xfrm>
                        <a:prstGeom prst="leftArrow">
                          <a:avLst/>
                        </a:prstGeom>
                        <a:solidFill>
                          <a:schemeClr val="accent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BF1C7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7" o:spid="_x0000_s1026" type="#_x0000_t66" style="position:absolute;margin-left:327pt;margin-top:22.75pt;width:123.5pt;height:11.5pt;rotation:18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" adj="1006" fillcolor="#4ea72e [3209]" stroked="f" strokeweight="1pt"/>
            </w:pict>
          </mc:Fallback>
        </mc:AlternateContent>
      </w:r>
      <w:r w:rsidR="004B1C7E">
        <w:rPr>
          <w:rFonts w:ascii="Arial" w:hAnsi="Arial" w:cs="Arial"/>
          <w:b/>
          <w:bCs/>
          <w:color w:val="FF0000"/>
        </w:rPr>
        <w:t>Low Interest</w:t>
      </w:r>
    </w:p>
    <w:p w14:paraId="1C2B552C" w14:textId="77777777" w:rsidR="00877B1B" w:rsidRDefault="004A03C2" w:rsidP="00856AA8">
      <w:pPr>
        <w:jc w:val="center"/>
        <w:rPr>
          <w:rFonts w:ascii="Arial" w:hAnsi="Arial" w:cs="Arial"/>
          <w:b/>
          <w:bCs/>
          <w:color w:val="4EA72E" w:themeColor="accent6"/>
        </w:rPr>
      </w:pPr>
      <w:r>
        <w:rPr>
          <w:rFonts w:ascii="Arial" w:hAnsi="Arial" w:cs="Arial"/>
          <w:b/>
          <w:bCs/>
          <w:noProof/>
          <w:color w:val="4EA72E" w:themeColor="accent6"/>
        </w:rPr>
        <mc:AlternateContent>
          <mc:Choice Requires="wps">
            <w:drawing>
              <wp:anchor distT="0" distB="0" distL="114300" distR="114300" simplePos="0" relativeHeight="251672576" behindDoc="0" locked="0" layoutInCell="1" allowOverlap="1" wp14:anchorId="7AC42A4C" wp14:editId="272D0063">
                <wp:simplePos x="0" y="0"/>
                <wp:positionH relativeFrom="column">
                  <wp:posOffset>-311150</wp:posOffset>
                </wp:positionH>
                <wp:positionV relativeFrom="paragraph">
                  <wp:posOffset>60325</wp:posOffset>
                </wp:positionV>
                <wp:extent cx="1847850" cy="69850"/>
                <wp:effectExtent l="0" t="0" r="0" b="6350"/>
                <wp:wrapNone/>
                <wp:docPr id="1384584455" name="Rectangle 10"/>
                <wp:cNvGraphicFramePr/>
                <a:graphic xmlns:a="http://schemas.openxmlformats.org/drawingml/2006/main">
                  <a:graphicData uri="http://schemas.microsoft.com/office/word/2010/wordprocessingShape">
                    <wps:wsp>
                      <wps:cNvSpPr/>
                      <wps:spPr>
                        <a:xfrm>
                          <a:off x="0" y="0"/>
                          <a:ext cx="1847850" cy="69850"/>
                        </a:xfrm>
                        <a:prstGeom prst="rect">
                          <a:avLst/>
                        </a:prstGeom>
                        <a:solidFill>
                          <a:schemeClr val="accent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20C70" id="Rectangle 10" o:spid="_x0000_s1026" style="position:absolute;margin-left:-24.5pt;margin-top:4.75pt;width:145.5pt;height: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" fillcolor="#4ea72e [3209]" stroked="f" strokeweight="1pt"/>
            </w:pict>
          </mc:Fallback>
        </mc:AlternateContent>
      </w:r>
      <w:r w:rsidR="006571A6" w:rsidRPr="007656D3">
        <w:rPr>
          <w:rFonts w:ascii="Arial" w:hAnsi="Arial" w:cs="Arial"/>
          <w:b/>
          <w:bCs/>
          <w:color w:val="4EA72E" w:themeColor="accent6"/>
        </w:rPr>
        <w:t>INFLUENCE</w:t>
      </w:r>
      <w:r w:rsidR="00335B02" w:rsidRPr="007656D3">
        <w:rPr>
          <w:rFonts w:ascii="Arial" w:hAnsi="Arial" w:cs="Arial"/>
          <w:b/>
          <w:bCs/>
          <w:color w:val="4EA72E" w:themeColor="accent6"/>
        </w:rPr>
        <w:t xml:space="preserve"> OF STAKEHOLDERS</w:t>
      </w:r>
    </w:p>
    <w:p w14:paraId="5A576E7C" w14:textId="77777777" w:rsidR="004568AD" w:rsidRDefault="004568AD" w:rsidP="00856AA8">
      <w:pPr>
        <w:jc w:val="center"/>
        <w:rPr>
          <w:rFonts w:ascii="Arial" w:hAnsi="Arial" w:cs="Arial"/>
          <w:b/>
          <w:bCs/>
        </w:rPr>
      </w:pPr>
    </w:p>
    <w:p w14:paraId="318353B1" w14:textId="77777777" w:rsidR="004568AD" w:rsidRDefault="004568AD" w:rsidP="00856AA8">
      <w:pPr>
        <w:jc w:val="center"/>
        <w:rPr>
          <w:rFonts w:ascii="Arial" w:hAnsi="Arial" w:cs="Arial"/>
          <w:b/>
          <w:bCs/>
        </w:rPr>
      </w:pPr>
    </w:p>
    <w:p w14:paraId="10A77167" w14:textId="77777777" w:rsidR="004568AD" w:rsidRDefault="004568AD" w:rsidP="00856AA8">
      <w:pPr>
        <w:jc w:val="center"/>
        <w:rPr>
          <w:rFonts w:ascii="Arial" w:hAnsi="Arial" w:cs="Arial"/>
          <w:b/>
          <w:bCs/>
        </w:rPr>
      </w:pPr>
    </w:p>
    <w:p w14:paraId="43FA8795" w14:textId="77777777" w:rsidR="004568AD" w:rsidRDefault="004568AD" w:rsidP="004B3383">
      <w:pPr>
        <w:rPr>
          <w:rFonts w:ascii="Arial" w:hAnsi="Arial" w:cs="Arial"/>
          <w:b/>
          <w:bCs/>
        </w:rPr>
      </w:pPr>
    </w:p>
    <w:p w14:paraId="3EF20929" w14:textId="77777777" w:rsidR="004568AD" w:rsidRDefault="004568AD" w:rsidP="00856AA8">
      <w:pPr>
        <w:jc w:val="center"/>
        <w:rPr>
          <w:rFonts w:ascii="Arial" w:hAnsi="Arial" w:cs="Arial"/>
          <w:b/>
          <w:bCs/>
        </w:rPr>
      </w:pPr>
    </w:p>
    <w:p w14:paraId="67B82A55" w14:textId="77777777" w:rsidR="00BF58E5" w:rsidRDefault="00BF58E5" w:rsidP="00D83A56">
      <w:pPr>
        <w:rPr>
          <w:rFonts w:ascii="Arial" w:hAnsi="Arial" w:cs="Arial"/>
          <w:b/>
          <w:bCs/>
        </w:rPr>
      </w:pPr>
    </w:p>
    <w:p w14:paraId="13107D91" w14:textId="77777777" w:rsidR="002F6941" w:rsidRDefault="002F6941" w:rsidP="00D83A56">
      <w:pPr>
        <w:rPr>
          <w:rFonts w:ascii="Arial" w:hAnsi="Arial" w:cs="Arial"/>
          <w:b/>
          <w:bCs/>
        </w:rPr>
      </w:pPr>
    </w:p>
    <w:p w14:paraId="7DB8BB95" w14:textId="77777777" w:rsidR="002F6941" w:rsidRDefault="002F6941" w:rsidP="00777250">
      <w:pPr>
        <w:rPr>
          <w:rFonts w:ascii="Arial" w:hAnsi="Arial" w:cs="Arial"/>
          <w:b/>
          <w:bCs/>
        </w:rPr>
      </w:pPr>
    </w:p>
    <w:p w14:paraId="1D193AE5" w14:textId="77777777" w:rsidR="006F46B7" w:rsidRDefault="006F46B7" w:rsidP="00A05572">
      <w:pPr>
        <w:jc w:val="center"/>
        <w:rPr>
          <w:rFonts w:ascii="Arial" w:hAnsi="Arial" w:cs="Arial"/>
          <w:b/>
          <w:bCs/>
        </w:rPr>
      </w:pPr>
    </w:p>
    <w:p w14:paraId="363F5B1A" w14:textId="77777777" w:rsidR="006F46B7" w:rsidRDefault="006F46B7" w:rsidP="00A05572">
      <w:pPr>
        <w:jc w:val="center"/>
        <w:rPr>
          <w:rFonts w:ascii="Arial" w:hAnsi="Arial" w:cs="Arial"/>
          <w:b/>
          <w:bCs/>
        </w:rPr>
      </w:pPr>
    </w:p>
    <w:p w14:paraId="2E552520" w14:textId="77777777" w:rsidR="006F46B7" w:rsidRDefault="006F46B7" w:rsidP="00A05572">
      <w:pPr>
        <w:jc w:val="center"/>
        <w:rPr>
          <w:rFonts w:ascii="Arial" w:hAnsi="Arial" w:cs="Arial"/>
          <w:b/>
          <w:bCs/>
        </w:rPr>
      </w:pPr>
    </w:p>
    <w:p w14:paraId="65A3F6BF" w14:textId="77777777" w:rsidR="006F46B7" w:rsidRDefault="006F46B7" w:rsidP="00A05572">
      <w:pPr>
        <w:jc w:val="center"/>
        <w:rPr>
          <w:rFonts w:ascii="Arial" w:hAnsi="Arial" w:cs="Arial"/>
          <w:b/>
          <w:bCs/>
        </w:rPr>
      </w:pPr>
    </w:p>
    <w:p w14:paraId="42F55369" w14:textId="137E0C21" w:rsidR="009861ED" w:rsidRPr="009014EF" w:rsidRDefault="00A05572" w:rsidP="006A1F88">
      <w:pPr>
        <w:pStyle w:val="Heading1"/>
        <w:jc w:val="center"/>
        <w:rPr>
          <w:rFonts w:ascii="Arial" w:hAnsi="Arial" w:cs="Arial"/>
          <w:b/>
          <w:bCs/>
          <w:color w:val="auto"/>
          <w:sz w:val="24"/>
          <w:szCs w:val="24"/>
        </w:rPr>
      </w:pPr>
      <w:bookmarkStart w:id="29" w:name="_Toc194250739"/>
      <w:r w:rsidRPr="009014EF">
        <w:rPr>
          <w:rFonts w:ascii="Arial" w:hAnsi="Arial" w:cs="Arial"/>
          <w:b/>
          <w:bCs/>
          <w:color w:val="auto"/>
          <w:sz w:val="24"/>
          <w:szCs w:val="24"/>
        </w:rPr>
        <w:lastRenderedPageBreak/>
        <w:t xml:space="preserve">7.0. </w:t>
      </w:r>
      <w:r w:rsidR="009861ED" w:rsidRPr="009014EF">
        <w:rPr>
          <w:rFonts w:ascii="Arial" w:hAnsi="Arial" w:cs="Arial"/>
          <w:b/>
          <w:bCs/>
          <w:color w:val="auto"/>
          <w:sz w:val="24"/>
          <w:szCs w:val="24"/>
        </w:rPr>
        <w:t xml:space="preserve">Advantages and </w:t>
      </w:r>
      <w:r w:rsidR="00223F58" w:rsidRPr="009014EF">
        <w:rPr>
          <w:rFonts w:ascii="Arial" w:hAnsi="Arial" w:cs="Arial"/>
          <w:b/>
          <w:bCs/>
          <w:color w:val="auto"/>
          <w:sz w:val="24"/>
          <w:szCs w:val="24"/>
        </w:rPr>
        <w:t>Disadvantages</w:t>
      </w:r>
      <w:r w:rsidR="00655A29" w:rsidRPr="009014EF">
        <w:rPr>
          <w:rFonts w:ascii="Arial" w:hAnsi="Arial" w:cs="Arial"/>
          <w:b/>
          <w:bCs/>
          <w:color w:val="auto"/>
          <w:sz w:val="24"/>
          <w:szCs w:val="24"/>
        </w:rPr>
        <w:t xml:space="preserve"> of the Current Strategy</w:t>
      </w:r>
      <w:bookmarkEnd w:id="29"/>
    </w:p>
    <w:p w14:paraId="0A2267F2" w14:textId="77777777" w:rsidR="006F46B7" w:rsidRDefault="006F46B7" w:rsidP="00A05572">
      <w:pPr>
        <w:jc w:val="center"/>
        <w:rPr>
          <w:rFonts w:ascii="Arial" w:hAnsi="Arial" w:cs="Arial"/>
          <w:b/>
          <w:bCs/>
        </w:rPr>
      </w:pPr>
    </w:p>
    <w:p w14:paraId="340D598F" w14:textId="183DB961" w:rsidR="001F2AF9" w:rsidRPr="006A1F88" w:rsidRDefault="00A05572" w:rsidP="006A1F88">
      <w:pPr>
        <w:pStyle w:val="Heading1"/>
        <w:rPr>
          <w:rFonts w:ascii="Arial" w:hAnsi="Arial" w:cs="Arial"/>
          <w:b/>
          <w:bCs/>
          <w:color w:val="auto"/>
          <w:sz w:val="24"/>
          <w:szCs w:val="24"/>
        </w:rPr>
      </w:pPr>
      <w:bookmarkStart w:id="30" w:name="_Toc194250740"/>
      <w:r w:rsidRPr="006A1F88">
        <w:rPr>
          <w:rFonts w:ascii="Arial" w:hAnsi="Arial" w:cs="Arial"/>
          <w:b/>
          <w:bCs/>
          <w:color w:val="auto"/>
          <w:sz w:val="24"/>
          <w:szCs w:val="24"/>
        </w:rPr>
        <w:t xml:space="preserve">7.1. </w:t>
      </w:r>
      <w:r w:rsidR="001F2AF9" w:rsidRPr="006A1F88">
        <w:rPr>
          <w:rFonts w:ascii="Arial" w:hAnsi="Arial" w:cs="Arial"/>
          <w:b/>
          <w:bCs/>
          <w:color w:val="auto"/>
          <w:sz w:val="24"/>
          <w:szCs w:val="24"/>
        </w:rPr>
        <w:t>Advantages of the Current Strategy</w:t>
      </w:r>
      <w:bookmarkEnd w:id="30"/>
    </w:p>
    <w:p w14:paraId="2528FCC2" w14:textId="0B67422C" w:rsidR="005A540E" w:rsidRDefault="00E91EF7" w:rsidP="00FD42BB">
      <w:pPr>
        <w:jc w:val="both"/>
        <w:rPr>
          <w:rFonts w:ascii="Arial" w:hAnsi="Arial" w:cs="Arial"/>
        </w:rPr>
      </w:pPr>
      <w:r w:rsidRPr="00235D42">
        <w:rPr>
          <w:rFonts w:ascii="Arial" w:hAnsi="Arial" w:cs="Arial"/>
        </w:rPr>
        <w:t>Coca-Cola's differentiated</w:t>
      </w:r>
      <w:r w:rsidR="00754E58" w:rsidRPr="00235D42">
        <w:rPr>
          <w:rFonts w:ascii="Arial" w:hAnsi="Arial" w:cs="Arial"/>
        </w:rPr>
        <w:t xml:space="preserve"> strategy delivers significant advantages </w:t>
      </w:r>
      <w:r w:rsidR="00B37003" w:rsidRPr="00235D42">
        <w:rPr>
          <w:rFonts w:ascii="Arial" w:hAnsi="Arial" w:cs="Arial"/>
        </w:rPr>
        <w:t>for its four million customers while fostering sustainable growth for its shareholders.</w:t>
      </w:r>
      <w:r w:rsidR="0001432C" w:rsidRPr="00235D42">
        <w:rPr>
          <w:rFonts w:ascii="Arial" w:hAnsi="Arial" w:cs="Arial"/>
        </w:rPr>
        <w:t xml:space="preserve"> </w:t>
      </w:r>
      <w:r w:rsidR="00FD42BB" w:rsidRPr="00235D42">
        <w:rPr>
          <w:rFonts w:ascii="Arial" w:hAnsi="Arial" w:cs="Arial"/>
        </w:rPr>
        <w:t xml:space="preserve">For consumers, </w:t>
      </w:r>
      <w:r w:rsidR="00FD01B8" w:rsidRPr="00235D42">
        <w:rPr>
          <w:rFonts w:ascii="Arial" w:hAnsi="Arial" w:cs="Arial"/>
        </w:rPr>
        <w:t>this strategy enables competitive pricing</w:t>
      </w:r>
      <w:r w:rsidR="000F33BD" w:rsidRPr="00235D42">
        <w:rPr>
          <w:rFonts w:ascii="Arial" w:hAnsi="Arial" w:cs="Arial"/>
        </w:rPr>
        <w:t>,</w:t>
      </w:r>
      <w:r w:rsidR="00FD01B8" w:rsidRPr="00235D42">
        <w:rPr>
          <w:rFonts w:ascii="Arial" w:hAnsi="Arial" w:cs="Arial"/>
        </w:rPr>
        <w:t xml:space="preserve"> quality</w:t>
      </w:r>
      <w:r w:rsidR="000F33BD" w:rsidRPr="00235D42">
        <w:rPr>
          <w:rFonts w:ascii="Arial" w:hAnsi="Arial" w:cs="Arial"/>
        </w:rPr>
        <w:t>,</w:t>
      </w:r>
      <w:r w:rsidR="00FD01B8" w:rsidRPr="00235D42">
        <w:rPr>
          <w:rFonts w:ascii="Arial" w:hAnsi="Arial" w:cs="Arial"/>
        </w:rPr>
        <w:t xml:space="preserve"> </w:t>
      </w:r>
      <w:r w:rsidR="000F33BD" w:rsidRPr="00235D42">
        <w:rPr>
          <w:rFonts w:ascii="Arial" w:hAnsi="Arial" w:cs="Arial"/>
        </w:rPr>
        <w:t xml:space="preserve">and </w:t>
      </w:r>
      <w:r w:rsidR="00FD01B8" w:rsidRPr="00235D42">
        <w:rPr>
          <w:rFonts w:ascii="Arial" w:hAnsi="Arial" w:cs="Arial"/>
        </w:rPr>
        <w:t>reliability, which enhances consumer confidence</w:t>
      </w:r>
      <w:r w:rsidR="00EC60FB" w:rsidRPr="00235D42">
        <w:rPr>
          <w:rFonts w:ascii="Arial" w:hAnsi="Arial" w:cs="Arial"/>
        </w:rPr>
        <w:t xml:space="preserve"> and</w:t>
      </w:r>
      <w:r w:rsidR="00FD01B8" w:rsidRPr="00235D42">
        <w:rPr>
          <w:rFonts w:ascii="Arial" w:hAnsi="Arial" w:cs="Arial"/>
        </w:rPr>
        <w:t xml:space="preserve"> guarantees that services and products evolve in response to shifting consumer tastes. As a result, this strategy cultivates customer loyalty, </w:t>
      </w:r>
      <w:r w:rsidR="00FD42BB" w:rsidRPr="00235D42">
        <w:rPr>
          <w:rFonts w:ascii="Arial" w:hAnsi="Arial" w:cs="Arial"/>
        </w:rPr>
        <w:t xml:space="preserve">even </w:t>
      </w:r>
      <w:r w:rsidR="008A36CC" w:rsidRPr="00235D42">
        <w:rPr>
          <w:rFonts w:ascii="Arial" w:hAnsi="Arial" w:cs="Arial"/>
        </w:rPr>
        <w:t>with</w:t>
      </w:r>
      <w:r w:rsidR="00FD42BB" w:rsidRPr="00235D42">
        <w:rPr>
          <w:rFonts w:ascii="Arial" w:hAnsi="Arial" w:cs="Arial"/>
        </w:rPr>
        <w:t xml:space="preserve"> </w:t>
      </w:r>
      <w:r w:rsidR="008A36CC" w:rsidRPr="00235D42">
        <w:rPr>
          <w:rFonts w:ascii="Arial" w:hAnsi="Arial" w:cs="Arial"/>
        </w:rPr>
        <w:t>aggressive</w:t>
      </w:r>
      <w:r w:rsidR="00FD42BB" w:rsidRPr="00235D42">
        <w:rPr>
          <w:rFonts w:ascii="Arial" w:hAnsi="Arial" w:cs="Arial"/>
        </w:rPr>
        <w:t xml:space="preserve"> competition (Batat, 2021). For employees, Coca</w:t>
      </w:r>
      <w:r w:rsidR="00FD42BB" w:rsidRPr="00235D42">
        <w:rPr>
          <w:rFonts w:ascii="Cambria Math" w:hAnsi="Cambria Math" w:cs="Cambria Math"/>
        </w:rPr>
        <w:t>‑</w:t>
      </w:r>
      <w:r w:rsidR="00FD42BB" w:rsidRPr="00235D42">
        <w:rPr>
          <w:rFonts w:ascii="Arial" w:hAnsi="Arial" w:cs="Arial"/>
        </w:rPr>
        <w:t>Cola’s global presence and strong brand provide job stability and</w:t>
      </w:r>
      <w:r w:rsidR="00FB71C3" w:rsidRPr="00235D42">
        <w:rPr>
          <w:rFonts w:ascii="Arial" w:hAnsi="Arial" w:cs="Arial"/>
        </w:rPr>
        <w:t xml:space="preserve"> many</w:t>
      </w:r>
      <w:r w:rsidR="00FD42BB" w:rsidRPr="00235D42">
        <w:rPr>
          <w:rFonts w:ascii="Arial" w:hAnsi="Arial" w:cs="Arial"/>
        </w:rPr>
        <w:t xml:space="preserve"> career opportunities</w:t>
      </w:r>
      <w:r w:rsidR="009B288A" w:rsidRPr="00235D42">
        <w:rPr>
          <w:rFonts w:ascii="Arial" w:hAnsi="Arial" w:cs="Arial"/>
        </w:rPr>
        <w:t xml:space="preserve">. With continuous investments in digital transformation, innovation, and skill development, a </w:t>
      </w:r>
      <w:r w:rsidR="00305DCC" w:rsidRPr="00235D42">
        <w:rPr>
          <w:rFonts w:ascii="Arial" w:hAnsi="Arial" w:cs="Arial"/>
        </w:rPr>
        <w:t>strong</w:t>
      </w:r>
      <w:r w:rsidR="009B288A" w:rsidRPr="00235D42">
        <w:rPr>
          <w:rFonts w:ascii="Arial" w:hAnsi="Arial" w:cs="Arial"/>
        </w:rPr>
        <w:t xml:space="preserve"> corporate culture encourages employee involvement and</w:t>
      </w:r>
      <w:r w:rsidR="00FD42BB" w:rsidRPr="00235D42">
        <w:rPr>
          <w:rFonts w:ascii="Arial" w:hAnsi="Arial" w:cs="Arial"/>
        </w:rPr>
        <w:t xml:space="preserve"> high retention (Chang, 2020). </w:t>
      </w:r>
      <w:r w:rsidR="00247A69">
        <w:rPr>
          <w:rFonts w:ascii="Arial" w:hAnsi="Arial" w:cs="Arial"/>
        </w:rPr>
        <w:t>Investors</w:t>
      </w:r>
      <w:r w:rsidR="00247A69" w:rsidRPr="00247A69">
        <w:rPr>
          <w:rFonts w:ascii="Arial" w:hAnsi="Arial" w:cs="Arial"/>
        </w:rPr>
        <w:t xml:space="preserve"> benefit from robust revenue and profitability driven by Coca</w:t>
      </w:r>
      <w:r w:rsidR="00247A69" w:rsidRPr="00247A69">
        <w:rPr>
          <w:rFonts w:ascii="Cambria Math" w:hAnsi="Cambria Math" w:cs="Cambria Math"/>
        </w:rPr>
        <w:t>‑</w:t>
      </w:r>
      <w:r w:rsidR="00247A69" w:rsidRPr="00247A69">
        <w:rPr>
          <w:rFonts w:ascii="Arial" w:hAnsi="Arial" w:cs="Arial"/>
        </w:rPr>
        <w:t xml:space="preserve">Cola’s strong brand presence and effective performance across multiple channels. </w:t>
      </w:r>
      <w:r w:rsidR="002348C0">
        <w:rPr>
          <w:rFonts w:ascii="Arial" w:hAnsi="Arial" w:cs="Arial"/>
        </w:rPr>
        <w:t>The</w:t>
      </w:r>
      <w:r w:rsidR="00247A69" w:rsidRPr="00247A69">
        <w:rPr>
          <w:rFonts w:ascii="Arial" w:hAnsi="Arial" w:cs="Arial"/>
        </w:rPr>
        <w:t xml:space="preserve"> company remains a principal force in the expanding beverage market while continually exploring new markets and developing innovative drink offerings to </w:t>
      </w:r>
      <w:r w:rsidR="006C65EB">
        <w:rPr>
          <w:rFonts w:ascii="Arial" w:hAnsi="Arial" w:cs="Arial"/>
        </w:rPr>
        <w:t>sustain</w:t>
      </w:r>
      <w:r w:rsidR="00247A69" w:rsidRPr="00247A69">
        <w:rPr>
          <w:rFonts w:ascii="Arial" w:hAnsi="Arial" w:cs="Arial"/>
        </w:rPr>
        <w:t xml:space="preserve"> future growth</w:t>
      </w:r>
      <w:r w:rsidR="00E15373">
        <w:rPr>
          <w:rFonts w:ascii="Arial" w:hAnsi="Arial" w:cs="Arial"/>
        </w:rPr>
        <w:t xml:space="preserve"> </w:t>
      </w:r>
      <w:r w:rsidR="00FD42BB" w:rsidRPr="00235D42">
        <w:rPr>
          <w:rFonts w:ascii="Arial" w:hAnsi="Arial" w:cs="Arial"/>
        </w:rPr>
        <w:t>(CCEP, 2025)</w:t>
      </w:r>
      <w:r w:rsidR="00EE3A7E" w:rsidRPr="00235D42">
        <w:rPr>
          <w:rFonts w:ascii="Arial" w:hAnsi="Arial" w:cs="Arial"/>
        </w:rPr>
        <w:t xml:space="preserve">. </w:t>
      </w:r>
      <w:r w:rsidR="00BF63F5" w:rsidRPr="00235D42">
        <w:rPr>
          <w:rFonts w:ascii="Arial" w:hAnsi="Arial" w:cs="Arial"/>
        </w:rPr>
        <w:t>At</w:t>
      </w:r>
      <w:r w:rsidR="00B37F7C" w:rsidRPr="00235D42">
        <w:rPr>
          <w:rFonts w:ascii="Arial" w:hAnsi="Arial" w:cs="Arial"/>
        </w:rPr>
        <w:t xml:space="preserve"> the same time,</w:t>
      </w:r>
      <w:r w:rsidR="00FD42BB" w:rsidRPr="00235D42">
        <w:rPr>
          <w:rFonts w:ascii="Arial" w:hAnsi="Arial" w:cs="Arial"/>
        </w:rPr>
        <w:t xml:space="preserve"> reliable relationships with bottling partners, suppliers, and distributors </w:t>
      </w:r>
      <w:r w:rsidR="001A233C" w:rsidRPr="00235D42">
        <w:rPr>
          <w:rFonts w:ascii="Arial" w:hAnsi="Arial" w:cs="Arial"/>
        </w:rPr>
        <w:t>are essential</w:t>
      </w:r>
      <w:r w:rsidR="00D41E9C" w:rsidRPr="00235D42">
        <w:rPr>
          <w:rFonts w:ascii="Arial" w:hAnsi="Arial" w:cs="Arial"/>
        </w:rPr>
        <w:t xml:space="preserve"> </w:t>
      </w:r>
      <w:r w:rsidR="00B311C9" w:rsidRPr="00235D42">
        <w:rPr>
          <w:rFonts w:ascii="Arial" w:hAnsi="Arial" w:cs="Arial"/>
        </w:rPr>
        <w:t>to</w:t>
      </w:r>
      <w:r w:rsidR="00D41E9C" w:rsidRPr="00235D42">
        <w:rPr>
          <w:rFonts w:ascii="Arial" w:hAnsi="Arial" w:cs="Arial"/>
        </w:rPr>
        <w:t xml:space="preserve"> </w:t>
      </w:r>
      <w:r w:rsidR="00FD42BB" w:rsidRPr="00235D42">
        <w:rPr>
          <w:rFonts w:ascii="Arial" w:hAnsi="Arial" w:cs="Arial"/>
        </w:rPr>
        <w:t xml:space="preserve">ensure a </w:t>
      </w:r>
      <w:r w:rsidR="00D41E9C" w:rsidRPr="00235D42">
        <w:rPr>
          <w:rFonts w:ascii="Arial" w:hAnsi="Arial" w:cs="Arial"/>
        </w:rPr>
        <w:t xml:space="preserve">steady demand for top-quality products. </w:t>
      </w:r>
      <w:r w:rsidR="00A85D27" w:rsidRPr="00235D42">
        <w:rPr>
          <w:rFonts w:ascii="Arial" w:hAnsi="Arial" w:cs="Arial"/>
        </w:rPr>
        <w:t>Collaborative efforts support</w:t>
      </w:r>
      <w:r w:rsidR="00FD42BB" w:rsidRPr="00235D42">
        <w:rPr>
          <w:rFonts w:ascii="Arial" w:hAnsi="Arial" w:cs="Arial"/>
        </w:rPr>
        <w:t xml:space="preserve"> ongoing innovation and </w:t>
      </w:r>
      <w:r w:rsidR="00F50C08" w:rsidRPr="00235D42">
        <w:rPr>
          <w:rFonts w:ascii="Arial" w:hAnsi="Arial" w:cs="Arial"/>
        </w:rPr>
        <w:t xml:space="preserve">sustainability. These strong partnerships are vital for establishing a secure business environment within the worldwide network </w:t>
      </w:r>
      <w:r w:rsidR="00FD42BB" w:rsidRPr="00235D42">
        <w:rPr>
          <w:rFonts w:ascii="Arial" w:hAnsi="Arial" w:cs="Arial"/>
        </w:rPr>
        <w:t xml:space="preserve"> (Dfreight, 2021).</w:t>
      </w:r>
    </w:p>
    <w:p w14:paraId="58898BDE" w14:textId="6658A4CB" w:rsidR="00D83A56" w:rsidRPr="006A1F88" w:rsidRDefault="00A05572" w:rsidP="006A1F88">
      <w:pPr>
        <w:pStyle w:val="Heading1"/>
        <w:rPr>
          <w:rFonts w:ascii="Arial" w:hAnsi="Arial" w:cs="Arial"/>
          <w:b/>
          <w:bCs/>
          <w:color w:val="auto"/>
          <w:sz w:val="24"/>
          <w:szCs w:val="24"/>
        </w:rPr>
      </w:pPr>
      <w:bookmarkStart w:id="31" w:name="_Toc194250741"/>
      <w:r w:rsidRPr="006A1F88">
        <w:rPr>
          <w:rFonts w:ascii="Arial" w:hAnsi="Arial" w:cs="Arial"/>
          <w:b/>
          <w:bCs/>
          <w:color w:val="auto"/>
          <w:sz w:val="24"/>
          <w:szCs w:val="24"/>
        </w:rPr>
        <w:t xml:space="preserve">7.2. </w:t>
      </w:r>
      <w:r w:rsidR="00D83A56" w:rsidRPr="006A1F88">
        <w:rPr>
          <w:rFonts w:ascii="Arial" w:hAnsi="Arial" w:cs="Arial"/>
          <w:b/>
          <w:bCs/>
          <w:color w:val="auto"/>
          <w:sz w:val="24"/>
          <w:szCs w:val="24"/>
        </w:rPr>
        <w:t>Disadvantages &amp; Risks of the Current Strategy</w:t>
      </w:r>
      <w:bookmarkEnd w:id="31"/>
    </w:p>
    <w:p w14:paraId="1063647F" w14:textId="4C9535B8" w:rsidR="00CF400D" w:rsidRPr="00A05572" w:rsidRDefault="005B06E9" w:rsidP="00896C13">
      <w:pPr>
        <w:jc w:val="both"/>
        <w:rPr>
          <w:rFonts w:ascii="Arial" w:hAnsi="Arial" w:cs="Arial"/>
        </w:rPr>
      </w:pPr>
      <w:r w:rsidRPr="005B06E9">
        <w:rPr>
          <w:rFonts w:ascii="Arial" w:hAnsi="Arial" w:cs="Arial"/>
        </w:rPr>
        <w:t>Despite Coca</w:t>
      </w:r>
      <w:r w:rsidRPr="005B06E9">
        <w:rPr>
          <w:rFonts w:ascii="Cambria Math" w:hAnsi="Cambria Math" w:cs="Cambria Math"/>
        </w:rPr>
        <w:t>‑</w:t>
      </w:r>
      <w:r w:rsidRPr="005B06E9">
        <w:rPr>
          <w:rFonts w:ascii="Arial" w:hAnsi="Arial" w:cs="Arial"/>
        </w:rPr>
        <w:t>Cola’s strong marketing position, the current strategy encounters several disadvantages that may impact its long-term viability. Its premium pricing supports a strong brand image, but may distance price-sensitive consumers, especially in developing markets. Limitations in customer service can further intensify customer disappointment (Bunghez, 2024). Additionally, stringent cost-control measures and frequent restructuring can create perceptions of challenging working conditions,  affecting employee morale and lowering productivity. Investor risks arise from economic instability, fluctuating raw material costs, and rising regulatory burdens. If the core product segments fail to adapt to market shifts, these factors could lead to financial risks and a potential decline in returns (Zhuang, 2024). Also, competitors like PepsiCo have expanded into snacks and health-focused products, which could potentially weaken Coca-Cola’s competitive edge.</w:t>
      </w:r>
      <w:r w:rsidR="000A1C59">
        <w:rPr>
          <w:rFonts w:ascii="Arial" w:hAnsi="Arial" w:cs="Arial"/>
        </w:rPr>
        <w:t xml:space="preserve"> </w:t>
      </w:r>
      <w:r w:rsidR="0092575B">
        <w:rPr>
          <w:rFonts w:ascii="Arial" w:hAnsi="Arial" w:cs="Arial"/>
        </w:rPr>
        <w:t>Especially</w:t>
      </w:r>
      <w:r w:rsidRPr="005B06E9">
        <w:rPr>
          <w:rFonts w:ascii="Arial" w:hAnsi="Arial" w:cs="Arial"/>
        </w:rPr>
        <w:t xml:space="preserve"> as niche sustainable brands gain traction (Sharma et al., 2019). The company is striving </w:t>
      </w:r>
      <w:r w:rsidR="007F67AE">
        <w:rPr>
          <w:rFonts w:ascii="Arial" w:hAnsi="Arial" w:cs="Arial"/>
        </w:rPr>
        <w:t>to achieve net-zero carbon emissions by 2050 or 2040 in Europe</w:t>
      </w:r>
      <w:r w:rsidRPr="005B06E9">
        <w:rPr>
          <w:rFonts w:ascii="Arial" w:hAnsi="Arial" w:cs="Arial"/>
        </w:rPr>
        <w:t xml:space="preserve"> by focusing on sustainable packaging and digital innovation. The company will encounter challenges such as high compliance costs that require flexibility within its supply chain</w:t>
      </w:r>
      <w:r w:rsidR="0092575B">
        <w:rPr>
          <w:rFonts w:ascii="Arial" w:hAnsi="Arial" w:cs="Arial"/>
        </w:rPr>
        <w:t xml:space="preserve"> and</w:t>
      </w:r>
      <w:r w:rsidR="0071272F" w:rsidRPr="0071272F">
        <w:rPr>
          <w:rFonts w:ascii="Arial" w:hAnsi="Arial" w:cs="Arial"/>
        </w:rPr>
        <w:t xml:space="preserve"> potential long-term sustainability risks associated with eco-friendly practices</w:t>
      </w:r>
      <w:r w:rsidRPr="005B06E9">
        <w:rPr>
          <w:rFonts w:ascii="Arial" w:hAnsi="Arial" w:cs="Arial"/>
        </w:rPr>
        <w:t xml:space="preserve">. </w:t>
      </w:r>
      <w:r w:rsidR="00D5168D">
        <w:rPr>
          <w:rFonts w:ascii="Arial" w:hAnsi="Arial" w:cs="Arial"/>
        </w:rPr>
        <w:t xml:space="preserve"> </w:t>
      </w:r>
      <w:r w:rsidR="00D5168D" w:rsidRPr="00D5168D">
        <w:rPr>
          <w:rFonts w:ascii="Arial" w:hAnsi="Arial" w:cs="Arial"/>
        </w:rPr>
        <w:t>(Jennifer,  2024).</w:t>
      </w:r>
    </w:p>
    <w:p w14:paraId="573AE1B1" w14:textId="59137550" w:rsidR="00896C13" w:rsidRDefault="00A05572" w:rsidP="00E15520">
      <w:pPr>
        <w:pStyle w:val="Heading1"/>
        <w:jc w:val="center"/>
        <w:rPr>
          <w:rFonts w:ascii="Arial" w:hAnsi="Arial" w:cs="Arial"/>
          <w:b/>
          <w:bCs/>
          <w:color w:val="auto"/>
          <w:sz w:val="24"/>
          <w:szCs w:val="24"/>
        </w:rPr>
      </w:pPr>
      <w:bookmarkStart w:id="32" w:name="_Toc194250742"/>
      <w:r w:rsidRPr="00E15520">
        <w:rPr>
          <w:rFonts w:ascii="Arial" w:hAnsi="Arial" w:cs="Arial"/>
          <w:b/>
          <w:bCs/>
          <w:color w:val="auto"/>
          <w:sz w:val="24"/>
          <w:szCs w:val="24"/>
        </w:rPr>
        <w:lastRenderedPageBreak/>
        <w:t xml:space="preserve">8.0. </w:t>
      </w:r>
      <w:r w:rsidR="00896C13" w:rsidRPr="00E15520">
        <w:rPr>
          <w:rFonts w:ascii="Arial" w:hAnsi="Arial" w:cs="Arial"/>
          <w:b/>
          <w:bCs/>
          <w:color w:val="auto"/>
          <w:sz w:val="24"/>
          <w:szCs w:val="24"/>
        </w:rPr>
        <w:t>Resource Efficiency – BCG Matrix View</w:t>
      </w:r>
      <w:bookmarkEnd w:id="32"/>
    </w:p>
    <w:p w14:paraId="3FA99805" w14:textId="77777777" w:rsidR="00E15520" w:rsidRPr="00E15520" w:rsidRDefault="00E15520" w:rsidP="00E15520"/>
    <w:p w14:paraId="08F12204" w14:textId="2C3E5C23" w:rsidR="00896C13" w:rsidRPr="00896C13" w:rsidRDefault="00896C13" w:rsidP="00896C13">
      <w:pPr>
        <w:jc w:val="both"/>
        <w:rPr>
          <w:rFonts w:ascii="Arial" w:hAnsi="Arial" w:cs="Arial"/>
        </w:rPr>
      </w:pPr>
      <w:r w:rsidRPr="00896C13">
        <w:rPr>
          <w:rFonts w:ascii="Arial" w:hAnsi="Arial" w:cs="Arial"/>
        </w:rPr>
        <w:t xml:space="preserve">The BCG Matrix can evaluate the </w:t>
      </w:r>
      <w:r w:rsidR="00930116">
        <w:rPr>
          <w:rFonts w:ascii="Arial" w:hAnsi="Arial" w:cs="Arial"/>
        </w:rPr>
        <w:t>C</w:t>
      </w:r>
      <w:r w:rsidRPr="00896C13">
        <w:rPr>
          <w:rFonts w:ascii="Arial" w:hAnsi="Arial" w:cs="Arial"/>
        </w:rPr>
        <w:t>ompany's internal resource allocation. This framework sorts its product portfolio by examining two key factors: market growth and relative market share</w:t>
      </w:r>
      <w:r w:rsidR="00092585">
        <w:rPr>
          <w:rFonts w:ascii="Arial" w:hAnsi="Arial" w:cs="Arial"/>
        </w:rPr>
        <w:t xml:space="preserve"> (</w:t>
      </w:r>
      <w:r w:rsidR="00092585" w:rsidRPr="00092585">
        <w:rPr>
          <w:rFonts w:ascii="Arial" w:hAnsi="Arial" w:cs="Arial"/>
        </w:rPr>
        <w:t>García</w:t>
      </w:r>
      <w:r w:rsidR="00390FF4">
        <w:rPr>
          <w:rFonts w:ascii="Arial" w:hAnsi="Arial" w:cs="Arial"/>
        </w:rPr>
        <w:t xml:space="preserve"> et al.</w:t>
      </w:r>
      <w:r w:rsidR="00C41842">
        <w:rPr>
          <w:rFonts w:ascii="Arial" w:hAnsi="Arial" w:cs="Arial"/>
        </w:rPr>
        <w:t>,</w:t>
      </w:r>
      <w:r w:rsidR="00390FF4">
        <w:rPr>
          <w:rFonts w:ascii="Arial" w:hAnsi="Arial" w:cs="Arial"/>
        </w:rPr>
        <w:t xml:space="preserve"> 20</w:t>
      </w:r>
      <w:r w:rsidR="00C41842">
        <w:rPr>
          <w:rFonts w:ascii="Arial" w:hAnsi="Arial" w:cs="Arial"/>
        </w:rPr>
        <w:t>23).</w:t>
      </w:r>
    </w:p>
    <w:p w14:paraId="25B29759" w14:textId="77777777" w:rsidR="00896C13" w:rsidRPr="005220FB" w:rsidRDefault="00896C13" w:rsidP="00896C13">
      <w:pPr>
        <w:jc w:val="both"/>
        <w:rPr>
          <w:rFonts w:ascii="Arial" w:hAnsi="Arial" w:cs="Arial"/>
          <w:b/>
          <w:bCs/>
        </w:rPr>
      </w:pPr>
      <w:r w:rsidRPr="005220FB">
        <w:rPr>
          <w:rFonts w:ascii="Arial" w:hAnsi="Arial" w:cs="Arial"/>
          <w:b/>
          <w:bCs/>
        </w:rPr>
        <w:t>Cash Cows</w:t>
      </w:r>
    </w:p>
    <w:p w14:paraId="4F64E508" w14:textId="2A88AD18" w:rsidR="00896C13" w:rsidRPr="00896C13" w:rsidRDefault="00896C13" w:rsidP="00896C13">
      <w:pPr>
        <w:jc w:val="both"/>
        <w:rPr>
          <w:rFonts w:ascii="Arial" w:hAnsi="Arial" w:cs="Arial"/>
        </w:rPr>
      </w:pPr>
      <w:r w:rsidRPr="00896C13">
        <w:rPr>
          <w:rFonts w:ascii="Arial" w:hAnsi="Arial" w:cs="Arial"/>
        </w:rPr>
        <w:t>Flagship products such as Classic Coca</w:t>
      </w:r>
      <w:r w:rsidRPr="00896C13">
        <w:rPr>
          <w:rFonts w:ascii="Cambria Math" w:hAnsi="Cambria Math" w:cs="Cambria Math"/>
        </w:rPr>
        <w:t>‑</w:t>
      </w:r>
      <w:r w:rsidRPr="00896C13">
        <w:rPr>
          <w:rFonts w:ascii="Arial" w:hAnsi="Arial" w:cs="Arial"/>
        </w:rPr>
        <w:t xml:space="preserve">Cola and Diet Coke play a crucial role in generating substantial cash flow and a strong market share, even as growth in more mature segments slows down. These beverages serve as the financial foundation that enables the </w:t>
      </w:r>
      <w:r w:rsidR="00930116">
        <w:rPr>
          <w:rFonts w:ascii="Arial" w:hAnsi="Arial" w:cs="Arial"/>
        </w:rPr>
        <w:t>C</w:t>
      </w:r>
      <w:r w:rsidRPr="00896C13">
        <w:rPr>
          <w:rFonts w:ascii="Arial" w:hAnsi="Arial" w:cs="Arial"/>
        </w:rPr>
        <w:t>ompany to invest in new ventures and drive innovation.</w:t>
      </w:r>
    </w:p>
    <w:p w14:paraId="6CB34A7B" w14:textId="77777777" w:rsidR="00896C13" w:rsidRPr="005220FB" w:rsidRDefault="00896C13" w:rsidP="00896C13">
      <w:pPr>
        <w:jc w:val="both"/>
        <w:rPr>
          <w:rFonts w:ascii="Arial" w:hAnsi="Arial" w:cs="Arial"/>
          <w:b/>
          <w:bCs/>
        </w:rPr>
      </w:pPr>
      <w:r w:rsidRPr="005220FB">
        <w:rPr>
          <w:rFonts w:ascii="Arial" w:hAnsi="Arial" w:cs="Arial"/>
          <w:b/>
          <w:bCs/>
        </w:rPr>
        <w:t>Stars</w:t>
      </w:r>
    </w:p>
    <w:p w14:paraId="353D4413" w14:textId="662951A1" w:rsidR="00896C13" w:rsidRPr="00896C13" w:rsidRDefault="00896C13" w:rsidP="00896C13">
      <w:pPr>
        <w:jc w:val="both"/>
        <w:rPr>
          <w:rFonts w:ascii="Arial" w:hAnsi="Arial" w:cs="Arial"/>
        </w:rPr>
      </w:pPr>
      <w:r w:rsidRPr="00896C13">
        <w:rPr>
          <w:rFonts w:ascii="Arial" w:hAnsi="Arial" w:cs="Arial"/>
        </w:rPr>
        <w:t>Developing products like Coca-Cola Zero Sugar and other low-calorie, health-focused beverages offers significant growth opportunities. As consumer preferences lean toward healthier options, investments in these segments are expected to deliver substantial returns.</w:t>
      </w:r>
    </w:p>
    <w:p w14:paraId="0A695C41" w14:textId="77777777" w:rsidR="00896C13" w:rsidRPr="00B10526" w:rsidRDefault="00896C13" w:rsidP="00896C13">
      <w:pPr>
        <w:jc w:val="both"/>
        <w:rPr>
          <w:rFonts w:ascii="Arial" w:hAnsi="Arial" w:cs="Arial"/>
          <w:b/>
          <w:bCs/>
        </w:rPr>
      </w:pPr>
      <w:r w:rsidRPr="00B10526">
        <w:rPr>
          <w:rFonts w:ascii="Arial" w:hAnsi="Arial" w:cs="Arial"/>
          <w:b/>
          <w:bCs/>
        </w:rPr>
        <w:t>Question Marks</w:t>
      </w:r>
    </w:p>
    <w:p w14:paraId="0704EACE" w14:textId="77777777" w:rsidR="00896C13" w:rsidRPr="00896C13" w:rsidRDefault="00896C13" w:rsidP="00896C13">
      <w:pPr>
        <w:jc w:val="both"/>
        <w:rPr>
          <w:rFonts w:ascii="Arial" w:hAnsi="Arial" w:cs="Arial"/>
        </w:rPr>
      </w:pPr>
      <w:r w:rsidRPr="00896C13">
        <w:rPr>
          <w:rFonts w:ascii="Arial" w:hAnsi="Arial" w:cs="Arial"/>
        </w:rPr>
        <w:t>New product collections in specialised markets, such as plant-based drinks or unique functional beverages, need additional investment and market expansion. Their success will hinge on Coca-Cola's capacity to leverage emerging trends and secure a competitive position in the market.</w:t>
      </w:r>
    </w:p>
    <w:p w14:paraId="62B0955C" w14:textId="77777777" w:rsidR="00896C13" w:rsidRPr="00B10526" w:rsidRDefault="00896C13" w:rsidP="00896C13">
      <w:pPr>
        <w:jc w:val="both"/>
        <w:rPr>
          <w:rFonts w:ascii="Arial" w:hAnsi="Arial" w:cs="Arial"/>
          <w:b/>
          <w:bCs/>
        </w:rPr>
      </w:pPr>
      <w:r w:rsidRPr="00B10526">
        <w:rPr>
          <w:rFonts w:ascii="Arial" w:hAnsi="Arial" w:cs="Arial"/>
          <w:b/>
          <w:bCs/>
        </w:rPr>
        <w:t>Dogs</w:t>
      </w:r>
    </w:p>
    <w:p w14:paraId="2B5ED0ED" w14:textId="77777777" w:rsidR="00896C13" w:rsidRPr="00896C13" w:rsidRDefault="00896C13" w:rsidP="00896C13">
      <w:pPr>
        <w:jc w:val="both"/>
        <w:rPr>
          <w:rFonts w:ascii="Arial" w:hAnsi="Arial" w:cs="Arial"/>
        </w:rPr>
      </w:pPr>
      <w:r w:rsidRPr="00896C13">
        <w:rPr>
          <w:rFonts w:ascii="Arial" w:hAnsi="Arial" w:cs="Arial"/>
        </w:rPr>
        <w:t xml:space="preserve">Certain regional products that are not performing well may need to be evaluated to be discontinued or repositioned. This approach allows for better resource development by investing in higher-yield segments, eventually enhancing overall effectiveness. </w:t>
      </w:r>
    </w:p>
    <w:p w14:paraId="1E65F70B" w14:textId="1D14633B" w:rsidR="00C9771A" w:rsidRPr="00737E52" w:rsidRDefault="00896C13" w:rsidP="00896C13">
      <w:pPr>
        <w:jc w:val="both"/>
        <w:rPr>
          <w:rFonts w:ascii="Arial" w:hAnsi="Arial" w:cs="Arial"/>
        </w:rPr>
      </w:pPr>
      <w:r w:rsidRPr="00896C13">
        <w:rPr>
          <w:rFonts w:ascii="Arial" w:hAnsi="Arial" w:cs="Arial"/>
        </w:rPr>
        <w:t>Coca-Cola's strategy increases value using human talent, financial resources, and advanced technologies like automation and data analysis. Integrating the BCG Matrix into strategic assessments identifies product segments that drive successful decision-making and ongoing resource development</w:t>
      </w:r>
      <w:r w:rsidR="00344FD0">
        <w:rPr>
          <w:rFonts w:ascii="Arial" w:hAnsi="Arial" w:cs="Arial"/>
        </w:rPr>
        <w:t xml:space="preserve"> </w:t>
      </w:r>
      <w:r w:rsidR="00907DFB">
        <w:rPr>
          <w:rFonts w:ascii="Arial" w:hAnsi="Arial" w:cs="Arial"/>
        </w:rPr>
        <w:t>(</w:t>
      </w:r>
      <w:r w:rsidR="00907DFB" w:rsidRPr="00907DFB">
        <w:rPr>
          <w:rFonts w:ascii="Arial" w:hAnsi="Arial" w:cs="Arial"/>
        </w:rPr>
        <w:t>Johnson</w:t>
      </w:r>
      <w:r w:rsidR="00907DFB">
        <w:rPr>
          <w:rFonts w:ascii="Arial" w:hAnsi="Arial" w:cs="Arial"/>
        </w:rPr>
        <w:t xml:space="preserve"> et al., 2017)</w:t>
      </w:r>
    </w:p>
    <w:p w14:paraId="073355CE" w14:textId="77777777" w:rsidR="00C9771A" w:rsidRDefault="00C9771A" w:rsidP="00896C13">
      <w:pPr>
        <w:jc w:val="both"/>
        <w:rPr>
          <w:rFonts w:ascii="Arial" w:hAnsi="Arial" w:cs="Arial"/>
          <w:b/>
          <w:bCs/>
        </w:rPr>
      </w:pPr>
    </w:p>
    <w:p w14:paraId="7F4825AA" w14:textId="77777777" w:rsidR="00E92CD5" w:rsidRDefault="00E92CD5" w:rsidP="00896C13">
      <w:pPr>
        <w:jc w:val="both"/>
        <w:rPr>
          <w:rFonts w:ascii="Arial" w:hAnsi="Arial" w:cs="Arial"/>
          <w:b/>
          <w:bCs/>
        </w:rPr>
      </w:pPr>
    </w:p>
    <w:p w14:paraId="7B5CD997" w14:textId="77777777" w:rsidR="00E92CD5" w:rsidRDefault="00E92CD5" w:rsidP="00896C13">
      <w:pPr>
        <w:jc w:val="both"/>
        <w:rPr>
          <w:rFonts w:ascii="Arial" w:hAnsi="Arial" w:cs="Arial"/>
          <w:b/>
          <w:bCs/>
        </w:rPr>
      </w:pPr>
    </w:p>
    <w:p w14:paraId="11ED7929" w14:textId="77777777" w:rsidR="00E92CD5" w:rsidRDefault="00E92CD5" w:rsidP="00896C13">
      <w:pPr>
        <w:jc w:val="both"/>
        <w:rPr>
          <w:rFonts w:ascii="Arial" w:hAnsi="Arial" w:cs="Arial"/>
          <w:b/>
          <w:bCs/>
        </w:rPr>
      </w:pPr>
    </w:p>
    <w:p w14:paraId="69B2A858" w14:textId="77777777" w:rsidR="00E92CD5" w:rsidRDefault="00E92CD5" w:rsidP="00896C13">
      <w:pPr>
        <w:jc w:val="both"/>
        <w:rPr>
          <w:rFonts w:ascii="Arial" w:hAnsi="Arial" w:cs="Arial"/>
          <w:b/>
          <w:bCs/>
        </w:rPr>
      </w:pPr>
    </w:p>
    <w:p w14:paraId="661B8FB1" w14:textId="77777777" w:rsidR="00266CE1" w:rsidRDefault="00266CE1" w:rsidP="00896C13">
      <w:pPr>
        <w:jc w:val="both"/>
        <w:rPr>
          <w:rFonts w:ascii="Arial" w:hAnsi="Arial" w:cs="Arial"/>
          <w:b/>
          <w:bCs/>
        </w:rPr>
      </w:pPr>
    </w:p>
    <w:p w14:paraId="09299676" w14:textId="3159027C" w:rsidR="00896C13" w:rsidRPr="0025341C" w:rsidRDefault="00AA0230" w:rsidP="0025341C">
      <w:pPr>
        <w:pStyle w:val="Heading1"/>
        <w:jc w:val="center"/>
        <w:rPr>
          <w:rFonts w:ascii="Arial" w:hAnsi="Arial" w:cs="Arial"/>
          <w:b/>
          <w:bCs/>
          <w:color w:val="auto"/>
          <w:sz w:val="24"/>
          <w:szCs w:val="24"/>
        </w:rPr>
      </w:pPr>
      <w:bookmarkStart w:id="33" w:name="_Toc194250743"/>
      <w:r w:rsidRPr="0025341C">
        <w:rPr>
          <w:rFonts w:ascii="Arial" w:hAnsi="Arial" w:cs="Arial"/>
          <w:b/>
          <w:bCs/>
          <w:color w:val="auto"/>
          <w:sz w:val="24"/>
          <w:szCs w:val="24"/>
        </w:rPr>
        <w:lastRenderedPageBreak/>
        <w:t xml:space="preserve">9.0. </w:t>
      </w:r>
      <w:r w:rsidR="00896C13" w:rsidRPr="0025341C">
        <w:rPr>
          <w:rFonts w:ascii="Arial" w:hAnsi="Arial" w:cs="Arial"/>
          <w:b/>
          <w:bCs/>
          <w:color w:val="auto"/>
          <w:sz w:val="24"/>
          <w:szCs w:val="24"/>
        </w:rPr>
        <w:t>SWOT Analysis</w:t>
      </w:r>
      <w:bookmarkEnd w:id="33"/>
    </w:p>
    <w:p w14:paraId="1F750038" w14:textId="77777777" w:rsidR="00AF4E16" w:rsidRPr="001A0A9B" w:rsidRDefault="00AF4E16" w:rsidP="00AA0230">
      <w:pPr>
        <w:jc w:val="center"/>
        <w:rPr>
          <w:rFonts w:ascii="Arial" w:hAnsi="Arial" w:cs="Arial"/>
        </w:rPr>
      </w:pPr>
    </w:p>
    <w:p w14:paraId="1B7DE2BE" w14:textId="2E3BC6FE" w:rsidR="00896C13" w:rsidRPr="0025341C" w:rsidRDefault="003E2E93" w:rsidP="0025341C">
      <w:pPr>
        <w:pStyle w:val="Heading1"/>
        <w:rPr>
          <w:rFonts w:ascii="Arial" w:hAnsi="Arial" w:cs="Arial"/>
          <w:b/>
          <w:bCs/>
          <w:color w:val="auto"/>
          <w:sz w:val="24"/>
          <w:szCs w:val="24"/>
        </w:rPr>
      </w:pPr>
      <w:bookmarkStart w:id="34" w:name="_Toc194250744"/>
      <w:r w:rsidRPr="0025341C">
        <w:rPr>
          <w:rFonts w:ascii="Arial" w:hAnsi="Arial" w:cs="Arial"/>
          <w:b/>
          <w:bCs/>
          <w:color w:val="auto"/>
          <w:sz w:val="24"/>
          <w:szCs w:val="24"/>
        </w:rPr>
        <w:t xml:space="preserve">9.1. </w:t>
      </w:r>
      <w:r w:rsidR="00896C13" w:rsidRPr="0025341C">
        <w:rPr>
          <w:rFonts w:ascii="Arial" w:hAnsi="Arial" w:cs="Arial"/>
          <w:b/>
          <w:bCs/>
          <w:color w:val="auto"/>
          <w:sz w:val="24"/>
          <w:szCs w:val="24"/>
        </w:rPr>
        <w:t>Strengths</w:t>
      </w:r>
      <w:bookmarkEnd w:id="34"/>
    </w:p>
    <w:p w14:paraId="47705D81" w14:textId="2D29B4BA" w:rsidR="00896C13" w:rsidRPr="00896C13" w:rsidRDefault="00727B26" w:rsidP="00896C13">
      <w:pPr>
        <w:jc w:val="both"/>
        <w:rPr>
          <w:rFonts w:ascii="Arial" w:hAnsi="Arial" w:cs="Arial"/>
        </w:rPr>
      </w:pPr>
      <w:r>
        <w:rPr>
          <w:rFonts w:ascii="Arial" w:hAnsi="Arial" w:cs="Arial"/>
        </w:rPr>
        <w:t xml:space="preserve">Coca-Cola's strong brand identity fosters deep customer loyalty, with around 80% of its profits coming from just 20% of loyal customers. </w:t>
      </w:r>
      <w:r w:rsidR="005F7EC8">
        <w:rPr>
          <w:rFonts w:ascii="Arial" w:hAnsi="Arial" w:cs="Arial"/>
        </w:rPr>
        <w:t>Its marketing presence is strong as a leading global sponsor of significant events like the Olympics and the FIFA World Cup</w:t>
      </w:r>
      <w:r>
        <w:rPr>
          <w:rFonts w:ascii="Arial" w:hAnsi="Arial" w:cs="Arial"/>
        </w:rPr>
        <w:t>. With a brand value of approximately $79.96 billion, Coca-Cola consistently ranks among the top three global brands. The company also maintains its competitive edge through continuous innovation, technology integration, and sustainability initiatives</w:t>
      </w:r>
      <w:r w:rsidR="00621E26">
        <w:rPr>
          <w:rFonts w:ascii="Arial" w:hAnsi="Arial" w:cs="Arial"/>
        </w:rPr>
        <w:t xml:space="preserve"> </w:t>
      </w:r>
      <w:r w:rsidR="00476BA9">
        <w:rPr>
          <w:rFonts w:ascii="Arial" w:hAnsi="Arial" w:cs="Arial"/>
        </w:rPr>
        <w:t>(Pereira, 2024).</w:t>
      </w:r>
      <w:r w:rsidR="00896C13" w:rsidRPr="00896C13">
        <w:rPr>
          <w:rFonts w:ascii="Arial" w:hAnsi="Arial" w:cs="Arial"/>
        </w:rPr>
        <w:t xml:space="preserve"> </w:t>
      </w:r>
    </w:p>
    <w:p w14:paraId="3CBFE678" w14:textId="4238077D" w:rsidR="00896C13" w:rsidRPr="00C27C9B" w:rsidRDefault="003E2E93" w:rsidP="00C27C9B">
      <w:pPr>
        <w:pStyle w:val="Heading1"/>
        <w:rPr>
          <w:rFonts w:ascii="Arial" w:hAnsi="Arial" w:cs="Arial"/>
          <w:b/>
          <w:bCs/>
          <w:color w:val="auto"/>
          <w:sz w:val="24"/>
          <w:szCs w:val="24"/>
        </w:rPr>
      </w:pPr>
      <w:bookmarkStart w:id="35" w:name="_Toc194250745"/>
      <w:r w:rsidRPr="00C27C9B">
        <w:rPr>
          <w:rFonts w:ascii="Arial" w:hAnsi="Arial" w:cs="Arial"/>
          <w:b/>
          <w:bCs/>
          <w:color w:val="auto"/>
          <w:sz w:val="24"/>
          <w:szCs w:val="24"/>
        </w:rPr>
        <w:t xml:space="preserve">9.2. </w:t>
      </w:r>
      <w:r w:rsidR="00896C13" w:rsidRPr="00C27C9B">
        <w:rPr>
          <w:rFonts w:ascii="Arial" w:hAnsi="Arial" w:cs="Arial"/>
          <w:b/>
          <w:bCs/>
          <w:color w:val="auto"/>
          <w:sz w:val="24"/>
          <w:szCs w:val="24"/>
        </w:rPr>
        <w:t>Weaknesses</w:t>
      </w:r>
      <w:bookmarkEnd w:id="35"/>
      <w:r w:rsidR="00896C13" w:rsidRPr="00C27C9B">
        <w:rPr>
          <w:rFonts w:ascii="Arial" w:hAnsi="Arial" w:cs="Arial"/>
          <w:b/>
          <w:bCs/>
          <w:color w:val="auto"/>
          <w:sz w:val="24"/>
          <w:szCs w:val="24"/>
        </w:rPr>
        <w:t xml:space="preserve">  </w:t>
      </w:r>
    </w:p>
    <w:p w14:paraId="4E3F96DD" w14:textId="43F33E87" w:rsidR="00FF4A76" w:rsidRDefault="00896C13" w:rsidP="00896C13">
      <w:pPr>
        <w:jc w:val="both"/>
        <w:rPr>
          <w:rFonts w:ascii="Arial" w:hAnsi="Arial" w:cs="Arial"/>
        </w:rPr>
      </w:pPr>
      <w:r w:rsidRPr="00896C13">
        <w:rPr>
          <w:rFonts w:ascii="Arial" w:hAnsi="Arial" w:cs="Arial"/>
        </w:rPr>
        <w:t>Relying heavily on a premium brand image may limit Coca-Cola</w:t>
      </w:r>
      <w:r w:rsidR="00557CB1">
        <w:rPr>
          <w:rFonts w:ascii="Arial" w:hAnsi="Arial" w:cs="Arial"/>
        </w:rPr>
        <w:t>'</w:t>
      </w:r>
      <w:r w:rsidRPr="00896C13">
        <w:rPr>
          <w:rFonts w:ascii="Arial" w:hAnsi="Arial" w:cs="Arial"/>
        </w:rPr>
        <w:t xml:space="preserve">s ability to adapt if consumer preferences shift towards more value-focused products. Additionally, the </w:t>
      </w:r>
      <w:r w:rsidR="00930116">
        <w:rPr>
          <w:rFonts w:ascii="Arial" w:hAnsi="Arial" w:cs="Arial"/>
        </w:rPr>
        <w:t>C</w:t>
      </w:r>
      <w:r w:rsidRPr="00896C13">
        <w:rPr>
          <w:rFonts w:ascii="Arial" w:hAnsi="Arial" w:cs="Arial"/>
        </w:rPr>
        <w:t>ompany faces significant financial challenges due to the high costs associated with regulatory compliance across various legal systems. Coca-Cola has been a</w:t>
      </w:r>
      <w:r w:rsidR="00A919D2">
        <w:rPr>
          <w:rFonts w:ascii="Arial" w:hAnsi="Arial" w:cs="Arial"/>
        </w:rPr>
        <w:t>ssociated</w:t>
      </w:r>
      <w:r w:rsidRPr="00896C13">
        <w:rPr>
          <w:rFonts w:ascii="Arial" w:hAnsi="Arial" w:cs="Arial"/>
        </w:rPr>
        <w:t xml:space="preserve"> </w:t>
      </w:r>
      <w:r w:rsidR="00CD6C85">
        <w:rPr>
          <w:rFonts w:ascii="Arial" w:hAnsi="Arial" w:cs="Arial"/>
        </w:rPr>
        <w:t>with a lot</w:t>
      </w:r>
      <w:r w:rsidR="004079F5">
        <w:rPr>
          <w:rFonts w:ascii="Arial" w:hAnsi="Arial" w:cs="Arial"/>
        </w:rPr>
        <w:t xml:space="preserve"> of</w:t>
      </w:r>
      <w:r w:rsidR="00CD6C85">
        <w:rPr>
          <w:rFonts w:ascii="Arial" w:hAnsi="Arial" w:cs="Arial"/>
        </w:rPr>
        <w:t xml:space="preserve"> negative publicity. One</w:t>
      </w:r>
      <w:r w:rsidR="0073396F">
        <w:rPr>
          <w:rFonts w:ascii="Arial" w:hAnsi="Arial" w:cs="Arial"/>
        </w:rPr>
        <w:t xml:space="preserve"> instance: In</w:t>
      </w:r>
      <w:r w:rsidR="00063C3D">
        <w:rPr>
          <w:rFonts w:ascii="Arial" w:hAnsi="Arial" w:cs="Arial"/>
        </w:rPr>
        <w:t xml:space="preserve"> 2021, Greenpeace USA accused the company</w:t>
      </w:r>
      <w:r w:rsidRPr="00896C13">
        <w:rPr>
          <w:rFonts w:ascii="Arial" w:hAnsi="Arial" w:cs="Arial"/>
        </w:rPr>
        <w:t xml:space="preserve"> of contributing to the demand for plastic and fossil fuels. Their report criticised the </w:t>
      </w:r>
      <w:r w:rsidR="00930116">
        <w:rPr>
          <w:rFonts w:ascii="Arial" w:hAnsi="Arial" w:cs="Arial"/>
        </w:rPr>
        <w:t>C</w:t>
      </w:r>
      <w:r w:rsidRPr="00896C13">
        <w:rPr>
          <w:rFonts w:ascii="Arial" w:hAnsi="Arial" w:cs="Arial"/>
        </w:rPr>
        <w:t>ompany for failing to reduce PET</w:t>
      </w:r>
      <w:r w:rsidR="003D192B">
        <w:rPr>
          <w:rFonts w:ascii="Arial" w:hAnsi="Arial" w:cs="Arial"/>
        </w:rPr>
        <w:t xml:space="preserve"> </w:t>
      </w:r>
      <w:r w:rsidR="00BC0F55">
        <w:rPr>
          <w:rFonts w:ascii="Arial" w:hAnsi="Arial" w:cs="Arial"/>
        </w:rPr>
        <w:t>Plastic</w:t>
      </w:r>
      <w:r w:rsidRPr="00896C13">
        <w:rPr>
          <w:rFonts w:ascii="Arial" w:hAnsi="Arial" w:cs="Arial"/>
        </w:rPr>
        <w:t xml:space="preserve"> usage; </w:t>
      </w:r>
      <w:r w:rsidR="005B36FB">
        <w:rPr>
          <w:rFonts w:ascii="Arial" w:hAnsi="Arial" w:cs="Arial"/>
        </w:rPr>
        <w:t xml:space="preserve">this </w:t>
      </w:r>
      <w:r w:rsidR="00C65FDA">
        <w:rPr>
          <w:rFonts w:ascii="Arial" w:hAnsi="Arial" w:cs="Arial"/>
        </w:rPr>
        <w:t xml:space="preserve">kind of </w:t>
      </w:r>
      <w:r w:rsidRPr="00896C13">
        <w:rPr>
          <w:rFonts w:ascii="Arial" w:hAnsi="Arial" w:cs="Arial"/>
        </w:rPr>
        <w:t xml:space="preserve">publicity </w:t>
      </w:r>
      <w:r w:rsidR="00914DEB">
        <w:rPr>
          <w:rFonts w:ascii="Arial" w:hAnsi="Arial" w:cs="Arial"/>
        </w:rPr>
        <w:t>has</w:t>
      </w:r>
      <w:r w:rsidRPr="00896C13">
        <w:rPr>
          <w:rFonts w:ascii="Arial" w:hAnsi="Arial" w:cs="Arial"/>
        </w:rPr>
        <w:t xml:space="preserve"> </w:t>
      </w:r>
      <w:r w:rsidR="00914DEB">
        <w:rPr>
          <w:rFonts w:ascii="Arial" w:hAnsi="Arial" w:cs="Arial"/>
        </w:rPr>
        <w:t>harmed</w:t>
      </w:r>
      <w:r w:rsidRPr="00896C13">
        <w:rPr>
          <w:rFonts w:ascii="Arial" w:hAnsi="Arial" w:cs="Arial"/>
        </w:rPr>
        <w:t xml:space="preserve"> its reputation. Coca-Cola's absence in the health drink market weakens its standing in the industry, as the brand is mainly linked to sugary drinks that raise health issues like obesity. The </w:t>
      </w:r>
      <w:r w:rsidR="00930116">
        <w:rPr>
          <w:rFonts w:ascii="Arial" w:hAnsi="Arial" w:cs="Arial"/>
        </w:rPr>
        <w:t>C</w:t>
      </w:r>
      <w:r w:rsidRPr="00896C13">
        <w:rPr>
          <w:rFonts w:ascii="Arial" w:hAnsi="Arial" w:cs="Arial"/>
        </w:rPr>
        <w:t xml:space="preserve">ompany also </w:t>
      </w:r>
      <w:r w:rsidR="00496289">
        <w:rPr>
          <w:rFonts w:ascii="Arial" w:hAnsi="Arial" w:cs="Arial"/>
        </w:rPr>
        <w:t>faces</w:t>
      </w:r>
      <w:r w:rsidRPr="00896C13">
        <w:rPr>
          <w:rFonts w:ascii="Arial" w:hAnsi="Arial" w:cs="Arial"/>
        </w:rPr>
        <w:t xml:space="preserve"> intense competition from Pepsi, its main rival.</w:t>
      </w:r>
      <w:r w:rsidR="00BB4D45">
        <w:rPr>
          <w:rFonts w:ascii="Arial" w:hAnsi="Arial" w:cs="Arial"/>
        </w:rPr>
        <w:t xml:space="preserve"> Limited</w:t>
      </w:r>
      <w:r w:rsidRPr="00896C13">
        <w:rPr>
          <w:rFonts w:ascii="Arial" w:hAnsi="Arial" w:cs="Arial"/>
        </w:rPr>
        <w:t xml:space="preserve"> product diversification poses a challenge</w:t>
      </w:r>
      <w:r w:rsidR="00922403">
        <w:rPr>
          <w:rFonts w:ascii="Arial" w:hAnsi="Arial" w:cs="Arial"/>
        </w:rPr>
        <w:t xml:space="preserve"> for</w:t>
      </w:r>
      <w:r w:rsidRPr="00896C13">
        <w:rPr>
          <w:rFonts w:ascii="Arial" w:hAnsi="Arial" w:cs="Arial"/>
        </w:rPr>
        <w:t xml:space="preserve"> Coca-Cola </w:t>
      </w:r>
      <w:r w:rsidR="00922403">
        <w:rPr>
          <w:rFonts w:ascii="Arial" w:hAnsi="Arial" w:cs="Arial"/>
        </w:rPr>
        <w:t xml:space="preserve">as it </w:t>
      </w:r>
      <w:r w:rsidR="00FF77EF">
        <w:rPr>
          <w:rFonts w:ascii="Arial" w:hAnsi="Arial" w:cs="Arial"/>
        </w:rPr>
        <w:t>trails behind</w:t>
      </w:r>
      <w:r w:rsidRPr="00896C13">
        <w:rPr>
          <w:rFonts w:ascii="Arial" w:hAnsi="Arial" w:cs="Arial"/>
        </w:rPr>
        <w:t xml:space="preserve"> Pepsi in offering snack items such as Kurkure and Lay</w:t>
      </w:r>
      <w:r w:rsidR="00557CB1">
        <w:rPr>
          <w:rFonts w:ascii="Arial" w:hAnsi="Arial" w:cs="Arial"/>
        </w:rPr>
        <w:t>'</w:t>
      </w:r>
      <w:r w:rsidRPr="00896C13">
        <w:rPr>
          <w:rFonts w:ascii="Arial" w:hAnsi="Arial" w:cs="Arial"/>
        </w:rPr>
        <w:t xml:space="preserve">s, </w:t>
      </w:r>
      <w:r w:rsidR="00016BA9">
        <w:rPr>
          <w:rFonts w:ascii="Arial" w:hAnsi="Arial" w:cs="Arial"/>
        </w:rPr>
        <w:t xml:space="preserve">which has </w:t>
      </w:r>
      <w:r w:rsidR="00D2351C">
        <w:rPr>
          <w:rFonts w:ascii="Arial" w:hAnsi="Arial" w:cs="Arial"/>
        </w:rPr>
        <w:t>expanded</w:t>
      </w:r>
      <w:r w:rsidRPr="00896C13">
        <w:rPr>
          <w:rFonts w:ascii="Arial" w:hAnsi="Arial" w:cs="Arial"/>
        </w:rPr>
        <w:t xml:space="preserve"> Pepsi</w:t>
      </w:r>
      <w:r w:rsidR="00557CB1">
        <w:rPr>
          <w:rFonts w:ascii="Arial" w:hAnsi="Arial" w:cs="Arial"/>
        </w:rPr>
        <w:t>'</w:t>
      </w:r>
      <w:r w:rsidRPr="00896C13">
        <w:rPr>
          <w:rFonts w:ascii="Arial" w:hAnsi="Arial" w:cs="Arial"/>
        </w:rPr>
        <w:t>s market reach beyond beverages</w:t>
      </w:r>
      <w:r w:rsidR="00D21A3D">
        <w:rPr>
          <w:rFonts w:ascii="Arial" w:hAnsi="Arial" w:cs="Arial"/>
        </w:rPr>
        <w:t xml:space="preserve"> </w:t>
      </w:r>
      <w:r w:rsidR="004049B6">
        <w:rPr>
          <w:rFonts w:ascii="Arial" w:hAnsi="Arial" w:cs="Arial"/>
        </w:rPr>
        <w:t>(Brodowicz, 2024)</w:t>
      </w:r>
      <w:r w:rsidR="008176F3">
        <w:rPr>
          <w:rFonts w:ascii="Arial" w:hAnsi="Arial" w:cs="Arial"/>
        </w:rPr>
        <w:t>.</w:t>
      </w:r>
      <w:r w:rsidRPr="00896C13">
        <w:rPr>
          <w:rFonts w:ascii="Arial" w:hAnsi="Arial" w:cs="Arial"/>
        </w:rPr>
        <w:t xml:space="preserve">  </w:t>
      </w:r>
    </w:p>
    <w:p w14:paraId="14F06B5C" w14:textId="77777777" w:rsidR="006B16C9" w:rsidRDefault="006B16C9" w:rsidP="00896C13">
      <w:pPr>
        <w:jc w:val="both"/>
        <w:rPr>
          <w:rFonts w:ascii="Arial" w:hAnsi="Arial" w:cs="Arial"/>
          <w:b/>
          <w:bCs/>
        </w:rPr>
      </w:pPr>
    </w:p>
    <w:p w14:paraId="27C56F0C" w14:textId="77777777" w:rsidR="006B16C9" w:rsidRDefault="006B16C9" w:rsidP="00896C13">
      <w:pPr>
        <w:jc w:val="both"/>
        <w:rPr>
          <w:rFonts w:ascii="Arial" w:hAnsi="Arial" w:cs="Arial"/>
          <w:b/>
          <w:bCs/>
        </w:rPr>
      </w:pPr>
    </w:p>
    <w:p w14:paraId="671F45E9" w14:textId="77777777" w:rsidR="007C5DCD" w:rsidRDefault="007C5DCD" w:rsidP="00896C13">
      <w:pPr>
        <w:jc w:val="both"/>
        <w:rPr>
          <w:rFonts w:ascii="Arial" w:hAnsi="Arial" w:cs="Arial"/>
          <w:b/>
          <w:bCs/>
        </w:rPr>
      </w:pPr>
    </w:p>
    <w:p w14:paraId="20652A4B" w14:textId="77777777" w:rsidR="007C5DCD" w:rsidRDefault="007C5DCD" w:rsidP="00896C13">
      <w:pPr>
        <w:jc w:val="both"/>
        <w:rPr>
          <w:rFonts w:ascii="Arial" w:hAnsi="Arial" w:cs="Arial"/>
          <w:b/>
          <w:bCs/>
        </w:rPr>
      </w:pPr>
    </w:p>
    <w:p w14:paraId="75B41755" w14:textId="77777777" w:rsidR="007C5DCD" w:rsidRDefault="007C5DCD" w:rsidP="00896C13">
      <w:pPr>
        <w:jc w:val="both"/>
        <w:rPr>
          <w:rFonts w:ascii="Arial" w:hAnsi="Arial" w:cs="Arial"/>
          <w:b/>
          <w:bCs/>
        </w:rPr>
      </w:pPr>
    </w:p>
    <w:p w14:paraId="4E03CD83" w14:textId="77777777" w:rsidR="007C5DCD" w:rsidRDefault="007C5DCD" w:rsidP="00896C13">
      <w:pPr>
        <w:jc w:val="both"/>
        <w:rPr>
          <w:rFonts w:ascii="Arial" w:hAnsi="Arial" w:cs="Arial"/>
          <w:b/>
          <w:bCs/>
        </w:rPr>
      </w:pPr>
    </w:p>
    <w:p w14:paraId="151102F4" w14:textId="77777777" w:rsidR="00863D32" w:rsidRDefault="00863D32" w:rsidP="00896C13">
      <w:pPr>
        <w:jc w:val="both"/>
        <w:rPr>
          <w:rFonts w:ascii="Arial" w:hAnsi="Arial" w:cs="Arial"/>
          <w:b/>
          <w:bCs/>
        </w:rPr>
      </w:pPr>
    </w:p>
    <w:p w14:paraId="1366889E" w14:textId="77777777" w:rsidR="00290C7C" w:rsidRDefault="00290C7C" w:rsidP="00896C13">
      <w:pPr>
        <w:jc w:val="both"/>
        <w:rPr>
          <w:rFonts w:ascii="Arial" w:hAnsi="Arial" w:cs="Arial"/>
          <w:b/>
          <w:bCs/>
        </w:rPr>
      </w:pPr>
    </w:p>
    <w:p w14:paraId="309C1211" w14:textId="77777777" w:rsidR="002D549F" w:rsidRDefault="002D549F" w:rsidP="00896C13">
      <w:pPr>
        <w:jc w:val="both"/>
        <w:rPr>
          <w:rFonts w:ascii="Arial" w:hAnsi="Arial" w:cs="Arial"/>
          <w:b/>
          <w:bCs/>
        </w:rPr>
      </w:pPr>
    </w:p>
    <w:p w14:paraId="223DA37B" w14:textId="653A3E26" w:rsidR="00896C13" w:rsidRPr="00C27C9B" w:rsidRDefault="002D549F" w:rsidP="00C27C9B">
      <w:pPr>
        <w:pStyle w:val="Heading1"/>
        <w:rPr>
          <w:rFonts w:ascii="Arial" w:hAnsi="Arial" w:cs="Arial"/>
          <w:b/>
          <w:bCs/>
          <w:color w:val="auto"/>
          <w:sz w:val="24"/>
          <w:szCs w:val="24"/>
        </w:rPr>
      </w:pPr>
      <w:bookmarkStart w:id="36" w:name="_Toc194250746"/>
      <w:r w:rsidRPr="00C27C9B">
        <w:rPr>
          <w:rFonts w:ascii="Arial" w:hAnsi="Arial" w:cs="Arial"/>
          <w:b/>
          <w:bCs/>
          <w:color w:val="auto"/>
          <w:sz w:val="24"/>
          <w:szCs w:val="24"/>
        </w:rPr>
        <w:lastRenderedPageBreak/>
        <w:t xml:space="preserve">9.3. </w:t>
      </w:r>
      <w:r w:rsidR="00896C13" w:rsidRPr="00C27C9B">
        <w:rPr>
          <w:rFonts w:ascii="Arial" w:hAnsi="Arial" w:cs="Arial"/>
          <w:b/>
          <w:bCs/>
          <w:color w:val="auto"/>
          <w:sz w:val="24"/>
          <w:szCs w:val="24"/>
        </w:rPr>
        <w:t>Opportunities</w:t>
      </w:r>
      <w:bookmarkEnd w:id="36"/>
      <w:r w:rsidR="00896C13" w:rsidRPr="00C27C9B">
        <w:rPr>
          <w:rFonts w:ascii="Arial" w:hAnsi="Arial" w:cs="Arial"/>
          <w:b/>
          <w:bCs/>
          <w:color w:val="auto"/>
          <w:sz w:val="24"/>
          <w:szCs w:val="24"/>
        </w:rPr>
        <w:t xml:space="preserve"> </w:t>
      </w:r>
    </w:p>
    <w:p w14:paraId="31B575C9" w14:textId="5A6EFD61" w:rsidR="00896C13" w:rsidRPr="00097C3D" w:rsidRDefault="001D5F32" w:rsidP="00896C13">
      <w:pPr>
        <w:jc w:val="both"/>
        <w:rPr>
          <w:rFonts w:ascii="Arial" w:hAnsi="Arial" w:cs="Arial"/>
        </w:rPr>
      </w:pPr>
      <w:r>
        <w:rPr>
          <w:rFonts w:ascii="Arial" w:hAnsi="Arial" w:cs="Arial"/>
        </w:rPr>
        <w:t>Coca-Cola has a valuable opportunity to diversify its product range by introducing new food and health items, similar to Pepsi's strategies. This could boost revenue and strengthen its market position. Growth potential in developing nations like Tanzania, India, and Bangladesh is significant. The company's bottled water brands, such as Kinley, can expand its health-focused portfolio. Success relies on an efficient supply chain and logistics, and enhancing sustainability measures like recyclable packaging could support long-term growth.</w:t>
      </w:r>
      <w:r w:rsidR="001A0A9B" w:rsidRPr="00097C3D">
        <w:rPr>
          <w:rFonts w:ascii="Arial" w:hAnsi="Arial" w:cs="Arial"/>
        </w:rPr>
        <w:t>(Coca-Cola Europacific Partners,</w:t>
      </w:r>
      <w:r w:rsidR="00EE76BC" w:rsidRPr="00097C3D">
        <w:rPr>
          <w:rFonts w:ascii="Arial" w:hAnsi="Arial" w:cs="Arial"/>
        </w:rPr>
        <w:t xml:space="preserve"> </w:t>
      </w:r>
      <w:r w:rsidR="001A0A9B" w:rsidRPr="00097C3D">
        <w:rPr>
          <w:rFonts w:ascii="Arial" w:hAnsi="Arial" w:cs="Arial"/>
        </w:rPr>
        <w:t xml:space="preserve">2024) </w:t>
      </w:r>
      <w:r w:rsidR="00896C13" w:rsidRPr="00097C3D">
        <w:rPr>
          <w:rFonts w:ascii="Arial" w:hAnsi="Arial" w:cs="Arial"/>
        </w:rPr>
        <w:t xml:space="preserve"> </w:t>
      </w:r>
    </w:p>
    <w:p w14:paraId="27C4EEBA" w14:textId="77777777" w:rsidR="00A60D99" w:rsidRDefault="00A60D99" w:rsidP="00896C13">
      <w:pPr>
        <w:jc w:val="both"/>
        <w:rPr>
          <w:rFonts w:ascii="Arial" w:hAnsi="Arial" w:cs="Arial"/>
          <w:b/>
          <w:bCs/>
        </w:rPr>
      </w:pPr>
    </w:p>
    <w:p w14:paraId="1974712B" w14:textId="6F8D6FB3" w:rsidR="00896C13" w:rsidRPr="001A1C92" w:rsidRDefault="002D549F" w:rsidP="001A1C92">
      <w:pPr>
        <w:pStyle w:val="Heading1"/>
        <w:rPr>
          <w:rFonts w:ascii="Arial" w:hAnsi="Arial" w:cs="Arial"/>
          <w:b/>
          <w:bCs/>
          <w:color w:val="auto"/>
          <w:sz w:val="24"/>
          <w:szCs w:val="24"/>
        </w:rPr>
      </w:pPr>
      <w:bookmarkStart w:id="37" w:name="_Toc194250747"/>
      <w:r w:rsidRPr="001A1C92">
        <w:rPr>
          <w:rFonts w:ascii="Arial" w:hAnsi="Arial" w:cs="Arial"/>
          <w:b/>
          <w:bCs/>
          <w:color w:val="auto"/>
          <w:sz w:val="24"/>
          <w:szCs w:val="24"/>
        </w:rPr>
        <w:t xml:space="preserve">9.4. </w:t>
      </w:r>
      <w:r w:rsidR="00896C13" w:rsidRPr="001A1C92">
        <w:rPr>
          <w:rFonts w:ascii="Arial" w:hAnsi="Arial" w:cs="Arial"/>
          <w:b/>
          <w:bCs/>
          <w:color w:val="auto"/>
          <w:sz w:val="24"/>
          <w:szCs w:val="24"/>
        </w:rPr>
        <w:t>Threats</w:t>
      </w:r>
      <w:bookmarkEnd w:id="37"/>
      <w:r w:rsidR="00896C13" w:rsidRPr="001A1C92">
        <w:rPr>
          <w:rFonts w:ascii="Arial" w:hAnsi="Arial" w:cs="Arial"/>
          <w:b/>
          <w:bCs/>
          <w:color w:val="auto"/>
          <w:sz w:val="24"/>
          <w:szCs w:val="24"/>
        </w:rPr>
        <w:t xml:space="preserve">  </w:t>
      </w:r>
    </w:p>
    <w:p w14:paraId="48A98FD3" w14:textId="62F23679" w:rsidR="006473B5" w:rsidRDefault="002443D2" w:rsidP="00896C13">
      <w:pPr>
        <w:jc w:val="both"/>
        <w:rPr>
          <w:rFonts w:ascii="Arial" w:hAnsi="Arial" w:cs="Arial"/>
        </w:rPr>
      </w:pPr>
      <w:r>
        <w:rPr>
          <w:rFonts w:ascii="Arial" w:hAnsi="Arial" w:cs="Arial"/>
        </w:rPr>
        <w:t xml:space="preserve">Coca-Cola faces significant competition from Pepsi and indirect rivals like Starbucks, Lipton, and Tropicana. Changing consumer preferences, increased health consciousness, and stricter regulations present challenges, despite strong customer loyalty. The company’s reliance on plastic packaging is under </w:t>
      </w:r>
      <w:r w:rsidR="00F51E8A">
        <w:rPr>
          <w:rFonts w:ascii="Arial" w:hAnsi="Arial" w:cs="Arial"/>
        </w:rPr>
        <w:t>inspection</w:t>
      </w:r>
      <w:r>
        <w:rPr>
          <w:rFonts w:ascii="Arial" w:hAnsi="Arial" w:cs="Arial"/>
        </w:rPr>
        <w:t xml:space="preserve">, and water scarcity </w:t>
      </w:r>
      <w:r w:rsidR="00CE75E6">
        <w:rPr>
          <w:rFonts w:ascii="Arial" w:hAnsi="Arial" w:cs="Arial"/>
        </w:rPr>
        <w:t>increases</w:t>
      </w:r>
      <w:r>
        <w:rPr>
          <w:rFonts w:ascii="Arial" w:hAnsi="Arial" w:cs="Arial"/>
        </w:rPr>
        <w:t xml:space="preserve"> risks to production. Economic instability, inflation, and supply chain disruptions also threaten profitability, while climate change and technological advancements require ongoing investment to stay competitive.</w:t>
      </w:r>
      <w:r w:rsidR="00E35B9A">
        <w:rPr>
          <w:rFonts w:ascii="Arial" w:hAnsi="Arial" w:cs="Arial"/>
        </w:rPr>
        <w:t xml:space="preserve"> (</w:t>
      </w:r>
      <w:r w:rsidR="00E35B9A" w:rsidRPr="00E35B9A">
        <w:rPr>
          <w:rFonts w:ascii="Arial" w:hAnsi="Arial" w:cs="Arial"/>
        </w:rPr>
        <w:t>Liu,</w:t>
      </w:r>
      <w:r w:rsidR="00E35B9A">
        <w:rPr>
          <w:rFonts w:ascii="Arial" w:hAnsi="Arial" w:cs="Arial"/>
        </w:rPr>
        <w:t xml:space="preserve"> </w:t>
      </w:r>
      <w:r w:rsidR="00E35B9A" w:rsidRPr="00E35B9A">
        <w:rPr>
          <w:rFonts w:ascii="Arial" w:hAnsi="Arial" w:cs="Arial"/>
        </w:rPr>
        <w:t xml:space="preserve">2021)  </w:t>
      </w:r>
    </w:p>
    <w:p w14:paraId="33DD0AD7" w14:textId="65A21006" w:rsidR="00F21569" w:rsidRPr="001A1C92" w:rsidRDefault="002D549F" w:rsidP="001A1C92">
      <w:pPr>
        <w:pStyle w:val="Heading1"/>
        <w:rPr>
          <w:rFonts w:ascii="Arial" w:hAnsi="Arial" w:cs="Arial"/>
          <w:b/>
          <w:bCs/>
          <w:color w:val="auto"/>
          <w:sz w:val="24"/>
          <w:szCs w:val="24"/>
        </w:rPr>
      </w:pPr>
      <w:bookmarkStart w:id="38" w:name="_Toc194250748"/>
      <w:r w:rsidRPr="001A1C92">
        <w:rPr>
          <w:rFonts w:ascii="Arial" w:hAnsi="Arial" w:cs="Arial"/>
          <w:b/>
          <w:bCs/>
          <w:color w:val="auto"/>
          <w:sz w:val="24"/>
          <w:szCs w:val="24"/>
        </w:rPr>
        <w:t xml:space="preserve">9.5. </w:t>
      </w:r>
      <w:r w:rsidR="00F21569" w:rsidRPr="001A1C92">
        <w:rPr>
          <w:rFonts w:ascii="Arial" w:hAnsi="Arial" w:cs="Arial"/>
          <w:b/>
          <w:bCs/>
          <w:color w:val="auto"/>
          <w:sz w:val="24"/>
          <w:szCs w:val="24"/>
        </w:rPr>
        <w:t>SWOT Summary</w:t>
      </w:r>
      <w:bookmarkEnd w:id="38"/>
    </w:p>
    <w:p w14:paraId="31D1C25C" w14:textId="2CCD4108" w:rsidR="00F21569" w:rsidRDefault="00C3133B" w:rsidP="00F21569">
      <w:pPr>
        <w:jc w:val="both"/>
        <w:rPr>
          <w:rFonts w:ascii="Arial" w:hAnsi="Arial" w:cs="Arial"/>
        </w:rPr>
      </w:pPr>
      <w:r>
        <w:rPr>
          <w:rFonts w:ascii="Arial" w:hAnsi="Arial" w:cs="Arial"/>
        </w:rPr>
        <w:t xml:space="preserve">Coca-Cola's SWOT analysis shows that its strengths </w:t>
      </w:r>
      <w:r w:rsidR="000A7725">
        <w:rPr>
          <w:rFonts w:ascii="Arial" w:hAnsi="Arial" w:cs="Arial"/>
        </w:rPr>
        <w:t>ex</w:t>
      </w:r>
      <w:r w:rsidR="0015086E">
        <w:rPr>
          <w:rFonts w:ascii="Arial" w:hAnsi="Arial" w:cs="Arial"/>
        </w:rPr>
        <w:t>ceed its</w:t>
      </w:r>
      <w:r>
        <w:rPr>
          <w:rFonts w:ascii="Arial" w:hAnsi="Arial" w:cs="Arial"/>
        </w:rPr>
        <w:t xml:space="preserve"> weaknesses and opportunities surpass threats, </w:t>
      </w:r>
      <w:r w:rsidR="00D404CA">
        <w:rPr>
          <w:rFonts w:ascii="Arial" w:hAnsi="Arial" w:cs="Arial"/>
        </w:rPr>
        <w:t>crafting</w:t>
      </w:r>
      <w:r w:rsidR="00342940">
        <w:rPr>
          <w:rFonts w:ascii="Arial" w:hAnsi="Arial" w:cs="Arial"/>
        </w:rPr>
        <w:t xml:space="preserve"> a vibrant and adaptive strategy that brings tangible benefits.</w:t>
      </w:r>
      <w:r>
        <w:rPr>
          <w:rFonts w:ascii="Arial" w:hAnsi="Arial" w:cs="Arial"/>
        </w:rPr>
        <w:t xml:space="preserve">. The company has </w:t>
      </w:r>
      <w:r w:rsidR="003664F8">
        <w:rPr>
          <w:rFonts w:ascii="Arial" w:hAnsi="Arial" w:cs="Arial"/>
        </w:rPr>
        <w:t>many</w:t>
      </w:r>
      <w:r>
        <w:rPr>
          <w:rFonts w:ascii="Arial" w:hAnsi="Arial" w:cs="Arial"/>
        </w:rPr>
        <w:t xml:space="preserve"> opportunities and </w:t>
      </w:r>
      <w:r w:rsidR="009133BF">
        <w:rPr>
          <w:rFonts w:ascii="Arial" w:hAnsi="Arial" w:cs="Arial"/>
        </w:rPr>
        <w:t>substantial</w:t>
      </w:r>
      <w:r>
        <w:rPr>
          <w:rFonts w:ascii="Arial" w:hAnsi="Arial" w:cs="Arial"/>
        </w:rPr>
        <w:t xml:space="preserve"> strengths, </w:t>
      </w:r>
      <w:r w:rsidR="009133BF">
        <w:rPr>
          <w:rFonts w:ascii="Arial" w:hAnsi="Arial" w:cs="Arial"/>
        </w:rPr>
        <w:t>signifying</w:t>
      </w:r>
      <w:r>
        <w:rPr>
          <w:rFonts w:ascii="Arial" w:hAnsi="Arial" w:cs="Arial"/>
        </w:rPr>
        <w:t xml:space="preserve"> that </w:t>
      </w:r>
      <w:r w:rsidR="00DE5DCC">
        <w:rPr>
          <w:rFonts w:ascii="Arial" w:hAnsi="Arial" w:cs="Arial"/>
        </w:rPr>
        <w:t xml:space="preserve">a forward-thinking </w:t>
      </w:r>
      <w:r>
        <w:rPr>
          <w:rFonts w:ascii="Arial" w:hAnsi="Arial" w:cs="Arial"/>
        </w:rPr>
        <w:t>approach could increase its global market share</w:t>
      </w:r>
      <w:r w:rsidR="003A262D">
        <w:rPr>
          <w:rFonts w:ascii="Arial" w:hAnsi="Arial" w:cs="Arial"/>
        </w:rPr>
        <w:t xml:space="preserve"> </w:t>
      </w:r>
      <w:r w:rsidR="00F52CED" w:rsidRPr="00F52CED">
        <w:rPr>
          <w:rFonts w:ascii="Arial" w:hAnsi="Arial" w:cs="Arial"/>
        </w:rPr>
        <w:t>and strengthen its market position in the beverage industry.</w:t>
      </w:r>
      <w:r w:rsidR="008E2DA1">
        <w:rPr>
          <w:rFonts w:ascii="Arial" w:hAnsi="Arial" w:cs="Arial"/>
        </w:rPr>
        <w:t>(</w:t>
      </w:r>
      <w:r w:rsidR="008E2DA1" w:rsidRPr="008E2DA1">
        <w:rPr>
          <w:rFonts w:ascii="Arial" w:hAnsi="Arial" w:cs="Arial"/>
        </w:rPr>
        <w:t xml:space="preserve">Baah and Bohaker, 2015) </w:t>
      </w:r>
    </w:p>
    <w:p w14:paraId="607BD59B" w14:textId="77777777" w:rsidR="006765FC" w:rsidRDefault="006765FC" w:rsidP="003B41C0">
      <w:pPr>
        <w:jc w:val="both"/>
        <w:rPr>
          <w:rFonts w:ascii="Arial" w:hAnsi="Arial" w:cs="Arial"/>
          <w:b/>
          <w:bCs/>
        </w:rPr>
      </w:pPr>
    </w:p>
    <w:p w14:paraId="6F107164" w14:textId="77777777" w:rsidR="006765FC" w:rsidRDefault="006765FC" w:rsidP="003B41C0">
      <w:pPr>
        <w:jc w:val="both"/>
        <w:rPr>
          <w:rFonts w:ascii="Arial" w:hAnsi="Arial" w:cs="Arial"/>
          <w:b/>
          <w:bCs/>
        </w:rPr>
      </w:pPr>
    </w:p>
    <w:p w14:paraId="2997AC03" w14:textId="77777777" w:rsidR="0076199F" w:rsidRDefault="0076199F" w:rsidP="003B41C0">
      <w:pPr>
        <w:jc w:val="both"/>
        <w:rPr>
          <w:rFonts w:ascii="Arial" w:hAnsi="Arial" w:cs="Arial"/>
          <w:b/>
          <w:bCs/>
        </w:rPr>
      </w:pPr>
    </w:p>
    <w:p w14:paraId="119DD3F0" w14:textId="77777777" w:rsidR="0093250D" w:rsidRDefault="0093250D" w:rsidP="00302D72">
      <w:pPr>
        <w:jc w:val="center"/>
        <w:rPr>
          <w:rFonts w:ascii="Arial" w:hAnsi="Arial" w:cs="Arial"/>
          <w:b/>
          <w:bCs/>
        </w:rPr>
      </w:pPr>
    </w:p>
    <w:p w14:paraId="7B8B1AE2" w14:textId="77777777" w:rsidR="0093250D" w:rsidRDefault="0093250D" w:rsidP="00302D72">
      <w:pPr>
        <w:jc w:val="center"/>
        <w:rPr>
          <w:rFonts w:ascii="Arial" w:hAnsi="Arial" w:cs="Arial"/>
          <w:b/>
          <w:bCs/>
        </w:rPr>
      </w:pPr>
    </w:p>
    <w:p w14:paraId="08AA9004" w14:textId="77777777" w:rsidR="0093250D" w:rsidRDefault="0093250D" w:rsidP="00302D72">
      <w:pPr>
        <w:jc w:val="center"/>
        <w:rPr>
          <w:rFonts w:ascii="Arial" w:hAnsi="Arial" w:cs="Arial"/>
          <w:b/>
          <w:bCs/>
        </w:rPr>
      </w:pPr>
    </w:p>
    <w:p w14:paraId="15202A43" w14:textId="77777777" w:rsidR="0093250D" w:rsidRDefault="0093250D" w:rsidP="00302D72">
      <w:pPr>
        <w:jc w:val="center"/>
        <w:rPr>
          <w:rFonts w:ascii="Arial" w:hAnsi="Arial" w:cs="Arial"/>
          <w:b/>
          <w:bCs/>
        </w:rPr>
      </w:pPr>
    </w:p>
    <w:p w14:paraId="7EBF9B16" w14:textId="77777777" w:rsidR="0093250D" w:rsidRDefault="0093250D" w:rsidP="00302D72">
      <w:pPr>
        <w:jc w:val="center"/>
        <w:rPr>
          <w:rFonts w:ascii="Arial" w:hAnsi="Arial" w:cs="Arial"/>
          <w:b/>
          <w:bCs/>
        </w:rPr>
      </w:pPr>
    </w:p>
    <w:p w14:paraId="76DD64E0" w14:textId="77777777" w:rsidR="0093250D" w:rsidRDefault="0093250D" w:rsidP="00302D72">
      <w:pPr>
        <w:jc w:val="center"/>
        <w:rPr>
          <w:rFonts w:ascii="Arial" w:hAnsi="Arial" w:cs="Arial"/>
          <w:b/>
          <w:bCs/>
        </w:rPr>
      </w:pPr>
    </w:p>
    <w:p w14:paraId="01CD493B" w14:textId="77777777" w:rsidR="0093250D" w:rsidRDefault="0093250D" w:rsidP="00302D72">
      <w:pPr>
        <w:jc w:val="center"/>
        <w:rPr>
          <w:rFonts w:ascii="Arial" w:hAnsi="Arial" w:cs="Arial"/>
          <w:b/>
          <w:bCs/>
        </w:rPr>
      </w:pPr>
    </w:p>
    <w:p w14:paraId="72F7C207" w14:textId="4BCC1241" w:rsidR="00B06135" w:rsidRPr="001A1C92" w:rsidRDefault="00566D97" w:rsidP="001A1C92">
      <w:pPr>
        <w:pStyle w:val="Heading1"/>
        <w:jc w:val="center"/>
        <w:rPr>
          <w:rFonts w:ascii="Arial" w:hAnsi="Arial" w:cs="Arial"/>
          <w:b/>
          <w:bCs/>
          <w:color w:val="auto"/>
          <w:sz w:val="24"/>
          <w:szCs w:val="24"/>
        </w:rPr>
      </w:pPr>
      <w:bookmarkStart w:id="39" w:name="_Toc194250749"/>
      <w:r w:rsidRPr="001A1C92">
        <w:rPr>
          <w:rFonts w:ascii="Arial" w:hAnsi="Arial" w:cs="Arial"/>
          <w:b/>
          <w:bCs/>
          <w:color w:val="auto"/>
          <w:sz w:val="24"/>
          <w:szCs w:val="24"/>
        </w:rPr>
        <w:lastRenderedPageBreak/>
        <w:t xml:space="preserve">10.0. </w:t>
      </w:r>
      <w:r w:rsidR="003B41C0" w:rsidRPr="001A1C92">
        <w:rPr>
          <w:rFonts w:ascii="Arial" w:hAnsi="Arial" w:cs="Arial"/>
          <w:b/>
          <w:bCs/>
          <w:color w:val="auto"/>
          <w:sz w:val="24"/>
          <w:szCs w:val="24"/>
        </w:rPr>
        <w:t>Conclusion</w:t>
      </w:r>
      <w:bookmarkEnd w:id="39"/>
    </w:p>
    <w:p w14:paraId="58EACBF8" w14:textId="77777777" w:rsidR="00302D72" w:rsidRDefault="00302D72" w:rsidP="00302D72">
      <w:pPr>
        <w:jc w:val="center"/>
        <w:rPr>
          <w:rFonts w:ascii="Arial" w:hAnsi="Arial" w:cs="Arial"/>
          <w:b/>
          <w:bCs/>
        </w:rPr>
      </w:pPr>
    </w:p>
    <w:p w14:paraId="5F4718FC" w14:textId="3259590B" w:rsidR="00CC477A" w:rsidRPr="00790634" w:rsidRDefault="00554B1E" w:rsidP="000D3EF9">
      <w:pPr>
        <w:jc w:val="both"/>
        <w:rPr>
          <w:rFonts w:ascii="Arial" w:hAnsi="Arial" w:cs="Arial"/>
        </w:rPr>
      </w:pPr>
      <w:r w:rsidRPr="00790634">
        <w:rPr>
          <w:rFonts w:ascii="Arial" w:hAnsi="Arial" w:cs="Arial"/>
        </w:rPr>
        <w:t>Coca</w:t>
      </w:r>
      <w:r w:rsidRPr="00790634">
        <w:rPr>
          <w:rFonts w:ascii="Cambria Math" w:hAnsi="Cambria Math" w:cs="Cambria Math"/>
        </w:rPr>
        <w:t>‑</w:t>
      </w:r>
      <w:r w:rsidRPr="00790634">
        <w:rPr>
          <w:rFonts w:ascii="Arial" w:hAnsi="Arial" w:cs="Arial"/>
        </w:rPr>
        <w:t xml:space="preserve">Cola’s </w:t>
      </w:r>
      <w:r w:rsidR="00795881" w:rsidRPr="00790634">
        <w:rPr>
          <w:rFonts w:ascii="Arial" w:hAnsi="Arial" w:cs="Arial"/>
        </w:rPr>
        <w:t>substantial</w:t>
      </w:r>
      <w:r w:rsidRPr="00790634">
        <w:rPr>
          <w:rFonts w:ascii="Arial" w:hAnsi="Arial" w:cs="Arial"/>
        </w:rPr>
        <w:t xml:space="preserve"> internal advantages</w:t>
      </w:r>
      <w:r w:rsidR="00370CC8" w:rsidRPr="00790634">
        <w:rPr>
          <w:rFonts w:ascii="Arial" w:hAnsi="Arial" w:cs="Arial"/>
        </w:rPr>
        <w:t xml:space="preserve"> are its iconic red and white branding, recognisable logo, and famous advertising slogans, which </w:t>
      </w:r>
      <w:r w:rsidRPr="00790634">
        <w:rPr>
          <w:rFonts w:ascii="Arial" w:hAnsi="Arial" w:cs="Arial"/>
        </w:rPr>
        <w:t xml:space="preserve">have </w:t>
      </w:r>
      <w:r w:rsidR="008E06D5" w:rsidRPr="00790634">
        <w:rPr>
          <w:rFonts w:ascii="Arial" w:hAnsi="Arial" w:cs="Arial"/>
        </w:rPr>
        <w:t>promoted</w:t>
      </w:r>
      <w:r w:rsidRPr="00790634">
        <w:rPr>
          <w:rFonts w:ascii="Arial" w:hAnsi="Arial" w:cs="Arial"/>
        </w:rPr>
        <w:t xml:space="preserve"> a </w:t>
      </w:r>
      <w:r w:rsidR="008E06D5" w:rsidRPr="00790634">
        <w:rPr>
          <w:rFonts w:ascii="Arial" w:hAnsi="Arial" w:cs="Arial"/>
        </w:rPr>
        <w:t>firm</w:t>
      </w:r>
      <w:r w:rsidRPr="00790634">
        <w:rPr>
          <w:rFonts w:ascii="Arial" w:hAnsi="Arial" w:cs="Arial"/>
        </w:rPr>
        <w:t xml:space="preserve"> customer base that values unique taste and premium image. The company's differentiation strategy, which </w:t>
      </w:r>
      <w:r w:rsidR="00617CEE" w:rsidRPr="00790634">
        <w:rPr>
          <w:rFonts w:ascii="Arial" w:hAnsi="Arial" w:cs="Arial"/>
        </w:rPr>
        <w:t>pulls</w:t>
      </w:r>
      <w:r w:rsidRPr="00790634">
        <w:rPr>
          <w:rFonts w:ascii="Arial" w:hAnsi="Arial" w:cs="Arial"/>
        </w:rPr>
        <w:t xml:space="preserve"> a diverse product portfolio, global distribution, and continuous innovation combined with sustainability initiatives, has proven effective in maintaining market leadership in a competitive industry. This is evidenced by its </w:t>
      </w:r>
      <w:r w:rsidR="00C01CE9" w:rsidRPr="00790634">
        <w:rPr>
          <w:rFonts w:ascii="Arial" w:hAnsi="Arial" w:cs="Arial"/>
        </w:rPr>
        <w:t>strong</w:t>
      </w:r>
      <w:r w:rsidRPr="00790634">
        <w:rPr>
          <w:rFonts w:ascii="Arial" w:hAnsi="Arial" w:cs="Arial"/>
        </w:rPr>
        <w:t xml:space="preserve"> financial performance, with $45.8 billion in net revenues and $11.5 billion in net income in 2023. However, significant challenges remain, including </w:t>
      </w:r>
      <w:r w:rsidR="00C41C45" w:rsidRPr="00790634">
        <w:rPr>
          <w:rFonts w:ascii="Arial" w:hAnsi="Arial" w:cs="Arial"/>
        </w:rPr>
        <w:t>excessive</w:t>
      </w:r>
      <w:r w:rsidRPr="00790634">
        <w:rPr>
          <w:rFonts w:ascii="Arial" w:hAnsi="Arial" w:cs="Arial"/>
        </w:rPr>
        <w:t xml:space="preserve"> sugary beverages, high regulatory and compliance costs, and </w:t>
      </w:r>
      <w:r w:rsidR="0053398A" w:rsidRPr="00790634">
        <w:rPr>
          <w:rFonts w:ascii="Arial" w:hAnsi="Arial" w:cs="Arial"/>
        </w:rPr>
        <w:t>dependence</w:t>
      </w:r>
      <w:r w:rsidRPr="00790634">
        <w:rPr>
          <w:rFonts w:ascii="Arial" w:hAnsi="Arial" w:cs="Arial"/>
        </w:rPr>
        <w:t xml:space="preserve"> </w:t>
      </w:r>
      <w:r w:rsidR="00C41C45" w:rsidRPr="00790634">
        <w:rPr>
          <w:rFonts w:ascii="Arial" w:hAnsi="Arial" w:cs="Arial"/>
        </w:rPr>
        <w:t>on</w:t>
      </w:r>
      <w:r w:rsidRPr="00790634">
        <w:rPr>
          <w:rFonts w:ascii="Arial" w:hAnsi="Arial" w:cs="Arial"/>
        </w:rPr>
        <w:t xml:space="preserve"> shifting consumer health trends. </w:t>
      </w:r>
      <w:r w:rsidR="0053398A" w:rsidRPr="00790634">
        <w:rPr>
          <w:rFonts w:ascii="Arial" w:hAnsi="Arial" w:cs="Arial"/>
        </w:rPr>
        <w:t>Also</w:t>
      </w:r>
      <w:r w:rsidRPr="00790634">
        <w:rPr>
          <w:rFonts w:ascii="Arial" w:hAnsi="Arial" w:cs="Arial"/>
        </w:rPr>
        <w:t xml:space="preserve">, </w:t>
      </w:r>
      <w:r w:rsidR="00C41C45" w:rsidRPr="00790634">
        <w:rPr>
          <w:rFonts w:ascii="Arial" w:hAnsi="Arial" w:cs="Arial"/>
        </w:rPr>
        <w:t>robust</w:t>
      </w:r>
      <w:r w:rsidRPr="00790634">
        <w:rPr>
          <w:rFonts w:ascii="Arial" w:hAnsi="Arial" w:cs="Arial"/>
        </w:rPr>
        <w:t xml:space="preserve"> competition from rivals like PepsiCo and Nestlé</w:t>
      </w:r>
      <w:r w:rsidR="00125E5D" w:rsidRPr="00790634">
        <w:rPr>
          <w:rFonts w:ascii="Arial" w:hAnsi="Arial" w:cs="Arial"/>
        </w:rPr>
        <w:t xml:space="preserve"> and other supply chain unpredictability</w:t>
      </w:r>
      <w:r w:rsidRPr="00790634">
        <w:rPr>
          <w:rFonts w:ascii="Arial" w:hAnsi="Arial" w:cs="Arial"/>
        </w:rPr>
        <w:t xml:space="preserve"> </w:t>
      </w:r>
      <w:r w:rsidR="0088314A" w:rsidRPr="00790634">
        <w:rPr>
          <w:rFonts w:ascii="Arial" w:hAnsi="Arial" w:cs="Arial"/>
        </w:rPr>
        <w:t>indicate</w:t>
      </w:r>
      <w:r w:rsidRPr="00790634">
        <w:rPr>
          <w:rFonts w:ascii="Arial" w:hAnsi="Arial" w:cs="Arial"/>
        </w:rPr>
        <w:t xml:space="preserve"> the need for </w:t>
      </w:r>
      <w:r w:rsidR="00AE4268" w:rsidRPr="00790634">
        <w:rPr>
          <w:rFonts w:ascii="Arial" w:hAnsi="Arial" w:cs="Arial"/>
        </w:rPr>
        <w:t>better</w:t>
      </w:r>
      <w:r w:rsidRPr="00790634">
        <w:rPr>
          <w:rFonts w:ascii="Arial" w:hAnsi="Arial" w:cs="Arial"/>
        </w:rPr>
        <w:t xml:space="preserve"> operational flexibility. To ensure long-term success, Coca</w:t>
      </w:r>
      <w:r w:rsidRPr="00790634">
        <w:rPr>
          <w:rFonts w:ascii="Cambria Math" w:hAnsi="Cambria Math" w:cs="Cambria Math"/>
        </w:rPr>
        <w:t>‑</w:t>
      </w:r>
      <w:r w:rsidRPr="00790634">
        <w:rPr>
          <w:rFonts w:ascii="Arial" w:hAnsi="Arial" w:cs="Arial"/>
        </w:rPr>
        <w:t xml:space="preserve">Cola must adapt by expanding its range of healthier beverage options and </w:t>
      </w:r>
      <w:r w:rsidR="00A62309" w:rsidRPr="00790634">
        <w:rPr>
          <w:rFonts w:ascii="Arial" w:hAnsi="Arial" w:cs="Arial"/>
        </w:rPr>
        <w:t>intensifying</w:t>
      </w:r>
      <w:r w:rsidRPr="00790634">
        <w:rPr>
          <w:rFonts w:ascii="Arial" w:hAnsi="Arial" w:cs="Arial"/>
        </w:rPr>
        <w:t xml:space="preserve"> its sustainability efforts while maintaining the premium brand that has defined its legacy.</w:t>
      </w:r>
    </w:p>
    <w:p w14:paraId="275CF19F" w14:textId="77777777" w:rsidR="00F86D22" w:rsidRDefault="00F86D22" w:rsidP="000D3EF9">
      <w:pPr>
        <w:jc w:val="both"/>
        <w:rPr>
          <w:rFonts w:ascii="Arial" w:hAnsi="Arial" w:cs="Arial"/>
          <w:b/>
          <w:bCs/>
        </w:rPr>
      </w:pPr>
    </w:p>
    <w:p w14:paraId="3DD17A34" w14:textId="77777777" w:rsidR="00F86D22" w:rsidRDefault="00F86D22" w:rsidP="000D3EF9">
      <w:pPr>
        <w:jc w:val="both"/>
        <w:rPr>
          <w:rFonts w:ascii="Arial" w:hAnsi="Arial" w:cs="Arial"/>
          <w:b/>
          <w:bCs/>
        </w:rPr>
      </w:pPr>
    </w:p>
    <w:p w14:paraId="39546C8E" w14:textId="77777777" w:rsidR="00F86D22" w:rsidRDefault="00F86D22" w:rsidP="000D3EF9">
      <w:pPr>
        <w:jc w:val="both"/>
        <w:rPr>
          <w:rFonts w:ascii="Arial" w:hAnsi="Arial" w:cs="Arial"/>
          <w:b/>
          <w:bCs/>
        </w:rPr>
      </w:pPr>
    </w:p>
    <w:p w14:paraId="6F601372" w14:textId="77777777" w:rsidR="00F86D22" w:rsidRDefault="00F86D22" w:rsidP="000D3EF9">
      <w:pPr>
        <w:jc w:val="both"/>
        <w:rPr>
          <w:rFonts w:ascii="Arial" w:hAnsi="Arial" w:cs="Arial"/>
          <w:b/>
          <w:bCs/>
        </w:rPr>
      </w:pPr>
    </w:p>
    <w:p w14:paraId="751CBF64" w14:textId="77777777" w:rsidR="00F86D22" w:rsidRDefault="00F86D22" w:rsidP="000D3EF9">
      <w:pPr>
        <w:jc w:val="both"/>
        <w:rPr>
          <w:rFonts w:ascii="Arial" w:hAnsi="Arial" w:cs="Arial"/>
          <w:b/>
          <w:bCs/>
        </w:rPr>
      </w:pPr>
    </w:p>
    <w:p w14:paraId="46CD72CF" w14:textId="77777777" w:rsidR="00F86D22" w:rsidRDefault="00F86D22" w:rsidP="000D3EF9">
      <w:pPr>
        <w:jc w:val="both"/>
        <w:rPr>
          <w:rFonts w:ascii="Arial" w:hAnsi="Arial" w:cs="Arial"/>
          <w:b/>
          <w:bCs/>
        </w:rPr>
      </w:pPr>
    </w:p>
    <w:p w14:paraId="501AD019" w14:textId="77777777" w:rsidR="00F86D22" w:rsidRDefault="00F86D22" w:rsidP="000D3EF9">
      <w:pPr>
        <w:jc w:val="both"/>
        <w:rPr>
          <w:rFonts w:ascii="Arial" w:hAnsi="Arial" w:cs="Arial"/>
          <w:b/>
          <w:bCs/>
        </w:rPr>
      </w:pPr>
    </w:p>
    <w:p w14:paraId="466D8287" w14:textId="77777777" w:rsidR="00F86D22" w:rsidRDefault="00F86D22" w:rsidP="000D3EF9">
      <w:pPr>
        <w:jc w:val="both"/>
        <w:rPr>
          <w:rFonts w:ascii="Arial" w:hAnsi="Arial" w:cs="Arial"/>
          <w:b/>
          <w:bCs/>
        </w:rPr>
      </w:pPr>
    </w:p>
    <w:p w14:paraId="036D76C7" w14:textId="77777777" w:rsidR="00F86D22" w:rsidRDefault="00F86D22" w:rsidP="000D3EF9">
      <w:pPr>
        <w:jc w:val="both"/>
        <w:rPr>
          <w:rFonts w:ascii="Arial" w:hAnsi="Arial" w:cs="Arial"/>
          <w:b/>
          <w:bCs/>
        </w:rPr>
      </w:pPr>
    </w:p>
    <w:p w14:paraId="51B86D47" w14:textId="77777777" w:rsidR="00F86D22" w:rsidRDefault="00F86D22" w:rsidP="000D3EF9">
      <w:pPr>
        <w:jc w:val="both"/>
        <w:rPr>
          <w:rFonts w:ascii="Arial" w:hAnsi="Arial" w:cs="Arial"/>
          <w:b/>
          <w:bCs/>
        </w:rPr>
      </w:pPr>
    </w:p>
    <w:p w14:paraId="132EE5C9" w14:textId="77777777" w:rsidR="00F86D22" w:rsidRDefault="00F86D22" w:rsidP="000D3EF9">
      <w:pPr>
        <w:jc w:val="both"/>
        <w:rPr>
          <w:rFonts w:ascii="Arial" w:hAnsi="Arial" w:cs="Arial"/>
          <w:b/>
          <w:bCs/>
        </w:rPr>
      </w:pPr>
    </w:p>
    <w:p w14:paraId="628E44D6" w14:textId="77777777" w:rsidR="00F86D22" w:rsidRDefault="00F86D22" w:rsidP="000D3EF9">
      <w:pPr>
        <w:jc w:val="both"/>
        <w:rPr>
          <w:rFonts w:ascii="Arial" w:hAnsi="Arial" w:cs="Arial"/>
          <w:b/>
          <w:bCs/>
        </w:rPr>
      </w:pPr>
    </w:p>
    <w:p w14:paraId="4DEA0A05" w14:textId="77777777" w:rsidR="00F86D22" w:rsidRDefault="00F86D22" w:rsidP="000D3EF9">
      <w:pPr>
        <w:jc w:val="both"/>
        <w:rPr>
          <w:rFonts w:ascii="Arial" w:hAnsi="Arial" w:cs="Arial"/>
          <w:b/>
          <w:bCs/>
        </w:rPr>
      </w:pPr>
    </w:p>
    <w:p w14:paraId="625D51C4" w14:textId="77777777" w:rsidR="00F86D22" w:rsidRDefault="00F86D22" w:rsidP="000D3EF9">
      <w:pPr>
        <w:jc w:val="both"/>
        <w:rPr>
          <w:rFonts w:ascii="Arial" w:hAnsi="Arial" w:cs="Arial"/>
          <w:b/>
          <w:bCs/>
        </w:rPr>
      </w:pPr>
    </w:p>
    <w:p w14:paraId="517051AE" w14:textId="77777777" w:rsidR="00F86D22" w:rsidRDefault="00F86D22" w:rsidP="000D3EF9">
      <w:pPr>
        <w:jc w:val="both"/>
        <w:rPr>
          <w:rFonts w:ascii="Arial" w:hAnsi="Arial" w:cs="Arial"/>
          <w:b/>
          <w:bCs/>
        </w:rPr>
      </w:pPr>
    </w:p>
    <w:p w14:paraId="0A3E0355" w14:textId="77777777" w:rsidR="00F86D22" w:rsidRDefault="00F86D22" w:rsidP="000D3EF9">
      <w:pPr>
        <w:jc w:val="both"/>
        <w:rPr>
          <w:rFonts w:ascii="Arial" w:hAnsi="Arial" w:cs="Arial"/>
          <w:b/>
          <w:bCs/>
        </w:rPr>
      </w:pPr>
    </w:p>
    <w:p w14:paraId="4852D194" w14:textId="77777777" w:rsidR="00F86D22" w:rsidRDefault="00F86D22" w:rsidP="000D3EF9">
      <w:pPr>
        <w:jc w:val="both"/>
        <w:rPr>
          <w:rFonts w:ascii="Arial" w:hAnsi="Arial" w:cs="Arial"/>
          <w:b/>
          <w:bCs/>
        </w:rPr>
      </w:pPr>
    </w:p>
    <w:p w14:paraId="6954F371" w14:textId="35AEDD57" w:rsidR="00A73891" w:rsidRPr="000D4DB6" w:rsidRDefault="00566D97" w:rsidP="000D4DB6">
      <w:pPr>
        <w:pStyle w:val="Heading1"/>
        <w:jc w:val="center"/>
        <w:rPr>
          <w:rFonts w:ascii="Arial" w:hAnsi="Arial" w:cs="Arial"/>
          <w:b/>
          <w:bCs/>
          <w:color w:val="auto"/>
          <w:sz w:val="24"/>
          <w:szCs w:val="24"/>
        </w:rPr>
      </w:pPr>
      <w:bookmarkStart w:id="40" w:name="_Toc194250750"/>
      <w:r w:rsidRPr="000D4DB6">
        <w:rPr>
          <w:rFonts w:ascii="Arial" w:hAnsi="Arial" w:cs="Arial"/>
          <w:b/>
          <w:bCs/>
          <w:color w:val="auto"/>
          <w:sz w:val="24"/>
          <w:szCs w:val="24"/>
        </w:rPr>
        <w:lastRenderedPageBreak/>
        <w:t xml:space="preserve">11.0. </w:t>
      </w:r>
      <w:r w:rsidR="00A73891" w:rsidRPr="000D4DB6">
        <w:rPr>
          <w:rFonts w:ascii="Arial" w:hAnsi="Arial" w:cs="Arial"/>
          <w:b/>
          <w:bCs/>
          <w:color w:val="auto"/>
          <w:sz w:val="24"/>
          <w:szCs w:val="24"/>
        </w:rPr>
        <w:t>Recommendations</w:t>
      </w:r>
      <w:bookmarkEnd w:id="40"/>
    </w:p>
    <w:p w14:paraId="7B0C23AB" w14:textId="77777777" w:rsidR="00A73891" w:rsidRPr="00790634" w:rsidRDefault="00A73891" w:rsidP="000D3EF9">
      <w:pPr>
        <w:jc w:val="both"/>
        <w:rPr>
          <w:rFonts w:ascii="Arial" w:hAnsi="Arial" w:cs="Arial"/>
        </w:rPr>
      </w:pPr>
      <w:r w:rsidRPr="00790634">
        <w:rPr>
          <w:rFonts w:ascii="Arial" w:hAnsi="Arial" w:cs="Arial"/>
        </w:rPr>
        <w:t>Coca-Cola's current strategy of differentiating its products has helped it become a market leader and earn steady profits. However, this strategy faces challenges due to changing consumer preferences, new regulations, and increasing competition. To strengthen its position and support future growth, Coca-Cola should consider the following recommendations:</w:t>
      </w:r>
    </w:p>
    <w:p w14:paraId="1BC14D5C" w14:textId="3CD8D2B5" w:rsidR="00A73891" w:rsidRPr="00BD0725" w:rsidRDefault="00856075" w:rsidP="00BD0725">
      <w:pPr>
        <w:pStyle w:val="Heading1"/>
        <w:rPr>
          <w:rFonts w:ascii="Arial" w:hAnsi="Arial" w:cs="Arial"/>
          <w:b/>
          <w:bCs/>
          <w:color w:val="auto"/>
          <w:sz w:val="24"/>
          <w:szCs w:val="24"/>
        </w:rPr>
      </w:pPr>
      <w:bookmarkStart w:id="41" w:name="_Toc194250751"/>
      <w:r w:rsidRPr="00BD0725">
        <w:rPr>
          <w:rFonts w:ascii="Arial" w:hAnsi="Arial" w:cs="Arial"/>
          <w:b/>
          <w:bCs/>
          <w:color w:val="auto"/>
          <w:sz w:val="24"/>
          <w:szCs w:val="24"/>
        </w:rPr>
        <w:t xml:space="preserve">11.1. </w:t>
      </w:r>
      <w:r w:rsidR="00A73891" w:rsidRPr="00BD0725">
        <w:rPr>
          <w:rFonts w:ascii="Arial" w:hAnsi="Arial" w:cs="Arial"/>
          <w:b/>
          <w:bCs/>
          <w:color w:val="auto"/>
          <w:sz w:val="24"/>
          <w:szCs w:val="24"/>
        </w:rPr>
        <w:t>Health-Focused Beverages</w:t>
      </w:r>
      <w:bookmarkEnd w:id="41"/>
    </w:p>
    <w:p w14:paraId="61C18E2C" w14:textId="16D573D9" w:rsidR="00A73891" w:rsidRPr="00790634" w:rsidRDefault="00A73891" w:rsidP="000D3EF9">
      <w:pPr>
        <w:jc w:val="both"/>
        <w:rPr>
          <w:rFonts w:ascii="Arial" w:hAnsi="Arial" w:cs="Arial"/>
        </w:rPr>
      </w:pPr>
      <w:r w:rsidRPr="00790634">
        <w:rPr>
          <w:rFonts w:ascii="Arial" w:hAnsi="Arial" w:cs="Arial"/>
        </w:rPr>
        <w:t xml:space="preserve">The </w:t>
      </w:r>
      <w:r w:rsidR="00930116" w:rsidRPr="00790634">
        <w:rPr>
          <w:rFonts w:ascii="Arial" w:hAnsi="Arial" w:cs="Arial"/>
        </w:rPr>
        <w:t>C</w:t>
      </w:r>
      <w:r w:rsidRPr="00790634">
        <w:rPr>
          <w:rFonts w:ascii="Arial" w:hAnsi="Arial" w:cs="Arial"/>
        </w:rPr>
        <w:t>ompany must focus on innovation by creating enjoyable, low-sugar beverages while prioritising health. Their offerings should include nutrient-rich beverages to promote wellness and wholesome plant-based options that celebrate the goodness of nature</w:t>
      </w:r>
      <w:r w:rsidR="00862D97" w:rsidRPr="00790634">
        <w:rPr>
          <w:rFonts w:ascii="Arial" w:hAnsi="Arial" w:cs="Arial"/>
        </w:rPr>
        <w:t>, which</w:t>
      </w:r>
      <w:r w:rsidRPr="00790634">
        <w:rPr>
          <w:rFonts w:ascii="Arial" w:hAnsi="Arial" w:cs="Arial"/>
        </w:rPr>
        <w:t xml:space="preserve"> appeal to health-conscious consumers. </w:t>
      </w:r>
    </w:p>
    <w:p w14:paraId="59782053" w14:textId="06E6F5C9" w:rsidR="00A73891" w:rsidRPr="00965F55" w:rsidRDefault="00856075" w:rsidP="007F434C">
      <w:pPr>
        <w:pStyle w:val="Heading1"/>
        <w:rPr>
          <w:rFonts w:ascii="Arial" w:hAnsi="Arial" w:cs="Arial"/>
          <w:b/>
          <w:bCs/>
          <w:color w:val="auto"/>
          <w:sz w:val="24"/>
          <w:szCs w:val="24"/>
        </w:rPr>
      </w:pPr>
      <w:bookmarkStart w:id="42" w:name="_Toc194250752"/>
      <w:r w:rsidRPr="00965F55">
        <w:rPr>
          <w:rFonts w:ascii="Arial" w:hAnsi="Arial" w:cs="Arial"/>
          <w:b/>
          <w:bCs/>
          <w:color w:val="auto"/>
          <w:sz w:val="24"/>
          <w:szCs w:val="24"/>
        </w:rPr>
        <w:t xml:space="preserve">11.2. </w:t>
      </w:r>
      <w:r w:rsidR="00A73891" w:rsidRPr="00965F55">
        <w:rPr>
          <w:rFonts w:ascii="Arial" w:hAnsi="Arial" w:cs="Arial"/>
          <w:b/>
          <w:bCs/>
          <w:color w:val="auto"/>
          <w:sz w:val="24"/>
          <w:szCs w:val="24"/>
        </w:rPr>
        <w:t>Enhance Sustainability Initiatives</w:t>
      </w:r>
      <w:bookmarkEnd w:id="42"/>
      <w:r w:rsidR="00A73891" w:rsidRPr="00965F55">
        <w:rPr>
          <w:rFonts w:ascii="Arial" w:hAnsi="Arial" w:cs="Arial"/>
          <w:b/>
          <w:bCs/>
          <w:color w:val="auto"/>
          <w:sz w:val="24"/>
          <w:szCs w:val="24"/>
        </w:rPr>
        <w:t xml:space="preserve"> </w:t>
      </w:r>
    </w:p>
    <w:p w14:paraId="707CF108" w14:textId="41643A77" w:rsidR="00A73891" w:rsidRDefault="00A73891" w:rsidP="000D3EF9">
      <w:pPr>
        <w:jc w:val="both"/>
        <w:rPr>
          <w:rFonts w:ascii="Arial" w:hAnsi="Arial" w:cs="Arial"/>
        </w:rPr>
      </w:pPr>
      <w:r w:rsidRPr="00790634">
        <w:rPr>
          <w:rFonts w:ascii="Arial" w:hAnsi="Arial" w:cs="Arial"/>
        </w:rPr>
        <w:t xml:space="preserve">Further investment in sustainable packaging, carbon reduction efforts, and water stewardship programs will improve brand reputation and regulatory compliance. The </w:t>
      </w:r>
      <w:r w:rsidR="00391D1D" w:rsidRPr="00790634">
        <w:rPr>
          <w:rFonts w:ascii="Arial" w:hAnsi="Arial" w:cs="Arial"/>
        </w:rPr>
        <w:t>company should seek</w:t>
      </w:r>
      <w:r w:rsidRPr="00790634">
        <w:rPr>
          <w:rFonts w:ascii="Arial" w:hAnsi="Arial" w:cs="Arial"/>
        </w:rPr>
        <w:t xml:space="preserve"> eco-friendly packaging solutions to reduce its environmental footprint. Through continuing research, it attempts to create advanced, sustainable packaging materials</w:t>
      </w:r>
      <w:r w:rsidR="00F07F8C">
        <w:rPr>
          <w:rFonts w:ascii="Arial" w:hAnsi="Arial" w:cs="Arial"/>
        </w:rPr>
        <w:t xml:space="preserve"> </w:t>
      </w:r>
      <w:r w:rsidR="00F07F8C" w:rsidRPr="00F07F8C">
        <w:rPr>
          <w:rFonts w:ascii="Arial" w:hAnsi="Arial" w:cs="Arial"/>
        </w:rPr>
        <w:t>(Knežević et al., 2021)</w:t>
      </w:r>
      <w:r w:rsidR="00F07F8C">
        <w:rPr>
          <w:rFonts w:ascii="Arial" w:hAnsi="Arial" w:cs="Arial"/>
        </w:rPr>
        <w:t>.</w:t>
      </w:r>
    </w:p>
    <w:p w14:paraId="0437BACB" w14:textId="679BEFDE" w:rsidR="00A73891" w:rsidRPr="00965F55" w:rsidRDefault="00AF4E16" w:rsidP="000223C8">
      <w:pPr>
        <w:pStyle w:val="Heading1"/>
        <w:rPr>
          <w:rFonts w:ascii="Arial" w:hAnsi="Arial" w:cs="Arial"/>
          <w:b/>
          <w:bCs/>
          <w:color w:val="auto"/>
          <w:sz w:val="24"/>
          <w:szCs w:val="24"/>
        </w:rPr>
      </w:pPr>
      <w:bookmarkStart w:id="43" w:name="_Toc194243039"/>
      <w:bookmarkStart w:id="44" w:name="_Toc194250753"/>
      <w:r w:rsidRPr="00965F55">
        <w:rPr>
          <w:rFonts w:ascii="Arial" w:hAnsi="Arial" w:cs="Arial"/>
          <w:b/>
          <w:bCs/>
          <w:color w:val="auto"/>
          <w:sz w:val="24"/>
          <w:szCs w:val="24"/>
        </w:rPr>
        <w:t xml:space="preserve">11.3. </w:t>
      </w:r>
      <w:r w:rsidR="00A73891" w:rsidRPr="00965F55">
        <w:rPr>
          <w:rFonts w:ascii="Arial" w:hAnsi="Arial" w:cs="Arial"/>
          <w:b/>
          <w:bCs/>
          <w:color w:val="auto"/>
          <w:sz w:val="24"/>
          <w:szCs w:val="24"/>
        </w:rPr>
        <w:t>Strengthen Digital &amp; Direct-to-Consumer Channels</w:t>
      </w:r>
      <w:bookmarkEnd w:id="43"/>
      <w:bookmarkEnd w:id="44"/>
    </w:p>
    <w:p w14:paraId="6905AD06" w14:textId="352F19A6" w:rsidR="00A73891" w:rsidRPr="00790634" w:rsidRDefault="00A73891" w:rsidP="000D3EF9">
      <w:pPr>
        <w:jc w:val="both"/>
        <w:rPr>
          <w:rFonts w:ascii="Arial" w:hAnsi="Arial" w:cs="Arial"/>
        </w:rPr>
      </w:pPr>
      <w:r w:rsidRPr="00790634">
        <w:rPr>
          <w:rFonts w:ascii="Arial" w:hAnsi="Arial" w:cs="Arial"/>
        </w:rPr>
        <w:t xml:space="preserve">To enhance competitiveness and operational efficiency, Coca-Cola should invest in technological advancements throughout its value chain. Expanding automation in manufacturing will boost productivity, improve quality control, and reduce waste, leading to cost savings and sustainability. Investing in AI-driven logistics and real-time tracking will </w:t>
      </w:r>
      <w:r w:rsidR="009738B4" w:rsidRPr="00790634">
        <w:rPr>
          <w:rFonts w:ascii="Arial" w:hAnsi="Arial" w:cs="Arial"/>
        </w:rPr>
        <w:t>optimise</w:t>
      </w:r>
      <w:r w:rsidRPr="00790634">
        <w:rPr>
          <w:rFonts w:ascii="Arial" w:hAnsi="Arial" w:cs="Arial"/>
        </w:rPr>
        <w:t xml:space="preserve"> supply chains, lower transportation costs, and improve responsiveness to market demand. Given the rise of digital consumer behaviour, Coca-Cola should focus on digital marketing and e-commerce. U</w:t>
      </w:r>
      <w:r w:rsidR="009738B4" w:rsidRPr="00790634">
        <w:rPr>
          <w:rFonts w:ascii="Arial" w:hAnsi="Arial" w:cs="Arial"/>
        </w:rPr>
        <w:t>s</w:t>
      </w:r>
      <w:r w:rsidRPr="00790634">
        <w:rPr>
          <w:rFonts w:ascii="Arial" w:hAnsi="Arial" w:cs="Arial"/>
        </w:rPr>
        <w:t>ing AI and big data for personalised advertising can increase consumer engagement and brand loyalty. Furthermore, investing in direct-to-consumer sales and partnerships with e-commerce platforms will create new revenue streams and improve product accessibility.</w:t>
      </w:r>
    </w:p>
    <w:p w14:paraId="74E63C35" w14:textId="4D94BE7F" w:rsidR="00256CB8" w:rsidRPr="00790634" w:rsidRDefault="00A73891" w:rsidP="000D3EF9">
      <w:pPr>
        <w:jc w:val="both"/>
        <w:rPr>
          <w:rFonts w:ascii="Arial" w:hAnsi="Arial" w:cs="Arial"/>
        </w:rPr>
      </w:pPr>
      <w:r w:rsidRPr="00790634">
        <w:rPr>
          <w:rFonts w:ascii="Arial" w:hAnsi="Arial" w:cs="Arial"/>
        </w:rPr>
        <w:t xml:space="preserve">By following these strategies, Coca-Cola can keep its competitive edge, adapt </w:t>
      </w:r>
      <w:r w:rsidR="009738B4" w:rsidRPr="00790634">
        <w:rPr>
          <w:rFonts w:ascii="Arial" w:hAnsi="Arial" w:cs="Arial"/>
        </w:rPr>
        <w:t>quickly</w:t>
      </w:r>
      <w:r w:rsidRPr="00790634">
        <w:rPr>
          <w:rFonts w:ascii="Arial" w:hAnsi="Arial" w:cs="Arial"/>
        </w:rPr>
        <w:t>, and remain sustainable in a changing global market</w:t>
      </w:r>
      <w:r w:rsidR="00F16C7A">
        <w:rPr>
          <w:rFonts w:ascii="Arial" w:hAnsi="Arial" w:cs="Arial"/>
        </w:rPr>
        <w:t xml:space="preserve"> </w:t>
      </w:r>
      <w:r w:rsidR="00C623AF">
        <w:rPr>
          <w:rFonts w:ascii="Arial" w:hAnsi="Arial" w:cs="Arial"/>
        </w:rPr>
        <w:t>(</w:t>
      </w:r>
      <w:r w:rsidR="00F16C7A" w:rsidRPr="00F16C7A">
        <w:rPr>
          <w:rFonts w:ascii="Arial" w:hAnsi="Arial" w:cs="Arial"/>
        </w:rPr>
        <w:t>Boyle, 2022)</w:t>
      </w:r>
      <w:r w:rsidR="00C623AF">
        <w:rPr>
          <w:rFonts w:ascii="Arial" w:hAnsi="Arial" w:cs="Arial"/>
        </w:rPr>
        <w:t xml:space="preserve">. </w:t>
      </w:r>
      <w:r w:rsidR="00F16C7A" w:rsidRPr="00F16C7A">
        <w:rPr>
          <w:rFonts w:ascii="Arial" w:hAnsi="Arial" w:cs="Arial"/>
        </w:rPr>
        <w:t xml:space="preserve"> </w:t>
      </w:r>
    </w:p>
    <w:p w14:paraId="0BA048DA" w14:textId="77777777" w:rsidR="00395508" w:rsidRDefault="00395508" w:rsidP="00EE743A"/>
    <w:p w14:paraId="6650F23D" w14:textId="77777777" w:rsidR="00395508" w:rsidRDefault="00395508" w:rsidP="00EE743A"/>
    <w:p w14:paraId="1722F946" w14:textId="77777777" w:rsidR="00E20E9F" w:rsidRDefault="00E20E9F" w:rsidP="00F62FB0">
      <w:pPr>
        <w:pStyle w:val="Heading1"/>
        <w:jc w:val="center"/>
        <w:rPr>
          <w:b/>
          <w:bCs/>
          <w:sz w:val="28"/>
          <w:szCs w:val="28"/>
        </w:rPr>
      </w:pPr>
    </w:p>
    <w:p w14:paraId="493AE17E" w14:textId="77777777" w:rsidR="00576314" w:rsidRPr="00576314" w:rsidRDefault="00576314" w:rsidP="00576314"/>
    <w:p w14:paraId="1FF93E71" w14:textId="0E95BB27" w:rsidR="008B7F5D" w:rsidRPr="00A67945" w:rsidRDefault="00712D1E" w:rsidP="00A67945">
      <w:pPr>
        <w:pStyle w:val="Heading1"/>
        <w:jc w:val="center"/>
        <w:rPr>
          <w:rFonts w:ascii="Arial" w:hAnsi="Arial" w:cs="Arial"/>
          <w:b/>
          <w:bCs/>
          <w:color w:val="auto"/>
          <w:sz w:val="24"/>
          <w:szCs w:val="24"/>
        </w:rPr>
      </w:pPr>
      <w:bookmarkStart w:id="45" w:name="_Toc194250754"/>
      <w:r w:rsidRPr="00965F55">
        <w:rPr>
          <w:rFonts w:ascii="Arial" w:hAnsi="Arial" w:cs="Arial"/>
          <w:b/>
          <w:bCs/>
          <w:color w:val="auto"/>
          <w:sz w:val="24"/>
          <w:szCs w:val="24"/>
        </w:rPr>
        <w:lastRenderedPageBreak/>
        <w:t>12</w:t>
      </w:r>
      <w:r w:rsidR="00001423" w:rsidRPr="00965F55">
        <w:rPr>
          <w:rFonts w:ascii="Arial" w:hAnsi="Arial" w:cs="Arial"/>
          <w:b/>
          <w:bCs/>
          <w:color w:val="auto"/>
          <w:sz w:val="24"/>
          <w:szCs w:val="24"/>
        </w:rPr>
        <w:t xml:space="preserve">.0. </w:t>
      </w:r>
      <w:r w:rsidR="00F62FB0" w:rsidRPr="00965F55">
        <w:rPr>
          <w:rFonts w:ascii="Arial" w:hAnsi="Arial" w:cs="Arial"/>
          <w:b/>
          <w:bCs/>
          <w:color w:val="auto"/>
          <w:sz w:val="24"/>
          <w:szCs w:val="24"/>
        </w:rPr>
        <w:t>References</w:t>
      </w:r>
      <w:bookmarkEnd w:id="45"/>
    </w:p>
    <w:p w14:paraId="37DD38DD" w14:textId="77777777" w:rsidR="008B7F5D" w:rsidRPr="00816FEB" w:rsidRDefault="008B7F5D" w:rsidP="00383EDA">
      <w:pPr>
        <w:rPr>
          <w:rFonts w:ascii="Arial" w:hAnsi="Arial" w:cs="Arial"/>
        </w:rPr>
      </w:pPr>
    </w:p>
    <w:p w14:paraId="3CDB3886" w14:textId="77777777" w:rsidR="008B7F5D" w:rsidRPr="00816FEB" w:rsidRDefault="008B7F5D" w:rsidP="00001504">
      <w:pPr>
        <w:rPr>
          <w:rFonts w:ascii="Arial" w:hAnsi="Arial" w:cs="Arial"/>
        </w:rPr>
      </w:pPr>
      <w:bookmarkStart w:id="46" w:name="_Hlk192679419"/>
      <w:r w:rsidRPr="00816FEB">
        <w:rPr>
          <w:rFonts w:ascii="Arial" w:hAnsi="Arial" w:cs="Arial"/>
        </w:rPr>
        <w:t>Aithal, P.S. (2017)</w:t>
      </w:r>
      <w:bookmarkEnd w:id="46"/>
      <w:r w:rsidRPr="00816FEB">
        <w:rPr>
          <w:rFonts w:ascii="Arial" w:hAnsi="Arial" w:cs="Arial"/>
        </w:rPr>
        <w:t xml:space="preserve"> A critical study on Various Frameworks used to analyse International Business and its Environment</w:t>
      </w:r>
      <w:r w:rsidRPr="00816FEB">
        <w:rPr>
          <w:rFonts w:ascii="Arial" w:hAnsi="Arial" w:cs="Arial"/>
          <w:i/>
          <w:iCs/>
        </w:rPr>
        <w:t>. International Journal of Applied Engineering and Management Letters.</w:t>
      </w:r>
      <w:r w:rsidRPr="00816FEB">
        <w:rPr>
          <w:rFonts w:ascii="Arial" w:hAnsi="Arial" w:cs="Arial"/>
        </w:rPr>
        <w:t xml:space="preserve"> 1(2), pp.78-97.</w:t>
      </w:r>
    </w:p>
    <w:p w14:paraId="41143609" w14:textId="77777777" w:rsidR="008B7F5D" w:rsidRPr="00816FEB" w:rsidRDefault="008B7F5D" w:rsidP="00383EDA">
      <w:pPr>
        <w:rPr>
          <w:rFonts w:ascii="Arial" w:hAnsi="Arial" w:cs="Arial"/>
        </w:rPr>
      </w:pPr>
      <w:r w:rsidRPr="00816FEB">
        <w:rPr>
          <w:rFonts w:ascii="Arial" w:hAnsi="Arial" w:cs="Arial"/>
        </w:rPr>
        <w:t xml:space="preserve">Ali, B.J. and Anwar, G. (2021) Porter's Generic Competitive Strategies and Their Influence on the Competitive Advantage. </w:t>
      </w:r>
      <w:r w:rsidRPr="00816FEB">
        <w:rPr>
          <w:rFonts w:ascii="Arial" w:hAnsi="Arial" w:cs="Arial"/>
          <w:i/>
          <w:iCs/>
        </w:rPr>
        <w:t>International Journal of Advanced Engineering, Management and Science,</w:t>
      </w:r>
      <w:r w:rsidRPr="00816FEB">
        <w:rPr>
          <w:rFonts w:ascii="Arial" w:hAnsi="Arial" w:cs="Arial"/>
        </w:rPr>
        <w:t xml:space="preserve"> 7(6), pp.42-51.</w:t>
      </w:r>
    </w:p>
    <w:p w14:paraId="3F69CA71" w14:textId="77777777" w:rsidR="008B7F5D" w:rsidRPr="00816FEB" w:rsidRDefault="008B7F5D" w:rsidP="00383EDA">
      <w:pPr>
        <w:rPr>
          <w:rFonts w:ascii="Arial" w:hAnsi="Arial" w:cs="Arial"/>
        </w:rPr>
      </w:pPr>
      <w:bookmarkStart w:id="47" w:name="_Hlk193814925"/>
      <w:r w:rsidRPr="00816FEB">
        <w:rPr>
          <w:rFonts w:ascii="Arial" w:hAnsi="Arial" w:cs="Arial"/>
        </w:rPr>
        <w:t xml:space="preserve">Baah, S. and Bohaker, L. (2015) </w:t>
      </w:r>
      <w:bookmarkEnd w:id="47"/>
      <w:r w:rsidRPr="00816FEB">
        <w:rPr>
          <w:rFonts w:ascii="Arial" w:hAnsi="Arial" w:cs="Arial"/>
          <w:i/>
          <w:iCs/>
        </w:rPr>
        <w:t>The Coca-Cola company. Culture</w:t>
      </w:r>
      <w:r w:rsidRPr="00816FEB">
        <w:rPr>
          <w:rFonts w:ascii="Arial" w:hAnsi="Arial" w:cs="Arial"/>
        </w:rPr>
        <w:t>, 16, pp.17-69.</w:t>
      </w:r>
    </w:p>
    <w:p w14:paraId="58881C5A" w14:textId="77777777" w:rsidR="008B7F5D" w:rsidRPr="00816FEB" w:rsidRDefault="008B7F5D" w:rsidP="00383EDA">
      <w:pPr>
        <w:rPr>
          <w:rFonts w:ascii="Arial" w:hAnsi="Arial" w:cs="Arial"/>
        </w:rPr>
      </w:pPr>
      <w:r w:rsidRPr="00816FEB">
        <w:rPr>
          <w:rFonts w:ascii="Arial" w:hAnsi="Arial" w:cs="Arial"/>
        </w:rPr>
        <w:t xml:space="preserve">Batat, W. (2021) Experiential marketing : case studies in customer experience. 1st ed. London ; Routledge, Taylor &amp; Francis Group. Available at: </w:t>
      </w:r>
      <w:hyperlink r:id="rId17" w:history="1">
        <w:r w:rsidRPr="00816FEB">
          <w:rPr>
            <w:rStyle w:val="Hyperlink"/>
            <w:rFonts w:ascii="Arial" w:hAnsi="Arial" w:cs="Arial"/>
          </w:rPr>
          <w:t>https://doi.org/10.4324/9781003022565/</w:t>
        </w:r>
      </w:hyperlink>
      <w:r w:rsidRPr="00816FEB">
        <w:rPr>
          <w:rFonts w:ascii="Arial" w:hAnsi="Arial" w:cs="Arial"/>
        </w:rPr>
        <w:t xml:space="preserve"> (Accessed 24</w:t>
      </w:r>
      <w:r w:rsidRPr="00816FEB">
        <w:rPr>
          <w:rFonts w:ascii="Arial" w:hAnsi="Arial" w:cs="Arial"/>
          <w:vertAlign w:val="superscript"/>
        </w:rPr>
        <w:t>th</w:t>
      </w:r>
      <w:r w:rsidRPr="00816FEB">
        <w:rPr>
          <w:rFonts w:ascii="Arial" w:hAnsi="Arial" w:cs="Arial"/>
        </w:rPr>
        <w:t xml:space="preserve"> March 2025).</w:t>
      </w:r>
    </w:p>
    <w:p w14:paraId="78B49796" w14:textId="77777777" w:rsidR="008B7F5D" w:rsidRPr="00816FEB" w:rsidRDefault="008B7F5D" w:rsidP="00383EDA">
      <w:pPr>
        <w:rPr>
          <w:rFonts w:ascii="Arial" w:hAnsi="Arial" w:cs="Arial"/>
        </w:rPr>
      </w:pPr>
      <w:r w:rsidRPr="00816FEB">
        <w:rPr>
          <w:rFonts w:ascii="Arial" w:hAnsi="Arial" w:cs="Arial"/>
        </w:rPr>
        <w:t xml:space="preserve">Bell, S. (2025) </w:t>
      </w:r>
      <w:r w:rsidRPr="00816FEB">
        <w:rPr>
          <w:rFonts w:ascii="Arial" w:hAnsi="Arial" w:cs="Arial"/>
          <w:i/>
          <w:iCs/>
        </w:rPr>
        <w:t>Porter's Five Forces: The Framework Explained</w:t>
      </w:r>
      <w:r w:rsidRPr="00816FEB">
        <w:rPr>
          <w:rFonts w:ascii="Arial" w:hAnsi="Arial" w:cs="Arial"/>
        </w:rPr>
        <w:t xml:space="preserve">. Available at: </w:t>
      </w:r>
      <w:hyperlink r:id="rId18" w:history="1">
        <w:r w:rsidRPr="00816FEB">
          <w:rPr>
            <w:rStyle w:val="Hyperlink"/>
            <w:rFonts w:ascii="Arial" w:hAnsi="Arial" w:cs="Arial"/>
          </w:rPr>
          <w:t>https://www.mindtools.com/at7k8my/porter-s-five-forces/</w:t>
        </w:r>
      </w:hyperlink>
      <w:r w:rsidRPr="00816FEB">
        <w:rPr>
          <w:rFonts w:ascii="Arial" w:hAnsi="Arial" w:cs="Arial"/>
        </w:rPr>
        <w:t xml:space="preserve"> (Accessed: 23</w:t>
      </w:r>
      <w:r w:rsidRPr="00816FEB">
        <w:rPr>
          <w:rFonts w:ascii="Arial" w:hAnsi="Arial" w:cs="Arial"/>
          <w:vertAlign w:val="superscript"/>
        </w:rPr>
        <w:t>rd</w:t>
      </w:r>
      <w:r w:rsidRPr="00816FEB">
        <w:rPr>
          <w:rFonts w:ascii="Arial" w:hAnsi="Arial" w:cs="Arial"/>
        </w:rPr>
        <w:t xml:space="preserve"> March 2025).</w:t>
      </w:r>
    </w:p>
    <w:p w14:paraId="43284F1A" w14:textId="77777777" w:rsidR="008B7F5D" w:rsidRPr="00816FEB" w:rsidRDefault="008B7F5D" w:rsidP="00001504">
      <w:pPr>
        <w:rPr>
          <w:rFonts w:ascii="Arial" w:hAnsi="Arial" w:cs="Arial"/>
        </w:rPr>
      </w:pPr>
      <w:r w:rsidRPr="00816FEB">
        <w:rPr>
          <w:rFonts w:ascii="Arial" w:hAnsi="Arial" w:cs="Arial"/>
        </w:rPr>
        <w:t xml:space="preserve">Boardmix (2025) </w:t>
      </w:r>
      <w:r w:rsidRPr="00816FEB">
        <w:rPr>
          <w:rFonts w:ascii="Arial" w:hAnsi="Arial" w:cs="Arial"/>
          <w:i/>
          <w:iCs/>
        </w:rPr>
        <w:t>Coca-Cola Mission and Vision Statement Analysis</w:t>
      </w:r>
      <w:r w:rsidRPr="00816FEB">
        <w:rPr>
          <w:rFonts w:ascii="Arial" w:hAnsi="Arial" w:cs="Arial"/>
        </w:rPr>
        <w:t xml:space="preserve">. Available at: </w:t>
      </w:r>
      <w:hyperlink r:id="rId19" w:history="1">
        <w:r w:rsidRPr="00816FEB">
          <w:rPr>
            <w:rStyle w:val="Hyperlink"/>
            <w:rFonts w:ascii="Arial" w:hAnsi="Arial" w:cs="Arial"/>
          </w:rPr>
          <w:t>https://boardmix.com/analysis/coca-cola-mission-and-vision-statement-analysis/</w:t>
        </w:r>
      </w:hyperlink>
      <w:r w:rsidRPr="00816FEB">
        <w:rPr>
          <w:rFonts w:ascii="Arial" w:hAnsi="Arial" w:cs="Arial"/>
        </w:rPr>
        <w:t xml:space="preserve"> (Accessed: 6</w:t>
      </w:r>
      <w:r w:rsidRPr="00816FEB">
        <w:rPr>
          <w:rFonts w:ascii="Arial" w:hAnsi="Arial" w:cs="Arial"/>
          <w:vertAlign w:val="superscript"/>
        </w:rPr>
        <w:t>th</w:t>
      </w:r>
      <w:r w:rsidRPr="00816FEB">
        <w:rPr>
          <w:rFonts w:ascii="Arial" w:hAnsi="Arial" w:cs="Arial"/>
        </w:rPr>
        <w:t xml:space="preserve"> March 2025).</w:t>
      </w:r>
    </w:p>
    <w:p w14:paraId="7C6F6ACA" w14:textId="77777777" w:rsidR="008B7F5D" w:rsidRPr="00816FEB" w:rsidRDefault="008B7F5D" w:rsidP="00001504">
      <w:pPr>
        <w:rPr>
          <w:rFonts w:ascii="Arial" w:hAnsi="Arial" w:cs="Arial"/>
        </w:rPr>
      </w:pPr>
      <w:bookmarkStart w:id="48" w:name="_Hlk194314835"/>
      <w:r w:rsidRPr="00816FEB">
        <w:rPr>
          <w:rFonts w:ascii="Arial" w:hAnsi="Arial" w:cs="Arial"/>
        </w:rPr>
        <w:t xml:space="preserve">Boyle, M.(2022) </w:t>
      </w:r>
      <w:bookmarkEnd w:id="48"/>
      <w:r w:rsidRPr="00816FEB">
        <w:rPr>
          <w:rFonts w:ascii="Arial" w:hAnsi="Arial" w:cs="Arial"/>
          <w:i/>
          <w:iCs/>
        </w:rPr>
        <w:t>What is Business Strategy and Why is it important?</w:t>
      </w:r>
      <w:r w:rsidRPr="00816FEB">
        <w:rPr>
          <w:rFonts w:ascii="Arial" w:hAnsi="Arial" w:cs="Arial"/>
        </w:rPr>
        <w:t xml:space="preserve"> Available at: </w:t>
      </w:r>
      <w:hyperlink r:id="rId20" w:history="1">
        <w:r w:rsidRPr="00816FEB">
          <w:rPr>
            <w:rStyle w:val="Hyperlink"/>
            <w:rFonts w:ascii="Arial" w:hAnsi="Arial" w:cs="Arial"/>
          </w:rPr>
          <w:t>https://online.hbs.edu/blog/post/what-is-business-strategy/</w:t>
        </w:r>
      </w:hyperlink>
      <w:r w:rsidRPr="00816FEB">
        <w:rPr>
          <w:rFonts w:ascii="Arial" w:hAnsi="Arial" w:cs="Arial"/>
        </w:rPr>
        <w:t xml:space="preserve"> (Accessed: 5</w:t>
      </w:r>
      <w:r w:rsidRPr="00816FEB">
        <w:rPr>
          <w:rFonts w:ascii="Arial" w:hAnsi="Arial" w:cs="Arial"/>
          <w:vertAlign w:val="superscript"/>
        </w:rPr>
        <w:t>th</w:t>
      </w:r>
      <w:r w:rsidRPr="00816FEB">
        <w:rPr>
          <w:rFonts w:ascii="Arial" w:hAnsi="Arial" w:cs="Arial"/>
        </w:rPr>
        <w:t xml:space="preserve"> March 2025).</w:t>
      </w:r>
    </w:p>
    <w:p w14:paraId="5960B91F" w14:textId="77777777" w:rsidR="008B7F5D" w:rsidRPr="00816FEB" w:rsidRDefault="008B7F5D" w:rsidP="00383EDA">
      <w:pPr>
        <w:rPr>
          <w:rFonts w:ascii="Arial" w:hAnsi="Arial" w:cs="Arial"/>
        </w:rPr>
      </w:pPr>
      <w:r w:rsidRPr="00816FEB">
        <w:rPr>
          <w:rFonts w:ascii="Arial" w:hAnsi="Arial" w:cs="Arial"/>
        </w:rPr>
        <w:t xml:space="preserve">Brodowicz, M. (2024) Coca-Cola Company In-Depth Analysis of Strengths and Weaknesses Report. Available at:  </w:t>
      </w:r>
      <w:hyperlink r:id="rId21" w:history="1">
        <w:r w:rsidRPr="00816FEB">
          <w:rPr>
            <w:rStyle w:val="Hyperlink"/>
            <w:rFonts w:ascii="Arial" w:hAnsi="Arial" w:cs="Arial"/>
          </w:rPr>
          <w:t>https://aithor.com/essay-examples/coca-cola-company-in-depth-analysis-of-strengths-and-weaknesses-report/</w:t>
        </w:r>
      </w:hyperlink>
      <w:r w:rsidRPr="00816FEB">
        <w:rPr>
          <w:rFonts w:ascii="Arial" w:hAnsi="Arial" w:cs="Arial"/>
        </w:rPr>
        <w:t xml:space="preserve"> (Accessed: 24</w:t>
      </w:r>
      <w:r w:rsidRPr="00816FEB">
        <w:rPr>
          <w:rFonts w:ascii="Arial" w:hAnsi="Arial" w:cs="Arial"/>
          <w:vertAlign w:val="superscript"/>
        </w:rPr>
        <w:t>th</w:t>
      </w:r>
      <w:r w:rsidRPr="00816FEB">
        <w:rPr>
          <w:rFonts w:ascii="Arial" w:hAnsi="Arial" w:cs="Arial"/>
        </w:rPr>
        <w:t xml:space="preserve"> March 2025).</w:t>
      </w:r>
    </w:p>
    <w:p w14:paraId="6EAAD045" w14:textId="77777777" w:rsidR="008B7F5D" w:rsidRPr="00816FEB" w:rsidRDefault="008B7F5D" w:rsidP="00383EDA">
      <w:pPr>
        <w:rPr>
          <w:rFonts w:ascii="Arial" w:hAnsi="Arial" w:cs="Arial"/>
        </w:rPr>
      </w:pPr>
      <w:bookmarkStart w:id="49" w:name="_Hlk193827989"/>
      <w:r w:rsidRPr="00816FEB">
        <w:rPr>
          <w:rFonts w:ascii="Arial" w:hAnsi="Arial" w:cs="Arial"/>
        </w:rPr>
        <w:t xml:space="preserve">Bunghez, C.L. (2024) </w:t>
      </w:r>
      <w:bookmarkEnd w:id="49"/>
      <w:r w:rsidRPr="00816FEB">
        <w:rPr>
          <w:rFonts w:ascii="Arial" w:hAnsi="Arial" w:cs="Arial"/>
          <w:i/>
          <w:iCs/>
        </w:rPr>
        <w:t>Application and Relevance of Implementing Social Responsibility Strategies in Mega Corporations</w:t>
      </w:r>
      <w:r w:rsidRPr="00816FEB">
        <w:rPr>
          <w:rFonts w:ascii="Arial" w:hAnsi="Arial" w:cs="Arial"/>
        </w:rPr>
        <w:t xml:space="preserve">. P. 7  DOI: </w:t>
      </w:r>
      <w:hyperlink r:id="rId22" w:history="1">
        <w:r w:rsidRPr="00816FEB">
          <w:rPr>
            <w:rStyle w:val="Hyperlink"/>
            <w:rFonts w:ascii="Arial" w:hAnsi="Arial" w:cs="Arial"/>
          </w:rPr>
          <w:t>https://doi.org/10.5171/2024.628252/</w:t>
        </w:r>
      </w:hyperlink>
      <w:r w:rsidRPr="00816FEB">
        <w:rPr>
          <w:rFonts w:ascii="Arial" w:hAnsi="Arial" w:cs="Arial"/>
        </w:rPr>
        <w:t xml:space="preserve"> (26</w:t>
      </w:r>
      <w:r w:rsidRPr="00816FEB">
        <w:rPr>
          <w:rFonts w:ascii="Arial" w:hAnsi="Arial" w:cs="Arial"/>
          <w:vertAlign w:val="superscript"/>
        </w:rPr>
        <w:t>th</w:t>
      </w:r>
      <w:r w:rsidRPr="00816FEB">
        <w:rPr>
          <w:rFonts w:ascii="Arial" w:hAnsi="Arial" w:cs="Arial"/>
        </w:rPr>
        <w:t xml:space="preserve"> March 2025). </w:t>
      </w:r>
    </w:p>
    <w:p w14:paraId="2A04EA7E" w14:textId="77777777" w:rsidR="008B7F5D" w:rsidRPr="00816FEB" w:rsidRDefault="008B7F5D" w:rsidP="00F84D90">
      <w:pPr>
        <w:rPr>
          <w:rFonts w:ascii="Arial" w:hAnsi="Arial" w:cs="Arial"/>
          <w:i/>
          <w:iCs/>
        </w:rPr>
      </w:pPr>
      <w:r w:rsidRPr="00816FEB">
        <w:rPr>
          <w:rFonts w:ascii="Arial" w:hAnsi="Arial" w:cs="Arial"/>
        </w:rPr>
        <w:t xml:space="preserve">Buye, R. (2021) Critical examination of the PESTEL Analysis Model. Project: </w:t>
      </w:r>
      <w:r w:rsidRPr="00816FEB">
        <w:rPr>
          <w:rFonts w:ascii="Arial" w:hAnsi="Arial" w:cs="Arial"/>
          <w:i/>
          <w:iCs/>
        </w:rPr>
        <w:t>Action Research for Development.</w:t>
      </w:r>
    </w:p>
    <w:p w14:paraId="19A4AE54" w14:textId="77777777" w:rsidR="008B7F5D" w:rsidRPr="00816FEB" w:rsidRDefault="008B7F5D" w:rsidP="00383EDA">
      <w:pPr>
        <w:rPr>
          <w:rFonts w:ascii="Arial" w:hAnsi="Arial" w:cs="Arial"/>
        </w:rPr>
      </w:pPr>
      <w:r w:rsidRPr="00816FEB">
        <w:rPr>
          <w:rFonts w:ascii="Arial" w:hAnsi="Arial" w:cs="Arial"/>
        </w:rPr>
        <w:t xml:space="preserve">Carroll, C. (2024). Coca-Cola CEO: The key to growth is matching consumer desires. Available at: </w:t>
      </w:r>
      <w:hyperlink r:id="rId23" w:history="1">
        <w:r w:rsidRPr="00816FEB">
          <w:rPr>
            <w:rStyle w:val="Hyperlink"/>
            <w:rFonts w:ascii="Arial" w:hAnsi="Arial" w:cs="Arial"/>
          </w:rPr>
          <w:t>https://www.marketingweek.com/coca-cola-matching-consumer-desires/</w:t>
        </w:r>
      </w:hyperlink>
      <w:r w:rsidRPr="00816FEB">
        <w:rPr>
          <w:rFonts w:ascii="Arial" w:hAnsi="Arial" w:cs="Arial"/>
        </w:rPr>
        <w:t xml:space="preserve"> (Accessed: 23</w:t>
      </w:r>
      <w:r w:rsidRPr="00816FEB">
        <w:rPr>
          <w:rFonts w:ascii="Arial" w:hAnsi="Arial" w:cs="Arial"/>
          <w:vertAlign w:val="superscript"/>
        </w:rPr>
        <w:t>rd</w:t>
      </w:r>
      <w:r w:rsidRPr="00816FEB">
        <w:rPr>
          <w:rFonts w:ascii="Arial" w:hAnsi="Arial" w:cs="Arial"/>
        </w:rPr>
        <w:t xml:space="preserve"> March 2025).</w:t>
      </w:r>
    </w:p>
    <w:p w14:paraId="5DC09C17" w14:textId="77777777" w:rsidR="008B7F5D" w:rsidRPr="00816FEB" w:rsidRDefault="008B7F5D" w:rsidP="00383EDA">
      <w:pPr>
        <w:rPr>
          <w:rFonts w:ascii="Arial" w:hAnsi="Arial" w:cs="Arial"/>
        </w:rPr>
      </w:pPr>
      <w:r w:rsidRPr="00816FEB">
        <w:rPr>
          <w:rFonts w:ascii="Arial" w:hAnsi="Arial" w:cs="Arial"/>
        </w:rPr>
        <w:t xml:space="preserve">CCEP (2025) Investor Proposition. Available at: </w:t>
      </w:r>
      <w:hyperlink r:id="rId24" w:anchor="e1693/" w:history="1">
        <w:r w:rsidRPr="00816FEB">
          <w:rPr>
            <w:rStyle w:val="Hyperlink"/>
            <w:rFonts w:ascii="Arial" w:hAnsi="Arial" w:cs="Arial"/>
          </w:rPr>
          <w:t>https://www.cocacolaep.com/investors/#e1693/</w:t>
        </w:r>
      </w:hyperlink>
      <w:r w:rsidRPr="00816FEB">
        <w:rPr>
          <w:rFonts w:ascii="Arial" w:hAnsi="Arial" w:cs="Arial"/>
        </w:rPr>
        <w:t xml:space="preserve"> (Accessed: 24</w:t>
      </w:r>
      <w:r w:rsidRPr="00816FEB">
        <w:rPr>
          <w:rFonts w:ascii="Arial" w:hAnsi="Arial" w:cs="Arial"/>
          <w:vertAlign w:val="superscript"/>
        </w:rPr>
        <w:t>th</w:t>
      </w:r>
      <w:r w:rsidRPr="00816FEB">
        <w:rPr>
          <w:rFonts w:ascii="Arial" w:hAnsi="Arial" w:cs="Arial"/>
        </w:rPr>
        <w:t xml:space="preserve"> March 2025). </w:t>
      </w:r>
    </w:p>
    <w:p w14:paraId="4130F473" w14:textId="77777777" w:rsidR="008B7F5D" w:rsidRPr="00816FEB" w:rsidRDefault="008B7F5D" w:rsidP="00383EDA">
      <w:pPr>
        <w:rPr>
          <w:rFonts w:ascii="Arial" w:hAnsi="Arial" w:cs="Arial"/>
        </w:rPr>
      </w:pPr>
      <w:bookmarkStart w:id="50" w:name="_Hlk193729933"/>
      <w:r w:rsidRPr="00816FEB">
        <w:rPr>
          <w:rFonts w:ascii="Arial" w:hAnsi="Arial" w:cs="Arial"/>
        </w:rPr>
        <w:t xml:space="preserve">Chang, L. (2020) </w:t>
      </w:r>
      <w:bookmarkEnd w:id="50"/>
      <w:r w:rsidRPr="00816FEB">
        <w:rPr>
          <w:rFonts w:ascii="Arial" w:hAnsi="Arial" w:cs="Arial"/>
        </w:rPr>
        <w:t>‘</w:t>
      </w:r>
      <w:r w:rsidRPr="00816FEB">
        <w:rPr>
          <w:rFonts w:ascii="Arial" w:hAnsi="Arial" w:cs="Arial"/>
          <w:i/>
          <w:iCs/>
        </w:rPr>
        <w:t>Focusing on People and Purpose at The Coca-Cola Company’, People &amp; Strategy</w:t>
      </w:r>
      <w:r w:rsidRPr="00816FEB">
        <w:rPr>
          <w:rFonts w:ascii="Arial" w:hAnsi="Arial" w:cs="Arial"/>
        </w:rPr>
        <w:t xml:space="preserve">, 43(4), pp. 62–64. Available at: </w:t>
      </w:r>
      <w:hyperlink r:id="rId25" w:history="1">
        <w:r w:rsidRPr="00816FEB">
          <w:rPr>
            <w:rStyle w:val="Hyperlink"/>
            <w:rFonts w:ascii="Arial" w:hAnsi="Arial" w:cs="Arial"/>
          </w:rPr>
          <w:t>https://research-ebsco-</w:t>
        </w:r>
        <w:r w:rsidRPr="00816FEB">
          <w:rPr>
            <w:rStyle w:val="Hyperlink"/>
            <w:rFonts w:ascii="Arial" w:hAnsi="Arial" w:cs="Arial"/>
          </w:rPr>
          <w:lastRenderedPageBreak/>
          <w:t>com.ezproxy.uwtsd.ac.uk/linkprocessor/plink?id=6aa74b26-7e29-38d9-b546-78c07dfc6592/</w:t>
        </w:r>
      </w:hyperlink>
      <w:r w:rsidRPr="00816FEB">
        <w:rPr>
          <w:rFonts w:ascii="Arial" w:hAnsi="Arial" w:cs="Arial"/>
        </w:rPr>
        <w:t xml:space="preserve">  (Accessed: 24</w:t>
      </w:r>
      <w:r w:rsidRPr="00816FEB">
        <w:rPr>
          <w:rFonts w:ascii="Arial" w:hAnsi="Arial" w:cs="Arial"/>
          <w:vertAlign w:val="superscript"/>
        </w:rPr>
        <w:t>th</w:t>
      </w:r>
      <w:r w:rsidRPr="00816FEB">
        <w:rPr>
          <w:rFonts w:ascii="Arial" w:hAnsi="Arial" w:cs="Arial"/>
        </w:rPr>
        <w:t xml:space="preserve"> March 2025).</w:t>
      </w:r>
    </w:p>
    <w:p w14:paraId="0E1EAE4E" w14:textId="77777777" w:rsidR="008B7F5D" w:rsidRPr="00816FEB" w:rsidRDefault="008B7F5D" w:rsidP="00383EDA">
      <w:pPr>
        <w:rPr>
          <w:rFonts w:ascii="Arial" w:hAnsi="Arial" w:cs="Arial"/>
        </w:rPr>
      </w:pPr>
      <w:bookmarkStart w:id="51" w:name="_Hlk193659975"/>
      <w:r w:rsidRPr="00816FEB">
        <w:rPr>
          <w:rFonts w:ascii="Arial" w:hAnsi="Arial" w:cs="Arial"/>
        </w:rPr>
        <w:t xml:space="preserve">Chimakati, F.M. and Nzinga, E. (2023) </w:t>
      </w:r>
      <w:bookmarkEnd w:id="51"/>
      <w:r w:rsidRPr="00816FEB">
        <w:rPr>
          <w:rFonts w:ascii="Arial" w:hAnsi="Arial" w:cs="Arial"/>
        </w:rPr>
        <w:t xml:space="preserve">Strategic Leadership Schools. </w:t>
      </w:r>
      <w:r w:rsidRPr="00816FEB">
        <w:rPr>
          <w:rFonts w:ascii="Arial" w:hAnsi="Arial" w:cs="Arial"/>
          <w:i/>
          <w:iCs/>
        </w:rPr>
        <w:t>Journal of Human Resource &amp; Leadership</w:t>
      </w:r>
      <w:r w:rsidRPr="00816FEB">
        <w:rPr>
          <w:rFonts w:ascii="Arial" w:hAnsi="Arial" w:cs="Arial"/>
        </w:rPr>
        <w:t>, 7(6), pp.55-65.</w:t>
      </w:r>
    </w:p>
    <w:p w14:paraId="4A11A799" w14:textId="77777777" w:rsidR="008B7F5D" w:rsidRPr="00816FEB" w:rsidRDefault="008B7F5D" w:rsidP="00383EDA">
      <w:pPr>
        <w:rPr>
          <w:rFonts w:ascii="Arial" w:hAnsi="Arial" w:cs="Arial"/>
        </w:rPr>
      </w:pPr>
      <w:bookmarkStart w:id="52" w:name="_Hlk193665294"/>
      <w:r w:rsidRPr="00816FEB">
        <w:rPr>
          <w:rFonts w:ascii="Arial" w:hAnsi="Arial" w:cs="Arial"/>
        </w:rPr>
        <w:t xml:space="preserve">Coca-Cola Europacific Partners (2024) </w:t>
      </w:r>
      <w:bookmarkEnd w:id="52"/>
      <w:r w:rsidRPr="00816FEB">
        <w:rPr>
          <w:rFonts w:ascii="Arial" w:hAnsi="Arial" w:cs="Arial"/>
        </w:rPr>
        <w:t xml:space="preserve">Annual Report. Available at: </w:t>
      </w:r>
      <w:hyperlink r:id="rId26" w:history="1">
        <w:r w:rsidRPr="00816FEB">
          <w:rPr>
            <w:rStyle w:val="Hyperlink"/>
            <w:rFonts w:ascii="Arial" w:hAnsi="Arial" w:cs="Arial"/>
          </w:rPr>
          <w:t>https://www.cocacolaep.com/assets/Global/Investors/2024-Annual-Report/Strategic-Report.pdf/</w:t>
        </w:r>
      </w:hyperlink>
      <w:r w:rsidRPr="00816FEB">
        <w:rPr>
          <w:rFonts w:ascii="Arial" w:hAnsi="Arial" w:cs="Arial"/>
        </w:rPr>
        <w:t xml:space="preserve"> (Accessed: 23</w:t>
      </w:r>
      <w:r w:rsidRPr="00816FEB">
        <w:rPr>
          <w:rFonts w:ascii="Arial" w:hAnsi="Arial" w:cs="Arial"/>
          <w:vertAlign w:val="superscript"/>
        </w:rPr>
        <w:t>rd</w:t>
      </w:r>
      <w:r w:rsidRPr="00816FEB">
        <w:rPr>
          <w:rFonts w:ascii="Arial" w:hAnsi="Arial" w:cs="Arial"/>
        </w:rPr>
        <w:t xml:space="preserve"> March 2024).</w:t>
      </w:r>
    </w:p>
    <w:p w14:paraId="22577A71" w14:textId="77777777" w:rsidR="008B7F5D" w:rsidRPr="00816FEB" w:rsidRDefault="008B7F5D" w:rsidP="00383EDA">
      <w:pPr>
        <w:rPr>
          <w:rFonts w:ascii="Arial" w:hAnsi="Arial" w:cs="Arial"/>
        </w:rPr>
      </w:pPr>
      <w:r w:rsidRPr="00816FEB">
        <w:rPr>
          <w:rFonts w:ascii="Arial" w:hAnsi="Arial" w:cs="Arial"/>
        </w:rPr>
        <w:t xml:space="preserve">Dfreight (2021) An Insight into Coca-Cola’s Supply Chain Strategy. Available at: </w:t>
      </w:r>
      <w:hyperlink r:id="rId27" w:history="1">
        <w:r w:rsidRPr="00816FEB">
          <w:rPr>
            <w:rStyle w:val="Hyperlink"/>
            <w:rFonts w:ascii="Arial" w:hAnsi="Arial" w:cs="Arial"/>
          </w:rPr>
          <w:t>https://dfreight.org/blog/an-insight-into-coca-colas-supply-chain-strategy/</w:t>
        </w:r>
      </w:hyperlink>
      <w:r w:rsidRPr="00816FEB">
        <w:rPr>
          <w:rFonts w:ascii="Arial" w:hAnsi="Arial" w:cs="Arial"/>
        </w:rPr>
        <w:t xml:space="preserve"> (24</w:t>
      </w:r>
      <w:r w:rsidRPr="00816FEB">
        <w:rPr>
          <w:rFonts w:ascii="Arial" w:hAnsi="Arial" w:cs="Arial"/>
          <w:vertAlign w:val="superscript"/>
        </w:rPr>
        <w:t>th</w:t>
      </w:r>
      <w:r w:rsidRPr="00816FEB">
        <w:rPr>
          <w:rFonts w:ascii="Arial" w:hAnsi="Arial" w:cs="Arial"/>
        </w:rPr>
        <w:t xml:space="preserve"> March 2025). </w:t>
      </w:r>
    </w:p>
    <w:p w14:paraId="1100FD12" w14:textId="77777777" w:rsidR="008B7F5D" w:rsidRPr="00816FEB" w:rsidRDefault="008B7F5D" w:rsidP="00001504">
      <w:pPr>
        <w:rPr>
          <w:rFonts w:ascii="Arial" w:hAnsi="Arial" w:cs="Arial"/>
        </w:rPr>
      </w:pPr>
      <w:r w:rsidRPr="00816FEB">
        <w:rPr>
          <w:rFonts w:ascii="Arial" w:hAnsi="Arial" w:cs="Arial"/>
        </w:rPr>
        <w:t xml:space="preserve">Farida, I. and Setiawan, D. (2022) Business strategies and competitive advantage: the role of performance and innovation. </w:t>
      </w:r>
      <w:r w:rsidRPr="00816FEB">
        <w:rPr>
          <w:rFonts w:ascii="Arial" w:hAnsi="Arial" w:cs="Arial"/>
          <w:i/>
          <w:iCs/>
        </w:rPr>
        <w:t>Journal of Open Innovation: Technology, Market, and Complexity,</w:t>
      </w:r>
      <w:r w:rsidRPr="00816FEB">
        <w:rPr>
          <w:rFonts w:ascii="Arial" w:hAnsi="Arial" w:cs="Arial"/>
        </w:rPr>
        <w:t xml:space="preserve"> 8(3), p.163.</w:t>
      </w:r>
    </w:p>
    <w:p w14:paraId="6DF961F8" w14:textId="77777777" w:rsidR="008B7F5D" w:rsidRPr="00816FEB" w:rsidRDefault="008B7F5D" w:rsidP="00383EDA">
      <w:pPr>
        <w:rPr>
          <w:rFonts w:ascii="Arial" w:hAnsi="Arial" w:cs="Arial"/>
        </w:rPr>
      </w:pPr>
      <w:r w:rsidRPr="00816FEB">
        <w:rPr>
          <w:rFonts w:ascii="Arial" w:hAnsi="Arial" w:cs="Arial"/>
        </w:rPr>
        <w:t xml:space="preserve">García-Vidal, G. et al. (2023) ‘Contribution margin and quantity matrix to analyse the product portfolio in the context of SMEs. Criticism of the BCG matrix and its alternatives, Cogent Business &amp; Management, 10(3), pp. 1–16. Available at: </w:t>
      </w:r>
      <w:hyperlink r:id="rId28" w:history="1">
        <w:r w:rsidRPr="00816FEB">
          <w:rPr>
            <w:rStyle w:val="Hyperlink"/>
            <w:rFonts w:ascii="Arial" w:hAnsi="Arial" w:cs="Arial"/>
          </w:rPr>
          <w:t>https://doi.org/10.1080/23311975.2023.2233272/</w:t>
        </w:r>
      </w:hyperlink>
      <w:r w:rsidRPr="00816FEB">
        <w:rPr>
          <w:rFonts w:ascii="Arial" w:hAnsi="Arial" w:cs="Arial"/>
        </w:rPr>
        <w:t xml:space="preserve"> (Accessed: 25</w:t>
      </w:r>
      <w:r w:rsidRPr="00816FEB">
        <w:rPr>
          <w:rFonts w:ascii="Arial" w:hAnsi="Arial" w:cs="Arial"/>
          <w:vertAlign w:val="superscript"/>
        </w:rPr>
        <w:t>th</w:t>
      </w:r>
      <w:r w:rsidRPr="00816FEB">
        <w:rPr>
          <w:rFonts w:ascii="Arial" w:hAnsi="Arial" w:cs="Arial"/>
        </w:rPr>
        <w:t xml:space="preserve"> March 2023).</w:t>
      </w:r>
    </w:p>
    <w:p w14:paraId="13305D69" w14:textId="77777777" w:rsidR="008B7F5D" w:rsidRPr="00816FEB" w:rsidRDefault="008B7F5D" w:rsidP="00383EDA">
      <w:pPr>
        <w:rPr>
          <w:rFonts w:ascii="Arial" w:hAnsi="Arial" w:cs="Arial"/>
        </w:rPr>
      </w:pPr>
      <w:r w:rsidRPr="00816FEB">
        <w:rPr>
          <w:rFonts w:ascii="Arial" w:hAnsi="Arial" w:cs="Arial"/>
        </w:rPr>
        <w:t>Ghicajanu, M. (2021) Competitive analysis of the business with the Michael Porter model. Annals of the University of Petrosani. Economics, 21(1), pp.169-178.</w:t>
      </w:r>
    </w:p>
    <w:p w14:paraId="417C316D" w14:textId="77777777" w:rsidR="008B7F5D" w:rsidRPr="00816FEB" w:rsidRDefault="008B7F5D" w:rsidP="00F62FB0">
      <w:pPr>
        <w:rPr>
          <w:rFonts w:ascii="Arial" w:hAnsi="Arial" w:cs="Arial"/>
        </w:rPr>
      </w:pPr>
      <w:r w:rsidRPr="00816FEB">
        <w:rPr>
          <w:rFonts w:ascii="Arial" w:hAnsi="Arial" w:cs="Arial"/>
        </w:rPr>
        <w:t xml:space="preserve">GlobalData (2024) </w:t>
      </w:r>
      <w:r w:rsidRPr="00816FEB">
        <w:rPr>
          <w:rFonts w:ascii="Arial" w:hAnsi="Arial" w:cs="Arial"/>
          <w:i/>
          <w:iCs/>
        </w:rPr>
        <w:t>The Coca-Cola Company: Digital Transformation Strategies</w:t>
      </w:r>
      <w:r w:rsidRPr="00816FEB">
        <w:rPr>
          <w:rFonts w:ascii="Arial" w:hAnsi="Arial" w:cs="Arial"/>
        </w:rPr>
        <w:t xml:space="preserve">. Available at: </w:t>
      </w:r>
      <w:hyperlink r:id="rId29" w:history="1">
        <w:r w:rsidRPr="00816FEB">
          <w:rPr>
            <w:rStyle w:val="Hyperlink"/>
            <w:rFonts w:ascii="Arial" w:hAnsi="Arial" w:cs="Arial"/>
          </w:rPr>
          <w:t>https://www.globaldata.com/store/report/coca-cola-company-enterprise-tech-analysis/</w:t>
        </w:r>
      </w:hyperlink>
      <w:r w:rsidRPr="00816FEB">
        <w:rPr>
          <w:rFonts w:ascii="Arial" w:hAnsi="Arial" w:cs="Arial"/>
        </w:rPr>
        <w:t xml:space="preserve"> (Accessed: 28</w:t>
      </w:r>
      <w:r w:rsidRPr="00816FEB">
        <w:rPr>
          <w:rFonts w:ascii="Arial" w:hAnsi="Arial" w:cs="Arial"/>
          <w:vertAlign w:val="superscript"/>
        </w:rPr>
        <w:t>th</w:t>
      </w:r>
      <w:r w:rsidRPr="00816FEB">
        <w:rPr>
          <w:rFonts w:ascii="Arial" w:hAnsi="Arial" w:cs="Arial"/>
        </w:rPr>
        <w:t xml:space="preserve"> February 2025). </w:t>
      </w:r>
    </w:p>
    <w:p w14:paraId="548109D9" w14:textId="77777777" w:rsidR="008B7F5D" w:rsidRPr="00816FEB" w:rsidRDefault="008B7F5D" w:rsidP="00383EDA">
      <w:pPr>
        <w:rPr>
          <w:rFonts w:ascii="Arial" w:hAnsi="Arial" w:cs="Arial"/>
        </w:rPr>
      </w:pPr>
      <w:r w:rsidRPr="00816FEB">
        <w:rPr>
          <w:rFonts w:ascii="Arial" w:hAnsi="Arial" w:cs="Arial"/>
        </w:rPr>
        <w:t xml:space="preserve">Goyal, A. (2021) A Critical Analysis of Porter's 5 Forces Model of Competitive Advantage. Available at: </w:t>
      </w:r>
      <w:hyperlink r:id="rId30" w:history="1">
        <w:r w:rsidRPr="00816FEB">
          <w:rPr>
            <w:rStyle w:val="Hyperlink"/>
            <w:rFonts w:ascii="Arial" w:hAnsi="Arial" w:cs="Arial"/>
          </w:rPr>
          <w:t>http://doi.one/10.1729/Journal.25126/</w:t>
        </w:r>
      </w:hyperlink>
      <w:r w:rsidRPr="00816FEB">
        <w:rPr>
          <w:rFonts w:ascii="Arial" w:hAnsi="Arial" w:cs="Arial"/>
        </w:rPr>
        <w:t xml:space="preserve"> (Accessed: 22</w:t>
      </w:r>
      <w:r w:rsidRPr="00816FEB">
        <w:rPr>
          <w:rFonts w:ascii="Arial" w:hAnsi="Arial" w:cs="Arial"/>
          <w:vertAlign w:val="superscript"/>
        </w:rPr>
        <w:t>nd</w:t>
      </w:r>
      <w:r w:rsidRPr="00816FEB">
        <w:rPr>
          <w:rFonts w:ascii="Arial" w:hAnsi="Arial" w:cs="Arial"/>
        </w:rPr>
        <w:t xml:space="preserve"> March 2025).</w:t>
      </w:r>
    </w:p>
    <w:p w14:paraId="7563AF35" w14:textId="77777777" w:rsidR="008B7F5D" w:rsidRPr="00816FEB" w:rsidRDefault="008B7F5D" w:rsidP="00F62FB0">
      <w:pPr>
        <w:rPr>
          <w:rFonts w:ascii="Arial" w:hAnsi="Arial" w:cs="Arial"/>
        </w:rPr>
      </w:pPr>
      <w:r w:rsidRPr="00816FEB">
        <w:rPr>
          <w:rFonts w:ascii="Arial" w:hAnsi="Arial" w:cs="Arial"/>
        </w:rPr>
        <w:t xml:space="preserve">Grant, R.M. (2021) </w:t>
      </w:r>
      <w:r w:rsidRPr="00816FEB">
        <w:rPr>
          <w:rFonts w:ascii="Arial" w:hAnsi="Arial" w:cs="Arial"/>
          <w:i/>
          <w:iCs/>
        </w:rPr>
        <w:t>Contemporary strategy analysis</w:t>
      </w:r>
      <w:r w:rsidRPr="00816FEB">
        <w:rPr>
          <w:rFonts w:ascii="Arial" w:hAnsi="Arial" w:cs="Arial"/>
        </w:rPr>
        <w:t>. 11</w:t>
      </w:r>
      <w:r w:rsidRPr="00816FEB">
        <w:rPr>
          <w:rFonts w:ascii="Arial" w:hAnsi="Arial" w:cs="Arial"/>
          <w:vertAlign w:val="superscript"/>
        </w:rPr>
        <w:t xml:space="preserve">th </w:t>
      </w:r>
      <w:r w:rsidRPr="00816FEB">
        <w:rPr>
          <w:rFonts w:ascii="Arial" w:hAnsi="Arial" w:cs="Arial"/>
        </w:rPr>
        <w:t xml:space="preserve">Ed. USA:  John Wiley &amp; Sons. </w:t>
      </w:r>
    </w:p>
    <w:p w14:paraId="0C457B3E" w14:textId="77777777" w:rsidR="008B7F5D" w:rsidRPr="00816FEB" w:rsidRDefault="008B7F5D" w:rsidP="00383EDA">
      <w:pPr>
        <w:rPr>
          <w:rFonts w:ascii="Arial" w:hAnsi="Arial" w:cs="Arial"/>
        </w:rPr>
      </w:pPr>
      <w:bookmarkStart w:id="53" w:name="_Hlk193659106"/>
      <w:r w:rsidRPr="00816FEB">
        <w:rPr>
          <w:rFonts w:ascii="Arial" w:hAnsi="Arial" w:cs="Arial"/>
        </w:rPr>
        <w:t xml:space="preserve">Henry, A. (2021) </w:t>
      </w:r>
      <w:bookmarkEnd w:id="53"/>
      <w:r w:rsidRPr="00816FEB">
        <w:rPr>
          <w:rFonts w:ascii="Arial" w:hAnsi="Arial" w:cs="Arial"/>
          <w:i/>
          <w:iCs/>
        </w:rPr>
        <w:t>Understanding strategic management</w:t>
      </w:r>
      <w:r w:rsidRPr="00816FEB">
        <w:rPr>
          <w:rFonts w:ascii="Arial" w:hAnsi="Arial" w:cs="Arial"/>
        </w:rPr>
        <w:t>. 4</w:t>
      </w:r>
      <w:r w:rsidRPr="00816FEB">
        <w:rPr>
          <w:rFonts w:ascii="Arial" w:hAnsi="Arial" w:cs="Arial"/>
          <w:vertAlign w:val="superscript"/>
        </w:rPr>
        <w:t>th</w:t>
      </w:r>
      <w:r w:rsidRPr="00816FEB">
        <w:rPr>
          <w:rFonts w:ascii="Arial" w:hAnsi="Arial" w:cs="Arial"/>
        </w:rPr>
        <w:t xml:space="preserve"> Ed. Oxford: Oxford University Press.</w:t>
      </w:r>
    </w:p>
    <w:p w14:paraId="6095BE15" w14:textId="77777777" w:rsidR="008B7F5D" w:rsidRPr="00816FEB" w:rsidRDefault="008B7F5D" w:rsidP="00F62FB0">
      <w:pPr>
        <w:rPr>
          <w:rFonts w:ascii="Arial" w:hAnsi="Arial" w:cs="Arial"/>
        </w:rPr>
      </w:pPr>
      <w:r w:rsidRPr="00816FEB">
        <w:rPr>
          <w:rFonts w:ascii="Arial" w:hAnsi="Arial" w:cs="Arial"/>
        </w:rPr>
        <w:t>Iyer, S. (2023</w:t>
      </w:r>
      <w:r w:rsidRPr="00816FEB">
        <w:rPr>
          <w:rFonts w:ascii="Arial" w:hAnsi="Arial" w:cs="Arial"/>
          <w:i/>
          <w:iCs/>
        </w:rPr>
        <w:t>) Gulp it up: Coca-Cola ten innovations</w:t>
      </w:r>
      <w:r w:rsidRPr="00816FEB">
        <w:rPr>
          <w:rFonts w:ascii="Arial" w:hAnsi="Arial" w:cs="Arial"/>
        </w:rPr>
        <w:t xml:space="preserve">. Available at: </w:t>
      </w:r>
      <w:hyperlink r:id="rId31" w:history="1">
        <w:r w:rsidRPr="00816FEB">
          <w:rPr>
            <w:rStyle w:val="Hyperlink"/>
            <w:rFonts w:ascii="Arial" w:hAnsi="Arial" w:cs="Arial"/>
          </w:rPr>
          <w:t>https://www.sify.com/technology/gulp-it-up-coca-colas-10-innovations/</w:t>
        </w:r>
      </w:hyperlink>
      <w:r w:rsidRPr="00816FEB">
        <w:rPr>
          <w:rFonts w:ascii="Arial" w:hAnsi="Arial" w:cs="Arial"/>
        </w:rPr>
        <w:t xml:space="preserve"> (Accessed: 28</w:t>
      </w:r>
      <w:r w:rsidRPr="00816FEB">
        <w:rPr>
          <w:rFonts w:ascii="Arial" w:hAnsi="Arial" w:cs="Arial"/>
          <w:vertAlign w:val="superscript"/>
        </w:rPr>
        <w:t>th</w:t>
      </w:r>
      <w:r w:rsidRPr="00816FEB">
        <w:rPr>
          <w:rFonts w:ascii="Arial" w:hAnsi="Arial" w:cs="Arial"/>
        </w:rPr>
        <w:t xml:space="preserve"> February 2025).  </w:t>
      </w:r>
    </w:p>
    <w:p w14:paraId="6BAA0D2F" w14:textId="77777777" w:rsidR="008B7F5D" w:rsidRPr="00816FEB" w:rsidRDefault="008B7F5D" w:rsidP="00383EDA">
      <w:pPr>
        <w:rPr>
          <w:rFonts w:ascii="Arial" w:hAnsi="Arial" w:cs="Arial"/>
        </w:rPr>
      </w:pPr>
      <w:r w:rsidRPr="00816FEB">
        <w:rPr>
          <w:rFonts w:ascii="Arial" w:hAnsi="Arial" w:cs="Arial"/>
        </w:rPr>
        <w:t xml:space="preserve">Jennifer, L. (2024) The Bottled Truth: Coca-Cola’s New 2035 Environmental Goals Face Sustainability Backlash. Available at: </w:t>
      </w:r>
      <w:hyperlink r:id="rId32" w:history="1">
        <w:r w:rsidRPr="00816FEB">
          <w:rPr>
            <w:rStyle w:val="Hyperlink"/>
            <w:rFonts w:ascii="Arial" w:hAnsi="Arial" w:cs="Arial"/>
          </w:rPr>
          <w:t>https://carboncredits.com/the-bottled-truth-coca-colas-new-2035-carbon-emissions-environmental-goals-face-sustainability-backlash/</w:t>
        </w:r>
      </w:hyperlink>
      <w:r w:rsidRPr="00816FEB">
        <w:rPr>
          <w:rFonts w:ascii="Arial" w:hAnsi="Arial" w:cs="Arial"/>
        </w:rPr>
        <w:t xml:space="preserve"> (Accessed: 26</w:t>
      </w:r>
      <w:r w:rsidRPr="00816FEB">
        <w:rPr>
          <w:rFonts w:ascii="Arial" w:hAnsi="Arial" w:cs="Arial"/>
          <w:vertAlign w:val="superscript"/>
        </w:rPr>
        <w:t>th</w:t>
      </w:r>
      <w:r w:rsidRPr="00816FEB">
        <w:rPr>
          <w:rFonts w:ascii="Arial" w:hAnsi="Arial" w:cs="Arial"/>
        </w:rPr>
        <w:t xml:space="preserve"> March 2025).</w:t>
      </w:r>
    </w:p>
    <w:p w14:paraId="75C8B0F1" w14:textId="77777777" w:rsidR="008B7F5D" w:rsidRPr="00816FEB" w:rsidRDefault="008B7F5D" w:rsidP="00383EDA">
      <w:pPr>
        <w:rPr>
          <w:rFonts w:ascii="Arial" w:hAnsi="Arial" w:cs="Arial"/>
        </w:rPr>
      </w:pPr>
      <w:bookmarkStart w:id="54" w:name="_Hlk193742053"/>
      <w:r w:rsidRPr="00816FEB">
        <w:rPr>
          <w:rFonts w:ascii="Arial" w:hAnsi="Arial" w:cs="Arial"/>
        </w:rPr>
        <w:lastRenderedPageBreak/>
        <w:t>Johnson</w:t>
      </w:r>
      <w:bookmarkEnd w:id="54"/>
      <w:r w:rsidRPr="00816FEB">
        <w:rPr>
          <w:rFonts w:ascii="Arial" w:hAnsi="Arial" w:cs="Arial"/>
        </w:rPr>
        <w:t>, G., Whittington, R. and Scholes, K. (2017) Exploring strategy: text and cases. Eleventh edition. New York, New York State: Pearson.</w:t>
      </w:r>
    </w:p>
    <w:p w14:paraId="2F390AE8" w14:textId="77777777" w:rsidR="008B7F5D" w:rsidRPr="00816FEB" w:rsidRDefault="008B7F5D" w:rsidP="00F62FB0">
      <w:pPr>
        <w:rPr>
          <w:rFonts w:ascii="Arial" w:hAnsi="Arial" w:cs="Arial"/>
        </w:rPr>
      </w:pPr>
      <w:bookmarkStart w:id="55" w:name="_Hlk191633278"/>
      <w:r w:rsidRPr="00816FEB">
        <w:rPr>
          <w:rFonts w:ascii="Arial" w:hAnsi="Arial" w:cs="Arial"/>
        </w:rPr>
        <w:t>Khan</w:t>
      </w:r>
      <w:bookmarkEnd w:id="55"/>
      <w:r w:rsidRPr="00816FEB">
        <w:rPr>
          <w:rFonts w:ascii="Arial" w:hAnsi="Arial" w:cs="Arial"/>
        </w:rPr>
        <w:t xml:space="preserve">, T. I., </w:t>
      </w:r>
      <w:bookmarkStart w:id="56" w:name="_Hlk191633487"/>
      <w:r w:rsidRPr="00816FEB">
        <w:rPr>
          <w:rFonts w:ascii="Arial" w:hAnsi="Arial" w:cs="Arial"/>
        </w:rPr>
        <w:t>and Raza</w:t>
      </w:r>
      <w:bookmarkEnd w:id="56"/>
      <w:r w:rsidRPr="00816FEB">
        <w:rPr>
          <w:rFonts w:ascii="Arial" w:hAnsi="Arial" w:cs="Arial"/>
        </w:rPr>
        <w:t xml:space="preserve">, S. A. (2023)  Revitalising the Retail: A Case of the Coca-Cola Company. </w:t>
      </w:r>
      <w:r w:rsidRPr="00816FEB">
        <w:rPr>
          <w:rFonts w:ascii="Arial" w:hAnsi="Arial" w:cs="Arial"/>
          <w:i/>
          <w:iCs/>
        </w:rPr>
        <w:t>Asian Journal of Management Cases,</w:t>
      </w:r>
      <w:r w:rsidRPr="00816FEB">
        <w:rPr>
          <w:rFonts w:ascii="Arial" w:hAnsi="Arial" w:cs="Arial"/>
        </w:rPr>
        <w:t xml:space="preserve"> 20(2), 174-182. </w:t>
      </w:r>
      <w:hyperlink r:id="rId33" w:history="1">
        <w:r w:rsidRPr="00816FEB">
          <w:rPr>
            <w:rStyle w:val="Hyperlink"/>
            <w:rFonts w:ascii="Arial" w:hAnsi="Arial" w:cs="Arial"/>
          </w:rPr>
          <w:t>https://doi.org/10.1177/09728201231180401/</w:t>
        </w:r>
      </w:hyperlink>
      <w:r w:rsidRPr="00816FEB">
        <w:rPr>
          <w:rFonts w:ascii="Arial" w:hAnsi="Arial" w:cs="Arial"/>
        </w:rPr>
        <w:t xml:space="preserve"> (Accessed: 28</w:t>
      </w:r>
      <w:r w:rsidRPr="00816FEB">
        <w:rPr>
          <w:rFonts w:ascii="Arial" w:hAnsi="Arial" w:cs="Arial"/>
          <w:vertAlign w:val="superscript"/>
        </w:rPr>
        <w:t>th</w:t>
      </w:r>
      <w:r w:rsidRPr="00816FEB">
        <w:rPr>
          <w:rFonts w:ascii="Arial" w:hAnsi="Arial" w:cs="Arial"/>
        </w:rPr>
        <w:t xml:space="preserve"> February 2025).</w:t>
      </w:r>
    </w:p>
    <w:p w14:paraId="3A643BC6" w14:textId="77777777" w:rsidR="008B7F5D" w:rsidRPr="00816FEB" w:rsidRDefault="008B7F5D" w:rsidP="00383EDA">
      <w:pPr>
        <w:rPr>
          <w:rFonts w:ascii="Arial" w:hAnsi="Arial" w:cs="Arial"/>
        </w:rPr>
      </w:pPr>
      <w:bookmarkStart w:id="57" w:name="_Hlk193622586"/>
      <w:r w:rsidRPr="00816FEB">
        <w:rPr>
          <w:rFonts w:ascii="Arial" w:hAnsi="Arial" w:cs="Arial"/>
        </w:rPr>
        <w:t xml:space="preserve">Knežević, A.G., Koprivica, I. and Kriste, L.M. (2021) </w:t>
      </w:r>
      <w:bookmarkEnd w:id="57"/>
      <w:r w:rsidRPr="00816FEB">
        <w:rPr>
          <w:rFonts w:ascii="Arial" w:hAnsi="Arial" w:cs="Arial"/>
        </w:rPr>
        <w:t xml:space="preserve">The case study of the Coca-Cola Company: Company analysis, </w:t>
      </w:r>
      <w:r w:rsidRPr="00816FEB">
        <w:rPr>
          <w:rFonts w:ascii="Arial" w:hAnsi="Arial" w:cs="Arial"/>
          <w:i/>
          <w:iCs/>
        </w:rPr>
        <w:t xml:space="preserve">Faculty of Economics and Business, University of Zagreb. </w:t>
      </w:r>
      <w:r w:rsidRPr="00816FEB">
        <w:rPr>
          <w:rFonts w:ascii="Arial" w:hAnsi="Arial" w:cs="Arial"/>
        </w:rPr>
        <w:t>p.71.</w:t>
      </w:r>
    </w:p>
    <w:p w14:paraId="3255FE70" w14:textId="77777777" w:rsidR="008B7F5D" w:rsidRPr="00816FEB" w:rsidRDefault="008B7F5D" w:rsidP="00F84D90">
      <w:pPr>
        <w:rPr>
          <w:rFonts w:ascii="Arial" w:hAnsi="Arial" w:cs="Arial"/>
        </w:rPr>
      </w:pPr>
      <w:bookmarkStart w:id="58" w:name="_Hlk193793849"/>
      <w:r w:rsidRPr="00816FEB">
        <w:rPr>
          <w:rFonts w:ascii="Arial" w:hAnsi="Arial" w:cs="Arial"/>
        </w:rPr>
        <w:t xml:space="preserve">Liu, S. (2021)  </w:t>
      </w:r>
      <w:bookmarkEnd w:id="58"/>
      <w:r w:rsidRPr="00816FEB">
        <w:rPr>
          <w:rFonts w:ascii="Arial" w:hAnsi="Arial" w:cs="Arial"/>
        </w:rPr>
        <w:t xml:space="preserve">A Report on Strategic Analysis and Recommendations of Coca-Cola. </w:t>
      </w:r>
      <w:r w:rsidRPr="00816FEB">
        <w:rPr>
          <w:rFonts w:ascii="Arial" w:hAnsi="Arial" w:cs="Arial"/>
          <w:i/>
          <w:iCs/>
        </w:rPr>
        <w:t>International Journal of Frontiers in Sociology</w:t>
      </w:r>
      <w:r w:rsidRPr="00816FEB">
        <w:rPr>
          <w:rFonts w:ascii="Arial" w:hAnsi="Arial" w:cs="Arial"/>
        </w:rPr>
        <w:t>, 3(17). pp. 69-75, DOI: 10.25236/IJFS.2021.031711/ (Accessed: 26</w:t>
      </w:r>
      <w:r w:rsidRPr="00816FEB">
        <w:rPr>
          <w:rFonts w:ascii="Arial" w:hAnsi="Arial" w:cs="Arial"/>
          <w:vertAlign w:val="superscript"/>
        </w:rPr>
        <w:t>th</w:t>
      </w:r>
      <w:r w:rsidRPr="00816FEB">
        <w:rPr>
          <w:rFonts w:ascii="Arial" w:hAnsi="Arial" w:cs="Arial"/>
        </w:rPr>
        <w:t xml:space="preserve"> March 2025).</w:t>
      </w:r>
    </w:p>
    <w:p w14:paraId="280ECA8F" w14:textId="77777777" w:rsidR="008B7F5D" w:rsidRPr="00816FEB" w:rsidRDefault="008B7F5D" w:rsidP="00F84D90">
      <w:pPr>
        <w:rPr>
          <w:rFonts w:ascii="Arial" w:hAnsi="Arial" w:cs="Arial"/>
        </w:rPr>
      </w:pPr>
      <w:r w:rsidRPr="00816FEB">
        <w:rPr>
          <w:rFonts w:ascii="Arial" w:hAnsi="Arial" w:cs="Arial"/>
        </w:rPr>
        <w:t xml:space="preserve">Lombardo, J. (2024) </w:t>
      </w:r>
      <w:r w:rsidRPr="00816FEB">
        <w:rPr>
          <w:rFonts w:ascii="Arial" w:hAnsi="Arial" w:cs="Arial"/>
          <w:i/>
          <w:iCs/>
        </w:rPr>
        <w:t>Coca-Cola's Mission Statement and Vision Statement: An Analysis</w:t>
      </w:r>
      <w:r w:rsidRPr="00816FEB">
        <w:rPr>
          <w:rFonts w:ascii="Arial" w:hAnsi="Arial" w:cs="Arial"/>
        </w:rPr>
        <w:t xml:space="preserve">. Available at: </w:t>
      </w:r>
      <w:hyperlink r:id="rId34" w:history="1">
        <w:r w:rsidRPr="00816FEB">
          <w:rPr>
            <w:rStyle w:val="Hyperlink"/>
            <w:rFonts w:ascii="Arial" w:hAnsi="Arial" w:cs="Arial"/>
          </w:rPr>
          <w:t>https://panmore.com/coca-cola-mission-statement-vision-statement-analysis-case-study</w:t>
        </w:r>
      </w:hyperlink>
      <w:r w:rsidRPr="00816FEB">
        <w:rPr>
          <w:rFonts w:ascii="Arial" w:hAnsi="Arial" w:cs="Arial"/>
        </w:rPr>
        <w:t xml:space="preserve"> (Accessed: 22</w:t>
      </w:r>
      <w:r w:rsidRPr="00816FEB">
        <w:rPr>
          <w:rFonts w:ascii="Arial" w:hAnsi="Arial" w:cs="Arial"/>
          <w:vertAlign w:val="superscript"/>
        </w:rPr>
        <w:t>nd</w:t>
      </w:r>
      <w:r w:rsidRPr="00816FEB">
        <w:rPr>
          <w:rFonts w:ascii="Arial" w:hAnsi="Arial" w:cs="Arial"/>
        </w:rPr>
        <w:t xml:space="preserve"> March 2025).  </w:t>
      </w:r>
    </w:p>
    <w:p w14:paraId="5A7D8872" w14:textId="77777777" w:rsidR="008B7F5D" w:rsidRPr="00816FEB" w:rsidRDefault="008B7F5D" w:rsidP="00383EDA">
      <w:pPr>
        <w:rPr>
          <w:rFonts w:ascii="Arial" w:hAnsi="Arial" w:cs="Arial"/>
        </w:rPr>
      </w:pPr>
      <w:bookmarkStart w:id="59" w:name="_Hlk193706920"/>
      <w:r w:rsidRPr="00816FEB">
        <w:rPr>
          <w:rFonts w:ascii="Arial" w:hAnsi="Arial" w:cs="Arial"/>
        </w:rPr>
        <w:t>Mahajan</w:t>
      </w:r>
      <w:bookmarkEnd w:id="59"/>
      <w:r w:rsidRPr="00816FEB">
        <w:rPr>
          <w:rFonts w:ascii="Arial" w:hAnsi="Arial" w:cs="Arial"/>
        </w:rPr>
        <w:t xml:space="preserve">, R., Lim, W.M., Sareen, M., Kumar, S. and Panwar, R. (2023) Stakeholder theory. </w:t>
      </w:r>
      <w:r w:rsidRPr="00816FEB">
        <w:rPr>
          <w:rFonts w:ascii="Arial" w:hAnsi="Arial" w:cs="Arial"/>
          <w:i/>
          <w:iCs/>
        </w:rPr>
        <w:t>Journal of Business Research</w:t>
      </w:r>
      <w:r w:rsidRPr="00816FEB">
        <w:rPr>
          <w:rFonts w:ascii="Arial" w:hAnsi="Arial" w:cs="Arial"/>
        </w:rPr>
        <w:t>, 166, p.114104.</w:t>
      </w:r>
    </w:p>
    <w:p w14:paraId="1CE8559B" w14:textId="77777777" w:rsidR="008B7F5D" w:rsidRPr="00816FEB" w:rsidRDefault="008B7F5D" w:rsidP="00001504">
      <w:pPr>
        <w:rPr>
          <w:rFonts w:ascii="Arial" w:hAnsi="Arial" w:cs="Arial"/>
        </w:rPr>
      </w:pPr>
      <w:r w:rsidRPr="00816FEB">
        <w:rPr>
          <w:rFonts w:ascii="Arial" w:hAnsi="Arial" w:cs="Arial"/>
        </w:rPr>
        <w:t xml:space="preserve">Mintzberg, H., Ahlstrand, B. and Lampel, J.B., 2020. Strategy safari: </w:t>
      </w:r>
      <w:r w:rsidRPr="00816FEB">
        <w:rPr>
          <w:rFonts w:ascii="Arial" w:hAnsi="Arial" w:cs="Arial"/>
          <w:i/>
          <w:iCs/>
        </w:rPr>
        <w:t>The complete guide through the wilds of strategic management</w:t>
      </w:r>
      <w:r w:rsidRPr="00816FEB">
        <w:rPr>
          <w:rFonts w:ascii="Arial" w:hAnsi="Arial" w:cs="Arial"/>
        </w:rPr>
        <w:t>. Pearson UK.</w:t>
      </w:r>
    </w:p>
    <w:p w14:paraId="1828ED22" w14:textId="77777777" w:rsidR="008B7F5D" w:rsidRPr="00816FEB" w:rsidRDefault="008B7F5D" w:rsidP="00F62FB0">
      <w:pPr>
        <w:rPr>
          <w:rFonts w:ascii="Arial" w:hAnsi="Arial" w:cs="Arial"/>
        </w:rPr>
      </w:pPr>
      <w:r w:rsidRPr="00816FEB">
        <w:rPr>
          <w:rFonts w:ascii="Arial" w:hAnsi="Arial" w:cs="Arial"/>
        </w:rPr>
        <w:t xml:space="preserve">Moran, P. (2024) </w:t>
      </w:r>
      <w:r w:rsidRPr="00816FEB">
        <w:rPr>
          <w:rFonts w:ascii="Arial" w:hAnsi="Arial" w:cs="Arial"/>
          <w:i/>
          <w:iCs/>
        </w:rPr>
        <w:t>The Evolution of the Coca-Cola Brand</w:t>
      </w:r>
      <w:r w:rsidRPr="00816FEB">
        <w:rPr>
          <w:rFonts w:ascii="Arial" w:hAnsi="Arial" w:cs="Arial"/>
        </w:rPr>
        <w:t xml:space="preserve">. Available at: </w:t>
      </w:r>
      <w:hyperlink r:id="rId35" w:history="1">
        <w:r w:rsidRPr="00816FEB">
          <w:rPr>
            <w:rStyle w:val="Hyperlink"/>
            <w:rFonts w:ascii="Arial" w:hAnsi="Arial" w:cs="Arial"/>
          </w:rPr>
          <w:t>https://www.investopedia.com/financial-edge/1012/the-evolution-of-the-coca-cola-brand.aspx/</w:t>
        </w:r>
      </w:hyperlink>
      <w:r w:rsidRPr="00816FEB">
        <w:rPr>
          <w:rFonts w:ascii="Arial" w:hAnsi="Arial" w:cs="Arial"/>
        </w:rPr>
        <w:t xml:space="preserve"> (Accessed: 28</w:t>
      </w:r>
      <w:r w:rsidRPr="00816FEB">
        <w:rPr>
          <w:rFonts w:ascii="Arial" w:hAnsi="Arial" w:cs="Arial"/>
          <w:vertAlign w:val="superscript"/>
        </w:rPr>
        <w:t>th</w:t>
      </w:r>
      <w:r w:rsidRPr="00816FEB">
        <w:rPr>
          <w:rFonts w:ascii="Arial" w:hAnsi="Arial" w:cs="Arial"/>
        </w:rPr>
        <w:t xml:space="preserve"> February 2025).</w:t>
      </w:r>
    </w:p>
    <w:p w14:paraId="751DF250" w14:textId="77777777" w:rsidR="008B7F5D" w:rsidRPr="00816FEB" w:rsidRDefault="008B7F5D" w:rsidP="00F62FB0">
      <w:pPr>
        <w:rPr>
          <w:rFonts w:ascii="Arial" w:hAnsi="Arial" w:cs="Arial"/>
        </w:rPr>
      </w:pPr>
      <w:r w:rsidRPr="00816FEB">
        <w:rPr>
          <w:rFonts w:ascii="Arial" w:hAnsi="Arial" w:cs="Arial"/>
        </w:rPr>
        <w:t xml:space="preserve">Packing Europe (2024) </w:t>
      </w:r>
      <w:r w:rsidRPr="00816FEB">
        <w:rPr>
          <w:rFonts w:ascii="Arial" w:hAnsi="Arial" w:cs="Arial"/>
          <w:i/>
          <w:iCs/>
        </w:rPr>
        <w:t>The Coca-Cola Company strips back environmental goals and extends deadlines</w:t>
      </w:r>
      <w:r w:rsidRPr="00816FEB">
        <w:rPr>
          <w:rFonts w:ascii="Arial" w:hAnsi="Arial" w:cs="Arial"/>
        </w:rPr>
        <w:t xml:space="preserve">. Available at: </w:t>
      </w:r>
      <w:hyperlink r:id="rId36" w:history="1">
        <w:r w:rsidRPr="00816FEB">
          <w:rPr>
            <w:rStyle w:val="Hyperlink"/>
            <w:rFonts w:ascii="Arial" w:hAnsi="Arial" w:cs="Arial"/>
          </w:rPr>
          <w:t>https://packagingeurope.com/news/the-coca-cola-company-strips-back-environmental-goals-and-extends-deadline/12228.article/</w:t>
        </w:r>
      </w:hyperlink>
      <w:r w:rsidRPr="00816FEB">
        <w:rPr>
          <w:rFonts w:ascii="Arial" w:hAnsi="Arial" w:cs="Arial"/>
        </w:rPr>
        <w:t xml:space="preserve"> (Accessed: 28th February 2025).</w:t>
      </w:r>
    </w:p>
    <w:p w14:paraId="18E5D369" w14:textId="77777777" w:rsidR="008B7F5D" w:rsidRPr="00816FEB" w:rsidRDefault="008B7F5D" w:rsidP="00383EDA">
      <w:pPr>
        <w:rPr>
          <w:rFonts w:ascii="Arial" w:hAnsi="Arial" w:cs="Arial"/>
        </w:rPr>
      </w:pPr>
      <w:r w:rsidRPr="00816FEB">
        <w:rPr>
          <w:rFonts w:ascii="Arial" w:hAnsi="Arial" w:cs="Arial"/>
        </w:rPr>
        <w:t xml:space="preserve">Pangarkar, N. and Prabhudesai, R. (2024) Using Porter's Five Forces analysis to drive strategy. </w:t>
      </w:r>
      <w:r w:rsidRPr="00816FEB">
        <w:rPr>
          <w:rFonts w:ascii="Arial" w:hAnsi="Arial" w:cs="Arial"/>
          <w:i/>
          <w:iCs/>
        </w:rPr>
        <w:t>Global Business and Organizational Excellence</w:t>
      </w:r>
      <w:r w:rsidRPr="00816FEB">
        <w:rPr>
          <w:rFonts w:ascii="Arial" w:hAnsi="Arial" w:cs="Arial"/>
        </w:rPr>
        <w:t>, 43(5), pp.24-34.</w:t>
      </w:r>
    </w:p>
    <w:p w14:paraId="43EC2FCC" w14:textId="77777777" w:rsidR="008B7F5D" w:rsidRPr="00816FEB" w:rsidRDefault="008B7F5D" w:rsidP="00001504">
      <w:pPr>
        <w:rPr>
          <w:rFonts w:ascii="Arial" w:hAnsi="Arial" w:cs="Arial"/>
        </w:rPr>
      </w:pPr>
      <w:r w:rsidRPr="00816FEB">
        <w:rPr>
          <w:rFonts w:ascii="Arial" w:hAnsi="Arial" w:cs="Arial"/>
        </w:rPr>
        <w:t xml:space="preserve">Pereira, D. (2023) </w:t>
      </w:r>
      <w:r w:rsidRPr="00816FEB">
        <w:rPr>
          <w:rFonts w:ascii="Arial" w:hAnsi="Arial" w:cs="Arial"/>
          <w:i/>
          <w:iCs/>
        </w:rPr>
        <w:t>Coca-Cola PESTEL Analysis</w:t>
      </w:r>
      <w:r w:rsidRPr="00816FEB">
        <w:rPr>
          <w:rFonts w:ascii="Arial" w:hAnsi="Arial" w:cs="Arial"/>
        </w:rPr>
        <w:t xml:space="preserve">. Available At: </w:t>
      </w:r>
      <w:hyperlink r:id="rId37" w:history="1">
        <w:r w:rsidRPr="00816FEB">
          <w:rPr>
            <w:rStyle w:val="Hyperlink"/>
            <w:rFonts w:ascii="Arial" w:hAnsi="Arial" w:cs="Arial"/>
          </w:rPr>
          <w:t>https://businessmodelanalyst.com/coca-cola-pestle-analysis/?/</w:t>
        </w:r>
      </w:hyperlink>
      <w:r w:rsidRPr="00816FEB">
        <w:rPr>
          <w:rFonts w:ascii="Arial" w:hAnsi="Arial" w:cs="Arial"/>
        </w:rPr>
        <w:t xml:space="preserve"> (Accessed: 15</w:t>
      </w:r>
      <w:r w:rsidRPr="00816FEB">
        <w:rPr>
          <w:rFonts w:ascii="Arial" w:hAnsi="Arial" w:cs="Arial"/>
          <w:vertAlign w:val="superscript"/>
        </w:rPr>
        <w:t>th</w:t>
      </w:r>
      <w:r w:rsidRPr="00816FEB">
        <w:rPr>
          <w:rFonts w:ascii="Arial" w:hAnsi="Arial" w:cs="Arial"/>
        </w:rPr>
        <w:t xml:space="preserve"> March 2025). </w:t>
      </w:r>
    </w:p>
    <w:p w14:paraId="56F277FB" w14:textId="77777777" w:rsidR="008B7F5D" w:rsidRPr="00816FEB" w:rsidRDefault="008B7F5D" w:rsidP="00383EDA">
      <w:pPr>
        <w:rPr>
          <w:rFonts w:ascii="Arial" w:hAnsi="Arial" w:cs="Arial"/>
        </w:rPr>
      </w:pPr>
      <w:r w:rsidRPr="00816FEB">
        <w:rPr>
          <w:rFonts w:ascii="Arial" w:hAnsi="Arial" w:cs="Arial"/>
        </w:rPr>
        <w:t xml:space="preserve">Pereira, D. (2024) </w:t>
      </w:r>
      <w:r w:rsidRPr="00F154C8">
        <w:rPr>
          <w:rFonts w:ascii="Arial" w:hAnsi="Arial" w:cs="Arial"/>
          <w:i/>
          <w:iCs/>
        </w:rPr>
        <w:t>Coca-Cola SWOT Analysis</w:t>
      </w:r>
      <w:r w:rsidRPr="00816FEB">
        <w:rPr>
          <w:rFonts w:ascii="Arial" w:hAnsi="Arial" w:cs="Arial"/>
        </w:rPr>
        <w:t xml:space="preserve">. Available at:  </w:t>
      </w:r>
      <w:hyperlink r:id="rId38" w:history="1">
        <w:r w:rsidRPr="00816FEB">
          <w:rPr>
            <w:rStyle w:val="Hyperlink"/>
            <w:rFonts w:ascii="Arial" w:hAnsi="Arial" w:cs="Arial"/>
          </w:rPr>
          <w:t>https://businessmodelanalyst.com/coca-cola-swot-analysis/</w:t>
        </w:r>
      </w:hyperlink>
      <w:r w:rsidRPr="00816FEB">
        <w:rPr>
          <w:rFonts w:ascii="Arial" w:hAnsi="Arial" w:cs="Arial"/>
        </w:rPr>
        <w:t xml:space="preserve"> (Accessed: 24</w:t>
      </w:r>
      <w:r w:rsidRPr="00816FEB">
        <w:rPr>
          <w:rFonts w:ascii="Arial" w:hAnsi="Arial" w:cs="Arial"/>
          <w:vertAlign w:val="superscript"/>
        </w:rPr>
        <w:t>th</w:t>
      </w:r>
      <w:r w:rsidRPr="00816FEB">
        <w:rPr>
          <w:rFonts w:ascii="Arial" w:hAnsi="Arial" w:cs="Arial"/>
        </w:rPr>
        <w:t xml:space="preserve"> March 2025).</w:t>
      </w:r>
    </w:p>
    <w:p w14:paraId="2EF1ADFA" w14:textId="77777777" w:rsidR="008B7F5D" w:rsidRPr="00816FEB" w:rsidRDefault="008B7F5D" w:rsidP="00383EDA">
      <w:pPr>
        <w:rPr>
          <w:rFonts w:ascii="Arial" w:hAnsi="Arial" w:cs="Arial"/>
        </w:rPr>
      </w:pPr>
      <w:bookmarkStart w:id="60" w:name="_Hlk193566321"/>
      <w:r w:rsidRPr="00816FEB">
        <w:rPr>
          <w:rFonts w:ascii="Arial" w:hAnsi="Arial" w:cs="Arial"/>
        </w:rPr>
        <w:t xml:space="preserve">Porter, </w:t>
      </w:r>
      <w:bookmarkEnd w:id="60"/>
      <w:r w:rsidRPr="00816FEB">
        <w:rPr>
          <w:rFonts w:ascii="Arial" w:hAnsi="Arial" w:cs="Arial"/>
        </w:rPr>
        <w:t xml:space="preserve">M.E. (1980) </w:t>
      </w:r>
      <w:r w:rsidRPr="00816FEB">
        <w:rPr>
          <w:rFonts w:ascii="Arial" w:hAnsi="Arial" w:cs="Arial"/>
          <w:i/>
          <w:iCs/>
        </w:rPr>
        <w:t>Techniques for analysing industries and competitors: Competitive Strategy.</w:t>
      </w:r>
      <w:r w:rsidRPr="00816FEB">
        <w:rPr>
          <w:rFonts w:ascii="Arial" w:hAnsi="Arial" w:cs="Arial"/>
        </w:rPr>
        <w:t xml:space="preserve"> New York: Free one. </w:t>
      </w:r>
    </w:p>
    <w:p w14:paraId="08AC28D7" w14:textId="77777777" w:rsidR="008B7F5D" w:rsidRPr="00816FEB" w:rsidRDefault="008B7F5D" w:rsidP="00383EDA">
      <w:pPr>
        <w:rPr>
          <w:rFonts w:ascii="Arial" w:hAnsi="Arial" w:cs="Arial"/>
        </w:rPr>
      </w:pPr>
      <w:r w:rsidRPr="00816FEB">
        <w:rPr>
          <w:rFonts w:ascii="Arial" w:hAnsi="Arial" w:cs="Arial"/>
        </w:rPr>
        <w:t>Rahman, M. (2025</w:t>
      </w:r>
      <w:r w:rsidRPr="00F154C8">
        <w:rPr>
          <w:rFonts w:ascii="Arial" w:hAnsi="Arial" w:cs="Arial"/>
          <w:i/>
          <w:iCs/>
        </w:rPr>
        <w:t>) Stakeholders of Coca-Cola.</w:t>
      </w:r>
      <w:r w:rsidRPr="00816FEB">
        <w:rPr>
          <w:rFonts w:ascii="Arial" w:hAnsi="Arial" w:cs="Arial"/>
        </w:rPr>
        <w:t xml:space="preserve"> Available at: </w:t>
      </w:r>
      <w:hyperlink r:id="rId39" w:history="1">
        <w:r w:rsidRPr="00816FEB">
          <w:rPr>
            <w:rStyle w:val="Hyperlink"/>
            <w:rFonts w:ascii="Arial" w:hAnsi="Arial" w:cs="Arial"/>
          </w:rPr>
          <w:t>https://www.howandwhat.net/stakeholders-coca-cola/</w:t>
        </w:r>
      </w:hyperlink>
      <w:r w:rsidRPr="00816FEB">
        <w:rPr>
          <w:rFonts w:ascii="Arial" w:hAnsi="Arial" w:cs="Arial"/>
        </w:rPr>
        <w:t xml:space="preserve"> (Accessed: 24</w:t>
      </w:r>
      <w:r w:rsidRPr="00816FEB">
        <w:rPr>
          <w:rFonts w:ascii="Arial" w:hAnsi="Arial" w:cs="Arial"/>
          <w:vertAlign w:val="superscript"/>
        </w:rPr>
        <w:t>th</w:t>
      </w:r>
      <w:r w:rsidRPr="00816FEB">
        <w:rPr>
          <w:rFonts w:ascii="Arial" w:hAnsi="Arial" w:cs="Arial"/>
        </w:rPr>
        <w:t xml:space="preserve"> March 2025).</w:t>
      </w:r>
    </w:p>
    <w:p w14:paraId="4FA76B7D" w14:textId="77777777" w:rsidR="008B7F5D" w:rsidRPr="00816FEB" w:rsidRDefault="008B7F5D" w:rsidP="00F62FB0">
      <w:pPr>
        <w:rPr>
          <w:rFonts w:ascii="Arial" w:hAnsi="Arial" w:cs="Arial"/>
        </w:rPr>
      </w:pPr>
      <w:bookmarkStart w:id="61" w:name="_Hlk191632463"/>
      <w:r w:rsidRPr="00816FEB">
        <w:rPr>
          <w:rFonts w:ascii="Arial" w:hAnsi="Arial" w:cs="Arial"/>
        </w:rPr>
        <w:lastRenderedPageBreak/>
        <w:t>Serodio,</w:t>
      </w:r>
      <w:bookmarkEnd w:id="61"/>
      <w:r w:rsidRPr="00816FEB">
        <w:rPr>
          <w:rFonts w:ascii="Arial" w:hAnsi="Arial" w:cs="Arial"/>
        </w:rPr>
        <w:t xml:space="preserve"> P., Ruskin, G., McKee, M., and Stuckler, D. (2020). Evaluating Coca-Cola's attempts to influence public health 'in their own words': </w:t>
      </w:r>
      <w:r w:rsidRPr="00816FEB">
        <w:rPr>
          <w:rFonts w:ascii="Arial" w:hAnsi="Arial" w:cs="Arial"/>
          <w:i/>
          <w:iCs/>
        </w:rPr>
        <w:t xml:space="preserve">analysis of Coca-Cola emails with public health academics leading the Global Energy Balance Network. Public health nutrition, </w:t>
      </w:r>
      <w:r w:rsidRPr="00816FEB">
        <w:rPr>
          <w:rFonts w:ascii="Arial" w:hAnsi="Arial" w:cs="Arial"/>
        </w:rPr>
        <w:t xml:space="preserve">23(14), 2647–2653. </w:t>
      </w:r>
      <w:hyperlink r:id="rId40" w:history="1">
        <w:r w:rsidRPr="00816FEB">
          <w:rPr>
            <w:rStyle w:val="Hyperlink"/>
            <w:rFonts w:ascii="Arial" w:hAnsi="Arial" w:cs="Arial"/>
          </w:rPr>
          <w:t>https://doi.org/10.1017/S1368980020002098/</w:t>
        </w:r>
      </w:hyperlink>
      <w:r w:rsidRPr="00816FEB">
        <w:rPr>
          <w:rFonts w:ascii="Arial" w:hAnsi="Arial" w:cs="Arial"/>
        </w:rPr>
        <w:t xml:space="preserve"> (Accessed: 28</w:t>
      </w:r>
      <w:r w:rsidRPr="00816FEB">
        <w:rPr>
          <w:rFonts w:ascii="Arial" w:hAnsi="Arial" w:cs="Arial"/>
          <w:vertAlign w:val="superscript"/>
        </w:rPr>
        <w:t>th</w:t>
      </w:r>
      <w:r w:rsidRPr="00816FEB">
        <w:rPr>
          <w:rFonts w:ascii="Arial" w:hAnsi="Arial" w:cs="Arial"/>
        </w:rPr>
        <w:t xml:space="preserve"> February 2025).</w:t>
      </w:r>
    </w:p>
    <w:p w14:paraId="64D37AC4" w14:textId="77777777" w:rsidR="008B7F5D" w:rsidRPr="00816FEB" w:rsidRDefault="008B7F5D" w:rsidP="00383EDA">
      <w:pPr>
        <w:rPr>
          <w:rFonts w:ascii="Arial" w:hAnsi="Arial" w:cs="Arial"/>
        </w:rPr>
      </w:pPr>
      <w:bookmarkStart w:id="62" w:name="_Hlk193799639"/>
      <w:r w:rsidRPr="00816FEB">
        <w:rPr>
          <w:rFonts w:ascii="Arial" w:hAnsi="Arial" w:cs="Arial"/>
        </w:rPr>
        <w:t>Sharma</w:t>
      </w:r>
      <w:bookmarkEnd w:id="62"/>
      <w:r w:rsidRPr="00816FEB">
        <w:rPr>
          <w:rFonts w:ascii="Arial" w:hAnsi="Arial" w:cs="Arial"/>
        </w:rPr>
        <w:t xml:space="preserve">, A., Larkin, J., Fernandez, I. and Esteves, G. (2019) The Diversification of Coca-Cola: Globalization &amp; Strategic Fit. </w:t>
      </w:r>
      <w:r w:rsidRPr="00816FEB">
        <w:rPr>
          <w:rFonts w:ascii="Arial" w:hAnsi="Arial" w:cs="Arial"/>
          <w:i/>
          <w:iCs/>
        </w:rPr>
        <w:t>Journal for Global Business and Community</w:t>
      </w:r>
      <w:r w:rsidRPr="00816FEB">
        <w:rPr>
          <w:rFonts w:ascii="Arial" w:hAnsi="Arial" w:cs="Arial"/>
        </w:rPr>
        <w:t xml:space="preserve">, 10(1) pp. 7-13. </w:t>
      </w:r>
    </w:p>
    <w:p w14:paraId="2019A1AC" w14:textId="77777777" w:rsidR="008B7F5D" w:rsidRPr="00816FEB" w:rsidRDefault="008B7F5D" w:rsidP="00001504">
      <w:pPr>
        <w:rPr>
          <w:rFonts w:ascii="Arial" w:hAnsi="Arial" w:cs="Arial"/>
        </w:rPr>
      </w:pPr>
      <w:r w:rsidRPr="00816FEB">
        <w:rPr>
          <w:rFonts w:ascii="Arial" w:hAnsi="Arial" w:cs="Arial"/>
        </w:rPr>
        <w:t xml:space="preserve">Shiundu, T.W. (2024) Schools of Strategic Planning in Leadership. </w:t>
      </w:r>
      <w:r w:rsidRPr="00816FEB">
        <w:rPr>
          <w:rFonts w:ascii="Arial" w:hAnsi="Arial" w:cs="Arial"/>
          <w:i/>
          <w:iCs/>
        </w:rPr>
        <w:t>African Journal of Emerging Issues</w:t>
      </w:r>
      <w:r w:rsidRPr="00816FEB">
        <w:rPr>
          <w:rFonts w:ascii="Arial" w:hAnsi="Arial" w:cs="Arial"/>
        </w:rPr>
        <w:t>, 6(7), pp.16-26.</w:t>
      </w:r>
    </w:p>
    <w:p w14:paraId="125C0F9D" w14:textId="77777777" w:rsidR="008B7F5D" w:rsidRPr="00816FEB" w:rsidRDefault="008B7F5D" w:rsidP="00F84D90">
      <w:pPr>
        <w:rPr>
          <w:rFonts w:ascii="Arial" w:hAnsi="Arial" w:cs="Arial"/>
        </w:rPr>
      </w:pPr>
      <w:bookmarkStart w:id="63" w:name="_Hlk192954408"/>
      <w:r w:rsidRPr="00816FEB">
        <w:rPr>
          <w:rFonts w:ascii="Arial" w:hAnsi="Arial" w:cs="Arial"/>
        </w:rPr>
        <w:t xml:space="preserve">Simamora, G.M. et al (2024) </w:t>
      </w:r>
      <w:bookmarkEnd w:id="63"/>
      <w:r w:rsidRPr="00816FEB">
        <w:rPr>
          <w:rFonts w:ascii="Arial" w:hAnsi="Arial" w:cs="Arial"/>
        </w:rPr>
        <w:t xml:space="preserve">Analysis of Coca-Cola Company's Global Marketing Strategy: Literature Review: </w:t>
      </w:r>
      <w:r w:rsidRPr="00816FEB">
        <w:rPr>
          <w:rFonts w:ascii="Arial" w:hAnsi="Arial" w:cs="Arial"/>
          <w:i/>
          <w:iCs/>
        </w:rPr>
        <w:t>International Journal of Research and Review</w:t>
      </w:r>
      <w:r w:rsidRPr="00816FEB">
        <w:rPr>
          <w:rFonts w:ascii="Arial" w:hAnsi="Arial" w:cs="Arial"/>
        </w:rPr>
        <w:t xml:space="preserve">,11(4), pp. 101-112.  DOI: </w:t>
      </w:r>
      <w:hyperlink r:id="rId41" w:history="1">
        <w:r w:rsidRPr="00816FEB">
          <w:rPr>
            <w:rStyle w:val="Hyperlink"/>
            <w:rFonts w:ascii="Arial" w:hAnsi="Arial" w:cs="Arial"/>
          </w:rPr>
          <w:t>https://doi.org/10.52403/ijrr.20240412/</w:t>
        </w:r>
      </w:hyperlink>
      <w:r w:rsidRPr="00816FEB">
        <w:rPr>
          <w:rFonts w:ascii="Arial" w:hAnsi="Arial" w:cs="Arial"/>
        </w:rPr>
        <w:t xml:space="preserve">  (Accessed: 15</w:t>
      </w:r>
      <w:r w:rsidRPr="00816FEB">
        <w:rPr>
          <w:rFonts w:ascii="Arial" w:hAnsi="Arial" w:cs="Arial"/>
          <w:vertAlign w:val="superscript"/>
        </w:rPr>
        <w:t>th</w:t>
      </w:r>
      <w:r w:rsidRPr="00816FEB">
        <w:rPr>
          <w:rFonts w:ascii="Arial" w:hAnsi="Arial" w:cs="Arial"/>
        </w:rPr>
        <w:t xml:space="preserve"> March 2025).</w:t>
      </w:r>
    </w:p>
    <w:p w14:paraId="70CFC27D" w14:textId="77777777" w:rsidR="008B7F5D" w:rsidRPr="00816FEB" w:rsidRDefault="008B7F5D" w:rsidP="00F84D90">
      <w:pPr>
        <w:rPr>
          <w:rFonts w:ascii="Arial" w:hAnsi="Arial" w:cs="Arial"/>
        </w:rPr>
      </w:pPr>
      <w:r w:rsidRPr="00816FEB">
        <w:rPr>
          <w:rFonts w:ascii="Arial" w:hAnsi="Arial" w:cs="Arial"/>
        </w:rPr>
        <w:t xml:space="preserve">Smilevska, O. (2024) The Marketing Mix of COCA-COLA. </w:t>
      </w:r>
      <w:r w:rsidRPr="00816FEB">
        <w:rPr>
          <w:rFonts w:ascii="Arial" w:hAnsi="Arial" w:cs="Arial"/>
          <w:i/>
          <w:iCs/>
        </w:rPr>
        <w:t>Knowledge-International Journal,</w:t>
      </w:r>
      <w:r w:rsidRPr="00816FEB">
        <w:rPr>
          <w:rFonts w:ascii="Arial" w:hAnsi="Arial" w:cs="Arial"/>
        </w:rPr>
        <w:t xml:space="preserve"> 62(1), pp.105-109.</w:t>
      </w:r>
    </w:p>
    <w:p w14:paraId="6D65280C" w14:textId="77777777" w:rsidR="008B7F5D" w:rsidRPr="00816FEB" w:rsidRDefault="008B7F5D" w:rsidP="00F84D90">
      <w:pPr>
        <w:rPr>
          <w:rFonts w:ascii="Arial" w:hAnsi="Arial" w:cs="Arial"/>
        </w:rPr>
      </w:pPr>
      <w:r w:rsidRPr="00816FEB">
        <w:rPr>
          <w:rFonts w:ascii="Arial" w:hAnsi="Arial" w:cs="Arial"/>
        </w:rPr>
        <w:t xml:space="preserve">Statista (2024) Coca-Cola revenue 2019-2023. Available at: </w:t>
      </w:r>
      <w:hyperlink r:id="rId42" w:history="1">
        <w:r w:rsidRPr="00816FEB">
          <w:rPr>
            <w:rStyle w:val="Hyperlink"/>
            <w:rFonts w:ascii="Arial" w:hAnsi="Arial" w:cs="Arial"/>
          </w:rPr>
          <w:t>https://www.statista.com/statistics/1522090/coca-cola-revenue/</w:t>
        </w:r>
      </w:hyperlink>
      <w:r w:rsidRPr="00816FEB">
        <w:rPr>
          <w:rFonts w:ascii="Arial" w:hAnsi="Arial" w:cs="Arial"/>
        </w:rPr>
        <w:t xml:space="preserve"> (Accessed: 23</w:t>
      </w:r>
      <w:r w:rsidRPr="00816FEB">
        <w:rPr>
          <w:rFonts w:ascii="Arial" w:hAnsi="Arial" w:cs="Arial"/>
          <w:vertAlign w:val="superscript"/>
        </w:rPr>
        <w:t>rd</w:t>
      </w:r>
      <w:r w:rsidRPr="00816FEB">
        <w:rPr>
          <w:rFonts w:ascii="Arial" w:hAnsi="Arial" w:cs="Arial"/>
        </w:rPr>
        <w:t xml:space="preserve"> March 2025).</w:t>
      </w:r>
    </w:p>
    <w:p w14:paraId="5CBE5143" w14:textId="77777777" w:rsidR="008B7F5D" w:rsidRPr="00816FEB" w:rsidRDefault="008B7F5D" w:rsidP="00383EDA">
      <w:pPr>
        <w:rPr>
          <w:rFonts w:ascii="Arial" w:hAnsi="Arial" w:cs="Arial"/>
        </w:rPr>
      </w:pPr>
      <w:r w:rsidRPr="00816FEB">
        <w:rPr>
          <w:rFonts w:ascii="Arial" w:hAnsi="Arial" w:cs="Arial"/>
        </w:rPr>
        <w:t xml:space="preserve">Strategic CFO, (2024) </w:t>
      </w:r>
      <w:r w:rsidRPr="00816FEB">
        <w:rPr>
          <w:rFonts w:ascii="Arial" w:hAnsi="Arial" w:cs="Arial"/>
          <w:i/>
          <w:iCs/>
        </w:rPr>
        <w:t>Intensity of Rivalry (one of Porter's Five Forces).</w:t>
      </w:r>
      <w:r w:rsidRPr="00816FEB">
        <w:rPr>
          <w:rFonts w:ascii="Arial" w:hAnsi="Arial" w:cs="Arial"/>
        </w:rPr>
        <w:t xml:space="preserve"> Available at: </w:t>
      </w:r>
      <w:hyperlink r:id="rId43" w:history="1">
        <w:r w:rsidRPr="00816FEB">
          <w:rPr>
            <w:rStyle w:val="Hyperlink"/>
            <w:rFonts w:ascii="Arial" w:hAnsi="Arial" w:cs="Arial"/>
          </w:rPr>
          <w:t>https://strategiccfo.com/articles/management-ownership/intensity-of-rivalry-one-of-porters-five-forces/</w:t>
        </w:r>
      </w:hyperlink>
      <w:r w:rsidRPr="00816FEB">
        <w:rPr>
          <w:rFonts w:ascii="Arial" w:hAnsi="Arial" w:cs="Arial"/>
        </w:rPr>
        <w:t xml:space="preserve"> (Accessed: 23</w:t>
      </w:r>
      <w:r w:rsidRPr="00816FEB">
        <w:rPr>
          <w:rFonts w:ascii="Arial" w:hAnsi="Arial" w:cs="Arial"/>
          <w:vertAlign w:val="superscript"/>
        </w:rPr>
        <w:t>rd</w:t>
      </w:r>
      <w:r w:rsidRPr="00816FEB">
        <w:rPr>
          <w:rFonts w:ascii="Arial" w:hAnsi="Arial" w:cs="Arial"/>
        </w:rPr>
        <w:t xml:space="preserve"> March 2025).</w:t>
      </w:r>
    </w:p>
    <w:p w14:paraId="0C406FC1" w14:textId="77777777" w:rsidR="008B7F5D" w:rsidRPr="00816FEB" w:rsidRDefault="008B7F5D" w:rsidP="00001504">
      <w:pPr>
        <w:rPr>
          <w:rFonts w:ascii="Arial" w:hAnsi="Arial" w:cs="Arial"/>
        </w:rPr>
      </w:pPr>
      <w:bookmarkStart w:id="64" w:name="_Hlk192943440"/>
      <w:r w:rsidRPr="00816FEB">
        <w:rPr>
          <w:rFonts w:ascii="Arial" w:hAnsi="Arial" w:cs="Arial"/>
        </w:rPr>
        <w:t>The Brand Hopper (2024)</w:t>
      </w:r>
      <w:bookmarkEnd w:id="64"/>
      <w:r w:rsidRPr="00816FEB">
        <w:rPr>
          <w:rFonts w:ascii="Arial" w:hAnsi="Arial" w:cs="Arial"/>
        </w:rPr>
        <w:t xml:space="preserve"> </w:t>
      </w:r>
      <w:r w:rsidRPr="00816FEB">
        <w:rPr>
          <w:rFonts w:ascii="Arial" w:hAnsi="Arial" w:cs="Arial"/>
          <w:i/>
          <w:iCs/>
        </w:rPr>
        <w:t>Who are Coca-Cola's Top Competitors and Alternatives</w:t>
      </w:r>
      <w:r w:rsidRPr="00816FEB">
        <w:rPr>
          <w:rFonts w:ascii="Arial" w:hAnsi="Arial" w:cs="Arial"/>
        </w:rPr>
        <w:t xml:space="preserve">? Available at: </w:t>
      </w:r>
      <w:hyperlink r:id="rId44" w:history="1">
        <w:r w:rsidRPr="00816FEB">
          <w:rPr>
            <w:rStyle w:val="Hyperlink"/>
            <w:rFonts w:ascii="Arial" w:hAnsi="Arial" w:cs="Arial"/>
          </w:rPr>
          <w:t>https://thebrandhopper.com/2024/05/16/who-are-coca-cola-top-competitors-and-alternatives/</w:t>
        </w:r>
      </w:hyperlink>
      <w:r w:rsidRPr="00816FEB">
        <w:rPr>
          <w:rFonts w:ascii="Arial" w:hAnsi="Arial" w:cs="Arial"/>
        </w:rPr>
        <w:t xml:space="preserve"> (Accessed: 15</w:t>
      </w:r>
      <w:r w:rsidRPr="00816FEB">
        <w:rPr>
          <w:rFonts w:ascii="Arial" w:hAnsi="Arial" w:cs="Arial"/>
          <w:vertAlign w:val="superscript"/>
        </w:rPr>
        <w:t>th</w:t>
      </w:r>
      <w:r w:rsidRPr="00816FEB">
        <w:rPr>
          <w:rFonts w:ascii="Arial" w:hAnsi="Arial" w:cs="Arial"/>
        </w:rPr>
        <w:t xml:space="preserve"> March 2025).</w:t>
      </w:r>
    </w:p>
    <w:p w14:paraId="1F0BEE9F" w14:textId="77777777" w:rsidR="008B7F5D" w:rsidRPr="00816FEB" w:rsidRDefault="008B7F5D" w:rsidP="00383EDA">
      <w:pPr>
        <w:rPr>
          <w:rFonts w:ascii="Arial" w:hAnsi="Arial" w:cs="Arial"/>
        </w:rPr>
      </w:pPr>
      <w:r w:rsidRPr="00816FEB">
        <w:rPr>
          <w:rFonts w:ascii="Arial" w:hAnsi="Arial" w:cs="Arial"/>
        </w:rPr>
        <w:t xml:space="preserve">The Coca-Cola Company (2025) Stakeholder Engagement. Available at: </w:t>
      </w:r>
      <w:hyperlink r:id="rId45" w:anchor="stakeholderEngagement/" w:history="1">
        <w:r w:rsidRPr="00816FEB">
          <w:rPr>
            <w:rStyle w:val="Hyperlink"/>
            <w:rFonts w:ascii="Arial" w:hAnsi="Arial" w:cs="Arial"/>
          </w:rPr>
          <w:t>https://www.coca-colacompany.com/policies-and-practices/transparency#stakeholderEngagement/</w:t>
        </w:r>
      </w:hyperlink>
      <w:r w:rsidRPr="00816FEB">
        <w:rPr>
          <w:rFonts w:ascii="Arial" w:hAnsi="Arial" w:cs="Arial"/>
        </w:rPr>
        <w:t xml:space="preserve"> (Accessed: 24</w:t>
      </w:r>
      <w:r w:rsidRPr="00816FEB">
        <w:rPr>
          <w:rFonts w:ascii="Arial" w:hAnsi="Arial" w:cs="Arial"/>
          <w:vertAlign w:val="superscript"/>
        </w:rPr>
        <w:t>th</w:t>
      </w:r>
      <w:r w:rsidRPr="00816FEB">
        <w:rPr>
          <w:rFonts w:ascii="Arial" w:hAnsi="Arial" w:cs="Arial"/>
        </w:rPr>
        <w:t xml:space="preserve"> March 2025). </w:t>
      </w:r>
    </w:p>
    <w:p w14:paraId="27CE0362" w14:textId="77777777" w:rsidR="008B7F5D" w:rsidRPr="00816FEB" w:rsidRDefault="008B7F5D" w:rsidP="00001504">
      <w:pPr>
        <w:rPr>
          <w:rFonts w:ascii="Arial" w:hAnsi="Arial" w:cs="Arial"/>
        </w:rPr>
      </w:pPr>
      <w:bookmarkStart w:id="65" w:name="_Hlk192159826"/>
      <w:r w:rsidRPr="00816FEB">
        <w:rPr>
          <w:rFonts w:ascii="Arial" w:hAnsi="Arial" w:cs="Arial"/>
        </w:rPr>
        <w:t>The Coca-Cola Company (2025)</w:t>
      </w:r>
      <w:bookmarkEnd w:id="65"/>
      <w:r w:rsidRPr="00816FEB">
        <w:rPr>
          <w:rFonts w:ascii="Arial" w:hAnsi="Arial" w:cs="Arial"/>
        </w:rPr>
        <w:t xml:space="preserve">. </w:t>
      </w:r>
      <w:r w:rsidRPr="00816FEB">
        <w:rPr>
          <w:rFonts w:ascii="Arial" w:hAnsi="Arial" w:cs="Arial"/>
          <w:i/>
          <w:iCs/>
        </w:rPr>
        <w:t>Purpose and Vision</w:t>
      </w:r>
      <w:r w:rsidRPr="00816FEB">
        <w:rPr>
          <w:rFonts w:ascii="Arial" w:hAnsi="Arial" w:cs="Arial"/>
        </w:rPr>
        <w:t xml:space="preserve">. Available at: </w:t>
      </w:r>
      <w:hyperlink r:id="rId46" w:history="1">
        <w:r w:rsidRPr="00816FEB">
          <w:rPr>
            <w:rStyle w:val="Hyperlink"/>
            <w:rFonts w:ascii="Arial" w:hAnsi="Arial" w:cs="Arial"/>
          </w:rPr>
          <w:t>https://www.coca-colacompany.com/about-us/purpose-and-vision/</w:t>
        </w:r>
      </w:hyperlink>
      <w:r w:rsidRPr="00816FEB">
        <w:rPr>
          <w:rFonts w:ascii="Arial" w:hAnsi="Arial" w:cs="Arial"/>
        </w:rPr>
        <w:t xml:space="preserve"> (Accessed: 6</w:t>
      </w:r>
      <w:r w:rsidRPr="00816FEB">
        <w:rPr>
          <w:rFonts w:ascii="Arial" w:hAnsi="Arial" w:cs="Arial"/>
          <w:vertAlign w:val="superscript"/>
        </w:rPr>
        <w:t>th</w:t>
      </w:r>
      <w:r w:rsidRPr="00816FEB">
        <w:rPr>
          <w:rFonts w:ascii="Arial" w:hAnsi="Arial" w:cs="Arial"/>
        </w:rPr>
        <w:t xml:space="preserve"> March 2025).</w:t>
      </w:r>
    </w:p>
    <w:p w14:paraId="2564943B" w14:textId="77777777" w:rsidR="008B7F5D" w:rsidRPr="00816FEB" w:rsidRDefault="008B7F5D" w:rsidP="00F62FB0">
      <w:pPr>
        <w:rPr>
          <w:rFonts w:ascii="Arial" w:hAnsi="Arial" w:cs="Arial"/>
        </w:rPr>
      </w:pPr>
      <w:r w:rsidRPr="00816FEB">
        <w:rPr>
          <w:rFonts w:ascii="Arial" w:hAnsi="Arial" w:cs="Arial"/>
        </w:rPr>
        <w:t xml:space="preserve">The Guardian (2021) </w:t>
      </w:r>
      <w:r w:rsidRPr="00816FEB">
        <w:rPr>
          <w:rFonts w:ascii="Arial" w:hAnsi="Arial" w:cs="Arial"/>
          <w:i/>
          <w:iCs/>
        </w:rPr>
        <w:t>Coca-Cola's supply chain is under pressure due to shortages</w:t>
      </w:r>
      <w:r w:rsidRPr="00816FEB">
        <w:rPr>
          <w:rFonts w:ascii="Arial" w:hAnsi="Arial" w:cs="Arial"/>
        </w:rPr>
        <w:t xml:space="preserve">. Available at: </w:t>
      </w:r>
      <w:hyperlink r:id="rId47" w:history="1">
        <w:r w:rsidRPr="00816FEB">
          <w:rPr>
            <w:rStyle w:val="Hyperlink"/>
            <w:rFonts w:ascii="Arial" w:hAnsi="Arial" w:cs="Arial"/>
          </w:rPr>
          <w:t>https://www.theguardian.com/business/2021/sep/02/coca-colas-supply-chain-under-pressure-due-to-shortage-of-cans/</w:t>
        </w:r>
      </w:hyperlink>
      <w:r w:rsidRPr="00816FEB">
        <w:rPr>
          <w:rFonts w:ascii="Arial" w:hAnsi="Arial" w:cs="Arial"/>
        </w:rPr>
        <w:t xml:space="preserve"> (Accessed: 28</w:t>
      </w:r>
      <w:r w:rsidRPr="00816FEB">
        <w:rPr>
          <w:rFonts w:ascii="Arial" w:hAnsi="Arial" w:cs="Arial"/>
          <w:vertAlign w:val="superscript"/>
        </w:rPr>
        <w:t>th</w:t>
      </w:r>
      <w:r w:rsidRPr="00816FEB">
        <w:rPr>
          <w:rFonts w:ascii="Arial" w:hAnsi="Arial" w:cs="Arial"/>
        </w:rPr>
        <w:t xml:space="preserve"> February 2025).</w:t>
      </w:r>
    </w:p>
    <w:p w14:paraId="1E9755CE" w14:textId="77777777" w:rsidR="008B7F5D" w:rsidRPr="00816FEB" w:rsidRDefault="008B7F5D" w:rsidP="00001504">
      <w:pPr>
        <w:rPr>
          <w:rFonts w:ascii="Arial" w:hAnsi="Arial" w:cs="Arial"/>
        </w:rPr>
      </w:pPr>
      <w:r w:rsidRPr="00816FEB">
        <w:rPr>
          <w:rFonts w:ascii="Arial" w:hAnsi="Arial" w:cs="Arial"/>
        </w:rPr>
        <w:t>The Strategy Institute (2025), Coca-Cola Global Dominance: Decoding the Beverage Giant's</w:t>
      </w:r>
      <w:r w:rsidRPr="00816FEB">
        <w:rPr>
          <w:rFonts w:ascii="Arial" w:hAnsi="Arial" w:cs="Arial"/>
          <w:i/>
          <w:iCs/>
        </w:rPr>
        <w:t xml:space="preserve"> Business Strategy.</w:t>
      </w:r>
      <w:r w:rsidRPr="00816FEB">
        <w:rPr>
          <w:rFonts w:ascii="Arial" w:hAnsi="Arial" w:cs="Arial"/>
        </w:rPr>
        <w:t xml:space="preserve"> Available at: </w:t>
      </w:r>
      <w:hyperlink r:id="rId48" w:history="1">
        <w:r w:rsidRPr="00816FEB">
          <w:rPr>
            <w:rStyle w:val="Hyperlink"/>
            <w:rFonts w:ascii="Arial" w:hAnsi="Arial" w:cs="Arial"/>
          </w:rPr>
          <w:t>https://www.thestrategyinstitute.org/insights/coca-colas-global-dominance-decoding-the-beverage-giants-business-strategy/</w:t>
        </w:r>
      </w:hyperlink>
      <w:r w:rsidRPr="00816FEB">
        <w:rPr>
          <w:rFonts w:ascii="Arial" w:hAnsi="Arial" w:cs="Arial"/>
        </w:rPr>
        <w:t xml:space="preserve"> (Accessed: 5</w:t>
      </w:r>
      <w:r w:rsidRPr="00816FEB">
        <w:rPr>
          <w:rFonts w:ascii="Arial" w:hAnsi="Arial" w:cs="Arial"/>
          <w:vertAlign w:val="superscript"/>
        </w:rPr>
        <w:t>th</w:t>
      </w:r>
      <w:r w:rsidRPr="00816FEB">
        <w:rPr>
          <w:rFonts w:ascii="Arial" w:hAnsi="Arial" w:cs="Arial"/>
        </w:rPr>
        <w:t xml:space="preserve"> March 2025).</w:t>
      </w:r>
    </w:p>
    <w:p w14:paraId="2EC3866B" w14:textId="77777777" w:rsidR="008B7F5D" w:rsidRPr="00816FEB" w:rsidRDefault="008B7F5D" w:rsidP="00383EDA">
      <w:pPr>
        <w:rPr>
          <w:rFonts w:ascii="Arial" w:hAnsi="Arial" w:cs="Arial"/>
        </w:rPr>
      </w:pPr>
      <w:bookmarkStart w:id="66" w:name="_Hlk193662020"/>
      <w:r w:rsidRPr="00816FEB">
        <w:rPr>
          <w:rFonts w:ascii="Arial" w:hAnsi="Arial" w:cs="Arial"/>
        </w:rPr>
        <w:lastRenderedPageBreak/>
        <w:t xml:space="preserve">Vaia, (2025) </w:t>
      </w:r>
      <w:bookmarkEnd w:id="66"/>
      <w:r w:rsidRPr="00816FEB">
        <w:rPr>
          <w:rFonts w:ascii="Arial" w:hAnsi="Arial" w:cs="Arial"/>
        </w:rPr>
        <w:t xml:space="preserve">Coca-Cola Business Strategy. Available at: </w:t>
      </w:r>
      <w:hyperlink r:id="rId49" w:history="1">
        <w:r w:rsidRPr="00816FEB">
          <w:rPr>
            <w:rStyle w:val="Hyperlink"/>
            <w:rFonts w:ascii="Arial" w:hAnsi="Arial" w:cs="Arial"/>
          </w:rPr>
          <w:t>https://www.vaia.com/en-us/explanations/business-studies/business-case-studies/coca-cola-business-strategy/</w:t>
        </w:r>
      </w:hyperlink>
      <w:r w:rsidRPr="00816FEB">
        <w:rPr>
          <w:rFonts w:ascii="Arial" w:hAnsi="Arial" w:cs="Arial"/>
        </w:rPr>
        <w:t xml:space="preserve"> (Accessed: 23</w:t>
      </w:r>
      <w:r w:rsidRPr="00816FEB">
        <w:rPr>
          <w:rFonts w:ascii="Arial" w:hAnsi="Arial" w:cs="Arial"/>
          <w:vertAlign w:val="superscript"/>
        </w:rPr>
        <w:t>rd</w:t>
      </w:r>
      <w:r w:rsidRPr="00816FEB">
        <w:rPr>
          <w:rFonts w:ascii="Arial" w:hAnsi="Arial" w:cs="Arial"/>
        </w:rPr>
        <w:t xml:space="preserve"> March 2025). </w:t>
      </w:r>
    </w:p>
    <w:p w14:paraId="1E0894C2" w14:textId="77777777" w:rsidR="008B7F5D" w:rsidRPr="00816FEB" w:rsidRDefault="008B7F5D" w:rsidP="00383EDA">
      <w:pPr>
        <w:rPr>
          <w:rFonts w:ascii="Arial" w:hAnsi="Arial" w:cs="Arial"/>
        </w:rPr>
      </w:pPr>
      <w:bookmarkStart w:id="67" w:name="_Hlk193645485"/>
      <w:r w:rsidRPr="00816FEB">
        <w:rPr>
          <w:rFonts w:ascii="Arial" w:hAnsi="Arial" w:cs="Arial"/>
        </w:rPr>
        <w:t xml:space="preserve">Weinstein, S. (2025) </w:t>
      </w:r>
      <w:bookmarkEnd w:id="67"/>
      <w:r w:rsidRPr="00816FEB">
        <w:rPr>
          <w:rFonts w:ascii="Arial" w:hAnsi="Arial" w:cs="Arial"/>
          <w:i/>
          <w:iCs/>
        </w:rPr>
        <w:t>Threat of Substitutes in Porter's Five Forces: Overview and Factors.</w:t>
      </w:r>
      <w:r w:rsidRPr="00816FEB">
        <w:rPr>
          <w:rFonts w:ascii="Arial" w:hAnsi="Arial" w:cs="Arial"/>
        </w:rPr>
        <w:t xml:space="preserve"> Available at: </w:t>
      </w:r>
      <w:hyperlink r:id="rId50" w:history="1">
        <w:r w:rsidRPr="00816FEB">
          <w:rPr>
            <w:rStyle w:val="Hyperlink"/>
            <w:rFonts w:ascii="Arial" w:hAnsi="Arial" w:cs="Arial"/>
          </w:rPr>
          <w:t>https://study.com/academy/lesson/threat-of-substitutes-for-products-or-services-porters-five-forces.html/</w:t>
        </w:r>
      </w:hyperlink>
      <w:r w:rsidRPr="00816FEB">
        <w:rPr>
          <w:rFonts w:ascii="Arial" w:hAnsi="Arial" w:cs="Arial"/>
        </w:rPr>
        <w:t xml:space="preserve"> (Accessed: 23</w:t>
      </w:r>
      <w:r w:rsidRPr="00816FEB">
        <w:rPr>
          <w:rFonts w:ascii="Arial" w:hAnsi="Arial" w:cs="Arial"/>
          <w:vertAlign w:val="superscript"/>
        </w:rPr>
        <w:t>rd</w:t>
      </w:r>
      <w:r w:rsidRPr="00816FEB">
        <w:rPr>
          <w:rFonts w:ascii="Arial" w:hAnsi="Arial" w:cs="Arial"/>
        </w:rPr>
        <w:t xml:space="preserve"> March 2025).</w:t>
      </w:r>
    </w:p>
    <w:p w14:paraId="4A3FA0CE" w14:textId="77777777" w:rsidR="008B7F5D" w:rsidRPr="00816FEB" w:rsidRDefault="008B7F5D" w:rsidP="00383EDA">
      <w:pPr>
        <w:rPr>
          <w:rFonts w:ascii="Arial" w:hAnsi="Arial" w:cs="Arial"/>
        </w:rPr>
      </w:pPr>
      <w:r w:rsidRPr="00816FEB">
        <w:rPr>
          <w:rFonts w:ascii="Arial" w:hAnsi="Arial" w:cs="Arial"/>
        </w:rPr>
        <w:t xml:space="preserve">Zhuang, J. (2024) Analysis of Investment Value of Beverage Industry Enterprises: Evidence from Coca-Cola Company. </w:t>
      </w:r>
      <w:r w:rsidRPr="00816FEB">
        <w:rPr>
          <w:rFonts w:ascii="Arial" w:hAnsi="Arial" w:cs="Arial"/>
          <w:i/>
          <w:iCs/>
        </w:rPr>
        <w:t>Advances in Economics, Management and Political Sciences,</w:t>
      </w:r>
      <w:r w:rsidRPr="00816FEB">
        <w:rPr>
          <w:rFonts w:ascii="Arial" w:hAnsi="Arial" w:cs="Arial"/>
        </w:rPr>
        <w:t xml:space="preserve"> 98, pp.29-36. </w:t>
      </w:r>
    </w:p>
    <w:p w14:paraId="36A1C2AA" w14:textId="77777777" w:rsidR="0088035C" w:rsidRDefault="0088035C" w:rsidP="00383EDA"/>
    <w:p w14:paraId="13D94C5E" w14:textId="77777777" w:rsidR="003B06B9" w:rsidRDefault="003B06B9" w:rsidP="00001504"/>
    <w:p w14:paraId="272BDD3E" w14:textId="77777777" w:rsidR="003B06B9" w:rsidRDefault="003B06B9" w:rsidP="00001504"/>
    <w:p w14:paraId="40CFA933" w14:textId="77777777" w:rsidR="003B06B9" w:rsidRDefault="003B06B9" w:rsidP="00001504"/>
    <w:p w14:paraId="476A4F4D" w14:textId="77777777" w:rsidR="003B06B9" w:rsidRDefault="003B06B9" w:rsidP="00001504"/>
    <w:p w14:paraId="3E7780F6" w14:textId="77777777" w:rsidR="003B06B9" w:rsidRDefault="003B06B9" w:rsidP="00001504">
      <w:pPr>
        <w:rPr>
          <w:b/>
          <w:bCs/>
        </w:rPr>
      </w:pPr>
    </w:p>
    <w:p w14:paraId="47FE18F9" w14:textId="19B9BF1D" w:rsidR="00F912C4" w:rsidRPr="00001504" w:rsidRDefault="00F912C4" w:rsidP="00F912C4"/>
    <w:sectPr w:rsidR="00F912C4" w:rsidRPr="00001504" w:rsidSect="007449E7">
      <w:footerReference w:type="default" r:id="rId5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9CC34" w14:textId="77777777" w:rsidR="00044DA7" w:rsidRDefault="00044DA7" w:rsidP="0078643E">
      <w:pPr>
        <w:spacing w:after="0" w:line="240" w:lineRule="auto"/>
      </w:pPr>
      <w:r>
        <w:separator/>
      </w:r>
    </w:p>
  </w:endnote>
  <w:endnote w:type="continuationSeparator" w:id="0">
    <w:p w14:paraId="67AAEDA5" w14:textId="77777777" w:rsidR="00044DA7" w:rsidRDefault="00044DA7" w:rsidP="00786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F0B26" w14:textId="66227B77" w:rsidR="00895571" w:rsidRDefault="00895571">
    <w:pPr>
      <w:pStyle w:val="Footer"/>
      <w:jc w:val="center"/>
    </w:pPr>
  </w:p>
  <w:p w14:paraId="108BE703" w14:textId="6A365306" w:rsidR="00261A1D" w:rsidRDefault="00261A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29619" w14:textId="7B5E9D3B" w:rsidR="0078643E" w:rsidRDefault="0062271D">
    <w:pPr>
      <w:pStyle w:val="Footer"/>
    </w:pPr>
    <w:r>
      <w:t>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420992"/>
      <w:docPartObj>
        <w:docPartGallery w:val="Page Numbers (Bottom of Page)"/>
        <w:docPartUnique/>
      </w:docPartObj>
    </w:sdtPr>
    <w:sdtEndPr>
      <w:rPr>
        <w:noProof/>
      </w:rPr>
    </w:sdtEndPr>
    <w:sdtContent>
      <w:p w14:paraId="2BEE6853" w14:textId="2DBF5CEE" w:rsidR="007449E7" w:rsidRDefault="007449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621EF0" w14:textId="77777777" w:rsidR="00F907F7" w:rsidRDefault="00F907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919BC" w14:textId="77777777" w:rsidR="00044DA7" w:rsidRDefault="00044DA7" w:rsidP="0078643E">
      <w:pPr>
        <w:spacing w:after="0" w:line="240" w:lineRule="auto"/>
      </w:pPr>
      <w:r>
        <w:separator/>
      </w:r>
    </w:p>
  </w:footnote>
  <w:footnote w:type="continuationSeparator" w:id="0">
    <w:p w14:paraId="2880A345" w14:textId="77777777" w:rsidR="00044DA7" w:rsidRDefault="00044DA7" w:rsidP="007864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A457D"/>
    <w:multiLevelType w:val="multilevel"/>
    <w:tmpl w:val="C474190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55B3785A"/>
    <w:multiLevelType w:val="hybridMultilevel"/>
    <w:tmpl w:val="608C33EA"/>
    <w:lvl w:ilvl="0" w:tplc="26FCE538">
      <w:start w:val="1"/>
      <w:numFmt w:val="bullet"/>
      <w:pStyle w:val="TOC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896037">
    <w:abstractNumId w:val="0"/>
  </w:num>
  <w:num w:numId="2" w16cid:durableId="305667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E0M7M0NjYyNjE2NLVU0lEKTi0uzszPAykwNqoFADeCLAEtAAAA"/>
  </w:docVars>
  <w:rsids>
    <w:rsidRoot w:val="00001504"/>
    <w:rsid w:val="00000331"/>
    <w:rsid w:val="00001423"/>
    <w:rsid w:val="0000143E"/>
    <w:rsid w:val="00001504"/>
    <w:rsid w:val="000022A7"/>
    <w:rsid w:val="000029EC"/>
    <w:rsid w:val="00002C90"/>
    <w:rsid w:val="000047BB"/>
    <w:rsid w:val="00004956"/>
    <w:rsid w:val="00004D38"/>
    <w:rsid w:val="00005E3F"/>
    <w:rsid w:val="00006086"/>
    <w:rsid w:val="00006C3B"/>
    <w:rsid w:val="00007066"/>
    <w:rsid w:val="00007F56"/>
    <w:rsid w:val="0001093E"/>
    <w:rsid w:val="00010C69"/>
    <w:rsid w:val="0001134B"/>
    <w:rsid w:val="00011C74"/>
    <w:rsid w:val="000126AE"/>
    <w:rsid w:val="00012C68"/>
    <w:rsid w:val="00013EA6"/>
    <w:rsid w:val="0001432C"/>
    <w:rsid w:val="0001540E"/>
    <w:rsid w:val="000157B2"/>
    <w:rsid w:val="000157C4"/>
    <w:rsid w:val="00016BA9"/>
    <w:rsid w:val="00017947"/>
    <w:rsid w:val="00017BEB"/>
    <w:rsid w:val="0002028B"/>
    <w:rsid w:val="00021387"/>
    <w:rsid w:val="000223C8"/>
    <w:rsid w:val="00022665"/>
    <w:rsid w:val="000228F9"/>
    <w:rsid w:val="00022B9D"/>
    <w:rsid w:val="00022E6C"/>
    <w:rsid w:val="00022ECF"/>
    <w:rsid w:val="00023341"/>
    <w:rsid w:val="00023368"/>
    <w:rsid w:val="000237CF"/>
    <w:rsid w:val="000244A1"/>
    <w:rsid w:val="000244D7"/>
    <w:rsid w:val="0002478E"/>
    <w:rsid w:val="00024C9E"/>
    <w:rsid w:val="00025188"/>
    <w:rsid w:val="000257D7"/>
    <w:rsid w:val="000259EF"/>
    <w:rsid w:val="00027432"/>
    <w:rsid w:val="000309C0"/>
    <w:rsid w:val="0003172C"/>
    <w:rsid w:val="000317C3"/>
    <w:rsid w:val="00032303"/>
    <w:rsid w:val="0003241A"/>
    <w:rsid w:val="000326C6"/>
    <w:rsid w:val="00032961"/>
    <w:rsid w:val="00032CD8"/>
    <w:rsid w:val="000332F5"/>
    <w:rsid w:val="00034B60"/>
    <w:rsid w:val="00036E95"/>
    <w:rsid w:val="00036EED"/>
    <w:rsid w:val="000372AF"/>
    <w:rsid w:val="00037669"/>
    <w:rsid w:val="00037F47"/>
    <w:rsid w:val="00040220"/>
    <w:rsid w:val="000403AB"/>
    <w:rsid w:val="00040BF2"/>
    <w:rsid w:val="00040C2A"/>
    <w:rsid w:val="0004104E"/>
    <w:rsid w:val="00041DF4"/>
    <w:rsid w:val="00041FFC"/>
    <w:rsid w:val="0004267B"/>
    <w:rsid w:val="00044540"/>
    <w:rsid w:val="00044DA7"/>
    <w:rsid w:val="00044E10"/>
    <w:rsid w:val="00045087"/>
    <w:rsid w:val="00045317"/>
    <w:rsid w:val="0004643F"/>
    <w:rsid w:val="000468A0"/>
    <w:rsid w:val="00046C2C"/>
    <w:rsid w:val="000472F5"/>
    <w:rsid w:val="000473A7"/>
    <w:rsid w:val="00047746"/>
    <w:rsid w:val="000477CC"/>
    <w:rsid w:val="00050907"/>
    <w:rsid w:val="00051088"/>
    <w:rsid w:val="00051558"/>
    <w:rsid w:val="0005158E"/>
    <w:rsid w:val="000522F7"/>
    <w:rsid w:val="000534F7"/>
    <w:rsid w:val="00053FD9"/>
    <w:rsid w:val="000548D3"/>
    <w:rsid w:val="00054B0B"/>
    <w:rsid w:val="0005505C"/>
    <w:rsid w:val="0005536D"/>
    <w:rsid w:val="00055742"/>
    <w:rsid w:val="00055920"/>
    <w:rsid w:val="000561FA"/>
    <w:rsid w:val="000568C8"/>
    <w:rsid w:val="00056B40"/>
    <w:rsid w:val="000572B0"/>
    <w:rsid w:val="00057CA3"/>
    <w:rsid w:val="00060E70"/>
    <w:rsid w:val="00061372"/>
    <w:rsid w:val="000624B1"/>
    <w:rsid w:val="00062B50"/>
    <w:rsid w:val="00063B22"/>
    <w:rsid w:val="00063C3D"/>
    <w:rsid w:val="0006417F"/>
    <w:rsid w:val="000641C2"/>
    <w:rsid w:val="00065A1A"/>
    <w:rsid w:val="00065C1B"/>
    <w:rsid w:val="00067338"/>
    <w:rsid w:val="00067CD1"/>
    <w:rsid w:val="00070440"/>
    <w:rsid w:val="000706D6"/>
    <w:rsid w:val="00070896"/>
    <w:rsid w:val="0007107B"/>
    <w:rsid w:val="0007158C"/>
    <w:rsid w:val="0007166C"/>
    <w:rsid w:val="00071934"/>
    <w:rsid w:val="0007241F"/>
    <w:rsid w:val="000739DB"/>
    <w:rsid w:val="00075615"/>
    <w:rsid w:val="00075702"/>
    <w:rsid w:val="00076451"/>
    <w:rsid w:val="000767EB"/>
    <w:rsid w:val="00077074"/>
    <w:rsid w:val="0007739D"/>
    <w:rsid w:val="00077577"/>
    <w:rsid w:val="00077628"/>
    <w:rsid w:val="000778AA"/>
    <w:rsid w:val="00077F09"/>
    <w:rsid w:val="000809AD"/>
    <w:rsid w:val="00080C67"/>
    <w:rsid w:val="00081921"/>
    <w:rsid w:val="00082601"/>
    <w:rsid w:val="00082ADC"/>
    <w:rsid w:val="00082D6D"/>
    <w:rsid w:val="00083545"/>
    <w:rsid w:val="0008394A"/>
    <w:rsid w:val="00086DDA"/>
    <w:rsid w:val="00087410"/>
    <w:rsid w:val="0008786F"/>
    <w:rsid w:val="00090449"/>
    <w:rsid w:val="00092031"/>
    <w:rsid w:val="00092585"/>
    <w:rsid w:val="00092F0E"/>
    <w:rsid w:val="00093D41"/>
    <w:rsid w:val="00093EA3"/>
    <w:rsid w:val="00094F6F"/>
    <w:rsid w:val="0009695C"/>
    <w:rsid w:val="00096D8D"/>
    <w:rsid w:val="00096F50"/>
    <w:rsid w:val="00097B8D"/>
    <w:rsid w:val="00097C3D"/>
    <w:rsid w:val="00097E29"/>
    <w:rsid w:val="00097E5E"/>
    <w:rsid w:val="000A043F"/>
    <w:rsid w:val="000A1600"/>
    <w:rsid w:val="000A18D3"/>
    <w:rsid w:val="000A1C59"/>
    <w:rsid w:val="000A4170"/>
    <w:rsid w:val="000A4211"/>
    <w:rsid w:val="000A445F"/>
    <w:rsid w:val="000A4659"/>
    <w:rsid w:val="000A48B0"/>
    <w:rsid w:val="000A5015"/>
    <w:rsid w:val="000A5F16"/>
    <w:rsid w:val="000A5F74"/>
    <w:rsid w:val="000A6CB2"/>
    <w:rsid w:val="000A73D0"/>
    <w:rsid w:val="000A7725"/>
    <w:rsid w:val="000A7D0E"/>
    <w:rsid w:val="000B030A"/>
    <w:rsid w:val="000B09C5"/>
    <w:rsid w:val="000B0A4D"/>
    <w:rsid w:val="000B150B"/>
    <w:rsid w:val="000B18D9"/>
    <w:rsid w:val="000B1E00"/>
    <w:rsid w:val="000B2C30"/>
    <w:rsid w:val="000B2DDB"/>
    <w:rsid w:val="000B3390"/>
    <w:rsid w:val="000B3C3D"/>
    <w:rsid w:val="000B42A0"/>
    <w:rsid w:val="000B4847"/>
    <w:rsid w:val="000B496D"/>
    <w:rsid w:val="000B4C03"/>
    <w:rsid w:val="000B4D67"/>
    <w:rsid w:val="000B4D97"/>
    <w:rsid w:val="000B4F98"/>
    <w:rsid w:val="000B5367"/>
    <w:rsid w:val="000B6216"/>
    <w:rsid w:val="000B6328"/>
    <w:rsid w:val="000B6388"/>
    <w:rsid w:val="000C041D"/>
    <w:rsid w:val="000C052D"/>
    <w:rsid w:val="000C0A66"/>
    <w:rsid w:val="000C1D79"/>
    <w:rsid w:val="000C23E7"/>
    <w:rsid w:val="000C35BF"/>
    <w:rsid w:val="000C3D70"/>
    <w:rsid w:val="000C3DAB"/>
    <w:rsid w:val="000C4388"/>
    <w:rsid w:val="000C4D9B"/>
    <w:rsid w:val="000C5464"/>
    <w:rsid w:val="000C5EF4"/>
    <w:rsid w:val="000C5FB2"/>
    <w:rsid w:val="000C6C9B"/>
    <w:rsid w:val="000C7CD3"/>
    <w:rsid w:val="000C7D9F"/>
    <w:rsid w:val="000D04CD"/>
    <w:rsid w:val="000D0769"/>
    <w:rsid w:val="000D1152"/>
    <w:rsid w:val="000D3EF9"/>
    <w:rsid w:val="000D456E"/>
    <w:rsid w:val="000D4659"/>
    <w:rsid w:val="000D4991"/>
    <w:rsid w:val="000D4DB6"/>
    <w:rsid w:val="000D5224"/>
    <w:rsid w:val="000D61FA"/>
    <w:rsid w:val="000D6626"/>
    <w:rsid w:val="000D7230"/>
    <w:rsid w:val="000D7673"/>
    <w:rsid w:val="000D76A5"/>
    <w:rsid w:val="000D7AAC"/>
    <w:rsid w:val="000E044F"/>
    <w:rsid w:val="000E22FA"/>
    <w:rsid w:val="000E2600"/>
    <w:rsid w:val="000E2A7C"/>
    <w:rsid w:val="000E31AA"/>
    <w:rsid w:val="000E32C5"/>
    <w:rsid w:val="000E5045"/>
    <w:rsid w:val="000E5163"/>
    <w:rsid w:val="000E51AA"/>
    <w:rsid w:val="000E5435"/>
    <w:rsid w:val="000E582F"/>
    <w:rsid w:val="000E58A2"/>
    <w:rsid w:val="000E5C26"/>
    <w:rsid w:val="000E6163"/>
    <w:rsid w:val="000E66A6"/>
    <w:rsid w:val="000E6B29"/>
    <w:rsid w:val="000E6C00"/>
    <w:rsid w:val="000E6F5D"/>
    <w:rsid w:val="000E6F7C"/>
    <w:rsid w:val="000E70D0"/>
    <w:rsid w:val="000E76D2"/>
    <w:rsid w:val="000F027D"/>
    <w:rsid w:val="000F0752"/>
    <w:rsid w:val="000F08EC"/>
    <w:rsid w:val="000F1F13"/>
    <w:rsid w:val="000F2155"/>
    <w:rsid w:val="000F271D"/>
    <w:rsid w:val="000F29D1"/>
    <w:rsid w:val="000F2DC9"/>
    <w:rsid w:val="000F2F78"/>
    <w:rsid w:val="000F33BD"/>
    <w:rsid w:val="000F42C4"/>
    <w:rsid w:val="000F4C36"/>
    <w:rsid w:val="000F4F78"/>
    <w:rsid w:val="000F5C8E"/>
    <w:rsid w:val="000F66DA"/>
    <w:rsid w:val="000F7A18"/>
    <w:rsid w:val="000F7A9F"/>
    <w:rsid w:val="00101832"/>
    <w:rsid w:val="001023AB"/>
    <w:rsid w:val="00102A63"/>
    <w:rsid w:val="00102BED"/>
    <w:rsid w:val="00103979"/>
    <w:rsid w:val="001047F7"/>
    <w:rsid w:val="001063FF"/>
    <w:rsid w:val="00106502"/>
    <w:rsid w:val="0010683D"/>
    <w:rsid w:val="0010774F"/>
    <w:rsid w:val="00107CF1"/>
    <w:rsid w:val="00110A07"/>
    <w:rsid w:val="00110A79"/>
    <w:rsid w:val="00110AA5"/>
    <w:rsid w:val="00110C04"/>
    <w:rsid w:val="00110E91"/>
    <w:rsid w:val="0011174C"/>
    <w:rsid w:val="001123FB"/>
    <w:rsid w:val="001134DD"/>
    <w:rsid w:val="00113BA5"/>
    <w:rsid w:val="0011440B"/>
    <w:rsid w:val="00115C3F"/>
    <w:rsid w:val="00116129"/>
    <w:rsid w:val="00116A8C"/>
    <w:rsid w:val="00116F66"/>
    <w:rsid w:val="00120028"/>
    <w:rsid w:val="00120A03"/>
    <w:rsid w:val="00120C3A"/>
    <w:rsid w:val="00121EFA"/>
    <w:rsid w:val="001227C8"/>
    <w:rsid w:val="001230D5"/>
    <w:rsid w:val="0012344F"/>
    <w:rsid w:val="00123AB7"/>
    <w:rsid w:val="00123D82"/>
    <w:rsid w:val="00123DCA"/>
    <w:rsid w:val="0012416E"/>
    <w:rsid w:val="0012424D"/>
    <w:rsid w:val="00124271"/>
    <w:rsid w:val="0012437C"/>
    <w:rsid w:val="00124467"/>
    <w:rsid w:val="00124B07"/>
    <w:rsid w:val="00125861"/>
    <w:rsid w:val="00125E5D"/>
    <w:rsid w:val="001260C0"/>
    <w:rsid w:val="00126675"/>
    <w:rsid w:val="00127AEB"/>
    <w:rsid w:val="00130130"/>
    <w:rsid w:val="0013032D"/>
    <w:rsid w:val="00130F38"/>
    <w:rsid w:val="001311B1"/>
    <w:rsid w:val="00131ADC"/>
    <w:rsid w:val="001325A1"/>
    <w:rsid w:val="0013310F"/>
    <w:rsid w:val="0013343C"/>
    <w:rsid w:val="0013380F"/>
    <w:rsid w:val="0013486D"/>
    <w:rsid w:val="00134B15"/>
    <w:rsid w:val="00136522"/>
    <w:rsid w:val="0013720E"/>
    <w:rsid w:val="0013750D"/>
    <w:rsid w:val="00137E80"/>
    <w:rsid w:val="0014061B"/>
    <w:rsid w:val="00141B55"/>
    <w:rsid w:val="00141DDD"/>
    <w:rsid w:val="00141DF6"/>
    <w:rsid w:val="00141EB8"/>
    <w:rsid w:val="00141FB1"/>
    <w:rsid w:val="00142FB9"/>
    <w:rsid w:val="00143664"/>
    <w:rsid w:val="00143985"/>
    <w:rsid w:val="00143D2D"/>
    <w:rsid w:val="00144A29"/>
    <w:rsid w:val="00145BF7"/>
    <w:rsid w:val="001460AE"/>
    <w:rsid w:val="001462E5"/>
    <w:rsid w:val="00146521"/>
    <w:rsid w:val="00147F5A"/>
    <w:rsid w:val="001505E1"/>
    <w:rsid w:val="0015086E"/>
    <w:rsid w:val="00150F38"/>
    <w:rsid w:val="00152C95"/>
    <w:rsid w:val="00153061"/>
    <w:rsid w:val="001532F1"/>
    <w:rsid w:val="00153969"/>
    <w:rsid w:val="001553AE"/>
    <w:rsid w:val="001558DA"/>
    <w:rsid w:val="0015683D"/>
    <w:rsid w:val="00157527"/>
    <w:rsid w:val="00160008"/>
    <w:rsid w:val="0016016F"/>
    <w:rsid w:val="00160596"/>
    <w:rsid w:val="00160B65"/>
    <w:rsid w:val="0016193E"/>
    <w:rsid w:val="0016216D"/>
    <w:rsid w:val="00162220"/>
    <w:rsid w:val="00162FF3"/>
    <w:rsid w:val="001630F3"/>
    <w:rsid w:val="0016338F"/>
    <w:rsid w:val="00163645"/>
    <w:rsid w:val="0016379A"/>
    <w:rsid w:val="001637B5"/>
    <w:rsid w:val="00163813"/>
    <w:rsid w:val="00163C46"/>
    <w:rsid w:val="00163D1E"/>
    <w:rsid w:val="00163FA1"/>
    <w:rsid w:val="00164302"/>
    <w:rsid w:val="00165814"/>
    <w:rsid w:val="0016603F"/>
    <w:rsid w:val="001666F5"/>
    <w:rsid w:val="001667EA"/>
    <w:rsid w:val="001668AB"/>
    <w:rsid w:val="00167AF5"/>
    <w:rsid w:val="0017065C"/>
    <w:rsid w:val="00170A31"/>
    <w:rsid w:val="0017194C"/>
    <w:rsid w:val="00171E6F"/>
    <w:rsid w:val="001726F4"/>
    <w:rsid w:val="00173329"/>
    <w:rsid w:val="00173437"/>
    <w:rsid w:val="00173EE0"/>
    <w:rsid w:val="0017558D"/>
    <w:rsid w:val="0017728E"/>
    <w:rsid w:val="0018060C"/>
    <w:rsid w:val="001815C7"/>
    <w:rsid w:val="00181D86"/>
    <w:rsid w:val="0018267F"/>
    <w:rsid w:val="001826DF"/>
    <w:rsid w:val="001828A3"/>
    <w:rsid w:val="001837C0"/>
    <w:rsid w:val="001845A3"/>
    <w:rsid w:val="0018498B"/>
    <w:rsid w:val="001850BA"/>
    <w:rsid w:val="001858C5"/>
    <w:rsid w:val="00185DF1"/>
    <w:rsid w:val="0018624F"/>
    <w:rsid w:val="001863F1"/>
    <w:rsid w:val="00186450"/>
    <w:rsid w:val="0019002C"/>
    <w:rsid w:val="00190259"/>
    <w:rsid w:val="001902E0"/>
    <w:rsid w:val="001912BD"/>
    <w:rsid w:val="00191B0E"/>
    <w:rsid w:val="00191D02"/>
    <w:rsid w:val="00191DA4"/>
    <w:rsid w:val="001959D2"/>
    <w:rsid w:val="00196A57"/>
    <w:rsid w:val="0019720B"/>
    <w:rsid w:val="0019730D"/>
    <w:rsid w:val="00197E1A"/>
    <w:rsid w:val="001A0630"/>
    <w:rsid w:val="001A0A3A"/>
    <w:rsid w:val="001A0A9B"/>
    <w:rsid w:val="001A1B68"/>
    <w:rsid w:val="001A1C92"/>
    <w:rsid w:val="001A200F"/>
    <w:rsid w:val="001A233C"/>
    <w:rsid w:val="001A347E"/>
    <w:rsid w:val="001A3F28"/>
    <w:rsid w:val="001A4886"/>
    <w:rsid w:val="001A4DB9"/>
    <w:rsid w:val="001A5C4F"/>
    <w:rsid w:val="001A6204"/>
    <w:rsid w:val="001A6710"/>
    <w:rsid w:val="001A6942"/>
    <w:rsid w:val="001A6B72"/>
    <w:rsid w:val="001A7934"/>
    <w:rsid w:val="001B0835"/>
    <w:rsid w:val="001B0D2A"/>
    <w:rsid w:val="001B0EC4"/>
    <w:rsid w:val="001B1411"/>
    <w:rsid w:val="001B1D84"/>
    <w:rsid w:val="001B217F"/>
    <w:rsid w:val="001B2AAA"/>
    <w:rsid w:val="001B32C7"/>
    <w:rsid w:val="001B3C38"/>
    <w:rsid w:val="001B4D48"/>
    <w:rsid w:val="001B588B"/>
    <w:rsid w:val="001B5FD4"/>
    <w:rsid w:val="001B6A1A"/>
    <w:rsid w:val="001B6EFB"/>
    <w:rsid w:val="001B7E44"/>
    <w:rsid w:val="001B7F72"/>
    <w:rsid w:val="001C01D8"/>
    <w:rsid w:val="001C04F6"/>
    <w:rsid w:val="001C0516"/>
    <w:rsid w:val="001C0524"/>
    <w:rsid w:val="001C10D5"/>
    <w:rsid w:val="001C1751"/>
    <w:rsid w:val="001C19CA"/>
    <w:rsid w:val="001C1D16"/>
    <w:rsid w:val="001C294B"/>
    <w:rsid w:val="001C29CD"/>
    <w:rsid w:val="001C2B76"/>
    <w:rsid w:val="001C2DCD"/>
    <w:rsid w:val="001C38C2"/>
    <w:rsid w:val="001C3B93"/>
    <w:rsid w:val="001C4113"/>
    <w:rsid w:val="001C4C32"/>
    <w:rsid w:val="001C4D88"/>
    <w:rsid w:val="001C6838"/>
    <w:rsid w:val="001C7921"/>
    <w:rsid w:val="001C7CB8"/>
    <w:rsid w:val="001C7F8E"/>
    <w:rsid w:val="001D0703"/>
    <w:rsid w:val="001D09BC"/>
    <w:rsid w:val="001D25FA"/>
    <w:rsid w:val="001D3013"/>
    <w:rsid w:val="001D32A9"/>
    <w:rsid w:val="001D406F"/>
    <w:rsid w:val="001D4E46"/>
    <w:rsid w:val="001D5AF3"/>
    <w:rsid w:val="001D5DDD"/>
    <w:rsid w:val="001D5E2D"/>
    <w:rsid w:val="001D5F32"/>
    <w:rsid w:val="001D61BE"/>
    <w:rsid w:val="001D6470"/>
    <w:rsid w:val="001D6533"/>
    <w:rsid w:val="001D65B3"/>
    <w:rsid w:val="001D71EF"/>
    <w:rsid w:val="001D7615"/>
    <w:rsid w:val="001E00CF"/>
    <w:rsid w:val="001E1476"/>
    <w:rsid w:val="001E16AD"/>
    <w:rsid w:val="001E17AC"/>
    <w:rsid w:val="001E19DD"/>
    <w:rsid w:val="001E3011"/>
    <w:rsid w:val="001E3C64"/>
    <w:rsid w:val="001E5F77"/>
    <w:rsid w:val="001E7223"/>
    <w:rsid w:val="001E7962"/>
    <w:rsid w:val="001E7B91"/>
    <w:rsid w:val="001F15BE"/>
    <w:rsid w:val="001F1CE0"/>
    <w:rsid w:val="001F2AF9"/>
    <w:rsid w:val="001F2EBD"/>
    <w:rsid w:val="001F2FED"/>
    <w:rsid w:val="001F331A"/>
    <w:rsid w:val="001F3391"/>
    <w:rsid w:val="001F346C"/>
    <w:rsid w:val="001F3ED0"/>
    <w:rsid w:val="001F44EA"/>
    <w:rsid w:val="001F501B"/>
    <w:rsid w:val="001F5029"/>
    <w:rsid w:val="001F50D0"/>
    <w:rsid w:val="001F530A"/>
    <w:rsid w:val="001F55B3"/>
    <w:rsid w:val="001F63FD"/>
    <w:rsid w:val="001F69AF"/>
    <w:rsid w:val="001F6D9C"/>
    <w:rsid w:val="001F6F7F"/>
    <w:rsid w:val="001F7B8B"/>
    <w:rsid w:val="00200357"/>
    <w:rsid w:val="002005DF"/>
    <w:rsid w:val="00200859"/>
    <w:rsid w:val="002019A2"/>
    <w:rsid w:val="00201A1A"/>
    <w:rsid w:val="0020276D"/>
    <w:rsid w:val="00204126"/>
    <w:rsid w:val="00204816"/>
    <w:rsid w:val="0020481F"/>
    <w:rsid w:val="00204F5B"/>
    <w:rsid w:val="00204FC7"/>
    <w:rsid w:val="00205455"/>
    <w:rsid w:val="00205E9E"/>
    <w:rsid w:val="00206A30"/>
    <w:rsid w:val="00206DB8"/>
    <w:rsid w:val="00210BBA"/>
    <w:rsid w:val="002113B7"/>
    <w:rsid w:val="00211988"/>
    <w:rsid w:val="00211AF6"/>
    <w:rsid w:val="00211DDE"/>
    <w:rsid w:val="00212EE6"/>
    <w:rsid w:val="00213A51"/>
    <w:rsid w:val="002148DA"/>
    <w:rsid w:val="00214ED3"/>
    <w:rsid w:val="002151EE"/>
    <w:rsid w:val="002153AF"/>
    <w:rsid w:val="00215E3E"/>
    <w:rsid w:val="00216BF0"/>
    <w:rsid w:val="00216C79"/>
    <w:rsid w:val="00216CEE"/>
    <w:rsid w:val="00217745"/>
    <w:rsid w:val="00217999"/>
    <w:rsid w:val="00217ADA"/>
    <w:rsid w:val="00217EEB"/>
    <w:rsid w:val="00221D99"/>
    <w:rsid w:val="00221F74"/>
    <w:rsid w:val="0022261D"/>
    <w:rsid w:val="002231B9"/>
    <w:rsid w:val="00223467"/>
    <w:rsid w:val="00223E01"/>
    <w:rsid w:val="00223F58"/>
    <w:rsid w:val="002254FB"/>
    <w:rsid w:val="00227919"/>
    <w:rsid w:val="00227BE6"/>
    <w:rsid w:val="00227FCF"/>
    <w:rsid w:val="00230F52"/>
    <w:rsid w:val="00231192"/>
    <w:rsid w:val="00232A4C"/>
    <w:rsid w:val="00232BCC"/>
    <w:rsid w:val="002342C5"/>
    <w:rsid w:val="002348C0"/>
    <w:rsid w:val="00234A30"/>
    <w:rsid w:val="00235D42"/>
    <w:rsid w:val="0023704A"/>
    <w:rsid w:val="00240202"/>
    <w:rsid w:val="00242470"/>
    <w:rsid w:val="002436B7"/>
    <w:rsid w:val="00243929"/>
    <w:rsid w:val="00243DB3"/>
    <w:rsid w:val="002443D2"/>
    <w:rsid w:val="00245229"/>
    <w:rsid w:val="00246356"/>
    <w:rsid w:val="0024702E"/>
    <w:rsid w:val="0024706D"/>
    <w:rsid w:val="0024728D"/>
    <w:rsid w:val="00247A69"/>
    <w:rsid w:val="00247AD6"/>
    <w:rsid w:val="00251B81"/>
    <w:rsid w:val="00252085"/>
    <w:rsid w:val="00252105"/>
    <w:rsid w:val="00252CB3"/>
    <w:rsid w:val="00253211"/>
    <w:rsid w:val="0025341C"/>
    <w:rsid w:val="00254916"/>
    <w:rsid w:val="00255FE2"/>
    <w:rsid w:val="002563A6"/>
    <w:rsid w:val="00256833"/>
    <w:rsid w:val="00256994"/>
    <w:rsid w:val="00256B51"/>
    <w:rsid w:val="00256CB8"/>
    <w:rsid w:val="00257BEC"/>
    <w:rsid w:val="00257EF1"/>
    <w:rsid w:val="0026038D"/>
    <w:rsid w:val="00260C4A"/>
    <w:rsid w:val="00260E51"/>
    <w:rsid w:val="00261A1D"/>
    <w:rsid w:val="00262990"/>
    <w:rsid w:val="00262A83"/>
    <w:rsid w:val="002634F1"/>
    <w:rsid w:val="00264EC7"/>
    <w:rsid w:val="0026523E"/>
    <w:rsid w:val="002655FD"/>
    <w:rsid w:val="0026595A"/>
    <w:rsid w:val="00265BB4"/>
    <w:rsid w:val="00265BD3"/>
    <w:rsid w:val="00266CE1"/>
    <w:rsid w:val="00267074"/>
    <w:rsid w:val="0026731C"/>
    <w:rsid w:val="002676B5"/>
    <w:rsid w:val="0027062B"/>
    <w:rsid w:val="002715A8"/>
    <w:rsid w:val="0027190D"/>
    <w:rsid w:val="00271AED"/>
    <w:rsid w:val="002721C5"/>
    <w:rsid w:val="002726D0"/>
    <w:rsid w:val="00273280"/>
    <w:rsid w:val="0027335A"/>
    <w:rsid w:val="0027364D"/>
    <w:rsid w:val="00273CF9"/>
    <w:rsid w:val="002740D9"/>
    <w:rsid w:val="00274183"/>
    <w:rsid w:val="0027523B"/>
    <w:rsid w:val="00275E4F"/>
    <w:rsid w:val="00276255"/>
    <w:rsid w:val="002770F0"/>
    <w:rsid w:val="002779B0"/>
    <w:rsid w:val="00277B4D"/>
    <w:rsid w:val="00277FC9"/>
    <w:rsid w:val="00280374"/>
    <w:rsid w:val="002808D3"/>
    <w:rsid w:val="00280A01"/>
    <w:rsid w:val="00280D13"/>
    <w:rsid w:val="00281694"/>
    <w:rsid w:val="00281E4F"/>
    <w:rsid w:val="00281EA2"/>
    <w:rsid w:val="002828C6"/>
    <w:rsid w:val="0028396D"/>
    <w:rsid w:val="002843B1"/>
    <w:rsid w:val="00284C64"/>
    <w:rsid w:val="00284DFD"/>
    <w:rsid w:val="00285248"/>
    <w:rsid w:val="002857DE"/>
    <w:rsid w:val="00285BC2"/>
    <w:rsid w:val="00286521"/>
    <w:rsid w:val="00286719"/>
    <w:rsid w:val="00286739"/>
    <w:rsid w:val="00286C8A"/>
    <w:rsid w:val="00287841"/>
    <w:rsid w:val="002879EA"/>
    <w:rsid w:val="00290C7C"/>
    <w:rsid w:val="00291CF7"/>
    <w:rsid w:val="0029296B"/>
    <w:rsid w:val="0029316F"/>
    <w:rsid w:val="00293326"/>
    <w:rsid w:val="00293C97"/>
    <w:rsid w:val="00293F69"/>
    <w:rsid w:val="00295932"/>
    <w:rsid w:val="00296593"/>
    <w:rsid w:val="00296C7F"/>
    <w:rsid w:val="002977C3"/>
    <w:rsid w:val="002A197D"/>
    <w:rsid w:val="002A1B4E"/>
    <w:rsid w:val="002A1FAD"/>
    <w:rsid w:val="002A28D2"/>
    <w:rsid w:val="002A29A8"/>
    <w:rsid w:val="002A344F"/>
    <w:rsid w:val="002A3710"/>
    <w:rsid w:val="002A53A5"/>
    <w:rsid w:val="002A5CB6"/>
    <w:rsid w:val="002A6F6E"/>
    <w:rsid w:val="002A7A2D"/>
    <w:rsid w:val="002A7DFF"/>
    <w:rsid w:val="002B08F4"/>
    <w:rsid w:val="002B0938"/>
    <w:rsid w:val="002B12CF"/>
    <w:rsid w:val="002B18A0"/>
    <w:rsid w:val="002B30C0"/>
    <w:rsid w:val="002B415E"/>
    <w:rsid w:val="002B494A"/>
    <w:rsid w:val="002B518D"/>
    <w:rsid w:val="002B51D9"/>
    <w:rsid w:val="002B56B6"/>
    <w:rsid w:val="002B60C1"/>
    <w:rsid w:val="002B6E2C"/>
    <w:rsid w:val="002C010D"/>
    <w:rsid w:val="002C0C10"/>
    <w:rsid w:val="002C1977"/>
    <w:rsid w:val="002C1EA1"/>
    <w:rsid w:val="002C2011"/>
    <w:rsid w:val="002C299B"/>
    <w:rsid w:val="002C2EA2"/>
    <w:rsid w:val="002C2EF3"/>
    <w:rsid w:val="002C2F92"/>
    <w:rsid w:val="002C329B"/>
    <w:rsid w:val="002C3432"/>
    <w:rsid w:val="002C3A89"/>
    <w:rsid w:val="002C55F6"/>
    <w:rsid w:val="002C57CE"/>
    <w:rsid w:val="002C5FEA"/>
    <w:rsid w:val="002C6774"/>
    <w:rsid w:val="002C69A7"/>
    <w:rsid w:val="002D0076"/>
    <w:rsid w:val="002D01BA"/>
    <w:rsid w:val="002D044C"/>
    <w:rsid w:val="002D076C"/>
    <w:rsid w:val="002D099C"/>
    <w:rsid w:val="002D0E17"/>
    <w:rsid w:val="002D3AFD"/>
    <w:rsid w:val="002D4C8A"/>
    <w:rsid w:val="002D4F08"/>
    <w:rsid w:val="002D549F"/>
    <w:rsid w:val="002D5556"/>
    <w:rsid w:val="002D56D4"/>
    <w:rsid w:val="002D5D0E"/>
    <w:rsid w:val="002D5D38"/>
    <w:rsid w:val="002D5E43"/>
    <w:rsid w:val="002D5F56"/>
    <w:rsid w:val="002D6420"/>
    <w:rsid w:val="002D68C0"/>
    <w:rsid w:val="002D6F21"/>
    <w:rsid w:val="002D7A93"/>
    <w:rsid w:val="002D7B20"/>
    <w:rsid w:val="002E064B"/>
    <w:rsid w:val="002E1A3E"/>
    <w:rsid w:val="002E1AA1"/>
    <w:rsid w:val="002E23E0"/>
    <w:rsid w:val="002E2DCA"/>
    <w:rsid w:val="002E4578"/>
    <w:rsid w:val="002E4AE7"/>
    <w:rsid w:val="002E5361"/>
    <w:rsid w:val="002E54DA"/>
    <w:rsid w:val="002E5DAA"/>
    <w:rsid w:val="002E618F"/>
    <w:rsid w:val="002E69C2"/>
    <w:rsid w:val="002F01C7"/>
    <w:rsid w:val="002F027F"/>
    <w:rsid w:val="002F1DC0"/>
    <w:rsid w:val="002F1E78"/>
    <w:rsid w:val="002F2833"/>
    <w:rsid w:val="002F28A0"/>
    <w:rsid w:val="002F2F54"/>
    <w:rsid w:val="002F3497"/>
    <w:rsid w:val="002F3DFF"/>
    <w:rsid w:val="002F4140"/>
    <w:rsid w:val="002F4314"/>
    <w:rsid w:val="002F5908"/>
    <w:rsid w:val="002F6139"/>
    <w:rsid w:val="002F6941"/>
    <w:rsid w:val="002F739C"/>
    <w:rsid w:val="002F76C8"/>
    <w:rsid w:val="002F7B8C"/>
    <w:rsid w:val="0030040B"/>
    <w:rsid w:val="00300CC6"/>
    <w:rsid w:val="00300D7C"/>
    <w:rsid w:val="00301134"/>
    <w:rsid w:val="00301A7B"/>
    <w:rsid w:val="00301E07"/>
    <w:rsid w:val="0030291A"/>
    <w:rsid w:val="00302975"/>
    <w:rsid w:val="00302D72"/>
    <w:rsid w:val="00302EE4"/>
    <w:rsid w:val="0030348E"/>
    <w:rsid w:val="00303F5A"/>
    <w:rsid w:val="003044A5"/>
    <w:rsid w:val="003044FA"/>
    <w:rsid w:val="003046B0"/>
    <w:rsid w:val="00304D83"/>
    <w:rsid w:val="00304E7C"/>
    <w:rsid w:val="00305168"/>
    <w:rsid w:val="00305218"/>
    <w:rsid w:val="00305DCC"/>
    <w:rsid w:val="00305F06"/>
    <w:rsid w:val="00306060"/>
    <w:rsid w:val="00306AB4"/>
    <w:rsid w:val="00306C9E"/>
    <w:rsid w:val="00306DE0"/>
    <w:rsid w:val="00307156"/>
    <w:rsid w:val="0030751C"/>
    <w:rsid w:val="0030760E"/>
    <w:rsid w:val="00307B3D"/>
    <w:rsid w:val="003112FC"/>
    <w:rsid w:val="003117E8"/>
    <w:rsid w:val="003119D4"/>
    <w:rsid w:val="00313407"/>
    <w:rsid w:val="00313993"/>
    <w:rsid w:val="00313B1C"/>
    <w:rsid w:val="003141BD"/>
    <w:rsid w:val="0031457E"/>
    <w:rsid w:val="00314B3E"/>
    <w:rsid w:val="00315E28"/>
    <w:rsid w:val="0031611E"/>
    <w:rsid w:val="003165A5"/>
    <w:rsid w:val="003167DF"/>
    <w:rsid w:val="00317218"/>
    <w:rsid w:val="003174D1"/>
    <w:rsid w:val="00317B99"/>
    <w:rsid w:val="0032102B"/>
    <w:rsid w:val="003210F0"/>
    <w:rsid w:val="003215FC"/>
    <w:rsid w:val="0032277D"/>
    <w:rsid w:val="0032284D"/>
    <w:rsid w:val="00323921"/>
    <w:rsid w:val="00324071"/>
    <w:rsid w:val="00324320"/>
    <w:rsid w:val="003243BF"/>
    <w:rsid w:val="00324AB3"/>
    <w:rsid w:val="0032506C"/>
    <w:rsid w:val="003253B9"/>
    <w:rsid w:val="00325797"/>
    <w:rsid w:val="00326635"/>
    <w:rsid w:val="00326767"/>
    <w:rsid w:val="003271D5"/>
    <w:rsid w:val="00327468"/>
    <w:rsid w:val="003302C9"/>
    <w:rsid w:val="00330DBF"/>
    <w:rsid w:val="0033159D"/>
    <w:rsid w:val="003315FA"/>
    <w:rsid w:val="00332843"/>
    <w:rsid w:val="00332B52"/>
    <w:rsid w:val="003334F3"/>
    <w:rsid w:val="00334A12"/>
    <w:rsid w:val="00334CE6"/>
    <w:rsid w:val="00335B02"/>
    <w:rsid w:val="00335BDA"/>
    <w:rsid w:val="00336F4F"/>
    <w:rsid w:val="0033755B"/>
    <w:rsid w:val="00337CF5"/>
    <w:rsid w:val="00337FDF"/>
    <w:rsid w:val="003400E7"/>
    <w:rsid w:val="003406BF"/>
    <w:rsid w:val="0034113F"/>
    <w:rsid w:val="00342165"/>
    <w:rsid w:val="00342832"/>
    <w:rsid w:val="00342940"/>
    <w:rsid w:val="00342C82"/>
    <w:rsid w:val="00344A6D"/>
    <w:rsid w:val="00344AD4"/>
    <w:rsid w:val="00344EE2"/>
    <w:rsid w:val="00344FD0"/>
    <w:rsid w:val="0034523A"/>
    <w:rsid w:val="003455E8"/>
    <w:rsid w:val="003459B2"/>
    <w:rsid w:val="003469BA"/>
    <w:rsid w:val="00346E65"/>
    <w:rsid w:val="0034759D"/>
    <w:rsid w:val="0034785E"/>
    <w:rsid w:val="00347C95"/>
    <w:rsid w:val="003500B1"/>
    <w:rsid w:val="0035017F"/>
    <w:rsid w:val="003504DF"/>
    <w:rsid w:val="00350EDA"/>
    <w:rsid w:val="003513BD"/>
    <w:rsid w:val="00352326"/>
    <w:rsid w:val="003526C3"/>
    <w:rsid w:val="00352D06"/>
    <w:rsid w:val="003533C3"/>
    <w:rsid w:val="0035355D"/>
    <w:rsid w:val="00353F5F"/>
    <w:rsid w:val="00354353"/>
    <w:rsid w:val="00354D6B"/>
    <w:rsid w:val="00354F62"/>
    <w:rsid w:val="0035518D"/>
    <w:rsid w:val="00355246"/>
    <w:rsid w:val="00355437"/>
    <w:rsid w:val="00356189"/>
    <w:rsid w:val="003573F0"/>
    <w:rsid w:val="003578D9"/>
    <w:rsid w:val="00357BD2"/>
    <w:rsid w:val="00357C1E"/>
    <w:rsid w:val="00357CBC"/>
    <w:rsid w:val="00360B69"/>
    <w:rsid w:val="00360DAF"/>
    <w:rsid w:val="00361DCB"/>
    <w:rsid w:val="00362092"/>
    <w:rsid w:val="00362311"/>
    <w:rsid w:val="00362F66"/>
    <w:rsid w:val="003646F9"/>
    <w:rsid w:val="00364C6C"/>
    <w:rsid w:val="00364FE6"/>
    <w:rsid w:val="00365DCF"/>
    <w:rsid w:val="00366017"/>
    <w:rsid w:val="00366075"/>
    <w:rsid w:val="003664F8"/>
    <w:rsid w:val="00366CCA"/>
    <w:rsid w:val="00367342"/>
    <w:rsid w:val="00367D1E"/>
    <w:rsid w:val="00367E1B"/>
    <w:rsid w:val="003704C6"/>
    <w:rsid w:val="003704E4"/>
    <w:rsid w:val="003704FB"/>
    <w:rsid w:val="00370CC8"/>
    <w:rsid w:val="00370F01"/>
    <w:rsid w:val="00371455"/>
    <w:rsid w:val="00371FA3"/>
    <w:rsid w:val="00373148"/>
    <w:rsid w:val="00374074"/>
    <w:rsid w:val="003751A6"/>
    <w:rsid w:val="00375574"/>
    <w:rsid w:val="0037670B"/>
    <w:rsid w:val="00376B58"/>
    <w:rsid w:val="00376C16"/>
    <w:rsid w:val="00377DC0"/>
    <w:rsid w:val="00381580"/>
    <w:rsid w:val="00382255"/>
    <w:rsid w:val="00382C82"/>
    <w:rsid w:val="00382D9F"/>
    <w:rsid w:val="00382E3F"/>
    <w:rsid w:val="00382FB7"/>
    <w:rsid w:val="00383914"/>
    <w:rsid w:val="003839D9"/>
    <w:rsid w:val="00383EDA"/>
    <w:rsid w:val="00384849"/>
    <w:rsid w:val="00384D70"/>
    <w:rsid w:val="00384F36"/>
    <w:rsid w:val="00385D37"/>
    <w:rsid w:val="00387277"/>
    <w:rsid w:val="00387709"/>
    <w:rsid w:val="00387E28"/>
    <w:rsid w:val="00387FE1"/>
    <w:rsid w:val="00390FF4"/>
    <w:rsid w:val="00391C49"/>
    <w:rsid w:val="00391D1D"/>
    <w:rsid w:val="00392220"/>
    <w:rsid w:val="00392C01"/>
    <w:rsid w:val="0039302A"/>
    <w:rsid w:val="00393961"/>
    <w:rsid w:val="0039439D"/>
    <w:rsid w:val="0039460C"/>
    <w:rsid w:val="003949E6"/>
    <w:rsid w:val="00395508"/>
    <w:rsid w:val="003973AE"/>
    <w:rsid w:val="0039770A"/>
    <w:rsid w:val="0039798B"/>
    <w:rsid w:val="003A0C2B"/>
    <w:rsid w:val="003A0C9E"/>
    <w:rsid w:val="003A0DAC"/>
    <w:rsid w:val="003A12EA"/>
    <w:rsid w:val="003A262D"/>
    <w:rsid w:val="003A2C59"/>
    <w:rsid w:val="003A306B"/>
    <w:rsid w:val="003A3829"/>
    <w:rsid w:val="003A3AE5"/>
    <w:rsid w:val="003A3D91"/>
    <w:rsid w:val="003A44D4"/>
    <w:rsid w:val="003A4BD9"/>
    <w:rsid w:val="003A520D"/>
    <w:rsid w:val="003A535B"/>
    <w:rsid w:val="003A6319"/>
    <w:rsid w:val="003A66DF"/>
    <w:rsid w:val="003A6D6D"/>
    <w:rsid w:val="003A7BAA"/>
    <w:rsid w:val="003B0592"/>
    <w:rsid w:val="003B06B9"/>
    <w:rsid w:val="003B0B94"/>
    <w:rsid w:val="003B0C7E"/>
    <w:rsid w:val="003B1528"/>
    <w:rsid w:val="003B1C6E"/>
    <w:rsid w:val="003B2A07"/>
    <w:rsid w:val="003B2CC3"/>
    <w:rsid w:val="003B31C5"/>
    <w:rsid w:val="003B325F"/>
    <w:rsid w:val="003B3F14"/>
    <w:rsid w:val="003B41C0"/>
    <w:rsid w:val="003B4241"/>
    <w:rsid w:val="003B5464"/>
    <w:rsid w:val="003B6A56"/>
    <w:rsid w:val="003B7DA0"/>
    <w:rsid w:val="003C05F4"/>
    <w:rsid w:val="003C06DF"/>
    <w:rsid w:val="003C0AB7"/>
    <w:rsid w:val="003C15A0"/>
    <w:rsid w:val="003C278D"/>
    <w:rsid w:val="003C2E96"/>
    <w:rsid w:val="003C364D"/>
    <w:rsid w:val="003C45EF"/>
    <w:rsid w:val="003C5295"/>
    <w:rsid w:val="003C5C38"/>
    <w:rsid w:val="003C6383"/>
    <w:rsid w:val="003C64EA"/>
    <w:rsid w:val="003D192B"/>
    <w:rsid w:val="003D223C"/>
    <w:rsid w:val="003D31B6"/>
    <w:rsid w:val="003D3EF2"/>
    <w:rsid w:val="003D40E0"/>
    <w:rsid w:val="003D5463"/>
    <w:rsid w:val="003D5554"/>
    <w:rsid w:val="003D5AE1"/>
    <w:rsid w:val="003D5B60"/>
    <w:rsid w:val="003D65E0"/>
    <w:rsid w:val="003D67D5"/>
    <w:rsid w:val="003D7B50"/>
    <w:rsid w:val="003D7F28"/>
    <w:rsid w:val="003E0304"/>
    <w:rsid w:val="003E052C"/>
    <w:rsid w:val="003E0AFE"/>
    <w:rsid w:val="003E0FDC"/>
    <w:rsid w:val="003E2040"/>
    <w:rsid w:val="003E2B1C"/>
    <w:rsid w:val="003E2D6D"/>
    <w:rsid w:val="003E2E93"/>
    <w:rsid w:val="003E35E6"/>
    <w:rsid w:val="003E48F2"/>
    <w:rsid w:val="003E4AE4"/>
    <w:rsid w:val="003E5E54"/>
    <w:rsid w:val="003F105C"/>
    <w:rsid w:val="003F11D7"/>
    <w:rsid w:val="003F1EB8"/>
    <w:rsid w:val="003F2976"/>
    <w:rsid w:val="003F2CE3"/>
    <w:rsid w:val="003F2EC5"/>
    <w:rsid w:val="003F41BF"/>
    <w:rsid w:val="003F4594"/>
    <w:rsid w:val="003F480A"/>
    <w:rsid w:val="003F4825"/>
    <w:rsid w:val="003F5599"/>
    <w:rsid w:val="003F5D71"/>
    <w:rsid w:val="003F62E1"/>
    <w:rsid w:val="003F6E76"/>
    <w:rsid w:val="0040005A"/>
    <w:rsid w:val="00401B3E"/>
    <w:rsid w:val="00402084"/>
    <w:rsid w:val="004030D8"/>
    <w:rsid w:val="00403FAE"/>
    <w:rsid w:val="00404375"/>
    <w:rsid w:val="00404814"/>
    <w:rsid w:val="004049B6"/>
    <w:rsid w:val="00404A59"/>
    <w:rsid w:val="00404DDE"/>
    <w:rsid w:val="004050A0"/>
    <w:rsid w:val="00405642"/>
    <w:rsid w:val="00405A76"/>
    <w:rsid w:val="0040615A"/>
    <w:rsid w:val="00406586"/>
    <w:rsid w:val="004078D2"/>
    <w:rsid w:val="004079C7"/>
    <w:rsid w:val="004079F5"/>
    <w:rsid w:val="0041015C"/>
    <w:rsid w:val="00410673"/>
    <w:rsid w:val="004107CB"/>
    <w:rsid w:val="0041094D"/>
    <w:rsid w:val="00410A70"/>
    <w:rsid w:val="00410CF3"/>
    <w:rsid w:val="00411496"/>
    <w:rsid w:val="00412ADE"/>
    <w:rsid w:val="0041363E"/>
    <w:rsid w:val="00413935"/>
    <w:rsid w:val="00414763"/>
    <w:rsid w:val="004151F9"/>
    <w:rsid w:val="004153D4"/>
    <w:rsid w:val="00415884"/>
    <w:rsid w:val="004158B0"/>
    <w:rsid w:val="00415C2A"/>
    <w:rsid w:val="004174FA"/>
    <w:rsid w:val="004177C1"/>
    <w:rsid w:val="00417DB5"/>
    <w:rsid w:val="00420082"/>
    <w:rsid w:val="00420190"/>
    <w:rsid w:val="00421041"/>
    <w:rsid w:val="00421428"/>
    <w:rsid w:val="00422798"/>
    <w:rsid w:val="00423DF6"/>
    <w:rsid w:val="00424A57"/>
    <w:rsid w:val="00424AA3"/>
    <w:rsid w:val="00424C08"/>
    <w:rsid w:val="00425323"/>
    <w:rsid w:val="00425A70"/>
    <w:rsid w:val="0042669F"/>
    <w:rsid w:val="00426A0F"/>
    <w:rsid w:val="00427025"/>
    <w:rsid w:val="004270C3"/>
    <w:rsid w:val="00427914"/>
    <w:rsid w:val="00427EA4"/>
    <w:rsid w:val="00427F00"/>
    <w:rsid w:val="0043020C"/>
    <w:rsid w:val="00430287"/>
    <w:rsid w:val="00430720"/>
    <w:rsid w:val="0043072B"/>
    <w:rsid w:val="0043151E"/>
    <w:rsid w:val="004317EB"/>
    <w:rsid w:val="0043204C"/>
    <w:rsid w:val="00432466"/>
    <w:rsid w:val="00432905"/>
    <w:rsid w:val="00432A03"/>
    <w:rsid w:val="00433280"/>
    <w:rsid w:val="004333D3"/>
    <w:rsid w:val="004341D2"/>
    <w:rsid w:val="00434502"/>
    <w:rsid w:val="00434973"/>
    <w:rsid w:val="0043702D"/>
    <w:rsid w:val="00437D39"/>
    <w:rsid w:val="00437F7B"/>
    <w:rsid w:val="0044039C"/>
    <w:rsid w:val="00440455"/>
    <w:rsid w:val="00440519"/>
    <w:rsid w:val="0044060E"/>
    <w:rsid w:val="0044148C"/>
    <w:rsid w:val="00441564"/>
    <w:rsid w:val="00443504"/>
    <w:rsid w:val="00443878"/>
    <w:rsid w:val="004445F2"/>
    <w:rsid w:val="00444A8A"/>
    <w:rsid w:val="00444BB8"/>
    <w:rsid w:val="004452BC"/>
    <w:rsid w:val="00446108"/>
    <w:rsid w:val="004475D5"/>
    <w:rsid w:val="0045072F"/>
    <w:rsid w:val="00450CE7"/>
    <w:rsid w:val="004517CE"/>
    <w:rsid w:val="00451C1B"/>
    <w:rsid w:val="004520B9"/>
    <w:rsid w:val="004522D6"/>
    <w:rsid w:val="00452537"/>
    <w:rsid w:val="00452A50"/>
    <w:rsid w:val="00453128"/>
    <w:rsid w:val="004532DE"/>
    <w:rsid w:val="00453338"/>
    <w:rsid w:val="00453B22"/>
    <w:rsid w:val="00453BF4"/>
    <w:rsid w:val="00454174"/>
    <w:rsid w:val="004543F1"/>
    <w:rsid w:val="00454687"/>
    <w:rsid w:val="004554F9"/>
    <w:rsid w:val="004568AD"/>
    <w:rsid w:val="00457611"/>
    <w:rsid w:val="00460086"/>
    <w:rsid w:val="00460AB3"/>
    <w:rsid w:val="00461525"/>
    <w:rsid w:val="004626E9"/>
    <w:rsid w:val="004629A9"/>
    <w:rsid w:val="00463BB8"/>
    <w:rsid w:val="0046718C"/>
    <w:rsid w:val="00467436"/>
    <w:rsid w:val="00467E31"/>
    <w:rsid w:val="004701A8"/>
    <w:rsid w:val="004706EF"/>
    <w:rsid w:val="00470735"/>
    <w:rsid w:val="00470794"/>
    <w:rsid w:val="00470F5F"/>
    <w:rsid w:val="00472048"/>
    <w:rsid w:val="004727CA"/>
    <w:rsid w:val="00472C32"/>
    <w:rsid w:val="0047378C"/>
    <w:rsid w:val="00473921"/>
    <w:rsid w:val="004739FB"/>
    <w:rsid w:val="00473A6D"/>
    <w:rsid w:val="00473B2F"/>
    <w:rsid w:val="00474432"/>
    <w:rsid w:val="004745FC"/>
    <w:rsid w:val="004746AD"/>
    <w:rsid w:val="00474906"/>
    <w:rsid w:val="00475017"/>
    <w:rsid w:val="004756EF"/>
    <w:rsid w:val="0047572F"/>
    <w:rsid w:val="004757C4"/>
    <w:rsid w:val="00476580"/>
    <w:rsid w:val="00476717"/>
    <w:rsid w:val="00476BA9"/>
    <w:rsid w:val="00477F54"/>
    <w:rsid w:val="00480496"/>
    <w:rsid w:val="00480BFB"/>
    <w:rsid w:val="0048270B"/>
    <w:rsid w:val="0048334C"/>
    <w:rsid w:val="004834C5"/>
    <w:rsid w:val="0048429B"/>
    <w:rsid w:val="00484A4F"/>
    <w:rsid w:val="00484C99"/>
    <w:rsid w:val="0048680B"/>
    <w:rsid w:val="004908E1"/>
    <w:rsid w:val="00490CA1"/>
    <w:rsid w:val="00491BD9"/>
    <w:rsid w:val="00491DF3"/>
    <w:rsid w:val="00492009"/>
    <w:rsid w:val="00492EFA"/>
    <w:rsid w:val="00492FF7"/>
    <w:rsid w:val="004947E5"/>
    <w:rsid w:val="00496048"/>
    <w:rsid w:val="00496289"/>
    <w:rsid w:val="00496618"/>
    <w:rsid w:val="004968EF"/>
    <w:rsid w:val="00496D4E"/>
    <w:rsid w:val="004972BD"/>
    <w:rsid w:val="004A0019"/>
    <w:rsid w:val="004A03C2"/>
    <w:rsid w:val="004A03F6"/>
    <w:rsid w:val="004A2089"/>
    <w:rsid w:val="004A2736"/>
    <w:rsid w:val="004A27FF"/>
    <w:rsid w:val="004A3176"/>
    <w:rsid w:val="004A33F0"/>
    <w:rsid w:val="004A3C0E"/>
    <w:rsid w:val="004A4679"/>
    <w:rsid w:val="004A4A0A"/>
    <w:rsid w:val="004A510A"/>
    <w:rsid w:val="004A54A4"/>
    <w:rsid w:val="004A5C29"/>
    <w:rsid w:val="004A5C32"/>
    <w:rsid w:val="004A616F"/>
    <w:rsid w:val="004A6BFA"/>
    <w:rsid w:val="004B0ADD"/>
    <w:rsid w:val="004B1181"/>
    <w:rsid w:val="004B11AC"/>
    <w:rsid w:val="004B11D3"/>
    <w:rsid w:val="004B13C9"/>
    <w:rsid w:val="004B1C7E"/>
    <w:rsid w:val="004B2DF9"/>
    <w:rsid w:val="004B3383"/>
    <w:rsid w:val="004B3B81"/>
    <w:rsid w:val="004B3DAD"/>
    <w:rsid w:val="004B3DB1"/>
    <w:rsid w:val="004B477F"/>
    <w:rsid w:val="004B5026"/>
    <w:rsid w:val="004B5966"/>
    <w:rsid w:val="004B5EB5"/>
    <w:rsid w:val="004B6586"/>
    <w:rsid w:val="004B65BE"/>
    <w:rsid w:val="004B68BA"/>
    <w:rsid w:val="004B6DA4"/>
    <w:rsid w:val="004B7329"/>
    <w:rsid w:val="004B766B"/>
    <w:rsid w:val="004C014D"/>
    <w:rsid w:val="004C0C75"/>
    <w:rsid w:val="004C0DC4"/>
    <w:rsid w:val="004C1421"/>
    <w:rsid w:val="004C1C9E"/>
    <w:rsid w:val="004C1EA7"/>
    <w:rsid w:val="004C1F9C"/>
    <w:rsid w:val="004C1FE6"/>
    <w:rsid w:val="004C30E4"/>
    <w:rsid w:val="004C3AC6"/>
    <w:rsid w:val="004C48E7"/>
    <w:rsid w:val="004C5364"/>
    <w:rsid w:val="004C5699"/>
    <w:rsid w:val="004C5972"/>
    <w:rsid w:val="004C5DB3"/>
    <w:rsid w:val="004C6F22"/>
    <w:rsid w:val="004C746C"/>
    <w:rsid w:val="004C7A2B"/>
    <w:rsid w:val="004C7E2F"/>
    <w:rsid w:val="004C7E56"/>
    <w:rsid w:val="004D0A4E"/>
    <w:rsid w:val="004D0C98"/>
    <w:rsid w:val="004D0CD5"/>
    <w:rsid w:val="004D135B"/>
    <w:rsid w:val="004D13AF"/>
    <w:rsid w:val="004D1E3E"/>
    <w:rsid w:val="004D21D1"/>
    <w:rsid w:val="004D373A"/>
    <w:rsid w:val="004D39CB"/>
    <w:rsid w:val="004D3D17"/>
    <w:rsid w:val="004D43F3"/>
    <w:rsid w:val="004D4629"/>
    <w:rsid w:val="004D5DE8"/>
    <w:rsid w:val="004D6F37"/>
    <w:rsid w:val="004D745A"/>
    <w:rsid w:val="004D77DB"/>
    <w:rsid w:val="004D7EFD"/>
    <w:rsid w:val="004E06C3"/>
    <w:rsid w:val="004E0EE2"/>
    <w:rsid w:val="004E1470"/>
    <w:rsid w:val="004E14AE"/>
    <w:rsid w:val="004E15E0"/>
    <w:rsid w:val="004E2315"/>
    <w:rsid w:val="004E2DB7"/>
    <w:rsid w:val="004E35E1"/>
    <w:rsid w:val="004E50F7"/>
    <w:rsid w:val="004E5B46"/>
    <w:rsid w:val="004E5F52"/>
    <w:rsid w:val="004E697D"/>
    <w:rsid w:val="004E6F65"/>
    <w:rsid w:val="004E70B5"/>
    <w:rsid w:val="004E77B9"/>
    <w:rsid w:val="004E7BB7"/>
    <w:rsid w:val="004E7C19"/>
    <w:rsid w:val="004E7F0C"/>
    <w:rsid w:val="004F1CD8"/>
    <w:rsid w:val="004F21F5"/>
    <w:rsid w:val="004F37B7"/>
    <w:rsid w:val="004F37BC"/>
    <w:rsid w:val="004F3C61"/>
    <w:rsid w:val="004F410B"/>
    <w:rsid w:val="004F4667"/>
    <w:rsid w:val="004F4E32"/>
    <w:rsid w:val="004F52AC"/>
    <w:rsid w:val="004F5ACA"/>
    <w:rsid w:val="004F5F11"/>
    <w:rsid w:val="004F644A"/>
    <w:rsid w:val="004F6799"/>
    <w:rsid w:val="004F6DFD"/>
    <w:rsid w:val="004F6EFE"/>
    <w:rsid w:val="004F7546"/>
    <w:rsid w:val="004F7E08"/>
    <w:rsid w:val="0050004A"/>
    <w:rsid w:val="00500CCC"/>
    <w:rsid w:val="005010EA"/>
    <w:rsid w:val="00502856"/>
    <w:rsid w:val="00502CC7"/>
    <w:rsid w:val="00502F82"/>
    <w:rsid w:val="005036DC"/>
    <w:rsid w:val="00503BA1"/>
    <w:rsid w:val="005048AC"/>
    <w:rsid w:val="00505B65"/>
    <w:rsid w:val="00505D0E"/>
    <w:rsid w:val="0050697F"/>
    <w:rsid w:val="00507215"/>
    <w:rsid w:val="00511054"/>
    <w:rsid w:val="005116DF"/>
    <w:rsid w:val="00511918"/>
    <w:rsid w:val="00511E79"/>
    <w:rsid w:val="00511EDD"/>
    <w:rsid w:val="00512EE0"/>
    <w:rsid w:val="00513494"/>
    <w:rsid w:val="005148CF"/>
    <w:rsid w:val="00515450"/>
    <w:rsid w:val="0051588F"/>
    <w:rsid w:val="005158CB"/>
    <w:rsid w:val="00516194"/>
    <w:rsid w:val="005170AF"/>
    <w:rsid w:val="005171F3"/>
    <w:rsid w:val="0051796D"/>
    <w:rsid w:val="005200DF"/>
    <w:rsid w:val="00521500"/>
    <w:rsid w:val="0052158A"/>
    <w:rsid w:val="0052175C"/>
    <w:rsid w:val="005220FB"/>
    <w:rsid w:val="0052286C"/>
    <w:rsid w:val="00522A01"/>
    <w:rsid w:val="00523F63"/>
    <w:rsid w:val="005249B3"/>
    <w:rsid w:val="00524CAC"/>
    <w:rsid w:val="005253EE"/>
    <w:rsid w:val="005264DA"/>
    <w:rsid w:val="005265F6"/>
    <w:rsid w:val="00526F34"/>
    <w:rsid w:val="00527ADB"/>
    <w:rsid w:val="00527CDE"/>
    <w:rsid w:val="00527D6B"/>
    <w:rsid w:val="00527DC8"/>
    <w:rsid w:val="005311A7"/>
    <w:rsid w:val="00531629"/>
    <w:rsid w:val="005337AB"/>
    <w:rsid w:val="0053398A"/>
    <w:rsid w:val="00533A61"/>
    <w:rsid w:val="005349EA"/>
    <w:rsid w:val="0053558C"/>
    <w:rsid w:val="00535AB9"/>
    <w:rsid w:val="0053669B"/>
    <w:rsid w:val="00537FC2"/>
    <w:rsid w:val="00540360"/>
    <w:rsid w:val="005404DC"/>
    <w:rsid w:val="00540890"/>
    <w:rsid w:val="005408FE"/>
    <w:rsid w:val="00540B58"/>
    <w:rsid w:val="00541106"/>
    <w:rsid w:val="00541A05"/>
    <w:rsid w:val="0054218F"/>
    <w:rsid w:val="0054263F"/>
    <w:rsid w:val="00542A9B"/>
    <w:rsid w:val="00543242"/>
    <w:rsid w:val="00544FB2"/>
    <w:rsid w:val="005451D6"/>
    <w:rsid w:val="005453B3"/>
    <w:rsid w:val="00545439"/>
    <w:rsid w:val="0054585D"/>
    <w:rsid w:val="00546D0B"/>
    <w:rsid w:val="00547BFB"/>
    <w:rsid w:val="00550237"/>
    <w:rsid w:val="00550A11"/>
    <w:rsid w:val="005517CC"/>
    <w:rsid w:val="005522AE"/>
    <w:rsid w:val="005528E4"/>
    <w:rsid w:val="00552C25"/>
    <w:rsid w:val="005532A4"/>
    <w:rsid w:val="00553DD9"/>
    <w:rsid w:val="00554B1E"/>
    <w:rsid w:val="00554FC3"/>
    <w:rsid w:val="00555073"/>
    <w:rsid w:val="005551A3"/>
    <w:rsid w:val="00555536"/>
    <w:rsid w:val="005556F0"/>
    <w:rsid w:val="005562D3"/>
    <w:rsid w:val="00556BA4"/>
    <w:rsid w:val="00556CCC"/>
    <w:rsid w:val="00557C3D"/>
    <w:rsid w:val="00557CB1"/>
    <w:rsid w:val="0056002B"/>
    <w:rsid w:val="005601FE"/>
    <w:rsid w:val="00562193"/>
    <w:rsid w:val="00563337"/>
    <w:rsid w:val="005634EA"/>
    <w:rsid w:val="00563D3F"/>
    <w:rsid w:val="00564005"/>
    <w:rsid w:val="00564436"/>
    <w:rsid w:val="005646E9"/>
    <w:rsid w:val="00564956"/>
    <w:rsid w:val="00565450"/>
    <w:rsid w:val="005654EB"/>
    <w:rsid w:val="0056567B"/>
    <w:rsid w:val="00566AA1"/>
    <w:rsid w:val="00566D97"/>
    <w:rsid w:val="005672AF"/>
    <w:rsid w:val="005679A2"/>
    <w:rsid w:val="00567C84"/>
    <w:rsid w:val="00567D9F"/>
    <w:rsid w:val="0057024E"/>
    <w:rsid w:val="00570492"/>
    <w:rsid w:val="00570568"/>
    <w:rsid w:val="005706B6"/>
    <w:rsid w:val="0057153A"/>
    <w:rsid w:val="00572ADC"/>
    <w:rsid w:val="005735BD"/>
    <w:rsid w:val="00574EF5"/>
    <w:rsid w:val="00574F81"/>
    <w:rsid w:val="00574FE4"/>
    <w:rsid w:val="00576314"/>
    <w:rsid w:val="0057645F"/>
    <w:rsid w:val="005773ED"/>
    <w:rsid w:val="005773F5"/>
    <w:rsid w:val="00577535"/>
    <w:rsid w:val="0057774B"/>
    <w:rsid w:val="00577AA3"/>
    <w:rsid w:val="00577B13"/>
    <w:rsid w:val="005807D7"/>
    <w:rsid w:val="00580878"/>
    <w:rsid w:val="0058122E"/>
    <w:rsid w:val="00581A5D"/>
    <w:rsid w:val="00582117"/>
    <w:rsid w:val="00582457"/>
    <w:rsid w:val="005827C1"/>
    <w:rsid w:val="00582A86"/>
    <w:rsid w:val="00582C1D"/>
    <w:rsid w:val="005839CD"/>
    <w:rsid w:val="00583DCF"/>
    <w:rsid w:val="005840EA"/>
    <w:rsid w:val="0058441A"/>
    <w:rsid w:val="00584966"/>
    <w:rsid w:val="00585AF3"/>
    <w:rsid w:val="00586396"/>
    <w:rsid w:val="00586809"/>
    <w:rsid w:val="0059048F"/>
    <w:rsid w:val="005904BE"/>
    <w:rsid w:val="005911B6"/>
    <w:rsid w:val="00591A45"/>
    <w:rsid w:val="00591AF4"/>
    <w:rsid w:val="00592616"/>
    <w:rsid w:val="0059313A"/>
    <w:rsid w:val="005947E1"/>
    <w:rsid w:val="0059523A"/>
    <w:rsid w:val="00595422"/>
    <w:rsid w:val="00596137"/>
    <w:rsid w:val="00596ED6"/>
    <w:rsid w:val="00597797"/>
    <w:rsid w:val="0059781E"/>
    <w:rsid w:val="00597969"/>
    <w:rsid w:val="005A2704"/>
    <w:rsid w:val="005A278D"/>
    <w:rsid w:val="005A3021"/>
    <w:rsid w:val="005A3287"/>
    <w:rsid w:val="005A40B7"/>
    <w:rsid w:val="005A4E88"/>
    <w:rsid w:val="005A4FED"/>
    <w:rsid w:val="005A53F2"/>
    <w:rsid w:val="005A540E"/>
    <w:rsid w:val="005A7FDD"/>
    <w:rsid w:val="005B029A"/>
    <w:rsid w:val="005B0661"/>
    <w:rsid w:val="005B06E9"/>
    <w:rsid w:val="005B08A9"/>
    <w:rsid w:val="005B0B73"/>
    <w:rsid w:val="005B1395"/>
    <w:rsid w:val="005B14BB"/>
    <w:rsid w:val="005B16AC"/>
    <w:rsid w:val="005B1AE8"/>
    <w:rsid w:val="005B202C"/>
    <w:rsid w:val="005B2D9C"/>
    <w:rsid w:val="005B350F"/>
    <w:rsid w:val="005B36FB"/>
    <w:rsid w:val="005B3DFA"/>
    <w:rsid w:val="005B43DC"/>
    <w:rsid w:val="005B57D9"/>
    <w:rsid w:val="005B58CE"/>
    <w:rsid w:val="005B5A58"/>
    <w:rsid w:val="005B5ACA"/>
    <w:rsid w:val="005B620E"/>
    <w:rsid w:val="005B6A2E"/>
    <w:rsid w:val="005B7111"/>
    <w:rsid w:val="005C27B2"/>
    <w:rsid w:val="005C27D0"/>
    <w:rsid w:val="005C2A42"/>
    <w:rsid w:val="005C2FF7"/>
    <w:rsid w:val="005C34D7"/>
    <w:rsid w:val="005C3577"/>
    <w:rsid w:val="005C3921"/>
    <w:rsid w:val="005C3F5D"/>
    <w:rsid w:val="005C4245"/>
    <w:rsid w:val="005C44C7"/>
    <w:rsid w:val="005C44F9"/>
    <w:rsid w:val="005C51E6"/>
    <w:rsid w:val="005C611B"/>
    <w:rsid w:val="005C6604"/>
    <w:rsid w:val="005C68F7"/>
    <w:rsid w:val="005C6CC2"/>
    <w:rsid w:val="005C7458"/>
    <w:rsid w:val="005D00AA"/>
    <w:rsid w:val="005D01FF"/>
    <w:rsid w:val="005D0BD0"/>
    <w:rsid w:val="005D19CC"/>
    <w:rsid w:val="005D2265"/>
    <w:rsid w:val="005D288D"/>
    <w:rsid w:val="005D3573"/>
    <w:rsid w:val="005D3EDB"/>
    <w:rsid w:val="005D3F8E"/>
    <w:rsid w:val="005D4005"/>
    <w:rsid w:val="005D4157"/>
    <w:rsid w:val="005D44AB"/>
    <w:rsid w:val="005D4F09"/>
    <w:rsid w:val="005D7279"/>
    <w:rsid w:val="005D729E"/>
    <w:rsid w:val="005D7688"/>
    <w:rsid w:val="005D7690"/>
    <w:rsid w:val="005D7E73"/>
    <w:rsid w:val="005E0495"/>
    <w:rsid w:val="005E119A"/>
    <w:rsid w:val="005E34DD"/>
    <w:rsid w:val="005E382C"/>
    <w:rsid w:val="005E3B81"/>
    <w:rsid w:val="005E3C4F"/>
    <w:rsid w:val="005E4C84"/>
    <w:rsid w:val="005E5272"/>
    <w:rsid w:val="005E5BDB"/>
    <w:rsid w:val="005E5C97"/>
    <w:rsid w:val="005E5F15"/>
    <w:rsid w:val="005E649D"/>
    <w:rsid w:val="005E65B1"/>
    <w:rsid w:val="005E6F0D"/>
    <w:rsid w:val="005E7723"/>
    <w:rsid w:val="005E7746"/>
    <w:rsid w:val="005F0B97"/>
    <w:rsid w:val="005F1493"/>
    <w:rsid w:val="005F1C4D"/>
    <w:rsid w:val="005F20B7"/>
    <w:rsid w:val="005F2F70"/>
    <w:rsid w:val="005F31D9"/>
    <w:rsid w:val="005F4107"/>
    <w:rsid w:val="005F4DAA"/>
    <w:rsid w:val="005F5BFE"/>
    <w:rsid w:val="005F6376"/>
    <w:rsid w:val="005F64E0"/>
    <w:rsid w:val="005F7BB2"/>
    <w:rsid w:val="005F7EC8"/>
    <w:rsid w:val="00600FD9"/>
    <w:rsid w:val="00601300"/>
    <w:rsid w:val="00601963"/>
    <w:rsid w:val="00602084"/>
    <w:rsid w:val="00602118"/>
    <w:rsid w:val="00602F89"/>
    <w:rsid w:val="0060376B"/>
    <w:rsid w:val="006042D9"/>
    <w:rsid w:val="00604B49"/>
    <w:rsid w:val="00605157"/>
    <w:rsid w:val="00605411"/>
    <w:rsid w:val="00605763"/>
    <w:rsid w:val="00605D48"/>
    <w:rsid w:val="00605FED"/>
    <w:rsid w:val="006064A5"/>
    <w:rsid w:val="00606967"/>
    <w:rsid w:val="006076C9"/>
    <w:rsid w:val="00607C49"/>
    <w:rsid w:val="00607EBA"/>
    <w:rsid w:val="00610F7A"/>
    <w:rsid w:val="00611242"/>
    <w:rsid w:val="006115AD"/>
    <w:rsid w:val="00611D37"/>
    <w:rsid w:val="00611F9A"/>
    <w:rsid w:val="006120D2"/>
    <w:rsid w:val="00613CBE"/>
    <w:rsid w:val="006140A2"/>
    <w:rsid w:val="00615233"/>
    <w:rsid w:val="006155D8"/>
    <w:rsid w:val="00615936"/>
    <w:rsid w:val="00615B60"/>
    <w:rsid w:val="00616695"/>
    <w:rsid w:val="006177CF"/>
    <w:rsid w:val="006178C7"/>
    <w:rsid w:val="006178D5"/>
    <w:rsid w:val="006179B1"/>
    <w:rsid w:val="00617A81"/>
    <w:rsid w:val="00617AC2"/>
    <w:rsid w:val="00617CEE"/>
    <w:rsid w:val="00620029"/>
    <w:rsid w:val="0062135C"/>
    <w:rsid w:val="00621E26"/>
    <w:rsid w:val="00621EFC"/>
    <w:rsid w:val="006222E5"/>
    <w:rsid w:val="00622536"/>
    <w:rsid w:val="006226A1"/>
    <w:rsid w:val="0062271D"/>
    <w:rsid w:val="00622ADE"/>
    <w:rsid w:val="00622FB5"/>
    <w:rsid w:val="006232A0"/>
    <w:rsid w:val="00623604"/>
    <w:rsid w:val="006247BE"/>
    <w:rsid w:val="00625665"/>
    <w:rsid w:val="006256BD"/>
    <w:rsid w:val="00626A5E"/>
    <w:rsid w:val="00627758"/>
    <w:rsid w:val="006279EE"/>
    <w:rsid w:val="00627ED3"/>
    <w:rsid w:val="006301A2"/>
    <w:rsid w:val="006307B1"/>
    <w:rsid w:val="00630D1D"/>
    <w:rsid w:val="0063145B"/>
    <w:rsid w:val="0063148C"/>
    <w:rsid w:val="006322D3"/>
    <w:rsid w:val="00632316"/>
    <w:rsid w:val="0063284C"/>
    <w:rsid w:val="00632B45"/>
    <w:rsid w:val="00632B54"/>
    <w:rsid w:val="00633184"/>
    <w:rsid w:val="006337B7"/>
    <w:rsid w:val="006339B9"/>
    <w:rsid w:val="00633EB3"/>
    <w:rsid w:val="00634803"/>
    <w:rsid w:val="00635468"/>
    <w:rsid w:val="00635BE6"/>
    <w:rsid w:val="0063655C"/>
    <w:rsid w:val="00636BCA"/>
    <w:rsid w:val="006374AE"/>
    <w:rsid w:val="0063773C"/>
    <w:rsid w:val="0064096E"/>
    <w:rsid w:val="00640A93"/>
    <w:rsid w:val="00640B5F"/>
    <w:rsid w:val="0064283E"/>
    <w:rsid w:val="00642C0A"/>
    <w:rsid w:val="00643B11"/>
    <w:rsid w:val="00644222"/>
    <w:rsid w:val="0064430F"/>
    <w:rsid w:val="00644768"/>
    <w:rsid w:val="006457EC"/>
    <w:rsid w:val="006457F1"/>
    <w:rsid w:val="006459ED"/>
    <w:rsid w:val="0064615B"/>
    <w:rsid w:val="00646E4E"/>
    <w:rsid w:val="006473B5"/>
    <w:rsid w:val="00647554"/>
    <w:rsid w:val="0064788C"/>
    <w:rsid w:val="006504E5"/>
    <w:rsid w:val="00650573"/>
    <w:rsid w:val="00653425"/>
    <w:rsid w:val="00653E81"/>
    <w:rsid w:val="006540EF"/>
    <w:rsid w:val="0065446C"/>
    <w:rsid w:val="00654641"/>
    <w:rsid w:val="00655298"/>
    <w:rsid w:val="00655A29"/>
    <w:rsid w:val="00655F59"/>
    <w:rsid w:val="006565DD"/>
    <w:rsid w:val="00656EE8"/>
    <w:rsid w:val="006571A6"/>
    <w:rsid w:val="0065747F"/>
    <w:rsid w:val="006574F9"/>
    <w:rsid w:val="006577A8"/>
    <w:rsid w:val="00657B60"/>
    <w:rsid w:val="00657B6D"/>
    <w:rsid w:val="0066025B"/>
    <w:rsid w:val="00661229"/>
    <w:rsid w:val="006626E9"/>
    <w:rsid w:val="00662ABA"/>
    <w:rsid w:val="0066312F"/>
    <w:rsid w:val="006631E1"/>
    <w:rsid w:val="00663326"/>
    <w:rsid w:val="006635A1"/>
    <w:rsid w:val="006638BF"/>
    <w:rsid w:val="00665494"/>
    <w:rsid w:val="006654CD"/>
    <w:rsid w:val="006656C5"/>
    <w:rsid w:val="00666A80"/>
    <w:rsid w:val="00666AEA"/>
    <w:rsid w:val="00666CCF"/>
    <w:rsid w:val="00666D2D"/>
    <w:rsid w:val="00667063"/>
    <w:rsid w:val="006674B4"/>
    <w:rsid w:val="0066793A"/>
    <w:rsid w:val="00667ABE"/>
    <w:rsid w:val="00667D3A"/>
    <w:rsid w:val="00670D29"/>
    <w:rsid w:val="00671288"/>
    <w:rsid w:val="0067183C"/>
    <w:rsid w:val="00671DFC"/>
    <w:rsid w:val="00672D87"/>
    <w:rsid w:val="00673EAB"/>
    <w:rsid w:val="00675B88"/>
    <w:rsid w:val="00675DAD"/>
    <w:rsid w:val="00676437"/>
    <w:rsid w:val="006765FC"/>
    <w:rsid w:val="00676914"/>
    <w:rsid w:val="00676D55"/>
    <w:rsid w:val="0067739B"/>
    <w:rsid w:val="00677854"/>
    <w:rsid w:val="00677BB4"/>
    <w:rsid w:val="00680023"/>
    <w:rsid w:val="00680064"/>
    <w:rsid w:val="00680094"/>
    <w:rsid w:val="00680728"/>
    <w:rsid w:val="00681926"/>
    <w:rsid w:val="0068199C"/>
    <w:rsid w:val="00681BA8"/>
    <w:rsid w:val="00682C2A"/>
    <w:rsid w:val="00683864"/>
    <w:rsid w:val="006842D0"/>
    <w:rsid w:val="00684CBC"/>
    <w:rsid w:val="00685101"/>
    <w:rsid w:val="0068510C"/>
    <w:rsid w:val="0068522F"/>
    <w:rsid w:val="00685AC5"/>
    <w:rsid w:val="0068672F"/>
    <w:rsid w:val="00687A0E"/>
    <w:rsid w:val="00690492"/>
    <w:rsid w:val="006907A3"/>
    <w:rsid w:val="0069132C"/>
    <w:rsid w:val="00691564"/>
    <w:rsid w:val="006918B3"/>
    <w:rsid w:val="00691C2B"/>
    <w:rsid w:val="00691F64"/>
    <w:rsid w:val="0069218E"/>
    <w:rsid w:val="00692725"/>
    <w:rsid w:val="00693990"/>
    <w:rsid w:val="006965A7"/>
    <w:rsid w:val="00696E58"/>
    <w:rsid w:val="006970A0"/>
    <w:rsid w:val="00697452"/>
    <w:rsid w:val="006976C8"/>
    <w:rsid w:val="006A05FE"/>
    <w:rsid w:val="006A0A8C"/>
    <w:rsid w:val="006A1E10"/>
    <w:rsid w:val="006A1F88"/>
    <w:rsid w:val="006A20F6"/>
    <w:rsid w:val="006A22CF"/>
    <w:rsid w:val="006A24EF"/>
    <w:rsid w:val="006A297E"/>
    <w:rsid w:val="006A4035"/>
    <w:rsid w:val="006A4871"/>
    <w:rsid w:val="006A4E8E"/>
    <w:rsid w:val="006A4F8E"/>
    <w:rsid w:val="006A5291"/>
    <w:rsid w:val="006A53CA"/>
    <w:rsid w:val="006A5E4F"/>
    <w:rsid w:val="006A5F5C"/>
    <w:rsid w:val="006A6132"/>
    <w:rsid w:val="006A63F0"/>
    <w:rsid w:val="006A6D4C"/>
    <w:rsid w:val="006A6DCB"/>
    <w:rsid w:val="006A7639"/>
    <w:rsid w:val="006B1683"/>
    <w:rsid w:val="006B16C9"/>
    <w:rsid w:val="006B1CC1"/>
    <w:rsid w:val="006B3257"/>
    <w:rsid w:val="006B4043"/>
    <w:rsid w:val="006B4261"/>
    <w:rsid w:val="006B5546"/>
    <w:rsid w:val="006B55E4"/>
    <w:rsid w:val="006B5FB8"/>
    <w:rsid w:val="006B6246"/>
    <w:rsid w:val="006B66AE"/>
    <w:rsid w:val="006B6A3C"/>
    <w:rsid w:val="006B6D7D"/>
    <w:rsid w:val="006B7499"/>
    <w:rsid w:val="006B7ADF"/>
    <w:rsid w:val="006B7B31"/>
    <w:rsid w:val="006B7E23"/>
    <w:rsid w:val="006C01B4"/>
    <w:rsid w:val="006C2A9E"/>
    <w:rsid w:val="006C30C7"/>
    <w:rsid w:val="006C35BC"/>
    <w:rsid w:val="006C39FA"/>
    <w:rsid w:val="006C539C"/>
    <w:rsid w:val="006C5463"/>
    <w:rsid w:val="006C552A"/>
    <w:rsid w:val="006C5A93"/>
    <w:rsid w:val="006C5F0A"/>
    <w:rsid w:val="006C65EB"/>
    <w:rsid w:val="006C6749"/>
    <w:rsid w:val="006C6C06"/>
    <w:rsid w:val="006C768B"/>
    <w:rsid w:val="006C7C49"/>
    <w:rsid w:val="006D0B3A"/>
    <w:rsid w:val="006D13C0"/>
    <w:rsid w:val="006D168A"/>
    <w:rsid w:val="006D1BA6"/>
    <w:rsid w:val="006D23BC"/>
    <w:rsid w:val="006D23F2"/>
    <w:rsid w:val="006D2608"/>
    <w:rsid w:val="006D26DD"/>
    <w:rsid w:val="006D2F86"/>
    <w:rsid w:val="006D3594"/>
    <w:rsid w:val="006D36C4"/>
    <w:rsid w:val="006D3B78"/>
    <w:rsid w:val="006D3D9D"/>
    <w:rsid w:val="006D4765"/>
    <w:rsid w:val="006D4EC1"/>
    <w:rsid w:val="006D7928"/>
    <w:rsid w:val="006D7FEB"/>
    <w:rsid w:val="006E0B04"/>
    <w:rsid w:val="006E18D2"/>
    <w:rsid w:val="006E1A0D"/>
    <w:rsid w:val="006E271D"/>
    <w:rsid w:val="006E303A"/>
    <w:rsid w:val="006E37EA"/>
    <w:rsid w:val="006E3E60"/>
    <w:rsid w:val="006E4439"/>
    <w:rsid w:val="006E46F1"/>
    <w:rsid w:val="006E5FE5"/>
    <w:rsid w:val="006E6D84"/>
    <w:rsid w:val="006E789B"/>
    <w:rsid w:val="006E79A3"/>
    <w:rsid w:val="006F014D"/>
    <w:rsid w:val="006F0C20"/>
    <w:rsid w:val="006F150A"/>
    <w:rsid w:val="006F1611"/>
    <w:rsid w:val="006F1750"/>
    <w:rsid w:val="006F240E"/>
    <w:rsid w:val="006F46B7"/>
    <w:rsid w:val="006F5B9B"/>
    <w:rsid w:val="006F5D8D"/>
    <w:rsid w:val="006F64E5"/>
    <w:rsid w:val="006F69EF"/>
    <w:rsid w:val="006F7445"/>
    <w:rsid w:val="006F7DEA"/>
    <w:rsid w:val="00700203"/>
    <w:rsid w:val="00700503"/>
    <w:rsid w:val="00700709"/>
    <w:rsid w:val="007008AB"/>
    <w:rsid w:val="00700987"/>
    <w:rsid w:val="00700E9C"/>
    <w:rsid w:val="00703535"/>
    <w:rsid w:val="00703C84"/>
    <w:rsid w:val="007041D4"/>
    <w:rsid w:val="00704230"/>
    <w:rsid w:val="00704C33"/>
    <w:rsid w:val="00704ED3"/>
    <w:rsid w:val="0070510D"/>
    <w:rsid w:val="00705760"/>
    <w:rsid w:val="00705DA1"/>
    <w:rsid w:val="00706472"/>
    <w:rsid w:val="00706AF0"/>
    <w:rsid w:val="00706B81"/>
    <w:rsid w:val="007070EF"/>
    <w:rsid w:val="0070719D"/>
    <w:rsid w:val="00710562"/>
    <w:rsid w:val="00710564"/>
    <w:rsid w:val="007114D5"/>
    <w:rsid w:val="00711FE6"/>
    <w:rsid w:val="007123EA"/>
    <w:rsid w:val="0071265B"/>
    <w:rsid w:val="0071272F"/>
    <w:rsid w:val="00712852"/>
    <w:rsid w:val="00712CC6"/>
    <w:rsid w:val="00712D1E"/>
    <w:rsid w:val="00713449"/>
    <w:rsid w:val="00713C16"/>
    <w:rsid w:val="00713C1F"/>
    <w:rsid w:val="00714342"/>
    <w:rsid w:val="0071438D"/>
    <w:rsid w:val="007150B1"/>
    <w:rsid w:val="00716488"/>
    <w:rsid w:val="007165E6"/>
    <w:rsid w:val="00716AE6"/>
    <w:rsid w:val="00716C63"/>
    <w:rsid w:val="007170AF"/>
    <w:rsid w:val="00717210"/>
    <w:rsid w:val="007174C2"/>
    <w:rsid w:val="00717DC6"/>
    <w:rsid w:val="00720592"/>
    <w:rsid w:val="00720D74"/>
    <w:rsid w:val="007226A7"/>
    <w:rsid w:val="00722921"/>
    <w:rsid w:val="00725C0B"/>
    <w:rsid w:val="0072635A"/>
    <w:rsid w:val="00726967"/>
    <w:rsid w:val="00726EA0"/>
    <w:rsid w:val="0072703B"/>
    <w:rsid w:val="00727494"/>
    <w:rsid w:val="00727B26"/>
    <w:rsid w:val="00730335"/>
    <w:rsid w:val="007309A9"/>
    <w:rsid w:val="00730C89"/>
    <w:rsid w:val="00730EA9"/>
    <w:rsid w:val="0073160A"/>
    <w:rsid w:val="00731DDE"/>
    <w:rsid w:val="0073396F"/>
    <w:rsid w:val="00733C35"/>
    <w:rsid w:val="00733CC7"/>
    <w:rsid w:val="007348B2"/>
    <w:rsid w:val="00734E96"/>
    <w:rsid w:val="00735AE1"/>
    <w:rsid w:val="0073632D"/>
    <w:rsid w:val="0073671F"/>
    <w:rsid w:val="00736C1A"/>
    <w:rsid w:val="00736CCB"/>
    <w:rsid w:val="007379B6"/>
    <w:rsid w:val="00737AD0"/>
    <w:rsid w:val="00737CA0"/>
    <w:rsid w:val="00737E52"/>
    <w:rsid w:val="00740BD3"/>
    <w:rsid w:val="00740E40"/>
    <w:rsid w:val="00740E6F"/>
    <w:rsid w:val="00741895"/>
    <w:rsid w:val="00741CA5"/>
    <w:rsid w:val="00741FE2"/>
    <w:rsid w:val="00742354"/>
    <w:rsid w:val="0074412B"/>
    <w:rsid w:val="00744552"/>
    <w:rsid w:val="00744834"/>
    <w:rsid w:val="007449E7"/>
    <w:rsid w:val="00745C11"/>
    <w:rsid w:val="0074671A"/>
    <w:rsid w:val="00747599"/>
    <w:rsid w:val="007478B5"/>
    <w:rsid w:val="00747B8C"/>
    <w:rsid w:val="00747F16"/>
    <w:rsid w:val="00750920"/>
    <w:rsid w:val="0075095F"/>
    <w:rsid w:val="007510A9"/>
    <w:rsid w:val="00751760"/>
    <w:rsid w:val="00751B0C"/>
    <w:rsid w:val="00751DAB"/>
    <w:rsid w:val="007540FF"/>
    <w:rsid w:val="0075449F"/>
    <w:rsid w:val="00754E58"/>
    <w:rsid w:val="0075544E"/>
    <w:rsid w:val="00755688"/>
    <w:rsid w:val="007566E6"/>
    <w:rsid w:val="007569E3"/>
    <w:rsid w:val="00756C09"/>
    <w:rsid w:val="00756ED8"/>
    <w:rsid w:val="007579FD"/>
    <w:rsid w:val="00757A71"/>
    <w:rsid w:val="00757ADA"/>
    <w:rsid w:val="00760A33"/>
    <w:rsid w:val="00760FEB"/>
    <w:rsid w:val="0076199F"/>
    <w:rsid w:val="0076295C"/>
    <w:rsid w:val="00762B06"/>
    <w:rsid w:val="007639D0"/>
    <w:rsid w:val="00763D06"/>
    <w:rsid w:val="00764822"/>
    <w:rsid w:val="00765159"/>
    <w:rsid w:val="007652E0"/>
    <w:rsid w:val="007656D3"/>
    <w:rsid w:val="007656ED"/>
    <w:rsid w:val="0076590F"/>
    <w:rsid w:val="0076615D"/>
    <w:rsid w:val="00766448"/>
    <w:rsid w:val="00767106"/>
    <w:rsid w:val="0077007A"/>
    <w:rsid w:val="007704CC"/>
    <w:rsid w:val="00770735"/>
    <w:rsid w:val="00771004"/>
    <w:rsid w:val="00771BD0"/>
    <w:rsid w:val="0077272C"/>
    <w:rsid w:val="00772930"/>
    <w:rsid w:val="00774847"/>
    <w:rsid w:val="007750F9"/>
    <w:rsid w:val="0077530D"/>
    <w:rsid w:val="00777250"/>
    <w:rsid w:val="007804D4"/>
    <w:rsid w:val="007811CA"/>
    <w:rsid w:val="0078140C"/>
    <w:rsid w:val="007816A1"/>
    <w:rsid w:val="0078175E"/>
    <w:rsid w:val="00782339"/>
    <w:rsid w:val="00782609"/>
    <w:rsid w:val="00783278"/>
    <w:rsid w:val="007841EF"/>
    <w:rsid w:val="00784A11"/>
    <w:rsid w:val="00784DEB"/>
    <w:rsid w:val="0078643E"/>
    <w:rsid w:val="007867C8"/>
    <w:rsid w:val="00786CD4"/>
    <w:rsid w:val="00786EA6"/>
    <w:rsid w:val="00787E3A"/>
    <w:rsid w:val="00790634"/>
    <w:rsid w:val="00790AEE"/>
    <w:rsid w:val="00791C20"/>
    <w:rsid w:val="00792513"/>
    <w:rsid w:val="007936BA"/>
    <w:rsid w:val="00793836"/>
    <w:rsid w:val="00793BD5"/>
    <w:rsid w:val="00793BF8"/>
    <w:rsid w:val="00793CBD"/>
    <w:rsid w:val="00794C1E"/>
    <w:rsid w:val="0079556D"/>
    <w:rsid w:val="00795881"/>
    <w:rsid w:val="00796175"/>
    <w:rsid w:val="00796394"/>
    <w:rsid w:val="007979BE"/>
    <w:rsid w:val="00797A2E"/>
    <w:rsid w:val="007A0BE1"/>
    <w:rsid w:val="007A1445"/>
    <w:rsid w:val="007A1FD3"/>
    <w:rsid w:val="007A22C9"/>
    <w:rsid w:val="007A2872"/>
    <w:rsid w:val="007A2D1E"/>
    <w:rsid w:val="007A3251"/>
    <w:rsid w:val="007A3656"/>
    <w:rsid w:val="007A3787"/>
    <w:rsid w:val="007A37AF"/>
    <w:rsid w:val="007A49EA"/>
    <w:rsid w:val="007A5D41"/>
    <w:rsid w:val="007A5F4F"/>
    <w:rsid w:val="007A6546"/>
    <w:rsid w:val="007A6ADA"/>
    <w:rsid w:val="007A6F14"/>
    <w:rsid w:val="007A784E"/>
    <w:rsid w:val="007B0000"/>
    <w:rsid w:val="007B0362"/>
    <w:rsid w:val="007B0773"/>
    <w:rsid w:val="007B0DA1"/>
    <w:rsid w:val="007B14D1"/>
    <w:rsid w:val="007B1A26"/>
    <w:rsid w:val="007B1A87"/>
    <w:rsid w:val="007B2330"/>
    <w:rsid w:val="007B24CB"/>
    <w:rsid w:val="007B28D3"/>
    <w:rsid w:val="007B354E"/>
    <w:rsid w:val="007B3FC1"/>
    <w:rsid w:val="007B4CE7"/>
    <w:rsid w:val="007B5187"/>
    <w:rsid w:val="007B5802"/>
    <w:rsid w:val="007B5F29"/>
    <w:rsid w:val="007B7D6A"/>
    <w:rsid w:val="007C0B32"/>
    <w:rsid w:val="007C137B"/>
    <w:rsid w:val="007C1D4D"/>
    <w:rsid w:val="007C21ED"/>
    <w:rsid w:val="007C266F"/>
    <w:rsid w:val="007C2E2A"/>
    <w:rsid w:val="007C3109"/>
    <w:rsid w:val="007C36D0"/>
    <w:rsid w:val="007C3815"/>
    <w:rsid w:val="007C4145"/>
    <w:rsid w:val="007C4356"/>
    <w:rsid w:val="007C45AA"/>
    <w:rsid w:val="007C47F4"/>
    <w:rsid w:val="007C50A4"/>
    <w:rsid w:val="007C51DD"/>
    <w:rsid w:val="007C522B"/>
    <w:rsid w:val="007C565C"/>
    <w:rsid w:val="007C5DA9"/>
    <w:rsid w:val="007C5DCD"/>
    <w:rsid w:val="007C6027"/>
    <w:rsid w:val="007C6189"/>
    <w:rsid w:val="007C6439"/>
    <w:rsid w:val="007C6BC5"/>
    <w:rsid w:val="007C6DC7"/>
    <w:rsid w:val="007C706F"/>
    <w:rsid w:val="007C70AE"/>
    <w:rsid w:val="007C73BE"/>
    <w:rsid w:val="007D1562"/>
    <w:rsid w:val="007D191C"/>
    <w:rsid w:val="007D2479"/>
    <w:rsid w:val="007D24B1"/>
    <w:rsid w:val="007D2946"/>
    <w:rsid w:val="007D390D"/>
    <w:rsid w:val="007D4539"/>
    <w:rsid w:val="007D48C8"/>
    <w:rsid w:val="007D54B2"/>
    <w:rsid w:val="007D57D9"/>
    <w:rsid w:val="007D5868"/>
    <w:rsid w:val="007D6C07"/>
    <w:rsid w:val="007D6F98"/>
    <w:rsid w:val="007D6FF3"/>
    <w:rsid w:val="007E0371"/>
    <w:rsid w:val="007E06AD"/>
    <w:rsid w:val="007E0782"/>
    <w:rsid w:val="007E0B64"/>
    <w:rsid w:val="007E0DD9"/>
    <w:rsid w:val="007E0E1D"/>
    <w:rsid w:val="007E10A5"/>
    <w:rsid w:val="007E18CA"/>
    <w:rsid w:val="007E1B56"/>
    <w:rsid w:val="007E2FC8"/>
    <w:rsid w:val="007E3C17"/>
    <w:rsid w:val="007E459F"/>
    <w:rsid w:val="007E4781"/>
    <w:rsid w:val="007E5CDC"/>
    <w:rsid w:val="007E67BC"/>
    <w:rsid w:val="007E6BED"/>
    <w:rsid w:val="007E79B3"/>
    <w:rsid w:val="007E7FF4"/>
    <w:rsid w:val="007F069E"/>
    <w:rsid w:val="007F13EC"/>
    <w:rsid w:val="007F175B"/>
    <w:rsid w:val="007F19E7"/>
    <w:rsid w:val="007F2DC5"/>
    <w:rsid w:val="007F434C"/>
    <w:rsid w:val="007F505A"/>
    <w:rsid w:val="007F50A0"/>
    <w:rsid w:val="007F5710"/>
    <w:rsid w:val="007F5811"/>
    <w:rsid w:val="007F5A6D"/>
    <w:rsid w:val="007F5FFF"/>
    <w:rsid w:val="007F61B3"/>
    <w:rsid w:val="007F6271"/>
    <w:rsid w:val="007F62E6"/>
    <w:rsid w:val="007F6538"/>
    <w:rsid w:val="007F67AE"/>
    <w:rsid w:val="007F6A1A"/>
    <w:rsid w:val="007F6AD5"/>
    <w:rsid w:val="007F733A"/>
    <w:rsid w:val="00800884"/>
    <w:rsid w:val="00800E8F"/>
    <w:rsid w:val="008016FE"/>
    <w:rsid w:val="00802350"/>
    <w:rsid w:val="00802504"/>
    <w:rsid w:val="00802969"/>
    <w:rsid w:val="00802A68"/>
    <w:rsid w:val="0080385D"/>
    <w:rsid w:val="00804923"/>
    <w:rsid w:val="008049CE"/>
    <w:rsid w:val="00805AB3"/>
    <w:rsid w:val="00805EF9"/>
    <w:rsid w:val="00806D59"/>
    <w:rsid w:val="008071B9"/>
    <w:rsid w:val="00807A75"/>
    <w:rsid w:val="00807D50"/>
    <w:rsid w:val="008116AC"/>
    <w:rsid w:val="008129C9"/>
    <w:rsid w:val="00812E42"/>
    <w:rsid w:val="008131EC"/>
    <w:rsid w:val="00813403"/>
    <w:rsid w:val="008136DC"/>
    <w:rsid w:val="0081395E"/>
    <w:rsid w:val="00813C5E"/>
    <w:rsid w:val="008140AD"/>
    <w:rsid w:val="008147DF"/>
    <w:rsid w:val="00815A36"/>
    <w:rsid w:val="00815CFF"/>
    <w:rsid w:val="00816FEB"/>
    <w:rsid w:val="008176F3"/>
    <w:rsid w:val="00820682"/>
    <w:rsid w:val="00822324"/>
    <w:rsid w:val="00822D89"/>
    <w:rsid w:val="00822D8C"/>
    <w:rsid w:val="00823B19"/>
    <w:rsid w:val="00823D31"/>
    <w:rsid w:val="008245AA"/>
    <w:rsid w:val="00824B5E"/>
    <w:rsid w:val="00824E51"/>
    <w:rsid w:val="00825038"/>
    <w:rsid w:val="008250CC"/>
    <w:rsid w:val="00825489"/>
    <w:rsid w:val="00825565"/>
    <w:rsid w:val="00825807"/>
    <w:rsid w:val="008258C7"/>
    <w:rsid w:val="00830436"/>
    <w:rsid w:val="00830688"/>
    <w:rsid w:val="00831745"/>
    <w:rsid w:val="00831C89"/>
    <w:rsid w:val="00831E9A"/>
    <w:rsid w:val="008323BF"/>
    <w:rsid w:val="00832DEA"/>
    <w:rsid w:val="008332A3"/>
    <w:rsid w:val="00833D61"/>
    <w:rsid w:val="008350DE"/>
    <w:rsid w:val="00835475"/>
    <w:rsid w:val="00835B39"/>
    <w:rsid w:val="00836EE7"/>
    <w:rsid w:val="00837003"/>
    <w:rsid w:val="0083721F"/>
    <w:rsid w:val="0083795D"/>
    <w:rsid w:val="008402EF"/>
    <w:rsid w:val="008415E8"/>
    <w:rsid w:val="00842454"/>
    <w:rsid w:val="00842760"/>
    <w:rsid w:val="0084334E"/>
    <w:rsid w:val="00843982"/>
    <w:rsid w:val="00843994"/>
    <w:rsid w:val="0084469B"/>
    <w:rsid w:val="00846CBF"/>
    <w:rsid w:val="00847D6C"/>
    <w:rsid w:val="00847D86"/>
    <w:rsid w:val="00850CD6"/>
    <w:rsid w:val="00851418"/>
    <w:rsid w:val="0085151F"/>
    <w:rsid w:val="00851E5D"/>
    <w:rsid w:val="00852A1F"/>
    <w:rsid w:val="008533A2"/>
    <w:rsid w:val="00853E03"/>
    <w:rsid w:val="00856075"/>
    <w:rsid w:val="00856AA8"/>
    <w:rsid w:val="0085702B"/>
    <w:rsid w:val="0085749B"/>
    <w:rsid w:val="0085763A"/>
    <w:rsid w:val="00857D6F"/>
    <w:rsid w:val="00857D71"/>
    <w:rsid w:val="00860449"/>
    <w:rsid w:val="00860B26"/>
    <w:rsid w:val="00860E76"/>
    <w:rsid w:val="0086165A"/>
    <w:rsid w:val="00861841"/>
    <w:rsid w:val="00862243"/>
    <w:rsid w:val="00862D97"/>
    <w:rsid w:val="0086399F"/>
    <w:rsid w:val="00863D32"/>
    <w:rsid w:val="00864413"/>
    <w:rsid w:val="00864673"/>
    <w:rsid w:val="00864CA4"/>
    <w:rsid w:val="00865273"/>
    <w:rsid w:val="0086547C"/>
    <w:rsid w:val="0086627E"/>
    <w:rsid w:val="0086741F"/>
    <w:rsid w:val="00867901"/>
    <w:rsid w:val="008709EA"/>
    <w:rsid w:val="00870CB4"/>
    <w:rsid w:val="00871039"/>
    <w:rsid w:val="0087134C"/>
    <w:rsid w:val="00871834"/>
    <w:rsid w:val="00871A7C"/>
    <w:rsid w:val="00871BAA"/>
    <w:rsid w:val="0087256E"/>
    <w:rsid w:val="00872A0C"/>
    <w:rsid w:val="00873129"/>
    <w:rsid w:val="00873415"/>
    <w:rsid w:val="0087373F"/>
    <w:rsid w:val="0087424C"/>
    <w:rsid w:val="00874554"/>
    <w:rsid w:val="00874968"/>
    <w:rsid w:val="00874CAA"/>
    <w:rsid w:val="00874F6D"/>
    <w:rsid w:val="00874FEE"/>
    <w:rsid w:val="0087520D"/>
    <w:rsid w:val="00875FEA"/>
    <w:rsid w:val="00875FEE"/>
    <w:rsid w:val="008764B0"/>
    <w:rsid w:val="008766EB"/>
    <w:rsid w:val="008778BF"/>
    <w:rsid w:val="00877B1B"/>
    <w:rsid w:val="0088035C"/>
    <w:rsid w:val="0088050D"/>
    <w:rsid w:val="00880FC3"/>
    <w:rsid w:val="0088165F"/>
    <w:rsid w:val="00881EF1"/>
    <w:rsid w:val="008823F3"/>
    <w:rsid w:val="0088314A"/>
    <w:rsid w:val="008834F1"/>
    <w:rsid w:val="008835BA"/>
    <w:rsid w:val="00883D2D"/>
    <w:rsid w:val="00884BC8"/>
    <w:rsid w:val="00885028"/>
    <w:rsid w:val="00885050"/>
    <w:rsid w:val="0088507F"/>
    <w:rsid w:val="00885094"/>
    <w:rsid w:val="00885A47"/>
    <w:rsid w:val="00885AEE"/>
    <w:rsid w:val="008863E0"/>
    <w:rsid w:val="00886793"/>
    <w:rsid w:val="00887116"/>
    <w:rsid w:val="008876C3"/>
    <w:rsid w:val="008877EA"/>
    <w:rsid w:val="0089081C"/>
    <w:rsid w:val="00891FA3"/>
    <w:rsid w:val="00893228"/>
    <w:rsid w:val="008935BF"/>
    <w:rsid w:val="00893715"/>
    <w:rsid w:val="008939D7"/>
    <w:rsid w:val="00893B21"/>
    <w:rsid w:val="00893FD4"/>
    <w:rsid w:val="00894458"/>
    <w:rsid w:val="00895571"/>
    <w:rsid w:val="00895CC0"/>
    <w:rsid w:val="00895E2D"/>
    <w:rsid w:val="008967C3"/>
    <w:rsid w:val="00896C13"/>
    <w:rsid w:val="0089735E"/>
    <w:rsid w:val="008978C2"/>
    <w:rsid w:val="0089791D"/>
    <w:rsid w:val="00897BF6"/>
    <w:rsid w:val="008A068A"/>
    <w:rsid w:val="008A0991"/>
    <w:rsid w:val="008A0F93"/>
    <w:rsid w:val="008A1388"/>
    <w:rsid w:val="008A17E0"/>
    <w:rsid w:val="008A1877"/>
    <w:rsid w:val="008A1CF0"/>
    <w:rsid w:val="008A32D6"/>
    <w:rsid w:val="008A36CC"/>
    <w:rsid w:val="008A433D"/>
    <w:rsid w:val="008A445F"/>
    <w:rsid w:val="008A4597"/>
    <w:rsid w:val="008A47E5"/>
    <w:rsid w:val="008A4A72"/>
    <w:rsid w:val="008A4C16"/>
    <w:rsid w:val="008A60C1"/>
    <w:rsid w:val="008A6758"/>
    <w:rsid w:val="008A6826"/>
    <w:rsid w:val="008A6865"/>
    <w:rsid w:val="008A74F2"/>
    <w:rsid w:val="008B1437"/>
    <w:rsid w:val="008B14BB"/>
    <w:rsid w:val="008B1C23"/>
    <w:rsid w:val="008B1C34"/>
    <w:rsid w:val="008B25DA"/>
    <w:rsid w:val="008B4188"/>
    <w:rsid w:val="008B4EE3"/>
    <w:rsid w:val="008B5382"/>
    <w:rsid w:val="008B6457"/>
    <w:rsid w:val="008B7722"/>
    <w:rsid w:val="008B7F5D"/>
    <w:rsid w:val="008C01F0"/>
    <w:rsid w:val="008C1874"/>
    <w:rsid w:val="008C1E72"/>
    <w:rsid w:val="008C3E13"/>
    <w:rsid w:val="008C41FA"/>
    <w:rsid w:val="008C4533"/>
    <w:rsid w:val="008C45F3"/>
    <w:rsid w:val="008C5A1D"/>
    <w:rsid w:val="008C6150"/>
    <w:rsid w:val="008C6830"/>
    <w:rsid w:val="008C6BC4"/>
    <w:rsid w:val="008C6F41"/>
    <w:rsid w:val="008C762C"/>
    <w:rsid w:val="008D0021"/>
    <w:rsid w:val="008D03F4"/>
    <w:rsid w:val="008D0D08"/>
    <w:rsid w:val="008D0EAE"/>
    <w:rsid w:val="008D18D3"/>
    <w:rsid w:val="008D204E"/>
    <w:rsid w:val="008D20B1"/>
    <w:rsid w:val="008D2F6A"/>
    <w:rsid w:val="008D3156"/>
    <w:rsid w:val="008D4077"/>
    <w:rsid w:val="008D4AD0"/>
    <w:rsid w:val="008D54BD"/>
    <w:rsid w:val="008D5B82"/>
    <w:rsid w:val="008D7D1C"/>
    <w:rsid w:val="008E06D5"/>
    <w:rsid w:val="008E07C6"/>
    <w:rsid w:val="008E07CA"/>
    <w:rsid w:val="008E0846"/>
    <w:rsid w:val="008E0F3E"/>
    <w:rsid w:val="008E0F94"/>
    <w:rsid w:val="008E1AD8"/>
    <w:rsid w:val="008E1E96"/>
    <w:rsid w:val="008E1F00"/>
    <w:rsid w:val="008E2688"/>
    <w:rsid w:val="008E2878"/>
    <w:rsid w:val="008E2ADE"/>
    <w:rsid w:val="008E2DA1"/>
    <w:rsid w:val="008E3049"/>
    <w:rsid w:val="008E3459"/>
    <w:rsid w:val="008E3824"/>
    <w:rsid w:val="008E3C5F"/>
    <w:rsid w:val="008E48E8"/>
    <w:rsid w:val="008E5722"/>
    <w:rsid w:val="008E6837"/>
    <w:rsid w:val="008E6AC8"/>
    <w:rsid w:val="008F0F6F"/>
    <w:rsid w:val="008F241F"/>
    <w:rsid w:val="008F263F"/>
    <w:rsid w:val="008F54E9"/>
    <w:rsid w:val="008F605E"/>
    <w:rsid w:val="008F6C1A"/>
    <w:rsid w:val="008F7B13"/>
    <w:rsid w:val="00900149"/>
    <w:rsid w:val="009014EF"/>
    <w:rsid w:val="00901D2C"/>
    <w:rsid w:val="00903283"/>
    <w:rsid w:val="00903853"/>
    <w:rsid w:val="0090387B"/>
    <w:rsid w:val="00903C7D"/>
    <w:rsid w:val="00903DB5"/>
    <w:rsid w:val="00903F8D"/>
    <w:rsid w:val="00904856"/>
    <w:rsid w:val="009058AB"/>
    <w:rsid w:val="009059BB"/>
    <w:rsid w:val="00906CFC"/>
    <w:rsid w:val="009070FD"/>
    <w:rsid w:val="00907B6C"/>
    <w:rsid w:val="00907DFB"/>
    <w:rsid w:val="00911132"/>
    <w:rsid w:val="009112DA"/>
    <w:rsid w:val="00911A3E"/>
    <w:rsid w:val="00911E30"/>
    <w:rsid w:val="00911FC7"/>
    <w:rsid w:val="009125BE"/>
    <w:rsid w:val="009133BF"/>
    <w:rsid w:val="00914DEB"/>
    <w:rsid w:val="00914F73"/>
    <w:rsid w:val="00915EBC"/>
    <w:rsid w:val="00917457"/>
    <w:rsid w:val="00917460"/>
    <w:rsid w:val="00917B63"/>
    <w:rsid w:val="0092131E"/>
    <w:rsid w:val="0092157F"/>
    <w:rsid w:val="009218C5"/>
    <w:rsid w:val="00921F39"/>
    <w:rsid w:val="00922403"/>
    <w:rsid w:val="0092400F"/>
    <w:rsid w:val="009248DA"/>
    <w:rsid w:val="00924AF2"/>
    <w:rsid w:val="00925104"/>
    <w:rsid w:val="009252D4"/>
    <w:rsid w:val="0092575B"/>
    <w:rsid w:val="00925856"/>
    <w:rsid w:val="00925D16"/>
    <w:rsid w:val="00925E70"/>
    <w:rsid w:val="009260F4"/>
    <w:rsid w:val="00926B0F"/>
    <w:rsid w:val="00930116"/>
    <w:rsid w:val="00931479"/>
    <w:rsid w:val="00931DC5"/>
    <w:rsid w:val="00931FEB"/>
    <w:rsid w:val="0093250D"/>
    <w:rsid w:val="0093271C"/>
    <w:rsid w:val="00934A15"/>
    <w:rsid w:val="00934ADF"/>
    <w:rsid w:val="00935D99"/>
    <w:rsid w:val="00935E32"/>
    <w:rsid w:val="0093638E"/>
    <w:rsid w:val="00936ABC"/>
    <w:rsid w:val="009376B8"/>
    <w:rsid w:val="00937E9B"/>
    <w:rsid w:val="0094007F"/>
    <w:rsid w:val="00940197"/>
    <w:rsid w:val="00940B58"/>
    <w:rsid w:val="00941245"/>
    <w:rsid w:val="00941CC7"/>
    <w:rsid w:val="00941E38"/>
    <w:rsid w:val="00942345"/>
    <w:rsid w:val="00942959"/>
    <w:rsid w:val="00942A8D"/>
    <w:rsid w:val="00944E65"/>
    <w:rsid w:val="00945121"/>
    <w:rsid w:val="009464A0"/>
    <w:rsid w:val="009464FB"/>
    <w:rsid w:val="00947187"/>
    <w:rsid w:val="0094790A"/>
    <w:rsid w:val="009501D0"/>
    <w:rsid w:val="009506B7"/>
    <w:rsid w:val="009513C3"/>
    <w:rsid w:val="00951535"/>
    <w:rsid w:val="009517A7"/>
    <w:rsid w:val="00951D69"/>
    <w:rsid w:val="009524D6"/>
    <w:rsid w:val="0095277F"/>
    <w:rsid w:val="00952BF1"/>
    <w:rsid w:val="0095325A"/>
    <w:rsid w:val="00953FFB"/>
    <w:rsid w:val="00954B63"/>
    <w:rsid w:val="00957A8E"/>
    <w:rsid w:val="0096034D"/>
    <w:rsid w:val="00960FE7"/>
    <w:rsid w:val="009626AA"/>
    <w:rsid w:val="00962ADC"/>
    <w:rsid w:val="009632AD"/>
    <w:rsid w:val="009647EC"/>
    <w:rsid w:val="00964A6D"/>
    <w:rsid w:val="00965A60"/>
    <w:rsid w:val="00965F55"/>
    <w:rsid w:val="00966385"/>
    <w:rsid w:val="00966720"/>
    <w:rsid w:val="00967559"/>
    <w:rsid w:val="0096758D"/>
    <w:rsid w:val="00967D63"/>
    <w:rsid w:val="00967D6C"/>
    <w:rsid w:val="00970EF8"/>
    <w:rsid w:val="009712E1"/>
    <w:rsid w:val="009713A9"/>
    <w:rsid w:val="0097207D"/>
    <w:rsid w:val="009727F5"/>
    <w:rsid w:val="009738B4"/>
    <w:rsid w:val="0097394D"/>
    <w:rsid w:val="00973DF4"/>
    <w:rsid w:val="00974398"/>
    <w:rsid w:val="00974A04"/>
    <w:rsid w:val="009757A0"/>
    <w:rsid w:val="00975DB0"/>
    <w:rsid w:val="00975F7C"/>
    <w:rsid w:val="00976886"/>
    <w:rsid w:val="0097769F"/>
    <w:rsid w:val="009809B6"/>
    <w:rsid w:val="00980DED"/>
    <w:rsid w:val="009815CD"/>
    <w:rsid w:val="00981633"/>
    <w:rsid w:val="00981803"/>
    <w:rsid w:val="00981CCB"/>
    <w:rsid w:val="00982736"/>
    <w:rsid w:val="00983A4E"/>
    <w:rsid w:val="00984091"/>
    <w:rsid w:val="0098418C"/>
    <w:rsid w:val="009846A3"/>
    <w:rsid w:val="00984D5B"/>
    <w:rsid w:val="00985654"/>
    <w:rsid w:val="00985847"/>
    <w:rsid w:val="00985F7E"/>
    <w:rsid w:val="009861ED"/>
    <w:rsid w:val="00986C03"/>
    <w:rsid w:val="00986C84"/>
    <w:rsid w:val="00987B66"/>
    <w:rsid w:val="00987BDE"/>
    <w:rsid w:val="00987D07"/>
    <w:rsid w:val="00990555"/>
    <w:rsid w:val="0099069E"/>
    <w:rsid w:val="009906AD"/>
    <w:rsid w:val="0099078D"/>
    <w:rsid w:val="00990C53"/>
    <w:rsid w:val="00990F9F"/>
    <w:rsid w:val="00991B4A"/>
    <w:rsid w:val="00992A16"/>
    <w:rsid w:val="00992C64"/>
    <w:rsid w:val="009932B5"/>
    <w:rsid w:val="00994279"/>
    <w:rsid w:val="00994614"/>
    <w:rsid w:val="00994845"/>
    <w:rsid w:val="00994A5E"/>
    <w:rsid w:val="00995D12"/>
    <w:rsid w:val="00996DA5"/>
    <w:rsid w:val="00997654"/>
    <w:rsid w:val="00997D1B"/>
    <w:rsid w:val="009A044D"/>
    <w:rsid w:val="009A0CB1"/>
    <w:rsid w:val="009A1507"/>
    <w:rsid w:val="009A16E9"/>
    <w:rsid w:val="009A214C"/>
    <w:rsid w:val="009A3139"/>
    <w:rsid w:val="009A38BC"/>
    <w:rsid w:val="009A44B6"/>
    <w:rsid w:val="009A488E"/>
    <w:rsid w:val="009A5877"/>
    <w:rsid w:val="009B1177"/>
    <w:rsid w:val="009B23D3"/>
    <w:rsid w:val="009B288A"/>
    <w:rsid w:val="009B3CCB"/>
    <w:rsid w:val="009B420C"/>
    <w:rsid w:val="009B4AFA"/>
    <w:rsid w:val="009B4E20"/>
    <w:rsid w:val="009B4E74"/>
    <w:rsid w:val="009B50D9"/>
    <w:rsid w:val="009B52D0"/>
    <w:rsid w:val="009B59DA"/>
    <w:rsid w:val="009B66CF"/>
    <w:rsid w:val="009B67DD"/>
    <w:rsid w:val="009B746C"/>
    <w:rsid w:val="009B7A4D"/>
    <w:rsid w:val="009C0C96"/>
    <w:rsid w:val="009C1A9B"/>
    <w:rsid w:val="009C1B8F"/>
    <w:rsid w:val="009C2408"/>
    <w:rsid w:val="009C25E5"/>
    <w:rsid w:val="009C319B"/>
    <w:rsid w:val="009C39C0"/>
    <w:rsid w:val="009C3FDC"/>
    <w:rsid w:val="009C448C"/>
    <w:rsid w:val="009C49F4"/>
    <w:rsid w:val="009C4DA9"/>
    <w:rsid w:val="009C4F1C"/>
    <w:rsid w:val="009C4F35"/>
    <w:rsid w:val="009C608B"/>
    <w:rsid w:val="009C7221"/>
    <w:rsid w:val="009C74DB"/>
    <w:rsid w:val="009C7E14"/>
    <w:rsid w:val="009D00A9"/>
    <w:rsid w:val="009D02F6"/>
    <w:rsid w:val="009D03A5"/>
    <w:rsid w:val="009D0AEC"/>
    <w:rsid w:val="009D1211"/>
    <w:rsid w:val="009D171E"/>
    <w:rsid w:val="009D37C1"/>
    <w:rsid w:val="009D3FD6"/>
    <w:rsid w:val="009D4B2E"/>
    <w:rsid w:val="009D4C52"/>
    <w:rsid w:val="009D4ED0"/>
    <w:rsid w:val="009D77D1"/>
    <w:rsid w:val="009D7984"/>
    <w:rsid w:val="009D7DD5"/>
    <w:rsid w:val="009E04C1"/>
    <w:rsid w:val="009E0797"/>
    <w:rsid w:val="009E1485"/>
    <w:rsid w:val="009E1824"/>
    <w:rsid w:val="009E1B8A"/>
    <w:rsid w:val="009E2EF5"/>
    <w:rsid w:val="009E336E"/>
    <w:rsid w:val="009E3F0C"/>
    <w:rsid w:val="009E4422"/>
    <w:rsid w:val="009E4D23"/>
    <w:rsid w:val="009E4E9F"/>
    <w:rsid w:val="009E5939"/>
    <w:rsid w:val="009E601C"/>
    <w:rsid w:val="009E615D"/>
    <w:rsid w:val="009E6543"/>
    <w:rsid w:val="009E6ECE"/>
    <w:rsid w:val="009F0B36"/>
    <w:rsid w:val="009F1137"/>
    <w:rsid w:val="009F119A"/>
    <w:rsid w:val="009F1869"/>
    <w:rsid w:val="009F1CF9"/>
    <w:rsid w:val="009F3DFA"/>
    <w:rsid w:val="009F3F75"/>
    <w:rsid w:val="009F4623"/>
    <w:rsid w:val="009F49A8"/>
    <w:rsid w:val="009F4C73"/>
    <w:rsid w:val="009F68CD"/>
    <w:rsid w:val="009F6F98"/>
    <w:rsid w:val="009F729B"/>
    <w:rsid w:val="00A016BD"/>
    <w:rsid w:val="00A017E2"/>
    <w:rsid w:val="00A02094"/>
    <w:rsid w:val="00A02894"/>
    <w:rsid w:val="00A033C6"/>
    <w:rsid w:val="00A03438"/>
    <w:rsid w:val="00A0346A"/>
    <w:rsid w:val="00A039A1"/>
    <w:rsid w:val="00A03F6C"/>
    <w:rsid w:val="00A03F8F"/>
    <w:rsid w:val="00A045C1"/>
    <w:rsid w:val="00A05572"/>
    <w:rsid w:val="00A05670"/>
    <w:rsid w:val="00A073CE"/>
    <w:rsid w:val="00A07E87"/>
    <w:rsid w:val="00A1077F"/>
    <w:rsid w:val="00A10817"/>
    <w:rsid w:val="00A10B58"/>
    <w:rsid w:val="00A11745"/>
    <w:rsid w:val="00A12EAF"/>
    <w:rsid w:val="00A13647"/>
    <w:rsid w:val="00A13AF9"/>
    <w:rsid w:val="00A13D17"/>
    <w:rsid w:val="00A1411A"/>
    <w:rsid w:val="00A157EE"/>
    <w:rsid w:val="00A16DC1"/>
    <w:rsid w:val="00A177B9"/>
    <w:rsid w:val="00A20ABC"/>
    <w:rsid w:val="00A20EC4"/>
    <w:rsid w:val="00A21A4E"/>
    <w:rsid w:val="00A21F31"/>
    <w:rsid w:val="00A23850"/>
    <w:rsid w:val="00A23B83"/>
    <w:rsid w:val="00A24401"/>
    <w:rsid w:val="00A246A6"/>
    <w:rsid w:val="00A24E1C"/>
    <w:rsid w:val="00A252F7"/>
    <w:rsid w:val="00A26434"/>
    <w:rsid w:val="00A264DA"/>
    <w:rsid w:val="00A306EB"/>
    <w:rsid w:val="00A310D9"/>
    <w:rsid w:val="00A31196"/>
    <w:rsid w:val="00A32180"/>
    <w:rsid w:val="00A32A70"/>
    <w:rsid w:val="00A336F4"/>
    <w:rsid w:val="00A33989"/>
    <w:rsid w:val="00A340ED"/>
    <w:rsid w:val="00A342C8"/>
    <w:rsid w:val="00A34535"/>
    <w:rsid w:val="00A346ED"/>
    <w:rsid w:val="00A34B22"/>
    <w:rsid w:val="00A3521E"/>
    <w:rsid w:val="00A354FF"/>
    <w:rsid w:val="00A35902"/>
    <w:rsid w:val="00A359A5"/>
    <w:rsid w:val="00A3713B"/>
    <w:rsid w:val="00A3791B"/>
    <w:rsid w:val="00A37DA7"/>
    <w:rsid w:val="00A4093F"/>
    <w:rsid w:val="00A40F0F"/>
    <w:rsid w:val="00A418F7"/>
    <w:rsid w:val="00A41F32"/>
    <w:rsid w:val="00A41FF8"/>
    <w:rsid w:val="00A44353"/>
    <w:rsid w:val="00A450BE"/>
    <w:rsid w:val="00A46436"/>
    <w:rsid w:val="00A4724B"/>
    <w:rsid w:val="00A51CB0"/>
    <w:rsid w:val="00A5417B"/>
    <w:rsid w:val="00A542D4"/>
    <w:rsid w:val="00A559D5"/>
    <w:rsid w:val="00A56932"/>
    <w:rsid w:val="00A56BAA"/>
    <w:rsid w:val="00A578DB"/>
    <w:rsid w:val="00A57BEE"/>
    <w:rsid w:val="00A57FE1"/>
    <w:rsid w:val="00A606B5"/>
    <w:rsid w:val="00A60D99"/>
    <w:rsid w:val="00A6106F"/>
    <w:rsid w:val="00A61291"/>
    <w:rsid w:val="00A615C3"/>
    <w:rsid w:val="00A61842"/>
    <w:rsid w:val="00A6185B"/>
    <w:rsid w:val="00A61B55"/>
    <w:rsid w:val="00A621DC"/>
    <w:rsid w:val="00A62309"/>
    <w:rsid w:val="00A62E98"/>
    <w:rsid w:val="00A636E8"/>
    <w:rsid w:val="00A63717"/>
    <w:rsid w:val="00A63C07"/>
    <w:rsid w:val="00A6457A"/>
    <w:rsid w:val="00A646FE"/>
    <w:rsid w:val="00A6520A"/>
    <w:rsid w:val="00A65315"/>
    <w:rsid w:val="00A65A14"/>
    <w:rsid w:val="00A66776"/>
    <w:rsid w:val="00A66829"/>
    <w:rsid w:val="00A673D5"/>
    <w:rsid w:val="00A67945"/>
    <w:rsid w:val="00A70435"/>
    <w:rsid w:val="00A706DF"/>
    <w:rsid w:val="00A709FC"/>
    <w:rsid w:val="00A70EA3"/>
    <w:rsid w:val="00A71553"/>
    <w:rsid w:val="00A7233E"/>
    <w:rsid w:val="00A729CC"/>
    <w:rsid w:val="00A72A7D"/>
    <w:rsid w:val="00A73891"/>
    <w:rsid w:val="00A73C63"/>
    <w:rsid w:val="00A740F2"/>
    <w:rsid w:val="00A754E7"/>
    <w:rsid w:val="00A75938"/>
    <w:rsid w:val="00A75BA5"/>
    <w:rsid w:val="00A75BC1"/>
    <w:rsid w:val="00A75BD6"/>
    <w:rsid w:val="00A760DF"/>
    <w:rsid w:val="00A76DB3"/>
    <w:rsid w:val="00A77B14"/>
    <w:rsid w:val="00A809D1"/>
    <w:rsid w:val="00A80CD0"/>
    <w:rsid w:val="00A818D6"/>
    <w:rsid w:val="00A8196A"/>
    <w:rsid w:val="00A82AC8"/>
    <w:rsid w:val="00A839ED"/>
    <w:rsid w:val="00A83A36"/>
    <w:rsid w:val="00A842A1"/>
    <w:rsid w:val="00A8571C"/>
    <w:rsid w:val="00A85D27"/>
    <w:rsid w:val="00A864F8"/>
    <w:rsid w:val="00A868CA"/>
    <w:rsid w:val="00A87094"/>
    <w:rsid w:val="00A8784D"/>
    <w:rsid w:val="00A87ECA"/>
    <w:rsid w:val="00A87FCA"/>
    <w:rsid w:val="00A90FA6"/>
    <w:rsid w:val="00A919A2"/>
    <w:rsid w:val="00A919D2"/>
    <w:rsid w:val="00A91BE8"/>
    <w:rsid w:val="00A91C58"/>
    <w:rsid w:val="00A94561"/>
    <w:rsid w:val="00A94759"/>
    <w:rsid w:val="00A94E1E"/>
    <w:rsid w:val="00A95DB4"/>
    <w:rsid w:val="00A966C0"/>
    <w:rsid w:val="00AA0230"/>
    <w:rsid w:val="00AA0B0C"/>
    <w:rsid w:val="00AA0D2D"/>
    <w:rsid w:val="00AA26FB"/>
    <w:rsid w:val="00AA291C"/>
    <w:rsid w:val="00AA2D4E"/>
    <w:rsid w:val="00AA370D"/>
    <w:rsid w:val="00AA3B3E"/>
    <w:rsid w:val="00AA3B7E"/>
    <w:rsid w:val="00AA4917"/>
    <w:rsid w:val="00AA524B"/>
    <w:rsid w:val="00AA5A04"/>
    <w:rsid w:val="00AA6819"/>
    <w:rsid w:val="00AA72BC"/>
    <w:rsid w:val="00AA72F6"/>
    <w:rsid w:val="00AA7578"/>
    <w:rsid w:val="00AB092E"/>
    <w:rsid w:val="00AB0CAE"/>
    <w:rsid w:val="00AB1C76"/>
    <w:rsid w:val="00AB214D"/>
    <w:rsid w:val="00AB2E2B"/>
    <w:rsid w:val="00AB34C0"/>
    <w:rsid w:val="00AB4CB9"/>
    <w:rsid w:val="00AB6527"/>
    <w:rsid w:val="00AB69F4"/>
    <w:rsid w:val="00AB750A"/>
    <w:rsid w:val="00AC055C"/>
    <w:rsid w:val="00AC09DC"/>
    <w:rsid w:val="00AC0FAC"/>
    <w:rsid w:val="00AC10F6"/>
    <w:rsid w:val="00AC124E"/>
    <w:rsid w:val="00AC1472"/>
    <w:rsid w:val="00AC2B05"/>
    <w:rsid w:val="00AC2B1A"/>
    <w:rsid w:val="00AC3093"/>
    <w:rsid w:val="00AC3362"/>
    <w:rsid w:val="00AC4218"/>
    <w:rsid w:val="00AC4713"/>
    <w:rsid w:val="00AC4715"/>
    <w:rsid w:val="00AC523B"/>
    <w:rsid w:val="00AC54CA"/>
    <w:rsid w:val="00AC5BC1"/>
    <w:rsid w:val="00AC62C4"/>
    <w:rsid w:val="00AC6FFA"/>
    <w:rsid w:val="00AC7A1B"/>
    <w:rsid w:val="00AD076A"/>
    <w:rsid w:val="00AD08D1"/>
    <w:rsid w:val="00AD09A2"/>
    <w:rsid w:val="00AD0A4F"/>
    <w:rsid w:val="00AD1CEC"/>
    <w:rsid w:val="00AD2C0A"/>
    <w:rsid w:val="00AD3D4A"/>
    <w:rsid w:val="00AD4A8C"/>
    <w:rsid w:val="00AD58DA"/>
    <w:rsid w:val="00AD5E32"/>
    <w:rsid w:val="00AD65C9"/>
    <w:rsid w:val="00AD7340"/>
    <w:rsid w:val="00AD77EF"/>
    <w:rsid w:val="00AD7BA7"/>
    <w:rsid w:val="00AE0CCA"/>
    <w:rsid w:val="00AE0E4F"/>
    <w:rsid w:val="00AE1B27"/>
    <w:rsid w:val="00AE26C7"/>
    <w:rsid w:val="00AE2912"/>
    <w:rsid w:val="00AE3564"/>
    <w:rsid w:val="00AE35E6"/>
    <w:rsid w:val="00AE3861"/>
    <w:rsid w:val="00AE3B9B"/>
    <w:rsid w:val="00AE3E38"/>
    <w:rsid w:val="00AE4268"/>
    <w:rsid w:val="00AE591D"/>
    <w:rsid w:val="00AE6931"/>
    <w:rsid w:val="00AE76DB"/>
    <w:rsid w:val="00AE7D9E"/>
    <w:rsid w:val="00AF0E62"/>
    <w:rsid w:val="00AF10DD"/>
    <w:rsid w:val="00AF1A4A"/>
    <w:rsid w:val="00AF1F9F"/>
    <w:rsid w:val="00AF2720"/>
    <w:rsid w:val="00AF3562"/>
    <w:rsid w:val="00AF4059"/>
    <w:rsid w:val="00AF4E16"/>
    <w:rsid w:val="00AF4F94"/>
    <w:rsid w:val="00AF50BC"/>
    <w:rsid w:val="00AF695D"/>
    <w:rsid w:val="00AF6B91"/>
    <w:rsid w:val="00AF6BE1"/>
    <w:rsid w:val="00AF6CCC"/>
    <w:rsid w:val="00AF7841"/>
    <w:rsid w:val="00B007B7"/>
    <w:rsid w:val="00B010B6"/>
    <w:rsid w:val="00B0136A"/>
    <w:rsid w:val="00B0174C"/>
    <w:rsid w:val="00B02695"/>
    <w:rsid w:val="00B02742"/>
    <w:rsid w:val="00B02956"/>
    <w:rsid w:val="00B0354D"/>
    <w:rsid w:val="00B03873"/>
    <w:rsid w:val="00B03DC6"/>
    <w:rsid w:val="00B041A6"/>
    <w:rsid w:val="00B0452B"/>
    <w:rsid w:val="00B04BE9"/>
    <w:rsid w:val="00B05731"/>
    <w:rsid w:val="00B05AD8"/>
    <w:rsid w:val="00B06135"/>
    <w:rsid w:val="00B07365"/>
    <w:rsid w:val="00B07BD4"/>
    <w:rsid w:val="00B07C10"/>
    <w:rsid w:val="00B07DEB"/>
    <w:rsid w:val="00B103D3"/>
    <w:rsid w:val="00B10526"/>
    <w:rsid w:val="00B1086F"/>
    <w:rsid w:val="00B108BA"/>
    <w:rsid w:val="00B1297E"/>
    <w:rsid w:val="00B137E2"/>
    <w:rsid w:val="00B1523E"/>
    <w:rsid w:val="00B15E62"/>
    <w:rsid w:val="00B164DD"/>
    <w:rsid w:val="00B16669"/>
    <w:rsid w:val="00B16DCE"/>
    <w:rsid w:val="00B201B5"/>
    <w:rsid w:val="00B209F1"/>
    <w:rsid w:val="00B210DE"/>
    <w:rsid w:val="00B2159F"/>
    <w:rsid w:val="00B21644"/>
    <w:rsid w:val="00B21FC5"/>
    <w:rsid w:val="00B22080"/>
    <w:rsid w:val="00B230A1"/>
    <w:rsid w:val="00B2339D"/>
    <w:rsid w:val="00B233FE"/>
    <w:rsid w:val="00B24373"/>
    <w:rsid w:val="00B2472E"/>
    <w:rsid w:val="00B2482B"/>
    <w:rsid w:val="00B2516A"/>
    <w:rsid w:val="00B262DF"/>
    <w:rsid w:val="00B2692C"/>
    <w:rsid w:val="00B26985"/>
    <w:rsid w:val="00B26CF4"/>
    <w:rsid w:val="00B26FA2"/>
    <w:rsid w:val="00B2791E"/>
    <w:rsid w:val="00B27B4F"/>
    <w:rsid w:val="00B27E2F"/>
    <w:rsid w:val="00B27F91"/>
    <w:rsid w:val="00B310B7"/>
    <w:rsid w:val="00B311C9"/>
    <w:rsid w:val="00B313B1"/>
    <w:rsid w:val="00B31C1E"/>
    <w:rsid w:val="00B326B8"/>
    <w:rsid w:val="00B3297A"/>
    <w:rsid w:val="00B33A23"/>
    <w:rsid w:val="00B3432A"/>
    <w:rsid w:val="00B35D5A"/>
    <w:rsid w:val="00B36A05"/>
    <w:rsid w:val="00B37003"/>
    <w:rsid w:val="00B37888"/>
    <w:rsid w:val="00B37C37"/>
    <w:rsid w:val="00B37D13"/>
    <w:rsid w:val="00B37F7C"/>
    <w:rsid w:val="00B40DBA"/>
    <w:rsid w:val="00B410F3"/>
    <w:rsid w:val="00B4168F"/>
    <w:rsid w:val="00B41890"/>
    <w:rsid w:val="00B42923"/>
    <w:rsid w:val="00B42AAD"/>
    <w:rsid w:val="00B43ADE"/>
    <w:rsid w:val="00B43F72"/>
    <w:rsid w:val="00B4440D"/>
    <w:rsid w:val="00B44F5E"/>
    <w:rsid w:val="00B4505A"/>
    <w:rsid w:val="00B45337"/>
    <w:rsid w:val="00B45F84"/>
    <w:rsid w:val="00B465AA"/>
    <w:rsid w:val="00B4683E"/>
    <w:rsid w:val="00B47441"/>
    <w:rsid w:val="00B47F98"/>
    <w:rsid w:val="00B5080D"/>
    <w:rsid w:val="00B5107A"/>
    <w:rsid w:val="00B52280"/>
    <w:rsid w:val="00B525F2"/>
    <w:rsid w:val="00B55674"/>
    <w:rsid w:val="00B5597F"/>
    <w:rsid w:val="00B56700"/>
    <w:rsid w:val="00B56B1D"/>
    <w:rsid w:val="00B56C8D"/>
    <w:rsid w:val="00B6060D"/>
    <w:rsid w:val="00B618E8"/>
    <w:rsid w:val="00B61A8E"/>
    <w:rsid w:val="00B62B44"/>
    <w:rsid w:val="00B6335D"/>
    <w:rsid w:val="00B65450"/>
    <w:rsid w:val="00B65EE9"/>
    <w:rsid w:val="00B66403"/>
    <w:rsid w:val="00B66AA2"/>
    <w:rsid w:val="00B66D97"/>
    <w:rsid w:val="00B67741"/>
    <w:rsid w:val="00B677A0"/>
    <w:rsid w:val="00B67DB3"/>
    <w:rsid w:val="00B70729"/>
    <w:rsid w:val="00B708BA"/>
    <w:rsid w:val="00B71238"/>
    <w:rsid w:val="00B7171D"/>
    <w:rsid w:val="00B71A49"/>
    <w:rsid w:val="00B71C9E"/>
    <w:rsid w:val="00B71D42"/>
    <w:rsid w:val="00B72262"/>
    <w:rsid w:val="00B7299F"/>
    <w:rsid w:val="00B72CDD"/>
    <w:rsid w:val="00B7365A"/>
    <w:rsid w:val="00B7392C"/>
    <w:rsid w:val="00B7503E"/>
    <w:rsid w:val="00B752CB"/>
    <w:rsid w:val="00B7607E"/>
    <w:rsid w:val="00B77239"/>
    <w:rsid w:val="00B8068B"/>
    <w:rsid w:val="00B80C3F"/>
    <w:rsid w:val="00B80C7F"/>
    <w:rsid w:val="00B80FAA"/>
    <w:rsid w:val="00B812CB"/>
    <w:rsid w:val="00B81A14"/>
    <w:rsid w:val="00B81E28"/>
    <w:rsid w:val="00B83090"/>
    <w:rsid w:val="00B84EB3"/>
    <w:rsid w:val="00B85185"/>
    <w:rsid w:val="00B8523F"/>
    <w:rsid w:val="00B854F0"/>
    <w:rsid w:val="00B85AFC"/>
    <w:rsid w:val="00B85B0C"/>
    <w:rsid w:val="00B860CB"/>
    <w:rsid w:val="00B86122"/>
    <w:rsid w:val="00B8752F"/>
    <w:rsid w:val="00B901AD"/>
    <w:rsid w:val="00B904D5"/>
    <w:rsid w:val="00B9085F"/>
    <w:rsid w:val="00B914C3"/>
    <w:rsid w:val="00B914DD"/>
    <w:rsid w:val="00B91865"/>
    <w:rsid w:val="00B919F4"/>
    <w:rsid w:val="00B91B8A"/>
    <w:rsid w:val="00B9219E"/>
    <w:rsid w:val="00B922F7"/>
    <w:rsid w:val="00B930F7"/>
    <w:rsid w:val="00B9375D"/>
    <w:rsid w:val="00B94069"/>
    <w:rsid w:val="00B9469F"/>
    <w:rsid w:val="00B94995"/>
    <w:rsid w:val="00B95A53"/>
    <w:rsid w:val="00B96136"/>
    <w:rsid w:val="00B96852"/>
    <w:rsid w:val="00B973FD"/>
    <w:rsid w:val="00B97A98"/>
    <w:rsid w:val="00BA1422"/>
    <w:rsid w:val="00BA1E41"/>
    <w:rsid w:val="00BA208E"/>
    <w:rsid w:val="00BA3AD7"/>
    <w:rsid w:val="00BA47ED"/>
    <w:rsid w:val="00BA497A"/>
    <w:rsid w:val="00BA4EDC"/>
    <w:rsid w:val="00BA5615"/>
    <w:rsid w:val="00BA56C6"/>
    <w:rsid w:val="00BA60FA"/>
    <w:rsid w:val="00BA7315"/>
    <w:rsid w:val="00BA7968"/>
    <w:rsid w:val="00BA7A9A"/>
    <w:rsid w:val="00BA7B5D"/>
    <w:rsid w:val="00BB0173"/>
    <w:rsid w:val="00BB06F5"/>
    <w:rsid w:val="00BB0830"/>
    <w:rsid w:val="00BB0D08"/>
    <w:rsid w:val="00BB0DAB"/>
    <w:rsid w:val="00BB118F"/>
    <w:rsid w:val="00BB23AB"/>
    <w:rsid w:val="00BB2C16"/>
    <w:rsid w:val="00BB4043"/>
    <w:rsid w:val="00BB4D45"/>
    <w:rsid w:val="00BB5F64"/>
    <w:rsid w:val="00BB6065"/>
    <w:rsid w:val="00BB654E"/>
    <w:rsid w:val="00BB6A17"/>
    <w:rsid w:val="00BB7C47"/>
    <w:rsid w:val="00BC0816"/>
    <w:rsid w:val="00BC08F8"/>
    <w:rsid w:val="00BC0C97"/>
    <w:rsid w:val="00BC0E05"/>
    <w:rsid w:val="00BC0F55"/>
    <w:rsid w:val="00BC27E5"/>
    <w:rsid w:val="00BC3518"/>
    <w:rsid w:val="00BC3A88"/>
    <w:rsid w:val="00BC3D09"/>
    <w:rsid w:val="00BC47D4"/>
    <w:rsid w:val="00BC4EAF"/>
    <w:rsid w:val="00BC539F"/>
    <w:rsid w:val="00BC5D27"/>
    <w:rsid w:val="00BC611A"/>
    <w:rsid w:val="00BC61FB"/>
    <w:rsid w:val="00BC629E"/>
    <w:rsid w:val="00BC6408"/>
    <w:rsid w:val="00BC6774"/>
    <w:rsid w:val="00BC75ED"/>
    <w:rsid w:val="00BC7BE5"/>
    <w:rsid w:val="00BC7EB8"/>
    <w:rsid w:val="00BD0725"/>
    <w:rsid w:val="00BD0E54"/>
    <w:rsid w:val="00BD11D4"/>
    <w:rsid w:val="00BD3484"/>
    <w:rsid w:val="00BD3BCE"/>
    <w:rsid w:val="00BD3CB1"/>
    <w:rsid w:val="00BD3CEA"/>
    <w:rsid w:val="00BD7160"/>
    <w:rsid w:val="00BD7E14"/>
    <w:rsid w:val="00BE0A30"/>
    <w:rsid w:val="00BE0B72"/>
    <w:rsid w:val="00BE0ECD"/>
    <w:rsid w:val="00BE1F87"/>
    <w:rsid w:val="00BE23F5"/>
    <w:rsid w:val="00BE4758"/>
    <w:rsid w:val="00BE60F0"/>
    <w:rsid w:val="00BE6111"/>
    <w:rsid w:val="00BE6125"/>
    <w:rsid w:val="00BE625E"/>
    <w:rsid w:val="00BF091E"/>
    <w:rsid w:val="00BF0AF4"/>
    <w:rsid w:val="00BF0C0C"/>
    <w:rsid w:val="00BF0C1D"/>
    <w:rsid w:val="00BF1106"/>
    <w:rsid w:val="00BF1BB9"/>
    <w:rsid w:val="00BF1C14"/>
    <w:rsid w:val="00BF29AA"/>
    <w:rsid w:val="00BF2DAD"/>
    <w:rsid w:val="00BF3043"/>
    <w:rsid w:val="00BF3BE0"/>
    <w:rsid w:val="00BF5214"/>
    <w:rsid w:val="00BF58E5"/>
    <w:rsid w:val="00BF5932"/>
    <w:rsid w:val="00BF5A3E"/>
    <w:rsid w:val="00BF6375"/>
    <w:rsid w:val="00BF63F5"/>
    <w:rsid w:val="00BF6551"/>
    <w:rsid w:val="00BF7559"/>
    <w:rsid w:val="00C0050D"/>
    <w:rsid w:val="00C00968"/>
    <w:rsid w:val="00C00987"/>
    <w:rsid w:val="00C00FEA"/>
    <w:rsid w:val="00C0159B"/>
    <w:rsid w:val="00C01CE9"/>
    <w:rsid w:val="00C03E4B"/>
    <w:rsid w:val="00C042E8"/>
    <w:rsid w:val="00C044CF"/>
    <w:rsid w:val="00C045FF"/>
    <w:rsid w:val="00C04A53"/>
    <w:rsid w:val="00C050CD"/>
    <w:rsid w:val="00C0520F"/>
    <w:rsid w:val="00C05A05"/>
    <w:rsid w:val="00C05BC1"/>
    <w:rsid w:val="00C06B6E"/>
    <w:rsid w:val="00C07610"/>
    <w:rsid w:val="00C0783F"/>
    <w:rsid w:val="00C101F5"/>
    <w:rsid w:val="00C10446"/>
    <w:rsid w:val="00C10B7B"/>
    <w:rsid w:val="00C11780"/>
    <w:rsid w:val="00C11F2C"/>
    <w:rsid w:val="00C122EC"/>
    <w:rsid w:val="00C1313A"/>
    <w:rsid w:val="00C14C61"/>
    <w:rsid w:val="00C15CEC"/>
    <w:rsid w:val="00C15D33"/>
    <w:rsid w:val="00C165E6"/>
    <w:rsid w:val="00C166B7"/>
    <w:rsid w:val="00C170F6"/>
    <w:rsid w:val="00C173EE"/>
    <w:rsid w:val="00C177E2"/>
    <w:rsid w:val="00C200D2"/>
    <w:rsid w:val="00C20170"/>
    <w:rsid w:val="00C20857"/>
    <w:rsid w:val="00C20C5D"/>
    <w:rsid w:val="00C20EB0"/>
    <w:rsid w:val="00C2191C"/>
    <w:rsid w:val="00C21D70"/>
    <w:rsid w:val="00C23D43"/>
    <w:rsid w:val="00C2568E"/>
    <w:rsid w:val="00C25929"/>
    <w:rsid w:val="00C25C62"/>
    <w:rsid w:val="00C2685C"/>
    <w:rsid w:val="00C26B38"/>
    <w:rsid w:val="00C275FB"/>
    <w:rsid w:val="00C27A9D"/>
    <w:rsid w:val="00C27C9B"/>
    <w:rsid w:val="00C30CC0"/>
    <w:rsid w:val="00C3133B"/>
    <w:rsid w:val="00C32ACC"/>
    <w:rsid w:val="00C32E7D"/>
    <w:rsid w:val="00C33B03"/>
    <w:rsid w:val="00C33B1B"/>
    <w:rsid w:val="00C3528A"/>
    <w:rsid w:val="00C3666D"/>
    <w:rsid w:val="00C37488"/>
    <w:rsid w:val="00C374FA"/>
    <w:rsid w:val="00C37C4D"/>
    <w:rsid w:val="00C4068A"/>
    <w:rsid w:val="00C40ADB"/>
    <w:rsid w:val="00C41179"/>
    <w:rsid w:val="00C415B2"/>
    <w:rsid w:val="00C41842"/>
    <w:rsid w:val="00C41852"/>
    <w:rsid w:val="00C41B07"/>
    <w:rsid w:val="00C41C27"/>
    <w:rsid w:val="00C41C45"/>
    <w:rsid w:val="00C41C5E"/>
    <w:rsid w:val="00C4252E"/>
    <w:rsid w:val="00C42A29"/>
    <w:rsid w:val="00C43745"/>
    <w:rsid w:val="00C443AD"/>
    <w:rsid w:val="00C447AA"/>
    <w:rsid w:val="00C44D6E"/>
    <w:rsid w:val="00C44FF3"/>
    <w:rsid w:val="00C45868"/>
    <w:rsid w:val="00C45A75"/>
    <w:rsid w:val="00C462EC"/>
    <w:rsid w:val="00C46C6F"/>
    <w:rsid w:val="00C4713C"/>
    <w:rsid w:val="00C479D5"/>
    <w:rsid w:val="00C50054"/>
    <w:rsid w:val="00C50E01"/>
    <w:rsid w:val="00C50ED9"/>
    <w:rsid w:val="00C517C7"/>
    <w:rsid w:val="00C51AB3"/>
    <w:rsid w:val="00C51DBB"/>
    <w:rsid w:val="00C538BF"/>
    <w:rsid w:val="00C538C1"/>
    <w:rsid w:val="00C54856"/>
    <w:rsid w:val="00C54C39"/>
    <w:rsid w:val="00C54D63"/>
    <w:rsid w:val="00C55937"/>
    <w:rsid w:val="00C559F6"/>
    <w:rsid w:val="00C55B78"/>
    <w:rsid w:val="00C565D1"/>
    <w:rsid w:val="00C56F9E"/>
    <w:rsid w:val="00C60794"/>
    <w:rsid w:val="00C61510"/>
    <w:rsid w:val="00C623AF"/>
    <w:rsid w:val="00C625FA"/>
    <w:rsid w:val="00C62ED2"/>
    <w:rsid w:val="00C63260"/>
    <w:rsid w:val="00C635E3"/>
    <w:rsid w:val="00C63AB9"/>
    <w:rsid w:val="00C640CF"/>
    <w:rsid w:val="00C64669"/>
    <w:rsid w:val="00C64A27"/>
    <w:rsid w:val="00C64D50"/>
    <w:rsid w:val="00C659E5"/>
    <w:rsid w:val="00C65FDA"/>
    <w:rsid w:val="00C66359"/>
    <w:rsid w:val="00C66674"/>
    <w:rsid w:val="00C666E8"/>
    <w:rsid w:val="00C6698C"/>
    <w:rsid w:val="00C67830"/>
    <w:rsid w:val="00C72C15"/>
    <w:rsid w:val="00C72C9F"/>
    <w:rsid w:val="00C72EDB"/>
    <w:rsid w:val="00C73118"/>
    <w:rsid w:val="00C737E8"/>
    <w:rsid w:val="00C73A2F"/>
    <w:rsid w:val="00C73FF2"/>
    <w:rsid w:val="00C740C7"/>
    <w:rsid w:val="00C74721"/>
    <w:rsid w:val="00C74D72"/>
    <w:rsid w:val="00C758AE"/>
    <w:rsid w:val="00C75E85"/>
    <w:rsid w:val="00C772EA"/>
    <w:rsid w:val="00C77732"/>
    <w:rsid w:val="00C814D4"/>
    <w:rsid w:val="00C81792"/>
    <w:rsid w:val="00C81DE3"/>
    <w:rsid w:val="00C82206"/>
    <w:rsid w:val="00C822EF"/>
    <w:rsid w:val="00C8357A"/>
    <w:rsid w:val="00C83FF9"/>
    <w:rsid w:val="00C845F6"/>
    <w:rsid w:val="00C84AB1"/>
    <w:rsid w:val="00C84D78"/>
    <w:rsid w:val="00C850B0"/>
    <w:rsid w:val="00C85402"/>
    <w:rsid w:val="00C858DD"/>
    <w:rsid w:val="00C8701B"/>
    <w:rsid w:val="00C900E0"/>
    <w:rsid w:val="00C90201"/>
    <w:rsid w:val="00C9069B"/>
    <w:rsid w:val="00C90C91"/>
    <w:rsid w:val="00C90E2E"/>
    <w:rsid w:val="00C914F7"/>
    <w:rsid w:val="00C91A1F"/>
    <w:rsid w:val="00C9287E"/>
    <w:rsid w:val="00C9288F"/>
    <w:rsid w:val="00C93023"/>
    <w:rsid w:val="00C940D8"/>
    <w:rsid w:val="00C944F9"/>
    <w:rsid w:val="00C946BA"/>
    <w:rsid w:val="00C94E8C"/>
    <w:rsid w:val="00C94FAB"/>
    <w:rsid w:val="00C95528"/>
    <w:rsid w:val="00C95DD0"/>
    <w:rsid w:val="00C960A7"/>
    <w:rsid w:val="00C962B1"/>
    <w:rsid w:val="00C9771A"/>
    <w:rsid w:val="00C97A49"/>
    <w:rsid w:val="00C97B92"/>
    <w:rsid w:val="00C97B93"/>
    <w:rsid w:val="00C97ED3"/>
    <w:rsid w:val="00CA076D"/>
    <w:rsid w:val="00CA0CE7"/>
    <w:rsid w:val="00CA0DFB"/>
    <w:rsid w:val="00CA14BA"/>
    <w:rsid w:val="00CA2864"/>
    <w:rsid w:val="00CA3B57"/>
    <w:rsid w:val="00CA404D"/>
    <w:rsid w:val="00CA4050"/>
    <w:rsid w:val="00CA5B86"/>
    <w:rsid w:val="00CA5D76"/>
    <w:rsid w:val="00CA6128"/>
    <w:rsid w:val="00CA647E"/>
    <w:rsid w:val="00CA65F4"/>
    <w:rsid w:val="00CA6A8B"/>
    <w:rsid w:val="00CA7646"/>
    <w:rsid w:val="00CA7857"/>
    <w:rsid w:val="00CA7EF0"/>
    <w:rsid w:val="00CA7F16"/>
    <w:rsid w:val="00CB29E1"/>
    <w:rsid w:val="00CB324E"/>
    <w:rsid w:val="00CB40C3"/>
    <w:rsid w:val="00CB4184"/>
    <w:rsid w:val="00CB4204"/>
    <w:rsid w:val="00CB43E1"/>
    <w:rsid w:val="00CB44EC"/>
    <w:rsid w:val="00CB4B35"/>
    <w:rsid w:val="00CB536E"/>
    <w:rsid w:val="00CB5515"/>
    <w:rsid w:val="00CB5D06"/>
    <w:rsid w:val="00CB616E"/>
    <w:rsid w:val="00CB630D"/>
    <w:rsid w:val="00CB6B61"/>
    <w:rsid w:val="00CB7FE0"/>
    <w:rsid w:val="00CC05BA"/>
    <w:rsid w:val="00CC0C49"/>
    <w:rsid w:val="00CC137E"/>
    <w:rsid w:val="00CC15B6"/>
    <w:rsid w:val="00CC1E71"/>
    <w:rsid w:val="00CC21D6"/>
    <w:rsid w:val="00CC23D0"/>
    <w:rsid w:val="00CC3077"/>
    <w:rsid w:val="00CC3784"/>
    <w:rsid w:val="00CC477A"/>
    <w:rsid w:val="00CC589E"/>
    <w:rsid w:val="00CC5EE6"/>
    <w:rsid w:val="00CC65D2"/>
    <w:rsid w:val="00CC7FBF"/>
    <w:rsid w:val="00CD085F"/>
    <w:rsid w:val="00CD0AAF"/>
    <w:rsid w:val="00CD0CE9"/>
    <w:rsid w:val="00CD131E"/>
    <w:rsid w:val="00CD192B"/>
    <w:rsid w:val="00CD230E"/>
    <w:rsid w:val="00CD29EC"/>
    <w:rsid w:val="00CD3933"/>
    <w:rsid w:val="00CD4624"/>
    <w:rsid w:val="00CD4646"/>
    <w:rsid w:val="00CD4C5E"/>
    <w:rsid w:val="00CD4E2D"/>
    <w:rsid w:val="00CD631C"/>
    <w:rsid w:val="00CD6513"/>
    <w:rsid w:val="00CD678F"/>
    <w:rsid w:val="00CD6C85"/>
    <w:rsid w:val="00CD7136"/>
    <w:rsid w:val="00CE0FFB"/>
    <w:rsid w:val="00CE24DB"/>
    <w:rsid w:val="00CE2E8A"/>
    <w:rsid w:val="00CE2FF5"/>
    <w:rsid w:val="00CE406C"/>
    <w:rsid w:val="00CE40B0"/>
    <w:rsid w:val="00CE433D"/>
    <w:rsid w:val="00CE5270"/>
    <w:rsid w:val="00CE5367"/>
    <w:rsid w:val="00CE5F83"/>
    <w:rsid w:val="00CE666F"/>
    <w:rsid w:val="00CE6B5A"/>
    <w:rsid w:val="00CE7211"/>
    <w:rsid w:val="00CE7345"/>
    <w:rsid w:val="00CE734D"/>
    <w:rsid w:val="00CE75E6"/>
    <w:rsid w:val="00CE78A6"/>
    <w:rsid w:val="00CE7DE5"/>
    <w:rsid w:val="00CF00EA"/>
    <w:rsid w:val="00CF07BE"/>
    <w:rsid w:val="00CF1342"/>
    <w:rsid w:val="00CF18BD"/>
    <w:rsid w:val="00CF1CEE"/>
    <w:rsid w:val="00CF221C"/>
    <w:rsid w:val="00CF227E"/>
    <w:rsid w:val="00CF2551"/>
    <w:rsid w:val="00CF29C1"/>
    <w:rsid w:val="00CF2AD9"/>
    <w:rsid w:val="00CF3071"/>
    <w:rsid w:val="00CF348A"/>
    <w:rsid w:val="00CF400D"/>
    <w:rsid w:val="00CF4D81"/>
    <w:rsid w:val="00CF5040"/>
    <w:rsid w:val="00CF51E1"/>
    <w:rsid w:val="00CF55A7"/>
    <w:rsid w:val="00CF61A5"/>
    <w:rsid w:val="00CF6279"/>
    <w:rsid w:val="00CF6EE7"/>
    <w:rsid w:val="00CF718F"/>
    <w:rsid w:val="00D001E1"/>
    <w:rsid w:val="00D00465"/>
    <w:rsid w:val="00D0046B"/>
    <w:rsid w:val="00D00B0C"/>
    <w:rsid w:val="00D013A8"/>
    <w:rsid w:val="00D01595"/>
    <w:rsid w:val="00D01B09"/>
    <w:rsid w:val="00D01E0C"/>
    <w:rsid w:val="00D02420"/>
    <w:rsid w:val="00D0304E"/>
    <w:rsid w:val="00D03A07"/>
    <w:rsid w:val="00D04D4B"/>
    <w:rsid w:val="00D05699"/>
    <w:rsid w:val="00D064DA"/>
    <w:rsid w:val="00D06906"/>
    <w:rsid w:val="00D07B5F"/>
    <w:rsid w:val="00D07D55"/>
    <w:rsid w:val="00D105E0"/>
    <w:rsid w:val="00D114B3"/>
    <w:rsid w:val="00D1155D"/>
    <w:rsid w:val="00D1173B"/>
    <w:rsid w:val="00D11D33"/>
    <w:rsid w:val="00D11E87"/>
    <w:rsid w:val="00D124C6"/>
    <w:rsid w:val="00D12559"/>
    <w:rsid w:val="00D13048"/>
    <w:rsid w:val="00D13C6F"/>
    <w:rsid w:val="00D13CCB"/>
    <w:rsid w:val="00D141B2"/>
    <w:rsid w:val="00D1468E"/>
    <w:rsid w:val="00D151C5"/>
    <w:rsid w:val="00D15926"/>
    <w:rsid w:val="00D15B4D"/>
    <w:rsid w:val="00D16180"/>
    <w:rsid w:val="00D16B56"/>
    <w:rsid w:val="00D175B0"/>
    <w:rsid w:val="00D1783F"/>
    <w:rsid w:val="00D17B2A"/>
    <w:rsid w:val="00D20AFF"/>
    <w:rsid w:val="00D20CE5"/>
    <w:rsid w:val="00D21762"/>
    <w:rsid w:val="00D21A3D"/>
    <w:rsid w:val="00D21B0B"/>
    <w:rsid w:val="00D21B34"/>
    <w:rsid w:val="00D22163"/>
    <w:rsid w:val="00D23113"/>
    <w:rsid w:val="00D2351C"/>
    <w:rsid w:val="00D238D8"/>
    <w:rsid w:val="00D23DB1"/>
    <w:rsid w:val="00D242F4"/>
    <w:rsid w:val="00D24F27"/>
    <w:rsid w:val="00D25C17"/>
    <w:rsid w:val="00D25D37"/>
    <w:rsid w:val="00D25DF8"/>
    <w:rsid w:val="00D2611F"/>
    <w:rsid w:val="00D26AC3"/>
    <w:rsid w:val="00D26FBE"/>
    <w:rsid w:val="00D27328"/>
    <w:rsid w:val="00D2796B"/>
    <w:rsid w:val="00D304E8"/>
    <w:rsid w:val="00D30F4C"/>
    <w:rsid w:val="00D319E5"/>
    <w:rsid w:val="00D32131"/>
    <w:rsid w:val="00D3222C"/>
    <w:rsid w:val="00D33BAD"/>
    <w:rsid w:val="00D33DF5"/>
    <w:rsid w:val="00D3485F"/>
    <w:rsid w:val="00D3526B"/>
    <w:rsid w:val="00D36CD0"/>
    <w:rsid w:val="00D36EDD"/>
    <w:rsid w:val="00D37801"/>
    <w:rsid w:val="00D37D7F"/>
    <w:rsid w:val="00D404CA"/>
    <w:rsid w:val="00D40D03"/>
    <w:rsid w:val="00D40FC5"/>
    <w:rsid w:val="00D414B2"/>
    <w:rsid w:val="00D41E9C"/>
    <w:rsid w:val="00D42BA9"/>
    <w:rsid w:val="00D42EB6"/>
    <w:rsid w:val="00D44830"/>
    <w:rsid w:val="00D44953"/>
    <w:rsid w:val="00D44CA8"/>
    <w:rsid w:val="00D44F5A"/>
    <w:rsid w:val="00D458AD"/>
    <w:rsid w:val="00D46809"/>
    <w:rsid w:val="00D46E3A"/>
    <w:rsid w:val="00D47243"/>
    <w:rsid w:val="00D50872"/>
    <w:rsid w:val="00D512D1"/>
    <w:rsid w:val="00D5168D"/>
    <w:rsid w:val="00D51692"/>
    <w:rsid w:val="00D51866"/>
    <w:rsid w:val="00D51F26"/>
    <w:rsid w:val="00D5213C"/>
    <w:rsid w:val="00D5229C"/>
    <w:rsid w:val="00D53205"/>
    <w:rsid w:val="00D53F34"/>
    <w:rsid w:val="00D53FB7"/>
    <w:rsid w:val="00D54134"/>
    <w:rsid w:val="00D54C2E"/>
    <w:rsid w:val="00D554F0"/>
    <w:rsid w:val="00D55942"/>
    <w:rsid w:val="00D561CD"/>
    <w:rsid w:val="00D569EA"/>
    <w:rsid w:val="00D569FA"/>
    <w:rsid w:val="00D56F69"/>
    <w:rsid w:val="00D57373"/>
    <w:rsid w:val="00D602C4"/>
    <w:rsid w:val="00D611B3"/>
    <w:rsid w:val="00D61ACC"/>
    <w:rsid w:val="00D62269"/>
    <w:rsid w:val="00D629AA"/>
    <w:rsid w:val="00D62C47"/>
    <w:rsid w:val="00D63547"/>
    <w:rsid w:val="00D63A9E"/>
    <w:rsid w:val="00D63DC4"/>
    <w:rsid w:val="00D64064"/>
    <w:rsid w:val="00D64C46"/>
    <w:rsid w:val="00D65651"/>
    <w:rsid w:val="00D6568B"/>
    <w:rsid w:val="00D65DA6"/>
    <w:rsid w:val="00D661ED"/>
    <w:rsid w:val="00D670AD"/>
    <w:rsid w:val="00D673EC"/>
    <w:rsid w:val="00D67E95"/>
    <w:rsid w:val="00D706B7"/>
    <w:rsid w:val="00D717E1"/>
    <w:rsid w:val="00D71B77"/>
    <w:rsid w:val="00D71D90"/>
    <w:rsid w:val="00D72134"/>
    <w:rsid w:val="00D72322"/>
    <w:rsid w:val="00D724BD"/>
    <w:rsid w:val="00D72CA2"/>
    <w:rsid w:val="00D73303"/>
    <w:rsid w:val="00D73416"/>
    <w:rsid w:val="00D73556"/>
    <w:rsid w:val="00D73866"/>
    <w:rsid w:val="00D73D65"/>
    <w:rsid w:val="00D745B1"/>
    <w:rsid w:val="00D74BDF"/>
    <w:rsid w:val="00D74C4E"/>
    <w:rsid w:val="00D753BA"/>
    <w:rsid w:val="00D7615A"/>
    <w:rsid w:val="00D77B81"/>
    <w:rsid w:val="00D77C2C"/>
    <w:rsid w:val="00D77F8F"/>
    <w:rsid w:val="00D802CF"/>
    <w:rsid w:val="00D8078D"/>
    <w:rsid w:val="00D82642"/>
    <w:rsid w:val="00D8295C"/>
    <w:rsid w:val="00D82971"/>
    <w:rsid w:val="00D83A56"/>
    <w:rsid w:val="00D84750"/>
    <w:rsid w:val="00D859C1"/>
    <w:rsid w:val="00D86054"/>
    <w:rsid w:val="00D86E73"/>
    <w:rsid w:val="00D86EF7"/>
    <w:rsid w:val="00D90EE5"/>
    <w:rsid w:val="00D9206E"/>
    <w:rsid w:val="00D93B5B"/>
    <w:rsid w:val="00D9401F"/>
    <w:rsid w:val="00D94660"/>
    <w:rsid w:val="00D95819"/>
    <w:rsid w:val="00D97322"/>
    <w:rsid w:val="00DA0263"/>
    <w:rsid w:val="00DA0D31"/>
    <w:rsid w:val="00DA0DDA"/>
    <w:rsid w:val="00DA1560"/>
    <w:rsid w:val="00DA1B95"/>
    <w:rsid w:val="00DA1BE5"/>
    <w:rsid w:val="00DA2238"/>
    <w:rsid w:val="00DA2315"/>
    <w:rsid w:val="00DA2B9E"/>
    <w:rsid w:val="00DA4025"/>
    <w:rsid w:val="00DA4525"/>
    <w:rsid w:val="00DA4A12"/>
    <w:rsid w:val="00DA4AD8"/>
    <w:rsid w:val="00DA521D"/>
    <w:rsid w:val="00DA657E"/>
    <w:rsid w:val="00DA7817"/>
    <w:rsid w:val="00DA7893"/>
    <w:rsid w:val="00DB086C"/>
    <w:rsid w:val="00DB0D41"/>
    <w:rsid w:val="00DB0D6B"/>
    <w:rsid w:val="00DB1082"/>
    <w:rsid w:val="00DB1330"/>
    <w:rsid w:val="00DB1358"/>
    <w:rsid w:val="00DB2461"/>
    <w:rsid w:val="00DB292E"/>
    <w:rsid w:val="00DB486D"/>
    <w:rsid w:val="00DB489D"/>
    <w:rsid w:val="00DB4914"/>
    <w:rsid w:val="00DB4A61"/>
    <w:rsid w:val="00DB5416"/>
    <w:rsid w:val="00DB5CEC"/>
    <w:rsid w:val="00DB60D4"/>
    <w:rsid w:val="00DB61DA"/>
    <w:rsid w:val="00DB6249"/>
    <w:rsid w:val="00DB663D"/>
    <w:rsid w:val="00DB6C0B"/>
    <w:rsid w:val="00DB7814"/>
    <w:rsid w:val="00DB7861"/>
    <w:rsid w:val="00DB7DB6"/>
    <w:rsid w:val="00DC0308"/>
    <w:rsid w:val="00DC07B7"/>
    <w:rsid w:val="00DC105C"/>
    <w:rsid w:val="00DC12EB"/>
    <w:rsid w:val="00DC2686"/>
    <w:rsid w:val="00DC281B"/>
    <w:rsid w:val="00DC2DEF"/>
    <w:rsid w:val="00DC2FDE"/>
    <w:rsid w:val="00DC32DC"/>
    <w:rsid w:val="00DC41F4"/>
    <w:rsid w:val="00DC44E6"/>
    <w:rsid w:val="00DC5787"/>
    <w:rsid w:val="00DC6E60"/>
    <w:rsid w:val="00DC74EA"/>
    <w:rsid w:val="00DC7830"/>
    <w:rsid w:val="00DC7850"/>
    <w:rsid w:val="00DC79D7"/>
    <w:rsid w:val="00DD034C"/>
    <w:rsid w:val="00DD0558"/>
    <w:rsid w:val="00DD20C1"/>
    <w:rsid w:val="00DD2709"/>
    <w:rsid w:val="00DD2BDF"/>
    <w:rsid w:val="00DD320E"/>
    <w:rsid w:val="00DD4205"/>
    <w:rsid w:val="00DD45EC"/>
    <w:rsid w:val="00DD5082"/>
    <w:rsid w:val="00DD5967"/>
    <w:rsid w:val="00DD5D76"/>
    <w:rsid w:val="00DD6316"/>
    <w:rsid w:val="00DD70D1"/>
    <w:rsid w:val="00DD7B47"/>
    <w:rsid w:val="00DE06D7"/>
    <w:rsid w:val="00DE0D96"/>
    <w:rsid w:val="00DE0E9D"/>
    <w:rsid w:val="00DE141B"/>
    <w:rsid w:val="00DE3B36"/>
    <w:rsid w:val="00DE3EB1"/>
    <w:rsid w:val="00DE4A31"/>
    <w:rsid w:val="00DE4AD1"/>
    <w:rsid w:val="00DE4E97"/>
    <w:rsid w:val="00DE5DCC"/>
    <w:rsid w:val="00DE7218"/>
    <w:rsid w:val="00DE773A"/>
    <w:rsid w:val="00DF0530"/>
    <w:rsid w:val="00DF14E1"/>
    <w:rsid w:val="00DF151C"/>
    <w:rsid w:val="00DF1B77"/>
    <w:rsid w:val="00DF2795"/>
    <w:rsid w:val="00DF3B19"/>
    <w:rsid w:val="00DF3E56"/>
    <w:rsid w:val="00DF5060"/>
    <w:rsid w:val="00DF60F4"/>
    <w:rsid w:val="00DF6E7E"/>
    <w:rsid w:val="00DF77A8"/>
    <w:rsid w:val="00DF7E67"/>
    <w:rsid w:val="00E00038"/>
    <w:rsid w:val="00E006FD"/>
    <w:rsid w:val="00E00804"/>
    <w:rsid w:val="00E008C8"/>
    <w:rsid w:val="00E00EF9"/>
    <w:rsid w:val="00E01F34"/>
    <w:rsid w:val="00E02486"/>
    <w:rsid w:val="00E03236"/>
    <w:rsid w:val="00E03242"/>
    <w:rsid w:val="00E0337E"/>
    <w:rsid w:val="00E047B7"/>
    <w:rsid w:val="00E0494B"/>
    <w:rsid w:val="00E04D8D"/>
    <w:rsid w:val="00E050A5"/>
    <w:rsid w:val="00E05B2D"/>
    <w:rsid w:val="00E06664"/>
    <w:rsid w:val="00E06DDD"/>
    <w:rsid w:val="00E077C0"/>
    <w:rsid w:val="00E10361"/>
    <w:rsid w:val="00E10678"/>
    <w:rsid w:val="00E1070E"/>
    <w:rsid w:val="00E112DA"/>
    <w:rsid w:val="00E113ED"/>
    <w:rsid w:val="00E11C23"/>
    <w:rsid w:val="00E12855"/>
    <w:rsid w:val="00E12C93"/>
    <w:rsid w:val="00E13234"/>
    <w:rsid w:val="00E132F1"/>
    <w:rsid w:val="00E14056"/>
    <w:rsid w:val="00E147A5"/>
    <w:rsid w:val="00E147DB"/>
    <w:rsid w:val="00E15373"/>
    <w:rsid w:val="00E15520"/>
    <w:rsid w:val="00E15B91"/>
    <w:rsid w:val="00E170B4"/>
    <w:rsid w:val="00E177B4"/>
    <w:rsid w:val="00E17F19"/>
    <w:rsid w:val="00E17F90"/>
    <w:rsid w:val="00E17FE1"/>
    <w:rsid w:val="00E20176"/>
    <w:rsid w:val="00E209E7"/>
    <w:rsid w:val="00E20E9F"/>
    <w:rsid w:val="00E2178B"/>
    <w:rsid w:val="00E2183F"/>
    <w:rsid w:val="00E21C27"/>
    <w:rsid w:val="00E2203E"/>
    <w:rsid w:val="00E2285F"/>
    <w:rsid w:val="00E22FD1"/>
    <w:rsid w:val="00E240D0"/>
    <w:rsid w:val="00E24237"/>
    <w:rsid w:val="00E247C1"/>
    <w:rsid w:val="00E25049"/>
    <w:rsid w:val="00E25155"/>
    <w:rsid w:val="00E2628F"/>
    <w:rsid w:val="00E26651"/>
    <w:rsid w:val="00E2693E"/>
    <w:rsid w:val="00E269BB"/>
    <w:rsid w:val="00E26B36"/>
    <w:rsid w:val="00E2717C"/>
    <w:rsid w:val="00E27609"/>
    <w:rsid w:val="00E27F8A"/>
    <w:rsid w:val="00E30D2B"/>
    <w:rsid w:val="00E3148B"/>
    <w:rsid w:val="00E33594"/>
    <w:rsid w:val="00E356B6"/>
    <w:rsid w:val="00E35B9A"/>
    <w:rsid w:val="00E36767"/>
    <w:rsid w:val="00E36A11"/>
    <w:rsid w:val="00E36C8E"/>
    <w:rsid w:val="00E36F8F"/>
    <w:rsid w:val="00E37D88"/>
    <w:rsid w:val="00E4079F"/>
    <w:rsid w:val="00E4097E"/>
    <w:rsid w:val="00E40C10"/>
    <w:rsid w:val="00E41EED"/>
    <w:rsid w:val="00E42084"/>
    <w:rsid w:val="00E42704"/>
    <w:rsid w:val="00E4300A"/>
    <w:rsid w:val="00E43CFF"/>
    <w:rsid w:val="00E43E4C"/>
    <w:rsid w:val="00E44528"/>
    <w:rsid w:val="00E44EE8"/>
    <w:rsid w:val="00E45418"/>
    <w:rsid w:val="00E4547C"/>
    <w:rsid w:val="00E45B04"/>
    <w:rsid w:val="00E46841"/>
    <w:rsid w:val="00E46BCD"/>
    <w:rsid w:val="00E47F33"/>
    <w:rsid w:val="00E5023C"/>
    <w:rsid w:val="00E507EA"/>
    <w:rsid w:val="00E50906"/>
    <w:rsid w:val="00E50B2D"/>
    <w:rsid w:val="00E50B80"/>
    <w:rsid w:val="00E511E0"/>
    <w:rsid w:val="00E51E42"/>
    <w:rsid w:val="00E522C7"/>
    <w:rsid w:val="00E53448"/>
    <w:rsid w:val="00E54552"/>
    <w:rsid w:val="00E54B15"/>
    <w:rsid w:val="00E54C90"/>
    <w:rsid w:val="00E54E57"/>
    <w:rsid w:val="00E55079"/>
    <w:rsid w:val="00E55AD2"/>
    <w:rsid w:val="00E56303"/>
    <w:rsid w:val="00E563E8"/>
    <w:rsid w:val="00E56865"/>
    <w:rsid w:val="00E56A86"/>
    <w:rsid w:val="00E603B2"/>
    <w:rsid w:val="00E60F48"/>
    <w:rsid w:val="00E61213"/>
    <w:rsid w:val="00E61807"/>
    <w:rsid w:val="00E61FC3"/>
    <w:rsid w:val="00E62162"/>
    <w:rsid w:val="00E630D1"/>
    <w:rsid w:val="00E63304"/>
    <w:rsid w:val="00E6359A"/>
    <w:rsid w:val="00E63B9B"/>
    <w:rsid w:val="00E63CD2"/>
    <w:rsid w:val="00E63D4C"/>
    <w:rsid w:val="00E63FB6"/>
    <w:rsid w:val="00E6592B"/>
    <w:rsid w:val="00E66BC8"/>
    <w:rsid w:val="00E676F8"/>
    <w:rsid w:val="00E67783"/>
    <w:rsid w:val="00E677F7"/>
    <w:rsid w:val="00E701F4"/>
    <w:rsid w:val="00E70302"/>
    <w:rsid w:val="00E70341"/>
    <w:rsid w:val="00E705C6"/>
    <w:rsid w:val="00E70A37"/>
    <w:rsid w:val="00E70B94"/>
    <w:rsid w:val="00E7148D"/>
    <w:rsid w:val="00E720CD"/>
    <w:rsid w:val="00E726E4"/>
    <w:rsid w:val="00E72732"/>
    <w:rsid w:val="00E72F2D"/>
    <w:rsid w:val="00E73C9F"/>
    <w:rsid w:val="00E74982"/>
    <w:rsid w:val="00E74BCA"/>
    <w:rsid w:val="00E7606A"/>
    <w:rsid w:val="00E76E02"/>
    <w:rsid w:val="00E76E57"/>
    <w:rsid w:val="00E77333"/>
    <w:rsid w:val="00E77A51"/>
    <w:rsid w:val="00E801B4"/>
    <w:rsid w:val="00E803E4"/>
    <w:rsid w:val="00E811CA"/>
    <w:rsid w:val="00E812AB"/>
    <w:rsid w:val="00E81FFE"/>
    <w:rsid w:val="00E82779"/>
    <w:rsid w:val="00E83582"/>
    <w:rsid w:val="00E837DE"/>
    <w:rsid w:val="00E83D5B"/>
    <w:rsid w:val="00E83DEA"/>
    <w:rsid w:val="00E84A0B"/>
    <w:rsid w:val="00E84D40"/>
    <w:rsid w:val="00E86A92"/>
    <w:rsid w:val="00E86B26"/>
    <w:rsid w:val="00E870C4"/>
    <w:rsid w:val="00E870F9"/>
    <w:rsid w:val="00E87CA8"/>
    <w:rsid w:val="00E90C95"/>
    <w:rsid w:val="00E91D49"/>
    <w:rsid w:val="00E91EF7"/>
    <w:rsid w:val="00E926A6"/>
    <w:rsid w:val="00E92CD5"/>
    <w:rsid w:val="00E9325D"/>
    <w:rsid w:val="00E952F2"/>
    <w:rsid w:val="00E95C53"/>
    <w:rsid w:val="00E964EE"/>
    <w:rsid w:val="00E96A10"/>
    <w:rsid w:val="00E96DC5"/>
    <w:rsid w:val="00E974B5"/>
    <w:rsid w:val="00EA0C1A"/>
    <w:rsid w:val="00EA173B"/>
    <w:rsid w:val="00EA1F46"/>
    <w:rsid w:val="00EA2AD8"/>
    <w:rsid w:val="00EA30E2"/>
    <w:rsid w:val="00EA364D"/>
    <w:rsid w:val="00EA3810"/>
    <w:rsid w:val="00EA3EA9"/>
    <w:rsid w:val="00EA4832"/>
    <w:rsid w:val="00EA51F7"/>
    <w:rsid w:val="00EA5725"/>
    <w:rsid w:val="00EA5733"/>
    <w:rsid w:val="00EA5A20"/>
    <w:rsid w:val="00EA5A3D"/>
    <w:rsid w:val="00EA5C79"/>
    <w:rsid w:val="00EA6B7F"/>
    <w:rsid w:val="00EA6F28"/>
    <w:rsid w:val="00EA7BD1"/>
    <w:rsid w:val="00EA7EF1"/>
    <w:rsid w:val="00EB1486"/>
    <w:rsid w:val="00EB1715"/>
    <w:rsid w:val="00EB25F2"/>
    <w:rsid w:val="00EB2E6B"/>
    <w:rsid w:val="00EB3431"/>
    <w:rsid w:val="00EB4761"/>
    <w:rsid w:val="00EB4A22"/>
    <w:rsid w:val="00EB57EE"/>
    <w:rsid w:val="00EB73AB"/>
    <w:rsid w:val="00EB78FE"/>
    <w:rsid w:val="00EC0111"/>
    <w:rsid w:val="00EC0143"/>
    <w:rsid w:val="00EC0321"/>
    <w:rsid w:val="00EC0D14"/>
    <w:rsid w:val="00EC2C87"/>
    <w:rsid w:val="00EC371E"/>
    <w:rsid w:val="00EC5867"/>
    <w:rsid w:val="00EC5BDB"/>
    <w:rsid w:val="00EC60FB"/>
    <w:rsid w:val="00EC634D"/>
    <w:rsid w:val="00EC6518"/>
    <w:rsid w:val="00EC6531"/>
    <w:rsid w:val="00EC687B"/>
    <w:rsid w:val="00EC6A17"/>
    <w:rsid w:val="00EC6D28"/>
    <w:rsid w:val="00EC7456"/>
    <w:rsid w:val="00ED0308"/>
    <w:rsid w:val="00ED0838"/>
    <w:rsid w:val="00ED08D2"/>
    <w:rsid w:val="00ED09A4"/>
    <w:rsid w:val="00ED17AB"/>
    <w:rsid w:val="00ED2248"/>
    <w:rsid w:val="00ED27F3"/>
    <w:rsid w:val="00ED2887"/>
    <w:rsid w:val="00ED2DAD"/>
    <w:rsid w:val="00ED2DB8"/>
    <w:rsid w:val="00ED2DC2"/>
    <w:rsid w:val="00ED2E31"/>
    <w:rsid w:val="00ED3EA6"/>
    <w:rsid w:val="00ED4729"/>
    <w:rsid w:val="00ED5441"/>
    <w:rsid w:val="00ED5ACA"/>
    <w:rsid w:val="00ED5B0C"/>
    <w:rsid w:val="00ED5DD3"/>
    <w:rsid w:val="00ED6702"/>
    <w:rsid w:val="00ED7B3B"/>
    <w:rsid w:val="00EE0035"/>
    <w:rsid w:val="00EE0184"/>
    <w:rsid w:val="00EE186E"/>
    <w:rsid w:val="00EE1A4B"/>
    <w:rsid w:val="00EE1AFA"/>
    <w:rsid w:val="00EE1FA3"/>
    <w:rsid w:val="00EE35F1"/>
    <w:rsid w:val="00EE3A7E"/>
    <w:rsid w:val="00EE3CAB"/>
    <w:rsid w:val="00EE4578"/>
    <w:rsid w:val="00EE484D"/>
    <w:rsid w:val="00EE4990"/>
    <w:rsid w:val="00EE4C1A"/>
    <w:rsid w:val="00EE56E6"/>
    <w:rsid w:val="00EE5868"/>
    <w:rsid w:val="00EE6323"/>
    <w:rsid w:val="00EE657B"/>
    <w:rsid w:val="00EE743A"/>
    <w:rsid w:val="00EE76BC"/>
    <w:rsid w:val="00EE77C6"/>
    <w:rsid w:val="00EE78A2"/>
    <w:rsid w:val="00EE7CBE"/>
    <w:rsid w:val="00EF0E7F"/>
    <w:rsid w:val="00EF11C2"/>
    <w:rsid w:val="00EF139F"/>
    <w:rsid w:val="00EF1CE2"/>
    <w:rsid w:val="00EF1D6F"/>
    <w:rsid w:val="00EF2141"/>
    <w:rsid w:val="00EF29F5"/>
    <w:rsid w:val="00EF2A8E"/>
    <w:rsid w:val="00EF4012"/>
    <w:rsid w:val="00EF4103"/>
    <w:rsid w:val="00EF494B"/>
    <w:rsid w:val="00EF57F6"/>
    <w:rsid w:val="00EF5979"/>
    <w:rsid w:val="00EF69F4"/>
    <w:rsid w:val="00EF7415"/>
    <w:rsid w:val="00EF7A26"/>
    <w:rsid w:val="00EF7BC0"/>
    <w:rsid w:val="00EF7D61"/>
    <w:rsid w:val="00F0052A"/>
    <w:rsid w:val="00F01159"/>
    <w:rsid w:val="00F0179F"/>
    <w:rsid w:val="00F01ED5"/>
    <w:rsid w:val="00F0229E"/>
    <w:rsid w:val="00F0239A"/>
    <w:rsid w:val="00F02A11"/>
    <w:rsid w:val="00F03A42"/>
    <w:rsid w:val="00F03CA0"/>
    <w:rsid w:val="00F04DFB"/>
    <w:rsid w:val="00F051F0"/>
    <w:rsid w:val="00F0659B"/>
    <w:rsid w:val="00F073E5"/>
    <w:rsid w:val="00F076CA"/>
    <w:rsid w:val="00F07EC1"/>
    <w:rsid w:val="00F07F8C"/>
    <w:rsid w:val="00F11F09"/>
    <w:rsid w:val="00F11F67"/>
    <w:rsid w:val="00F12275"/>
    <w:rsid w:val="00F127BB"/>
    <w:rsid w:val="00F12C8D"/>
    <w:rsid w:val="00F13F36"/>
    <w:rsid w:val="00F14DF1"/>
    <w:rsid w:val="00F15291"/>
    <w:rsid w:val="00F152D8"/>
    <w:rsid w:val="00F154C8"/>
    <w:rsid w:val="00F15791"/>
    <w:rsid w:val="00F16A71"/>
    <w:rsid w:val="00F16C7A"/>
    <w:rsid w:val="00F16D0C"/>
    <w:rsid w:val="00F20163"/>
    <w:rsid w:val="00F20732"/>
    <w:rsid w:val="00F207D9"/>
    <w:rsid w:val="00F20B9F"/>
    <w:rsid w:val="00F21569"/>
    <w:rsid w:val="00F2251B"/>
    <w:rsid w:val="00F22654"/>
    <w:rsid w:val="00F2302F"/>
    <w:rsid w:val="00F23646"/>
    <w:rsid w:val="00F2443B"/>
    <w:rsid w:val="00F24459"/>
    <w:rsid w:val="00F24C7A"/>
    <w:rsid w:val="00F24D7B"/>
    <w:rsid w:val="00F252EA"/>
    <w:rsid w:val="00F260AA"/>
    <w:rsid w:val="00F267E0"/>
    <w:rsid w:val="00F268F1"/>
    <w:rsid w:val="00F26D78"/>
    <w:rsid w:val="00F26DFE"/>
    <w:rsid w:val="00F2775E"/>
    <w:rsid w:val="00F27B93"/>
    <w:rsid w:val="00F300E9"/>
    <w:rsid w:val="00F30DF2"/>
    <w:rsid w:val="00F311BB"/>
    <w:rsid w:val="00F31432"/>
    <w:rsid w:val="00F31ED5"/>
    <w:rsid w:val="00F32333"/>
    <w:rsid w:val="00F32394"/>
    <w:rsid w:val="00F3336D"/>
    <w:rsid w:val="00F3343E"/>
    <w:rsid w:val="00F33DB8"/>
    <w:rsid w:val="00F34338"/>
    <w:rsid w:val="00F350A7"/>
    <w:rsid w:val="00F352DD"/>
    <w:rsid w:val="00F356DD"/>
    <w:rsid w:val="00F35925"/>
    <w:rsid w:val="00F35DD4"/>
    <w:rsid w:val="00F36149"/>
    <w:rsid w:val="00F3663C"/>
    <w:rsid w:val="00F36EBE"/>
    <w:rsid w:val="00F370A9"/>
    <w:rsid w:val="00F378F5"/>
    <w:rsid w:val="00F37D1A"/>
    <w:rsid w:val="00F41607"/>
    <w:rsid w:val="00F41B5F"/>
    <w:rsid w:val="00F41EB0"/>
    <w:rsid w:val="00F42FEF"/>
    <w:rsid w:val="00F43DF2"/>
    <w:rsid w:val="00F43F4E"/>
    <w:rsid w:val="00F441F4"/>
    <w:rsid w:val="00F451F1"/>
    <w:rsid w:val="00F4610C"/>
    <w:rsid w:val="00F4665F"/>
    <w:rsid w:val="00F46E8E"/>
    <w:rsid w:val="00F473C7"/>
    <w:rsid w:val="00F47B22"/>
    <w:rsid w:val="00F50C08"/>
    <w:rsid w:val="00F50DD6"/>
    <w:rsid w:val="00F519D3"/>
    <w:rsid w:val="00F51D0B"/>
    <w:rsid w:val="00F51E8A"/>
    <w:rsid w:val="00F52710"/>
    <w:rsid w:val="00F52837"/>
    <w:rsid w:val="00F52CED"/>
    <w:rsid w:val="00F53DA5"/>
    <w:rsid w:val="00F54770"/>
    <w:rsid w:val="00F5588B"/>
    <w:rsid w:val="00F55C26"/>
    <w:rsid w:val="00F56139"/>
    <w:rsid w:val="00F5712B"/>
    <w:rsid w:val="00F60C8C"/>
    <w:rsid w:val="00F61908"/>
    <w:rsid w:val="00F62C01"/>
    <w:rsid w:val="00F62FB0"/>
    <w:rsid w:val="00F63BDB"/>
    <w:rsid w:val="00F64326"/>
    <w:rsid w:val="00F64480"/>
    <w:rsid w:val="00F6471E"/>
    <w:rsid w:val="00F66438"/>
    <w:rsid w:val="00F666D2"/>
    <w:rsid w:val="00F66C46"/>
    <w:rsid w:val="00F67A28"/>
    <w:rsid w:val="00F7006F"/>
    <w:rsid w:val="00F70514"/>
    <w:rsid w:val="00F70627"/>
    <w:rsid w:val="00F70771"/>
    <w:rsid w:val="00F70FAB"/>
    <w:rsid w:val="00F711E6"/>
    <w:rsid w:val="00F71DD8"/>
    <w:rsid w:val="00F72287"/>
    <w:rsid w:val="00F72565"/>
    <w:rsid w:val="00F73542"/>
    <w:rsid w:val="00F74667"/>
    <w:rsid w:val="00F74F3E"/>
    <w:rsid w:val="00F74F69"/>
    <w:rsid w:val="00F74F87"/>
    <w:rsid w:val="00F752E0"/>
    <w:rsid w:val="00F75F42"/>
    <w:rsid w:val="00F76C37"/>
    <w:rsid w:val="00F77E0D"/>
    <w:rsid w:val="00F807FD"/>
    <w:rsid w:val="00F80ABC"/>
    <w:rsid w:val="00F812E0"/>
    <w:rsid w:val="00F81BFD"/>
    <w:rsid w:val="00F82617"/>
    <w:rsid w:val="00F82784"/>
    <w:rsid w:val="00F82ECA"/>
    <w:rsid w:val="00F830A4"/>
    <w:rsid w:val="00F8370C"/>
    <w:rsid w:val="00F83DF0"/>
    <w:rsid w:val="00F840AE"/>
    <w:rsid w:val="00F842C5"/>
    <w:rsid w:val="00F84D90"/>
    <w:rsid w:val="00F854DA"/>
    <w:rsid w:val="00F863EF"/>
    <w:rsid w:val="00F8664C"/>
    <w:rsid w:val="00F8688D"/>
    <w:rsid w:val="00F86D22"/>
    <w:rsid w:val="00F875B8"/>
    <w:rsid w:val="00F87809"/>
    <w:rsid w:val="00F9040A"/>
    <w:rsid w:val="00F907F7"/>
    <w:rsid w:val="00F908B5"/>
    <w:rsid w:val="00F90E90"/>
    <w:rsid w:val="00F91025"/>
    <w:rsid w:val="00F911E7"/>
    <w:rsid w:val="00F91225"/>
    <w:rsid w:val="00F912C4"/>
    <w:rsid w:val="00F91823"/>
    <w:rsid w:val="00F923E3"/>
    <w:rsid w:val="00F92678"/>
    <w:rsid w:val="00F934C0"/>
    <w:rsid w:val="00F937A8"/>
    <w:rsid w:val="00F94284"/>
    <w:rsid w:val="00F95240"/>
    <w:rsid w:val="00F96158"/>
    <w:rsid w:val="00F966BD"/>
    <w:rsid w:val="00F97AFC"/>
    <w:rsid w:val="00FA08D4"/>
    <w:rsid w:val="00FA1C38"/>
    <w:rsid w:val="00FA23AC"/>
    <w:rsid w:val="00FA24A3"/>
    <w:rsid w:val="00FA335B"/>
    <w:rsid w:val="00FA3762"/>
    <w:rsid w:val="00FA3DDF"/>
    <w:rsid w:val="00FA4C1B"/>
    <w:rsid w:val="00FA4D59"/>
    <w:rsid w:val="00FA59FA"/>
    <w:rsid w:val="00FA688F"/>
    <w:rsid w:val="00FA68FE"/>
    <w:rsid w:val="00FA6D2A"/>
    <w:rsid w:val="00FA6FC1"/>
    <w:rsid w:val="00FA7215"/>
    <w:rsid w:val="00FA76AE"/>
    <w:rsid w:val="00FB03B1"/>
    <w:rsid w:val="00FB0E5B"/>
    <w:rsid w:val="00FB10ED"/>
    <w:rsid w:val="00FB1D19"/>
    <w:rsid w:val="00FB2A32"/>
    <w:rsid w:val="00FB50B7"/>
    <w:rsid w:val="00FB5C31"/>
    <w:rsid w:val="00FB6764"/>
    <w:rsid w:val="00FB6A67"/>
    <w:rsid w:val="00FB71C3"/>
    <w:rsid w:val="00FB73C4"/>
    <w:rsid w:val="00FB7F33"/>
    <w:rsid w:val="00FC012C"/>
    <w:rsid w:val="00FC042D"/>
    <w:rsid w:val="00FC1A3D"/>
    <w:rsid w:val="00FC2D83"/>
    <w:rsid w:val="00FC2E08"/>
    <w:rsid w:val="00FC33E5"/>
    <w:rsid w:val="00FC347F"/>
    <w:rsid w:val="00FC4393"/>
    <w:rsid w:val="00FC462B"/>
    <w:rsid w:val="00FC5134"/>
    <w:rsid w:val="00FC55F0"/>
    <w:rsid w:val="00FC5869"/>
    <w:rsid w:val="00FC5B62"/>
    <w:rsid w:val="00FC66E2"/>
    <w:rsid w:val="00FC7647"/>
    <w:rsid w:val="00FC77C2"/>
    <w:rsid w:val="00FD01B8"/>
    <w:rsid w:val="00FD0AB6"/>
    <w:rsid w:val="00FD2086"/>
    <w:rsid w:val="00FD26D0"/>
    <w:rsid w:val="00FD2969"/>
    <w:rsid w:val="00FD29C0"/>
    <w:rsid w:val="00FD30EC"/>
    <w:rsid w:val="00FD42BB"/>
    <w:rsid w:val="00FD4C33"/>
    <w:rsid w:val="00FD4CA9"/>
    <w:rsid w:val="00FD5F6E"/>
    <w:rsid w:val="00FD67BA"/>
    <w:rsid w:val="00FD7B01"/>
    <w:rsid w:val="00FE155C"/>
    <w:rsid w:val="00FE1B44"/>
    <w:rsid w:val="00FE2120"/>
    <w:rsid w:val="00FE26F7"/>
    <w:rsid w:val="00FE27FF"/>
    <w:rsid w:val="00FE30E8"/>
    <w:rsid w:val="00FE33C9"/>
    <w:rsid w:val="00FE34AE"/>
    <w:rsid w:val="00FE3AEF"/>
    <w:rsid w:val="00FE3F54"/>
    <w:rsid w:val="00FE4AD6"/>
    <w:rsid w:val="00FE595F"/>
    <w:rsid w:val="00FE5DD5"/>
    <w:rsid w:val="00FE5E76"/>
    <w:rsid w:val="00FE6464"/>
    <w:rsid w:val="00FE6AA4"/>
    <w:rsid w:val="00FF02EC"/>
    <w:rsid w:val="00FF04A0"/>
    <w:rsid w:val="00FF2410"/>
    <w:rsid w:val="00FF2F3A"/>
    <w:rsid w:val="00FF32C1"/>
    <w:rsid w:val="00FF3705"/>
    <w:rsid w:val="00FF3D51"/>
    <w:rsid w:val="00FF4A43"/>
    <w:rsid w:val="00FF4A76"/>
    <w:rsid w:val="00FF4E43"/>
    <w:rsid w:val="00FF51CF"/>
    <w:rsid w:val="00FF53AA"/>
    <w:rsid w:val="00FF559C"/>
    <w:rsid w:val="00FF59AE"/>
    <w:rsid w:val="00FF5D7A"/>
    <w:rsid w:val="00FF5E65"/>
    <w:rsid w:val="00FF633D"/>
    <w:rsid w:val="00FF68B5"/>
    <w:rsid w:val="00FF6949"/>
    <w:rsid w:val="00FF70BB"/>
    <w:rsid w:val="00FF77EF"/>
    <w:rsid w:val="00FF7BF0"/>
    <w:rsid w:val="00FF7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A67E79"/>
  <w15:chartTrackingRefBased/>
  <w15:docId w15:val="{8135635F-85CF-433E-99F6-BA86275C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5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15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5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5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5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5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5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5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5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5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15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5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5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5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5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5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5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504"/>
    <w:rPr>
      <w:rFonts w:eastAsiaTheme="majorEastAsia" w:cstheme="majorBidi"/>
      <w:color w:val="272727" w:themeColor="text1" w:themeTint="D8"/>
    </w:rPr>
  </w:style>
  <w:style w:type="paragraph" w:styleId="Title">
    <w:name w:val="Title"/>
    <w:basedOn w:val="Normal"/>
    <w:next w:val="Normal"/>
    <w:link w:val="TitleChar"/>
    <w:uiPriority w:val="10"/>
    <w:qFormat/>
    <w:rsid w:val="000015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5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5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5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504"/>
    <w:pPr>
      <w:spacing w:before="160"/>
      <w:jc w:val="center"/>
    </w:pPr>
    <w:rPr>
      <w:i/>
      <w:iCs/>
      <w:color w:val="404040" w:themeColor="text1" w:themeTint="BF"/>
    </w:rPr>
  </w:style>
  <w:style w:type="character" w:customStyle="1" w:styleId="QuoteChar">
    <w:name w:val="Quote Char"/>
    <w:basedOn w:val="DefaultParagraphFont"/>
    <w:link w:val="Quote"/>
    <w:uiPriority w:val="29"/>
    <w:rsid w:val="00001504"/>
    <w:rPr>
      <w:i/>
      <w:iCs/>
      <w:color w:val="404040" w:themeColor="text1" w:themeTint="BF"/>
    </w:rPr>
  </w:style>
  <w:style w:type="paragraph" w:styleId="ListParagraph">
    <w:name w:val="List Paragraph"/>
    <w:basedOn w:val="Normal"/>
    <w:uiPriority w:val="34"/>
    <w:qFormat/>
    <w:rsid w:val="00001504"/>
    <w:pPr>
      <w:ind w:left="720"/>
      <w:contextualSpacing/>
    </w:pPr>
  </w:style>
  <w:style w:type="character" w:styleId="IntenseEmphasis">
    <w:name w:val="Intense Emphasis"/>
    <w:basedOn w:val="DefaultParagraphFont"/>
    <w:uiPriority w:val="21"/>
    <w:qFormat/>
    <w:rsid w:val="00001504"/>
    <w:rPr>
      <w:i/>
      <w:iCs/>
      <w:color w:val="0F4761" w:themeColor="accent1" w:themeShade="BF"/>
    </w:rPr>
  </w:style>
  <w:style w:type="paragraph" w:styleId="IntenseQuote">
    <w:name w:val="Intense Quote"/>
    <w:basedOn w:val="Normal"/>
    <w:next w:val="Normal"/>
    <w:link w:val="IntenseQuoteChar"/>
    <w:uiPriority w:val="30"/>
    <w:qFormat/>
    <w:rsid w:val="000015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504"/>
    <w:rPr>
      <w:i/>
      <w:iCs/>
      <w:color w:val="0F4761" w:themeColor="accent1" w:themeShade="BF"/>
    </w:rPr>
  </w:style>
  <w:style w:type="character" w:styleId="IntenseReference">
    <w:name w:val="Intense Reference"/>
    <w:basedOn w:val="DefaultParagraphFont"/>
    <w:uiPriority w:val="32"/>
    <w:qFormat/>
    <w:rsid w:val="00001504"/>
    <w:rPr>
      <w:b/>
      <w:bCs/>
      <w:smallCaps/>
      <w:color w:val="0F4761" w:themeColor="accent1" w:themeShade="BF"/>
      <w:spacing w:val="5"/>
    </w:rPr>
  </w:style>
  <w:style w:type="paragraph" w:styleId="NoSpacing">
    <w:name w:val="No Spacing"/>
    <w:link w:val="NoSpacingChar"/>
    <w:uiPriority w:val="1"/>
    <w:qFormat/>
    <w:rsid w:val="000015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01504"/>
    <w:rPr>
      <w:rFonts w:eastAsiaTheme="minorEastAsia"/>
      <w:kern w:val="0"/>
      <w:sz w:val="22"/>
      <w:szCs w:val="22"/>
      <w:lang w:val="en-US"/>
      <w14:ligatures w14:val="none"/>
    </w:rPr>
  </w:style>
  <w:style w:type="character" w:styleId="Hyperlink">
    <w:name w:val="Hyperlink"/>
    <w:basedOn w:val="DefaultParagraphFont"/>
    <w:uiPriority w:val="99"/>
    <w:unhideWhenUsed/>
    <w:rsid w:val="00CF61A5"/>
    <w:rPr>
      <w:color w:val="467886" w:themeColor="hyperlink"/>
      <w:u w:val="single"/>
    </w:rPr>
  </w:style>
  <w:style w:type="character" w:styleId="UnresolvedMention">
    <w:name w:val="Unresolved Mention"/>
    <w:basedOn w:val="DefaultParagraphFont"/>
    <w:uiPriority w:val="99"/>
    <w:semiHidden/>
    <w:unhideWhenUsed/>
    <w:rsid w:val="00CF61A5"/>
    <w:rPr>
      <w:color w:val="605E5C"/>
      <w:shd w:val="clear" w:color="auto" w:fill="E1DFDD"/>
    </w:rPr>
  </w:style>
  <w:style w:type="table" w:styleId="TableGrid">
    <w:name w:val="Table Grid"/>
    <w:basedOn w:val="TableNormal"/>
    <w:uiPriority w:val="39"/>
    <w:rsid w:val="00E70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60F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00709"/>
    <w:pPr>
      <w:numPr>
        <w:numId w:val="2"/>
      </w:numPr>
      <w:tabs>
        <w:tab w:val="right" w:leader="dot" w:pos="9016"/>
      </w:tabs>
      <w:spacing w:after="100"/>
    </w:pPr>
    <w:rPr>
      <w:b/>
      <w:bCs/>
      <w:noProof/>
    </w:rPr>
  </w:style>
  <w:style w:type="paragraph" w:styleId="Header">
    <w:name w:val="header"/>
    <w:basedOn w:val="Normal"/>
    <w:link w:val="HeaderChar"/>
    <w:uiPriority w:val="99"/>
    <w:unhideWhenUsed/>
    <w:rsid w:val="00786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43E"/>
  </w:style>
  <w:style w:type="paragraph" w:styleId="Footer">
    <w:name w:val="footer"/>
    <w:basedOn w:val="Normal"/>
    <w:link w:val="FooterChar"/>
    <w:uiPriority w:val="99"/>
    <w:unhideWhenUsed/>
    <w:rsid w:val="00786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43E"/>
  </w:style>
  <w:style w:type="character" w:styleId="LineNumber">
    <w:name w:val="line number"/>
    <w:basedOn w:val="DefaultParagraphFont"/>
    <w:uiPriority w:val="99"/>
    <w:semiHidden/>
    <w:unhideWhenUsed/>
    <w:rsid w:val="00E92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mindtools.com/at7k8my/porter-s-five-forces/" TargetMode="External"/><Relationship Id="rId26" Type="http://schemas.openxmlformats.org/officeDocument/2006/relationships/hyperlink" Target="https://www.cocacolaep.com/assets/Global/Investors/2024-Annual-Report/Strategic-Report.pdf/" TargetMode="External"/><Relationship Id="rId39" Type="http://schemas.openxmlformats.org/officeDocument/2006/relationships/hyperlink" Target="https://www.howandwhat.net/stakeholders-coca-cola/" TargetMode="External"/><Relationship Id="rId21" Type="http://schemas.openxmlformats.org/officeDocument/2006/relationships/hyperlink" Target="https://aithor.com/essay-examples/coca-cola-company-in-depth-analysis-of-strengths-and-weaknesses-report/" TargetMode="External"/><Relationship Id="rId34" Type="http://schemas.openxmlformats.org/officeDocument/2006/relationships/hyperlink" Target="https://panmore.com/coca-cola-mission-statement-vision-statement-analysis-case-study" TargetMode="External"/><Relationship Id="rId42" Type="http://schemas.openxmlformats.org/officeDocument/2006/relationships/hyperlink" Target="https://www.statista.com/statistics/1522090/coca-cola-revenue/" TargetMode="External"/><Relationship Id="rId47" Type="http://schemas.openxmlformats.org/officeDocument/2006/relationships/hyperlink" Target="https://www.theguardian.com/business/2021/sep/02/coca-colas-supply-chain-under-pressure-due-to-shortage-of-cans/" TargetMode="External"/><Relationship Id="rId50" Type="http://schemas.openxmlformats.org/officeDocument/2006/relationships/hyperlink" Target="https://study.com/academy/lesson/threat-of-substitutes-for-products-or-services-porters-five-forces.html/"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globaldata.com/store/report/coca-cola-company-enterprise-tech-analysis/" TargetMode="External"/><Relationship Id="rId11" Type="http://schemas.openxmlformats.org/officeDocument/2006/relationships/endnotes" Target="endnotes.xml"/><Relationship Id="rId24" Type="http://schemas.openxmlformats.org/officeDocument/2006/relationships/hyperlink" Target="https://www.cocacolaep.com/investors/" TargetMode="External"/><Relationship Id="rId32" Type="http://schemas.openxmlformats.org/officeDocument/2006/relationships/hyperlink" Target="https://carboncredits.com/the-bottled-truth-coca-colas-new-2035-carbon-emissions-environmental-goals-face-sustainability-backlash/" TargetMode="External"/><Relationship Id="rId37" Type="http://schemas.openxmlformats.org/officeDocument/2006/relationships/hyperlink" Target="https://businessmodelanalyst.com/coca-cola-pestle-analysis/?/" TargetMode="External"/><Relationship Id="rId40" Type="http://schemas.openxmlformats.org/officeDocument/2006/relationships/hyperlink" Target="https://doi.org/10.1017/S1368980020002098/" TargetMode="External"/><Relationship Id="rId45" Type="http://schemas.openxmlformats.org/officeDocument/2006/relationships/hyperlink" Target="https://www.coca-colacompany.com/policies-and-practices/transparency" TargetMode="Externa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s://boardmix.com/analysis/coca-cola-mission-and-vision-statement-analysis/" TargetMode="External"/><Relationship Id="rId31" Type="http://schemas.openxmlformats.org/officeDocument/2006/relationships/hyperlink" Target="https://www.sify.com/technology/gulp-it-up-coca-colas-10-innovations/" TargetMode="External"/><Relationship Id="rId44" Type="http://schemas.openxmlformats.org/officeDocument/2006/relationships/hyperlink" Target="https://thebrandhopper.com/2024/05/16/who-are-coca-cola-top-competitors-and-alternative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doi.org/10.5171/2024.628252/" TargetMode="External"/><Relationship Id="rId27" Type="http://schemas.openxmlformats.org/officeDocument/2006/relationships/hyperlink" Target="https://dfreight.org/blog/an-insight-into-coca-colas-supply-chain-strategy/" TargetMode="External"/><Relationship Id="rId30" Type="http://schemas.openxmlformats.org/officeDocument/2006/relationships/hyperlink" Target="http://doi.one/10.1729/Journal.25126/" TargetMode="External"/><Relationship Id="rId35" Type="http://schemas.openxmlformats.org/officeDocument/2006/relationships/hyperlink" Target="https://www.investopedia.com/financial-edge/1012/the-evolution-of-the-coca-cola-brand.aspx/" TargetMode="External"/><Relationship Id="rId43" Type="http://schemas.openxmlformats.org/officeDocument/2006/relationships/hyperlink" Target="https://strategiccfo.com/articles/management-ownership/intensity-of-rivalry-one-of-porters-five-forces/" TargetMode="External"/><Relationship Id="rId48" Type="http://schemas.openxmlformats.org/officeDocument/2006/relationships/hyperlink" Target="https://www.thestrategyinstitute.org/insights/coca-colas-global-dominance-decoding-the-beverage-giants-business-strategy/" TargetMode="Externa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doi.org/10.4324/9781003022565/" TargetMode="External"/><Relationship Id="rId25" Type="http://schemas.openxmlformats.org/officeDocument/2006/relationships/hyperlink" Target="https://research-ebsco-com.ezproxy.uwtsd.ac.uk/linkprocessor/plink?id=6aa74b26-7e29-38d9-b546-78c07dfc6592/" TargetMode="External"/><Relationship Id="rId33" Type="http://schemas.openxmlformats.org/officeDocument/2006/relationships/hyperlink" Target="https://doi.org/10.1177/09728201231180401/" TargetMode="External"/><Relationship Id="rId38" Type="http://schemas.openxmlformats.org/officeDocument/2006/relationships/hyperlink" Target="https://businessmodelanalyst.com/coca-cola-swot-analysis/" TargetMode="External"/><Relationship Id="rId46" Type="http://schemas.openxmlformats.org/officeDocument/2006/relationships/hyperlink" Target="https://www.coca-colacompany.com/about-us/purpose-and-vision/" TargetMode="External"/><Relationship Id="rId20" Type="http://schemas.openxmlformats.org/officeDocument/2006/relationships/hyperlink" Target="https://online.hbs.edu/blog/post/what-is-business-strategy/" TargetMode="External"/><Relationship Id="rId41" Type="http://schemas.openxmlformats.org/officeDocument/2006/relationships/hyperlink" Target="https://doi.org/10.52403/ijrr.20240412/"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marketingweek.com/coca-cola-matching-consumer-desires/" TargetMode="External"/><Relationship Id="rId28" Type="http://schemas.openxmlformats.org/officeDocument/2006/relationships/hyperlink" Target="https://doi.org/10.1080/23311975.2023.2233272/" TargetMode="External"/><Relationship Id="rId36" Type="http://schemas.openxmlformats.org/officeDocument/2006/relationships/hyperlink" Target="https://packagingeurope.com/news/the-coca-cola-company-strips-back-environmental-goals-and-extends-deadline/12228.article/" TargetMode="External"/><Relationship Id="rId49" Type="http://schemas.openxmlformats.org/officeDocument/2006/relationships/hyperlink" Target="https://www.vaia.com/en-us/explanations/business-studies/business-case-studies/coca-cola-business-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4000 WORD COUNT</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63f67b02584cefd0251706b3b537d17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761e0c0f2efd55c72abc4d396be2e6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9C7128-16E9-4DB5-AA20-995BCF227AA7}">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3838FEFB-ED9D-402B-AAD2-C9E348AD8132}">
  <ds:schemaRefs>
    <ds:schemaRef ds:uri="http://schemas.microsoft.com/sharepoint/v3/contenttype/forms"/>
  </ds:schemaRefs>
</ds:datastoreItem>
</file>

<file path=customXml/itemProps4.xml><?xml version="1.0" encoding="utf-8"?>
<ds:datastoreItem xmlns:ds="http://schemas.openxmlformats.org/officeDocument/2006/customXml" ds:itemID="{0963D066-19E6-437F-BD7D-D814BEA80A2B}">
  <ds:schemaRefs>
    <ds:schemaRef ds:uri="http://schemas.openxmlformats.org/officeDocument/2006/bibliography"/>
  </ds:schemaRefs>
</ds:datastoreItem>
</file>

<file path=customXml/itemProps5.xml><?xml version="1.0" encoding="utf-8"?>
<ds:datastoreItem xmlns:ds="http://schemas.openxmlformats.org/officeDocument/2006/customXml" ds:itemID="{2F26EA85-20CF-4B2B-933E-D897B2F683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16543</TotalTime>
  <Pages>27</Pages>
  <Words>7977</Words>
  <Characters>45470</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strategic evaluation of an organisation</vt:lpstr>
    </vt:vector>
  </TitlesOfParts>
  <Company/>
  <LinksUpToDate>false</LinksUpToDate>
  <CharactersWithSpaces>53341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Evaluation of an Organisation: The Coke-Cola Company</dc:title>
  <dc:subject>Developing Strategic Capability               BMSW6011</dc:subject>
  <dc:creator>Allison Cullen (2218746)</dc:creator>
  <cp:keywords/>
  <dc:description/>
  <cp:lastModifiedBy>Allison Cullen (2218746)</cp:lastModifiedBy>
  <cp:revision>4130</cp:revision>
  <cp:lastPrinted>2025-02-27T10:58:00Z</cp:lastPrinted>
  <dcterms:created xsi:type="dcterms:W3CDTF">2025-02-25T14:22:00Z</dcterms:created>
  <dcterms:modified xsi:type="dcterms:W3CDTF">2025-03-31T11:08:00Z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8e7a6e6a-9a69-4106-83db-05aa8230c75f</vt:lpwstr>
  </property>
  <property fmtid="{D5CDD505-2E9C-101B-9397-08002B2CF9AE}" pid="3" name="ContentTypeId">
    <vt:lpwstr>0x010100BD024FF986E86248B25DDBA3DBF998D1</vt:lpwstr>
  </property>
</Properties>
</file>