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6106B0"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6106B0" w:rsidP="00E51AAC">
            <w:pPr>
              <w:spacing w:before="120" w:after="120"/>
              <w:jc w:val="both"/>
              <w:rPr>
                <w:rFonts w:ascii="Arial" w:hAnsi="Arial" w:cs="Arial"/>
                <w:b/>
                <w:sz w:val="22"/>
                <w:szCs w:val="22"/>
              </w:rPr>
            </w:pPr>
            <w:r w:rsidRPr="006106B0">
              <w:rPr>
                <w:rFonts w:ascii="Arial" w:hAnsi="Arial" w:cs="Arial"/>
                <w:b/>
                <w:sz w:val="22"/>
                <w:szCs w:val="22"/>
              </w:rPr>
              <w:t>Hot Topics: Contemporary Issues in Social Inclusion</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6106B0" w:rsidP="00152E9D">
            <w:pPr>
              <w:spacing w:before="120" w:after="120"/>
              <w:jc w:val="both"/>
              <w:rPr>
                <w:rFonts w:ascii="Arial" w:hAnsi="Arial" w:cs="Arial"/>
                <w:b/>
                <w:sz w:val="22"/>
                <w:szCs w:val="22"/>
              </w:rPr>
            </w:pPr>
            <w:r w:rsidRPr="006106B0">
              <w:rPr>
                <w:rFonts w:ascii="Arial" w:hAnsi="Arial" w:cs="Arial"/>
                <w:b/>
                <w:sz w:val="22"/>
                <w:szCs w:val="22"/>
              </w:rPr>
              <w:t>SJSI5021</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447262" w:rsidP="00E51AAC">
            <w:pPr>
              <w:spacing w:before="120" w:after="120"/>
              <w:jc w:val="both"/>
              <w:rPr>
                <w:rFonts w:ascii="Arial" w:hAnsi="Arial" w:cs="Arial"/>
                <w:b/>
                <w:sz w:val="22"/>
                <w:szCs w:val="22"/>
              </w:rPr>
            </w:pPr>
            <w:r>
              <w:rPr>
                <w:rFonts w:ascii="Arial" w:hAnsi="Arial" w:cs="Arial"/>
                <w:b/>
                <w:sz w:val="22"/>
                <w:szCs w:val="22"/>
              </w:rPr>
              <w:t>30</w:t>
            </w:r>
            <w:r w:rsidR="006106B0">
              <w:rPr>
                <w:rFonts w:ascii="Arial" w:hAnsi="Arial" w:cs="Arial"/>
                <w:b/>
                <w:sz w:val="22"/>
                <w:szCs w:val="22"/>
              </w:rPr>
              <w:t>%</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6106B0"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6106B0"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6C7175" w:rsidRPr="006C7175" w:rsidRDefault="006C7175" w:rsidP="006C7175">
            <w:pPr>
              <w:spacing w:before="120" w:after="120"/>
              <w:jc w:val="both"/>
              <w:rPr>
                <w:rFonts w:ascii="Arial" w:hAnsi="Arial" w:cs="Arial"/>
                <w:b/>
                <w:sz w:val="22"/>
                <w:szCs w:val="22"/>
              </w:rPr>
            </w:pPr>
            <w:r w:rsidRPr="006C7175">
              <w:rPr>
                <w:rFonts w:ascii="Arial" w:hAnsi="Arial" w:cs="Arial"/>
                <w:b/>
                <w:sz w:val="22"/>
                <w:szCs w:val="22"/>
              </w:rPr>
              <w:t>Critically analyse how a local, national or international campaigning organisation has engaged with a topic of your choice over the last year.</w:t>
            </w:r>
          </w:p>
          <w:p w:rsidR="0002642D" w:rsidRPr="00971E69" w:rsidRDefault="006C7175" w:rsidP="006C7175">
            <w:pPr>
              <w:spacing w:before="120" w:after="120"/>
              <w:jc w:val="both"/>
              <w:rPr>
                <w:rFonts w:ascii="Arial" w:hAnsi="Arial" w:cs="Arial"/>
                <w:b/>
                <w:sz w:val="22"/>
                <w:szCs w:val="22"/>
              </w:rPr>
            </w:pPr>
            <w:r w:rsidRPr="006C7175">
              <w:rPr>
                <w:rFonts w:ascii="Arial" w:hAnsi="Arial" w:cs="Arial"/>
                <w:b/>
                <w:sz w:val="22"/>
                <w:szCs w:val="22"/>
              </w:rPr>
              <w:t>Your answer should refer to theory and legislation as part of the analysis.</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6C7175" w:rsidRPr="006C7175" w:rsidRDefault="006C7175" w:rsidP="006C7175">
            <w:pPr>
              <w:spacing w:before="120" w:after="120"/>
              <w:jc w:val="both"/>
              <w:rPr>
                <w:rFonts w:ascii="Arial" w:hAnsi="Arial" w:cs="Arial"/>
                <w:b/>
              </w:rPr>
            </w:pPr>
            <w:r w:rsidRPr="006C7175">
              <w:rPr>
                <w:rFonts w:ascii="Arial" w:hAnsi="Arial" w:cs="Arial"/>
                <w:b/>
              </w:rPr>
              <w:t>Written Assignment</w:t>
            </w:r>
          </w:p>
          <w:p w:rsidR="0002642D" w:rsidRPr="006106B0" w:rsidRDefault="006C7175" w:rsidP="006C7175">
            <w:pPr>
              <w:spacing w:before="120" w:after="120"/>
              <w:jc w:val="both"/>
              <w:rPr>
                <w:rFonts w:ascii="Arial" w:hAnsi="Arial" w:cs="Arial"/>
                <w:b/>
              </w:rPr>
            </w:pPr>
            <w:r w:rsidRPr="006C7175">
              <w:rPr>
                <w:rFonts w:ascii="Arial" w:hAnsi="Arial" w:cs="Arial"/>
                <w:b/>
              </w:rPr>
              <w:t>1500 words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Pr="00EF3B49" w:rsidRDefault="00453DCB" w:rsidP="0002642D">
            <w:pPr>
              <w:spacing w:before="120" w:after="120"/>
              <w:jc w:val="both"/>
              <w:rPr>
                <w:rFonts w:ascii="Arial" w:hAnsi="Arial" w:cs="Arial"/>
                <w:b/>
              </w:rPr>
            </w:pPr>
            <w:r>
              <w:rPr>
                <w:rFonts w:ascii="Arial" w:hAnsi="Arial" w:cs="Arial"/>
                <w:b/>
                <w:color w:val="FF0000"/>
              </w:rPr>
              <w:t>23rd</w:t>
            </w:r>
            <w:r w:rsidR="00EF3B49">
              <w:rPr>
                <w:rFonts w:ascii="Arial" w:hAnsi="Arial" w:cs="Arial"/>
                <w:b/>
                <w:color w:val="FF0000"/>
              </w:rPr>
              <w:t xml:space="preserve"> April</w:t>
            </w:r>
            <w:r w:rsidR="001410AB" w:rsidRPr="00EF3B49">
              <w:rPr>
                <w:rFonts w:ascii="Arial" w:hAnsi="Arial" w:cs="Arial"/>
                <w:b/>
                <w:color w:val="FF0000"/>
              </w:rPr>
              <w:t xml:space="preserve"> 2020</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6106B0" w:rsidRDefault="00EF3B49" w:rsidP="0002642D">
            <w:pPr>
              <w:spacing w:before="120" w:after="120"/>
              <w:jc w:val="both"/>
              <w:rPr>
                <w:rFonts w:ascii="Arial" w:hAnsi="Arial" w:cs="Arial"/>
                <w:b/>
              </w:rPr>
            </w:pPr>
            <w:r>
              <w:rPr>
                <w:rFonts w:ascii="Arial" w:hAnsi="Arial" w:cs="Arial"/>
                <w:b/>
                <w:color w:val="FF0000"/>
              </w:rPr>
              <w:t>21</w:t>
            </w:r>
            <w:r w:rsidRPr="00EF3B49">
              <w:rPr>
                <w:rFonts w:ascii="Arial" w:hAnsi="Arial" w:cs="Arial"/>
                <w:b/>
                <w:color w:val="FF0000"/>
                <w:vertAlign w:val="superscript"/>
              </w:rPr>
              <w:t>st</w:t>
            </w:r>
            <w:r>
              <w:rPr>
                <w:rFonts w:ascii="Arial" w:hAnsi="Arial" w:cs="Arial"/>
                <w:b/>
                <w:color w:val="FF0000"/>
              </w:rPr>
              <w:t xml:space="preserve"> </w:t>
            </w:r>
            <w:r w:rsidR="001410AB">
              <w:rPr>
                <w:rFonts w:ascii="Arial" w:hAnsi="Arial" w:cs="Arial"/>
                <w:b/>
                <w:color w:val="FF0000"/>
              </w:rPr>
              <w:t xml:space="preserve"> May 202</w:t>
            </w:r>
            <w:bookmarkStart w:id="0" w:name="_GoBack"/>
            <w:bookmarkEnd w:id="0"/>
            <w:r w:rsidR="001410AB">
              <w:rPr>
                <w:rFonts w:ascii="Arial" w:hAnsi="Arial" w:cs="Arial"/>
                <w:b/>
                <w:color w:val="FF0000"/>
              </w:rPr>
              <w:t>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6106B0" w:rsidRDefault="006106B0" w:rsidP="006106B0">
            <w:pPr>
              <w:rPr>
                <w:rFonts w:ascii="Calibri" w:hAnsi="Calibri"/>
                <w:sz w:val="24"/>
                <w:szCs w:val="24"/>
              </w:rPr>
            </w:pPr>
            <w:r w:rsidRPr="006106B0">
              <w:rPr>
                <w:rFonts w:ascii="Calibri" w:hAnsi="Calibri"/>
                <w:sz w:val="24"/>
                <w:szCs w:val="24"/>
              </w:rPr>
              <w:t>Upon the successful completion of this module, the student should be able to demonstrate the ability to:</w:t>
            </w:r>
          </w:p>
          <w:p w:rsidR="006106B0" w:rsidRPr="006106B0" w:rsidRDefault="006106B0" w:rsidP="006106B0">
            <w:pPr>
              <w:rPr>
                <w:rFonts w:ascii="Calibri" w:hAnsi="Calibri"/>
                <w:sz w:val="24"/>
                <w:szCs w:val="24"/>
              </w:rPr>
            </w:pPr>
          </w:p>
          <w:p w:rsidR="006106B0" w:rsidRPr="006106B0" w:rsidRDefault="006106B0" w:rsidP="006106B0">
            <w:pPr>
              <w:rPr>
                <w:rFonts w:ascii="Calibri" w:hAnsi="Calibri"/>
                <w:sz w:val="24"/>
                <w:szCs w:val="24"/>
              </w:rPr>
            </w:pPr>
            <w:r w:rsidRPr="006106B0">
              <w:rPr>
                <w:rFonts w:ascii="Calibri" w:hAnsi="Calibri"/>
                <w:sz w:val="24"/>
                <w:szCs w:val="24"/>
              </w:rPr>
              <w:t>•</w:t>
            </w:r>
            <w:r w:rsidRPr="006106B0">
              <w:rPr>
                <w:rFonts w:ascii="Calibri" w:hAnsi="Calibri"/>
                <w:sz w:val="24"/>
                <w:szCs w:val="24"/>
              </w:rPr>
              <w:tab/>
              <w:t>Develop and apply critical thinking to societal issues and the impact of poverty and social class.</w:t>
            </w:r>
          </w:p>
          <w:p w:rsidR="006106B0" w:rsidRPr="006106B0" w:rsidRDefault="006106B0" w:rsidP="006106B0">
            <w:pPr>
              <w:rPr>
                <w:rFonts w:ascii="Calibri" w:hAnsi="Calibri"/>
                <w:sz w:val="24"/>
                <w:szCs w:val="24"/>
              </w:rPr>
            </w:pPr>
            <w:r w:rsidRPr="006106B0">
              <w:rPr>
                <w:rFonts w:ascii="Calibri" w:hAnsi="Calibri"/>
                <w:sz w:val="24"/>
                <w:szCs w:val="24"/>
              </w:rPr>
              <w:t>•</w:t>
            </w:r>
            <w:r w:rsidRPr="006106B0">
              <w:rPr>
                <w:rFonts w:ascii="Calibri" w:hAnsi="Calibri"/>
                <w:sz w:val="24"/>
                <w:szCs w:val="24"/>
              </w:rPr>
              <w:tab/>
              <w:t>Critically engage with societal values surrounding current debate and ‘hot topics’ which are associated with inclusion and society e.g. issues such as disability, gender and sexual diversity, age, gender reassignment, race, religion or belief, sex and poverty.</w:t>
            </w:r>
          </w:p>
          <w:p w:rsidR="006106B0" w:rsidRPr="006106B0" w:rsidRDefault="006106B0" w:rsidP="006106B0">
            <w:pPr>
              <w:rPr>
                <w:rFonts w:ascii="Calibri" w:hAnsi="Calibri"/>
                <w:sz w:val="24"/>
                <w:szCs w:val="24"/>
              </w:rPr>
            </w:pPr>
            <w:r w:rsidRPr="006106B0">
              <w:rPr>
                <w:rFonts w:ascii="Calibri" w:hAnsi="Calibri"/>
                <w:sz w:val="24"/>
                <w:szCs w:val="24"/>
              </w:rPr>
              <w:t>•</w:t>
            </w:r>
            <w:r w:rsidRPr="006106B0">
              <w:rPr>
                <w:rFonts w:ascii="Calibri" w:hAnsi="Calibri"/>
                <w:sz w:val="24"/>
                <w:szCs w:val="24"/>
              </w:rPr>
              <w:tab/>
              <w:t>Critically evaluate the potential of developing sustainable communities in a global era by exploring issues on a local level.</w:t>
            </w:r>
          </w:p>
          <w:p w:rsidR="0002642D" w:rsidRPr="00971E69" w:rsidRDefault="006106B0" w:rsidP="006106B0">
            <w:pPr>
              <w:rPr>
                <w:rFonts w:ascii="Calibri" w:hAnsi="Calibri"/>
                <w:sz w:val="24"/>
                <w:szCs w:val="24"/>
              </w:rPr>
            </w:pPr>
            <w:r w:rsidRPr="006106B0">
              <w:rPr>
                <w:rFonts w:ascii="Calibri" w:hAnsi="Calibri"/>
                <w:sz w:val="24"/>
                <w:szCs w:val="24"/>
              </w:rPr>
              <w:t>•</w:t>
            </w:r>
            <w:r w:rsidRPr="006106B0">
              <w:rPr>
                <w:rFonts w:ascii="Calibri" w:hAnsi="Calibri"/>
                <w:sz w:val="24"/>
                <w:szCs w:val="24"/>
              </w:rPr>
              <w:tab/>
              <w:t>Critically reflect upon the role of political activism in developing an equitable society.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C7175" w:rsidRPr="006C7175" w:rsidRDefault="006C7175" w:rsidP="006C7175">
      <w:pPr>
        <w:ind w:left="720"/>
        <w:rPr>
          <w:rFonts w:ascii="Arial" w:hAnsi="Arial" w:cs="Arial"/>
          <w:sz w:val="24"/>
          <w:szCs w:val="24"/>
        </w:rPr>
      </w:pPr>
      <w:r w:rsidRPr="006C7175">
        <w:rPr>
          <w:rFonts w:ascii="Arial" w:hAnsi="Arial" w:cs="Arial"/>
          <w:sz w:val="24"/>
          <w:szCs w:val="24"/>
        </w:rPr>
        <w:t>Critically analyse how a local, national or international campaigning organisation has engaged with a topic of your choice over the last year.</w:t>
      </w:r>
    </w:p>
    <w:p w:rsidR="006A2E28" w:rsidRDefault="006C7175" w:rsidP="006C7175">
      <w:pPr>
        <w:ind w:left="720"/>
        <w:rPr>
          <w:rFonts w:ascii="Arial" w:hAnsi="Arial" w:cs="Arial"/>
          <w:sz w:val="24"/>
          <w:szCs w:val="24"/>
        </w:rPr>
      </w:pPr>
      <w:r w:rsidRPr="006C7175">
        <w:rPr>
          <w:rFonts w:ascii="Arial" w:hAnsi="Arial" w:cs="Arial"/>
          <w:sz w:val="24"/>
          <w:szCs w:val="24"/>
        </w:rPr>
        <w:t>Your answer should refer to theory and legislation as part of the analysis.</w:t>
      </w:r>
    </w:p>
    <w:p w:rsidR="006C7175" w:rsidRDefault="006C7175" w:rsidP="006C7175">
      <w:pPr>
        <w:ind w:left="720"/>
        <w:rPr>
          <w:rFonts w:ascii="Arial" w:hAnsi="Arial" w:cs="Arial"/>
          <w:sz w:val="24"/>
          <w:szCs w:val="24"/>
        </w:rPr>
      </w:pPr>
    </w:p>
    <w:p w:rsidR="006A2E28" w:rsidRPr="00181640" w:rsidRDefault="006A2E28" w:rsidP="006A2E28">
      <w:pPr>
        <w:ind w:left="720"/>
        <w:rPr>
          <w:rFonts w:ascii="Arial" w:hAnsi="Arial" w:cs="Arial"/>
          <w:sz w:val="40"/>
          <w:szCs w:val="40"/>
        </w:rPr>
      </w:pPr>
      <w:r w:rsidRPr="00181640">
        <w:rPr>
          <w:rFonts w:ascii="Arial" w:hAnsi="Arial" w:cs="Arial"/>
          <w:sz w:val="40"/>
          <w:szCs w:val="40"/>
        </w:rPr>
        <w:t>Assessment guidance will be given in the group Academic Tutorials that will form part of the teaching Programme.</w:t>
      </w:r>
    </w:p>
    <w:p w:rsidR="006A2E28" w:rsidRPr="00A406E5" w:rsidRDefault="006A2E28"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6106B0">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33B0" w:rsidRDefault="001F33B0">
      <w:r>
        <w:separator/>
      </w:r>
    </w:p>
  </w:endnote>
  <w:endnote w:type="continuationSeparator" w:id="0">
    <w:p w:rsidR="001F33B0" w:rsidRDefault="001F3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53DC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53DCB">
      <w:rPr>
        <w:b/>
        <w:noProof/>
      </w:rPr>
      <w:t>9</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33B0" w:rsidRDefault="001F33B0">
      <w:r>
        <w:separator/>
      </w:r>
    </w:p>
  </w:footnote>
  <w:footnote w:type="continuationSeparator" w:id="0">
    <w:p w:rsidR="001F33B0" w:rsidRDefault="001F3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4EA"/>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410AB"/>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33B0"/>
    <w:rsid w:val="001F50B6"/>
    <w:rsid w:val="001F6D7A"/>
    <w:rsid w:val="0022746E"/>
    <w:rsid w:val="00235F71"/>
    <w:rsid w:val="002444CA"/>
    <w:rsid w:val="00260DE6"/>
    <w:rsid w:val="002704EA"/>
    <w:rsid w:val="00273FEE"/>
    <w:rsid w:val="0028204E"/>
    <w:rsid w:val="0028591B"/>
    <w:rsid w:val="002878BF"/>
    <w:rsid w:val="00291841"/>
    <w:rsid w:val="002A400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262"/>
    <w:rsid w:val="00451810"/>
    <w:rsid w:val="00453DCB"/>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6B0"/>
    <w:rsid w:val="00610E08"/>
    <w:rsid w:val="006140BF"/>
    <w:rsid w:val="006161BE"/>
    <w:rsid w:val="00620787"/>
    <w:rsid w:val="00632434"/>
    <w:rsid w:val="0063478F"/>
    <w:rsid w:val="006379DF"/>
    <w:rsid w:val="00644256"/>
    <w:rsid w:val="00657726"/>
    <w:rsid w:val="00661D6F"/>
    <w:rsid w:val="006628E9"/>
    <w:rsid w:val="0066725E"/>
    <w:rsid w:val="006716C7"/>
    <w:rsid w:val="00681208"/>
    <w:rsid w:val="00681FA9"/>
    <w:rsid w:val="00691EA9"/>
    <w:rsid w:val="006934D4"/>
    <w:rsid w:val="006A2E28"/>
    <w:rsid w:val="006A6DC3"/>
    <w:rsid w:val="006C717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866E4"/>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C6E6E"/>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3B49"/>
    <w:rsid w:val="00F02126"/>
    <w:rsid w:val="00F03D85"/>
    <w:rsid w:val="00F05B64"/>
    <w:rsid w:val="00F07C8C"/>
    <w:rsid w:val="00F249F1"/>
    <w:rsid w:val="00F25B9D"/>
    <w:rsid w:val="00F2664E"/>
    <w:rsid w:val="00F31163"/>
    <w:rsid w:val="00F31C04"/>
    <w:rsid w:val="00F442A7"/>
    <w:rsid w:val="00F4547C"/>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6D032C"/>
  <w15:docId w15:val="{CD237944-8C07-4533-9DDE-18372C2B0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3466</Words>
  <Characters>19760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2020-03-23T13:26:00Z</dcterms:created>
  <dcterms:modified xsi:type="dcterms:W3CDTF">2020-03-23T13:26:00Z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