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EF2FD" w14:textId="0DC58391" w:rsidR="00AF1EE3" w:rsidRDefault="000A4908" w:rsidP="00A13001">
      <w:pPr>
        <w:pStyle w:val="NoSpacing"/>
        <w:spacing w:line="360" w:lineRule="auto"/>
        <w:jc w:val="center"/>
        <w:rPr>
          <w:rFonts w:ascii="Times New Roman" w:hAnsi="Times New Roman" w:cs="Times New Roman"/>
          <w:b/>
          <w:sz w:val="32"/>
          <w:szCs w:val="32"/>
          <w:lang w:val="en-GB"/>
        </w:rPr>
      </w:pPr>
      <w:r>
        <w:rPr>
          <w:noProof/>
        </w:rPr>
        <w:drawing>
          <wp:anchor distT="0" distB="0" distL="114300" distR="114300" simplePos="0" relativeHeight="251658240" behindDoc="0" locked="0" layoutInCell="1" allowOverlap="1" wp14:anchorId="6D550BD1" wp14:editId="73EB975F">
            <wp:simplePos x="0" y="0"/>
            <wp:positionH relativeFrom="margin">
              <wp:posOffset>-787400</wp:posOffset>
            </wp:positionH>
            <wp:positionV relativeFrom="margin">
              <wp:posOffset>-723900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B7CA489"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17C0E055"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5D6AD812" w14:textId="77777777" w:rsidR="004412F7" w:rsidRPr="00AF1EE3" w:rsidRDefault="004412F7" w:rsidP="00A13001">
      <w:pPr>
        <w:pStyle w:val="NoSpacing"/>
        <w:spacing w:line="360" w:lineRule="auto"/>
        <w:jc w:val="center"/>
        <w:rPr>
          <w:rFonts w:ascii="Times New Roman" w:hAnsi="Times New Roman" w:cs="Times New Roman"/>
          <w:b/>
          <w:sz w:val="32"/>
          <w:szCs w:val="32"/>
          <w:lang w:val="en-GB"/>
        </w:rPr>
      </w:pPr>
      <w:r w:rsidRPr="00AF1EE3">
        <w:rPr>
          <w:rFonts w:ascii="Times New Roman" w:hAnsi="Times New Roman" w:cs="Times New Roman"/>
          <w:b/>
          <w:sz w:val="32"/>
          <w:szCs w:val="32"/>
          <w:lang w:val="en-GB"/>
        </w:rPr>
        <w:t>Module: Understanding and Engaging Stakeholders  </w:t>
      </w:r>
    </w:p>
    <w:p w14:paraId="66F01768" w14:textId="77777777" w:rsidR="004412F7" w:rsidRPr="00AF1EE3" w:rsidRDefault="004412F7" w:rsidP="00A13001">
      <w:pPr>
        <w:pStyle w:val="NoSpacing"/>
        <w:spacing w:line="360" w:lineRule="auto"/>
        <w:jc w:val="center"/>
        <w:rPr>
          <w:rFonts w:ascii="Times New Roman" w:hAnsi="Times New Roman" w:cs="Times New Roman"/>
          <w:b/>
          <w:sz w:val="32"/>
          <w:szCs w:val="32"/>
          <w:lang w:val="en-GB"/>
        </w:rPr>
      </w:pPr>
      <w:r w:rsidRPr="00AF1EE3">
        <w:rPr>
          <w:rFonts w:ascii="Times New Roman" w:hAnsi="Times New Roman" w:cs="Times New Roman"/>
          <w:b/>
          <w:sz w:val="32"/>
          <w:szCs w:val="32"/>
          <w:lang w:val="en-GB"/>
        </w:rPr>
        <w:t>Module code: LCLM5001</w:t>
      </w:r>
    </w:p>
    <w:p w14:paraId="23BEEE10"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6EBFAA43"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49F3ACFF"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244098C4"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5D3160C8"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2CD60CD1" w14:textId="77777777" w:rsidR="00AF1EE3" w:rsidRDefault="00AF1EE3" w:rsidP="000A4908">
      <w:pPr>
        <w:pStyle w:val="NoSpacing"/>
        <w:spacing w:line="360" w:lineRule="auto"/>
        <w:rPr>
          <w:rFonts w:ascii="Times New Roman" w:hAnsi="Times New Roman" w:cs="Times New Roman"/>
          <w:b/>
          <w:sz w:val="32"/>
          <w:szCs w:val="32"/>
          <w:lang w:val="en-GB"/>
        </w:rPr>
      </w:pPr>
    </w:p>
    <w:p w14:paraId="198233AE" w14:textId="77777777" w:rsidR="000A4908" w:rsidRDefault="000A4908" w:rsidP="000A4908">
      <w:pPr>
        <w:pStyle w:val="NoSpacing"/>
        <w:spacing w:line="360" w:lineRule="auto"/>
        <w:rPr>
          <w:rFonts w:ascii="Times New Roman" w:hAnsi="Times New Roman" w:cs="Times New Roman"/>
          <w:b/>
          <w:sz w:val="32"/>
          <w:szCs w:val="32"/>
          <w:lang w:val="en-GB"/>
        </w:rPr>
      </w:pPr>
    </w:p>
    <w:p w14:paraId="2AB6769C"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34F0F97E"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1BA020CE"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691743FE" w14:textId="77777777" w:rsidR="00AF1EE3" w:rsidRDefault="00AF1EE3" w:rsidP="00A13001">
      <w:pPr>
        <w:pStyle w:val="NoSpacing"/>
        <w:spacing w:line="360" w:lineRule="auto"/>
        <w:jc w:val="center"/>
        <w:rPr>
          <w:rFonts w:ascii="Times New Roman" w:hAnsi="Times New Roman" w:cs="Times New Roman"/>
          <w:b/>
          <w:sz w:val="32"/>
          <w:szCs w:val="32"/>
          <w:lang w:val="en-GB"/>
        </w:rPr>
      </w:pPr>
    </w:p>
    <w:p w14:paraId="3C985A37" w14:textId="0942F686" w:rsidR="004412F7" w:rsidRPr="00AF1EE3" w:rsidRDefault="004412F7" w:rsidP="00A13001">
      <w:pPr>
        <w:pStyle w:val="NoSpacing"/>
        <w:spacing w:line="360" w:lineRule="auto"/>
        <w:jc w:val="center"/>
        <w:rPr>
          <w:rFonts w:ascii="Times New Roman" w:hAnsi="Times New Roman" w:cs="Times New Roman"/>
          <w:b/>
          <w:sz w:val="32"/>
          <w:szCs w:val="32"/>
          <w:lang w:val="en-GB"/>
        </w:rPr>
      </w:pPr>
      <w:r w:rsidRPr="00AF1EE3">
        <w:rPr>
          <w:rFonts w:ascii="Times New Roman" w:hAnsi="Times New Roman" w:cs="Times New Roman"/>
          <w:b/>
          <w:sz w:val="32"/>
          <w:szCs w:val="32"/>
          <w:lang w:val="en-GB"/>
        </w:rPr>
        <w:t>Student Name:</w:t>
      </w:r>
      <w:r w:rsidR="000A4908">
        <w:rPr>
          <w:rFonts w:ascii="Times New Roman" w:hAnsi="Times New Roman" w:cs="Times New Roman"/>
          <w:b/>
          <w:sz w:val="32"/>
          <w:szCs w:val="32"/>
          <w:lang w:val="en-GB"/>
        </w:rPr>
        <w:t xml:space="preserve"> </w:t>
      </w:r>
      <w:proofErr w:type="spellStart"/>
      <w:r w:rsidR="000A4908">
        <w:rPr>
          <w:rFonts w:ascii="Times New Roman" w:hAnsi="Times New Roman" w:cs="Times New Roman"/>
          <w:b/>
          <w:sz w:val="32"/>
          <w:szCs w:val="32"/>
          <w:lang w:val="en-GB"/>
        </w:rPr>
        <w:t>Hasibull</w:t>
      </w:r>
      <w:proofErr w:type="spellEnd"/>
      <w:r w:rsidR="000A4908">
        <w:rPr>
          <w:rFonts w:ascii="Times New Roman" w:hAnsi="Times New Roman" w:cs="Times New Roman"/>
          <w:b/>
          <w:sz w:val="32"/>
          <w:szCs w:val="32"/>
          <w:lang w:val="en-GB"/>
        </w:rPr>
        <w:t xml:space="preserve"> Khandeker</w:t>
      </w:r>
    </w:p>
    <w:p w14:paraId="3BC9BBE2" w14:textId="236CE4B5" w:rsidR="00AF1EE3" w:rsidRDefault="00AF1EE3" w:rsidP="00AF1EE3">
      <w:pPr>
        <w:pStyle w:val="NoSpacing"/>
        <w:spacing w:line="360" w:lineRule="auto"/>
        <w:jc w:val="center"/>
        <w:rPr>
          <w:rFonts w:ascii="Times New Roman" w:hAnsi="Times New Roman" w:cs="Times New Roman"/>
          <w:b/>
          <w:sz w:val="32"/>
          <w:szCs w:val="32"/>
          <w:lang w:val="en-GB"/>
        </w:rPr>
      </w:pPr>
      <w:r w:rsidRPr="00AF1EE3">
        <w:rPr>
          <w:rFonts w:ascii="Times New Roman" w:hAnsi="Times New Roman" w:cs="Times New Roman"/>
          <w:b/>
          <w:sz w:val="32"/>
          <w:szCs w:val="32"/>
          <w:lang w:val="en-GB"/>
        </w:rPr>
        <w:t>Student ID:</w:t>
      </w:r>
      <w:r w:rsidR="000A4908">
        <w:rPr>
          <w:rFonts w:ascii="Times New Roman" w:hAnsi="Times New Roman" w:cs="Times New Roman"/>
          <w:b/>
          <w:sz w:val="32"/>
          <w:szCs w:val="32"/>
          <w:lang w:val="en-GB"/>
        </w:rPr>
        <w:t xml:space="preserve"> 2423897</w:t>
      </w:r>
    </w:p>
    <w:p w14:paraId="367DE865" w14:textId="3BB977C6" w:rsidR="000A4908" w:rsidRPr="000A4908" w:rsidRDefault="000A4908" w:rsidP="000A4908">
      <w:pPr>
        <w:pStyle w:val="NoSpacing"/>
        <w:spacing w:line="360" w:lineRule="auto"/>
        <w:jc w:val="center"/>
        <w:rPr>
          <w:rFonts w:ascii="Times New Roman" w:hAnsi="Times New Roman" w:cs="Times New Roman"/>
          <w:b/>
          <w:bCs/>
          <w:sz w:val="32"/>
          <w:szCs w:val="32"/>
          <w:lang w:val="en-GB"/>
        </w:rPr>
      </w:pPr>
      <w:r>
        <w:rPr>
          <w:rFonts w:ascii="Times New Roman" w:hAnsi="Times New Roman" w:cs="Times New Roman"/>
          <w:b/>
          <w:sz w:val="32"/>
          <w:szCs w:val="32"/>
          <w:lang w:val="en-GB"/>
        </w:rPr>
        <w:t xml:space="preserve">Teacher: </w:t>
      </w:r>
      <w:r w:rsidRPr="000A4908">
        <w:rPr>
          <w:rFonts w:ascii="Times New Roman" w:hAnsi="Times New Roman" w:cs="Times New Roman"/>
          <w:b/>
          <w:bCs/>
          <w:sz w:val="32"/>
          <w:szCs w:val="32"/>
          <w:lang w:val="en-GB"/>
        </w:rPr>
        <w:t>Nishi Ramsurrun</w:t>
      </w:r>
      <w:r>
        <w:rPr>
          <w:rFonts w:ascii="Times New Roman" w:hAnsi="Times New Roman" w:cs="Times New Roman"/>
          <w:b/>
          <w:bCs/>
          <w:sz w:val="32"/>
          <w:szCs w:val="32"/>
          <w:lang w:val="en-GB"/>
        </w:rPr>
        <w:t xml:space="preserve">, </w:t>
      </w:r>
      <w:r w:rsidRPr="000A4908">
        <w:rPr>
          <w:rFonts w:ascii="Times New Roman" w:hAnsi="Times New Roman" w:cs="Times New Roman"/>
          <w:b/>
          <w:bCs/>
          <w:sz w:val="32"/>
          <w:szCs w:val="32"/>
          <w:lang w:val="en-GB"/>
        </w:rPr>
        <w:t>Eric Osei</w:t>
      </w:r>
    </w:p>
    <w:p w14:paraId="4539A704" w14:textId="77777777" w:rsidR="00AF1EE3" w:rsidRPr="00AF1EE3" w:rsidRDefault="00AF1EE3" w:rsidP="00A13001">
      <w:pPr>
        <w:pStyle w:val="NoSpacing"/>
        <w:spacing w:line="360" w:lineRule="auto"/>
        <w:jc w:val="center"/>
        <w:rPr>
          <w:rFonts w:ascii="Times New Roman" w:hAnsi="Times New Roman" w:cs="Times New Roman"/>
          <w:b/>
          <w:sz w:val="32"/>
          <w:szCs w:val="32"/>
          <w:lang w:val="en-GB"/>
        </w:rPr>
      </w:pPr>
    </w:p>
    <w:p w14:paraId="716DF6FC" w14:textId="77777777" w:rsidR="004412F7" w:rsidRPr="00A13001" w:rsidRDefault="004412F7" w:rsidP="00A13001">
      <w:pPr>
        <w:spacing w:line="360" w:lineRule="auto"/>
        <w:jc w:val="both"/>
        <w:rPr>
          <w:rFonts w:ascii="Times New Roman" w:hAnsi="Times New Roman" w:cs="Times New Roman"/>
          <w:lang w:val="en-GB"/>
        </w:rPr>
      </w:pPr>
    </w:p>
    <w:p w14:paraId="22A91683" w14:textId="77777777" w:rsidR="00A13001" w:rsidRDefault="00A13001">
      <w:pPr>
        <w:rPr>
          <w:rFonts w:ascii="Times New Roman" w:hAnsi="Times New Roman" w:cs="Times New Roman"/>
          <w:b/>
          <w:bCs/>
          <w:lang w:val="en-GB"/>
        </w:rPr>
      </w:pPr>
      <w:r>
        <w:rPr>
          <w:rFonts w:ascii="Times New Roman" w:hAnsi="Times New Roman" w:cs="Times New Roman"/>
          <w:b/>
          <w:bCs/>
          <w:lang w:val="en-GB"/>
        </w:rPr>
        <w:br w:type="page"/>
      </w:r>
    </w:p>
    <w:sdt>
      <w:sdtPr>
        <w:rPr>
          <w:rFonts w:asciiTheme="minorHAnsi" w:eastAsiaTheme="minorHAnsi" w:hAnsiTheme="minorHAnsi" w:cstheme="minorBidi"/>
          <w:color w:val="auto"/>
          <w:kern w:val="2"/>
          <w:sz w:val="24"/>
          <w:szCs w:val="24"/>
        </w:rPr>
        <w:id w:val="-436060813"/>
        <w:docPartObj>
          <w:docPartGallery w:val="Table of Contents"/>
          <w:docPartUnique/>
        </w:docPartObj>
      </w:sdtPr>
      <w:sdtEndPr>
        <w:rPr>
          <w:b/>
          <w:bCs/>
          <w:noProof/>
        </w:rPr>
      </w:sdtEndPr>
      <w:sdtContent>
        <w:p w14:paraId="4BD167E5" w14:textId="77777777" w:rsidR="00A13001" w:rsidRPr="00A13001" w:rsidRDefault="00A13001" w:rsidP="00A13001">
          <w:pPr>
            <w:pStyle w:val="TOCHeading"/>
            <w:spacing w:line="360" w:lineRule="auto"/>
            <w:jc w:val="center"/>
            <w:rPr>
              <w:rFonts w:ascii="Times New Roman" w:hAnsi="Times New Roman" w:cs="Times New Roman"/>
              <w:b/>
              <w:bCs/>
              <w:sz w:val="40"/>
              <w:szCs w:val="40"/>
            </w:rPr>
          </w:pPr>
          <w:r w:rsidRPr="00A13001">
            <w:rPr>
              <w:rFonts w:ascii="Times New Roman" w:hAnsi="Times New Roman" w:cs="Times New Roman"/>
              <w:b/>
              <w:bCs/>
              <w:sz w:val="40"/>
              <w:szCs w:val="40"/>
            </w:rPr>
            <w:t>Table of Contents</w:t>
          </w:r>
        </w:p>
        <w:p w14:paraId="3B8BA0E5" w14:textId="77777777" w:rsidR="00A13001" w:rsidRPr="00A13001" w:rsidRDefault="001F1A4C" w:rsidP="00A13001">
          <w:pPr>
            <w:pStyle w:val="TOC1"/>
            <w:tabs>
              <w:tab w:val="right" w:leader="dot" w:pos="9016"/>
            </w:tabs>
            <w:spacing w:line="360" w:lineRule="auto"/>
            <w:rPr>
              <w:rFonts w:ascii="Times New Roman" w:hAnsi="Times New Roman" w:cs="Times New Roman"/>
              <w:noProof/>
            </w:rPr>
          </w:pPr>
          <w:r w:rsidRPr="00A13001">
            <w:rPr>
              <w:rFonts w:ascii="Times New Roman" w:hAnsi="Times New Roman" w:cs="Times New Roman"/>
            </w:rPr>
            <w:fldChar w:fldCharType="begin"/>
          </w:r>
          <w:r w:rsidR="00A13001" w:rsidRPr="00A13001">
            <w:rPr>
              <w:rFonts w:ascii="Times New Roman" w:hAnsi="Times New Roman" w:cs="Times New Roman"/>
            </w:rPr>
            <w:instrText xml:space="preserve"> TOC \o "1-3" \h \z \u </w:instrText>
          </w:r>
          <w:r w:rsidRPr="00A13001">
            <w:rPr>
              <w:rFonts w:ascii="Times New Roman" w:hAnsi="Times New Roman" w:cs="Times New Roman"/>
            </w:rPr>
            <w:fldChar w:fldCharType="separate"/>
          </w:r>
          <w:hyperlink w:anchor="_Toc224387851" w:history="1">
            <w:r w:rsidR="00A13001" w:rsidRPr="00A13001">
              <w:rPr>
                <w:rStyle w:val="Hyperlink"/>
                <w:rFonts w:ascii="Times New Roman" w:hAnsi="Times New Roman" w:cs="Times New Roman"/>
                <w:noProof/>
                <w:lang w:val="en-GB"/>
              </w:rPr>
              <w:t>Introduction</w:t>
            </w:r>
            <w:r w:rsidR="00A13001" w:rsidRPr="00A13001">
              <w:rPr>
                <w:rFonts w:ascii="Times New Roman" w:hAnsi="Times New Roman" w:cs="Times New Roman"/>
                <w:noProof/>
                <w:webHidden/>
              </w:rPr>
              <w:tab/>
            </w:r>
            <w:r w:rsidRPr="00A13001">
              <w:rPr>
                <w:rFonts w:ascii="Times New Roman" w:hAnsi="Times New Roman" w:cs="Times New Roman"/>
                <w:noProof/>
                <w:webHidden/>
              </w:rPr>
              <w:fldChar w:fldCharType="begin"/>
            </w:r>
            <w:r w:rsidR="00A13001" w:rsidRPr="00A13001">
              <w:rPr>
                <w:rFonts w:ascii="Times New Roman" w:hAnsi="Times New Roman" w:cs="Times New Roman"/>
                <w:noProof/>
                <w:webHidden/>
              </w:rPr>
              <w:instrText xml:space="preserve"> PAGEREF _Toc224387851 \h </w:instrText>
            </w:r>
            <w:r w:rsidRPr="00A13001">
              <w:rPr>
                <w:rFonts w:ascii="Times New Roman" w:hAnsi="Times New Roman" w:cs="Times New Roman"/>
                <w:noProof/>
                <w:webHidden/>
              </w:rPr>
            </w:r>
            <w:r w:rsidRPr="00A13001">
              <w:rPr>
                <w:rFonts w:ascii="Times New Roman" w:hAnsi="Times New Roman" w:cs="Times New Roman"/>
                <w:noProof/>
                <w:webHidden/>
              </w:rPr>
              <w:fldChar w:fldCharType="separate"/>
            </w:r>
            <w:r w:rsidR="00A13001" w:rsidRPr="00A13001">
              <w:rPr>
                <w:rFonts w:ascii="Times New Roman" w:hAnsi="Times New Roman" w:cs="Times New Roman"/>
                <w:noProof/>
                <w:webHidden/>
              </w:rPr>
              <w:t>3</w:t>
            </w:r>
            <w:r w:rsidRPr="00A13001">
              <w:rPr>
                <w:rFonts w:ascii="Times New Roman" w:hAnsi="Times New Roman" w:cs="Times New Roman"/>
                <w:noProof/>
                <w:webHidden/>
              </w:rPr>
              <w:fldChar w:fldCharType="end"/>
            </w:r>
          </w:hyperlink>
        </w:p>
        <w:p w14:paraId="76A84FD3" w14:textId="77777777" w:rsidR="00A13001" w:rsidRPr="00A13001" w:rsidRDefault="00A13001" w:rsidP="00A13001">
          <w:pPr>
            <w:pStyle w:val="TOC1"/>
            <w:tabs>
              <w:tab w:val="right" w:leader="dot" w:pos="9016"/>
            </w:tabs>
            <w:spacing w:line="360" w:lineRule="auto"/>
            <w:rPr>
              <w:rFonts w:ascii="Times New Roman" w:hAnsi="Times New Roman" w:cs="Times New Roman"/>
              <w:noProof/>
            </w:rPr>
          </w:pPr>
          <w:hyperlink w:anchor="_Toc224387852" w:history="1">
            <w:r w:rsidRPr="00A13001">
              <w:rPr>
                <w:rStyle w:val="Hyperlink"/>
                <w:rFonts w:ascii="Times New Roman" w:hAnsi="Times New Roman" w:cs="Times New Roman"/>
                <w:noProof/>
                <w:lang w:val="en-GB"/>
              </w:rPr>
              <w:t>Appraisal of Marriott International</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_Toc224387852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4</w:t>
            </w:r>
            <w:r w:rsidR="001F1A4C" w:rsidRPr="00A13001">
              <w:rPr>
                <w:rFonts w:ascii="Times New Roman" w:hAnsi="Times New Roman" w:cs="Times New Roman"/>
                <w:noProof/>
                <w:webHidden/>
              </w:rPr>
              <w:fldChar w:fldCharType="end"/>
            </w:r>
          </w:hyperlink>
        </w:p>
        <w:p w14:paraId="320B3B4D"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53" w:history="1">
            <w:r w:rsidRPr="00A13001">
              <w:rPr>
                <w:rStyle w:val="Hyperlink"/>
                <w:rFonts w:ascii="Times New Roman" w:hAnsi="Times New Roman" w:cs="Times New Roman"/>
                <w:noProof/>
                <w:lang w:val="en-GB"/>
              </w:rPr>
              <w:t>SWOT Analysis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_Toc224387853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4</w:t>
            </w:r>
            <w:r w:rsidR="001F1A4C" w:rsidRPr="00A13001">
              <w:rPr>
                <w:rFonts w:ascii="Times New Roman" w:hAnsi="Times New Roman" w:cs="Times New Roman"/>
                <w:noProof/>
                <w:webHidden/>
              </w:rPr>
              <w:fldChar w:fldCharType="end"/>
            </w:r>
          </w:hyperlink>
        </w:p>
        <w:p w14:paraId="73EED74E"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54" w:history="1">
            <w:r w:rsidRPr="00A13001">
              <w:rPr>
                <w:rStyle w:val="Hyperlink"/>
                <w:rFonts w:ascii="Times New Roman" w:hAnsi="Times New Roman" w:cs="Times New Roman"/>
                <w:noProof/>
                <w:lang w:val="en-GB"/>
              </w:rPr>
              <w:t>PESTLE Analysis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_Toc224387854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4</w:t>
            </w:r>
            <w:r w:rsidR="001F1A4C" w:rsidRPr="00A13001">
              <w:rPr>
                <w:rFonts w:ascii="Times New Roman" w:hAnsi="Times New Roman" w:cs="Times New Roman"/>
                <w:noProof/>
                <w:webHidden/>
              </w:rPr>
              <w:fldChar w:fldCharType="end"/>
            </w:r>
          </w:hyperlink>
        </w:p>
        <w:p w14:paraId="2CC6BF7A" w14:textId="77777777" w:rsidR="00A13001" w:rsidRPr="00A13001" w:rsidRDefault="00A13001" w:rsidP="00A13001">
          <w:pPr>
            <w:pStyle w:val="TOC1"/>
            <w:tabs>
              <w:tab w:val="right" w:leader="dot" w:pos="9016"/>
            </w:tabs>
            <w:spacing w:line="360" w:lineRule="auto"/>
            <w:rPr>
              <w:rFonts w:ascii="Times New Roman" w:hAnsi="Times New Roman" w:cs="Times New Roman"/>
              <w:noProof/>
            </w:rPr>
          </w:pPr>
          <w:hyperlink w:anchor="_Toc224387855" w:history="1">
            <w:r w:rsidRPr="00A13001">
              <w:rPr>
                <w:rStyle w:val="Hyperlink"/>
                <w:rFonts w:ascii="Times New Roman" w:hAnsi="Times New Roman" w:cs="Times New Roman"/>
                <w:noProof/>
                <w:lang w:val="en-GB"/>
              </w:rPr>
              <w:t>Key Internal and External Stakeholders in the StaySmart+ Project</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_Toc224387855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5</w:t>
            </w:r>
            <w:r w:rsidR="001F1A4C" w:rsidRPr="00A13001">
              <w:rPr>
                <w:rFonts w:ascii="Times New Roman" w:hAnsi="Times New Roman" w:cs="Times New Roman"/>
                <w:noProof/>
                <w:webHidden/>
              </w:rPr>
              <w:fldChar w:fldCharType="end"/>
            </w:r>
          </w:hyperlink>
        </w:p>
        <w:p w14:paraId="5FAC73C6"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56" w:history="1">
            <w:r w:rsidRPr="00A13001">
              <w:rPr>
                <w:rStyle w:val="Hyperlink"/>
                <w:rFonts w:ascii="Times New Roman" w:hAnsi="Times New Roman" w:cs="Times New Roman"/>
                <w:noProof/>
                <w:lang w:val="en-GB"/>
              </w:rPr>
              <w:t>Internal Stakeholders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_Toc224387856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5</w:t>
            </w:r>
            <w:r w:rsidR="001F1A4C" w:rsidRPr="00A13001">
              <w:rPr>
                <w:rFonts w:ascii="Times New Roman" w:hAnsi="Times New Roman" w:cs="Times New Roman"/>
                <w:noProof/>
                <w:webHidden/>
              </w:rPr>
              <w:fldChar w:fldCharType="end"/>
            </w:r>
          </w:hyperlink>
        </w:p>
        <w:p w14:paraId="75E26591"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57" w:history="1">
            <w:r w:rsidRPr="00A13001">
              <w:rPr>
                <w:rStyle w:val="Hyperlink"/>
                <w:rFonts w:ascii="Times New Roman" w:hAnsi="Times New Roman" w:cs="Times New Roman"/>
                <w:noProof/>
                <w:lang w:val="en-GB"/>
              </w:rPr>
              <w:t>External Stakeholders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_Toc224387857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6</w:t>
            </w:r>
            <w:r w:rsidR="001F1A4C" w:rsidRPr="00A13001">
              <w:rPr>
                <w:rFonts w:ascii="Times New Roman" w:hAnsi="Times New Roman" w:cs="Times New Roman"/>
                <w:noProof/>
                <w:webHidden/>
              </w:rPr>
              <w:fldChar w:fldCharType="end"/>
            </w:r>
          </w:hyperlink>
        </w:p>
        <w:p w14:paraId="095F686F" w14:textId="77777777" w:rsidR="00A13001" w:rsidRPr="00A13001" w:rsidRDefault="00A13001" w:rsidP="00A13001">
          <w:pPr>
            <w:pStyle w:val="TOC1"/>
            <w:tabs>
              <w:tab w:val="right" w:leader="dot" w:pos="9016"/>
            </w:tabs>
            <w:spacing w:line="360" w:lineRule="auto"/>
            <w:rPr>
              <w:rFonts w:ascii="Times New Roman" w:hAnsi="Times New Roman" w:cs="Times New Roman"/>
              <w:noProof/>
            </w:rPr>
          </w:pPr>
          <w:hyperlink w:anchor="_Toc224387858" w:history="1">
            <w:r w:rsidRPr="00A13001">
              <w:rPr>
                <w:rStyle w:val="Hyperlink"/>
                <w:rFonts w:ascii="Times New Roman" w:hAnsi="Times New Roman" w:cs="Times New Roman"/>
                <w:noProof/>
                <w:lang w:val="en-GB"/>
              </w:rPr>
              <w:t>Roles, Responsibilities, Benefits, and Challenges of Key Stakeholders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_Toc224387858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7</w:t>
            </w:r>
            <w:r w:rsidR="001F1A4C" w:rsidRPr="00A13001">
              <w:rPr>
                <w:rFonts w:ascii="Times New Roman" w:hAnsi="Times New Roman" w:cs="Times New Roman"/>
                <w:noProof/>
                <w:webHidden/>
              </w:rPr>
              <w:fldChar w:fldCharType="end"/>
            </w:r>
          </w:hyperlink>
        </w:p>
        <w:p w14:paraId="2C362E70"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59" w:history="1">
            <w:r w:rsidRPr="00A13001">
              <w:rPr>
                <w:rStyle w:val="Hyperlink"/>
                <w:rFonts w:ascii="Times New Roman" w:hAnsi="Times New Roman" w:cs="Times New Roman"/>
                <w:noProof/>
                <w:lang w:val="en-GB"/>
              </w:rPr>
              <w:t>Product Development and IT Teams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_Toc224387859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7</w:t>
            </w:r>
            <w:r w:rsidR="001F1A4C" w:rsidRPr="00A13001">
              <w:rPr>
                <w:rFonts w:ascii="Times New Roman" w:hAnsi="Times New Roman" w:cs="Times New Roman"/>
                <w:noProof/>
                <w:webHidden/>
              </w:rPr>
              <w:fldChar w:fldCharType="end"/>
            </w:r>
          </w:hyperlink>
        </w:p>
        <w:p w14:paraId="35A0366F"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60" w:history="1">
            <w:r w:rsidRPr="00A13001">
              <w:rPr>
                <w:rStyle w:val="Hyperlink"/>
                <w:rFonts w:ascii="Times New Roman" w:hAnsi="Times New Roman" w:cs="Times New Roman"/>
                <w:noProof/>
                <w:lang w:val="en-GB"/>
              </w:rPr>
              <w:t>Marketing and Sales Departments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_Toc224387860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7</w:t>
            </w:r>
            <w:r w:rsidR="001F1A4C" w:rsidRPr="00A13001">
              <w:rPr>
                <w:rFonts w:ascii="Times New Roman" w:hAnsi="Times New Roman" w:cs="Times New Roman"/>
                <w:noProof/>
                <w:webHidden/>
              </w:rPr>
              <w:fldChar w:fldCharType="end"/>
            </w:r>
          </w:hyperlink>
        </w:p>
        <w:p w14:paraId="5E551F8E"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61" w:history="1">
            <w:r w:rsidRPr="00A13001">
              <w:rPr>
                <w:rStyle w:val="Hyperlink"/>
                <w:rFonts w:ascii="Times New Roman" w:hAnsi="Times New Roman" w:cs="Times New Roman"/>
                <w:noProof/>
                <w:lang w:val="en-GB"/>
              </w:rPr>
              <w:t>Hotel Operations and Management</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_Toc224387861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7</w:t>
            </w:r>
            <w:r w:rsidR="001F1A4C" w:rsidRPr="00A13001">
              <w:rPr>
                <w:rFonts w:ascii="Times New Roman" w:hAnsi="Times New Roman" w:cs="Times New Roman"/>
                <w:noProof/>
                <w:webHidden/>
              </w:rPr>
              <w:fldChar w:fldCharType="end"/>
            </w:r>
          </w:hyperlink>
        </w:p>
        <w:p w14:paraId="02A8859F"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62" w:history="1">
            <w:r w:rsidRPr="00A13001">
              <w:rPr>
                <w:rStyle w:val="Hyperlink"/>
                <w:rFonts w:ascii="Times New Roman" w:hAnsi="Times New Roman" w:cs="Times New Roman"/>
                <w:noProof/>
                <w:lang w:val="en-GB"/>
              </w:rPr>
              <w:t>External Stakeholders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_Toc224387862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8</w:t>
            </w:r>
            <w:r w:rsidR="001F1A4C" w:rsidRPr="00A13001">
              <w:rPr>
                <w:rFonts w:ascii="Times New Roman" w:hAnsi="Times New Roman" w:cs="Times New Roman"/>
                <w:noProof/>
                <w:webHidden/>
              </w:rPr>
              <w:fldChar w:fldCharType="end"/>
            </w:r>
          </w:hyperlink>
        </w:p>
        <w:p w14:paraId="161AE1FB" w14:textId="77777777" w:rsidR="00A13001" w:rsidRPr="00A13001" w:rsidRDefault="00A13001" w:rsidP="00A13001">
          <w:pPr>
            <w:pStyle w:val="TOC1"/>
            <w:tabs>
              <w:tab w:val="right" w:leader="dot" w:pos="9016"/>
            </w:tabs>
            <w:spacing w:line="360" w:lineRule="auto"/>
            <w:rPr>
              <w:rFonts w:ascii="Times New Roman" w:hAnsi="Times New Roman" w:cs="Times New Roman"/>
              <w:noProof/>
            </w:rPr>
          </w:pPr>
          <w:hyperlink w:anchor="_Toc224387863" w:history="1">
            <w:r w:rsidRPr="00A13001">
              <w:rPr>
                <w:rStyle w:val="Hyperlink"/>
                <w:rFonts w:ascii="Times New Roman" w:hAnsi="Times New Roman" w:cs="Times New Roman"/>
                <w:noProof/>
                <w:lang w:val="en-GB"/>
              </w:rPr>
              <w:t>Stakeholder Engagement Frameworks for the StaySmart+ Project</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_Toc224387863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8</w:t>
            </w:r>
            <w:r w:rsidR="001F1A4C" w:rsidRPr="00A13001">
              <w:rPr>
                <w:rFonts w:ascii="Times New Roman" w:hAnsi="Times New Roman" w:cs="Times New Roman"/>
                <w:noProof/>
                <w:webHidden/>
              </w:rPr>
              <w:fldChar w:fldCharType="end"/>
            </w:r>
          </w:hyperlink>
        </w:p>
        <w:p w14:paraId="205C1D06"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64" w:history="1">
            <w:r w:rsidRPr="00A13001">
              <w:rPr>
                <w:rStyle w:val="Hyperlink"/>
                <w:rFonts w:ascii="Times New Roman" w:hAnsi="Times New Roman" w:cs="Times New Roman"/>
                <w:noProof/>
                <w:lang w:val="en-GB"/>
              </w:rPr>
              <w:t>Stakeholder Analysis Using the Power–Interest Matrix</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_Toc224387864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8</w:t>
            </w:r>
            <w:r w:rsidR="001F1A4C" w:rsidRPr="00A13001">
              <w:rPr>
                <w:rFonts w:ascii="Times New Roman" w:hAnsi="Times New Roman" w:cs="Times New Roman"/>
                <w:noProof/>
                <w:webHidden/>
              </w:rPr>
              <w:fldChar w:fldCharType="end"/>
            </w:r>
          </w:hyperlink>
        </w:p>
        <w:p w14:paraId="08D23A90"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65" w:history="1">
            <w:r w:rsidRPr="00A13001">
              <w:rPr>
                <w:rStyle w:val="Hyperlink"/>
                <w:rFonts w:ascii="Times New Roman" w:hAnsi="Times New Roman" w:cs="Times New Roman"/>
                <w:noProof/>
                <w:lang w:val="en-GB"/>
              </w:rPr>
              <w:t>Stakeholder Engagement Plan</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_Toc224387865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9</w:t>
            </w:r>
            <w:r w:rsidR="001F1A4C" w:rsidRPr="00A13001">
              <w:rPr>
                <w:rFonts w:ascii="Times New Roman" w:hAnsi="Times New Roman" w:cs="Times New Roman"/>
                <w:noProof/>
                <w:webHidden/>
              </w:rPr>
              <w:fldChar w:fldCharType="end"/>
            </w:r>
          </w:hyperlink>
        </w:p>
        <w:p w14:paraId="041D4F74"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66" w:history="1">
            <w:r w:rsidRPr="00A13001">
              <w:rPr>
                <w:rStyle w:val="Hyperlink"/>
                <w:rFonts w:ascii="Times New Roman" w:hAnsi="Times New Roman" w:cs="Times New Roman"/>
                <w:noProof/>
                <w:lang w:val="en-GB"/>
              </w:rPr>
              <w:t>Communication Plan</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_Toc224387866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9</w:t>
            </w:r>
            <w:r w:rsidR="001F1A4C" w:rsidRPr="00A13001">
              <w:rPr>
                <w:rFonts w:ascii="Times New Roman" w:hAnsi="Times New Roman" w:cs="Times New Roman"/>
                <w:noProof/>
                <w:webHidden/>
              </w:rPr>
              <w:fldChar w:fldCharType="end"/>
            </w:r>
          </w:hyperlink>
        </w:p>
        <w:p w14:paraId="737DBDE6"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67" w:history="1">
            <w:r w:rsidRPr="00A13001">
              <w:rPr>
                <w:rStyle w:val="Hyperlink"/>
                <w:rFonts w:ascii="Times New Roman" w:hAnsi="Times New Roman" w:cs="Times New Roman"/>
                <w:noProof/>
                <w:lang w:val="en-GB"/>
              </w:rPr>
              <w:t>RACI Matrix for the StaySmart+ Project</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_Toc224387867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10</w:t>
            </w:r>
            <w:r w:rsidR="001F1A4C" w:rsidRPr="00A13001">
              <w:rPr>
                <w:rFonts w:ascii="Times New Roman" w:hAnsi="Times New Roman" w:cs="Times New Roman"/>
                <w:noProof/>
                <w:webHidden/>
              </w:rPr>
              <w:fldChar w:fldCharType="end"/>
            </w:r>
          </w:hyperlink>
        </w:p>
        <w:p w14:paraId="39EB1991" w14:textId="77777777" w:rsidR="00A13001" w:rsidRPr="00A13001" w:rsidRDefault="00A13001" w:rsidP="00A13001">
          <w:pPr>
            <w:pStyle w:val="TOC1"/>
            <w:tabs>
              <w:tab w:val="right" w:leader="dot" w:pos="9016"/>
            </w:tabs>
            <w:spacing w:line="360" w:lineRule="auto"/>
            <w:rPr>
              <w:rFonts w:ascii="Times New Roman" w:hAnsi="Times New Roman" w:cs="Times New Roman"/>
              <w:noProof/>
            </w:rPr>
          </w:pPr>
          <w:hyperlink w:anchor="_Toc224387868" w:history="1">
            <w:r w:rsidRPr="00A13001">
              <w:rPr>
                <w:rStyle w:val="Hyperlink"/>
                <w:rFonts w:ascii="Times New Roman" w:hAnsi="Times New Roman" w:cs="Times New Roman"/>
                <w:noProof/>
                <w:lang w:val="en-GB"/>
              </w:rPr>
              <w:t>Stakeholder Engagement and Conflict Management Using the 4C’s Model</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_Toc224387868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10</w:t>
            </w:r>
            <w:r w:rsidR="001F1A4C" w:rsidRPr="00A13001">
              <w:rPr>
                <w:rFonts w:ascii="Times New Roman" w:hAnsi="Times New Roman" w:cs="Times New Roman"/>
                <w:noProof/>
                <w:webHidden/>
              </w:rPr>
              <w:fldChar w:fldCharType="end"/>
            </w:r>
          </w:hyperlink>
        </w:p>
        <w:p w14:paraId="0B4090A4"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69" w:history="1">
            <w:r w:rsidRPr="00A13001">
              <w:rPr>
                <w:rStyle w:val="Hyperlink"/>
                <w:rFonts w:ascii="Times New Roman" w:hAnsi="Times New Roman" w:cs="Times New Roman"/>
                <w:noProof/>
                <w:lang w:val="en-GB"/>
              </w:rPr>
              <w:t>Stakeholder Engagement in the StaySmart+ Project</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_Toc224387869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10</w:t>
            </w:r>
            <w:r w:rsidR="001F1A4C" w:rsidRPr="00A13001">
              <w:rPr>
                <w:rFonts w:ascii="Times New Roman" w:hAnsi="Times New Roman" w:cs="Times New Roman"/>
                <w:noProof/>
                <w:webHidden/>
              </w:rPr>
              <w:fldChar w:fldCharType="end"/>
            </w:r>
          </w:hyperlink>
        </w:p>
        <w:p w14:paraId="46F9A990"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70" w:history="1">
            <w:r w:rsidRPr="00A13001">
              <w:rPr>
                <w:rStyle w:val="Hyperlink"/>
                <w:rFonts w:ascii="Times New Roman" w:hAnsi="Times New Roman" w:cs="Times New Roman"/>
                <w:noProof/>
                <w:lang w:val="en-GB"/>
              </w:rPr>
              <w:t>Communication</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_Toc224387870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10</w:t>
            </w:r>
            <w:r w:rsidR="001F1A4C" w:rsidRPr="00A13001">
              <w:rPr>
                <w:rFonts w:ascii="Times New Roman" w:hAnsi="Times New Roman" w:cs="Times New Roman"/>
                <w:noProof/>
                <w:webHidden/>
              </w:rPr>
              <w:fldChar w:fldCharType="end"/>
            </w:r>
          </w:hyperlink>
        </w:p>
        <w:p w14:paraId="72EAC5D0"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71" w:history="1">
            <w:r w:rsidRPr="00A13001">
              <w:rPr>
                <w:rStyle w:val="Hyperlink"/>
                <w:rFonts w:ascii="Times New Roman" w:hAnsi="Times New Roman" w:cs="Times New Roman"/>
                <w:noProof/>
                <w:lang w:val="en-GB"/>
              </w:rPr>
              <w:t>Collaboration</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_Toc224387871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11</w:t>
            </w:r>
            <w:r w:rsidR="001F1A4C" w:rsidRPr="00A13001">
              <w:rPr>
                <w:rFonts w:ascii="Times New Roman" w:hAnsi="Times New Roman" w:cs="Times New Roman"/>
                <w:noProof/>
                <w:webHidden/>
              </w:rPr>
              <w:fldChar w:fldCharType="end"/>
            </w:r>
          </w:hyperlink>
        </w:p>
        <w:p w14:paraId="33B3A7DC"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72" w:history="1">
            <w:r w:rsidRPr="00A13001">
              <w:rPr>
                <w:rStyle w:val="Hyperlink"/>
                <w:rFonts w:ascii="Times New Roman" w:hAnsi="Times New Roman" w:cs="Times New Roman"/>
                <w:noProof/>
                <w:lang w:val="en-GB"/>
              </w:rPr>
              <w:t>Consultation</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_Toc224387872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12</w:t>
            </w:r>
            <w:r w:rsidR="001F1A4C" w:rsidRPr="00A13001">
              <w:rPr>
                <w:rFonts w:ascii="Times New Roman" w:hAnsi="Times New Roman" w:cs="Times New Roman"/>
                <w:noProof/>
                <w:webHidden/>
              </w:rPr>
              <w:fldChar w:fldCharType="end"/>
            </w:r>
          </w:hyperlink>
        </w:p>
        <w:p w14:paraId="0E3B80F6"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73" w:history="1">
            <w:r w:rsidRPr="00A13001">
              <w:rPr>
                <w:rStyle w:val="Hyperlink"/>
                <w:rFonts w:ascii="Times New Roman" w:hAnsi="Times New Roman" w:cs="Times New Roman"/>
                <w:noProof/>
                <w:lang w:val="en-GB"/>
              </w:rPr>
              <w:t>Commitment</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_Toc224387873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12</w:t>
            </w:r>
            <w:r w:rsidR="001F1A4C" w:rsidRPr="00A13001">
              <w:rPr>
                <w:rFonts w:ascii="Times New Roman" w:hAnsi="Times New Roman" w:cs="Times New Roman"/>
                <w:noProof/>
                <w:webHidden/>
              </w:rPr>
              <w:fldChar w:fldCharType="end"/>
            </w:r>
          </w:hyperlink>
        </w:p>
        <w:p w14:paraId="1BCF0F46" w14:textId="77777777" w:rsidR="00A13001" w:rsidRPr="00A13001" w:rsidRDefault="00A13001" w:rsidP="00A13001">
          <w:pPr>
            <w:pStyle w:val="TOC1"/>
            <w:tabs>
              <w:tab w:val="right" w:leader="dot" w:pos="9016"/>
            </w:tabs>
            <w:spacing w:line="360" w:lineRule="auto"/>
            <w:rPr>
              <w:rFonts w:ascii="Times New Roman" w:hAnsi="Times New Roman" w:cs="Times New Roman"/>
              <w:noProof/>
            </w:rPr>
          </w:pPr>
          <w:hyperlink w:anchor="_Toc224387874" w:history="1">
            <w:r w:rsidRPr="00A13001">
              <w:rPr>
                <w:rStyle w:val="Hyperlink"/>
                <w:rFonts w:ascii="Times New Roman" w:hAnsi="Times New Roman" w:cs="Times New Roman"/>
                <w:noProof/>
                <w:lang w:val="en-GB"/>
              </w:rPr>
              <w:t>Evaluation of the Impact of Stakeholder Engagement on Business Performance and Recommendations for the Future</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_Toc224387874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13</w:t>
            </w:r>
            <w:r w:rsidR="001F1A4C" w:rsidRPr="00A13001">
              <w:rPr>
                <w:rFonts w:ascii="Times New Roman" w:hAnsi="Times New Roman" w:cs="Times New Roman"/>
                <w:noProof/>
                <w:webHidden/>
              </w:rPr>
              <w:fldChar w:fldCharType="end"/>
            </w:r>
          </w:hyperlink>
        </w:p>
        <w:p w14:paraId="7189A2DB"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75" w:history="1">
            <w:r w:rsidRPr="00A13001">
              <w:rPr>
                <w:rStyle w:val="Hyperlink"/>
                <w:rFonts w:ascii="Times New Roman" w:hAnsi="Times New Roman" w:cs="Times New Roman"/>
                <w:noProof/>
                <w:lang w:val="en-GB"/>
              </w:rPr>
              <w:t>Impact of Stakeholder Engagement on Business Performance</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_Toc224387875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13</w:t>
            </w:r>
            <w:r w:rsidR="001F1A4C" w:rsidRPr="00A13001">
              <w:rPr>
                <w:rFonts w:ascii="Times New Roman" w:hAnsi="Times New Roman" w:cs="Times New Roman"/>
                <w:noProof/>
                <w:webHidden/>
              </w:rPr>
              <w:fldChar w:fldCharType="end"/>
            </w:r>
          </w:hyperlink>
        </w:p>
        <w:p w14:paraId="48398EC3"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76" w:history="1">
            <w:r w:rsidRPr="00A13001">
              <w:rPr>
                <w:rStyle w:val="Hyperlink"/>
                <w:rFonts w:ascii="Times New Roman" w:hAnsi="Times New Roman" w:cs="Times New Roman"/>
                <w:noProof/>
                <w:lang w:val="en-GB"/>
              </w:rPr>
              <w:t>Challenges in Stakeholder Engagement</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_Toc224387876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15</w:t>
            </w:r>
            <w:r w:rsidR="001F1A4C" w:rsidRPr="00A13001">
              <w:rPr>
                <w:rFonts w:ascii="Times New Roman" w:hAnsi="Times New Roman" w:cs="Times New Roman"/>
                <w:noProof/>
                <w:webHidden/>
              </w:rPr>
              <w:fldChar w:fldCharType="end"/>
            </w:r>
          </w:hyperlink>
        </w:p>
        <w:p w14:paraId="6326BB8F" w14:textId="77777777" w:rsidR="00A13001" w:rsidRPr="00A13001" w:rsidRDefault="00A13001" w:rsidP="00A13001">
          <w:pPr>
            <w:pStyle w:val="TOC2"/>
            <w:tabs>
              <w:tab w:val="right" w:leader="dot" w:pos="9016"/>
            </w:tabs>
            <w:spacing w:line="360" w:lineRule="auto"/>
            <w:rPr>
              <w:rFonts w:ascii="Times New Roman" w:hAnsi="Times New Roman" w:cs="Times New Roman"/>
              <w:noProof/>
            </w:rPr>
          </w:pPr>
          <w:hyperlink w:anchor="_Toc224387877" w:history="1">
            <w:r w:rsidRPr="00A13001">
              <w:rPr>
                <w:rStyle w:val="Hyperlink"/>
                <w:rFonts w:ascii="Times New Roman" w:hAnsi="Times New Roman" w:cs="Times New Roman"/>
                <w:noProof/>
                <w:lang w:val="en-GB"/>
              </w:rPr>
              <w:t>Recommendations for Future Stakeholder Engagement</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_Toc224387877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15</w:t>
            </w:r>
            <w:r w:rsidR="001F1A4C" w:rsidRPr="00A13001">
              <w:rPr>
                <w:rFonts w:ascii="Times New Roman" w:hAnsi="Times New Roman" w:cs="Times New Roman"/>
                <w:noProof/>
                <w:webHidden/>
              </w:rPr>
              <w:fldChar w:fldCharType="end"/>
            </w:r>
          </w:hyperlink>
        </w:p>
        <w:p w14:paraId="5FF64C4B" w14:textId="77777777" w:rsidR="00A13001" w:rsidRPr="00A13001" w:rsidRDefault="00A13001" w:rsidP="00A13001">
          <w:pPr>
            <w:pStyle w:val="TOC1"/>
            <w:tabs>
              <w:tab w:val="right" w:leader="dot" w:pos="9016"/>
            </w:tabs>
            <w:spacing w:line="360" w:lineRule="auto"/>
            <w:rPr>
              <w:rFonts w:ascii="Times New Roman" w:hAnsi="Times New Roman" w:cs="Times New Roman"/>
              <w:noProof/>
            </w:rPr>
          </w:pPr>
          <w:hyperlink w:anchor="_Toc224387878" w:history="1">
            <w:r w:rsidRPr="00A13001">
              <w:rPr>
                <w:rStyle w:val="Hyperlink"/>
                <w:rFonts w:ascii="Times New Roman" w:hAnsi="Times New Roman" w:cs="Times New Roman"/>
                <w:noProof/>
                <w:lang w:val="en-GB"/>
              </w:rPr>
              <w:t>Conclusion</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_Toc224387878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17</w:t>
            </w:r>
            <w:r w:rsidR="001F1A4C" w:rsidRPr="00A13001">
              <w:rPr>
                <w:rFonts w:ascii="Times New Roman" w:hAnsi="Times New Roman" w:cs="Times New Roman"/>
                <w:noProof/>
                <w:webHidden/>
              </w:rPr>
              <w:fldChar w:fldCharType="end"/>
            </w:r>
          </w:hyperlink>
        </w:p>
        <w:p w14:paraId="06D9AFF1" w14:textId="77777777" w:rsidR="00A13001" w:rsidRPr="00A13001" w:rsidRDefault="00A13001" w:rsidP="00A13001">
          <w:pPr>
            <w:pStyle w:val="TOC1"/>
            <w:tabs>
              <w:tab w:val="right" w:leader="dot" w:pos="9016"/>
            </w:tabs>
            <w:spacing w:line="360" w:lineRule="auto"/>
            <w:rPr>
              <w:rFonts w:ascii="Times New Roman" w:hAnsi="Times New Roman" w:cs="Times New Roman"/>
              <w:noProof/>
            </w:rPr>
          </w:pPr>
          <w:hyperlink w:anchor="_Toc224387879" w:history="1">
            <w:r w:rsidRPr="00A13001">
              <w:rPr>
                <w:rStyle w:val="Hyperlink"/>
                <w:rFonts w:ascii="Times New Roman" w:hAnsi="Times New Roman" w:cs="Times New Roman"/>
                <w:noProof/>
                <w:lang w:val="en-GB"/>
              </w:rPr>
              <w:t>References</w:t>
            </w:r>
            <w:r w:rsidRPr="00A13001">
              <w:rPr>
                <w:rFonts w:ascii="Times New Roman" w:hAnsi="Times New Roman" w:cs="Times New Roman"/>
                <w:noProof/>
                <w:webHidden/>
              </w:rPr>
              <w:tab/>
            </w:r>
            <w:r w:rsidR="001F1A4C" w:rsidRPr="00A13001">
              <w:rPr>
                <w:rFonts w:ascii="Times New Roman" w:hAnsi="Times New Roman" w:cs="Times New Roman"/>
                <w:noProof/>
                <w:webHidden/>
              </w:rPr>
              <w:fldChar w:fldCharType="begin"/>
            </w:r>
            <w:r w:rsidRPr="00A13001">
              <w:rPr>
                <w:rFonts w:ascii="Times New Roman" w:hAnsi="Times New Roman" w:cs="Times New Roman"/>
                <w:noProof/>
                <w:webHidden/>
              </w:rPr>
              <w:instrText xml:space="preserve"> PAGEREF _Toc224387879 \h </w:instrText>
            </w:r>
            <w:r w:rsidR="001F1A4C" w:rsidRPr="00A13001">
              <w:rPr>
                <w:rFonts w:ascii="Times New Roman" w:hAnsi="Times New Roman" w:cs="Times New Roman"/>
                <w:noProof/>
                <w:webHidden/>
              </w:rPr>
            </w:r>
            <w:r w:rsidR="001F1A4C" w:rsidRPr="00A13001">
              <w:rPr>
                <w:rFonts w:ascii="Times New Roman" w:hAnsi="Times New Roman" w:cs="Times New Roman"/>
                <w:noProof/>
                <w:webHidden/>
              </w:rPr>
              <w:fldChar w:fldCharType="separate"/>
            </w:r>
            <w:r w:rsidRPr="00A13001">
              <w:rPr>
                <w:rFonts w:ascii="Times New Roman" w:hAnsi="Times New Roman" w:cs="Times New Roman"/>
                <w:noProof/>
                <w:webHidden/>
              </w:rPr>
              <w:t>18</w:t>
            </w:r>
            <w:r w:rsidR="001F1A4C" w:rsidRPr="00A13001">
              <w:rPr>
                <w:rFonts w:ascii="Times New Roman" w:hAnsi="Times New Roman" w:cs="Times New Roman"/>
                <w:noProof/>
                <w:webHidden/>
              </w:rPr>
              <w:fldChar w:fldCharType="end"/>
            </w:r>
          </w:hyperlink>
        </w:p>
        <w:p w14:paraId="683F6A18" w14:textId="77777777" w:rsidR="00A13001" w:rsidRDefault="001F1A4C" w:rsidP="00A13001">
          <w:pPr>
            <w:spacing w:line="360" w:lineRule="auto"/>
          </w:pPr>
          <w:r w:rsidRPr="00A13001">
            <w:rPr>
              <w:rFonts w:ascii="Times New Roman" w:hAnsi="Times New Roman" w:cs="Times New Roman"/>
              <w:b/>
              <w:bCs/>
              <w:noProof/>
            </w:rPr>
            <w:fldChar w:fldCharType="end"/>
          </w:r>
        </w:p>
      </w:sdtContent>
    </w:sdt>
    <w:p w14:paraId="63D607BD" w14:textId="77777777" w:rsidR="00A13001" w:rsidRDefault="00A13001">
      <w:pPr>
        <w:rPr>
          <w:rFonts w:ascii="Times New Roman" w:hAnsi="Times New Roman" w:cs="Times New Roman"/>
          <w:b/>
          <w:bCs/>
          <w:lang w:val="en-GB"/>
        </w:rPr>
      </w:pPr>
      <w:r>
        <w:rPr>
          <w:rFonts w:ascii="Times New Roman" w:hAnsi="Times New Roman" w:cs="Times New Roman"/>
          <w:b/>
          <w:bCs/>
          <w:lang w:val="en-GB"/>
        </w:rPr>
        <w:br w:type="page"/>
      </w:r>
    </w:p>
    <w:p w14:paraId="24F3C284" w14:textId="77777777" w:rsidR="004412F7" w:rsidRPr="00A13001" w:rsidRDefault="004412F7" w:rsidP="00A13001">
      <w:pPr>
        <w:pStyle w:val="Heading1"/>
        <w:rPr>
          <w:lang w:val="en-GB"/>
        </w:rPr>
      </w:pPr>
      <w:bookmarkStart w:id="0" w:name="_Toc224387851"/>
      <w:r w:rsidRPr="00A13001">
        <w:rPr>
          <w:lang w:val="en-GB"/>
        </w:rPr>
        <w:lastRenderedPageBreak/>
        <w:t>Introduction</w:t>
      </w:r>
      <w:bookmarkEnd w:id="0"/>
    </w:p>
    <w:p w14:paraId="367A0829"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Marriott International is a large and most recognised global hotel and hospitality organisation based in Bethesda, Maryland, in the United States. The company was founded in 1927 by J. Willard and Alice Marriott as a small root beer stand in Washington, D.C., but later on it developed to become a leader in the hospitality industry across the globe. Marriott has thousands of hotels and resorts in over 130 countries and territories, and they are franchised and operated today</w:t>
      </w:r>
      <w:r w:rsidR="00A13001" w:rsidRPr="00A13001">
        <w:rPr>
          <w:rFonts w:ascii="Times New Roman" w:hAnsi="Times New Roman" w:cs="Times New Roman"/>
          <w:lang w:val="en-GB"/>
        </w:rPr>
        <w:t>(</w:t>
      </w:r>
      <w:proofErr w:type="spellStart"/>
      <w:r w:rsidR="00A13001" w:rsidRPr="00A13001">
        <w:rPr>
          <w:rFonts w:ascii="Times New Roman" w:hAnsi="Times New Roman" w:cs="Times New Roman"/>
          <w:lang w:val="en-GB"/>
        </w:rPr>
        <w:t>Helmefalk</w:t>
      </w:r>
      <w:proofErr w:type="spellEnd"/>
      <w:r w:rsidR="00A13001" w:rsidRPr="00A13001">
        <w:rPr>
          <w:rFonts w:ascii="Times New Roman" w:hAnsi="Times New Roman" w:cs="Times New Roman"/>
          <w:lang w:val="en-GB"/>
        </w:rPr>
        <w:t xml:space="preserve"> et al., 2023)</w:t>
      </w:r>
      <w:r w:rsidRPr="00FC7AB8">
        <w:rPr>
          <w:rFonts w:ascii="Times New Roman" w:hAnsi="Times New Roman" w:cs="Times New Roman"/>
          <w:lang w:val="en-GB"/>
        </w:rPr>
        <w:t>. Marriott Hotels, Sheraton, Ritz-Carlton, JW Marriott, Courtyard by Marriott, and Westin are also the renowned brands of the company.</w:t>
      </w:r>
    </w:p>
    <w:p w14:paraId="0297EE4E"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The business strategy of Marriott is customer experience, worldwide growth, and technological innovation. To keep up with the changing customer expectations, the company is constantly making investments in digital transformation, sustainability efforts, and personalisation of the services</w:t>
      </w:r>
      <w:r w:rsidR="00A13001" w:rsidRPr="00A13001">
        <w:rPr>
          <w:rFonts w:ascii="Times New Roman" w:hAnsi="Times New Roman" w:cs="Times New Roman"/>
          <w:lang w:val="en-GB"/>
        </w:rPr>
        <w:t>(Ki et al., 2020)</w:t>
      </w:r>
      <w:r w:rsidRPr="00FC7AB8">
        <w:rPr>
          <w:rFonts w:ascii="Times New Roman" w:hAnsi="Times New Roman" w:cs="Times New Roman"/>
          <w:lang w:val="en-GB"/>
        </w:rPr>
        <w:t>. As competition becomes stronger in the hospitality sector, the focus of Marriott is on the satisfaction of its guests, loyalty schemes like the Marriott Bonvoy, and the introduction of smart technologies to improve the comfort and interaction levels.</w:t>
      </w:r>
    </w:p>
    <w:p w14:paraId="199DDEE9"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 xml:space="preserve">To meet the shifting demands of its modern travellers, a new high-end service called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xml:space="preserve">+ is set to be rolled out by Marriott International. This new service combines the guest interaction tools that can be driven by artificial intelligence, individual travel planning, and sustainably active amenities that will enhance the comfort of the guests and the efficiency of the operations. The objective of the initiative is to maintain the brand differentiation of Marriott and customer loyalty in the globally recognised network. Through the adoption of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in the selected hotels in foreign markets such as London and Birmingham, Marriott will provide its guests with a more personalised and more efficient hospitality experience that is also more environmentally friendly.</w:t>
      </w:r>
    </w:p>
    <w:p w14:paraId="587D4971" w14:textId="77777777" w:rsidR="00A13001" w:rsidRDefault="00A13001">
      <w:pPr>
        <w:rPr>
          <w:rFonts w:ascii="Times New Roman" w:hAnsi="Times New Roman" w:cs="Times New Roman"/>
          <w:lang w:val="en-GB"/>
        </w:rPr>
      </w:pPr>
      <w:r>
        <w:rPr>
          <w:rFonts w:ascii="Times New Roman" w:hAnsi="Times New Roman" w:cs="Times New Roman"/>
          <w:lang w:val="en-GB"/>
        </w:rPr>
        <w:br w:type="page"/>
      </w:r>
    </w:p>
    <w:p w14:paraId="597758C1" w14:textId="77777777" w:rsidR="00FC7AB8" w:rsidRPr="00FC7AB8" w:rsidRDefault="00FC7AB8" w:rsidP="00A13001">
      <w:pPr>
        <w:pStyle w:val="Heading1"/>
        <w:rPr>
          <w:lang w:val="en-GB"/>
        </w:rPr>
      </w:pPr>
      <w:bookmarkStart w:id="1" w:name="_Toc224387852"/>
      <w:r w:rsidRPr="00FC7AB8">
        <w:rPr>
          <w:lang w:val="en-GB"/>
        </w:rPr>
        <w:lastRenderedPageBreak/>
        <w:t>Appraisal of Marriott International</w:t>
      </w:r>
      <w:bookmarkEnd w:id="1"/>
    </w:p>
    <w:p w14:paraId="5294C2BF" w14:textId="77777777" w:rsidR="00FC7AB8" w:rsidRPr="00FC7AB8" w:rsidRDefault="00FC7AB8" w:rsidP="00A13001">
      <w:pPr>
        <w:pStyle w:val="Heading2"/>
        <w:rPr>
          <w:lang w:val="en-GB"/>
        </w:rPr>
      </w:pPr>
      <w:bookmarkStart w:id="2" w:name="_Toc224387853"/>
      <w:r w:rsidRPr="00FC7AB8">
        <w:rPr>
          <w:lang w:val="en-GB"/>
        </w:rPr>
        <w:t>SWOT Analysis</w:t>
      </w:r>
      <w:bookmarkEnd w:id="2"/>
    </w:p>
    <w:p w14:paraId="30000309"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Strengths</w:t>
      </w:r>
      <w:r w:rsidR="00A13001">
        <w:rPr>
          <w:rFonts w:ascii="Times New Roman" w:hAnsi="Times New Roman" w:cs="Times New Roman"/>
          <w:b/>
          <w:bCs/>
          <w:lang w:val="en-GB"/>
        </w:rPr>
        <w:t xml:space="preserve">: </w:t>
      </w:r>
      <w:r w:rsidRPr="00FC7AB8">
        <w:rPr>
          <w:rFonts w:ascii="Times New Roman" w:hAnsi="Times New Roman" w:cs="Times New Roman"/>
          <w:lang w:val="en-GB"/>
        </w:rPr>
        <w:t>Marriott International has a number of good competitive advantages in the hospitality market. It has a globally recognised brand portfolio comprising luxury, premium, and mid-range hotels as part of its primary strengths</w:t>
      </w:r>
      <w:r w:rsidR="00A13001" w:rsidRPr="00A13001">
        <w:rPr>
          <w:rFonts w:ascii="Times New Roman" w:hAnsi="Times New Roman" w:cs="Times New Roman"/>
          <w:lang w:val="en-GB"/>
        </w:rPr>
        <w:t>(</w:t>
      </w:r>
      <w:proofErr w:type="spellStart"/>
      <w:r w:rsidR="00A13001" w:rsidRPr="00A13001">
        <w:rPr>
          <w:rFonts w:ascii="Times New Roman" w:hAnsi="Times New Roman" w:cs="Times New Roman"/>
          <w:lang w:val="en-GB"/>
        </w:rPr>
        <w:t>Edlmann</w:t>
      </w:r>
      <w:proofErr w:type="spellEnd"/>
      <w:r w:rsidR="00A13001" w:rsidRPr="00A13001">
        <w:rPr>
          <w:rFonts w:ascii="Times New Roman" w:hAnsi="Times New Roman" w:cs="Times New Roman"/>
          <w:lang w:val="en-GB"/>
        </w:rPr>
        <w:t xml:space="preserve"> and Grobbelaar, 2021)</w:t>
      </w:r>
      <w:r w:rsidRPr="00FC7AB8">
        <w:rPr>
          <w:rFonts w:ascii="Times New Roman" w:hAnsi="Times New Roman" w:cs="Times New Roman"/>
          <w:lang w:val="en-GB"/>
        </w:rPr>
        <w:t xml:space="preserve">. The broad concentration allows Marriott to attract varying categories of clients, such as business travellers, luxury tourists, and family vacationers. </w:t>
      </w:r>
    </w:p>
    <w:p w14:paraId="0B814E75"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Weaknesses</w:t>
      </w:r>
      <w:r w:rsidR="00A13001">
        <w:rPr>
          <w:rFonts w:ascii="Times New Roman" w:hAnsi="Times New Roman" w:cs="Times New Roman"/>
          <w:b/>
          <w:bCs/>
          <w:lang w:val="en-GB"/>
        </w:rPr>
        <w:t xml:space="preserve">: </w:t>
      </w:r>
      <w:r w:rsidRPr="00FC7AB8">
        <w:rPr>
          <w:rFonts w:ascii="Times New Roman" w:hAnsi="Times New Roman" w:cs="Times New Roman"/>
          <w:lang w:val="en-GB"/>
        </w:rPr>
        <w:t>Even with its successful penetration in the market, there are internal constraints that Marriott is experiencing. It has complicated management structures and operational costs, because the business operates at a global level</w:t>
      </w:r>
      <w:r w:rsidR="00A13001" w:rsidRPr="00A13001">
        <w:rPr>
          <w:rFonts w:ascii="Times New Roman" w:hAnsi="Times New Roman" w:cs="Times New Roman"/>
          <w:lang w:val="en-GB"/>
        </w:rPr>
        <w:t>(</w:t>
      </w:r>
      <w:proofErr w:type="spellStart"/>
      <w:r w:rsidR="00A13001" w:rsidRPr="00A13001">
        <w:rPr>
          <w:rFonts w:ascii="Times New Roman" w:hAnsi="Times New Roman" w:cs="Times New Roman"/>
          <w:lang w:val="en-GB"/>
        </w:rPr>
        <w:t>Linzalone</w:t>
      </w:r>
      <w:proofErr w:type="spellEnd"/>
      <w:r w:rsidR="00A13001" w:rsidRPr="00A13001">
        <w:rPr>
          <w:rFonts w:ascii="Times New Roman" w:hAnsi="Times New Roman" w:cs="Times New Roman"/>
          <w:lang w:val="en-GB"/>
        </w:rPr>
        <w:t xml:space="preserve"> et al., 2025)</w:t>
      </w:r>
      <w:r w:rsidRPr="00FC7AB8">
        <w:rPr>
          <w:rFonts w:ascii="Times New Roman" w:hAnsi="Times New Roman" w:cs="Times New Roman"/>
          <w:lang w:val="en-GB"/>
        </w:rPr>
        <w:t xml:space="preserve">. Consistent standards of service are difficult when maintaining the standards over thousands of hotels around the world. </w:t>
      </w:r>
    </w:p>
    <w:p w14:paraId="7AAB9E57"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Opportunities</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The hospitality sector is still growing in domains of digital technology, sustainability, and customised travel experiences. Marriott can use the opportunities of artificial intelligence, smart hotel technologies, and data analytics to improve the services offered to guests, such as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xml:space="preserve">+. </w:t>
      </w:r>
    </w:p>
    <w:p w14:paraId="24E66685"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Threats</w:t>
      </w:r>
      <w:r w:rsidR="00A13001">
        <w:rPr>
          <w:rFonts w:ascii="Times New Roman" w:hAnsi="Times New Roman" w:cs="Times New Roman"/>
          <w:b/>
          <w:bCs/>
          <w:lang w:val="en-GB"/>
        </w:rPr>
        <w:t xml:space="preserve">: </w:t>
      </w:r>
      <w:r w:rsidRPr="00FC7AB8">
        <w:rPr>
          <w:rFonts w:ascii="Times New Roman" w:hAnsi="Times New Roman" w:cs="Times New Roman"/>
          <w:lang w:val="en-GB"/>
        </w:rPr>
        <w:t>Other hospitality brands in the world, including Hilton, Hyatt, and Intercontinental Hotels Group, also provide stiff competition to Marriott</w:t>
      </w:r>
      <w:r w:rsidR="00A13001" w:rsidRPr="00A13001">
        <w:rPr>
          <w:rFonts w:ascii="Times New Roman" w:hAnsi="Times New Roman" w:cs="Times New Roman"/>
          <w:lang w:val="en-GB"/>
        </w:rPr>
        <w:t>(Mitchell et al., 2022)</w:t>
      </w:r>
      <w:r w:rsidRPr="00FC7AB8">
        <w:rPr>
          <w:rFonts w:ascii="Times New Roman" w:hAnsi="Times New Roman" w:cs="Times New Roman"/>
          <w:lang w:val="en-GB"/>
        </w:rPr>
        <w:t xml:space="preserve">. Moreover, online booking websites and other alternative accommodation solutions like Airbnb are also a major threat to the rivalry. </w:t>
      </w:r>
    </w:p>
    <w:p w14:paraId="35F7B9FC" w14:textId="77777777" w:rsidR="00FC7AB8" w:rsidRPr="00FC7AB8" w:rsidRDefault="00FC7AB8" w:rsidP="00A13001">
      <w:pPr>
        <w:pStyle w:val="Heading2"/>
        <w:rPr>
          <w:lang w:val="en-GB"/>
        </w:rPr>
      </w:pPr>
      <w:bookmarkStart w:id="3" w:name="_Toc224387854"/>
      <w:r w:rsidRPr="00FC7AB8">
        <w:rPr>
          <w:lang w:val="en-GB"/>
        </w:rPr>
        <w:t>PESTLE Analysis</w:t>
      </w:r>
      <w:bookmarkEnd w:id="3"/>
    </w:p>
    <w:p w14:paraId="7BA6BED4"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Political Factors</w:t>
      </w:r>
      <w:r w:rsidR="00A13001">
        <w:rPr>
          <w:rFonts w:ascii="Times New Roman" w:hAnsi="Times New Roman" w:cs="Times New Roman"/>
          <w:b/>
          <w:bCs/>
          <w:lang w:val="en-GB"/>
        </w:rPr>
        <w:t xml:space="preserve">: </w:t>
      </w:r>
      <w:r w:rsidRPr="00FC7AB8">
        <w:rPr>
          <w:rFonts w:ascii="Times New Roman" w:hAnsi="Times New Roman" w:cs="Times New Roman"/>
          <w:lang w:val="en-GB"/>
        </w:rPr>
        <w:t>High political stability, international relations and government tourism policy have a strong impact on the operations of Marriott. International travel demand may be influenced by visa policies, travel policies and taxation policies.</w:t>
      </w:r>
    </w:p>
    <w:p w14:paraId="46F3B364"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Economic Factors</w:t>
      </w:r>
      <w:r w:rsidR="00A13001">
        <w:rPr>
          <w:rFonts w:ascii="Times New Roman" w:hAnsi="Times New Roman" w:cs="Times New Roman"/>
          <w:b/>
          <w:bCs/>
          <w:lang w:val="en-GB"/>
        </w:rPr>
        <w:t xml:space="preserve">: </w:t>
      </w:r>
      <w:r w:rsidRPr="00FC7AB8">
        <w:rPr>
          <w:rFonts w:ascii="Times New Roman" w:hAnsi="Times New Roman" w:cs="Times New Roman"/>
          <w:lang w:val="en-GB"/>
        </w:rPr>
        <w:t>The currency exchange rates, inflation rates and the general economic development in the world affect the purchasing power of travellers</w:t>
      </w:r>
      <w:r w:rsidR="00A13001" w:rsidRPr="00A13001">
        <w:rPr>
          <w:rFonts w:ascii="Times New Roman" w:hAnsi="Times New Roman" w:cs="Times New Roman"/>
          <w:lang w:val="en-GB"/>
        </w:rPr>
        <w:t>(Nair, 2020)</w:t>
      </w:r>
      <w:r w:rsidRPr="00FC7AB8">
        <w:rPr>
          <w:rFonts w:ascii="Times New Roman" w:hAnsi="Times New Roman" w:cs="Times New Roman"/>
          <w:lang w:val="en-GB"/>
        </w:rPr>
        <w:t>. The economic recessions also tend to result in decreased tourism and corporate travel budgets, and influence hotel occupancy rates.</w:t>
      </w:r>
    </w:p>
    <w:p w14:paraId="0E35DE38"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Social Factors</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The hospitality industry is undergoing transformation because of the changing preferences of consumers due to their interest in customised experiences, wellness </w:t>
      </w:r>
      <w:r w:rsidRPr="00FC7AB8">
        <w:rPr>
          <w:rFonts w:ascii="Times New Roman" w:hAnsi="Times New Roman" w:cs="Times New Roman"/>
          <w:lang w:val="en-GB"/>
        </w:rPr>
        <w:lastRenderedPageBreak/>
        <w:t>tourism and sustainable tourism</w:t>
      </w:r>
      <w:r w:rsidR="00A13001" w:rsidRPr="00A13001">
        <w:rPr>
          <w:rFonts w:ascii="Times New Roman" w:hAnsi="Times New Roman" w:cs="Times New Roman"/>
          <w:lang w:val="en-GB"/>
        </w:rPr>
        <w:t>(Wark et al., 2021)</w:t>
      </w:r>
      <w:r w:rsidRPr="00FC7AB8">
        <w:rPr>
          <w:rFonts w:ascii="Times New Roman" w:hAnsi="Times New Roman" w:cs="Times New Roman"/>
          <w:lang w:val="en-GB"/>
        </w:rPr>
        <w:t>. There is a general demand among modern travellers to have technology-enhanced convenience and environmentally conscious accommodation.</w:t>
      </w:r>
    </w:p>
    <w:p w14:paraId="439ACA7C"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Technological Factors</w:t>
      </w:r>
      <w:r w:rsidR="00A13001">
        <w:rPr>
          <w:rFonts w:ascii="Times New Roman" w:hAnsi="Times New Roman" w:cs="Times New Roman"/>
          <w:b/>
          <w:bCs/>
          <w:lang w:val="en-GB"/>
        </w:rPr>
        <w:t xml:space="preserve">: </w:t>
      </w:r>
      <w:r w:rsidRPr="00FC7AB8">
        <w:rPr>
          <w:rFonts w:ascii="Times New Roman" w:hAnsi="Times New Roman" w:cs="Times New Roman"/>
          <w:lang w:val="en-GB"/>
        </w:rPr>
        <w:t>Hospitality innovation is largely influenced by technological advancement. AI, mobile apps, smart rooms, and information analysis help hotels enhance the experience of their guests and efficiency in their operations</w:t>
      </w:r>
      <w:r w:rsidR="00A13001" w:rsidRPr="00A13001">
        <w:rPr>
          <w:rFonts w:ascii="Times New Roman" w:hAnsi="Times New Roman" w:cs="Times New Roman"/>
          <w:lang w:val="en-GB"/>
        </w:rPr>
        <w:t>(Wehn et al., 2020)</w:t>
      </w:r>
      <w:r w:rsidRPr="00FC7AB8">
        <w:rPr>
          <w:rFonts w:ascii="Times New Roman" w:hAnsi="Times New Roman" w:cs="Times New Roman"/>
          <w:lang w:val="en-GB"/>
        </w:rPr>
        <w:t xml:space="preserve">. Marriott is also utilising technology, as evidenced by the example of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w:t>
      </w:r>
    </w:p>
    <w:p w14:paraId="2456BD1B"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Legal Factors</w:t>
      </w:r>
      <w:r w:rsidR="00A13001">
        <w:rPr>
          <w:rFonts w:ascii="Times New Roman" w:hAnsi="Times New Roman" w:cs="Times New Roman"/>
          <w:b/>
          <w:bCs/>
          <w:lang w:val="en-GB"/>
        </w:rPr>
        <w:t xml:space="preserve">: </w:t>
      </w:r>
      <w:r w:rsidRPr="00FC7AB8">
        <w:rPr>
          <w:rFonts w:ascii="Times New Roman" w:hAnsi="Times New Roman" w:cs="Times New Roman"/>
          <w:lang w:val="en-GB"/>
        </w:rPr>
        <w:t>The data protection laws and consumer protection standards lure hospitality companies to pay obedience to employment legislations, health and safety rules, and safety</w:t>
      </w:r>
      <w:r w:rsidR="00A13001" w:rsidRPr="00A13001">
        <w:rPr>
          <w:rFonts w:ascii="Times New Roman" w:hAnsi="Times New Roman" w:cs="Times New Roman"/>
          <w:lang w:val="en-GB"/>
        </w:rPr>
        <w:t>(Pucci et al., 2020)</w:t>
      </w:r>
      <w:r w:rsidRPr="00FC7AB8">
        <w:rPr>
          <w:rFonts w:ascii="Times New Roman" w:hAnsi="Times New Roman" w:cs="Times New Roman"/>
          <w:lang w:val="en-GB"/>
        </w:rPr>
        <w:t>. International business demands adherence to international regulations.</w:t>
      </w:r>
    </w:p>
    <w:p w14:paraId="2EA18848"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Environmental Factors</w:t>
      </w:r>
      <w:r w:rsidR="00A13001">
        <w:rPr>
          <w:rFonts w:ascii="Times New Roman" w:hAnsi="Times New Roman" w:cs="Times New Roman"/>
          <w:b/>
          <w:bCs/>
          <w:lang w:val="en-GB"/>
        </w:rPr>
        <w:t xml:space="preserve">: </w:t>
      </w:r>
      <w:r w:rsidRPr="00FC7AB8">
        <w:rPr>
          <w:rFonts w:ascii="Times New Roman" w:hAnsi="Times New Roman" w:cs="Times New Roman"/>
          <w:lang w:val="en-GB"/>
        </w:rPr>
        <w:t>The hospitality industry has developed a major concern about sustainability. The pressure on hotels to conserve energy, minimise waste and to take greener practices is on the rise.</w:t>
      </w:r>
    </w:p>
    <w:p w14:paraId="05F5F2F9" w14:textId="77777777" w:rsidR="00FC7AB8" w:rsidRPr="00FC7AB8" w:rsidRDefault="00FC7AB8" w:rsidP="00A13001">
      <w:pPr>
        <w:pStyle w:val="Heading1"/>
        <w:rPr>
          <w:lang w:val="en-GB"/>
        </w:rPr>
      </w:pPr>
      <w:bookmarkStart w:id="4" w:name="_Toc224387855"/>
      <w:r w:rsidRPr="00FC7AB8">
        <w:rPr>
          <w:lang w:val="en-GB"/>
        </w:rPr>
        <w:t xml:space="preserve">Key Internal and External Stakeholders in the </w:t>
      </w:r>
      <w:proofErr w:type="spellStart"/>
      <w:r w:rsidRPr="00FC7AB8">
        <w:rPr>
          <w:lang w:val="en-GB"/>
        </w:rPr>
        <w:t>StaySmart</w:t>
      </w:r>
      <w:proofErr w:type="spellEnd"/>
      <w:r w:rsidRPr="00FC7AB8">
        <w:rPr>
          <w:lang w:val="en-GB"/>
        </w:rPr>
        <w:t>+ Project</w:t>
      </w:r>
      <w:bookmarkEnd w:id="4"/>
    </w:p>
    <w:p w14:paraId="4776F281" w14:textId="77777777" w:rsidR="00FC7AB8" w:rsidRPr="00FC7AB8" w:rsidRDefault="00FC7AB8" w:rsidP="00A13001">
      <w:pPr>
        <w:pStyle w:val="Heading2"/>
        <w:rPr>
          <w:lang w:val="en-GB"/>
        </w:rPr>
      </w:pPr>
      <w:bookmarkStart w:id="5" w:name="_Toc224387856"/>
      <w:r w:rsidRPr="00FC7AB8">
        <w:rPr>
          <w:lang w:val="en-GB"/>
        </w:rPr>
        <w:t>Internal Stakeholders</w:t>
      </w:r>
      <w:bookmarkEnd w:id="5"/>
    </w:p>
    <w:p w14:paraId="3942139C"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Product Development Team</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The product development team is vital in the design and implementation of the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service. This team is to create the AI-based system of guest interaction, introduce the smart technologies in hotel facilities, and ensure the service corresponds to the brand standards and expectations of customers at Marriott.</w:t>
      </w:r>
    </w:p>
    <w:p w14:paraId="36F70BDC"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Marketing Department</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The marketing department will have the responsibility of marketing the service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to the target customers. Marketing campaigns, online promotions, and brand communication plans are created by this group to show the advantages of this new service</w:t>
      </w:r>
      <w:r w:rsidR="00393181" w:rsidRPr="00A13001">
        <w:rPr>
          <w:rFonts w:ascii="Times New Roman" w:hAnsi="Times New Roman" w:cs="Times New Roman"/>
          <w:lang w:val="en-GB"/>
        </w:rPr>
        <w:t>(Nabukenya et al., 2024)</w:t>
      </w:r>
      <w:r w:rsidRPr="00FC7AB8">
        <w:rPr>
          <w:rFonts w:ascii="Times New Roman" w:hAnsi="Times New Roman" w:cs="Times New Roman"/>
          <w:lang w:val="en-GB"/>
        </w:rPr>
        <w:t>. Through their work, awareness is created, and customers interested in new experiences in the hospitality sector are drawn.</w:t>
      </w:r>
    </w:p>
    <w:p w14:paraId="3E8EB5A3"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Sales Department</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The sales department is working to achieve more bookings and alliances to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They collaborate strictly with corporate customers, travel agencies, and event planners and advertise the service and acquire reservations in the hotels that provide the new experience.</w:t>
      </w:r>
    </w:p>
    <w:p w14:paraId="03DB0955"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lastRenderedPageBreak/>
        <w:t>Hotel Management and Operations</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The operational staff and the managers of the hotel business will have to deploy the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service on the property level</w:t>
      </w:r>
      <w:r w:rsidR="00393181" w:rsidRPr="00A13001">
        <w:rPr>
          <w:rFonts w:ascii="Times New Roman" w:hAnsi="Times New Roman" w:cs="Times New Roman"/>
          <w:lang w:val="en-GB"/>
        </w:rPr>
        <w:t>(Pellecchia et al., 2022)</w:t>
      </w:r>
      <w:r w:rsidRPr="00FC7AB8">
        <w:rPr>
          <w:rFonts w:ascii="Times New Roman" w:hAnsi="Times New Roman" w:cs="Times New Roman"/>
          <w:lang w:val="en-GB"/>
        </w:rPr>
        <w:t>. They make sure that the employees are oriented on how to utilise the new technology and deliver high standards of service.</w:t>
      </w:r>
    </w:p>
    <w:p w14:paraId="0501B090"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Information Technology Department</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The IT department will handle the virtual infrastructure that will be needed to manage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It consists of AI platforms, mobile apps, guest data systems, and cybersecurity solutions to enable the efficient and safe functioning.</w:t>
      </w:r>
    </w:p>
    <w:p w14:paraId="2CDF3E02" w14:textId="77777777" w:rsidR="00FC7AB8" w:rsidRPr="00FC7AB8" w:rsidRDefault="00FC7AB8" w:rsidP="00A13001">
      <w:pPr>
        <w:pStyle w:val="Heading2"/>
        <w:rPr>
          <w:lang w:val="en-GB"/>
        </w:rPr>
      </w:pPr>
      <w:bookmarkStart w:id="6" w:name="_Toc224387857"/>
      <w:r w:rsidRPr="00FC7AB8">
        <w:rPr>
          <w:lang w:val="en-GB"/>
        </w:rPr>
        <w:t>External Stakeholders</w:t>
      </w:r>
      <w:bookmarkEnd w:id="6"/>
    </w:p>
    <w:p w14:paraId="0B5AA753"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b/>
          <w:bCs/>
          <w:lang w:val="en-GB"/>
        </w:rPr>
        <w:t>Customers and Guests</w:t>
      </w:r>
      <w:r w:rsidR="00A13001">
        <w:rPr>
          <w:rFonts w:ascii="Times New Roman" w:hAnsi="Times New Roman" w:cs="Times New Roman"/>
          <w:lang w:val="en-GB"/>
        </w:rPr>
        <w:t xml:space="preserve">: </w:t>
      </w:r>
      <w:r w:rsidRPr="00FC7AB8">
        <w:rPr>
          <w:rFonts w:ascii="Times New Roman" w:hAnsi="Times New Roman" w:cs="Times New Roman"/>
          <w:lang w:val="en-GB"/>
        </w:rPr>
        <w:t xml:space="preserve">The core external stakeholders are the guests, as the success of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will rely on how satisfied they are and how they embrace the new services</w:t>
      </w:r>
      <w:r w:rsidR="00393181" w:rsidRPr="00A13001">
        <w:rPr>
          <w:rFonts w:ascii="Times New Roman" w:hAnsi="Times New Roman" w:cs="Times New Roman"/>
          <w:lang w:val="en-GB"/>
        </w:rPr>
        <w:t>(Bonnevie et al., 2023)</w:t>
      </w:r>
      <w:r w:rsidRPr="00FC7AB8">
        <w:rPr>
          <w:rFonts w:ascii="Times New Roman" w:hAnsi="Times New Roman" w:cs="Times New Roman"/>
          <w:lang w:val="en-GB"/>
        </w:rPr>
        <w:t>. Their response will contribute to the overall changes made in future and changes made to the service.</w:t>
      </w:r>
    </w:p>
    <w:p w14:paraId="2FD1D167"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Technology Partners</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In the project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Marriott cooperates with third-party technology solutions, which create AI applications, smart rooms, and online services tailored to the hotel industry</w:t>
      </w:r>
      <w:r w:rsidR="00393181" w:rsidRPr="00A13001">
        <w:rPr>
          <w:rFonts w:ascii="Times New Roman" w:hAnsi="Times New Roman" w:cs="Times New Roman"/>
          <w:lang w:val="en-GB"/>
        </w:rPr>
        <w:t>(Humphreys, 2024)</w:t>
      </w:r>
      <w:r w:rsidRPr="00FC7AB8">
        <w:rPr>
          <w:rFonts w:ascii="Times New Roman" w:hAnsi="Times New Roman" w:cs="Times New Roman"/>
          <w:lang w:val="en-GB"/>
        </w:rPr>
        <w:t>. Such partners bring in technical knowledge and novelty.</w:t>
      </w:r>
    </w:p>
    <w:p w14:paraId="1F5B2361"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Travel Agencies and Online Booking Platforms</w:t>
      </w:r>
      <w:r w:rsidR="00A13001">
        <w:rPr>
          <w:rFonts w:ascii="Times New Roman" w:hAnsi="Times New Roman" w:cs="Times New Roman"/>
          <w:b/>
          <w:bCs/>
          <w:lang w:val="en-GB"/>
        </w:rPr>
        <w:t xml:space="preserve">: </w:t>
      </w:r>
      <w:r w:rsidRPr="00FC7AB8">
        <w:rPr>
          <w:rFonts w:ascii="Times New Roman" w:hAnsi="Times New Roman" w:cs="Times New Roman"/>
          <w:lang w:val="en-GB"/>
        </w:rPr>
        <w:t>International travel agents and internet travel websites like Booking.com, Expedia assist in marketing user services to worldwide clients</w:t>
      </w:r>
      <w:r w:rsidR="00393181" w:rsidRPr="00A13001">
        <w:rPr>
          <w:rFonts w:ascii="Times New Roman" w:hAnsi="Times New Roman" w:cs="Times New Roman"/>
          <w:lang w:val="en-GB"/>
        </w:rPr>
        <w:t>(Lehtinen and Aaltonen, 2020)</w:t>
      </w:r>
      <w:r w:rsidRPr="00FC7AB8">
        <w:rPr>
          <w:rFonts w:ascii="Times New Roman" w:hAnsi="Times New Roman" w:cs="Times New Roman"/>
          <w:lang w:val="en-GB"/>
        </w:rPr>
        <w:t>. They cannot be approached without the help of their partner, who will help them reach prospective customers and fill the hotel.</w:t>
      </w:r>
    </w:p>
    <w:p w14:paraId="0668F43E"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Government and Regulatory Authorities</w:t>
      </w:r>
      <w:r w:rsidR="00A13001">
        <w:rPr>
          <w:rFonts w:ascii="Times New Roman" w:hAnsi="Times New Roman" w:cs="Times New Roman"/>
          <w:b/>
          <w:bCs/>
          <w:lang w:val="en-GB"/>
        </w:rPr>
        <w:t xml:space="preserve">: </w:t>
      </w:r>
      <w:r w:rsidRPr="00FC7AB8">
        <w:rPr>
          <w:rFonts w:ascii="Times New Roman" w:hAnsi="Times New Roman" w:cs="Times New Roman"/>
          <w:lang w:val="en-GB"/>
        </w:rPr>
        <w:t>Governments and tourism authorities affect operations in the hospitality industry through regulations, tourism policies, and sustainability demands</w:t>
      </w:r>
      <w:r w:rsidR="00393181" w:rsidRPr="00A13001">
        <w:rPr>
          <w:rFonts w:ascii="Times New Roman" w:hAnsi="Times New Roman" w:cs="Times New Roman"/>
          <w:lang w:val="en-GB"/>
        </w:rPr>
        <w:t>(Kivits and Sawang, 2021)</w:t>
      </w:r>
      <w:r w:rsidRPr="00FC7AB8">
        <w:rPr>
          <w:rFonts w:ascii="Times New Roman" w:hAnsi="Times New Roman" w:cs="Times New Roman"/>
          <w:lang w:val="en-GB"/>
        </w:rPr>
        <w:t>. Avoidance of these rules leads to international operations falling into a smooth.</w:t>
      </w:r>
    </w:p>
    <w:p w14:paraId="036EA440" w14:textId="77777777" w:rsidR="00FC7AB8" w:rsidRPr="00FC7AB8" w:rsidRDefault="00FC7AB8" w:rsidP="00A13001">
      <w:pPr>
        <w:spacing w:line="360" w:lineRule="auto"/>
        <w:jc w:val="both"/>
        <w:rPr>
          <w:rFonts w:ascii="Times New Roman" w:hAnsi="Times New Roman" w:cs="Times New Roman"/>
          <w:b/>
          <w:bCs/>
          <w:lang w:val="en-GB"/>
        </w:rPr>
      </w:pPr>
      <w:r w:rsidRPr="00FC7AB8">
        <w:rPr>
          <w:rFonts w:ascii="Times New Roman" w:hAnsi="Times New Roman" w:cs="Times New Roman"/>
          <w:b/>
          <w:bCs/>
          <w:lang w:val="en-GB"/>
        </w:rPr>
        <w:t>Investors and Shareholders</w:t>
      </w:r>
      <w:r w:rsidR="00A13001">
        <w:rPr>
          <w:rFonts w:ascii="Times New Roman" w:hAnsi="Times New Roman" w:cs="Times New Roman"/>
          <w:b/>
          <w:bCs/>
          <w:lang w:val="en-GB"/>
        </w:rPr>
        <w:t xml:space="preserve">: </w:t>
      </w:r>
      <w:r w:rsidRPr="00FC7AB8">
        <w:rPr>
          <w:rFonts w:ascii="Times New Roman" w:hAnsi="Times New Roman" w:cs="Times New Roman"/>
          <w:lang w:val="en-GB"/>
        </w:rPr>
        <w:t xml:space="preserve">Shareholders and investors are also notable stakeholders since they extend finances towards huge projects, as is the case with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They hope that the initiative will grow revenue, market position, and long-term profitability.</w:t>
      </w:r>
    </w:p>
    <w:p w14:paraId="469FE7CB" w14:textId="77777777" w:rsidR="00A13001" w:rsidRDefault="00A13001">
      <w:pPr>
        <w:rPr>
          <w:rFonts w:ascii="Times New Roman" w:eastAsiaTheme="majorEastAsia" w:hAnsi="Times New Roman" w:cstheme="majorBidi"/>
          <w:b/>
          <w:color w:val="2F5496" w:themeColor="accent1" w:themeShade="BF"/>
          <w:sz w:val="28"/>
          <w:szCs w:val="40"/>
          <w:lang w:val="en-GB"/>
        </w:rPr>
      </w:pPr>
      <w:r>
        <w:rPr>
          <w:lang w:val="en-GB"/>
        </w:rPr>
        <w:br w:type="page"/>
      </w:r>
    </w:p>
    <w:p w14:paraId="7F8C2797" w14:textId="77777777" w:rsidR="00FC7AB8" w:rsidRPr="00FC7AB8" w:rsidRDefault="00FC7AB8" w:rsidP="00A13001">
      <w:pPr>
        <w:pStyle w:val="Heading1"/>
        <w:rPr>
          <w:lang w:val="en-GB"/>
        </w:rPr>
      </w:pPr>
      <w:bookmarkStart w:id="7" w:name="_Toc224387858"/>
      <w:r w:rsidRPr="00FC7AB8">
        <w:rPr>
          <w:lang w:val="en-GB"/>
        </w:rPr>
        <w:lastRenderedPageBreak/>
        <w:t>Roles, Responsibilities, Benefits, and Challenges of Key Stakeholders</w:t>
      </w:r>
      <w:bookmarkEnd w:id="7"/>
    </w:p>
    <w:p w14:paraId="3ED7CBAF" w14:textId="77777777" w:rsidR="00FC7AB8" w:rsidRPr="00FC7AB8" w:rsidRDefault="00FC7AB8" w:rsidP="00A13001">
      <w:pPr>
        <w:pStyle w:val="Heading2"/>
        <w:rPr>
          <w:lang w:val="en-GB"/>
        </w:rPr>
      </w:pPr>
      <w:bookmarkStart w:id="8" w:name="_Toc224387859"/>
      <w:r w:rsidRPr="00FC7AB8">
        <w:rPr>
          <w:lang w:val="en-GB"/>
        </w:rPr>
        <w:t>Product Development and IT Teams</w:t>
      </w:r>
      <w:bookmarkEnd w:id="8"/>
    </w:p>
    <w:p w14:paraId="77ADCDEA"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 xml:space="preserve">Building, maintaining, and designing the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technology infrastructure is carried out by the product development and the IT departments. Their roles involve creating AI-based interaction systems with the guests, the implementation of individualised travel planning, and making sure that sustainability technologies are incorporated into the work of the hotels</w:t>
      </w:r>
      <w:r w:rsidR="00393181" w:rsidRPr="00A13001">
        <w:rPr>
          <w:rFonts w:ascii="Times New Roman" w:hAnsi="Times New Roman" w:cs="Times New Roman"/>
          <w:lang w:val="en-GB"/>
        </w:rPr>
        <w:t>(Dimitrovski et al., 2021)</w:t>
      </w:r>
      <w:r w:rsidRPr="00FC7AB8">
        <w:rPr>
          <w:rFonts w:ascii="Times New Roman" w:hAnsi="Times New Roman" w:cs="Times New Roman"/>
          <w:lang w:val="en-GB"/>
        </w:rPr>
        <w:t xml:space="preserve">. </w:t>
      </w:r>
    </w:p>
    <w:p w14:paraId="61C185F0"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 xml:space="preserve">These teams introduce innovation and technological acumen, which help Marriott to provide a contemporary hospitality service. Their efforts are efficient in terms of operational effectiveness and customer satisfaction. </w:t>
      </w:r>
    </w:p>
    <w:p w14:paraId="583C32CF" w14:textId="77777777" w:rsidR="00FC7AB8" w:rsidRPr="00FC7AB8" w:rsidRDefault="00FC7AB8" w:rsidP="00A13001">
      <w:pPr>
        <w:pStyle w:val="Heading2"/>
        <w:rPr>
          <w:lang w:val="en-GB"/>
        </w:rPr>
      </w:pPr>
      <w:bookmarkStart w:id="9" w:name="_Toc224387860"/>
      <w:r w:rsidRPr="00FC7AB8">
        <w:rPr>
          <w:lang w:val="en-GB"/>
        </w:rPr>
        <w:t>Marketing and Sales Departments</w:t>
      </w:r>
      <w:bookmarkEnd w:id="9"/>
    </w:p>
    <w:p w14:paraId="18761B40" w14:textId="77777777" w:rsidR="00FC7AB8" w:rsidRPr="00FC7AB8" w:rsidRDefault="00FC7AB8" w:rsidP="00A13001">
      <w:pPr>
        <w:spacing w:line="360" w:lineRule="auto"/>
        <w:jc w:val="both"/>
        <w:rPr>
          <w:rFonts w:ascii="Times New Roman" w:hAnsi="Times New Roman" w:cs="Times New Roman"/>
          <w:lang w:val="en-GB"/>
        </w:rPr>
      </w:pP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xml:space="preserve">+ service will create awareness and generate interest, and this is the role of the marketing department. This involves the formulation of advertising campaigns, the administration of the social media promotional campaign, and informing potential customers about the special advantages of the new service. </w:t>
      </w:r>
    </w:p>
    <w:p w14:paraId="060016E2"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 xml:space="preserve">The same departments help to boost revenue and enhance the competitive advantage of Marriott. Clearly, to promote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xml:space="preserve">+ as a high-end hospitality experience, effective marketing and sales approaches can be used. </w:t>
      </w:r>
    </w:p>
    <w:p w14:paraId="4C7A8B28" w14:textId="77777777" w:rsidR="00FC7AB8" w:rsidRPr="00FC7AB8" w:rsidRDefault="00FC7AB8" w:rsidP="00A13001">
      <w:pPr>
        <w:pStyle w:val="Heading2"/>
        <w:rPr>
          <w:lang w:val="en-GB"/>
        </w:rPr>
      </w:pPr>
      <w:bookmarkStart w:id="10" w:name="_Toc224387861"/>
      <w:r w:rsidRPr="00FC7AB8">
        <w:rPr>
          <w:lang w:val="en-GB"/>
        </w:rPr>
        <w:t>Hotel Operations and Management</w:t>
      </w:r>
      <w:bookmarkEnd w:id="10"/>
    </w:p>
    <w:p w14:paraId="14395A12"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 xml:space="preserve">The operational staff and hotel managers will implement the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xml:space="preserve"> + service operationally at the hotel. They are also supposed to ensure training of employees on how to use the new technologies, ensure that service standards are maintained, and guests are served with personalised and efficient services. </w:t>
      </w:r>
    </w:p>
    <w:p w14:paraId="77412486"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 xml:space="preserve">Teams of operational activities are critical towards the aspect of providing the customer experience that is assured by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This is because of their close contact with the customers, who assist in the provision of quality services</w:t>
      </w:r>
      <w:r w:rsidR="00393181" w:rsidRPr="00A13001">
        <w:rPr>
          <w:rFonts w:ascii="Times New Roman" w:hAnsi="Times New Roman" w:cs="Times New Roman"/>
          <w:lang w:val="en-GB"/>
        </w:rPr>
        <w:t>(</w:t>
      </w:r>
      <w:proofErr w:type="spellStart"/>
      <w:r w:rsidR="00393181" w:rsidRPr="00A13001">
        <w:rPr>
          <w:rFonts w:ascii="Times New Roman" w:hAnsi="Times New Roman" w:cs="Times New Roman"/>
          <w:lang w:val="en-GB"/>
        </w:rPr>
        <w:t>Helmefalk</w:t>
      </w:r>
      <w:proofErr w:type="spellEnd"/>
      <w:r w:rsidR="00393181" w:rsidRPr="00A13001">
        <w:rPr>
          <w:rFonts w:ascii="Times New Roman" w:hAnsi="Times New Roman" w:cs="Times New Roman"/>
          <w:lang w:val="en-GB"/>
        </w:rPr>
        <w:t xml:space="preserve"> et al., 2023)</w:t>
      </w:r>
      <w:r w:rsidRPr="00FC7AB8">
        <w:rPr>
          <w:rFonts w:ascii="Times New Roman" w:hAnsi="Times New Roman" w:cs="Times New Roman"/>
          <w:lang w:val="en-GB"/>
        </w:rPr>
        <w:t>. They, however, can face certain issues like employee resistance to new technologies, training needs and how to fit the old processes to accommodate the new service.</w:t>
      </w:r>
    </w:p>
    <w:p w14:paraId="19232D88" w14:textId="77777777" w:rsidR="00FC7AB8" w:rsidRPr="00FC7AB8" w:rsidRDefault="00FC7AB8" w:rsidP="00A13001">
      <w:pPr>
        <w:pStyle w:val="Heading2"/>
        <w:rPr>
          <w:lang w:val="en-GB"/>
        </w:rPr>
      </w:pPr>
      <w:bookmarkStart w:id="11" w:name="_Toc224387862"/>
      <w:r w:rsidRPr="00FC7AB8">
        <w:rPr>
          <w:lang w:val="en-GB"/>
        </w:rPr>
        <w:lastRenderedPageBreak/>
        <w:t>External Stakeholders</w:t>
      </w:r>
      <w:bookmarkEnd w:id="11"/>
    </w:p>
    <w:p w14:paraId="75966FD4" w14:textId="77777777" w:rsidR="00FC7AB8" w:rsidRPr="00FC7AB8"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 xml:space="preserve">The implementation of </w:t>
      </w:r>
      <w:proofErr w:type="spellStart"/>
      <w:r w:rsidRPr="00FC7AB8">
        <w:rPr>
          <w:rFonts w:ascii="Times New Roman" w:hAnsi="Times New Roman" w:cs="Times New Roman"/>
          <w:lang w:val="en-GB"/>
        </w:rPr>
        <w:t>StaySmart</w:t>
      </w:r>
      <w:proofErr w:type="spellEnd"/>
      <w:r w:rsidRPr="00FC7AB8">
        <w:rPr>
          <w:rFonts w:ascii="Times New Roman" w:hAnsi="Times New Roman" w:cs="Times New Roman"/>
          <w:lang w:val="en-GB"/>
        </w:rPr>
        <w:t>+ is supported by some external stakeholders, like technology providers, travel agencies and government authorities. The digital infrastructure that assists AI-driven services is offered by technology partners, and travel agencies can market hotel services to international clients</w:t>
      </w:r>
      <w:r w:rsidR="00393181" w:rsidRPr="00A13001">
        <w:rPr>
          <w:rFonts w:ascii="Times New Roman" w:hAnsi="Times New Roman" w:cs="Times New Roman"/>
          <w:lang w:val="en-GB"/>
        </w:rPr>
        <w:t>(</w:t>
      </w:r>
      <w:proofErr w:type="spellStart"/>
      <w:r w:rsidR="00393181" w:rsidRPr="00A13001">
        <w:rPr>
          <w:rFonts w:ascii="Times New Roman" w:hAnsi="Times New Roman" w:cs="Times New Roman"/>
          <w:lang w:val="en-GB"/>
        </w:rPr>
        <w:t>Hollebeek</w:t>
      </w:r>
      <w:proofErr w:type="spellEnd"/>
      <w:r w:rsidR="00393181" w:rsidRPr="00A13001">
        <w:rPr>
          <w:rFonts w:ascii="Times New Roman" w:hAnsi="Times New Roman" w:cs="Times New Roman"/>
          <w:lang w:val="en-GB"/>
        </w:rPr>
        <w:t xml:space="preserve"> et al., 2022)</w:t>
      </w:r>
      <w:r w:rsidRPr="00FC7AB8">
        <w:rPr>
          <w:rFonts w:ascii="Times New Roman" w:hAnsi="Times New Roman" w:cs="Times New Roman"/>
          <w:lang w:val="en-GB"/>
        </w:rPr>
        <w:t>. The government and tourism agencies provide a system of regulation and standards of sustainability to which the company has to adhere.</w:t>
      </w:r>
    </w:p>
    <w:p w14:paraId="274D056A" w14:textId="77777777" w:rsidR="004412F7" w:rsidRPr="00A13001" w:rsidRDefault="00FC7AB8" w:rsidP="00A13001">
      <w:pPr>
        <w:spacing w:line="360" w:lineRule="auto"/>
        <w:jc w:val="both"/>
        <w:rPr>
          <w:rFonts w:ascii="Times New Roman" w:hAnsi="Times New Roman" w:cs="Times New Roman"/>
          <w:lang w:val="en-GB"/>
        </w:rPr>
      </w:pPr>
      <w:r w:rsidRPr="00FC7AB8">
        <w:rPr>
          <w:rFonts w:ascii="Times New Roman" w:hAnsi="Times New Roman" w:cs="Times New Roman"/>
          <w:lang w:val="en-GB"/>
        </w:rPr>
        <w:t>These stakeholders bring in quality resources, skills, and market access that help implement the project. Partnership with the external partners may speed the process of innovation and make the organisation widely recognised. Nevertheless, such drawbacks as regulatory compliance needs, the reliance on third-party technologies, and the ability to sustain good relationships in global markets might also be a problem.</w:t>
      </w:r>
    </w:p>
    <w:p w14:paraId="50D56E7A" w14:textId="77777777" w:rsidR="004412F7" w:rsidRPr="00A13001" w:rsidRDefault="004412F7" w:rsidP="00A13001">
      <w:pPr>
        <w:pStyle w:val="Heading1"/>
        <w:rPr>
          <w:lang w:val="en-GB"/>
        </w:rPr>
      </w:pPr>
      <w:bookmarkStart w:id="12" w:name="_Toc224387863"/>
      <w:r w:rsidRPr="00A13001">
        <w:rPr>
          <w:lang w:val="en-GB"/>
        </w:rPr>
        <w:t xml:space="preserve">Stakeholder Engagement Frameworks for the </w:t>
      </w:r>
      <w:proofErr w:type="spellStart"/>
      <w:r w:rsidRPr="00A13001">
        <w:rPr>
          <w:lang w:val="en-GB"/>
        </w:rPr>
        <w:t>StaySmart</w:t>
      </w:r>
      <w:proofErr w:type="spellEnd"/>
      <w:r w:rsidRPr="00A13001">
        <w:rPr>
          <w:lang w:val="en-GB"/>
        </w:rPr>
        <w:t>+ Project</w:t>
      </w:r>
      <w:bookmarkEnd w:id="12"/>
    </w:p>
    <w:p w14:paraId="26FC164A" w14:textId="77777777" w:rsidR="004412F7" w:rsidRPr="00A13001" w:rsidRDefault="004412F7" w:rsidP="00A13001">
      <w:pPr>
        <w:pStyle w:val="Heading2"/>
        <w:rPr>
          <w:lang w:val="en-GB"/>
        </w:rPr>
      </w:pPr>
      <w:bookmarkStart w:id="13" w:name="_Toc224387864"/>
      <w:r w:rsidRPr="00A13001">
        <w:rPr>
          <w:lang w:val="en-GB"/>
        </w:rPr>
        <w:t>Stakeholder Analysis Using the Power–Interest Matrix</w:t>
      </w:r>
      <w:bookmarkEnd w:id="13"/>
    </w:p>
    <w:tbl>
      <w:tblPr>
        <w:tblStyle w:val="TableGrid"/>
        <w:tblW w:w="0" w:type="auto"/>
        <w:tblLook w:val="04A0" w:firstRow="1" w:lastRow="0" w:firstColumn="1" w:lastColumn="0" w:noHBand="0" w:noVBand="1"/>
      </w:tblPr>
      <w:tblGrid>
        <w:gridCol w:w="3828"/>
        <w:gridCol w:w="1441"/>
        <w:gridCol w:w="1574"/>
        <w:gridCol w:w="2399"/>
      </w:tblGrid>
      <w:tr w:rsidR="004412F7" w:rsidRPr="00A13001" w14:paraId="595DE64D" w14:textId="77777777" w:rsidTr="00A13001">
        <w:tc>
          <w:tcPr>
            <w:tcW w:w="0" w:type="auto"/>
            <w:hideMark/>
          </w:tcPr>
          <w:p w14:paraId="2FEFD1CD"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Stakeholder</w:t>
            </w:r>
          </w:p>
        </w:tc>
        <w:tc>
          <w:tcPr>
            <w:tcW w:w="0" w:type="auto"/>
            <w:hideMark/>
          </w:tcPr>
          <w:p w14:paraId="1E5072CD"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Power Level</w:t>
            </w:r>
          </w:p>
        </w:tc>
        <w:tc>
          <w:tcPr>
            <w:tcW w:w="0" w:type="auto"/>
            <w:hideMark/>
          </w:tcPr>
          <w:p w14:paraId="0F50E756"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Interest Level</w:t>
            </w:r>
          </w:p>
        </w:tc>
        <w:tc>
          <w:tcPr>
            <w:tcW w:w="0" w:type="auto"/>
            <w:hideMark/>
          </w:tcPr>
          <w:p w14:paraId="2DC77EF2"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Management Strategy</w:t>
            </w:r>
          </w:p>
        </w:tc>
      </w:tr>
      <w:tr w:rsidR="004412F7" w:rsidRPr="00A13001" w14:paraId="7BBEE5CB" w14:textId="77777777" w:rsidTr="00A13001">
        <w:tc>
          <w:tcPr>
            <w:tcW w:w="0" w:type="auto"/>
            <w:hideMark/>
          </w:tcPr>
          <w:p w14:paraId="0258F064"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Senior Management / Executives</w:t>
            </w:r>
          </w:p>
        </w:tc>
        <w:tc>
          <w:tcPr>
            <w:tcW w:w="0" w:type="auto"/>
            <w:hideMark/>
          </w:tcPr>
          <w:p w14:paraId="290AECB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23271D4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2E9A97D0"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Manage Closely</w:t>
            </w:r>
          </w:p>
        </w:tc>
      </w:tr>
      <w:tr w:rsidR="004412F7" w:rsidRPr="00A13001" w14:paraId="2A3ACA08" w14:textId="77777777" w:rsidTr="00A13001">
        <w:tc>
          <w:tcPr>
            <w:tcW w:w="0" w:type="auto"/>
            <w:hideMark/>
          </w:tcPr>
          <w:p w14:paraId="658297C7"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Product Development Team</w:t>
            </w:r>
          </w:p>
        </w:tc>
        <w:tc>
          <w:tcPr>
            <w:tcW w:w="0" w:type="auto"/>
            <w:hideMark/>
          </w:tcPr>
          <w:p w14:paraId="5E05910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169963F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159C5A24"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Manage Closely</w:t>
            </w:r>
          </w:p>
        </w:tc>
      </w:tr>
      <w:tr w:rsidR="004412F7" w:rsidRPr="00A13001" w14:paraId="6241EE1E" w14:textId="77777777" w:rsidTr="00A13001">
        <w:tc>
          <w:tcPr>
            <w:tcW w:w="0" w:type="auto"/>
            <w:hideMark/>
          </w:tcPr>
          <w:p w14:paraId="2C655C2A"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Hotel Operations Managers</w:t>
            </w:r>
          </w:p>
        </w:tc>
        <w:tc>
          <w:tcPr>
            <w:tcW w:w="0" w:type="auto"/>
            <w:hideMark/>
          </w:tcPr>
          <w:p w14:paraId="478D872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1B85EEF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7C2CEB0B"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Manage Closely</w:t>
            </w:r>
          </w:p>
        </w:tc>
      </w:tr>
      <w:tr w:rsidR="004412F7" w:rsidRPr="00A13001" w14:paraId="3791715A" w14:textId="77777777" w:rsidTr="00A13001">
        <w:tc>
          <w:tcPr>
            <w:tcW w:w="0" w:type="auto"/>
            <w:hideMark/>
          </w:tcPr>
          <w:p w14:paraId="1658EF1C"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Marketing and Sales Teams</w:t>
            </w:r>
          </w:p>
        </w:tc>
        <w:tc>
          <w:tcPr>
            <w:tcW w:w="0" w:type="auto"/>
            <w:hideMark/>
          </w:tcPr>
          <w:p w14:paraId="6CD9C276"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Medium</w:t>
            </w:r>
          </w:p>
        </w:tc>
        <w:tc>
          <w:tcPr>
            <w:tcW w:w="0" w:type="auto"/>
            <w:hideMark/>
          </w:tcPr>
          <w:p w14:paraId="79061908"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79FB44F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Keep Engaged</w:t>
            </w:r>
          </w:p>
        </w:tc>
      </w:tr>
      <w:tr w:rsidR="004412F7" w:rsidRPr="00A13001" w14:paraId="241F66C5" w14:textId="77777777" w:rsidTr="00A13001">
        <w:tc>
          <w:tcPr>
            <w:tcW w:w="0" w:type="auto"/>
            <w:hideMark/>
          </w:tcPr>
          <w:p w14:paraId="61B6576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Technology Partners</w:t>
            </w:r>
          </w:p>
        </w:tc>
        <w:tc>
          <w:tcPr>
            <w:tcW w:w="0" w:type="auto"/>
            <w:hideMark/>
          </w:tcPr>
          <w:p w14:paraId="2B43A56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Medium</w:t>
            </w:r>
          </w:p>
        </w:tc>
        <w:tc>
          <w:tcPr>
            <w:tcW w:w="0" w:type="auto"/>
            <w:hideMark/>
          </w:tcPr>
          <w:p w14:paraId="5D2CD627"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1C20746E"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Keep Engaged</w:t>
            </w:r>
          </w:p>
        </w:tc>
      </w:tr>
      <w:tr w:rsidR="004412F7" w:rsidRPr="00A13001" w14:paraId="6CD1E18D" w14:textId="77777777" w:rsidTr="00A13001">
        <w:tc>
          <w:tcPr>
            <w:tcW w:w="0" w:type="auto"/>
            <w:hideMark/>
          </w:tcPr>
          <w:p w14:paraId="63B65FFE"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Travel Agencies and Booking Platforms</w:t>
            </w:r>
          </w:p>
        </w:tc>
        <w:tc>
          <w:tcPr>
            <w:tcW w:w="0" w:type="auto"/>
            <w:hideMark/>
          </w:tcPr>
          <w:p w14:paraId="668D779A"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Medium</w:t>
            </w:r>
          </w:p>
        </w:tc>
        <w:tc>
          <w:tcPr>
            <w:tcW w:w="0" w:type="auto"/>
            <w:hideMark/>
          </w:tcPr>
          <w:p w14:paraId="5C32311A"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Medium</w:t>
            </w:r>
          </w:p>
        </w:tc>
        <w:tc>
          <w:tcPr>
            <w:tcW w:w="0" w:type="auto"/>
            <w:hideMark/>
          </w:tcPr>
          <w:p w14:paraId="0C928A57"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Keep Informed</w:t>
            </w:r>
          </w:p>
        </w:tc>
      </w:tr>
      <w:tr w:rsidR="004412F7" w:rsidRPr="00A13001" w14:paraId="093BD791" w14:textId="77777777" w:rsidTr="00A13001">
        <w:tc>
          <w:tcPr>
            <w:tcW w:w="0" w:type="auto"/>
            <w:hideMark/>
          </w:tcPr>
          <w:p w14:paraId="4AC6D608"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Government and Regulatory Authorities</w:t>
            </w:r>
          </w:p>
        </w:tc>
        <w:tc>
          <w:tcPr>
            <w:tcW w:w="0" w:type="auto"/>
            <w:hideMark/>
          </w:tcPr>
          <w:p w14:paraId="490DDBD4"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33B73593"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Low</w:t>
            </w:r>
          </w:p>
        </w:tc>
        <w:tc>
          <w:tcPr>
            <w:tcW w:w="0" w:type="auto"/>
            <w:hideMark/>
          </w:tcPr>
          <w:p w14:paraId="168F0EEA"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Keep Satisfied</w:t>
            </w:r>
          </w:p>
        </w:tc>
      </w:tr>
      <w:tr w:rsidR="004412F7" w:rsidRPr="00A13001" w14:paraId="52EC1873" w14:textId="77777777" w:rsidTr="00A13001">
        <w:tc>
          <w:tcPr>
            <w:tcW w:w="0" w:type="auto"/>
            <w:hideMark/>
          </w:tcPr>
          <w:p w14:paraId="57C97DC3"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Customers / Guests</w:t>
            </w:r>
          </w:p>
        </w:tc>
        <w:tc>
          <w:tcPr>
            <w:tcW w:w="0" w:type="auto"/>
            <w:hideMark/>
          </w:tcPr>
          <w:p w14:paraId="67EA827F"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Low</w:t>
            </w:r>
          </w:p>
        </w:tc>
        <w:tc>
          <w:tcPr>
            <w:tcW w:w="0" w:type="auto"/>
            <w:hideMark/>
          </w:tcPr>
          <w:p w14:paraId="2A9D281E"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High</w:t>
            </w:r>
          </w:p>
        </w:tc>
        <w:tc>
          <w:tcPr>
            <w:tcW w:w="0" w:type="auto"/>
            <w:hideMark/>
          </w:tcPr>
          <w:p w14:paraId="6A18C28A"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Keep Informed</w:t>
            </w:r>
          </w:p>
        </w:tc>
      </w:tr>
    </w:tbl>
    <w:p w14:paraId="4672D855" w14:textId="77777777" w:rsidR="00A13001" w:rsidRDefault="00A13001" w:rsidP="00A13001">
      <w:pPr>
        <w:pStyle w:val="Heading2"/>
        <w:rPr>
          <w:lang w:val="en-GB"/>
        </w:rPr>
      </w:pPr>
    </w:p>
    <w:p w14:paraId="3EE20594" w14:textId="77777777" w:rsidR="00A13001" w:rsidRDefault="00A13001">
      <w:pPr>
        <w:rPr>
          <w:rFonts w:ascii="Times New Roman" w:eastAsiaTheme="majorEastAsia" w:hAnsi="Times New Roman" w:cstheme="majorBidi"/>
          <w:b/>
          <w:color w:val="000000" w:themeColor="text1"/>
          <w:sz w:val="28"/>
          <w:szCs w:val="32"/>
          <w:lang w:val="en-GB"/>
        </w:rPr>
      </w:pPr>
      <w:r>
        <w:rPr>
          <w:lang w:val="en-GB"/>
        </w:rPr>
        <w:br w:type="page"/>
      </w:r>
    </w:p>
    <w:p w14:paraId="7FFCCA4A" w14:textId="77777777" w:rsidR="004412F7" w:rsidRPr="00A13001" w:rsidRDefault="004412F7" w:rsidP="00A13001">
      <w:pPr>
        <w:pStyle w:val="Heading2"/>
        <w:rPr>
          <w:lang w:val="en-GB"/>
        </w:rPr>
      </w:pPr>
      <w:bookmarkStart w:id="14" w:name="_Toc224387865"/>
      <w:r w:rsidRPr="00A13001">
        <w:rPr>
          <w:lang w:val="en-GB"/>
        </w:rPr>
        <w:lastRenderedPageBreak/>
        <w:t>Stakeholder Engagement Plan</w:t>
      </w:r>
      <w:bookmarkEnd w:id="14"/>
    </w:p>
    <w:tbl>
      <w:tblPr>
        <w:tblStyle w:val="TableGrid"/>
        <w:tblW w:w="0" w:type="auto"/>
        <w:tblLook w:val="04A0" w:firstRow="1" w:lastRow="0" w:firstColumn="1" w:lastColumn="0" w:noHBand="0" w:noVBand="1"/>
      </w:tblPr>
      <w:tblGrid>
        <w:gridCol w:w="2261"/>
        <w:gridCol w:w="3409"/>
        <w:gridCol w:w="1323"/>
        <w:gridCol w:w="2249"/>
      </w:tblGrid>
      <w:tr w:rsidR="004412F7" w:rsidRPr="00A13001" w14:paraId="1CDCB593" w14:textId="77777777" w:rsidTr="00A13001">
        <w:tc>
          <w:tcPr>
            <w:tcW w:w="0" w:type="auto"/>
            <w:hideMark/>
          </w:tcPr>
          <w:p w14:paraId="1FE97CAF"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Stakeholder</w:t>
            </w:r>
          </w:p>
        </w:tc>
        <w:tc>
          <w:tcPr>
            <w:tcW w:w="0" w:type="auto"/>
            <w:hideMark/>
          </w:tcPr>
          <w:p w14:paraId="5B610C88"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Engagement Method</w:t>
            </w:r>
          </w:p>
        </w:tc>
        <w:tc>
          <w:tcPr>
            <w:tcW w:w="0" w:type="auto"/>
            <w:hideMark/>
          </w:tcPr>
          <w:p w14:paraId="352A97C5"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Frequency</w:t>
            </w:r>
          </w:p>
        </w:tc>
        <w:tc>
          <w:tcPr>
            <w:tcW w:w="0" w:type="auto"/>
            <w:hideMark/>
          </w:tcPr>
          <w:p w14:paraId="3E0D3CA7"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Responsible Team</w:t>
            </w:r>
          </w:p>
        </w:tc>
      </w:tr>
      <w:tr w:rsidR="004412F7" w:rsidRPr="00A13001" w14:paraId="1F08C10A" w14:textId="77777777" w:rsidTr="00A13001">
        <w:tc>
          <w:tcPr>
            <w:tcW w:w="0" w:type="auto"/>
            <w:hideMark/>
          </w:tcPr>
          <w:p w14:paraId="5A2E9940"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Senior Management</w:t>
            </w:r>
          </w:p>
        </w:tc>
        <w:tc>
          <w:tcPr>
            <w:tcW w:w="0" w:type="auto"/>
            <w:hideMark/>
          </w:tcPr>
          <w:p w14:paraId="48BA05B7"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Strategic meetings and progress reports</w:t>
            </w:r>
          </w:p>
        </w:tc>
        <w:tc>
          <w:tcPr>
            <w:tcW w:w="0" w:type="auto"/>
            <w:hideMark/>
          </w:tcPr>
          <w:p w14:paraId="237A12AD"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Monthly</w:t>
            </w:r>
          </w:p>
        </w:tc>
        <w:tc>
          <w:tcPr>
            <w:tcW w:w="0" w:type="auto"/>
            <w:hideMark/>
          </w:tcPr>
          <w:p w14:paraId="1D2B3E7B"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Project Management Office</w:t>
            </w:r>
          </w:p>
        </w:tc>
      </w:tr>
      <w:tr w:rsidR="004412F7" w:rsidRPr="00A13001" w14:paraId="0D5A83E8" w14:textId="77777777" w:rsidTr="00A13001">
        <w:tc>
          <w:tcPr>
            <w:tcW w:w="0" w:type="auto"/>
            <w:hideMark/>
          </w:tcPr>
          <w:p w14:paraId="2DE253A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Product Development &amp; IT</w:t>
            </w:r>
          </w:p>
        </w:tc>
        <w:tc>
          <w:tcPr>
            <w:tcW w:w="0" w:type="auto"/>
            <w:hideMark/>
          </w:tcPr>
          <w:p w14:paraId="5EAF2DC4"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Technical workshops and development reviews</w:t>
            </w:r>
          </w:p>
        </w:tc>
        <w:tc>
          <w:tcPr>
            <w:tcW w:w="0" w:type="auto"/>
            <w:hideMark/>
          </w:tcPr>
          <w:p w14:paraId="017B8FB9"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Weekly</w:t>
            </w:r>
          </w:p>
        </w:tc>
        <w:tc>
          <w:tcPr>
            <w:tcW w:w="0" w:type="auto"/>
            <w:hideMark/>
          </w:tcPr>
          <w:p w14:paraId="7C4565AC"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Technology Team</w:t>
            </w:r>
          </w:p>
        </w:tc>
      </w:tr>
      <w:tr w:rsidR="004412F7" w:rsidRPr="00A13001" w14:paraId="49802B84" w14:textId="77777777" w:rsidTr="00A13001">
        <w:tc>
          <w:tcPr>
            <w:tcW w:w="0" w:type="auto"/>
            <w:hideMark/>
          </w:tcPr>
          <w:p w14:paraId="6483031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Hotel Operations Managers</w:t>
            </w:r>
          </w:p>
        </w:tc>
        <w:tc>
          <w:tcPr>
            <w:tcW w:w="0" w:type="auto"/>
            <w:hideMark/>
          </w:tcPr>
          <w:p w14:paraId="11198E54"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Implementation briefings and training sessions</w:t>
            </w:r>
          </w:p>
        </w:tc>
        <w:tc>
          <w:tcPr>
            <w:tcW w:w="0" w:type="auto"/>
            <w:hideMark/>
          </w:tcPr>
          <w:p w14:paraId="1C75D64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Bi-weekly</w:t>
            </w:r>
          </w:p>
        </w:tc>
        <w:tc>
          <w:tcPr>
            <w:tcW w:w="0" w:type="auto"/>
            <w:hideMark/>
          </w:tcPr>
          <w:p w14:paraId="6FA935C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Operations Department</w:t>
            </w:r>
          </w:p>
        </w:tc>
      </w:tr>
      <w:tr w:rsidR="004412F7" w:rsidRPr="00A13001" w14:paraId="2565F69C" w14:textId="77777777" w:rsidTr="00A13001">
        <w:tc>
          <w:tcPr>
            <w:tcW w:w="0" w:type="auto"/>
            <w:hideMark/>
          </w:tcPr>
          <w:p w14:paraId="55125147"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Marketing &amp; Sales</w:t>
            </w:r>
          </w:p>
        </w:tc>
        <w:tc>
          <w:tcPr>
            <w:tcW w:w="0" w:type="auto"/>
            <w:hideMark/>
          </w:tcPr>
          <w:p w14:paraId="3AC4E0F8"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Campaign planning meetings</w:t>
            </w:r>
          </w:p>
        </w:tc>
        <w:tc>
          <w:tcPr>
            <w:tcW w:w="0" w:type="auto"/>
            <w:hideMark/>
          </w:tcPr>
          <w:p w14:paraId="2DF74B3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Monthly</w:t>
            </w:r>
          </w:p>
        </w:tc>
        <w:tc>
          <w:tcPr>
            <w:tcW w:w="0" w:type="auto"/>
            <w:hideMark/>
          </w:tcPr>
          <w:p w14:paraId="030D042D"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Marketing Department</w:t>
            </w:r>
          </w:p>
        </w:tc>
      </w:tr>
      <w:tr w:rsidR="004412F7" w:rsidRPr="00A13001" w14:paraId="67E17DA3" w14:textId="77777777" w:rsidTr="00A13001">
        <w:tc>
          <w:tcPr>
            <w:tcW w:w="0" w:type="auto"/>
            <w:hideMark/>
          </w:tcPr>
          <w:p w14:paraId="53B2845B"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Technology Partners</w:t>
            </w:r>
          </w:p>
        </w:tc>
        <w:tc>
          <w:tcPr>
            <w:tcW w:w="0" w:type="auto"/>
            <w:hideMark/>
          </w:tcPr>
          <w:p w14:paraId="028C850F"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Integration and system testing meetings</w:t>
            </w:r>
          </w:p>
        </w:tc>
        <w:tc>
          <w:tcPr>
            <w:tcW w:w="0" w:type="auto"/>
            <w:hideMark/>
          </w:tcPr>
          <w:p w14:paraId="63D93670"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Weekly</w:t>
            </w:r>
          </w:p>
        </w:tc>
        <w:tc>
          <w:tcPr>
            <w:tcW w:w="0" w:type="auto"/>
            <w:hideMark/>
          </w:tcPr>
          <w:p w14:paraId="1F0A440E"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IT Department</w:t>
            </w:r>
          </w:p>
        </w:tc>
      </w:tr>
      <w:tr w:rsidR="004412F7" w:rsidRPr="00A13001" w14:paraId="0DD588F8" w14:textId="77777777" w:rsidTr="00A13001">
        <w:tc>
          <w:tcPr>
            <w:tcW w:w="0" w:type="auto"/>
            <w:hideMark/>
          </w:tcPr>
          <w:p w14:paraId="509DCB07"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Customers</w:t>
            </w:r>
          </w:p>
        </w:tc>
        <w:tc>
          <w:tcPr>
            <w:tcW w:w="0" w:type="auto"/>
            <w:hideMark/>
          </w:tcPr>
          <w:p w14:paraId="5082AC33"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Feedback surveys and digital communication</w:t>
            </w:r>
          </w:p>
        </w:tc>
        <w:tc>
          <w:tcPr>
            <w:tcW w:w="0" w:type="auto"/>
            <w:hideMark/>
          </w:tcPr>
          <w:p w14:paraId="4015068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Continuous</w:t>
            </w:r>
          </w:p>
        </w:tc>
        <w:tc>
          <w:tcPr>
            <w:tcW w:w="0" w:type="auto"/>
            <w:hideMark/>
          </w:tcPr>
          <w:p w14:paraId="01A764E0"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Customer Experience Team</w:t>
            </w:r>
          </w:p>
        </w:tc>
      </w:tr>
    </w:tbl>
    <w:p w14:paraId="53F45049" w14:textId="77777777" w:rsidR="004412F7" w:rsidRPr="00A13001" w:rsidRDefault="004412F7" w:rsidP="00A13001">
      <w:pPr>
        <w:pStyle w:val="Heading2"/>
        <w:rPr>
          <w:lang w:val="en-GB"/>
        </w:rPr>
      </w:pPr>
      <w:bookmarkStart w:id="15" w:name="_Toc224387866"/>
      <w:r w:rsidRPr="00A13001">
        <w:rPr>
          <w:lang w:val="en-GB"/>
        </w:rPr>
        <w:t>Communication Plan</w:t>
      </w:r>
      <w:bookmarkEnd w:id="15"/>
    </w:p>
    <w:tbl>
      <w:tblPr>
        <w:tblStyle w:val="TableGrid"/>
        <w:tblW w:w="0" w:type="auto"/>
        <w:tblLook w:val="04A0" w:firstRow="1" w:lastRow="0" w:firstColumn="1" w:lastColumn="0" w:noHBand="0" w:noVBand="1"/>
      </w:tblPr>
      <w:tblGrid>
        <w:gridCol w:w="2086"/>
        <w:gridCol w:w="2821"/>
        <w:gridCol w:w="3012"/>
        <w:gridCol w:w="1323"/>
      </w:tblGrid>
      <w:tr w:rsidR="004412F7" w:rsidRPr="00A13001" w14:paraId="010D1FFB" w14:textId="77777777" w:rsidTr="00A13001">
        <w:tc>
          <w:tcPr>
            <w:tcW w:w="0" w:type="auto"/>
            <w:hideMark/>
          </w:tcPr>
          <w:p w14:paraId="5EB8DCB8"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Stakeholder</w:t>
            </w:r>
          </w:p>
        </w:tc>
        <w:tc>
          <w:tcPr>
            <w:tcW w:w="0" w:type="auto"/>
            <w:hideMark/>
          </w:tcPr>
          <w:p w14:paraId="74F8590E"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Information Shared</w:t>
            </w:r>
          </w:p>
        </w:tc>
        <w:tc>
          <w:tcPr>
            <w:tcW w:w="0" w:type="auto"/>
            <w:hideMark/>
          </w:tcPr>
          <w:p w14:paraId="767D6299"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Communication Channel</w:t>
            </w:r>
          </w:p>
        </w:tc>
        <w:tc>
          <w:tcPr>
            <w:tcW w:w="0" w:type="auto"/>
            <w:hideMark/>
          </w:tcPr>
          <w:p w14:paraId="433C72CE"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Frequency</w:t>
            </w:r>
          </w:p>
        </w:tc>
      </w:tr>
      <w:tr w:rsidR="004412F7" w:rsidRPr="00A13001" w14:paraId="10D2CF97" w14:textId="77777777" w:rsidTr="00A13001">
        <w:tc>
          <w:tcPr>
            <w:tcW w:w="0" w:type="auto"/>
            <w:hideMark/>
          </w:tcPr>
          <w:p w14:paraId="6F909D2C"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Senior Management</w:t>
            </w:r>
          </w:p>
        </w:tc>
        <w:tc>
          <w:tcPr>
            <w:tcW w:w="0" w:type="auto"/>
            <w:hideMark/>
          </w:tcPr>
          <w:p w14:paraId="19EA9BA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Project progress, risks, financial updates</w:t>
            </w:r>
          </w:p>
        </w:tc>
        <w:tc>
          <w:tcPr>
            <w:tcW w:w="0" w:type="auto"/>
            <w:hideMark/>
          </w:tcPr>
          <w:p w14:paraId="5861D54B"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Executive reports and meetings</w:t>
            </w:r>
          </w:p>
        </w:tc>
        <w:tc>
          <w:tcPr>
            <w:tcW w:w="0" w:type="auto"/>
            <w:hideMark/>
          </w:tcPr>
          <w:p w14:paraId="3C407B9B"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Monthly</w:t>
            </w:r>
          </w:p>
        </w:tc>
      </w:tr>
      <w:tr w:rsidR="004412F7" w:rsidRPr="00A13001" w14:paraId="776341D1" w14:textId="77777777" w:rsidTr="00A13001">
        <w:tc>
          <w:tcPr>
            <w:tcW w:w="0" w:type="auto"/>
            <w:hideMark/>
          </w:tcPr>
          <w:p w14:paraId="02728503"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Product Development Team</w:t>
            </w:r>
          </w:p>
        </w:tc>
        <w:tc>
          <w:tcPr>
            <w:tcW w:w="0" w:type="auto"/>
            <w:hideMark/>
          </w:tcPr>
          <w:p w14:paraId="7E657D8E"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Technical updates and development milestones</w:t>
            </w:r>
          </w:p>
        </w:tc>
        <w:tc>
          <w:tcPr>
            <w:tcW w:w="0" w:type="auto"/>
            <w:hideMark/>
          </w:tcPr>
          <w:p w14:paraId="168EBD0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Internal collaboration tools</w:t>
            </w:r>
          </w:p>
        </w:tc>
        <w:tc>
          <w:tcPr>
            <w:tcW w:w="0" w:type="auto"/>
            <w:hideMark/>
          </w:tcPr>
          <w:p w14:paraId="7CF5A90D"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Weekly</w:t>
            </w:r>
          </w:p>
        </w:tc>
      </w:tr>
      <w:tr w:rsidR="004412F7" w:rsidRPr="00A13001" w14:paraId="5E719E37" w14:textId="77777777" w:rsidTr="00A13001">
        <w:tc>
          <w:tcPr>
            <w:tcW w:w="0" w:type="auto"/>
            <w:hideMark/>
          </w:tcPr>
          <w:p w14:paraId="35E0F6EC"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Hotel Staff and Managers</w:t>
            </w:r>
          </w:p>
        </w:tc>
        <w:tc>
          <w:tcPr>
            <w:tcW w:w="0" w:type="auto"/>
            <w:hideMark/>
          </w:tcPr>
          <w:p w14:paraId="126D894A"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Training updates and operational procedures</w:t>
            </w:r>
          </w:p>
        </w:tc>
        <w:tc>
          <w:tcPr>
            <w:tcW w:w="0" w:type="auto"/>
            <w:hideMark/>
          </w:tcPr>
          <w:p w14:paraId="0F388F49"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Workshops and internal emails</w:t>
            </w:r>
          </w:p>
        </w:tc>
        <w:tc>
          <w:tcPr>
            <w:tcW w:w="0" w:type="auto"/>
            <w:hideMark/>
          </w:tcPr>
          <w:p w14:paraId="07DDAE3A"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Bi-weekly</w:t>
            </w:r>
          </w:p>
        </w:tc>
      </w:tr>
      <w:tr w:rsidR="004412F7" w:rsidRPr="00A13001" w14:paraId="2CC1BE08" w14:textId="77777777" w:rsidTr="00A13001">
        <w:tc>
          <w:tcPr>
            <w:tcW w:w="0" w:type="auto"/>
            <w:hideMark/>
          </w:tcPr>
          <w:p w14:paraId="47CF983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Marketing and Sales</w:t>
            </w:r>
          </w:p>
        </w:tc>
        <w:tc>
          <w:tcPr>
            <w:tcW w:w="0" w:type="auto"/>
            <w:hideMark/>
          </w:tcPr>
          <w:p w14:paraId="020E857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Launch strategies and promotional updates</w:t>
            </w:r>
          </w:p>
        </w:tc>
        <w:tc>
          <w:tcPr>
            <w:tcW w:w="0" w:type="auto"/>
            <w:hideMark/>
          </w:tcPr>
          <w:p w14:paraId="0221FA46"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Marketing meetings and dashboards</w:t>
            </w:r>
          </w:p>
        </w:tc>
        <w:tc>
          <w:tcPr>
            <w:tcW w:w="0" w:type="auto"/>
            <w:hideMark/>
          </w:tcPr>
          <w:p w14:paraId="6C8B0813"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Monthly</w:t>
            </w:r>
          </w:p>
        </w:tc>
      </w:tr>
      <w:tr w:rsidR="004412F7" w:rsidRPr="00A13001" w14:paraId="4104D9E2" w14:textId="77777777" w:rsidTr="00A13001">
        <w:tc>
          <w:tcPr>
            <w:tcW w:w="0" w:type="auto"/>
            <w:hideMark/>
          </w:tcPr>
          <w:p w14:paraId="1FA3F1EE"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Technology Partners</w:t>
            </w:r>
          </w:p>
        </w:tc>
        <w:tc>
          <w:tcPr>
            <w:tcW w:w="0" w:type="auto"/>
            <w:hideMark/>
          </w:tcPr>
          <w:p w14:paraId="6F84F3B3"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System integration updates and testing reports</w:t>
            </w:r>
          </w:p>
        </w:tc>
        <w:tc>
          <w:tcPr>
            <w:tcW w:w="0" w:type="auto"/>
            <w:hideMark/>
          </w:tcPr>
          <w:p w14:paraId="5A861BBA"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Virtual meetings and technical documentation</w:t>
            </w:r>
          </w:p>
        </w:tc>
        <w:tc>
          <w:tcPr>
            <w:tcW w:w="0" w:type="auto"/>
            <w:hideMark/>
          </w:tcPr>
          <w:p w14:paraId="65E29898"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Weekly</w:t>
            </w:r>
          </w:p>
        </w:tc>
      </w:tr>
      <w:tr w:rsidR="004412F7" w:rsidRPr="00A13001" w14:paraId="11D9ABBC" w14:textId="77777777" w:rsidTr="00A13001">
        <w:tc>
          <w:tcPr>
            <w:tcW w:w="0" w:type="auto"/>
            <w:hideMark/>
          </w:tcPr>
          <w:p w14:paraId="722784B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Customers</w:t>
            </w:r>
          </w:p>
        </w:tc>
        <w:tc>
          <w:tcPr>
            <w:tcW w:w="0" w:type="auto"/>
            <w:hideMark/>
          </w:tcPr>
          <w:p w14:paraId="711A997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Service features and promotional information</w:t>
            </w:r>
          </w:p>
        </w:tc>
        <w:tc>
          <w:tcPr>
            <w:tcW w:w="0" w:type="auto"/>
            <w:hideMark/>
          </w:tcPr>
          <w:p w14:paraId="247DA320"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Website, mobile app, and email marketing</w:t>
            </w:r>
          </w:p>
        </w:tc>
        <w:tc>
          <w:tcPr>
            <w:tcW w:w="0" w:type="auto"/>
            <w:hideMark/>
          </w:tcPr>
          <w:p w14:paraId="02E7CE1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Continuous</w:t>
            </w:r>
          </w:p>
        </w:tc>
      </w:tr>
    </w:tbl>
    <w:p w14:paraId="669E164D" w14:textId="77777777" w:rsidR="00A13001" w:rsidRDefault="00A13001" w:rsidP="00A13001">
      <w:pPr>
        <w:spacing w:line="360" w:lineRule="auto"/>
        <w:jc w:val="both"/>
        <w:rPr>
          <w:rFonts w:ascii="Times New Roman" w:hAnsi="Times New Roman" w:cs="Times New Roman"/>
          <w:b/>
          <w:bCs/>
          <w:lang w:val="en-GB"/>
        </w:rPr>
      </w:pPr>
    </w:p>
    <w:p w14:paraId="59CA71FF" w14:textId="77777777" w:rsidR="00A13001" w:rsidRDefault="00A13001">
      <w:pPr>
        <w:rPr>
          <w:rFonts w:ascii="Times New Roman" w:hAnsi="Times New Roman" w:cs="Times New Roman"/>
          <w:b/>
          <w:bCs/>
          <w:lang w:val="en-GB"/>
        </w:rPr>
      </w:pPr>
      <w:r>
        <w:rPr>
          <w:rFonts w:ascii="Times New Roman" w:hAnsi="Times New Roman" w:cs="Times New Roman"/>
          <w:b/>
          <w:bCs/>
          <w:lang w:val="en-GB"/>
        </w:rPr>
        <w:br w:type="page"/>
      </w:r>
    </w:p>
    <w:p w14:paraId="46841E4D" w14:textId="77777777" w:rsidR="004412F7" w:rsidRPr="00A13001" w:rsidRDefault="004412F7" w:rsidP="00A13001">
      <w:pPr>
        <w:pStyle w:val="Heading2"/>
        <w:rPr>
          <w:lang w:val="en-GB"/>
        </w:rPr>
      </w:pPr>
      <w:bookmarkStart w:id="16" w:name="_Toc224387867"/>
      <w:r w:rsidRPr="00A13001">
        <w:rPr>
          <w:lang w:val="en-GB"/>
        </w:rPr>
        <w:lastRenderedPageBreak/>
        <w:t xml:space="preserve">RACI Matrix for the </w:t>
      </w:r>
      <w:proofErr w:type="spellStart"/>
      <w:r w:rsidRPr="00A13001">
        <w:rPr>
          <w:lang w:val="en-GB"/>
        </w:rPr>
        <w:t>StaySmart</w:t>
      </w:r>
      <w:proofErr w:type="spellEnd"/>
      <w:r w:rsidRPr="00A13001">
        <w:rPr>
          <w:lang w:val="en-GB"/>
        </w:rPr>
        <w:t>+ Project</w:t>
      </w:r>
      <w:bookmarkEnd w:id="16"/>
    </w:p>
    <w:tbl>
      <w:tblPr>
        <w:tblStyle w:val="TableGrid"/>
        <w:tblW w:w="0" w:type="auto"/>
        <w:tblLook w:val="04A0" w:firstRow="1" w:lastRow="0" w:firstColumn="1" w:lastColumn="0" w:noHBand="0" w:noVBand="1"/>
      </w:tblPr>
      <w:tblGrid>
        <w:gridCol w:w="2302"/>
        <w:gridCol w:w="1836"/>
        <w:gridCol w:w="1775"/>
        <w:gridCol w:w="1619"/>
        <w:gridCol w:w="1710"/>
      </w:tblGrid>
      <w:tr w:rsidR="004412F7" w:rsidRPr="00A13001" w14:paraId="38F34AEF" w14:textId="77777777" w:rsidTr="00A13001">
        <w:tc>
          <w:tcPr>
            <w:tcW w:w="0" w:type="auto"/>
            <w:hideMark/>
          </w:tcPr>
          <w:p w14:paraId="558B4192"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Project Activity</w:t>
            </w:r>
          </w:p>
        </w:tc>
        <w:tc>
          <w:tcPr>
            <w:tcW w:w="0" w:type="auto"/>
            <w:hideMark/>
          </w:tcPr>
          <w:p w14:paraId="5A5F5075"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Responsible</w:t>
            </w:r>
          </w:p>
        </w:tc>
        <w:tc>
          <w:tcPr>
            <w:tcW w:w="0" w:type="auto"/>
            <w:hideMark/>
          </w:tcPr>
          <w:p w14:paraId="159E9137"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Accountable</w:t>
            </w:r>
          </w:p>
        </w:tc>
        <w:tc>
          <w:tcPr>
            <w:tcW w:w="0" w:type="auto"/>
            <w:hideMark/>
          </w:tcPr>
          <w:p w14:paraId="7F35B65B"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Consulted</w:t>
            </w:r>
          </w:p>
        </w:tc>
        <w:tc>
          <w:tcPr>
            <w:tcW w:w="0" w:type="auto"/>
            <w:hideMark/>
          </w:tcPr>
          <w:p w14:paraId="4AA1B6EC" w14:textId="77777777" w:rsidR="004412F7" w:rsidRPr="00A13001" w:rsidRDefault="004412F7" w:rsidP="00A13001">
            <w:pPr>
              <w:spacing w:line="360" w:lineRule="auto"/>
              <w:jc w:val="both"/>
              <w:rPr>
                <w:rFonts w:ascii="Times New Roman" w:hAnsi="Times New Roman" w:cs="Times New Roman"/>
                <w:b/>
                <w:bCs/>
                <w:lang w:val="en-GB"/>
              </w:rPr>
            </w:pPr>
            <w:r w:rsidRPr="00A13001">
              <w:rPr>
                <w:rFonts w:ascii="Times New Roman" w:hAnsi="Times New Roman" w:cs="Times New Roman"/>
                <w:b/>
                <w:bCs/>
                <w:lang w:val="en-GB"/>
              </w:rPr>
              <w:t>Informed</w:t>
            </w:r>
          </w:p>
        </w:tc>
      </w:tr>
      <w:tr w:rsidR="004412F7" w:rsidRPr="00A13001" w14:paraId="44FA3DAB" w14:textId="77777777" w:rsidTr="00A13001">
        <w:tc>
          <w:tcPr>
            <w:tcW w:w="0" w:type="auto"/>
            <w:hideMark/>
          </w:tcPr>
          <w:p w14:paraId="688E8C70"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 xml:space="preserve">Development of </w:t>
            </w:r>
            <w:proofErr w:type="spellStart"/>
            <w:r w:rsidRPr="00A13001">
              <w:rPr>
                <w:rFonts w:ascii="Times New Roman" w:hAnsi="Times New Roman" w:cs="Times New Roman"/>
                <w:lang w:val="en-GB"/>
              </w:rPr>
              <w:t>StaySmart</w:t>
            </w:r>
            <w:proofErr w:type="spellEnd"/>
            <w:r w:rsidRPr="00A13001">
              <w:rPr>
                <w:rFonts w:ascii="Times New Roman" w:hAnsi="Times New Roman" w:cs="Times New Roman"/>
                <w:lang w:val="en-GB"/>
              </w:rPr>
              <w:t>+ Technology</w:t>
            </w:r>
          </w:p>
        </w:tc>
        <w:tc>
          <w:tcPr>
            <w:tcW w:w="0" w:type="auto"/>
            <w:hideMark/>
          </w:tcPr>
          <w:p w14:paraId="3FAE87D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Product Development Team</w:t>
            </w:r>
          </w:p>
        </w:tc>
        <w:tc>
          <w:tcPr>
            <w:tcW w:w="0" w:type="auto"/>
            <w:hideMark/>
          </w:tcPr>
          <w:p w14:paraId="259D42AE"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Chief Technology Officer</w:t>
            </w:r>
          </w:p>
        </w:tc>
        <w:tc>
          <w:tcPr>
            <w:tcW w:w="0" w:type="auto"/>
            <w:hideMark/>
          </w:tcPr>
          <w:p w14:paraId="1D13DA5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Technology Partners</w:t>
            </w:r>
          </w:p>
        </w:tc>
        <w:tc>
          <w:tcPr>
            <w:tcW w:w="0" w:type="auto"/>
            <w:hideMark/>
          </w:tcPr>
          <w:p w14:paraId="1DAB056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Senior Management</w:t>
            </w:r>
          </w:p>
        </w:tc>
      </w:tr>
      <w:tr w:rsidR="004412F7" w:rsidRPr="00A13001" w14:paraId="3B5671F8" w14:textId="77777777" w:rsidTr="00A13001">
        <w:tc>
          <w:tcPr>
            <w:tcW w:w="0" w:type="auto"/>
            <w:hideMark/>
          </w:tcPr>
          <w:p w14:paraId="4F1CA46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Marketing Campaign Launch</w:t>
            </w:r>
          </w:p>
        </w:tc>
        <w:tc>
          <w:tcPr>
            <w:tcW w:w="0" w:type="auto"/>
            <w:hideMark/>
          </w:tcPr>
          <w:p w14:paraId="18DB2696"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Marketing Team</w:t>
            </w:r>
          </w:p>
        </w:tc>
        <w:tc>
          <w:tcPr>
            <w:tcW w:w="0" w:type="auto"/>
            <w:hideMark/>
          </w:tcPr>
          <w:p w14:paraId="2A63F9F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Marketing Director</w:t>
            </w:r>
          </w:p>
        </w:tc>
        <w:tc>
          <w:tcPr>
            <w:tcW w:w="0" w:type="auto"/>
            <w:hideMark/>
          </w:tcPr>
          <w:p w14:paraId="58788E42"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Sales Team</w:t>
            </w:r>
          </w:p>
        </w:tc>
        <w:tc>
          <w:tcPr>
            <w:tcW w:w="0" w:type="auto"/>
            <w:hideMark/>
          </w:tcPr>
          <w:p w14:paraId="23F64F8C"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Senior Management</w:t>
            </w:r>
          </w:p>
        </w:tc>
      </w:tr>
      <w:tr w:rsidR="004412F7" w:rsidRPr="00A13001" w14:paraId="7F515C35" w14:textId="77777777" w:rsidTr="00A13001">
        <w:tc>
          <w:tcPr>
            <w:tcW w:w="0" w:type="auto"/>
            <w:hideMark/>
          </w:tcPr>
          <w:p w14:paraId="7E5F1533"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Staff Training for Implementation</w:t>
            </w:r>
          </w:p>
        </w:tc>
        <w:tc>
          <w:tcPr>
            <w:tcW w:w="0" w:type="auto"/>
            <w:hideMark/>
          </w:tcPr>
          <w:p w14:paraId="20BD4B20"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Operations Department</w:t>
            </w:r>
          </w:p>
        </w:tc>
        <w:tc>
          <w:tcPr>
            <w:tcW w:w="0" w:type="auto"/>
            <w:hideMark/>
          </w:tcPr>
          <w:p w14:paraId="18F7DF5F"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Hotel General Manager</w:t>
            </w:r>
          </w:p>
        </w:tc>
        <w:tc>
          <w:tcPr>
            <w:tcW w:w="0" w:type="auto"/>
            <w:hideMark/>
          </w:tcPr>
          <w:p w14:paraId="784103B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HR Department</w:t>
            </w:r>
          </w:p>
        </w:tc>
        <w:tc>
          <w:tcPr>
            <w:tcW w:w="0" w:type="auto"/>
            <w:hideMark/>
          </w:tcPr>
          <w:p w14:paraId="7137A8BD"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All Hotel Staff</w:t>
            </w:r>
          </w:p>
        </w:tc>
      </w:tr>
      <w:tr w:rsidR="004412F7" w:rsidRPr="00A13001" w14:paraId="7F326515" w14:textId="77777777" w:rsidTr="00A13001">
        <w:tc>
          <w:tcPr>
            <w:tcW w:w="0" w:type="auto"/>
            <w:hideMark/>
          </w:tcPr>
          <w:p w14:paraId="6F4B5FB4"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System Integration and Testing</w:t>
            </w:r>
          </w:p>
        </w:tc>
        <w:tc>
          <w:tcPr>
            <w:tcW w:w="0" w:type="auto"/>
            <w:hideMark/>
          </w:tcPr>
          <w:p w14:paraId="39A35F5F"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IT Department</w:t>
            </w:r>
          </w:p>
        </w:tc>
        <w:tc>
          <w:tcPr>
            <w:tcW w:w="0" w:type="auto"/>
            <w:hideMark/>
          </w:tcPr>
          <w:p w14:paraId="4B8E9767"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Chief Technology Officer</w:t>
            </w:r>
          </w:p>
        </w:tc>
        <w:tc>
          <w:tcPr>
            <w:tcW w:w="0" w:type="auto"/>
            <w:hideMark/>
          </w:tcPr>
          <w:p w14:paraId="385326BB"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Technology Partners</w:t>
            </w:r>
          </w:p>
        </w:tc>
        <w:tc>
          <w:tcPr>
            <w:tcW w:w="0" w:type="auto"/>
            <w:hideMark/>
          </w:tcPr>
          <w:p w14:paraId="6901A561"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Operations Team</w:t>
            </w:r>
          </w:p>
        </w:tc>
      </w:tr>
      <w:tr w:rsidR="004412F7" w:rsidRPr="00A13001" w14:paraId="4478B8C8" w14:textId="77777777" w:rsidTr="00A13001">
        <w:tc>
          <w:tcPr>
            <w:tcW w:w="0" w:type="auto"/>
            <w:hideMark/>
          </w:tcPr>
          <w:p w14:paraId="4B5CD79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Global Service Rollout</w:t>
            </w:r>
          </w:p>
        </w:tc>
        <w:tc>
          <w:tcPr>
            <w:tcW w:w="0" w:type="auto"/>
            <w:hideMark/>
          </w:tcPr>
          <w:p w14:paraId="43C739D5"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Project Management Office</w:t>
            </w:r>
          </w:p>
        </w:tc>
        <w:tc>
          <w:tcPr>
            <w:tcW w:w="0" w:type="auto"/>
            <w:hideMark/>
          </w:tcPr>
          <w:p w14:paraId="4D027DE4"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Senior Management</w:t>
            </w:r>
          </w:p>
        </w:tc>
        <w:tc>
          <w:tcPr>
            <w:tcW w:w="0" w:type="auto"/>
            <w:hideMark/>
          </w:tcPr>
          <w:p w14:paraId="73A461AD"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All Departments</w:t>
            </w:r>
          </w:p>
        </w:tc>
        <w:tc>
          <w:tcPr>
            <w:tcW w:w="0" w:type="auto"/>
            <w:hideMark/>
          </w:tcPr>
          <w:p w14:paraId="04441F7D" w14:textId="77777777" w:rsidR="004412F7" w:rsidRPr="00A13001" w:rsidRDefault="004412F7"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Customers and Partners</w:t>
            </w:r>
          </w:p>
        </w:tc>
      </w:tr>
    </w:tbl>
    <w:p w14:paraId="6655973D" w14:textId="77777777" w:rsidR="004412F7" w:rsidRPr="00A13001" w:rsidRDefault="004412F7" w:rsidP="00A13001">
      <w:pPr>
        <w:pStyle w:val="Heading1"/>
        <w:rPr>
          <w:lang w:val="en-GB"/>
        </w:rPr>
      </w:pPr>
      <w:bookmarkStart w:id="17" w:name="_Toc224387868"/>
      <w:r w:rsidRPr="00A13001">
        <w:rPr>
          <w:lang w:val="en-GB"/>
        </w:rPr>
        <w:t>Stakeholder Engagement and Conflict Management Using the 4C’s Model</w:t>
      </w:r>
      <w:bookmarkEnd w:id="17"/>
    </w:p>
    <w:p w14:paraId="7C97DD0B" w14:textId="77777777" w:rsidR="004412F7" w:rsidRPr="00A13001" w:rsidRDefault="004412F7" w:rsidP="00A13001">
      <w:pPr>
        <w:pStyle w:val="Heading2"/>
        <w:rPr>
          <w:lang w:val="en-GB"/>
        </w:rPr>
      </w:pPr>
      <w:bookmarkStart w:id="18" w:name="_Toc224387869"/>
      <w:r w:rsidRPr="00A13001">
        <w:rPr>
          <w:lang w:val="en-GB"/>
        </w:rPr>
        <w:t xml:space="preserve">Stakeholder Engagement in the </w:t>
      </w:r>
      <w:proofErr w:type="spellStart"/>
      <w:r w:rsidRPr="00A13001">
        <w:rPr>
          <w:lang w:val="en-GB"/>
        </w:rPr>
        <w:t>StaySmart</w:t>
      </w:r>
      <w:proofErr w:type="spellEnd"/>
      <w:r w:rsidRPr="00A13001">
        <w:rPr>
          <w:lang w:val="en-GB"/>
        </w:rPr>
        <w:t>+ Project</w:t>
      </w:r>
      <w:bookmarkEnd w:id="18"/>
    </w:p>
    <w:p w14:paraId="6907DFB0"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In my position as the project manager of the implementation of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service at Marriott International, the crucial role the project fulfils is involving important stakeholders in the project. Responsible stakeholders are senior management, product development teams, staff of a hotel operation, marketing departments, technology partners, and customers.</w:t>
      </w:r>
    </w:p>
    <w:p w14:paraId="6E1D43F8"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The 4Cs model, with communication, collaboration, consultation, and commitment, is one of the tools that may be useful in managing the relationship between stakeholders. This framework assists project managers in ensuring good relationships, involvement of stakeholders, and resolving possible conflicts</w:t>
      </w:r>
      <w:r w:rsidRPr="00A13001">
        <w:rPr>
          <w:rFonts w:ascii="Times New Roman" w:hAnsi="Times New Roman" w:cs="Times New Roman"/>
          <w:lang w:val="en-GB"/>
        </w:rPr>
        <w:t>(Humphreys, 2024)</w:t>
      </w:r>
      <w:r w:rsidRPr="00393181">
        <w:rPr>
          <w:rFonts w:ascii="Times New Roman" w:hAnsi="Times New Roman" w:cs="Times New Roman"/>
          <w:lang w:val="en-GB"/>
        </w:rPr>
        <w:t xml:space="preserve">. Using the 4Cs model, the project manager will be able to achieve transparency and long-term support from the stakeholders in the implementation process of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w:t>
      </w:r>
    </w:p>
    <w:p w14:paraId="73C5638C" w14:textId="77777777" w:rsidR="00393181" w:rsidRPr="00393181" w:rsidRDefault="00393181" w:rsidP="00A13001">
      <w:pPr>
        <w:pStyle w:val="Heading2"/>
        <w:rPr>
          <w:lang w:val="en-GB"/>
        </w:rPr>
      </w:pPr>
      <w:bookmarkStart w:id="19" w:name="_Toc224387870"/>
      <w:r w:rsidRPr="00393181">
        <w:rPr>
          <w:lang w:val="en-GB"/>
        </w:rPr>
        <w:t>Communication</w:t>
      </w:r>
      <w:bookmarkEnd w:id="19"/>
    </w:p>
    <w:p w14:paraId="7688E5C5"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Effective stakeholder engagement is based on communication. The project manager in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xml:space="preserve">+ project will have to open up clear and consistent communication channels in </w:t>
      </w:r>
      <w:r w:rsidRPr="00393181">
        <w:rPr>
          <w:rFonts w:ascii="Times New Roman" w:hAnsi="Times New Roman" w:cs="Times New Roman"/>
          <w:lang w:val="en-GB"/>
        </w:rPr>
        <w:lastRenderedPageBreak/>
        <w:t>order to ensure that the project goals, timelines, and expectations are understood by all the stakeholders in the project. The exchange of information assists in eliminating uncertainty and misinterpretation and keeps the stakeholders abreast of events in the project.</w:t>
      </w:r>
    </w:p>
    <w:p w14:paraId="7CE3B6C4"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The project manager would introduce a well-organised communication plan consisting of periodic updates on the project and progress, as well as stakeholder meetings. The top level of management would be provided with strategic reports on the project performance, financial investments and milestones in the implementation process</w:t>
      </w:r>
      <w:r w:rsidRPr="00A13001">
        <w:rPr>
          <w:rFonts w:ascii="Times New Roman" w:hAnsi="Times New Roman" w:cs="Times New Roman"/>
          <w:lang w:val="en-GB"/>
        </w:rPr>
        <w:t>(Kivits and Sawang, 2021)</w:t>
      </w:r>
      <w:r w:rsidRPr="00393181">
        <w:rPr>
          <w:rFonts w:ascii="Times New Roman" w:hAnsi="Times New Roman" w:cs="Times New Roman"/>
          <w:lang w:val="en-GB"/>
        </w:rPr>
        <w:t>. The operational teams and the staff operating within the hotels would be given comprehensive information on the integration of the system, staff training, and implementation of services.</w:t>
      </w:r>
    </w:p>
    <w:p w14:paraId="46E77550"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Communication is also vital in conflict management. Conflicts can be experienced in big and international companies such as Marriott because there can be a difference in departmental priorities, resistance to change in technologies, or worries about resource allocation</w:t>
      </w:r>
      <w:r w:rsidRPr="00A13001">
        <w:rPr>
          <w:rFonts w:ascii="Times New Roman" w:hAnsi="Times New Roman" w:cs="Times New Roman"/>
          <w:lang w:val="en-GB"/>
        </w:rPr>
        <w:t>(Ki et al., 2020)</w:t>
      </w:r>
      <w:r w:rsidRPr="00393181">
        <w:rPr>
          <w:rFonts w:ascii="Times New Roman" w:hAnsi="Times New Roman" w:cs="Times New Roman"/>
          <w:lang w:val="en-GB"/>
        </w:rPr>
        <w:t>. Transparency in communication and inspiring open communication will allow the project manager to resolve the concerns at the earliest stage to avoid the escalation of the conflicts.</w:t>
      </w:r>
    </w:p>
    <w:p w14:paraId="388C5E7F" w14:textId="77777777" w:rsidR="00393181" w:rsidRPr="00393181" w:rsidRDefault="00393181" w:rsidP="00A13001">
      <w:pPr>
        <w:pStyle w:val="Heading2"/>
        <w:rPr>
          <w:lang w:val="en-GB"/>
        </w:rPr>
      </w:pPr>
      <w:bookmarkStart w:id="20" w:name="_Toc224387871"/>
      <w:r w:rsidRPr="00393181">
        <w:rPr>
          <w:lang w:val="en-GB"/>
        </w:rPr>
        <w:t>Collaboration</w:t>
      </w:r>
      <w:bookmarkEnd w:id="20"/>
    </w:p>
    <w:p w14:paraId="7C11FF35"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Collaboration entails the need to motivate the stakeholders to cooperate towards a common set of project goals. In the case of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project, teamwork is essential due to the fact that the service is a combination of various functions, which include artificial intelligence technology, hotel operations, marketing strategies, and sustainability efforts. The contribution of each of these departments consists of specific knowledge to ensure the development and subsequent implementation of the service is a success.</w:t>
      </w:r>
    </w:p>
    <w:p w14:paraId="5978829F"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Another way the project manager would encourage collaboration is by establishing cross-functional teams that would consist of the representatives of the IT, product development, marketing, operations, and customer experience departments</w:t>
      </w:r>
      <w:r w:rsidRPr="00A13001">
        <w:rPr>
          <w:rFonts w:ascii="Times New Roman" w:hAnsi="Times New Roman" w:cs="Times New Roman"/>
          <w:lang w:val="en-GB"/>
        </w:rPr>
        <w:t>(</w:t>
      </w:r>
      <w:proofErr w:type="spellStart"/>
      <w:r w:rsidRPr="00A13001">
        <w:rPr>
          <w:rFonts w:ascii="Times New Roman" w:hAnsi="Times New Roman" w:cs="Times New Roman"/>
          <w:lang w:val="en-GB"/>
        </w:rPr>
        <w:t>Edlmann</w:t>
      </w:r>
      <w:proofErr w:type="spellEnd"/>
      <w:r w:rsidRPr="00A13001">
        <w:rPr>
          <w:rFonts w:ascii="Times New Roman" w:hAnsi="Times New Roman" w:cs="Times New Roman"/>
          <w:lang w:val="en-GB"/>
        </w:rPr>
        <w:t xml:space="preserve"> and Grobbelaar, 2021)</w:t>
      </w:r>
      <w:r w:rsidRPr="00393181">
        <w:rPr>
          <w:rFonts w:ascii="Times New Roman" w:hAnsi="Times New Roman" w:cs="Times New Roman"/>
          <w:lang w:val="en-GB"/>
        </w:rPr>
        <w:t>. These departments would collaborate at various points of these projects, such as the development of the system, testing, training and the implementation of the services. The joint problem-solving sessions and collaboration workshops would also allow the stakeholders to exchange ideas and create innovative solutions.</w:t>
      </w:r>
    </w:p>
    <w:p w14:paraId="7F37FD07"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lastRenderedPageBreak/>
        <w:t>Collaboration also assists in minimising conflicts since it makes the parties involved get to know each other's views. As an illustration, the concern operational teams might have is the feasibility of adopting new technology, whereas technological teams might be more interested in the functionality of the system</w:t>
      </w:r>
      <w:r w:rsidRPr="00A13001">
        <w:rPr>
          <w:rFonts w:ascii="Times New Roman" w:hAnsi="Times New Roman" w:cs="Times New Roman"/>
          <w:lang w:val="en-GB"/>
        </w:rPr>
        <w:t>(Kujala et al., 2022)</w:t>
      </w:r>
      <w:r w:rsidRPr="00393181">
        <w:rPr>
          <w:rFonts w:ascii="Times New Roman" w:hAnsi="Times New Roman" w:cs="Times New Roman"/>
          <w:lang w:val="en-GB"/>
        </w:rPr>
        <w:t>. The project manager can take these groups together in discussions where collaborative solutions to technological problems can be achieved to make sure that the technological solutions match the operational needs.</w:t>
      </w:r>
    </w:p>
    <w:p w14:paraId="21F2EBA2" w14:textId="77777777" w:rsidR="00393181" w:rsidRPr="00393181" w:rsidRDefault="00393181" w:rsidP="00A13001">
      <w:pPr>
        <w:pStyle w:val="Heading2"/>
        <w:rPr>
          <w:lang w:val="en-GB"/>
        </w:rPr>
      </w:pPr>
      <w:bookmarkStart w:id="21" w:name="_Toc224387872"/>
      <w:r w:rsidRPr="00393181">
        <w:rPr>
          <w:lang w:val="en-GB"/>
        </w:rPr>
        <w:t>Consultation</w:t>
      </w:r>
      <w:bookmarkEnd w:id="21"/>
    </w:p>
    <w:p w14:paraId="7F466384"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Consultation involves taking the stakeholders into account in the decision-making process. Being a project manager, it is beneficial to consult the stakeholders because their views and experience are taken into consideration before crucial decisions are reached</w:t>
      </w:r>
      <w:r w:rsidRPr="00A13001">
        <w:rPr>
          <w:rFonts w:ascii="Times New Roman" w:hAnsi="Times New Roman" w:cs="Times New Roman"/>
          <w:lang w:val="en-GB"/>
        </w:rPr>
        <w:t>(</w:t>
      </w:r>
      <w:proofErr w:type="spellStart"/>
      <w:r w:rsidRPr="00A13001">
        <w:rPr>
          <w:rFonts w:ascii="Times New Roman" w:hAnsi="Times New Roman" w:cs="Times New Roman"/>
          <w:lang w:val="en-GB"/>
        </w:rPr>
        <w:t>Linzalone</w:t>
      </w:r>
      <w:proofErr w:type="spellEnd"/>
      <w:r w:rsidRPr="00A13001">
        <w:rPr>
          <w:rFonts w:ascii="Times New Roman" w:hAnsi="Times New Roman" w:cs="Times New Roman"/>
          <w:lang w:val="en-GB"/>
        </w:rPr>
        <w:t xml:space="preserve"> et al., 2025)</w:t>
      </w:r>
      <w:r w:rsidRPr="00393181">
        <w:rPr>
          <w:rFonts w:ascii="Times New Roman" w:hAnsi="Times New Roman" w:cs="Times New Roman"/>
          <w:lang w:val="en-GB"/>
        </w:rPr>
        <w:t>. This strategy enhances the satisfaction of the stakeholders and decreases resistance towards change.</w:t>
      </w:r>
    </w:p>
    <w:p w14:paraId="4A64AB99"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In the construction of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the project manager would also hold consultations with different stakeholders. As an illustration, the managers and the ground staff of the hotel would be consulted on the operational issues that might emerge in the implementation of the AI-driven guest interaction devices</w:t>
      </w:r>
      <w:r w:rsidRPr="00A13001">
        <w:rPr>
          <w:rFonts w:ascii="Times New Roman" w:hAnsi="Times New Roman" w:cs="Times New Roman"/>
          <w:lang w:val="en-GB"/>
        </w:rPr>
        <w:t>(Nair, 2020)</w:t>
      </w:r>
      <w:r w:rsidRPr="00393181">
        <w:rPr>
          <w:rFonts w:ascii="Times New Roman" w:hAnsi="Times New Roman" w:cs="Times New Roman"/>
          <w:lang w:val="en-GB"/>
        </w:rPr>
        <w:t>. They can share their thoughts that will be used in making sure that the technology that works in hotel rooms is practical and user-friendly.</w:t>
      </w:r>
    </w:p>
    <w:p w14:paraId="1317F51C"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Technology partners would also be consulted in terms of the capabilities of the system, the integration needs, and the matters of cybersecurity. They need to have experience in developing high-quality and safe technological prisoner designs. Equally, promotional strategies would be done in consultation with marketing and sales departments to ensure that the service is well marketed within the hospitality market.</w:t>
      </w:r>
    </w:p>
    <w:p w14:paraId="1922F590" w14:textId="77777777" w:rsidR="00393181" w:rsidRPr="00393181" w:rsidRDefault="00393181" w:rsidP="00A13001">
      <w:pPr>
        <w:pStyle w:val="Heading2"/>
        <w:rPr>
          <w:lang w:val="en-GB"/>
        </w:rPr>
      </w:pPr>
      <w:bookmarkStart w:id="22" w:name="_Toc224387873"/>
      <w:r w:rsidRPr="00393181">
        <w:rPr>
          <w:lang w:val="en-GB"/>
        </w:rPr>
        <w:t>Commitment</w:t>
      </w:r>
      <w:bookmarkEnd w:id="22"/>
    </w:p>
    <w:p w14:paraId="6D33463D"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Continuation is the last phase of stakeholder involvement in the 4C model. Once communication, collaboration, and consultation are done, the stakeholders will be required to show dedication to the project goals. This is because commitment maintains the stakeholders as participants in the implementation of project decisions and the achievement of the desired results.</w:t>
      </w:r>
    </w:p>
    <w:p w14:paraId="631A8373"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It is possible to promote commitment through the project manager clarifying the responsibilities of the stakeholders and making sure that all stakeholders are aware of their </w:t>
      </w:r>
      <w:r w:rsidRPr="00393181">
        <w:rPr>
          <w:rFonts w:ascii="Times New Roman" w:hAnsi="Times New Roman" w:cs="Times New Roman"/>
          <w:lang w:val="en-GB"/>
        </w:rPr>
        <w:lastRenderedPageBreak/>
        <w:t xml:space="preserve">role within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project. Tools such as the RACI matrix may be used to explain the accountability and responsibilities within the departments</w:t>
      </w:r>
      <w:r w:rsidRPr="00A13001">
        <w:rPr>
          <w:rFonts w:ascii="Times New Roman" w:hAnsi="Times New Roman" w:cs="Times New Roman"/>
          <w:lang w:val="en-GB"/>
        </w:rPr>
        <w:t>(Pellecchia et al., 2022)</w:t>
      </w:r>
      <w:r w:rsidRPr="00393181">
        <w:rPr>
          <w:rFonts w:ascii="Times New Roman" w:hAnsi="Times New Roman" w:cs="Times New Roman"/>
          <w:lang w:val="en-GB"/>
        </w:rPr>
        <w:t>. When stakeholders can see the effects of their input on the success of the project, chances are high that they can stick to the attainment of the project objectives.</w:t>
      </w:r>
    </w:p>
    <w:p w14:paraId="0B31C532"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Leadership support and organisational incentives can also enhance commitment. One of the ways through which the senior management can show commitment is to ensure that enough resources are allocated to the project, to support innovation, and to reward the input of employees in the project. Hotel staff training programmes will also be useful in enhancing commitment, as they will equip the employees with skills on how to effectively work with new technologies.</w:t>
      </w:r>
    </w:p>
    <w:p w14:paraId="0F66D0A8" w14:textId="77777777" w:rsidR="00393181" w:rsidRPr="00393181" w:rsidRDefault="00393181" w:rsidP="00A13001">
      <w:pPr>
        <w:pStyle w:val="Heading1"/>
        <w:rPr>
          <w:lang w:val="en-GB"/>
        </w:rPr>
      </w:pPr>
      <w:bookmarkStart w:id="23" w:name="_Toc224387874"/>
      <w:r w:rsidRPr="00393181">
        <w:rPr>
          <w:lang w:val="en-GB"/>
        </w:rPr>
        <w:t>Evaluation of the Impact of Stakeholder Engagement on Business Performance and Recommendations for the Future</w:t>
      </w:r>
      <w:bookmarkEnd w:id="23"/>
    </w:p>
    <w:p w14:paraId="765F6710" w14:textId="77777777" w:rsidR="00393181" w:rsidRPr="00393181" w:rsidRDefault="00393181" w:rsidP="00A13001">
      <w:pPr>
        <w:pStyle w:val="Heading2"/>
        <w:rPr>
          <w:lang w:val="en-GB"/>
        </w:rPr>
      </w:pPr>
      <w:bookmarkStart w:id="24" w:name="_Toc224387875"/>
      <w:r w:rsidRPr="00393181">
        <w:rPr>
          <w:lang w:val="en-GB"/>
        </w:rPr>
        <w:t>Impact of Stakeholder Engagement on Business Performance</w:t>
      </w:r>
      <w:bookmarkEnd w:id="24"/>
    </w:p>
    <w:p w14:paraId="4501CD32"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b/>
          <w:bCs/>
          <w:lang w:val="en-GB"/>
        </w:rPr>
        <w:t>Improved Service Innovation and Operational Efficiency</w:t>
      </w:r>
    </w:p>
    <w:p w14:paraId="7129BEB8"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Service innovation and operational efficiency are among the greatest effects of well-achieved stakeholder engagement. In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project, the project team includes internal stakeholders who raise their skills in the development of product design and the implementation of new high-technology solutions</w:t>
      </w:r>
      <w:r w:rsidRPr="00A13001">
        <w:rPr>
          <w:rFonts w:ascii="Times New Roman" w:hAnsi="Times New Roman" w:cs="Times New Roman"/>
          <w:lang w:val="en-GB"/>
        </w:rPr>
        <w:t>(Nabukenya et al., 2024)</w:t>
      </w:r>
      <w:r w:rsidRPr="00393181">
        <w:rPr>
          <w:rFonts w:ascii="Times New Roman" w:hAnsi="Times New Roman" w:cs="Times New Roman"/>
          <w:lang w:val="en-GB"/>
        </w:rPr>
        <w:t>. Through the combination of their efforts, it is possible to introduce artificial intelligence, customised travel planners, and facilities that are environmentally friendly into the hospitality services of Marriott.</w:t>
      </w:r>
    </w:p>
    <w:p w14:paraId="69868497"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Through engaging these stakeholders in the development process, Marriott shall be in a position to make the new service viable, effective, and customer-friendly. The workforce (operational) offers feedback on the daily running of the hotel, and this allows us to make sure that the technology does not interfere with the operations that are already in place</w:t>
      </w:r>
      <w:r w:rsidRPr="00A13001">
        <w:rPr>
          <w:rFonts w:ascii="Times New Roman" w:hAnsi="Times New Roman" w:cs="Times New Roman"/>
          <w:lang w:val="en-GB"/>
        </w:rPr>
        <w:t>(Mitchell et al., 2022)</w:t>
      </w:r>
      <w:r w:rsidRPr="00393181">
        <w:rPr>
          <w:rFonts w:ascii="Times New Roman" w:hAnsi="Times New Roman" w:cs="Times New Roman"/>
          <w:lang w:val="en-GB"/>
        </w:rPr>
        <w:t>. Subsequently, good interaction can minimise mistakes in operations and enhance productivity and efficiency in the overall performance of the hotel.</w:t>
      </w:r>
    </w:p>
    <w:p w14:paraId="6899767C" w14:textId="77777777" w:rsidR="00393181" w:rsidRPr="00393181" w:rsidRDefault="00393181" w:rsidP="00A13001">
      <w:pPr>
        <w:spacing w:line="360" w:lineRule="auto"/>
        <w:jc w:val="both"/>
        <w:rPr>
          <w:rFonts w:ascii="Times New Roman" w:hAnsi="Times New Roman" w:cs="Times New Roman"/>
          <w:b/>
          <w:bCs/>
          <w:lang w:val="en-GB"/>
        </w:rPr>
      </w:pPr>
      <w:r w:rsidRPr="00393181">
        <w:rPr>
          <w:rFonts w:ascii="Times New Roman" w:hAnsi="Times New Roman" w:cs="Times New Roman"/>
          <w:b/>
          <w:bCs/>
          <w:lang w:val="en-GB"/>
        </w:rPr>
        <w:t>Enhanced Customer Experience and Brand Loyalty</w:t>
      </w:r>
    </w:p>
    <w:p w14:paraId="626366E2"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Some of the most significant external stakeholders of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xml:space="preserve">+ service are the customers. This survey, customer feedback, and online communication tools can also enable </w:t>
      </w:r>
      <w:r w:rsidRPr="00393181">
        <w:rPr>
          <w:rFonts w:ascii="Times New Roman" w:hAnsi="Times New Roman" w:cs="Times New Roman"/>
          <w:lang w:val="en-GB"/>
        </w:rPr>
        <w:lastRenderedPageBreak/>
        <w:t>Marriott to know the preferences and expectations of its customers more effectively</w:t>
      </w:r>
      <w:r w:rsidRPr="00A13001">
        <w:rPr>
          <w:rFonts w:ascii="Times New Roman" w:hAnsi="Times New Roman" w:cs="Times New Roman"/>
          <w:lang w:val="en-GB"/>
        </w:rPr>
        <w:t>(Holman et al., 2021)</w:t>
      </w:r>
      <w:r w:rsidRPr="00393181">
        <w:rPr>
          <w:rFonts w:ascii="Times New Roman" w:hAnsi="Times New Roman" w:cs="Times New Roman"/>
          <w:lang w:val="en-GB"/>
        </w:rPr>
        <w:t>. This kind of information is useful because the company can draft customised services that enhance customer satisfaction.</w:t>
      </w:r>
    </w:p>
    <w:p w14:paraId="1A6EE543"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project is aimed at delivering AI-code-guided guest interaction and customised travelling. Marriott can achieve this by including the customers in the stages of developing and testing the service so that the functions provided can really add value to the guest. Through better customer satisfaction, enhanced brand loyalty, bookings and favourable online reviews are likely to be attained</w:t>
      </w:r>
      <w:r w:rsidRPr="00A13001">
        <w:rPr>
          <w:rFonts w:ascii="Times New Roman" w:hAnsi="Times New Roman" w:cs="Times New Roman"/>
          <w:lang w:val="en-GB"/>
        </w:rPr>
        <w:t>(Lehtinen and Aaltonen, 2020)</w:t>
      </w:r>
      <w:r w:rsidRPr="00393181">
        <w:rPr>
          <w:rFonts w:ascii="Times New Roman" w:hAnsi="Times New Roman" w:cs="Times New Roman"/>
          <w:lang w:val="en-GB"/>
        </w:rPr>
        <w:t>. The hospitality industry is very competitive, and by effectively interacting with customers, the business performance and market reputation can be greatly enhanced.</w:t>
      </w:r>
    </w:p>
    <w:p w14:paraId="2B5E0A2A" w14:textId="77777777" w:rsidR="00393181" w:rsidRPr="00393181" w:rsidRDefault="00393181" w:rsidP="00A13001">
      <w:pPr>
        <w:spacing w:line="360" w:lineRule="auto"/>
        <w:jc w:val="both"/>
        <w:rPr>
          <w:rFonts w:ascii="Times New Roman" w:hAnsi="Times New Roman" w:cs="Times New Roman"/>
          <w:b/>
          <w:bCs/>
          <w:lang w:val="en-GB"/>
        </w:rPr>
      </w:pPr>
      <w:r w:rsidRPr="00393181">
        <w:rPr>
          <w:rFonts w:ascii="Times New Roman" w:hAnsi="Times New Roman" w:cs="Times New Roman"/>
          <w:b/>
          <w:bCs/>
          <w:lang w:val="en-GB"/>
        </w:rPr>
        <w:t>Stronger Strategic Partnerships</w:t>
      </w:r>
    </w:p>
    <w:p w14:paraId="51B8CA65"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Other external stakeholders, including technology partners, travel agencies, and online booking platforms, also play an important role in influencing the success of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project. A good interaction with the said stakeholders will help Marriott tap into their expertise in specialism and technologies, as well as global marketing networks.</w:t>
      </w:r>
    </w:p>
    <w:p w14:paraId="39395610"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The involvement of technology partners is related to the creation of AI-based systems and digital platforms applied in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service. The travel agencies and online travel systems advertise the Marriott hotels to all four corners of the earth and are useful in boosting the occupancy and turnover</w:t>
      </w:r>
      <w:r w:rsidRPr="00A13001">
        <w:rPr>
          <w:rFonts w:ascii="Times New Roman" w:hAnsi="Times New Roman" w:cs="Times New Roman"/>
          <w:lang w:val="en-GB"/>
        </w:rPr>
        <w:t>(Pucci et al., 2020)</w:t>
      </w:r>
      <w:r w:rsidRPr="00393181">
        <w:rPr>
          <w:rFonts w:ascii="Times New Roman" w:hAnsi="Times New Roman" w:cs="Times New Roman"/>
          <w:lang w:val="en-GB"/>
        </w:rPr>
        <w:t>. Having the right relationship with these stakeholders promotes innovation and market expansion of Marriott.</w:t>
      </w:r>
    </w:p>
    <w:p w14:paraId="67A787B1" w14:textId="77777777" w:rsidR="00393181" w:rsidRPr="00393181" w:rsidRDefault="00393181" w:rsidP="00A13001">
      <w:pPr>
        <w:spacing w:line="360" w:lineRule="auto"/>
        <w:jc w:val="both"/>
        <w:rPr>
          <w:rFonts w:ascii="Times New Roman" w:hAnsi="Times New Roman" w:cs="Times New Roman"/>
          <w:b/>
          <w:bCs/>
          <w:lang w:val="en-GB"/>
        </w:rPr>
      </w:pPr>
      <w:r w:rsidRPr="00393181">
        <w:rPr>
          <w:rFonts w:ascii="Times New Roman" w:hAnsi="Times New Roman" w:cs="Times New Roman"/>
          <w:b/>
          <w:bCs/>
          <w:lang w:val="en-GB"/>
        </w:rPr>
        <w:t>Risk Reduction and Conflict Management</w:t>
      </w:r>
    </w:p>
    <w:p w14:paraId="210D7003"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Engagement of stakeholders also helps in the management of risks and conflict management. The stakeholders can be reached at an early point of the decision-making process, and through this, the possibility of issues can be realised, and it is therefore addressed before it builds up into a big problem</w:t>
      </w:r>
      <w:r w:rsidRPr="00A13001">
        <w:rPr>
          <w:rFonts w:ascii="Times New Roman" w:hAnsi="Times New Roman" w:cs="Times New Roman"/>
          <w:lang w:val="en-GB"/>
        </w:rPr>
        <w:t>(Wark et al., 2021)</w:t>
      </w:r>
      <w:r w:rsidRPr="00393181">
        <w:rPr>
          <w:rFonts w:ascii="Times New Roman" w:hAnsi="Times New Roman" w:cs="Times New Roman"/>
          <w:lang w:val="en-GB"/>
        </w:rPr>
        <w:t>. Examples include the case when the operational staff can identify challenges in operation, such as the implementation of new technologies, and regulatory bodies can give their guidance on what should be implemented and what should not.</w:t>
      </w:r>
    </w:p>
    <w:p w14:paraId="1B8EED59" w14:textId="77777777" w:rsidR="00A13001" w:rsidRDefault="00393181" w:rsidP="00AF1EE3">
      <w:pPr>
        <w:spacing w:line="360" w:lineRule="auto"/>
        <w:jc w:val="both"/>
        <w:rPr>
          <w:rFonts w:ascii="Times New Roman" w:eastAsiaTheme="majorEastAsia" w:hAnsi="Times New Roman" w:cstheme="majorBidi"/>
          <w:b/>
          <w:color w:val="000000" w:themeColor="text1"/>
          <w:sz w:val="28"/>
          <w:szCs w:val="32"/>
          <w:lang w:val="en-GB"/>
        </w:rPr>
      </w:pPr>
      <w:r w:rsidRPr="00393181">
        <w:rPr>
          <w:rFonts w:ascii="Times New Roman" w:hAnsi="Times New Roman" w:cs="Times New Roman"/>
          <w:lang w:val="en-GB"/>
        </w:rPr>
        <w:t>Consultation and collaboration would help the project manager to minimise the risks of the project and eliminate expensive delays. Successful stakeholder engagement thus provides easier implementation of the project and enhances the chances of expected business results.</w:t>
      </w:r>
      <w:r w:rsidR="00A13001">
        <w:rPr>
          <w:lang w:val="en-GB"/>
        </w:rPr>
        <w:br w:type="page"/>
      </w:r>
    </w:p>
    <w:p w14:paraId="55342308" w14:textId="77777777" w:rsidR="00393181" w:rsidRPr="00393181" w:rsidRDefault="00393181" w:rsidP="00A13001">
      <w:pPr>
        <w:pStyle w:val="Heading2"/>
        <w:rPr>
          <w:lang w:val="en-GB"/>
        </w:rPr>
      </w:pPr>
      <w:bookmarkStart w:id="25" w:name="_Toc224387876"/>
      <w:r w:rsidRPr="00393181">
        <w:rPr>
          <w:lang w:val="en-GB"/>
        </w:rPr>
        <w:lastRenderedPageBreak/>
        <w:t>Challenges in Stakeholder Engagement</w:t>
      </w:r>
      <w:bookmarkEnd w:id="25"/>
    </w:p>
    <w:p w14:paraId="4C30D07C"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Although engaging stakeholders can have a positive impact, it can face a number of challenges. Balancing conflicting expectations and priorities of various stakeholders is one of the common challenges</w:t>
      </w:r>
      <w:r w:rsidRPr="00A13001">
        <w:rPr>
          <w:rFonts w:ascii="Times New Roman" w:hAnsi="Times New Roman" w:cs="Times New Roman"/>
          <w:lang w:val="en-GB"/>
        </w:rPr>
        <w:t>(Wehn et al., 2020)</w:t>
      </w:r>
      <w:r w:rsidRPr="00393181">
        <w:rPr>
          <w:rFonts w:ascii="Times New Roman" w:hAnsi="Times New Roman" w:cs="Times New Roman"/>
          <w:lang w:val="en-GB"/>
        </w:rPr>
        <w:t>. The top management can be driven by profitability and strategic development, whereas the practical implementation issues can be given priority by the operational staff. In the same way, technology partners can focus on innovation, whereas customers can focus on the convenience of use and services.</w:t>
      </w:r>
    </w:p>
    <w:p w14:paraId="07BAF214"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A second issue is the level of engagement that remains constant in a global organisation such as Marriott</w:t>
      </w:r>
      <w:r w:rsidRPr="00A13001">
        <w:rPr>
          <w:rFonts w:ascii="Times New Roman" w:hAnsi="Times New Roman" w:cs="Times New Roman"/>
          <w:lang w:val="en-GB"/>
        </w:rPr>
        <w:t>(Westerman et al., 2020)</w:t>
      </w:r>
      <w:r w:rsidRPr="00393181">
        <w:rPr>
          <w:rFonts w:ascii="Times New Roman" w:hAnsi="Times New Roman" w:cs="Times New Roman"/>
          <w:lang w:val="en-GB"/>
        </w:rPr>
        <w:t>. When the hotels have operations in more than one country, differences in culture, communication, and differing regulatory environments may complicate the process of managing stakeholders.</w:t>
      </w:r>
    </w:p>
    <w:p w14:paraId="29E59241"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Also, when introducing new technologies like AI-powered services, there is a risk of resistance to new systems unfamiliar to employees. Lack of adequate training and support can, in turn, make employees ineffective in adopting new technologies.</w:t>
      </w:r>
    </w:p>
    <w:p w14:paraId="672888CD" w14:textId="77777777" w:rsidR="00393181" w:rsidRPr="00393181" w:rsidRDefault="00393181" w:rsidP="00A13001">
      <w:pPr>
        <w:pStyle w:val="Heading2"/>
        <w:rPr>
          <w:lang w:val="en-GB"/>
        </w:rPr>
      </w:pPr>
      <w:bookmarkStart w:id="26" w:name="_Toc224387877"/>
      <w:r w:rsidRPr="00393181">
        <w:rPr>
          <w:lang w:val="en-GB"/>
        </w:rPr>
        <w:t>Recommendations for Future Stakeholder Engagement</w:t>
      </w:r>
      <w:bookmarkEnd w:id="26"/>
    </w:p>
    <w:p w14:paraId="1914FB5D" w14:textId="77777777" w:rsidR="00393181" w:rsidRPr="00393181" w:rsidRDefault="00393181" w:rsidP="00A13001">
      <w:pPr>
        <w:spacing w:line="360" w:lineRule="auto"/>
        <w:jc w:val="both"/>
        <w:rPr>
          <w:rFonts w:ascii="Times New Roman" w:hAnsi="Times New Roman" w:cs="Times New Roman"/>
          <w:b/>
          <w:bCs/>
          <w:lang w:val="en-GB"/>
        </w:rPr>
      </w:pPr>
      <w:r w:rsidRPr="00393181">
        <w:rPr>
          <w:rFonts w:ascii="Times New Roman" w:hAnsi="Times New Roman" w:cs="Times New Roman"/>
          <w:b/>
          <w:bCs/>
          <w:lang w:val="en-GB"/>
        </w:rPr>
        <w:t>Strengthening Digital Communication Platforms</w:t>
      </w:r>
    </w:p>
    <w:p w14:paraId="54FBDEEC"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Marriott needs to invest in modern digital communication platforms in order to increase stakeholder involvement in new undertakings. These platforms will be able to enable real-time interaction between the management of projects, hotel managers and corporate leadership. Virtual meetings, sharing knowledge and monitoring of performance in remote locations can also be enabled by using digital collaboration tools.</w:t>
      </w:r>
    </w:p>
    <w:p w14:paraId="5DA3F027" w14:textId="77777777" w:rsidR="00393181" w:rsidRPr="00393181" w:rsidRDefault="00393181" w:rsidP="00A13001">
      <w:pPr>
        <w:spacing w:line="360" w:lineRule="auto"/>
        <w:jc w:val="both"/>
        <w:rPr>
          <w:rFonts w:ascii="Times New Roman" w:hAnsi="Times New Roman" w:cs="Times New Roman"/>
          <w:b/>
          <w:bCs/>
          <w:lang w:val="en-GB"/>
        </w:rPr>
      </w:pPr>
      <w:r w:rsidRPr="00393181">
        <w:rPr>
          <w:rFonts w:ascii="Times New Roman" w:hAnsi="Times New Roman" w:cs="Times New Roman"/>
          <w:b/>
          <w:bCs/>
          <w:lang w:val="en-GB"/>
        </w:rPr>
        <w:t>Expanding Employee Training and Development</w:t>
      </w:r>
    </w:p>
    <w:p w14:paraId="75410200"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To have the innovative hospitality services successfully implemented, employee engagement is a requirement. Marriott must offer enhanced training programmes to enable the adoption and usage of new technologies like AI-powered guest interaction features by the employees. The presence of ongoing learning will boost the confidence of employees and make them more willing to engage in other innovation projects in the future.</w:t>
      </w:r>
    </w:p>
    <w:p w14:paraId="59F6A12D" w14:textId="77777777" w:rsidR="00393181" w:rsidRPr="00393181" w:rsidRDefault="00393181" w:rsidP="00A13001">
      <w:pPr>
        <w:spacing w:line="360" w:lineRule="auto"/>
        <w:jc w:val="both"/>
        <w:rPr>
          <w:rFonts w:ascii="Times New Roman" w:hAnsi="Times New Roman" w:cs="Times New Roman"/>
          <w:b/>
          <w:bCs/>
          <w:lang w:val="en-GB"/>
        </w:rPr>
      </w:pPr>
      <w:r w:rsidRPr="00393181">
        <w:rPr>
          <w:rFonts w:ascii="Times New Roman" w:hAnsi="Times New Roman" w:cs="Times New Roman"/>
          <w:b/>
          <w:bCs/>
          <w:lang w:val="en-GB"/>
        </w:rPr>
        <w:t>Enhancing Customer Feedback Systems</w:t>
      </w:r>
    </w:p>
    <w:p w14:paraId="659219D5"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Marriott also needs to improve its customer engagement efforts by broadening digital feedback support. The use of mobile applications, loyalty programmes and online surveys </w:t>
      </w:r>
      <w:r w:rsidRPr="00393181">
        <w:rPr>
          <w:rFonts w:ascii="Times New Roman" w:hAnsi="Times New Roman" w:cs="Times New Roman"/>
          <w:lang w:val="en-GB"/>
        </w:rPr>
        <w:lastRenderedPageBreak/>
        <w:t>may also have important information on customer preferences and their degree of satisfaction. This feedback could be analysed to assist the company in constantly enhancing the services and ensuring high customer-centricity.</w:t>
      </w:r>
    </w:p>
    <w:p w14:paraId="30F5DC18" w14:textId="77777777" w:rsidR="00393181" w:rsidRPr="00393181" w:rsidRDefault="00393181" w:rsidP="00A13001">
      <w:pPr>
        <w:spacing w:line="360" w:lineRule="auto"/>
        <w:jc w:val="both"/>
        <w:rPr>
          <w:rFonts w:ascii="Times New Roman" w:hAnsi="Times New Roman" w:cs="Times New Roman"/>
          <w:b/>
          <w:bCs/>
          <w:lang w:val="en-GB"/>
        </w:rPr>
      </w:pPr>
      <w:r w:rsidRPr="00393181">
        <w:rPr>
          <w:rFonts w:ascii="Times New Roman" w:hAnsi="Times New Roman" w:cs="Times New Roman"/>
          <w:b/>
          <w:bCs/>
          <w:lang w:val="en-GB"/>
        </w:rPr>
        <w:t>Building Long-Term Strategic Partnerships</w:t>
      </w:r>
    </w:p>
    <w:p w14:paraId="630944C8"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Long-term relationships with the technology providers and travel platforms should also be considered by the company. By developing a strategic partnership with the innovative technology firms, Marriott could remain at the top of the industry trends and provide the industry with a future offering of advanced infrastructure projects in the hospitality industry.</w:t>
      </w:r>
    </w:p>
    <w:p w14:paraId="75A0921B" w14:textId="77777777" w:rsidR="00393181" w:rsidRPr="00393181" w:rsidRDefault="00393181" w:rsidP="00A13001">
      <w:pPr>
        <w:spacing w:line="360" w:lineRule="auto"/>
        <w:jc w:val="both"/>
        <w:rPr>
          <w:rFonts w:ascii="Times New Roman" w:hAnsi="Times New Roman" w:cs="Times New Roman"/>
          <w:b/>
          <w:bCs/>
          <w:lang w:val="en-GB"/>
        </w:rPr>
      </w:pPr>
      <w:r w:rsidRPr="00393181">
        <w:rPr>
          <w:rFonts w:ascii="Times New Roman" w:hAnsi="Times New Roman" w:cs="Times New Roman"/>
          <w:b/>
          <w:bCs/>
          <w:lang w:val="en-GB"/>
        </w:rPr>
        <w:t>Implementing Structured Stakeholder Management Frameworks</w:t>
      </w:r>
    </w:p>
    <w:p w14:paraId="2C1213C4"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Marriott ought to implement formal stakeholder management systems for all key projects. Elements like stakeholder mapping, engagement plans, and communication strategies are all tools that should be incorporated in the management of the project. Such structures will make sure that the engagement between stakeholders is coherent, structured, and in line with the business goals.</w:t>
      </w:r>
    </w:p>
    <w:p w14:paraId="4C8D06B7"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w:t>
      </w:r>
    </w:p>
    <w:p w14:paraId="59478361" w14:textId="77777777" w:rsidR="00A13001" w:rsidRDefault="00A13001">
      <w:pPr>
        <w:rPr>
          <w:rFonts w:ascii="Times New Roman" w:hAnsi="Times New Roman" w:cs="Times New Roman"/>
          <w:lang w:val="en-GB"/>
        </w:rPr>
      </w:pPr>
      <w:r>
        <w:rPr>
          <w:rFonts w:ascii="Times New Roman" w:hAnsi="Times New Roman" w:cs="Times New Roman"/>
          <w:lang w:val="en-GB"/>
        </w:rPr>
        <w:br w:type="page"/>
      </w:r>
    </w:p>
    <w:p w14:paraId="27880578" w14:textId="77777777" w:rsidR="00393181" w:rsidRPr="00393181" w:rsidRDefault="00393181" w:rsidP="00A13001">
      <w:pPr>
        <w:pStyle w:val="Heading1"/>
        <w:rPr>
          <w:lang w:val="en-GB"/>
        </w:rPr>
      </w:pPr>
      <w:bookmarkStart w:id="27" w:name="_Toc224387878"/>
      <w:r w:rsidRPr="00393181">
        <w:rPr>
          <w:lang w:val="en-GB"/>
        </w:rPr>
        <w:lastRenderedPageBreak/>
        <w:t>Conclusion</w:t>
      </w:r>
      <w:bookmarkEnd w:id="27"/>
    </w:p>
    <w:p w14:paraId="28468F48"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 xml:space="preserve">In conclusion, stakeholder engagement and strategic management of the project are critical to the successful execution of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xml:space="preserve">+ project at Marriott International. Being a global hospitality industry leader, Marriott has to align the efforts of different internal and external stakeholders to help the new service achieve the value it promises. The internal stakeholders will be vital in designing, promoting and implementing the </w:t>
      </w:r>
      <w:proofErr w:type="spellStart"/>
      <w:r w:rsidRPr="00393181">
        <w:rPr>
          <w:rFonts w:ascii="Times New Roman" w:hAnsi="Times New Roman" w:cs="Times New Roman"/>
          <w:lang w:val="en-GB"/>
        </w:rPr>
        <w:t>StaySmart</w:t>
      </w:r>
      <w:proofErr w:type="spellEnd"/>
      <w:r w:rsidRPr="00393181">
        <w:rPr>
          <w:rFonts w:ascii="Times New Roman" w:hAnsi="Times New Roman" w:cs="Times New Roman"/>
          <w:lang w:val="en-GB"/>
        </w:rPr>
        <w:t>+ service, including the product development team, IT department, marketing and sales teams, and hotel operations staff. Meanwhile, external stakeholders such as customers, technology collaborators, travel agencies, the government, and investors provide the necessary resources, skills, and market access that venture in favour of the initiative.</w:t>
      </w:r>
    </w:p>
    <w:p w14:paraId="35F389F5"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The SWOT, PESTLE, stakeholder mapping, engagement plans, communication plans, and the RACI matrix analysis demonstrate that stakeholder management of a large-scale project should be organised. Moreover, the examples of the 4C model use, including communication, collaboration, consultation and commitment, illustrate how project managers can make a good relationship with stakeholders and resolve possible friction and loyalty with project milestones for the organisations.</w:t>
      </w:r>
    </w:p>
    <w:p w14:paraId="5B005CCF" w14:textId="77777777" w:rsidR="00393181" w:rsidRPr="00393181" w:rsidRDefault="00393181" w:rsidP="00A13001">
      <w:pPr>
        <w:spacing w:line="360" w:lineRule="auto"/>
        <w:jc w:val="both"/>
        <w:rPr>
          <w:rFonts w:ascii="Times New Roman" w:hAnsi="Times New Roman" w:cs="Times New Roman"/>
          <w:lang w:val="en-GB"/>
        </w:rPr>
      </w:pPr>
      <w:r w:rsidRPr="00393181">
        <w:rPr>
          <w:rFonts w:ascii="Times New Roman" w:hAnsi="Times New Roman" w:cs="Times New Roman"/>
          <w:lang w:val="en-GB"/>
        </w:rPr>
        <w:t>The effective involvement of stakeholders will result in a number of positive business performance implications, among them being better service innovation, increased operational performance, customer satisfaction, and brand loyalty. Moreover, the active cooperation with the outside partners helps to empower Marriott to implement new technologies and have a competitive edge in the hospitality business environment across the world.</w:t>
      </w:r>
    </w:p>
    <w:p w14:paraId="37F5651D" w14:textId="77777777" w:rsidR="004412F7" w:rsidRPr="00A13001" w:rsidRDefault="004412F7" w:rsidP="00A13001">
      <w:pPr>
        <w:spacing w:line="360" w:lineRule="auto"/>
        <w:jc w:val="both"/>
        <w:rPr>
          <w:rFonts w:ascii="Times New Roman" w:hAnsi="Times New Roman" w:cs="Times New Roman"/>
          <w:lang w:val="en-GB"/>
        </w:rPr>
      </w:pPr>
    </w:p>
    <w:p w14:paraId="5C34E34C" w14:textId="77777777" w:rsidR="00A13001" w:rsidRDefault="00A13001">
      <w:pPr>
        <w:rPr>
          <w:rFonts w:ascii="Times New Roman" w:eastAsiaTheme="majorEastAsia" w:hAnsi="Times New Roman" w:cstheme="majorBidi"/>
          <w:b/>
          <w:color w:val="2F5496" w:themeColor="accent1" w:themeShade="BF"/>
          <w:sz w:val="28"/>
          <w:szCs w:val="40"/>
          <w:lang w:val="en-GB"/>
        </w:rPr>
      </w:pPr>
      <w:r>
        <w:rPr>
          <w:lang w:val="en-GB"/>
        </w:rPr>
        <w:br w:type="page"/>
      </w:r>
    </w:p>
    <w:p w14:paraId="7400CBAC" w14:textId="77777777" w:rsidR="004412F7" w:rsidRPr="00A13001" w:rsidRDefault="00393181" w:rsidP="00A13001">
      <w:pPr>
        <w:pStyle w:val="Heading1"/>
        <w:rPr>
          <w:lang w:val="en-GB"/>
        </w:rPr>
      </w:pPr>
      <w:bookmarkStart w:id="28" w:name="_Toc224387879"/>
      <w:r w:rsidRPr="00A13001">
        <w:rPr>
          <w:lang w:val="en-GB"/>
        </w:rPr>
        <w:lastRenderedPageBreak/>
        <w:t>References</w:t>
      </w:r>
      <w:bookmarkEnd w:id="28"/>
    </w:p>
    <w:p w14:paraId="5D92895B"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 xml:space="preserve">Bonnevie, I.M., Hansen, H.S., Schrøder, L., </w:t>
      </w:r>
      <w:proofErr w:type="spellStart"/>
      <w:r w:rsidRPr="00A13001">
        <w:rPr>
          <w:rFonts w:ascii="Times New Roman" w:hAnsi="Times New Roman" w:cs="Times New Roman"/>
          <w:lang w:val="en-GB"/>
        </w:rPr>
        <w:t>Rönneberg</w:t>
      </w:r>
      <w:proofErr w:type="spellEnd"/>
      <w:r w:rsidRPr="00A13001">
        <w:rPr>
          <w:rFonts w:ascii="Times New Roman" w:hAnsi="Times New Roman" w:cs="Times New Roman"/>
          <w:lang w:val="en-GB"/>
        </w:rPr>
        <w:t>, M., Kettunen, P., Koski, C. and Oksanen, J., 2023. Engaging stakeholders in marine spatial planning for collaborative scoring of conflicts and synergies within a spatial tool environment. </w:t>
      </w:r>
      <w:r w:rsidRPr="00A13001">
        <w:rPr>
          <w:rFonts w:ascii="Times New Roman" w:hAnsi="Times New Roman" w:cs="Times New Roman"/>
          <w:i/>
          <w:iCs/>
          <w:lang w:val="en-GB"/>
        </w:rPr>
        <w:t>Ocean &amp; Coastal Management</w:t>
      </w:r>
      <w:r w:rsidRPr="00A13001">
        <w:rPr>
          <w:rFonts w:ascii="Times New Roman" w:hAnsi="Times New Roman" w:cs="Times New Roman"/>
          <w:lang w:val="en-GB"/>
        </w:rPr>
        <w:t>, </w:t>
      </w:r>
      <w:r w:rsidRPr="00A13001">
        <w:rPr>
          <w:rFonts w:ascii="Times New Roman" w:hAnsi="Times New Roman" w:cs="Times New Roman"/>
          <w:i/>
          <w:iCs/>
          <w:lang w:val="en-GB"/>
        </w:rPr>
        <w:t>233</w:t>
      </w:r>
      <w:r w:rsidRPr="00A13001">
        <w:rPr>
          <w:rFonts w:ascii="Times New Roman" w:hAnsi="Times New Roman" w:cs="Times New Roman"/>
          <w:lang w:val="en-GB"/>
        </w:rPr>
        <w:t>, p.106449.</w:t>
      </w:r>
    </w:p>
    <w:p w14:paraId="59AC5C45"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Dimitrovski, D., Lemmetyinen, A., Nieminen, L. and Pohjola, T., 2021. Understanding coastal and marine tourism sustainability-A multi-stakeholder analysis. </w:t>
      </w:r>
      <w:r w:rsidRPr="00A13001">
        <w:rPr>
          <w:rFonts w:ascii="Times New Roman" w:hAnsi="Times New Roman" w:cs="Times New Roman"/>
          <w:i/>
          <w:iCs/>
          <w:lang w:val="en-GB"/>
        </w:rPr>
        <w:t>Journal of Destination Marketing &amp; Management</w:t>
      </w:r>
      <w:r w:rsidRPr="00A13001">
        <w:rPr>
          <w:rFonts w:ascii="Times New Roman" w:hAnsi="Times New Roman" w:cs="Times New Roman"/>
          <w:lang w:val="en-GB"/>
        </w:rPr>
        <w:t>, </w:t>
      </w:r>
      <w:r w:rsidRPr="00A13001">
        <w:rPr>
          <w:rFonts w:ascii="Times New Roman" w:hAnsi="Times New Roman" w:cs="Times New Roman"/>
          <w:i/>
          <w:iCs/>
          <w:lang w:val="en-GB"/>
        </w:rPr>
        <w:t>19</w:t>
      </w:r>
      <w:r w:rsidRPr="00A13001">
        <w:rPr>
          <w:rFonts w:ascii="Times New Roman" w:hAnsi="Times New Roman" w:cs="Times New Roman"/>
          <w:lang w:val="en-GB"/>
        </w:rPr>
        <w:t>, p.100554.</w:t>
      </w:r>
    </w:p>
    <w:p w14:paraId="445CB8B4" w14:textId="77777777" w:rsidR="00393181" w:rsidRPr="00A13001" w:rsidRDefault="00393181" w:rsidP="00A13001">
      <w:pPr>
        <w:spacing w:line="360" w:lineRule="auto"/>
        <w:jc w:val="both"/>
        <w:rPr>
          <w:rFonts w:ascii="Times New Roman" w:hAnsi="Times New Roman" w:cs="Times New Roman"/>
          <w:lang w:val="en-GB"/>
        </w:rPr>
      </w:pPr>
      <w:proofErr w:type="spellStart"/>
      <w:r w:rsidRPr="00A13001">
        <w:rPr>
          <w:rFonts w:ascii="Times New Roman" w:hAnsi="Times New Roman" w:cs="Times New Roman"/>
          <w:lang w:val="en-GB"/>
        </w:rPr>
        <w:t>Edlmann</w:t>
      </w:r>
      <w:proofErr w:type="spellEnd"/>
      <w:r w:rsidRPr="00A13001">
        <w:rPr>
          <w:rFonts w:ascii="Times New Roman" w:hAnsi="Times New Roman" w:cs="Times New Roman"/>
          <w:lang w:val="en-GB"/>
        </w:rPr>
        <w:t>, F.R.P. and Grobbelaar, S., 2021. A framework of engagement practices for stakeholders collaborating around complex social challenges. </w:t>
      </w:r>
      <w:r w:rsidRPr="00A13001">
        <w:rPr>
          <w:rFonts w:ascii="Times New Roman" w:hAnsi="Times New Roman" w:cs="Times New Roman"/>
          <w:i/>
          <w:iCs/>
          <w:lang w:val="en-GB"/>
        </w:rPr>
        <w:t>Sustainability</w:t>
      </w:r>
      <w:r w:rsidRPr="00A13001">
        <w:rPr>
          <w:rFonts w:ascii="Times New Roman" w:hAnsi="Times New Roman" w:cs="Times New Roman"/>
          <w:lang w:val="en-GB"/>
        </w:rPr>
        <w:t>, </w:t>
      </w:r>
      <w:r w:rsidRPr="00A13001">
        <w:rPr>
          <w:rFonts w:ascii="Times New Roman" w:hAnsi="Times New Roman" w:cs="Times New Roman"/>
          <w:i/>
          <w:iCs/>
          <w:lang w:val="en-GB"/>
        </w:rPr>
        <w:t>13</w:t>
      </w:r>
      <w:r w:rsidRPr="00A13001">
        <w:rPr>
          <w:rFonts w:ascii="Times New Roman" w:hAnsi="Times New Roman" w:cs="Times New Roman"/>
          <w:lang w:val="en-GB"/>
        </w:rPr>
        <w:t>(19), p.10828.</w:t>
      </w:r>
    </w:p>
    <w:p w14:paraId="3426B1F9" w14:textId="77777777" w:rsidR="00393181" w:rsidRPr="00A13001" w:rsidRDefault="00393181" w:rsidP="00A13001">
      <w:pPr>
        <w:spacing w:line="360" w:lineRule="auto"/>
        <w:jc w:val="both"/>
        <w:rPr>
          <w:rFonts w:ascii="Times New Roman" w:hAnsi="Times New Roman" w:cs="Times New Roman"/>
          <w:lang w:val="en-GB"/>
        </w:rPr>
      </w:pPr>
      <w:proofErr w:type="spellStart"/>
      <w:r w:rsidRPr="00A13001">
        <w:rPr>
          <w:rFonts w:ascii="Times New Roman" w:hAnsi="Times New Roman" w:cs="Times New Roman"/>
          <w:lang w:val="en-GB"/>
        </w:rPr>
        <w:t>Helmefalk</w:t>
      </w:r>
      <w:proofErr w:type="spellEnd"/>
      <w:r w:rsidRPr="00A13001">
        <w:rPr>
          <w:rFonts w:ascii="Times New Roman" w:hAnsi="Times New Roman" w:cs="Times New Roman"/>
          <w:lang w:val="en-GB"/>
        </w:rPr>
        <w:t>, M., Palmquist, A. and Rosenlund, J., 2023. Understanding the mechanisms of household and stakeholder engagement in a recycling ecosystem: The SDL perspective. </w:t>
      </w:r>
      <w:r w:rsidRPr="00A13001">
        <w:rPr>
          <w:rFonts w:ascii="Times New Roman" w:hAnsi="Times New Roman" w:cs="Times New Roman"/>
          <w:i/>
          <w:iCs/>
          <w:lang w:val="en-GB"/>
        </w:rPr>
        <w:t>Waste Management</w:t>
      </w:r>
      <w:r w:rsidRPr="00A13001">
        <w:rPr>
          <w:rFonts w:ascii="Times New Roman" w:hAnsi="Times New Roman" w:cs="Times New Roman"/>
          <w:lang w:val="en-GB"/>
        </w:rPr>
        <w:t>, </w:t>
      </w:r>
      <w:r w:rsidRPr="00A13001">
        <w:rPr>
          <w:rFonts w:ascii="Times New Roman" w:hAnsi="Times New Roman" w:cs="Times New Roman"/>
          <w:i/>
          <w:iCs/>
          <w:lang w:val="en-GB"/>
        </w:rPr>
        <w:t>160</w:t>
      </w:r>
      <w:r w:rsidRPr="00A13001">
        <w:rPr>
          <w:rFonts w:ascii="Times New Roman" w:hAnsi="Times New Roman" w:cs="Times New Roman"/>
          <w:lang w:val="en-GB"/>
        </w:rPr>
        <w:t>, pp.1-11.</w:t>
      </w:r>
    </w:p>
    <w:p w14:paraId="4B867C77" w14:textId="77777777" w:rsidR="00393181" w:rsidRPr="00A13001" w:rsidRDefault="00393181" w:rsidP="00A13001">
      <w:pPr>
        <w:spacing w:line="360" w:lineRule="auto"/>
        <w:jc w:val="both"/>
        <w:rPr>
          <w:rFonts w:ascii="Times New Roman" w:hAnsi="Times New Roman" w:cs="Times New Roman"/>
          <w:lang w:val="en-GB"/>
        </w:rPr>
      </w:pPr>
      <w:proofErr w:type="spellStart"/>
      <w:r w:rsidRPr="00A13001">
        <w:rPr>
          <w:rFonts w:ascii="Times New Roman" w:hAnsi="Times New Roman" w:cs="Times New Roman"/>
          <w:lang w:val="en-GB"/>
        </w:rPr>
        <w:t>Hollebeek</w:t>
      </w:r>
      <w:proofErr w:type="spellEnd"/>
      <w:r w:rsidRPr="00A13001">
        <w:rPr>
          <w:rFonts w:ascii="Times New Roman" w:hAnsi="Times New Roman" w:cs="Times New Roman"/>
          <w:lang w:val="en-GB"/>
        </w:rPr>
        <w:t>, L.D., Kumar, V. and Srivastava, R.K., 2022. From customer-, to actor-, to stakeholder engagement: Taking stock, conceptualization, and future directions. </w:t>
      </w:r>
      <w:r w:rsidRPr="00A13001">
        <w:rPr>
          <w:rFonts w:ascii="Times New Roman" w:hAnsi="Times New Roman" w:cs="Times New Roman"/>
          <w:i/>
          <w:iCs/>
          <w:lang w:val="en-GB"/>
        </w:rPr>
        <w:t>Journal of Service Research</w:t>
      </w:r>
      <w:r w:rsidRPr="00A13001">
        <w:rPr>
          <w:rFonts w:ascii="Times New Roman" w:hAnsi="Times New Roman" w:cs="Times New Roman"/>
          <w:lang w:val="en-GB"/>
        </w:rPr>
        <w:t>, </w:t>
      </w:r>
      <w:r w:rsidRPr="00A13001">
        <w:rPr>
          <w:rFonts w:ascii="Times New Roman" w:hAnsi="Times New Roman" w:cs="Times New Roman"/>
          <w:i/>
          <w:iCs/>
          <w:lang w:val="en-GB"/>
        </w:rPr>
        <w:t>25</w:t>
      </w:r>
      <w:r w:rsidRPr="00A13001">
        <w:rPr>
          <w:rFonts w:ascii="Times New Roman" w:hAnsi="Times New Roman" w:cs="Times New Roman"/>
          <w:lang w:val="en-GB"/>
        </w:rPr>
        <w:t>(2), pp.328-343.</w:t>
      </w:r>
    </w:p>
    <w:p w14:paraId="0161C75D"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Holman, D., Salway, S., Bell, A., Beach, B., Adebajo, A., Ali, N. and Butt, J., 2021. Can intersectionality help with understanding and tackling health inequalities? Perspectives of professional stakeholders. </w:t>
      </w:r>
      <w:r w:rsidRPr="00A13001">
        <w:rPr>
          <w:rFonts w:ascii="Times New Roman" w:hAnsi="Times New Roman" w:cs="Times New Roman"/>
          <w:i/>
          <w:iCs/>
          <w:lang w:val="en-GB"/>
        </w:rPr>
        <w:t>Health research policy and systems</w:t>
      </w:r>
      <w:r w:rsidRPr="00A13001">
        <w:rPr>
          <w:rFonts w:ascii="Times New Roman" w:hAnsi="Times New Roman" w:cs="Times New Roman"/>
          <w:lang w:val="en-GB"/>
        </w:rPr>
        <w:t>, </w:t>
      </w:r>
      <w:r w:rsidRPr="00A13001">
        <w:rPr>
          <w:rFonts w:ascii="Times New Roman" w:hAnsi="Times New Roman" w:cs="Times New Roman"/>
          <w:i/>
          <w:iCs/>
          <w:lang w:val="en-GB"/>
        </w:rPr>
        <w:t>19</w:t>
      </w:r>
      <w:r w:rsidRPr="00A13001">
        <w:rPr>
          <w:rFonts w:ascii="Times New Roman" w:hAnsi="Times New Roman" w:cs="Times New Roman"/>
          <w:lang w:val="en-GB"/>
        </w:rPr>
        <w:t>(1), p.97.</w:t>
      </w:r>
    </w:p>
    <w:p w14:paraId="1F29DE01"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Humphreys, J., 2024. </w:t>
      </w:r>
      <w:r w:rsidRPr="00A13001">
        <w:rPr>
          <w:rFonts w:ascii="Times New Roman" w:hAnsi="Times New Roman" w:cs="Times New Roman"/>
          <w:i/>
          <w:iCs/>
          <w:lang w:val="en-GB"/>
        </w:rPr>
        <w:t>Engaging stakeholders to create effective change</w:t>
      </w:r>
      <w:r w:rsidRPr="00A13001">
        <w:rPr>
          <w:rFonts w:ascii="Times New Roman" w:hAnsi="Times New Roman" w:cs="Times New Roman"/>
          <w:lang w:val="en-GB"/>
        </w:rPr>
        <w:t> (Doctoral dissertation, RMIT University).</w:t>
      </w:r>
    </w:p>
    <w:p w14:paraId="24368E14"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Ki, C.W., Chong, S.M. and Ha‐Brookshire, J.E., 2020. How fashion can achieve sustainable development through a circular economy and stakeholder engagement: A systematic literature review. </w:t>
      </w:r>
      <w:r w:rsidRPr="00A13001">
        <w:rPr>
          <w:rFonts w:ascii="Times New Roman" w:hAnsi="Times New Roman" w:cs="Times New Roman"/>
          <w:i/>
          <w:iCs/>
          <w:lang w:val="en-GB"/>
        </w:rPr>
        <w:t>Corporate Social Responsibility and Environmental Management</w:t>
      </w:r>
      <w:r w:rsidRPr="00A13001">
        <w:rPr>
          <w:rFonts w:ascii="Times New Roman" w:hAnsi="Times New Roman" w:cs="Times New Roman"/>
          <w:lang w:val="en-GB"/>
        </w:rPr>
        <w:t>, </w:t>
      </w:r>
      <w:r w:rsidRPr="00A13001">
        <w:rPr>
          <w:rFonts w:ascii="Times New Roman" w:hAnsi="Times New Roman" w:cs="Times New Roman"/>
          <w:i/>
          <w:iCs/>
          <w:lang w:val="en-GB"/>
        </w:rPr>
        <w:t>27</w:t>
      </w:r>
      <w:r w:rsidRPr="00A13001">
        <w:rPr>
          <w:rFonts w:ascii="Times New Roman" w:hAnsi="Times New Roman" w:cs="Times New Roman"/>
          <w:lang w:val="en-GB"/>
        </w:rPr>
        <w:t>(6), pp.2401-2424.</w:t>
      </w:r>
    </w:p>
    <w:p w14:paraId="5BF55FB5"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Kivits, R. and Sawang, S., 2021. Stakeholder theory. In </w:t>
      </w:r>
      <w:r w:rsidRPr="00A13001">
        <w:rPr>
          <w:rFonts w:ascii="Times New Roman" w:hAnsi="Times New Roman" w:cs="Times New Roman"/>
          <w:i/>
          <w:iCs/>
          <w:lang w:val="en-GB"/>
        </w:rPr>
        <w:t>The dynamism of stakeholder engagement: A case study of the aviation industry</w:t>
      </w:r>
      <w:r w:rsidRPr="00A13001">
        <w:rPr>
          <w:rFonts w:ascii="Times New Roman" w:hAnsi="Times New Roman" w:cs="Times New Roman"/>
          <w:lang w:val="en-GB"/>
        </w:rPr>
        <w:t> (pp. 1-8). Cham: Springer International Publishing.</w:t>
      </w:r>
    </w:p>
    <w:p w14:paraId="6F657B0E"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Kujala, J., Sachs, S., Leinonen, H., Heikkinen, A. and Laude, D., 2022. Stakeholder engagement: Past, present, and future. </w:t>
      </w:r>
      <w:r w:rsidRPr="00A13001">
        <w:rPr>
          <w:rFonts w:ascii="Times New Roman" w:hAnsi="Times New Roman" w:cs="Times New Roman"/>
          <w:i/>
          <w:iCs/>
          <w:lang w:val="en-GB"/>
        </w:rPr>
        <w:t>Business &amp; Society</w:t>
      </w:r>
      <w:r w:rsidRPr="00A13001">
        <w:rPr>
          <w:rFonts w:ascii="Times New Roman" w:hAnsi="Times New Roman" w:cs="Times New Roman"/>
          <w:lang w:val="en-GB"/>
        </w:rPr>
        <w:t>, </w:t>
      </w:r>
      <w:r w:rsidRPr="00A13001">
        <w:rPr>
          <w:rFonts w:ascii="Times New Roman" w:hAnsi="Times New Roman" w:cs="Times New Roman"/>
          <w:i/>
          <w:iCs/>
          <w:lang w:val="en-GB"/>
        </w:rPr>
        <w:t>61</w:t>
      </w:r>
      <w:r w:rsidRPr="00A13001">
        <w:rPr>
          <w:rFonts w:ascii="Times New Roman" w:hAnsi="Times New Roman" w:cs="Times New Roman"/>
          <w:lang w:val="en-GB"/>
        </w:rPr>
        <w:t>(5), pp.1136-1196.</w:t>
      </w:r>
    </w:p>
    <w:p w14:paraId="232EB795"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lastRenderedPageBreak/>
        <w:t>Lehtinen, J. and Aaltonen, K., 2020. Organizing external stakeholder engagement in inter-organizational projects: Opening the black box. </w:t>
      </w:r>
      <w:r w:rsidRPr="00A13001">
        <w:rPr>
          <w:rFonts w:ascii="Times New Roman" w:hAnsi="Times New Roman" w:cs="Times New Roman"/>
          <w:i/>
          <w:iCs/>
          <w:lang w:val="en-GB"/>
        </w:rPr>
        <w:t>International journal of project management</w:t>
      </w:r>
      <w:r w:rsidRPr="00A13001">
        <w:rPr>
          <w:rFonts w:ascii="Times New Roman" w:hAnsi="Times New Roman" w:cs="Times New Roman"/>
          <w:lang w:val="en-GB"/>
        </w:rPr>
        <w:t>, </w:t>
      </w:r>
      <w:r w:rsidRPr="00A13001">
        <w:rPr>
          <w:rFonts w:ascii="Times New Roman" w:hAnsi="Times New Roman" w:cs="Times New Roman"/>
          <w:i/>
          <w:iCs/>
          <w:lang w:val="en-GB"/>
        </w:rPr>
        <w:t>38</w:t>
      </w:r>
      <w:r w:rsidRPr="00A13001">
        <w:rPr>
          <w:rFonts w:ascii="Times New Roman" w:hAnsi="Times New Roman" w:cs="Times New Roman"/>
          <w:lang w:val="en-GB"/>
        </w:rPr>
        <w:t>(2), pp.85-98.</w:t>
      </w:r>
    </w:p>
    <w:p w14:paraId="52458D65" w14:textId="77777777" w:rsidR="00393181" w:rsidRPr="00A13001" w:rsidRDefault="00393181" w:rsidP="00A13001">
      <w:pPr>
        <w:spacing w:line="360" w:lineRule="auto"/>
        <w:jc w:val="both"/>
        <w:rPr>
          <w:rFonts w:ascii="Times New Roman" w:hAnsi="Times New Roman" w:cs="Times New Roman"/>
          <w:lang w:val="en-GB"/>
        </w:rPr>
      </w:pPr>
      <w:proofErr w:type="spellStart"/>
      <w:r w:rsidRPr="00A13001">
        <w:rPr>
          <w:rFonts w:ascii="Times New Roman" w:hAnsi="Times New Roman" w:cs="Times New Roman"/>
          <w:lang w:val="en-GB"/>
        </w:rPr>
        <w:t>Linzalone</w:t>
      </w:r>
      <w:proofErr w:type="spellEnd"/>
      <w:r w:rsidRPr="00A13001">
        <w:rPr>
          <w:rFonts w:ascii="Times New Roman" w:hAnsi="Times New Roman" w:cs="Times New Roman"/>
          <w:lang w:val="en-GB"/>
        </w:rPr>
        <w:t xml:space="preserve">, R., Ammirato, S., Felicetti, A.M., Corvello, V. and Santarsiero, F., 2025. Exploring stakeholder engagement network </w:t>
      </w:r>
      <w:proofErr w:type="spellStart"/>
      <w:r w:rsidRPr="00A13001">
        <w:rPr>
          <w:rFonts w:ascii="Times New Roman" w:hAnsi="Times New Roman" w:cs="Times New Roman"/>
          <w:lang w:val="en-GB"/>
        </w:rPr>
        <w:t>behavior</w:t>
      </w:r>
      <w:proofErr w:type="spellEnd"/>
      <w:r w:rsidRPr="00A13001">
        <w:rPr>
          <w:rFonts w:ascii="Times New Roman" w:hAnsi="Times New Roman" w:cs="Times New Roman"/>
          <w:lang w:val="en-GB"/>
        </w:rPr>
        <w:t>: Strategic and managerial implications for corporate social responsibility. </w:t>
      </w:r>
      <w:r w:rsidRPr="00A13001">
        <w:rPr>
          <w:rFonts w:ascii="Times New Roman" w:hAnsi="Times New Roman" w:cs="Times New Roman"/>
          <w:i/>
          <w:iCs/>
          <w:lang w:val="en-GB"/>
        </w:rPr>
        <w:t>Business Ethics, the Environment &amp; Responsibility</w:t>
      </w:r>
      <w:r w:rsidRPr="00A13001">
        <w:rPr>
          <w:rFonts w:ascii="Times New Roman" w:hAnsi="Times New Roman" w:cs="Times New Roman"/>
          <w:lang w:val="en-GB"/>
        </w:rPr>
        <w:t>, </w:t>
      </w:r>
      <w:r w:rsidRPr="00A13001">
        <w:rPr>
          <w:rFonts w:ascii="Times New Roman" w:hAnsi="Times New Roman" w:cs="Times New Roman"/>
          <w:i/>
          <w:iCs/>
          <w:lang w:val="en-GB"/>
        </w:rPr>
        <w:t>34</w:t>
      </w:r>
      <w:r w:rsidRPr="00A13001">
        <w:rPr>
          <w:rFonts w:ascii="Times New Roman" w:hAnsi="Times New Roman" w:cs="Times New Roman"/>
          <w:lang w:val="en-GB"/>
        </w:rPr>
        <w:t>(4), pp.1201-1224.</w:t>
      </w:r>
    </w:p>
    <w:p w14:paraId="514E335B"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Mitchell, J.R., Mitchell, R.K., Hunt, R.A., Townsend, D.M. and Lee, J.H., 2022. Stakeholder engagement, knowledge problems and ethical challenges. </w:t>
      </w:r>
      <w:r w:rsidRPr="00A13001">
        <w:rPr>
          <w:rFonts w:ascii="Times New Roman" w:hAnsi="Times New Roman" w:cs="Times New Roman"/>
          <w:i/>
          <w:iCs/>
          <w:lang w:val="en-GB"/>
        </w:rPr>
        <w:t>Journal of Business Ethics</w:t>
      </w:r>
      <w:r w:rsidRPr="00A13001">
        <w:rPr>
          <w:rFonts w:ascii="Times New Roman" w:hAnsi="Times New Roman" w:cs="Times New Roman"/>
          <w:lang w:val="en-GB"/>
        </w:rPr>
        <w:t>, </w:t>
      </w:r>
      <w:r w:rsidRPr="00A13001">
        <w:rPr>
          <w:rFonts w:ascii="Times New Roman" w:hAnsi="Times New Roman" w:cs="Times New Roman"/>
          <w:i/>
          <w:iCs/>
          <w:lang w:val="en-GB"/>
        </w:rPr>
        <w:t>175</w:t>
      </w:r>
      <w:r w:rsidRPr="00A13001">
        <w:rPr>
          <w:rFonts w:ascii="Times New Roman" w:hAnsi="Times New Roman" w:cs="Times New Roman"/>
          <w:lang w:val="en-GB"/>
        </w:rPr>
        <w:t>(1), pp.75-94.</w:t>
      </w:r>
    </w:p>
    <w:p w14:paraId="401517D4"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 xml:space="preserve">Nabukenya, S., Kyaddondo, D., </w:t>
      </w:r>
      <w:proofErr w:type="spellStart"/>
      <w:r w:rsidRPr="00A13001">
        <w:rPr>
          <w:rFonts w:ascii="Times New Roman" w:hAnsi="Times New Roman" w:cs="Times New Roman"/>
          <w:lang w:val="en-GB"/>
        </w:rPr>
        <w:t>Munabi</w:t>
      </w:r>
      <w:proofErr w:type="spellEnd"/>
      <w:r w:rsidRPr="00A13001">
        <w:rPr>
          <w:rFonts w:ascii="Times New Roman" w:hAnsi="Times New Roman" w:cs="Times New Roman"/>
          <w:lang w:val="en-GB"/>
        </w:rPr>
        <w:t xml:space="preserve">, I.G., Waitt, C., </w:t>
      </w:r>
      <w:proofErr w:type="spellStart"/>
      <w:r w:rsidRPr="00A13001">
        <w:rPr>
          <w:rFonts w:ascii="Times New Roman" w:hAnsi="Times New Roman" w:cs="Times New Roman"/>
          <w:lang w:val="en-GB"/>
        </w:rPr>
        <w:t>Twimukye</w:t>
      </w:r>
      <w:proofErr w:type="spellEnd"/>
      <w:r w:rsidRPr="00A13001">
        <w:rPr>
          <w:rFonts w:ascii="Times New Roman" w:hAnsi="Times New Roman" w:cs="Times New Roman"/>
          <w:lang w:val="en-GB"/>
        </w:rPr>
        <w:t>, A. and Mwaka, E.S., 2024. The role of community engagement in promoting research participants’ understanding of pharmacogenomic research results: Perspectives of stakeholders involved in HIV/AIDS research and treatment. </w:t>
      </w:r>
      <w:proofErr w:type="spellStart"/>
      <w:r w:rsidRPr="00A13001">
        <w:rPr>
          <w:rFonts w:ascii="Times New Roman" w:hAnsi="Times New Roman" w:cs="Times New Roman"/>
          <w:i/>
          <w:iCs/>
          <w:lang w:val="en-GB"/>
        </w:rPr>
        <w:t>PloS</w:t>
      </w:r>
      <w:proofErr w:type="spellEnd"/>
      <w:r w:rsidRPr="00A13001">
        <w:rPr>
          <w:rFonts w:ascii="Times New Roman" w:hAnsi="Times New Roman" w:cs="Times New Roman"/>
          <w:i/>
          <w:iCs/>
          <w:lang w:val="en-GB"/>
        </w:rPr>
        <w:t xml:space="preserve"> one</w:t>
      </w:r>
      <w:r w:rsidRPr="00A13001">
        <w:rPr>
          <w:rFonts w:ascii="Times New Roman" w:hAnsi="Times New Roman" w:cs="Times New Roman"/>
          <w:lang w:val="en-GB"/>
        </w:rPr>
        <w:t>, </w:t>
      </w:r>
      <w:r w:rsidRPr="00A13001">
        <w:rPr>
          <w:rFonts w:ascii="Times New Roman" w:hAnsi="Times New Roman" w:cs="Times New Roman"/>
          <w:i/>
          <w:iCs/>
          <w:lang w:val="en-GB"/>
        </w:rPr>
        <w:t>19</w:t>
      </w:r>
      <w:r w:rsidRPr="00A13001">
        <w:rPr>
          <w:rFonts w:ascii="Times New Roman" w:hAnsi="Times New Roman" w:cs="Times New Roman"/>
          <w:lang w:val="en-GB"/>
        </w:rPr>
        <w:t>(4), p.e0299081.</w:t>
      </w:r>
    </w:p>
    <w:p w14:paraId="043FFDD4"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Nair, S.R., 2020. The link between women entrepreneurship, innovation and stakeholder engagement: A review. </w:t>
      </w:r>
      <w:r w:rsidRPr="00A13001">
        <w:rPr>
          <w:rFonts w:ascii="Times New Roman" w:hAnsi="Times New Roman" w:cs="Times New Roman"/>
          <w:i/>
          <w:iCs/>
          <w:lang w:val="en-GB"/>
        </w:rPr>
        <w:t>Journal of Business Research</w:t>
      </w:r>
      <w:r w:rsidRPr="00A13001">
        <w:rPr>
          <w:rFonts w:ascii="Times New Roman" w:hAnsi="Times New Roman" w:cs="Times New Roman"/>
          <w:lang w:val="en-GB"/>
        </w:rPr>
        <w:t>, </w:t>
      </w:r>
      <w:r w:rsidRPr="00A13001">
        <w:rPr>
          <w:rFonts w:ascii="Times New Roman" w:hAnsi="Times New Roman" w:cs="Times New Roman"/>
          <w:i/>
          <w:iCs/>
          <w:lang w:val="en-GB"/>
        </w:rPr>
        <w:t>119</w:t>
      </w:r>
      <w:r w:rsidRPr="00A13001">
        <w:rPr>
          <w:rFonts w:ascii="Times New Roman" w:hAnsi="Times New Roman" w:cs="Times New Roman"/>
          <w:lang w:val="en-GB"/>
        </w:rPr>
        <w:t>, pp.283-290.</w:t>
      </w:r>
    </w:p>
    <w:p w14:paraId="25F97161"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 xml:space="preserve">Pellecchia, M., Arnold, K.T., Tomczuk, L. and </w:t>
      </w:r>
      <w:proofErr w:type="spellStart"/>
      <w:r w:rsidRPr="00A13001">
        <w:rPr>
          <w:rFonts w:ascii="Times New Roman" w:hAnsi="Times New Roman" w:cs="Times New Roman"/>
          <w:lang w:val="en-GB"/>
        </w:rPr>
        <w:t>Beidas</w:t>
      </w:r>
      <w:proofErr w:type="spellEnd"/>
      <w:r w:rsidRPr="00A13001">
        <w:rPr>
          <w:rFonts w:ascii="Times New Roman" w:hAnsi="Times New Roman" w:cs="Times New Roman"/>
          <w:lang w:val="en-GB"/>
        </w:rPr>
        <w:t>, R.S., 2022. Engaging stakeholders. </w:t>
      </w:r>
      <w:r w:rsidRPr="00A13001">
        <w:rPr>
          <w:rFonts w:ascii="Times New Roman" w:hAnsi="Times New Roman" w:cs="Times New Roman"/>
          <w:i/>
          <w:iCs/>
          <w:lang w:val="en-GB"/>
        </w:rPr>
        <w:t>Practical implementation science: moving evidence into practice. New York: Springer Publishing</w:t>
      </w:r>
      <w:r w:rsidRPr="00A13001">
        <w:rPr>
          <w:rFonts w:ascii="Times New Roman" w:hAnsi="Times New Roman" w:cs="Times New Roman"/>
          <w:lang w:val="en-GB"/>
        </w:rPr>
        <w:t>, pp.133-54.</w:t>
      </w:r>
    </w:p>
    <w:p w14:paraId="6D7F5507"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 xml:space="preserve">Pucci, T., </w:t>
      </w:r>
      <w:proofErr w:type="spellStart"/>
      <w:r w:rsidRPr="00A13001">
        <w:rPr>
          <w:rFonts w:ascii="Times New Roman" w:hAnsi="Times New Roman" w:cs="Times New Roman"/>
          <w:lang w:val="en-GB"/>
        </w:rPr>
        <w:t>Casprini</w:t>
      </w:r>
      <w:proofErr w:type="spellEnd"/>
      <w:r w:rsidRPr="00A13001">
        <w:rPr>
          <w:rFonts w:ascii="Times New Roman" w:hAnsi="Times New Roman" w:cs="Times New Roman"/>
          <w:lang w:val="en-GB"/>
        </w:rPr>
        <w:t xml:space="preserve">, E., Galati, A. and Zanni, L., 2020. The virtuous cycle of stakeholder engagement in developing a sustainability culture: </w:t>
      </w:r>
      <w:proofErr w:type="spellStart"/>
      <w:r w:rsidRPr="00A13001">
        <w:rPr>
          <w:rFonts w:ascii="Times New Roman" w:hAnsi="Times New Roman" w:cs="Times New Roman"/>
          <w:lang w:val="en-GB"/>
        </w:rPr>
        <w:t>Salcheto</w:t>
      </w:r>
      <w:proofErr w:type="spellEnd"/>
      <w:r w:rsidRPr="00A13001">
        <w:rPr>
          <w:rFonts w:ascii="Times New Roman" w:hAnsi="Times New Roman" w:cs="Times New Roman"/>
          <w:lang w:val="en-GB"/>
        </w:rPr>
        <w:t xml:space="preserve"> winery. </w:t>
      </w:r>
      <w:r w:rsidRPr="00A13001">
        <w:rPr>
          <w:rFonts w:ascii="Times New Roman" w:hAnsi="Times New Roman" w:cs="Times New Roman"/>
          <w:i/>
          <w:iCs/>
          <w:lang w:val="en-GB"/>
        </w:rPr>
        <w:t>Journal of Business Research</w:t>
      </w:r>
      <w:r w:rsidRPr="00A13001">
        <w:rPr>
          <w:rFonts w:ascii="Times New Roman" w:hAnsi="Times New Roman" w:cs="Times New Roman"/>
          <w:lang w:val="en-GB"/>
        </w:rPr>
        <w:t>, </w:t>
      </w:r>
      <w:r w:rsidRPr="00A13001">
        <w:rPr>
          <w:rFonts w:ascii="Times New Roman" w:hAnsi="Times New Roman" w:cs="Times New Roman"/>
          <w:i/>
          <w:iCs/>
          <w:lang w:val="en-GB"/>
        </w:rPr>
        <w:t>119</w:t>
      </w:r>
      <w:r w:rsidRPr="00A13001">
        <w:rPr>
          <w:rFonts w:ascii="Times New Roman" w:hAnsi="Times New Roman" w:cs="Times New Roman"/>
          <w:lang w:val="en-GB"/>
        </w:rPr>
        <w:t>, pp.364-376.</w:t>
      </w:r>
    </w:p>
    <w:p w14:paraId="48EDCFA0"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Wark, K., Cheung, K., Wolter, E. and Avey, J.P., 2021. Engaging stakeholders in integrating social determinants of health into electronic health records: a scoping review. </w:t>
      </w:r>
      <w:r w:rsidRPr="00A13001">
        <w:rPr>
          <w:rFonts w:ascii="Times New Roman" w:hAnsi="Times New Roman" w:cs="Times New Roman"/>
          <w:i/>
          <w:iCs/>
          <w:lang w:val="en-GB"/>
        </w:rPr>
        <w:t>International journal of circumpolar health</w:t>
      </w:r>
      <w:r w:rsidRPr="00A13001">
        <w:rPr>
          <w:rFonts w:ascii="Times New Roman" w:hAnsi="Times New Roman" w:cs="Times New Roman"/>
          <w:lang w:val="en-GB"/>
        </w:rPr>
        <w:t>, </w:t>
      </w:r>
      <w:r w:rsidRPr="00A13001">
        <w:rPr>
          <w:rFonts w:ascii="Times New Roman" w:hAnsi="Times New Roman" w:cs="Times New Roman"/>
          <w:i/>
          <w:iCs/>
          <w:lang w:val="en-GB"/>
        </w:rPr>
        <w:t>80</w:t>
      </w:r>
      <w:r w:rsidRPr="00A13001">
        <w:rPr>
          <w:rFonts w:ascii="Times New Roman" w:hAnsi="Times New Roman" w:cs="Times New Roman"/>
          <w:lang w:val="en-GB"/>
        </w:rPr>
        <w:t>(1), p.1943983.</w:t>
      </w:r>
    </w:p>
    <w:p w14:paraId="6642FE1F"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t>Wehn, U., Collins, K., Anema, K., Basco-Carrera, L. and Lerebours, A., 2020. Stakeholder engagement in water governance as social learning: lessons from practice. In </w:t>
      </w:r>
      <w:r w:rsidRPr="00A13001">
        <w:rPr>
          <w:rFonts w:ascii="Times New Roman" w:hAnsi="Times New Roman" w:cs="Times New Roman"/>
          <w:i/>
          <w:iCs/>
          <w:lang w:val="en-GB"/>
        </w:rPr>
        <w:t>OECD Principles on Water Governance</w:t>
      </w:r>
      <w:r w:rsidRPr="00A13001">
        <w:rPr>
          <w:rFonts w:ascii="Times New Roman" w:hAnsi="Times New Roman" w:cs="Times New Roman"/>
          <w:lang w:val="en-GB"/>
        </w:rPr>
        <w:t> (pp. 34-59). Routledge.</w:t>
      </w:r>
    </w:p>
    <w:p w14:paraId="331BD2AA" w14:textId="77777777" w:rsidR="00393181" w:rsidRPr="00A13001" w:rsidRDefault="00393181" w:rsidP="00A13001">
      <w:pPr>
        <w:spacing w:line="360" w:lineRule="auto"/>
        <w:jc w:val="both"/>
        <w:rPr>
          <w:rFonts w:ascii="Times New Roman" w:hAnsi="Times New Roman" w:cs="Times New Roman"/>
          <w:lang w:val="en-GB"/>
        </w:rPr>
      </w:pPr>
      <w:r w:rsidRPr="00A13001">
        <w:rPr>
          <w:rFonts w:ascii="Times New Roman" w:hAnsi="Times New Roman" w:cs="Times New Roman"/>
          <w:lang w:val="en-GB"/>
        </w:rPr>
        <w:lastRenderedPageBreak/>
        <w:t>Westerman, J.W., Rao, M.B., Vanka, S. and Gupta, M., 2020. Sustainable human resource management and the triple bottom line: Multi-stakeholder strategies, concepts, and engagement. </w:t>
      </w:r>
      <w:r w:rsidRPr="00A13001">
        <w:rPr>
          <w:rFonts w:ascii="Times New Roman" w:hAnsi="Times New Roman" w:cs="Times New Roman"/>
          <w:i/>
          <w:iCs/>
          <w:lang w:val="en-GB"/>
        </w:rPr>
        <w:t>Human Resource Management Review</w:t>
      </w:r>
      <w:r w:rsidRPr="00A13001">
        <w:rPr>
          <w:rFonts w:ascii="Times New Roman" w:hAnsi="Times New Roman" w:cs="Times New Roman"/>
          <w:lang w:val="en-GB"/>
        </w:rPr>
        <w:t>, </w:t>
      </w:r>
      <w:r w:rsidRPr="00A13001">
        <w:rPr>
          <w:rFonts w:ascii="Times New Roman" w:hAnsi="Times New Roman" w:cs="Times New Roman"/>
          <w:i/>
          <w:iCs/>
          <w:lang w:val="en-GB"/>
        </w:rPr>
        <w:t>30</w:t>
      </w:r>
      <w:r w:rsidRPr="00A13001">
        <w:rPr>
          <w:rFonts w:ascii="Times New Roman" w:hAnsi="Times New Roman" w:cs="Times New Roman"/>
          <w:lang w:val="en-GB"/>
        </w:rPr>
        <w:t>(3), p.100742.</w:t>
      </w:r>
    </w:p>
    <w:sectPr w:rsidR="00393181" w:rsidRPr="00A13001" w:rsidSect="00A13001">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A066A" w14:textId="77777777" w:rsidR="00F57D05" w:rsidRDefault="00F57D05" w:rsidP="00A13001">
      <w:pPr>
        <w:spacing w:after="0" w:line="240" w:lineRule="auto"/>
      </w:pPr>
      <w:r>
        <w:separator/>
      </w:r>
    </w:p>
  </w:endnote>
  <w:endnote w:type="continuationSeparator" w:id="0">
    <w:p w14:paraId="47CEC26E" w14:textId="77777777" w:rsidR="00F57D05" w:rsidRDefault="00F57D05" w:rsidP="00A13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935838"/>
      <w:docPartObj>
        <w:docPartGallery w:val="Page Numbers (Bottom of Page)"/>
        <w:docPartUnique/>
      </w:docPartObj>
    </w:sdtPr>
    <w:sdtEndPr>
      <w:rPr>
        <w:noProof/>
      </w:rPr>
    </w:sdtEndPr>
    <w:sdtContent>
      <w:p w14:paraId="7EF17EC3" w14:textId="77777777" w:rsidR="00A13001" w:rsidRDefault="001F1A4C">
        <w:pPr>
          <w:pStyle w:val="Footer"/>
          <w:jc w:val="right"/>
        </w:pPr>
        <w:r>
          <w:fldChar w:fldCharType="begin"/>
        </w:r>
        <w:r w:rsidR="00A13001">
          <w:instrText xml:space="preserve"> PAGE   \* MERGEFORMAT </w:instrText>
        </w:r>
        <w:r>
          <w:fldChar w:fldCharType="separate"/>
        </w:r>
        <w:r w:rsidR="00AF1EE3">
          <w:rPr>
            <w:noProof/>
          </w:rPr>
          <w:t>21</w:t>
        </w:r>
        <w:r>
          <w:rPr>
            <w:noProof/>
          </w:rPr>
          <w:fldChar w:fldCharType="end"/>
        </w:r>
      </w:p>
    </w:sdtContent>
  </w:sdt>
  <w:p w14:paraId="11990976" w14:textId="77777777" w:rsidR="00A13001" w:rsidRDefault="00A13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C4CCB" w14:textId="77777777" w:rsidR="00F57D05" w:rsidRDefault="00F57D05" w:rsidP="00A13001">
      <w:pPr>
        <w:spacing w:after="0" w:line="240" w:lineRule="auto"/>
      </w:pPr>
      <w:r>
        <w:separator/>
      </w:r>
    </w:p>
  </w:footnote>
  <w:footnote w:type="continuationSeparator" w:id="0">
    <w:p w14:paraId="21D7DAAF" w14:textId="77777777" w:rsidR="00F57D05" w:rsidRDefault="00F57D05" w:rsidP="00A130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12F7"/>
    <w:rsid w:val="000A4908"/>
    <w:rsid w:val="001F1A4C"/>
    <w:rsid w:val="00231C0D"/>
    <w:rsid w:val="00350ADA"/>
    <w:rsid w:val="00393181"/>
    <w:rsid w:val="004412F7"/>
    <w:rsid w:val="004F7943"/>
    <w:rsid w:val="00505BB9"/>
    <w:rsid w:val="005D71B5"/>
    <w:rsid w:val="007D23EC"/>
    <w:rsid w:val="00A13001"/>
    <w:rsid w:val="00A2115F"/>
    <w:rsid w:val="00AA44C4"/>
    <w:rsid w:val="00AF1EE3"/>
    <w:rsid w:val="00D87AF4"/>
    <w:rsid w:val="00D87D0D"/>
    <w:rsid w:val="00F57D05"/>
    <w:rsid w:val="00FC7AB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78474"/>
  <w15:docId w15:val="{E31C3F61-3DA1-4A83-A77F-B00EF7586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A4C"/>
  </w:style>
  <w:style w:type="paragraph" w:styleId="Heading1">
    <w:name w:val="heading 1"/>
    <w:basedOn w:val="Normal"/>
    <w:next w:val="Normal"/>
    <w:link w:val="Heading1Char"/>
    <w:uiPriority w:val="9"/>
    <w:qFormat/>
    <w:rsid w:val="00A13001"/>
    <w:pPr>
      <w:keepNext/>
      <w:keepLines/>
      <w:spacing w:before="360" w:after="80" w:line="360" w:lineRule="auto"/>
      <w:jc w:val="both"/>
      <w:outlineLvl w:val="0"/>
    </w:pPr>
    <w:rPr>
      <w:rFonts w:ascii="Times New Roman" w:eastAsiaTheme="majorEastAsia" w:hAnsi="Times New Roman"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A13001"/>
    <w:pPr>
      <w:keepNext/>
      <w:keepLines/>
      <w:spacing w:before="160" w:after="80" w:line="360" w:lineRule="auto"/>
      <w:jc w:val="both"/>
      <w:outlineLvl w:val="1"/>
    </w:pPr>
    <w:rPr>
      <w:rFonts w:ascii="Times New Roman" w:eastAsiaTheme="majorEastAsia" w:hAnsi="Times New Roman" w:cstheme="majorBidi"/>
      <w:b/>
      <w:color w:val="000000" w:themeColor="text1"/>
      <w:sz w:val="28"/>
      <w:szCs w:val="32"/>
    </w:rPr>
  </w:style>
  <w:style w:type="paragraph" w:styleId="Heading3">
    <w:name w:val="heading 3"/>
    <w:basedOn w:val="Normal"/>
    <w:next w:val="Normal"/>
    <w:link w:val="Heading3Char"/>
    <w:uiPriority w:val="9"/>
    <w:semiHidden/>
    <w:unhideWhenUsed/>
    <w:qFormat/>
    <w:rsid w:val="004412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12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12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12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12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12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12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001"/>
    <w:rPr>
      <w:rFonts w:ascii="Times New Roman" w:eastAsiaTheme="majorEastAsia" w:hAnsi="Times New Roman" w:cstheme="majorBidi"/>
      <w:b/>
      <w:color w:val="2F5496" w:themeColor="accent1" w:themeShade="BF"/>
      <w:sz w:val="28"/>
      <w:szCs w:val="40"/>
    </w:rPr>
  </w:style>
  <w:style w:type="character" w:customStyle="1" w:styleId="Heading2Char">
    <w:name w:val="Heading 2 Char"/>
    <w:basedOn w:val="DefaultParagraphFont"/>
    <w:link w:val="Heading2"/>
    <w:uiPriority w:val="9"/>
    <w:rsid w:val="00A13001"/>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4412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12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12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1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1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1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12F7"/>
    <w:rPr>
      <w:rFonts w:eastAsiaTheme="majorEastAsia" w:cstheme="majorBidi"/>
      <w:color w:val="272727" w:themeColor="text1" w:themeTint="D8"/>
    </w:rPr>
  </w:style>
  <w:style w:type="paragraph" w:styleId="Title">
    <w:name w:val="Title"/>
    <w:basedOn w:val="Normal"/>
    <w:next w:val="Normal"/>
    <w:link w:val="TitleChar"/>
    <w:uiPriority w:val="10"/>
    <w:qFormat/>
    <w:rsid w:val="004412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12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1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12F7"/>
    <w:pPr>
      <w:spacing w:before="160"/>
      <w:jc w:val="center"/>
    </w:pPr>
    <w:rPr>
      <w:i/>
      <w:iCs/>
      <w:color w:val="404040" w:themeColor="text1" w:themeTint="BF"/>
    </w:rPr>
  </w:style>
  <w:style w:type="character" w:customStyle="1" w:styleId="QuoteChar">
    <w:name w:val="Quote Char"/>
    <w:basedOn w:val="DefaultParagraphFont"/>
    <w:link w:val="Quote"/>
    <w:uiPriority w:val="29"/>
    <w:rsid w:val="004412F7"/>
    <w:rPr>
      <w:i/>
      <w:iCs/>
      <w:color w:val="404040" w:themeColor="text1" w:themeTint="BF"/>
    </w:rPr>
  </w:style>
  <w:style w:type="paragraph" w:styleId="ListParagraph">
    <w:name w:val="List Paragraph"/>
    <w:basedOn w:val="Normal"/>
    <w:uiPriority w:val="34"/>
    <w:qFormat/>
    <w:rsid w:val="004412F7"/>
    <w:pPr>
      <w:ind w:left="720"/>
      <w:contextualSpacing/>
    </w:pPr>
  </w:style>
  <w:style w:type="character" w:styleId="IntenseEmphasis">
    <w:name w:val="Intense Emphasis"/>
    <w:basedOn w:val="DefaultParagraphFont"/>
    <w:uiPriority w:val="21"/>
    <w:qFormat/>
    <w:rsid w:val="004412F7"/>
    <w:rPr>
      <w:i/>
      <w:iCs/>
      <w:color w:val="2F5496" w:themeColor="accent1" w:themeShade="BF"/>
    </w:rPr>
  </w:style>
  <w:style w:type="paragraph" w:styleId="IntenseQuote">
    <w:name w:val="Intense Quote"/>
    <w:basedOn w:val="Normal"/>
    <w:next w:val="Normal"/>
    <w:link w:val="IntenseQuoteChar"/>
    <w:uiPriority w:val="30"/>
    <w:qFormat/>
    <w:rsid w:val="004412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12F7"/>
    <w:rPr>
      <w:i/>
      <w:iCs/>
      <w:color w:val="2F5496" w:themeColor="accent1" w:themeShade="BF"/>
    </w:rPr>
  </w:style>
  <w:style w:type="character" w:styleId="IntenseReference">
    <w:name w:val="Intense Reference"/>
    <w:basedOn w:val="DefaultParagraphFont"/>
    <w:uiPriority w:val="32"/>
    <w:qFormat/>
    <w:rsid w:val="004412F7"/>
    <w:rPr>
      <w:b/>
      <w:bCs/>
      <w:smallCaps/>
      <w:color w:val="2F5496" w:themeColor="accent1" w:themeShade="BF"/>
      <w:spacing w:val="5"/>
    </w:rPr>
  </w:style>
  <w:style w:type="paragraph" w:styleId="NoSpacing">
    <w:name w:val="No Spacing"/>
    <w:uiPriority w:val="1"/>
    <w:qFormat/>
    <w:rsid w:val="004412F7"/>
    <w:pPr>
      <w:spacing w:after="0" w:line="240" w:lineRule="auto"/>
    </w:pPr>
  </w:style>
  <w:style w:type="paragraph" w:styleId="Header">
    <w:name w:val="header"/>
    <w:basedOn w:val="Normal"/>
    <w:link w:val="HeaderChar"/>
    <w:uiPriority w:val="99"/>
    <w:unhideWhenUsed/>
    <w:rsid w:val="00A130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001"/>
  </w:style>
  <w:style w:type="paragraph" w:styleId="Footer">
    <w:name w:val="footer"/>
    <w:basedOn w:val="Normal"/>
    <w:link w:val="FooterChar"/>
    <w:uiPriority w:val="99"/>
    <w:unhideWhenUsed/>
    <w:rsid w:val="00A130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001"/>
  </w:style>
  <w:style w:type="table" w:styleId="TableGrid">
    <w:name w:val="Table Grid"/>
    <w:basedOn w:val="TableNormal"/>
    <w:uiPriority w:val="39"/>
    <w:rsid w:val="00A13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13001"/>
    <w:pPr>
      <w:spacing w:before="240" w:after="0" w:line="259" w:lineRule="auto"/>
      <w:jc w:val="left"/>
      <w:outlineLvl w:val="9"/>
    </w:pPr>
    <w:rPr>
      <w:rFonts w:asciiTheme="majorHAnsi" w:hAnsiTheme="majorHAnsi"/>
      <w:b w:val="0"/>
      <w:kern w:val="0"/>
      <w:sz w:val="32"/>
      <w:szCs w:val="32"/>
    </w:rPr>
  </w:style>
  <w:style w:type="paragraph" w:styleId="TOC1">
    <w:name w:val="toc 1"/>
    <w:basedOn w:val="Normal"/>
    <w:next w:val="Normal"/>
    <w:autoRedefine/>
    <w:uiPriority w:val="39"/>
    <w:unhideWhenUsed/>
    <w:rsid w:val="00A13001"/>
    <w:pPr>
      <w:spacing w:after="100"/>
    </w:pPr>
  </w:style>
  <w:style w:type="paragraph" w:styleId="TOC2">
    <w:name w:val="toc 2"/>
    <w:basedOn w:val="Normal"/>
    <w:next w:val="Normal"/>
    <w:autoRedefine/>
    <w:uiPriority w:val="39"/>
    <w:unhideWhenUsed/>
    <w:rsid w:val="00A13001"/>
    <w:pPr>
      <w:spacing w:after="100"/>
      <w:ind w:left="240"/>
    </w:pPr>
  </w:style>
  <w:style w:type="character" w:styleId="Hyperlink">
    <w:name w:val="Hyperlink"/>
    <w:basedOn w:val="DefaultParagraphFont"/>
    <w:uiPriority w:val="99"/>
    <w:unhideWhenUsed/>
    <w:rsid w:val="00A13001"/>
    <w:rPr>
      <w:color w:val="0563C1" w:themeColor="hyperlink"/>
      <w:u w:val="single"/>
    </w:rPr>
  </w:style>
  <w:style w:type="paragraph" w:styleId="BalloonText">
    <w:name w:val="Balloon Text"/>
    <w:basedOn w:val="Normal"/>
    <w:link w:val="BalloonTextChar"/>
    <w:uiPriority w:val="99"/>
    <w:semiHidden/>
    <w:unhideWhenUsed/>
    <w:rsid w:val="00AF1E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E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1B734-13B6-4884-862C-A1E176E9F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5575</Words>
  <Characters>31783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nazneensumi2014@gmail.com</cp:lastModifiedBy>
  <cp:revision>3</cp:revision>
  <dcterms:created xsi:type="dcterms:W3CDTF">2026-03-14T07:37:00Z</dcterms:created>
  <dcterms:modified xsi:type="dcterms:W3CDTF">2026-03-22T11:39:00Z</dcterms:modified>
</cp:coreProperties>
</file>