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FB1D2" w14:textId="56B0E52A" w:rsidR="003B71E1" w:rsidRDefault="00D27347">
      <w:r>
        <w:t xml:space="preserve">                                   Critically discuss predictors of burnout in the workplace.</w:t>
      </w:r>
    </w:p>
    <w:p w14:paraId="7174AB8B" w14:textId="4DD38C24" w:rsidR="00D27347" w:rsidRDefault="0023694E" w:rsidP="00C676C8">
      <w:r>
        <w:tab/>
      </w:r>
    </w:p>
    <w:p w14:paraId="6FA2B531" w14:textId="114B4393" w:rsidR="00720ABF" w:rsidRPr="00E13936" w:rsidRDefault="00720ABF" w:rsidP="00E13936">
      <w:pPr>
        <w:spacing w:line="360" w:lineRule="auto"/>
        <w:jc w:val="both"/>
        <w:rPr>
          <w:sz w:val="24"/>
          <w:szCs w:val="24"/>
        </w:rPr>
      </w:pPr>
      <w:r>
        <w:tab/>
      </w:r>
      <w:r w:rsidRPr="00E13936">
        <w:rPr>
          <w:sz w:val="24"/>
          <w:szCs w:val="24"/>
        </w:rPr>
        <w:t xml:space="preserve"> </w:t>
      </w:r>
      <w:r w:rsidR="008B4C21" w:rsidRPr="00E13936">
        <w:rPr>
          <w:sz w:val="24"/>
          <w:szCs w:val="24"/>
        </w:rPr>
        <w:t xml:space="preserve">This essay will discuss  what is meant by burnout, what are the predictors of burnout, </w:t>
      </w:r>
    </w:p>
    <w:p w14:paraId="0F6C1CD2" w14:textId="2C76F80C" w:rsidR="008B4C21" w:rsidRPr="00E13936" w:rsidRDefault="008B4C21" w:rsidP="00E13936">
      <w:pPr>
        <w:spacing w:line="360" w:lineRule="auto"/>
        <w:jc w:val="both"/>
        <w:rPr>
          <w:sz w:val="24"/>
          <w:szCs w:val="24"/>
        </w:rPr>
      </w:pPr>
      <w:r w:rsidRPr="00E13936">
        <w:rPr>
          <w:sz w:val="24"/>
          <w:szCs w:val="24"/>
        </w:rPr>
        <w:t xml:space="preserve">It will also discuss what groups of workers are most at risk when it comes to burnout. This essay will also discuss academic students and how they </w:t>
      </w:r>
      <w:r w:rsidR="00E13936" w:rsidRPr="00E13936">
        <w:rPr>
          <w:sz w:val="24"/>
          <w:szCs w:val="24"/>
        </w:rPr>
        <w:t xml:space="preserve">cope with the pressures of student life and also burnout while studying. This essay will also discuss possible ways to prevent or treat burnout through various interventions that are available for organizations to use to try and </w:t>
      </w:r>
      <w:r w:rsidR="00E13936">
        <w:rPr>
          <w:sz w:val="24"/>
          <w:szCs w:val="24"/>
        </w:rPr>
        <w:t>help employees decrease the risks of</w:t>
      </w:r>
      <w:r w:rsidR="00E13936" w:rsidRPr="00E13936">
        <w:rPr>
          <w:sz w:val="24"/>
          <w:szCs w:val="24"/>
        </w:rPr>
        <w:t xml:space="preserve"> burnout. </w:t>
      </w:r>
    </w:p>
    <w:p w14:paraId="4D49565D" w14:textId="563F6D46" w:rsidR="00720ABF" w:rsidRPr="00E13936" w:rsidRDefault="004C566E" w:rsidP="00E13936">
      <w:pPr>
        <w:spacing w:line="360" w:lineRule="auto"/>
        <w:jc w:val="both"/>
        <w:rPr>
          <w:sz w:val="24"/>
          <w:szCs w:val="24"/>
        </w:rPr>
      </w:pPr>
      <w:r w:rsidRPr="00E13936">
        <w:rPr>
          <w:sz w:val="24"/>
          <w:szCs w:val="24"/>
        </w:rPr>
        <w:tab/>
      </w:r>
      <w:r w:rsidR="00720ABF" w:rsidRPr="00E13936">
        <w:rPr>
          <w:sz w:val="24"/>
          <w:szCs w:val="24"/>
        </w:rPr>
        <w:t xml:space="preserve">Burnout is the work-related syndrome consisting of components of emotional exhaustion, </w:t>
      </w:r>
      <w:bookmarkStart w:id="0" w:name="_Hlk14682683"/>
      <w:r w:rsidR="00720ABF" w:rsidRPr="00E13936">
        <w:rPr>
          <w:sz w:val="24"/>
          <w:szCs w:val="24"/>
        </w:rPr>
        <w:t>depersonalization</w:t>
      </w:r>
      <w:bookmarkEnd w:id="0"/>
      <w:r w:rsidR="00720ABF" w:rsidRPr="00E13936">
        <w:rPr>
          <w:sz w:val="24"/>
          <w:szCs w:val="24"/>
        </w:rPr>
        <w:t xml:space="preserve">, and personal accomplishment. When a person feels emotionally exhausted, feeling that their world has become vague and they have become detached. They feel no sense of pride in accomplishments these are all contributing signs to workplace-related burnout ( Day, Sibley, Scott, </w:t>
      </w:r>
      <w:proofErr w:type="spellStart"/>
      <w:r w:rsidR="00720ABF" w:rsidRPr="00E13936">
        <w:rPr>
          <w:sz w:val="24"/>
          <w:szCs w:val="24"/>
        </w:rPr>
        <w:t>Tallon</w:t>
      </w:r>
      <w:proofErr w:type="spellEnd"/>
      <w:r w:rsidR="00720ABF" w:rsidRPr="00E13936">
        <w:rPr>
          <w:sz w:val="24"/>
          <w:szCs w:val="24"/>
        </w:rPr>
        <w:t xml:space="preserve"> &amp; Ackroyd‐</w:t>
      </w:r>
      <w:proofErr w:type="spellStart"/>
      <w:r w:rsidR="00720ABF" w:rsidRPr="00E13936">
        <w:rPr>
          <w:sz w:val="24"/>
          <w:szCs w:val="24"/>
        </w:rPr>
        <w:t>Stolarz</w:t>
      </w:r>
      <w:proofErr w:type="spellEnd"/>
      <w:r w:rsidR="00720ABF" w:rsidRPr="00E13936">
        <w:rPr>
          <w:sz w:val="24"/>
          <w:szCs w:val="24"/>
        </w:rPr>
        <w:t>, 2009). These three components can be classed as psychological pressures and chronic work-related stress (</w:t>
      </w:r>
      <w:proofErr w:type="spellStart"/>
      <w:r w:rsidR="00720ABF" w:rsidRPr="00E13936">
        <w:rPr>
          <w:sz w:val="24"/>
          <w:szCs w:val="24"/>
        </w:rPr>
        <w:t>Milfont</w:t>
      </w:r>
      <w:proofErr w:type="spellEnd"/>
      <w:r w:rsidR="00720ABF" w:rsidRPr="00E13936">
        <w:rPr>
          <w:sz w:val="24"/>
          <w:szCs w:val="24"/>
        </w:rPr>
        <w:t xml:space="preserve">, Denny, </w:t>
      </w:r>
      <w:proofErr w:type="spellStart"/>
      <w:r w:rsidR="00720ABF" w:rsidRPr="00E13936">
        <w:rPr>
          <w:sz w:val="24"/>
          <w:szCs w:val="24"/>
        </w:rPr>
        <w:t>Ameratunga</w:t>
      </w:r>
      <w:proofErr w:type="spellEnd"/>
      <w:r w:rsidR="00720ABF" w:rsidRPr="00E13936">
        <w:rPr>
          <w:sz w:val="24"/>
          <w:szCs w:val="24"/>
        </w:rPr>
        <w:t xml:space="preserve">, Robinson &amp; Merry 2008). Employees of the public sector, private sector, and educational institutes can suffer from burnout when the daily pressures and chronic stress, physical demands of everyday personal and working lives. With no emotional rewards, achievements and feeling a sense of accomplishment </w:t>
      </w:r>
      <w:bookmarkStart w:id="1" w:name="_Hlk14641236"/>
      <w:r w:rsidR="00720ABF" w:rsidRPr="00E13936">
        <w:rPr>
          <w:sz w:val="24"/>
          <w:szCs w:val="24"/>
        </w:rPr>
        <w:t xml:space="preserve">( </w:t>
      </w:r>
      <w:proofErr w:type="spellStart"/>
      <w:r w:rsidR="00720ABF" w:rsidRPr="00E13936">
        <w:rPr>
          <w:sz w:val="24"/>
          <w:szCs w:val="24"/>
        </w:rPr>
        <w:t>Lackritz</w:t>
      </w:r>
      <w:proofErr w:type="spellEnd"/>
      <w:r w:rsidR="00720ABF" w:rsidRPr="00E13936">
        <w:rPr>
          <w:sz w:val="24"/>
          <w:szCs w:val="24"/>
        </w:rPr>
        <w:t xml:space="preserve">, 2004). </w:t>
      </w:r>
      <w:bookmarkEnd w:id="1"/>
      <w:r w:rsidR="00720ABF" w:rsidRPr="00E13936">
        <w:rPr>
          <w:sz w:val="24"/>
          <w:szCs w:val="24"/>
        </w:rPr>
        <w:t xml:space="preserve">People will suffer from burnout when </w:t>
      </w:r>
      <w:proofErr w:type="spellStart"/>
      <w:r w:rsidR="00720ABF" w:rsidRPr="00E13936">
        <w:rPr>
          <w:sz w:val="24"/>
          <w:szCs w:val="24"/>
        </w:rPr>
        <w:t>there</w:t>
      </w:r>
      <w:proofErr w:type="spellEnd"/>
      <w:r w:rsidR="00720ABF" w:rsidRPr="00E13936">
        <w:rPr>
          <w:sz w:val="24"/>
          <w:szCs w:val="24"/>
        </w:rPr>
        <w:t xml:space="preserve"> work no longer has any meaning and the stress continually increases compared to the support and rewards available ( </w:t>
      </w:r>
      <w:proofErr w:type="spellStart"/>
      <w:r w:rsidR="00720ABF" w:rsidRPr="00E13936">
        <w:rPr>
          <w:sz w:val="24"/>
          <w:szCs w:val="24"/>
        </w:rPr>
        <w:t>Lackritz</w:t>
      </w:r>
      <w:proofErr w:type="spellEnd"/>
      <w:r w:rsidR="00720ABF" w:rsidRPr="00E13936">
        <w:rPr>
          <w:sz w:val="24"/>
          <w:szCs w:val="24"/>
        </w:rPr>
        <w:t xml:space="preserve">, 2004).  </w:t>
      </w:r>
    </w:p>
    <w:p w14:paraId="11831052" w14:textId="33FCACA5" w:rsidR="00720ABF" w:rsidRPr="00E13936" w:rsidRDefault="00720ABF" w:rsidP="00E13936">
      <w:pPr>
        <w:spacing w:line="360" w:lineRule="auto"/>
        <w:jc w:val="both"/>
        <w:rPr>
          <w:sz w:val="24"/>
          <w:szCs w:val="24"/>
        </w:rPr>
      </w:pPr>
      <w:r w:rsidRPr="00E13936">
        <w:rPr>
          <w:sz w:val="24"/>
          <w:szCs w:val="24"/>
        </w:rPr>
        <w:tab/>
        <w:t>of the three components of workplace burnout, the frequently most recorded component is emotional exhaustion is regarded as one of the major categories of burnout. The majority of burnout is due to emotional exhaustion.</w:t>
      </w:r>
      <w:r w:rsidR="0042589F" w:rsidRPr="00E13936">
        <w:rPr>
          <w:sz w:val="24"/>
          <w:szCs w:val="24"/>
        </w:rPr>
        <w:t xml:space="preserve"> </w:t>
      </w:r>
      <w:r w:rsidRPr="00E13936">
        <w:rPr>
          <w:sz w:val="24"/>
          <w:szCs w:val="24"/>
        </w:rPr>
        <w:t xml:space="preserve">Emotional exhaustion has been found to be the most predictive of negative consequences </w:t>
      </w:r>
      <w:bookmarkStart w:id="2" w:name="_Hlk14681646"/>
      <w:r w:rsidRPr="00E13936">
        <w:rPr>
          <w:sz w:val="24"/>
          <w:szCs w:val="24"/>
        </w:rPr>
        <w:t>(Magnusson Hanson, Theorell &amp; Oxenstierna. 2008)</w:t>
      </w:r>
      <w:bookmarkEnd w:id="2"/>
      <w:r w:rsidRPr="00E13936">
        <w:rPr>
          <w:sz w:val="24"/>
          <w:szCs w:val="24"/>
        </w:rPr>
        <w:t xml:space="preserve">. The dangers associated with Burnout can include heart attacks, strokes and even diabetes type 2, can also </w:t>
      </w:r>
      <w:r w:rsidR="004C566E" w:rsidRPr="00E13936">
        <w:rPr>
          <w:sz w:val="24"/>
          <w:szCs w:val="24"/>
        </w:rPr>
        <w:t>a</w:t>
      </w:r>
      <w:r w:rsidRPr="00E13936">
        <w:rPr>
          <w:sz w:val="24"/>
          <w:szCs w:val="24"/>
        </w:rPr>
        <w:t xml:space="preserve">ffect the functions of the reproductive organs. It can also </w:t>
      </w:r>
      <w:r w:rsidR="004C566E" w:rsidRPr="00E13936">
        <w:rPr>
          <w:sz w:val="24"/>
          <w:szCs w:val="24"/>
        </w:rPr>
        <w:t>a</w:t>
      </w:r>
      <w:r w:rsidRPr="00E13936">
        <w:rPr>
          <w:sz w:val="24"/>
          <w:szCs w:val="24"/>
        </w:rPr>
        <w:t xml:space="preserve">ffect sleep patterns (Magnusson Hanson, Theorell &amp; Oxenstierna. 2008). Emotional exhaustion has also been linked to somatic difficulties such as headaches, gastrointestinal disorders and also symptoms of cold and flu (Wright &amp; </w:t>
      </w:r>
      <w:proofErr w:type="spellStart"/>
      <w:r w:rsidRPr="00E13936">
        <w:rPr>
          <w:sz w:val="24"/>
          <w:szCs w:val="24"/>
        </w:rPr>
        <w:t>Cropanzano</w:t>
      </w:r>
      <w:proofErr w:type="spellEnd"/>
      <w:r w:rsidRPr="00E13936">
        <w:rPr>
          <w:sz w:val="24"/>
          <w:szCs w:val="24"/>
        </w:rPr>
        <w:t xml:space="preserve">, 1998).  </w:t>
      </w:r>
    </w:p>
    <w:p w14:paraId="324EDF07" w14:textId="77777777" w:rsidR="004C566E" w:rsidRPr="00E13936" w:rsidRDefault="004C566E" w:rsidP="00E13936">
      <w:pPr>
        <w:spacing w:line="360" w:lineRule="auto"/>
        <w:jc w:val="both"/>
        <w:rPr>
          <w:sz w:val="24"/>
          <w:szCs w:val="24"/>
        </w:rPr>
      </w:pPr>
      <w:r w:rsidRPr="00E13936">
        <w:rPr>
          <w:sz w:val="24"/>
          <w:szCs w:val="24"/>
        </w:rPr>
        <w:lastRenderedPageBreak/>
        <w:tab/>
        <w:t>Emotional exhaustion is a chronic state of not only physical but also an emotional depletion,</w:t>
      </w:r>
    </w:p>
    <w:p w14:paraId="03DD2775" w14:textId="77777777" w:rsidR="004C566E" w:rsidRPr="00E13936" w:rsidRDefault="004C566E" w:rsidP="00E13936">
      <w:pPr>
        <w:spacing w:line="360" w:lineRule="auto"/>
        <w:jc w:val="both"/>
        <w:rPr>
          <w:sz w:val="24"/>
          <w:szCs w:val="24"/>
        </w:rPr>
      </w:pPr>
      <w:r w:rsidRPr="00E13936">
        <w:rPr>
          <w:sz w:val="24"/>
          <w:szCs w:val="24"/>
        </w:rPr>
        <w:t xml:space="preserve">Emotional exhaustion is a close resemblance of traditional reactions to stress, such as fatigue, job-related depression, psychosomatic complaints, and anxiety. It's regarded that emotional exhaustion could be caused by workplace stressors ( </w:t>
      </w:r>
      <w:proofErr w:type="spellStart"/>
      <w:r w:rsidRPr="00E13936">
        <w:rPr>
          <w:sz w:val="24"/>
          <w:szCs w:val="24"/>
        </w:rPr>
        <w:t>Cropanzano</w:t>
      </w:r>
      <w:proofErr w:type="spellEnd"/>
      <w:r w:rsidRPr="00E13936">
        <w:rPr>
          <w:sz w:val="24"/>
          <w:szCs w:val="24"/>
        </w:rPr>
        <w:t xml:space="preserve">, </w:t>
      </w:r>
      <w:r w:rsidRPr="00E13936">
        <w:rPr>
          <w:sz w:val="24"/>
          <w:szCs w:val="24"/>
        </w:rPr>
        <w:t>Rupp</w:t>
      </w:r>
      <w:r w:rsidRPr="00E13936">
        <w:rPr>
          <w:sz w:val="24"/>
          <w:szCs w:val="24"/>
        </w:rPr>
        <w:t xml:space="preserve"> &amp; </w:t>
      </w:r>
      <w:r w:rsidRPr="00E13936">
        <w:rPr>
          <w:sz w:val="24"/>
          <w:szCs w:val="24"/>
        </w:rPr>
        <w:t>Byrne</w:t>
      </w:r>
      <w:r w:rsidRPr="00E13936">
        <w:rPr>
          <w:sz w:val="24"/>
          <w:szCs w:val="24"/>
        </w:rPr>
        <w:t>, 2003.</w:t>
      </w:r>
    </w:p>
    <w:p w14:paraId="6C15C7CB" w14:textId="7CA2928D" w:rsidR="00720ABF" w:rsidRPr="00E13936" w:rsidRDefault="00720ABF" w:rsidP="00E13936">
      <w:pPr>
        <w:spacing w:line="360" w:lineRule="auto"/>
        <w:jc w:val="both"/>
        <w:rPr>
          <w:sz w:val="24"/>
          <w:szCs w:val="24"/>
        </w:rPr>
      </w:pPr>
      <w:r w:rsidRPr="00E13936">
        <w:rPr>
          <w:sz w:val="24"/>
          <w:szCs w:val="24"/>
        </w:rPr>
        <w:tab/>
        <w:t xml:space="preserve">The second component of burnout is </w:t>
      </w:r>
      <w:bookmarkStart w:id="3" w:name="_Hlk14684994"/>
      <w:r w:rsidRPr="00E13936">
        <w:rPr>
          <w:sz w:val="24"/>
          <w:szCs w:val="24"/>
        </w:rPr>
        <w:t xml:space="preserve">depersonalization </w:t>
      </w:r>
      <w:bookmarkEnd w:id="3"/>
      <w:r w:rsidRPr="00E13936">
        <w:rPr>
          <w:sz w:val="24"/>
          <w:szCs w:val="24"/>
        </w:rPr>
        <w:t xml:space="preserve">more commonly referred to as </w:t>
      </w:r>
      <w:r w:rsidRPr="00E13936">
        <w:rPr>
          <w:rFonts w:cs="Times-Roman"/>
          <w:sz w:val="24"/>
          <w:szCs w:val="24"/>
        </w:rPr>
        <w:t xml:space="preserve">cynicism this component focuses on the interpersonal context of burnout which leads to employees reacting in a negative, callous and becoming very detached in </w:t>
      </w:r>
      <w:proofErr w:type="spellStart"/>
      <w:proofErr w:type="gramStart"/>
      <w:r w:rsidRPr="00E13936">
        <w:rPr>
          <w:rFonts w:cs="Times-Roman"/>
          <w:sz w:val="24"/>
          <w:szCs w:val="24"/>
        </w:rPr>
        <w:t>there</w:t>
      </w:r>
      <w:proofErr w:type="spellEnd"/>
      <w:proofErr w:type="gramEnd"/>
      <w:r w:rsidRPr="00E13936">
        <w:rPr>
          <w:rFonts w:cs="Times-Roman"/>
          <w:sz w:val="24"/>
          <w:szCs w:val="24"/>
        </w:rPr>
        <w:t xml:space="preserve"> emotional responses to the job task being performed (</w:t>
      </w:r>
      <w:r w:rsidRPr="00E13936">
        <w:rPr>
          <w:sz w:val="24"/>
          <w:szCs w:val="24"/>
        </w:rPr>
        <w:t xml:space="preserve">Maslach &amp; Leiter. 2008) cynicism can also lead to employees having negative views towards their colleagues ( </w:t>
      </w:r>
      <w:proofErr w:type="spellStart"/>
      <w:r w:rsidRPr="00E13936">
        <w:rPr>
          <w:sz w:val="24"/>
          <w:szCs w:val="24"/>
        </w:rPr>
        <w:t>Innanen</w:t>
      </w:r>
      <w:proofErr w:type="spellEnd"/>
      <w:r w:rsidRPr="00E13936">
        <w:rPr>
          <w:sz w:val="24"/>
          <w:szCs w:val="24"/>
        </w:rPr>
        <w:t xml:space="preserve">, </w:t>
      </w:r>
      <w:proofErr w:type="spellStart"/>
      <w:r w:rsidRPr="00E13936">
        <w:rPr>
          <w:sz w:val="24"/>
          <w:szCs w:val="24"/>
        </w:rPr>
        <w:t>Tolvanen</w:t>
      </w:r>
      <w:proofErr w:type="spellEnd"/>
      <w:r w:rsidRPr="00E13936">
        <w:rPr>
          <w:sz w:val="24"/>
          <w:szCs w:val="24"/>
        </w:rPr>
        <w:t xml:space="preserve"> &amp; </w:t>
      </w:r>
      <w:proofErr w:type="spellStart"/>
      <w:r w:rsidRPr="00E13936">
        <w:rPr>
          <w:sz w:val="24"/>
          <w:szCs w:val="24"/>
        </w:rPr>
        <w:t>Salmela-Aro</w:t>
      </w:r>
      <w:proofErr w:type="spellEnd"/>
      <w:r w:rsidRPr="00E13936">
        <w:rPr>
          <w:sz w:val="24"/>
          <w:szCs w:val="24"/>
        </w:rPr>
        <w:t>, 2014). These negative views of the colleagues will result in them being dehumanized (</w:t>
      </w:r>
      <w:proofErr w:type="spellStart"/>
      <w:r w:rsidRPr="00E13936">
        <w:rPr>
          <w:sz w:val="24"/>
          <w:szCs w:val="24"/>
        </w:rPr>
        <w:t>Ghorpade</w:t>
      </w:r>
      <w:proofErr w:type="spellEnd"/>
      <w:r w:rsidRPr="00E13936">
        <w:rPr>
          <w:sz w:val="24"/>
          <w:szCs w:val="24"/>
        </w:rPr>
        <w:t xml:space="preserve">, </w:t>
      </w:r>
      <w:proofErr w:type="spellStart"/>
      <w:r w:rsidRPr="00E13936">
        <w:rPr>
          <w:sz w:val="24"/>
          <w:szCs w:val="24"/>
        </w:rPr>
        <w:t>Lackritz</w:t>
      </w:r>
      <w:proofErr w:type="spellEnd"/>
      <w:r w:rsidRPr="00E13936">
        <w:rPr>
          <w:sz w:val="24"/>
          <w:szCs w:val="24"/>
        </w:rPr>
        <w:t xml:space="preserve"> &amp; Singh 2007).</w:t>
      </w:r>
      <w:r w:rsidR="0042589F" w:rsidRPr="00E13936">
        <w:rPr>
          <w:sz w:val="24"/>
          <w:szCs w:val="24"/>
        </w:rPr>
        <w:t xml:space="preserve"> Depersonalization is a symptom of chronic stress rather th</w:t>
      </w:r>
      <w:r w:rsidR="008A14F5" w:rsidRPr="00E13936">
        <w:rPr>
          <w:sz w:val="24"/>
          <w:szCs w:val="24"/>
        </w:rPr>
        <w:t>a</w:t>
      </w:r>
      <w:r w:rsidR="0042589F" w:rsidRPr="00E13936">
        <w:rPr>
          <w:sz w:val="24"/>
          <w:szCs w:val="24"/>
        </w:rPr>
        <w:t>n a viable way in which a</w:t>
      </w:r>
      <w:r w:rsidR="008A14F5" w:rsidRPr="00E13936">
        <w:rPr>
          <w:sz w:val="24"/>
          <w:szCs w:val="24"/>
        </w:rPr>
        <w:t>n</w:t>
      </w:r>
      <w:r w:rsidR="0042589F" w:rsidRPr="00E13936">
        <w:rPr>
          <w:sz w:val="24"/>
          <w:szCs w:val="24"/>
        </w:rPr>
        <w:t xml:space="preserve"> employee can cope with the working environment (</w:t>
      </w:r>
      <w:r w:rsidR="008A14F5" w:rsidRPr="00E13936">
        <w:rPr>
          <w:sz w:val="24"/>
          <w:szCs w:val="24"/>
        </w:rPr>
        <w:t>Leiter</w:t>
      </w:r>
      <w:r w:rsidR="0042589F" w:rsidRPr="00E13936">
        <w:rPr>
          <w:sz w:val="24"/>
          <w:szCs w:val="24"/>
        </w:rPr>
        <w:t xml:space="preserve">, 1991). </w:t>
      </w:r>
    </w:p>
    <w:p w14:paraId="09EBB836" w14:textId="10B385EE" w:rsidR="008A14F5" w:rsidRPr="00E13936" w:rsidRDefault="008A14F5" w:rsidP="00E13936">
      <w:pPr>
        <w:spacing w:line="360" w:lineRule="auto"/>
        <w:jc w:val="both"/>
        <w:rPr>
          <w:sz w:val="24"/>
          <w:szCs w:val="24"/>
        </w:rPr>
      </w:pPr>
      <w:r w:rsidRPr="00E13936">
        <w:rPr>
          <w:sz w:val="24"/>
          <w:szCs w:val="24"/>
        </w:rPr>
        <w:tab/>
        <w:t xml:space="preserve">The third of interrelated components of burnout is a personal accomplishment or feelings of having low personal accomplishments within the working environment It is associated with decreased job performance and reducing the commitment to the job (Ozyurt, </w:t>
      </w:r>
      <w:proofErr w:type="spellStart"/>
      <w:r w:rsidRPr="00E13936">
        <w:rPr>
          <w:sz w:val="24"/>
          <w:szCs w:val="24"/>
        </w:rPr>
        <w:t>Hayran</w:t>
      </w:r>
      <w:proofErr w:type="spellEnd"/>
      <w:r w:rsidRPr="00E13936">
        <w:rPr>
          <w:sz w:val="24"/>
          <w:szCs w:val="24"/>
        </w:rPr>
        <w:t xml:space="preserve"> &amp; Sur, 2006). The feeling of inadequate and incompetent and feelings of lack of achievements with a reduction of productivity in the workplace (</w:t>
      </w:r>
      <w:proofErr w:type="spellStart"/>
      <w:r w:rsidRPr="00E13936">
        <w:rPr>
          <w:sz w:val="24"/>
          <w:szCs w:val="24"/>
        </w:rPr>
        <w:t>Alimoglu</w:t>
      </w:r>
      <w:proofErr w:type="spellEnd"/>
      <w:r w:rsidRPr="00E13936">
        <w:rPr>
          <w:sz w:val="24"/>
          <w:szCs w:val="24"/>
        </w:rPr>
        <w:t xml:space="preserve"> &amp; </w:t>
      </w:r>
      <w:proofErr w:type="spellStart"/>
      <w:r w:rsidRPr="00E13936">
        <w:rPr>
          <w:sz w:val="24"/>
          <w:szCs w:val="24"/>
        </w:rPr>
        <w:t>Donmez</w:t>
      </w:r>
      <w:proofErr w:type="spellEnd"/>
      <w:r w:rsidRPr="00E13936">
        <w:rPr>
          <w:sz w:val="24"/>
          <w:szCs w:val="24"/>
        </w:rPr>
        <w:t xml:space="preserve">, 2005). Evidence suggests that burnout occurs within industries which provide services for people, Nurses have reported that due to inadequate staffing levels, relationships with co-workers, providing emotional support for their patients and having to work in a shift pattern, lacking in social support and reward  to are common </w:t>
      </w:r>
      <w:proofErr w:type="spellStart"/>
      <w:r w:rsidRPr="00E13936">
        <w:rPr>
          <w:sz w:val="24"/>
          <w:szCs w:val="24"/>
        </w:rPr>
        <w:t>grouds</w:t>
      </w:r>
      <w:proofErr w:type="spellEnd"/>
      <w:r w:rsidRPr="00E13936">
        <w:rPr>
          <w:sz w:val="24"/>
          <w:szCs w:val="24"/>
        </w:rPr>
        <w:t xml:space="preserve"> for chronic stress (Ballenger-Browning, Schmitz, Rothacker, Hammer, Webb-Murphy &amp; Johnson, 2011). </w:t>
      </w:r>
    </w:p>
    <w:p w14:paraId="7BEDE20A" w14:textId="0A6550DF" w:rsidR="008A14F5" w:rsidRPr="00E13936" w:rsidRDefault="008A14F5" w:rsidP="00E13936">
      <w:pPr>
        <w:spacing w:line="360" w:lineRule="auto"/>
        <w:jc w:val="both"/>
        <w:rPr>
          <w:sz w:val="24"/>
          <w:szCs w:val="24"/>
        </w:rPr>
      </w:pPr>
      <w:r w:rsidRPr="00E13936">
        <w:rPr>
          <w:sz w:val="24"/>
          <w:szCs w:val="24"/>
        </w:rPr>
        <w:tab/>
        <w:t xml:space="preserve">Predictors of burnout in the nursing profession have identified at times to include situational factors such as age, marital status, education and working shifts </w:t>
      </w:r>
      <w:bookmarkStart w:id="4" w:name="_Hlk14689574"/>
      <w:r w:rsidRPr="00E13936">
        <w:rPr>
          <w:sz w:val="24"/>
          <w:szCs w:val="24"/>
        </w:rPr>
        <w:t xml:space="preserve">( Hare, Pratt &amp; Andrews, 1988) </w:t>
      </w:r>
      <w:bookmarkEnd w:id="4"/>
      <w:r w:rsidRPr="00E13936">
        <w:rPr>
          <w:sz w:val="24"/>
          <w:szCs w:val="24"/>
        </w:rPr>
        <w:t xml:space="preserve">even the kind of facility in which nurses provide the care for their patients can be considered a situational factor in acute care versus a long term care facility can also impact burnout within the profession of nursing ( Hare, Pratt &amp; Andrews, 1988). Interpersonal and intrapersonal factors can also contribute to burnout, evidence suggests that those who </w:t>
      </w:r>
      <w:r w:rsidRPr="00E13936">
        <w:rPr>
          <w:sz w:val="24"/>
          <w:szCs w:val="24"/>
        </w:rPr>
        <w:lastRenderedPageBreak/>
        <w:t>receive strong social support from their work colleagues</w:t>
      </w:r>
      <w:r w:rsidR="00281613" w:rsidRPr="00E13936">
        <w:rPr>
          <w:sz w:val="24"/>
          <w:szCs w:val="24"/>
        </w:rPr>
        <w:t>,</w:t>
      </w:r>
      <w:r w:rsidRPr="00E13936">
        <w:rPr>
          <w:sz w:val="24"/>
          <w:szCs w:val="24"/>
        </w:rPr>
        <w:t xml:space="preserve"> family and friends</w:t>
      </w:r>
      <w:r w:rsidR="00281613" w:rsidRPr="00E13936">
        <w:rPr>
          <w:sz w:val="24"/>
          <w:szCs w:val="24"/>
        </w:rPr>
        <w:t>,</w:t>
      </w:r>
      <w:r w:rsidRPr="00E13936">
        <w:rPr>
          <w:sz w:val="24"/>
          <w:szCs w:val="24"/>
        </w:rPr>
        <w:t xml:space="preserve"> </w:t>
      </w:r>
      <w:r w:rsidR="00281613" w:rsidRPr="00E13936">
        <w:rPr>
          <w:sz w:val="24"/>
          <w:szCs w:val="24"/>
        </w:rPr>
        <w:t>and those people who engage with personal coping strategies</w:t>
      </w:r>
      <w:r w:rsidRPr="00E13936">
        <w:rPr>
          <w:sz w:val="24"/>
          <w:szCs w:val="24"/>
        </w:rPr>
        <w:t xml:space="preserve"> </w:t>
      </w:r>
      <w:r w:rsidR="00281613" w:rsidRPr="00E13936">
        <w:rPr>
          <w:sz w:val="24"/>
          <w:szCs w:val="24"/>
        </w:rPr>
        <w:t xml:space="preserve">reduce their vulnerability to burnout in the workplace </w:t>
      </w:r>
      <w:r w:rsidRPr="00E13936">
        <w:rPr>
          <w:sz w:val="24"/>
          <w:szCs w:val="24"/>
        </w:rPr>
        <w:t>( Hare, Pratt &amp; Andrews, 1988)</w:t>
      </w:r>
      <w:r w:rsidR="00281613" w:rsidRPr="00E13936">
        <w:rPr>
          <w:sz w:val="24"/>
          <w:szCs w:val="24"/>
        </w:rPr>
        <w:t>.</w:t>
      </w:r>
    </w:p>
    <w:p w14:paraId="6BDC2365" w14:textId="02E613BC" w:rsidR="004B1470" w:rsidRPr="00E13936" w:rsidRDefault="004B1470" w:rsidP="00E13936">
      <w:pPr>
        <w:spacing w:line="360" w:lineRule="auto"/>
        <w:jc w:val="both"/>
        <w:rPr>
          <w:sz w:val="24"/>
          <w:szCs w:val="24"/>
        </w:rPr>
      </w:pPr>
      <w:r w:rsidRPr="00E13936">
        <w:rPr>
          <w:sz w:val="24"/>
          <w:szCs w:val="24"/>
        </w:rPr>
        <w:tab/>
        <w:t>Burnout despite efforts to reduce it among critical care nurses it still remains, research is focussing on whether resilience can reduce the burnout associated with critical care nursing (</w:t>
      </w:r>
      <w:bookmarkStart w:id="5" w:name="_Hlk14695398"/>
      <w:r w:rsidRPr="00E13936">
        <w:rPr>
          <w:sz w:val="24"/>
          <w:szCs w:val="24"/>
        </w:rPr>
        <w:t>Jackson</w:t>
      </w:r>
      <w:bookmarkEnd w:id="5"/>
      <w:r w:rsidRPr="00E13936">
        <w:rPr>
          <w:sz w:val="24"/>
          <w:szCs w:val="24"/>
        </w:rPr>
        <w:t xml:space="preserve">, </w:t>
      </w:r>
      <w:proofErr w:type="spellStart"/>
      <w:r w:rsidRPr="00E13936">
        <w:rPr>
          <w:sz w:val="24"/>
          <w:szCs w:val="24"/>
        </w:rPr>
        <w:t>Vandall</w:t>
      </w:r>
      <w:proofErr w:type="spellEnd"/>
      <w:r w:rsidRPr="00E13936">
        <w:rPr>
          <w:sz w:val="24"/>
          <w:szCs w:val="24"/>
        </w:rPr>
        <w:t xml:space="preserve">-Walker, </w:t>
      </w:r>
      <w:proofErr w:type="spellStart"/>
      <w:r w:rsidRPr="00E13936">
        <w:rPr>
          <w:sz w:val="24"/>
          <w:szCs w:val="24"/>
        </w:rPr>
        <w:t>Vanderspank</w:t>
      </w:r>
      <w:proofErr w:type="spellEnd"/>
      <w:r w:rsidRPr="00E13936">
        <w:rPr>
          <w:sz w:val="24"/>
          <w:szCs w:val="24"/>
        </w:rPr>
        <w:t>-Wright, Wishart &amp; Moore, 2018) resilience can be defined as a person's perceived ability to adjust to adversity while maintaining the equilibrium and keeping a sense of control over their environment and keep moving forward in a positive manner (</w:t>
      </w:r>
      <w:bookmarkStart w:id="6" w:name="_Hlk14696626"/>
      <w:r w:rsidRPr="00E13936">
        <w:rPr>
          <w:sz w:val="24"/>
          <w:szCs w:val="24"/>
        </w:rPr>
        <w:t>Jackson et al, 2018)</w:t>
      </w:r>
      <w:r w:rsidR="000B45F8" w:rsidRPr="00E13936">
        <w:rPr>
          <w:sz w:val="24"/>
          <w:szCs w:val="24"/>
        </w:rPr>
        <w:t xml:space="preserve"> </w:t>
      </w:r>
      <w:bookmarkEnd w:id="6"/>
      <w:r w:rsidR="000B45F8" w:rsidRPr="00E13936">
        <w:rPr>
          <w:sz w:val="24"/>
          <w:szCs w:val="24"/>
        </w:rPr>
        <w:t>researchers have suggested that resilience is not associated with demographic v</w:t>
      </w:r>
      <w:r w:rsidR="004C566E" w:rsidRPr="00E13936">
        <w:rPr>
          <w:sz w:val="24"/>
          <w:szCs w:val="24"/>
        </w:rPr>
        <w:t>a</w:t>
      </w:r>
      <w:r w:rsidR="000B45F8" w:rsidRPr="00E13936">
        <w:rPr>
          <w:sz w:val="24"/>
          <w:szCs w:val="24"/>
        </w:rPr>
        <w:t>riables and that anyone can develop their own resilience. Also concluding that people have their own v</w:t>
      </w:r>
      <w:r w:rsidR="004C566E" w:rsidRPr="00E13936">
        <w:rPr>
          <w:sz w:val="24"/>
          <w:szCs w:val="24"/>
        </w:rPr>
        <w:t>a</w:t>
      </w:r>
      <w:r w:rsidR="000B45F8" w:rsidRPr="00E13936">
        <w:rPr>
          <w:sz w:val="24"/>
          <w:szCs w:val="24"/>
        </w:rPr>
        <w:t>rying levels of resilience and that anyone can foster the</w:t>
      </w:r>
      <w:r w:rsidR="004C566E" w:rsidRPr="00E13936">
        <w:rPr>
          <w:sz w:val="24"/>
          <w:szCs w:val="24"/>
        </w:rPr>
        <w:t>ir</w:t>
      </w:r>
      <w:r w:rsidR="000B45F8" w:rsidRPr="00E13936">
        <w:rPr>
          <w:sz w:val="24"/>
          <w:szCs w:val="24"/>
        </w:rPr>
        <w:t xml:space="preserve"> resilience. Researchers have also suggested that the workplace stress and the nurse personality are important factors in resilience </w:t>
      </w:r>
      <w:r w:rsidR="000B45F8" w:rsidRPr="00E13936">
        <w:rPr>
          <w:sz w:val="24"/>
          <w:szCs w:val="24"/>
        </w:rPr>
        <w:t>Jackson et al, 2018)</w:t>
      </w:r>
      <w:r w:rsidR="000B45F8" w:rsidRPr="00E13936">
        <w:rPr>
          <w:sz w:val="24"/>
          <w:szCs w:val="24"/>
        </w:rPr>
        <w:t>.</w:t>
      </w:r>
    </w:p>
    <w:p w14:paraId="3237EF0E" w14:textId="30D83B3F" w:rsidR="004B1470" w:rsidRPr="00E13936" w:rsidRDefault="00281613" w:rsidP="00E13936">
      <w:pPr>
        <w:spacing w:line="360" w:lineRule="auto"/>
        <w:jc w:val="both"/>
        <w:rPr>
          <w:sz w:val="24"/>
          <w:szCs w:val="24"/>
        </w:rPr>
      </w:pPr>
      <w:r w:rsidRPr="00E13936">
        <w:rPr>
          <w:sz w:val="24"/>
          <w:szCs w:val="24"/>
        </w:rPr>
        <w:tab/>
        <w:t>Evidence suggests that psychosocial characteristics can also have an effect on burnout within the human services sectors, providing care for disabled, mentally ill and the elderly (</w:t>
      </w:r>
      <w:proofErr w:type="spellStart"/>
      <w:r w:rsidRPr="00E13936">
        <w:rPr>
          <w:sz w:val="24"/>
          <w:szCs w:val="24"/>
        </w:rPr>
        <w:t>Borritz</w:t>
      </w:r>
      <w:proofErr w:type="spellEnd"/>
      <w:r w:rsidRPr="00E13936">
        <w:rPr>
          <w:sz w:val="24"/>
          <w:szCs w:val="24"/>
        </w:rPr>
        <w:t xml:space="preserve">, </w:t>
      </w:r>
      <w:proofErr w:type="spellStart"/>
      <w:r w:rsidRPr="00E13936">
        <w:rPr>
          <w:sz w:val="24"/>
          <w:szCs w:val="24"/>
        </w:rPr>
        <w:t>Bültmann</w:t>
      </w:r>
      <w:proofErr w:type="spellEnd"/>
      <w:r w:rsidRPr="00E13936">
        <w:rPr>
          <w:sz w:val="24"/>
          <w:szCs w:val="24"/>
        </w:rPr>
        <w:t xml:space="preserve">, </w:t>
      </w:r>
      <w:proofErr w:type="spellStart"/>
      <w:r w:rsidRPr="00E13936">
        <w:rPr>
          <w:sz w:val="24"/>
          <w:szCs w:val="24"/>
        </w:rPr>
        <w:t>Rugulies</w:t>
      </w:r>
      <w:proofErr w:type="spellEnd"/>
      <w:r w:rsidRPr="00E13936">
        <w:rPr>
          <w:sz w:val="24"/>
          <w:szCs w:val="24"/>
        </w:rPr>
        <w:t xml:space="preserve">, Christensen, </w:t>
      </w:r>
      <w:proofErr w:type="spellStart"/>
      <w:r w:rsidRPr="00E13936">
        <w:rPr>
          <w:sz w:val="24"/>
          <w:szCs w:val="24"/>
        </w:rPr>
        <w:t>Villadsen</w:t>
      </w:r>
      <w:proofErr w:type="spellEnd"/>
      <w:r w:rsidRPr="00E13936">
        <w:rPr>
          <w:sz w:val="24"/>
          <w:szCs w:val="24"/>
        </w:rPr>
        <w:t xml:space="preserve"> &amp; Kristensen, 2005) In a study conducted by</w:t>
      </w:r>
      <w:bookmarkStart w:id="7" w:name="_Hlk14691650"/>
      <w:r w:rsidRPr="00E13936">
        <w:rPr>
          <w:sz w:val="24"/>
          <w:szCs w:val="24"/>
        </w:rPr>
        <w:t xml:space="preserve">( </w:t>
      </w:r>
      <w:proofErr w:type="spellStart"/>
      <w:r w:rsidRPr="00E13936">
        <w:rPr>
          <w:sz w:val="24"/>
          <w:szCs w:val="24"/>
        </w:rPr>
        <w:t>Borritz</w:t>
      </w:r>
      <w:proofErr w:type="spellEnd"/>
      <w:r w:rsidRPr="00E13936">
        <w:rPr>
          <w:sz w:val="24"/>
          <w:szCs w:val="24"/>
        </w:rPr>
        <w:t xml:space="preserve"> et al, 2005)</w:t>
      </w:r>
      <w:bookmarkEnd w:id="7"/>
      <w:r w:rsidRPr="00E13936">
        <w:rPr>
          <w:sz w:val="24"/>
          <w:szCs w:val="24"/>
        </w:rPr>
        <w:t xml:space="preserve"> on the effects of psychosocial characteristics affect work-related burnout</w:t>
      </w:r>
      <w:r w:rsidR="004B1470" w:rsidRPr="00E13936">
        <w:rPr>
          <w:sz w:val="24"/>
          <w:szCs w:val="24"/>
        </w:rPr>
        <w:t xml:space="preserve">. The evidence suggested that most psychosocial work-related characteristics were associated with not only personal burnout but also associated with work and client-related burnout. Although results suggested that that meaningful and quality leadership were negatively linked to personal burnout( </w:t>
      </w:r>
      <w:proofErr w:type="spellStart"/>
      <w:r w:rsidR="004B1470" w:rsidRPr="00E13936">
        <w:rPr>
          <w:sz w:val="24"/>
          <w:szCs w:val="24"/>
        </w:rPr>
        <w:t>Borritz</w:t>
      </w:r>
      <w:proofErr w:type="spellEnd"/>
      <w:r w:rsidR="004B1470" w:rsidRPr="00E13936">
        <w:rPr>
          <w:sz w:val="24"/>
          <w:szCs w:val="24"/>
        </w:rPr>
        <w:t xml:space="preserve"> et al, 2005).</w:t>
      </w:r>
    </w:p>
    <w:p w14:paraId="7265BE4B" w14:textId="4F8FD289" w:rsidR="004B1470" w:rsidRPr="00E13936" w:rsidRDefault="004B1470" w:rsidP="00E13936">
      <w:pPr>
        <w:spacing w:line="360" w:lineRule="auto"/>
        <w:jc w:val="both"/>
        <w:rPr>
          <w:sz w:val="24"/>
          <w:szCs w:val="24"/>
        </w:rPr>
      </w:pPr>
      <w:r w:rsidRPr="00E13936">
        <w:rPr>
          <w:sz w:val="24"/>
          <w:szCs w:val="24"/>
        </w:rPr>
        <w:tab/>
        <w:t xml:space="preserve">Research has also focussed on the locus of control and how they relate to workplace burnout, external and internal locus of control stem from a Social Learning Theory Developed by Julian Rotter, in which he believed that people have varying degrees of externality and internality. Internal believe that rewards in which they receive, are granted based on their own </w:t>
      </w:r>
      <w:proofErr w:type="spellStart"/>
      <w:r w:rsidRPr="00E13936">
        <w:rPr>
          <w:sz w:val="24"/>
          <w:szCs w:val="24"/>
        </w:rPr>
        <w:t>behavior</w:t>
      </w:r>
      <w:proofErr w:type="spellEnd"/>
      <w:r w:rsidRPr="00E13936">
        <w:rPr>
          <w:sz w:val="24"/>
          <w:szCs w:val="24"/>
        </w:rPr>
        <w:t xml:space="preserve"> they believe they are in control of their destinies whereas externals believe in the opposite that their rewards are not based on their own actions are due to external factors, other </w:t>
      </w:r>
      <w:proofErr w:type="spellStart"/>
      <w:r w:rsidRPr="00E13936">
        <w:rPr>
          <w:sz w:val="24"/>
          <w:szCs w:val="24"/>
        </w:rPr>
        <w:t>peoples</w:t>
      </w:r>
      <w:proofErr w:type="spellEnd"/>
      <w:r w:rsidRPr="00E13936">
        <w:rPr>
          <w:sz w:val="24"/>
          <w:szCs w:val="24"/>
        </w:rPr>
        <w:t xml:space="preserve"> influences or even luck ( Rotter, 1966). A study conducted by </w:t>
      </w:r>
      <w:bookmarkStart w:id="8" w:name="_Hlk14694180"/>
      <w:r w:rsidRPr="00E13936">
        <w:rPr>
          <w:sz w:val="24"/>
          <w:szCs w:val="24"/>
        </w:rPr>
        <w:t xml:space="preserve">(Gan, Shang &amp; Zhang, 2007) </w:t>
      </w:r>
      <w:bookmarkEnd w:id="8"/>
      <w:r w:rsidRPr="00E13936">
        <w:rPr>
          <w:sz w:val="24"/>
          <w:szCs w:val="24"/>
        </w:rPr>
        <w:t>Investigating coping flexibility and locus of control predicting burnout amongst a student population, the results suggested that coping flexibility variables acted as a mediator to the locus of controls and burnout. (Gan, Shang &amp; Zhang, 2007).</w:t>
      </w:r>
    </w:p>
    <w:p w14:paraId="51261A2C" w14:textId="05B894BB" w:rsidR="00C676C8" w:rsidRPr="00E13936" w:rsidRDefault="004C566E" w:rsidP="00E13936">
      <w:pPr>
        <w:spacing w:line="360" w:lineRule="auto"/>
        <w:jc w:val="both"/>
        <w:rPr>
          <w:sz w:val="24"/>
          <w:szCs w:val="24"/>
        </w:rPr>
      </w:pPr>
      <w:r w:rsidRPr="00E13936">
        <w:rPr>
          <w:sz w:val="24"/>
          <w:szCs w:val="24"/>
        </w:rPr>
        <w:lastRenderedPageBreak/>
        <w:tab/>
        <w:t>Doctors and nurses working in an environment that can be called a high-stress environment tend to suffer from Burnout although burnout can become prevalent in anyone, student included high-stress jobs lead to more burnout then low-stress jobs (</w:t>
      </w:r>
      <w:bookmarkStart w:id="9" w:name="_Hlk14701543"/>
      <w:proofErr w:type="spellStart"/>
      <w:r w:rsidRPr="00E13936">
        <w:rPr>
          <w:sz w:val="24"/>
          <w:szCs w:val="24"/>
        </w:rPr>
        <w:t>Embriaco</w:t>
      </w:r>
      <w:bookmarkEnd w:id="9"/>
      <w:proofErr w:type="spellEnd"/>
      <w:r w:rsidRPr="00E13936">
        <w:rPr>
          <w:sz w:val="24"/>
          <w:szCs w:val="24"/>
        </w:rPr>
        <w:t>,</w:t>
      </w:r>
      <w:r w:rsidRPr="00E13936">
        <w:rPr>
          <w:sz w:val="24"/>
          <w:szCs w:val="24"/>
        </w:rPr>
        <w:t xml:space="preserve"> </w:t>
      </w:r>
      <w:r w:rsidRPr="00E13936">
        <w:rPr>
          <w:sz w:val="24"/>
          <w:szCs w:val="24"/>
        </w:rPr>
        <w:t>Papazian,</w:t>
      </w:r>
      <w:r w:rsidRPr="00E13936">
        <w:rPr>
          <w:sz w:val="24"/>
          <w:szCs w:val="24"/>
        </w:rPr>
        <w:t xml:space="preserve"> </w:t>
      </w:r>
      <w:r w:rsidRPr="00E13936">
        <w:rPr>
          <w:sz w:val="24"/>
          <w:szCs w:val="24"/>
        </w:rPr>
        <w:t>Kentish-Barnes,</w:t>
      </w:r>
      <w:r w:rsidRPr="00E13936">
        <w:rPr>
          <w:sz w:val="24"/>
          <w:szCs w:val="24"/>
        </w:rPr>
        <w:t xml:space="preserve"> </w:t>
      </w:r>
      <w:r w:rsidRPr="00E13936">
        <w:rPr>
          <w:sz w:val="24"/>
          <w:szCs w:val="24"/>
        </w:rPr>
        <w:t>Pochard</w:t>
      </w:r>
      <w:r w:rsidRPr="00E13936">
        <w:rPr>
          <w:sz w:val="24"/>
          <w:szCs w:val="24"/>
        </w:rPr>
        <w:t xml:space="preserve"> &amp; </w:t>
      </w:r>
      <w:proofErr w:type="spellStart"/>
      <w:r w:rsidRPr="00E13936">
        <w:rPr>
          <w:sz w:val="24"/>
          <w:szCs w:val="24"/>
        </w:rPr>
        <w:t>Azoulay</w:t>
      </w:r>
      <w:proofErr w:type="spellEnd"/>
      <w:r w:rsidRPr="00E13936">
        <w:rPr>
          <w:sz w:val="24"/>
          <w:szCs w:val="24"/>
        </w:rPr>
        <w:t xml:space="preserve">, 2007) not only was workplace climate and workloads contributing towards burnout, but severe high levels of burnout was recorded in oncologists, </w:t>
      </w:r>
      <w:proofErr w:type="spellStart"/>
      <w:r w:rsidRPr="00E13936">
        <w:rPr>
          <w:sz w:val="24"/>
          <w:szCs w:val="24"/>
        </w:rPr>
        <w:t>anesthetists</w:t>
      </w:r>
      <w:proofErr w:type="spellEnd"/>
      <w:r w:rsidRPr="00E13936">
        <w:rPr>
          <w:sz w:val="24"/>
          <w:szCs w:val="24"/>
        </w:rPr>
        <w:t xml:space="preserve">, doctors working with patients with aids and doctors and nurses working in emergency departments also report severe work burnout ( </w:t>
      </w:r>
      <w:proofErr w:type="spellStart"/>
      <w:r w:rsidRPr="00E13936">
        <w:rPr>
          <w:sz w:val="24"/>
          <w:szCs w:val="24"/>
        </w:rPr>
        <w:t>Embriaco</w:t>
      </w:r>
      <w:proofErr w:type="spellEnd"/>
      <w:r w:rsidRPr="00E13936">
        <w:rPr>
          <w:sz w:val="24"/>
          <w:szCs w:val="24"/>
        </w:rPr>
        <w:t xml:space="preserve"> et al 2007). So </w:t>
      </w:r>
      <w:proofErr w:type="gramStart"/>
      <w:r w:rsidRPr="00E13936">
        <w:rPr>
          <w:sz w:val="24"/>
          <w:szCs w:val="24"/>
        </w:rPr>
        <w:t>far</w:t>
      </w:r>
      <w:proofErr w:type="gramEnd"/>
      <w:r w:rsidRPr="00E13936">
        <w:rPr>
          <w:sz w:val="24"/>
          <w:szCs w:val="24"/>
        </w:rPr>
        <w:t xml:space="preserve"> this essay has discussed the predictors of burnout including the workspace in which people work, but also what their jobs entail. But </w:t>
      </w:r>
      <w:proofErr w:type="gramStart"/>
      <w:r w:rsidRPr="00E13936">
        <w:rPr>
          <w:sz w:val="24"/>
          <w:szCs w:val="24"/>
        </w:rPr>
        <w:t>also</w:t>
      </w:r>
      <w:proofErr w:type="gramEnd"/>
      <w:r w:rsidRPr="00E13936">
        <w:rPr>
          <w:sz w:val="24"/>
          <w:szCs w:val="24"/>
        </w:rPr>
        <w:t xml:space="preserve"> the dangers associated with burnout including the risks of heart attacks and strokes, diabetes 2. </w:t>
      </w:r>
    </w:p>
    <w:p w14:paraId="152E8B3D" w14:textId="67A179C8" w:rsidR="004C566E" w:rsidRPr="00E13936" w:rsidRDefault="004C566E" w:rsidP="00E13936">
      <w:pPr>
        <w:spacing w:line="360" w:lineRule="auto"/>
        <w:jc w:val="both"/>
        <w:rPr>
          <w:sz w:val="24"/>
          <w:szCs w:val="24"/>
        </w:rPr>
      </w:pPr>
      <w:r w:rsidRPr="00E13936">
        <w:rPr>
          <w:sz w:val="24"/>
          <w:szCs w:val="24"/>
        </w:rPr>
        <w:tab/>
        <w:t xml:space="preserve">Interventions to either help overcome or decrease burnout are vital in helping not only the individual but also any organization to improve in quality. </w:t>
      </w:r>
      <w:r w:rsidRPr="00E13936">
        <w:rPr>
          <w:sz w:val="24"/>
          <w:szCs w:val="24"/>
        </w:rPr>
        <w:t xml:space="preserve">Self-efficacy is how a person judges </w:t>
      </w:r>
      <w:proofErr w:type="spellStart"/>
      <w:proofErr w:type="gramStart"/>
      <w:r w:rsidRPr="00E13936">
        <w:rPr>
          <w:sz w:val="24"/>
          <w:szCs w:val="24"/>
        </w:rPr>
        <w:t>there</w:t>
      </w:r>
      <w:proofErr w:type="gramEnd"/>
      <w:r w:rsidRPr="00E13936">
        <w:rPr>
          <w:sz w:val="24"/>
          <w:szCs w:val="24"/>
        </w:rPr>
        <w:t xml:space="preserve"> own</w:t>
      </w:r>
      <w:proofErr w:type="spellEnd"/>
      <w:r w:rsidRPr="00E13936">
        <w:rPr>
          <w:sz w:val="24"/>
          <w:szCs w:val="24"/>
        </w:rPr>
        <w:t xml:space="preserve"> abilities to be able to form a task and how to deliver that performance ( Bandura, 1982). Self-efficacy is not about the skills one has but how they estimate they can perform with the skills they process. ( Bandura, 1982)</w:t>
      </w:r>
      <w:r w:rsidRPr="00E13936">
        <w:rPr>
          <w:sz w:val="24"/>
          <w:szCs w:val="24"/>
        </w:rPr>
        <w:t xml:space="preserve">. A study conducted by </w:t>
      </w:r>
      <w:bookmarkStart w:id="10" w:name="_Hlk14704259"/>
      <w:r w:rsidRPr="00E13936">
        <w:rPr>
          <w:sz w:val="24"/>
          <w:szCs w:val="24"/>
        </w:rPr>
        <w:t>(</w:t>
      </w:r>
      <w:proofErr w:type="spellStart"/>
      <w:r w:rsidRPr="00E13936">
        <w:rPr>
          <w:sz w:val="24"/>
          <w:szCs w:val="24"/>
        </w:rPr>
        <w:t>Bresó</w:t>
      </w:r>
      <w:proofErr w:type="spellEnd"/>
      <w:r w:rsidRPr="00E13936">
        <w:rPr>
          <w:sz w:val="24"/>
          <w:szCs w:val="24"/>
        </w:rPr>
        <w:t>,</w:t>
      </w:r>
      <w:r w:rsidRPr="00E13936">
        <w:rPr>
          <w:sz w:val="24"/>
          <w:szCs w:val="24"/>
        </w:rPr>
        <w:t xml:space="preserve"> </w:t>
      </w:r>
      <w:r w:rsidRPr="00E13936">
        <w:rPr>
          <w:sz w:val="24"/>
          <w:szCs w:val="24"/>
        </w:rPr>
        <w:t>Schaufeli</w:t>
      </w:r>
      <w:r w:rsidRPr="00E13936">
        <w:rPr>
          <w:sz w:val="24"/>
          <w:szCs w:val="24"/>
        </w:rPr>
        <w:t xml:space="preserve"> &amp; </w:t>
      </w:r>
      <w:proofErr w:type="spellStart"/>
      <w:r w:rsidRPr="00E13936">
        <w:rPr>
          <w:sz w:val="24"/>
          <w:szCs w:val="24"/>
        </w:rPr>
        <w:t>Salanova</w:t>
      </w:r>
      <w:proofErr w:type="spellEnd"/>
      <w:r w:rsidRPr="00E13936">
        <w:rPr>
          <w:sz w:val="24"/>
          <w:szCs w:val="24"/>
        </w:rPr>
        <w:t xml:space="preserve">, 2011) </w:t>
      </w:r>
      <w:bookmarkEnd w:id="10"/>
      <w:r w:rsidRPr="00E13936">
        <w:rPr>
          <w:sz w:val="24"/>
          <w:szCs w:val="24"/>
        </w:rPr>
        <w:t xml:space="preserve">on the effects of self-efficacy and decreasing burnout but increasing workplace engagement and performance. The results suggested that student who had been put in the intervention group and the stress group compared to the students in the control group. Their levels of self-efficacy and engagement on the psychological states. It improved engagement and lowered burnout. The results also strengthened previous literature on self-efficacy and the promotion of a positive mind, and that self-efficacy promotes motivational engagement, but not the health risks of burnout </w:t>
      </w:r>
      <w:r w:rsidRPr="00E13936">
        <w:rPr>
          <w:sz w:val="24"/>
          <w:szCs w:val="24"/>
        </w:rPr>
        <w:t>(</w:t>
      </w:r>
      <w:proofErr w:type="spellStart"/>
      <w:r w:rsidRPr="00E13936">
        <w:rPr>
          <w:sz w:val="24"/>
          <w:szCs w:val="24"/>
        </w:rPr>
        <w:t>Bresó</w:t>
      </w:r>
      <w:proofErr w:type="spellEnd"/>
      <w:r w:rsidRPr="00E13936">
        <w:rPr>
          <w:sz w:val="24"/>
          <w:szCs w:val="24"/>
        </w:rPr>
        <w:t xml:space="preserve">, Schaufeli &amp; </w:t>
      </w:r>
      <w:proofErr w:type="spellStart"/>
      <w:r w:rsidRPr="00E13936">
        <w:rPr>
          <w:sz w:val="24"/>
          <w:szCs w:val="24"/>
        </w:rPr>
        <w:t>Salanova</w:t>
      </w:r>
      <w:proofErr w:type="spellEnd"/>
      <w:r w:rsidRPr="00E13936">
        <w:rPr>
          <w:sz w:val="24"/>
          <w:szCs w:val="24"/>
        </w:rPr>
        <w:t>, 2011)</w:t>
      </w:r>
      <w:r w:rsidRPr="00E13936">
        <w:rPr>
          <w:sz w:val="24"/>
          <w:szCs w:val="24"/>
        </w:rPr>
        <w:t>.</w:t>
      </w:r>
    </w:p>
    <w:p w14:paraId="38C9D090" w14:textId="7CC08A9A" w:rsidR="004C566E" w:rsidRPr="00E13936" w:rsidRDefault="004C566E" w:rsidP="00E13936">
      <w:pPr>
        <w:spacing w:line="360" w:lineRule="auto"/>
        <w:jc w:val="both"/>
        <w:rPr>
          <w:sz w:val="24"/>
          <w:szCs w:val="24"/>
        </w:rPr>
      </w:pPr>
      <w:r w:rsidRPr="00E13936">
        <w:rPr>
          <w:sz w:val="24"/>
          <w:szCs w:val="24"/>
        </w:rPr>
        <w:tab/>
        <w:t>The Action Research, this framework is an empirical and reflective process in which participants are encouraged to participate in which they work towards not only a positive but also a practical outcome</w:t>
      </w:r>
      <w:bookmarkStart w:id="11" w:name="_Hlk14705166"/>
      <w:r w:rsidRPr="00E13936">
        <w:rPr>
          <w:sz w:val="24"/>
          <w:szCs w:val="24"/>
        </w:rPr>
        <w:t xml:space="preserve">, action research is considered different from other empirical paradigms as it encourages the study to involves working with the participants opposed to working on them ( </w:t>
      </w:r>
      <w:r w:rsidRPr="00E13936">
        <w:rPr>
          <w:sz w:val="24"/>
          <w:szCs w:val="24"/>
        </w:rPr>
        <w:t>Halbesleben</w:t>
      </w:r>
      <w:r w:rsidRPr="00E13936">
        <w:rPr>
          <w:sz w:val="24"/>
          <w:szCs w:val="24"/>
        </w:rPr>
        <w:t xml:space="preserve">, </w:t>
      </w:r>
      <w:proofErr w:type="spellStart"/>
      <w:r w:rsidRPr="00E13936">
        <w:rPr>
          <w:sz w:val="24"/>
          <w:szCs w:val="24"/>
        </w:rPr>
        <w:t>Osburn</w:t>
      </w:r>
      <w:proofErr w:type="spellEnd"/>
      <w:r w:rsidRPr="00E13936">
        <w:rPr>
          <w:sz w:val="24"/>
          <w:szCs w:val="24"/>
        </w:rPr>
        <w:t xml:space="preserve"> &amp; </w:t>
      </w:r>
      <w:r w:rsidRPr="00E13936">
        <w:rPr>
          <w:sz w:val="24"/>
          <w:szCs w:val="24"/>
        </w:rPr>
        <w:t>Mumford</w:t>
      </w:r>
      <w:r w:rsidRPr="00E13936">
        <w:rPr>
          <w:sz w:val="24"/>
          <w:szCs w:val="24"/>
        </w:rPr>
        <w:t xml:space="preserve">, 2006). </w:t>
      </w:r>
      <w:bookmarkEnd w:id="11"/>
      <w:r w:rsidRPr="00E13936">
        <w:rPr>
          <w:sz w:val="24"/>
          <w:szCs w:val="24"/>
        </w:rPr>
        <w:t xml:space="preserve">A study conducted by </w:t>
      </w:r>
      <w:r w:rsidRPr="00E13936">
        <w:rPr>
          <w:sz w:val="24"/>
          <w:szCs w:val="24"/>
        </w:rPr>
        <w:t xml:space="preserve">( Halbesleben, </w:t>
      </w:r>
      <w:proofErr w:type="spellStart"/>
      <w:r w:rsidRPr="00E13936">
        <w:rPr>
          <w:sz w:val="24"/>
          <w:szCs w:val="24"/>
        </w:rPr>
        <w:t>Osburn</w:t>
      </w:r>
      <w:proofErr w:type="spellEnd"/>
      <w:r w:rsidRPr="00E13936">
        <w:rPr>
          <w:sz w:val="24"/>
          <w:szCs w:val="24"/>
        </w:rPr>
        <w:t xml:space="preserve"> &amp; Mumford, 2006)</w:t>
      </w:r>
      <w:r w:rsidRPr="00E13936">
        <w:rPr>
          <w:sz w:val="24"/>
          <w:szCs w:val="24"/>
        </w:rPr>
        <w:t xml:space="preserve"> to investigate if Action research can reduce burnout within the federal fire service. The data collection for this study was collected in phases all participants were firefighters located within a united states fire department with a history of </w:t>
      </w:r>
      <w:r w:rsidRPr="00E13936">
        <w:rPr>
          <w:sz w:val="24"/>
          <w:szCs w:val="24"/>
        </w:rPr>
        <w:lastRenderedPageBreak/>
        <w:t xml:space="preserve">burnout. The first phase of data collection was the orientation phase in which researchers spoke to not only management but also employees to not only discuss the problems associated with the burnout but to also to build trust and a working collaboration. </w:t>
      </w:r>
    </w:p>
    <w:p w14:paraId="01923614" w14:textId="4857099A" w:rsidR="004C566E" w:rsidRPr="00E13936" w:rsidRDefault="004C566E" w:rsidP="00E13936">
      <w:pPr>
        <w:spacing w:line="360" w:lineRule="auto"/>
        <w:jc w:val="both"/>
        <w:rPr>
          <w:sz w:val="24"/>
          <w:szCs w:val="24"/>
        </w:rPr>
      </w:pPr>
      <w:r w:rsidRPr="00E13936">
        <w:rPr>
          <w:sz w:val="24"/>
          <w:szCs w:val="24"/>
        </w:rPr>
        <w:tab/>
        <w:t xml:space="preserve">The second phase was called the reconnaissance which involved exploring the issues deep within the organization, the reconnaissance phase was investigated using four techniques, literature, observations, interviews and data collection. The third phase is the problem and opportunity identification stage, this stage should help to improve the working culture and to implement changes to try and decrease burnout </w:t>
      </w:r>
      <w:r w:rsidRPr="00E13936">
        <w:rPr>
          <w:sz w:val="24"/>
          <w:szCs w:val="24"/>
        </w:rPr>
        <w:t xml:space="preserve">( Halbesleben, </w:t>
      </w:r>
      <w:proofErr w:type="spellStart"/>
      <w:r w:rsidRPr="00E13936">
        <w:rPr>
          <w:sz w:val="24"/>
          <w:szCs w:val="24"/>
        </w:rPr>
        <w:t>Osburn</w:t>
      </w:r>
      <w:proofErr w:type="spellEnd"/>
      <w:r w:rsidRPr="00E13936">
        <w:rPr>
          <w:sz w:val="24"/>
          <w:szCs w:val="24"/>
        </w:rPr>
        <w:t xml:space="preserve"> &amp; Mumford, 2006)</w:t>
      </w:r>
      <w:r w:rsidRPr="00E13936">
        <w:rPr>
          <w:sz w:val="24"/>
          <w:szCs w:val="24"/>
        </w:rPr>
        <w:t xml:space="preserve">. This was then followed by the fourth phase analysis of strategic action options and test the results. Following the results phase, a program design and implementation phase commence this is to change the environment of the organization. The results for the intervention in the fire department suggested that burnout decreased although Job satisfaction scores remained the same. Although Intervention programs are expensive to implement not only financially but also time-wise </w:t>
      </w:r>
      <w:r w:rsidRPr="00E13936">
        <w:rPr>
          <w:sz w:val="24"/>
          <w:szCs w:val="24"/>
        </w:rPr>
        <w:t xml:space="preserve">( Halbesleben, </w:t>
      </w:r>
      <w:proofErr w:type="spellStart"/>
      <w:r w:rsidRPr="00E13936">
        <w:rPr>
          <w:sz w:val="24"/>
          <w:szCs w:val="24"/>
        </w:rPr>
        <w:t>Osburn</w:t>
      </w:r>
      <w:proofErr w:type="spellEnd"/>
      <w:r w:rsidRPr="00E13936">
        <w:rPr>
          <w:sz w:val="24"/>
          <w:szCs w:val="24"/>
        </w:rPr>
        <w:t xml:space="preserve"> &amp; Mumford, 2006)</w:t>
      </w:r>
      <w:r w:rsidRPr="00E13936">
        <w:rPr>
          <w:sz w:val="24"/>
          <w:szCs w:val="24"/>
        </w:rPr>
        <w:t>.</w:t>
      </w:r>
    </w:p>
    <w:p w14:paraId="4E1825D2" w14:textId="2E52D0A3" w:rsidR="008B4C21" w:rsidRPr="00E13936" w:rsidRDefault="008B4C21" w:rsidP="00E13936">
      <w:pPr>
        <w:spacing w:line="360" w:lineRule="auto"/>
        <w:jc w:val="both"/>
        <w:rPr>
          <w:sz w:val="24"/>
          <w:szCs w:val="24"/>
        </w:rPr>
      </w:pPr>
      <w:r w:rsidRPr="00E13936">
        <w:rPr>
          <w:sz w:val="24"/>
          <w:szCs w:val="24"/>
        </w:rPr>
        <w:tab/>
        <w:t xml:space="preserve">If the cost and time efforts to implement interventions are too vast for organizations to commit to, there are personal intervention strategies and programs available, A study conducted by </w:t>
      </w:r>
      <w:bookmarkStart w:id="12" w:name="_Hlk14712659"/>
      <w:r w:rsidRPr="00E13936">
        <w:rPr>
          <w:sz w:val="24"/>
          <w:szCs w:val="24"/>
        </w:rPr>
        <w:t>(</w:t>
      </w:r>
      <w:r w:rsidRPr="00E13936">
        <w:rPr>
          <w:sz w:val="24"/>
          <w:szCs w:val="24"/>
        </w:rPr>
        <w:t xml:space="preserve">Van </w:t>
      </w:r>
      <w:proofErr w:type="spellStart"/>
      <w:r w:rsidRPr="00E13936">
        <w:rPr>
          <w:sz w:val="24"/>
          <w:szCs w:val="24"/>
        </w:rPr>
        <w:t>Dierendonck</w:t>
      </w:r>
      <w:proofErr w:type="spellEnd"/>
      <w:r w:rsidRPr="00E13936">
        <w:rPr>
          <w:sz w:val="24"/>
          <w:szCs w:val="24"/>
        </w:rPr>
        <w:t xml:space="preserve">, </w:t>
      </w:r>
      <w:r w:rsidRPr="00E13936">
        <w:rPr>
          <w:sz w:val="24"/>
          <w:szCs w:val="24"/>
        </w:rPr>
        <w:t>Schaufeli</w:t>
      </w:r>
      <w:r w:rsidRPr="00E13936">
        <w:rPr>
          <w:sz w:val="24"/>
          <w:szCs w:val="24"/>
        </w:rPr>
        <w:t xml:space="preserve"> &amp;</w:t>
      </w:r>
      <w:proofErr w:type="spellStart"/>
      <w:r w:rsidRPr="00E13936">
        <w:rPr>
          <w:sz w:val="24"/>
          <w:szCs w:val="24"/>
        </w:rPr>
        <w:t>Buunk</w:t>
      </w:r>
      <w:proofErr w:type="spellEnd"/>
      <w:r w:rsidRPr="00E13936">
        <w:rPr>
          <w:sz w:val="24"/>
          <w:szCs w:val="24"/>
        </w:rPr>
        <w:t xml:space="preserve">, 1998) </w:t>
      </w:r>
      <w:bookmarkEnd w:id="12"/>
      <w:r w:rsidRPr="00E13936">
        <w:rPr>
          <w:sz w:val="24"/>
          <w:szCs w:val="24"/>
        </w:rPr>
        <w:t xml:space="preserve">investigating the use of individual burnout intervention programs. Participants were separated into three groups an experimental group, internal control group, and an external control group.  The results suggested that a primarily cognitive intervention program can be extremely effective in reducing burnout. It also suggested that those who were in the experimental group experienced less emotional exhaustion in the 6-12 months after compared to those in the other two groups </w:t>
      </w:r>
      <w:r w:rsidRPr="00E13936">
        <w:rPr>
          <w:sz w:val="24"/>
          <w:szCs w:val="24"/>
        </w:rPr>
        <w:t xml:space="preserve">(Van </w:t>
      </w:r>
      <w:proofErr w:type="spellStart"/>
      <w:r w:rsidRPr="00E13936">
        <w:rPr>
          <w:sz w:val="24"/>
          <w:szCs w:val="24"/>
        </w:rPr>
        <w:t>Dierendonck</w:t>
      </w:r>
      <w:proofErr w:type="spellEnd"/>
      <w:r w:rsidRPr="00E13936">
        <w:rPr>
          <w:sz w:val="24"/>
          <w:szCs w:val="24"/>
        </w:rPr>
        <w:t>, Schaufeli &amp;</w:t>
      </w:r>
      <w:proofErr w:type="spellStart"/>
      <w:r w:rsidRPr="00E13936">
        <w:rPr>
          <w:sz w:val="24"/>
          <w:szCs w:val="24"/>
        </w:rPr>
        <w:t>Buunk</w:t>
      </w:r>
      <w:proofErr w:type="spellEnd"/>
      <w:r w:rsidRPr="00E13936">
        <w:rPr>
          <w:sz w:val="24"/>
          <w:szCs w:val="24"/>
        </w:rPr>
        <w:t>, 1998)</w:t>
      </w:r>
      <w:r w:rsidRPr="00E13936">
        <w:rPr>
          <w:sz w:val="24"/>
          <w:szCs w:val="24"/>
        </w:rPr>
        <w:t>.</w:t>
      </w:r>
    </w:p>
    <w:p w14:paraId="6FAFAD41" w14:textId="17FE1A85" w:rsidR="00E13936" w:rsidRDefault="008B4C21" w:rsidP="00E13936">
      <w:pPr>
        <w:spacing w:line="360" w:lineRule="auto"/>
        <w:jc w:val="both"/>
        <w:rPr>
          <w:sz w:val="24"/>
          <w:szCs w:val="24"/>
        </w:rPr>
      </w:pPr>
      <w:r w:rsidRPr="00E13936">
        <w:rPr>
          <w:sz w:val="24"/>
          <w:szCs w:val="24"/>
        </w:rPr>
        <w:tab/>
        <w:t xml:space="preserve">An intervention study conducted by </w:t>
      </w:r>
      <w:bookmarkStart w:id="13" w:name="_Hlk14716821"/>
      <w:r w:rsidRPr="00E13936">
        <w:rPr>
          <w:sz w:val="24"/>
          <w:szCs w:val="24"/>
        </w:rPr>
        <w:t xml:space="preserve">( </w:t>
      </w:r>
      <w:r w:rsidRPr="00E13936">
        <w:rPr>
          <w:sz w:val="24"/>
          <w:szCs w:val="24"/>
        </w:rPr>
        <w:t>Lloyd</w:t>
      </w:r>
      <w:r w:rsidRPr="00E13936">
        <w:rPr>
          <w:sz w:val="24"/>
          <w:szCs w:val="24"/>
        </w:rPr>
        <w:t xml:space="preserve">, </w:t>
      </w:r>
      <w:r w:rsidRPr="00E13936">
        <w:rPr>
          <w:sz w:val="24"/>
          <w:szCs w:val="24"/>
        </w:rPr>
        <w:t>Bond</w:t>
      </w:r>
      <w:r w:rsidRPr="00E13936">
        <w:rPr>
          <w:sz w:val="24"/>
          <w:szCs w:val="24"/>
        </w:rPr>
        <w:t xml:space="preserve">  </w:t>
      </w:r>
      <w:r w:rsidRPr="00E13936">
        <w:rPr>
          <w:sz w:val="24"/>
          <w:szCs w:val="24"/>
        </w:rPr>
        <w:t>&amp; Flaxman</w:t>
      </w:r>
      <w:r w:rsidRPr="00E13936">
        <w:rPr>
          <w:sz w:val="24"/>
          <w:szCs w:val="24"/>
        </w:rPr>
        <w:t xml:space="preserve">, 2013) </w:t>
      </w:r>
      <w:bookmarkEnd w:id="13"/>
      <w:r w:rsidRPr="00E13936">
        <w:rPr>
          <w:sz w:val="24"/>
          <w:szCs w:val="24"/>
        </w:rPr>
        <w:t>to investigate a cognitive-</w:t>
      </w:r>
      <w:proofErr w:type="spellStart"/>
      <w:r w:rsidRPr="00E13936">
        <w:rPr>
          <w:sz w:val="24"/>
          <w:szCs w:val="24"/>
        </w:rPr>
        <w:t>behavioral</w:t>
      </w:r>
      <w:proofErr w:type="spellEnd"/>
      <w:r w:rsidRPr="00E13936">
        <w:rPr>
          <w:sz w:val="24"/>
          <w:szCs w:val="24"/>
        </w:rPr>
        <w:t xml:space="preserve"> therapy-based intervention mainly focusing on the way the cognitive </w:t>
      </w:r>
      <w:proofErr w:type="spellStart"/>
      <w:r w:rsidRPr="00E13936">
        <w:rPr>
          <w:sz w:val="24"/>
          <w:szCs w:val="24"/>
        </w:rPr>
        <w:t>behavioral</w:t>
      </w:r>
      <w:proofErr w:type="spellEnd"/>
      <w:r w:rsidRPr="00E13936">
        <w:rPr>
          <w:sz w:val="24"/>
          <w:szCs w:val="24"/>
        </w:rPr>
        <w:t xml:space="preserve"> therapy model can reduce emotional exhaustion burnout to 100 government employees in the United Kingdom, Focusing on </w:t>
      </w:r>
      <w:bookmarkStart w:id="14" w:name="_Hlk14716673"/>
      <w:r w:rsidRPr="00E13936">
        <w:rPr>
          <w:sz w:val="24"/>
          <w:szCs w:val="24"/>
        </w:rPr>
        <w:t xml:space="preserve">acceptance and commitment therapy </w:t>
      </w:r>
      <w:bookmarkEnd w:id="14"/>
      <w:r w:rsidRPr="00E13936">
        <w:rPr>
          <w:sz w:val="24"/>
          <w:szCs w:val="24"/>
        </w:rPr>
        <w:t xml:space="preserve">in which people try to stay focused on the precise moment depending on the opportunity available to them. The results suggested that intervention using </w:t>
      </w:r>
      <w:r w:rsidRPr="00E13936">
        <w:rPr>
          <w:sz w:val="24"/>
          <w:szCs w:val="24"/>
        </w:rPr>
        <w:t>acceptance and commitment therapy</w:t>
      </w:r>
      <w:r w:rsidRPr="00E13936">
        <w:rPr>
          <w:sz w:val="24"/>
          <w:szCs w:val="24"/>
        </w:rPr>
        <w:t xml:space="preserve"> theories suggested a significant improvement in employees emotional burnout and strain</w:t>
      </w:r>
      <w:r w:rsidRPr="00E13936">
        <w:rPr>
          <w:sz w:val="24"/>
          <w:szCs w:val="24"/>
        </w:rPr>
        <w:t>( Lloyd, Bond  &amp; Flaxman, 2013)</w:t>
      </w:r>
      <w:r w:rsidRPr="00E13936">
        <w:rPr>
          <w:sz w:val="24"/>
          <w:szCs w:val="24"/>
        </w:rPr>
        <w:t>.</w:t>
      </w:r>
      <w:r w:rsidR="00E13936">
        <w:rPr>
          <w:sz w:val="24"/>
          <w:szCs w:val="24"/>
        </w:rPr>
        <w:tab/>
      </w:r>
    </w:p>
    <w:p w14:paraId="0A4C2ED8" w14:textId="606067E8" w:rsidR="00E13936" w:rsidRPr="00E13936" w:rsidRDefault="00E13936" w:rsidP="00E13936">
      <w:pPr>
        <w:spacing w:line="360" w:lineRule="auto"/>
        <w:jc w:val="both"/>
        <w:rPr>
          <w:sz w:val="24"/>
          <w:szCs w:val="24"/>
        </w:rPr>
      </w:pPr>
      <w:r>
        <w:rPr>
          <w:sz w:val="24"/>
          <w:szCs w:val="24"/>
        </w:rPr>
        <w:lastRenderedPageBreak/>
        <w:tab/>
        <w:t xml:space="preserve">Discussed throughout this essay was not only what burnout is, but also who was at risk of developing burnout within the workplace, this essay all discussed which groups within the working environment are most at risk of developing burnout. This essay also discussed ways in which organizations or individuals can receive help to recover from burnout or reduce the risk of burnout. With the evidence provided throughout this essay, it would be of great relief to organizations to implement some intervention program to prevent and treat burnout. </w:t>
      </w:r>
    </w:p>
    <w:p w14:paraId="2B894FF2" w14:textId="4DCCB029" w:rsidR="00D27347" w:rsidRPr="00E13936" w:rsidRDefault="00D27347" w:rsidP="00E13936">
      <w:pPr>
        <w:spacing w:line="360" w:lineRule="auto"/>
        <w:jc w:val="both"/>
        <w:rPr>
          <w:sz w:val="24"/>
          <w:szCs w:val="24"/>
        </w:rPr>
      </w:pPr>
    </w:p>
    <w:p w14:paraId="408EF46E" w14:textId="4743EA24" w:rsidR="00D27347" w:rsidRDefault="00D27347"/>
    <w:p w14:paraId="137A3A2D" w14:textId="531694AE" w:rsidR="00D27347" w:rsidRDefault="00D27347"/>
    <w:p w14:paraId="2452CA3A" w14:textId="1724E5F2" w:rsidR="00D27347" w:rsidRDefault="00D27347"/>
    <w:p w14:paraId="7D962457" w14:textId="03FD1CFD" w:rsidR="00D27347" w:rsidRDefault="00D27347"/>
    <w:p w14:paraId="204DC14C" w14:textId="61FD3A9A" w:rsidR="00D27347" w:rsidRDefault="00D27347"/>
    <w:p w14:paraId="4ABE166A" w14:textId="796EACA2" w:rsidR="00D27347" w:rsidRDefault="00D27347"/>
    <w:p w14:paraId="25E1B1AC" w14:textId="5E69DFD6" w:rsidR="00D27347" w:rsidRDefault="00D27347"/>
    <w:p w14:paraId="1EBCF21B" w14:textId="51A0B5B9" w:rsidR="00D27347" w:rsidRDefault="00D27347"/>
    <w:p w14:paraId="1D6851BA" w14:textId="4614060A" w:rsidR="00D27347" w:rsidRDefault="00D27347"/>
    <w:p w14:paraId="093893B0" w14:textId="5A86898C" w:rsidR="00D27347" w:rsidRDefault="00D27347"/>
    <w:p w14:paraId="7657AC0E" w14:textId="1C707A04" w:rsidR="00D27347" w:rsidRDefault="00D27347"/>
    <w:p w14:paraId="2205B8B5" w14:textId="508BB5A5" w:rsidR="00D27347" w:rsidRDefault="00D27347"/>
    <w:p w14:paraId="1AC45622" w14:textId="79290BFF" w:rsidR="00D27347" w:rsidRDefault="00D27347"/>
    <w:p w14:paraId="36BE37F0" w14:textId="3A74C73B" w:rsidR="00D27347" w:rsidRDefault="00D27347"/>
    <w:p w14:paraId="2D0C027E" w14:textId="40C8705E" w:rsidR="00D27347" w:rsidRDefault="00D27347"/>
    <w:p w14:paraId="648BA2C2" w14:textId="5BEFD9CC" w:rsidR="00D27347" w:rsidRDefault="00D27347"/>
    <w:p w14:paraId="1B83417A" w14:textId="15739B0C" w:rsidR="00D27347" w:rsidRDefault="00D27347"/>
    <w:p w14:paraId="0F0FD7E8" w14:textId="6DDA89C3" w:rsidR="00D27347" w:rsidRDefault="00D27347"/>
    <w:p w14:paraId="73E3FDAA" w14:textId="0C875E78" w:rsidR="00D27347" w:rsidRDefault="00D27347"/>
    <w:p w14:paraId="403FD0E0" w14:textId="6B3CEC73" w:rsidR="00D27347" w:rsidRDefault="00D27347"/>
    <w:p w14:paraId="1B47F822" w14:textId="3306E9AC" w:rsidR="00D27347" w:rsidRDefault="00D27347"/>
    <w:p w14:paraId="2B3F439A" w14:textId="351135CD" w:rsidR="00D27347" w:rsidRDefault="00D27347"/>
    <w:p w14:paraId="7049BE8E" w14:textId="5820398E" w:rsidR="00D27347" w:rsidRDefault="00D27347"/>
    <w:p w14:paraId="41784F58" w14:textId="77777777" w:rsidR="00E13936" w:rsidRDefault="00E13936" w:rsidP="00E13936">
      <w:r>
        <w:t xml:space="preserve">Reference list </w:t>
      </w:r>
    </w:p>
    <w:p w14:paraId="3F88C5A6" w14:textId="77777777" w:rsidR="00E13936" w:rsidRDefault="00E13936" w:rsidP="00E13936"/>
    <w:p w14:paraId="7D13539B" w14:textId="77777777" w:rsidR="00E13936" w:rsidRDefault="00E13936" w:rsidP="00E13936">
      <w:bookmarkStart w:id="15" w:name="_Hlk14686345"/>
      <w:proofErr w:type="spellStart"/>
      <w:r>
        <w:t>Alimoglu</w:t>
      </w:r>
      <w:bookmarkEnd w:id="15"/>
      <w:proofErr w:type="spellEnd"/>
      <w:r>
        <w:t xml:space="preserve">, M. K., </w:t>
      </w:r>
      <w:bookmarkStart w:id="16" w:name="_Hlk14686378"/>
      <w:r>
        <w:t xml:space="preserve">&amp; </w:t>
      </w:r>
      <w:proofErr w:type="spellStart"/>
      <w:r>
        <w:t>Donmez</w:t>
      </w:r>
      <w:bookmarkEnd w:id="16"/>
      <w:proofErr w:type="spellEnd"/>
      <w:r>
        <w:t xml:space="preserve">, L. (2005). Daylight exposure and the other predictors of burnout among </w:t>
      </w:r>
      <w:r>
        <w:tab/>
        <w:t xml:space="preserve">nurses in a University Hospital. </w:t>
      </w:r>
      <w:r>
        <w:rPr>
          <w:i/>
          <w:iCs/>
        </w:rPr>
        <w:t>International journal of nursing studies</w:t>
      </w:r>
      <w:r>
        <w:t xml:space="preserve">, </w:t>
      </w:r>
      <w:r>
        <w:rPr>
          <w:i/>
          <w:iCs/>
        </w:rPr>
        <w:t>42</w:t>
      </w:r>
      <w:r>
        <w:t>(5), 549-555.</w:t>
      </w:r>
    </w:p>
    <w:p w14:paraId="697B6D7F" w14:textId="77777777" w:rsidR="00E13936" w:rsidRDefault="00E13936" w:rsidP="00E13936">
      <w:r>
        <w:t xml:space="preserve">Ballenger-Browning, K. K., </w:t>
      </w:r>
      <w:bookmarkStart w:id="17" w:name="_Hlk14687182"/>
      <w:r>
        <w:t>Schmitz</w:t>
      </w:r>
      <w:bookmarkEnd w:id="17"/>
      <w:r>
        <w:t xml:space="preserve">, K. J., </w:t>
      </w:r>
      <w:bookmarkStart w:id="18" w:name="_Hlk14687210"/>
      <w:r>
        <w:t>Rothacker</w:t>
      </w:r>
      <w:bookmarkEnd w:id="18"/>
      <w:r>
        <w:t xml:space="preserve">, J. A., </w:t>
      </w:r>
      <w:bookmarkStart w:id="19" w:name="_Hlk14687234"/>
      <w:r>
        <w:t>Hammer</w:t>
      </w:r>
      <w:bookmarkEnd w:id="19"/>
      <w:r>
        <w:t xml:space="preserve">, P. S., </w:t>
      </w:r>
      <w:bookmarkStart w:id="20" w:name="_Hlk14687267"/>
      <w:r>
        <w:t>Webb-Murphy</w:t>
      </w:r>
      <w:bookmarkEnd w:id="20"/>
      <w:r>
        <w:t xml:space="preserve">, J. A., &amp; </w:t>
      </w:r>
      <w:r>
        <w:tab/>
        <w:t xml:space="preserve">Johnson, D. C. (2011). Predictors of burnout among military mental health providers. </w:t>
      </w:r>
      <w:r>
        <w:tab/>
      </w:r>
      <w:r>
        <w:rPr>
          <w:i/>
          <w:iCs/>
        </w:rPr>
        <w:t>Military medicine</w:t>
      </w:r>
      <w:r>
        <w:t xml:space="preserve">, </w:t>
      </w:r>
      <w:r>
        <w:rPr>
          <w:i/>
          <w:iCs/>
        </w:rPr>
        <w:t>176</w:t>
      </w:r>
      <w:r>
        <w:t>(3), 253-260.</w:t>
      </w:r>
    </w:p>
    <w:p w14:paraId="3F249BA5" w14:textId="77777777" w:rsidR="00E13936" w:rsidRDefault="00E13936" w:rsidP="00E13936">
      <w:bookmarkStart w:id="21" w:name="_Hlk14702918"/>
      <w:r>
        <w:t>Bandura</w:t>
      </w:r>
      <w:bookmarkEnd w:id="21"/>
      <w:r>
        <w:t xml:space="preserve">, A. (1982). Self-efficacy mechanism in human agency. </w:t>
      </w:r>
      <w:r>
        <w:rPr>
          <w:i/>
          <w:iCs/>
        </w:rPr>
        <w:t>American psychologist</w:t>
      </w:r>
      <w:r>
        <w:t xml:space="preserve">, </w:t>
      </w:r>
      <w:r>
        <w:rPr>
          <w:i/>
          <w:iCs/>
        </w:rPr>
        <w:t>37</w:t>
      </w:r>
      <w:r>
        <w:t>(2), 122.</w:t>
      </w:r>
    </w:p>
    <w:p w14:paraId="7A73E21A" w14:textId="77777777" w:rsidR="00E13936" w:rsidRDefault="00E13936" w:rsidP="00E13936">
      <w:bookmarkStart w:id="22" w:name="_Hlk14691046"/>
      <w:proofErr w:type="spellStart"/>
      <w:r>
        <w:t>Borritz</w:t>
      </w:r>
      <w:bookmarkEnd w:id="22"/>
      <w:proofErr w:type="spellEnd"/>
      <w:r>
        <w:t xml:space="preserve">, M., </w:t>
      </w:r>
      <w:bookmarkStart w:id="23" w:name="_Hlk14691066"/>
      <w:proofErr w:type="spellStart"/>
      <w:r>
        <w:t>Bültmann</w:t>
      </w:r>
      <w:bookmarkEnd w:id="23"/>
      <w:proofErr w:type="spellEnd"/>
      <w:r>
        <w:t xml:space="preserve">, U., </w:t>
      </w:r>
      <w:bookmarkStart w:id="24" w:name="_Hlk14691093"/>
      <w:proofErr w:type="spellStart"/>
      <w:r>
        <w:t>Rugulies</w:t>
      </w:r>
      <w:bookmarkEnd w:id="24"/>
      <w:proofErr w:type="spellEnd"/>
      <w:r>
        <w:t xml:space="preserve">, R., Christensen, K. B., </w:t>
      </w:r>
      <w:bookmarkStart w:id="25" w:name="_Hlk14691146"/>
      <w:proofErr w:type="spellStart"/>
      <w:r>
        <w:t>Villadsen</w:t>
      </w:r>
      <w:proofErr w:type="spellEnd"/>
      <w:r>
        <w:t xml:space="preserve">, </w:t>
      </w:r>
      <w:bookmarkEnd w:id="25"/>
      <w:r>
        <w:t xml:space="preserve">E., &amp; Kristensen, T. S. (2005). </w:t>
      </w:r>
      <w:r>
        <w:tab/>
        <w:t xml:space="preserve">Psychosocial work characteristics as predictors for burnout: findings from 3-year follow up of </w:t>
      </w:r>
      <w:r>
        <w:tab/>
        <w:t xml:space="preserve">the PUMA Study. </w:t>
      </w:r>
      <w:r>
        <w:rPr>
          <w:i/>
          <w:iCs/>
        </w:rPr>
        <w:t>Journal of occupational and environmental medicine</w:t>
      </w:r>
      <w:r>
        <w:t xml:space="preserve">, </w:t>
      </w:r>
      <w:r>
        <w:rPr>
          <w:i/>
          <w:iCs/>
        </w:rPr>
        <w:t>47</w:t>
      </w:r>
      <w:r>
        <w:t>(10), 1015-1025.</w:t>
      </w:r>
    </w:p>
    <w:p w14:paraId="4AB6057E" w14:textId="77777777" w:rsidR="00E13936" w:rsidRDefault="00E13936" w:rsidP="00E13936">
      <w:bookmarkStart w:id="26" w:name="_Hlk14702201"/>
      <w:proofErr w:type="spellStart"/>
      <w:r>
        <w:t>Bresó</w:t>
      </w:r>
      <w:proofErr w:type="spellEnd"/>
      <w:r>
        <w:t>,</w:t>
      </w:r>
      <w:bookmarkEnd w:id="26"/>
      <w:r>
        <w:t xml:space="preserve"> E., </w:t>
      </w:r>
      <w:bookmarkStart w:id="27" w:name="_Hlk14702218"/>
      <w:r>
        <w:t xml:space="preserve">Schaufeli, </w:t>
      </w:r>
      <w:bookmarkEnd w:id="27"/>
      <w:r>
        <w:t xml:space="preserve">W. B., &amp; </w:t>
      </w:r>
      <w:bookmarkStart w:id="28" w:name="_Hlk14702237"/>
      <w:proofErr w:type="spellStart"/>
      <w:r>
        <w:t>Salanova</w:t>
      </w:r>
      <w:bookmarkEnd w:id="28"/>
      <w:proofErr w:type="spellEnd"/>
      <w:r>
        <w:t xml:space="preserve">, M. (2011). Can a self-efficacy-based intervention decrease </w:t>
      </w:r>
      <w:r>
        <w:tab/>
        <w:t xml:space="preserve">burnout, increase engagement, and enhance performance? A quasi-experimental study. </w:t>
      </w:r>
      <w:r>
        <w:tab/>
      </w:r>
      <w:r>
        <w:rPr>
          <w:i/>
          <w:iCs/>
        </w:rPr>
        <w:t>Higher Education</w:t>
      </w:r>
      <w:r>
        <w:t xml:space="preserve">, </w:t>
      </w:r>
      <w:r>
        <w:rPr>
          <w:i/>
          <w:iCs/>
        </w:rPr>
        <w:t>61</w:t>
      </w:r>
      <w:r>
        <w:t>(4), 339-355.</w:t>
      </w:r>
    </w:p>
    <w:p w14:paraId="43FD8AF7" w14:textId="77777777" w:rsidR="00E13936" w:rsidRDefault="00E13936" w:rsidP="00E13936">
      <w:bookmarkStart w:id="29" w:name="_Hlk14700257"/>
      <w:proofErr w:type="spellStart"/>
      <w:r>
        <w:t>Cropanzano</w:t>
      </w:r>
      <w:bookmarkEnd w:id="29"/>
      <w:proofErr w:type="spellEnd"/>
      <w:r>
        <w:t>, R.,</w:t>
      </w:r>
      <w:bookmarkStart w:id="30" w:name="_Hlk14700285"/>
      <w:r>
        <w:t xml:space="preserve"> Rupp</w:t>
      </w:r>
      <w:bookmarkEnd w:id="30"/>
      <w:r>
        <w:t xml:space="preserve">, D. E., &amp; </w:t>
      </w:r>
      <w:bookmarkStart w:id="31" w:name="_Hlk14700319"/>
      <w:r>
        <w:t>Byrne</w:t>
      </w:r>
      <w:bookmarkEnd w:id="31"/>
      <w:r>
        <w:t xml:space="preserve">, Z. S. (2003). The relationship of emotional exhaustion to work </w:t>
      </w:r>
      <w:r>
        <w:tab/>
        <w:t xml:space="preserve">attitudes, job performance, and organizational citizenship </w:t>
      </w:r>
      <w:proofErr w:type="spellStart"/>
      <w:r>
        <w:t>behaviors</w:t>
      </w:r>
      <w:proofErr w:type="spellEnd"/>
      <w:r>
        <w:t xml:space="preserve">. </w:t>
      </w:r>
      <w:r>
        <w:rPr>
          <w:i/>
          <w:iCs/>
        </w:rPr>
        <w:t xml:space="preserve">Journal of Applied </w:t>
      </w:r>
      <w:r>
        <w:rPr>
          <w:i/>
          <w:iCs/>
        </w:rPr>
        <w:tab/>
        <w:t>psychology</w:t>
      </w:r>
      <w:r>
        <w:t xml:space="preserve">, </w:t>
      </w:r>
      <w:r>
        <w:rPr>
          <w:i/>
          <w:iCs/>
        </w:rPr>
        <w:t>88</w:t>
      </w:r>
      <w:r>
        <w:t>(1), 160.</w:t>
      </w:r>
    </w:p>
    <w:p w14:paraId="70C8F78D" w14:textId="77777777" w:rsidR="00E13936" w:rsidRDefault="00E13936" w:rsidP="00E13936">
      <w:r>
        <w:t xml:space="preserve">Day, A. L., Sibley, A., Scott, N., </w:t>
      </w:r>
      <w:proofErr w:type="spellStart"/>
      <w:r>
        <w:t>Tallon</w:t>
      </w:r>
      <w:proofErr w:type="spellEnd"/>
      <w:r>
        <w:t>, J. M., &amp; Ackroyd‐</w:t>
      </w:r>
      <w:proofErr w:type="spellStart"/>
      <w:r>
        <w:t>Stolarz</w:t>
      </w:r>
      <w:proofErr w:type="spellEnd"/>
      <w:r>
        <w:t>, S. (</w:t>
      </w:r>
      <w:bookmarkStart w:id="32" w:name="_Hlk14638361"/>
      <w:r>
        <w:t>2009</w:t>
      </w:r>
      <w:bookmarkEnd w:id="32"/>
      <w:r>
        <w:t xml:space="preserve">). Workplace risks and </w:t>
      </w:r>
      <w:r>
        <w:tab/>
        <w:t xml:space="preserve">stressors as predictors of burnout: The moderating impact of job control and team efficacy. </w:t>
      </w:r>
      <w:r>
        <w:tab/>
      </w:r>
      <w:r>
        <w:rPr>
          <w:i/>
          <w:iCs/>
        </w:rPr>
        <w:t xml:space="preserve">Canadian Journal of Administrative Sciences/Revue Canadienne des Sciences de </w:t>
      </w:r>
      <w:r>
        <w:rPr>
          <w:i/>
          <w:iCs/>
        </w:rPr>
        <w:tab/>
      </w:r>
      <w:proofErr w:type="spellStart"/>
      <w:r>
        <w:rPr>
          <w:i/>
          <w:iCs/>
        </w:rPr>
        <w:t>l'Administration</w:t>
      </w:r>
      <w:proofErr w:type="spellEnd"/>
      <w:r>
        <w:t xml:space="preserve">, </w:t>
      </w:r>
      <w:r>
        <w:rPr>
          <w:i/>
          <w:iCs/>
        </w:rPr>
        <w:t>26</w:t>
      </w:r>
      <w:r>
        <w:t>(1), 7-22.</w:t>
      </w:r>
    </w:p>
    <w:p w14:paraId="68CDC38C" w14:textId="77777777" w:rsidR="00E13936" w:rsidRDefault="00E13936" w:rsidP="00E13936">
      <w:bookmarkStart w:id="33" w:name="_Hlk14701087"/>
      <w:proofErr w:type="spellStart"/>
      <w:r>
        <w:t>Embriaco</w:t>
      </w:r>
      <w:proofErr w:type="spellEnd"/>
      <w:r>
        <w:t xml:space="preserve">, </w:t>
      </w:r>
      <w:bookmarkEnd w:id="33"/>
      <w:r>
        <w:t xml:space="preserve">N., </w:t>
      </w:r>
      <w:bookmarkStart w:id="34" w:name="_Hlk14701123"/>
      <w:r>
        <w:t xml:space="preserve">Papazian, </w:t>
      </w:r>
      <w:bookmarkEnd w:id="34"/>
      <w:r>
        <w:t xml:space="preserve">L., </w:t>
      </w:r>
      <w:bookmarkStart w:id="35" w:name="_Hlk14701152"/>
      <w:r>
        <w:t xml:space="preserve">Kentish-Barnes, </w:t>
      </w:r>
      <w:bookmarkEnd w:id="35"/>
      <w:r>
        <w:t xml:space="preserve">N., </w:t>
      </w:r>
      <w:bookmarkStart w:id="36" w:name="_Hlk14701170"/>
      <w:r>
        <w:t>Pochard</w:t>
      </w:r>
      <w:bookmarkEnd w:id="36"/>
      <w:r>
        <w:t xml:space="preserve">, F., &amp; </w:t>
      </w:r>
      <w:bookmarkStart w:id="37" w:name="_Hlk14701185"/>
      <w:proofErr w:type="spellStart"/>
      <w:r>
        <w:t>Azoulay</w:t>
      </w:r>
      <w:bookmarkEnd w:id="37"/>
      <w:proofErr w:type="spellEnd"/>
      <w:r>
        <w:t xml:space="preserve">, E. (2007). Burnout syndrome </w:t>
      </w:r>
      <w:r>
        <w:tab/>
        <w:t xml:space="preserve">among critical care healthcare workers. </w:t>
      </w:r>
      <w:r>
        <w:rPr>
          <w:i/>
          <w:iCs/>
        </w:rPr>
        <w:t>Current opinion in critical care</w:t>
      </w:r>
      <w:r>
        <w:t xml:space="preserve">, </w:t>
      </w:r>
      <w:r>
        <w:rPr>
          <w:i/>
          <w:iCs/>
        </w:rPr>
        <w:t>13</w:t>
      </w:r>
      <w:r>
        <w:t>(5), 482-488.</w:t>
      </w:r>
    </w:p>
    <w:p w14:paraId="38D3BE48" w14:textId="77777777" w:rsidR="00E13936" w:rsidRDefault="00E13936" w:rsidP="00E13936">
      <w:bookmarkStart w:id="38" w:name="_Hlk14692783"/>
      <w:r>
        <w:t>Gan</w:t>
      </w:r>
      <w:bookmarkEnd w:id="38"/>
      <w:r>
        <w:t xml:space="preserve">, Y., </w:t>
      </w:r>
      <w:bookmarkStart w:id="39" w:name="_Hlk14693644"/>
      <w:r>
        <w:t xml:space="preserve">Shang, </w:t>
      </w:r>
      <w:bookmarkEnd w:id="39"/>
      <w:r>
        <w:t xml:space="preserve">J., &amp; </w:t>
      </w:r>
      <w:bookmarkStart w:id="40" w:name="_Hlk14693681"/>
      <w:r>
        <w:t>Zhang</w:t>
      </w:r>
      <w:bookmarkEnd w:id="40"/>
      <w:r>
        <w:t xml:space="preserve">, Y. (2007). Coping flexibility and locus of control as predictors of burnout </w:t>
      </w:r>
      <w:r>
        <w:tab/>
        <w:t xml:space="preserve">among Chinese college students. </w:t>
      </w:r>
      <w:r>
        <w:rPr>
          <w:i/>
          <w:iCs/>
        </w:rPr>
        <w:t xml:space="preserve">Social </w:t>
      </w:r>
      <w:proofErr w:type="spellStart"/>
      <w:r>
        <w:rPr>
          <w:i/>
          <w:iCs/>
        </w:rPr>
        <w:t>Behavior</w:t>
      </w:r>
      <w:proofErr w:type="spellEnd"/>
      <w:r>
        <w:rPr>
          <w:i/>
          <w:iCs/>
        </w:rPr>
        <w:t xml:space="preserve"> and Personality: an international journal</w:t>
      </w:r>
      <w:r>
        <w:t xml:space="preserve">, </w:t>
      </w:r>
      <w:r>
        <w:tab/>
      </w:r>
      <w:r>
        <w:rPr>
          <w:i/>
          <w:iCs/>
        </w:rPr>
        <w:t>35</w:t>
      </w:r>
      <w:r>
        <w:t>(8), 1087-1098.</w:t>
      </w:r>
    </w:p>
    <w:p w14:paraId="2E37A3A1" w14:textId="77777777" w:rsidR="00E13936" w:rsidRDefault="00E13936" w:rsidP="00E13936">
      <w:bookmarkStart w:id="41" w:name="_Hlk14684292"/>
      <w:proofErr w:type="spellStart"/>
      <w:r>
        <w:t>Ghorpade</w:t>
      </w:r>
      <w:bookmarkEnd w:id="41"/>
      <w:proofErr w:type="spellEnd"/>
      <w:r>
        <w:t xml:space="preserve">, J., </w:t>
      </w:r>
      <w:proofErr w:type="spellStart"/>
      <w:r>
        <w:t>Lackritz</w:t>
      </w:r>
      <w:proofErr w:type="spellEnd"/>
      <w:r>
        <w:t xml:space="preserve">, J., </w:t>
      </w:r>
      <w:bookmarkStart w:id="42" w:name="_Hlk14684359"/>
      <w:r>
        <w:t>&amp; Singh</w:t>
      </w:r>
      <w:bookmarkEnd w:id="42"/>
      <w:r>
        <w:t xml:space="preserve">, G. (2007). Burnout and personality: Evidence from academia. </w:t>
      </w:r>
      <w:r>
        <w:tab/>
      </w:r>
      <w:r>
        <w:rPr>
          <w:i/>
          <w:iCs/>
        </w:rPr>
        <w:t>Journal of career assessment</w:t>
      </w:r>
      <w:r>
        <w:t xml:space="preserve">, </w:t>
      </w:r>
      <w:r>
        <w:rPr>
          <w:i/>
          <w:iCs/>
        </w:rPr>
        <w:t>15</w:t>
      </w:r>
      <w:r>
        <w:t>(2), 240-256.</w:t>
      </w:r>
    </w:p>
    <w:p w14:paraId="278D184E" w14:textId="77777777" w:rsidR="00E13936" w:rsidRDefault="00E13936" w:rsidP="00E13936">
      <w:proofErr w:type="spellStart"/>
      <w:r>
        <w:t>Golembiewski</w:t>
      </w:r>
      <w:proofErr w:type="spellEnd"/>
      <w:r>
        <w:t xml:space="preserve">, R., Boudreau, R., &amp; Luo, H. (1998). Estimates of Burnout in Public Agencies: </w:t>
      </w:r>
      <w:r>
        <w:tab/>
      </w:r>
      <w:proofErr w:type="spellStart"/>
      <w:r>
        <w:t>WorldwideHow</w:t>
      </w:r>
      <w:proofErr w:type="spellEnd"/>
      <w:r>
        <w:t xml:space="preserve"> Many Employees Have Which Degrees of Burnout and With What </w:t>
      </w:r>
      <w:r>
        <w:tab/>
      </w:r>
      <w:proofErr w:type="gramStart"/>
      <w:r>
        <w:t>Consequences?.</w:t>
      </w:r>
      <w:proofErr w:type="gramEnd"/>
    </w:p>
    <w:p w14:paraId="6AEA2061" w14:textId="77777777" w:rsidR="00E13936" w:rsidRDefault="00E13936" w:rsidP="00E13936">
      <w:bookmarkStart w:id="43" w:name="_Hlk14705057"/>
      <w:r>
        <w:t>Halbesleben</w:t>
      </w:r>
      <w:bookmarkEnd w:id="43"/>
      <w:r>
        <w:t xml:space="preserve">, J. R., </w:t>
      </w:r>
      <w:bookmarkStart w:id="44" w:name="_Hlk14705078"/>
      <w:proofErr w:type="spellStart"/>
      <w:r>
        <w:t>Osburn</w:t>
      </w:r>
      <w:bookmarkEnd w:id="44"/>
      <w:proofErr w:type="spellEnd"/>
      <w:r>
        <w:t xml:space="preserve">, H. K., &amp; </w:t>
      </w:r>
      <w:bookmarkStart w:id="45" w:name="_Hlk14705097"/>
      <w:r>
        <w:t>Mumford</w:t>
      </w:r>
      <w:bookmarkEnd w:id="45"/>
      <w:r>
        <w:t xml:space="preserve">, M. D. (2006). Action research as a burnout </w:t>
      </w:r>
      <w:r>
        <w:tab/>
        <w:t xml:space="preserve">intervention: Reducing burnout in the Federal Fire Service. </w:t>
      </w:r>
      <w:r>
        <w:rPr>
          <w:i/>
          <w:iCs/>
        </w:rPr>
        <w:t xml:space="preserve">The Journal of applied </w:t>
      </w:r>
      <w:proofErr w:type="spellStart"/>
      <w:r>
        <w:rPr>
          <w:i/>
          <w:iCs/>
        </w:rPr>
        <w:t>behavioral</w:t>
      </w:r>
      <w:proofErr w:type="spellEnd"/>
      <w:r>
        <w:rPr>
          <w:i/>
          <w:iCs/>
        </w:rPr>
        <w:t xml:space="preserve"> </w:t>
      </w:r>
      <w:r>
        <w:rPr>
          <w:i/>
          <w:iCs/>
        </w:rPr>
        <w:tab/>
        <w:t>science</w:t>
      </w:r>
      <w:r>
        <w:t xml:space="preserve">, </w:t>
      </w:r>
      <w:r>
        <w:rPr>
          <w:i/>
          <w:iCs/>
        </w:rPr>
        <w:t>42</w:t>
      </w:r>
      <w:r>
        <w:t>(2), 244-266.</w:t>
      </w:r>
    </w:p>
    <w:p w14:paraId="32E92459" w14:textId="77777777" w:rsidR="00E13936" w:rsidRDefault="00E13936" w:rsidP="00E13936">
      <w:bookmarkStart w:id="46" w:name="_Hlk14689213"/>
      <w:r>
        <w:t>Hare</w:t>
      </w:r>
      <w:bookmarkEnd w:id="46"/>
      <w:r>
        <w:t xml:space="preserve">, J., </w:t>
      </w:r>
      <w:bookmarkStart w:id="47" w:name="_Hlk14689235"/>
      <w:r>
        <w:t>Pratt,</w:t>
      </w:r>
      <w:bookmarkEnd w:id="47"/>
      <w:r>
        <w:t xml:space="preserve"> C. C., </w:t>
      </w:r>
      <w:bookmarkStart w:id="48" w:name="_Hlk14689260"/>
      <w:r>
        <w:t>&amp; Andrews</w:t>
      </w:r>
      <w:bookmarkEnd w:id="48"/>
      <w:r>
        <w:t xml:space="preserve">, D. (1988). Predictors of burnout in professional and </w:t>
      </w:r>
      <w:r>
        <w:tab/>
        <w:t xml:space="preserve">paraprofessional nurses working in hospitals and nursing homes. </w:t>
      </w:r>
      <w:r>
        <w:rPr>
          <w:i/>
          <w:iCs/>
        </w:rPr>
        <w:t xml:space="preserve">International Journal of </w:t>
      </w:r>
      <w:r>
        <w:rPr>
          <w:i/>
          <w:iCs/>
        </w:rPr>
        <w:tab/>
        <w:t>Nursing Studies</w:t>
      </w:r>
      <w:r>
        <w:t xml:space="preserve">, </w:t>
      </w:r>
      <w:r>
        <w:rPr>
          <w:i/>
          <w:iCs/>
        </w:rPr>
        <w:t>25</w:t>
      </w:r>
      <w:r>
        <w:t>(2), 105-115.</w:t>
      </w:r>
    </w:p>
    <w:p w14:paraId="35242E98" w14:textId="77777777" w:rsidR="00E13936" w:rsidRDefault="00E13936" w:rsidP="00E13936">
      <w:bookmarkStart w:id="49" w:name="_Hlk14683562"/>
      <w:proofErr w:type="spellStart"/>
      <w:r>
        <w:lastRenderedPageBreak/>
        <w:t>Innanen</w:t>
      </w:r>
      <w:bookmarkEnd w:id="49"/>
      <w:proofErr w:type="spellEnd"/>
      <w:r>
        <w:t xml:space="preserve">, H., </w:t>
      </w:r>
      <w:bookmarkStart w:id="50" w:name="_Hlk14683601"/>
      <w:proofErr w:type="spellStart"/>
      <w:r>
        <w:t>Tolvanen</w:t>
      </w:r>
      <w:bookmarkEnd w:id="50"/>
      <w:proofErr w:type="spellEnd"/>
      <w:r>
        <w:t xml:space="preserve">, A., </w:t>
      </w:r>
      <w:bookmarkStart w:id="51" w:name="_Hlk14683624"/>
      <w:r>
        <w:t xml:space="preserve">&amp; </w:t>
      </w:r>
      <w:proofErr w:type="spellStart"/>
      <w:r>
        <w:t>Salmela-Aro</w:t>
      </w:r>
      <w:bookmarkEnd w:id="51"/>
      <w:proofErr w:type="spellEnd"/>
      <w:r>
        <w:t xml:space="preserve">, K. (2014). Burnout, work engagement and workaholism </w:t>
      </w:r>
      <w:r>
        <w:tab/>
        <w:t xml:space="preserve">among highly educated employees: Profiles, antecedents and outcomes. </w:t>
      </w:r>
      <w:r>
        <w:rPr>
          <w:i/>
          <w:iCs/>
        </w:rPr>
        <w:t>Burnout Research</w:t>
      </w:r>
      <w:r>
        <w:t xml:space="preserve">, </w:t>
      </w:r>
      <w:r>
        <w:tab/>
      </w:r>
      <w:r>
        <w:rPr>
          <w:i/>
          <w:iCs/>
        </w:rPr>
        <w:t>1</w:t>
      </w:r>
      <w:r>
        <w:t>(1), 38-49.</w:t>
      </w:r>
    </w:p>
    <w:p w14:paraId="481C42E7" w14:textId="77777777" w:rsidR="00E13936" w:rsidRDefault="00E13936" w:rsidP="00E13936">
      <w:bookmarkStart w:id="52" w:name="_Hlk14694961"/>
      <w:r>
        <w:t>Jackson</w:t>
      </w:r>
      <w:bookmarkEnd w:id="52"/>
      <w:r>
        <w:t xml:space="preserve">, J., </w:t>
      </w:r>
      <w:bookmarkStart w:id="53" w:name="_Hlk14694998"/>
      <w:proofErr w:type="spellStart"/>
      <w:r>
        <w:t>Vandall</w:t>
      </w:r>
      <w:proofErr w:type="spellEnd"/>
      <w:r>
        <w:t xml:space="preserve">-Walker, </w:t>
      </w:r>
      <w:bookmarkEnd w:id="53"/>
      <w:r>
        <w:t xml:space="preserve">V., </w:t>
      </w:r>
      <w:bookmarkStart w:id="54" w:name="_Hlk14695029"/>
      <w:proofErr w:type="spellStart"/>
      <w:r>
        <w:t>Vanderspank</w:t>
      </w:r>
      <w:proofErr w:type="spellEnd"/>
      <w:r>
        <w:t xml:space="preserve">-Wright, </w:t>
      </w:r>
      <w:bookmarkEnd w:id="54"/>
      <w:r>
        <w:t xml:space="preserve">B., </w:t>
      </w:r>
      <w:bookmarkStart w:id="55" w:name="_Hlk14695062"/>
      <w:r>
        <w:t>Wishart</w:t>
      </w:r>
      <w:bookmarkEnd w:id="55"/>
      <w:r>
        <w:t xml:space="preserve">, P., &amp; </w:t>
      </w:r>
      <w:bookmarkStart w:id="56" w:name="_Hlk14695100"/>
      <w:r>
        <w:t>Moore</w:t>
      </w:r>
      <w:bookmarkEnd w:id="56"/>
      <w:r>
        <w:t xml:space="preserve">, S. L. (2018). Burnout </w:t>
      </w:r>
      <w:r>
        <w:tab/>
        <w:t xml:space="preserve">and resilience in critical care nurses: A grounded theory of Managing Exposure. </w:t>
      </w:r>
      <w:r>
        <w:rPr>
          <w:i/>
          <w:iCs/>
        </w:rPr>
        <w:t xml:space="preserve">Intensive and </w:t>
      </w:r>
      <w:r>
        <w:rPr>
          <w:i/>
          <w:iCs/>
        </w:rPr>
        <w:tab/>
        <w:t>Critical Care Nursing</w:t>
      </w:r>
      <w:r>
        <w:t xml:space="preserve">, </w:t>
      </w:r>
      <w:r>
        <w:rPr>
          <w:i/>
          <w:iCs/>
        </w:rPr>
        <w:t>48</w:t>
      </w:r>
      <w:r>
        <w:t>, 28-35.</w:t>
      </w:r>
    </w:p>
    <w:p w14:paraId="7F3F6EE8" w14:textId="77777777" w:rsidR="00E13936" w:rsidRDefault="00E13936" w:rsidP="00E13936">
      <w:bookmarkStart w:id="57" w:name="_Hlk14640842"/>
      <w:proofErr w:type="spellStart"/>
      <w:r>
        <w:t>Lackritz</w:t>
      </w:r>
      <w:bookmarkEnd w:id="57"/>
      <w:proofErr w:type="spellEnd"/>
      <w:r>
        <w:t>, J. R. (</w:t>
      </w:r>
      <w:bookmarkStart w:id="58" w:name="_Hlk14640871"/>
      <w:r>
        <w:t>2004</w:t>
      </w:r>
      <w:bookmarkEnd w:id="58"/>
      <w:r>
        <w:t xml:space="preserve">). Exploring burnout among university faculty: incidence, performance, and </w:t>
      </w:r>
      <w:r>
        <w:tab/>
        <w:t xml:space="preserve">demographic issues. </w:t>
      </w:r>
      <w:r>
        <w:rPr>
          <w:i/>
          <w:iCs/>
        </w:rPr>
        <w:t>Teaching and teacher education</w:t>
      </w:r>
      <w:r>
        <w:t xml:space="preserve">, </w:t>
      </w:r>
      <w:r>
        <w:rPr>
          <w:i/>
          <w:iCs/>
        </w:rPr>
        <w:t>20</w:t>
      </w:r>
      <w:r>
        <w:t>(7), 713-729.</w:t>
      </w:r>
    </w:p>
    <w:p w14:paraId="3F8EB610" w14:textId="77777777" w:rsidR="00E13936" w:rsidRDefault="00E13936" w:rsidP="00E13936">
      <w:bookmarkStart w:id="59" w:name="_Hlk14685250"/>
      <w:r>
        <w:t>Leiter</w:t>
      </w:r>
      <w:bookmarkEnd w:id="59"/>
      <w:r>
        <w:t xml:space="preserve">, M. P. (1991). Coping patterns as predictors of burnout: The function of control and escapist </w:t>
      </w:r>
      <w:r>
        <w:tab/>
        <w:t xml:space="preserve">coping patterns. </w:t>
      </w:r>
      <w:r>
        <w:rPr>
          <w:i/>
          <w:iCs/>
        </w:rPr>
        <w:t xml:space="preserve">Journal of Organizational </w:t>
      </w:r>
      <w:proofErr w:type="spellStart"/>
      <w:r>
        <w:rPr>
          <w:i/>
          <w:iCs/>
        </w:rPr>
        <w:t>behavior</w:t>
      </w:r>
      <w:proofErr w:type="spellEnd"/>
      <w:r>
        <w:t xml:space="preserve">, </w:t>
      </w:r>
      <w:r>
        <w:rPr>
          <w:i/>
          <w:iCs/>
        </w:rPr>
        <w:t>12</w:t>
      </w:r>
      <w:r>
        <w:t>(2), 123-144.</w:t>
      </w:r>
    </w:p>
    <w:p w14:paraId="60EB6059" w14:textId="77777777" w:rsidR="00E13936" w:rsidRDefault="00E13936" w:rsidP="00E13936">
      <w:bookmarkStart w:id="60" w:name="_Hlk14714476"/>
      <w:r>
        <w:t>Lloyd</w:t>
      </w:r>
      <w:bookmarkEnd w:id="60"/>
      <w:r>
        <w:t xml:space="preserve">, J., </w:t>
      </w:r>
      <w:bookmarkStart w:id="61" w:name="_Hlk14714497"/>
      <w:r>
        <w:t>Bond</w:t>
      </w:r>
      <w:bookmarkEnd w:id="61"/>
      <w:r>
        <w:t xml:space="preserve">, F. W., </w:t>
      </w:r>
      <w:bookmarkStart w:id="62" w:name="_Hlk14714517"/>
      <w:r>
        <w:t>&amp; Flaxman</w:t>
      </w:r>
      <w:bookmarkEnd w:id="62"/>
      <w:r>
        <w:t xml:space="preserve">, P. E. (2013). The value of psychological flexibility: Examining </w:t>
      </w:r>
      <w:r>
        <w:tab/>
        <w:t xml:space="preserve">psychological mechanisms underpinning a cognitive behavioural therapy intervention for </w:t>
      </w:r>
      <w:r>
        <w:tab/>
        <w:t xml:space="preserve">burnout. </w:t>
      </w:r>
      <w:r>
        <w:rPr>
          <w:i/>
          <w:iCs/>
        </w:rPr>
        <w:t>Work &amp; Stress</w:t>
      </w:r>
      <w:r>
        <w:t xml:space="preserve">, </w:t>
      </w:r>
      <w:r>
        <w:rPr>
          <w:i/>
          <w:iCs/>
        </w:rPr>
        <w:t>27</w:t>
      </w:r>
      <w:r>
        <w:t>(2), 181-199.</w:t>
      </w:r>
    </w:p>
    <w:p w14:paraId="40DC1CAF" w14:textId="77777777" w:rsidR="00E13936" w:rsidRDefault="00E13936" w:rsidP="00E13936">
      <w:bookmarkStart w:id="63" w:name="_Hlk14681268"/>
      <w:r>
        <w:t>Magnusson Hanson</w:t>
      </w:r>
      <w:bookmarkEnd w:id="63"/>
      <w:r>
        <w:t xml:space="preserve">, L. L., Theorell, T., </w:t>
      </w:r>
      <w:bookmarkStart w:id="64" w:name="_Hlk14681342"/>
      <w:r>
        <w:t>Oxenstierna</w:t>
      </w:r>
      <w:bookmarkEnd w:id="64"/>
      <w:r>
        <w:t xml:space="preserve">, G., Hyde, M., &amp; </w:t>
      </w:r>
      <w:proofErr w:type="spellStart"/>
      <w:r>
        <w:t>Westerlund</w:t>
      </w:r>
      <w:proofErr w:type="spellEnd"/>
      <w:r>
        <w:t xml:space="preserve">, H. (2008). Demand, </w:t>
      </w:r>
      <w:r>
        <w:tab/>
        <w:t xml:space="preserve">control and social climate as predictors of emotional exhaustion symptoms in working </w:t>
      </w:r>
      <w:r>
        <w:tab/>
        <w:t xml:space="preserve">Swedish men and women. </w:t>
      </w:r>
      <w:r>
        <w:rPr>
          <w:i/>
          <w:iCs/>
        </w:rPr>
        <w:t>Scandinavian journal of public health</w:t>
      </w:r>
      <w:r>
        <w:t xml:space="preserve">, </w:t>
      </w:r>
      <w:r>
        <w:rPr>
          <w:i/>
          <w:iCs/>
        </w:rPr>
        <w:t>36</w:t>
      </w:r>
      <w:r>
        <w:t>(7), 737-743.</w:t>
      </w:r>
    </w:p>
    <w:p w14:paraId="5745440F" w14:textId="77777777" w:rsidR="00E13936" w:rsidRDefault="00E13936" w:rsidP="00E13936">
      <w:bookmarkStart w:id="65" w:name="_Hlk14683040"/>
      <w:r>
        <w:t>Maslach</w:t>
      </w:r>
      <w:bookmarkEnd w:id="65"/>
      <w:r>
        <w:t xml:space="preserve">, C., &amp; </w:t>
      </w:r>
      <w:bookmarkStart w:id="66" w:name="_Hlk14683083"/>
      <w:r>
        <w:t>Leiter</w:t>
      </w:r>
      <w:bookmarkEnd w:id="66"/>
      <w:r>
        <w:t xml:space="preserve">, M. P. (2008). Early predictors of job burnout and engagement. </w:t>
      </w:r>
      <w:r>
        <w:rPr>
          <w:i/>
          <w:iCs/>
        </w:rPr>
        <w:t xml:space="preserve">Journal of </w:t>
      </w:r>
      <w:r>
        <w:rPr>
          <w:i/>
          <w:iCs/>
        </w:rPr>
        <w:tab/>
        <w:t>applied psychology</w:t>
      </w:r>
      <w:r>
        <w:t xml:space="preserve">, </w:t>
      </w:r>
      <w:r>
        <w:rPr>
          <w:i/>
          <w:iCs/>
        </w:rPr>
        <w:t>93</w:t>
      </w:r>
      <w:r>
        <w:t>(3), 498.</w:t>
      </w:r>
    </w:p>
    <w:p w14:paraId="1750CF2A" w14:textId="77777777" w:rsidR="00E13936" w:rsidRDefault="00E13936" w:rsidP="00E13936">
      <w:bookmarkStart w:id="67" w:name="_Hlk14639295"/>
      <w:proofErr w:type="spellStart"/>
      <w:r>
        <w:t>Milfont</w:t>
      </w:r>
      <w:bookmarkEnd w:id="67"/>
      <w:proofErr w:type="spellEnd"/>
      <w:r>
        <w:t xml:space="preserve">, T. L., </w:t>
      </w:r>
      <w:bookmarkStart w:id="68" w:name="_Hlk14639341"/>
      <w:r>
        <w:t>Denny</w:t>
      </w:r>
      <w:bookmarkEnd w:id="68"/>
      <w:r>
        <w:t xml:space="preserve">, S., </w:t>
      </w:r>
      <w:bookmarkStart w:id="69" w:name="_Hlk14639454"/>
      <w:proofErr w:type="spellStart"/>
      <w:r>
        <w:t>Ameratunga</w:t>
      </w:r>
      <w:proofErr w:type="spellEnd"/>
      <w:r>
        <w:t>,</w:t>
      </w:r>
      <w:bookmarkEnd w:id="69"/>
      <w:r>
        <w:t xml:space="preserve"> S., </w:t>
      </w:r>
      <w:bookmarkStart w:id="70" w:name="_Hlk14639462"/>
      <w:r>
        <w:t xml:space="preserve">Robinson, </w:t>
      </w:r>
      <w:bookmarkEnd w:id="70"/>
      <w:r>
        <w:t xml:space="preserve">E., &amp; </w:t>
      </w:r>
      <w:bookmarkStart w:id="71" w:name="_Hlk14639486"/>
      <w:r>
        <w:t>Merry</w:t>
      </w:r>
      <w:bookmarkEnd w:id="71"/>
      <w:r>
        <w:t xml:space="preserve">, S. (2008). Burnout and wellbeing: </w:t>
      </w:r>
      <w:r>
        <w:tab/>
        <w:t xml:space="preserve">Testing the Copenhagen burnout inventory in New Zealand teachers. </w:t>
      </w:r>
      <w:r>
        <w:rPr>
          <w:i/>
          <w:iCs/>
        </w:rPr>
        <w:t xml:space="preserve">Social indicators </w:t>
      </w:r>
      <w:r>
        <w:rPr>
          <w:i/>
          <w:iCs/>
        </w:rPr>
        <w:tab/>
        <w:t>research</w:t>
      </w:r>
      <w:r>
        <w:t xml:space="preserve">, </w:t>
      </w:r>
      <w:r>
        <w:rPr>
          <w:i/>
          <w:iCs/>
        </w:rPr>
        <w:t>89</w:t>
      </w:r>
      <w:r>
        <w:t>(1), 169-177.</w:t>
      </w:r>
    </w:p>
    <w:p w14:paraId="12283E53" w14:textId="77777777" w:rsidR="00E13936" w:rsidRDefault="00E13936" w:rsidP="00E13936">
      <w:bookmarkStart w:id="72" w:name="_Hlk14685679"/>
      <w:r>
        <w:t>Ozyurt</w:t>
      </w:r>
      <w:bookmarkEnd w:id="72"/>
      <w:r>
        <w:t xml:space="preserve">, A., </w:t>
      </w:r>
      <w:bookmarkStart w:id="73" w:name="_Hlk14685703"/>
      <w:proofErr w:type="spellStart"/>
      <w:r>
        <w:t>Hayran</w:t>
      </w:r>
      <w:bookmarkEnd w:id="73"/>
      <w:proofErr w:type="spellEnd"/>
      <w:r>
        <w:t xml:space="preserve">, O., &amp; Sur, H. (2006). Predictors of burnout and job satisfaction among Turkish </w:t>
      </w:r>
      <w:r>
        <w:tab/>
        <w:t xml:space="preserve">physicians. </w:t>
      </w:r>
      <w:r>
        <w:rPr>
          <w:i/>
          <w:iCs/>
        </w:rPr>
        <w:t>Journal of the Association of Physicians</w:t>
      </w:r>
      <w:r>
        <w:t xml:space="preserve">, </w:t>
      </w:r>
      <w:r>
        <w:rPr>
          <w:i/>
          <w:iCs/>
        </w:rPr>
        <w:t>99</w:t>
      </w:r>
      <w:r>
        <w:t>(3), 161-169.</w:t>
      </w:r>
    </w:p>
    <w:p w14:paraId="2CEBB53E" w14:textId="77777777" w:rsidR="00E13936" w:rsidRDefault="00E13936" w:rsidP="00E13936">
      <w:bookmarkStart w:id="74" w:name="_Hlk14693185"/>
      <w:r>
        <w:t>Rotter</w:t>
      </w:r>
      <w:bookmarkEnd w:id="74"/>
      <w:r>
        <w:t xml:space="preserve">, J. B. (1966). Generalized expectancies for internal versus external control of reinforcement. </w:t>
      </w:r>
      <w:r>
        <w:tab/>
      </w:r>
      <w:r>
        <w:rPr>
          <w:i/>
          <w:iCs/>
        </w:rPr>
        <w:t>Psychological monographs: General and applied</w:t>
      </w:r>
      <w:r>
        <w:t xml:space="preserve">, </w:t>
      </w:r>
      <w:r>
        <w:rPr>
          <w:i/>
          <w:iCs/>
        </w:rPr>
        <w:t>80</w:t>
      </w:r>
      <w:r>
        <w:t>(1), 1.</w:t>
      </w:r>
    </w:p>
    <w:p w14:paraId="6994E31D" w14:textId="77777777" w:rsidR="00E13936" w:rsidRDefault="00E13936" w:rsidP="00E13936">
      <w:bookmarkStart w:id="75" w:name="_Hlk14712071"/>
      <w:r>
        <w:t xml:space="preserve">Van </w:t>
      </w:r>
      <w:proofErr w:type="spellStart"/>
      <w:r>
        <w:t>Dierendonck</w:t>
      </w:r>
      <w:bookmarkEnd w:id="75"/>
      <w:proofErr w:type="spellEnd"/>
      <w:r>
        <w:t xml:space="preserve">, D., </w:t>
      </w:r>
      <w:bookmarkStart w:id="76" w:name="_Hlk14712098"/>
      <w:r>
        <w:t>Schaufeli</w:t>
      </w:r>
      <w:bookmarkEnd w:id="76"/>
      <w:r>
        <w:t xml:space="preserve">, W. B., &amp; </w:t>
      </w:r>
      <w:bookmarkStart w:id="77" w:name="_Hlk14712118"/>
      <w:proofErr w:type="spellStart"/>
      <w:r>
        <w:t>Buunk</w:t>
      </w:r>
      <w:bookmarkEnd w:id="77"/>
      <w:proofErr w:type="spellEnd"/>
      <w:r>
        <w:t xml:space="preserve">, B. P. (1998). The evaluation of an individual burnout </w:t>
      </w:r>
      <w:r>
        <w:tab/>
        <w:t xml:space="preserve">intervention program: The role of inequity and social support. </w:t>
      </w:r>
      <w:r>
        <w:rPr>
          <w:i/>
          <w:iCs/>
        </w:rPr>
        <w:t>Journal of Applied Psychology</w:t>
      </w:r>
      <w:r>
        <w:t xml:space="preserve">, </w:t>
      </w:r>
      <w:r>
        <w:tab/>
      </w:r>
      <w:r>
        <w:rPr>
          <w:i/>
          <w:iCs/>
        </w:rPr>
        <w:t>83</w:t>
      </w:r>
      <w:r>
        <w:t>(3), 392.</w:t>
      </w:r>
    </w:p>
    <w:p w14:paraId="0FD9B657" w14:textId="77777777" w:rsidR="00E13936" w:rsidRDefault="00E13936" w:rsidP="00E13936">
      <w:bookmarkStart w:id="78" w:name="_Hlk14681997"/>
      <w:r>
        <w:t>Wright</w:t>
      </w:r>
      <w:bookmarkEnd w:id="78"/>
      <w:r>
        <w:t xml:space="preserve">, T. A., &amp; </w:t>
      </w:r>
      <w:proofErr w:type="spellStart"/>
      <w:r>
        <w:t>Cropanzano</w:t>
      </w:r>
      <w:proofErr w:type="spellEnd"/>
      <w:r>
        <w:t xml:space="preserve">, R. (1998). Emotional exhaustion as a predictor of job performance and </w:t>
      </w:r>
      <w:r>
        <w:tab/>
        <w:t xml:space="preserve">voluntary turnover. </w:t>
      </w:r>
      <w:r>
        <w:rPr>
          <w:i/>
          <w:iCs/>
        </w:rPr>
        <w:t>Journal of applied psychology</w:t>
      </w:r>
      <w:r>
        <w:t xml:space="preserve">, </w:t>
      </w:r>
      <w:r>
        <w:rPr>
          <w:i/>
          <w:iCs/>
        </w:rPr>
        <w:t>83</w:t>
      </w:r>
      <w:r>
        <w:t>(3), 486.</w:t>
      </w:r>
    </w:p>
    <w:p w14:paraId="12245E87" w14:textId="184B15DF" w:rsidR="00D27347" w:rsidRDefault="00D27347"/>
    <w:p w14:paraId="65C7FCB6" w14:textId="77777777" w:rsidR="00720ABF" w:rsidRDefault="00D27347">
      <w:r>
        <w:tab/>
      </w:r>
      <w:r>
        <w:tab/>
      </w:r>
      <w:r>
        <w:tab/>
      </w:r>
      <w:r>
        <w:tab/>
      </w:r>
    </w:p>
    <w:p w14:paraId="021634AB" w14:textId="77777777" w:rsidR="00720ABF" w:rsidRDefault="00720ABF"/>
    <w:p w14:paraId="7D570D31" w14:textId="77777777" w:rsidR="00720ABF" w:rsidRDefault="00720ABF"/>
    <w:p w14:paraId="55F1F670" w14:textId="77777777" w:rsidR="00720ABF" w:rsidRDefault="00720ABF"/>
    <w:p w14:paraId="05C7C758" w14:textId="77777777" w:rsidR="00720ABF" w:rsidRDefault="00720ABF"/>
    <w:p w14:paraId="4BAA40D6" w14:textId="77777777" w:rsidR="00720ABF" w:rsidRDefault="00720ABF"/>
    <w:p w14:paraId="7FDB1DF1" w14:textId="77777777" w:rsidR="00720ABF" w:rsidRDefault="00720ABF"/>
    <w:p w14:paraId="12741869" w14:textId="77777777" w:rsidR="00720ABF" w:rsidRDefault="00720ABF"/>
    <w:p w14:paraId="489267C5" w14:textId="77777777" w:rsidR="00720ABF" w:rsidRDefault="00720ABF"/>
    <w:p w14:paraId="2C65374B" w14:textId="77777777" w:rsidR="00720ABF" w:rsidRDefault="00720ABF"/>
    <w:p w14:paraId="2153E9F0" w14:textId="77777777" w:rsidR="00720ABF" w:rsidRDefault="00720ABF">
      <w:bookmarkStart w:id="79" w:name="_GoBack"/>
      <w:bookmarkEnd w:id="79"/>
    </w:p>
    <w:p w14:paraId="657CF7C7" w14:textId="77777777" w:rsidR="008A14F5" w:rsidRDefault="00720ABF">
      <w:r>
        <w:tab/>
      </w:r>
      <w:r>
        <w:tab/>
      </w:r>
      <w:r>
        <w:tab/>
      </w:r>
      <w:r>
        <w:tab/>
      </w:r>
    </w:p>
    <w:p w14:paraId="0BDDBAA5" w14:textId="77777777" w:rsidR="008A14F5" w:rsidRDefault="008A14F5"/>
    <w:p w14:paraId="4FB9B8A1" w14:textId="77777777" w:rsidR="008A14F5" w:rsidRDefault="008A14F5"/>
    <w:p w14:paraId="71C3B864" w14:textId="77777777" w:rsidR="008A14F5" w:rsidRDefault="008A14F5"/>
    <w:p w14:paraId="360BED95" w14:textId="77777777" w:rsidR="008A14F5" w:rsidRDefault="008A14F5"/>
    <w:p w14:paraId="41451B06" w14:textId="77777777" w:rsidR="008A14F5" w:rsidRDefault="008A14F5"/>
    <w:p w14:paraId="61422C8F" w14:textId="77777777" w:rsidR="008A14F5" w:rsidRDefault="008A14F5"/>
    <w:p w14:paraId="1DF4905E" w14:textId="77777777" w:rsidR="008A14F5" w:rsidRDefault="008A14F5"/>
    <w:p w14:paraId="7557CF43" w14:textId="77777777" w:rsidR="008A14F5" w:rsidRDefault="008A14F5"/>
    <w:p w14:paraId="43DDB963" w14:textId="77777777" w:rsidR="008A14F5" w:rsidRDefault="008A14F5"/>
    <w:p w14:paraId="0EDA474D" w14:textId="77777777" w:rsidR="008A14F5" w:rsidRDefault="008A14F5"/>
    <w:p w14:paraId="541D5D14" w14:textId="77777777" w:rsidR="008A14F5" w:rsidRDefault="008A14F5"/>
    <w:p w14:paraId="679FC1E2" w14:textId="77777777" w:rsidR="008A14F5" w:rsidRDefault="008A14F5"/>
    <w:p w14:paraId="3786CFFE" w14:textId="77777777" w:rsidR="008A14F5" w:rsidRDefault="008A14F5"/>
    <w:p w14:paraId="17F86140" w14:textId="77777777" w:rsidR="008A14F5" w:rsidRDefault="008A14F5"/>
    <w:p w14:paraId="5331ECFB" w14:textId="77777777" w:rsidR="008A14F5" w:rsidRDefault="008A14F5"/>
    <w:p w14:paraId="3D472A29" w14:textId="77777777" w:rsidR="008A14F5" w:rsidRDefault="008A14F5"/>
    <w:p w14:paraId="3E800B29" w14:textId="77777777" w:rsidR="008A14F5" w:rsidRDefault="008A14F5"/>
    <w:p w14:paraId="121A6A98" w14:textId="77777777" w:rsidR="008A14F5" w:rsidRDefault="008A14F5"/>
    <w:p w14:paraId="1BBA075A" w14:textId="1A1FBCF1" w:rsidR="004B1470" w:rsidRDefault="00281613" w:rsidP="004B1470">
      <w:r>
        <w:t xml:space="preserve"> </w:t>
      </w:r>
      <w:r>
        <w:tab/>
      </w:r>
      <w:r>
        <w:tab/>
      </w:r>
      <w:r>
        <w:tab/>
      </w:r>
      <w:r>
        <w:tab/>
      </w:r>
    </w:p>
    <w:sectPr w:rsidR="004B1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cwMre0MDeztLA0MDVV0lEKTi0uzszPAykwqgUAI8yyCywAAAA="/>
  </w:docVars>
  <w:rsids>
    <w:rsidRoot w:val="00D27347"/>
    <w:rsid w:val="000B45F8"/>
    <w:rsid w:val="0023694E"/>
    <w:rsid w:val="00281613"/>
    <w:rsid w:val="003B71E1"/>
    <w:rsid w:val="0042589F"/>
    <w:rsid w:val="004B1470"/>
    <w:rsid w:val="004C566E"/>
    <w:rsid w:val="00635D37"/>
    <w:rsid w:val="00720ABF"/>
    <w:rsid w:val="008A14F5"/>
    <w:rsid w:val="008B4C21"/>
    <w:rsid w:val="009E703F"/>
    <w:rsid w:val="00B07E54"/>
    <w:rsid w:val="00C676C8"/>
    <w:rsid w:val="00D27347"/>
    <w:rsid w:val="00E13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0901"/>
  <w15:chartTrackingRefBased/>
  <w15:docId w15:val="{80021D41-0C01-49FC-B306-BB53FDBD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74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7840</TotalTime>
  <Pages>9</Pages>
  <Words>2764</Words>
  <Characters>15760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James Evan Cross</dc:creator>
  <cp:keywords/>
  <dc:description/>
  <cp:lastModifiedBy>Michael James Evan Cross</cp:lastModifiedBy>
  <cp:revision>14</cp:revision>
  <dcterms:created xsi:type="dcterms:W3CDTF">2019-07-17T08:46:00Z</dcterms:created>
  <dcterms:modified xsi:type="dcterms:W3CDTF">2019-07-22T19:36:00Z</dcterms:modified>
</cp:coreProperties>
</file>