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6E655673" w:rsidR="008179F9" w:rsidRPr="005E5798" w:rsidRDefault="002E63A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2222202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6201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5525"/>
        <w:gridCol w:w="566"/>
        <w:gridCol w:w="572"/>
        <w:gridCol w:w="712"/>
        <w:gridCol w:w="706"/>
        <w:gridCol w:w="6"/>
        <w:gridCol w:w="473"/>
        <w:gridCol w:w="595"/>
      </w:tblGrid>
      <w:tr w:rsidR="00A938B3" w:rsidRPr="00C1361B" w14:paraId="1E9FDFAE" w14:textId="77777777" w:rsidTr="00A938B3">
        <w:trPr>
          <w:gridAfter w:val="3"/>
          <w:wAfter w:w="522" w:type="pct"/>
          <w:cantSplit/>
          <w:trHeight w:val="2041"/>
        </w:trPr>
        <w:tc>
          <w:tcPr>
            <w:tcW w:w="551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2685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275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78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4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0C476F" w14:paraId="37E4BF7B" w14:textId="1E206357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D5FF1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C662B7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Only 2/10 True/False items correct. Major misconceptions across fundamental concepts including redox, molecular forces, and reaction energetics.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5C8DE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7C3F1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3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14:paraId="083A7534" w14:textId="00891235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29DBC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BA1D25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Bohr model structure present but missing subatomic details. Incorrect ionic charge and no Lewis structure. Bond length noted, but energy concept misunderstood.</w:t>
            </w:r>
          </w:p>
        </w:tc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D0B33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39FE9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14:paraId="07DAADA2" w14:textId="45188735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F1146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368BE9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calculation shown for wavelength. Incorrect electron configuration and incomplete understanding of absorption/emission.</w:t>
            </w:r>
          </w:p>
        </w:tc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24F8D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288E5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14:paraId="03EEBB34" w14:textId="4D89ECA2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3DDAA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9BBD58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Correct combustion products identified, but equation not balanced. No calculations attempted for gas laws or stoichiometry.</w:t>
            </w:r>
          </w:p>
        </w:tc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B92BD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93839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14:paraId="5E150830" w14:textId="674AF1EA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05ADB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FA80C3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Some general understanding of oxygen balance, but lacking depth or calculations. All other parts unanswered.</w:t>
            </w:r>
          </w:p>
        </w:tc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AA6C3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C4C39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14:paraId="271AEF13" w14:textId="4E6B4D16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7FF56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685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14:paraId="4A3B87A5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Energy profile shape incorrect and key values (enthalpy, activation energy) not calculated. Incorrect interpretation of energy changes.</w:t>
            </w:r>
          </w:p>
        </w:tc>
        <w:tc>
          <w:tcPr>
            <w:tcW w:w="27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9304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7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7E4A1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46" w:type="pct"/>
            <w:tcBorders>
              <w:top w:val="nil"/>
              <w:left w:val="nil"/>
              <w:right w:val="single" w:sz="4" w:space="0" w:color="auto"/>
            </w:tcBorders>
          </w:tcPr>
          <w:p w14:paraId="3D43FB2B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right w:val="single" w:sz="4" w:space="0" w:color="auto"/>
            </w:tcBorders>
          </w:tcPr>
          <w:p w14:paraId="05792D39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14:paraId="685ADEE2" w14:textId="706C64B0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265AC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685" w:type="pct"/>
            <w:shd w:val="clear" w:color="auto" w:fill="auto"/>
            <w:hideMark/>
          </w:tcPr>
          <w:p w14:paraId="2713530C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Incorrect heating curve; limited correct data identified from the phase diagram. Bond-strength interpretation lacks supporting values.</w:t>
            </w:r>
          </w:p>
        </w:tc>
        <w:tc>
          <w:tcPr>
            <w:tcW w:w="275" w:type="pct"/>
            <w:shd w:val="clear" w:color="auto" w:fill="auto"/>
            <w:noWrap/>
            <w:vAlign w:val="center"/>
            <w:hideMark/>
          </w:tcPr>
          <w:p w14:paraId="2B65CBDA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78" w:type="pct"/>
            <w:shd w:val="clear" w:color="auto" w:fill="auto"/>
            <w:noWrap/>
            <w:vAlign w:val="center"/>
            <w:hideMark/>
          </w:tcPr>
          <w:p w14:paraId="7B4A3186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3</w:t>
            </w:r>
          </w:p>
        </w:tc>
        <w:tc>
          <w:tcPr>
            <w:tcW w:w="346" w:type="pct"/>
          </w:tcPr>
          <w:p w14:paraId="023D68CB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</w:tcPr>
          <w:p w14:paraId="095FB471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14:paraId="595CAA7D" w14:textId="6EEB8B01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57207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268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41591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Correct formula used for molarity, but unit conversion and significant figures were incorrect. No ionic equation provided.</w:t>
            </w:r>
          </w:p>
        </w:tc>
        <w:tc>
          <w:tcPr>
            <w:tcW w:w="2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C16CC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8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35B27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</w:t>
            </w:r>
          </w:p>
        </w:tc>
        <w:tc>
          <w:tcPr>
            <w:tcW w:w="346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14:paraId="6E9AFE27" w14:textId="24B48435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5724C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FEB53D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General calorimetry idea recognised. ΔT calculated correctly, but final specific heat value incorrect due to multiple calculation errors.</w:t>
            </w:r>
          </w:p>
        </w:tc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BA0A7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090D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14:paraId="6787ADBE" w14:textId="2D1DE6D5" w:rsidTr="00A938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519" w:type="pct"/>
          <w:trHeight w:val="1015"/>
        </w:trPr>
        <w:tc>
          <w:tcPr>
            <w:tcW w:w="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5147B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BF8555" w14:textId="77777777" w:rsidR="000C476F" w:rsidRDefault="000C47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Only oxidation of Al correctly noted. Other oxidation numbers missing and no response to identifying agents.</w:t>
            </w:r>
          </w:p>
        </w:tc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ACEC5" w14:textId="77777777" w:rsidR="000C476F" w:rsidRDefault="000C47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B1A96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0C476F" w:rsidRDefault="000C476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A938B3">
        <w:trPr>
          <w:gridAfter w:val="2"/>
          <w:wAfter w:w="519" w:type="pct"/>
        </w:trPr>
        <w:tc>
          <w:tcPr>
            <w:tcW w:w="551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85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275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78" w:type="pct"/>
          </w:tcPr>
          <w:p w14:paraId="2AE67D96" w14:textId="43BAE73A" w:rsidR="000C476F" w:rsidRPr="000C476F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szCs w:val="24"/>
              </w:rPr>
            </w:pPr>
            <w:r w:rsidRPr="000C476F">
              <w:rPr>
                <w:rFonts w:ascii="Calibri" w:hAnsi="Calibri"/>
                <w:b/>
                <w:bCs/>
                <w:color w:val="FF0000"/>
                <w:szCs w:val="24"/>
              </w:rPr>
              <w:t>17</w:t>
            </w:r>
          </w:p>
        </w:tc>
        <w:tc>
          <w:tcPr>
            <w:tcW w:w="34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4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0C476F" w:rsidRPr="00C1361B" w14:paraId="1E9FDFCF" w14:textId="77777777" w:rsidTr="00A938B3">
        <w:trPr>
          <w:gridAfter w:val="2"/>
          <w:wAfter w:w="519" w:type="pct"/>
        </w:trPr>
        <w:tc>
          <w:tcPr>
            <w:tcW w:w="551" w:type="pct"/>
            <w:tcBorders>
              <w:bottom w:val="single" w:sz="4" w:space="0" w:color="auto"/>
            </w:tcBorders>
          </w:tcPr>
          <w:p w14:paraId="1E9FDFC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2685" w:type="pct"/>
            <w:tcBorders>
              <w:bottom w:val="single" w:sz="4" w:space="0" w:color="auto"/>
            </w:tcBorders>
          </w:tcPr>
          <w:p w14:paraId="1E9FDFCA" w14:textId="69D2F6C7" w:rsidR="000C476F" w:rsidRPr="00260E99" w:rsidRDefault="000C476F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</w:tcPr>
          <w:p w14:paraId="1E9FDFCB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78" w:type="pct"/>
            <w:tcBorders>
              <w:bottom w:val="single" w:sz="4" w:space="0" w:color="auto"/>
            </w:tcBorders>
          </w:tcPr>
          <w:p w14:paraId="7C18C93E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46" w:type="pct"/>
            <w:tcBorders>
              <w:bottom w:val="single" w:sz="4" w:space="0" w:color="auto"/>
            </w:tcBorders>
          </w:tcPr>
          <w:p w14:paraId="1E9FDFCC" w14:textId="1C5821E3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46" w:type="pct"/>
            <w:gridSpan w:val="2"/>
            <w:tcBorders>
              <w:bottom w:val="single" w:sz="4" w:space="0" w:color="auto"/>
            </w:tcBorders>
          </w:tcPr>
          <w:p w14:paraId="4F448E2B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0C476F" w:rsidRPr="00C1361B" w14:paraId="1E9FDFD6" w14:textId="77777777" w:rsidTr="00A938B3">
        <w:tc>
          <w:tcPr>
            <w:tcW w:w="551" w:type="pct"/>
            <w:tcBorders>
              <w:left w:val="nil"/>
              <w:bottom w:val="nil"/>
              <w:right w:val="nil"/>
            </w:tcBorders>
          </w:tcPr>
          <w:p w14:paraId="1E9FDFD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2685" w:type="pct"/>
            <w:tcBorders>
              <w:left w:val="nil"/>
              <w:bottom w:val="nil"/>
              <w:right w:val="nil"/>
            </w:tcBorders>
          </w:tcPr>
          <w:p w14:paraId="1E9FDFD1" w14:textId="77777777" w:rsidR="000C476F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275" w:type="pct"/>
            <w:tcBorders>
              <w:left w:val="nil"/>
              <w:bottom w:val="nil"/>
              <w:right w:val="nil"/>
            </w:tcBorders>
          </w:tcPr>
          <w:p w14:paraId="1E9FDFD2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78" w:type="pct"/>
            <w:tcBorders>
              <w:left w:val="nil"/>
              <w:bottom w:val="nil"/>
              <w:right w:val="nil"/>
            </w:tcBorders>
          </w:tcPr>
          <w:p w14:paraId="02776558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46" w:type="pct"/>
            <w:tcBorders>
              <w:left w:val="nil"/>
              <w:bottom w:val="nil"/>
              <w:right w:val="nil"/>
            </w:tcBorders>
          </w:tcPr>
          <w:p w14:paraId="1E9FDFD3" w14:textId="7C73D320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46" w:type="pct"/>
            <w:gridSpan w:val="2"/>
            <w:tcBorders>
              <w:left w:val="nil"/>
              <w:bottom w:val="nil"/>
              <w:right w:val="nil"/>
            </w:tcBorders>
          </w:tcPr>
          <w:p w14:paraId="0B999031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0" w:type="pct"/>
            <w:tcBorders>
              <w:left w:val="nil"/>
              <w:bottom w:val="nil"/>
              <w:right w:val="nil"/>
            </w:tcBorders>
          </w:tcPr>
          <w:p w14:paraId="1E9FDFD4" w14:textId="63032B1B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89" w:type="pct"/>
            <w:tcBorders>
              <w:left w:val="nil"/>
              <w:bottom w:val="nil"/>
              <w:right w:val="nil"/>
            </w:tcBorders>
          </w:tcPr>
          <w:p w14:paraId="1E9FDFD5" w14:textId="77777777" w:rsidR="000C476F" w:rsidRPr="00C1361B" w:rsidRDefault="000C476F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0C476F" w:rsidRPr="00C1361B" w14:paraId="1E9FDFDD" w14:textId="77777777" w:rsidTr="00A938B3"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9FDFD7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9FDFD8" w14:textId="77777777" w:rsidR="000C476F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9FDFD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33B3DC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9FDFDA" w14:textId="65923622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89F30C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9FDFDB" w14:textId="1888C212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9FDFDC" w14:textId="77777777" w:rsidR="000C476F" w:rsidRPr="00C1361B" w:rsidRDefault="000C476F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A4102" w14:textId="77777777" w:rsidR="00DE451D" w:rsidRDefault="00DE451D" w:rsidP="00DE451D">
      <w:r>
        <w:separator/>
      </w:r>
    </w:p>
  </w:endnote>
  <w:endnote w:type="continuationSeparator" w:id="0">
    <w:p w14:paraId="7798A423" w14:textId="77777777" w:rsidR="00DE451D" w:rsidRDefault="00DE451D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F4869" w14:textId="77777777" w:rsidR="00DE451D" w:rsidRDefault="00DE451D" w:rsidP="00DE451D">
      <w:r>
        <w:separator/>
      </w:r>
    </w:p>
  </w:footnote>
  <w:footnote w:type="continuationSeparator" w:id="0">
    <w:p w14:paraId="5778518F" w14:textId="77777777" w:rsidR="00DE451D" w:rsidRDefault="00DE451D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C476F"/>
    <w:rsid w:val="001B4F50"/>
    <w:rsid w:val="00260E99"/>
    <w:rsid w:val="002C1A43"/>
    <w:rsid w:val="002E63A8"/>
    <w:rsid w:val="00306387"/>
    <w:rsid w:val="0034107E"/>
    <w:rsid w:val="005E5798"/>
    <w:rsid w:val="00716CE1"/>
    <w:rsid w:val="00732F11"/>
    <w:rsid w:val="0074266A"/>
    <w:rsid w:val="00784BA6"/>
    <w:rsid w:val="007E2648"/>
    <w:rsid w:val="008179F9"/>
    <w:rsid w:val="00817FB9"/>
    <w:rsid w:val="008534CD"/>
    <w:rsid w:val="00A03460"/>
    <w:rsid w:val="00A61C79"/>
    <w:rsid w:val="00A938B3"/>
    <w:rsid w:val="00AB7453"/>
    <w:rsid w:val="00BC376E"/>
    <w:rsid w:val="00BF2281"/>
    <w:rsid w:val="00C639A8"/>
    <w:rsid w:val="00CC6BB8"/>
    <w:rsid w:val="00D27272"/>
    <w:rsid w:val="00D54D4F"/>
    <w:rsid w:val="00D90524"/>
    <w:rsid w:val="00D9797C"/>
    <w:rsid w:val="00DA6706"/>
    <w:rsid w:val="00DB32D2"/>
    <w:rsid w:val="00DC1DFD"/>
    <w:rsid w:val="00DE451D"/>
    <w:rsid w:val="00DE68F9"/>
    <w:rsid w:val="00ED4770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Props1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F1524-6BA9-4306-849A-738FB1EF3906}">
  <ds:schemaRefs>
    <ds:schemaRef ds:uri="http://purl.org/dc/elements/1.1/"/>
    <ds:schemaRef ds:uri="0129b9fd-52ee-4735-801a-8d39556133ce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b0fe3e24-d995-423c-a7fa-dbcb21490404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2</cp:revision>
  <cp:lastPrinted>2008-05-13T16:49:00Z</cp:lastPrinted>
  <dcterms:created xsi:type="dcterms:W3CDTF">2025-06-01T13:52:00Z</dcterms:created>
  <dcterms:modified xsi:type="dcterms:W3CDTF">2025-06-01T13:52:00Z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