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00F" w:rsidRPr="00821096" w:rsidRDefault="0096500F" w:rsidP="0096500F">
      <w:pPr>
        <w:jc w:val="center"/>
        <w:rPr>
          <w:rFonts w:ascii="Arial" w:hAnsi="Arial" w:cs="Arial"/>
        </w:rPr>
      </w:pPr>
      <w:bookmarkStart w:id="0" w:name="_Hlk224484534"/>
      <w:bookmarkEnd w:id="0"/>
      <w:r w:rsidRPr="00821096">
        <w:rPr>
          <w:rFonts w:ascii="Arial" w:hAnsi="Arial" w:cs="Arial"/>
          <w:noProof/>
        </w:rPr>
        <w:drawing>
          <wp:inline distT="0" distB="0" distL="0" distR="0" wp14:anchorId="0E694026" wp14:editId="76CE9E4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821096">
        <w:rPr>
          <w:rFonts w:ascii="Arial" w:hAnsi="Arial" w:cs="Arial"/>
        </w:rPr>
        <w:fldChar w:fldCharType="begin"/>
      </w:r>
      <w:r w:rsidRPr="00821096">
        <w:rPr>
          <w:rFonts w:ascii="Arial" w:hAnsi="Arial" w:cs="Arial"/>
        </w:rPr>
        <w:instrText xml:space="preserve"> INCLUDEPICTURE "C:\\Users\\AzZedin01\\Library\\Group Containers\\UBF8T346G9.ms\\WebArchiveCopyPasteTempFiles\\com.microsoft.Word\\8P2xdp3q1g646AAAAAElFTkSuQmCC" \* MERGEFORMAT </w:instrText>
      </w:r>
      <w:r w:rsidRPr="00821096">
        <w:rPr>
          <w:rFonts w:ascii="Arial" w:hAnsi="Arial" w:cs="Arial"/>
        </w:rPr>
        <w:fldChar w:fldCharType="end"/>
      </w:r>
    </w:p>
    <w:p w:rsidR="0096500F" w:rsidRPr="00821096" w:rsidRDefault="0096500F" w:rsidP="0096500F">
      <w:pPr>
        <w:rPr>
          <w:rFonts w:ascii="Arial" w:hAnsi="Arial" w:cs="Arial"/>
        </w:rPr>
      </w:pPr>
    </w:p>
    <w:p w:rsidR="00B025A2" w:rsidRPr="00DA24BF" w:rsidRDefault="0096500F" w:rsidP="0096500F">
      <w:pPr>
        <w:spacing w:line="259" w:lineRule="auto"/>
        <w:jc w:val="center"/>
        <w:rPr>
          <w:rFonts w:ascii="Arial" w:hAnsi="Arial" w:cs="Arial"/>
          <w:b/>
          <w:sz w:val="28"/>
          <w:szCs w:val="28"/>
        </w:rPr>
      </w:pPr>
      <w:r w:rsidRPr="00C8560D">
        <w:rPr>
          <w:rFonts w:ascii="Arial" w:hAnsi="Arial" w:cs="Arial"/>
          <w:b/>
          <w:bCs/>
          <w:kern w:val="36"/>
          <w:sz w:val="28"/>
          <w:szCs w:val="28"/>
        </w:rPr>
        <w:t>Report Title:</w:t>
      </w:r>
      <w:r w:rsidR="00B025A2">
        <w:rPr>
          <w:rFonts w:ascii="Arial" w:hAnsi="Arial" w:cs="Arial"/>
          <w:b/>
          <w:bCs/>
          <w:kern w:val="36"/>
          <w:sz w:val="28"/>
          <w:szCs w:val="28"/>
        </w:rPr>
        <w:t xml:space="preserve"> </w:t>
      </w:r>
      <w:r w:rsidR="00B025A2" w:rsidRPr="00DA24BF">
        <w:rPr>
          <w:rFonts w:ascii="Arial" w:hAnsi="Arial" w:cs="Arial"/>
          <w:b/>
          <w:sz w:val="28"/>
          <w:szCs w:val="28"/>
        </w:rPr>
        <w:t xml:space="preserve">Integrated Human Capital Blueprint  </w:t>
      </w:r>
    </w:p>
    <w:p w:rsidR="0096500F" w:rsidRPr="00DA24BF" w:rsidRDefault="00B025A2" w:rsidP="0096500F">
      <w:pPr>
        <w:spacing w:line="259" w:lineRule="auto"/>
        <w:jc w:val="center"/>
        <w:rPr>
          <w:rFonts w:ascii="Arial" w:hAnsi="Arial" w:cs="Arial"/>
          <w:b/>
          <w:bCs/>
          <w:kern w:val="36"/>
          <w:sz w:val="28"/>
          <w:szCs w:val="28"/>
        </w:rPr>
      </w:pPr>
      <w:r w:rsidRPr="00DA24BF">
        <w:rPr>
          <w:rFonts w:ascii="Arial" w:hAnsi="Arial" w:cs="Arial"/>
          <w:b/>
          <w:sz w:val="28"/>
          <w:szCs w:val="28"/>
        </w:rPr>
        <w:t xml:space="preserve">Option 1 </w:t>
      </w:r>
      <w:r w:rsidR="00DA24BF">
        <w:rPr>
          <w:rFonts w:ascii="Arial" w:hAnsi="Arial" w:cs="Arial"/>
          <w:b/>
          <w:sz w:val="28"/>
          <w:szCs w:val="28"/>
        </w:rPr>
        <w:t>-</w:t>
      </w:r>
      <w:r w:rsidRPr="00DA24BF">
        <w:rPr>
          <w:rFonts w:ascii="Arial" w:hAnsi="Arial" w:cs="Arial"/>
          <w:b/>
          <w:sz w:val="28"/>
          <w:szCs w:val="28"/>
        </w:rPr>
        <w:t xml:space="preserve"> Re-Engineering Performance &amp; Job Design</w:t>
      </w:r>
    </w:p>
    <w:p w:rsidR="0096500F" w:rsidRPr="00821096" w:rsidRDefault="0096500F" w:rsidP="0096500F">
      <w:pPr>
        <w:jc w:val="center"/>
        <w:rPr>
          <w:rFonts w:ascii="Arial" w:hAnsi="Arial" w:cs="Arial"/>
        </w:rPr>
      </w:pPr>
    </w:p>
    <w:p w:rsidR="0096500F" w:rsidRPr="00821096" w:rsidRDefault="0096500F" w:rsidP="0096500F">
      <w:pPr>
        <w:jc w:val="center"/>
        <w:rPr>
          <w:rFonts w:ascii="Arial" w:hAnsi="Arial" w:cs="Arial"/>
          <w:b/>
          <w:bCs/>
          <w:sz w:val="28"/>
          <w:szCs w:val="28"/>
        </w:rPr>
      </w:pPr>
      <w:r w:rsidRPr="00821096">
        <w:rPr>
          <w:rFonts w:ascii="Arial" w:hAnsi="Arial" w:cs="Arial"/>
          <w:b/>
          <w:bCs/>
          <w:sz w:val="28"/>
          <w:szCs w:val="28"/>
        </w:rPr>
        <w:t>Student Name: B</w:t>
      </w:r>
      <w:r w:rsidR="00B025A2">
        <w:rPr>
          <w:rFonts w:ascii="Arial" w:hAnsi="Arial" w:cs="Arial"/>
          <w:b/>
          <w:bCs/>
          <w:sz w:val="28"/>
          <w:szCs w:val="28"/>
        </w:rPr>
        <w:t xml:space="preserve"> </w:t>
      </w:r>
      <w:r w:rsidRPr="00821096">
        <w:rPr>
          <w:rFonts w:ascii="Arial" w:hAnsi="Arial" w:cs="Arial"/>
          <w:b/>
          <w:bCs/>
          <w:sz w:val="28"/>
          <w:szCs w:val="28"/>
        </w:rPr>
        <w:t>M</w:t>
      </w:r>
      <w:r w:rsidR="00B025A2">
        <w:rPr>
          <w:rFonts w:ascii="Arial" w:hAnsi="Arial" w:cs="Arial"/>
          <w:b/>
          <w:bCs/>
          <w:sz w:val="28"/>
          <w:szCs w:val="28"/>
        </w:rPr>
        <w:t xml:space="preserve"> </w:t>
      </w:r>
      <w:r w:rsidRPr="00821096">
        <w:rPr>
          <w:rFonts w:ascii="Arial" w:hAnsi="Arial" w:cs="Arial"/>
          <w:b/>
          <w:bCs/>
          <w:sz w:val="28"/>
          <w:szCs w:val="28"/>
        </w:rPr>
        <w:t>A</w:t>
      </w:r>
      <w:r w:rsidR="00B025A2">
        <w:rPr>
          <w:rFonts w:ascii="Arial" w:hAnsi="Arial" w:cs="Arial"/>
          <w:b/>
          <w:bCs/>
          <w:sz w:val="28"/>
          <w:szCs w:val="28"/>
        </w:rPr>
        <w:t xml:space="preserve"> </w:t>
      </w:r>
      <w:r w:rsidRPr="00821096">
        <w:rPr>
          <w:rFonts w:ascii="Arial" w:hAnsi="Arial" w:cs="Arial"/>
          <w:b/>
          <w:bCs/>
          <w:sz w:val="28"/>
          <w:szCs w:val="28"/>
        </w:rPr>
        <w:t>RAHMA</w:t>
      </w:r>
      <w:r>
        <w:rPr>
          <w:rFonts w:ascii="Arial" w:hAnsi="Arial" w:cs="Arial"/>
          <w:b/>
          <w:bCs/>
          <w:sz w:val="28"/>
          <w:szCs w:val="28"/>
        </w:rPr>
        <w:t>N</w:t>
      </w:r>
    </w:p>
    <w:p w:rsidR="0096500F" w:rsidRDefault="0096500F" w:rsidP="0096500F">
      <w:pPr>
        <w:jc w:val="center"/>
        <w:rPr>
          <w:rFonts w:ascii="Arial" w:hAnsi="Arial" w:cs="Arial"/>
          <w:b/>
          <w:bCs/>
          <w:sz w:val="28"/>
          <w:szCs w:val="28"/>
        </w:rPr>
      </w:pPr>
      <w:r w:rsidRPr="00821096">
        <w:rPr>
          <w:rFonts w:ascii="Arial" w:hAnsi="Arial" w:cs="Arial"/>
          <w:b/>
          <w:bCs/>
          <w:sz w:val="28"/>
          <w:szCs w:val="28"/>
        </w:rPr>
        <w:t>Student ID: 2526730</w:t>
      </w:r>
    </w:p>
    <w:p w:rsidR="00B025A2" w:rsidRPr="00821096" w:rsidRDefault="00B025A2" w:rsidP="0096500F">
      <w:pPr>
        <w:jc w:val="center"/>
        <w:rPr>
          <w:rFonts w:ascii="Arial" w:hAnsi="Arial" w:cs="Arial"/>
          <w:b/>
          <w:bCs/>
          <w:sz w:val="28"/>
          <w:szCs w:val="28"/>
        </w:rPr>
      </w:pPr>
    </w:p>
    <w:p w:rsidR="0096500F" w:rsidRPr="00B025A2" w:rsidRDefault="00B025A2" w:rsidP="00B025A2">
      <w:pPr>
        <w:jc w:val="center"/>
        <w:rPr>
          <w:rFonts w:ascii="Arial" w:hAnsi="Arial" w:cs="Arial"/>
          <w:b/>
          <w:sz w:val="28"/>
          <w:szCs w:val="28"/>
        </w:rPr>
      </w:pPr>
      <w:proofErr w:type="spellStart"/>
      <w:r w:rsidRPr="00B025A2">
        <w:rPr>
          <w:rFonts w:ascii="Arial" w:hAnsi="Arial" w:cs="Arial"/>
          <w:b/>
          <w:sz w:val="28"/>
          <w:szCs w:val="28"/>
        </w:rPr>
        <w:t>Programme</w:t>
      </w:r>
      <w:proofErr w:type="spellEnd"/>
      <w:r w:rsidRPr="00B025A2">
        <w:rPr>
          <w:rFonts w:ascii="Arial" w:hAnsi="Arial" w:cs="Arial"/>
          <w:b/>
          <w:sz w:val="28"/>
          <w:szCs w:val="28"/>
        </w:rPr>
        <w:t>: Master of Business Administration</w:t>
      </w:r>
    </w:p>
    <w:p w:rsidR="0096500F" w:rsidRPr="00BF21AD" w:rsidRDefault="0096500F" w:rsidP="0096500F">
      <w:pPr>
        <w:jc w:val="center"/>
        <w:rPr>
          <w:rFonts w:ascii="Arial" w:hAnsi="Arial" w:cs="Arial"/>
          <w:b/>
          <w:bCs/>
          <w:sz w:val="28"/>
          <w:szCs w:val="28"/>
        </w:rPr>
      </w:pPr>
      <w:r w:rsidRPr="00821096">
        <w:rPr>
          <w:rFonts w:ascii="Arial" w:hAnsi="Arial" w:cs="Arial"/>
          <w:b/>
          <w:bCs/>
          <w:sz w:val="28"/>
          <w:szCs w:val="28"/>
        </w:rPr>
        <w:t xml:space="preserve">Module Name: </w:t>
      </w:r>
      <w:r w:rsidRPr="00BF21AD">
        <w:rPr>
          <w:rFonts w:ascii="Arial" w:hAnsi="Arial" w:cs="Arial"/>
          <w:b/>
          <w:bCs/>
          <w:sz w:val="28"/>
          <w:szCs w:val="28"/>
        </w:rPr>
        <w:t>Human Capital Management</w:t>
      </w:r>
    </w:p>
    <w:p w:rsidR="0096500F" w:rsidRPr="00821096" w:rsidRDefault="0096500F" w:rsidP="0096500F">
      <w:pPr>
        <w:jc w:val="center"/>
        <w:rPr>
          <w:rFonts w:ascii="Arial" w:hAnsi="Arial" w:cs="Arial"/>
          <w:b/>
          <w:bCs/>
          <w:sz w:val="28"/>
          <w:szCs w:val="28"/>
        </w:rPr>
      </w:pPr>
      <w:r w:rsidRPr="00821096">
        <w:rPr>
          <w:rFonts w:ascii="Arial" w:hAnsi="Arial" w:cs="Arial"/>
          <w:b/>
          <w:bCs/>
          <w:sz w:val="28"/>
          <w:szCs w:val="28"/>
        </w:rPr>
        <w:t xml:space="preserve">Module Code: </w:t>
      </w:r>
      <w:r w:rsidRPr="00BF21AD">
        <w:rPr>
          <w:rFonts w:ascii="Arial" w:hAnsi="Arial" w:cs="Arial"/>
          <w:b/>
          <w:bCs/>
          <w:sz w:val="28"/>
          <w:szCs w:val="28"/>
        </w:rPr>
        <w:t>LCMB7023</w:t>
      </w:r>
    </w:p>
    <w:p w:rsidR="0096500F" w:rsidRPr="00821096" w:rsidRDefault="0096500F" w:rsidP="0096500F">
      <w:pPr>
        <w:rPr>
          <w:rFonts w:ascii="Arial" w:hAnsi="Arial" w:cs="Arial"/>
          <w:b/>
          <w:bCs/>
          <w:sz w:val="28"/>
          <w:szCs w:val="28"/>
        </w:rPr>
      </w:pPr>
    </w:p>
    <w:p w:rsidR="0096500F" w:rsidRPr="00821096" w:rsidRDefault="0096500F" w:rsidP="0096500F">
      <w:pPr>
        <w:jc w:val="center"/>
        <w:rPr>
          <w:rFonts w:ascii="Arial" w:hAnsi="Arial" w:cs="Arial"/>
          <w:b/>
          <w:bCs/>
          <w:sz w:val="28"/>
          <w:szCs w:val="28"/>
        </w:rPr>
      </w:pPr>
      <w:r w:rsidRPr="00821096">
        <w:rPr>
          <w:rFonts w:ascii="Arial" w:hAnsi="Arial" w:cs="Arial"/>
          <w:b/>
          <w:bCs/>
          <w:sz w:val="28"/>
          <w:szCs w:val="28"/>
        </w:rPr>
        <w:t>Lecturer’s Name:</w:t>
      </w:r>
      <w:r>
        <w:rPr>
          <w:rFonts w:ascii="Arial" w:hAnsi="Arial" w:cs="Arial"/>
          <w:b/>
          <w:bCs/>
          <w:sz w:val="28"/>
          <w:szCs w:val="28"/>
        </w:rPr>
        <w:t xml:space="preserve"> </w:t>
      </w:r>
      <w:r w:rsidR="00B025A2" w:rsidRPr="00B025A2">
        <w:rPr>
          <w:rFonts w:ascii="Arial" w:hAnsi="Arial" w:cs="Arial"/>
          <w:b/>
          <w:bCs/>
          <w:sz w:val="28"/>
          <w:szCs w:val="28"/>
        </w:rPr>
        <w:t>Dr Anupam Mazumdar</w:t>
      </w:r>
    </w:p>
    <w:p w:rsidR="0096500F" w:rsidRPr="00821096" w:rsidRDefault="0096500F" w:rsidP="0096500F">
      <w:pPr>
        <w:rPr>
          <w:rFonts w:ascii="Arial" w:hAnsi="Arial" w:cs="Arial"/>
          <w:b/>
          <w:bCs/>
          <w:sz w:val="28"/>
          <w:szCs w:val="28"/>
        </w:rPr>
      </w:pPr>
    </w:p>
    <w:p w:rsidR="0096500F" w:rsidRPr="00821096" w:rsidRDefault="0096500F" w:rsidP="0096500F">
      <w:pPr>
        <w:jc w:val="center"/>
        <w:rPr>
          <w:rFonts w:ascii="Arial" w:hAnsi="Arial" w:cs="Arial"/>
          <w:b/>
          <w:bCs/>
          <w:sz w:val="28"/>
          <w:szCs w:val="28"/>
        </w:rPr>
      </w:pPr>
      <w:r w:rsidRPr="00821096">
        <w:rPr>
          <w:rFonts w:ascii="Arial" w:hAnsi="Arial" w:cs="Arial"/>
          <w:b/>
          <w:bCs/>
          <w:sz w:val="28"/>
          <w:szCs w:val="28"/>
        </w:rPr>
        <w:t>Work Count:</w:t>
      </w:r>
      <w:r>
        <w:rPr>
          <w:rFonts w:ascii="Arial" w:hAnsi="Arial" w:cs="Arial"/>
          <w:b/>
          <w:bCs/>
          <w:sz w:val="28"/>
          <w:szCs w:val="28"/>
        </w:rPr>
        <w:t xml:space="preserve"> 16</w:t>
      </w:r>
      <w:r w:rsidR="00F27DBD">
        <w:rPr>
          <w:rFonts w:ascii="Arial" w:hAnsi="Arial" w:cs="Arial"/>
          <w:b/>
          <w:bCs/>
          <w:sz w:val="28"/>
          <w:szCs w:val="28"/>
        </w:rPr>
        <w:t>4</w:t>
      </w:r>
      <w:r w:rsidR="006035F4">
        <w:rPr>
          <w:rFonts w:ascii="Arial" w:hAnsi="Arial" w:cs="Arial"/>
          <w:b/>
          <w:bCs/>
          <w:sz w:val="28"/>
          <w:szCs w:val="28"/>
        </w:rPr>
        <w:t>6</w:t>
      </w:r>
      <w:r>
        <w:rPr>
          <w:rFonts w:ascii="Arial" w:hAnsi="Arial" w:cs="Arial"/>
          <w:b/>
          <w:bCs/>
          <w:sz w:val="28"/>
          <w:szCs w:val="28"/>
        </w:rPr>
        <w:t>+10</w:t>
      </w:r>
      <w:r w:rsidR="00F27DBD">
        <w:rPr>
          <w:rFonts w:ascii="Arial" w:hAnsi="Arial" w:cs="Arial"/>
          <w:b/>
          <w:bCs/>
          <w:sz w:val="28"/>
          <w:szCs w:val="28"/>
        </w:rPr>
        <w:t>47</w:t>
      </w:r>
      <w:r>
        <w:rPr>
          <w:rFonts w:ascii="Arial" w:hAnsi="Arial" w:cs="Arial"/>
          <w:b/>
          <w:bCs/>
          <w:sz w:val="28"/>
          <w:szCs w:val="28"/>
        </w:rPr>
        <w:t>=26</w:t>
      </w:r>
      <w:r w:rsidR="00F27DBD">
        <w:rPr>
          <w:rFonts w:ascii="Arial" w:hAnsi="Arial" w:cs="Arial"/>
          <w:b/>
          <w:bCs/>
          <w:sz w:val="28"/>
          <w:szCs w:val="28"/>
        </w:rPr>
        <w:t>93</w:t>
      </w:r>
    </w:p>
    <w:p w:rsidR="0096500F" w:rsidRPr="00821096" w:rsidRDefault="0096500F" w:rsidP="0096500F">
      <w:pPr>
        <w:rPr>
          <w:rFonts w:ascii="Arial" w:hAnsi="Arial" w:cs="Arial"/>
          <w:b/>
          <w:bCs/>
          <w:sz w:val="28"/>
          <w:szCs w:val="28"/>
        </w:rPr>
      </w:pPr>
    </w:p>
    <w:p w:rsidR="0096500F" w:rsidRPr="00821096" w:rsidRDefault="0096500F" w:rsidP="0096500F">
      <w:pPr>
        <w:jc w:val="center"/>
        <w:rPr>
          <w:rFonts w:ascii="Arial" w:hAnsi="Arial" w:cs="Arial"/>
          <w:b/>
          <w:bCs/>
          <w:sz w:val="28"/>
          <w:szCs w:val="28"/>
        </w:rPr>
      </w:pPr>
    </w:p>
    <w:p w:rsidR="00AD40AC" w:rsidRDefault="0096500F" w:rsidP="0096500F">
      <w:pPr>
        <w:pStyle w:val="NoSpacing"/>
        <w:spacing w:line="360" w:lineRule="auto"/>
        <w:jc w:val="center"/>
        <w:rPr>
          <w:rFonts w:ascii="Arial" w:hAnsi="Arial" w:cs="Arial"/>
          <w:szCs w:val="24"/>
        </w:rPr>
      </w:pPr>
      <w:r>
        <w:rPr>
          <w:rFonts w:ascii="Arial" w:hAnsi="Arial" w:cs="Arial"/>
          <w:b/>
          <w:bCs/>
          <w:sz w:val="28"/>
          <w:szCs w:val="28"/>
        </w:rPr>
        <w:t>Submission Date: 20 March, 2026</w:t>
      </w:r>
    </w:p>
    <w:p w:rsidR="00527B77" w:rsidRDefault="00AD40AC" w:rsidP="00DA24BF">
      <w:r>
        <w:br w:type="page"/>
      </w:r>
    </w:p>
    <w:sdt>
      <w:sdtPr>
        <w:rPr>
          <w:rFonts w:ascii="Arial" w:eastAsiaTheme="minorHAnsi" w:hAnsi="Arial" w:cs="Arial"/>
          <w:color w:val="auto"/>
          <w:sz w:val="24"/>
          <w:szCs w:val="24"/>
        </w:rPr>
        <w:id w:val="-580058446"/>
        <w:docPartObj>
          <w:docPartGallery w:val="Table of Contents"/>
          <w:docPartUnique/>
        </w:docPartObj>
      </w:sdtPr>
      <w:sdtEndPr>
        <w:rPr>
          <w:b/>
          <w:bCs/>
          <w:noProof/>
        </w:rPr>
      </w:sdtEndPr>
      <w:sdtContent>
        <w:p w:rsidR="008A2C05" w:rsidRPr="006035F4" w:rsidRDefault="008A2C05">
          <w:pPr>
            <w:pStyle w:val="TOCHeading"/>
            <w:rPr>
              <w:rFonts w:ascii="Arial" w:hAnsi="Arial" w:cs="Arial"/>
              <w:sz w:val="24"/>
              <w:szCs w:val="24"/>
            </w:rPr>
          </w:pPr>
          <w:r w:rsidRPr="006035F4">
            <w:rPr>
              <w:rFonts w:ascii="Arial" w:hAnsi="Arial" w:cs="Arial"/>
              <w:sz w:val="24"/>
              <w:szCs w:val="24"/>
            </w:rPr>
            <w:t>Table of Contents</w:t>
          </w:r>
        </w:p>
        <w:p w:rsidR="006035F4" w:rsidRPr="006035F4" w:rsidRDefault="008A2C05">
          <w:pPr>
            <w:pStyle w:val="TOC2"/>
            <w:tabs>
              <w:tab w:val="right" w:leader="dot" w:pos="9016"/>
            </w:tabs>
            <w:rPr>
              <w:rFonts w:ascii="Arial" w:eastAsiaTheme="minorEastAsia" w:hAnsi="Arial" w:cs="Arial"/>
              <w:noProof/>
              <w:sz w:val="22"/>
            </w:rPr>
          </w:pPr>
          <w:r w:rsidRPr="006035F4">
            <w:rPr>
              <w:rFonts w:ascii="Arial" w:hAnsi="Arial" w:cs="Arial"/>
              <w:szCs w:val="24"/>
            </w:rPr>
            <w:fldChar w:fldCharType="begin"/>
          </w:r>
          <w:r w:rsidRPr="006035F4">
            <w:rPr>
              <w:rFonts w:ascii="Arial" w:hAnsi="Arial" w:cs="Arial"/>
              <w:szCs w:val="24"/>
            </w:rPr>
            <w:instrText xml:space="preserve"> TOC \o "1-3" \h \z \u </w:instrText>
          </w:r>
          <w:r w:rsidRPr="006035F4">
            <w:rPr>
              <w:rFonts w:ascii="Arial" w:hAnsi="Arial" w:cs="Arial"/>
              <w:szCs w:val="24"/>
            </w:rPr>
            <w:fldChar w:fldCharType="separate"/>
          </w:r>
          <w:hyperlink w:anchor="_Toc224561323" w:history="1">
            <w:r w:rsidR="006035F4" w:rsidRPr="006035F4">
              <w:rPr>
                <w:rStyle w:val="Hyperlink"/>
                <w:rFonts w:ascii="Arial" w:eastAsia="Times New Roman" w:hAnsi="Arial" w:cs="Arial"/>
                <w:noProof/>
              </w:rPr>
              <w:t>Part 1: Re-Engineering Performance and Job Design at Aether Innovations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_Toc224561323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4</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24" w:history="1">
            <w:r w:rsidR="006035F4" w:rsidRPr="006035F4">
              <w:rPr>
                <w:rStyle w:val="Hyperlink"/>
                <w:rFonts w:ascii="Arial" w:eastAsia="Times New Roman" w:hAnsi="Arial" w:cs="Arial"/>
                <w:noProof/>
              </w:rPr>
              <w:t>1.</w:t>
            </w:r>
            <w:r w:rsidR="006035F4" w:rsidRPr="006035F4">
              <w:rPr>
                <w:rFonts w:ascii="Arial" w:eastAsiaTheme="minorEastAsia" w:hAnsi="Arial" w:cs="Arial"/>
                <w:noProof/>
                <w:sz w:val="22"/>
              </w:rPr>
              <w:tab/>
            </w:r>
            <w:r w:rsidR="006035F4" w:rsidRPr="006035F4">
              <w:rPr>
                <w:rStyle w:val="Hyperlink"/>
                <w:rFonts w:ascii="Arial" w:eastAsia="Times New Roman" w:hAnsi="Arial" w:cs="Arial"/>
                <w:noProof/>
              </w:rPr>
              <w:t>Introduction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_Toc224561324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4</w:t>
            </w:r>
            <w:r w:rsidR="006035F4" w:rsidRPr="006035F4">
              <w:rPr>
                <w:rFonts w:ascii="Arial" w:hAnsi="Arial" w:cs="Arial"/>
                <w:noProof/>
                <w:webHidden/>
              </w:rPr>
              <w:fldChar w:fldCharType="end"/>
            </w:r>
          </w:hyperlink>
        </w:p>
        <w:p w:rsidR="006035F4" w:rsidRPr="006035F4" w:rsidRDefault="004E3DF4">
          <w:pPr>
            <w:pStyle w:val="TOC2"/>
            <w:tabs>
              <w:tab w:val="right" w:leader="dot" w:pos="9016"/>
            </w:tabs>
            <w:rPr>
              <w:rFonts w:ascii="Arial" w:eastAsiaTheme="minorEastAsia" w:hAnsi="Arial" w:cs="Arial"/>
              <w:noProof/>
              <w:sz w:val="22"/>
            </w:rPr>
          </w:pPr>
          <w:hyperlink w:anchor="_Toc224561325" w:history="1">
            <w:r w:rsidR="006035F4" w:rsidRPr="006035F4">
              <w:rPr>
                <w:rStyle w:val="Hyperlink"/>
                <w:rFonts w:ascii="Arial" w:hAnsi="Arial" w:cs="Arial"/>
                <w:noProof/>
              </w:rPr>
              <w:t>2. Current Practices of Performance Appraisal and Job Design in Technology Companies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_Toc224561325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5</w:t>
            </w:r>
            <w:r w:rsidR="006035F4" w:rsidRPr="006035F4">
              <w:rPr>
                <w:rFonts w:ascii="Arial" w:hAnsi="Arial" w:cs="Arial"/>
                <w:noProof/>
                <w:webHidden/>
              </w:rPr>
              <w:fldChar w:fldCharType="end"/>
            </w:r>
          </w:hyperlink>
        </w:p>
        <w:p w:rsidR="006035F4" w:rsidRPr="006035F4" w:rsidRDefault="004E3DF4">
          <w:pPr>
            <w:pStyle w:val="TOC2"/>
            <w:tabs>
              <w:tab w:val="right" w:leader="dot" w:pos="9016"/>
            </w:tabs>
            <w:rPr>
              <w:rFonts w:ascii="Arial" w:eastAsiaTheme="minorEastAsia" w:hAnsi="Arial" w:cs="Arial"/>
              <w:noProof/>
              <w:sz w:val="22"/>
            </w:rPr>
          </w:pPr>
          <w:hyperlink w:anchor="_Toc224561326" w:history="1">
            <w:r w:rsidR="006035F4" w:rsidRPr="006035F4">
              <w:rPr>
                <w:rStyle w:val="Hyperlink"/>
                <w:rFonts w:ascii="Arial" w:hAnsi="Arial" w:cs="Arial"/>
                <w:noProof/>
              </w:rPr>
              <w:t>2.1 Traditional vs Modern Performance Appraisal &amp; Job Design Systems in Technology Firms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_Toc224561326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6</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27" w:history="1">
            <w:r w:rsidR="006035F4" w:rsidRPr="006035F4">
              <w:rPr>
                <w:rStyle w:val="Hyperlink"/>
                <w:rFonts w:ascii="Arial" w:hAnsi="Arial" w:cs="Arial"/>
                <w:noProof/>
              </w:rPr>
              <w:t>3.</w:t>
            </w:r>
            <w:r w:rsidR="006035F4" w:rsidRPr="006035F4">
              <w:rPr>
                <w:rFonts w:ascii="Arial" w:eastAsiaTheme="minorEastAsia" w:hAnsi="Arial" w:cs="Arial"/>
                <w:noProof/>
                <w:sz w:val="22"/>
              </w:rPr>
              <w:tab/>
            </w:r>
            <w:r w:rsidR="006035F4" w:rsidRPr="006035F4">
              <w:rPr>
                <w:rStyle w:val="Hyperlink"/>
                <w:rFonts w:ascii="Arial" w:hAnsi="Arial" w:cs="Arial"/>
                <w:noProof/>
              </w:rPr>
              <w:t>Proposed Modern Performance Management System</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_Toc224561327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6</w:t>
            </w:r>
            <w:r w:rsidR="006035F4" w:rsidRPr="006035F4">
              <w:rPr>
                <w:rFonts w:ascii="Arial" w:hAnsi="Arial" w:cs="Arial"/>
                <w:noProof/>
                <w:webHidden/>
              </w:rPr>
              <w:fldChar w:fldCharType="end"/>
            </w:r>
          </w:hyperlink>
        </w:p>
        <w:p w:rsidR="006035F4" w:rsidRPr="006035F4" w:rsidRDefault="004E3DF4">
          <w:pPr>
            <w:pStyle w:val="TOC2"/>
            <w:tabs>
              <w:tab w:val="left" w:pos="880"/>
              <w:tab w:val="right" w:leader="dot" w:pos="9016"/>
            </w:tabs>
            <w:rPr>
              <w:rFonts w:ascii="Arial" w:eastAsiaTheme="minorEastAsia" w:hAnsi="Arial" w:cs="Arial"/>
              <w:noProof/>
              <w:sz w:val="22"/>
            </w:rPr>
          </w:pPr>
          <w:hyperlink w:anchor="_Toc224561328" w:history="1">
            <w:r w:rsidR="006035F4" w:rsidRPr="006035F4">
              <w:rPr>
                <w:rStyle w:val="Hyperlink"/>
                <w:rFonts w:ascii="Arial" w:hAnsi="Arial" w:cs="Arial"/>
                <w:noProof/>
              </w:rPr>
              <w:t>3.1</w:t>
            </w:r>
            <w:r w:rsidR="006035F4" w:rsidRPr="006035F4">
              <w:rPr>
                <w:rFonts w:ascii="Arial" w:eastAsiaTheme="minorEastAsia" w:hAnsi="Arial" w:cs="Arial"/>
                <w:noProof/>
                <w:sz w:val="22"/>
              </w:rPr>
              <w:tab/>
            </w:r>
            <w:r w:rsidR="006035F4" w:rsidRPr="006035F4">
              <w:rPr>
                <w:rStyle w:val="Hyperlink"/>
                <w:rFonts w:ascii="Arial" w:hAnsi="Arial" w:cs="Arial"/>
                <w:noProof/>
              </w:rPr>
              <w:t>OKR-Based Goal Alignment</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_Toc224561328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6</w:t>
            </w:r>
            <w:r w:rsidR="006035F4" w:rsidRPr="006035F4">
              <w:rPr>
                <w:rFonts w:ascii="Arial" w:hAnsi="Arial" w:cs="Arial"/>
                <w:noProof/>
                <w:webHidden/>
              </w:rPr>
              <w:fldChar w:fldCharType="end"/>
            </w:r>
          </w:hyperlink>
        </w:p>
        <w:p w:rsidR="006035F4" w:rsidRPr="006035F4" w:rsidRDefault="004E3DF4">
          <w:pPr>
            <w:pStyle w:val="TOC2"/>
            <w:tabs>
              <w:tab w:val="left" w:pos="880"/>
              <w:tab w:val="right" w:leader="dot" w:pos="9016"/>
            </w:tabs>
            <w:rPr>
              <w:rFonts w:ascii="Arial" w:eastAsiaTheme="minorEastAsia" w:hAnsi="Arial" w:cs="Arial"/>
              <w:noProof/>
              <w:sz w:val="22"/>
            </w:rPr>
          </w:pPr>
          <w:hyperlink w:anchor="_Toc224561329" w:history="1">
            <w:r w:rsidR="006035F4" w:rsidRPr="006035F4">
              <w:rPr>
                <w:rStyle w:val="Hyperlink"/>
                <w:rFonts w:ascii="Arial" w:hAnsi="Arial" w:cs="Arial"/>
                <w:noProof/>
              </w:rPr>
              <w:t>3.2</w:t>
            </w:r>
            <w:r w:rsidR="006035F4" w:rsidRPr="006035F4">
              <w:rPr>
                <w:rFonts w:ascii="Arial" w:eastAsiaTheme="minorEastAsia" w:hAnsi="Arial" w:cs="Arial"/>
                <w:noProof/>
                <w:sz w:val="22"/>
              </w:rPr>
              <w:tab/>
            </w:r>
            <w:r w:rsidR="006035F4" w:rsidRPr="006035F4">
              <w:rPr>
                <w:rStyle w:val="Hyperlink"/>
                <w:rFonts w:ascii="Arial" w:hAnsi="Arial" w:cs="Arial"/>
                <w:noProof/>
              </w:rPr>
              <w:t>360-Degree Feedback</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_Toc224561329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7</w:t>
            </w:r>
            <w:r w:rsidR="006035F4" w:rsidRPr="006035F4">
              <w:rPr>
                <w:rFonts w:ascii="Arial" w:hAnsi="Arial" w:cs="Arial"/>
                <w:noProof/>
                <w:webHidden/>
              </w:rPr>
              <w:fldChar w:fldCharType="end"/>
            </w:r>
          </w:hyperlink>
        </w:p>
        <w:p w:rsidR="006035F4" w:rsidRPr="006035F4" w:rsidRDefault="004E3DF4">
          <w:pPr>
            <w:pStyle w:val="TOC2"/>
            <w:tabs>
              <w:tab w:val="left" w:pos="880"/>
              <w:tab w:val="right" w:leader="dot" w:pos="9016"/>
            </w:tabs>
            <w:rPr>
              <w:rFonts w:ascii="Arial" w:eastAsiaTheme="minorEastAsia" w:hAnsi="Arial" w:cs="Arial"/>
              <w:noProof/>
              <w:sz w:val="22"/>
            </w:rPr>
          </w:pPr>
          <w:hyperlink w:anchor="_Toc224561330" w:history="1">
            <w:r w:rsidR="006035F4" w:rsidRPr="006035F4">
              <w:rPr>
                <w:rStyle w:val="Hyperlink"/>
                <w:rFonts w:ascii="Arial" w:hAnsi="Arial" w:cs="Arial"/>
                <w:noProof/>
              </w:rPr>
              <w:t>3.3</w:t>
            </w:r>
            <w:r w:rsidR="006035F4" w:rsidRPr="006035F4">
              <w:rPr>
                <w:rFonts w:ascii="Arial" w:eastAsiaTheme="minorEastAsia" w:hAnsi="Arial" w:cs="Arial"/>
                <w:noProof/>
                <w:sz w:val="22"/>
              </w:rPr>
              <w:tab/>
            </w:r>
            <w:r w:rsidR="006035F4" w:rsidRPr="006035F4">
              <w:rPr>
                <w:rStyle w:val="Hyperlink"/>
                <w:rFonts w:ascii="Arial" w:hAnsi="Arial" w:cs="Arial"/>
                <w:noProof/>
              </w:rPr>
              <w:t>Continuous Performance Conversations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_Toc224561330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8</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1" w:history="1">
            <w:r w:rsidR="006035F4" w:rsidRPr="006035F4">
              <w:rPr>
                <w:rStyle w:val="Hyperlink"/>
                <w:rFonts w:ascii="Arial" w:eastAsia="Times New Roman" w:hAnsi="Arial" w:cs="Arial"/>
                <w:bCs/>
                <w:noProof/>
              </w:rPr>
              <w:t>4.</w:t>
            </w:r>
            <w:r w:rsidR="006035F4" w:rsidRPr="006035F4">
              <w:rPr>
                <w:rFonts w:ascii="Arial" w:eastAsiaTheme="minorEastAsia" w:hAnsi="Arial" w:cs="Arial"/>
                <w:noProof/>
                <w:sz w:val="22"/>
              </w:rPr>
              <w:tab/>
            </w:r>
            <w:r w:rsidR="006035F4" w:rsidRPr="006035F4">
              <w:rPr>
                <w:rStyle w:val="Hyperlink"/>
                <w:rFonts w:ascii="Arial" w:hAnsi="Arial" w:cs="Arial"/>
                <w:noProof/>
              </w:rPr>
              <w:t xml:space="preserve">Job Analysis and Job Design </w:t>
            </w:r>
            <w:r w:rsidR="006035F4" w:rsidRPr="006035F4">
              <w:rPr>
                <w:rStyle w:val="Hyperlink"/>
                <w:rFonts w:ascii="Arial" w:eastAsia="Times New Roman" w:hAnsi="Arial" w:cs="Arial"/>
                <w:bCs/>
                <w:noProof/>
              </w:rPr>
              <w:t>for Key Roles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_Toc224561331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8</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2" w:history="1">
            <w:r w:rsidR="006035F4" w:rsidRPr="006035F4">
              <w:rPr>
                <w:rStyle w:val="Hyperlink"/>
                <w:rFonts w:ascii="Arial" w:eastAsia="Times New Roman" w:hAnsi="Arial" w:cs="Arial"/>
                <w:noProof/>
              </w:rPr>
              <w:t>5.</w:t>
            </w:r>
            <w:r w:rsidR="006035F4" w:rsidRPr="006035F4">
              <w:rPr>
                <w:rFonts w:ascii="Arial" w:eastAsiaTheme="minorEastAsia" w:hAnsi="Arial" w:cs="Arial"/>
                <w:noProof/>
                <w:sz w:val="22"/>
              </w:rPr>
              <w:tab/>
            </w:r>
            <w:r w:rsidR="006035F4" w:rsidRPr="006035F4">
              <w:rPr>
                <w:rStyle w:val="Hyperlink"/>
                <w:rFonts w:ascii="Arial" w:eastAsia="Times New Roman" w:hAnsi="Arial" w:cs="Arial"/>
                <w:noProof/>
              </w:rPr>
              <w:t>Job Analysis of Key Leadership Roles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_Toc224561332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9</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3" w:history="1">
            <w:r w:rsidR="006035F4" w:rsidRPr="006035F4">
              <w:rPr>
                <w:rStyle w:val="Hyperlink"/>
                <w:rFonts w:ascii="Arial" w:hAnsi="Arial" w:cs="Arial"/>
                <w:noProof/>
              </w:rPr>
              <w:t>6.</w:t>
            </w:r>
            <w:r w:rsidR="006035F4" w:rsidRPr="006035F4">
              <w:rPr>
                <w:rFonts w:ascii="Arial" w:eastAsiaTheme="minorEastAsia" w:hAnsi="Arial" w:cs="Arial"/>
                <w:noProof/>
                <w:sz w:val="22"/>
              </w:rPr>
              <w:tab/>
            </w:r>
            <w:r w:rsidR="006035F4" w:rsidRPr="006035F4">
              <w:rPr>
                <w:rStyle w:val="Hyperlink"/>
                <w:rFonts w:ascii="Arial" w:hAnsi="Arial" w:cs="Arial"/>
                <w:noProof/>
              </w:rPr>
              <w:t>Job Design Principles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_Toc224561333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10</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4" w:history="1">
            <w:r w:rsidR="006035F4" w:rsidRPr="006035F4">
              <w:rPr>
                <w:rStyle w:val="Hyperlink"/>
                <w:rFonts w:ascii="Arial" w:eastAsia="Times New Roman" w:hAnsi="Arial" w:cs="Arial"/>
                <w:noProof/>
              </w:rPr>
              <w:t>7.</w:t>
            </w:r>
            <w:r w:rsidR="006035F4" w:rsidRPr="006035F4">
              <w:rPr>
                <w:rFonts w:ascii="Arial" w:eastAsiaTheme="minorEastAsia" w:hAnsi="Arial" w:cs="Arial"/>
                <w:noProof/>
                <w:sz w:val="22"/>
              </w:rPr>
              <w:tab/>
            </w:r>
            <w:r w:rsidR="006035F4" w:rsidRPr="006035F4">
              <w:rPr>
                <w:rStyle w:val="Hyperlink"/>
                <w:rFonts w:ascii="Arial" w:eastAsia="Times New Roman" w:hAnsi="Arial" w:cs="Arial"/>
                <w:noProof/>
              </w:rPr>
              <w:t>Integration of Performance Management and Job Design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_Toc224561334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11</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5" w:history="1">
            <w:r w:rsidR="006035F4" w:rsidRPr="006035F4">
              <w:rPr>
                <w:rStyle w:val="Hyperlink"/>
                <w:rFonts w:ascii="Arial" w:hAnsi="Arial" w:cs="Arial"/>
                <w:noProof/>
              </w:rPr>
              <w:t>8.</w:t>
            </w:r>
            <w:r w:rsidR="006035F4" w:rsidRPr="006035F4">
              <w:rPr>
                <w:rFonts w:ascii="Arial" w:eastAsiaTheme="minorEastAsia" w:hAnsi="Arial" w:cs="Arial"/>
                <w:noProof/>
                <w:sz w:val="22"/>
              </w:rPr>
              <w:tab/>
            </w:r>
            <w:r w:rsidR="006035F4" w:rsidRPr="006035F4">
              <w:rPr>
                <w:rStyle w:val="Hyperlink"/>
                <w:rFonts w:ascii="Arial" w:hAnsi="Arial" w:cs="Arial"/>
                <w:noProof/>
              </w:rPr>
              <w:t>Conclusion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_Toc224561335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11</w:t>
            </w:r>
            <w:r w:rsidR="006035F4" w:rsidRPr="006035F4">
              <w:rPr>
                <w:rFonts w:ascii="Arial" w:hAnsi="Arial" w:cs="Arial"/>
                <w:noProof/>
                <w:webHidden/>
              </w:rPr>
              <w:fldChar w:fldCharType="end"/>
            </w:r>
          </w:hyperlink>
        </w:p>
        <w:p w:rsidR="006035F4" w:rsidRPr="006035F4" w:rsidRDefault="004E3DF4">
          <w:pPr>
            <w:pStyle w:val="TOC2"/>
            <w:tabs>
              <w:tab w:val="right" w:leader="dot" w:pos="9016"/>
            </w:tabs>
            <w:rPr>
              <w:rFonts w:ascii="Arial" w:eastAsiaTheme="minorEastAsia" w:hAnsi="Arial" w:cs="Arial"/>
              <w:noProof/>
              <w:sz w:val="22"/>
            </w:rPr>
          </w:pPr>
          <w:hyperlink w:anchor="_Toc224561336" w:history="1">
            <w:r w:rsidR="006035F4" w:rsidRPr="006035F4">
              <w:rPr>
                <w:rStyle w:val="Hyperlink"/>
                <w:rFonts w:ascii="Arial" w:hAnsi="Arial" w:cs="Arial"/>
                <w:noProof/>
              </w:rPr>
              <w:t>Part 2: Reflective Learning and Professional Development</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_Toc224561336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13</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7" w:history="1">
            <w:r w:rsidR="006035F4" w:rsidRPr="006035F4">
              <w:rPr>
                <w:rStyle w:val="Hyperlink"/>
                <w:rFonts w:ascii="Arial" w:hAnsi="Arial" w:cs="Arial"/>
                <w:noProof/>
              </w:rPr>
              <w:t>1.</w:t>
            </w:r>
            <w:r w:rsidR="006035F4" w:rsidRPr="006035F4">
              <w:rPr>
                <w:rFonts w:ascii="Arial" w:eastAsiaTheme="minorEastAsia" w:hAnsi="Arial" w:cs="Arial"/>
                <w:noProof/>
                <w:sz w:val="22"/>
              </w:rPr>
              <w:tab/>
            </w:r>
            <w:r w:rsidR="006035F4" w:rsidRPr="006035F4">
              <w:rPr>
                <w:rStyle w:val="Hyperlink"/>
                <w:rFonts w:ascii="Arial" w:hAnsi="Arial" w:cs="Arial"/>
                <w:noProof/>
              </w:rPr>
              <w:t>Reflective Learning Abstract</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_Toc224561337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13</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8" w:history="1">
            <w:r w:rsidR="006035F4" w:rsidRPr="006035F4">
              <w:rPr>
                <w:rStyle w:val="Hyperlink"/>
                <w:rFonts w:ascii="Arial" w:hAnsi="Arial" w:cs="Arial"/>
                <w:noProof/>
              </w:rPr>
              <w:t>2.</w:t>
            </w:r>
            <w:r w:rsidR="006035F4" w:rsidRPr="006035F4">
              <w:rPr>
                <w:rFonts w:ascii="Arial" w:eastAsiaTheme="minorEastAsia" w:hAnsi="Arial" w:cs="Arial"/>
                <w:noProof/>
                <w:sz w:val="22"/>
              </w:rPr>
              <w:tab/>
            </w:r>
            <w:r w:rsidR="006035F4" w:rsidRPr="006035F4">
              <w:rPr>
                <w:rStyle w:val="Hyperlink"/>
                <w:rFonts w:ascii="Arial" w:hAnsi="Arial" w:cs="Arial"/>
                <w:noProof/>
              </w:rPr>
              <w:t>Description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_Toc224561338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13</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39" w:history="1">
            <w:r w:rsidR="006035F4" w:rsidRPr="006035F4">
              <w:rPr>
                <w:rStyle w:val="Hyperlink"/>
                <w:rFonts w:ascii="Arial" w:hAnsi="Arial" w:cs="Arial"/>
                <w:noProof/>
              </w:rPr>
              <w:t>3.</w:t>
            </w:r>
            <w:r w:rsidR="006035F4" w:rsidRPr="006035F4">
              <w:rPr>
                <w:rFonts w:ascii="Arial" w:eastAsiaTheme="minorEastAsia" w:hAnsi="Arial" w:cs="Arial"/>
                <w:noProof/>
                <w:sz w:val="22"/>
              </w:rPr>
              <w:tab/>
            </w:r>
            <w:r w:rsidR="006035F4" w:rsidRPr="006035F4">
              <w:rPr>
                <w:rStyle w:val="Hyperlink"/>
                <w:rFonts w:ascii="Arial" w:hAnsi="Arial" w:cs="Arial"/>
                <w:noProof/>
              </w:rPr>
              <w:t>Feelings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_Toc224561339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14</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40" w:history="1">
            <w:r w:rsidR="006035F4" w:rsidRPr="006035F4">
              <w:rPr>
                <w:rStyle w:val="Hyperlink"/>
                <w:rFonts w:ascii="Arial" w:hAnsi="Arial" w:cs="Arial"/>
                <w:noProof/>
              </w:rPr>
              <w:t>4.</w:t>
            </w:r>
            <w:r w:rsidR="006035F4" w:rsidRPr="006035F4">
              <w:rPr>
                <w:rFonts w:ascii="Arial" w:eastAsiaTheme="minorEastAsia" w:hAnsi="Arial" w:cs="Arial"/>
                <w:noProof/>
                <w:sz w:val="22"/>
              </w:rPr>
              <w:tab/>
            </w:r>
            <w:r w:rsidR="006035F4" w:rsidRPr="006035F4">
              <w:rPr>
                <w:rStyle w:val="Hyperlink"/>
                <w:rFonts w:ascii="Arial" w:hAnsi="Arial" w:cs="Arial"/>
                <w:noProof/>
              </w:rPr>
              <w:t>Evaluation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_Toc224561340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14</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41" w:history="1">
            <w:r w:rsidR="006035F4" w:rsidRPr="006035F4">
              <w:rPr>
                <w:rStyle w:val="Hyperlink"/>
                <w:rFonts w:ascii="Arial" w:hAnsi="Arial" w:cs="Arial"/>
                <w:noProof/>
              </w:rPr>
              <w:t>5.</w:t>
            </w:r>
            <w:r w:rsidR="006035F4" w:rsidRPr="006035F4">
              <w:rPr>
                <w:rFonts w:ascii="Arial" w:eastAsiaTheme="minorEastAsia" w:hAnsi="Arial" w:cs="Arial"/>
                <w:noProof/>
                <w:sz w:val="22"/>
              </w:rPr>
              <w:tab/>
            </w:r>
            <w:r w:rsidR="006035F4" w:rsidRPr="006035F4">
              <w:rPr>
                <w:rStyle w:val="Hyperlink"/>
                <w:rFonts w:ascii="Arial" w:hAnsi="Arial" w:cs="Arial"/>
                <w:noProof/>
              </w:rPr>
              <w:t>Analysis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_Toc224561341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15</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42" w:history="1">
            <w:r w:rsidR="006035F4" w:rsidRPr="006035F4">
              <w:rPr>
                <w:rStyle w:val="Hyperlink"/>
                <w:rFonts w:ascii="Arial" w:hAnsi="Arial" w:cs="Arial"/>
                <w:noProof/>
              </w:rPr>
              <w:t>6.</w:t>
            </w:r>
            <w:r w:rsidR="006035F4" w:rsidRPr="006035F4">
              <w:rPr>
                <w:rFonts w:ascii="Arial" w:eastAsiaTheme="minorEastAsia" w:hAnsi="Arial" w:cs="Arial"/>
                <w:noProof/>
                <w:sz w:val="22"/>
              </w:rPr>
              <w:tab/>
            </w:r>
            <w:r w:rsidR="006035F4" w:rsidRPr="006035F4">
              <w:rPr>
                <w:rStyle w:val="Hyperlink"/>
                <w:rFonts w:ascii="Arial" w:hAnsi="Arial" w:cs="Arial"/>
                <w:noProof/>
              </w:rPr>
              <w:t>Conclusion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_Toc224561342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15</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43" w:history="1">
            <w:r w:rsidR="006035F4" w:rsidRPr="006035F4">
              <w:rPr>
                <w:rStyle w:val="Hyperlink"/>
                <w:rFonts w:ascii="Arial" w:hAnsi="Arial" w:cs="Arial"/>
                <w:noProof/>
              </w:rPr>
              <w:t>7.</w:t>
            </w:r>
            <w:r w:rsidR="006035F4" w:rsidRPr="006035F4">
              <w:rPr>
                <w:rFonts w:ascii="Arial" w:eastAsiaTheme="minorEastAsia" w:hAnsi="Arial" w:cs="Arial"/>
                <w:noProof/>
                <w:sz w:val="22"/>
              </w:rPr>
              <w:tab/>
            </w:r>
            <w:r w:rsidR="006035F4" w:rsidRPr="006035F4">
              <w:rPr>
                <w:rStyle w:val="Hyperlink"/>
                <w:rFonts w:ascii="Arial" w:hAnsi="Arial" w:cs="Arial"/>
                <w:noProof/>
              </w:rPr>
              <w:t>Action Plan</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_Toc224561343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15</w:t>
            </w:r>
            <w:r w:rsidR="006035F4" w:rsidRPr="006035F4">
              <w:rPr>
                <w:rFonts w:ascii="Arial" w:hAnsi="Arial" w:cs="Arial"/>
                <w:noProof/>
                <w:webHidden/>
              </w:rPr>
              <w:fldChar w:fldCharType="end"/>
            </w:r>
          </w:hyperlink>
        </w:p>
        <w:p w:rsidR="006035F4" w:rsidRPr="006035F4" w:rsidRDefault="004E3DF4">
          <w:pPr>
            <w:pStyle w:val="TOC2"/>
            <w:tabs>
              <w:tab w:val="left" w:pos="660"/>
              <w:tab w:val="right" w:leader="dot" w:pos="9016"/>
            </w:tabs>
            <w:rPr>
              <w:rFonts w:ascii="Arial" w:eastAsiaTheme="minorEastAsia" w:hAnsi="Arial" w:cs="Arial"/>
              <w:noProof/>
              <w:sz w:val="22"/>
            </w:rPr>
          </w:pPr>
          <w:hyperlink w:anchor="_Toc224561344" w:history="1">
            <w:r w:rsidR="006035F4" w:rsidRPr="006035F4">
              <w:rPr>
                <w:rStyle w:val="Hyperlink"/>
                <w:rFonts w:ascii="Arial" w:hAnsi="Arial" w:cs="Arial"/>
                <w:noProof/>
              </w:rPr>
              <w:t>8.</w:t>
            </w:r>
            <w:r w:rsidR="006035F4" w:rsidRPr="006035F4">
              <w:rPr>
                <w:rFonts w:ascii="Arial" w:eastAsiaTheme="minorEastAsia" w:hAnsi="Arial" w:cs="Arial"/>
                <w:noProof/>
                <w:sz w:val="22"/>
              </w:rPr>
              <w:tab/>
            </w:r>
            <w:r w:rsidR="006035F4" w:rsidRPr="006035F4">
              <w:rPr>
                <w:rStyle w:val="Hyperlink"/>
                <w:rFonts w:ascii="Arial" w:hAnsi="Arial" w:cs="Arial"/>
                <w:noProof/>
              </w:rPr>
              <w:t>Remaining Relevant in an AI-Driven Workplace</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_Toc224561344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16</w:t>
            </w:r>
            <w:r w:rsidR="006035F4" w:rsidRPr="006035F4">
              <w:rPr>
                <w:rFonts w:ascii="Arial" w:hAnsi="Arial" w:cs="Arial"/>
                <w:noProof/>
                <w:webHidden/>
              </w:rPr>
              <w:fldChar w:fldCharType="end"/>
            </w:r>
          </w:hyperlink>
        </w:p>
        <w:p w:rsidR="006035F4" w:rsidRPr="006035F4" w:rsidRDefault="004E3DF4">
          <w:pPr>
            <w:pStyle w:val="TOC2"/>
            <w:tabs>
              <w:tab w:val="right" w:leader="dot" w:pos="9016"/>
            </w:tabs>
            <w:rPr>
              <w:rFonts w:ascii="Arial" w:eastAsiaTheme="minorEastAsia" w:hAnsi="Arial" w:cs="Arial"/>
              <w:noProof/>
              <w:sz w:val="22"/>
            </w:rPr>
          </w:pPr>
          <w:hyperlink w:anchor="_Toc224561345" w:history="1">
            <w:r w:rsidR="006035F4" w:rsidRPr="006035F4">
              <w:rPr>
                <w:rStyle w:val="Hyperlink"/>
                <w:rFonts w:ascii="Arial" w:hAnsi="Arial" w:cs="Arial"/>
                <w:noProof/>
              </w:rPr>
              <w:t>References</w:t>
            </w:r>
            <w:r w:rsidR="006035F4" w:rsidRPr="006035F4">
              <w:rPr>
                <w:rFonts w:ascii="Arial" w:hAnsi="Arial" w:cs="Arial"/>
                <w:noProof/>
                <w:webHidden/>
              </w:rPr>
              <w:tab/>
            </w:r>
            <w:r w:rsidR="006035F4" w:rsidRPr="006035F4">
              <w:rPr>
                <w:rFonts w:ascii="Arial" w:hAnsi="Arial" w:cs="Arial"/>
                <w:noProof/>
                <w:webHidden/>
              </w:rPr>
              <w:fldChar w:fldCharType="begin"/>
            </w:r>
            <w:r w:rsidR="006035F4" w:rsidRPr="006035F4">
              <w:rPr>
                <w:rFonts w:ascii="Arial" w:hAnsi="Arial" w:cs="Arial"/>
                <w:noProof/>
                <w:webHidden/>
              </w:rPr>
              <w:instrText xml:space="preserve"> PAGEREF _Toc224561345 \h </w:instrText>
            </w:r>
            <w:r w:rsidR="006035F4" w:rsidRPr="006035F4">
              <w:rPr>
                <w:rFonts w:ascii="Arial" w:hAnsi="Arial" w:cs="Arial"/>
                <w:noProof/>
                <w:webHidden/>
              </w:rPr>
            </w:r>
            <w:r w:rsidR="006035F4" w:rsidRPr="006035F4">
              <w:rPr>
                <w:rFonts w:ascii="Arial" w:hAnsi="Arial" w:cs="Arial"/>
                <w:noProof/>
                <w:webHidden/>
              </w:rPr>
              <w:fldChar w:fldCharType="separate"/>
            </w:r>
            <w:r w:rsidR="006035F4" w:rsidRPr="006035F4">
              <w:rPr>
                <w:rFonts w:ascii="Arial" w:hAnsi="Arial" w:cs="Arial"/>
                <w:noProof/>
                <w:webHidden/>
              </w:rPr>
              <w:t>17</w:t>
            </w:r>
            <w:r w:rsidR="006035F4" w:rsidRPr="006035F4">
              <w:rPr>
                <w:rFonts w:ascii="Arial" w:hAnsi="Arial" w:cs="Arial"/>
                <w:noProof/>
                <w:webHidden/>
              </w:rPr>
              <w:fldChar w:fldCharType="end"/>
            </w:r>
          </w:hyperlink>
        </w:p>
        <w:p w:rsidR="008A2C05" w:rsidRPr="000E5CC3" w:rsidRDefault="008A2C05">
          <w:pPr>
            <w:rPr>
              <w:rFonts w:ascii="Arial" w:hAnsi="Arial" w:cs="Arial"/>
              <w:szCs w:val="24"/>
            </w:rPr>
          </w:pPr>
          <w:r w:rsidRPr="006035F4">
            <w:rPr>
              <w:rFonts w:ascii="Arial" w:hAnsi="Arial" w:cs="Arial"/>
              <w:b/>
              <w:bCs/>
              <w:noProof/>
              <w:szCs w:val="24"/>
            </w:rPr>
            <w:fldChar w:fldCharType="end"/>
          </w:r>
        </w:p>
      </w:sdtContent>
    </w:sdt>
    <w:p w:rsidR="003A4DA8" w:rsidRPr="000E5CC3" w:rsidRDefault="003A4DA8">
      <w:pPr>
        <w:pStyle w:val="TableofFigures"/>
        <w:tabs>
          <w:tab w:val="right" w:leader="dot" w:pos="9016"/>
        </w:tabs>
        <w:rPr>
          <w:rFonts w:ascii="Arial" w:hAnsi="Arial" w:cs="Arial"/>
          <w:szCs w:val="24"/>
        </w:rPr>
      </w:pPr>
    </w:p>
    <w:p w:rsidR="003A4DA8" w:rsidRPr="000E5CC3" w:rsidRDefault="003A4DA8">
      <w:pPr>
        <w:pStyle w:val="TableofFigures"/>
        <w:tabs>
          <w:tab w:val="right" w:leader="dot" w:pos="9016"/>
        </w:tabs>
        <w:rPr>
          <w:rFonts w:ascii="Arial" w:hAnsi="Arial" w:cs="Arial"/>
          <w:szCs w:val="24"/>
        </w:rPr>
      </w:pPr>
    </w:p>
    <w:p w:rsidR="00B562D7" w:rsidRPr="000E5CC3" w:rsidRDefault="001D37DA">
      <w:pPr>
        <w:pStyle w:val="TableofFigures"/>
        <w:tabs>
          <w:tab w:val="right" w:leader="dot" w:pos="9016"/>
        </w:tabs>
        <w:rPr>
          <w:rFonts w:ascii="Arial" w:eastAsiaTheme="minorEastAsia" w:hAnsi="Arial" w:cs="Arial"/>
          <w:noProof/>
          <w:szCs w:val="24"/>
        </w:rPr>
      </w:pPr>
      <w:r w:rsidRPr="000E5CC3">
        <w:rPr>
          <w:rFonts w:ascii="Arial" w:hAnsi="Arial" w:cs="Arial"/>
          <w:szCs w:val="24"/>
        </w:rPr>
        <w:fldChar w:fldCharType="begin"/>
      </w:r>
      <w:r w:rsidRPr="000E5CC3">
        <w:rPr>
          <w:rFonts w:ascii="Arial" w:hAnsi="Arial" w:cs="Arial"/>
          <w:szCs w:val="24"/>
        </w:rPr>
        <w:instrText xml:space="preserve"> TOC \h \z \c "Table" </w:instrText>
      </w:r>
      <w:r w:rsidRPr="000E5CC3">
        <w:rPr>
          <w:rFonts w:ascii="Arial" w:hAnsi="Arial" w:cs="Arial"/>
          <w:szCs w:val="24"/>
        </w:rPr>
        <w:fldChar w:fldCharType="separate"/>
      </w:r>
      <w:hyperlink w:anchor="_Toc224509565" w:history="1">
        <w:r w:rsidR="00B562D7" w:rsidRPr="000E5CC3">
          <w:rPr>
            <w:rStyle w:val="Hyperlink"/>
            <w:rFonts w:ascii="Arial" w:hAnsi="Arial" w:cs="Arial"/>
            <w:noProof/>
            <w:szCs w:val="24"/>
          </w:rPr>
          <w:t>Table 1: Objective and Key Role Job Alignment</w:t>
        </w:r>
        <w:r w:rsidR="00B562D7" w:rsidRPr="000E5CC3">
          <w:rPr>
            <w:rFonts w:ascii="Arial" w:hAnsi="Arial" w:cs="Arial"/>
            <w:noProof/>
            <w:webHidden/>
            <w:szCs w:val="24"/>
          </w:rPr>
          <w:tab/>
        </w:r>
        <w:r w:rsidR="00B562D7" w:rsidRPr="000E5CC3">
          <w:rPr>
            <w:rFonts w:ascii="Arial" w:hAnsi="Arial" w:cs="Arial"/>
            <w:noProof/>
            <w:webHidden/>
            <w:szCs w:val="24"/>
          </w:rPr>
          <w:fldChar w:fldCharType="begin"/>
        </w:r>
        <w:r w:rsidR="00B562D7" w:rsidRPr="000E5CC3">
          <w:rPr>
            <w:rFonts w:ascii="Arial" w:hAnsi="Arial" w:cs="Arial"/>
            <w:noProof/>
            <w:webHidden/>
            <w:szCs w:val="24"/>
          </w:rPr>
          <w:instrText xml:space="preserve"> PAGEREF _Toc224509565 \h </w:instrText>
        </w:r>
        <w:r w:rsidR="00B562D7" w:rsidRPr="000E5CC3">
          <w:rPr>
            <w:rFonts w:ascii="Arial" w:hAnsi="Arial" w:cs="Arial"/>
            <w:noProof/>
            <w:webHidden/>
            <w:szCs w:val="24"/>
          </w:rPr>
        </w:r>
        <w:r w:rsidR="00B562D7" w:rsidRPr="000E5CC3">
          <w:rPr>
            <w:rFonts w:ascii="Arial" w:hAnsi="Arial" w:cs="Arial"/>
            <w:noProof/>
            <w:webHidden/>
            <w:szCs w:val="24"/>
          </w:rPr>
          <w:fldChar w:fldCharType="separate"/>
        </w:r>
        <w:r w:rsidR="00B562D7" w:rsidRPr="000E5CC3">
          <w:rPr>
            <w:rFonts w:ascii="Arial" w:hAnsi="Arial" w:cs="Arial"/>
            <w:noProof/>
            <w:webHidden/>
            <w:szCs w:val="24"/>
          </w:rPr>
          <w:t>7</w:t>
        </w:r>
        <w:r w:rsidR="00B562D7" w:rsidRPr="000E5CC3">
          <w:rPr>
            <w:rFonts w:ascii="Arial" w:hAnsi="Arial" w:cs="Arial"/>
            <w:noProof/>
            <w:webHidden/>
            <w:szCs w:val="24"/>
          </w:rPr>
          <w:fldChar w:fldCharType="end"/>
        </w:r>
      </w:hyperlink>
    </w:p>
    <w:p w:rsidR="00B562D7" w:rsidRPr="000E5CC3" w:rsidRDefault="004E3DF4">
      <w:pPr>
        <w:pStyle w:val="TableofFigures"/>
        <w:tabs>
          <w:tab w:val="right" w:leader="dot" w:pos="9016"/>
        </w:tabs>
        <w:rPr>
          <w:rFonts w:ascii="Arial" w:eastAsiaTheme="minorEastAsia" w:hAnsi="Arial" w:cs="Arial"/>
          <w:noProof/>
          <w:szCs w:val="24"/>
        </w:rPr>
      </w:pPr>
      <w:hyperlink w:anchor="_Toc224509566" w:history="1">
        <w:r w:rsidR="00B562D7" w:rsidRPr="000E5CC3">
          <w:rPr>
            <w:rStyle w:val="Hyperlink"/>
            <w:rFonts w:ascii="Arial" w:hAnsi="Arial" w:cs="Arial"/>
            <w:noProof/>
            <w:szCs w:val="24"/>
          </w:rPr>
          <w:t>Table 2: Job Analysis and Proposed Specification</w:t>
        </w:r>
        <w:r w:rsidR="00B562D7" w:rsidRPr="000E5CC3">
          <w:rPr>
            <w:rFonts w:ascii="Arial" w:hAnsi="Arial" w:cs="Arial"/>
            <w:noProof/>
            <w:webHidden/>
            <w:szCs w:val="24"/>
          </w:rPr>
          <w:tab/>
        </w:r>
        <w:r w:rsidR="00B562D7" w:rsidRPr="000E5CC3">
          <w:rPr>
            <w:rFonts w:ascii="Arial" w:hAnsi="Arial" w:cs="Arial"/>
            <w:noProof/>
            <w:webHidden/>
            <w:szCs w:val="24"/>
          </w:rPr>
          <w:fldChar w:fldCharType="begin"/>
        </w:r>
        <w:r w:rsidR="00B562D7" w:rsidRPr="000E5CC3">
          <w:rPr>
            <w:rFonts w:ascii="Arial" w:hAnsi="Arial" w:cs="Arial"/>
            <w:noProof/>
            <w:webHidden/>
            <w:szCs w:val="24"/>
          </w:rPr>
          <w:instrText xml:space="preserve"> PAGEREF _Toc224509566 \h </w:instrText>
        </w:r>
        <w:r w:rsidR="00B562D7" w:rsidRPr="000E5CC3">
          <w:rPr>
            <w:rFonts w:ascii="Arial" w:hAnsi="Arial" w:cs="Arial"/>
            <w:noProof/>
            <w:webHidden/>
            <w:szCs w:val="24"/>
          </w:rPr>
        </w:r>
        <w:r w:rsidR="00B562D7" w:rsidRPr="000E5CC3">
          <w:rPr>
            <w:rFonts w:ascii="Arial" w:hAnsi="Arial" w:cs="Arial"/>
            <w:noProof/>
            <w:webHidden/>
            <w:szCs w:val="24"/>
          </w:rPr>
          <w:fldChar w:fldCharType="separate"/>
        </w:r>
        <w:r w:rsidR="00B562D7" w:rsidRPr="000E5CC3">
          <w:rPr>
            <w:rFonts w:ascii="Arial" w:hAnsi="Arial" w:cs="Arial"/>
            <w:noProof/>
            <w:webHidden/>
            <w:szCs w:val="24"/>
          </w:rPr>
          <w:t>9</w:t>
        </w:r>
        <w:r w:rsidR="00B562D7" w:rsidRPr="000E5CC3">
          <w:rPr>
            <w:rFonts w:ascii="Arial" w:hAnsi="Arial" w:cs="Arial"/>
            <w:noProof/>
            <w:webHidden/>
            <w:szCs w:val="24"/>
          </w:rPr>
          <w:fldChar w:fldCharType="end"/>
        </w:r>
      </w:hyperlink>
    </w:p>
    <w:p w:rsidR="000B2D2B" w:rsidRPr="000E5CC3" w:rsidRDefault="001D37DA">
      <w:pPr>
        <w:pStyle w:val="TableofFigures"/>
        <w:tabs>
          <w:tab w:val="right" w:leader="dot" w:pos="9016"/>
        </w:tabs>
        <w:rPr>
          <w:rFonts w:ascii="Arial" w:hAnsi="Arial" w:cs="Arial"/>
          <w:szCs w:val="24"/>
        </w:rPr>
      </w:pPr>
      <w:r w:rsidRPr="000E5CC3">
        <w:rPr>
          <w:rFonts w:ascii="Arial" w:hAnsi="Arial" w:cs="Arial"/>
          <w:szCs w:val="24"/>
        </w:rPr>
        <w:fldChar w:fldCharType="end"/>
      </w:r>
    </w:p>
    <w:p w:rsidR="000E5CC3" w:rsidRPr="000E5CC3" w:rsidRDefault="008A2C05">
      <w:pPr>
        <w:pStyle w:val="TableofFigures"/>
        <w:tabs>
          <w:tab w:val="right" w:leader="dot" w:pos="9016"/>
        </w:tabs>
        <w:rPr>
          <w:rFonts w:ascii="Arial" w:eastAsiaTheme="minorEastAsia" w:hAnsi="Arial" w:cs="Arial"/>
          <w:noProof/>
          <w:szCs w:val="24"/>
        </w:rPr>
      </w:pPr>
      <w:r w:rsidRPr="000E5CC3">
        <w:rPr>
          <w:rFonts w:ascii="Arial" w:hAnsi="Arial" w:cs="Arial"/>
          <w:szCs w:val="24"/>
        </w:rPr>
        <w:fldChar w:fldCharType="begin"/>
      </w:r>
      <w:r w:rsidRPr="000E5CC3">
        <w:rPr>
          <w:rFonts w:ascii="Arial" w:hAnsi="Arial" w:cs="Arial"/>
          <w:szCs w:val="24"/>
        </w:rPr>
        <w:instrText xml:space="preserve"> TOC \h \z \c "Figure" </w:instrText>
      </w:r>
      <w:r w:rsidRPr="000E5CC3">
        <w:rPr>
          <w:rFonts w:ascii="Arial" w:hAnsi="Arial" w:cs="Arial"/>
          <w:szCs w:val="24"/>
        </w:rPr>
        <w:fldChar w:fldCharType="separate"/>
      </w:r>
      <w:hyperlink w:anchor="_Toc224509582" w:history="1">
        <w:r w:rsidR="000E5CC3" w:rsidRPr="000E5CC3">
          <w:rPr>
            <w:rStyle w:val="Hyperlink"/>
            <w:rFonts w:ascii="Arial" w:hAnsi="Arial" w:cs="Arial"/>
            <w:noProof/>
            <w:szCs w:val="24"/>
          </w:rPr>
          <w:t>Figure 1: Job Problem-Solution Path</w:t>
        </w:r>
        <w:r w:rsidR="000E5CC3" w:rsidRPr="000E5CC3">
          <w:rPr>
            <w:rFonts w:ascii="Arial" w:hAnsi="Arial" w:cs="Arial"/>
            <w:noProof/>
            <w:webHidden/>
            <w:szCs w:val="24"/>
          </w:rPr>
          <w:tab/>
        </w:r>
        <w:r w:rsidR="000E5CC3" w:rsidRPr="000E5CC3">
          <w:rPr>
            <w:rFonts w:ascii="Arial" w:hAnsi="Arial" w:cs="Arial"/>
            <w:noProof/>
            <w:webHidden/>
            <w:szCs w:val="24"/>
          </w:rPr>
          <w:fldChar w:fldCharType="begin"/>
        </w:r>
        <w:r w:rsidR="000E5CC3" w:rsidRPr="000E5CC3">
          <w:rPr>
            <w:rFonts w:ascii="Arial" w:hAnsi="Arial" w:cs="Arial"/>
            <w:noProof/>
            <w:webHidden/>
            <w:szCs w:val="24"/>
          </w:rPr>
          <w:instrText xml:space="preserve"> PAGEREF _Toc224509582 \h </w:instrText>
        </w:r>
        <w:r w:rsidR="000E5CC3" w:rsidRPr="000E5CC3">
          <w:rPr>
            <w:rFonts w:ascii="Arial" w:hAnsi="Arial" w:cs="Arial"/>
            <w:noProof/>
            <w:webHidden/>
            <w:szCs w:val="24"/>
          </w:rPr>
        </w:r>
        <w:r w:rsidR="000E5CC3" w:rsidRPr="000E5CC3">
          <w:rPr>
            <w:rFonts w:ascii="Arial" w:hAnsi="Arial" w:cs="Arial"/>
            <w:noProof/>
            <w:webHidden/>
            <w:szCs w:val="24"/>
          </w:rPr>
          <w:fldChar w:fldCharType="separate"/>
        </w:r>
        <w:r w:rsidR="000E5CC3" w:rsidRPr="000E5CC3">
          <w:rPr>
            <w:rFonts w:ascii="Arial" w:hAnsi="Arial" w:cs="Arial"/>
            <w:noProof/>
            <w:webHidden/>
            <w:szCs w:val="24"/>
          </w:rPr>
          <w:t>4</w:t>
        </w:r>
        <w:r w:rsidR="000E5CC3" w:rsidRPr="000E5CC3">
          <w:rPr>
            <w:rFonts w:ascii="Arial" w:hAnsi="Arial" w:cs="Arial"/>
            <w:noProof/>
            <w:webHidden/>
            <w:szCs w:val="24"/>
          </w:rPr>
          <w:fldChar w:fldCharType="end"/>
        </w:r>
      </w:hyperlink>
    </w:p>
    <w:p w:rsidR="000E5CC3" w:rsidRPr="000E5CC3" w:rsidRDefault="004E3DF4">
      <w:pPr>
        <w:pStyle w:val="TableofFigures"/>
        <w:tabs>
          <w:tab w:val="right" w:leader="dot" w:pos="9016"/>
        </w:tabs>
        <w:rPr>
          <w:rFonts w:ascii="Arial" w:eastAsiaTheme="minorEastAsia" w:hAnsi="Arial" w:cs="Arial"/>
          <w:noProof/>
          <w:szCs w:val="24"/>
        </w:rPr>
      </w:pPr>
      <w:hyperlink w:anchor="_Toc224509583" w:history="1">
        <w:r w:rsidR="000E5CC3" w:rsidRPr="000E5CC3">
          <w:rPr>
            <w:rStyle w:val="Hyperlink"/>
            <w:rFonts w:ascii="Arial" w:hAnsi="Arial" w:cs="Arial"/>
            <w:noProof/>
            <w:szCs w:val="24"/>
          </w:rPr>
          <w:t>Figure 2: Traditional vs Modern Performance Appraisal &amp; Job Design Systems in Technology Firms</w:t>
        </w:r>
        <w:r w:rsidR="000E5CC3" w:rsidRPr="000E5CC3">
          <w:rPr>
            <w:rFonts w:ascii="Arial" w:hAnsi="Arial" w:cs="Arial"/>
            <w:noProof/>
            <w:webHidden/>
            <w:szCs w:val="24"/>
          </w:rPr>
          <w:tab/>
        </w:r>
        <w:r w:rsidR="000E5CC3" w:rsidRPr="000E5CC3">
          <w:rPr>
            <w:rFonts w:ascii="Arial" w:hAnsi="Arial" w:cs="Arial"/>
            <w:noProof/>
            <w:webHidden/>
            <w:szCs w:val="24"/>
          </w:rPr>
          <w:fldChar w:fldCharType="begin"/>
        </w:r>
        <w:r w:rsidR="000E5CC3" w:rsidRPr="000E5CC3">
          <w:rPr>
            <w:rFonts w:ascii="Arial" w:hAnsi="Arial" w:cs="Arial"/>
            <w:noProof/>
            <w:webHidden/>
            <w:szCs w:val="24"/>
          </w:rPr>
          <w:instrText xml:space="preserve"> PAGEREF _Toc224509583 \h </w:instrText>
        </w:r>
        <w:r w:rsidR="000E5CC3" w:rsidRPr="000E5CC3">
          <w:rPr>
            <w:rFonts w:ascii="Arial" w:hAnsi="Arial" w:cs="Arial"/>
            <w:noProof/>
            <w:webHidden/>
            <w:szCs w:val="24"/>
          </w:rPr>
        </w:r>
        <w:r w:rsidR="000E5CC3" w:rsidRPr="000E5CC3">
          <w:rPr>
            <w:rFonts w:ascii="Arial" w:hAnsi="Arial" w:cs="Arial"/>
            <w:noProof/>
            <w:webHidden/>
            <w:szCs w:val="24"/>
          </w:rPr>
          <w:fldChar w:fldCharType="separate"/>
        </w:r>
        <w:r w:rsidR="000E5CC3" w:rsidRPr="000E5CC3">
          <w:rPr>
            <w:rFonts w:ascii="Arial" w:hAnsi="Arial" w:cs="Arial"/>
            <w:noProof/>
            <w:webHidden/>
            <w:szCs w:val="24"/>
          </w:rPr>
          <w:t>6</w:t>
        </w:r>
        <w:r w:rsidR="000E5CC3" w:rsidRPr="000E5CC3">
          <w:rPr>
            <w:rFonts w:ascii="Arial" w:hAnsi="Arial" w:cs="Arial"/>
            <w:noProof/>
            <w:webHidden/>
            <w:szCs w:val="24"/>
          </w:rPr>
          <w:fldChar w:fldCharType="end"/>
        </w:r>
      </w:hyperlink>
    </w:p>
    <w:p w:rsidR="000E5CC3" w:rsidRPr="000E5CC3" w:rsidRDefault="004E3DF4">
      <w:pPr>
        <w:pStyle w:val="TableofFigures"/>
        <w:tabs>
          <w:tab w:val="right" w:leader="dot" w:pos="9016"/>
        </w:tabs>
        <w:rPr>
          <w:rFonts w:ascii="Arial" w:eastAsiaTheme="minorEastAsia" w:hAnsi="Arial" w:cs="Arial"/>
          <w:noProof/>
          <w:szCs w:val="24"/>
        </w:rPr>
      </w:pPr>
      <w:hyperlink w:anchor="_Toc224509584" w:history="1">
        <w:r w:rsidR="000E5CC3" w:rsidRPr="000E5CC3">
          <w:rPr>
            <w:rStyle w:val="Hyperlink"/>
            <w:rFonts w:ascii="Arial" w:hAnsi="Arial" w:cs="Arial"/>
            <w:noProof/>
            <w:szCs w:val="24"/>
          </w:rPr>
          <w:t>Figure 3: OKR Performance Cycle for Continuous Performance Conversations</w:t>
        </w:r>
        <w:r w:rsidR="000E5CC3" w:rsidRPr="000E5CC3">
          <w:rPr>
            <w:rFonts w:ascii="Arial" w:hAnsi="Arial" w:cs="Arial"/>
            <w:noProof/>
            <w:webHidden/>
            <w:szCs w:val="24"/>
          </w:rPr>
          <w:tab/>
        </w:r>
        <w:r w:rsidR="000E5CC3" w:rsidRPr="000E5CC3">
          <w:rPr>
            <w:rFonts w:ascii="Arial" w:hAnsi="Arial" w:cs="Arial"/>
            <w:noProof/>
            <w:webHidden/>
            <w:szCs w:val="24"/>
          </w:rPr>
          <w:fldChar w:fldCharType="begin"/>
        </w:r>
        <w:r w:rsidR="000E5CC3" w:rsidRPr="000E5CC3">
          <w:rPr>
            <w:rFonts w:ascii="Arial" w:hAnsi="Arial" w:cs="Arial"/>
            <w:noProof/>
            <w:webHidden/>
            <w:szCs w:val="24"/>
          </w:rPr>
          <w:instrText xml:space="preserve"> PAGEREF _Toc224509584 \h </w:instrText>
        </w:r>
        <w:r w:rsidR="000E5CC3" w:rsidRPr="000E5CC3">
          <w:rPr>
            <w:rFonts w:ascii="Arial" w:hAnsi="Arial" w:cs="Arial"/>
            <w:noProof/>
            <w:webHidden/>
            <w:szCs w:val="24"/>
          </w:rPr>
        </w:r>
        <w:r w:rsidR="000E5CC3" w:rsidRPr="000E5CC3">
          <w:rPr>
            <w:rFonts w:ascii="Arial" w:hAnsi="Arial" w:cs="Arial"/>
            <w:noProof/>
            <w:webHidden/>
            <w:szCs w:val="24"/>
          </w:rPr>
          <w:fldChar w:fldCharType="separate"/>
        </w:r>
        <w:r w:rsidR="000E5CC3" w:rsidRPr="000E5CC3">
          <w:rPr>
            <w:rFonts w:ascii="Arial" w:hAnsi="Arial" w:cs="Arial"/>
            <w:noProof/>
            <w:webHidden/>
            <w:szCs w:val="24"/>
          </w:rPr>
          <w:t>8</w:t>
        </w:r>
        <w:r w:rsidR="000E5CC3" w:rsidRPr="000E5CC3">
          <w:rPr>
            <w:rFonts w:ascii="Arial" w:hAnsi="Arial" w:cs="Arial"/>
            <w:noProof/>
            <w:webHidden/>
            <w:szCs w:val="24"/>
          </w:rPr>
          <w:fldChar w:fldCharType="end"/>
        </w:r>
      </w:hyperlink>
    </w:p>
    <w:p w:rsidR="000E5CC3" w:rsidRPr="000E5CC3" w:rsidRDefault="004E3DF4">
      <w:pPr>
        <w:pStyle w:val="TableofFigures"/>
        <w:tabs>
          <w:tab w:val="right" w:leader="dot" w:pos="9016"/>
        </w:tabs>
        <w:rPr>
          <w:rFonts w:ascii="Arial" w:eastAsiaTheme="minorEastAsia" w:hAnsi="Arial" w:cs="Arial"/>
          <w:noProof/>
          <w:szCs w:val="24"/>
        </w:rPr>
      </w:pPr>
      <w:hyperlink w:anchor="_Toc224509585" w:history="1">
        <w:r w:rsidR="000E5CC3" w:rsidRPr="000E5CC3">
          <w:rPr>
            <w:rStyle w:val="Hyperlink"/>
            <w:rFonts w:ascii="Arial" w:hAnsi="Arial" w:cs="Arial"/>
            <w:noProof/>
            <w:szCs w:val="24"/>
          </w:rPr>
          <w:t>Figure 4: Job Characteristics Model and Its Impact on Employee Motivation and Performance</w:t>
        </w:r>
        <w:r w:rsidR="000E5CC3" w:rsidRPr="000E5CC3">
          <w:rPr>
            <w:rFonts w:ascii="Arial" w:hAnsi="Arial" w:cs="Arial"/>
            <w:noProof/>
            <w:webHidden/>
            <w:szCs w:val="24"/>
          </w:rPr>
          <w:tab/>
        </w:r>
        <w:r w:rsidR="000E5CC3" w:rsidRPr="000E5CC3">
          <w:rPr>
            <w:rFonts w:ascii="Arial" w:hAnsi="Arial" w:cs="Arial"/>
            <w:noProof/>
            <w:webHidden/>
            <w:szCs w:val="24"/>
          </w:rPr>
          <w:fldChar w:fldCharType="begin"/>
        </w:r>
        <w:r w:rsidR="000E5CC3" w:rsidRPr="000E5CC3">
          <w:rPr>
            <w:rFonts w:ascii="Arial" w:hAnsi="Arial" w:cs="Arial"/>
            <w:noProof/>
            <w:webHidden/>
            <w:szCs w:val="24"/>
          </w:rPr>
          <w:instrText xml:space="preserve"> PAGEREF _Toc224509585 \h </w:instrText>
        </w:r>
        <w:r w:rsidR="000E5CC3" w:rsidRPr="000E5CC3">
          <w:rPr>
            <w:rFonts w:ascii="Arial" w:hAnsi="Arial" w:cs="Arial"/>
            <w:noProof/>
            <w:webHidden/>
            <w:szCs w:val="24"/>
          </w:rPr>
        </w:r>
        <w:r w:rsidR="000E5CC3" w:rsidRPr="000E5CC3">
          <w:rPr>
            <w:rFonts w:ascii="Arial" w:hAnsi="Arial" w:cs="Arial"/>
            <w:noProof/>
            <w:webHidden/>
            <w:szCs w:val="24"/>
          </w:rPr>
          <w:fldChar w:fldCharType="separate"/>
        </w:r>
        <w:r w:rsidR="000E5CC3" w:rsidRPr="000E5CC3">
          <w:rPr>
            <w:rFonts w:ascii="Arial" w:hAnsi="Arial" w:cs="Arial"/>
            <w:noProof/>
            <w:webHidden/>
            <w:szCs w:val="24"/>
          </w:rPr>
          <w:t>10</w:t>
        </w:r>
        <w:r w:rsidR="000E5CC3" w:rsidRPr="000E5CC3">
          <w:rPr>
            <w:rFonts w:ascii="Arial" w:hAnsi="Arial" w:cs="Arial"/>
            <w:noProof/>
            <w:webHidden/>
            <w:szCs w:val="24"/>
          </w:rPr>
          <w:fldChar w:fldCharType="end"/>
        </w:r>
      </w:hyperlink>
    </w:p>
    <w:p w:rsidR="000E5CC3" w:rsidRPr="000E5CC3" w:rsidRDefault="004E3DF4">
      <w:pPr>
        <w:pStyle w:val="TableofFigures"/>
        <w:tabs>
          <w:tab w:val="right" w:leader="dot" w:pos="9016"/>
        </w:tabs>
        <w:rPr>
          <w:rFonts w:ascii="Arial" w:eastAsiaTheme="minorEastAsia" w:hAnsi="Arial" w:cs="Arial"/>
          <w:noProof/>
          <w:szCs w:val="24"/>
        </w:rPr>
      </w:pPr>
      <w:hyperlink w:anchor="_Toc224509586" w:history="1">
        <w:r w:rsidR="000E5CC3" w:rsidRPr="000E5CC3">
          <w:rPr>
            <w:rStyle w:val="Hyperlink"/>
            <w:rFonts w:ascii="Arial" w:hAnsi="Arial" w:cs="Arial"/>
            <w:noProof/>
            <w:szCs w:val="24"/>
          </w:rPr>
          <w:t>Figure 5: Integrated HR Architecture</w:t>
        </w:r>
        <w:r w:rsidR="000E5CC3" w:rsidRPr="000E5CC3">
          <w:rPr>
            <w:rFonts w:ascii="Arial" w:hAnsi="Arial" w:cs="Arial"/>
            <w:noProof/>
            <w:webHidden/>
            <w:szCs w:val="24"/>
          </w:rPr>
          <w:tab/>
        </w:r>
        <w:r w:rsidR="000E5CC3" w:rsidRPr="000E5CC3">
          <w:rPr>
            <w:rFonts w:ascii="Arial" w:hAnsi="Arial" w:cs="Arial"/>
            <w:noProof/>
            <w:webHidden/>
            <w:szCs w:val="24"/>
          </w:rPr>
          <w:fldChar w:fldCharType="begin"/>
        </w:r>
        <w:r w:rsidR="000E5CC3" w:rsidRPr="000E5CC3">
          <w:rPr>
            <w:rFonts w:ascii="Arial" w:hAnsi="Arial" w:cs="Arial"/>
            <w:noProof/>
            <w:webHidden/>
            <w:szCs w:val="24"/>
          </w:rPr>
          <w:instrText xml:space="preserve"> PAGEREF _Toc224509586 \h </w:instrText>
        </w:r>
        <w:r w:rsidR="000E5CC3" w:rsidRPr="000E5CC3">
          <w:rPr>
            <w:rFonts w:ascii="Arial" w:hAnsi="Arial" w:cs="Arial"/>
            <w:noProof/>
            <w:webHidden/>
            <w:szCs w:val="24"/>
          </w:rPr>
        </w:r>
        <w:r w:rsidR="000E5CC3" w:rsidRPr="000E5CC3">
          <w:rPr>
            <w:rFonts w:ascii="Arial" w:hAnsi="Arial" w:cs="Arial"/>
            <w:noProof/>
            <w:webHidden/>
            <w:szCs w:val="24"/>
          </w:rPr>
          <w:fldChar w:fldCharType="separate"/>
        </w:r>
        <w:r w:rsidR="000E5CC3" w:rsidRPr="000E5CC3">
          <w:rPr>
            <w:rFonts w:ascii="Arial" w:hAnsi="Arial" w:cs="Arial"/>
            <w:noProof/>
            <w:webHidden/>
            <w:szCs w:val="24"/>
          </w:rPr>
          <w:t>11</w:t>
        </w:r>
        <w:r w:rsidR="000E5CC3" w:rsidRPr="000E5CC3">
          <w:rPr>
            <w:rFonts w:ascii="Arial" w:hAnsi="Arial" w:cs="Arial"/>
            <w:noProof/>
            <w:webHidden/>
            <w:szCs w:val="24"/>
          </w:rPr>
          <w:fldChar w:fldCharType="end"/>
        </w:r>
      </w:hyperlink>
    </w:p>
    <w:p w:rsidR="000E5CC3" w:rsidRPr="000E5CC3" w:rsidRDefault="004E3DF4">
      <w:pPr>
        <w:pStyle w:val="TableofFigures"/>
        <w:tabs>
          <w:tab w:val="right" w:leader="dot" w:pos="9016"/>
        </w:tabs>
        <w:rPr>
          <w:rFonts w:ascii="Arial" w:eastAsiaTheme="minorEastAsia" w:hAnsi="Arial" w:cs="Arial"/>
          <w:noProof/>
          <w:szCs w:val="24"/>
        </w:rPr>
      </w:pPr>
      <w:hyperlink w:anchor="_Toc224509587" w:history="1">
        <w:r w:rsidR="000E5CC3" w:rsidRPr="000E5CC3">
          <w:rPr>
            <w:rStyle w:val="Hyperlink"/>
            <w:rFonts w:ascii="Arial" w:hAnsi="Arial" w:cs="Arial"/>
            <w:noProof/>
            <w:szCs w:val="24"/>
          </w:rPr>
          <w:t>Figure 6: Gibbs Reflective Cycle</w:t>
        </w:r>
        <w:r w:rsidR="000E5CC3" w:rsidRPr="000E5CC3">
          <w:rPr>
            <w:rFonts w:ascii="Arial" w:hAnsi="Arial" w:cs="Arial"/>
            <w:noProof/>
            <w:webHidden/>
            <w:szCs w:val="24"/>
          </w:rPr>
          <w:tab/>
        </w:r>
        <w:r w:rsidR="000E5CC3" w:rsidRPr="000E5CC3">
          <w:rPr>
            <w:rFonts w:ascii="Arial" w:hAnsi="Arial" w:cs="Arial"/>
            <w:noProof/>
            <w:webHidden/>
            <w:szCs w:val="24"/>
          </w:rPr>
          <w:fldChar w:fldCharType="begin"/>
        </w:r>
        <w:r w:rsidR="000E5CC3" w:rsidRPr="000E5CC3">
          <w:rPr>
            <w:rFonts w:ascii="Arial" w:hAnsi="Arial" w:cs="Arial"/>
            <w:noProof/>
            <w:webHidden/>
            <w:szCs w:val="24"/>
          </w:rPr>
          <w:instrText xml:space="preserve"> PAGEREF _Toc224509587 \h </w:instrText>
        </w:r>
        <w:r w:rsidR="000E5CC3" w:rsidRPr="000E5CC3">
          <w:rPr>
            <w:rFonts w:ascii="Arial" w:hAnsi="Arial" w:cs="Arial"/>
            <w:noProof/>
            <w:webHidden/>
            <w:szCs w:val="24"/>
          </w:rPr>
        </w:r>
        <w:r w:rsidR="000E5CC3" w:rsidRPr="000E5CC3">
          <w:rPr>
            <w:rFonts w:ascii="Arial" w:hAnsi="Arial" w:cs="Arial"/>
            <w:noProof/>
            <w:webHidden/>
            <w:szCs w:val="24"/>
          </w:rPr>
          <w:fldChar w:fldCharType="separate"/>
        </w:r>
        <w:r w:rsidR="000E5CC3" w:rsidRPr="000E5CC3">
          <w:rPr>
            <w:rFonts w:ascii="Arial" w:hAnsi="Arial" w:cs="Arial"/>
            <w:noProof/>
            <w:webHidden/>
            <w:szCs w:val="24"/>
          </w:rPr>
          <w:t>13</w:t>
        </w:r>
        <w:r w:rsidR="000E5CC3" w:rsidRPr="000E5CC3">
          <w:rPr>
            <w:rFonts w:ascii="Arial" w:hAnsi="Arial" w:cs="Arial"/>
            <w:noProof/>
            <w:webHidden/>
            <w:szCs w:val="24"/>
          </w:rPr>
          <w:fldChar w:fldCharType="end"/>
        </w:r>
      </w:hyperlink>
    </w:p>
    <w:p w:rsidR="00DA24BF" w:rsidRPr="000E5CC3" w:rsidRDefault="008A2C05" w:rsidP="00DA24BF">
      <w:pPr>
        <w:rPr>
          <w:rFonts w:ascii="Arial" w:hAnsi="Arial" w:cs="Arial"/>
          <w:szCs w:val="24"/>
        </w:rPr>
      </w:pPr>
      <w:r w:rsidRPr="000E5CC3">
        <w:rPr>
          <w:rFonts w:ascii="Arial" w:hAnsi="Arial" w:cs="Arial"/>
          <w:szCs w:val="24"/>
        </w:rPr>
        <w:fldChar w:fldCharType="end"/>
      </w:r>
    </w:p>
    <w:p w:rsidR="00527B77" w:rsidRPr="00726974" w:rsidRDefault="00527B77" w:rsidP="00726974">
      <w:pPr>
        <w:rPr>
          <w:rFonts w:ascii="Arial" w:hAnsi="Arial" w:cs="Arial"/>
          <w:szCs w:val="24"/>
        </w:rPr>
      </w:pPr>
      <w:r w:rsidRPr="00726974">
        <w:rPr>
          <w:rFonts w:ascii="Arial" w:hAnsi="Arial" w:cs="Arial"/>
          <w:szCs w:val="24"/>
        </w:rPr>
        <w:br w:type="page"/>
      </w:r>
    </w:p>
    <w:p w:rsidR="008A1E05" w:rsidRPr="00726974" w:rsidRDefault="008A1E05" w:rsidP="00726974">
      <w:pPr>
        <w:pStyle w:val="Heading2"/>
        <w:jc w:val="both"/>
        <w:rPr>
          <w:rFonts w:eastAsia="Times New Roman" w:cs="Arial"/>
          <w:szCs w:val="24"/>
        </w:rPr>
      </w:pPr>
      <w:bookmarkStart w:id="1" w:name="_Toc224561323"/>
      <w:r w:rsidRPr="00726974">
        <w:rPr>
          <w:rFonts w:eastAsia="Times New Roman" w:cs="Arial"/>
          <w:szCs w:val="24"/>
        </w:rPr>
        <w:lastRenderedPageBreak/>
        <w:t xml:space="preserve">Part 1: Re-Engineering Performance and Job Design at </w:t>
      </w:r>
      <w:proofErr w:type="spellStart"/>
      <w:r w:rsidRPr="00726974">
        <w:rPr>
          <w:rFonts w:eastAsia="Times New Roman" w:cs="Arial"/>
          <w:szCs w:val="24"/>
        </w:rPr>
        <w:t>Aether</w:t>
      </w:r>
      <w:proofErr w:type="spellEnd"/>
      <w:r w:rsidRPr="00726974">
        <w:rPr>
          <w:rFonts w:eastAsia="Times New Roman" w:cs="Arial"/>
          <w:szCs w:val="24"/>
        </w:rPr>
        <w:t xml:space="preserve"> Innovations</w:t>
      </w:r>
      <w:bookmarkEnd w:id="1"/>
    </w:p>
    <w:p w:rsidR="00D36F73" w:rsidRDefault="008A1E05" w:rsidP="00726974">
      <w:pPr>
        <w:pStyle w:val="Heading2"/>
        <w:numPr>
          <w:ilvl w:val="0"/>
          <w:numId w:val="1"/>
        </w:numPr>
        <w:jc w:val="both"/>
        <w:rPr>
          <w:rFonts w:eastAsia="Times New Roman" w:cs="Arial"/>
          <w:szCs w:val="24"/>
        </w:rPr>
      </w:pPr>
      <w:bookmarkStart w:id="2" w:name="_Toc224561324"/>
      <w:r w:rsidRPr="00726974">
        <w:rPr>
          <w:rFonts w:eastAsia="Times New Roman" w:cs="Arial"/>
          <w:szCs w:val="24"/>
        </w:rPr>
        <w:t>Introduction</w:t>
      </w:r>
      <w:bookmarkEnd w:id="2"/>
    </w:p>
    <w:p w:rsidR="00806A54" w:rsidRDefault="00D30308" w:rsidP="00806A54">
      <w:bookmarkStart w:id="3" w:name="_GoBack"/>
      <w:r>
        <w:rPr>
          <w:rFonts w:ascii="Arial" w:hAnsi="Arial" w:cs="Arial"/>
          <w:noProof/>
          <w:szCs w:val="24"/>
        </w:rPr>
        <w:drawing>
          <wp:anchor distT="0" distB="0" distL="114300" distR="114300" simplePos="0" relativeHeight="251662336" behindDoc="0" locked="0" layoutInCell="1" allowOverlap="1" wp14:anchorId="1876193C" wp14:editId="05B2E320">
            <wp:simplePos x="0" y="0"/>
            <wp:positionH relativeFrom="margin">
              <wp:posOffset>456758</wp:posOffset>
            </wp:positionH>
            <wp:positionV relativeFrom="paragraph">
              <wp:posOffset>168347</wp:posOffset>
            </wp:positionV>
            <wp:extent cx="5057775" cy="607060"/>
            <wp:effectExtent l="0" t="0" r="9525" b="4064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bookmarkEnd w:id="3"/>
    </w:p>
    <w:p w:rsidR="00806A54" w:rsidRPr="00806A54" w:rsidRDefault="00806A54" w:rsidP="00806A54"/>
    <w:p w:rsidR="00806A54" w:rsidRDefault="00806A54" w:rsidP="00726974">
      <w:pPr>
        <w:pStyle w:val="NoSpacing"/>
        <w:spacing w:line="360" w:lineRule="auto"/>
        <w:rPr>
          <w:rFonts w:ascii="Arial" w:hAnsi="Arial" w:cs="Arial"/>
          <w:szCs w:val="24"/>
        </w:rPr>
      </w:pPr>
    </w:p>
    <w:p w:rsidR="00806A54" w:rsidRPr="00806A54" w:rsidRDefault="00806A54" w:rsidP="00806A54">
      <w:pPr>
        <w:pStyle w:val="Caption"/>
        <w:ind w:firstLine="720"/>
        <w:rPr>
          <w:rFonts w:ascii="Arial" w:hAnsi="Arial" w:cs="Arial"/>
        </w:rPr>
      </w:pPr>
      <w:bookmarkStart w:id="4" w:name="_Toc224509582"/>
      <w:r w:rsidRPr="00D11AD9">
        <w:rPr>
          <w:rFonts w:ascii="Arial" w:hAnsi="Arial" w:cs="Arial"/>
        </w:rPr>
        <w:t xml:space="preserve">Figure </w:t>
      </w:r>
      <w:r w:rsidRPr="00D11AD9">
        <w:rPr>
          <w:rFonts w:ascii="Arial" w:hAnsi="Arial" w:cs="Arial"/>
        </w:rPr>
        <w:fldChar w:fldCharType="begin"/>
      </w:r>
      <w:r w:rsidRPr="00D11AD9">
        <w:rPr>
          <w:rFonts w:ascii="Arial" w:hAnsi="Arial" w:cs="Arial"/>
        </w:rPr>
        <w:instrText xml:space="preserve"> SEQ Figure \* ARABIC </w:instrText>
      </w:r>
      <w:r w:rsidRPr="00D11AD9">
        <w:rPr>
          <w:rFonts w:ascii="Arial" w:hAnsi="Arial" w:cs="Arial"/>
        </w:rPr>
        <w:fldChar w:fldCharType="separate"/>
      </w:r>
      <w:r w:rsidR="00D0548C">
        <w:rPr>
          <w:rFonts w:ascii="Arial" w:hAnsi="Arial" w:cs="Arial"/>
          <w:noProof/>
        </w:rPr>
        <w:t>1</w:t>
      </w:r>
      <w:r w:rsidRPr="00D11AD9">
        <w:rPr>
          <w:rFonts w:ascii="Arial" w:hAnsi="Arial" w:cs="Arial"/>
        </w:rPr>
        <w:fldChar w:fldCharType="end"/>
      </w:r>
      <w:r w:rsidRPr="00D11AD9">
        <w:rPr>
          <w:rFonts w:ascii="Arial" w:hAnsi="Arial" w:cs="Arial"/>
        </w:rPr>
        <w:t xml:space="preserve">: </w:t>
      </w:r>
      <w:r w:rsidR="00D30308">
        <w:rPr>
          <w:rFonts w:ascii="Arial" w:hAnsi="Arial" w:cs="Arial"/>
        </w:rPr>
        <w:t xml:space="preserve">Job </w:t>
      </w:r>
      <w:r w:rsidRPr="00D11AD9">
        <w:rPr>
          <w:rFonts w:ascii="Arial" w:hAnsi="Arial" w:cs="Arial"/>
        </w:rPr>
        <w:t xml:space="preserve">Problem-Solution </w:t>
      </w:r>
      <w:r>
        <w:rPr>
          <w:rFonts w:ascii="Arial" w:hAnsi="Arial" w:cs="Arial"/>
        </w:rPr>
        <w:t>Path</w:t>
      </w:r>
      <w:bookmarkEnd w:id="4"/>
    </w:p>
    <w:p w:rsidR="00430730" w:rsidRPr="00726974" w:rsidRDefault="00430730" w:rsidP="00726974">
      <w:pPr>
        <w:pStyle w:val="NoSpacing"/>
        <w:spacing w:line="360" w:lineRule="auto"/>
        <w:rPr>
          <w:rFonts w:ascii="Arial" w:hAnsi="Arial" w:cs="Arial"/>
          <w:szCs w:val="24"/>
        </w:rPr>
      </w:pPr>
      <w:proofErr w:type="spellStart"/>
      <w:r w:rsidRPr="00726974">
        <w:rPr>
          <w:rFonts w:ascii="Arial" w:hAnsi="Arial" w:cs="Arial"/>
          <w:szCs w:val="24"/>
        </w:rPr>
        <w:t>Aether</w:t>
      </w:r>
      <w:proofErr w:type="spellEnd"/>
      <w:r w:rsidRPr="00726974">
        <w:rPr>
          <w:rFonts w:ascii="Arial" w:hAnsi="Arial" w:cs="Arial"/>
          <w:szCs w:val="24"/>
        </w:rPr>
        <w:t xml:space="preserve"> innovations is a </w:t>
      </w:r>
      <w:r w:rsidR="00D951F8" w:rsidRPr="00726974">
        <w:rPr>
          <w:rFonts w:ascii="Arial" w:hAnsi="Arial" w:cs="Arial"/>
          <w:szCs w:val="24"/>
        </w:rPr>
        <w:t>fast-growing</w:t>
      </w:r>
      <w:r w:rsidRPr="00726974">
        <w:rPr>
          <w:rFonts w:ascii="Arial" w:hAnsi="Arial" w:cs="Arial"/>
          <w:szCs w:val="24"/>
        </w:rPr>
        <w:t xml:space="preserve"> company involved in technology with a work force of about 300 employees but despite its expansion, the firm is experiencing myriad problems among them being a lack of </w:t>
      </w:r>
      <w:proofErr w:type="spellStart"/>
      <w:r w:rsidRPr="00726974">
        <w:rPr>
          <w:rFonts w:ascii="Arial" w:hAnsi="Arial" w:cs="Arial"/>
          <w:szCs w:val="24"/>
        </w:rPr>
        <w:t>organisational</w:t>
      </w:r>
      <w:proofErr w:type="spellEnd"/>
      <w:r w:rsidRPr="00726974">
        <w:rPr>
          <w:rFonts w:ascii="Arial" w:hAnsi="Arial" w:cs="Arial"/>
          <w:szCs w:val="24"/>
        </w:rPr>
        <w:t xml:space="preserve"> development, high employee turnover and customer dissatisfaction. This is common in the technological companies with instant scaling without creating effective people management systems. It is thus critical that strategic alignment should also be created between human capital practices and </w:t>
      </w:r>
      <w:proofErr w:type="spellStart"/>
      <w:r w:rsidRPr="00726974">
        <w:rPr>
          <w:rFonts w:ascii="Arial" w:hAnsi="Arial" w:cs="Arial"/>
          <w:szCs w:val="24"/>
        </w:rPr>
        <w:t>organisational</w:t>
      </w:r>
      <w:proofErr w:type="spellEnd"/>
      <w:r w:rsidRPr="00726974">
        <w:rPr>
          <w:rFonts w:ascii="Arial" w:hAnsi="Arial" w:cs="Arial"/>
          <w:szCs w:val="24"/>
        </w:rPr>
        <w:t xml:space="preserve"> objectives to revive innovation and performance. In the Strategic Human Resource Management profession, integrated HR practices are viewed as an effective source of </w:t>
      </w:r>
      <w:proofErr w:type="spellStart"/>
      <w:r w:rsidRPr="00726974">
        <w:rPr>
          <w:rFonts w:ascii="Arial" w:hAnsi="Arial" w:cs="Arial"/>
          <w:szCs w:val="24"/>
        </w:rPr>
        <w:t>organisational</w:t>
      </w:r>
      <w:proofErr w:type="spellEnd"/>
      <w:r w:rsidRPr="00726974">
        <w:rPr>
          <w:rFonts w:ascii="Arial" w:hAnsi="Arial" w:cs="Arial"/>
          <w:szCs w:val="24"/>
        </w:rPr>
        <w:t xml:space="preserve"> performance and competitive edge</w:t>
      </w:r>
      <w:r w:rsidR="00901A00">
        <w:rPr>
          <w:rFonts w:ascii="Arial" w:hAnsi="Arial" w:cs="Arial"/>
          <w:szCs w:val="24"/>
        </w:rPr>
        <w:t xml:space="preserve"> </w:t>
      </w:r>
      <w:r w:rsidR="00901A00">
        <w:rPr>
          <w:rFonts w:ascii="Arial" w:hAnsi="Arial" w:cs="Arial"/>
          <w:szCs w:val="24"/>
        </w:rPr>
        <w:fldChar w:fldCharType="begin" w:fldLock="1"/>
      </w:r>
      <w:r w:rsidR="00D82F6E">
        <w:rPr>
          <w:rFonts w:ascii="Arial" w:hAnsi="Arial" w:cs="Arial"/>
          <w:szCs w:val="24"/>
        </w:rPr>
        <w:instrText>ADDIN CSL_CITATION {"citationItems":[{"id":"ITEM-1","itemData":{"ISBN":"9781398606647","author":[{"dropping-particle":"","family":"Armstrong","given":"M","non-dropping-particle":"","parse-names":false,"suffix":""},{"dropping-particle":"","family":"Taylor","given":"S","non-dropping-particle":"","parse-names":false,"suffix":""}],"id":"ITEM-1","issued":{"date-parts":[["2023"]]},"publisher":"Kogan Page","title":"Armstrong's Handbook of Human Resource Management Practice: A Guide to the Theory and Practice of People Management","type":"book"},"uris":["http://www.mendeley.com/documents/?uuid=356fd060-765f-43cb-9036-398592d2cdc2"]}],"mendeley":{"formattedCitation":"(Armstrong and Taylor, 2023)","plainTextFormattedCitation":"(Armstrong and Taylor, 2023)","previouslyFormattedCitation":"(Armstrong and Taylor, 2023)"},"properties":{"noteIndex":0},"schema":"https://github.com/citation-style-language/schema/raw/master/csl-citation.json"}</w:instrText>
      </w:r>
      <w:r w:rsidR="00901A00">
        <w:rPr>
          <w:rFonts w:ascii="Arial" w:hAnsi="Arial" w:cs="Arial"/>
          <w:szCs w:val="24"/>
        </w:rPr>
        <w:fldChar w:fldCharType="separate"/>
      </w:r>
      <w:r w:rsidR="00901A00" w:rsidRPr="00901A00">
        <w:rPr>
          <w:rFonts w:ascii="Arial" w:hAnsi="Arial" w:cs="Arial"/>
          <w:noProof/>
          <w:szCs w:val="24"/>
        </w:rPr>
        <w:t>(Armstrong and Taylor, 2023)</w:t>
      </w:r>
      <w:r w:rsidR="00901A00">
        <w:rPr>
          <w:rFonts w:ascii="Arial" w:hAnsi="Arial" w:cs="Arial"/>
          <w:szCs w:val="24"/>
        </w:rPr>
        <w:fldChar w:fldCharType="end"/>
      </w:r>
      <w:r w:rsidRPr="00726974">
        <w:rPr>
          <w:rFonts w:ascii="Arial" w:hAnsi="Arial" w:cs="Arial"/>
          <w:szCs w:val="24"/>
        </w:rPr>
        <w:t>.</w:t>
      </w:r>
    </w:p>
    <w:p w:rsidR="00527B77" w:rsidRDefault="00430730" w:rsidP="00726974">
      <w:pPr>
        <w:pStyle w:val="NoSpacing"/>
        <w:spacing w:line="360" w:lineRule="auto"/>
        <w:rPr>
          <w:rFonts w:ascii="Arial" w:hAnsi="Arial" w:cs="Arial"/>
          <w:szCs w:val="24"/>
        </w:rPr>
      </w:pPr>
      <w:r w:rsidRPr="00726974">
        <w:rPr>
          <w:rFonts w:ascii="Arial" w:hAnsi="Arial" w:cs="Arial"/>
          <w:szCs w:val="24"/>
        </w:rPr>
        <w:t xml:space="preserve">Job design and performance management is specifically relevant as a way through which </w:t>
      </w:r>
      <w:proofErr w:type="spellStart"/>
      <w:r w:rsidRPr="00726974">
        <w:rPr>
          <w:rFonts w:ascii="Arial" w:hAnsi="Arial" w:cs="Arial"/>
          <w:szCs w:val="24"/>
        </w:rPr>
        <w:t>organisations</w:t>
      </w:r>
      <w:proofErr w:type="spellEnd"/>
      <w:r w:rsidRPr="00726974">
        <w:rPr>
          <w:rFonts w:ascii="Arial" w:hAnsi="Arial" w:cs="Arial"/>
          <w:szCs w:val="24"/>
        </w:rPr>
        <w:t xml:space="preserve"> can manipulate employee motivation, productivity and innovation. Modern studies point out that the orthodox systems of performance ratings and strict job designs often do not address the challenges of the dynamic nature of the changes in modern technology companies </w:t>
      </w:r>
      <w:r w:rsidR="00D82F6E">
        <w:rPr>
          <w:rFonts w:ascii="Arial" w:hAnsi="Arial" w:cs="Arial"/>
          <w:szCs w:val="24"/>
        </w:rPr>
        <w:fldChar w:fldCharType="begin" w:fldLock="1"/>
      </w:r>
      <w:r w:rsidR="00E32E0D">
        <w:rPr>
          <w:rFonts w:ascii="Arial" w:hAnsi="Arial" w:cs="Arial"/>
          <w:szCs w:val="24"/>
        </w:rPr>
        <w:instrText>ADDIN CSL_CITATION {"citationItems":[{"id":"ITEM-1","itemData":{"author":[{"dropping-particle":"","family":"Cappelli","given":"Peter","non-dropping-particle":"","parse-names":false,"suffix":""},{"dropping-particle":"","family":"Tavis","given":"Anna","non-dropping-particle":"","parse-names":false,"suffix":""}],"container-title":"Harvard Business Review","id":"ITEM-1","issued":{"date-parts":[["2016"]]},"page":"58-67","title":"The performance management revolution","type":"article-journal","volume":"94"},"uris":["http://www.mendeley.com/documents/?uuid=2c998dea-b59e-427a-a78a-dd8ea8e80537"]}],"mendeley":{"formattedCitation":"(Cappelli and Tavis, 2016)","plainTextFormattedCitation":"(Cappelli and Tavis, 2016)","previouslyFormattedCitation":"(Cappelli and Tavis, 2016)"},"properties":{"noteIndex":0},"schema":"https://github.com/citation-style-language/schema/raw/master/csl-citation.json"}</w:instrText>
      </w:r>
      <w:r w:rsidR="00D82F6E">
        <w:rPr>
          <w:rFonts w:ascii="Arial" w:hAnsi="Arial" w:cs="Arial"/>
          <w:szCs w:val="24"/>
        </w:rPr>
        <w:fldChar w:fldCharType="separate"/>
      </w:r>
      <w:r w:rsidR="00D82F6E" w:rsidRPr="00D82F6E">
        <w:rPr>
          <w:rFonts w:ascii="Arial" w:hAnsi="Arial" w:cs="Arial"/>
          <w:noProof/>
          <w:szCs w:val="24"/>
        </w:rPr>
        <w:t>(Cappelli and Tavis, 2016)</w:t>
      </w:r>
      <w:r w:rsidR="00D82F6E">
        <w:rPr>
          <w:rFonts w:ascii="Arial" w:hAnsi="Arial" w:cs="Arial"/>
          <w:szCs w:val="24"/>
        </w:rPr>
        <w:fldChar w:fldCharType="end"/>
      </w:r>
      <w:r w:rsidRPr="00726974">
        <w:rPr>
          <w:rFonts w:ascii="Arial" w:hAnsi="Arial" w:cs="Arial"/>
          <w:szCs w:val="24"/>
        </w:rPr>
        <w:t xml:space="preserve">. This report is a proposal of a comprehensive strategy that will reshape performance management systems as well as job designs in </w:t>
      </w:r>
      <w:proofErr w:type="spellStart"/>
      <w:r w:rsidRPr="00726974">
        <w:rPr>
          <w:rFonts w:ascii="Arial" w:hAnsi="Arial" w:cs="Arial"/>
          <w:szCs w:val="24"/>
        </w:rPr>
        <w:t>Aether</w:t>
      </w:r>
      <w:proofErr w:type="spellEnd"/>
      <w:r w:rsidRPr="00726974">
        <w:rPr>
          <w:rFonts w:ascii="Arial" w:hAnsi="Arial" w:cs="Arial"/>
          <w:szCs w:val="24"/>
        </w:rPr>
        <w:t xml:space="preserve"> Innovations, provided that the new strategy is implemented as the new Human Capital Consultant. Through implementing the modern performance framework and implementing the evidence-based principles of job design like the Job Characteristics Model, then the </w:t>
      </w:r>
      <w:proofErr w:type="spellStart"/>
      <w:r w:rsidRPr="00726974">
        <w:rPr>
          <w:rFonts w:ascii="Arial" w:hAnsi="Arial" w:cs="Arial"/>
          <w:szCs w:val="24"/>
        </w:rPr>
        <w:t>organisation</w:t>
      </w:r>
      <w:proofErr w:type="spellEnd"/>
      <w:r w:rsidRPr="00726974">
        <w:rPr>
          <w:rFonts w:ascii="Arial" w:hAnsi="Arial" w:cs="Arial"/>
          <w:szCs w:val="24"/>
        </w:rPr>
        <w:t xml:space="preserve"> will be in a position to develop a high-performance culture that will promote employee engagement, innovation and sustainable growth.</w:t>
      </w:r>
    </w:p>
    <w:p w:rsidR="00D11AD9" w:rsidRDefault="00D11AD9" w:rsidP="00D11AD9">
      <w:pPr>
        <w:pStyle w:val="Caption"/>
        <w:rPr>
          <w:rFonts w:ascii="Arial" w:hAnsi="Arial" w:cs="Arial"/>
        </w:rPr>
      </w:pPr>
    </w:p>
    <w:p w:rsidR="00D11AD9" w:rsidRDefault="00D11AD9" w:rsidP="00D11AD9">
      <w:pPr>
        <w:pStyle w:val="Caption"/>
        <w:rPr>
          <w:rFonts w:ascii="Arial" w:hAnsi="Arial" w:cs="Arial"/>
        </w:rPr>
      </w:pPr>
    </w:p>
    <w:p w:rsidR="00D11AD9" w:rsidRDefault="00D11AD9" w:rsidP="00D11AD9"/>
    <w:p w:rsidR="00D11AD9" w:rsidRPr="00D11AD9" w:rsidRDefault="00D11AD9" w:rsidP="00D11AD9"/>
    <w:p w:rsidR="00430730" w:rsidRPr="00726974" w:rsidRDefault="00527B77" w:rsidP="00726974">
      <w:pPr>
        <w:pStyle w:val="Heading2"/>
        <w:jc w:val="both"/>
        <w:rPr>
          <w:rFonts w:cs="Arial"/>
          <w:szCs w:val="24"/>
        </w:rPr>
      </w:pPr>
      <w:bookmarkStart w:id="5" w:name="_Toc224561325"/>
      <w:r w:rsidRPr="00726974">
        <w:rPr>
          <w:rFonts w:cs="Arial"/>
          <w:szCs w:val="24"/>
        </w:rPr>
        <w:lastRenderedPageBreak/>
        <w:t xml:space="preserve">2. </w:t>
      </w:r>
      <w:r w:rsidR="0033694B" w:rsidRPr="00726974">
        <w:rPr>
          <w:rFonts w:cs="Arial"/>
          <w:szCs w:val="24"/>
        </w:rPr>
        <w:t xml:space="preserve">Current Practices </w:t>
      </w:r>
      <w:r w:rsidR="004F3C1E">
        <w:rPr>
          <w:rFonts w:cs="Arial"/>
          <w:szCs w:val="24"/>
        </w:rPr>
        <w:t xml:space="preserve">of </w:t>
      </w:r>
      <w:r w:rsidR="00430730" w:rsidRPr="00726974">
        <w:rPr>
          <w:rFonts w:cs="Arial"/>
          <w:szCs w:val="24"/>
        </w:rPr>
        <w:t>Performance Appraisal and Job Design in Technology Companies</w:t>
      </w:r>
      <w:bookmarkEnd w:id="5"/>
    </w:p>
    <w:p w:rsidR="00430730" w:rsidRPr="00726974" w:rsidRDefault="00430730" w:rsidP="00726974">
      <w:pPr>
        <w:pStyle w:val="NoSpacing"/>
        <w:spacing w:line="360" w:lineRule="auto"/>
        <w:rPr>
          <w:rFonts w:ascii="Arial" w:hAnsi="Arial" w:cs="Arial"/>
          <w:szCs w:val="24"/>
        </w:rPr>
      </w:pPr>
      <w:r w:rsidRPr="00726974">
        <w:rPr>
          <w:rFonts w:ascii="Arial" w:hAnsi="Arial" w:cs="Arial"/>
          <w:szCs w:val="24"/>
        </w:rPr>
        <w:t xml:space="preserve">Technology companies were used to using annual performance reviews, which were based on individual key performance indicators (KPIs). These reviews are normally top-down based evaluations that are performed at least once or twice a year by immediate supervisors. Although these systems offer an organized evaluation, critics claim that they do not represent the flexible and team-oriented aspects of the current digital workplace </w:t>
      </w:r>
      <w:r w:rsidR="00E32E0D">
        <w:rPr>
          <w:rFonts w:ascii="Arial" w:hAnsi="Arial" w:cs="Arial"/>
          <w:szCs w:val="24"/>
        </w:rPr>
        <w:fldChar w:fldCharType="begin" w:fldLock="1"/>
      </w:r>
      <w:r w:rsidR="00DD5682">
        <w:rPr>
          <w:rFonts w:ascii="Arial" w:hAnsi="Arial" w:cs="Arial"/>
          <w:szCs w:val="24"/>
        </w:rPr>
        <w:instrText>ADDIN CSL_CITATION {"citationItems":[{"id":"ITEM-1","itemData":{"author":[{"dropping-particle":"","family":"Pulakos","given":"Elaine D","non-dropping-particle":"","parse-names":false,"suffix":""},{"dropping-particle":"","family":"Hanson","given":"Rose Mueller","non-dropping-particle":"","parse-names":false,"suffix":""},{"dropping-particle":"","family":"Arad","given":"Sharon","non-dropping-particle":"","parse-names":false,"suffix":""},{"dropping-particle":"","family":"Moye","given":"Neta","non-dropping-particle":"","parse-names":false,"suffix":""}],"container-title":"Industrial and Organizational Psychology","id":"ITEM-1","issued":{"date-parts":[["2019"]]},"page":"51-76","title":"Performance Management Can Be Fixed: An On-the-Job Experiential Learning Approach for Complex Behavior Change","type":"article-journal","volume":"8"},"uris":["http://www.mendeley.com/documents/?uuid=e6b803d7-ff9e-4ea9-9ff0-52ba396e55a1"]}],"mendeley":{"formattedCitation":"(Pulakos &lt;i&gt;et al.&lt;/i&gt;, 2019)","plainTextFormattedCitation":"(Pulakos et al., 2019)","previouslyFormattedCitation":"(Pulakos &lt;i&gt;et al.&lt;/i&gt;, 2019)"},"properties":{"noteIndex":0},"schema":"https://github.com/citation-style-language/schema/raw/master/csl-citation.json"}</w:instrText>
      </w:r>
      <w:r w:rsidR="00E32E0D">
        <w:rPr>
          <w:rFonts w:ascii="Arial" w:hAnsi="Arial" w:cs="Arial"/>
          <w:szCs w:val="24"/>
        </w:rPr>
        <w:fldChar w:fldCharType="separate"/>
      </w:r>
      <w:r w:rsidR="007B20E6" w:rsidRPr="007B20E6">
        <w:rPr>
          <w:rFonts w:ascii="Arial" w:hAnsi="Arial" w:cs="Arial"/>
          <w:noProof/>
          <w:szCs w:val="24"/>
        </w:rPr>
        <w:t xml:space="preserve">(Pulakos </w:t>
      </w:r>
      <w:r w:rsidR="007B20E6" w:rsidRPr="007B20E6">
        <w:rPr>
          <w:rFonts w:ascii="Arial" w:hAnsi="Arial" w:cs="Arial"/>
          <w:i/>
          <w:noProof/>
          <w:szCs w:val="24"/>
        </w:rPr>
        <w:t>et al.</w:t>
      </w:r>
      <w:r w:rsidR="007B20E6" w:rsidRPr="007B20E6">
        <w:rPr>
          <w:rFonts w:ascii="Arial" w:hAnsi="Arial" w:cs="Arial"/>
          <w:noProof/>
          <w:szCs w:val="24"/>
        </w:rPr>
        <w:t>, 2019)</w:t>
      </w:r>
      <w:r w:rsidR="00E32E0D">
        <w:rPr>
          <w:rFonts w:ascii="Arial" w:hAnsi="Arial" w:cs="Arial"/>
          <w:szCs w:val="24"/>
        </w:rPr>
        <w:fldChar w:fldCharType="end"/>
      </w:r>
      <w:r w:rsidRPr="00726974">
        <w:rPr>
          <w:rFonts w:ascii="Arial" w:hAnsi="Arial" w:cs="Arial"/>
          <w:szCs w:val="24"/>
        </w:rPr>
        <w:t>. The industries that require a rapid evaluation like the technology department, the assessment process will be obsolete within a few years and may not offer a feedback that is timely in the context of innovation and continuous improvement.</w:t>
      </w:r>
    </w:p>
    <w:p w:rsidR="00430730" w:rsidRPr="00726974" w:rsidRDefault="002E0569" w:rsidP="00726974">
      <w:pPr>
        <w:pStyle w:val="NoSpacing"/>
        <w:spacing w:line="360" w:lineRule="auto"/>
        <w:rPr>
          <w:rFonts w:ascii="Arial" w:hAnsi="Arial" w:cs="Arial"/>
          <w:szCs w:val="24"/>
        </w:rPr>
      </w:pPr>
      <w:r>
        <w:rPr>
          <w:rFonts w:ascii="Arial" w:hAnsi="Arial" w:cs="Arial"/>
          <w:szCs w:val="24"/>
        </w:rPr>
        <w:t>Consequently</w:t>
      </w:r>
      <w:r w:rsidR="00430730" w:rsidRPr="00726974">
        <w:rPr>
          <w:rFonts w:ascii="Arial" w:hAnsi="Arial" w:cs="Arial"/>
          <w:szCs w:val="24"/>
        </w:rPr>
        <w:t xml:space="preserve">, a lot of technology companies have shifted to performance management systems that are more agile. Examples of frameworks implemented by such companies as Google and Intel include Objectives and Key Results (OKRs), which focus on transparency, quantifiable goals and periodic review of progress </w:t>
      </w:r>
      <w:r w:rsidR="00853E5B">
        <w:rPr>
          <w:rFonts w:ascii="Arial" w:hAnsi="Arial" w:cs="Arial"/>
          <w:szCs w:val="24"/>
        </w:rPr>
        <w:fldChar w:fldCharType="begin" w:fldLock="1"/>
      </w:r>
      <w:r w:rsidR="00853E5B">
        <w:rPr>
          <w:rFonts w:ascii="Arial" w:hAnsi="Arial" w:cs="Arial"/>
          <w:szCs w:val="24"/>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OKRs","type":"book"},"uris":["http://www.mendeley.com/documents/?uuid=b47384c3-28c3-4ca0-b5b3-62f9a2be0dad"]}],"mendeley":{"formattedCitation":"(Doerr and Page, 2018)","plainTextFormattedCitation":"(Doerr and Page, 2018)","previouslyFormattedCitation":"(Doerr and Page, 2018)"},"properties":{"noteIndex":0},"schema":"https://github.com/citation-style-language/schema/raw/master/csl-citation.json"}</w:instrText>
      </w:r>
      <w:r w:rsidR="00853E5B">
        <w:rPr>
          <w:rFonts w:ascii="Arial" w:hAnsi="Arial" w:cs="Arial"/>
          <w:szCs w:val="24"/>
        </w:rPr>
        <w:fldChar w:fldCharType="separate"/>
      </w:r>
      <w:r w:rsidR="00853E5B" w:rsidRPr="00853E5B">
        <w:rPr>
          <w:rFonts w:ascii="Arial" w:hAnsi="Arial" w:cs="Arial"/>
          <w:noProof/>
          <w:szCs w:val="24"/>
        </w:rPr>
        <w:t>(Doerr and Page, 2018)</w:t>
      </w:r>
      <w:r w:rsidR="00853E5B">
        <w:rPr>
          <w:rFonts w:ascii="Arial" w:hAnsi="Arial" w:cs="Arial"/>
          <w:szCs w:val="24"/>
        </w:rPr>
        <w:fldChar w:fldCharType="end"/>
      </w:r>
      <w:r w:rsidR="00430730" w:rsidRPr="00726974">
        <w:rPr>
          <w:rFonts w:ascii="Arial" w:hAnsi="Arial" w:cs="Arial"/>
          <w:szCs w:val="24"/>
        </w:rPr>
        <w:t xml:space="preserve">. In an equal measure, </w:t>
      </w:r>
      <w:proofErr w:type="spellStart"/>
      <w:r w:rsidR="00430730" w:rsidRPr="00726974">
        <w:rPr>
          <w:rFonts w:ascii="Arial" w:hAnsi="Arial" w:cs="Arial"/>
          <w:szCs w:val="24"/>
        </w:rPr>
        <w:t>organisations</w:t>
      </w:r>
      <w:proofErr w:type="spellEnd"/>
      <w:r w:rsidR="00430730" w:rsidRPr="00726974">
        <w:rPr>
          <w:rFonts w:ascii="Arial" w:hAnsi="Arial" w:cs="Arial"/>
          <w:szCs w:val="24"/>
        </w:rPr>
        <w:t xml:space="preserve"> are adopting 360-Degree Feedback as a means of obtaining ratings among various parties such as peers, subordinates and supervisors. This multi-dimensional feedback method enhances fairness, decreases the biases of the managers and gives a detailed picture of the employee performance </w:t>
      </w:r>
      <w:r w:rsidR="00853E5B">
        <w:rPr>
          <w:rFonts w:ascii="Arial" w:hAnsi="Arial" w:cs="Arial"/>
          <w:szCs w:val="24"/>
        </w:rPr>
        <w:fldChar w:fldCharType="begin" w:fldLock="1"/>
      </w:r>
      <w:r w:rsidR="002679FA">
        <w:rPr>
          <w:rFonts w:ascii="Arial" w:hAnsi="Arial" w:cs="Arial"/>
          <w:szCs w:val="24"/>
        </w:rPr>
        <w:instrText>ADDIN CSL_CITATION {"citationItems":[{"id":"ITEM-1","itemData":{"DOI":"10.1007/s10869-011-9218-5","author":[{"dropping-particle":"","family":"Bracken","given":"David","non-dropping-particle":"","parse-names":false,"suffix":""},{"dropping-particle":"","family":"Rose","given":"Dale","non-dropping-particle":"","parse-names":false,"suffix":""}],"container-title":"Journal of Business and Psychology","id":"ITEM-1","issued":{"date-parts":[["2011","5","8"]]},"page":"183-192","title":"When Does 360-Degree Feedback Create Behavior Change? And How Would We Know It When It Does?","type":"article-journal","volume":"26"},"uris":["http://www.mendeley.com/documents/?uuid=50da8293-2597-4710-a188-d85024f8588d"]}],"mendeley":{"formattedCitation":"(Bracken and Rose, 2011)","plainTextFormattedCitation":"(Bracken and Rose, 2011)","previouslyFormattedCitation":"(Bracken and Rose, 2011)"},"properties":{"noteIndex":0},"schema":"https://github.com/citation-style-language/schema/raw/master/csl-citation.json"}</w:instrText>
      </w:r>
      <w:r w:rsidR="00853E5B">
        <w:rPr>
          <w:rFonts w:ascii="Arial" w:hAnsi="Arial" w:cs="Arial"/>
          <w:szCs w:val="24"/>
        </w:rPr>
        <w:fldChar w:fldCharType="separate"/>
      </w:r>
      <w:r w:rsidR="00853E5B" w:rsidRPr="00853E5B">
        <w:rPr>
          <w:rFonts w:ascii="Arial" w:hAnsi="Arial" w:cs="Arial"/>
          <w:noProof/>
          <w:szCs w:val="24"/>
        </w:rPr>
        <w:t>(Bracken and Rose, 2011)</w:t>
      </w:r>
      <w:r w:rsidR="00853E5B">
        <w:rPr>
          <w:rFonts w:ascii="Arial" w:hAnsi="Arial" w:cs="Arial"/>
          <w:szCs w:val="24"/>
        </w:rPr>
        <w:fldChar w:fldCharType="end"/>
      </w:r>
      <w:r w:rsidR="00430730" w:rsidRPr="00726974">
        <w:rPr>
          <w:rFonts w:ascii="Arial" w:hAnsi="Arial" w:cs="Arial"/>
          <w:szCs w:val="24"/>
        </w:rPr>
        <w:t>.</w:t>
      </w:r>
    </w:p>
    <w:p w:rsidR="00430730" w:rsidRPr="00726974" w:rsidRDefault="00430730" w:rsidP="00726974">
      <w:pPr>
        <w:pStyle w:val="NoSpacing"/>
        <w:spacing w:line="360" w:lineRule="auto"/>
        <w:rPr>
          <w:rFonts w:ascii="Arial" w:hAnsi="Arial" w:cs="Arial"/>
          <w:szCs w:val="24"/>
        </w:rPr>
      </w:pPr>
      <w:r w:rsidRPr="00726974">
        <w:rPr>
          <w:rFonts w:ascii="Arial" w:hAnsi="Arial" w:cs="Arial"/>
          <w:szCs w:val="24"/>
        </w:rPr>
        <w:t xml:space="preserve">Technology companies are shifting to more flexible and skills-oriented job structures and away from fixed job descriptions in terms of job design. According to studies, knowledge workers have a higher intrinsic motivation and innovativeness when they work in a job that is </w:t>
      </w:r>
      <w:proofErr w:type="spellStart"/>
      <w:r w:rsidRPr="00726974">
        <w:rPr>
          <w:rFonts w:ascii="Arial" w:hAnsi="Arial" w:cs="Arial"/>
          <w:szCs w:val="24"/>
        </w:rPr>
        <w:t>characterised</w:t>
      </w:r>
      <w:proofErr w:type="spellEnd"/>
      <w:r w:rsidRPr="00726974">
        <w:rPr>
          <w:rFonts w:ascii="Arial" w:hAnsi="Arial" w:cs="Arial"/>
          <w:szCs w:val="24"/>
        </w:rPr>
        <w:t xml:space="preserve"> by autonomy, a skill variety and some meaningfulness </w:t>
      </w:r>
      <w:r w:rsidR="002679FA">
        <w:rPr>
          <w:rFonts w:ascii="Arial" w:hAnsi="Arial" w:cs="Arial"/>
          <w:szCs w:val="24"/>
        </w:rPr>
        <w:fldChar w:fldCharType="begin" w:fldLock="1"/>
      </w:r>
      <w:r w:rsidR="009F4149">
        <w:rPr>
          <w:rFonts w:ascii="Arial" w:hAnsi="Arial" w:cs="Arial"/>
          <w:szCs w:val="24"/>
        </w:rPr>
        <w:instrText>ADDIN CSL_CITATION {"citationItems":[{"id":"ITEM-1","itemData":{"DOI":"10.1037/apl0000106","ISBN":"1939-1854(Electronic),0021-9010(Print)","abstract":"In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Psychology","id":"ITEM-1","issue":"3","issued":{"date-parts":[["2017"]]},"page":"403-420","publisher":"American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forward.","type":"article","volume":"102"},"uris":["http://www.mendeley.com/documents/?uuid=e6643187-9012-4dd3-ad2e-92a1b2ecd78e"]}],"mendeley":{"formattedCitation":"(Parker, Morgeson and Johns, 2017)","plainTextFormattedCitation":"(Parker, Morgeson and Johns, 2017)","previouslyFormattedCitation":"(Parker, Morgeson and Johns, 2017)"},"properties":{"noteIndex":0},"schema":"https://github.com/citation-style-language/schema/raw/master/csl-citation.json"}</w:instrText>
      </w:r>
      <w:r w:rsidR="002679FA">
        <w:rPr>
          <w:rFonts w:ascii="Arial" w:hAnsi="Arial" w:cs="Arial"/>
          <w:szCs w:val="24"/>
        </w:rPr>
        <w:fldChar w:fldCharType="separate"/>
      </w:r>
      <w:r w:rsidR="002679FA" w:rsidRPr="002679FA">
        <w:rPr>
          <w:rFonts w:ascii="Arial" w:hAnsi="Arial" w:cs="Arial"/>
          <w:noProof/>
          <w:szCs w:val="24"/>
        </w:rPr>
        <w:t>(Parker, Morgeson and Johns, 2017)</w:t>
      </w:r>
      <w:r w:rsidR="002679FA">
        <w:rPr>
          <w:rFonts w:ascii="Arial" w:hAnsi="Arial" w:cs="Arial"/>
          <w:szCs w:val="24"/>
        </w:rPr>
        <w:fldChar w:fldCharType="end"/>
      </w:r>
      <w:r w:rsidRPr="00726974">
        <w:rPr>
          <w:rFonts w:ascii="Arial" w:hAnsi="Arial" w:cs="Arial"/>
          <w:szCs w:val="24"/>
        </w:rPr>
        <w:t>. These traits are the key focus of the Job Characteristics Model that suggest that enriched jobs result in increased levels of motivation, job satisfaction as well as job performance</w:t>
      </w:r>
      <w:r w:rsidR="009F4149">
        <w:rPr>
          <w:rFonts w:ascii="Arial" w:hAnsi="Arial" w:cs="Arial"/>
          <w:szCs w:val="24"/>
        </w:rPr>
        <w:t xml:space="preserve"> </w:t>
      </w:r>
      <w:r w:rsidR="009F4149">
        <w:rPr>
          <w:rFonts w:ascii="Arial" w:hAnsi="Arial" w:cs="Arial"/>
          <w:szCs w:val="24"/>
        </w:rPr>
        <w:fldChar w:fldCharType="begin" w:fldLock="1"/>
      </w:r>
      <w:r w:rsidR="00654F9D">
        <w:rPr>
          <w:rFonts w:ascii="Arial" w:hAnsi="Arial" w:cs="Arial"/>
          <w:szCs w:val="24"/>
        </w:rPr>
        <w:instrText>ADDIN CSL_CITATION {"citationItems":[{"id":"ITEM-1","itemData":{"DOI":"10.1016/0030-5073(76)90016-7","ISSN":"0030-5073(Print)","abstract":"Proposes a model that specifies the conditions under which individuals will become internally motivated to perform effectively on their jobs. The model focuses on the interaction among 3 classes of variables: (a) the psychological states of employees that must be present for internally motivated work behavior to develop, (b) the characteristics of jobs that can create these psychological states, and (c) the attributes of individuals that determine how positively a person will respond to a complex and challenging job. The model was tested for 658 employees who work on 62 different jobs (blue collar, white collar, and professional) in 7 organizations, and results support its validity. A number of special features of the model are discussed (including its use as a basis for the diagnosis of jobs and the evaluation of job redesign projects), and the model is compared to other theories of job design. (38 ref) (PsycINFO Database Record (c) 2016 APA, all rights reserved)","author":[{"dropping-particle":"","family":"Hackman","given":"J Richard","non-dropping-particle":"","parse-names":false,"suffix":""},{"dropping-particle":"","family":"Oldham","given":"Greg R","non-dropping-particle":"","parse-names":false,"suffix":""}],"container-title":"Organizational Behavior &amp; Human Performance","id":"ITEM-1","issue":"2","issued":{"date-parts":[["1976"]]},"page":"250-279","publisher":"Elsevier Science","publisher-place":"Netherlands","title":"Motivation through the design of work: Test of a theory.","type":"article-journal","volume":"16"},"uris":["http://www.mendeley.com/documents/?uuid=765b2ea5-ecbf-437e-996b-3cb5b2384322"]}],"mendeley":{"formattedCitation":"(Hackman and Oldham, 1976)","plainTextFormattedCitation":"(Hackman and Oldham, 1976)","previouslyFormattedCitation":"(Hackman and Oldham, 1976)"},"properties":{"noteIndex":0},"schema":"https://github.com/citation-style-language/schema/raw/master/csl-citation.json"}</w:instrText>
      </w:r>
      <w:r w:rsidR="009F4149">
        <w:rPr>
          <w:rFonts w:ascii="Arial" w:hAnsi="Arial" w:cs="Arial"/>
          <w:szCs w:val="24"/>
        </w:rPr>
        <w:fldChar w:fldCharType="separate"/>
      </w:r>
      <w:r w:rsidR="009F4149" w:rsidRPr="009F4149">
        <w:rPr>
          <w:rFonts w:ascii="Arial" w:hAnsi="Arial" w:cs="Arial"/>
          <w:noProof/>
          <w:szCs w:val="24"/>
        </w:rPr>
        <w:t>(Hackman and Oldham, 1976)</w:t>
      </w:r>
      <w:r w:rsidR="009F4149">
        <w:rPr>
          <w:rFonts w:ascii="Arial" w:hAnsi="Arial" w:cs="Arial"/>
          <w:szCs w:val="24"/>
        </w:rPr>
        <w:fldChar w:fldCharType="end"/>
      </w:r>
      <w:r w:rsidRPr="00726974">
        <w:rPr>
          <w:rFonts w:ascii="Arial" w:hAnsi="Arial" w:cs="Arial"/>
          <w:szCs w:val="24"/>
        </w:rPr>
        <w:t>.</w:t>
      </w:r>
    </w:p>
    <w:p w:rsidR="00430730" w:rsidRDefault="00430730" w:rsidP="00726974">
      <w:pPr>
        <w:pStyle w:val="NoSpacing"/>
        <w:spacing w:line="360" w:lineRule="auto"/>
        <w:rPr>
          <w:rFonts w:ascii="Arial" w:hAnsi="Arial" w:cs="Arial"/>
          <w:szCs w:val="24"/>
        </w:rPr>
      </w:pPr>
      <w:r w:rsidRPr="00726974">
        <w:rPr>
          <w:rFonts w:ascii="Arial" w:hAnsi="Arial" w:cs="Arial"/>
          <w:szCs w:val="24"/>
        </w:rPr>
        <w:t xml:space="preserve">But most </w:t>
      </w:r>
      <w:proofErr w:type="spellStart"/>
      <w:r w:rsidRPr="00726974">
        <w:rPr>
          <w:rFonts w:ascii="Arial" w:hAnsi="Arial" w:cs="Arial"/>
          <w:szCs w:val="24"/>
        </w:rPr>
        <w:t>organisations</w:t>
      </w:r>
      <w:proofErr w:type="spellEnd"/>
      <w:r w:rsidRPr="00726974">
        <w:rPr>
          <w:rFonts w:ascii="Arial" w:hAnsi="Arial" w:cs="Arial"/>
          <w:szCs w:val="24"/>
        </w:rPr>
        <w:t xml:space="preserve"> are unable to incorporate job design well with the performance management systems. Ambiguity of role or lack of engagement may be experienced among employees when performance expectations within </w:t>
      </w:r>
      <w:proofErr w:type="spellStart"/>
      <w:r w:rsidRPr="00726974">
        <w:rPr>
          <w:rFonts w:ascii="Arial" w:hAnsi="Arial" w:cs="Arial"/>
          <w:szCs w:val="24"/>
        </w:rPr>
        <w:t>organisations</w:t>
      </w:r>
      <w:proofErr w:type="spellEnd"/>
      <w:r w:rsidRPr="00726974">
        <w:rPr>
          <w:rFonts w:ascii="Arial" w:hAnsi="Arial" w:cs="Arial"/>
          <w:szCs w:val="24"/>
        </w:rPr>
        <w:t xml:space="preserve"> are not in relation to job structures and </w:t>
      </w:r>
      <w:proofErr w:type="spellStart"/>
      <w:r w:rsidRPr="00726974">
        <w:rPr>
          <w:rFonts w:ascii="Arial" w:hAnsi="Arial" w:cs="Arial"/>
          <w:szCs w:val="24"/>
        </w:rPr>
        <w:t>organisational</w:t>
      </w:r>
      <w:proofErr w:type="spellEnd"/>
      <w:r w:rsidRPr="00726974">
        <w:rPr>
          <w:rFonts w:ascii="Arial" w:hAnsi="Arial" w:cs="Arial"/>
          <w:szCs w:val="24"/>
        </w:rPr>
        <w:t xml:space="preserve"> strategy. As such, </w:t>
      </w:r>
      <w:proofErr w:type="spellStart"/>
      <w:r w:rsidRPr="00726974">
        <w:rPr>
          <w:rFonts w:ascii="Arial" w:hAnsi="Arial" w:cs="Arial"/>
          <w:szCs w:val="24"/>
        </w:rPr>
        <w:t>Aether</w:t>
      </w:r>
      <w:proofErr w:type="spellEnd"/>
      <w:r w:rsidRPr="00726974">
        <w:rPr>
          <w:rFonts w:ascii="Arial" w:hAnsi="Arial" w:cs="Arial"/>
          <w:szCs w:val="24"/>
        </w:rPr>
        <w:t xml:space="preserve"> Innovations needs an integrated strategy to </w:t>
      </w:r>
      <w:proofErr w:type="spellStart"/>
      <w:r w:rsidRPr="00726974">
        <w:rPr>
          <w:rFonts w:ascii="Arial" w:hAnsi="Arial" w:cs="Arial"/>
          <w:szCs w:val="24"/>
        </w:rPr>
        <w:t>synchronise</w:t>
      </w:r>
      <w:proofErr w:type="spellEnd"/>
      <w:r w:rsidRPr="00726974">
        <w:rPr>
          <w:rFonts w:ascii="Arial" w:hAnsi="Arial" w:cs="Arial"/>
          <w:szCs w:val="24"/>
        </w:rPr>
        <w:t xml:space="preserve"> the roles of the employees, performance goals and </w:t>
      </w:r>
      <w:proofErr w:type="spellStart"/>
      <w:r w:rsidRPr="00726974">
        <w:rPr>
          <w:rFonts w:ascii="Arial" w:hAnsi="Arial" w:cs="Arial"/>
          <w:szCs w:val="24"/>
        </w:rPr>
        <w:t>organisational</w:t>
      </w:r>
      <w:proofErr w:type="spellEnd"/>
      <w:r w:rsidRPr="00726974">
        <w:rPr>
          <w:rFonts w:ascii="Arial" w:hAnsi="Arial" w:cs="Arial"/>
          <w:szCs w:val="24"/>
        </w:rPr>
        <w:t xml:space="preserve"> objectives.</w:t>
      </w:r>
    </w:p>
    <w:p w:rsidR="00551BD0" w:rsidRDefault="00551BD0" w:rsidP="00726974">
      <w:pPr>
        <w:pStyle w:val="NoSpacing"/>
        <w:spacing w:line="360" w:lineRule="auto"/>
        <w:rPr>
          <w:rFonts w:ascii="Arial" w:hAnsi="Arial" w:cs="Arial"/>
          <w:szCs w:val="24"/>
        </w:rPr>
      </w:pPr>
    </w:p>
    <w:p w:rsidR="009027D6" w:rsidRPr="00E5391F" w:rsidRDefault="00E5391F" w:rsidP="00E5391F">
      <w:pPr>
        <w:pStyle w:val="Heading2"/>
        <w:rPr>
          <w:rStyle w:val="Strong"/>
          <w:b/>
          <w:bCs w:val="0"/>
        </w:rPr>
      </w:pPr>
      <w:bookmarkStart w:id="6" w:name="_Toc224561326"/>
      <w:r>
        <w:rPr>
          <w:rStyle w:val="Strong"/>
          <w:b/>
          <w:bCs w:val="0"/>
        </w:rPr>
        <w:t xml:space="preserve">2.1 </w:t>
      </w:r>
      <w:r w:rsidR="009027D6" w:rsidRPr="00E5391F">
        <w:rPr>
          <w:rStyle w:val="Strong"/>
          <w:b/>
          <w:bCs w:val="0"/>
        </w:rPr>
        <w:t>Traditional vs Modern Performance Appraisal &amp; Job Design Systems in Technology Firms</w:t>
      </w:r>
      <w:bookmarkEnd w:id="6"/>
    </w:p>
    <w:p w:rsidR="00E56E74" w:rsidRDefault="00E56E74" w:rsidP="009027D6">
      <w:pPr>
        <w:pStyle w:val="NoSpacing"/>
        <w:rPr>
          <w:rStyle w:val="Strong"/>
          <w:rFonts w:ascii="Arial" w:hAnsi="Arial" w:cs="Arial"/>
          <w:bCs w:val="0"/>
        </w:rPr>
      </w:pPr>
      <w:r>
        <w:rPr>
          <w:noProof/>
        </w:rPr>
        <w:drawing>
          <wp:anchor distT="0" distB="0" distL="114300" distR="114300" simplePos="0" relativeHeight="251663360" behindDoc="0" locked="0" layoutInCell="1" allowOverlap="1">
            <wp:simplePos x="0" y="0"/>
            <wp:positionH relativeFrom="margin">
              <wp:align>center</wp:align>
            </wp:positionH>
            <wp:positionV relativeFrom="paragraph">
              <wp:posOffset>186867</wp:posOffset>
            </wp:positionV>
            <wp:extent cx="6016625" cy="425323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16625" cy="42532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5391F" w:rsidRDefault="00E5391F" w:rsidP="00E5391F">
      <w:pPr>
        <w:pStyle w:val="Caption"/>
        <w:rPr>
          <w:rFonts w:ascii="Arial" w:hAnsi="Arial" w:cs="Arial"/>
        </w:rPr>
      </w:pPr>
      <w:bookmarkStart w:id="7" w:name="_Toc224509583"/>
      <w:r w:rsidRPr="00E5391F">
        <w:rPr>
          <w:rFonts w:ascii="Arial" w:hAnsi="Arial" w:cs="Arial"/>
        </w:rPr>
        <w:t xml:space="preserve">Figure </w:t>
      </w:r>
      <w:r w:rsidRPr="00E5391F">
        <w:rPr>
          <w:rFonts w:ascii="Arial" w:hAnsi="Arial" w:cs="Arial"/>
        </w:rPr>
        <w:fldChar w:fldCharType="begin"/>
      </w:r>
      <w:r w:rsidRPr="00E5391F">
        <w:rPr>
          <w:rFonts w:ascii="Arial" w:hAnsi="Arial" w:cs="Arial"/>
        </w:rPr>
        <w:instrText xml:space="preserve"> SEQ Figure \* ARABIC </w:instrText>
      </w:r>
      <w:r w:rsidRPr="00E5391F">
        <w:rPr>
          <w:rFonts w:ascii="Arial" w:hAnsi="Arial" w:cs="Arial"/>
        </w:rPr>
        <w:fldChar w:fldCharType="separate"/>
      </w:r>
      <w:r w:rsidR="00D0548C">
        <w:rPr>
          <w:rFonts w:ascii="Arial" w:hAnsi="Arial" w:cs="Arial"/>
          <w:noProof/>
        </w:rPr>
        <w:t>2</w:t>
      </w:r>
      <w:r w:rsidRPr="00E5391F">
        <w:rPr>
          <w:rFonts w:ascii="Arial" w:hAnsi="Arial" w:cs="Arial"/>
        </w:rPr>
        <w:fldChar w:fldCharType="end"/>
      </w:r>
      <w:r w:rsidRPr="00E5391F">
        <w:rPr>
          <w:rFonts w:ascii="Arial" w:hAnsi="Arial" w:cs="Arial"/>
        </w:rPr>
        <w:t>: Traditional vs Modern Performance Appraisal &amp; Job Design Systems in Technology Firms</w:t>
      </w:r>
      <w:bookmarkEnd w:id="7"/>
    </w:p>
    <w:p w:rsidR="00C6462C" w:rsidRPr="00F85797" w:rsidRDefault="00C6462C" w:rsidP="00C6462C">
      <w:pPr>
        <w:rPr>
          <w:rFonts w:ascii="Arial" w:hAnsi="Arial" w:cs="Arial"/>
          <w:sz w:val="18"/>
          <w:szCs w:val="18"/>
        </w:rPr>
      </w:pPr>
      <w:r w:rsidRPr="00F85797">
        <w:rPr>
          <w:rFonts w:ascii="Arial" w:hAnsi="Arial" w:cs="Arial"/>
          <w:sz w:val="18"/>
          <w:szCs w:val="18"/>
        </w:rPr>
        <w:t>(</w:t>
      </w:r>
      <w:r w:rsidR="00D8346B" w:rsidRPr="00F85797">
        <w:rPr>
          <w:rFonts w:ascii="Arial" w:hAnsi="Arial" w:cs="Arial"/>
          <w:sz w:val="18"/>
          <w:szCs w:val="18"/>
        </w:rPr>
        <w:fldChar w:fldCharType="begin" w:fldLock="1"/>
      </w:r>
      <w:r w:rsidR="00F85797">
        <w:rPr>
          <w:rFonts w:ascii="Arial" w:hAnsi="Arial" w:cs="Arial"/>
          <w:sz w:val="18"/>
          <w:szCs w:val="18"/>
        </w:rPr>
        <w:instrText>ADDIN CSL_CITATION {"citationItems":[{"id":"ITEM-1","itemData":{"author":[{"dropping-particle":"","family":"Pulakos","given":"Elaine D","non-dropping-particle":"","parse-names":false,"suffix":""},{"dropping-particle":"","family":"Hanson","given":"Rose Mueller","non-dropping-particle":"","parse-names":false,"suffix":""},{"dropping-particle":"","family":"Arad","given":"Sharon","non-dropping-particle":"","parse-names":false,"suffix":""},{"dropping-particle":"","family":"Moye","given":"Neta","non-dropping-particle":"","parse-names":false,"suffix":""}],"container-title":"Industrial and Organizational Psychology","id":"ITEM-1","issued":{"date-parts":[["2019"]]},"page":"51-76","title":"Performance Management Can Be Fixed: An On-the-Job Experiential Learning Approach for Complex Behavior Change","type":"article-journal","volume":"8"},"uris":["http://www.mendeley.com/documents/?uuid=e6b803d7-ff9e-4ea9-9ff0-52ba396e55a1"]},{"id":"ITEM-2","itemData":{"ISBN":"9780525536239","author":[{"dropping-particle":"","family":"Doerr","given":"J","non-dropping-particle":"","parse-names":false,"suffix":""},{"dropping-particle":"","family":"Page","given":"L","non-dropping-particle":"","parse-names":false,"suffix":""}],"id":"ITEM-2","issued":{"date-parts":[["2018"]]},"publisher":"Penguin Publishing Group","title":"Measure What Matters: How Google, Bono, and the Gates Foundation Rock the World with OKRs","type":"book"},"uris":["http://www.mendeley.com/documents/?uuid=b47384c3-28c3-4ca0-b5b3-62f9a2be0dad"]},{"id":"ITEM-3","itemData":{"DOI":"10.1007/s10869-011-9218-5","author":[{"dropping-particle":"","family":"Bracken","given":"David","non-dropping-particle":"","parse-names":false,"suffix":""},{"dropping-particle":"","family":"Rose","given":"Dale","non-dropping-particle":"","parse-names":false,"suffix":""}],"container-title":"Journal of Business and Psychology","id":"ITEM-3","issued":{"date-parts":[["2011","5","8"]]},"page":"183-192","title":"When Does 360-Degree Feedback Create Behavior Change? And How Would We Know It When It Does?","type":"article-journal","volume":"26"},"uris":["http://www.mendeley.com/documents/?uuid=50da8293-2597-4710-a188-d85024f8588d"]},{"id":"ITEM-4","itemData":{"DOI":"10.1016/0030-5073(76)90016-7","ISSN":"0030-5073(Print)","abstract":"Proposes a model that specifies the conditions under which individuals will become internally motivated to perform effectively on their jobs. The model focuses on the interaction among 3 classes of variables: (a) the psychological states of employees that must be present for internally motivated work behavior to develop, (b) the characteristics of jobs that can create these psychological states, and (c) the attributes of individuals that determine how positively a person will respond to a complex and challenging job. The model was tested for 658 employees who work on 62 different jobs (blue collar, white collar, and professional) in 7 organizations, and results support its validity. A number of special features of the model are discussed (including its use as a basis for the diagnosis of jobs and the evaluation of job redesign projects), and the model is compared to other theories of job design. (38 ref) (PsycINFO Database Record (c) 2016 APA, all rights reserved)","author":[{"dropping-particle":"","family":"Hackman","given":"J Richard","non-dropping-particle":"","parse-names":false,"suffix":""},{"dropping-particle":"","family":"Oldham","given":"Greg R","non-dropping-particle":"","parse-names":false,"suffix":""}],"container-title":"Organizational Behavior &amp; Human Performance","id":"ITEM-4","issue":"2","issued":{"date-parts":[["1976"]]},"page":"250-279","publisher":"Elsevier Science","publisher-place":"Netherlands","title":"Motivation through the design of work: Test of a theory.","type":"article-journal","volume":"16"},"uris":["http://www.mendeley.com/documents/?uuid=765b2ea5-ecbf-437e-996b-3cb5b2384322"]},{"id":"ITEM-5","itemData":{"DOI":"10.1037/apl0000106","ISBN":"1939-1854(Electronic),0021-9010(Print)","abstract":"In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Psychology","id":"ITEM-5","issue":"3","issued":{"date-parts":[["2017"]]},"page":"403-420","publisher":"American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forward.","type":"article","volume":"102"},"uris":["http://www.mendeley.com/documents/?uuid=e6643187-9012-4dd3-ad2e-92a1b2ecd78e"]}],"mendeley":{"formattedCitation":"(Hackman and Oldham, 1976; Bracken and Rose, 2011; Parker, Morgeson and Johns, 2017; Doerr and Page, 2018; Pulakos &lt;i&gt;et al.&lt;/i&gt;, 2019)","manualFormatting":"Hackman and Oldham, 1976; Bracken and Rose, 2011; Parker, Morgeson and Johns, 2017; Doerr and Page, 2018; Pulakos et al., 2019)","plainTextFormattedCitation":"(Hackman and Oldham, 1976; Bracken and Rose, 2011; Parker, Morgeson and Johns, 2017; Doerr and Page, 2018; Pulakos et al., 2019)","previouslyFormattedCitation":"(Hackman and Oldham, 1976; Bracken and Rose, 2011; Parker, Morgeson and Johns, 2017; Doerr and Page, 2018; Pulakos &lt;i&gt;et al.&lt;/i&gt;, 2019)"},"properties":{"noteIndex":0},"schema":"https://github.com/citation-style-language/schema/raw/master/csl-citation.json"}</w:instrText>
      </w:r>
      <w:r w:rsidR="00D8346B" w:rsidRPr="00F85797">
        <w:rPr>
          <w:rFonts w:ascii="Arial" w:hAnsi="Arial" w:cs="Arial"/>
          <w:sz w:val="18"/>
          <w:szCs w:val="18"/>
        </w:rPr>
        <w:fldChar w:fldCharType="separate"/>
      </w:r>
      <w:r w:rsidR="00D8346B" w:rsidRPr="00F85797">
        <w:rPr>
          <w:rFonts w:ascii="Arial" w:hAnsi="Arial" w:cs="Arial"/>
          <w:noProof/>
          <w:sz w:val="18"/>
          <w:szCs w:val="18"/>
        </w:rPr>
        <w:t xml:space="preserve">Hackman and Oldham, 1976; Bracken and Rose, 2011; Parker, Morgeson and Johns, 2017; Doerr and Page, 2018; Pulakos </w:t>
      </w:r>
      <w:r w:rsidR="00D8346B" w:rsidRPr="00F85797">
        <w:rPr>
          <w:rFonts w:ascii="Arial" w:hAnsi="Arial" w:cs="Arial"/>
          <w:i/>
          <w:noProof/>
          <w:sz w:val="18"/>
          <w:szCs w:val="18"/>
        </w:rPr>
        <w:t>et al.</w:t>
      </w:r>
      <w:r w:rsidR="00D8346B" w:rsidRPr="00F85797">
        <w:rPr>
          <w:rFonts w:ascii="Arial" w:hAnsi="Arial" w:cs="Arial"/>
          <w:noProof/>
          <w:sz w:val="18"/>
          <w:szCs w:val="18"/>
        </w:rPr>
        <w:t>, 2019)</w:t>
      </w:r>
      <w:r w:rsidR="00D8346B" w:rsidRPr="00F85797">
        <w:rPr>
          <w:rFonts w:ascii="Arial" w:hAnsi="Arial" w:cs="Arial"/>
          <w:sz w:val="18"/>
          <w:szCs w:val="18"/>
        </w:rPr>
        <w:fldChar w:fldCharType="end"/>
      </w:r>
    </w:p>
    <w:p w:rsidR="0003028E" w:rsidRPr="00726974" w:rsidRDefault="0003028E" w:rsidP="00EB2D53">
      <w:pPr>
        <w:pStyle w:val="Heading2"/>
        <w:numPr>
          <w:ilvl w:val="0"/>
          <w:numId w:val="3"/>
        </w:numPr>
      </w:pPr>
      <w:bookmarkStart w:id="8" w:name="_Toc224561327"/>
      <w:r w:rsidRPr="00726974">
        <w:t>Proposed Modern Performance Management System</w:t>
      </w:r>
      <w:bookmarkEnd w:id="8"/>
    </w:p>
    <w:p w:rsidR="0003028E" w:rsidRPr="00726974" w:rsidRDefault="00B4410A" w:rsidP="00726974">
      <w:pPr>
        <w:pStyle w:val="NoSpacing"/>
        <w:spacing w:line="360" w:lineRule="auto"/>
        <w:rPr>
          <w:rFonts w:ascii="Arial" w:hAnsi="Arial" w:cs="Arial"/>
          <w:szCs w:val="24"/>
        </w:rPr>
      </w:pPr>
      <w:r>
        <w:rPr>
          <w:rFonts w:ascii="Arial" w:hAnsi="Arial" w:cs="Arial"/>
          <w:szCs w:val="24"/>
        </w:rPr>
        <w:t>T</w:t>
      </w:r>
      <w:r w:rsidR="0003028E" w:rsidRPr="00726974">
        <w:rPr>
          <w:rFonts w:ascii="Arial" w:hAnsi="Arial" w:cs="Arial"/>
          <w:szCs w:val="24"/>
        </w:rPr>
        <w:t xml:space="preserve">o solve the </w:t>
      </w:r>
      <w:proofErr w:type="spellStart"/>
      <w:r w:rsidR="0003028E" w:rsidRPr="00726974">
        <w:rPr>
          <w:rFonts w:ascii="Arial" w:hAnsi="Arial" w:cs="Arial"/>
          <w:szCs w:val="24"/>
        </w:rPr>
        <w:t>organisational</w:t>
      </w:r>
      <w:proofErr w:type="spellEnd"/>
      <w:r w:rsidR="0003028E" w:rsidRPr="00726974">
        <w:rPr>
          <w:rFonts w:ascii="Arial" w:hAnsi="Arial" w:cs="Arial"/>
          <w:szCs w:val="24"/>
        </w:rPr>
        <w:t xml:space="preserve"> problems experienced by </w:t>
      </w:r>
      <w:proofErr w:type="spellStart"/>
      <w:r w:rsidR="0003028E" w:rsidRPr="00726974">
        <w:rPr>
          <w:rFonts w:ascii="Arial" w:hAnsi="Arial" w:cs="Arial"/>
          <w:szCs w:val="24"/>
        </w:rPr>
        <w:t>Aether</w:t>
      </w:r>
      <w:proofErr w:type="spellEnd"/>
      <w:r w:rsidR="0003028E" w:rsidRPr="00726974">
        <w:rPr>
          <w:rFonts w:ascii="Arial" w:hAnsi="Arial" w:cs="Arial"/>
          <w:szCs w:val="24"/>
        </w:rPr>
        <w:t xml:space="preserve"> Innovations, a performance management system that is modern and growth oriented is suggested. The system is made up of a combination between OKRs, 360 degrees feedback and continuous performance conversations to achieve an agile and transparent performance culture.</w:t>
      </w:r>
    </w:p>
    <w:p w:rsidR="0003028E" w:rsidRPr="00726974" w:rsidRDefault="00EB2D53" w:rsidP="00EB2D53">
      <w:pPr>
        <w:pStyle w:val="Heading2"/>
        <w:numPr>
          <w:ilvl w:val="1"/>
          <w:numId w:val="3"/>
        </w:numPr>
        <w:jc w:val="both"/>
        <w:rPr>
          <w:rFonts w:cs="Arial"/>
          <w:szCs w:val="24"/>
        </w:rPr>
      </w:pPr>
      <w:r>
        <w:rPr>
          <w:rFonts w:cs="Arial"/>
          <w:szCs w:val="24"/>
        </w:rPr>
        <w:t xml:space="preserve"> </w:t>
      </w:r>
      <w:bookmarkStart w:id="9" w:name="_Toc224561328"/>
      <w:r w:rsidR="0003028E" w:rsidRPr="00726974">
        <w:rPr>
          <w:rFonts w:cs="Arial"/>
          <w:szCs w:val="24"/>
        </w:rPr>
        <w:t>OKR-Based Goal Alignment</w:t>
      </w:r>
      <w:bookmarkEnd w:id="9"/>
    </w:p>
    <w:p w:rsidR="0003028E" w:rsidRPr="00726974" w:rsidRDefault="0003028E" w:rsidP="00726974">
      <w:pPr>
        <w:pStyle w:val="NoSpacing"/>
        <w:spacing w:line="360" w:lineRule="auto"/>
        <w:rPr>
          <w:rFonts w:ascii="Arial" w:hAnsi="Arial" w:cs="Arial"/>
          <w:szCs w:val="24"/>
        </w:rPr>
      </w:pPr>
      <w:r w:rsidRPr="00726974">
        <w:rPr>
          <w:rFonts w:ascii="Arial" w:hAnsi="Arial" w:cs="Arial"/>
          <w:szCs w:val="24"/>
        </w:rPr>
        <w:t xml:space="preserve">The Objectives and Key Results model should be utilized as the center of the new performance framework. OKRs give </w:t>
      </w:r>
      <w:proofErr w:type="spellStart"/>
      <w:r w:rsidRPr="00726974">
        <w:rPr>
          <w:rFonts w:ascii="Arial" w:hAnsi="Arial" w:cs="Arial"/>
          <w:szCs w:val="24"/>
        </w:rPr>
        <w:t>organisations</w:t>
      </w:r>
      <w:proofErr w:type="spellEnd"/>
      <w:r w:rsidRPr="00726974">
        <w:rPr>
          <w:rFonts w:ascii="Arial" w:hAnsi="Arial" w:cs="Arial"/>
          <w:szCs w:val="24"/>
        </w:rPr>
        <w:t xml:space="preserve"> the opportunity to formulate bold strategic goals and quantifiable key outcomes that synchronize employee efforts with the goals of a company </w:t>
      </w:r>
      <w:r w:rsidR="00F85797">
        <w:rPr>
          <w:rFonts w:ascii="Arial" w:hAnsi="Arial" w:cs="Arial"/>
          <w:szCs w:val="24"/>
        </w:rPr>
        <w:fldChar w:fldCharType="begin" w:fldLock="1"/>
      </w:r>
      <w:r w:rsidR="007654A2">
        <w:rPr>
          <w:rFonts w:ascii="Arial" w:hAnsi="Arial" w:cs="Arial"/>
          <w:szCs w:val="24"/>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OKRs","type":"book"},"uris":["http://www.mendeley.com/documents/?uuid=b47384c3-28c3-4ca0-b5b3-62f9a2be0dad"]}],"mendeley":{"formattedCitation":"(Doerr and Page, 2018)","plainTextFormattedCitation":"(Doerr and Page, 2018)","previouslyFormattedCitation":"(Doerr and Page, 2018)"},"properties":{"noteIndex":0},"schema":"https://github.com/citation-style-language/schema/raw/master/csl-citation.json"}</w:instrText>
      </w:r>
      <w:r w:rsidR="00F85797">
        <w:rPr>
          <w:rFonts w:ascii="Arial" w:hAnsi="Arial" w:cs="Arial"/>
          <w:szCs w:val="24"/>
        </w:rPr>
        <w:fldChar w:fldCharType="separate"/>
      </w:r>
      <w:r w:rsidR="00F85797" w:rsidRPr="00F85797">
        <w:rPr>
          <w:rFonts w:ascii="Arial" w:hAnsi="Arial" w:cs="Arial"/>
          <w:noProof/>
          <w:szCs w:val="24"/>
        </w:rPr>
        <w:t>(Doerr and Page, 2018)</w:t>
      </w:r>
      <w:r w:rsidR="00F85797">
        <w:rPr>
          <w:rFonts w:ascii="Arial" w:hAnsi="Arial" w:cs="Arial"/>
          <w:szCs w:val="24"/>
        </w:rPr>
        <w:fldChar w:fldCharType="end"/>
      </w:r>
      <w:r w:rsidRPr="00726974">
        <w:rPr>
          <w:rFonts w:ascii="Arial" w:hAnsi="Arial" w:cs="Arial"/>
          <w:szCs w:val="24"/>
        </w:rPr>
        <w:t xml:space="preserve">. The use of OKRs may be structured </w:t>
      </w:r>
      <w:r w:rsidRPr="00726974">
        <w:rPr>
          <w:rFonts w:ascii="Arial" w:hAnsi="Arial" w:cs="Arial"/>
          <w:szCs w:val="24"/>
        </w:rPr>
        <w:lastRenderedPageBreak/>
        <w:t xml:space="preserve">in an </w:t>
      </w:r>
      <w:proofErr w:type="spellStart"/>
      <w:r w:rsidRPr="00726974">
        <w:rPr>
          <w:rFonts w:ascii="Arial" w:hAnsi="Arial" w:cs="Arial"/>
          <w:szCs w:val="24"/>
        </w:rPr>
        <w:t>organisational</w:t>
      </w:r>
      <w:proofErr w:type="spellEnd"/>
      <w:r w:rsidRPr="00726974">
        <w:rPr>
          <w:rFonts w:ascii="Arial" w:hAnsi="Arial" w:cs="Arial"/>
          <w:szCs w:val="24"/>
        </w:rPr>
        <w:t xml:space="preserve">, team and individual level of </w:t>
      </w:r>
      <w:proofErr w:type="spellStart"/>
      <w:r w:rsidRPr="00726974">
        <w:rPr>
          <w:rFonts w:ascii="Arial" w:hAnsi="Arial" w:cs="Arial"/>
          <w:szCs w:val="24"/>
        </w:rPr>
        <w:t>Aether</w:t>
      </w:r>
      <w:proofErr w:type="spellEnd"/>
      <w:r w:rsidRPr="00726974">
        <w:rPr>
          <w:rFonts w:ascii="Arial" w:hAnsi="Arial" w:cs="Arial"/>
          <w:szCs w:val="24"/>
        </w:rPr>
        <w:t xml:space="preserve"> Innovations to facilitate company strategic alignment.</w:t>
      </w:r>
    </w:p>
    <w:p w:rsidR="003114B6" w:rsidRPr="004E60DF" w:rsidRDefault="00CB31EE" w:rsidP="00726974">
      <w:pPr>
        <w:pStyle w:val="NoSpacing"/>
        <w:spacing w:line="360" w:lineRule="auto"/>
        <w:rPr>
          <w:rFonts w:ascii="Arial" w:hAnsi="Arial" w:cs="Arial"/>
          <w:b/>
          <w:color w:val="4472C4" w:themeColor="accent1"/>
          <w:szCs w:val="24"/>
        </w:rPr>
      </w:pPr>
      <w:r w:rsidRPr="004E60DF">
        <w:rPr>
          <w:rFonts w:ascii="Arial" w:hAnsi="Arial" w:cs="Arial"/>
          <w:b/>
          <w:color w:val="4472C4" w:themeColor="accent1"/>
          <w:szCs w:val="24"/>
        </w:rPr>
        <w:t>For example:</w:t>
      </w:r>
    </w:p>
    <w:tbl>
      <w:tblPr>
        <w:tblStyle w:val="TableGrid"/>
        <w:tblW w:w="9015" w:type="dxa"/>
        <w:tblLook w:val="04A0" w:firstRow="1" w:lastRow="0" w:firstColumn="1" w:lastColumn="0" w:noHBand="0" w:noVBand="1"/>
      </w:tblPr>
      <w:tblGrid>
        <w:gridCol w:w="2335"/>
        <w:gridCol w:w="3960"/>
        <w:gridCol w:w="2720"/>
      </w:tblGrid>
      <w:tr w:rsidR="005436ED" w:rsidRPr="00726974" w:rsidTr="00726974">
        <w:tc>
          <w:tcPr>
            <w:tcW w:w="2335" w:type="dxa"/>
            <w:vAlign w:val="center"/>
          </w:tcPr>
          <w:p w:rsidR="005436ED" w:rsidRPr="00417B1B" w:rsidRDefault="005436ED" w:rsidP="00726974">
            <w:pPr>
              <w:jc w:val="left"/>
              <w:rPr>
                <w:rFonts w:ascii="Arial" w:eastAsia="Times New Roman" w:hAnsi="Arial" w:cs="Arial"/>
                <w:b/>
                <w:bCs/>
                <w:szCs w:val="24"/>
              </w:rPr>
            </w:pPr>
            <w:r w:rsidRPr="00417B1B">
              <w:rPr>
                <w:rFonts w:ascii="Arial" w:eastAsia="Times New Roman" w:hAnsi="Arial" w:cs="Arial"/>
                <w:b/>
                <w:bCs/>
                <w:szCs w:val="24"/>
              </w:rPr>
              <w:t>Objective</w:t>
            </w:r>
          </w:p>
        </w:tc>
        <w:tc>
          <w:tcPr>
            <w:tcW w:w="3960" w:type="dxa"/>
            <w:vAlign w:val="center"/>
          </w:tcPr>
          <w:p w:rsidR="005436ED" w:rsidRPr="00417B1B" w:rsidRDefault="005436ED" w:rsidP="00726974">
            <w:pPr>
              <w:jc w:val="left"/>
              <w:rPr>
                <w:rFonts w:ascii="Arial" w:eastAsia="Times New Roman" w:hAnsi="Arial" w:cs="Arial"/>
                <w:b/>
                <w:bCs/>
                <w:szCs w:val="24"/>
              </w:rPr>
            </w:pPr>
            <w:r w:rsidRPr="00417B1B">
              <w:rPr>
                <w:rFonts w:ascii="Arial" w:eastAsia="Times New Roman" w:hAnsi="Arial" w:cs="Arial"/>
                <w:b/>
                <w:bCs/>
                <w:szCs w:val="24"/>
              </w:rPr>
              <w:t>Key Result</w:t>
            </w:r>
          </w:p>
        </w:tc>
        <w:tc>
          <w:tcPr>
            <w:tcW w:w="2720" w:type="dxa"/>
            <w:vAlign w:val="center"/>
          </w:tcPr>
          <w:p w:rsidR="005436ED" w:rsidRPr="00417B1B" w:rsidRDefault="005436ED" w:rsidP="00726974">
            <w:pPr>
              <w:jc w:val="left"/>
              <w:rPr>
                <w:rFonts w:ascii="Arial" w:eastAsia="Times New Roman" w:hAnsi="Arial" w:cs="Arial"/>
                <w:b/>
                <w:bCs/>
                <w:szCs w:val="24"/>
              </w:rPr>
            </w:pPr>
            <w:r w:rsidRPr="00417B1B">
              <w:rPr>
                <w:rFonts w:ascii="Arial" w:eastAsia="Times New Roman" w:hAnsi="Arial" w:cs="Arial"/>
                <w:b/>
                <w:bCs/>
                <w:szCs w:val="24"/>
              </w:rPr>
              <w:t>Measurement</w:t>
            </w:r>
          </w:p>
        </w:tc>
      </w:tr>
      <w:tr w:rsidR="005436ED" w:rsidRPr="00726974" w:rsidTr="00726974">
        <w:tc>
          <w:tcPr>
            <w:tcW w:w="2335" w:type="dxa"/>
            <w:vAlign w:val="center"/>
          </w:tcPr>
          <w:p w:rsidR="005436ED" w:rsidRPr="00417B1B" w:rsidRDefault="005436ED" w:rsidP="00726974">
            <w:pPr>
              <w:jc w:val="left"/>
              <w:rPr>
                <w:rFonts w:ascii="Arial" w:eastAsia="Times New Roman" w:hAnsi="Arial" w:cs="Arial"/>
                <w:szCs w:val="24"/>
              </w:rPr>
            </w:pPr>
            <w:r w:rsidRPr="00417B1B">
              <w:rPr>
                <w:rFonts w:ascii="Arial" w:eastAsia="Times New Roman" w:hAnsi="Arial" w:cs="Arial"/>
                <w:szCs w:val="24"/>
              </w:rPr>
              <w:t>Improve product innovation</w:t>
            </w:r>
          </w:p>
        </w:tc>
        <w:tc>
          <w:tcPr>
            <w:tcW w:w="3960" w:type="dxa"/>
            <w:vAlign w:val="center"/>
          </w:tcPr>
          <w:p w:rsidR="005436ED" w:rsidRPr="00417B1B" w:rsidRDefault="005436ED" w:rsidP="00726974">
            <w:pPr>
              <w:jc w:val="left"/>
              <w:rPr>
                <w:rFonts w:ascii="Arial" w:eastAsia="Times New Roman" w:hAnsi="Arial" w:cs="Arial"/>
                <w:szCs w:val="24"/>
              </w:rPr>
            </w:pPr>
            <w:r w:rsidRPr="00417B1B">
              <w:rPr>
                <w:rFonts w:ascii="Arial" w:eastAsia="Times New Roman" w:hAnsi="Arial" w:cs="Arial"/>
                <w:szCs w:val="24"/>
              </w:rPr>
              <w:t xml:space="preserve">Launch three new product features per </w:t>
            </w:r>
            <w:r w:rsidR="00467CE1" w:rsidRPr="00417B1B">
              <w:rPr>
                <w:rFonts w:ascii="Arial" w:eastAsia="Times New Roman" w:hAnsi="Arial" w:cs="Arial"/>
                <w:szCs w:val="24"/>
              </w:rPr>
              <w:t>quarter</w:t>
            </w:r>
            <w:r w:rsidR="007654A2">
              <w:rPr>
                <w:rFonts w:eastAsia="Times New Roman" w:cs="Arial"/>
              </w:rPr>
              <w:t xml:space="preserve"> </w:t>
            </w:r>
            <w:r w:rsidR="007654A2" w:rsidRPr="00DD5221">
              <w:rPr>
                <w:rFonts w:ascii="Arial" w:eastAsia="Times New Roman" w:hAnsi="Arial" w:cs="Arial"/>
              </w:rPr>
              <w:fldChar w:fldCharType="begin" w:fldLock="1"/>
            </w:r>
            <w:r w:rsidR="007654A2" w:rsidRPr="00DD5221">
              <w:rPr>
                <w:rFonts w:ascii="Arial" w:eastAsia="Times New Roman" w:hAnsi="Arial" w:cs="Arial"/>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OKRs","type":"book"},"uris":["http://www.mendeley.com/documents/?uuid=b47384c3-28c3-4ca0-b5b3-62f9a2be0dad"]}],"mendeley":{"formattedCitation":"(Doerr and Page, 2018)","plainTextFormattedCitation":"(Doerr and Page, 2018)","previouslyFormattedCitation":"(Doerr and Page, 2018)"},"properties":{"noteIndex":0},"schema":"https://github.com/citation-style-language/schema/raw/master/csl-citation.json"}</w:instrText>
            </w:r>
            <w:r w:rsidR="007654A2" w:rsidRPr="00DD5221">
              <w:rPr>
                <w:rFonts w:ascii="Arial" w:eastAsia="Times New Roman" w:hAnsi="Arial" w:cs="Arial"/>
              </w:rPr>
              <w:fldChar w:fldCharType="separate"/>
            </w:r>
            <w:r w:rsidR="007654A2" w:rsidRPr="00DD5221">
              <w:rPr>
                <w:rFonts w:ascii="Arial" w:eastAsia="Times New Roman" w:hAnsi="Arial" w:cs="Arial"/>
                <w:noProof/>
              </w:rPr>
              <w:t>(Doerr and Page, 2018)</w:t>
            </w:r>
            <w:r w:rsidR="007654A2" w:rsidRPr="00DD5221">
              <w:rPr>
                <w:rFonts w:ascii="Arial" w:eastAsia="Times New Roman" w:hAnsi="Arial" w:cs="Arial"/>
              </w:rPr>
              <w:fldChar w:fldCharType="end"/>
            </w:r>
          </w:p>
        </w:tc>
        <w:tc>
          <w:tcPr>
            <w:tcW w:w="2720" w:type="dxa"/>
            <w:vAlign w:val="center"/>
          </w:tcPr>
          <w:p w:rsidR="005436ED" w:rsidRPr="00417B1B" w:rsidRDefault="005436ED" w:rsidP="00726974">
            <w:pPr>
              <w:jc w:val="left"/>
              <w:rPr>
                <w:rFonts w:ascii="Arial" w:eastAsia="Times New Roman" w:hAnsi="Arial" w:cs="Arial"/>
                <w:szCs w:val="24"/>
              </w:rPr>
            </w:pPr>
            <w:r w:rsidRPr="00417B1B">
              <w:rPr>
                <w:rFonts w:ascii="Arial" w:eastAsia="Times New Roman" w:hAnsi="Arial" w:cs="Arial"/>
                <w:szCs w:val="24"/>
              </w:rPr>
              <w:t>Product release metrics</w:t>
            </w:r>
            <w:r w:rsidR="00467CE1">
              <w:rPr>
                <w:rFonts w:ascii="Arial" w:eastAsia="Times New Roman" w:hAnsi="Arial" w:cs="Arial"/>
                <w:szCs w:val="24"/>
              </w:rPr>
              <w:t xml:space="preserve"> </w:t>
            </w:r>
            <w:r w:rsidR="007654A2">
              <w:rPr>
                <w:rFonts w:ascii="Arial" w:eastAsia="Times New Roman" w:hAnsi="Arial" w:cs="Arial"/>
                <w:szCs w:val="24"/>
              </w:rPr>
              <w:fldChar w:fldCharType="begin" w:fldLock="1"/>
            </w:r>
            <w:r w:rsidR="007654A2">
              <w:rPr>
                <w:rFonts w:ascii="Arial" w:eastAsia="Times New Roman" w:hAnsi="Arial" w:cs="Arial"/>
                <w:szCs w:val="24"/>
              </w:rPr>
              <w:instrText>ADDIN CSL_CITATION {"citationItems":[{"id":"ITEM-1","itemData":{"author":[{"dropping-particle":"","family":"Pulakos","given":"Elaine D","non-dropping-particle":"","parse-names":false,"suffix":""},{"dropping-particle":"","family":"Hanson","given":"Rose Mueller","non-dropping-particle":"","parse-names":false,"suffix":""},{"dropping-particle":"","family":"Arad","given":"Sharon","non-dropping-particle":"","parse-names":false,"suffix":""},{"dropping-particle":"","family":"Moye","given":"Neta","non-dropping-particle":"","parse-names":false,"suffix":""}],"container-title":"Industrial and Organizational Psychology","id":"ITEM-1","issued":{"date-parts":[["2019"]]},"page":"51-76","title":"Performance Management Can Be Fixed: An On-the-Job Experiential Learning Approach for Complex Behavior Change","type":"article-journal","volume":"8"},"uris":["http://www.mendeley.com/documents/?uuid=e6b803d7-ff9e-4ea9-9ff0-52ba396e55a1"]}],"mendeley":{"formattedCitation":"(Pulakos &lt;i&gt;et al.&lt;/i&gt;, 2019)","plainTextFormattedCitation":"(Pulakos et al., 2019)","previouslyFormattedCitation":"(Pulakos &lt;i&gt;et al.&lt;/i&gt;, 2019)"},"properties":{"noteIndex":0},"schema":"https://github.com/citation-style-language/schema/raw/master/csl-citation.json"}</w:instrText>
            </w:r>
            <w:r w:rsidR="007654A2">
              <w:rPr>
                <w:rFonts w:ascii="Arial" w:eastAsia="Times New Roman" w:hAnsi="Arial" w:cs="Arial"/>
                <w:szCs w:val="24"/>
              </w:rPr>
              <w:fldChar w:fldCharType="separate"/>
            </w:r>
            <w:r w:rsidR="007654A2" w:rsidRPr="007654A2">
              <w:rPr>
                <w:rFonts w:ascii="Arial" w:eastAsia="Times New Roman" w:hAnsi="Arial" w:cs="Arial"/>
                <w:noProof/>
                <w:szCs w:val="24"/>
              </w:rPr>
              <w:t xml:space="preserve">(Pulakos </w:t>
            </w:r>
            <w:r w:rsidR="007654A2" w:rsidRPr="007654A2">
              <w:rPr>
                <w:rFonts w:ascii="Arial" w:eastAsia="Times New Roman" w:hAnsi="Arial" w:cs="Arial"/>
                <w:i/>
                <w:noProof/>
                <w:szCs w:val="24"/>
              </w:rPr>
              <w:t>et al.</w:t>
            </w:r>
            <w:r w:rsidR="007654A2" w:rsidRPr="007654A2">
              <w:rPr>
                <w:rFonts w:ascii="Arial" w:eastAsia="Times New Roman" w:hAnsi="Arial" w:cs="Arial"/>
                <w:noProof/>
                <w:szCs w:val="24"/>
              </w:rPr>
              <w:t>, 2019)</w:t>
            </w:r>
            <w:r w:rsidR="007654A2">
              <w:rPr>
                <w:rFonts w:ascii="Arial" w:eastAsia="Times New Roman" w:hAnsi="Arial" w:cs="Arial"/>
                <w:szCs w:val="24"/>
              </w:rPr>
              <w:fldChar w:fldCharType="end"/>
            </w:r>
          </w:p>
        </w:tc>
      </w:tr>
      <w:tr w:rsidR="005436ED" w:rsidRPr="00726974" w:rsidTr="00726974">
        <w:tc>
          <w:tcPr>
            <w:tcW w:w="2335" w:type="dxa"/>
            <w:vAlign w:val="center"/>
          </w:tcPr>
          <w:p w:rsidR="005436ED" w:rsidRPr="00417B1B" w:rsidRDefault="005436ED" w:rsidP="00726974">
            <w:pPr>
              <w:jc w:val="left"/>
              <w:rPr>
                <w:rFonts w:ascii="Arial" w:eastAsia="Times New Roman" w:hAnsi="Arial" w:cs="Arial"/>
                <w:szCs w:val="24"/>
              </w:rPr>
            </w:pPr>
            <w:r w:rsidRPr="00417B1B">
              <w:rPr>
                <w:rFonts w:ascii="Arial" w:eastAsia="Times New Roman" w:hAnsi="Arial" w:cs="Arial"/>
                <w:szCs w:val="24"/>
              </w:rPr>
              <w:t>Increase customer satisfaction</w:t>
            </w:r>
          </w:p>
        </w:tc>
        <w:tc>
          <w:tcPr>
            <w:tcW w:w="3960" w:type="dxa"/>
            <w:vAlign w:val="center"/>
          </w:tcPr>
          <w:p w:rsidR="005436ED" w:rsidRPr="00417B1B" w:rsidRDefault="005436ED" w:rsidP="00726974">
            <w:pPr>
              <w:jc w:val="left"/>
              <w:rPr>
                <w:rFonts w:ascii="Arial" w:eastAsia="Times New Roman" w:hAnsi="Arial" w:cs="Arial"/>
                <w:szCs w:val="24"/>
              </w:rPr>
            </w:pPr>
            <w:r w:rsidRPr="00417B1B">
              <w:rPr>
                <w:rFonts w:ascii="Arial" w:eastAsia="Times New Roman" w:hAnsi="Arial" w:cs="Arial"/>
                <w:szCs w:val="24"/>
              </w:rPr>
              <w:t>Achieve customer satisfaction score above 90%</w:t>
            </w:r>
            <w:r w:rsidR="00467CE1">
              <w:rPr>
                <w:rFonts w:ascii="Arial" w:eastAsia="Times New Roman" w:hAnsi="Arial" w:cs="Arial"/>
                <w:szCs w:val="24"/>
              </w:rPr>
              <w:t xml:space="preserve"> </w:t>
            </w:r>
            <w:r w:rsidR="007654A2">
              <w:rPr>
                <w:rFonts w:ascii="Arial" w:eastAsia="Times New Roman" w:hAnsi="Arial" w:cs="Arial"/>
                <w:szCs w:val="24"/>
              </w:rPr>
              <w:fldChar w:fldCharType="begin" w:fldLock="1"/>
            </w:r>
            <w:r w:rsidR="007654A2">
              <w:rPr>
                <w:rFonts w:ascii="Arial" w:eastAsia="Times New Roman" w:hAnsi="Arial" w:cs="Arial"/>
                <w:szCs w:val="24"/>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OKRs","type":"book"},"uris":["http://www.mendeley.com/documents/?uuid=b47384c3-28c3-4ca0-b5b3-62f9a2be0dad"]}],"mendeley":{"formattedCitation":"(Doerr and Page, 2018)","plainTextFormattedCitation":"(Doerr and Page, 2018)","previouslyFormattedCitation":"(Doerr and Page, 2018)"},"properties":{"noteIndex":0},"schema":"https://github.com/citation-style-language/schema/raw/master/csl-citation.json"}</w:instrText>
            </w:r>
            <w:r w:rsidR="007654A2">
              <w:rPr>
                <w:rFonts w:ascii="Arial" w:eastAsia="Times New Roman" w:hAnsi="Arial" w:cs="Arial"/>
                <w:szCs w:val="24"/>
              </w:rPr>
              <w:fldChar w:fldCharType="separate"/>
            </w:r>
            <w:r w:rsidR="007654A2" w:rsidRPr="007654A2">
              <w:rPr>
                <w:rFonts w:ascii="Arial" w:eastAsia="Times New Roman" w:hAnsi="Arial" w:cs="Arial"/>
                <w:noProof/>
                <w:szCs w:val="24"/>
              </w:rPr>
              <w:t>(Doerr and Page, 2018)</w:t>
            </w:r>
            <w:r w:rsidR="007654A2">
              <w:rPr>
                <w:rFonts w:ascii="Arial" w:eastAsia="Times New Roman" w:hAnsi="Arial" w:cs="Arial"/>
                <w:szCs w:val="24"/>
              </w:rPr>
              <w:fldChar w:fldCharType="end"/>
            </w:r>
          </w:p>
        </w:tc>
        <w:tc>
          <w:tcPr>
            <w:tcW w:w="2720" w:type="dxa"/>
            <w:vAlign w:val="center"/>
          </w:tcPr>
          <w:p w:rsidR="005436ED" w:rsidRPr="00417B1B" w:rsidRDefault="005436ED" w:rsidP="00726974">
            <w:pPr>
              <w:jc w:val="left"/>
              <w:rPr>
                <w:rFonts w:ascii="Arial" w:eastAsia="Times New Roman" w:hAnsi="Arial" w:cs="Arial"/>
                <w:szCs w:val="24"/>
              </w:rPr>
            </w:pPr>
            <w:r w:rsidRPr="00417B1B">
              <w:rPr>
                <w:rFonts w:ascii="Arial" w:eastAsia="Times New Roman" w:hAnsi="Arial" w:cs="Arial"/>
                <w:szCs w:val="24"/>
              </w:rPr>
              <w:t xml:space="preserve">Customer feedback </w:t>
            </w:r>
            <w:r w:rsidR="00467CE1" w:rsidRPr="00417B1B">
              <w:rPr>
                <w:rFonts w:ascii="Arial" w:eastAsia="Times New Roman" w:hAnsi="Arial" w:cs="Arial"/>
                <w:szCs w:val="24"/>
              </w:rPr>
              <w:t>surveys</w:t>
            </w:r>
            <w:r w:rsidR="00467CE1">
              <w:t xml:space="preserve"> </w:t>
            </w:r>
            <w:r w:rsidR="007654A2" w:rsidRPr="007654A2">
              <w:rPr>
                <w:rFonts w:ascii="Arial" w:hAnsi="Arial" w:cs="Arial"/>
              </w:rPr>
              <w:fldChar w:fldCharType="begin" w:fldLock="1"/>
            </w:r>
            <w:r w:rsidR="003F19DA">
              <w:rPr>
                <w:rFonts w:ascii="Arial" w:hAnsi="Arial" w:cs="Arial"/>
              </w:rPr>
              <w:instrText>ADDIN CSL_CITATION {"citationItems":[{"id":"ITEM-1","itemData":{"author":[{"dropping-particle":"","family":"Pulakos","given":"Elaine D","non-dropping-particle":"","parse-names":false,"suffix":""},{"dropping-particle":"","family":"Hanson","given":"Rose Mueller","non-dropping-particle":"","parse-names":false,"suffix":""},{"dropping-particle":"","family":"Arad","given":"Sharon","non-dropping-particle":"","parse-names":false,"suffix":""},{"dropping-particle":"","family":"Moye","given":"Neta","non-dropping-particle":"","parse-names":false,"suffix":""}],"container-title":"Industrial and Organizational Psychology","id":"ITEM-1","issued":{"date-parts":[["2019"]]},"page":"51-76","title":"Performance Management Can Be Fixed: An On-the-Job Experiential Learning Approach for Complex Behavior Change","type":"article-journal","volume":"8"},"uris":["http://www.mendeley.com/documents/?uuid=e6b803d7-ff9e-4ea9-9ff0-52ba396e55a1"]}],"mendeley":{"formattedCitation":"(Pulakos &lt;i&gt;et al.&lt;/i&gt;, 2019)","plainTextFormattedCitation":"(Pulakos et al., 2019)","previouslyFormattedCitation":"(Pulakos &lt;i&gt;et al.&lt;/i&gt;, 2019)"},"properties":{"noteIndex":0},"schema":"https://github.com/citation-style-language/schema/raw/master/csl-citation.json"}</w:instrText>
            </w:r>
            <w:r w:rsidR="007654A2" w:rsidRPr="007654A2">
              <w:rPr>
                <w:rFonts w:ascii="Arial" w:hAnsi="Arial" w:cs="Arial"/>
              </w:rPr>
              <w:fldChar w:fldCharType="separate"/>
            </w:r>
            <w:r w:rsidR="007654A2" w:rsidRPr="007654A2">
              <w:rPr>
                <w:rFonts w:ascii="Arial" w:hAnsi="Arial" w:cs="Arial"/>
                <w:noProof/>
              </w:rPr>
              <w:t xml:space="preserve">(Pulakos </w:t>
            </w:r>
            <w:r w:rsidR="007654A2" w:rsidRPr="007654A2">
              <w:rPr>
                <w:rFonts w:ascii="Arial" w:hAnsi="Arial" w:cs="Arial"/>
                <w:i/>
                <w:noProof/>
              </w:rPr>
              <w:t>et al.</w:t>
            </w:r>
            <w:r w:rsidR="007654A2" w:rsidRPr="007654A2">
              <w:rPr>
                <w:rFonts w:ascii="Arial" w:hAnsi="Arial" w:cs="Arial"/>
                <w:noProof/>
              </w:rPr>
              <w:t>, 2019)</w:t>
            </w:r>
            <w:r w:rsidR="007654A2" w:rsidRPr="007654A2">
              <w:rPr>
                <w:rFonts w:ascii="Arial" w:hAnsi="Arial" w:cs="Arial"/>
              </w:rPr>
              <w:fldChar w:fldCharType="end"/>
            </w:r>
          </w:p>
        </w:tc>
      </w:tr>
    </w:tbl>
    <w:p w:rsidR="00417B1B" w:rsidRPr="001D37DA" w:rsidRDefault="001D37DA" w:rsidP="001D37DA">
      <w:pPr>
        <w:pStyle w:val="Caption"/>
        <w:rPr>
          <w:rFonts w:ascii="Arial" w:hAnsi="Arial" w:cs="Arial"/>
          <w:sz w:val="24"/>
          <w:szCs w:val="24"/>
        </w:rPr>
      </w:pPr>
      <w:bookmarkStart w:id="10" w:name="_Toc224509565"/>
      <w:r w:rsidRPr="001D37DA">
        <w:rPr>
          <w:rFonts w:ascii="Arial" w:hAnsi="Arial" w:cs="Arial"/>
        </w:rPr>
        <w:t xml:space="preserve">Table </w:t>
      </w:r>
      <w:r w:rsidRPr="001D37DA">
        <w:rPr>
          <w:rFonts w:ascii="Arial" w:hAnsi="Arial" w:cs="Arial"/>
        </w:rPr>
        <w:fldChar w:fldCharType="begin"/>
      </w:r>
      <w:r w:rsidRPr="001D37DA">
        <w:rPr>
          <w:rFonts w:ascii="Arial" w:hAnsi="Arial" w:cs="Arial"/>
        </w:rPr>
        <w:instrText xml:space="preserve"> SEQ Table \* ARABIC </w:instrText>
      </w:r>
      <w:r w:rsidRPr="001D37DA">
        <w:rPr>
          <w:rFonts w:ascii="Arial" w:hAnsi="Arial" w:cs="Arial"/>
        </w:rPr>
        <w:fldChar w:fldCharType="separate"/>
      </w:r>
      <w:r>
        <w:rPr>
          <w:rFonts w:ascii="Arial" w:hAnsi="Arial" w:cs="Arial"/>
          <w:noProof/>
        </w:rPr>
        <w:t>1</w:t>
      </w:r>
      <w:r w:rsidRPr="001D37DA">
        <w:rPr>
          <w:rFonts w:ascii="Arial" w:hAnsi="Arial" w:cs="Arial"/>
        </w:rPr>
        <w:fldChar w:fldCharType="end"/>
      </w:r>
      <w:r w:rsidRPr="001D37DA">
        <w:rPr>
          <w:rFonts w:ascii="Arial" w:hAnsi="Arial" w:cs="Arial"/>
        </w:rPr>
        <w:t>: Objective and Key Role Job Alignment</w:t>
      </w:r>
      <w:bookmarkEnd w:id="10"/>
    </w:p>
    <w:p w:rsidR="0003028E" w:rsidRPr="00726974" w:rsidRDefault="0003028E" w:rsidP="00726974">
      <w:pPr>
        <w:pStyle w:val="NoSpacing"/>
        <w:spacing w:line="360" w:lineRule="auto"/>
        <w:rPr>
          <w:rFonts w:ascii="Arial" w:hAnsi="Arial" w:cs="Arial"/>
          <w:szCs w:val="24"/>
        </w:rPr>
      </w:pPr>
      <w:r w:rsidRPr="00726974">
        <w:rPr>
          <w:rFonts w:ascii="Arial" w:hAnsi="Arial" w:cs="Arial"/>
          <w:szCs w:val="24"/>
        </w:rPr>
        <w:t>The OKR model promotes openness, teamwork and responsibility and provides employees with freedom in deciding how the goals would be accomplished.</w:t>
      </w:r>
    </w:p>
    <w:p w:rsidR="0003028E" w:rsidRPr="00726974" w:rsidRDefault="0003028E" w:rsidP="00081E55">
      <w:pPr>
        <w:pStyle w:val="Heading2"/>
        <w:numPr>
          <w:ilvl w:val="1"/>
          <w:numId w:val="3"/>
        </w:numPr>
        <w:jc w:val="both"/>
        <w:rPr>
          <w:rFonts w:cs="Arial"/>
          <w:szCs w:val="24"/>
        </w:rPr>
      </w:pPr>
      <w:bookmarkStart w:id="11" w:name="_Toc224561329"/>
      <w:r w:rsidRPr="00726974">
        <w:rPr>
          <w:rFonts w:cs="Arial"/>
          <w:szCs w:val="24"/>
        </w:rPr>
        <w:t>360-Degree Feedback</w:t>
      </w:r>
      <w:bookmarkEnd w:id="11"/>
    </w:p>
    <w:p w:rsidR="00081E55" w:rsidRDefault="0003028E" w:rsidP="00726974">
      <w:pPr>
        <w:pStyle w:val="NoSpacing"/>
        <w:spacing w:line="360" w:lineRule="auto"/>
        <w:rPr>
          <w:rFonts w:ascii="Arial" w:hAnsi="Arial" w:cs="Arial"/>
          <w:szCs w:val="24"/>
        </w:rPr>
      </w:pPr>
      <w:r w:rsidRPr="00726974">
        <w:rPr>
          <w:rFonts w:ascii="Arial" w:hAnsi="Arial" w:cs="Arial"/>
          <w:szCs w:val="24"/>
        </w:rPr>
        <w:t xml:space="preserve">Besides the use of OKRs, </w:t>
      </w:r>
      <w:proofErr w:type="spellStart"/>
      <w:r w:rsidRPr="00726974">
        <w:rPr>
          <w:rFonts w:ascii="Arial" w:hAnsi="Arial" w:cs="Arial"/>
          <w:szCs w:val="24"/>
        </w:rPr>
        <w:t>Aether</w:t>
      </w:r>
      <w:proofErr w:type="spellEnd"/>
      <w:r w:rsidRPr="00726974">
        <w:rPr>
          <w:rFonts w:ascii="Arial" w:hAnsi="Arial" w:cs="Arial"/>
          <w:szCs w:val="24"/>
        </w:rPr>
        <w:t xml:space="preserve"> Innovations must also implement the 360-Degree Feedback to promote the development of leadership and enhance the accuracy of the evaluation process. Feedback would also be gathered on the supervisors, colleagues, subordinates and self, and a holistic evaluation of performance is achieved </w:t>
      </w:r>
      <w:r w:rsidR="003F19DA">
        <w:rPr>
          <w:rFonts w:ascii="Arial" w:hAnsi="Arial" w:cs="Arial"/>
          <w:szCs w:val="24"/>
        </w:rPr>
        <w:fldChar w:fldCharType="begin" w:fldLock="1"/>
      </w:r>
      <w:r w:rsidR="003F19DA">
        <w:rPr>
          <w:rFonts w:ascii="Arial" w:hAnsi="Arial" w:cs="Arial"/>
          <w:szCs w:val="24"/>
        </w:rPr>
        <w:instrText>ADDIN CSL_CITATION {"citationItems":[{"id":"ITEM-1","itemData":{"DOI":"10.1007/s10869-011-9218-5","author":[{"dropping-particle":"","family":"Bracken","given":"David","non-dropping-particle":"","parse-names":false,"suffix":""},{"dropping-particle":"","family":"Rose","given":"Dale","non-dropping-particle":"","parse-names":false,"suffix":""}],"container-title":"Journal of Business and Psychology","id":"ITEM-1","issued":{"date-parts":[["2011","5","8"]]},"page":"183-192","title":"When Does 360-Degree Feedback Create Behavior Change? And How Would We Know It When It Does?","type":"article-journal","volume":"26"},"uris":["http://www.mendeley.com/documents/?uuid=50da8293-2597-4710-a188-d85024f8588d"]}],"mendeley":{"formattedCitation":"(Bracken and Rose, 2011)","plainTextFormattedCitation":"(Bracken and Rose, 2011)","previouslyFormattedCitation":"(Bracken and Rose, 2011)"},"properties":{"noteIndex":0},"schema":"https://github.com/citation-style-language/schema/raw/master/csl-citation.json"}</w:instrText>
      </w:r>
      <w:r w:rsidR="003F19DA">
        <w:rPr>
          <w:rFonts w:ascii="Arial" w:hAnsi="Arial" w:cs="Arial"/>
          <w:szCs w:val="24"/>
        </w:rPr>
        <w:fldChar w:fldCharType="separate"/>
      </w:r>
      <w:r w:rsidR="003F19DA" w:rsidRPr="003F19DA">
        <w:rPr>
          <w:rFonts w:ascii="Arial" w:hAnsi="Arial" w:cs="Arial"/>
          <w:noProof/>
          <w:szCs w:val="24"/>
        </w:rPr>
        <w:t>(Bracken and Rose, 2011)</w:t>
      </w:r>
      <w:r w:rsidR="003F19DA">
        <w:rPr>
          <w:rFonts w:ascii="Arial" w:hAnsi="Arial" w:cs="Arial"/>
          <w:szCs w:val="24"/>
        </w:rPr>
        <w:fldChar w:fldCharType="end"/>
      </w:r>
      <w:r w:rsidRPr="00726974">
        <w:rPr>
          <w:rFonts w:ascii="Arial" w:hAnsi="Arial" w:cs="Arial"/>
          <w:szCs w:val="24"/>
        </w:rPr>
        <w:t xml:space="preserve">. This strategy works especially well in </w:t>
      </w:r>
      <w:r w:rsidR="007B5A3A" w:rsidRPr="00726974">
        <w:rPr>
          <w:rFonts w:ascii="Arial" w:hAnsi="Arial" w:cs="Arial"/>
          <w:szCs w:val="24"/>
        </w:rPr>
        <w:t>knowledge-based</w:t>
      </w:r>
      <w:r w:rsidRPr="00726974">
        <w:rPr>
          <w:rFonts w:ascii="Arial" w:hAnsi="Arial" w:cs="Arial"/>
          <w:szCs w:val="24"/>
        </w:rPr>
        <w:t xml:space="preserve"> environments where cross functional teamwork and collaboration is paramount.</w:t>
      </w: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Default="00E56E74" w:rsidP="00726974">
      <w:pPr>
        <w:pStyle w:val="NoSpacing"/>
        <w:spacing w:line="360" w:lineRule="auto"/>
        <w:rPr>
          <w:rFonts w:ascii="Arial" w:hAnsi="Arial" w:cs="Arial"/>
          <w:szCs w:val="24"/>
        </w:rPr>
      </w:pPr>
    </w:p>
    <w:p w:rsidR="00E56E74" w:rsidRPr="00726974" w:rsidRDefault="00E56E74" w:rsidP="00726974">
      <w:pPr>
        <w:pStyle w:val="NoSpacing"/>
        <w:spacing w:line="360" w:lineRule="auto"/>
        <w:rPr>
          <w:rFonts w:ascii="Arial" w:hAnsi="Arial" w:cs="Arial"/>
          <w:szCs w:val="24"/>
        </w:rPr>
      </w:pPr>
    </w:p>
    <w:p w:rsidR="00E92047" w:rsidRPr="00726974" w:rsidRDefault="007B5A3A" w:rsidP="00081E55">
      <w:pPr>
        <w:pStyle w:val="Heading2"/>
        <w:numPr>
          <w:ilvl w:val="1"/>
          <w:numId w:val="3"/>
        </w:numPr>
        <w:jc w:val="both"/>
        <w:rPr>
          <w:rStyle w:val="Heading2Char"/>
          <w:rFonts w:cs="Arial"/>
          <w:b/>
          <w:szCs w:val="24"/>
        </w:rPr>
      </w:pPr>
      <w:bookmarkStart w:id="12" w:name="_Toc224561330"/>
      <w:r w:rsidRPr="00726974">
        <w:rPr>
          <w:rStyle w:val="Heading2Char"/>
          <w:rFonts w:cs="Arial"/>
          <w:b/>
          <w:szCs w:val="24"/>
        </w:rPr>
        <w:lastRenderedPageBreak/>
        <w:t>Continuous Performance Conversations</w:t>
      </w:r>
      <w:bookmarkEnd w:id="12"/>
    </w:p>
    <w:p w:rsidR="0003028E" w:rsidRDefault="0003028E" w:rsidP="00726974">
      <w:pPr>
        <w:pStyle w:val="NoSpacing"/>
        <w:spacing w:line="360" w:lineRule="auto"/>
        <w:rPr>
          <w:rFonts w:ascii="Arial" w:hAnsi="Arial" w:cs="Arial"/>
          <w:szCs w:val="24"/>
        </w:rPr>
      </w:pPr>
      <w:r w:rsidRPr="00726974">
        <w:rPr>
          <w:rFonts w:ascii="Arial" w:hAnsi="Arial" w:cs="Arial"/>
          <w:szCs w:val="24"/>
        </w:rPr>
        <w:t xml:space="preserve">Instead of depending only on the annual reviews, performance conversations on a quarterly basis should be adopted. These are deliberations that are aimed at coaching and development and problem solving as opposed to judgement. Constant feedback allows employees to make improvements promptly and promotes the learning and improvement culture </w:t>
      </w:r>
      <w:r w:rsidR="003F19DA">
        <w:rPr>
          <w:rFonts w:ascii="Arial" w:hAnsi="Arial" w:cs="Arial"/>
          <w:szCs w:val="24"/>
        </w:rPr>
        <w:fldChar w:fldCharType="begin" w:fldLock="1"/>
      </w:r>
      <w:r w:rsidR="003F19DA">
        <w:rPr>
          <w:rFonts w:ascii="Arial" w:hAnsi="Arial" w:cs="Arial"/>
          <w:szCs w:val="24"/>
        </w:rPr>
        <w:instrText>ADDIN CSL_CITATION {"citationItems":[{"id":"ITEM-1","itemData":{"author":[{"dropping-particle":"","family":"Pulakos","given":"Elaine D","non-dropping-particle":"","parse-names":false,"suffix":""},{"dropping-particle":"","family":"Hanson","given":"Rose Mueller","non-dropping-particle":"","parse-names":false,"suffix":""},{"dropping-particle":"","family":"Arad","given":"Sharon","non-dropping-particle":"","parse-names":false,"suffix":""},{"dropping-particle":"","family":"Moye","given":"Neta","non-dropping-particle":"","parse-names":false,"suffix":""}],"container-title":"Industrial and Organizational Psychology","id":"ITEM-1","issued":{"date-parts":[["2019"]]},"page":"51-76","title":"Performance Management Can Be Fixed: An On-the-Job Experiential Learning Approach for Complex Behavior Change","type":"article-journal","volume":"8"},"uris":["http://www.mendeley.com/documents/?uuid=e6b803d7-ff9e-4ea9-9ff0-52ba396e55a1"]}],"mendeley":{"formattedCitation":"(Pulakos &lt;i&gt;et al.&lt;/i&gt;, 2019)","plainTextFormattedCitation":"(Pulakos et al., 2019)","previouslyFormattedCitation":"(Pulakos &lt;i&gt;et al.&lt;/i&gt;, 2019)"},"properties":{"noteIndex":0},"schema":"https://github.com/citation-style-language/schema/raw/master/csl-citation.json"}</w:instrText>
      </w:r>
      <w:r w:rsidR="003F19DA">
        <w:rPr>
          <w:rFonts w:ascii="Arial" w:hAnsi="Arial" w:cs="Arial"/>
          <w:szCs w:val="24"/>
        </w:rPr>
        <w:fldChar w:fldCharType="separate"/>
      </w:r>
      <w:r w:rsidR="003F19DA" w:rsidRPr="003F19DA">
        <w:rPr>
          <w:rFonts w:ascii="Arial" w:hAnsi="Arial" w:cs="Arial"/>
          <w:noProof/>
          <w:szCs w:val="24"/>
        </w:rPr>
        <w:t xml:space="preserve">(Pulakos </w:t>
      </w:r>
      <w:r w:rsidR="003F19DA" w:rsidRPr="003F19DA">
        <w:rPr>
          <w:rFonts w:ascii="Arial" w:hAnsi="Arial" w:cs="Arial"/>
          <w:i/>
          <w:noProof/>
          <w:szCs w:val="24"/>
        </w:rPr>
        <w:t>et al.</w:t>
      </w:r>
      <w:r w:rsidR="003F19DA" w:rsidRPr="003F19DA">
        <w:rPr>
          <w:rFonts w:ascii="Arial" w:hAnsi="Arial" w:cs="Arial"/>
          <w:noProof/>
          <w:szCs w:val="24"/>
        </w:rPr>
        <w:t>, 2019)</w:t>
      </w:r>
      <w:r w:rsidR="003F19DA">
        <w:rPr>
          <w:rFonts w:ascii="Arial" w:hAnsi="Arial" w:cs="Arial"/>
          <w:szCs w:val="24"/>
        </w:rPr>
        <w:fldChar w:fldCharType="end"/>
      </w:r>
      <w:r w:rsidR="003F19DA">
        <w:rPr>
          <w:rFonts w:ascii="Arial" w:hAnsi="Arial" w:cs="Arial"/>
          <w:szCs w:val="24"/>
        </w:rPr>
        <w:t>.</w:t>
      </w:r>
    </w:p>
    <w:p w:rsidR="009C14B8" w:rsidRDefault="009C14B8" w:rsidP="00726974">
      <w:pPr>
        <w:pStyle w:val="NoSpacing"/>
        <w:spacing w:line="360" w:lineRule="auto"/>
        <w:rPr>
          <w:rFonts w:ascii="Arial" w:hAnsi="Arial" w:cs="Arial"/>
          <w:szCs w:val="24"/>
        </w:rPr>
      </w:pPr>
      <w:r>
        <w:rPr>
          <w:rFonts w:ascii="Arial" w:hAnsi="Arial" w:cs="Arial"/>
          <w:noProof/>
          <w:szCs w:val="24"/>
        </w:rPr>
        <w:drawing>
          <wp:anchor distT="0" distB="0" distL="114300" distR="114300" simplePos="0" relativeHeight="251659264" behindDoc="1" locked="0" layoutInCell="1" allowOverlap="1">
            <wp:simplePos x="0" y="0"/>
            <wp:positionH relativeFrom="column">
              <wp:posOffset>11036</wp:posOffset>
            </wp:positionH>
            <wp:positionV relativeFrom="paragraph">
              <wp:posOffset>129757</wp:posOffset>
            </wp:positionV>
            <wp:extent cx="5775325" cy="2829560"/>
            <wp:effectExtent l="0" t="0" r="0" b="8890"/>
            <wp:wrapTight wrapText="bothSides">
              <wp:wrapPolygon edited="0">
                <wp:start x="8977" y="0"/>
                <wp:lineTo x="8835" y="436"/>
                <wp:lineTo x="8763" y="2327"/>
                <wp:lineTo x="8265" y="3490"/>
                <wp:lineTo x="7054" y="6980"/>
                <wp:lineTo x="5130" y="8144"/>
                <wp:lineTo x="4702" y="8580"/>
                <wp:lineTo x="4702" y="13379"/>
                <wp:lineTo x="6341" y="13961"/>
                <wp:lineTo x="7125" y="14397"/>
                <wp:lineTo x="7054" y="15124"/>
                <wp:lineTo x="8692" y="18614"/>
                <wp:lineTo x="8763" y="20941"/>
                <wp:lineTo x="8977" y="21522"/>
                <wp:lineTo x="12611" y="21522"/>
                <wp:lineTo x="12825" y="20941"/>
                <wp:lineTo x="13038" y="18614"/>
                <wp:lineTo x="14107" y="16578"/>
                <wp:lineTo x="14107" y="16287"/>
                <wp:lineTo x="14677" y="14397"/>
                <wp:lineTo x="14392" y="14251"/>
                <wp:lineTo x="16957" y="13379"/>
                <wp:lineTo x="16957" y="8725"/>
                <wp:lineTo x="16387" y="7998"/>
                <wp:lineTo x="14677" y="6835"/>
                <wp:lineTo x="14463" y="6108"/>
                <wp:lineTo x="13751" y="4654"/>
                <wp:lineTo x="12896" y="2036"/>
                <wp:lineTo x="12753" y="436"/>
                <wp:lineTo x="12611" y="0"/>
                <wp:lineTo x="8977"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rsidR="009C14B8" w:rsidRDefault="009C14B8" w:rsidP="00726974">
      <w:pPr>
        <w:pStyle w:val="NoSpacing"/>
        <w:spacing w:line="360" w:lineRule="auto"/>
        <w:rPr>
          <w:rFonts w:ascii="Arial" w:hAnsi="Arial" w:cs="Arial"/>
          <w:szCs w:val="24"/>
        </w:rPr>
      </w:pPr>
    </w:p>
    <w:p w:rsidR="009C14B8" w:rsidRDefault="009C14B8" w:rsidP="00726974">
      <w:pPr>
        <w:pStyle w:val="NoSpacing"/>
        <w:spacing w:line="360" w:lineRule="auto"/>
        <w:rPr>
          <w:rFonts w:ascii="Arial" w:hAnsi="Arial" w:cs="Arial"/>
          <w:szCs w:val="24"/>
        </w:rPr>
      </w:pPr>
    </w:p>
    <w:p w:rsidR="009C14B8" w:rsidRDefault="009C14B8" w:rsidP="00726974">
      <w:pPr>
        <w:pStyle w:val="NoSpacing"/>
        <w:spacing w:line="360" w:lineRule="auto"/>
        <w:rPr>
          <w:rFonts w:ascii="Arial" w:hAnsi="Arial" w:cs="Arial"/>
          <w:szCs w:val="24"/>
        </w:rPr>
      </w:pPr>
    </w:p>
    <w:p w:rsidR="007D308E" w:rsidRDefault="007D308E" w:rsidP="00726974">
      <w:pPr>
        <w:pStyle w:val="NoSpacing"/>
        <w:spacing w:line="360" w:lineRule="auto"/>
        <w:rPr>
          <w:rFonts w:ascii="Arial" w:hAnsi="Arial" w:cs="Arial"/>
          <w:szCs w:val="24"/>
        </w:rPr>
      </w:pPr>
    </w:p>
    <w:p w:rsidR="007D308E" w:rsidRDefault="007D308E" w:rsidP="00726974">
      <w:pPr>
        <w:pStyle w:val="NoSpacing"/>
        <w:spacing w:line="360" w:lineRule="auto"/>
        <w:rPr>
          <w:rFonts w:ascii="Arial" w:hAnsi="Arial" w:cs="Arial"/>
          <w:szCs w:val="24"/>
        </w:rPr>
      </w:pPr>
    </w:p>
    <w:p w:rsidR="007D308E" w:rsidRDefault="007D308E" w:rsidP="00726974">
      <w:pPr>
        <w:pStyle w:val="NoSpacing"/>
        <w:spacing w:line="360" w:lineRule="auto"/>
        <w:rPr>
          <w:rFonts w:ascii="Arial" w:hAnsi="Arial" w:cs="Arial"/>
          <w:szCs w:val="24"/>
        </w:rPr>
      </w:pPr>
    </w:p>
    <w:p w:rsidR="00F24E65" w:rsidRDefault="00F24E65" w:rsidP="00726974">
      <w:pPr>
        <w:pStyle w:val="NoSpacing"/>
        <w:spacing w:line="360" w:lineRule="auto"/>
        <w:rPr>
          <w:rFonts w:ascii="Arial" w:hAnsi="Arial" w:cs="Arial"/>
          <w:szCs w:val="24"/>
        </w:rPr>
      </w:pPr>
    </w:p>
    <w:p w:rsidR="00F24E65" w:rsidRDefault="00F24E65" w:rsidP="00726974">
      <w:pPr>
        <w:pStyle w:val="NoSpacing"/>
        <w:spacing w:line="360" w:lineRule="auto"/>
        <w:rPr>
          <w:rFonts w:ascii="Arial" w:hAnsi="Arial" w:cs="Arial"/>
          <w:szCs w:val="24"/>
        </w:rPr>
      </w:pPr>
    </w:p>
    <w:p w:rsidR="00F24E65" w:rsidRDefault="00F24E65" w:rsidP="00726974">
      <w:pPr>
        <w:pStyle w:val="NoSpacing"/>
        <w:spacing w:line="360" w:lineRule="auto"/>
        <w:rPr>
          <w:rFonts w:ascii="Arial" w:hAnsi="Arial" w:cs="Arial"/>
          <w:szCs w:val="24"/>
        </w:rPr>
      </w:pPr>
    </w:p>
    <w:p w:rsidR="00F24E65" w:rsidRDefault="00F24E65" w:rsidP="00726974">
      <w:pPr>
        <w:pStyle w:val="NoSpacing"/>
        <w:spacing w:line="360" w:lineRule="auto"/>
        <w:rPr>
          <w:rFonts w:ascii="Arial" w:hAnsi="Arial" w:cs="Arial"/>
          <w:szCs w:val="24"/>
        </w:rPr>
      </w:pPr>
    </w:p>
    <w:p w:rsidR="00F24E65" w:rsidRDefault="00F24E65" w:rsidP="00726974">
      <w:pPr>
        <w:pStyle w:val="NoSpacing"/>
        <w:spacing w:line="360" w:lineRule="auto"/>
        <w:rPr>
          <w:rFonts w:ascii="Arial" w:hAnsi="Arial" w:cs="Arial"/>
          <w:szCs w:val="24"/>
        </w:rPr>
      </w:pPr>
    </w:p>
    <w:p w:rsidR="00322F9E" w:rsidRDefault="00F24E65" w:rsidP="00DE1095">
      <w:pPr>
        <w:pStyle w:val="Caption"/>
        <w:ind w:left="720" w:firstLine="720"/>
        <w:rPr>
          <w:rFonts w:ascii="Arial" w:hAnsi="Arial" w:cs="Arial"/>
        </w:rPr>
      </w:pPr>
      <w:bookmarkStart w:id="13" w:name="_Toc224509584"/>
      <w:r w:rsidRPr="00F24E65">
        <w:rPr>
          <w:rFonts w:ascii="Arial" w:hAnsi="Arial" w:cs="Arial"/>
        </w:rPr>
        <w:t xml:space="preserve">Figure </w:t>
      </w:r>
      <w:r w:rsidRPr="00F24E65">
        <w:rPr>
          <w:rFonts w:ascii="Arial" w:hAnsi="Arial" w:cs="Arial"/>
        </w:rPr>
        <w:fldChar w:fldCharType="begin"/>
      </w:r>
      <w:r w:rsidRPr="00F24E65">
        <w:rPr>
          <w:rFonts w:ascii="Arial" w:hAnsi="Arial" w:cs="Arial"/>
        </w:rPr>
        <w:instrText xml:space="preserve"> SEQ Figure \* ARABIC </w:instrText>
      </w:r>
      <w:r w:rsidRPr="00F24E65">
        <w:rPr>
          <w:rFonts w:ascii="Arial" w:hAnsi="Arial" w:cs="Arial"/>
        </w:rPr>
        <w:fldChar w:fldCharType="separate"/>
      </w:r>
      <w:r w:rsidR="00D0548C">
        <w:rPr>
          <w:rFonts w:ascii="Arial" w:hAnsi="Arial" w:cs="Arial"/>
          <w:noProof/>
        </w:rPr>
        <w:t>3</w:t>
      </w:r>
      <w:r w:rsidRPr="00F24E65">
        <w:rPr>
          <w:rFonts w:ascii="Arial" w:hAnsi="Arial" w:cs="Arial"/>
        </w:rPr>
        <w:fldChar w:fldCharType="end"/>
      </w:r>
      <w:r w:rsidRPr="00F24E65">
        <w:rPr>
          <w:rFonts w:ascii="Arial" w:hAnsi="Arial" w:cs="Arial"/>
        </w:rPr>
        <w:t xml:space="preserve">: OKR Performance Cycle for Continuous Performance </w:t>
      </w:r>
      <w:r w:rsidRPr="00322F9E">
        <w:rPr>
          <w:rFonts w:ascii="Arial" w:hAnsi="Arial" w:cs="Arial"/>
        </w:rPr>
        <w:t>Conversations</w:t>
      </w:r>
      <w:bookmarkEnd w:id="13"/>
      <w:r w:rsidRPr="00322F9E">
        <w:rPr>
          <w:rFonts w:ascii="Arial" w:hAnsi="Arial" w:cs="Arial"/>
        </w:rPr>
        <w:t xml:space="preserve"> </w:t>
      </w:r>
    </w:p>
    <w:p w:rsidR="00C6462C" w:rsidRPr="000062B1" w:rsidRDefault="00C6462C" w:rsidP="00DE1095">
      <w:pPr>
        <w:pStyle w:val="NoSpacing"/>
        <w:ind w:left="2160"/>
        <w:rPr>
          <w:rFonts w:ascii="Arial" w:hAnsi="Arial" w:cs="Arial"/>
          <w:sz w:val="18"/>
          <w:szCs w:val="18"/>
        </w:rPr>
      </w:pPr>
      <w:r w:rsidRPr="000062B1">
        <w:rPr>
          <w:rFonts w:ascii="Arial" w:hAnsi="Arial" w:cs="Arial"/>
          <w:sz w:val="18"/>
          <w:szCs w:val="18"/>
        </w:rPr>
        <w:t>(</w:t>
      </w:r>
      <w:r w:rsidR="003F19DA">
        <w:rPr>
          <w:rFonts w:ascii="Arial" w:hAnsi="Arial" w:cs="Arial"/>
          <w:sz w:val="18"/>
          <w:szCs w:val="18"/>
        </w:rPr>
        <w:fldChar w:fldCharType="begin" w:fldLock="1"/>
      </w:r>
      <w:r w:rsidR="00E71741">
        <w:rPr>
          <w:rFonts w:ascii="Arial" w:hAnsi="Arial" w:cs="Arial"/>
          <w:sz w:val="18"/>
          <w:szCs w:val="18"/>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OKRs","type":"book"},"uris":["http://www.mendeley.com/documents/?uuid=b47384c3-28c3-4ca0-b5b3-62f9a2be0dad"]},{"id":"ITEM-2","itemData":{"author":[{"dropping-particle":"","family":"Pulakos","given":"Elaine D","non-dropping-particle":"","parse-names":false,"suffix":""},{"dropping-particle":"","family":"Hanson","given":"Rose Mueller","non-dropping-particle":"","parse-names":false,"suffix":""},{"dropping-particle":"","family":"Arad","given":"Sharon","non-dropping-particle":"","parse-names":false,"suffix":""},{"dropping-particle":"","family":"Moye","given":"Neta","non-dropping-particle":"","parse-names":false,"suffix":""}],"container-title":"Industrial and Organizational Psychology","id":"ITEM-2","issued":{"date-parts":[["2019"]]},"page":"51-76","title":"Performance Management Can Be Fixed: An On-the-Job Experiential Learning Approach for Complex Behavior Change","type":"article-journal","volume":"8"},"uris":["http://www.mendeley.com/documents/?uuid=e6b803d7-ff9e-4ea9-9ff0-52ba396e55a1"]}],"mendeley":{"formattedCitation":"(Doerr and Page, 2018; Pulakos &lt;i&gt;et al.&lt;/i&gt;, 2019)","manualFormatting":"Doerr and Page, 2018; Pulakos et al., 2019)","plainTextFormattedCitation":"(Doerr and Page, 2018; Pulakos et al., 2019)","previouslyFormattedCitation":"(Doerr and Page, 2018; Pulakos &lt;i&gt;et al.&lt;/i&gt;, 2019)"},"properties":{"noteIndex":0},"schema":"https://github.com/citation-style-language/schema/raw/master/csl-citation.json"}</w:instrText>
      </w:r>
      <w:r w:rsidR="003F19DA">
        <w:rPr>
          <w:rFonts w:ascii="Arial" w:hAnsi="Arial" w:cs="Arial"/>
          <w:sz w:val="18"/>
          <w:szCs w:val="18"/>
        </w:rPr>
        <w:fldChar w:fldCharType="separate"/>
      </w:r>
      <w:r w:rsidR="003F19DA" w:rsidRPr="003F19DA">
        <w:rPr>
          <w:rFonts w:ascii="Arial" w:hAnsi="Arial" w:cs="Arial"/>
          <w:noProof/>
          <w:sz w:val="18"/>
          <w:szCs w:val="18"/>
        </w:rPr>
        <w:t xml:space="preserve">Doerr and Page, 2018; Pulakos </w:t>
      </w:r>
      <w:r w:rsidR="003F19DA" w:rsidRPr="003F19DA">
        <w:rPr>
          <w:rFonts w:ascii="Arial" w:hAnsi="Arial" w:cs="Arial"/>
          <w:i/>
          <w:noProof/>
          <w:sz w:val="18"/>
          <w:szCs w:val="18"/>
        </w:rPr>
        <w:t>et al.</w:t>
      </w:r>
      <w:r w:rsidR="003F19DA" w:rsidRPr="003F19DA">
        <w:rPr>
          <w:rFonts w:ascii="Arial" w:hAnsi="Arial" w:cs="Arial"/>
          <w:noProof/>
          <w:sz w:val="18"/>
          <w:szCs w:val="18"/>
        </w:rPr>
        <w:t>, 2019)</w:t>
      </w:r>
      <w:r w:rsidR="003F19DA">
        <w:rPr>
          <w:rFonts w:ascii="Arial" w:hAnsi="Arial" w:cs="Arial"/>
          <w:sz w:val="18"/>
          <w:szCs w:val="18"/>
        </w:rPr>
        <w:fldChar w:fldCharType="end"/>
      </w:r>
    </w:p>
    <w:p w:rsidR="005E5209" w:rsidRPr="005E5209" w:rsidRDefault="005E5209" w:rsidP="005E5209"/>
    <w:p w:rsidR="0003028E" w:rsidRPr="00726974" w:rsidRDefault="0003028E" w:rsidP="00081E55">
      <w:pPr>
        <w:pStyle w:val="Heading2"/>
        <w:numPr>
          <w:ilvl w:val="0"/>
          <w:numId w:val="3"/>
        </w:numPr>
        <w:jc w:val="both"/>
        <w:rPr>
          <w:rFonts w:eastAsia="Times New Roman" w:cs="Arial"/>
          <w:bCs/>
          <w:szCs w:val="24"/>
        </w:rPr>
      </w:pPr>
      <w:bookmarkStart w:id="14" w:name="_Toc224561331"/>
      <w:r w:rsidRPr="00726974">
        <w:rPr>
          <w:rFonts w:cs="Arial"/>
          <w:szCs w:val="24"/>
        </w:rPr>
        <w:t xml:space="preserve">Job Analysis and Job Design </w:t>
      </w:r>
      <w:r w:rsidR="00E92047" w:rsidRPr="00726974">
        <w:rPr>
          <w:rFonts w:eastAsia="Times New Roman" w:cs="Arial"/>
          <w:bCs/>
          <w:szCs w:val="24"/>
        </w:rPr>
        <w:t xml:space="preserve">for </w:t>
      </w:r>
      <w:bookmarkStart w:id="15" w:name="_Hlk224470699"/>
      <w:r w:rsidR="00E92047" w:rsidRPr="00726974">
        <w:rPr>
          <w:rFonts w:eastAsia="Times New Roman" w:cs="Arial"/>
          <w:bCs/>
          <w:szCs w:val="24"/>
        </w:rPr>
        <w:t>Key Roles</w:t>
      </w:r>
      <w:bookmarkEnd w:id="14"/>
      <w:bookmarkEnd w:id="15"/>
    </w:p>
    <w:p w:rsidR="0003028E" w:rsidRDefault="0003028E" w:rsidP="00726974">
      <w:pPr>
        <w:pStyle w:val="NoSpacing"/>
        <w:spacing w:line="360" w:lineRule="auto"/>
        <w:rPr>
          <w:rFonts w:ascii="Arial" w:hAnsi="Arial" w:cs="Arial"/>
          <w:szCs w:val="24"/>
        </w:rPr>
      </w:pPr>
      <w:r w:rsidRPr="00726974">
        <w:rPr>
          <w:rFonts w:ascii="Arial" w:hAnsi="Arial" w:cs="Arial"/>
          <w:szCs w:val="24"/>
        </w:rPr>
        <w:t xml:space="preserve">Good job design is necessary to </w:t>
      </w:r>
      <w:proofErr w:type="spellStart"/>
      <w:r w:rsidRPr="00726974">
        <w:rPr>
          <w:rFonts w:ascii="Arial" w:hAnsi="Arial" w:cs="Arial"/>
          <w:szCs w:val="24"/>
        </w:rPr>
        <w:t>maximise</w:t>
      </w:r>
      <w:proofErr w:type="spellEnd"/>
      <w:r w:rsidRPr="00726974">
        <w:rPr>
          <w:rFonts w:ascii="Arial" w:hAnsi="Arial" w:cs="Arial"/>
          <w:szCs w:val="24"/>
        </w:rPr>
        <w:t xml:space="preserve"> employee motivation and innovative work. Job Characteristics Model firmly holds that motivation is affected by five fundamental job characteristics namely skill variety, task identity, task significance, autonomy and feedback </w:t>
      </w:r>
      <w:r w:rsidR="00E71741">
        <w:rPr>
          <w:rFonts w:ascii="Arial" w:hAnsi="Arial" w:cs="Arial"/>
          <w:szCs w:val="24"/>
        </w:rPr>
        <w:fldChar w:fldCharType="begin" w:fldLock="1"/>
      </w:r>
      <w:r w:rsidR="00E71741">
        <w:rPr>
          <w:rFonts w:ascii="Arial" w:hAnsi="Arial" w:cs="Arial"/>
          <w:szCs w:val="24"/>
        </w:rPr>
        <w:instrText>ADDIN CSL_CITATION {"citationItems":[{"id":"ITEM-1","itemData":{"DOI":"10.1016/0030-5073(76)90016-7","ISSN":"0030-5073(Print)","abstract":"Proposes a model that specifies the conditions under which individuals will become internally motivated to perform effectively on their jobs. The model focuses on the interaction among 3 classes of variables: (a) the psychological states of employees that must be present for internally motivated work behavior to develop, (b) the characteristics of jobs that can create these psychological states, and (c) the attributes of individuals that determine how positively a person will respond to a complex and challenging job. The model was tested for 658 employees who work on 62 different jobs (blue collar, white collar, and professional) in 7 organizations, and results support its validity. A number of special features of the model are discussed (including its use as a basis for the diagnosis of jobs and the evaluation of job redesign projects), and the model is compared to other theories of job design. (38 ref) (PsycINFO Database Record (c) 2016 APA, all rights reserved)","author":[{"dropping-particle":"","family":"Hackman","given":"J Richard","non-dropping-particle":"","parse-names":false,"suffix":""},{"dropping-particle":"","family":"Oldham","given":"Greg R","non-dropping-particle":"","parse-names":false,"suffix":""}],"container-title":"Organizational Behavior &amp; Human Performance","id":"ITEM-1","issue":"2","issued":{"date-parts":[["1976"]]},"page":"250-279","publisher":"Elsevier Science","publisher-place":"Netherlands","title":"Motivation through the design of work: Test of a theory.","type":"article-journal","volume":"16"},"uris":["http://www.mendeley.com/documents/?uuid=765b2ea5-ecbf-437e-996b-3cb5b2384322"]}],"mendeley":{"formattedCitation":"(Hackman and Oldham, 1976)","plainTextFormattedCitation":"(Hackman and Oldham, 1976)","previouslyFormattedCitation":"(Hackman and Oldham, 1976)"},"properties":{"noteIndex":0},"schema":"https://github.com/citation-style-language/schema/raw/master/csl-citation.json"}</w:instrText>
      </w:r>
      <w:r w:rsidR="00E71741">
        <w:rPr>
          <w:rFonts w:ascii="Arial" w:hAnsi="Arial" w:cs="Arial"/>
          <w:szCs w:val="24"/>
        </w:rPr>
        <w:fldChar w:fldCharType="separate"/>
      </w:r>
      <w:r w:rsidR="00E71741" w:rsidRPr="00E71741">
        <w:rPr>
          <w:rFonts w:ascii="Arial" w:hAnsi="Arial" w:cs="Arial"/>
          <w:noProof/>
          <w:szCs w:val="24"/>
        </w:rPr>
        <w:t>(Hackman and Oldham, 1976)</w:t>
      </w:r>
      <w:r w:rsidR="00E71741">
        <w:rPr>
          <w:rFonts w:ascii="Arial" w:hAnsi="Arial" w:cs="Arial"/>
          <w:szCs w:val="24"/>
        </w:rPr>
        <w:fldChar w:fldCharType="end"/>
      </w:r>
      <w:r w:rsidRPr="00726974">
        <w:rPr>
          <w:rFonts w:ascii="Arial" w:hAnsi="Arial" w:cs="Arial"/>
          <w:szCs w:val="24"/>
        </w:rPr>
        <w:t xml:space="preserve">. </w:t>
      </w:r>
      <w:proofErr w:type="spellStart"/>
      <w:r w:rsidRPr="00726974">
        <w:rPr>
          <w:rFonts w:ascii="Arial" w:hAnsi="Arial" w:cs="Arial"/>
          <w:szCs w:val="24"/>
        </w:rPr>
        <w:t>Aether</w:t>
      </w:r>
      <w:proofErr w:type="spellEnd"/>
      <w:r w:rsidRPr="00726974">
        <w:rPr>
          <w:rFonts w:ascii="Arial" w:hAnsi="Arial" w:cs="Arial"/>
          <w:szCs w:val="24"/>
        </w:rPr>
        <w:t xml:space="preserve"> Innovations may make employees more engaged and creative with the help of these dimensions offered in job design.</w:t>
      </w:r>
    </w:p>
    <w:p w:rsidR="00E1575F" w:rsidRDefault="00E1575F" w:rsidP="00726974">
      <w:pPr>
        <w:pStyle w:val="NoSpacing"/>
        <w:spacing w:line="360" w:lineRule="auto"/>
        <w:rPr>
          <w:rFonts w:ascii="Arial" w:hAnsi="Arial" w:cs="Arial"/>
          <w:szCs w:val="24"/>
        </w:rPr>
      </w:pPr>
    </w:p>
    <w:p w:rsidR="00E1575F" w:rsidRDefault="00E1575F" w:rsidP="00726974">
      <w:pPr>
        <w:pStyle w:val="NoSpacing"/>
        <w:spacing w:line="360" w:lineRule="auto"/>
        <w:rPr>
          <w:rFonts w:ascii="Arial" w:hAnsi="Arial" w:cs="Arial"/>
          <w:szCs w:val="24"/>
        </w:rPr>
      </w:pPr>
    </w:p>
    <w:p w:rsidR="00E1575F" w:rsidRDefault="00E1575F" w:rsidP="00726974">
      <w:pPr>
        <w:pStyle w:val="NoSpacing"/>
        <w:spacing w:line="360" w:lineRule="auto"/>
        <w:rPr>
          <w:rFonts w:ascii="Arial" w:hAnsi="Arial" w:cs="Arial"/>
          <w:szCs w:val="24"/>
        </w:rPr>
      </w:pPr>
    </w:p>
    <w:p w:rsidR="00E1575F" w:rsidRDefault="00E1575F" w:rsidP="00726974">
      <w:pPr>
        <w:pStyle w:val="NoSpacing"/>
        <w:spacing w:line="360" w:lineRule="auto"/>
        <w:rPr>
          <w:rFonts w:ascii="Arial" w:hAnsi="Arial" w:cs="Arial"/>
          <w:szCs w:val="24"/>
        </w:rPr>
      </w:pPr>
    </w:p>
    <w:p w:rsidR="00E1575F" w:rsidRDefault="00E1575F" w:rsidP="00726974">
      <w:pPr>
        <w:pStyle w:val="NoSpacing"/>
        <w:spacing w:line="360" w:lineRule="auto"/>
        <w:rPr>
          <w:rFonts w:ascii="Arial" w:hAnsi="Arial" w:cs="Arial"/>
          <w:szCs w:val="24"/>
        </w:rPr>
      </w:pPr>
    </w:p>
    <w:p w:rsidR="005E5209" w:rsidRPr="00461EA4" w:rsidRDefault="005E5209" w:rsidP="00E1575F">
      <w:pPr>
        <w:pStyle w:val="Heading2"/>
        <w:numPr>
          <w:ilvl w:val="0"/>
          <w:numId w:val="3"/>
        </w:numPr>
        <w:rPr>
          <w:rFonts w:eastAsia="Times New Roman"/>
        </w:rPr>
      </w:pPr>
      <w:bookmarkStart w:id="16" w:name="_Toc224561332"/>
      <w:r w:rsidRPr="00461EA4">
        <w:rPr>
          <w:rFonts w:eastAsia="Times New Roman"/>
        </w:rPr>
        <w:lastRenderedPageBreak/>
        <w:t>Job Analysis of Key Leadership Roles</w:t>
      </w:r>
      <w:bookmarkEnd w:id="16"/>
    </w:p>
    <w:p w:rsidR="00732B7F" w:rsidRDefault="005E5209" w:rsidP="007E0DF4">
      <w:pPr>
        <w:pStyle w:val="NoSpacing"/>
        <w:spacing w:line="360" w:lineRule="auto"/>
        <w:rPr>
          <w:rFonts w:ascii="Arial" w:eastAsia="Times New Roman" w:hAnsi="Arial" w:cs="Arial"/>
          <w:szCs w:val="24"/>
        </w:rPr>
      </w:pPr>
      <w:r w:rsidRPr="007E0DF4">
        <w:rPr>
          <w:rFonts w:ascii="Arial" w:eastAsia="Times New Roman" w:hAnsi="Arial" w:cs="Arial"/>
          <w:szCs w:val="24"/>
        </w:rPr>
        <w:t xml:space="preserve">The following table </w:t>
      </w:r>
      <w:proofErr w:type="spellStart"/>
      <w:r w:rsidRPr="007E0DF4">
        <w:rPr>
          <w:rFonts w:ascii="Arial" w:eastAsia="Times New Roman" w:hAnsi="Arial" w:cs="Arial"/>
          <w:szCs w:val="24"/>
        </w:rPr>
        <w:t>summarises</w:t>
      </w:r>
      <w:proofErr w:type="spellEnd"/>
      <w:r w:rsidRPr="007E0DF4">
        <w:rPr>
          <w:rFonts w:ascii="Arial" w:eastAsia="Times New Roman" w:hAnsi="Arial" w:cs="Arial"/>
          <w:szCs w:val="24"/>
        </w:rPr>
        <w:t xml:space="preserve"> job </w:t>
      </w:r>
      <w:r w:rsidRPr="0051182E">
        <w:rPr>
          <w:rFonts w:ascii="Arial" w:eastAsia="Times New Roman" w:hAnsi="Arial" w:cs="Arial"/>
          <w:szCs w:val="24"/>
        </w:rPr>
        <w:t>analysis</w:t>
      </w:r>
      <w:r w:rsidR="00284E6E" w:rsidRPr="0051182E">
        <w:rPr>
          <w:rFonts w:ascii="Arial" w:eastAsia="Times New Roman" w:hAnsi="Arial" w:cs="Arial"/>
          <w:szCs w:val="24"/>
        </w:rPr>
        <w:t xml:space="preserve"> and </w:t>
      </w:r>
      <w:r w:rsidR="009B7B2E">
        <w:rPr>
          <w:rFonts w:ascii="Arial" w:eastAsia="Times New Roman" w:hAnsi="Arial" w:cs="Arial"/>
          <w:szCs w:val="24"/>
        </w:rPr>
        <w:t>p</w:t>
      </w:r>
      <w:r w:rsidR="00284E6E" w:rsidRPr="0051182E">
        <w:rPr>
          <w:rFonts w:ascii="Arial" w:eastAsia="Times New Roman" w:hAnsi="Arial" w:cs="Arial"/>
          <w:szCs w:val="24"/>
        </w:rPr>
        <w:t xml:space="preserve">roposed </w:t>
      </w:r>
      <w:r w:rsidR="009B7B2E">
        <w:rPr>
          <w:rFonts w:ascii="Arial" w:eastAsia="Times New Roman" w:hAnsi="Arial" w:cs="Arial"/>
          <w:szCs w:val="24"/>
        </w:rPr>
        <w:t>s</w:t>
      </w:r>
      <w:r w:rsidR="00284E6E" w:rsidRPr="0051182E">
        <w:rPr>
          <w:rFonts w:ascii="Arial" w:eastAsia="Times New Roman" w:hAnsi="Arial" w:cs="Arial"/>
          <w:szCs w:val="24"/>
        </w:rPr>
        <w:t>pecification</w:t>
      </w:r>
      <w:r w:rsidRPr="007E0DF4">
        <w:rPr>
          <w:rFonts w:ascii="Arial" w:eastAsia="Times New Roman" w:hAnsi="Arial" w:cs="Arial"/>
          <w:szCs w:val="24"/>
        </w:rPr>
        <w:t xml:space="preserve"> for six critical leadership positions</w:t>
      </w:r>
      <w:r w:rsidR="00DE301B" w:rsidRPr="007E0DF4">
        <w:rPr>
          <w:rFonts w:ascii="Arial" w:eastAsia="Times New Roman" w:hAnsi="Arial" w:cs="Arial"/>
          <w:szCs w:val="24"/>
        </w:rPr>
        <w:t>.</w:t>
      </w:r>
    </w:p>
    <w:p w:rsidR="00284E6E" w:rsidRPr="00284E6E" w:rsidRDefault="00284E6E" w:rsidP="007E0DF4">
      <w:pPr>
        <w:pStyle w:val="NoSpacing"/>
        <w:spacing w:line="360" w:lineRule="auto"/>
        <w:rPr>
          <w:rFonts w:ascii="Arial" w:eastAsia="Times New Roman" w:hAnsi="Arial" w:cs="Arial"/>
          <w:szCs w:val="24"/>
        </w:rPr>
      </w:pPr>
    </w:p>
    <w:tbl>
      <w:tblPr>
        <w:tblStyle w:val="TableGrid"/>
        <w:tblW w:w="9348" w:type="dxa"/>
        <w:tblLook w:val="04A0" w:firstRow="1" w:lastRow="0" w:firstColumn="1" w:lastColumn="0" w:noHBand="0" w:noVBand="1"/>
      </w:tblPr>
      <w:tblGrid>
        <w:gridCol w:w="1705"/>
        <w:gridCol w:w="2969"/>
        <w:gridCol w:w="2337"/>
        <w:gridCol w:w="2337"/>
      </w:tblGrid>
      <w:tr w:rsidR="007E0DF4" w:rsidRPr="007E0DF4" w:rsidTr="003A4DA8">
        <w:tc>
          <w:tcPr>
            <w:tcW w:w="1705" w:type="dxa"/>
            <w:vAlign w:val="center"/>
          </w:tcPr>
          <w:p w:rsidR="007E0DF4" w:rsidRPr="007E0DF4" w:rsidRDefault="007E0DF4" w:rsidP="007E0DF4">
            <w:pPr>
              <w:jc w:val="center"/>
              <w:rPr>
                <w:rFonts w:ascii="Arial" w:eastAsia="Times New Roman" w:hAnsi="Arial" w:cs="Arial"/>
                <w:b/>
                <w:bCs/>
                <w:szCs w:val="24"/>
              </w:rPr>
            </w:pPr>
            <w:r w:rsidRPr="007E0DF4">
              <w:rPr>
                <w:rFonts w:ascii="Arial" w:eastAsia="Times New Roman" w:hAnsi="Arial" w:cs="Arial"/>
                <w:b/>
                <w:bCs/>
                <w:szCs w:val="24"/>
              </w:rPr>
              <w:t>Role</w:t>
            </w:r>
          </w:p>
        </w:tc>
        <w:tc>
          <w:tcPr>
            <w:tcW w:w="2969" w:type="dxa"/>
            <w:vAlign w:val="center"/>
          </w:tcPr>
          <w:p w:rsidR="007E0DF4" w:rsidRPr="007E0DF4" w:rsidRDefault="007E0DF4" w:rsidP="007E0DF4">
            <w:pPr>
              <w:jc w:val="center"/>
              <w:rPr>
                <w:rFonts w:ascii="Arial" w:eastAsia="Times New Roman" w:hAnsi="Arial" w:cs="Arial"/>
                <w:b/>
                <w:bCs/>
                <w:szCs w:val="24"/>
              </w:rPr>
            </w:pPr>
            <w:r w:rsidRPr="007E0DF4">
              <w:rPr>
                <w:rFonts w:ascii="Arial" w:eastAsia="Times New Roman" w:hAnsi="Arial" w:cs="Arial"/>
                <w:b/>
                <w:bCs/>
                <w:szCs w:val="24"/>
              </w:rPr>
              <w:t>Key Responsibilities</w:t>
            </w:r>
          </w:p>
        </w:tc>
        <w:tc>
          <w:tcPr>
            <w:tcW w:w="2337" w:type="dxa"/>
            <w:vAlign w:val="center"/>
          </w:tcPr>
          <w:p w:rsidR="007E0DF4" w:rsidRPr="007E0DF4" w:rsidRDefault="007E0DF4" w:rsidP="007E0DF4">
            <w:pPr>
              <w:jc w:val="center"/>
              <w:rPr>
                <w:rFonts w:ascii="Arial" w:eastAsia="Times New Roman" w:hAnsi="Arial" w:cs="Arial"/>
                <w:b/>
                <w:bCs/>
                <w:szCs w:val="24"/>
              </w:rPr>
            </w:pPr>
            <w:r w:rsidRPr="007E0DF4">
              <w:rPr>
                <w:rFonts w:ascii="Arial" w:eastAsia="Times New Roman" w:hAnsi="Arial" w:cs="Arial"/>
                <w:b/>
                <w:bCs/>
                <w:szCs w:val="24"/>
              </w:rPr>
              <w:t>Required Skills</w:t>
            </w:r>
          </w:p>
        </w:tc>
        <w:tc>
          <w:tcPr>
            <w:tcW w:w="2337" w:type="dxa"/>
            <w:vAlign w:val="center"/>
          </w:tcPr>
          <w:p w:rsidR="007E0DF4" w:rsidRPr="007E0DF4" w:rsidRDefault="007E0DF4" w:rsidP="007E0DF4">
            <w:pPr>
              <w:jc w:val="center"/>
              <w:rPr>
                <w:rFonts w:ascii="Arial" w:eastAsia="Times New Roman" w:hAnsi="Arial" w:cs="Arial"/>
                <w:b/>
                <w:bCs/>
                <w:szCs w:val="24"/>
              </w:rPr>
            </w:pPr>
            <w:r w:rsidRPr="007E0DF4">
              <w:rPr>
                <w:rFonts w:ascii="Arial" w:eastAsia="Times New Roman" w:hAnsi="Arial" w:cs="Arial"/>
                <w:b/>
                <w:bCs/>
                <w:szCs w:val="24"/>
              </w:rPr>
              <w:t>Innovation Contribution</w:t>
            </w:r>
          </w:p>
        </w:tc>
      </w:tr>
      <w:tr w:rsidR="007E0DF4" w:rsidRPr="007E0DF4" w:rsidTr="003A4DA8">
        <w:tc>
          <w:tcPr>
            <w:tcW w:w="1705"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CEO</w:t>
            </w:r>
          </w:p>
        </w:tc>
        <w:tc>
          <w:tcPr>
            <w:tcW w:w="2969"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 xml:space="preserve">Strategic leadership, </w:t>
            </w:r>
            <w:proofErr w:type="spellStart"/>
            <w:r w:rsidRPr="007E0DF4">
              <w:rPr>
                <w:rFonts w:ascii="Arial" w:eastAsia="Times New Roman" w:hAnsi="Arial" w:cs="Arial"/>
                <w:szCs w:val="24"/>
              </w:rPr>
              <w:t>organisational</w:t>
            </w:r>
            <w:proofErr w:type="spellEnd"/>
            <w:r w:rsidRPr="007E0DF4">
              <w:rPr>
                <w:rFonts w:ascii="Arial" w:eastAsia="Times New Roman" w:hAnsi="Arial" w:cs="Arial"/>
                <w:szCs w:val="24"/>
              </w:rPr>
              <w:t xml:space="preserve"> vision, stakeholder relations</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Strategic thinking, leadership, decision-making</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Drives innovation strategy</w:t>
            </w:r>
          </w:p>
        </w:tc>
      </w:tr>
      <w:tr w:rsidR="007E0DF4" w:rsidRPr="007E0DF4" w:rsidTr="003A4DA8">
        <w:tc>
          <w:tcPr>
            <w:tcW w:w="1705"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CFO</w:t>
            </w:r>
          </w:p>
        </w:tc>
        <w:tc>
          <w:tcPr>
            <w:tcW w:w="2969"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Financial strategy, budgeting, investment decisions</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Financial expertise, analytical skills</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Supports innovation funding</w:t>
            </w:r>
          </w:p>
        </w:tc>
      </w:tr>
      <w:tr w:rsidR="007E0DF4" w:rsidRPr="007E0DF4" w:rsidTr="003A4DA8">
        <w:tc>
          <w:tcPr>
            <w:tcW w:w="1705"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CTO</w:t>
            </w:r>
          </w:p>
        </w:tc>
        <w:tc>
          <w:tcPr>
            <w:tcW w:w="2969"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Technology development, system architecture</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Technical leadership, engineering knowledge</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Leads technological innovation</w:t>
            </w:r>
          </w:p>
        </w:tc>
      </w:tr>
      <w:tr w:rsidR="007E0DF4" w:rsidRPr="007E0DF4" w:rsidTr="003A4DA8">
        <w:tc>
          <w:tcPr>
            <w:tcW w:w="1705"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CIO</w:t>
            </w:r>
          </w:p>
        </w:tc>
        <w:tc>
          <w:tcPr>
            <w:tcW w:w="2969"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Innovation strategy, research initiatives</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Creative thinking, strategic innovation</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Develops new ideas and products</w:t>
            </w:r>
          </w:p>
        </w:tc>
      </w:tr>
      <w:tr w:rsidR="007E0DF4" w:rsidRPr="007E0DF4" w:rsidTr="003A4DA8">
        <w:tc>
          <w:tcPr>
            <w:tcW w:w="1705"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HR Director</w:t>
            </w:r>
          </w:p>
        </w:tc>
        <w:tc>
          <w:tcPr>
            <w:tcW w:w="2969"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 xml:space="preserve">Talent strategy, </w:t>
            </w:r>
            <w:proofErr w:type="spellStart"/>
            <w:r w:rsidRPr="007E0DF4">
              <w:rPr>
                <w:rFonts w:ascii="Arial" w:eastAsia="Times New Roman" w:hAnsi="Arial" w:cs="Arial"/>
                <w:szCs w:val="24"/>
              </w:rPr>
              <w:t>organisational</w:t>
            </w:r>
            <w:proofErr w:type="spellEnd"/>
            <w:r w:rsidRPr="007E0DF4">
              <w:rPr>
                <w:rFonts w:ascii="Arial" w:eastAsia="Times New Roman" w:hAnsi="Arial" w:cs="Arial"/>
                <w:szCs w:val="24"/>
              </w:rPr>
              <w:t xml:space="preserve"> development</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HR expertise, leadership</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Builds innovation culture</w:t>
            </w:r>
          </w:p>
        </w:tc>
      </w:tr>
      <w:tr w:rsidR="007E0DF4" w:rsidRPr="007E0DF4" w:rsidTr="003A4DA8">
        <w:tc>
          <w:tcPr>
            <w:tcW w:w="1705"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Head of R&amp;D</w:t>
            </w:r>
          </w:p>
        </w:tc>
        <w:tc>
          <w:tcPr>
            <w:tcW w:w="2969"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Product research, experimentation</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Scientific expertise, project management</w:t>
            </w:r>
          </w:p>
        </w:tc>
        <w:tc>
          <w:tcPr>
            <w:tcW w:w="2337" w:type="dxa"/>
            <w:vAlign w:val="center"/>
          </w:tcPr>
          <w:p w:rsidR="007E0DF4" w:rsidRPr="007E0DF4" w:rsidRDefault="007E0DF4" w:rsidP="007E0DF4">
            <w:pPr>
              <w:jc w:val="left"/>
              <w:rPr>
                <w:rFonts w:ascii="Arial" w:eastAsia="Times New Roman" w:hAnsi="Arial" w:cs="Arial"/>
                <w:szCs w:val="24"/>
              </w:rPr>
            </w:pPr>
            <w:r w:rsidRPr="007E0DF4">
              <w:rPr>
                <w:rFonts w:ascii="Arial" w:eastAsia="Times New Roman" w:hAnsi="Arial" w:cs="Arial"/>
                <w:szCs w:val="24"/>
              </w:rPr>
              <w:t>Creates new technologies</w:t>
            </w:r>
          </w:p>
        </w:tc>
      </w:tr>
    </w:tbl>
    <w:p w:rsidR="00DE301B" w:rsidRDefault="001D37DA" w:rsidP="001D37DA">
      <w:pPr>
        <w:pStyle w:val="Caption"/>
        <w:rPr>
          <w:rFonts w:ascii="Arial" w:hAnsi="Arial" w:cs="Arial"/>
        </w:rPr>
      </w:pPr>
      <w:bookmarkStart w:id="17" w:name="_Toc224509566"/>
      <w:r w:rsidRPr="001D37DA">
        <w:rPr>
          <w:rFonts w:ascii="Arial" w:hAnsi="Arial" w:cs="Arial"/>
        </w:rPr>
        <w:t xml:space="preserve">Table </w:t>
      </w:r>
      <w:r w:rsidRPr="001D37DA">
        <w:rPr>
          <w:rFonts w:ascii="Arial" w:hAnsi="Arial" w:cs="Arial"/>
        </w:rPr>
        <w:fldChar w:fldCharType="begin"/>
      </w:r>
      <w:r w:rsidRPr="001D37DA">
        <w:rPr>
          <w:rFonts w:ascii="Arial" w:hAnsi="Arial" w:cs="Arial"/>
        </w:rPr>
        <w:instrText xml:space="preserve"> SEQ Table \* ARABIC </w:instrText>
      </w:r>
      <w:r w:rsidRPr="001D37DA">
        <w:rPr>
          <w:rFonts w:ascii="Arial" w:hAnsi="Arial" w:cs="Arial"/>
        </w:rPr>
        <w:fldChar w:fldCharType="separate"/>
      </w:r>
      <w:r w:rsidRPr="001D37DA">
        <w:rPr>
          <w:rFonts w:ascii="Arial" w:hAnsi="Arial" w:cs="Arial"/>
          <w:noProof/>
        </w:rPr>
        <w:t>2</w:t>
      </w:r>
      <w:r w:rsidRPr="001D37DA">
        <w:rPr>
          <w:rFonts w:ascii="Arial" w:hAnsi="Arial" w:cs="Arial"/>
        </w:rPr>
        <w:fldChar w:fldCharType="end"/>
      </w:r>
      <w:r w:rsidRPr="001D37DA">
        <w:rPr>
          <w:rFonts w:ascii="Arial" w:hAnsi="Arial" w:cs="Arial"/>
        </w:rPr>
        <w:t>: Job Analysis and Proposed Specification</w:t>
      </w:r>
      <w:bookmarkEnd w:id="17"/>
    </w:p>
    <w:p w:rsidR="00730C58" w:rsidRDefault="00730C58" w:rsidP="00730C58"/>
    <w:p w:rsidR="00730C58" w:rsidRDefault="00730C58" w:rsidP="00730C58"/>
    <w:p w:rsidR="00730C58" w:rsidRDefault="00730C58" w:rsidP="00730C58"/>
    <w:p w:rsidR="00730C58" w:rsidRDefault="00730C58" w:rsidP="00730C58"/>
    <w:p w:rsidR="00730C58" w:rsidRPr="00730C58" w:rsidRDefault="00730C58" w:rsidP="00730C58"/>
    <w:p w:rsidR="00731028" w:rsidRDefault="00731028" w:rsidP="00122FE5">
      <w:pPr>
        <w:pStyle w:val="Heading2"/>
        <w:numPr>
          <w:ilvl w:val="0"/>
          <w:numId w:val="3"/>
        </w:numPr>
      </w:pPr>
      <w:bookmarkStart w:id="18" w:name="_Toc224561333"/>
      <w:r>
        <w:lastRenderedPageBreak/>
        <w:t>Job Design Principles</w:t>
      </w:r>
      <w:bookmarkEnd w:id="18"/>
    </w:p>
    <w:p w:rsidR="00731028" w:rsidRPr="00854FCA" w:rsidRDefault="00731028" w:rsidP="00731028">
      <w:pPr>
        <w:rPr>
          <w:rFonts w:ascii="Arial" w:hAnsi="Arial" w:cs="Arial"/>
        </w:rPr>
      </w:pPr>
      <w:r w:rsidRPr="00854FCA">
        <w:rPr>
          <w:rFonts w:ascii="Arial" w:hAnsi="Arial" w:cs="Arial"/>
        </w:rPr>
        <w:t>All the functions must be made as autonomous and strategic as possible. As an illustration, the Chief Innovation Officer ought to be given the mandate of heading cross-functional innovation teams and exploring new technologies. Likewise, the R&amp;D head unit must be involved in joint research through the incorporation of engineering, data science and product development.</w:t>
      </w:r>
    </w:p>
    <w:p w:rsidR="00731028" w:rsidRPr="00854FCA" w:rsidRDefault="00036B01" w:rsidP="00731028">
      <w:pPr>
        <w:rPr>
          <w:rFonts w:ascii="Arial" w:hAnsi="Arial" w:cs="Arial"/>
        </w:rPr>
      </w:pPr>
      <w:r w:rsidRPr="00854FCA">
        <w:rPr>
          <w:rFonts w:ascii="Arial" w:hAnsi="Arial" w:cs="Arial"/>
          <w:noProof/>
        </w:rPr>
        <w:drawing>
          <wp:anchor distT="0" distB="0" distL="114300" distR="114300" simplePos="0" relativeHeight="251664384" behindDoc="1" locked="0" layoutInCell="1" allowOverlap="1">
            <wp:simplePos x="0" y="0"/>
            <wp:positionH relativeFrom="margin">
              <wp:align>center</wp:align>
            </wp:positionH>
            <wp:positionV relativeFrom="paragraph">
              <wp:posOffset>1378416</wp:posOffset>
            </wp:positionV>
            <wp:extent cx="5254625" cy="3327400"/>
            <wp:effectExtent l="0" t="0" r="3175" b="6350"/>
            <wp:wrapTight wrapText="bothSides">
              <wp:wrapPolygon edited="0">
                <wp:start x="0" y="0"/>
                <wp:lineTo x="0" y="21518"/>
                <wp:lineTo x="21535" y="21518"/>
                <wp:lineTo x="215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54625" cy="332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1028" w:rsidRPr="00854FCA">
        <w:rPr>
          <w:rFonts w:ascii="Arial" w:hAnsi="Arial" w:cs="Arial"/>
        </w:rPr>
        <w:t xml:space="preserve">The job design that is based on skills can also contribute to the </w:t>
      </w:r>
      <w:proofErr w:type="spellStart"/>
      <w:r w:rsidR="00731028" w:rsidRPr="00854FCA">
        <w:rPr>
          <w:rFonts w:ascii="Arial" w:hAnsi="Arial" w:cs="Arial"/>
        </w:rPr>
        <w:t>organisational</w:t>
      </w:r>
      <w:proofErr w:type="spellEnd"/>
      <w:r w:rsidR="00731028" w:rsidRPr="00854FCA">
        <w:rPr>
          <w:rFonts w:ascii="Arial" w:hAnsi="Arial" w:cs="Arial"/>
        </w:rPr>
        <w:t xml:space="preserve"> flexibility. Focusing on competences instead of predetermined job activities, employees have an opportunity to work on a variety of projects and teams which enhances the exchange of knowledge and creativity </w:t>
      </w:r>
      <w:r w:rsidR="00E71741" w:rsidRPr="00854FCA">
        <w:rPr>
          <w:rFonts w:ascii="Arial" w:hAnsi="Arial" w:cs="Arial"/>
        </w:rPr>
        <w:fldChar w:fldCharType="begin" w:fldLock="1"/>
      </w:r>
      <w:r w:rsidR="00CC48D0" w:rsidRPr="00854FCA">
        <w:rPr>
          <w:rFonts w:ascii="Arial" w:hAnsi="Arial" w:cs="Arial"/>
        </w:rPr>
        <w:instrText>ADDIN CSL_CITATION {"citationItems":[{"id":"ITEM-1","itemData":{"DOI":"10.1037/apl0000106","ISBN":"1939-1854(Electronic),0021-9010(Print)","abstract":"In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Psychology","id":"ITEM-1","issue":"3","issued":{"date-parts":[["2017"]]},"page":"403-420","publisher":"American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forward.","type":"article","volume":"102"},"uris":["http://www.mendeley.com/documents/?uuid=e6643187-9012-4dd3-ad2e-92a1b2ecd78e"]}],"mendeley":{"formattedCitation":"(Parker, Morgeson and Johns, 2017)","plainTextFormattedCitation":"(Parker, Morgeson and Johns, 2017)","previouslyFormattedCitation":"(Parker, Morgeson and Johns, 2017)"},"properties":{"noteIndex":0},"schema":"https://github.com/citation-style-language/schema/raw/master/csl-citation.json"}</w:instrText>
      </w:r>
      <w:r w:rsidR="00E71741" w:rsidRPr="00854FCA">
        <w:rPr>
          <w:rFonts w:ascii="Arial" w:hAnsi="Arial" w:cs="Arial"/>
        </w:rPr>
        <w:fldChar w:fldCharType="separate"/>
      </w:r>
      <w:r w:rsidR="00E71741" w:rsidRPr="00854FCA">
        <w:rPr>
          <w:rFonts w:ascii="Arial" w:hAnsi="Arial" w:cs="Arial"/>
          <w:noProof/>
        </w:rPr>
        <w:t>(Parker, Morgeson and Johns, 2017)</w:t>
      </w:r>
      <w:r w:rsidR="00E71741" w:rsidRPr="00854FCA">
        <w:rPr>
          <w:rFonts w:ascii="Arial" w:hAnsi="Arial" w:cs="Arial"/>
        </w:rPr>
        <w:fldChar w:fldCharType="end"/>
      </w:r>
      <w:r w:rsidR="00E71741" w:rsidRPr="00854FCA">
        <w:rPr>
          <w:rFonts w:ascii="Arial" w:hAnsi="Arial" w:cs="Arial"/>
        </w:rPr>
        <w:t>.</w:t>
      </w:r>
    </w:p>
    <w:p w:rsidR="00036B01" w:rsidRPr="0072318B" w:rsidRDefault="00DC52DA" w:rsidP="00284E6E">
      <w:pPr>
        <w:pStyle w:val="Caption"/>
        <w:ind w:firstLine="720"/>
        <w:rPr>
          <w:rFonts w:ascii="Arial" w:hAnsi="Arial" w:cs="Arial"/>
        </w:rPr>
      </w:pPr>
      <w:bookmarkStart w:id="19" w:name="_Toc224509585"/>
      <w:r w:rsidRPr="0072318B">
        <w:rPr>
          <w:rFonts w:ascii="Arial" w:hAnsi="Arial" w:cs="Arial"/>
        </w:rPr>
        <w:t xml:space="preserve">Figure </w:t>
      </w:r>
      <w:r w:rsidRPr="0072318B">
        <w:rPr>
          <w:rFonts w:ascii="Arial" w:hAnsi="Arial" w:cs="Arial"/>
        </w:rPr>
        <w:fldChar w:fldCharType="begin"/>
      </w:r>
      <w:r w:rsidRPr="0072318B">
        <w:rPr>
          <w:rFonts w:ascii="Arial" w:hAnsi="Arial" w:cs="Arial"/>
        </w:rPr>
        <w:instrText xml:space="preserve"> SEQ Figure \* ARABIC </w:instrText>
      </w:r>
      <w:r w:rsidRPr="0072318B">
        <w:rPr>
          <w:rFonts w:ascii="Arial" w:hAnsi="Arial" w:cs="Arial"/>
        </w:rPr>
        <w:fldChar w:fldCharType="separate"/>
      </w:r>
      <w:r w:rsidR="00D0548C" w:rsidRPr="0072318B">
        <w:rPr>
          <w:rFonts w:ascii="Arial" w:hAnsi="Arial" w:cs="Arial"/>
          <w:noProof/>
        </w:rPr>
        <w:t>4</w:t>
      </w:r>
      <w:r w:rsidRPr="0072318B">
        <w:rPr>
          <w:rFonts w:ascii="Arial" w:hAnsi="Arial" w:cs="Arial"/>
        </w:rPr>
        <w:fldChar w:fldCharType="end"/>
      </w:r>
      <w:r w:rsidRPr="0072318B">
        <w:rPr>
          <w:rFonts w:ascii="Arial" w:hAnsi="Arial" w:cs="Arial"/>
        </w:rPr>
        <w:t>: Job Characteristics Model and Its Impact on Employee Motivation and Performance</w:t>
      </w:r>
      <w:bookmarkEnd w:id="19"/>
    </w:p>
    <w:p w:rsidR="00730C58" w:rsidRPr="00DC52DA" w:rsidRDefault="00036B01" w:rsidP="00284E6E">
      <w:pPr>
        <w:ind w:firstLine="720"/>
        <w:rPr>
          <w:rFonts w:ascii="Arial" w:hAnsi="Arial" w:cs="Arial"/>
          <w:sz w:val="18"/>
          <w:szCs w:val="18"/>
        </w:rPr>
      </w:pPr>
      <w:r w:rsidRPr="00DC52DA">
        <w:rPr>
          <w:rFonts w:ascii="Arial" w:hAnsi="Arial" w:cs="Arial"/>
          <w:sz w:val="18"/>
          <w:szCs w:val="18"/>
        </w:rPr>
        <w:t>(</w:t>
      </w:r>
      <w:r w:rsidR="00CC48D0">
        <w:rPr>
          <w:rFonts w:ascii="Arial" w:hAnsi="Arial" w:cs="Arial"/>
          <w:sz w:val="18"/>
          <w:szCs w:val="18"/>
        </w:rPr>
        <w:fldChar w:fldCharType="begin" w:fldLock="1"/>
      </w:r>
      <w:r w:rsidR="00F627F4">
        <w:rPr>
          <w:rFonts w:ascii="Arial" w:hAnsi="Arial" w:cs="Arial"/>
          <w:sz w:val="18"/>
          <w:szCs w:val="18"/>
        </w:rPr>
        <w:instrText>ADDIN CSL_CITATION {"citationItems":[{"id":"ITEM-1","itemData":{"DOI":"10.1037/apl0000106","ISBN":"1939-1854(Electronic),0021-9010(Print)","abstract":"In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Psychology","id":"ITEM-1","issue":"3","issued":{"date-parts":[["2017"]]},"page":"403-420","publisher":"American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forward.","type":"article","volume":"102"},"uris":["http://www.mendeley.com/documents/?uuid=e6643187-9012-4dd3-ad2e-92a1b2ecd78e"]},{"id":"ITEM-2","itemData":{"DOI":"10.1016/0030-5073(76)90016-7","ISSN":"0030-5073(Print)","abstract":"Proposes a model that specifies the conditions under which individuals will become internally motivated to perform effectively on their jobs. The model focuses on the interaction among 3 classes of variables: (a) the psychological states of employees that must be present for internally motivated work behavior to develop, (b) the characteristics of jobs that can create these psychological states, and (c) the attributes of individuals that determine how positively a person will respond to a complex and challenging job. The model was tested for 658 employees who work on 62 different jobs (blue collar, white collar, and professional) in 7 organizations, and results support its validity. A number of special features of the model are discussed (including its use as a basis for the diagnosis of jobs and the evaluation of job redesign projects), and the model is compared to other theories of job design. (38 ref) (PsycINFO Database Record (c) 2016 APA, all rights reserved)","author":[{"dropping-particle":"","family":"Hackman","given":"J Richard","non-dropping-particle":"","parse-names":false,"suffix":""},{"dropping-particle":"","family":"Oldham","given":"Greg R","non-dropping-particle":"","parse-names":false,"suffix":""}],"container-title":"Organizational Behavior &amp; Human Performance","id":"ITEM-2","issue":"2","issued":{"date-parts":[["1976"]]},"page":"250-279","publisher":"Elsevier Science","publisher-place":"Netherlands","title":"Motivation through the design of work: Test of a theory.","type":"article-journal","volume":"16"},"uris":["http://www.mendeley.com/documents/?uuid=765b2ea5-ecbf-437e-996b-3cb5b2384322"]}],"mendeley":{"formattedCitation":"(Hackman and Oldham, 1976; Parker, Morgeson and Johns, 2017)","manualFormatting":"Hackman and Oldham, 1976; Parker, Morgeson and Johns, 2017)","plainTextFormattedCitation":"(Hackman and Oldham, 1976; Parker, Morgeson and Johns, 2017)","previouslyFormattedCitation":"(Hackman and Oldham, 1976; Parker, Morgeson and Johns, 2017)"},"properties":{"noteIndex":0},"schema":"https://github.com/citation-style-language/schema/raw/master/csl-citation.json"}</w:instrText>
      </w:r>
      <w:r w:rsidR="00CC48D0">
        <w:rPr>
          <w:rFonts w:ascii="Arial" w:hAnsi="Arial" w:cs="Arial"/>
          <w:sz w:val="18"/>
          <w:szCs w:val="18"/>
        </w:rPr>
        <w:fldChar w:fldCharType="separate"/>
      </w:r>
      <w:r w:rsidR="00CC48D0" w:rsidRPr="00CC48D0">
        <w:rPr>
          <w:rFonts w:ascii="Arial" w:hAnsi="Arial" w:cs="Arial"/>
          <w:noProof/>
          <w:sz w:val="18"/>
          <w:szCs w:val="18"/>
        </w:rPr>
        <w:t>Hackman and Oldham, 1976; Parker, Morgeson and Johns, 2017)</w:t>
      </w:r>
      <w:r w:rsidR="00CC48D0">
        <w:rPr>
          <w:rFonts w:ascii="Arial" w:hAnsi="Arial" w:cs="Arial"/>
          <w:sz w:val="18"/>
          <w:szCs w:val="18"/>
        </w:rPr>
        <w:fldChar w:fldCharType="end"/>
      </w:r>
      <w:r w:rsidRPr="00DC52DA">
        <w:rPr>
          <w:rFonts w:ascii="Arial" w:hAnsi="Arial" w:cs="Arial"/>
          <w:sz w:val="18"/>
          <w:szCs w:val="18"/>
        </w:rPr>
        <w:t>.</w:t>
      </w:r>
    </w:p>
    <w:p w:rsidR="00730C58" w:rsidRDefault="00730C58" w:rsidP="00731028"/>
    <w:p w:rsidR="00730C58" w:rsidRDefault="00730C58" w:rsidP="00731028"/>
    <w:p w:rsidR="00730C58" w:rsidRDefault="00730C58" w:rsidP="00731028"/>
    <w:p w:rsidR="002743DE" w:rsidRDefault="006B01FD" w:rsidP="002743DE">
      <w:pPr>
        <w:pStyle w:val="Heading2"/>
        <w:numPr>
          <w:ilvl w:val="0"/>
          <w:numId w:val="3"/>
        </w:numPr>
        <w:rPr>
          <w:rFonts w:eastAsia="Times New Roman"/>
        </w:rPr>
      </w:pPr>
      <w:bookmarkStart w:id="20" w:name="_Toc224561334"/>
      <w:r>
        <w:rPr>
          <w:noProof/>
        </w:rPr>
        <w:lastRenderedPageBreak/>
        <w:drawing>
          <wp:anchor distT="0" distB="0" distL="114300" distR="114300" simplePos="0" relativeHeight="251660288" behindDoc="0" locked="0" layoutInCell="1" allowOverlap="1">
            <wp:simplePos x="0" y="0"/>
            <wp:positionH relativeFrom="margin">
              <wp:posOffset>115570</wp:posOffset>
            </wp:positionH>
            <wp:positionV relativeFrom="paragraph">
              <wp:posOffset>335280</wp:posOffset>
            </wp:positionV>
            <wp:extent cx="5682615" cy="1318895"/>
            <wp:effectExtent l="0" t="0" r="13335"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sidR="002743DE" w:rsidRPr="00461EA4">
        <w:rPr>
          <w:rFonts w:eastAsia="Times New Roman"/>
        </w:rPr>
        <w:t>Integration of Performance Management and Job Design</w:t>
      </w:r>
      <w:bookmarkEnd w:id="20"/>
    </w:p>
    <w:p w:rsidR="001703CB" w:rsidRPr="00434B06" w:rsidRDefault="00434B06" w:rsidP="00434B06">
      <w:pPr>
        <w:pStyle w:val="Caption"/>
        <w:rPr>
          <w:rFonts w:ascii="Arial" w:hAnsi="Arial" w:cs="Arial"/>
        </w:rPr>
      </w:pPr>
      <w:bookmarkStart w:id="21" w:name="_Toc224509586"/>
      <w:r w:rsidRPr="00434B06">
        <w:rPr>
          <w:rFonts w:ascii="Arial" w:hAnsi="Arial" w:cs="Arial"/>
        </w:rPr>
        <w:t xml:space="preserve">Figure </w:t>
      </w:r>
      <w:r w:rsidRPr="00434B06">
        <w:rPr>
          <w:rFonts w:ascii="Arial" w:hAnsi="Arial" w:cs="Arial"/>
        </w:rPr>
        <w:fldChar w:fldCharType="begin"/>
      </w:r>
      <w:r w:rsidRPr="00434B06">
        <w:rPr>
          <w:rFonts w:ascii="Arial" w:hAnsi="Arial" w:cs="Arial"/>
        </w:rPr>
        <w:instrText xml:space="preserve"> SEQ Figure \* ARABIC </w:instrText>
      </w:r>
      <w:r w:rsidRPr="00434B06">
        <w:rPr>
          <w:rFonts w:ascii="Arial" w:hAnsi="Arial" w:cs="Arial"/>
        </w:rPr>
        <w:fldChar w:fldCharType="separate"/>
      </w:r>
      <w:r w:rsidR="00D0548C">
        <w:rPr>
          <w:rFonts w:ascii="Arial" w:hAnsi="Arial" w:cs="Arial"/>
          <w:noProof/>
        </w:rPr>
        <w:t>5</w:t>
      </w:r>
      <w:r w:rsidRPr="00434B06">
        <w:rPr>
          <w:rFonts w:ascii="Arial" w:hAnsi="Arial" w:cs="Arial"/>
        </w:rPr>
        <w:fldChar w:fldCharType="end"/>
      </w:r>
      <w:r w:rsidRPr="00434B06">
        <w:rPr>
          <w:rFonts w:ascii="Arial" w:hAnsi="Arial" w:cs="Arial"/>
        </w:rPr>
        <w:t>: Integrated HR Architecture</w:t>
      </w:r>
      <w:bookmarkEnd w:id="21"/>
      <w:r w:rsidRPr="00434B06">
        <w:rPr>
          <w:rFonts w:ascii="Arial" w:hAnsi="Arial" w:cs="Arial"/>
        </w:rPr>
        <w:t xml:space="preserve"> </w:t>
      </w:r>
    </w:p>
    <w:p w:rsidR="00731028" w:rsidRDefault="00731028" w:rsidP="00731028">
      <w:r>
        <w:t>Job design and performance management systems should act like part and parcel of the global HR strategy</w:t>
      </w:r>
      <w:r w:rsidR="00C078DD">
        <w:t xml:space="preserve"> </w:t>
      </w:r>
      <w:r>
        <w:t xml:space="preserve">to have sustainable </w:t>
      </w:r>
      <w:proofErr w:type="spellStart"/>
      <w:r>
        <w:t>organisational</w:t>
      </w:r>
      <w:proofErr w:type="spellEnd"/>
      <w:r>
        <w:t xml:space="preserve"> improvement. OKRs and other performance frameworks offer explicit goals and fascinating results and enriched job designs offer the autonomy and resources needed by employees to realize these goals.</w:t>
      </w:r>
    </w:p>
    <w:p w:rsidR="00731028" w:rsidRDefault="00731028" w:rsidP="00731028">
      <w:r>
        <w:t xml:space="preserve">As an example, autonomy in job contributes to employees being able to explore new methods of doing things, and OKRs guarantee that the methods are in accordance with </w:t>
      </w:r>
      <w:proofErr w:type="spellStart"/>
      <w:r>
        <w:t>organisational</w:t>
      </w:r>
      <w:proofErr w:type="spellEnd"/>
      <w:r>
        <w:t xml:space="preserve"> strategy. Likewise, 360-degree evaluation will provide feedback that will assist employees to sharpen their skills as well as enhance interdepartmental cooperation.</w:t>
      </w:r>
    </w:p>
    <w:p w:rsidR="00731028" w:rsidRDefault="00731028" w:rsidP="00731028">
      <w:r>
        <w:t xml:space="preserve">These systems produce a performance-based culture with the elements of accountability, engagement and lifelong learning when properly incorporated. Studies state that </w:t>
      </w:r>
      <w:proofErr w:type="spellStart"/>
      <w:r>
        <w:t>organisations</w:t>
      </w:r>
      <w:proofErr w:type="spellEnd"/>
      <w:r>
        <w:t xml:space="preserve"> that align HR to strategic goals and objectives make them more productive, have their employees more loyal and dedicated to the company with better customer satisfaction </w:t>
      </w:r>
      <w:r w:rsidR="00F627F4">
        <w:fldChar w:fldCharType="begin" w:fldLock="1"/>
      </w:r>
      <w:r w:rsidR="00EE6453">
        <w:instrText>ADDIN CSL_CITATION {"citationItems":[{"id":"ITEM-1","itemData":{"ISBN":"9781398606647","author":[{"dropping-particle":"","family":"Armstrong","given":"M","non-dropping-particle":"","parse-names":false,"suffix":""},{"dropping-particle":"","family":"Taylor","given":"S","non-dropping-particle":"","parse-names":false,"suffix":""}],"id":"ITEM-1","issued":{"date-parts":[["2023"]]},"publisher":"Kogan Page","title":"Armstrong's Handbook of Human Resource Management Practice: A Guide to the Theory and Practice of People Management","type":"book"},"uris":["http://www.mendeley.com/documents/?uuid=356fd060-765f-43cb-9036-398592d2cdc2"]}],"mendeley":{"formattedCitation":"(Armstrong and Taylor, 2023)","plainTextFormattedCitation":"(Armstrong and Taylor, 2023)","previouslyFormattedCitation":"(Armstrong and Taylor, 2023)"},"properties":{"noteIndex":0},"schema":"https://github.com/citation-style-language/schema/raw/master/csl-citation.json"}</w:instrText>
      </w:r>
      <w:r w:rsidR="00F627F4">
        <w:fldChar w:fldCharType="separate"/>
      </w:r>
      <w:r w:rsidR="00F627F4" w:rsidRPr="00F627F4">
        <w:rPr>
          <w:noProof/>
        </w:rPr>
        <w:t>(Armstrong and Taylor, 2023)</w:t>
      </w:r>
      <w:r w:rsidR="00F627F4">
        <w:fldChar w:fldCharType="end"/>
      </w:r>
      <w:r>
        <w:t xml:space="preserve">. In the case of </w:t>
      </w:r>
      <w:proofErr w:type="spellStart"/>
      <w:r>
        <w:t>Aether</w:t>
      </w:r>
      <w:proofErr w:type="spellEnd"/>
      <w:r>
        <w:t xml:space="preserve"> Innovations, the integrated approach would enable the </w:t>
      </w:r>
      <w:proofErr w:type="spellStart"/>
      <w:r>
        <w:t>organisation</w:t>
      </w:r>
      <w:proofErr w:type="spellEnd"/>
      <w:r>
        <w:t xml:space="preserve"> to recover innovation, employee turnover and enhance the strength of the </w:t>
      </w:r>
      <w:proofErr w:type="spellStart"/>
      <w:r>
        <w:t>organisation</w:t>
      </w:r>
      <w:proofErr w:type="spellEnd"/>
      <w:r>
        <w:t xml:space="preserve"> in a competitive edge with the technological industry.</w:t>
      </w:r>
    </w:p>
    <w:p w:rsidR="00731028" w:rsidRDefault="00731028" w:rsidP="002743DE">
      <w:pPr>
        <w:pStyle w:val="Heading2"/>
        <w:numPr>
          <w:ilvl w:val="0"/>
          <w:numId w:val="3"/>
        </w:numPr>
      </w:pPr>
      <w:bookmarkStart w:id="22" w:name="_Toc224561335"/>
      <w:r>
        <w:t>Conclusion</w:t>
      </w:r>
      <w:bookmarkEnd w:id="22"/>
    </w:p>
    <w:p w:rsidR="00915030" w:rsidRDefault="00731028" w:rsidP="00731028">
      <w:proofErr w:type="spellStart"/>
      <w:r>
        <w:t>Aether</w:t>
      </w:r>
      <w:proofErr w:type="spellEnd"/>
      <w:r>
        <w:t xml:space="preserve"> Innovations has serious </w:t>
      </w:r>
      <w:proofErr w:type="spellStart"/>
      <w:r>
        <w:t>organisational</w:t>
      </w:r>
      <w:proofErr w:type="spellEnd"/>
      <w:r>
        <w:t xml:space="preserve"> problems that need effective management of human capital through strategic approach. The current HR strategy that has been presented in this report is a combination of the contemporary efficiency management tools and innovative job design. The </w:t>
      </w:r>
      <w:proofErr w:type="spellStart"/>
      <w:r>
        <w:t>organisation</w:t>
      </w:r>
      <w:proofErr w:type="spellEnd"/>
      <w:r>
        <w:t xml:space="preserve"> can build a transparent and agile performance culture by adopting the use of the OKRs, 360-degree feedback and ongoing performance discussion. At the same time, the implementation of the Job Characteristics Model to the leadership positions boosts the sense of autonomy, ability to use skills and be innovative. Combined with the other systems, these systems bring the performance of employees and the </w:t>
      </w:r>
      <w:proofErr w:type="spellStart"/>
      <w:r>
        <w:t>organisational</w:t>
      </w:r>
      <w:proofErr w:type="spellEnd"/>
      <w:r>
        <w:t xml:space="preserve"> strategy in line to </w:t>
      </w:r>
      <w:r>
        <w:lastRenderedPageBreak/>
        <w:t xml:space="preserve">allow </w:t>
      </w:r>
      <w:proofErr w:type="spellStart"/>
      <w:r>
        <w:t>Aether</w:t>
      </w:r>
      <w:proofErr w:type="spellEnd"/>
      <w:r>
        <w:t xml:space="preserve"> Innovations to restock the innovation capability, to strengthen employee engagement and customer satisfaction.</w:t>
      </w:r>
    </w:p>
    <w:p w:rsidR="00B236BA" w:rsidRDefault="00B236BA">
      <w:pPr>
        <w:spacing w:line="259" w:lineRule="auto"/>
        <w:jc w:val="left"/>
      </w:pPr>
      <w:r>
        <w:br w:type="page"/>
      </w:r>
    </w:p>
    <w:p w:rsidR="00B236BA" w:rsidRDefault="00D0548C" w:rsidP="00B236BA">
      <w:pPr>
        <w:pStyle w:val="Heading2"/>
      </w:pPr>
      <w:bookmarkStart w:id="23" w:name="_Toc224561336"/>
      <w:r>
        <w:rPr>
          <w:noProof/>
        </w:rPr>
        <w:lastRenderedPageBreak/>
        <w:drawing>
          <wp:anchor distT="0" distB="0" distL="114300" distR="114300" simplePos="0" relativeHeight="251665408" behindDoc="0" locked="0" layoutInCell="1" allowOverlap="1">
            <wp:simplePos x="0" y="0"/>
            <wp:positionH relativeFrom="margin">
              <wp:align>left</wp:align>
            </wp:positionH>
            <wp:positionV relativeFrom="paragraph">
              <wp:posOffset>335473</wp:posOffset>
            </wp:positionV>
            <wp:extent cx="5925820" cy="3552825"/>
            <wp:effectExtent l="0" t="0" r="0" b="9525"/>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margin">
              <wp14:pctWidth>0</wp14:pctWidth>
            </wp14:sizeRelH>
            <wp14:sizeRelV relativeFrom="margin">
              <wp14:pctHeight>0</wp14:pctHeight>
            </wp14:sizeRelV>
          </wp:anchor>
        </w:drawing>
      </w:r>
      <w:r w:rsidR="00B236BA">
        <w:t>Part 2: Reflective Learning and Professional Development</w:t>
      </w:r>
      <w:bookmarkEnd w:id="23"/>
    </w:p>
    <w:p w:rsidR="00BC5B1A" w:rsidRDefault="00BC5B1A" w:rsidP="00BC5B1A"/>
    <w:p w:rsidR="00BC5B1A" w:rsidRPr="00D0548C" w:rsidRDefault="00D0548C" w:rsidP="00D0548C">
      <w:pPr>
        <w:pStyle w:val="Caption"/>
        <w:ind w:left="2880" w:firstLine="720"/>
        <w:rPr>
          <w:rFonts w:ascii="Arial" w:hAnsi="Arial" w:cs="Arial"/>
        </w:rPr>
      </w:pPr>
      <w:bookmarkStart w:id="24" w:name="_Toc224509587"/>
      <w:r w:rsidRPr="00D0548C">
        <w:rPr>
          <w:rFonts w:ascii="Arial" w:hAnsi="Arial" w:cs="Arial"/>
        </w:rPr>
        <w:t xml:space="preserve">Figure </w:t>
      </w:r>
      <w:r w:rsidRPr="00D0548C">
        <w:rPr>
          <w:rFonts w:ascii="Arial" w:hAnsi="Arial" w:cs="Arial"/>
        </w:rPr>
        <w:fldChar w:fldCharType="begin"/>
      </w:r>
      <w:r w:rsidRPr="00D0548C">
        <w:rPr>
          <w:rFonts w:ascii="Arial" w:hAnsi="Arial" w:cs="Arial"/>
        </w:rPr>
        <w:instrText xml:space="preserve"> SEQ Figure \* ARABIC </w:instrText>
      </w:r>
      <w:r w:rsidRPr="00D0548C">
        <w:rPr>
          <w:rFonts w:ascii="Arial" w:hAnsi="Arial" w:cs="Arial"/>
        </w:rPr>
        <w:fldChar w:fldCharType="separate"/>
      </w:r>
      <w:r w:rsidRPr="00D0548C">
        <w:rPr>
          <w:rFonts w:ascii="Arial" w:hAnsi="Arial" w:cs="Arial"/>
          <w:noProof/>
        </w:rPr>
        <w:t>6</w:t>
      </w:r>
      <w:r w:rsidRPr="00D0548C">
        <w:rPr>
          <w:rFonts w:ascii="Arial" w:hAnsi="Arial" w:cs="Arial"/>
        </w:rPr>
        <w:fldChar w:fldCharType="end"/>
      </w:r>
      <w:r w:rsidRPr="00D0548C">
        <w:rPr>
          <w:rFonts w:ascii="Arial" w:hAnsi="Arial" w:cs="Arial"/>
        </w:rPr>
        <w:t>: Gibbs Reflective Cycle</w:t>
      </w:r>
      <w:bookmarkEnd w:id="24"/>
    </w:p>
    <w:p w:rsidR="00310554" w:rsidRPr="005547FF" w:rsidRDefault="00310554" w:rsidP="005547FF">
      <w:pPr>
        <w:pStyle w:val="Heading2"/>
        <w:numPr>
          <w:ilvl w:val="0"/>
          <w:numId w:val="8"/>
        </w:numPr>
      </w:pPr>
      <w:bookmarkStart w:id="25" w:name="_Toc224561337"/>
      <w:r w:rsidRPr="005547FF">
        <w:rPr>
          <w:rStyle w:val="Heading2Char"/>
          <w:b/>
        </w:rPr>
        <w:t>Reflective Learning Abstract</w:t>
      </w:r>
      <w:bookmarkEnd w:id="25"/>
    </w:p>
    <w:p w:rsidR="00310554" w:rsidRPr="00AA3CEA" w:rsidRDefault="00310554" w:rsidP="00AA3CEA">
      <w:pPr>
        <w:rPr>
          <w:rFonts w:ascii="Arial" w:hAnsi="Arial" w:cs="Arial"/>
        </w:rPr>
      </w:pPr>
      <w:r w:rsidRPr="00AA3CEA">
        <w:rPr>
          <w:rFonts w:ascii="Arial" w:hAnsi="Arial" w:cs="Arial"/>
        </w:rPr>
        <w:t>Reflection in professional learning</w:t>
      </w:r>
      <w:r w:rsidR="00E50BF0">
        <w:rPr>
          <w:rFonts w:ascii="Arial" w:hAnsi="Arial" w:cs="Arial"/>
        </w:rPr>
        <w:t xml:space="preserve"> </w:t>
      </w:r>
      <w:r w:rsidRPr="00AA3CEA">
        <w:rPr>
          <w:rFonts w:ascii="Arial" w:hAnsi="Arial" w:cs="Arial"/>
        </w:rPr>
        <w:t>allows people to deconstruct experiences by assessing the learning process and knowledge gains and devising ways in which they can be enhanced. The Gibbs Reflective Cycle is among the most popular reflective frameworks as it gives a systematized method with six steps: description, feelings, evaluation, analysis, conclusion and action planning</w:t>
      </w:r>
      <w:r w:rsidR="00EE6453">
        <w:rPr>
          <w:rFonts w:ascii="Arial" w:hAnsi="Arial" w:cs="Arial"/>
        </w:rPr>
        <w:t xml:space="preserve"> </w:t>
      </w:r>
      <w:r w:rsidR="00EE6453">
        <w:rPr>
          <w:rFonts w:ascii="Arial" w:hAnsi="Arial" w:cs="Arial"/>
        </w:rPr>
        <w:fldChar w:fldCharType="begin" w:fldLock="1"/>
      </w:r>
      <w:r w:rsidR="00EE6453">
        <w:rPr>
          <w:rFonts w:ascii="Arial" w:hAnsi="Arial" w:cs="Arial"/>
        </w:rPr>
        <w:instrText>ADDIN CSL_CITATION {"citationItems":[{"id":"ITEM-1","itemData":{"author":[{"dropping-particle":"","family":"Gibbs","given":"Graham R","non-dropping-particle":"","parse-names":false,"suffix":""}],"id":"ITEM-1","issued":{"date-parts":[["1988"]]},"title":"Learning by doing: A guide to teaching and learning methods","type":"paper-conference"},"uris":["http://www.mendeley.com/documents/?uuid=582f3759-aadc-48bd-b930-81768188230a"]}],"mendeley":{"formattedCitation":"(Gibbs, 1988)","plainTextFormattedCitation":"(Gibbs, 1988)","previouslyFormattedCitation":"(Gibbs, 1988)"},"properties":{"noteIndex":0},"schema":"https://github.com/citation-style-language/schema/raw/master/csl-citation.json"}</w:instrText>
      </w:r>
      <w:r w:rsidR="00EE6453">
        <w:rPr>
          <w:rFonts w:ascii="Arial" w:hAnsi="Arial" w:cs="Arial"/>
        </w:rPr>
        <w:fldChar w:fldCharType="separate"/>
      </w:r>
      <w:r w:rsidR="00EE6453" w:rsidRPr="00EE6453">
        <w:rPr>
          <w:rFonts w:ascii="Arial" w:hAnsi="Arial" w:cs="Arial"/>
          <w:noProof/>
        </w:rPr>
        <w:t>(Gibbs, 1988)</w:t>
      </w:r>
      <w:r w:rsidR="00EE6453">
        <w:rPr>
          <w:rFonts w:ascii="Arial" w:hAnsi="Arial" w:cs="Arial"/>
        </w:rPr>
        <w:fldChar w:fldCharType="end"/>
      </w:r>
      <w:r w:rsidRPr="00AA3CEA">
        <w:rPr>
          <w:rFonts w:ascii="Arial" w:hAnsi="Arial" w:cs="Arial"/>
        </w:rPr>
        <w:t>. Based on this model, in the section, the learning journey during this module is being reflected on and how the acquired knowledge would contribute to creating effective learning and development (L&amp;D) strategies and developing a personal culture of innovation and growth mentality.</w:t>
      </w:r>
    </w:p>
    <w:p w:rsidR="00310554" w:rsidRPr="00AA3CEA" w:rsidRDefault="00310554" w:rsidP="00AA3CEA">
      <w:pPr>
        <w:pStyle w:val="Heading2"/>
        <w:numPr>
          <w:ilvl w:val="0"/>
          <w:numId w:val="8"/>
        </w:numPr>
        <w:rPr>
          <w:rFonts w:cs="Arial"/>
        </w:rPr>
      </w:pPr>
      <w:bookmarkStart w:id="26" w:name="_Toc224561338"/>
      <w:r w:rsidRPr="00AA3CEA">
        <w:rPr>
          <w:rFonts w:cs="Arial"/>
        </w:rPr>
        <w:t>Description</w:t>
      </w:r>
      <w:bookmarkEnd w:id="26"/>
    </w:p>
    <w:p w:rsidR="00310554" w:rsidRPr="00AA3CEA" w:rsidRDefault="000D138E" w:rsidP="00AA3CEA">
      <w:pPr>
        <w:rPr>
          <w:rFonts w:ascii="Arial" w:hAnsi="Arial" w:cs="Arial"/>
        </w:rPr>
      </w:pPr>
      <w:r>
        <w:rPr>
          <w:rFonts w:ascii="Arial" w:hAnsi="Arial" w:cs="Arial"/>
        </w:rPr>
        <w:t>T</w:t>
      </w:r>
      <w:r w:rsidR="00310554" w:rsidRPr="00AA3CEA">
        <w:rPr>
          <w:rFonts w:ascii="Arial" w:hAnsi="Arial" w:cs="Arial"/>
        </w:rPr>
        <w:t xml:space="preserve">he key concepts regarding the role of the human resource management in the success of the </w:t>
      </w:r>
      <w:proofErr w:type="spellStart"/>
      <w:r w:rsidR="00310554" w:rsidRPr="00AA3CEA">
        <w:rPr>
          <w:rFonts w:ascii="Arial" w:hAnsi="Arial" w:cs="Arial"/>
        </w:rPr>
        <w:t>organisation</w:t>
      </w:r>
      <w:proofErr w:type="spellEnd"/>
      <w:r w:rsidR="00310554" w:rsidRPr="00AA3CEA">
        <w:rPr>
          <w:rFonts w:ascii="Arial" w:hAnsi="Arial" w:cs="Arial"/>
        </w:rPr>
        <w:t xml:space="preserve"> were learnt during this module. The main themes were the performance management systems, employee engagement strategy, </w:t>
      </w:r>
      <w:proofErr w:type="spellStart"/>
      <w:r w:rsidR="00310554" w:rsidRPr="00AA3CEA">
        <w:rPr>
          <w:rFonts w:ascii="Arial" w:hAnsi="Arial" w:cs="Arial"/>
        </w:rPr>
        <w:t>organisational</w:t>
      </w:r>
      <w:proofErr w:type="spellEnd"/>
      <w:r w:rsidR="00310554" w:rsidRPr="00AA3CEA">
        <w:rPr>
          <w:rFonts w:ascii="Arial" w:hAnsi="Arial" w:cs="Arial"/>
        </w:rPr>
        <w:t xml:space="preserve"> culture and innovation-oriented typology. One of the learning outcomes was the </w:t>
      </w:r>
      <w:r w:rsidR="00310554" w:rsidRPr="00AA3CEA">
        <w:rPr>
          <w:rFonts w:ascii="Arial" w:hAnsi="Arial" w:cs="Arial"/>
        </w:rPr>
        <w:lastRenderedPageBreak/>
        <w:t xml:space="preserve">knowledge of how integrated HR practices match the performance of employees with </w:t>
      </w:r>
      <w:proofErr w:type="spellStart"/>
      <w:r w:rsidR="00310554" w:rsidRPr="00AA3CEA">
        <w:rPr>
          <w:rFonts w:ascii="Arial" w:hAnsi="Arial" w:cs="Arial"/>
        </w:rPr>
        <w:t>organisational</w:t>
      </w:r>
      <w:proofErr w:type="spellEnd"/>
      <w:r w:rsidR="00310554" w:rsidRPr="00AA3CEA">
        <w:rPr>
          <w:rFonts w:ascii="Arial" w:hAnsi="Arial" w:cs="Arial"/>
        </w:rPr>
        <w:t xml:space="preserve"> goals.</w:t>
      </w:r>
    </w:p>
    <w:p w:rsidR="00310554" w:rsidRPr="00AA3CEA" w:rsidRDefault="00310554" w:rsidP="00AA3CEA">
      <w:pPr>
        <w:rPr>
          <w:rFonts w:ascii="Arial" w:hAnsi="Arial" w:cs="Arial"/>
        </w:rPr>
      </w:pPr>
      <w:r w:rsidRPr="00AA3CEA">
        <w:rPr>
          <w:rFonts w:ascii="Arial" w:hAnsi="Arial" w:cs="Arial"/>
        </w:rPr>
        <w:t xml:space="preserve">Such frameworks as the performance management systems and job design models revealed the contribution of the </w:t>
      </w:r>
      <w:proofErr w:type="spellStart"/>
      <w:r w:rsidRPr="00AA3CEA">
        <w:rPr>
          <w:rFonts w:ascii="Arial" w:hAnsi="Arial" w:cs="Arial"/>
        </w:rPr>
        <w:t>organisational</w:t>
      </w:r>
      <w:proofErr w:type="spellEnd"/>
      <w:r w:rsidRPr="00AA3CEA">
        <w:rPr>
          <w:rFonts w:ascii="Arial" w:hAnsi="Arial" w:cs="Arial"/>
        </w:rPr>
        <w:t xml:space="preserve"> practices to employee motivation and productivity. More specifically, job characteristics Model shedding light on the impact of job structures on employee level of motivation aspects of autonomy, skill variety and task meaningfulness</w:t>
      </w:r>
      <w:r w:rsidR="00EE6453">
        <w:rPr>
          <w:rFonts w:ascii="Arial" w:hAnsi="Arial" w:cs="Arial"/>
        </w:rPr>
        <w:t xml:space="preserve"> </w:t>
      </w:r>
      <w:r w:rsidR="00EE6453">
        <w:rPr>
          <w:rFonts w:ascii="Arial" w:hAnsi="Arial" w:cs="Arial"/>
        </w:rPr>
        <w:fldChar w:fldCharType="begin" w:fldLock="1"/>
      </w:r>
      <w:r w:rsidR="00EE6453">
        <w:rPr>
          <w:rFonts w:ascii="Arial" w:hAnsi="Arial" w:cs="Arial"/>
        </w:rPr>
        <w:instrText>ADDIN CSL_CITATION {"citationItems":[{"id":"ITEM-1","itemData":{"DOI":"10.1016/0030-5073(76)90016-7","ISSN":"0030-5073(Print)","abstract":"Proposes a model that specifies the conditions under which individuals will become internally motivated to perform effectively on their jobs. The model focuses on the interaction among 3 classes of variables: (a) the psychological states of employees that must be present for internally motivated work behavior to develop, (b) the characteristics of jobs that can create these psychological states, and (c) the attributes of individuals that determine how positively a person will respond to a complex and challenging job. The model was tested for 658 employees who work on 62 different jobs (blue collar, white collar, and professional) in 7 organizations, and results support its validity. A number of special features of the model are discussed (including its use as a basis for the diagnosis of jobs and the evaluation of job redesign projects), and the model is compared to other theories of job design. (38 ref) (PsycINFO Database Record (c) 2016 APA, all rights reserved)","author":[{"dropping-particle":"","family":"Hackman","given":"J Richard","non-dropping-particle":"","parse-names":false,"suffix":""},{"dropping-particle":"","family":"Oldham","given":"Greg R","non-dropping-particle":"","parse-names":false,"suffix":""}],"container-title":"Organizational Behavior &amp; Human Performance","id":"ITEM-1","issue":"2","issued":{"date-parts":[["1976"]]},"page":"250-279","publisher":"Elsevier Science","publisher-place":"Netherlands","title":"Motivation through the design of work: Test of a theory.","type":"article-journal","volume":"16"},"uris":["http://www.mendeley.com/documents/?uuid=765b2ea5-ecbf-437e-996b-3cb5b2384322"]}],"mendeley":{"formattedCitation":"(Hackman and Oldham, 1976)","plainTextFormattedCitation":"(Hackman and Oldham, 1976)","previouslyFormattedCitation":"(Hackman and Oldham, 1976)"},"properties":{"noteIndex":0},"schema":"https://github.com/citation-style-language/schema/raw/master/csl-citation.json"}</w:instrText>
      </w:r>
      <w:r w:rsidR="00EE6453">
        <w:rPr>
          <w:rFonts w:ascii="Arial" w:hAnsi="Arial" w:cs="Arial"/>
        </w:rPr>
        <w:fldChar w:fldCharType="separate"/>
      </w:r>
      <w:r w:rsidR="00EE6453" w:rsidRPr="00EE6453">
        <w:rPr>
          <w:rFonts w:ascii="Arial" w:hAnsi="Arial" w:cs="Arial"/>
          <w:noProof/>
        </w:rPr>
        <w:t>(Hackman and Oldham, 1976)</w:t>
      </w:r>
      <w:r w:rsidR="00EE6453">
        <w:rPr>
          <w:rFonts w:ascii="Arial" w:hAnsi="Arial" w:cs="Arial"/>
        </w:rPr>
        <w:fldChar w:fldCharType="end"/>
      </w:r>
      <w:r w:rsidRPr="00AA3CEA">
        <w:rPr>
          <w:rFonts w:ascii="Arial" w:hAnsi="Arial" w:cs="Arial"/>
        </w:rPr>
        <w:t xml:space="preserve">. Also, the research of current performance management methods helped to understand the importance of constant feedback and aligning goals to enhance </w:t>
      </w:r>
      <w:proofErr w:type="spellStart"/>
      <w:r w:rsidRPr="00AA3CEA">
        <w:rPr>
          <w:rFonts w:ascii="Arial" w:hAnsi="Arial" w:cs="Arial"/>
        </w:rPr>
        <w:t>organisational</w:t>
      </w:r>
      <w:proofErr w:type="spellEnd"/>
      <w:r w:rsidRPr="00AA3CEA">
        <w:rPr>
          <w:rFonts w:ascii="Arial" w:hAnsi="Arial" w:cs="Arial"/>
        </w:rPr>
        <w:t xml:space="preserve"> effectiveness.</w:t>
      </w:r>
    </w:p>
    <w:p w:rsidR="00310554" w:rsidRPr="00AA3CEA" w:rsidRDefault="00310554" w:rsidP="00AA3CEA">
      <w:pPr>
        <w:pStyle w:val="Heading2"/>
        <w:numPr>
          <w:ilvl w:val="0"/>
          <w:numId w:val="8"/>
        </w:numPr>
        <w:rPr>
          <w:rFonts w:cs="Arial"/>
        </w:rPr>
      </w:pPr>
      <w:bookmarkStart w:id="27" w:name="_Toc224561339"/>
      <w:r w:rsidRPr="00AA3CEA">
        <w:rPr>
          <w:rFonts w:cs="Arial"/>
        </w:rPr>
        <w:t>Feelings</w:t>
      </w:r>
      <w:bookmarkEnd w:id="27"/>
    </w:p>
    <w:p w:rsidR="00310554" w:rsidRPr="00AA3CEA" w:rsidRDefault="008F0910" w:rsidP="00AA3CEA">
      <w:pPr>
        <w:rPr>
          <w:rFonts w:ascii="Arial" w:hAnsi="Arial" w:cs="Arial"/>
        </w:rPr>
      </w:pPr>
      <w:r>
        <w:rPr>
          <w:rFonts w:ascii="Arial" w:hAnsi="Arial" w:cs="Arial"/>
        </w:rPr>
        <w:t>S</w:t>
      </w:r>
      <w:r w:rsidR="00310554" w:rsidRPr="00AA3CEA">
        <w:rPr>
          <w:rFonts w:ascii="Arial" w:hAnsi="Arial" w:cs="Arial"/>
        </w:rPr>
        <w:t xml:space="preserve">trategic HR models and </w:t>
      </w:r>
      <w:proofErr w:type="spellStart"/>
      <w:r w:rsidR="00310554" w:rsidRPr="00AA3CEA">
        <w:rPr>
          <w:rFonts w:ascii="Arial" w:hAnsi="Arial" w:cs="Arial"/>
        </w:rPr>
        <w:t>organisational</w:t>
      </w:r>
      <w:proofErr w:type="spellEnd"/>
      <w:r w:rsidR="00310554" w:rsidRPr="00AA3CEA">
        <w:rPr>
          <w:rFonts w:ascii="Arial" w:hAnsi="Arial" w:cs="Arial"/>
        </w:rPr>
        <w:t xml:space="preserve"> theories seemed to be complicated. Analytical efforts were needed to understand various ways that various HR systems relate to </w:t>
      </w:r>
      <w:proofErr w:type="spellStart"/>
      <w:r w:rsidR="00310554" w:rsidRPr="00AA3CEA">
        <w:rPr>
          <w:rFonts w:ascii="Arial" w:hAnsi="Arial" w:cs="Arial"/>
        </w:rPr>
        <w:t>organisational</w:t>
      </w:r>
      <w:proofErr w:type="spellEnd"/>
      <w:r w:rsidR="00310554" w:rsidRPr="00AA3CEA">
        <w:rPr>
          <w:rFonts w:ascii="Arial" w:hAnsi="Arial" w:cs="Arial"/>
        </w:rPr>
        <w:t xml:space="preserve"> culture and performance. As the module advanced however, these concepts were made more understandable and relevant to actual </w:t>
      </w:r>
      <w:proofErr w:type="spellStart"/>
      <w:r w:rsidR="00310554" w:rsidRPr="00AA3CEA">
        <w:rPr>
          <w:rFonts w:ascii="Arial" w:hAnsi="Arial" w:cs="Arial"/>
        </w:rPr>
        <w:t>organisational</w:t>
      </w:r>
      <w:proofErr w:type="spellEnd"/>
      <w:r w:rsidR="00310554" w:rsidRPr="00AA3CEA">
        <w:rPr>
          <w:rFonts w:ascii="Arial" w:hAnsi="Arial" w:cs="Arial"/>
        </w:rPr>
        <w:t xml:space="preserve"> situations.</w:t>
      </w:r>
    </w:p>
    <w:p w:rsidR="00310554" w:rsidRPr="00AA3CEA" w:rsidRDefault="00310554" w:rsidP="00AA3CEA">
      <w:pPr>
        <w:rPr>
          <w:rFonts w:ascii="Arial" w:hAnsi="Arial" w:cs="Arial"/>
        </w:rPr>
      </w:pPr>
      <w:r w:rsidRPr="00AA3CEA">
        <w:rPr>
          <w:rFonts w:ascii="Arial" w:hAnsi="Arial" w:cs="Arial"/>
        </w:rPr>
        <w:t xml:space="preserve">The achieved understanding of how the HR strategies contribute to the engagement of employees and innovation enhanced the significance of human resource management in a strategic approach. The trust in the application of theoretical models to the actual </w:t>
      </w:r>
      <w:proofErr w:type="spellStart"/>
      <w:r w:rsidRPr="00AA3CEA">
        <w:rPr>
          <w:rFonts w:ascii="Arial" w:hAnsi="Arial" w:cs="Arial"/>
        </w:rPr>
        <w:t>organisational</w:t>
      </w:r>
      <w:proofErr w:type="spellEnd"/>
      <w:r w:rsidRPr="00AA3CEA">
        <w:rPr>
          <w:rFonts w:ascii="Arial" w:hAnsi="Arial" w:cs="Arial"/>
        </w:rPr>
        <w:t xml:space="preserve"> issues was enhanced through the necessity to </w:t>
      </w:r>
      <w:proofErr w:type="spellStart"/>
      <w:r w:rsidRPr="00AA3CEA">
        <w:rPr>
          <w:rFonts w:ascii="Arial" w:hAnsi="Arial" w:cs="Arial"/>
        </w:rPr>
        <w:t>favour</w:t>
      </w:r>
      <w:proofErr w:type="spellEnd"/>
      <w:r w:rsidRPr="00AA3CEA">
        <w:rPr>
          <w:rFonts w:ascii="Arial" w:hAnsi="Arial" w:cs="Arial"/>
        </w:rPr>
        <w:t xml:space="preserve"> analysis of case studies and practical examples as well.</w:t>
      </w:r>
    </w:p>
    <w:p w:rsidR="00310554" w:rsidRPr="00AA3CEA" w:rsidRDefault="00310554" w:rsidP="00AA3CEA">
      <w:pPr>
        <w:pStyle w:val="Heading2"/>
        <w:numPr>
          <w:ilvl w:val="0"/>
          <w:numId w:val="8"/>
        </w:numPr>
        <w:rPr>
          <w:rFonts w:cs="Arial"/>
        </w:rPr>
      </w:pPr>
      <w:bookmarkStart w:id="28" w:name="_Toc224561340"/>
      <w:r w:rsidRPr="00AA3CEA">
        <w:rPr>
          <w:rFonts w:cs="Arial"/>
        </w:rPr>
        <w:t>Evaluation</w:t>
      </w:r>
      <w:bookmarkEnd w:id="28"/>
    </w:p>
    <w:p w:rsidR="00310554" w:rsidRPr="00AA3CEA" w:rsidRDefault="00310554" w:rsidP="00AA3CEA">
      <w:pPr>
        <w:rPr>
          <w:rFonts w:ascii="Arial" w:hAnsi="Arial" w:cs="Arial"/>
        </w:rPr>
      </w:pPr>
      <w:r w:rsidRPr="00AA3CEA">
        <w:rPr>
          <w:rFonts w:ascii="Arial" w:hAnsi="Arial" w:cs="Arial"/>
        </w:rPr>
        <w:t xml:space="preserve">The module offered great learning experiences especially in its discussion of the connection between the theory and a practical aspect. The learning process stimulated critical thinking on the way the HR models work in the complex </w:t>
      </w:r>
      <w:proofErr w:type="spellStart"/>
      <w:r w:rsidRPr="00AA3CEA">
        <w:rPr>
          <w:rFonts w:ascii="Arial" w:hAnsi="Arial" w:cs="Arial"/>
        </w:rPr>
        <w:t>organisational</w:t>
      </w:r>
      <w:proofErr w:type="spellEnd"/>
      <w:r w:rsidRPr="00AA3CEA">
        <w:rPr>
          <w:rFonts w:ascii="Arial" w:hAnsi="Arial" w:cs="Arial"/>
        </w:rPr>
        <w:t xml:space="preserve"> settings, rather than simply learning about the conceptual knowledge.</w:t>
      </w:r>
    </w:p>
    <w:p w:rsidR="00310554" w:rsidRPr="00AA3CEA" w:rsidRDefault="00310554" w:rsidP="00AA3CEA">
      <w:pPr>
        <w:rPr>
          <w:rFonts w:ascii="Arial" w:hAnsi="Arial" w:cs="Arial"/>
        </w:rPr>
      </w:pPr>
      <w:r w:rsidRPr="00AA3CEA">
        <w:rPr>
          <w:rFonts w:ascii="Arial" w:hAnsi="Arial" w:cs="Arial"/>
        </w:rPr>
        <w:t xml:space="preserve">As an example, research on strategic HR systems showed that integrated systems like performance management, talent development and </w:t>
      </w:r>
      <w:proofErr w:type="spellStart"/>
      <w:r w:rsidRPr="00AA3CEA">
        <w:rPr>
          <w:rFonts w:ascii="Arial" w:hAnsi="Arial" w:cs="Arial"/>
        </w:rPr>
        <w:t>organisational</w:t>
      </w:r>
      <w:proofErr w:type="spellEnd"/>
      <w:r w:rsidRPr="00AA3CEA">
        <w:rPr>
          <w:rFonts w:ascii="Arial" w:hAnsi="Arial" w:cs="Arial"/>
        </w:rPr>
        <w:t xml:space="preserve"> culture can affect </w:t>
      </w:r>
      <w:proofErr w:type="spellStart"/>
      <w:r w:rsidRPr="00AA3CEA">
        <w:rPr>
          <w:rFonts w:ascii="Arial" w:hAnsi="Arial" w:cs="Arial"/>
        </w:rPr>
        <w:t>organisational</w:t>
      </w:r>
      <w:proofErr w:type="spellEnd"/>
      <w:r w:rsidRPr="00AA3CEA">
        <w:rPr>
          <w:rFonts w:ascii="Arial" w:hAnsi="Arial" w:cs="Arial"/>
        </w:rPr>
        <w:t xml:space="preserve"> innovation and productivity</w:t>
      </w:r>
      <w:r w:rsidR="00EE6453">
        <w:rPr>
          <w:rFonts w:ascii="Arial" w:hAnsi="Arial" w:cs="Arial"/>
        </w:rPr>
        <w:t xml:space="preserve"> </w:t>
      </w:r>
      <w:r w:rsidR="00EE6453">
        <w:rPr>
          <w:rFonts w:ascii="Arial" w:hAnsi="Arial" w:cs="Arial"/>
        </w:rPr>
        <w:fldChar w:fldCharType="begin" w:fldLock="1"/>
      </w:r>
      <w:r w:rsidR="00D662C8">
        <w:rPr>
          <w:rFonts w:ascii="Arial" w:hAnsi="Arial" w:cs="Arial"/>
        </w:rPr>
        <w:instrText>ADDIN CSL_CITATION {"citationItems":[{"id":"ITEM-1","itemData":{"ISBN":"9781398606647","author":[{"dropping-particle":"","family":"Armstrong","given":"M","non-dropping-particle":"","parse-names":false,"suffix":""},{"dropping-particle":"","family":"Taylor","given":"S","non-dropping-particle":"","parse-names":false,"suffix":""}],"id":"ITEM-1","issued":{"date-parts":[["2023"]]},"publisher":"Kogan Page","title":"Armstrong's Handbook of Human Resource Management Practice: A Guide to the Theory and Practice of People Management","type":"book"},"uris":["http://www.mendeley.com/documents/?uuid=356fd060-765f-43cb-9036-398592d2cdc2"]}],"mendeley":{"formattedCitation":"(Armstrong and Taylor, 2023)","plainTextFormattedCitation":"(Armstrong and Taylor, 2023)","previouslyFormattedCitation":"(Armstrong and Taylor, 2023)"},"properties":{"noteIndex":0},"schema":"https://github.com/citation-style-language/schema/raw/master/csl-citation.json"}</w:instrText>
      </w:r>
      <w:r w:rsidR="00EE6453">
        <w:rPr>
          <w:rFonts w:ascii="Arial" w:hAnsi="Arial" w:cs="Arial"/>
        </w:rPr>
        <w:fldChar w:fldCharType="separate"/>
      </w:r>
      <w:r w:rsidR="00EE6453" w:rsidRPr="00EE6453">
        <w:rPr>
          <w:rFonts w:ascii="Arial" w:hAnsi="Arial" w:cs="Arial"/>
          <w:noProof/>
        </w:rPr>
        <w:t>(Armstrong and Taylor, 2023)</w:t>
      </w:r>
      <w:r w:rsidR="00EE6453">
        <w:rPr>
          <w:rFonts w:ascii="Arial" w:hAnsi="Arial" w:cs="Arial"/>
        </w:rPr>
        <w:fldChar w:fldCharType="end"/>
      </w:r>
      <w:r w:rsidRPr="00AA3CEA">
        <w:rPr>
          <w:rFonts w:ascii="Arial" w:hAnsi="Arial" w:cs="Arial"/>
        </w:rPr>
        <w:t>. There exists one difficulty though: it was difficult to control the scope of theoretical concepts and also stay focused on the practical use of those ideas. This was to be dealt with through reading and contemplating to ensure that knowledge was being put into practice.</w:t>
      </w:r>
    </w:p>
    <w:p w:rsidR="00310554" w:rsidRPr="00AA3CEA" w:rsidRDefault="00310554" w:rsidP="00AA3CEA">
      <w:pPr>
        <w:pStyle w:val="Heading2"/>
        <w:numPr>
          <w:ilvl w:val="0"/>
          <w:numId w:val="8"/>
        </w:numPr>
        <w:rPr>
          <w:rFonts w:cs="Arial"/>
        </w:rPr>
      </w:pPr>
      <w:bookmarkStart w:id="29" w:name="_Toc224561341"/>
      <w:r w:rsidRPr="00AA3CEA">
        <w:rPr>
          <w:rFonts w:cs="Arial"/>
        </w:rPr>
        <w:lastRenderedPageBreak/>
        <w:t>Analysis</w:t>
      </w:r>
      <w:bookmarkEnd w:id="29"/>
    </w:p>
    <w:p w:rsidR="00310554" w:rsidRPr="00AA3CEA" w:rsidRDefault="00310554" w:rsidP="00AA3CEA">
      <w:pPr>
        <w:rPr>
          <w:rFonts w:ascii="Arial" w:hAnsi="Arial" w:cs="Arial"/>
        </w:rPr>
      </w:pPr>
      <w:r w:rsidRPr="00AA3CEA">
        <w:rPr>
          <w:rFonts w:ascii="Arial" w:hAnsi="Arial" w:cs="Arial"/>
        </w:rPr>
        <w:t xml:space="preserve">An analytically, the module emphasized the significance of taking out appropriate knowledge and becoming flexible in the contemporary workplace. Digital transformation and rapid technological advancement necessitate </w:t>
      </w:r>
      <w:proofErr w:type="spellStart"/>
      <w:r w:rsidRPr="00AA3CEA">
        <w:rPr>
          <w:rFonts w:ascii="Arial" w:hAnsi="Arial" w:cs="Arial"/>
        </w:rPr>
        <w:t>organisations</w:t>
      </w:r>
      <w:proofErr w:type="spellEnd"/>
      <w:r w:rsidRPr="00AA3CEA">
        <w:rPr>
          <w:rFonts w:ascii="Arial" w:hAnsi="Arial" w:cs="Arial"/>
        </w:rPr>
        <w:t xml:space="preserve"> to have flexible and </w:t>
      </w:r>
      <w:r w:rsidR="005547FF" w:rsidRPr="00AA3CEA">
        <w:rPr>
          <w:rFonts w:ascii="Arial" w:hAnsi="Arial" w:cs="Arial"/>
        </w:rPr>
        <w:t>innovation-oriented</w:t>
      </w:r>
      <w:r w:rsidRPr="00AA3CEA">
        <w:rPr>
          <w:rFonts w:ascii="Arial" w:hAnsi="Arial" w:cs="Arial"/>
        </w:rPr>
        <w:t xml:space="preserve"> HR policies. The examination of performance management structures and the system of employee development highlighted the necessity of </w:t>
      </w:r>
      <w:proofErr w:type="spellStart"/>
      <w:r w:rsidRPr="00AA3CEA">
        <w:rPr>
          <w:rFonts w:ascii="Arial" w:hAnsi="Arial" w:cs="Arial"/>
        </w:rPr>
        <w:t>organisational</w:t>
      </w:r>
      <w:proofErr w:type="spellEnd"/>
      <w:r w:rsidRPr="00AA3CEA">
        <w:rPr>
          <w:rFonts w:ascii="Arial" w:hAnsi="Arial" w:cs="Arial"/>
        </w:rPr>
        <w:t xml:space="preserve"> environments that promote the collaboration, innovation and life-long learning.</w:t>
      </w:r>
    </w:p>
    <w:p w:rsidR="00310554" w:rsidRPr="00AA3CEA" w:rsidRDefault="00310554" w:rsidP="00AA3CEA">
      <w:pPr>
        <w:rPr>
          <w:rFonts w:ascii="Arial" w:hAnsi="Arial" w:cs="Arial"/>
        </w:rPr>
      </w:pPr>
      <w:r w:rsidRPr="00AA3CEA">
        <w:rPr>
          <w:rFonts w:ascii="Arial" w:hAnsi="Arial" w:cs="Arial"/>
        </w:rPr>
        <w:t>It is especially applicable to the concept of the growth mindset. In her view,</w:t>
      </w:r>
      <w:r w:rsidR="00197E5E">
        <w:rPr>
          <w:rFonts w:ascii="Arial" w:hAnsi="Arial" w:cs="Arial"/>
        </w:rPr>
        <w:t xml:space="preserve"> </w:t>
      </w:r>
      <w:r w:rsidRPr="00AA3CEA">
        <w:rPr>
          <w:rFonts w:ascii="Arial" w:hAnsi="Arial" w:cs="Arial"/>
        </w:rPr>
        <w:t xml:space="preserve">Dweck states that in the growth mindset, people are sure that they can train their abilities with the help of effort and learning </w:t>
      </w:r>
      <w:r w:rsidR="00D662C8">
        <w:rPr>
          <w:rFonts w:ascii="Arial" w:hAnsi="Arial" w:cs="Arial"/>
        </w:rPr>
        <w:fldChar w:fldCharType="begin" w:fldLock="1"/>
      </w:r>
      <w:r w:rsidR="003503D9">
        <w:rPr>
          <w:rFonts w:ascii="Arial" w:hAnsi="Arial" w:cs="Arial"/>
        </w:rPr>
        <w:instrText>ADDIN CSL_CITATION {"citationItems":[{"id":"ITEM-1","itemData":{"ISBN":"9780345472328","author":[{"dropping-particle":"","family":"Dweck","given":"C S","non-dropping-particle":"","parse-names":false,"suffix":""}],"collection-title":"A Ballantine books trade paperback","id":"ITEM-1","issued":{"date-parts":[["2006"]]},"publisher":"Ballantine Books","title":"Mindset: The New Psychology of Success","type":"book"},"uris":["http://www.mendeley.com/documents/?uuid=d0512c89-dd7c-4b5e-80da-7593b3c25453"]}],"mendeley":{"formattedCitation":"(Dweck, 2006)","plainTextFormattedCitation":"(Dweck, 2006)","previouslyFormattedCitation":"(Dweck, 2006)"},"properties":{"noteIndex":0},"schema":"https://github.com/citation-style-language/schema/raw/master/csl-citation.json"}</w:instrText>
      </w:r>
      <w:r w:rsidR="00D662C8">
        <w:rPr>
          <w:rFonts w:ascii="Arial" w:hAnsi="Arial" w:cs="Arial"/>
        </w:rPr>
        <w:fldChar w:fldCharType="separate"/>
      </w:r>
      <w:r w:rsidR="00D662C8" w:rsidRPr="00D662C8">
        <w:rPr>
          <w:rFonts w:ascii="Arial" w:hAnsi="Arial" w:cs="Arial"/>
          <w:noProof/>
        </w:rPr>
        <w:t>(Dweck, 2006)</w:t>
      </w:r>
      <w:r w:rsidR="00D662C8">
        <w:rPr>
          <w:rFonts w:ascii="Arial" w:hAnsi="Arial" w:cs="Arial"/>
        </w:rPr>
        <w:fldChar w:fldCharType="end"/>
      </w:r>
      <w:r w:rsidRPr="00AA3CEA">
        <w:rPr>
          <w:rFonts w:ascii="Arial" w:hAnsi="Arial" w:cs="Arial"/>
        </w:rPr>
        <w:t xml:space="preserve">. Using this lens in relation to professional development, it is important to note the need to remain to be ever-skilled in the aspect of adapting to a changing </w:t>
      </w:r>
      <w:proofErr w:type="spellStart"/>
      <w:r w:rsidRPr="00AA3CEA">
        <w:rPr>
          <w:rFonts w:ascii="Arial" w:hAnsi="Arial" w:cs="Arial"/>
        </w:rPr>
        <w:t>organisational</w:t>
      </w:r>
      <w:proofErr w:type="spellEnd"/>
      <w:r w:rsidRPr="00AA3CEA">
        <w:rPr>
          <w:rFonts w:ascii="Arial" w:hAnsi="Arial" w:cs="Arial"/>
        </w:rPr>
        <w:t xml:space="preserve"> environment.</w:t>
      </w:r>
    </w:p>
    <w:p w:rsidR="00310554" w:rsidRPr="00AA3CEA" w:rsidRDefault="00310554" w:rsidP="00AA3CEA">
      <w:pPr>
        <w:pStyle w:val="Heading2"/>
        <w:numPr>
          <w:ilvl w:val="0"/>
          <w:numId w:val="8"/>
        </w:numPr>
        <w:rPr>
          <w:rFonts w:cs="Arial"/>
        </w:rPr>
      </w:pPr>
      <w:bookmarkStart w:id="30" w:name="_Toc224561342"/>
      <w:r w:rsidRPr="00AA3CEA">
        <w:rPr>
          <w:rFonts w:cs="Arial"/>
        </w:rPr>
        <w:t>Conclusion</w:t>
      </w:r>
      <w:bookmarkEnd w:id="30"/>
    </w:p>
    <w:p w:rsidR="00AA3CEA" w:rsidRPr="00AA3CEA" w:rsidRDefault="00310554" w:rsidP="00AA3CEA">
      <w:pPr>
        <w:rPr>
          <w:rFonts w:ascii="Arial" w:hAnsi="Arial" w:cs="Arial"/>
        </w:rPr>
      </w:pPr>
      <w:r w:rsidRPr="00AA3CEA">
        <w:rPr>
          <w:rFonts w:ascii="Arial" w:hAnsi="Arial" w:cs="Arial"/>
        </w:rPr>
        <w:t xml:space="preserve">A reflection on this module shows that HR management needs theoretical understanding and skills of application. The learning process reinforced the knowledge of the impact of integration of HR practices on such outcomes like employee engagement, innovation and performance. It also </w:t>
      </w:r>
      <w:proofErr w:type="spellStart"/>
      <w:r w:rsidRPr="00AA3CEA">
        <w:rPr>
          <w:rFonts w:ascii="Arial" w:hAnsi="Arial" w:cs="Arial"/>
        </w:rPr>
        <w:t>emphasised</w:t>
      </w:r>
      <w:proofErr w:type="spellEnd"/>
      <w:r w:rsidRPr="00AA3CEA">
        <w:rPr>
          <w:rFonts w:ascii="Arial" w:hAnsi="Arial" w:cs="Arial"/>
        </w:rPr>
        <w:t xml:space="preserve"> on the need to be flexible, think critically and continue learning throughout life as a professional in a vibrant </w:t>
      </w:r>
      <w:proofErr w:type="spellStart"/>
      <w:r w:rsidRPr="00AA3CEA">
        <w:rPr>
          <w:rFonts w:ascii="Arial" w:hAnsi="Arial" w:cs="Arial"/>
        </w:rPr>
        <w:t>organisational</w:t>
      </w:r>
      <w:proofErr w:type="spellEnd"/>
      <w:r w:rsidRPr="00AA3CEA">
        <w:rPr>
          <w:rFonts w:ascii="Arial" w:hAnsi="Arial" w:cs="Arial"/>
        </w:rPr>
        <w:t xml:space="preserve"> setting.</w:t>
      </w:r>
    </w:p>
    <w:p w:rsidR="00310554" w:rsidRPr="00AA3CEA" w:rsidRDefault="00310554" w:rsidP="00AA3CEA">
      <w:pPr>
        <w:pStyle w:val="Heading2"/>
        <w:numPr>
          <w:ilvl w:val="0"/>
          <w:numId w:val="8"/>
        </w:numPr>
        <w:rPr>
          <w:rFonts w:cs="Arial"/>
        </w:rPr>
      </w:pPr>
      <w:bookmarkStart w:id="31" w:name="_Toc224561343"/>
      <w:r w:rsidRPr="00AA3CEA">
        <w:rPr>
          <w:rFonts w:cs="Arial"/>
        </w:rPr>
        <w:t>Action Plan</w:t>
      </w:r>
      <w:bookmarkEnd w:id="31"/>
    </w:p>
    <w:p w:rsidR="00310554" w:rsidRDefault="00310554" w:rsidP="00AA3CEA">
      <w:pPr>
        <w:rPr>
          <w:rFonts w:ascii="Arial" w:hAnsi="Arial" w:cs="Arial"/>
        </w:rPr>
      </w:pPr>
      <w:r w:rsidRPr="00AA3CEA">
        <w:rPr>
          <w:rFonts w:ascii="Arial" w:hAnsi="Arial" w:cs="Arial"/>
        </w:rPr>
        <w:t>To advance in</w:t>
      </w:r>
      <w:r w:rsidR="00C4274D">
        <w:rPr>
          <w:rFonts w:ascii="Arial" w:hAnsi="Arial" w:cs="Arial"/>
        </w:rPr>
        <w:t xml:space="preserve"> </w:t>
      </w:r>
      <w:r w:rsidRPr="00AA3CEA">
        <w:rPr>
          <w:rFonts w:ascii="Arial" w:hAnsi="Arial" w:cs="Arial"/>
        </w:rPr>
        <w:t xml:space="preserve">future, variety of measures can facilitate the next step of the professional growth. To begin with, frequent interaction with HR research and practices in the industry will ensure that there is a level of awareness of the new trends in management. Second, enhancing analytical and problem-solving skills will be useful in decision making in complicated </w:t>
      </w:r>
      <w:proofErr w:type="spellStart"/>
      <w:r w:rsidRPr="00AA3CEA">
        <w:rPr>
          <w:rFonts w:ascii="Arial" w:hAnsi="Arial" w:cs="Arial"/>
        </w:rPr>
        <w:t>organisational</w:t>
      </w:r>
      <w:proofErr w:type="spellEnd"/>
      <w:r w:rsidRPr="00AA3CEA">
        <w:rPr>
          <w:rFonts w:ascii="Arial" w:hAnsi="Arial" w:cs="Arial"/>
        </w:rPr>
        <w:t xml:space="preserve"> situations. Last but not least, it will be possible to seek</w:t>
      </w:r>
      <w:r w:rsidR="00814473">
        <w:rPr>
          <w:rFonts w:ascii="Arial" w:hAnsi="Arial" w:cs="Arial"/>
        </w:rPr>
        <w:t xml:space="preserve"> </w:t>
      </w:r>
      <w:r w:rsidRPr="00AA3CEA">
        <w:rPr>
          <w:rFonts w:ascii="Arial" w:hAnsi="Arial" w:cs="Arial"/>
        </w:rPr>
        <w:t>opportunities to use HR concepts in real-life contexts, which will allow to unite theoretical knowledge with professional competence and facilitate building leadership skills.</w:t>
      </w:r>
    </w:p>
    <w:p w:rsidR="003555A5" w:rsidRDefault="003555A5" w:rsidP="00AA3CEA">
      <w:pPr>
        <w:rPr>
          <w:rFonts w:ascii="Arial" w:hAnsi="Arial" w:cs="Arial"/>
        </w:rPr>
      </w:pPr>
    </w:p>
    <w:p w:rsidR="003555A5" w:rsidRPr="00AA3CEA" w:rsidRDefault="003555A5" w:rsidP="00AA3CEA">
      <w:pPr>
        <w:rPr>
          <w:rFonts w:ascii="Arial" w:hAnsi="Arial" w:cs="Arial"/>
        </w:rPr>
      </w:pPr>
    </w:p>
    <w:p w:rsidR="003555A5" w:rsidRDefault="003555A5" w:rsidP="003555A5">
      <w:pPr>
        <w:pStyle w:val="Heading2"/>
        <w:numPr>
          <w:ilvl w:val="0"/>
          <w:numId w:val="8"/>
        </w:numPr>
      </w:pPr>
      <w:bookmarkStart w:id="32" w:name="_Toc224561344"/>
      <w:r>
        <w:lastRenderedPageBreak/>
        <w:t>Remaining Relevant in an AI-Driven Workplace</w:t>
      </w:r>
      <w:bookmarkEnd w:id="32"/>
    </w:p>
    <w:p w:rsidR="003555A5" w:rsidRPr="003555A5" w:rsidRDefault="003555A5" w:rsidP="003555A5">
      <w:pPr>
        <w:rPr>
          <w:rFonts w:ascii="Arial" w:hAnsi="Arial" w:cs="Arial"/>
        </w:rPr>
      </w:pPr>
      <w:r w:rsidRPr="003555A5">
        <w:rPr>
          <w:rFonts w:ascii="Arial" w:hAnsi="Arial" w:cs="Arial"/>
        </w:rPr>
        <w:t xml:space="preserve">The fast progress in artificial intelligence (AI) is changing industries into automated routine work and improving performance in the </w:t>
      </w:r>
      <w:proofErr w:type="spellStart"/>
      <w:r w:rsidRPr="003555A5">
        <w:rPr>
          <w:rFonts w:ascii="Arial" w:hAnsi="Arial" w:cs="Arial"/>
        </w:rPr>
        <w:t>organisations</w:t>
      </w:r>
      <w:proofErr w:type="spellEnd"/>
      <w:r w:rsidRPr="003555A5">
        <w:rPr>
          <w:rFonts w:ascii="Arial" w:hAnsi="Arial" w:cs="Arial"/>
        </w:rPr>
        <w:t xml:space="preserve">. Machine learning and advanced analytics have become the tools that enable people to do the previously human-performing tasks much faster and allow them to make decisions based on data </w:t>
      </w:r>
      <w:r w:rsidR="008E6122">
        <w:rPr>
          <w:rFonts w:ascii="Arial" w:hAnsi="Arial" w:cs="Arial"/>
        </w:rPr>
        <w:fldChar w:fldCharType="begin" w:fldLock="1"/>
      </w:r>
      <w:r w:rsidR="00D50BD9">
        <w:rPr>
          <w:rFonts w:ascii="Arial" w:hAnsi="Arial" w:cs="Arial"/>
        </w:rPr>
        <w:instrText>ADDIN CSL_CITATION {"citationItems":[{"id":"ITEM-1","itemData":{"URL":"https://www.mckinsey.com/featured-insights/future-of-work/ai-automation-and-the-future-of-work-ten-things-to-solve-for","accessed":{"date-parts":[["2026","3","15"]]},"author":[{"dropping-particle":"","family":"James Manyika","given":"","non-dropping-particle":"","parse-names":false,"suffix":""},{"dropping-particle":"","family":"Kevin Sneader","given":"","non-dropping-particle":"","parse-names":false,"suffix":""}],"container-title":"McKinsey Global Institute","id":"ITEM-1","issued":{"date-parts":[["2018","6","1"]]},"title":"AI, automation, and the future of work: Ten things to solve for (Tech4Good) | McKinsey","type":"webpage"},"uris":["http://www.mendeley.com/documents/?uuid=5e4bee73-ed58-3314-8bc5-649ae3e834c3"]},{"id":"ITEM-2","itemData":{"abstract":"Skills Stability","author":[{"dropping-particle":"","family":"World Economic Forum","given":"","non-dropping-particle":"","parse-names":false,"suffix":""}],"container-title":"The Future of Jobs Report","id":"ITEM-2","issue":"October","issued":{"date-parts":[["2020"]]},"page":"1163","title":"The future of jobs report 2020 | world economic forum","type":"article-journal"},"uris":["http://www.mendeley.com/documents/?uuid=6539578d-007c-49d3-b6d7-727ab3d84955"]}],"mendeley":{"formattedCitation":"(James Manyika and Kevin Sneader, 2018; World Economic Forum, 2020)","plainTextFormattedCitation":"(James Manyika and Kevin Sneader, 2018; World Economic Forum, 2020)","previouslyFormattedCitation":"(James Manyika and Kevin Sneader, 2018; World Economic Forum, 2020)"},"properties":{"noteIndex":0},"schema":"https://github.com/citation-style-language/schema/raw/master/csl-citation.json"}</w:instrText>
      </w:r>
      <w:r w:rsidR="008E6122">
        <w:rPr>
          <w:rFonts w:ascii="Arial" w:hAnsi="Arial" w:cs="Arial"/>
        </w:rPr>
        <w:fldChar w:fldCharType="separate"/>
      </w:r>
      <w:r w:rsidR="008E6122" w:rsidRPr="008E6122">
        <w:rPr>
          <w:rFonts w:ascii="Arial" w:hAnsi="Arial" w:cs="Arial"/>
          <w:noProof/>
        </w:rPr>
        <w:t>(James Manyika and Kevin Sneader, 2018; World Economic Forum, 2020)</w:t>
      </w:r>
      <w:r w:rsidR="008E6122">
        <w:rPr>
          <w:rFonts w:ascii="Arial" w:hAnsi="Arial" w:cs="Arial"/>
        </w:rPr>
        <w:fldChar w:fldCharType="end"/>
      </w:r>
      <w:r w:rsidRPr="003555A5">
        <w:rPr>
          <w:rFonts w:ascii="Arial" w:hAnsi="Arial" w:cs="Arial"/>
        </w:rPr>
        <w:t>. Although these increases raise issues related to the displacement of jobs, it also offers the professionals an opportunity to work with AI systems which complements human abilities instead of substituting them.</w:t>
      </w:r>
    </w:p>
    <w:p w:rsidR="003555A5" w:rsidRPr="003555A5" w:rsidRDefault="003555A5" w:rsidP="003555A5">
      <w:pPr>
        <w:rPr>
          <w:rFonts w:ascii="Arial" w:hAnsi="Arial" w:cs="Arial"/>
        </w:rPr>
      </w:pPr>
      <w:r w:rsidRPr="003555A5">
        <w:rPr>
          <w:rFonts w:ascii="Arial" w:hAnsi="Arial" w:cs="Arial"/>
        </w:rPr>
        <w:t>Professionals who are to stay relevant should learn how to complement AI technologies. Certainly, creativity, critical thinking, emotional intelligence, and strategic judgement are unique human abilities that are hard to be replicated by AI</w:t>
      </w:r>
      <w:r w:rsidR="00546104">
        <w:rPr>
          <w:rFonts w:ascii="Arial" w:hAnsi="Arial" w:cs="Arial"/>
        </w:rPr>
        <w:t xml:space="preserve"> </w:t>
      </w:r>
      <w:r w:rsidR="00D65AF7">
        <w:rPr>
          <w:rFonts w:ascii="Arial" w:hAnsi="Arial" w:cs="Arial"/>
        </w:rPr>
        <w:fldChar w:fldCharType="begin" w:fldLock="1"/>
      </w:r>
      <w:r w:rsidR="008E6122">
        <w:rPr>
          <w:rFonts w:ascii="Arial" w:hAnsi="Arial" w:cs="Arial"/>
        </w:rPr>
        <w:instrText>ADDIN CSL_CITATION {"citationItems":[{"id":"ITEM-1","itemData":{"ISBN":"9780393254303","author":[{"dropping-particle":"","family":"McAfee","given":"A","non-dropping-particle":"","parse-names":false,"suffix":""},{"dropping-particle":"","family":"Brynjolfsson","given":"E","non-dropping-particle":"","parse-names":false,"suffix":""}],"id":"ITEM-1","issued":{"date-parts":[["2017"]]},"publisher":"W. W. Norton","title":"Machine, Platform, Crowd: Harnessing Our Digital Future","type":"book"},"uris":["http://www.mendeley.com/documents/?uuid=fd611e1f-054c-4083-8f7f-6f4b8e374dd0"]},{"id":"ITEM-2","itemData":{"abstract":"In 2013, the MD Anderson Cancer Center launched a “moon shot” project: diagnose and recommend treatment plans for certain forms of cancer using IBM’s Watson cognitive system. But in 2017, the project was put on hold after costs topped $62 million—and the system had yet to be used on patients. At the same time, the cancer center’s IT group was experimenting with using cognitive This technologies to do much less ambitious jobs, such as making hotel and restaurant recommendations for patients’ families, determining which patients needed help paying bills, and addressing staff IT prob- lems. The results of these projects have been much more promising: The new systems have contributed to increased patient satisfaction, improved financial performance, and a decline in time spent on tedious data entry by the hospital’s care managers. Despite the setback on the moon shot, MD Anderson remains committed to using cognitive technology—that is, next-generation artificial intelligence—to enhance cancer treatment, and is currently developing a va- riety of new projects at its center of competency for cognitive computing. The contrast between the two approaches is rel- evant to anyone planning AI initiatives. Our sur- vey of 250 executives who are familiar with their companies’ use of cognitive technology shows that three-quarters of them believe that AI will substan- tially transform their companies within three years. However, our study of 152 projects in almost as many companies also reveals that highly ambitious moon shots are less likely to be successful than “low- hanging fruit” projects that enhance business pro- cesses. This shouldn’t be surprising—such has been the case with the great majority of new technologies that companies have adopted in the past. But the hype surrounding artificial intelligence has been es- pecially powerful, and some organizations have been seduced by it. In this article, we’ll look at the various categories of AI being employed and provide a framework for how companies should begin to build up their cogni- tive capabilities in the next several years to achieve their business objectives.","author":[{"dropping-particle":"","family":"Davenport","given":"Thomas H.","non-dropping-particle":"","parse-names":false,"suffix":""},{"dropping-particle":"","family":"Ronanki","given":"Rajeev","non-dropping-particle":"","parse-names":false,"suffix":""}],"container-title":"Harvard Business Review","id":"ITEM-2","issue":"1","issued":{"date-parts":[["2018"]]},"page":"108-117","title":"Artificial intelligence for the real world. Don't start with moon shots","type":"article-journal","volume":"96"},"uris":["http://www.mendeley.com/documents/?uuid=8a098320-afa7-405e-94b9-cab20bb94777"]}],"mendeley":{"formattedCitation":"(McAfee and Brynjolfsson, 2017; Davenport and Ronanki, 2018)","plainTextFormattedCitation":"(McAfee and Brynjolfsson, 2017; Davenport and Ronanki, 2018)","previouslyFormattedCitation":"(McAfee and Brynjolfsson, 2017; Davenport and Ronanki, 2018)"},"properties":{"noteIndex":0},"schema":"https://github.com/citation-style-language/schema/raw/master/csl-citation.json"}</w:instrText>
      </w:r>
      <w:r w:rsidR="00D65AF7">
        <w:rPr>
          <w:rFonts w:ascii="Arial" w:hAnsi="Arial" w:cs="Arial"/>
        </w:rPr>
        <w:fldChar w:fldCharType="separate"/>
      </w:r>
      <w:r w:rsidR="00D65AF7" w:rsidRPr="00D65AF7">
        <w:rPr>
          <w:rFonts w:ascii="Arial" w:hAnsi="Arial" w:cs="Arial"/>
          <w:noProof/>
        </w:rPr>
        <w:t>(McAfee and Brynjolfsson, 2017; Davenport and Ronanki, 2018)</w:t>
      </w:r>
      <w:r w:rsidR="00D65AF7">
        <w:rPr>
          <w:rFonts w:ascii="Arial" w:hAnsi="Arial" w:cs="Arial"/>
        </w:rPr>
        <w:fldChar w:fldCharType="end"/>
      </w:r>
      <w:r w:rsidRPr="003555A5">
        <w:rPr>
          <w:rFonts w:ascii="Arial" w:hAnsi="Arial" w:cs="Arial"/>
        </w:rPr>
        <w:t>. Hence, people ought to enhance these skills during the process of using AI to enhance efficiency and evidence-based decision-making.</w:t>
      </w:r>
    </w:p>
    <w:p w:rsidR="003555A5" w:rsidRPr="003555A5" w:rsidRDefault="003555A5" w:rsidP="003555A5">
      <w:pPr>
        <w:rPr>
          <w:rFonts w:ascii="Arial" w:hAnsi="Arial" w:cs="Arial"/>
        </w:rPr>
      </w:pPr>
      <w:r w:rsidRPr="003555A5">
        <w:rPr>
          <w:rFonts w:ascii="Arial" w:hAnsi="Arial" w:cs="Arial"/>
        </w:rPr>
        <w:t xml:space="preserve">Artificial intelligence can help in human resource management by </w:t>
      </w:r>
      <w:proofErr w:type="spellStart"/>
      <w:r w:rsidRPr="003555A5">
        <w:rPr>
          <w:rFonts w:ascii="Arial" w:hAnsi="Arial" w:cs="Arial"/>
        </w:rPr>
        <w:t>analysing</w:t>
      </w:r>
      <w:proofErr w:type="spellEnd"/>
      <w:r w:rsidRPr="003555A5">
        <w:rPr>
          <w:rFonts w:ascii="Arial" w:hAnsi="Arial" w:cs="Arial"/>
        </w:rPr>
        <w:t xml:space="preserve"> human resource data, detecting the trends in talent, and enhancing evidence-based decisions. Nevertheless, HR professionals still need to draw conclusions, exercise moral judgement and </w:t>
      </w:r>
      <w:proofErr w:type="spellStart"/>
      <w:r w:rsidRPr="003555A5">
        <w:rPr>
          <w:rFonts w:ascii="Arial" w:hAnsi="Arial" w:cs="Arial"/>
        </w:rPr>
        <w:t>organisational</w:t>
      </w:r>
      <w:proofErr w:type="spellEnd"/>
      <w:r w:rsidRPr="003555A5">
        <w:rPr>
          <w:rFonts w:ascii="Arial" w:hAnsi="Arial" w:cs="Arial"/>
        </w:rPr>
        <w:t xml:space="preserve"> interpersonal relations </w:t>
      </w:r>
      <w:r w:rsidR="00D50BD9">
        <w:rPr>
          <w:rFonts w:ascii="Arial" w:hAnsi="Arial" w:cs="Arial"/>
        </w:rPr>
        <w:fldChar w:fldCharType="begin" w:fldLock="1"/>
      </w:r>
      <w:r w:rsidR="00D50BD9">
        <w:rPr>
          <w:rFonts w:ascii="Arial" w:hAnsi="Arial" w:cs="Arial"/>
        </w:rPr>
        <w:instrText>ADDIN CSL_CITATION {"citationItems":[{"id":"ITEM-1","itemData":{"DOI":"10.1136/svn-2017-000101","abstract":"Artificial intelligence (AI) aims to mimic human cognitive functions. It is bringing a paradigm shift to healthcare, powered by increasing availability of healthcare data and rapid progress of analytics techniques. We survey the current status of AI applications in healthcare and discuss its future. AI can be applied to various types of healthcare data (structured and unstructured). Popular AI techniques include machine learning methods for structured data, such as the classical support vector machine and neural network, and the modern deep learning, as well as natural language processing for unstructured data. Major disease areas that use AI tools include cancer, neurology and cardiology. We then review in more details the AI applications in stroke, in the three major areas of early detection and diagnosis, treatment, as well as outcome prediction and prognosis evaluation. We conclude with discussion about pioneer AI systems, such as IBM Watson, and hurdles for real-life deployment of AI.","author":[{"dropping-particle":"","family":"Jiang","given":"Fei","non-dropping-particle":"","parse-names":false,"suffix":""},{"dropping-particle":"","family":"Jiang","given":"Yong","non-dropping-particle":"","parse-names":false,"suffix":""},{"dropping-particle":"","family":"Zhi","given":"Hui","non-dropping-particle":"","parse-names":false,"suffix":""},{"dropping-particle":"","family":"Dong","given":"Yi","non-dropping-particle":"","parse-names":false,"suffix":""},{"dropping-particle":"","family":"Li","given":"Hao","non-dropping-particle":"","parse-names":false,"suffix":""},{"dropping-particle":"","family":"Ma","given":"Sufeng","non-dropping-particle":"","parse-names":false,"suffix":""},{"dropping-particle":"","family":"Wang","given":"Yilong","non-dropping-particle":"","parse-names":false,"suffix":""},{"dropping-particle":"","family":"Dong","given":"Qiang","non-dropping-particle":"","parse-names":false,"suffix":""},{"dropping-particle":"","family":"Shen","given":"Haipeng","non-dropping-particle":"","parse-names":false,"suffix":""},{"dropping-particle":"","family":"Wang","given":"Yongjun","non-dropping-particle":"","parse-names":false,"suffix":""}],"container-title":"Stroke and Vascular Neurology","id":"ITEM-1","issue":"4","issued":{"date-parts":[["2017","12","20"]]},"title":"Artificial intelligence in healthcare: past, present and future","type":"article-journal","volume":"2"},"uris":["http://www.mendeley.com/documents/?uuid=a8db2770-a6c3-4468-8b4c-2af9f55cca2d"]},{"id":"ITEM-2","itemData":{"DOI":"10.1007/s11747-020-00749-9","ISSN":"1552-7824","abstract":"The authors develop a three-stage framework for strategic marketing planning, incorporating multiple artificial intelligence (AI) benefits: mechanical AI for automating repetitive marketing functions and activities, thinking AI for processing data to arrive at decisions, and feeling AI for analyzing interactions and human emotions. This framework lays out the ways that AI can be used for marketing research, strategy (segmentation, targeting, and positioning, STP), and actions. At the marketing research stage, mechanical AI can be used for data collection, thinking AI for market analysis, and feeling AI for customer understanding. At the marketing strategy (STP) stage, mechanical AI can be used for segmentation (segment recognition), thinking AI for targeting (segment recommendation), and feeling AI for positioning (segment resonance). At the marketing action stage, mechanical AI can be used for standardization, thinking AI for personalization, and feeling AI for relationalization. We apply this framework to various areas of marketing, organized by marketing 4Ps/4Cs, to illustrate the strategic use of AI.","author":[{"dropping-particle":"","family":"Huang","given":"Ming-Hui","non-dropping-particle":"","parse-names":false,"suffix":""},{"dropping-particle":"","family":"Rust","given":"Roland T","non-dropping-particle":"","parse-names":false,"suffix":""}],"container-title":"Journal of the Academy of Marketing Science","id":"ITEM-2","issue":"1","issued":{"date-parts":[["2021"]]},"page":"30-50","title":"A strategic framework for artificial intelligence in marketing","type":"article-journal","volume":"49"},"uris":["http://www.mendeley.com/documents/?uuid=3df671c2-0a17-4bb8-8c2f-dea72555abd0"]}],"mendeley":{"formattedCitation":"(Jiang &lt;i&gt;et al.&lt;/i&gt;, 2017; Huang and Rust, 2021)","plainTextFormattedCitation":"(Jiang et al., 2017; Huang and Rust, 2021)","previouslyFormattedCitation":"(Jiang &lt;i&gt;et al.&lt;/i&gt;, 2017; Huang and Rust, 2021)"},"properties":{"noteIndex":0},"schema":"https://github.com/citation-style-language/schema/raw/master/csl-citation.json"}</w:instrText>
      </w:r>
      <w:r w:rsidR="00D50BD9">
        <w:rPr>
          <w:rFonts w:ascii="Arial" w:hAnsi="Arial" w:cs="Arial"/>
        </w:rPr>
        <w:fldChar w:fldCharType="separate"/>
      </w:r>
      <w:r w:rsidR="00D50BD9" w:rsidRPr="00D50BD9">
        <w:rPr>
          <w:rFonts w:ascii="Arial" w:hAnsi="Arial" w:cs="Arial"/>
          <w:noProof/>
        </w:rPr>
        <w:t xml:space="preserve">(Jiang </w:t>
      </w:r>
      <w:r w:rsidR="00D50BD9" w:rsidRPr="00D50BD9">
        <w:rPr>
          <w:rFonts w:ascii="Arial" w:hAnsi="Arial" w:cs="Arial"/>
          <w:i/>
          <w:noProof/>
        </w:rPr>
        <w:t>et al.</w:t>
      </w:r>
      <w:r w:rsidR="00D50BD9" w:rsidRPr="00D50BD9">
        <w:rPr>
          <w:rFonts w:ascii="Arial" w:hAnsi="Arial" w:cs="Arial"/>
          <w:noProof/>
        </w:rPr>
        <w:t>, 2017; Huang and Rust, 2021)</w:t>
      </w:r>
      <w:r w:rsidR="00D50BD9">
        <w:rPr>
          <w:rFonts w:ascii="Arial" w:hAnsi="Arial" w:cs="Arial"/>
        </w:rPr>
        <w:fldChar w:fldCharType="end"/>
      </w:r>
      <w:r w:rsidRPr="003555A5">
        <w:rPr>
          <w:rFonts w:ascii="Arial" w:hAnsi="Arial" w:cs="Arial"/>
        </w:rPr>
        <w:t>. This reaffirms the fact that technology literacy has to be coupled with effective leadership and people management capabilities.</w:t>
      </w:r>
    </w:p>
    <w:p w:rsidR="00731028" w:rsidRDefault="003555A5" w:rsidP="003555A5">
      <w:pPr>
        <w:rPr>
          <w:rFonts w:ascii="Arial" w:hAnsi="Arial" w:cs="Arial"/>
        </w:rPr>
      </w:pPr>
      <w:r w:rsidRPr="003555A5">
        <w:rPr>
          <w:rFonts w:ascii="Arial" w:hAnsi="Arial" w:cs="Arial"/>
        </w:rPr>
        <w:t>The ability to learn and become flexible is also necessary to stay relevant. Through creating digital literacy without neglecting human-</w:t>
      </w:r>
      <w:proofErr w:type="spellStart"/>
      <w:r w:rsidRPr="003555A5">
        <w:rPr>
          <w:rFonts w:ascii="Arial" w:hAnsi="Arial" w:cs="Arial"/>
        </w:rPr>
        <w:t>centred</w:t>
      </w:r>
      <w:proofErr w:type="spellEnd"/>
      <w:r w:rsidRPr="003555A5">
        <w:rPr>
          <w:rFonts w:ascii="Arial" w:hAnsi="Arial" w:cs="Arial"/>
        </w:rPr>
        <w:t xml:space="preserve"> leadership, professionals will be able to implement AI in a sensible manner. Finally, AI is expected to be perceived as a symbiotic complement to the adaptable work environment in which it should not replace the human experience.</w:t>
      </w:r>
    </w:p>
    <w:p w:rsidR="00C32E79" w:rsidRDefault="00C32E79" w:rsidP="003555A5">
      <w:pPr>
        <w:rPr>
          <w:rFonts w:ascii="Arial" w:hAnsi="Arial" w:cs="Arial"/>
        </w:rPr>
      </w:pPr>
    </w:p>
    <w:p w:rsidR="00C32E79" w:rsidRDefault="00C32E79" w:rsidP="003555A5">
      <w:pPr>
        <w:rPr>
          <w:rFonts w:ascii="Arial" w:hAnsi="Arial" w:cs="Arial"/>
        </w:rPr>
      </w:pPr>
    </w:p>
    <w:p w:rsidR="00C32E79" w:rsidRDefault="00C32E79" w:rsidP="003555A5">
      <w:pPr>
        <w:rPr>
          <w:rFonts w:ascii="Arial" w:hAnsi="Arial" w:cs="Arial"/>
        </w:rPr>
      </w:pPr>
    </w:p>
    <w:p w:rsidR="00C32E79" w:rsidRDefault="00C32E79" w:rsidP="003555A5">
      <w:pPr>
        <w:rPr>
          <w:rFonts w:ascii="Arial" w:hAnsi="Arial" w:cs="Arial"/>
        </w:rPr>
      </w:pPr>
    </w:p>
    <w:p w:rsidR="00C32E79" w:rsidRDefault="00B67808" w:rsidP="00B67808">
      <w:pPr>
        <w:pStyle w:val="Heading2"/>
      </w:pPr>
      <w:bookmarkStart w:id="33" w:name="_Toc224561345"/>
      <w:r>
        <w:lastRenderedPageBreak/>
        <w:t>References</w:t>
      </w:r>
      <w:bookmarkEnd w:id="33"/>
    </w:p>
    <w:p w:rsidR="00D50BD9" w:rsidRPr="00D50BD9" w:rsidRDefault="00B67808" w:rsidP="00D50BD9">
      <w:pPr>
        <w:widowControl w:val="0"/>
        <w:autoSpaceDE w:val="0"/>
        <w:autoSpaceDN w:val="0"/>
        <w:adjustRightInd w:val="0"/>
        <w:jc w:val="left"/>
        <w:rPr>
          <w:rFonts w:cs="Times New Roman"/>
          <w:noProof/>
          <w:szCs w:val="24"/>
        </w:rPr>
      </w:pPr>
      <w:r>
        <w:fldChar w:fldCharType="begin" w:fldLock="1"/>
      </w:r>
      <w:r>
        <w:instrText xml:space="preserve">ADDIN Mendeley Bibliography CSL_BIBLIOGRAPHY </w:instrText>
      </w:r>
      <w:r>
        <w:fldChar w:fldCharType="separate"/>
      </w:r>
      <w:r w:rsidR="00D50BD9" w:rsidRPr="00D50BD9">
        <w:rPr>
          <w:rFonts w:cs="Times New Roman"/>
          <w:noProof/>
          <w:szCs w:val="24"/>
        </w:rPr>
        <w:t xml:space="preserve">Armstrong, M. and Taylor, S. (2023) </w:t>
      </w:r>
      <w:r w:rsidR="00D50BD9" w:rsidRPr="00D50BD9">
        <w:rPr>
          <w:rFonts w:cs="Times New Roman"/>
          <w:i/>
          <w:iCs/>
          <w:noProof/>
          <w:szCs w:val="24"/>
        </w:rPr>
        <w:t>Armstrong’s Handbook of Human Resource Management Practice: A Guide to the Theory and Practice of People Management</w:t>
      </w:r>
      <w:r w:rsidR="00D50BD9" w:rsidRPr="00D50BD9">
        <w:rPr>
          <w:rFonts w:cs="Times New Roman"/>
          <w:noProof/>
          <w:szCs w:val="24"/>
        </w:rPr>
        <w:t>. Kogan Page. Available at: https://books.google.com.bd/books?id=_Jl5zwEACAAJ.</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Bracken, D. and Rose, D. (2011) ‘When Does 360-Degree Feedback Create Behavior Change? And How Would We Know It When It Does?’, </w:t>
      </w:r>
      <w:r w:rsidRPr="00D50BD9">
        <w:rPr>
          <w:rFonts w:cs="Times New Roman"/>
          <w:i/>
          <w:iCs/>
          <w:noProof/>
          <w:szCs w:val="24"/>
        </w:rPr>
        <w:t>Journal of Business and Psychology</w:t>
      </w:r>
      <w:r w:rsidRPr="00D50BD9">
        <w:rPr>
          <w:rFonts w:cs="Times New Roman"/>
          <w:noProof/>
          <w:szCs w:val="24"/>
        </w:rPr>
        <w:t>, 26, pp. 183–192. Available at: https://doi.org/10.1007/s10869-011-9218-5.</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Cappelli, P. and Tavis, A. (2016) ‘The performance management revolution’, </w:t>
      </w:r>
      <w:r w:rsidRPr="00D50BD9">
        <w:rPr>
          <w:rFonts w:cs="Times New Roman"/>
          <w:i/>
          <w:iCs/>
          <w:noProof/>
          <w:szCs w:val="24"/>
        </w:rPr>
        <w:t>Harvard Business Review</w:t>
      </w:r>
      <w:r w:rsidRPr="00D50BD9">
        <w:rPr>
          <w:rFonts w:cs="Times New Roman"/>
          <w:noProof/>
          <w:szCs w:val="24"/>
        </w:rPr>
        <w:t>, 94, pp. 58–67. Available at: https://api.semanticscholar.org/CorpusID:168392402.</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Davenport, T.H. and Ronanki, R. (2018) ‘Artificial intelligence for the real world. Don’t start with moon shots’, </w:t>
      </w:r>
      <w:r w:rsidRPr="00D50BD9">
        <w:rPr>
          <w:rFonts w:cs="Times New Roman"/>
          <w:i/>
          <w:iCs/>
          <w:noProof/>
          <w:szCs w:val="24"/>
        </w:rPr>
        <w:t>Harvard Business Review</w:t>
      </w:r>
      <w:r w:rsidRPr="00D50BD9">
        <w:rPr>
          <w:rFonts w:cs="Times New Roman"/>
          <w:noProof/>
          <w:szCs w:val="24"/>
        </w:rPr>
        <w:t>, 96(1), pp. 108–117. Available at: https://openeclass.uom.gr/modules/document/file.php/BA222/ΕΡΓΑΣΙΑ%3A ΑΡΘΡΑ ΓΙΑ ΠΑΡΟΥΣΙΑΣΗ/Artificial_Intelligence_Real_World_HBR_Davenport_Ronanki_2018.pdf.</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Doerr, J. and Page, L. (2018) </w:t>
      </w:r>
      <w:r w:rsidRPr="00D50BD9">
        <w:rPr>
          <w:rFonts w:cs="Times New Roman"/>
          <w:i/>
          <w:iCs/>
          <w:noProof/>
          <w:szCs w:val="24"/>
        </w:rPr>
        <w:t>Measure What Matters: How Google, Bono, and the Gates Foundation Rock the World with OKRs</w:t>
      </w:r>
      <w:r w:rsidRPr="00D50BD9">
        <w:rPr>
          <w:rFonts w:cs="Times New Roman"/>
          <w:noProof/>
          <w:szCs w:val="24"/>
        </w:rPr>
        <w:t>. Penguin Publishing Group. Available at: https://books.google.com.bd/books?id=u2NDDwAAQBAJ.</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Dweck, C.S. (2006) </w:t>
      </w:r>
      <w:r w:rsidRPr="00D50BD9">
        <w:rPr>
          <w:rFonts w:cs="Times New Roman"/>
          <w:i/>
          <w:iCs/>
          <w:noProof/>
          <w:szCs w:val="24"/>
        </w:rPr>
        <w:t>Mindset: The New Psychology of Success</w:t>
      </w:r>
      <w:r w:rsidRPr="00D50BD9">
        <w:rPr>
          <w:rFonts w:cs="Times New Roman"/>
          <w:noProof/>
          <w:szCs w:val="24"/>
        </w:rPr>
        <w:t>. Ballantine Books (A Ballantine books trade paperback). Available at: https://books.google.com.bd/books?id=Pff9Xzpsj4oC.</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Gibbs, G.R. (1988) ‘Learning by doing: A guide to teaching and learning methods’, in. Available at: https://api.semanticscholar.org/CorpusID:59957500.</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Hackman, J.R. and Oldham, G.R. (1976) ‘Motivation through the design of work: Test of a theory.’, </w:t>
      </w:r>
      <w:r w:rsidRPr="00D50BD9">
        <w:rPr>
          <w:rFonts w:cs="Times New Roman"/>
          <w:i/>
          <w:iCs/>
          <w:noProof/>
          <w:szCs w:val="24"/>
        </w:rPr>
        <w:t>Organizational Behavior &amp; Human Performance</w:t>
      </w:r>
      <w:r w:rsidRPr="00D50BD9">
        <w:rPr>
          <w:rFonts w:cs="Times New Roman"/>
          <w:noProof/>
          <w:szCs w:val="24"/>
        </w:rPr>
        <w:t>, 16(2), pp. 250–279. Available at: https://doi.org/10.1016/0030-5073(76)90016-7.</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Huang, M.-H. and Rust, R.T. (2021) ‘A strategic framework for artificial intelligence in marketing’, </w:t>
      </w:r>
      <w:r w:rsidRPr="00D50BD9">
        <w:rPr>
          <w:rFonts w:cs="Times New Roman"/>
          <w:i/>
          <w:iCs/>
          <w:noProof/>
          <w:szCs w:val="24"/>
        </w:rPr>
        <w:t>Journal of the Academy of Marketing Science</w:t>
      </w:r>
      <w:r w:rsidRPr="00D50BD9">
        <w:rPr>
          <w:rFonts w:cs="Times New Roman"/>
          <w:noProof/>
          <w:szCs w:val="24"/>
        </w:rPr>
        <w:t>, 49(1), pp. 30–50. Available at: https://doi.org/10.1007/s11747-020-00749-9.</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James Manyika and Kevin Sneader (2018) </w:t>
      </w:r>
      <w:r w:rsidRPr="00D50BD9">
        <w:rPr>
          <w:rFonts w:cs="Times New Roman"/>
          <w:i/>
          <w:iCs/>
          <w:noProof/>
          <w:szCs w:val="24"/>
        </w:rPr>
        <w:t>AI, automation, and the future of work: Ten things to solve for (Tech4Good) | McKinsey</w:t>
      </w:r>
      <w:r w:rsidRPr="00D50BD9">
        <w:rPr>
          <w:rFonts w:cs="Times New Roman"/>
          <w:noProof/>
          <w:szCs w:val="24"/>
        </w:rPr>
        <w:t xml:space="preserve">, </w:t>
      </w:r>
      <w:r w:rsidRPr="00D50BD9">
        <w:rPr>
          <w:rFonts w:cs="Times New Roman"/>
          <w:i/>
          <w:iCs/>
          <w:noProof/>
          <w:szCs w:val="24"/>
        </w:rPr>
        <w:t>McKinsey Global Institute</w:t>
      </w:r>
      <w:r w:rsidRPr="00D50BD9">
        <w:rPr>
          <w:rFonts w:cs="Times New Roman"/>
          <w:noProof/>
          <w:szCs w:val="24"/>
        </w:rPr>
        <w:t xml:space="preserve">. Available at: </w:t>
      </w:r>
      <w:r w:rsidRPr="00D50BD9">
        <w:rPr>
          <w:rFonts w:cs="Times New Roman"/>
          <w:noProof/>
          <w:szCs w:val="24"/>
        </w:rPr>
        <w:lastRenderedPageBreak/>
        <w:t>https://www.mckinsey.com/featured-insights/future-of-work/ai-automation-and-the-future-of-work-ten-things-to-solve-for (Accessed: 15 March 2026).</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Jiang, F. </w:t>
      </w:r>
      <w:r w:rsidRPr="00D50BD9">
        <w:rPr>
          <w:rFonts w:cs="Times New Roman"/>
          <w:i/>
          <w:iCs/>
          <w:noProof/>
          <w:szCs w:val="24"/>
        </w:rPr>
        <w:t>et al.</w:t>
      </w:r>
      <w:r w:rsidRPr="00D50BD9">
        <w:rPr>
          <w:rFonts w:cs="Times New Roman"/>
          <w:noProof/>
          <w:szCs w:val="24"/>
        </w:rPr>
        <w:t xml:space="preserve"> (2017) ‘Artificial intelligence in healthcare: past, present and future’, </w:t>
      </w:r>
      <w:r w:rsidRPr="00D50BD9">
        <w:rPr>
          <w:rFonts w:cs="Times New Roman"/>
          <w:i/>
          <w:iCs/>
          <w:noProof/>
          <w:szCs w:val="24"/>
        </w:rPr>
        <w:t>Stroke and Vascular Neurology</w:t>
      </w:r>
      <w:r w:rsidRPr="00D50BD9">
        <w:rPr>
          <w:rFonts w:cs="Times New Roman"/>
          <w:noProof/>
          <w:szCs w:val="24"/>
        </w:rPr>
        <w:t>, 2(4). Available at: https://doi.org/10.1136/svn-2017-000101.</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McAfee, A. and Brynjolfsson, E. (2017) </w:t>
      </w:r>
      <w:r w:rsidRPr="00D50BD9">
        <w:rPr>
          <w:rFonts w:cs="Times New Roman"/>
          <w:i/>
          <w:iCs/>
          <w:noProof/>
          <w:szCs w:val="24"/>
        </w:rPr>
        <w:t>Machine, Platform, Crowd: Harnessing Our Digital Future</w:t>
      </w:r>
      <w:r w:rsidRPr="00D50BD9">
        <w:rPr>
          <w:rFonts w:cs="Times New Roman"/>
          <w:noProof/>
          <w:szCs w:val="24"/>
        </w:rPr>
        <w:t>. W. W. Norton. Available at: https://books.google.com.bd/books?id=zh1DDQAAQBAJ.</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Parker, S.K., Morgeson, F.P. and Johns, G. (2017) ‘One hundred years of work design research: Looking back and looking forward.’, </w:t>
      </w:r>
      <w:r w:rsidRPr="00D50BD9">
        <w:rPr>
          <w:rFonts w:cs="Times New Roman"/>
          <w:i/>
          <w:iCs/>
          <w:noProof/>
          <w:szCs w:val="24"/>
        </w:rPr>
        <w:t>Journal of Applied Psychology</w:t>
      </w:r>
      <w:r w:rsidRPr="00D50BD9">
        <w:rPr>
          <w:rFonts w:cs="Times New Roman"/>
          <w:noProof/>
          <w:szCs w:val="24"/>
        </w:rPr>
        <w:t>. Parker, Sharon K.: UWA Business School, University of Western Australia, M252, Perth, WAU, Australia, 6009, haron.parker@uwa.edu.au: American Psychological Association, pp. 403–420. Available at: https://doi.org/10.1037/apl0000106.</w:t>
      </w:r>
    </w:p>
    <w:p w:rsidR="00D50BD9" w:rsidRPr="00D50BD9" w:rsidRDefault="00D50BD9" w:rsidP="00D50BD9">
      <w:pPr>
        <w:widowControl w:val="0"/>
        <w:autoSpaceDE w:val="0"/>
        <w:autoSpaceDN w:val="0"/>
        <w:adjustRightInd w:val="0"/>
        <w:jc w:val="left"/>
        <w:rPr>
          <w:rFonts w:cs="Times New Roman"/>
          <w:noProof/>
          <w:szCs w:val="24"/>
        </w:rPr>
      </w:pPr>
      <w:r w:rsidRPr="00D50BD9">
        <w:rPr>
          <w:rFonts w:cs="Times New Roman"/>
          <w:noProof/>
          <w:szCs w:val="24"/>
        </w:rPr>
        <w:t xml:space="preserve">Pulakos, E.D. </w:t>
      </w:r>
      <w:r w:rsidRPr="00D50BD9">
        <w:rPr>
          <w:rFonts w:cs="Times New Roman"/>
          <w:i/>
          <w:iCs/>
          <w:noProof/>
          <w:szCs w:val="24"/>
        </w:rPr>
        <w:t>et al.</w:t>
      </w:r>
      <w:r w:rsidRPr="00D50BD9">
        <w:rPr>
          <w:rFonts w:cs="Times New Roman"/>
          <w:noProof/>
          <w:szCs w:val="24"/>
        </w:rPr>
        <w:t xml:space="preserve"> (2019) ‘Performance Management Can Be Fixed: An On-the-Job Experiential Learning Approach for Complex Behavior Change’, </w:t>
      </w:r>
      <w:r w:rsidRPr="00D50BD9">
        <w:rPr>
          <w:rFonts w:cs="Times New Roman"/>
          <w:i/>
          <w:iCs/>
          <w:noProof/>
          <w:szCs w:val="24"/>
        </w:rPr>
        <w:t>Industrial and Organizational Psychology</w:t>
      </w:r>
      <w:r w:rsidRPr="00D50BD9">
        <w:rPr>
          <w:rFonts w:cs="Times New Roman"/>
          <w:noProof/>
          <w:szCs w:val="24"/>
        </w:rPr>
        <w:t>, 8, pp. 51–76. Available at: https://api.semanticscholar.org/CorpusID:144005873.</w:t>
      </w:r>
    </w:p>
    <w:p w:rsidR="00D50BD9" w:rsidRPr="00D50BD9" w:rsidRDefault="00D50BD9" w:rsidP="00D50BD9">
      <w:pPr>
        <w:widowControl w:val="0"/>
        <w:autoSpaceDE w:val="0"/>
        <w:autoSpaceDN w:val="0"/>
        <w:adjustRightInd w:val="0"/>
        <w:jc w:val="left"/>
        <w:rPr>
          <w:rFonts w:cs="Times New Roman"/>
          <w:noProof/>
        </w:rPr>
      </w:pPr>
      <w:r w:rsidRPr="00D50BD9">
        <w:rPr>
          <w:rFonts w:cs="Times New Roman"/>
          <w:noProof/>
          <w:szCs w:val="24"/>
        </w:rPr>
        <w:t xml:space="preserve">World Economic Forum (2020) ‘The future of jobs report 2020 | world economic forum’, </w:t>
      </w:r>
      <w:r w:rsidRPr="00D50BD9">
        <w:rPr>
          <w:rFonts w:cs="Times New Roman"/>
          <w:i/>
          <w:iCs/>
          <w:noProof/>
          <w:szCs w:val="24"/>
        </w:rPr>
        <w:t>The Future of Jobs Report</w:t>
      </w:r>
      <w:r w:rsidRPr="00D50BD9">
        <w:rPr>
          <w:rFonts w:cs="Times New Roman"/>
          <w:noProof/>
          <w:szCs w:val="24"/>
        </w:rPr>
        <w:t>, (October), p. 1163. Available at: https://www.weforum.org/reports/the-future-of-jobs-report-2020/digest.</w:t>
      </w:r>
    </w:p>
    <w:p w:rsidR="00B67808" w:rsidRPr="00B67808" w:rsidRDefault="00B67808" w:rsidP="00D50BD9">
      <w:pPr>
        <w:jc w:val="left"/>
      </w:pPr>
      <w:r>
        <w:fldChar w:fldCharType="end"/>
      </w:r>
    </w:p>
    <w:p w:rsidR="00B67808" w:rsidRPr="00AA3CEA" w:rsidRDefault="00B67808" w:rsidP="00D50BD9">
      <w:pPr>
        <w:jc w:val="left"/>
        <w:rPr>
          <w:rFonts w:ascii="Arial" w:hAnsi="Arial" w:cs="Arial"/>
        </w:rPr>
      </w:pPr>
    </w:p>
    <w:sectPr w:rsidR="00B67808" w:rsidRPr="00AA3CEA" w:rsidSect="00FB13AF">
      <w:footerReference w:type="default" r:id="rId3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DF4" w:rsidRDefault="004E3DF4" w:rsidP="00B236BA">
      <w:pPr>
        <w:spacing w:after="0" w:line="240" w:lineRule="auto"/>
      </w:pPr>
      <w:r>
        <w:separator/>
      </w:r>
    </w:p>
  </w:endnote>
  <w:endnote w:type="continuationSeparator" w:id="0">
    <w:p w:rsidR="004E3DF4" w:rsidRDefault="004E3DF4" w:rsidP="00B23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092926855"/>
      <w:docPartObj>
        <w:docPartGallery w:val="Page Numbers (Bottom of Page)"/>
        <w:docPartUnique/>
      </w:docPartObj>
    </w:sdtPr>
    <w:sdtEndPr>
      <w:rPr>
        <w:noProof/>
      </w:rPr>
    </w:sdtEndPr>
    <w:sdtContent>
      <w:p w:rsidR="003A4DA8" w:rsidRPr="00B236BA" w:rsidRDefault="003A4DA8">
        <w:pPr>
          <w:pStyle w:val="Footer"/>
          <w:jc w:val="right"/>
          <w:rPr>
            <w:rFonts w:ascii="Arial" w:hAnsi="Arial" w:cs="Arial"/>
          </w:rPr>
        </w:pPr>
        <w:r w:rsidRPr="00B236BA">
          <w:rPr>
            <w:rFonts w:ascii="Arial" w:hAnsi="Arial" w:cs="Arial"/>
          </w:rPr>
          <w:fldChar w:fldCharType="begin"/>
        </w:r>
        <w:r w:rsidRPr="00B236BA">
          <w:rPr>
            <w:rFonts w:ascii="Arial" w:hAnsi="Arial" w:cs="Arial"/>
          </w:rPr>
          <w:instrText xml:space="preserve"> PAGE   \* MERGEFORMAT </w:instrText>
        </w:r>
        <w:r w:rsidRPr="00B236BA">
          <w:rPr>
            <w:rFonts w:ascii="Arial" w:hAnsi="Arial" w:cs="Arial"/>
          </w:rPr>
          <w:fldChar w:fldCharType="separate"/>
        </w:r>
        <w:r w:rsidRPr="00B236BA">
          <w:rPr>
            <w:rFonts w:ascii="Arial" w:hAnsi="Arial" w:cs="Arial"/>
            <w:noProof/>
          </w:rPr>
          <w:t>2</w:t>
        </w:r>
        <w:r w:rsidRPr="00B236BA">
          <w:rPr>
            <w:rFonts w:ascii="Arial" w:hAnsi="Arial" w:cs="Arial"/>
            <w:noProof/>
          </w:rPr>
          <w:fldChar w:fldCharType="end"/>
        </w:r>
      </w:p>
    </w:sdtContent>
  </w:sdt>
  <w:p w:rsidR="003A4DA8" w:rsidRDefault="003A4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DF4" w:rsidRDefault="004E3DF4" w:rsidP="00B236BA">
      <w:pPr>
        <w:spacing w:after="0" w:line="240" w:lineRule="auto"/>
      </w:pPr>
      <w:r>
        <w:separator/>
      </w:r>
    </w:p>
  </w:footnote>
  <w:footnote w:type="continuationSeparator" w:id="0">
    <w:p w:rsidR="004E3DF4" w:rsidRDefault="004E3DF4" w:rsidP="00B23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4212"/>
    <w:multiLevelType w:val="hybridMultilevel"/>
    <w:tmpl w:val="DAF456E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06032B"/>
    <w:multiLevelType w:val="hybridMultilevel"/>
    <w:tmpl w:val="3B4AD02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910782"/>
    <w:multiLevelType w:val="hybridMultilevel"/>
    <w:tmpl w:val="C7767082"/>
    <w:lvl w:ilvl="0" w:tplc="C53AFE12">
      <w:start w:val="1"/>
      <w:numFmt w:val="decimal"/>
      <w:lvlText w:val="%1."/>
      <w:lvlJc w:val="left"/>
      <w:pPr>
        <w:ind w:left="720" w:hanging="360"/>
      </w:pPr>
      <w:rPr>
        <w:rFonts w:ascii="Arial" w:eastAsiaTheme="majorEastAsia" w:hAnsi="Arial" w:cstheme="majorBidi" w:hint="default"/>
        <w:b/>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1E49DC"/>
    <w:multiLevelType w:val="hybridMultilevel"/>
    <w:tmpl w:val="1D5E2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CD7B3B"/>
    <w:multiLevelType w:val="hybridMultilevel"/>
    <w:tmpl w:val="09F09B5E"/>
    <w:lvl w:ilvl="0" w:tplc="1CBA954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164EED"/>
    <w:multiLevelType w:val="hybridMultilevel"/>
    <w:tmpl w:val="AE6E5FD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E52E06"/>
    <w:multiLevelType w:val="hybridMultilevel"/>
    <w:tmpl w:val="51024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BA12A5"/>
    <w:multiLevelType w:val="multilevel"/>
    <w:tmpl w:val="07663BC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7"/>
  </w:num>
  <w:num w:numId="4">
    <w:abstractNumId w:val="4"/>
  </w:num>
  <w:num w:numId="5">
    <w:abstractNumId w:val="3"/>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AF"/>
    <w:rsid w:val="000062B1"/>
    <w:rsid w:val="00015E39"/>
    <w:rsid w:val="0003028E"/>
    <w:rsid w:val="000350E6"/>
    <w:rsid w:val="00036B01"/>
    <w:rsid w:val="00081E55"/>
    <w:rsid w:val="000B2D2B"/>
    <w:rsid w:val="000D138E"/>
    <w:rsid w:val="000E5CC3"/>
    <w:rsid w:val="00122304"/>
    <w:rsid w:val="00122FE5"/>
    <w:rsid w:val="00135E3E"/>
    <w:rsid w:val="001703CB"/>
    <w:rsid w:val="00197E5E"/>
    <w:rsid w:val="001D37DA"/>
    <w:rsid w:val="002679FA"/>
    <w:rsid w:val="002738F8"/>
    <w:rsid w:val="002743DE"/>
    <w:rsid w:val="00284E6E"/>
    <w:rsid w:val="002D4FA6"/>
    <w:rsid w:val="002E0569"/>
    <w:rsid w:val="00310554"/>
    <w:rsid w:val="00310C52"/>
    <w:rsid w:val="003114B6"/>
    <w:rsid w:val="00322F9E"/>
    <w:rsid w:val="0032746C"/>
    <w:rsid w:val="0033694B"/>
    <w:rsid w:val="003503D9"/>
    <w:rsid w:val="00353B39"/>
    <w:rsid w:val="003555A5"/>
    <w:rsid w:val="00355916"/>
    <w:rsid w:val="003A0587"/>
    <w:rsid w:val="003A4DA8"/>
    <w:rsid w:val="003F19DA"/>
    <w:rsid w:val="00417B1B"/>
    <w:rsid w:val="00430730"/>
    <w:rsid w:val="00434B06"/>
    <w:rsid w:val="00445B7E"/>
    <w:rsid w:val="00467CE1"/>
    <w:rsid w:val="004756A3"/>
    <w:rsid w:val="004766CE"/>
    <w:rsid w:val="004E3B4D"/>
    <w:rsid w:val="004E3DF4"/>
    <w:rsid w:val="004E60DF"/>
    <w:rsid w:val="004F3C1E"/>
    <w:rsid w:val="0051182E"/>
    <w:rsid w:val="00527B77"/>
    <w:rsid w:val="005436ED"/>
    <w:rsid w:val="00546104"/>
    <w:rsid w:val="00551BD0"/>
    <w:rsid w:val="005547FF"/>
    <w:rsid w:val="00563055"/>
    <w:rsid w:val="0056575A"/>
    <w:rsid w:val="005814AE"/>
    <w:rsid w:val="005C5C70"/>
    <w:rsid w:val="005C7A00"/>
    <w:rsid w:val="005E5209"/>
    <w:rsid w:val="00602BF0"/>
    <w:rsid w:val="006035F4"/>
    <w:rsid w:val="00623D08"/>
    <w:rsid w:val="00645BC5"/>
    <w:rsid w:val="00654F9D"/>
    <w:rsid w:val="00674FDD"/>
    <w:rsid w:val="006B01FD"/>
    <w:rsid w:val="006B4F67"/>
    <w:rsid w:val="006B7675"/>
    <w:rsid w:val="006D3246"/>
    <w:rsid w:val="0072318B"/>
    <w:rsid w:val="00726974"/>
    <w:rsid w:val="00730C58"/>
    <w:rsid w:val="00731028"/>
    <w:rsid w:val="00732B7F"/>
    <w:rsid w:val="007654A2"/>
    <w:rsid w:val="00787DD4"/>
    <w:rsid w:val="007B20E6"/>
    <w:rsid w:val="007B5A3A"/>
    <w:rsid w:val="007D308E"/>
    <w:rsid w:val="007E0DF4"/>
    <w:rsid w:val="008036C1"/>
    <w:rsid w:val="00806A54"/>
    <w:rsid w:val="00814473"/>
    <w:rsid w:val="00853A96"/>
    <w:rsid w:val="00853E5B"/>
    <w:rsid w:val="00854FCA"/>
    <w:rsid w:val="008654AF"/>
    <w:rsid w:val="008A1E05"/>
    <w:rsid w:val="008A2C05"/>
    <w:rsid w:val="008D5115"/>
    <w:rsid w:val="008E6122"/>
    <w:rsid w:val="008F0910"/>
    <w:rsid w:val="00901A00"/>
    <w:rsid w:val="009027D6"/>
    <w:rsid w:val="00907746"/>
    <w:rsid w:val="00915030"/>
    <w:rsid w:val="0096500F"/>
    <w:rsid w:val="009676E8"/>
    <w:rsid w:val="009A4681"/>
    <w:rsid w:val="009B7B2E"/>
    <w:rsid w:val="009C14B8"/>
    <w:rsid w:val="009C1885"/>
    <w:rsid w:val="009F4149"/>
    <w:rsid w:val="00A25654"/>
    <w:rsid w:val="00A31492"/>
    <w:rsid w:val="00A37BCC"/>
    <w:rsid w:val="00A532AE"/>
    <w:rsid w:val="00A743DC"/>
    <w:rsid w:val="00AA3CEA"/>
    <w:rsid w:val="00AD40AC"/>
    <w:rsid w:val="00B025A2"/>
    <w:rsid w:val="00B058C9"/>
    <w:rsid w:val="00B236BA"/>
    <w:rsid w:val="00B4410A"/>
    <w:rsid w:val="00B452F2"/>
    <w:rsid w:val="00B562D7"/>
    <w:rsid w:val="00B62435"/>
    <w:rsid w:val="00B67808"/>
    <w:rsid w:val="00B73D62"/>
    <w:rsid w:val="00BC5B1A"/>
    <w:rsid w:val="00C078DD"/>
    <w:rsid w:val="00C32E79"/>
    <w:rsid w:val="00C4274D"/>
    <w:rsid w:val="00C43A64"/>
    <w:rsid w:val="00C6321E"/>
    <w:rsid w:val="00C6462C"/>
    <w:rsid w:val="00C95528"/>
    <w:rsid w:val="00CB20A2"/>
    <w:rsid w:val="00CB31EE"/>
    <w:rsid w:val="00CC48D0"/>
    <w:rsid w:val="00CD6A4D"/>
    <w:rsid w:val="00CF4AE6"/>
    <w:rsid w:val="00D0548C"/>
    <w:rsid w:val="00D11AD9"/>
    <w:rsid w:val="00D30308"/>
    <w:rsid w:val="00D36F73"/>
    <w:rsid w:val="00D50BD9"/>
    <w:rsid w:val="00D5777E"/>
    <w:rsid w:val="00D65AF7"/>
    <w:rsid w:val="00D662C8"/>
    <w:rsid w:val="00D82F6E"/>
    <w:rsid w:val="00D8346B"/>
    <w:rsid w:val="00D951F8"/>
    <w:rsid w:val="00DA24BF"/>
    <w:rsid w:val="00DC52DA"/>
    <w:rsid w:val="00DD5221"/>
    <w:rsid w:val="00DD5682"/>
    <w:rsid w:val="00DE1095"/>
    <w:rsid w:val="00DE301B"/>
    <w:rsid w:val="00E1575F"/>
    <w:rsid w:val="00E32E0D"/>
    <w:rsid w:val="00E37F33"/>
    <w:rsid w:val="00E459E9"/>
    <w:rsid w:val="00E50BF0"/>
    <w:rsid w:val="00E5391F"/>
    <w:rsid w:val="00E56E74"/>
    <w:rsid w:val="00E71741"/>
    <w:rsid w:val="00E92047"/>
    <w:rsid w:val="00EB2D53"/>
    <w:rsid w:val="00EE2FC1"/>
    <w:rsid w:val="00EE6453"/>
    <w:rsid w:val="00F24E65"/>
    <w:rsid w:val="00F27DBD"/>
    <w:rsid w:val="00F37F1B"/>
    <w:rsid w:val="00F627F4"/>
    <w:rsid w:val="00F85797"/>
    <w:rsid w:val="00FB13A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A42C7C-7506-49C1-8236-8F4B7B7C2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1E05"/>
    <w:pPr>
      <w:spacing w:line="360" w:lineRule="auto"/>
      <w:jc w:val="both"/>
    </w:pPr>
    <w:rPr>
      <w:rFonts w:ascii="Times New Roman" w:hAnsi="Times New Roman"/>
      <w:sz w:val="24"/>
      <w:szCs w:val="22"/>
      <w:lang w:bidi="ar-SA"/>
    </w:rPr>
  </w:style>
  <w:style w:type="paragraph" w:styleId="Heading1">
    <w:name w:val="heading 1"/>
    <w:basedOn w:val="Normal"/>
    <w:next w:val="Normal"/>
    <w:link w:val="Heading1Char"/>
    <w:autoRedefine/>
    <w:uiPriority w:val="9"/>
    <w:qFormat/>
    <w:rsid w:val="0012230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7B77"/>
    <w:pPr>
      <w:keepNext/>
      <w:keepLines/>
      <w:spacing w:before="40" w:after="0"/>
      <w:jc w:val="left"/>
      <w:outlineLvl w:val="1"/>
    </w:pPr>
    <w:rPr>
      <w:rFonts w:ascii="Arial" w:eastAsiaTheme="majorEastAsia" w:hAnsi="Arial"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9027D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304"/>
    <w:rPr>
      <w:rFonts w:ascii="Times New Roman" w:eastAsiaTheme="majorEastAsia" w:hAnsi="Times New Roman" w:cstheme="majorBidi"/>
      <w:color w:val="2F5496" w:themeColor="accent1" w:themeShade="BF"/>
      <w:sz w:val="32"/>
      <w:szCs w:val="32"/>
      <w:lang w:bidi="ar-SA"/>
    </w:rPr>
  </w:style>
  <w:style w:type="paragraph" w:styleId="NoSpacing">
    <w:name w:val="No Spacing"/>
    <w:uiPriority w:val="1"/>
    <w:qFormat/>
    <w:rsid w:val="008A1E05"/>
    <w:pPr>
      <w:spacing w:after="0" w:line="240" w:lineRule="auto"/>
      <w:jc w:val="both"/>
    </w:pPr>
    <w:rPr>
      <w:rFonts w:ascii="Times New Roman" w:hAnsi="Times New Roman"/>
      <w:sz w:val="24"/>
      <w:szCs w:val="22"/>
      <w:lang w:bidi="ar-SA"/>
    </w:rPr>
  </w:style>
  <w:style w:type="character" w:customStyle="1" w:styleId="Heading2Char">
    <w:name w:val="Heading 2 Char"/>
    <w:basedOn w:val="DefaultParagraphFont"/>
    <w:link w:val="Heading2"/>
    <w:uiPriority w:val="9"/>
    <w:rsid w:val="00527B77"/>
    <w:rPr>
      <w:rFonts w:ascii="Arial" w:eastAsiaTheme="majorEastAsia" w:hAnsi="Arial" w:cstheme="majorBidi"/>
      <w:b/>
      <w:color w:val="2F5496" w:themeColor="accent1" w:themeShade="BF"/>
      <w:sz w:val="24"/>
      <w:szCs w:val="26"/>
      <w:lang w:bidi="ar-SA"/>
    </w:rPr>
  </w:style>
  <w:style w:type="paragraph" w:styleId="Caption">
    <w:name w:val="caption"/>
    <w:basedOn w:val="Normal"/>
    <w:next w:val="Normal"/>
    <w:uiPriority w:val="35"/>
    <w:unhideWhenUsed/>
    <w:qFormat/>
    <w:rsid w:val="00CB31EE"/>
    <w:pPr>
      <w:spacing w:after="200" w:line="240" w:lineRule="auto"/>
    </w:pPr>
    <w:rPr>
      <w:i/>
      <w:iCs/>
      <w:color w:val="44546A" w:themeColor="text2"/>
      <w:sz w:val="18"/>
      <w:szCs w:val="18"/>
    </w:rPr>
  </w:style>
  <w:style w:type="table" w:styleId="TableGrid">
    <w:name w:val="Table Grid"/>
    <w:basedOn w:val="TableNormal"/>
    <w:uiPriority w:val="39"/>
    <w:rsid w:val="00311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027D6"/>
    <w:rPr>
      <w:rFonts w:asciiTheme="majorHAnsi" w:eastAsiaTheme="majorEastAsia" w:hAnsiTheme="majorHAnsi" w:cstheme="majorBidi"/>
      <w:color w:val="1F3763" w:themeColor="accent1" w:themeShade="7F"/>
      <w:sz w:val="24"/>
      <w:szCs w:val="24"/>
      <w:lang w:bidi="ar-SA"/>
    </w:rPr>
  </w:style>
  <w:style w:type="character" w:styleId="Strong">
    <w:name w:val="Strong"/>
    <w:basedOn w:val="DefaultParagraphFont"/>
    <w:uiPriority w:val="22"/>
    <w:qFormat/>
    <w:rsid w:val="009027D6"/>
    <w:rPr>
      <w:b/>
      <w:bCs/>
    </w:rPr>
  </w:style>
  <w:style w:type="paragraph" w:styleId="TOCHeading">
    <w:name w:val="TOC Heading"/>
    <w:basedOn w:val="Heading1"/>
    <w:next w:val="Normal"/>
    <w:uiPriority w:val="39"/>
    <w:unhideWhenUsed/>
    <w:qFormat/>
    <w:rsid w:val="008A2C05"/>
    <w:pPr>
      <w:spacing w:line="259" w:lineRule="auto"/>
      <w:jc w:val="left"/>
      <w:outlineLvl w:val="9"/>
    </w:pPr>
    <w:rPr>
      <w:rFonts w:asciiTheme="majorHAnsi" w:hAnsiTheme="majorHAnsi"/>
    </w:rPr>
  </w:style>
  <w:style w:type="paragraph" w:styleId="TOC2">
    <w:name w:val="toc 2"/>
    <w:basedOn w:val="Normal"/>
    <w:next w:val="Normal"/>
    <w:autoRedefine/>
    <w:uiPriority w:val="39"/>
    <w:unhideWhenUsed/>
    <w:rsid w:val="008A2C05"/>
    <w:pPr>
      <w:spacing w:after="100"/>
      <w:ind w:left="240"/>
    </w:pPr>
  </w:style>
  <w:style w:type="character" w:styleId="Hyperlink">
    <w:name w:val="Hyperlink"/>
    <w:basedOn w:val="DefaultParagraphFont"/>
    <w:uiPriority w:val="99"/>
    <w:unhideWhenUsed/>
    <w:rsid w:val="008A2C05"/>
    <w:rPr>
      <w:color w:val="0563C1" w:themeColor="hyperlink"/>
      <w:u w:val="single"/>
    </w:rPr>
  </w:style>
  <w:style w:type="paragraph" w:styleId="TableofFigures">
    <w:name w:val="table of figures"/>
    <w:basedOn w:val="Normal"/>
    <w:next w:val="Normal"/>
    <w:uiPriority w:val="99"/>
    <w:unhideWhenUsed/>
    <w:rsid w:val="008A2C05"/>
    <w:pPr>
      <w:spacing w:after="0"/>
    </w:pPr>
  </w:style>
  <w:style w:type="paragraph" w:styleId="Header">
    <w:name w:val="header"/>
    <w:basedOn w:val="Normal"/>
    <w:link w:val="HeaderChar"/>
    <w:uiPriority w:val="99"/>
    <w:unhideWhenUsed/>
    <w:rsid w:val="00B236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6BA"/>
    <w:rPr>
      <w:rFonts w:ascii="Times New Roman" w:hAnsi="Times New Roman"/>
      <w:sz w:val="24"/>
      <w:szCs w:val="22"/>
      <w:lang w:bidi="ar-SA"/>
    </w:rPr>
  </w:style>
  <w:style w:type="paragraph" w:styleId="Footer">
    <w:name w:val="footer"/>
    <w:basedOn w:val="Normal"/>
    <w:link w:val="FooterChar"/>
    <w:uiPriority w:val="99"/>
    <w:unhideWhenUsed/>
    <w:rsid w:val="00B236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6BA"/>
    <w:rPr>
      <w:rFonts w:ascii="Times New Roman" w:hAnsi="Times New Roman"/>
      <w:sz w:val="24"/>
      <w:szCs w:val="22"/>
      <w:lang w:bidi="ar-SA"/>
    </w:rPr>
  </w:style>
  <w:style w:type="paragraph" w:styleId="ListParagraph">
    <w:name w:val="List Paragraph"/>
    <w:basedOn w:val="Normal"/>
    <w:uiPriority w:val="34"/>
    <w:qFormat/>
    <w:rsid w:val="00554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646778">
      <w:bodyDiv w:val="1"/>
      <w:marLeft w:val="0"/>
      <w:marRight w:val="0"/>
      <w:marTop w:val="0"/>
      <w:marBottom w:val="0"/>
      <w:divBdr>
        <w:top w:val="none" w:sz="0" w:space="0" w:color="auto"/>
        <w:left w:val="none" w:sz="0" w:space="0" w:color="auto"/>
        <w:bottom w:val="none" w:sz="0" w:space="0" w:color="auto"/>
        <w:right w:val="none" w:sz="0" w:space="0" w:color="auto"/>
      </w:divBdr>
    </w:div>
    <w:div w:id="212634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Data" Target="diagrams/data4.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3A752F-D4A6-4546-B455-2CA01DA6AD3E}" type="doc">
      <dgm:prSet loTypeId="urn:microsoft.com/office/officeart/2005/8/layout/process1" loCatId="process" qsTypeId="urn:microsoft.com/office/officeart/2005/8/quickstyle/simple1" qsCatId="simple" csTypeId="urn:microsoft.com/office/officeart/2005/8/colors/colorful5" csCatId="colorful" phldr="1"/>
      <dgm:spPr/>
    </dgm:pt>
    <dgm:pt modelId="{C7AF225D-B71B-45C0-AB49-0FC728D81CC1}">
      <dgm:prSet phldrT="[Text]" custT="1"/>
      <dgm:spPr/>
      <dgm:t>
        <a:bodyPr/>
        <a:lstStyle/>
        <a:p>
          <a:r>
            <a:rPr lang="en-US" sz="1200" b="1" i="1">
              <a:latin typeface="Arial" panose="020B0604020202020204" pitchFamily="34" charset="0"/>
              <a:cs typeface="Arial" panose="020B0604020202020204" pitchFamily="34" charset="0"/>
            </a:rPr>
            <a:t>Current Challenge</a:t>
          </a:r>
          <a:endParaRPr lang="en-US" sz="1200" b="1">
            <a:latin typeface="Arial" panose="020B0604020202020204" pitchFamily="34" charset="0"/>
            <a:cs typeface="Arial" panose="020B0604020202020204" pitchFamily="34" charset="0"/>
          </a:endParaRPr>
        </a:p>
      </dgm:t>
    </dgm:pt>
    <dgm:pt modelId="{A66A9910-9CBA-4A48-8304-619318D1C9B0}" type="parTrans" cxnId="{54E2225B-A387-4BB1-BAE4-80F07C8BD057}">
      <dgm:prSet/>
      <dgm:spPr/>
      <dgm:t>
        <a:bodyPr/>
        <a:lstStyle/>
        <a:p>
          <a:endParaRPr lang="en-US"/>
        </a:p>
      </dgm:t>
    </dgm:pt>
    <dgm:pt modelId="{8C20C3E5-BE22-42A3-82AF-745287C2B2ED}" type="sibTrans" cxnId="{54E2225B-A387-4BB1-BAE4-80F07C8BD057}">
      <dgm:prSet/>
      <dgm:spPr/>
      <dgm:t>
        <a:bodyPr/>
        <a:lstStyle/>
        <a:p>
          <a:endParaRPr lang="en-US"/>
        </a:p>
      </dgm:t>
    </dgm:pt>
    <dgm:pt modelId="{D93C40E9-7B37-4EAB-B99B-EF1F3845A79A}">
      <dgm:prSet phldrT="[Text]" custT="1"/>
      <dgm:spPr/>
      <dgm:t>
        <a:bodyPr/>
        <a:lstStyle/>
        <a:p>
          <a:r>
            <a:rPr lang="en-US" sz="1200" b="1" i="1">
              <a:latin typeface="Arial" panose="020B0604020202020204" pitchFamily="34" charset="0"/>
              <a:cs typeface="Arial" panose="020B0604020202020204" pitchFamily="34" charset="0"/>
            </a:rPr>
            <a:t>HR Strategy </a:t>
          </a:r>
          <a:endParaRPr lang="en-US" sz="1200" b="1">
            <a:latin typeface="Arial" panose="020B0604020202020204" pitchFamily="34" charset="0"/>
            <a:cs typeface="Arial" panose="020B0604020202020204" pitchFamily="34" charset="0"/>
          </a:endParaRPr>
        </a:p>
      </dgm:t>
    </dgm:pt>
    <dgm:pt modelId="{F5CBC076-E0C0-4C69-A35A-2E61739DF983}" type="parTrans" cxnId="{B8B30D71-5948-470A-A10F-69C0EDA2168F}">
      <dgm:prSet/>
      <dgm:spPr/>
      <dgm:t>
        <a:bodyPr/>
        <a:lstStyle/>
        <a:p>
          <a:endParaRPr lang="en-US"/>
        </a:p>
      </dgm:t>
    </dgm:pt>
    <dgm:pt modelId="{64B25BC3-D3FF-4E50-AA47-47E24C25A3D2}" type="sibTrans" cxnId="{B8B30D71-5948-470A-A10F-69C0EDA2168F}">
      <dgm:prSet/>
      <dgm:spPr/>
      <dgm:t>
        <a:bodyPr/>
        <a:lstStyle/>
        <a:p>
          <a:endParaRPr lang="en-US"/>
        </a:p>
      </dgm:t>
    </dgm:pt>
    <dgm:pt modelId="{27CC5A09-DD55-4B39-B8AA-634A141AC9C7}">
      <dgm:prSet phldrT="[Text]" custT="1"/>
      <dgm:spPr/>
      <dgm:t>
        <a:bodyPr/>
        <a:lstStyle/>
        <a:p>
          <a:r>
            <a:rPr lang="en-US" sz="1200" b="1" i="1">
              <a:latin typeface="Arial" panose="020B0604020202020204" pitchFamily="34" charset="0"/>
              <a:cs typeface="Arial" panose="020B0604020202020204" pitchFamily="34" charset="0"/>
            </a:rPr>
            <a:t>Improved Innovation and Performance</a:t>
          </a:r>
          <a:endParaRPr lang="en-US" sz="1200" b="1">
            <a:latin typeface="Arial" panose="020B0604020202020204" pitchFamily="34" charset="0"/>
            <a:cs typeface="Arial" panose="020B0604020202020204" pitchFamily="34" charset="0"/>
          </a:endParaRPr>
        </a:p>
      </dgm:t>
    </dgm:pt>
    <dgm:pt modelId="{088B1EFC-0876-4C47-9C6D-0580C7FBDDE2}" type="parTrans" cxnId="{D4EE80A9-22DB-4326-A4F8-DAE2EF4EFFC9}">
      <dgm:prSet/>
      <dgm:spPr/>
      <dgm:t>
        <a:bodyPr/>
        <a:lstStyle/>
        <a:p>
          <a:endParaRPr lang="en-US"/>
        </a:p>
      </dgm:t>
    </dgm:pt>
    <dgm:pt modelId="{6579DFB4-C19E-48D6-B80C-4918DA5BF419}" type="sibTrans" cxnId="{D4EE80A9-22DB-4326-A4F8-DAE2EF4EFFC9}">
      <dgm:prSet/>
      <dgm:spPr/>
      <dgm:t>
        <a:bodyPr/>
        <a:lstStyle/>
        <a:p>
          <a:endParaRPr lang="en-US"/>
        </a:p>
      </dgm:t>
    </dgm:pt>
    <dgm:pt modelId="{51E2297C-E3C4-4959-988A-4FA65CA37B84}" type="pres">
      <dgm:prSet presAssocID="{713A752F-D4A6-4546-B455-2CA01DA6AD3E}" presName="Name0" presStyleCnt="0">
        <dgm:presLayoutVars>
          <dgm:dir/>
          <dgm:resizeHandles val="exact"/>
        </dgm:presLayoutVars>
      </dgm:prSet>
      <dgm:spPr/>
    </dgm:pt>
    <dgm:pt modelId="{4F7A2029-BBA3-4507-AEE2-A10C95F110AE}" type="pres">
      <dgm:prSet presAssocID="{C7AF225D-B71B-45C0-AB49-0FC728D81CC1}" presName="node" presStyleLbl="node1" presStyleIdx="0" presStyleCnt="3">
        <dgm:presLayoutVars>
          <dgm:bulletEnabled val="1"/>
        </dgm:presLayoutVars>
      </dgm:prSet>
      <dgm:spPr/>
    </dgm:pt>
    <dgm:pt modelId="{E8F35FC4-A6F7-4E37-9A51-B2EE2D8AD13F}" type="pres">
      <dgm:prSet presAssocID="{8C20C3E5-BE22-42A3-82AF-745287C2B2ED}" presName="sibTrans" presStyleLbl="sibTrans2D1" presStyleIdx="0" presStyleCnt="2"/>
      <dgm:spPr/>
    </dgm:pt>
    <dgm:pt modelId="{7E2408C7-4722-431F-B7CC-5F9C6FEDD235}" type="pres">
      <dgm:prSet presAssocID="{8C20C3E5-BE22-42A3-82AF-745287C2B2ED}" presName="connectorText" presStyleLbl="sibTrans2D1" presStyleIdx="0" presStyleCnt="2"/>
      <dgm:spPr/>
    </dgm:pt>
    <dgm:pt modelId="{E9652139-4EBE-45BC-87A7-2A2FE5A62DE0}" type="pres">
      <dgm:prSet presAssocID="{D93C40E9-7B37-4EAB-B99B-EF1F3845A79A}" presName="node" presStyleLbl="node1" presStyleIdx="1" presStyleCnt="3" custLinFactNeighborY="4041">
        <dgm:presLayoutVars>
          <dgm:bulletEnabled val="1"/>
        </dgm:presLayoutVars>
      </dgm:prSet>
      <dgm:spPr/>
    </dgm:pt>
    <dgm:pt modelId="{2D014690-AC0D-4B39-86E7-46C9B4E8B0A3}" type="pres">
      <dgm:prSet presAssocID="{64B25BC3-D3FF-4E50-AA47-47E24C25A3D2}" presName="sibTrans" presStyleLbl="sibTrans2D1" presStyleIdx="1" presStyleCnt="2"/>
      <dgm:spPr/>
    </dgm:pt>
    <dgm:pt modelId="{E37A4E67-A233-4560-9CE6-EC146AAF3157}" type="pres">
      <dgm:prSet presAssocID="{64B25BC3-D3FF-4E50-AA47-47E24C25A3D2}" presName="connectorText" presStyleLbl="sibTrans2D1" presStyleIdx="1" presStyleCnt="2"/>
      <dgm:spPr/>
    </dgm:pt>
    <dgm:pt modelId="{97BCB762-1FE4-4BA1-83DE-4A29ACF6E0F4}" type="pres">
      <dgm:prSet presAssocID="{27CC5A09-DD55-4B39-B8AA-634A141AC9C7}" presName="node" presStyleLbl="node1" presStyleIdx="2" presStyleCnt="3">
        <dgm:presLayoutVars>
          <dgm:bulletEnabled val="1"/>
        </dgm:presLayoutVars>
      </dgm:prSet>
      <dgm:spPr/>
    </dgm:pt>
  </dgm:ptLst>
  <dgm:cxnLst>
    <dgm:cxn modelId="{3F045012-D011-4380-BB1C-A2C5CEE230C1}" type="presOf" srcId="{64B25BC3-D3FF-4E50-AA47-47E24C25A3D2}" destId="{E37A4E67-A233-4560-9CE6-EC146AAF3157}" srcOrd="1" destOrd="0" presId="urn:microsoft.com/office/officeart/2005/8/layout/process1"/>
    <dgm:cxn modelId="{2426D02D-06BB-4F05-8C54-1DB5250DA39B}" type="presOf" srcId="{8C20C3E5-BE22-42A3-82AF-745287C2B2ED}" destId="{7E2408C7-4722-431F-B7CC-5F9C6FEDD235}" srcOrd="1" destOrd="0" presId="urn:microsoft.com/office/officeart/2005/8/layout/process1"/>
    <dgm:cxn modelId="{54E2225B-A387-4BB1-BAE4-80F07C8BD057}" srcId="{713A752F-D4A6-4546-B455-2CA01DA6AD3E}" destId="{C7AF225D-B71B-45C0-AB49-0FC728D81CC1}" srcOrd="0" destOrd="0" parTransId="{A66A9910-9CBA-4A48-8304-619318D1C9B0}" sibTransId="{8C20C3E5-BE22-42A3-82AF-745287C2B2ED}"/>
    <dgm:cxn modelId="{BD68C75F-0FF7-4E9A-A206-F90BF058C537}" type="presOf" srcId="{27CC5A09-DD55-4B39-B8AA-634A141AC9C7}" destId="{97BCB762-1FE4-4BA1-83DE-4A29ACF6E0F4}" srcOrd="0" destOrd="0" presId="urn:microsoft.com/office/officeart/2005/8/layout/process1"/>
    <dgm:cxn modelId="{EF488944-2C9F-4DFF-8279-7B7618738561}" type="presOf" srcId="{8C20C3E5-BE22-42A3-82AF-745287C2B2ED}" destId="{E8F35FC4-A6F7-4E37-9A51-B2EE2D8AD13F}" srcOrd="0" destOrd="0" presId="urn:microsoft.com/office/officeart/2005/8/layout/process1"/>
    <dgm:cxn modelId="{B8B30D71-5948-470A-A10F-69C0EDA2168F}" srcId="{713A752F-D4A6-4546-B455-2CA01DA6AD3E}" destId="{D93C40E9-7B37-4EAB-B99B-EF1F3845A79A}" srcOrd="1" destOrd="0" parTransId="{F5CBC076-E0C0-4C69-A35A-2E61739DF983}" sibTransId="{64B25BC3-D3FF-4E50-AA47-47E24C25A3D2}"/>
    <dgm:cxn modelId="{8A43CF75-4DBC-439B-A94A-B85843FDA180}" type="presOf" srcId="{C7AF225D-B71B-45C0-AB49-0FC728D81CC1}" destId="{4F7A2029-BBA3-4507-AEE2-A10C95F110AE}" srcOrd="0" destOrd="0" presId="urn:microsoft.com/office/officeart/2005/8/layout/process1"/>
    <dgm:cxn modelId="{B64D8A58-92A0-4D3F-A8EC-B3D13E93BC7B}" type="presOf" srcId="{713A752F-D4A6-4546-B455-2CA01DA6AD3E}" destId="{51E2297C-E3C4-4959-988A-4FA65CA37B84}" srcOrd="0" destOrd="0" presId="urn:microsoft.com/office/officeart/2005/8/layout/process1"/>
    <dgm:cxn modelId="{D4EE80A9-22DB-4326-A4F8-DAE2EF4EFFC9}" srcId="{713A752F-D4A6-4546-B455-2CA01DA6AD3E}" destId="{27CC5A09-DD55-4B39-B8AA-634A141AC9C7}" srcOrd="2" destOrd="0" parTransId="{088B1EFC-0876-4C47-9C6D-0580C7FBDDE2}" sibTransId="{6579DFB4-C19E-48D6-B80C-4918DA5BF419}"/>
    <dgm:cxn modelId="{9CC1FABA-4190-4ADE-ACD2-105911765CAD}" type="presOf" srcId="{64B25BC3-D3FF-4E50-AA47-47E24C25A3D2}" destId="{2D014690-AC0D-4B39-86E7-46C9B4E8B0A3}" srcOrd="0" destOrd="0" presId="urn:microsoft.com/office/officeart/2005/8/layout/process1"/>
    <dgm:cxn modelId="{FF4E7CC9-9081-4495-A7E7-13B844376E55}" type="presOf" srcId="{D93C40E9-7B37-4EAB-B99B-EF1F3845A79A}" destId="{E9652139-4EBE-45BC-87A7-2A2FE5A62DE0}" srcOrd="0" destOrd="0" presId="urn:microsoft.com/office/officeart/2005/8/layout/process1"/>
    <dgm:cxn modelId="{84EE6C8F-5C6D-425B-856A-9E392E33838F}" type="presParOf" srcId="{51E2297C-E3C4-4959-988A-4FA65CA37B84}" destId="{4F7A2029-BBA3-4507-AEE2-A10C95F110AE}" srcOrd="0" destOrd="0" presId="urn:microsoft.com/office/officeart/2005/8/layout/process1"/>
    <dgm:cxn modelId="{14F46EC3-F1F6-47F0-828A-4FD7C99A18F2}" type="presParOf" srcId="{51E2297C-E3C4-4959-988A-4FA65CA37B84}" destId="{E8F35FC4-A6F7-4E37-9A51-B2EE2D8AD13F}" srcOrd="1" destOrd="0" presId="urn:microsoft.com/office/officeart/2005/8/layout/process1"/>
    <dgm:cxn modelId="{9C75DDAC-F4DC-4E9C-A99E-E000844535A0}" type="presParOf" srcId="{E8F35FC4-A6F7-4E37-9A51-B2EE2D8AD13F}" destId="{7E2408C7-4722-431F-B7CC-5F9C6FEDD235}" srcOrd="0" destOrd="0" presId="urn:microsoft.com/office/officeart/2005/8/layout/process1"/>
    <dgm:cxn modelId="{FCD99619-00EA-43FC-BDA6-6B766947B9B1}" type="presParOf" srcId="{51E2297C-E3C4-4959-988A-4FA65CA37B84}" destId="{E9652139-4EBE-45BC-87A7-2A2FE5A62DE0}" srcOrd="2" destOrd="0" presId="urn:microsoft.com/office/officeart/2005/8/layout/process1"/>
    <dgm:cxn modelId="{DE2B24EC-373C-4779-9831-669022E2AB3F}" type="presParOf" srcId="{51E2297C-E3C4-4959-988A-4FA65CA37B84}" destId="{2D014690-AC0D-4B39-86E7-46C9B4E8B0A3}" srcOrd="3" destOrd="0" presId="urn:microsoft.com/office/officeart/2005/8/layout/process1"/>
    <dgm:cxn modelId="{2ADFE782-F7FA-47A0-AF23-C098BA5A5638}" type="presParOf" srcId="{2D014690-AC0D-4B39-86E7-46C9B4E8B0A3}" destId="{E37A4E67-A233-4560-9CE6-EC146AAF3157}" srcOrd="0" destOrd="0" presId="urn:microsoft.com/office/officeart/2005/8/layout/process1"/>
    <dgm:cxn modelId="{81D52290-F1B9-4551-BB0F-1993E534199C}" type="presParOf" srcId="{51E2297C-E3C4-4959-988A-4FA65CA37B84}" destId="{97BCB762-1FE4-4BA1-83DE-4A29ACF6E0F4}"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133314-11EE-488E-8C60-7CB022541CB8}" type="doc">
      <dgm:prSet loTypeId="urn:microsoft.com/office/officeart/2005/8/layout/cycle5" loCatId="cycle" qsTypeId="urn:microsoft.com/office/officeart/2005/8/quickstyle/simple1" qsCatId="simple" csTypeId="urn:microsoft.com/office/officeart/2005/8/colors/colorful5" csCatId="colorful" phldr="1"/>
      <dgm:spPr/>
      <dgm:t>
        <a:bodyPr/>
        <a:lstStyle/>
        <a:p>
          <a:endParaRPr lang="en-US"/>
        </a:p>
      </dgm:t>
    </dgm:pt>
    <dgm:pt modelId="{2DA6F221-4DBD-4E0A-B186-D8FFC3A51A2C}">
      <dgm:prSet phldrT="[Text]" custT="1"/>
      <dgm:spPr/>
      <dgm:t>
        <a:bodyPr/>
        <a:lstStyle/>
        <a:p>
          <a:r>
            <a:rPr lang="en-US" sz="1100" b="1">
              <a:latin typeface="Arial" panose="020B0604020202020204" pitchFamily="34" charset="0"/>
              <a:cs typeface="Arial" panose="020B0604020202020204" pitchFamily="34" charset="0"/>
            </a:rPr>
            <a:t> Set objestives &amp; Key Results</a:t>
          </a:r>
        </a:p>
      </dgm:t>
    </dgm:pt>
    <dgm:pt modelId="{941B0F42-2172-4037-A34E-024D0D31BB0B}" type="parTrans" cxnId="{CC7683F1-3D19-4D24-AFA3-30AEDE8178D8}">
      <dgm:prSet/>
      <dgm:spPr/>
      <dgm:t>
        <a:bodyPr/>
        <a:lstStyle/>
        <a:p>
          <a:endParaRPr lang="en-US" sz="1100" b="1">
            <a:latin typeface="Arial" panose="020B0604020202020204" pitchFamily="34" charset="0"/>
            <a:cs typeface="Arial" panose="020B0604020202020204" pitchFamily="34" charset="0"/>
          </a:endParaRPr>
        </a:p>
      </dgm:t>
    </dgm:pt>
    <dgm:pt modelId="{4EB9CD9D-CF86-4FEF-B9FA-9613C2B9E8DF}" type="sibTrans" cxnId="{CC7683F1-3D19-4D24-AFA3-30AEDE8178D8}">
      <dgm:prSet/>
      <dgm:spPr/>
      <dgm:t>
        <a:bodyPr/>
        <a:lstStyle/>
        <a:p>
          <a:endParaRPr lang="en-US" sz="1100" b="1">
            <a:latin typeface="Arial" panose="020B0604020202020204" pitchFamily="34" charset="0"/>
            <a:cs typeface="Arial" panose="020B0604020202020204" pitchFamily="34" charset="0"/>
          </a:endParaRPr>
        </a:p>
      </dgm:t>
    </dgm:pt>
    <dgm:pt modelId="{2D91392D-6ABC-4980-941A-05BB52F831C8}">
      <dgm:prSet phldrT="[Text]" custT="1"/>
      <dgm:spPr/>
      <dgm:t>
        <a:bodyPr/>
        <a:lstStyle/>
        <a:p>
          <a:r>
            <a:rPr lang="en-US" sz="1100" b="1">
              <a:latin typeface="Arial" panose="020B0604020202020204" pitchFamily="34" charset="0"/>
              <a:cs typeface="Arial" panose="020B0604020202020204" pitchFamily="34" charset="0"/>
            </a:rPr>
            <a:t>Align &amp; Plan</a:t>
          </a:r>
        </a:p>
      </dgm:t>
    </dgm:pt>
    <dgm:pt modelId="{5670E40B-969F-4354-9FFB-4BE78157C5EF}" type="parTrans" cxnId="{EF72B7AA-9229-4697-8042-B40EE467D44D}">
      <dgm:prSet/>
      <dgm:spPr/>
      <dgm:t>
        <a:bodyPr/>
        <a:lstStyle/>
        <a:p>
          <a:endParaRPr lang="en-US" sz="1100" b="1">
            <a:latin typeface="Arial" panose="020B0604020202020204" pitchFamily="34" charset="0"/>
            <a:cs typeface="Arial" panose="020B0604020202020204" pitchFamily="34" charset="0"/>
          </a:endParaRPr>
        </a:p>
      </dgm:t>
    </dgm:pt>
    <dgm:pt modelId="{BA024F0E-2A40-44D4-8CD9-EFED13B4F541}" type="sibTrans" cxnId="{EF72B7AA-9229-4697-8042-B40EE467D44D}">
      <dgm:prSet/>
      <dgm:spPr/>
      <dgm:t>
        <a:bodyPr/>
        <a:lstStyle/>
        <a:p>
          <a:endParaRPr lang="en-US" sz="1100" b="1">
            <a:latin typeface="Arial" panose="020B0604020202020204" pitchFamily="34" charset="0"/>
            <a:cs typeface="Arial" panose="020B0604020202020204" pitchFamily="34" charset="0"/>
          </a:endParaRPr>
        </a:p>
      </dgm:t>
    </dgm:pt>
    <dgm:pt modelId="{74E96CCE-1323-43E4-B735-9B74D989C6DC}">
      <dgm:prSet phldrT="[Text]" custT="1"/>
      <dgm:spPr/>
      <dgm:t>
        <a:bodyPr/>
        <a:lstStyle/>
        <a:p>
          <a:r>
            <a:rPr lang="en-US" sz="1100" b="1">
              <a:latin typeface="Arial" panose="020B0604020202020204" pitchFamily="34" charset="0"/>
              <a:cs typeface="Arial" panose="020B0604020202020204" pitchFamily="34" charset="0"/>
            </a:rPr>
            <a:t>Track Progress</a:t>
          </a:r>
        </a:p>
      </dgm:t>
    </dgm:pt>
    <dgm:pt modelId="{DF7EA395-AD3C-435F-AD84-D4D116988367}" type="parTrans" cxnId="{EC768CFB-3CBC-4242-98DF-B56BB0CA05E3}">
      <dgm:prSet/>
      <dgm:spPr/>
      <dgm:t>
        <a:bodyPr/>
        <a:lstStyle/>
        <a:p>
          <a:endParaRPr lang="en-US" sz="1100" b="1">
            <a:latin typeface="Arial" panose="020B0604020202020204" pitchFamily="34" charset="0"/>
            <a:cs typeface="Arial" panose="020B0604020202020204" pitchFamily="34" charset="0"/>
          </a:endParaRPr>
        </a:p>
      </dgm:t>
    </dgm:pt>
    <dgm:pt modelId="{D6967CD5-1EEC-4557-9302-8124BE0EEA4A}" type="sibTrans" cxnId="{EC768CFB-3CBC-4242-98DF-B56BB0CA05E3}">
      <dgm:prSet/>
      <dgm:spPr/>
      <dgm:t>
        <a:bodyPr/>
        <a:lstStyle/>
        <a:p>
          <a:endParaRPr lang="en-US" sz="1100" b="1">
            <a:latin typeface="Arial" panose="020B0604020202020204" pitchFamily="34" charset="0"/>
            <a:cs typeface="Arial" panose="020B0604020202020204" pitchFamily="34" charset="0"/>
          </a:endParaRPr>
        </a:p>
      </dgm:t>
    </dgm:pt>
    <dgm:pt modelId="{C168CAA0-5ADA-453E-9754-2F3C59CF2A18}">
      <dgm:prSet phldrT="[Text]" custT="1"/>
      <dgm:spPr/>
      <dgm:t>
        <a:bodyPr/>
        <a:lstStyle/>
        <a:p>
          <a:r>
            <a:rPr lang="en-US" sz="1100" b="1">
              <a:latin typeface="Arial" panose="020B0604020202020204" pitchFamily="34" charset="0"/>
              <a:cs typeface="Arial" panose="020B0604020202020204" pitchFamily="34" charset="0"/>
            </a:rPr>
            <a:t>Review &amp; Adapt</a:t>
          </a:r>
        </a:p>
      </dgm:t>
    </dgm:pt>
    <dgm:pt modelId="{375B25E7-5096-4234-81C4-388EE193B7D3}" type="parTrans" cxnId="{840AE2E4-3156-4654-8F72-375E5306BBB9}">
      <dgm:prSet/>
      <dgm:spPr/>
      <dgm:t>
        <a:bodyPr/>
        <a:lstStyle/>
        <a:p>
          <a:endParaRPr lang="en-US" sz="1100" b="1">
            <a:latin typeface="Arial" panose="020B0604020202020204" pitchFamily="34" charset="0"/>
            <a:cs typeface="Arial" panose="020B0604020202020204" pitchFamily="34" charset="0"/>
          </a:endParaRPr>
        </a:p>
      </dgm:t>
    </dgm:pt>
    <dgm:pt modelId="{C36CFDBD-AC60-448A-9D61-55388E23C825}" type="sibTrans" cxnId="{840AE2E4-3156-4654-8F72-375E5306BBB9}">
      <dgm:prSet/>
      <dgm:spPr/>
      <dgm:t>
        <a:bodyPr/>
        <a:lstStyle/>
        <a:p>
          <a:endParaRPr lang="en-US" sz="1100" b="1">
            <a:latin typeface="Arial" panose="020B0604020202020204" pitchFamily="34" charset="0"/>
            <a:cs typeface="Arial" panose="020B0604020202020204" pitchFamily="34" charset="0"/>
          </a:endParaRPr>
        </a:p>
      </dgm:t>
    </dgm:pt>
    <dgm:pt modelId="{636C5D62-D432-4709-B65E-0F49C6997C6E}" type="pres">
      <dgm:prSet presAssocID="{AC133314-11EE-488E-8C60-7CB022541CB8}" presName="cycle" presStyleCnt="0">
        <dgm:presLayoutVars>
          <dgm:dir/>
          <dgm:resizeHandles val="exact"/>
        </dgm:presLayoutVars>
      </dgm:prSet>
      <dgm:spPr/>
    </dgm:pt>
    <dgm:pt modelId="{27CF8CE3-B0AB-458B-B947-8D05CD9243C2}" type="pres">
      <dgm:prSet presAssocID="{2DA6F221-4DBD-4E0A-B186-D8FFC3A51A2C}" presName="node" presStyleLbl="node1" presStyleIdx="0" presStyleCnt="4">
        <dgm:presLayoutVars>
          <dgm:bulletEnabled val="1"/>
        </dgm:presLayoutVars>
      </dgm:prSet>
      <dgm:spPr/>
    </dgm:pt>
    <dgm:pt modelId="{884B3AF2-8BB3-4E33-AB51-07BADC0713E0}" type="pres">
      <dgm:prSet presAssocID="{2DA6F221-4DBD-4E0A-B186-D8FFC3A51A2C}" presName="spNode" presStyleCnt="0"/>
      <dgm:spPr/>
    </dgm:pt>
    <dgm:pt modelId="{3F3056A1-FA66-4066-93E6-0A123F2968DB}" type="pres">
      <dgm:prSet presAssocID="{4EB9CD9D-CF86-4FEF-B9FA-9613C2B9E8DF}" presName="sibTrans" presStyleLbl="sibTrans1D1" presStyleIdx="0" presStyleCnt="4"/>
      <dgm:spPr/>
    </dgm:pt>
    <dgm:pt modelId="{364CFCA3-85C7-4D32-847F-FAC680F604BB}" type="pres">
      <dgm:prSet presAssocID="{2D91392D-6ABC-4980-941A-05BB52F831C8}" presName="node" presStyleLbl="node1" presStyleIdx="1" presStyleCnt="4">
        <dgm:presLayoutVars>
          <dgm:bulletEnabled val="1"/>
        </dgm:presLayoutVars>
      </dgm:prSet>
      <dgm:spPr/>
    </dgm:pt>
    <dgm:pt modelId="{98499E53-C63E-460F-BCC6-D481D86DB3AB}" type="pres">
      <dgm:prSet presAssocID="{2D91392D-6ABC-4980-941A-05BB52F831C8}" presName="spNode" presStyleCnt="0"/>
      <dgm:spPr/>
    </dgm:pt>
    <dgm:pt modelId="{5294BCE9-44E8-41BE-8E41-861172E0E03F}" type="pres">
      <dgm:prSet presAssocID="{BA024F0E-2A40-44D4-8CD9-EFED13B4F541}" presName="sibTrans" presStyleLbl="sibTrans1D1" presStyleIdx="1" presStyleCnt="4"/>
      <dgm:spPr/>
    </dgm:pt>
    <dgm:pt modelId="{427358BA-AA28-445E-97B9-99EAE07C8FE6}" type="pres">
      <dgm:prSet presAssocID="{74E96CCE-1323-43E4-B735-9B74D989C6DC}" presName="node" presStyleLbl="node1" presStyleIdx="2" presStyleCnt="4">
        <dgm:presLayoutVars>
          <dgm:bulletEnabled val="1"/>
        </dgm:presLayoutVars>
      </dgm:prSet>
      <dgm:spPr/>
    </dgm:pt>
    <dgm:pt modelId="{E95E99D8-0D7C-4745-AF1F-A4AB0C18F227}" type="pres">
      <dgm:prSet presAssocID="{74E96CCE-1323-43E4-B735-9B74D989C6DC}" presName="spNode" presStyleCnt="0"/>
      <dgm:spPr/>
    </dgm:pt>
    <dgm:pt modelId="{723F3CE3-36B6-45B0-8A92-C62867CDBEB1}" type="pres">
      <dgm:prSet presAssocID="{D6967CD5-1EEC-4557-9302-8124BE0EEA4A}" presName="sibTrans" presStyleLbl="sibTrans1D1" presStyleIdx="2" presStyleCnt="4"/>
      <dgm:spPr/>
    </dgm:pt>
    <dgm:pt modelId="{F56CEFC5-F972-4EFE-8E45-D7BB9C1739AF}" type="pres">
      <dgm:prSet presAssocID="{C168CAA0-5ADA-453E-9754-2F3C59CF2A18}" presName="node" presStyleLbl="node1" presStyleIdx="3" presStyleCnt="4">
        <dgm:presLayoutVars>
          <dgm:bulletEnabled val="1"/>
        </dgm:presLayoutVars>
      </dgm:prSet>
      <dgm:spPr/>
    </dgm:pt>
    <dgm:pt modelId="{D5FE7D2E-3851-4D30-B3E1-A63E16AE02DB}" type="pres">
      <dgm:prSet presAssocID="{C168CAA0-5ADA-453E-9754-2F3C59CF2A18}" presName="spNode" presStyleCnt="0"/>
      <dgm:spPr/>
    </dgm:pt>
    <dgm:pt modelId="{BAE90974-EE14-4B84-8E23-DA2B96597B38}" type="pres">
      <dgm:prSet presAssocID="{C36CFDBD-AC60-448A-9D61-55388E23C825}" presName="sibTrans" presStyleLbl="sibTrans1D1" presStyleIdx="3" presStyleCnt="4"/>
      <dgm:spPr/>
    </dgm:pt>
  </dgm:ptLst>
  <dgm:cxnLst>
    <dgm:cxn modelId="{3A6DC721-D4A5-42AE-BD92-CFA61E5EF6BD}" type="presOf" srcId="{D6967CD5-1EEC-4557-9302-8124BE0EEA4A}" destId="{723F3CE3-36B6-45B0-8A92-C62867CDBEB1}" srcOrd="0" destOrd="0" presId="urn:microsoft.com/office/officeart/2005/8/layout/cycle5"/>
    <dgm:cxn modelId="{C399FA60-B61E-49FC-9BE6-E458A4D0B1E4}" type="presOf" srcId="{4EB9CD9D-CF86-4FEF-B9FA-9613C2B9E8DF}" destId="{3F3056A1-FA66-4066-93E6-0A123F2968DB}" srcOrd="0" destOrd="0" presId="urn:microsoft.com/office/officeart/2005/8/layout/cycle5"/>
    <dgm:cxn modelId="{21B6F34B-30D0-474E-A6C6-F1F45A92A344}" type="presOf" srcId="{BA024F0E-2A40-44D4-8CD9-EFED13B4F541}" destId="{5294BCE9-44E8-41BE-8E41-861172E0E03F}" srcOrd="0" destOrd="0" presId="urn:microsoft.com/office/officeart/2005/8/layout/cycle5"/>
    <dgm:cxn modelId="{39371F7F-94F8-4166-AF52-C11B14FEC487}" type="presOf" srcId="{2DA6F221-4DBD-4E0A-B186-D8FFC3A51A2C}" destId="{27CF8CE3-B0AB-458B-B947-8D05CD9243C2}" srcOrd="0" destOrd="0" presId="urn:microsoft.com/office/officeart/2005/8/layout/cycle5"/>
    <dgm:cxn modelId="{EF72B7AA-9229-4697-8042-B40EE467D44D}" srcId="{AC133314-11EE-488E-8C60-7CB022541CB8}" destId="{2D91392D-6ABC-4980-941A-05BB52F831C8}" srcOrd="1" destOrd="0" parTransId="{5670E40B-969F-4354-9FFB-4BE78157C5EF}" sibTransId="{BA024F0E-2A40-44D4-8CD9-EFED13B4F541}"/>
    <dgm:cxn modelId="{925922C2-7317-4600-A246-D09C58312644}" type="presOf" srcId="{C36CFDBD-AC60-448A-9D61-55388E23C825}" destId="{BAE90974-EE14-4B84-8E23-DA2B96597B38}" srcOrd="0" destOrd="0" presId="urn:microsoft.com/office/officeart/2005/8/layout/cycle5"/>
    <dgm:cxn modelId="{0095FFC4-336D-4458-82A6-828C26B69DD8}" type="presOf" srcId="{C168CAA0-5ADA-453E-9754-2F3C59CF2A18}" destId="{F56CEFC5-F972-4EFE-8E45-D7BB9C1739AF}" srcOrd="0" destOrd="0" presId="urn:microsoft.com/office/officeart/2005/8/layout/cycle5"/>
    <dgm:cxn modelId="{BED125C5-85C6-49BA-A1B1-8453DFB329F7}" type="presOf" srcId="{AC133314-11EE-488E-8C60-7CB022541CB8}" destId="{636C5D62-D432-4709-B65E-0F49C6997C6E}" srcOrd="0" destOrd="0" presId="urn:microsoft.com/office/officeart/2005/8/layout/cycle5"/>
    <dgm:cxn modelId="{A7C19DD7-8A6F-422C-9860-D1418600CDE7}" type="presOf" srcId="{2D91392D-6ABC-4980-941A-05BB52F831C8}" destId="{364CFCA3-85C7-4D32-847F-FAC680F604BB}" srcOrd="0" destOrd="0" presId="urn:microsoft.com/office/officeart/2005/8/layout/cycle5"/>
    <dgm:cxn modelId="{840AE2E4-3156-4654-8F72-375E5306BBB9}" srcId="{AC133314-11EE-488E-8C60-7CB022541CB8}" destId="{C168CAA0-5ADA-453E-9754-2F3C59CF2A18}" srcOrd="3" destOrd="0" parTransId="{375B25E7-5096-4234-81C4-388EE193B7D3}" sibTransId="{C36CFDBD-AC60-448A-9D61-55388E23C825}"/>
    <dgm:cxn modelId="{CC7683F1-3D19-4D24-AFA3-30AEDE8178D8}" srcId="{AC133314-11EE-488E-8C60-7CB022541CB8}" destId="{2DA6F221-4DBD-4E0A-B186-D8FFC3A51A2C}" srcOrd="0" destOrd="0" parTransId="{941B0F42-2172-4037-A34E-024D0D31BB0B}" sibTransId="{4EB9CD9D-CF86-4FEF-B9FA-9613C2B9E8DF}"/>
    <dgm:cxn modelId="{2FC3FAFA-2007-4A6E-8AC8-6876013ED325}" type="presOf" srcId="{74E96CCE-1323-43E4-B735-9B74D989C6DC}" destId="{427358BA-AA28-445E-97B9-99EAE07C8FE6}" srcOrd="0" destOrd="0" presId="urn:microsoft.com/office/officeart/2005/8/layout/cycle5"/>
    <dgm:cxn modelId="{EC768CFB-3CBC-4242-98DF-B56BB0CA05E3}" srcId="{AC133314-11EE-488E-8C60-7CB022541CB8}" destId="{74E96CCE-1323-43E4-B735-9B74D989C6DC}" srcOrd="2" destOrd="0" parTransId="{DF7EA395-AD3C-435F-AD84-D4D116988367}" sibTransId="{D6967CD5-1EEC-4557-9302-8124BE0EEA4A}"/>
    <dgm:cxn modelId="{5095BE0B-4584-43D0-9E3A-BE405AE91D64}" type="presParOf" srcId="{636C5D62-D432-4709-B65E-0F49C6997C6E}" destId="{27CF8CE3-B0AB-458B-B947-8D05CD9243C2}" srcOrd="0" destOrd="0" presId="urn:microsoft.com/office/officeart/2005/8/layout/cycle5"/>
    <dgm:cxn modelId="{218C1DFD-2800-47D8-84F6-C3298D175B1A}" type="presParOf" srcId="{636C5D62-D432-4709-B65E-0F49C6997C6E}" destId="{884B3AF2-8BB3-4E33-AB51-07BADC0713E0}" srcOrd="1" destOrd="0" presId="urn:microsoft.com/office/officeart/2005/8/layout/cycle5"/>
    <dgm:cxn modelId="{D78A1939-2B0B-4986-AF75-9C4F08FE6DD5}" type="presParOf" srcId="{636C5D62-D432-4709-B65E-0F49C6997C6E}" destId="{3F3056A1-FA66-4066-93E6-0A123F2968DB}" srcOrd="2" destOrd="0" presId="urn:microsoft.com/office/officeart/2005/8/layout/cycle5"/>
    <dgm:cxn modelId="{5286D77F-E0BB-475D-861E-B5F220A6B386}" type="presParOf" srcId="{636C5D62-D432-4709-B65E-0F49C6997C6E}" destId="{364CFCA3-85C7-4D32-847F-FAC680F604BB}" srcOrd="3" destOrd="0" presId="urn:microsoft.com/office/officeart/2005/8/layout/cycle5"/>
    <dgm:cxn modelId="{3BAB9466-2721-4ADF-8AA5-B1FB49BCBC5A}" type="presParOf" srcId="{636C5D62-D432-4709-B65E-0F49C6997C6E}" destId="{98499E53-C63E-460F-BCC6-D481D86DB3AB}" srcOrd="4" destOrd="0" presId="urn:microsoft.com/office/officeart/2005/8/layout/cycle5"/>
    <dgm:cxn modelId="{BA27AF60-1E9C-4519-A201-1147DFA3CB14}" type="presParOf" srcId="{636C5D62-D432-4709-B65E-0F49C6997C6E}" destId="{5294BCE9-44E8-41BE-8E41-861172E0E03F}" srcOrd="5" destOrd="0" presId="urn:microsoft.com/office/officeart/2005/8/layout/cycle5"/>
    <dgm:cxn modelId="{22480FB4-A653-4B7D-BB60-87F098407394}" type="presParOf" srcId="{636C5D62-D432-4709-B65E-0F49C6997C6E}" destId="{427358BA-AA28-445E-97B9-99EAE07C8FE6}" srcOrd="6" destOrd="0" presId="urn:microsoft.com/office/officeart/2005/8/layout/cycle5"/>
    <dgm:cxn modelId="{3627DF9E-BA1E-4C36-AB0B-986B4DEDA1FD}" type="presParOf" srcId="{636C5D62-D432-4709-B65E-0F49C6997C6E}" destId="{E95E99D8-0D7C-4745-AF1F-A4AB0C18F227}" srcOrd="7" destOrd="0" presId="urn:microsoft.com/office/officeart/2005/8/layout/cycle5"/>
    <dgm:cxn modelId="{A7811B8A-58B4-43D2-90AD-513ED6EE042B}" type="presParOf" srcId="{636C5D62-D432-4709-B65E-0F49C6997C6E}" destId="{723F3CE3-36B6-45B0-8A92-C62867CDBEB1}" srcOrd="8" destOrd="0" presId="urn:microsoft.com/office/officeart/2005/8/layout/cycle5"/>
    <dgm:cxn modelId="{B1A2140B-014C-4548-9F86-8AA896A7C494}" type="presParOf" srcId="{636C5D62-D432-4709-B65E-0F49C6997C6E}" destId="{F56CEFC5-F972-4EFE-8E45-D7BB9C1739AF}" srcOrd="9" destOrd="0" presId="urn:microsoft.com/office/officeart/2005/8/layout/cycle5"/>
    <dgm:cxn modelId="{6C64CF70-2CB1-495D-AA3C-D5C6818AC4ED}" type="presParOf" srcId="{636C5D62-D432-4709-B65E-0F49C6997C6E}" destId="{D5FE7D2E-3851-4D30-B3E1-A63E16AE02DB}" srcOrd="10" destOrd="0" presId="urn:microsoft.com/office/officeart/2005/8/layout/cycle5"/>
    <dgm:cxn modelId="{C042E999-FAC7-497C-961E-752BB7FF9354}" type="presParOf" srcId="{636C5D62-D432-4709-B65E-0F49C6997C6E}" destId="{BAE90974-EE14-4B84-8E23-DA2B96597B38}" srcOrd="11" destOrd="0" presId="urn:microsoft.com/office/officeart/2005/8/layout/cycle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1C9F542-769F-4FE2-96FE-9DA2286D5D2C}" type="doc">
      <dgm:prSet loTypeId="urn:microsoft.com/office/officeart/2005/8/layout/process1" loCatId="process" qsTypeId="urn:microsoft.com/office/officeart/2005/8/quickstyle/simple1" qsCatId="simple" csTypeId="urn:microsoft.com/office/officeart/2005/8/colors/colorful5" csCatId="colorful" phldr="1"/>
      <dgm:spPr/>
    </dgm:pt>
    <dgm:pt modelId="{08F99412-97FF-4CB3-99CB-6521D8D2F090}">
      <dgm:prSet phldrT="[Text]" custT="1"/>
      <dgm:spPr/>
      <dgm:t>
        <a:bodyPr/>
        <a:lstStyle/>
        <a:p>
          <a:r>
            <a:rPr lang="en-US" sz="1100" b="1" i="1">
              <a:latin typeface="Arial" panose="020B0604020202020204" pitchFamily="34" charset="0"/>
              <a:cs typeface="Arial" panose="020B0604020202020204" pitchFamily="34" charset="0"/>
            </a:rPr>
            <a:t>Job Design </a:t>
          </a:r>
          <a:endParaRPr lang="en-US" sz="1100" b="1">
            <a:latin typeface="Arial" panose="020B0604020202020204" pitchFamily="34" charset="0"/>
            <a:cs typeface="Arial" panose="020B0604020202020204" pitchFamily="34" charset="0"/>
          </a:endParaRPr>
        </a:p>
      </dgm:t>
    </dgm:pt>
    <dgm:pt modelId="{985BACB1-47E6-49F7-BBBE-2EDA6EEC71CD}" type="parTrans" cxnId="{A94B534B-9D40-41A6-B87D-323B6D98DC06}">
      <dgm:prSet/>
      <dgm:spPr/>
      <dgm:t>
        <a:bodyPr/>
        <a:lstStyle/>
        <a:p>
          <a:endParaRPr lang="en-US" sz="1100" b="1">
            <a:latin typeface="Arial" panose="020B0604020202020204" pitchFamily="34" charset="0"/>
            <a:cs typeface="Arial" panose="020B0604020202020204" pitchFamily="34" charset="0"/>
          </a:endParaRPr>
        </a:p>
      </dgm:t>
    </dgm:pt>
    <dgm:pt modelId="{DCA335FE-8611-4A64-A9F9-107FB7EEE39A}" type="sibTrans" cxnId="{A94B534B-9D40-41A6-B87D-323B6D98DC06}">
      <dgm:prSet custT="1"/>
      <dgm:spPr/>
      <dgm:t>
        <a:bodyPr/>
        <a:lstStyle/>
        <a:p>
          <a:endParaRPr lang="en-US" sz="1100" b="1">
            <a:latin typeface="Arial" panose="020B0604020202020204" pitchFamily="34" charset="0"/>
            <a:cs typeface="Arial" panose="020B0604020202020204" pitchFamily="34" charset="0"/>
          </a:endParaRPr>
        </a:p>
      </dgm:t>
    </dgm:pt>
    <dgm:pt modelId="{E3865629-A392-457E-87A3-FC3A3DDD81DC}">
      <dgm:prSet phldrT="[Text]" custT="1"/>
      <dgm:spPr/>
      <dgm:t>
        <a:bodyPr/>
        <a:lstStyle/>
        <a:p>
          <a:r>
            <a:rPr lang="en-US" sz="1100" b="1" i="1">
              <a:latin typeface="Arial" panose="020B0604020202020204" pitchFamily="34" charset="0"/>
              <a:cs typeface="Arial" panose="020B0604020202020204" pitchFamily="34" charset="0"/>
            </a:rPr>
            <a:t>Performance System </a:t>
          </a:r>
          <a:endParaRPr lang="en-US" sz="1100" b="1">
            <a:latin typeface="Arial" panose="020B0604020202020204" pitchFamily="34" charset="0"/>
            <a:cs typeface="Arial" panose="020B0604020202020204" pitchFamily="34" charset="0"/>
          </a:endParaRPr>
        </a:p>
      </dgm:t>
    </dgm:pt>
    <dgm:pt modelId="{ED7DB0CD-96C4-43FF-826F-A018DC35968B}" type="parTrans" cxnId="{667F653C-4166-47D8-A0CC-2F4FA5547153}">
      <dgm:prSet/>
      <dgm:spPr/>
      <dgm:t>
        <a:bodyPr/>
        <a:lstStyle/>
        <a:p>
          <a:endParaRPr lang="en-US" sz="1100" b="1">
            <a:latin typeface="Arial" panose="020B0604020202020204" pitchFamily="34" charset="0"/>
            <a:cs typeface="Arial" panose="020B0604020202020204" pitchFamily="34" charset="0"/>
          </a:endParaRPr>
        </a:p>
      </dgm:t>
    </dgm:pt>
    <dgm:pt modelId="{57FCF275-5677-4370-B8C3-16EB92BC25A9}" type="sibTrans" cxnId="{667F653C-4166-47D8-A0CC-2F4FA5547153}">
      <dgm:prSet custT="1"/>
      <dgm:spPr/>
      <dgm:t>
        <a:bodyPr/>
        <a:lstStyle/>
        <a:p>
          <a:endParaRPr lang="en-US" sz="1100" b="1">
            <a:latin typeface="Arial" panose="020B0604020202020204" pitchFamily="34" charset="0"/>
            <a:cs typeface="Arial" panose="020B0604020202020204" pitchFamily="34" charset="0"/>
          </a:endParaRPr>
        </a:p>
      </dgm:t>
    </dgm:pt>
    <dgm:pt modelId="{2E14B095-5EFC-4255-995B-0F19A511D217}">
      <dgm:prSet phldrT="[Text]" custT="1"/>
      <dgm:spPr/>
      <dgm:t>
        <a:bodyPr/>
        <a:lstStyle/>
        <a:p>
          <a:r>
            <a:rPr lang="en-US" sz="1100" b="1" i="1">
              <a:latin typeface="Arial" panose="020B0604020202020204" pitchFamily="34" charset="0"/>
              <a:cs typeface="Arial" panose="020B0604020202020204" pitchFamily="34" charset="0"/>
            </a:rPr>
            <a:t>Innovation</a:t>
          </a:r>
          <a:endParaRPr lang="en-US" sz="1100" b="1">
            <a:latin typeface="Arial" panose="020B0604020202020204" pitchFamily="34" charset="0"/>
            <a:cs typeface="Arial" panose="020B0604020202020204" pitchFamily="34" charset="0"/>
          </a:endParaRPr>
        </a:p>
      </dgm:t>
    </dgm:pt>
    <dgm:pt modelId="{0BC38ED7-5304-4895-ADE6-0AFB7AFF8861}" type="parTrans" cxnId="{C27051A3-5D5E-4A5B-8A48-0B52F0CD7B46}">
      <dgm:prSet/>
      <dgm:spPr/>
      <dgm:t>
        <a:bodyPr/>
        <a:lstStyle/>
        <a:p>
          <a:endParaRPr lang="en-US" sz="1100" b="1">
            <a:latin typeface="Arial" panose="020B0604020202020204" pitchFamily="34" charset="0"/>
            <a:cs typeface="Arial" panose="020B0604020202020204" pitchFamily="34" charset="0"/>
          </a:endParaRPr>
        </a:p>
      </dgm:t>
    </dgm:pt>
    <dgm:pt modelId="{21D2D683-1EC2-495B-AF8A-B66F65BA7B08}" type="sibTrans" cxnId="{C27051A3-5D5E-4A5B-8A48-0B52F0CD7B46}">
      <dgm:prSet custT="1"/>
      <dgm:spPr/>
      <dgm:t>
        <a:bodyPr/>
        <a:lstStyle/>
        <a:p>
          <a:endParaRPr lang="en-US" sz="1100" b="1">
            <a:latin typeface="Arial" panose="020B0604020202020204" pitchFamily="34" charset="0"/>
            <a:cs typeface="Arial" panose="020B0604020202020204" pitchFamily="34" charset="0"/>
          </a:endParaRPr>
        </a:p>
      </dgm:t>
    </dgm:pt>
    <dgm:pt modelId="{91504905-12AE-4081-9228-8EDA30DD4825}">
      <dgm:prSet custT="1"/>
      <dgm:spPr/>
      <dgm:t>
        <a:bodyPr/>
        <a:lstStyle/>
        <a:p>
          <a:r>
            <a:rPr lang="en-US" sz="1100" b="1" i="1">
              <a:latin typeface="Arial" panose="020B0604020202020204" pitchFamily="34" charset="0"/>
              <a:cs typeface="Arial" panose="020B0604020202020204" pitchFamily="34" charset="0"/>
            </a:rPr>
            <a:t>Customer Value </a:t>
          </a:r>
          <a:endParaRPr lang="en-US" sz="1100" b="1">
            <a:latin typeface="Arial" panose="020B0604020202020204" pitchFamily="34" charset="0"/>
            <a:cs typeface="Arial" panose="020B0604020202020204" pitchFamily="34" charset="0"/>
          </a:endParaRPr>
        </a:p>
      </dgm:t>
    </dgm:pt>
    <dgm:pt modelId="{30A2E749-3CC1-419A-9D25-5C1B72F82AAC}" type="parTrans" cxnId="{75DE5C6F-E69D-4F24-9DBD-CCD436AB9ACD}">
      <dgm:prSet/>
      <dgm:spPr/>
      <dgm:t>
        <a:bodyPr/>
        <a:lstStyle/>
        <a:p>
          <a:endParaRPr lang="en-US" sz="1100" b="1">
            <a:latin typeface="Arial" panose="020B0604020202020204" pitchFamily="34" charset="0"/>
            <a:cs typeface="Arial" panose="020B0604020202020204" pitchFamily="34" charset="0"/>
          </a:endParaRPr>
        </a:p>
      </dgm:t>
    </dgm:pt>
    <dgm:pt modelId="{FE3A651E-BA61-4DF1-A147-733894F394EF}" type="sibTrans" cxnId="{75DE5C6F-E69D-4F24-9DBD-CCD436AB9ACD}">
      <dgm:prSet/>
      <dgm:spPr/>
      <dgm:t>
        <a:bodyPr/>
        <a:lstStyle/>
        <a:p>
          <a:endParaRPr lang="en-US" sz="1100" b="1">
            <a:latin typeface="Arial" panose="020B0604020202020204" pitchFamily="34" charset="0"/>
            <a:cs typeface="Arial" panose="020B0604020202020204" pitchFamily="34" charset="0"/>
          </a:endParaRPr>
        </a:p>
      </dgm:t>
    </dgm:pt>
    <dgm:pt modelId="{8DC63010-44CA-474E-8095-AD396DAEFF5B}" type="pres">
      <dgm:prSet presAssocID="{81C9F542-769F-4FE2-96FE-9DA2286D5D2C}" presName="Name0" presStyleCnt="0">
        <dgm:presLayoutVars>
          <dgm:dir/>
          <dgm:resizeHandles val="exact"/>
        </dgm:presLayoutVars>
      </dgm:prSet>
      <dgm:spPr/>
    </dgm:pt>
    <dgm:pt modelId="{70307207-75A0-47F8-AFC6-98DE9439E8A8}" type="pres">
      <dgm:prSet presAssocID="{08F99412-97FF-4CB3-99CB-6521D8D2F090}" presName="node" presStyleLbl="node1" presStyleIdx="0" presStyleCnt="4">
        <dgm:presLayoutVars>
          <dgm:bulletEnabled val="1"/>
        </dgm:presLayoutVars>
      </dgm:prSet>
      <dgm:spPr/>
    </dgm:pt>
    <dgm:pt modelId="{C004AF59-F576-43FF-9610-3B620D471037}" type="pres">
      <dgm:prSet presAssocID="{DCA335FE-8611-4A64-A9F9-107FB7EEE39A}" presName="sibTrans" presStyleLbl="sibTrans2D1" presStyleIdx="0" presStyleCnt="3"/>
      <dgm:spPr/>
    </dgm:pt>
    <dgm:pt modelId="{67E09555-A1EF-4491-9CB6-C30AFBF58A6B}" type="pres">
      <dgm:prSet presAssocID="{DCA335FE-8611-4A64-A9F9-107FB7EEE39A}" presName="connectorText" presStyleLbl="sibTrans2D1" presStyleIdx="0" presStyleCnt="3"/>
      <dgm:spPr/>
    </dgm:pt>
    <dgm:pt modelId="{7A7787F0-EE76-4CC4-954A-923E567204D5}" type="pres">
      <dgm:prSet presAssocID="{E3865629-A392-457E-87A3-FC3A3DDD81DC}" presName="node" presStyleLbl="node1" presStyleIdx="1" presStyleCnt="4">
        <dgm:presLayoutVars>
          <dgm:bulletEnabled val="1"/>
        </dgm:presLayoutVars>
      </dgm:prSet>
      <dgm:spPr/>
    </dgm:pt>
    <dgm:pt modelId="{0F150B01-B009-4B9B-8C7D-E477BC822EB8}" type="pres">
      <dgm:prSet presAssocID="{57FCF275-5677-4370-B8C3-16EB92BC25A9}" presName="sibTrans" presStyleLbl="sibTrans2D1" presStyleIdx="1" presStyleCnt="3"/>
      <dgm:spPr/>
    </dgm:pt>
    <dgm:pt modelId="{3DA78713-29FD-4569-98F4-71399264AE12}" type="pres">
      <dgm:prSet presAssocID="{57FCF275-5677-4370-B8C3-16EB92BC25A9}" presName="connectorText" presStyleLbl="sibTrans2D1" presStyleIdx="1" presStyleCnt="3"/>
      <dgm:spPr/>
    </dgm:pt>
    <dgm:pt modelId="{C80B7ADC-0991-451C-B836-773C027828EA}" type="pres">
      <dgm:prSet presAssocID="{2E14B095-5EFC-4255-995B-0F19A511D217}" presName="node" presStyleLbl="node1" presStyleIdx="2" presStyleCnt="4">
        <dgm:presLayoutVars>
          <dgm:bulletEnabled val="1"/>
        </dgm:presLayoutVars>
      </dgm:prSet>
      <dgm:spPr/>
    </dgm:pt>
    <dgm:pt modelId="{22192EBE-48EB-4F04-B606-9531DECFB718}" type="pres">
      <dgm:prSet presAssocID="{21D2D683-1EC2-495B-AF8A-B66F65BA7B08}" presName="sibTrans" presStyleLbl="sibTrans2D1" presStyleIdx="2" presStyleCnt="3"/>
      <dgm:spPr/>
    </dgm:pt>
    <dgm:pt modelId="{6C5A8850-F13B-47FE-8A12-63E3C78EA2F2}" type="pres">
      <dgm:prSet presAssocID="{21D2D683-1EC2-495B-AF8A-B66F65BA7B08}" presName="connectorText" presStyleLbl="sibTrans2D1" presStyleIdx="2" presStyleCnt="3"/>
      <dgm:spPr/>
    </dgm:pt>
    <dgm:pt modelId="{953474EC-71BC-40FE-BBEB-40F0C92E2B18}" type="pres">
      <dgm:prSet presAssocID="{91504905-12AE-4081-9228-8EDA30DD4825}" presName="node" presStyleLbl="node1" presStyleIdx="3" presStyleCnt="4">
        <dgm:presLayoutVars>
          <dgm:bulletEnabled val="1"/>
        </dgm:presLayoutVars>
      </dgm:prSet>
      <dgm:spPr/>
    </dgm:pt>
  </dgm:ptLst>
  <dgm:cxnLst>
    <dgm:cxn modelId="{A1C9E81D-A1AE-4BB4-AB3E-88184D74F6CA}" type="presOf" srcId="{2E14B095-5EFC-4255-995B-0F19A511D217}" destId="{C80B7ADC-0991-451C-B836-773C027828EA}" srcOrd="0" destOrd="0" presId="urn:microsoft.com/office/officeart/2005/8/layout/process1"/>
    <dgm:cxn modelId="{C632E61E-309C-4EDE-884F-DB94DBAC0419}" type="presOf" srcId="{21D2D683-1EC2-495B-AF8A-B66F65BA7B08}" destId="{22192EBE-48EB-4F04-B606-9531DECFB718}" srcOrd="0" destOrd="0" presId="urn:microsoft.com/office/officeart/2005/8/layout/process1"/>
    <dgm:cxn modelId="{29136C23-A1C3-4454-9BEE-FE84E808089D}" type="presOf" srcId="{81C9F542-769F-4FE2-96FE-9DA2286D5D2C}" destId="{8DC63010-44CA-474E-8095-AD396DAEFF5B}" srcOrd="0" destOrd="0" presId="urn:microsoft.com/office/officeart/2005/8/layout/process1"/>
    <dgm:cxn modelId="{8C3B312A-9541-4C97-A189-96EC58E74A20}" type="presOf" srcId="{21D2D683-1EC2-495B-AF8A-B66F65BA7B08}" destId="{6C5A8850-F13B-47FE-8A12-63E3C78EA2F2}" srcOrd="1" destOrd="0" presId="urn:microsoft.com/office/officeart/2005/8/layout/process1"/>
    <dgm:cxn modelId="{06852032-C849-4765-AAD3-331694C86C88}" type="presOf" srcId="{57FCF275-5677-4370-B8C3-16EB92BC25A9}" destId="{0F150B01-B009-4B9B-8C7D-E477BC822EB8}" srcOrd="0" destOrd="0" presId="urn:microsoft.com/office/officeart/2005/8/layout/process1"/>
    <dgm:cxn modelId="{667F653C-4166-47D8-A0CC-2F4FA5547153}" srcId="{81C9F542-769F-4FE2-96FE-9DA2286D5D2C}" destId="{E3865629-A392-457E-87A3-FC3A3DDD81DC}" srcOrd="1" destOrd="0" parTransId="{ED7DB0CD-96C4-43FF-826F-A018DC35968B}" sibTransId="{57FCF275-5677-4370-B8C3-16EB92BC25A9}"/>
    <dgm:cxn modelId="{2011745F-EFEE-4388-B34D-A1F5AE7A81FB}" type="presOf" srcId="{91504905-12AE-4081-9228-8EDA30DD4825}" destId="{953474EC-71BC-40FE-BBEB-40F0C92E2B18}" srcOrd="0" destOrd="0" presId="urn:microsoft.com/office/officeart/2005/8/layout/process1"/>
    <dgm:cxn modelId="{A94B534B-9D40-41A6-B87D-323B6D98DC06}" srcId="{81C9F542-769F-4FE2-96FE-9DA2286D5D2C}" destId="{08F99412-97FF-4CB3-99CB-6521D8D2F090}" srcOrd="0" destOrd="0" parTransId="{985BACB1-47E6-49F7-BBBE-2EDA6EEC71CD}" sibTransId="{DCA335FE-8611-4A64-A9F9-107FB7EEE39A}"/>
    <dgm:cxn modelId="{75DE5C6F-E69D-4F24-9DBD-CCD436AB9ACD}" srcId="{81C9F542-769F-4FE2-96FE-9DA2286D5D2C}" destId="{91504905-12AE-4081-9228-8EDA30DD4825}" srcOrd="3" destOrd="0" parTransId="{30A2E749-3CC1-419A-9D25-5C1B72F82AAC}" sibTransId="{FE3A651E-BA61-4DF1-A147-733894F394EF}"/>
    <dgm:cxn modelId="{F941AD8E-7ECE-4812-A99B-698982CF8DF0}" type="presOf" srcId="{E3865629-A392-457E-87A3-FC3A3DDD81DC}" destId="{7A7787F0-EE76-4CC4-954A-923E567204D5}" srcOrd="0" destOrd="0" presId="urn:microsoft.com/office/officeart/2005/8/layout/process1"/>
    <dgm:cxn modelId="{C27051A3-5D5E-4A5B-8A48-0B52F0CD7B46}" srcId="{81C9F542-769F-4FE2-96FE-9DA2286D5D2C}" destId="{2E14B095-5EFC-4255-995B-0F19A511D217}" srcOrd="2" destOrd="0" parTransId="{0BC38ED7-5304-4895-ADE6-0AFB7AFF8861}" sibTransId="{21D2D683-1EC2-495B-AF8A-B66F65BA7B08}"/>
    <dgm:cxn modelId="{CB7412A6-38A6-4A96-AD83-A6A4A81E1590}" type="presOf" srcId="{57FCF275-5677-4370-B8C3-16EB92BC25A9}" destId="{3DA78713-29FD-4569-98F4-71399264AE12}" srcOrd="1" destOrd="0" presId="urn:microsoft.com/office/officeart/2005/8/layout/process1"/>
    <dgm:cxn modelId="{D604D3A7-44FC-4DDF-BE9F-9980F0B9453C}" type="presOf" srcId="{08F99412-97FF-4CB3-99CB-6521D8D2F090}" destId="{70307207-75A0-47F8-AFC6-98DE9439E8A8}" srcOrd="0" destOrd="0" presId="urn:microsoft.com/office/officeart/2005/8/layout/process1"/>
    <dgm:cxn modelId="{44EEA7AC-71A6-4129-842B-151D2324A09E}" type="presOf" srcId="{DCA335FE-8611-4A64-A9F9-107FB7EEE39A}" destId="{67E09555-A1EF-4491-9CB6-C30AFBF58A6B}" srcOrd="1" destOrd="0" presId="urn:microsoft.com/office/officeart/2005/8/layout/process1"/>
    <dgm:cxn modelId="{75A755FC-67D3-4EB6-9294-097AF5FBF4D4}" type="presOf" srcId="{DCA335FE-8611-4A64-A9F9-107FB7EEE39A}" destId="{C004AF59-F576-43FF-9610-3B620D471037}" srcOrd="0" destOrd="0" presId="urn:microsoft.com/office/officeart/2005/8/layout/process1"/>
    <dgm:cxn modelId="{15B78417-96E7-473B-B2D9-A44072704998}" type="presParOf" srcId="{8DC63010-44CA-474E-8095-AD396DAEFF5B}" destId="{70307207-75A0-47F8-AFC6-98DE9439E8A8}" srcOrd="0" destOrd="0" presId="urn:microsoft.com/office/officeart/2005/8/layout/process1"/>
    <dgm:cxn modelId="{9EFF0941-1502-44A6-A836-F11169B1A233}" type="presParOf" srcId="{8DC63010-44CA-474E-8095-AD396DAEFF5B}" destId="{C004AF59-F576-43FF-9610-3B620D471037}" srcOrd="1" destOrd="0" presId="urn:microsoft.com/office/officeart/2005/8/layout/process1"/>
    <dgm:cxn modelId="{1277AB69-10CE-4410-BD48-4C3BEA22097C}" type="presParOf" srcId="{C004AF59-F576-43FF-9610-3B620D471037}" destId="{67E09555-A1EF-4491-9CB6-C30AFBF58A6B}" srcOrd="0" destOrd="0" presId="urn:microsoft.com/office/officeart/2005/8/layout/process1"/>
    <dgm:cxn modelId="{E1776D1F-E45E-4BE1-8227-A1ACE4655AAC}" type="presParOf" srcId="{8DC63010-44CA-474E-8095-AD396DAEFF5B}" destId="{7A7787F0-EE76-4CC4-954A-923E567204D5}" srcOrd="2" destOrd="0" presId="urn:microsoft.com/office/officeart/2005/8/layout/process1"/>
    <dgm:cxn modelId="{530BC204-BE84-48FE-A46A-F45D46AFB9DD}" type="presParOf" srcId="{8DC63010-44CA-474E-8095-AD396DAEFF5B}" destId="{0F150B01-B009-4B9B-8C7D-E477BC822EB8}" srcOrd="3" destOrd="0" presId="urn:microsoft.com/office/officeart/2005/8/layout/process1"/>
    <dgm:cxn modelId="{D3071223-AF6C-4CCC-A282-20C9695A0771}" type="presParOf" srcId="{0F150B01-B009-4B9B-8C7D-E477BC822EB8}" destId="{3DA78713-29FD-4569-98F4-71399264AE12}" srcOrd="0" destOrd="0" presId="urn:microsoft.com/office/officeart/2005/8/layout/process1"/>
    <dgm:cxn modelId="{3957D699-41F4-42ED-8B43-5AB38B7694B1}" type="presParOf" srcId="{8DC63010-44CA-474E-8095-AD396DAEFF5B}" destId="{C80B7ADC-0991-451C-B836-773C027828EA}" srcOrd="4" destOrd="0" presId="urn:microsoft.com/office/officeart/2005/8/layout/process1"/>
    <dgm:cxn modelId="{2852FEDB-D766-4F87-8485-FEC15F5D149D}" type="presParOf" srcId="{8DC63010-44CA-474E-8095-AD396DAEFF5B}" destId="{22192EBE-48EB-4F04-B606-9531DECFB718}" srcOrd="5" destOrd="0" presId="urn:microsoft.com/office/officeart/2005/8/layout/process1"/>
    <dgm:cxn modelId="{7C9652AB-2268-4B0B-A922-0045F5A8752D}" type="presParOf" srcId="{22192EBE-48EB-4F04-B606-9531DECFB718}" destId="{6C5A8850-F13B-47FE-8A12-63E3C78EA2F2}" srcOrd="0" destOrd="0" presId="urn:microsoft.com/office/officeart/2005/8/layout/process1"/>
    <dgm:cxn modelId="{5D126A8B-287C-4696-A5E9-787D38AB3395}" type="presParOf" srcId="{8DC63010-44CA-474E-8095-AD396DAEFF5B}" destId="{953474EC-71BC-40FE-BBEB-40F0C92E2B18}" srcOrd="6"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81CAFEC-0D87-423C-AB8B-81FB0C4ECFC6}"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7A786B2C-3AAC-4E5D-8053-34A2AB9B4C13}">
      <dgm:prSet phldrT="[Text]" custT="1"/>
      <dgm:spPr/>
      <dgm:t>
        <a:bodyPr/>
        <a:lstStyle/>
        <a:p>
          <a:r>
            <a:rPr lang="en-US" sz="800" b="1">
              <a:latin typeface="Arial" panose="020B0604020202020204" pitchFamily="34" charset="0"/>
              <a:cs typeface="Arial" panose="020B0604020202020204" pitchFamily="34" charset="0"/>
            </a:rPr>
            <a:t>Gibbs Reflective Cycle</a:t>
          </a:r>
        </a:p>
      </dgm:t>
    </dgm:pt>
    <dgm:pt modelId="{BCBB04E1-BBAD-4BB6-A4EC-082659897DEB}" type="parTrans" cxnId="{4BC2BB98-1ABB-418B-9B3E-9DA0EB522D68}">
      <dgm:prSet/>
      <dgm:spPr/>
      <dgm:t>
        <a:bodyPr/>
        <a:lstStyle/>
        <a:p>
          <a:endParaRPr lang="en-US" sz="900">
            <a:latin typeface="Arial" panose="020B0604020202020204" pitchFamily="34" charset="0"/>
            <a:cs typeface="Arial" panose="020B0604020202020204" pitchFamily="34" charset="0"/>
          </a:endParaRPr>
        </a:p>
      </dgm:t>
    </dgm:pt>
    <dgm:pt modelId="{72411261-442C-453D-B62C-A517CD71D848}" type="sibTrans" cxnId="{4BC2BB98-1ABB-418B-9B3E-9DA0EB522D68}">
      <dgm:prSet/>
      <dgm:spPr/>
      <dgm:t>
        <a:bodyPr/>
        <a:lstStyle/>
        <a:p>
          <a:endParaRPr lang="en-US" sz="900">
            <a:latin typeface="Arial" panose="020B0604020202020204" pitchFamily="34" charset="0"/>
            <a:cs typeface="Arial" panose="020B0604020202020204" pitchFamily="34" charset="0"/>
          </a:endParaRPr>
        </a:p>
      </dgm:t>
    </dgm:pt>
    <dgm:pt modelId="{1681C297-2777-43A9-A8B4-F1531F3A4076}">
      <dgm:prSet phldrT="[Text]" custT="1"/>
      <dgm:spPr/>
      <dgm:t>
        <a:bodyPr/>
        <a:lstStyle/>
        <a:p>
          <a:r>
            <a:rPr lang="en-US" sz="800" b="1">
              <a:latin typeface="Arial" panose="020B0604020202020204" pitchFamily="34" charset="0"/>
              <a:cs typeface="Arial" panose="020B0604020202020204" pitchFamily="34" charset="0"/>
            </a:rPr>
            <a:t>Description</a:t>
          </a:r>
        </a:p>
      </dgm:t>
    </dgm:pt>
    <dgm:pt modelId="{00457E6A-5845-47DA-A638-8AC3DC7FB619}" type="parTrans" cxnId="{D9BD188A-23FF-466C-B35C-745285AE5D7F}">
      <dgm:prSet/>
      <dgm:spPr/>
      <dgm:t>
        <a:bodyPr/>
        <a:lstStyle/>
        <a:p>
          <a:endParaRPr lang="en-US" sz="900">
            <a:latin typeface="Arial" panose="020B0604020202020204" pitchFamily="34" charset="0"/>
            <a:cs typeface="Arial" panose="020B0604020202020204" pitchFamily="34" charset="0"/>
          </a:endParaRPr>
        </a:p>
      </dgm:t>
    </dgm:pt>
    <dgm:pt modelId="{76FAA3B4-1EBD-4405-A0B2-814F9467BA5D}" type="sibTrans" cxnId="{D9BD188A-23FF-466C-B35C-745285AE5D7F}">
      <dgm:prSet/>
      <dgm:spPr/>
      <dgm:t>
        <a:bodyPr/>
        <a:lstStyle/>
        <a:p>
          <a:endParaRPr lang="en-US" sz="800" b="1">
            <a:latin typeface="Arial" panose="020B0604020202020204" pitchFamily="34" charset="0"/>
            <a:cs typeface="Arial" panose="020B0604020202020204" pitchFamily="34" charset="0"/>
          </a:endParaRPr>
        </a:p>
      </dgm:t>
    </dgm:pt>
    <dgm:pt modelId="{C93A897D-74D7-4E9B-B176-BEEE21BA930D}">
      <dgm:prSet phldrT="[Text]" custT="1"/>
      <dgm:spPr/>
      <dgm:t>
        <a:bodyPr/>
        <a:lstStyle/>
        <a:p>
          <a:r>
            <a:rPr lang="en-US" sz="800" b="1">
              <a:latin typeface="Arial" panose="020B0604020202020204" pitchFamily="34" charset="0"/>
              <a:cs typeface="Arial" panose="020B0604020202020204" pitchFamily="34" charset="0"/>
            </a:rPr>
            <a:t>Feelings</a:t>
          </a:r>
        </a:p>
      </dgm:t>
    </dgm:pt>
    <dgm:pt modelId="{7D9CAA5A-C516-4E60-A802-8AC71CA8889F}" type="parTrans" cxnId="{596DC678-55E6-4955-8B53-3C8F9C44EC64}">
      <dgm:prSet/>
      <dgm:spPr/>
      <dgm:t>
        <a:bodyPr/>
        <a:lstStyle/>
        <a:p>
          <a:endParaRPr lang="en-US" sz="900">
            <a:latin typeface="Arial" panose="020B0604020202020204" pitchFamily="34" charset="0"/>
            <a:cs typeface="Arial" panose="020B0604020202020204" pitchFamily="34" charset="0"/>
          </a:endParaRPr>
        </a:p>
      </dgm:t>
    </dgm:pt>
    <dgm:pt modelId="{11B13C64-FFC9-41BA-A784-910185CDD1EF}" type="sibTrans" cxnId="{596DC678-55E6-4955-8B53-3C8F9C44EC64}">
      <dgm:prSet/>
      <dgm:spPr/>
      <dgm:t>
        <a:bodyPr/>
        <a:lstStyle/>
        <a:p>
          <a:endParaRPr lang="en-US" sz="800" b="1">
            <a:latin typeface="Arial" panose="020B0604020202020204" pitchFamily="34" charset="0"/>
            <a:cs typeface="Arial" panose="020B0604020202020204" pitchFamily="34" charset="0"/>
          </a:endParaRPr>
        </a:p>
      </dgm:t>
    </dgm:pt>
    <dgm:pt modelId="{D1E598E7-1C74-446A-BB6F-8FDFA2B8A2D9}">
      <dgm:prSet phldrT="[Text]" custT="1"/>
      <dgm:spPr/>
      <dgm:t>
        <a:bodyPr/>
        <a:lstStyle/>
        <a:p>
          <a:r>
            <a:rPr lang="en-US" sz="800" b="1">
              <a:latin typeface="Arial" panose="020B0604020202020204" pitchFamily="34" charset="0"/>
              <a:cs typeface="Arial" panose="020B0604020202020204" pitchFamily="34" charset="0"/>
            </a:rPr>
            <a:t>Analysis</a:t>
          </a:r>
        </a:p>
      </dgm:t>
    </dgm:pt>
    <dgm:pt modelId="{45F9CE06-F372-41CB-9F83-1C90449E2563}" type="parTrans" cxnId="{8840D9B4-FE79-4306-AF6D-D1E3574800DE}">
      <dgm:prSet/>
      <dgm:spPr/>
      <dgm:t>
        <a:bodyPr/>
        <a:lstStyle/>
        <a:p>
          <a:endParaRPr lang="en-US" sz="900">
            <a:latin typeface="Arial" panose="020B0604020202020204" pitchFamily="34" charset="0"/>
            <a:cs typeface="Arial" panose="020B0604020202020204" pitchFamily="34" charset="0"/>
          </a:endParaRPr>
        </a:p>
      </dgm:t>
    </dgm:pt>
    <dgm:pt modelId="{2368CCA1-9445-4D82-BEC9-B25C05CA5263}" type="sibTrans" cxnId="{8840D9B4-FE79-4306-AF6D-D1E3574800DE}">
      <dgm:prSet/>
      <dgm:spPr/>
      <dgm:t>
        <a:bodyPr/>
        <a:lstStyle/>
        <a:p>
          <a:endParaRPr lang="en-US" sz="800" b="1">
            <a:latin typeface="Arial" panose="020B0604020202020204" pitchFamily="34" charset="0"/>
            <a:cs typeface="Arial" panose="020B0604020202020204" pitchFamily="34" charset="0"/>
          </a:endParaRPr>
        </a:p>
      </dgm:t>
    </dgm:pt>
    <dgm:pt modelId="{21D32CE6-9001-41C0-8889-9FC89DD2F705}">
      <dgm:prSet phldrT="[Text]" custT="1"/>
      <dgm:spPr/>
      <dgm:t>
        <a:bodyPr/>
        <a:lstStyle/>
        <a:p>
          <a:r>
            <a:rPr lang="en-US" sz="800" b="1">
              <a:latin typeface="Arial" panose="020B0604020202020204" pitchFamily="34" charset="0"/>
              <a:cs typeface="Arial" panose="020B0604020202020204" pitchFamily="34" charset="0"/>
            </a:rPr>
            <a:t>Conclusion</a:t>
          </a:r>
        </a:p>
      </dgm:t>
    </dgm:pt>
    <dgm:pt modelId="{E4FE73C3-EBF4-4B49-A72D-8102A67319F5}" type="parTrans" cxnId="{E2D30F45-5727-4C3D-B7CB-594BC55D7790}">
      <dgm:prSet/>
      <dgm:spPr/>
      <dgm:t>
        <a:bodyPr/>
        <a:lstStyle/>
        <a:p>
          <a:endParaRPr lang="en-US" sz="900">
            <a:latin typeface="Arial" panose="020B0604020202020204" pitchFamily="34" charset="0"/>
            <a:cs typeface="Arial" panose="020B0604020202020204" pitchFamily="34" charset="0"/>
          </a:endParaRPr>
        </a:p>
      </dgm:t>
    </dgm:pt>
    <dgm:pt modelId="{7EA65B3A-F3C9-4578-98E6-AB3AED4809B1}" type="sibTrans" cxnId="{E2D30F45-5727-4C3D-B7CB-594BC55D7790}">
      <dgm:prSet/>
      <dgm:spPr/>
      <dgm:t>
        <a:bodyPr/>
        <a:lstStyle/>
        <a:p>
          <a:endParaRPr lang="en-US" sz="800" b="1">
            <a:latin typeface="Arial" panose="020B0604020202020204" pitchFamily="34" charset="0"/>
            <a:cs typeface="Arial" panose="020B0604020202020204" pitchFamily="34" charset="0"/>
          </a:endParaRPr>
        </a:p>
      </dgm:t>
    </dgm:pt>
    <dgm:pt modelId="{AE2F9809-9A00-4CDC-A706-BC6F7C59E869}">
      <dgm:prSet custT="1"/>
      <dgm:spPr/>
      <dgm:t>
        <a:bodyPr/>
        <a:lstStyle/>
        <a:p>
          <a:r>
            <a:rPr lang="en-US" sz="800" b="1">
              <a:latin typeface="Arial" panose="020B0604020202020204" pitchFamily="34" charset="0"/>
              <a:cs typeface="Arial" panose="020B0604020202020204" pitchFamily="34" charset="0"/>
            </a:rPr>
            <a:t>Evaluation</a:t>
          </a:r>
        </a:p>
      </dgm:t>
    </dgm:pt>
    <dgm:pt modelId="{6C782768-65A7-44D3-8031-B9C8ED7E1FF1}" type="parTrans" cxnId="{394E33D5-1A3B-4C19-8C1F-10348609C8DB}">
      <dgm:prSet/>
      <dgm:spPr/>
      <dgm:t>
        <a:bodyPr/>
        <a:lstStyle/>
        <a:p>
          <a:endParaRPr lang="en-US" sz="900">
            <a:latin typeface="Arial" panose="020B0604020202020204" pitchFamily="34" charset="0"/>
            <a:cs typeface="Arial" panose="020B0604020202020204" pitchFamily="34" charset="0"/>
          </a:endParaRPr>
        </a:p>
      </dgm:t>
    </dgm:pt>
    <dgm:pt modelId="{2DC4D9F0-989D-482D-8C56-8C5963452BD8}" type="sibTrans" cxnId="{394E33D5-1A3B-4C19-8C1F-10348609C8DB}">
      <dgm:prSet/>
      <dgm:spPr/>
      <dgm:t>
        <a:bodyPr/>
        <a:lstStyle/>
        <a:p>
          <a:endParaRPr lang="en-US" sz="800" b="1">
            <a:latin typeface="Arial" panose="020B0604020202020204" pitchFamily="34" charset="0"/>
            <a:cs typeface="Arial" panose="020B0604020202020204" pitchFamily="34" charset="0"/>
          </a:endParaRPr>
        </a:p>
      </dgm:t>
    </dgm:pt>
    <dgm:pt modelId="{AFBFAFC8-E27C-4010-B160-528F1B60A19D}">
      <dgm:prSet custT="1"/>
      <dgm:spPr/>
      <dgm:t>
        <a:bodyPr/>
        <a:lstStyle/>
        <a:p>
          <a:r>
            <a:rPr lang="en-US" sz="800" b="1">
              <a:latin typeface="Arial" panose="020B0604020202020204" pitchFamily="34" charset="0"/>
              <a:cs typeface="Arial" panose="020B0604020202020204" pitchFamily="34" charset="0"/>
            </a:rPr>
            <a:t>Action Plan</a:t>
          </a:r>
        </a:p>
      </dgm:t>
    </dgm:pt>
    <dgm:pt modelId="{E8EAB3C6-4D43-4A64-8AF6-4FB647FE1BF2}" type="parTrans" cxnId="{51EFC8A1-D114-4C84-9F22-5296DC7559D1}">
      <dgm:prSet/>
      <dgm:spPr/>
      <dgm:t>
        <a:bodyPr/>
        <a:lstStyle/>
        <a:p>
          <a:endParaRPr lang="en-US">
            <a:latin typeface="Arial" panose="020B0604020202020204" pitchFamily="34" charset="0"/>
            <a:cs typeface="Arial" panose="020B0604020202020204" pitchFamily="34" charset="0"/>
          </a:endParaRPr>
        </a:p>
      </dgm:t>
    </dgm:pt>
    <dgm:pt modelId="{F33DD535-AFFB-4975-A956-24837D949CBD}" type="sibTrans" cxnId="{51EFC8A1-D114-4C84-9F22-5296DC7559D1}">
      <dgm:prSet/>
      <dgm:spPr/>
      <dgm:t>
        <a:bodyPr/>
        <a:lstStyle/>
        <a:p>
          <a:endParaRPr lang="en-US" sz="800" b="1">
            <a:latin typeface="Arial" panose="020B0604020202020204" pitchFamily="34" charset="0"/>
            <a:cs typeface="Arial" panose="020B0604020202020204" pitchFamily="34" charset="0"/>
          </a:endParaRPr>
        </a:p>
      </dgm:t>
    </dgm:pt>
    <dgm:pt modelId="{10A228F2-04C7-4852-AF67-3493D50BB5F5}" type="pres">
      <dgm:prSet presAssocID="{981CAFEC-0D87-423C-AB8B-81FB0C4ECFC6}" presName="Name0" presStyleCnt="0">
        <dgm:presLayoutVars>
          <dgm:chMax val="1"/>
          <dgm:dir/>
          <dgm:animLvl val="ctr"/>
          <dgm:resizeHandles val="exact"/>
        </dgm:presLayoutVars>
      </dgm:prSet>
      <dgm:spPr/>
    </dgm:pt>
    <dgm:pt modelId="{6FF6D505-E8D8-4F0F-BC2E-5DF39378134F}" type="pres">
      <dgm:prSet presAssocID="{7A786B2C-3AAC-4E5D-8053-34A2AB9B4C13}" presName="centerShape" presStyleLbl="node0" presStyleIdx="0" presStyleCnt="1"/>
      <dgm:spPr/>
    </dgm:pt>
    <dgm:pt modelId="{28A530A5-BBB0-4406-8698-FB2C05CBC440}" type="pres">
      <dgm:prSet presAssocID="{1681C297-2777-43A9-A8B4-F1531F3A4076}" presName="node" presStyleLbl="node1" presStyleIdx="0" presStyleCnt="6">
        <dgm:presLayoutVars>
          <dgm:bulletEnabled val="1"/>
        </dgm:presLayoutVars>
      </dgm:prSet>
      <dgm:spPr/>
    </dgm:pt>
    <dgm:pt modelId="{1BEFE41D-53F3-4E03-9F44-0AC57B0EEB2E}" type="pres">
      <dgm:prSet presAssocID="{1681C297-2777-43A9-A8B4-F1531F3A4076}" presName="dummy" presStyleCnt="0"/>
      <dgm:spPr/>
    </dgm:pt>
    <dgm:pt modelId="{036EE3F4-6ED1-4813-820B-7739B1004F57}" type="pres">
      <dgm:prSet presAssocID="{76FAA3B4-1EBD-4405-A0B2-814F9467BA5D}" presName="sibTrans" presStyleLbl="sibTrans2D1" presStyleIdx="0" presStyleCnt="6"/>
      <dgm:spPr/>
    </dgm:pt>
    <dgm:pt modelId="{DE3EC890-E086-4194-92FF-933F1217995A}" type="pres">
      <dgm:prSet presAssocID="{C93A897D-74D7-4E9B-B176-BEEE21BA930D}" presName="node" presStyleLbl="node1" presStyleIdx="1" presStyleCnt="6">
        <dgm:presLayoutVars>
          <dgm:bulletEnabled val="1"/>
        </dgm:presLayoutVars>
      </dgm:prSet>
      <dgm:spPr/>
    </dgm:pt>
    <dgm:pt modelId="{B2DE9D09-229B-4C3C-8158-99D0C128E7A2}" type="pres">
      <dgm:prSet presAssocID="{C93A897D-74D7-4E9B-B176-BEEE21BA930D}" presName="dummy" presStyleCnt="0"/>
      <dgm:spPr/>
    </dgm:pt>
    <dgm:pt modelId="{1A52C196-799A-408B-B7C3-B4E26AD9D7B9}" type="pres">
      <dgm:prSet presAssocID="{11B13C64-FFC9-41BA-A784-910185CDD1EF}" presName="sibTrans" presStyleLbl="sibTrans2D1" presStyleIdx="1" presStyleCnt="6"/>
      <dgm:spPr/>
    </dgm:pt>
    <dgm:pt modelId="{15320E71-E883-4EE8-BD05-D81F3480970F}" type="pres">
      <dgm:prSet presAssocID="{AE2F9809-9A00-4CDC-A706-BC6F7C59E869}" presName="node" presStyleLbl="node1" presStyleIdx="2" presStyleCnt="6">
        <dgm:presLayoutVars>
          <dgm:bulletEnabled val="1"/>
        </dgm:presLayoutVars>
      </dgm:prSet>
      <dgm:spPr/>
    </dgm:pt>
    <dgm:pt modelId="{8D6FEE3D-1841-4614-9B85-7CA51843598D}" type="pres">
      <dgm:prSet presAssocID="{AE2F9809-9A00-4CDC-A706-BC6F7C59E869}" presName="dummy" presStyleCnt="0"/>
      <dgm:spPr/>
    </dgm:pt>
    <dgm:pt modelId="{4B856367-F4CD-412B-AAB1-47DFDEF5C7E7}" type="pres">
      <dgm:prSet presAssocID="{2DC4D9F0-989D-482D-8C56-8C5963452BD8}" presName="sibTrans" presStyleLbl="sibTrans2D1" presStyleIdx="2" presStyleCnt="6"/>
      <dgm:spPr/>
    </dgm:pt>
    <dgm:pt modelId="{1D0C7C8E-0239-4BD4-8635-136149D26CF7}" type="pres">
      <dgm:prSet presAssocID="{D1E598E7-1C74-446A-BB6F-8FDFA2B8A2D9}" presName="node" presStyleLbl="node1" presStyleIdx="3" presStyleCnt="6">
        <dgm:presLayoutVars>
          <dgm:bulletEnabled val="1"/>
        </dgm:presLayoutVars>
      </dgm:prSet>
      <dgm:spPr/>
    </dgm:pt>
    <dgm:pt modelId="{7CCC199A-DC97-48CE-856D-C9FFBEE4AEB4}" type="pres">
      <dgm:prSet presAssocID="{D1E598E7-1C74-446A-BB6F-8FDFA2B8A2D9}" presName="dummy" presStyleCnt="0"/>
      <dgm:spPr/>
    </dgm:pt>
    <dgm:pt modelId="{E25734E5-2FDA-4656-8E1B-77403AB8F980}" type="pres">
      <dgm:prSet presAssocID="{2368CCA1-9445-4D82-BEC9-B25C05CA5263}" presName="sibTrans" presStyleLbl="sibTrans2D1" presStyleIdx="3" presStyleCnt="6"/>
      <dgm:spPr/>
    </dgm:pt>
    <dgm:pt modelId="{EB8C050C-2D95-41D5-AAAB-571361D762C7}" type="pres">
      <dgm:prSet presAssocID="{21D32CE6-9001-41C0-8889-9FC89DD2F705}" presName="node" presStyleLbl="node1" presStyleIdx="4" presStyleCnt="6">
        <dgm:presLayoutVars>
          <dgm:bulletEnabled val="1"/>
        </dgm:presLayoutVars>
      </dgm:prSet>
      <dgm:spPr/>
    </dgm:pt>
    <dgm:pt modelId="{0F08FC84-B7AE-4302-A3F7-5884F21F34B3}" type="pres">
      <dgm:prSet presAssocID="{21D32CE6-9001-41C0-8889-9FC89DD2F705}" presName="dummy" presStyleCnt="0"/>
      <dgm:spPr/>
    </dgm:pt>
    <dgm:pt modelId="{DB6084CA-B634-4711-B397-17AF2B0103C7}" type="pres">
      <dgm:prSet presAssocID="{7EA65B3A-F3C9-4578-98E6-AB3AED4809B1}" presName="sibTrans" presStyleLbl="sibTrans2D1" presStyleIdx="4" presStyleCnt="6"/>
      <dgm:spPr/>
    </dgm:pt>
    <dgm:pt modelId="{E8ECC8BE-C29A-4A8C-B498-0DCD00788D26}" type="pres">
      <dgm:prSet presAssocID="{AFBFAFC8-E27C-4010-B160-528F1B60A19D}" presName="node" presStyleLbl="node1" presStyleIdx="5" presStyleCnt="6">
        <dgm:presLayoutVars>
          <dgm:bulletEnabled val="1"/>
        </dgm:presLayoutVars>
      </dgm:prSet>
      <dgm:spPr/>
    </dgm:pt>
    <dgm:pt modelId="{B41820B5-C450-4CE5-8DEC-FAF66C002EDD}" type="pres">
      <dgm:prSet presAssocID="{AFBFAFC8-E27C-4010-B160-528F1B60A19D}" presName="dummy" presStyleCnt="0"/>
      <dgm:spPr/>
    </dgm:pt>
    <dgm:pt modelId="{0AA43E99-09E0-4D7E-906B-DE9C111985A6}" type="pres">
      <dgm:prSet presAssocID="{F33DD535-AFFB-4975-A956-24837D949CBD}" presName="sibTrans" presStyleLbl="sibTrans2D1" presStyleIdx="5" presStyleCnt="6"/>
      <dgm:spPr/>
    </dgm:pt>
  </dgm:ptLst>
  <dgm:cxnLst>
    <dgm:cxn modelId="{3E39B30F-7CC8-48EA-ADA7-DAB00D769109}" type="presOf" srcId="{981CAFEC-0D87-423C-AB8B-81FB0C4ECFC6}" destId="{10A228F2-04C7-4852-AF67-3493D50BB5F5}" srcOrd="0" destOrd="0" presId="urn:microsoft.com/office/officeart/2005/8/layout/radial6"/>
    <dgm:cxn modelId="{8581EF22-3D85-4BEA-A945-2DA11F6C47C9}" type="presOf" srcId="{21D32CE6-9001-41C0-8889-9FC89DD2F705}" destId="{EB8C050C-2D95-41D5-AAAB-571361D762C7}" srcOrd="0" destOrd="0" presId="urn:microsoft.com/office/officeart/2005/8/layout/radial6"/>
    <dgm:cxn modelId="{A08F2631-6AAF-442A-8E10-802B059BDA7E}" type="presOf" srcId="{AFBFAFC8-E27C-4010-B160-528F1B60A19D}" destId="{E8ECC8BE-C29A-4A8C-B498-0DCD00788D26}" srcOrd="0" destOrd="0" presId="urn:microsoft.com/office/officeart/2005/8/layout/radial6"/>
    <dgm:cxn modelId="{16975531-A0BF-43DE-B539-0172DF370D6C}" type="presOf" srcId="{C93A897D-74D7-4E9B-B176-BEEE21BA930D}" destId="{DE3EC890-E086-4194-92FF-933F1217995A}" srcOrd="0" destOrd="0" presId="urn:microsoft.com/office/officeart/2005/8/layout/radial6"/>
    <dgm:cxn modelId="{6BB4C835-AF63-43DF-BDD4-E4FE6C8F38D9}" type="presOf" srcId="{D1E598E7-1C74-446A-BB6F-8FDFA2B8A2D9}" destId="{1D0C7C8E-0239-4BD4-8635-136149D26CF7}" srcOrd="0" destOrd="0" presId="urn:microsoft.com/office/officeart/2005/8/layout/radial6"/>
    <dgm:cxn modelId="{C8E6053A-CCC4-4689-B9ED-5DCC62474518}" type="presOf" srcId="{76FAA3B4-1EBD-4405-A0B2-814F9467BA5D}" destId="{036EE3F4-6ED1-4813-820B-7739B1004F57}" srcOrd="0" destOrd="0" presId="urn:microsoft.com/office/officeart/2005/8/layout/radial6"/>
    <dgm:cxn modelId="{14E2C45C-8FFF-4A82-B130-9909AAE88333}" type="presOf" srcId="{1681C297-2777-43A9-A8B4-F1531F3A4076}" destId="{28A530A5-BBB0-4406-8698-FB2C05CBC440}" srcOrd="0" destOrd="0" presId="urn:microsoft.com/office/officeart/2005/8/layout/radial6"/>
    <dgm:cxn modelId="{7D111261-E07A-4671-94FC-D30ECAAB8C9F}" type="presOf" srcId="{7A786B2C-3AAC-4E5D-8053-34A2AB9B4C13}" destId="{6FF6D505-E8D8-4F0F-BC2E-5DF39378134F}" srcOrd="0" destOrd="0" presId="urn:microsoft.com/office/officeart/2005/8/layout/radial6"/>
    <dgm:cxn modelId="{E2D30F45-5727-4C3D-B7CB-594BC55D7790}" srcId="{7A786B2C-3AAC-4E5D-8053-34A2AB9B4C13}" destId="{21D32CE6-9001-41C0-8889-9FC89DD2F705}" srcOrd="4" destOrd="0" parTransId="{E4FE73C3-EBF4-4B49-A72D-8102A67319F5}" sibTransId="{7EA65B3A-F3C9-4578-98E6-AB3AED4809B1}"/>
    <dgm:cxn modelId="{FF234B4C-B588-4F70-94C0-1E9FAA8B2AEE}" type="presOf" srcId="{2368CCA1-9445-4D82-BEC9-B25C05CA5263}" destId="{E25734E5-2FDA-4656-8E1B-77403AB8F980}" srcOrd="0" destOrd="0" presId="urn:microsoft.com/office/officeart/2005/8/layout/radial6"/>
    <dgm:cxn modelId="{5D832153-C5DA-43D5-8F26-94DB4D92F9FD}" type="presOf" srcId="{AE2F9809-9A00-4CDC-A706-BC6F7C59E869}" destId="{15320E71-E883-4EE8-BD05-D81F3480970F}" srcOrd="0" destOrd="0" presId="urn:microsoft.com/office/officeart/2005/8/layout/radial6"/>
    <dgm:cxn modelId="{596DC678-55E6-4955-8B53-3C8F9C44EC64}" srcId="{7A786B2C-3AAC-4E5D-8053-34A2AB9B4C13}" destId="{C93A897D-74D7-4E9B-B176-BEEE21BA930D}" srcOrd="1" destOrd="0" parTransId="{7D9CAA5A-C516-4E60-A802-8AC71CA8889F}" sibTransId="{11B13C64-FFC9-41BA-A784-910185CDD1EF}"/>
    <dgm:cxn modelId="{B8985D5A-758C-452F-9FEA-7E033DF1951D}" type="presOf" srcId="{F33DD535-AFFB-4975-A956-24837D949CBD}" destId="{0AA43E99-09E0-4D7E-906B-DE9C111985A6}" srcOrd="0" destOrd="0" presId="urn:microsoft.com/office/officeart/2005/8/layout/radial6"/>
    <dgm:cxn modelId="{D9BD188A-23FF-466C-B35C-745285AE5D7F}" srcId="{7A786B2C-3AAC-4E5D-8053-34A2AB9B4C13}" destId="{1681C297-2777-43A9-A8B4-F1531F3A4076}" srcOrd="0" destOrd="0" parTransId="{00457E6A-5845-47DA-A638-8AC3DC7FB619}" sibTransId="{76FAA3B4-1EBD-4405-A0B2-814F9467BA5D}"/>
    <dgm:cxn modelId="{4BC2BB98-1ABB-418B-9B3E-9DA0EB522D68}" srcId="{981CAFEC-0D87-423C-AB8B-81FB0C4ECFC6}" destId="{7A786B2C-3AAC-4E5D-8053-34A2AB9B4C13}" srcOrd="0" destOrd="0" parTransId="{BCBB04E1-BBAD-4BB6-A4EC-082659897DEB}" sibTransId="{72411261-442C-453D-B62C-A517CD71D848}"/>
    <dgm:cxn modelId="{51EFC8A1-D114-4C84-9F22-5296DC7559D1}" srcId="{7A786B2C-3AAC-4E5D-8053-34A2AB9B4C13}" destId="{AFBFAFC8-E27C-4010-B160-528F1B60A19D}" srcOrd="5" destOrd="0" parTransId="{E8EAB3C6-4D43-4A64-8AF6-4FB647FE1BF2}" sibTransId="{F33DD535-AFFB-4975-A956-24837D949CBD}"/>
    <dgm:cxn modelId="{52B3D2B1-8024-4F0C-85C4-B450A6914712}" type="presOf" srcId="{7EA65B3A-F3C9-4578-98E6-AB3AED4809B1}" destId="{DB6084CA-B634-4711-B397-17AF2B0103C7}" srcOrd="0" destOrd="0" presId="urn:microsoft.com/office/officeart/2005/8/layout/radial6"/>
    <dgm:cxn modelId="{8840D9B4-FE79-4306-AF6D-D1E3574800DE}" srcId="{7A786B2C-3AAC-4E5D-8053-34A2AB9B4C13}" destId="{D1E598E7-1C74-446A-BB6F-8FDFA2B8A2D9}" srcOrd="3" destOrd="0" parTransId="{45F9CE06-F372-41CB-9F83-1C90449E2563}" sibTransId="{2368CCA1-9445-4D82-BEC9-B25C05CA5263}"/>
    <dgm:cxn modelId="{394E33D5-1A3B-4C19-8C1F-10348609C8DB}" srcId="{7A786B2C-3AAC-4E5D-8053-34A2AB9B4C13}" destId="{AE2F9809-9A00-4CDC-A706-BC6F7C59E869}" srcOrd="2" destOrd="0" parTransId="{6C782768-65A7-44D3-8031-B9C8ED7E1FF1}" sibTransId="{2DC4D9F0-989D-482D-8C56-8C5963452BD8}"/>
    <dgm:cxn modelId="{7A2C1BEE-50B5-4710-B601-E3A0A89A8872}" type="presOf" srcId="{2DC4D9F0-989D-482D-8C56-8C5963452BD8}" destId="{4B856367-F4CD-412B-AAB1-47DFDEF5C7E7}" srcOrd="0" destOrd="0" presId="urn:microsoft.com/office/officeart/2005/8/layout/radial6"/>
    <dgm:cxn modelId="{7817D6FA-7C49-45B3-A7D1-8C1643512444}" type="presOf" srcId="{11B13C64-FFC9-41BA-A784-910185CDD1EF}" destId="{1A52C196-799A-408B-B7C3-B4E26AD9D7B9}" srcOrd="0" destOrd="0" presId="urn:microsoft.com/office/officeart/2005/8/layout/radial6"/>
    <dgm:cxn modelId="{4F202E30-ADA8-490E-B01D-CA06570286FF}" type="presParOf" srcId="{10A228F2-04C7-4852-AF67-3493D50BB5F5}" destId="{6FF6D505-E8D8-4F0F-BC2E-5DF39378134F}" srcOrd="0" destOrd="0" presId="urn:microsoft.com/office/officeart/2005/8/layout/radial6"/>
    <dgm:cxn modelId="{37A40577-98D8-4BAE-84BB-0FA9618BF53F}" type="presParOf" srcId="{10A228F2-04C7-4852-AF67-3493D50BB5F5}" destId="{28A530A5-BBB0-4406-8698-FB2C05CBC440}" srcOrd="1" destOrd="0" presId="urn:microsoft.com/office/officeart/2005/8/layout/radial6"/>
    <dgm:cxn modelId="{7EC3993F-69B4-4AB7-ADE0-ADF8DECDAC75}" type="presParOf" srcId="{10A228F2-04C7-4852-AF67-3493D50BB5F5}" destId="{1BEFE41D-53F3-4E03-9F44-0AC57B0EEB2E}" srcOrd="2" destOrd="0" presId="urn:microsoft.com/office/officeart/2005/8/layout/radial6"/>
    <dgm:cxn modelId="{F3507011-6C67-432A-96FB-8ADA7514B95F}" type="presParOf" srcId="{10A228F2-04C7-4852-AF67-3493D50BB5F5}" destId="{036EE3F4-6ED1-4813-820B-7739B1004F57}" srcOrd="3" destOrd="0" presId="urn:microsoft.com/office/officeart/2005/8/layout/radial6"/>
    <dgm:cxn modelId="{B4760D09-C3C5-45B2-9ECA-4B72EB211C61}" type="presParOf" srcId="{10A228F2-04C7-4852-AF67-3493D50BB5F5}" destId="{DE3EC890-E086-4194-92FF-933F1217995A}" srcOrd="4" destOrd="0" presId="urn:microsoft.com/office/officeart/2005/8/layout/radial6"/>
    <dgm:cxn modelId="{C281B1CA-9983-4AA4-A75B-E0B1AACAF5A3}" type="presParOf" srcId="{10A228F2-04C7-4852-AF67-3493D50BB5F5}" destId="{B2DE9D09-229B-4C3C-8158-99D0C128E7A2}" srcOrd="5" destOrd="0" presId="urn:microsoft.com/office/officeart/2005/8/layout/radial6"/>
    <dgm:cxn modelId="{78502C46-C411-42AA-AB91-EC383F0C0FFB}" type="presParOf" srcId="{10A228F2-04C7-4852-AF67-3493D50BB5F5}" destId="{1A52C196-799A-408B-B7C3-B4E26AD9D7B9}" srcOrd="6" destOrd="0" presId="urn:microsoft.com/office/officeart/2005/8/layout/radial6"/>
    <dgm:cxn modelId="{80891150-F9FB-43F7-975C-26FFA9669817}" type="presParOf" srcId="{10A228F2-04C7-4852-AF67-3493D50BB5F5}" destId="{15320E71-E883-4EE8-BD05-D81F3480970F}" srcOrd="7" destOrd="0" presId="urn:microsoft.com/office/officeart/2005/8/layout/radial6"/>
    <dgm:cxn modelId="{F76CD22D-C0DB-40F7-83F3-3BF322F0CBB6}" type="presParOf" srcId="{10A228F2-04C7-4852-AF67-3493D50BB5F5}" destId="{8D6FEE3D-1841-4614-9B85-7CA51843598D}" srcOrd="8" destOrd="0" presId="urn:microsoft.com/office/officeart/2005/8/layout/radial6"/>
    <dgm:cxn modelId="{E1E5B9D8-0029-466B-A0C5-C3CC0D7F5C53}" type="presParOf" srcId="{10A228F2-04C7-4852-AF67-3493D50BB5F5}" destId="{4B856367-F4CD-412B-AAB1-47DFDEF5C7E7}" srcOrd="9" destOrd="0" presId="urn:microsoft.com/office/officeart/2005/8/layout/radial6"/>
    <dgm:cxn modelId="{445C53CB-A3E3-4994-8A4E-58A069642CFC}" type="presParOf" srcId="{10A228F2-04C7-4852-AF67-3493D50BB5F5}" destId="{1D0C7C8E-0239-4BD4-8635-136149D26CF7}" srcOrd="10" destOrd="0" presId="urn:microsoft.com/office/officeart/2005/8/layout/radial6"/>
    <dgm:cxn modelId="{459D860F-80A2-424F-BA07-5B4F0A1A868B}" type="presParOf" srcId="{10A228F2-04C7-4852-AF67-3493D50BB5F5}" destId="{7CCC199A-DC97-48CE-856D-C9FFBEE4AEB4}" srcOrd="11" destOrd="0" presId="urn:microsoft.com/office/officeart/2005/8/layout/radial6"/>
    <dgm:cxn modelId="{B5EB67CB-4AA1-4DDE-9E3D-A5322FF0B023}" type="presParOf" srcId="{10A228F2-04C7-4852-AF67-3493D50BB5F5}" destId="{E25734E5-2FDA-4656-8E1B-77403AB8F980}" srcOrd="12" destOrd="0" presId="urn:microsoft.com/office/officeart/2005/8/layout/radial6"/>
    <dgm:cxn modelId="{A07F8EC2-2E00-411B-B5BA-C8A64BC9AB24}" type="presParOf" srcId="{10A228F2-04C7-4852-AF67-3493D50BB5F5}" destId="{EB8C050C-2D95-41D5-AAAB-571361D762C7}" srcOrd="13" destOrd="0" presId="urn:microsoft.com/office/officeart/2005/8/layout/radial6"/>
    <dgm:cxn modelId="{7088EF34-0366-4D64-A00F-53BA606F1667}" type="presParOf" srcId="{10A228F2-04C7-4852-AF67-3493D50BB5F5}" destId="{0F08FC84-B7AE-4302-A3F7-5884F21F34B3}" srcOrd="14" destOrd="0" presId="urn:microsoft.com/office/officeart/2005/8/layout/radial6"/>
    <dgm:cxn modelId="{AE732F5C-9920-4487-8F0C-97632D8BB903}" type="presParOf" srcId="{10A228F2-04C7-4852-AF67-3493D50BB5F5}" destId="{DB6084CA-B634-4711-B397-17AF2B0103C7}" srcOrd="15" destOrd="0" presId="urn:microsoft.com/office/officeart/2005/8/layout/radial6"/>
    <dgm:cxn modelId="{47DE7A8E-F8A8-439F-B2B0-ADE53B9DDAF6}" type="presParOf" srcId="{10A228F2-04C7-4852-AF67-3493D50BB5F5}" destId="{E8ECC8BE-C29A-4A8C-B498-0DCD00788D26}" srcOrd="16" destOrd="0" presId="urn:microsoft.com/office/officeart/2005/8/layout/radial6"/>
    <dgm:cxn modelId="{F55C988E-C099-49D4-A5DB-28F81454AE56}" type="presParOf" srcId="{10A228F2-04C7-4852-AF67-3493D50BB5F5}" destId="{B41820B5-C450-4CE5-8DEC-FAF66C002EDD}" srcOrd="17" destOrd="0" presId="urn:microsoft.com/office/officeart/2005/8/layout/radial6"/>
    <dgm:cxn modelId="{7F2B2486-4E05-4C55-983F-093EAD9F7351}" type="presParOf" srcId="{10A228F2-04C7-4852-AF67-3493D50BB5F5}" destId="{0AA43E99-09E0-4D7E-906B-DE9C111985A6}" srcOrd="18" destOrd="0" presId="urn:microsoft.com/office/officeart/2005/8/layout/radial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7A2029-BBA3-4507-AEE2-A10C95F110AE}">
      <dsp:nvSpPr>
        <dsp:cNvPr id="0" name=""/>
        <dsp:cNvSpPr/>
      </dsp:nvSpPr>
      <dsp:spPr>
        <a:xfrm>
          <a:off x="4445" y="0"/>
          <a:ext cx="1328653" cy="60706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Arial" panose="020B0604020202020204" pitchFamily="34" charset="0"/>
              <a:cs typeface="Arial" panose="020B0604020202020204" pitchFamily="34" charset="0"/>
            </a:rPr>
            <a:t>Current Challenge</a:t>
          </a:r>
          <a:endParaRPr lang="en-US" sz="1200" b="1" kern="1200">
            <a:latin typeface="Arial" panose="020B0604020202020204" pitchFamily="34" charset="0"/>
            <a:cs typeface="Arial" panose="020B0604020202020204" pitchFamily="34" charset="0"/>
          </a:endParaRPr>
        </a:p>
      </dsp:txBody>
      <dsp:txXfrm>
        <a:off x="22225" y="17780"/>
        <a:ext cx="1293093" cy="571500"/>
      </dsp:txXfrm>
    </dsp:sp>
    <dsp:sp modelId="{E8F35FC4-A6F7-4E37-9A51-B2EE2D8AD13F}">
      <dsp:nvSpPr>
        <dsp:cNvPr id="0" name=""/>
        <dsp:cNvSpPr/>
      </dsp:nvSpPr>
      <dsp:spPr>
        <a:xfrm>
          <a:off x="1465964" y="138776"/>
          <a:ext cx="281674" cy="329506"/>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1465964" y="204677"/>
        <a:ext cx="197172" cy="197704"/>
      </dsp:txXfrm>
    </dsp:sp>
    <dsp:sp modelId="{E9652139-4EBE-45BC-87A7-2A2FE5A62DE0}">
      <dsp:nvSpPr>
        <dsp:cNvPr id="0" name=""/>
        <dsp:cNvSpPr/>
      </dsp:nvSpPr>
      <dsp:spPr>
        <a:xfrm>
          <a:off x="1864560" y="0"/>
          <a:ext cx="1328653" cy="607060"/>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Arial" panose="020B0604020202020204" pitchFamily="34" charset="0"/>
              <a:cs typeface="Arial" panose="020B0604020202020204" pitchFamily="34" charset="0"/>
            </a:rPr>
            <a:t>HR Strategy </a:t>
          </a:r>
          <a:endParaRPr lang="en-US" sz="1200" b="1" kern="1200">
            <a:latin typeface="Arial" panose="020B0604020202020204" pitchFamily="34" charset="0"/>
            <a:cs typeface="Arial" panose="020B0604020202020204" pitchFamily="34" charset="0"/>
          </a:endParaRPr>
        </a:p>
      </dsp:txBody>
      <dsp:txXfrm>
        <a:off x="1882340" y="17780"/>
        <a:ext cx="1293093" cy="571500"/>
      </dsp:txXfrm>
    </dsp:sp>
    <dsp:sp modelId="{2D014690-AC0D-4B39-86E7-46C9B4E8B0A3}">
      <dsp:nvSpPr>
        <dsp:cNvPr id="0" name=""/>
        <dsp:cNvSpPr/>
      </dsp:nvSpPr>
      <dsp:spPr>
        <a:xfrm>
          <a:off x="3326079" y="138776"/>
          <a:ext cx="281674" cy="329506"/>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3326079" y="204677"/>
        <a:ext cx="197172" cy="197704"/>
      </dsp:txXfrm>
    </dsp:sp>
    <dsp:sp modelId="{97BCB762-1FE4-4BA1-83DE-4A29ACF6E0F4}">
      <dsp:nvSpPr>
        <dsp:cNvPr id="0" name=""/>
        <dsp:cNvSpPr/>
      </dsp:nvSpPr>
      <dsp:spPr>
        <a:xfrm>
          <a:off x="3724675" y="0"/>
          <a:ext cx="1328653" cy="60706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Arial" panose="020B0604020202020204" pitchFamily="34" charset="0"/>
              <a:cs typeface="Arial" panose="020B0604020202020204" pitchFamily="34" charset="0"/>
            </a:rPr>
            <a:t>Improved Innovation and Performance</a:t>
          </a:r>
          <a:endParaRPr lang="en-US" sz="1200" b="1" kern="1200">
            <a:latin typeface="Arial" panose="020B0604020202020204" pitchFamily="34" charset="0"/>
            <a:cs typeface="Arial" panose="020B0604020202020204" pitchFamily="34" charset="0"/>
          </a:endParaRPr>
        </a:p>
      </dsp:txBody>
      <dsp:txXfrm>
        <a:off x="3742455" y="17780"/>
        <a:ext cx="1293093" cy="5715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CF8CE3-B0AB-458B-B947-8D05CD9243C2}">
      <dsp:nvSpPr>
        <dsp:cNvPr id="0" name=""/>
        <dsp:cNvSpPr/>
      </dsp:nvSpPr>
      <dsp:spPr>
        <a:xfrm>
          <a:off x="2382180" y="1022"/>
          <a:ext cx="1010963" cy="65712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 Set objestives &amp; Key Results</a:t>
          </a:r>
        </a:p>
      </dsp:txBody>
      <dsp:txXfrm>
        <a:off x="2414258" y="33100"/>
        <a:ext cx="946807" cy="592970"/>
      </dsp:txXfrm>
    </dsp:sp>
    <dsp:sp modelId="{3F3056A1-FA66-4066-93E6-0A123F2968DB}">
      <dsp:nvSpPr>
        <dsp:cNvPr id="0" name=""/>
        <dsp:cNvSpPr/>
      </dsp:nvSpPr>
      <dsp:spPr>
        <a:xfrm>
          <a:off x="1802468" y="329586"/>
          <a:ext cx="2170387" cy="2170387"/>
        </a:xfrm>
        <a:custGeom>
          <a:avLst/>
          <a:gdLst/>
          <a:ahLst/>
          <a:cxnLst/>
          <a:rect l="0" t="0" r="0" b="0"/>
          <a:pathLst>
            <a:path>
              <a:moveTo>
                <a:pt x="1730098" y="212414"/>
              </a:moveTo>
              <a:arcTo wR="1085193" hR="1085193" stAng="18387662" swAng="1632952"/>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64CFCA3-85C7-4D32-847F-FAC680F604BB}">
      <dsp:nvSpPr>
        <dsp:cNvPr id="0" name=""/>
        <dsp:cNvSpPr/>
      </dsp:nvSpPr>
      <dsp:spPr>
        <a:xfrm>
          <a:off x="3467374" y="1086216"/>
          <a:ext cx="1010963" cy="657126"/>
        </a:xfrm>
        <a:prstGeom prst="round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Align &amp; Plan</a:t>
          </a:r>
        </a:p>
      </dsp:txBody>
      <dsp:txXfrm>
        <a:off x="3499452" y="1118294"/>
        <a:ext cx="946807" cy="592970"/>
      </dsp:txXfrm>
    </dsp:sp>
    <dsp:sp modelId="{5294BCE9-44E8-41BE-8E41-861172E0E03F}">
      <dsp:nvSpPr>
        <dsp:cNvPr id="0" name=""/>
        <dsp:cNvSpPr/>
      </dsp:nvSpPr>
      <dsp:spPr>
        <a:xfrm>
          <a:off x="1802468" y="329586"/>
          <a:ext cx="2170387" cy="2170387"/>
        </a:xfrm>
        <a:custGeom>
          <a:avLst/>
          <a:gdLst/>
          <a:ahLst/>
          <a:cxnLst/>
          <a:rect l="0" t="0" r="0" b="0"/>
          <a:pathLst>
            <a:path>
              <a:moveTo>
                <a:pt x="2057861" y="1566404"/>
              </a:moveTo>
              <a:arcTo wR="1085193" hR="1085193" stAng="1579386" swAng="1632952"/>
            </a:path>
          </a:pathLst>
        </a:custGeom>
        <a:noFill/>
        <a:ln w="6350" cap="flat" cmpd="sng" algn="ctr">
          <a:solidFill>
            <a:schemeClr val="accent5">
              <a:hueOff val="-2252848"/>
              <a:satOff val="-5806"/>
              <a:lumOff val="-392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27358BA-AA28-445E-97B9-99EAE07C8FE6}">
      <dsp:nvSpPr>
        <dsp:cNvPr id="0" name=""/>
        <dsp:cNvSpPr/>
      </dsp:nvSpPr>
      <dsp:spPr>
        <a:xfrm>
          <a:off x="2382180" y="2171410"/>
          <a:ext cx="1010963" cy="657126"/>
        </a:xfrm>
        <a:prstGeom prst="round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Track Progress</a:t>
          </a:r>
        </a:p>
      </dsp:txBody>
      <dsp:txXfrm>
        <a:off x="2414258" y="2203488"/>
        <a:ext cx="946807" cy="592970"/>
      </dsp:txXfrm>
    </dsp:sp>
    <dsp:sp modelId="{723F3CE3-36B6-45B0-8A92-C62867CDBEB1}">
      <dsp:nvSpPr>
        <dsp:cNvPr id="0" name=""/>
        <dsp:cNvSpPr/>
      </dsp:nvSpPr>
      <dsp:spPr>
        <a:xfrm>
          <a:off x="1802468" y="329586"/>
          <a:ext cx="2170387" cy="2170387"/>
        </a:xfrm>
        <a:custGeom>
          <a:avLst/>
          <a:gdLst/>
          <a:ahLst/>
          <a:cxnLst/>
          <a:rect l="0" t="0" r="0" b="0"/>
          <a:pathLst>
            <a:path>
              <a:moveTo>
                <a:pt x="440289" y="1957973"/>
              </a:moveTo>
              <a:arcTo wR="1085193" hR="1085193" stAng="7587662" swAng="1632952"/>
            </a:path>
          </a:pathLst>
        </a:custGeom>
        <a:noFill/>
        <a:ln w="6350" cap="flat" cmpd="sng" algn="ctr">
          <a:solidFill>
            <a:schemeClr val="accent5">
              <a:hueOff val="-4505695"/>
              <a:satOff val="-11613"/>
              <a:lumOff val="-784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56CEFC5-F972-4EFE-8E45-D7BB9C1739AF}">
      <dsp:nvSpPr>
        <dsp:cNvPr id="0" name=""/>
        <dsp:cNvSpPr/>
      </dsp:nvSpPr>
      <dsp:spPr>
        <a:xfrm>
          <a:off x="1296986" y="1086216"/>
          <a:ext cx="1010963" cy="657126"/>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Review &amp; Adapt</a:t>
          </a:r>
        </a:p>
      </dsp:txBody>
      <dsp:txXfrm>
        <a:off x="1329064" y="1118294"/>
        <a:ext cx="946807" cy="592970"/>
      </dsp:txXfrm>
    </dsp:sp>
    <dsp:sp modelId="{BAE90974-EE14-4B84-8E23-DA2B96597B38}">
      <dsp:nvSpPr>
        <dsp:cNvPr id="0" name=""/>
        <dsp:cNvSpPr/>
      </dsp:nvSpPr>
      <dsp:spPr>
        <a:xfrm>
          <a:off x="1802468" y="329586"/>
          <a:ext cx="2170387" cy="2170387"/>
        </a:xfrm>
        <a:custGeom>
          <a:avLst/>
          <a:gdLst/>
          <a:ahLst/>
          <a:cxnLst/>
          <a:rect l="0" t="0" r="0" b="0"/>
          <a:pathLst>
            <a:path>
              <a:moveTo>
                <a:pt x="112526" y="603983"/>
              </a:moveTo>
              <a:arcTo wR="1085193" hR="1085193" stAng="12379386" swAng="1632952"/>
            </a:path>
          </a:pathLst>
        </a:custGeom>
        <a:noFill/>
        <a:ln w="6350" cap="flat" cmpd="sng" algn="ctr">
          <a:solidFill>
            <a:schemeClr val="accent5">
              <a:hueOff val="-6758543"/>
              <a:satOff val="-17419"/>
              <a:lumOff val="-117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307207-75A0-47F8-AFC6-98DE9439E8A8}">
      <dsp:nvSpPr>
        <dsp:cNvPr id="0" name=""/>
        <dsp:cNvSpPr/>
      </dsp:nvSpPr>
      <dsp:spPr>
        <a:xfrm>
          <a:off x="2497" y="331892"/>
          <a:ext cx="1091850" cy="65511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Arial" panose="020B0604020202020204" pitchFamily="34" charset="0"/>
              <a:cs typeface="Arial" panose="020B0604020202020204" pitchFamily="34" charset="0"/>
            </a:rPr>
            <a:t>Job Design </a:t>
          </a:r>
          <a:endParaRPr lang="en-US" sz="1100" b="1" kern="1200">
            <a:latin typeface="Arial" panose="020B0604020202020204" pitchFamily="34" charset="0"/>
            <a:cs typeface="Arial" panose="020B0604020202020204" pitchFamily="34" charset="0"/>
          </a:endParaRPr>
        </a:p>
      </dsp:txBody>
      <dsp:txXfrm>
        <a:off x="21685" y="351080"/>
        <a:ext cx="1053474" cy="616734"/>
      </dsp:txXfrm>
    </dsp:sp>
    <dsp:sp modelId="{C004AF59-F576-43FF-9610-3B620D471037}">
      <dsp:nvSpPr>
        <dsp:cNvPr id="0" name=""/>
        <dsp:cNvSpPr/>
      </dsp:nvSpPr>
      <dsp:spPr>
        <a:xfrm>
          <a:off x="1203532" y="524058"/>
          <a:ext cx="231472" cy="27077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Arial" panose="020B0604020202020204" pitchFamily="34" charset="0"/>
            <a:cs typeface="Arial" panose="020B0604020202020204" pitchFamily="34" charset="0"/>
          </a:endParaRPr>
        </a:p>
      </dsp:txBody>
      <dsp:txXfrm>
        <a:off x="1203532" y="578214"/>
        <a:ext cx="162030" cy="162466"/>
      </dsp:txXfrm>
    </dsp:sp>
    <dsp:sp modelId="{7A7787F0-EE76-4CC4-954A-923E567204D5}">
      <dsp:nvSpPr>
        <dsp:cNvPr id="0" name=""/>
        <dsp:cNvSpPr/>
      </dsp:nvSpPr>
      <dsp:spPr>
        <a:xfrm>
          <a:off x="1531087" y="331892"/>
          <a:ext cx="1091850" cy="655110"/>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Arial" panose="020B0604020202020204" pitchFamily="34" charset="0"/>
              <a:cs typeface="Arial" panose="020B0604020202020204" pitchFamily="34" charset="0"/>
            </a:rPr>
            <a:t>Performance System </a:t>
          </a:r>
          <a:endParaRPr lang="en-US" sz="1100" b="1" kern="1200">
            <a:latin typeface="Arial" panose="020B0604020202020204" pitchFamily="34" charset="0"/>
            <a:cs typeface="Arial" panose="020B0604020202020204" pitchFamily="34" charset="0"/>
          </a:endParaRPr>
        </a:p>
      </dsp:txBody>
      <dsp:txXfrm>
        <a:off x="1550275" y="351080"/>
        <a:ext cx="1053474" cy="616734"/>
      </dsp:txXfrm>
    </dsp:sp>
    <dsp:sp modelId="{0F150B01-B009-4B9B-8C7D-E477BC822EB8}">
      <dsp:nvSpPr>
        <dsp:cNvPr id="0" name=""/>
        <dsp:cNvSpPr/>
      </dsp:nvSpPr>
      <dsp:spPr>
        <a:xfrm>
          <a:off x="2732122" y="524058"/>
          <a:ext cx="231472" cy="270778"/>
        </a:xfrm>
        <a:prstGeom prst="rightArrow">
          <a:avLst>
            <a:gd name="adj1" fmla="val 60000"/>
            <a:gd name="adj2" fmla="val 5000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Arial" panose="020B0604020202020204" pitchFamily="34" charset="0"/>
            <a:cs typeface="Arial" panose="020B0604020202020204" pitchFamily="34" charset="0"/>
          </a:endParaRPr>
        </a:p>
      </dsp:txBody>
      <dsp:txXfrm>
        <a:off x="2732122" y="578214"/>
        <a:ext cx="162030" cy="162466"/>
      </dsp:txXfrm>
    </dsp:sp>
    <dsp:sp modelId="{C80B7ADC-0991-451C-B836-773C027828EA}">
      <dsp:nvSpPr>
        <dsp:cNvPr id="0" name=""/>
        <dsp:cNvSpPr/>
      </dsp:nvSpPr>
      <dsp:spPr>
        <a:xfrm>
          <a:off x="3059677" y="331892"/>
          <a:ext cx="1091850" cy="655110"/>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Arial" panose="020B0604020202020204" pitchFamily="34" charset="0"/>
              <a:cs typeface="Arial" panose="020B0604020202020204" pitchFamily="34" charset="0"/>
            </a:rPr>
            <a:t>Innovation</a:t>
          </a:r>
          <a:endParaRPr lang="en-US" sz="1100" b="1" kern="1200">
            <a:latin typeface="Arial" panose="020B0604020202020204" pitchFamily="34" charset="0"/>
            <a:cs typeface="Arial" panose="020B0604020202020204" pitchFamily="34" charset="0"/>
          </a:endParaRPr>
        </a:p>
      </dsp:txBody>
      <dsp:txXfrm>
        <a:off x="3078865" y="351080"/>
        <a:ext cx="1053474" cy="616734"/>
      </dsp:txXfrm>
    </dsp:sp>
    <dsp:sp modelId="{22192EBE-48EB-4F04-B606-9531DECFB718}">
      <dsp:nvSpPr>
        <dsp:cNvPr id="0" name=""/>
        <dsp:cNvSpPr/>
      </dsp:nvSpPr>
      <dsp:spPr>
        <a:xfrm>
          <a:off x="4260712" y="524058"/>
          <a:ext cx="231472" cy="270778"/>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Arial" panose="020B0604020202020204" pitchFamily="34" charset="0"/>
            <a:cs typeface="Arial" panose="020B0604020202020204" pitchFamily="34" charset="0"/>
          </a:endParaRPr>
        </a:p>
      </dsp:txBody>
      <dsp:txXfrm>
        <a:off x="4260712" y="578214"/>
        <a:ext cx="162030" cy="162466"/>
      </dsp:txXfrm>
    </dsp:sp>
    <dsp:sp modelId="{953474EC-71BC-40FE-BBEB-40F0C92E2B18}">
      <dsp:nvSpPr>
        <dsp:cNvPr id="0" name=""/>
        <dsp:cNvSpPr/>
      </dsp:nvSpPr>
      <dsp:spPr>
        <a:xfrm>
          <a:off x="4588267" y="331892"/>
          <a:ext cx="1091850" cy="65511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Arial" panose="020B0604020202020204" pitchFamily="34" charset="0"/>
              <a:cs typeface="Arial" panose="020B0604020202020204" pitchFamily="34" charset="0"/>
            </a:rPr>
            <a:t>Customer Value </a:t>
          </a:r>
          <a:endParaRPr lang="en-US" sz="1100" b="1" kern="1200">
            <a:latin typeface="Arial" panose="020B0604020202020204" pitchFamily="34" charset="0"/>
            <a:cs typeface="Arial" panose="020B0604020202020204" pitchFamily="34" charset="0"/>
          </a:endParaRPr>
        </a:p>
      </dsp:txBody>
      <dsp:txXfrm>
        <a:off x="4607455" y="351080"/>
        <a:ext cx="1053474" cy="61673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43E99-09E0-4D7E-906B-DE9C111985A6}">
      <dsp:nvSpPr>
        <dsp:cNvPr id="0" name=""/>
        <dsp:cNvSpPr/>
      </dsp:nvSpPr>
      <dsp:spPr>
        <a:xfrm>
          <a:off x="1587555" y="401058"/>
          <a:ext cx="2750708" cy="2750708"/>
        </a:xfrm>
        <a:prstGeom prst="blockArc">
          <a:avLst>
            <a:gd name="adj1" fmla="val 12600000"/>
            <a:gd name="adj2" fmla="val 16200000"/>
            <a:gd name="adj3" fmla="val 4517"/>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B6084CA-B634-4711-B397-17AF2B0103C7}">
      <dsp:nvSpPr>
        <dsp:cNvPr id="0" name=""/>
        <dsp:cNvSpPr/>
      </dsp:nvSpPr>
      <dsp:spPr>
        <a:xfrm>
          <a:off x="1587555" y="401058"/>
          <a:ext cx="2750708" cy="2750708"/>
        </a:xfrm>
        <a:prstGeom prst="blockArc">
          <a:avLst>
            <a:gd name="adj1" fmla="val 9000000"/>
            <a:gd name="adj2" fmla="val 12600000"/>
            <a:gd name="adj3" fmla="val 4517"/>
          </a:avLst>
        </a:prstGeom>
        <a:solidFill>
          <a:schemeClr val="accent5">
            <a:hueOff val="-5406834"/>
            <a:satOff val="-13935"/>
            <a:lumOff val="-941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5734E5-2FDA-4656-8E1B-77403AB8F980}">
      <dsp:nvSpPr>
        <dsp:cNvPr id="0" name=""/>
        <dsp:cNvSpPr/>
      </dsp:nvSpPr>
      <dsp:spPr>
        <a:xfrm>
          <a:off x="1587555" y="401058"/>
          <a:ext cx="2750708" cy="2750708"/>
        </a:xfrm>
        <a:prstGeom prst="blockArc">
          <a:avLst>
            <a:gd name="adj1" fmla="val 5400000"/>
            <a:gd name="adj2" fmla="val 9000000"/>
            <a:gd name="adj3" fmla="val 4517"/>
          </a:avLst>
        </a:prstGeom>
        <a:solidFill>
          <a:schemeClr val="accent5">
            <a:hueOff val="-4055126"/>
            <a:satOff val="-10451"/>
            <a:lumOff val="-705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B856367-F4CD-412B-AAB1-47DFDEF5C7E7}">
      <dsp:nvSpPr>
        <dsp:cNvPr id="0" name=""/>
        <dsp:cNvSpPr/>
      </dsp:nvSpPr>
      <dsp:spPr>
        <a:xfrm>
          <a:off x="1587555" y="401058"/>
          <a:ext cx="2750708" cy="2750708"/>
        </a:xfrm>
        <a:prstGeom prst="blockArc">
          <a:avLst>
            <a:gd name="adj1" fmla="val 1800000"/>
            <a:gd name="adj2" fmla="val 5400000"/>
            <a:gd name="adj3" fmla="val 4517"/>
          </a:avLst>
        </a:prstGeom>
        <a:solidFill>
          <a:schemeClr val="accent5">
            <a:hueOff val="-2703417"/>
            <a:satOff val="-6968"/>
            <a:lumOff val="-47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52C196-799A-408B-B7C3-B4E26AD9D7B9}">
      <dsp:nvSpPr>
        <dsp:cNvPr id="0" name=""/>
        <dsp:cNvSpPr/>
      </dsp:nvSpPr>
      <dsp:spPr>
        <a:xfrm>
          <a:off x="1587555" y="401058"/>
          <a:ext cx="2750708" cy="2750708"/>
        </a:xfrm>
        <a:prstGeom prst="blockArc">
          <a:avLst>
            <a:gd name="adj1" fmla="val 19800000"/>
            <a:gd name="adj2" fmla="val 1800000"/>
            <a:gd name="adj3" fmla="val 4517"/>
          </a:avLst>
        </a:prstGeom>
        <a:solidFill>
          <a:schemeClr val="accent5">
            <a:hueOff val="-1351709"/>
            <a:satOff val="-3484"/>
            <a:lumOff val="-2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6EE3F4-6ED1-4813-820B-7739B1004F57}">
      <dsp:nvSpPr>
        <dsp:cNvPr id="0" name=""/>
        <dsp:cNvSpPr/>
      </dsp:nvSpPr>
      <dsp:spPr>
        <a:xfrm>
          <a:off x="1587555" y="401058"/>
          <a:ext cx="2750708" cy="2750708"/>
        </a:xfrm>
        <a:prstGeom prst="blockArc">
          <a:avLst>
            <a:gd name="adj1" fmla="val 16200000"/>
            <a:gd name="adj2" fmla="val 19800000"/>
            <a:gd name="adj3" fmla="val 4517"/>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FF6D505-E8D8-4F0F-BC2E-5DF39378134F}">
      <dsp:nvSpPr>
        <dsp:cNvPr id="0" name=""/>
        <dsp:cNvSpPr/>
      </dsp:nvSpPr>
      <dsp:spPr>
        <a:xfrm>
          <a:off x="2346601" y="1160104"/>
          <a:ext cx="1232616" cy="123261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Gibbs Reflective Cycle</a:t>
          </a:r>
        </a:p>
      </dsp:txBody>
      <dsp:txXfrm>
        <a:off x="2527113" y="1340616"/>
        <a:ext cx="871592" cy="871592"/>
      </dsp:txXfrm>
    </dsp:sp>
    <dsp:sp modelId="{28A530A5-BBB0-4406-8698-FB2C05CBC440}">
      <dsp:nvSpPr>
        <dsp:cNvPr id="0" name=""/>
        <dsp:cNvSpPr/>
      </dsp:nvSpPr>
      <dsp:spPr>
        <a:xfrm>
          <a:off x="2531494" y="704"/>
          <a:ext cx="862831" cy="86283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Description</a:t>
          </a:r>
        </a:p>
      </dsp:txBody>
      <dsp:txXfrm>
        <a:off x="2657853" y="127063"/>
        <a:ext cx="610113" cy="610113"/>
      </dsp:txXfrm>
    </dsp:sp>
    <dsp:sp modelId="{DE3EC890-E086-4194-92FF-933F1217995A}">
      <dsp:nvSpPr>
        <dsp:cNvPr id="0" name=""/>
        <dsp:cNvSpPr/>
      </dsp:nvSpPr>
      <dsp:spPr>
        <a:xfrm>
          <a:off x="3695685" y="672850"/>
          <a:ext cx="862831" cy="862831"/>
        </a:xfrm>
        <a:prstGeom prst="ellipse">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Feelings</a:t>
          </a:r>
        </a:p>
      </dsp:txBody>
      <dsp:txXfrm>
        <a:off x="3822044" y="799209"/>
        <a:ext cx="610113" cy="610113"/>
      </dsp:txXfrm>
    </dsp:sp>
    <dsp:sp modelId="{15320E71-E883-4EE8-BD05-D81F3480970F}">
      <dsp:nvSpPr>
        <dsp:cNvPr id="0" name=""/>
        <dsp:cNvSpPr/>
      </dsp:nvSpPr>
      <dsp:spPr>
        <a:xfrm>
          <a:off x="3695685" y="2017142"/>
          <a:ext cx="862831" cy="862831"/>
        </a:xfrm>
        <a:prstGeom prst="ellipse">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Evaluation</a:t>
          </a:r>
        </a:p>
      </dsp:txBody>
      <dsp:txXfrm>
        <a:off x="3822044" y="2143501"/>
        <a:ext cx="610113" cy="610113"/>
      </dsp:txXfrm>
    </dsp:sp>
    <dsp:sp modelId="{1D0C7C8E-0239-4BD4-8635-136149D26CF7}">
      <dsp:nvSpPr>
        <dsp:cNvPr id="0" name=""/>
        <dsp:cNvSpPr/>
      </dsp:nvSpPr>
      <dsp:spPr>
        <a:xfrm>
          <a:off x="2531494" y="2689288"/>
          <a:ext cx="862831" cy="862831"/>
        </a:xfrm>
        <a:prstGeom prst="ellipse">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Analysis</a:t>
          </a:r>
        </a:p>
      </dsp:txBody>
      <dsp:txXfrm>
        <a:off x="2657853" y="2815647"/>
        <a:ext cx="610113" cy="610113"/>
      </dsp:txXfrm>
    </dsp:sp>
    <dsp:sp modelId="{EB8C050C-2D95-41D5-AAAB-571361D762C7}">
      <dsp:nvSpPr>
        <dsp:cNvPr id="0" name=""/>
        <dsp:cNvSpPr/>
      </dsp:nvSpPr>
      <dsp:spPr>
        <a:xfrm>
          <a:off x="1367302" y="2017142"/>
          <a:ext cx="862831" cy="862831"/>
        </a:xfrm>
        <a:prstGeom prst="ellipse">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Conclusion</a:t>
          </a:r>
        </a:p>
      </dsp:txBody>
      <dsp:txXfrm>
        <a:off x="1493661" y="2143501"/>
        <a:ext cx="610113" cy="610113"/>
      </dsp:txXfrm>
    </dsp:sp>
    <dsp:sp modelId="{E8ECC8BE-C29A-4A8C-B498-0DCD00788D26}">
      <dsp:nvSpPr>
        <dsp:cNvPr id="0" name=""/>
        <dsp:cNvSpPr/>
      </dsp:nvSpPr>
      <dsp:spPr>
        <a:xfrm>
          <a:off x="1367302" y="672850"/>
          <a:ext cx="862831" cy="862831"/>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Action Plan</a:t>
          </a:r>
        </a:p>
      </dsp:txBody>
      <dsp:txXfrm>
        <a:off x="1493661" y="799209"/>
        <a:ext cx="610113" cy="61011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69D5DC-0AE8-4FFE-86B4-D7C7D4FC8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18</Pages>
  <Words>11834</Words>
  <Characters>67459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2526730@student.uwtsd.ac.uk</dc:creator>
  <cp:keywords/>
  <dc:description/>
  <cp:lastModifiedBy>2526730@student.uwtsd.ac.uk</cp:lastModifiedBy>
  <cp:revision>15</cp:revision>
  <dcterms:created xsi:type="dcterms:W3CDTF">2026-03-15T06:16:00Z</dcterms:created>
  <dcterms:modified xsi:type="dcterms:W3CDTF">2026-03-16T14:15:00Z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f0d7ce96-7cb2-3d6e-b7c5-1a5727ca58af</vt:lpwstr>
  </property>
  <property fmtid="{D5CDD505-2E9C-101B-9397-08002B2CF9AE}" pid="24" name="Mendeley Citation Style_1">
    <vt:lpwstr>http://www.zotero.org/styles/harvard-cite-them-right</vt:lpwstr>
  </property>
</Properties>
</file>