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16FC2A" w14:textId="0DBD6DD7" w:rsidR="00191903" w:rsidRPr="00252970" w:rsidRDefault="00E074E8" w:rsidP="00E074E8">
      <w:pPr>
        <w:jc w:val="center"/>
        <w:rPr>
          <w:rStyle w:val="Strong"/>
          <w:rFonts w:ascii="Times New Roman" w:hAnsi="Times New Roman" w:cs="Times New Roman"/>
          <w:sz w:val="28"/>
          <w:szCs w:val="28"/>
        </w:rPr>
      </w:pPr>
      <w:r w:rsidRPr="00252970">
        <w:rPr>
          <w:rStyle w:val="Strong"/>
          <w:rFonts w:ascii="Times New Roman" w:hAnsi="Times New Roman" w:cs="Times New Roman"/>
          <w:sz w:val="28"/>
          <w:szCs w:val="28"/>
        </w:rPr>
        <w:t>University of Wales Trinity Saint David</w:t>
      </w:r>
    </w:p>
    <w:p w14:paraId="6E1E33B8" w14:textId="61F1FF5B" w:rsidR="00E074E8" w:rsidRPr="00252970" w:rsidRDefault="00E074E8" w:rsidP="00E074E8">
      <w:pPr>
        <w:jc w:val="center"/>
        <w:rPr>
          <w:rStyle w:val="Strong"/>
          <w:rFonts w:ascii="Times New Roman" w:hAnsi="Times New Roman" w:cs="Times New Roman"/>
          <w:sz w:val="28"/>
          <w:szCs w:val="28"/>
        </w:rPr>
      </w:pPr>
      <w:r w:rsidRPr="00252970">
        <w:rPr>
          <w:rStyle w:val="Strong"/>
          <w:rFonts w:ascii="Times New Roman" w:hAnsi="Times New Roman" w:cs="Times New Roman"/>
          <w:sz w:val="28"/>
          <w:szCs w:val="28"/>
        </w:rPr>
        <w:t>School of Engineering</w:t>
      </w:r>
    </w:p>
    <w:p w14:paraId="2B7685CA" w14:textId="77777777" w:rsidR="0018390C" w:rsidRPr="00252970" w:rsidRDefault="0018390C" w:rsidP="001E0A0F">
      <w:pPr>
        <w:rPr>
          <w:rStyle w:val="Strong"/>
          <w:rFonts w:ascii="Times New Roman" w:hAnsi="Times New Roman" w:cs="Times New Roman"/>
        </w:rPr>
      </w:pPr>
    </w:p>
    <w:p w14:paraId="33552DE9" w14:textId="10100D5E" w:rsidR="00E074E8" w:rsidRPr="00252970" w:rsidRDefault="001E0A0F" w:rsidP="004147B2">
      <w:pPr>
        <w:jc w:val="center"/>
        <w:rPr>
          <w:rStyle w:val="Strong"/>
          <w:rFonts w:ascii="Times New Roman" w:hAnsi="Times New Roman" w:cs="Times New Roman"/>
          <w:sz w:val="32"/>
          <w:szCs w:val="32"/>
        </w:rPr>
      </w:pPr>
      <w:r w:rsidRPr="00252970">
        <w:rPr>
          <w:noProof/>
        </w:rPr>
        <w:drawing>
          <wp:anchor distT="0" distB="0" distL="114300" distR="114300" simplePos="0" relativeHeight="251658240" behindDoc="1" locked="0" layoutInCell="1" allowOverlap="1" wp14:anchorId="6E31983B" wp14:editId="61A02BAF">
            <wp:simplePos x="0" y="0"/>
            <wp:positionH relativeFrom="column">
              <wp:posOffset>511175</wp:posOffset>
            </wp:positionH>
            <wp:positionV relativeFrom="paragraph">
              <wp:posOffset>119736</wp:posOffset>
            </wp:positionV>
            <wp:extent cx="4871921" cy="2435961"/>
            <wp:effectExtent l="0" t="0" r="5080" b="2540"/>
            <wp:wrapNone/>
            <wp:docPr id="4" name="Picture 4"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71921" cy="243596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73041" w:rsidRPr="00252970">
        <w:rPr>
          <w:rStyle w:val="Strong"/>
          <w:rFonts w:ascii="Times New Roman" w:hAnsi="Times New Roman" w:cs="Times New Roman"/>
          <w:sz w:val="32"/>
          <w:szCs w:val="32"/>
        </w:rPr>
        <w:t>Manufacture of Wind Turbine Blade</w:t>
      </w:r>
    </w:p>
    <w:p w14:paraId="540C3801" w14:textId="694657D4" w:rsidR="0018390C" w:rsidRPr="00252970" w:rsidRDefault="0018390C" w:rsidP="00E074E8">
      <w:pPr>
        <w:jc w:val="center"/>
        <w:rPr>
          <w:rStyle w:val="Strong"/>
        </w:rPr>
      </w:pPr>
    </w:p>
    <w:p w14:paraId="2B020EEE" w14:textId="7190F2A0" w:rsidR="0018390C" w:rsidRPr="00252970" w:rsidRDefault="0018390C" w:rsidP="00E074E8">
      <w:pPr>
        <w:jc w:val="center"/>
        <w:rPr>
          <w:rStyle w:val="Strong"/>
        </w:rPr>
      </w:pPr>
    </w:p>
    <w:p w14:paraId="68B69F7D" w14:textId="0FC6A4DC" w:rsidR="0018390C" w:rsidRPr="00252970" w:rsidRDefault="0018390C" w:rsidP="00E074E8">
      <w:pPr>
        <w:jc w:val="center"/>
        <w:rPr>
          <w:rStyle w:val="Strong"/>
        </w:rPr>
      </w:pPr>
    </w:p>
    <w:p w14:paraId="561F2B1F" w14:textId="2D0B52DB" w:rsidR="0018390C" w:rsidRPr="00252970" w:rsidRDefault="0018390C" w:rsidP="00E074E8">
      <w:pPr>
        <w:jc w:val="center"/>
        <w:rPr>
          <w:rStyle w:val="Strong"/>
        </w:rPr>
      </w:pPr>
    </w:p>
    <w:p w14:paraId="41384934" w14:textId="4FB568C5" w:rsidR="0018390C" w:rsidRPr="00252970" w:rsidRDefault="0018390C" w:rsidP="00E074E8">
      <w:pPr>
        <w:jc w:val="center"/>
        <w:rPr>
          <w:rStyle w:val="Strong"/>
        </w:rPr>
      </w:pPr>
    </w:p>
    <w:p w14:paraId="38E66156" w14:textId="10AE0F32" w:rsidR="0018390C" w:rsidRPr="00252970" w:rsidRDefault="0018390C" w:rsidP="00E074E8">
      <w:pPr>
        <w:jc w:val="center"/>
        <w:rPr>
          <w:rStyle w:val="Strong"/>
        </w:rPr>
      </w:pPr>
    </w:p>
    <w:p w14:paraId="64112AAA" w14:textId="56DF7076" w:rsidR="0018390C" w:rsidRPr="00252970" w:rsidRDefault="0018390C" w:rsidP="00E074E8">
      <w:pPr>
        <w:jc w:val="center"/>
        <w:rPr>
          <w:rStyle w:val="Strong"/>
        </w:rPr>
      </w:pPr>
    </w:p>
    <w:p w14:paraId="369ED7FC" w14:textId="77777777" w:rsidR="0018390C" w:rsidRPr="00252970" w:rsidRDefault="0018390C" w:rsidP="001E0A0F">
      <w:pPr>
        <w:rPr>
          <w:rStyle w:val="Strong"/>
        </w:rPr>
      </w:pPr>
    </w:p>
    <w:p w14:paraId="5DCC6A97" w14:textId="530D386E" w:rsidR="00E074E8" w:rsidRPr="00252970" w:rsidRDefault="00E074E8" w:rsidP="00E074E8">
      <w:pPr>
        <w:jc w:val="center"/>
        <w:rPr>
          <w:rStyle w:val="Strong"/>
          <w:rFonts w:ascii="Times New Roman" w:hAnsi="Times New Roman" w:cs="Times New Roman"/>
          <w:sz w:val="28"/>
          <w:szCs w:val="28"/>
        </w:rPr>
      </w:pPr>
      <w:r w:rsidRPr="00252970">
        <w:rPr>
          <w:rStyle w:val="Strong"/>
          <w:rFonts w:ascii="Times New Roman" w:hAnsi="Times New Roman" w:cs="Times New Roman"/>
          <w:sz w:val="28"/>
          <w:szCs w:val="28"/>
        </w:rPr>
        <w:t>Shay Quinn</w:t>
      </w:r>
    </w:p>
    <w:p w14:paraId="2036834A" w14:textId="3597667A" w:rsidR="00E074E8" w:rsidRPr="00252970" w:rsidRDefault="00E074E8" w:rsidP="00E074E8">
      <w:pPr>
        <w:jc w:val="center"/>
        <w:rPr>
          <w:rStyle w:val="Strong"/>
          <w:rFonts w:ascii="Times New Roman" w:hAnsi="Times New Roman" w:cs="Times New Roman"/>
          <w:sz w:val="28"/>
          <w:szCs w:val="28"/>
        </w:rPr>
      </w:pPr>
      <w:r w:rsidRPr="00252970">
        <w:rPr>
          <w:rStyle w:val="Strong"/>
          <w:rFonts w:ascii="Times New Roman" w:hAnsi="Times New Roman" w:cs="Times New Roman"/>
          <w:sz w:val="28"/>
          <w:szCs w:val="28"/>
        </w:rPr>
        <w:t>2319936</w:t>
      </w:r>
    </w:p>
    <w:p w14:paraId="2B264EE3" w14:textId="06A6E67E" w:rsidR="00E074E8" w:rsidRPr="00252970" w:rsidRDefault="00DD0DD1" w:rsidP="00E074E8">
      <w:pPr>
        <w:jc w:val="center"/>
        <w:rPr>
          <w:rStyle w:val="Strong"/>
          <w:rFonts w:ascii="Times New Roman" w:hAnsi="Times New Roman" w:cs="Times New Roman"/>
          <w:sz w:val="28"/>
          <w:szCs w:val="28"/>
        </w:rPr>
      </w:pPr>
      <w:r w:rsidRPr="00252970">
        <w:rPr>
          <w:rStyle w:val="Strong"/>
          <w:rFonts w:ascii="Times New Roman" w:hAnsi="Times New Roman" w:cs="Times New Roman"/>
          <w:sz w:val="28"/>
          <w:szCs w:val="28"/>
        </w:rPr>
        <w:t xml:space="preserve">BEng Mechanical </w:t>
      </w:r>
      <w:r w:rsidR="004676CA" w:rsidRPr="00252970">
        <w:rPr>
          <w:rStyle w:val="Strong"/>
          <w:rFonts w:ascii="Times New Roman" w:hAnsi="Times New Roman" w:cs="Times New Roman"/>
          <w:sz w:val="28"/>
          <w:szCs w:val="28"/>
        </w:rPr>
        <w:t>Engineering Degree</w:t>
      </w:r>
    </w:p>
    <w:p w14:paraId="164F1269" w14:textId="10C0825C" w:rsidR="00DB0259" w:rsidRPr="00252970" w:rsidRDefault="002801F7" w:rsidP="00E074E8">
      <w:pPr>
        <w:jc w:val="center"/>
        <w:rPr>
          <w:rStyle w:val="Strong"/>
          <w:rFonts w:ascii="Times New Roman" w:hAnsi="Times New Roman" w:cs="Times New Roman"/>
          <w:sz w:val="28"/>
          <w:szCs w:val="28"/>
        </w:rPr>
      </w:pPr>
      <w:r>
        <w:rPr>
          <w:rStyle w:val="Strong"/>
          <w:rFonts w:ascii="Times New Roman" w:hAnsi="Times New Roman" w:cs="Times New Roman"/>
          <w:sz w:val="28"/>
          <w:szCs w:val="28"/>
        </w:rPr>
        <w:t>07/09/2026</w:t>
      </w:r>
    </w:p>
    <w:p w14:paraId="7A6A256A" w14:textId="77777777" w:rsidR="00F57985" w:rsidRPr="00252970" w:rsidRDefault="00F57985" w:rsidP="00E074E8">
      <w:pPr>
        <w:jc w:val="center"/>
        <w:rPr>
          <w:rStyle w:val="Strong"/>
          <w:rFonts w:ascii="Times New Roman" w:hAnsi="Times New Roman" w:cs="Times New Roman"/>
          <w:sz w:val="28"/>
          <w:szCs w:val="28"/>
        </w:rPr>
      </w:pPr>
    </w:p>
    <w:p w14:paraId="53B7C06A" w14:textId="77777777" w:rsidR="00F57985" w:rsidRPr="00252970" w:rsidRDefault="00F57985" w:rsidP="00E074E8">
      <w:pPr>
        <w:jc w:val="center"/>
        <w:rPr>
          <w:rStyle w:val="Strong"/>
          <w:rFonts w:ascii="Times New Roman" w:hAnsi="Times New Roman" w:cs="Times New Roman"/>
          <w:sz w:val="28"/>
          <w:szCs w:val="28"/>
        </w:rPr>
      </w:pPr>
    </w:p>
    <w:p w14:paraId="5F1BB59C" w14:textId="77777777" w:rsidR="00F57985" w:rsidRPr="00252970" w:rsidRDefault="00F57985" w:rsidP="00E074E8">
      <w:pPr>
        <w:jc w:val="center"/>
        <w:rPr>
          <w:rStyle w:val="Strong"/>
          <w:rFonts w:ascii="Times New Roman" w:hAnsi="Times New Roman" w:cs="Times New Roman"/>
          <w:sz w:val="28"/>
          <w:szCs w:val="28"/>
        </w:rPr>
      </w:pPr>
    </w:p>
    <w:p w14:paraId="088ED0FE" w14:textId="77777777" w:rsidR="00F57985" w:rsidRPr="00252970" w:rsidRDefault="00F57985" w:rsidP="00E074E8">
      <w:pPr>
        <w:jc w:val="center"/>
        <w:rPr>
          <w:rStyle w:val="Strong"/>
          <w:rFonts w:ascii="Times New Roman" w:hAnsi="Times New Roman" w:cs="Times New Roman"/>
          <w:sz w:val="28"/>
          <w:szCs w:val="28"/>
        </w:rPr>
      </w:pPr>
    </w:p>
    <w:p w14:paraId="7C304915" w14:textId="77777777" w:rsidR="001E0A0F" w:rsidRPr="00252970" w:rsidRDefault="001E0A0F" w:rsidP="00E074E8">
      <w:pPr>
        <w:jc w:val="center"/>
        <w:rPr>
          <w:rStyle w:val="Strong"/>
          <w:rFonts w:ascii="Times New Roman" w:hAnsi="Times New Roman" w:cs="Times New Roman"/>
          <w:sz w:val="28"/>
          <w:szCs w:val="28"/>
        </w:rPr>
      </w:pPr>
    </w:p>
    <w:p w14:paraId="721A78C9" w14:textId="77777777" w:rsidR="001E0A0F" w:rsidRPr="00252970" w:rsidRDefault="001E0A0F" w:rsidP="00E074E8">
      <w:pPr>
        <w:jc w:val="center"/>
        <w:rPr>
          <w:rStyle w:val="Strong"/>
          <w:rFonts w:ascii="Times New Roman" w:hAnsi="Times New Roman" w:cs="Times New Roman"/>
          <w:sz w:val="28"/>
          <w:szCs w:val="28"/>
        </w:rPr>
      </w:pPr>
    </w:p>
    <w:p w14:paraId="0613A190" w14:textId="77777777" w:rsidR="001E0A0F" w:rsidRPr="00252970" w:rsidRDefault="001E0A0F" w:rsidP="00E074E8">
      <w:pPr>
        <w:jc w:val="center"/>
        <w:rPr>
          <w:rStyle w:val="Strong"/>
          <w:rFonts w:ascii="Times New Roman" w:hAnsi="Times New Roman" w:cs="Times New Roman"/>
          <w:sz w:val="28"/>
          <w:szCs w:val="28"/>
        </w:rPr>
      </w:pPr>
    </w:p>
    <w:p w14:paraId="70F63977" w14:textId="77777777" w:rsidR="001E0A0F" w:rsidRPr="00252970" w:rsidRDefault="001E0A0F" w:rsidP="00E074E8">
      <w:pPr>
        <w:jc w:val="center"/>
        <w:rPr>
          <w:rStyle w:val="Strong"/>
          <w:rFonts w:ascii="Times New Roman" w:hAnsi="Times New Roman" w:cs="Times New Roman"/>
          <w:sz w:val="28"/>
          <w:szCs w:val="28"/>
        </w:rPr>
      </w:pPr>
    </w:p>
    <w:p w14:paraId="5271712E" w14:textId="77777777" w:rsidR="001E0A0F" w:rsidRPr="00252970" w:rsidRDefault="001E0A0F" w:rsidP="00E074E8">
      <w:pPr>
        <w:jc w:val="center"/>
        <w:rPr>
          <w:rStyle w:val="Strong"/>
          <w:rFonts w:ascii="Times New Roman" w:hAnsi="Times New Roman" w:cs="Times New Roman"/>
          <w:sz w:val="28"/>
          <w:szCs w:val="28"/>
        </w:rPr>
      </w:pPr>
    </w:p>
    <w:p w14:paraId="5E0F42BE" w14:textId="1ADB9469" w:rsidR="00F57985" w:rsidRPr="00252970" w:rsidRDefault="00F73041" w:rsidP="00771490">
      <w:pPr>
        <w:jc w:val="center"/>
        <w:rPr>
          <w:rStyle w:val="Strong"/>
          <w:rFonts w:ascii="Times New Roman" w:hAnsi="Times New Roman" w:cs="Times New Roman"/>
          <w:sz w:val="28"/>
          <w:szCs w:val="28"/>
        </w:rPr>
      </w:pPr>
      <w:r w:rsidRPr="00252970">
        <w:rPr>
          <w:rStyle w:val="Strong"/>
          <w:rFonts w:ascii="Times New Roman" w:hAnsi="Times New Roman" w:cs="Times New Roman"/>
          <w:sz w:val="28"/>
          <w:szCs w:val="28"/>
        </w:rPr>
        <w:t>Advanced Processes &amp; Materials</w:t>
      </w:r>
    </w:p>
    <w:p w14:paraId="3EF948D3" w14:textId="1707976D" w:rsidR="00A67A20" w:rsidRPr="00252970" w:rsidRDefault="00F73041" w:rsidP="00C100D6">
      <w:pPr>
        <w:jc w:val="center"/>
        <w:rPr>
          <w:rStyle w:val="Strong"/>
          <w:rFonts w:ascii="Times New Roman" w:hAnsi="Times New Roman" w:cs="Times New Roman"/>
          <w:sz w:val="28"/>
          <w:szCs w:val="28"/>
        </w:rPr>
      </w:pPr>
      <w:r w:rsidRPr="00252970">
        <w:rPr>
          <w:rStyle w:val="Strong"/>
          <w:rFonts w:ascii="Times New Roman" w:hAnsi="Times New Roman" w:cs="Times New Roman"/>
          <w:sz w:val="28"/>
          <w:szCs w:val="28"/>
        </w:rPr>
        <w:t>ACMA</w:t>
      </w:r>
      <w:r w:rsidR="0045125B" w:rsidRPr="00252970">
        <w:rPr>
          <w:rStyle w:val="Strong"/>
          <w:rFonts w:ascii="Times New Roman" w:hAnsi="Times New Roman" w:cs="Times New Roman"/>
          <w:sz w:val="28"/>
          <w:szCs w:val="28"/>
        </w:rPr>
        <w:t>6000</w:t>
      </w:r>
      <w:r w:rsidR="00CF363C" w:rsidRPr="00252970">
        <w:rPr>
          <w:rStyle w:val="Strong"/>
          <w:rFonts w:ascii="Times New Roman" w:hAnsi="Times New Roman" w:cs="Times New Roman"/>
          <w:sz w:val="28"/>
          <w:szCs w:val="28"/>
        </w:rPr>
        <w:t xml:space="preserve"> (PT)</w:t>
      </w:r>
    </w:p>
    <w:p w14:paraId="1B7C88EC" w14:textId="77777777" w:rsidR="0045125B" w:rsidRPr="00252970" w:rsidRDefault="0045125B" w:rsidP="00C100D6">
      <w:pPr>
        <w:jc w:val="center"/>
        <w:rPr>
          <w:rStyle w:val="Strong"/>
          <w:rFonts w:ascii="Times New Roman" w:hAnsi="Times New Roman" w:cs="Times New Roman"/>
          <w:sz w:val="28"/>
          <w:szCs w:val="28"/>
        </w:rPr>
      </w:pPr>
    </w:p>
    <w:p w14:paraId="2EB17B42" w14:textId="448F838B" w:rsidR="0045125B" w:rsidRPr="00252970" w:rsidRDefault="0045125B" w:rsidP="00C100D6">
      <w:pPr>
        <w:jc w:val="center"/>
        <w:rPr>
          <w:rFonts w:ascii="Times New Roman" w:hAnsi="Times New Roman" w:cs="Times New Roman"/>
          <w:b/>
          <w:bCs/>
          <w:sz w:val="20"/>
          <w:szCs w:val="20"/>
        </w:rPr>
      </w:pPr>
      <w:r w:rsidRPr="00252970">
        <w:rPr>
          <w:rStyle w:val="Strong"/>
          <w:rFonts w:ascii="Times New Roman" w:hAnsi="Times New Roman" w:cs="Times New Roman"/>
          <w:sz w:val="20"/>
          <w:szCs w:val="20"/>
        </w:rPr>
        <w:t>Word Count (</w:t>
      </w:r>
      <w:r w:rsidR="002801F7">
        <w:rPr>
          <w:rStyle w:val="Strong"/>
          <w:rFonts w:ascii="Times New Roman" w:hAnsi="Times New Roman" w:cs="Times New Roman"/>
          <w:sz w:val="20"/>
          <w:szCs w:val="20"/>
        </w:rPr>
        <w:t>32</w:t>
      </w:r>
      <w:r w:rsidR="0022711D">
        <w:rPr>
          <w:rStyle w:val="Strong"/>
          <w:rFonts w:ascii="Times New Roman" w:hAnsi="Times New Roman" w:cs="Times New Roman"/>
          <w:sz w:val="20"/>
          <w:szCs w:val="20"/>
        </w:rPr>
        <w:t>37</w:t>
      </w:r>
      <w:r w:rsidRPr="00252970">
        <w:rPr>
          <w:rStyle w:val="Strong"/>
          <w:rFonts w:ascii="Times New Roman" w:hAnsi="Times New Roman" w:cs="Times New Roman"/>
          <w:sz w:val="20"/>
          <w:szCs w:val="20"/>
        </w:rPr>
        <w:t>)</w:t>
      </w:r>
    </w:p>
    <w:p w14:paraId="3986B404" w14:textId="6ECA2662" w:rsidR="00BE60A9" w:rsidRPr="00252970" w:rsidRDefault="00BE60A9" w:rsidP="00B87B4D">
      <w:pPr>
        <w:spacing w:line="360" w:lineRule="auto"/>
        <w:rPr>
          <w:rStyle w:val="Strong"/>
          <w:color w:val="2E74B5" w:themeColor="accent5" w:themeShade="BF"/>
          <w:sz w:val="24"/>
          <w:szCs w:val="24"/>
        </w:rPr>
      </w:pPr>
      <w:r w:rsidRPr="00252970">
        <w:rPr>
          <w:rStyle w:val="Strong"/>
          <w:color w:val="2E74B5" w:themeColor="accent5" w:themeShade="BF"/>
          <w:sz w:val="24"/>
          <w:szCs w:val="24"/>
        </w:rPr>
        <w:lastRenderedPageBreak/>
        <w:t>Abstract</w:t>
      </w:r>
    </w:p>
    <w:p w14:paraId="01172849" w14:textId="5D8958D6" w:rsidR="00407B3B" w:rsidRDefault="0005657F" w:rsidP="00B87B4D">
      <w:pPr>
        <w:spacing w:line="360" w:lineRule="auto"/>
      </w:pPr>
      <w:r>
        <w:t>This report investigates the preliminary design of a wind turbine blade, considering aerodynamic performance, material selection, manufacturing processes and associated costs. The study evaluates key blade design parameters, including rotor radius, chord and thickness distribution</w:t>
      </w:r>
      <w:r w:rsidR="002B4A50">
        <w:t xml:space="preserve">s, aerodynamic profile, tip speed ratio and operating conditions. </w:t>
      </w:r>
    </w:p>
    <w:p w14:paraId="6EC795F0" w14:textId="2E2F69D7" w:rsidR="002B4A50" w:rsidRPr="00252970" w:rsidRDefault="002B4A50" w:rsidP="00B87B4D">
      <w:pPr>
        <w:spacing w:line="360" w:lineRule="auto"/>
      </w:pPr>
      <w:r>
        <w:t>Three material groups</w:t>
      </w:r>
      <w:r w:rsidR="00B9502B">
        <w:t>, metals, ceramics and polymer based composites are compared using mechanical properties, density, cost, manufacturing requirements, environmental considerations and suitability for wind turbine applications. Different manufacturing</w:t>
      </w:r>
      <w:r w:rsidR="00C137CB">
        <w:t xml:space="preserve"> routes are also evaluated in terms of production time, scalability and potential processing defects. A weighted decision matrix </w:t>
      </w:r>
      <w:r w:rsidR="002801F7">
        <w:t>was used</w:t>
      </w:r>
      <w:r w:rsidR="00C137CB">
        <w:t xml:space="preserve"> to identify the most suitable material based on the relative importance of the selected design criteria.</w:t>
      </w:r>
    </w:p>
    <w:p w14:paraId="70EAF958" w14:textId="77777777" w:rsidR="004B48F0" w:rsidRPr="00252970" w:rsidRDefault="004B48F0" w:rsidP="00B87B4D">
      <w:pPr>
        <w:spacing w:line="360" w:lineRule="auto"/>
      </w:pPr>
    </w:p>
    <w:p w14:paraId="3D06FD64" w14:textId="77777777" w:rsidR="004B48F0" w:rsidRPr="00252970" w:rsidRDefault="004B48F0" w:rsidP="00B87B4D">
      <w:pPr>
        <w:spacing w:line="360" w:lineRule="auto"/>
      </w:pPr>
    </w:p>
    <w:p w14:paraId="06650618" w14:textId="177C4178" w:rsidR="0053378F" w:rsidRPr="00252970" w:rsidRDefault="0053378F" w:rsidP="00B87B4D">
      <w:pPr>
        <w:spacing w:line="360" w:lineRule="auto"/>
      </w:pPr>
    </w:p>
    <w:p w14:paraId="71DC4691" w14:textId="19F5266C" w:rsidR="0053378F" w:rsidRPr="00252970" w:rsidRDefault="0053378F" w:rsidP="00B87B4D">
      <w:pPr>
        <w:spacing w:line="360" w:lineRule="auto"/>
      </w:pPr>
    </w:p>
    <w:p w14:paraId="6AAEBA34" w14:textId="3630195D" w:rsidR="00F56E2E" w:rsidRPr="00252970" w:rsidRDefault="00AC1F51" w:rsidP="00B87B4D">
      <w:pPr>
        <w:spacing w:line="360" w:lineRule="auto"/>
        <w:rPr>
          <w:rFonts w:eastAsiaTheme="majorEastAsia" w:cstheme="majorBidi"/>
          <w:sz w:val="32"/>
          <w:szCs w:val="32"/>
        </w:rPr>
      </w:pPr>
      <w:r w:rsidRPr="00252970">
        <w:br w:type="page"/>
      </w:r>
    </w:p>
    <w:sdt>
      <w:sdtPr>
        <w:id w:val="1221412283"/>
        <w:docPartObj>
          <w:docPartGallery w:val="Table of Contents"/>
          <w:docPartUnique/>
        </w:docPartObj>
      </w:sdtPr>
      <w:sdtEndPr>
        <w:rPr>
          <w:rFonts w:eastAsiaTheme="minorHAnsi" w:cstheme="minorBidi"/>
          <w:b/>
          <w:bCs/>
          <w:sz w:val="22"/>
          <w:szCs w:val="22"/>
        </w:rPr>
      </w:sdtEndPr>
      <w:sdtContent>
        <w:p w14:paraId="39FBD4B3" w14:textId="1AEA2A57" w:rsidR="00D2106F" w:rsidRDefault="00D2106F">
          <w:pPr>
            <w:pStyle w:val="TOCHeading"/>
          </w:pPr>
          <w:r>
            <w:t>Table of Contents</w:t>
          </w:r>
        </w:p>
        <w:p w14:paraId="2E3196F1" w14:textId="4BC2CD6A" w:rsidR="002801F7" w:rsidRDefault="00D2106F">
          <w:pPr>
            <w:pStyle w:val="TOC3"/>
            <w:tabs>
              <w:tab w:val="right" w:leader="dot" w:pos="9016"/>
            </w:tabs>
            <w:rPr>
              <w:rFonts w:eastAsiaTheme="minorEastAsia"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39367933" w:history="1">
            <w:r w:rsidR="002801F7" w:rsidRPr="00182393">
              <w:rPr>
                <w:rStyle w:val="Hyperlink"/>
                <w:b/>
                <w:bCs/>
                <w:noProof/>
              </w:rPr>
              <w:t>1 Introduction</w:t>
            </w:r>
            <w:r w:rsidR="002801F7">
              <w:rPr>
                <w:noProof/>
                <w:webHidden/>
              </w:rPr>
              <w:tab/>
            </w:r>
            <w:r w:rsidR="002801F7">
              <w:rPr>
                <w:noProof/>
                <w:webHidden/>
              </w:rPr>
              <w:fldChar w:fldCharType="begin"/>
            </w:r>
            <w:r w:rsidR="002801F7">
              <w:rPr>
                <w:noProof/>
                <w:webHidden/>
              </w:rPr>
              <w:instrText xml:space="preserve"> PAGEREF _Toc239367933 \h </w:instrText>
            </w:r>
            <w:r w:rsidR="002801F7">
              <w:rPr>
                <w:noProof/>
                <w:webHidden/>
              </w:rPr>
            </w:r>
            <w:r w:rsidR="002801F7">
              <w:rPr>
                <w:noProof/>
                <w:webHidden/>
              </w:rPr>
              <w:fldChar w:fldCharType="separate"/>
            </w:r>
            <w:r w:rsidR="002801F7">
              <w:rPr>
                <w:noProof/>
                <w:webHidden/>
              </w:rPr>
              <w:t>4</w:t>
            </w:r>
            <w:r w:rsidR="002801F7">
              <w:rPr>
                <w:noProof/>
                <w:webHidden/>
              </w:rPr>
              <w:fldChar w:fldCharType="end"/>
            </w:r>
          </w:hyperlink>
        </w:p>
        <w:p w14:paraId="3F786EF2" w14:textId="79B87DC0" w:rsidR="002801F7" w:rsidRDefault="002801F7">
          <w:pPr>
            <w:pStyle w:val="TOC3"/>
            <w:tabs>
              <w:tab w:val="right" w:leader="dot" w:pos="9016"/>
            </w:tabs>
            <w:rPr>
              <w:rFonts w:eastAsiaTheme="minorEastAsia" w:cstheme="minorBidi"/>
              <w:noProof/>
              <w:kern w:val="2"/>
              <w:sz w:val="24"/>
              <w:szCs w:val="24"/>
              <w:lang w:eastAsia="en-GB"/>
              <w14:ligatures w14:val="standardContextual"/>
            </w:rPr>
          </w:pPr>
          <w:hyperlink w:anchor="_Toc239367934" w:history="1">
            <w:r w:rsidRPr="00182393">
              <w:rPr>
                <w:rStyle w:val="Hyperlink"/>
                <w:b/>
                <w:bCs/>
                <w:noProof/>
              </w:rPr>
              <w:t>2 Literature Review</w:t>
            </w:r>
            <w:r>
              <w:rPr>
                <w:noProof/>
                <w:webHidden/>
              </w:rPr>
              <w:tab/>
            </w:r>
            <w:r>
              <w:rPr>
                <w:noProof/>
                <w:webHidden/>
              </w:rPr>
              <w:fldChar w:fldCharType="begin"/>
            </w:r>
            <w:r>
              <w:rPr>
                <w:noProof/>
                <w:webHidden/>
              </w:rPr>
              <w:instrText xml:space="preserve"> PAGEREF _Toc239367934 \h </w:instrText>
            </w:r>
            <w:r>
              <w:rPr>
                <w:noProof/>
                <w:webHidden/>
              </w:rPr>
            </w:r>
            <w:r>
              <w:rPr>
                <w:noProof/>
                <w:webHidden/>
              </w:rPr>
              <w:fldChar w:fldCharType="separate"/>
            </w:r>
            <w:r>
              <w:rPr>
                <w:noProof/>
                <w:webHidden/>
              </w:rPr>
              <w:t>4</w:t>
            </w:r>
            <w:r>
              <w:rPr>
                <w:noProof/>
                <w:webHidden/>
              </w:rPr>
              <w:fldChar w:fldCharType="end"/>
            </w:r>
          </w:hyperlink>
        </w:p>
        <w:p w14:paraId="0A451A20" w14:textId="33B10FFB" w:rsidR="002801F7" w:rsidRDefault="002801F7">
          <w:pPr>
            <w:pStyle w:val="TOC3"/>
            <w:tabs>
              <w:tab w:val="right" w:leader="dot" w:pos="9016"/>
            </w:tabs>
            <w:rPr>
              <w:rFonts w:eastAsiaTheme="minorEastAsia" w:cstheme="minorBidi"/>
              <w:noProof/>
              <w:kern w:val="2"/>
              <w:sz w:val="24"/>
              <w:szCs w:val="24"/>
              <w:lang w:eastAsia="en-GB"/>
              <w14:ligatures w14:val="standardContextual"/>
            </w:rPr>
          </w:pPr>
          <w:hyperlink w:anchor="_Toc239367935" w:history="1">
            <w:r w:rsidRPr="00182393">
              <w:rPr>
                <w:rStyle w:val="Hyperlink"/>
                <w:b/>
                <w:bCs/>
                <w:noProof/>
              </w:rPr>
              <w:t>3 Design Specifications</w:t>
            </w:r>
            <w:r>
              <w:rPr>
                <w:noProof/>
                <w:webHidden/>
              </w:rPr>
              <w:tab/>
            </w:r>
            <w:r>
              <w:rPr>
                <w:noProof/>
                <w:webHidden/>
              </w:rPr>
              <w:fldChar w:fldCharType="begin"/>
            </w:r>
            <w:r>
              <w:rPr>
                <w:noProof/>
                <w:webHidden/>
              </w:rPr>
              <w:instrText xml:space="preserve"> PAGEREF _Toc239367935 \h </w:instrText>
            </w:r>
            <w:r>
              <w:rPr>
                <w:noProof/>
                <w:webHidden/>
              </w:rPr>
            </w:r>
            <w:r>
              <w:rPr>
                <w:noProof/>
                <w:webHidden/>
              </w:rPr>
              <w:fldChar w:fldCharType="separate"/>
            </w:r>
            <w:r>
              <w:rPr>
                <w:noProof/>
                <w:webHidden/>
              </w:rPr>
              <w:t>6</w:t>
            </w:r>
            <w:r>
              <w:rPr>
                <w:noProof/>
                <w:webHidden/>
              </w:rPr>
              <w:fldChar w:fldCharType="end"/>
            </w:r>
          </w:hyperlink>
        </w:p>
        <w:p w14:paraId="1807F9CC" w14:textId="771C7142" w:rsidR="002801F7" w:rsidRDefault="002801F7">
          <w:pPr>
            <w:pStyle w:val="TOC3"/>
            <w:tabs>
              <w:tab w:val="right" w:leader="dot" w:pos="9016"/>
            </w:tabs>
            <w:rPr>
              <w:rFonts w:eastAsiaTheme="minorEastAsia" w:cstheme="minorBidi"/>
              <w:noProof/>
              <w:kern w:val="2"/>
              <w:sz w:val="24"/>
              <w:szCs w:val="24"/>
              <w:lang w:eastAsia="en-GB"/>
              <w14:ligatures w14:val="standardContextual"/>
            </w:rPr>
          </w:pPr>
          <w:hyperlink w:anchor="_Toc239367936" w:history="1">
            <w:r w:rsidRPr="00182393">
              <w:rPr>
                <w:rStyle w:val="Hyperlink"/>
                <w:b/>
                <w:bCs/>
                <w:noProof/>
              </w:rPr>
              <w:t>4 Material Selection</w:t>
            </w:r>
            <w:r>
              <w:rPr>
                <w:noProof/>
                <w:webHidden/>
              </w:rPr>
              <w:tab/>
            </w:r>
            <w:r>
              <w:rPr>
                <w:noProof/>
                <w:webHidden/>
              </w:rPr>
              <w:fldChar w:fldCharType="begin"/>
            </w:r>
            <w:r>
              <w:rPr>
                <w:noProof/>
                <w:webHidden/>
              </w:rPr>
              <w:instrText xml:space="preserve"> PAGEREF _Toc239367936 \h </w:instrText>
            </w:r>
            <w:r>
              <w:rPr>
                <w:noProof/>
                <w:webHidden/>
              </w:rPr>
            </w:r>
            <w:r>
              <w:rPr>
                <w:noProof/>
                <w:webHidden/>
              </w:rPr>
              <w:fldChar w:fldCharType="separate"/>
            </w:r>
            <w:r>
              <w:rPr>
                <w:noProof/>
                <w:webHidden/>
              </w:rPr>
              <w:t>9</w:t>
            </w:r>
            <w:r>
              <w:rPr>
                <w:noProof/>
                <w:webHidden/>
              </w:rPr>
              <w:fldChar w:fldCharType="end"/>
            </w:r>
          </w:hyperlink>
        </w:p>
        <w:p w14:paraId="0506B51F" w14:textId="28B9C905" w:rsidR="002801F7" w:rsidRDefault="002801F7">
          <w:pPr>
            <w:pStyle w:val="TOC3"/>
            <w:tabs>
              <w:tab w:val="right" w:leader="dot" w:pos="9016"/>
            </w:tabs>
            <w:rPr>
              <w:rFonts w:eastAsiaTheme="minorEastAsia" w:cstheme="minorBidi"/>
              <w:noProof/>
              <w:kern w:val="2"/>
              <w:sz w:val="24"/>
              <w:szCs w:val="24"/>
              <w:lang w:eastAsia="en-GB"/>
              <w14:ligatures w14:val="standardContextual"/>
            </w:rPr>
          </w:pPr>
          <w:hyperlink w:anchor="_Toc239367937" w:history="1">
            <w:r w:rsidRPr="00182393">
              <w:rPr>
                <w:rStyle w:val="Hyperlink"/>
                <w:b/>
                <w:bCs/>
                <w:noProof/>
              </w:rPr>
              <w:t>5 Exploration of Manufacturing Routes</w:t>
            </w:r>
            <w:r>
              <w:rPr>
                <w:noProof/>
                <w:webHidden/>
              </w:rPr>
              <w:tab/>
            </w:r>
            <w:r>
              <w:rPr>
                <w:noProof/>
                <w:webHidden/>
              </w:rPr>
              <w:fldChar w:fldCharType="begin"/>
            </w:r>
            <w:r>
              <w:rPr>
                <w:noProof/>
                <w:webHidden/>
              </w:rPr>
              <w:instrText xml:space="preserve"> PAGEREF _Toc239367937 \h </w:instrText>
            </w:r>
            <w:r>
              <w:rPr>
                <w:noProof/>
                <w:webHidden/>
              </w:rPr>
            </w:r>
            <w:r>
              <w:rPr>
                <w:noProof/>
                <w:webHidden/>
              </w:rPr>
              <w:fldChar w:fldCharType="separate"/>
            </w:r>
            <w:r>
              <w:rPr>
                <w:noProof/>
                <w:webHidden/>
              </w:rPr>
              <w:t>11</w:t>
            </w:r>
            <w:r>
              <w:rPr>
                <w:noProof/>
                <w:webHidden/>
              </w:rPr>
              <w:fldChar w:fldCharType="end"/>
            </w:r>
          </w:hyperlink>
        </w:p>
        <w:p w14:paraId="6D5F079A" w14:textId="09BDB67F" w:rsidR="002801F7" w:rsidRDefault="002801F7">
          <w:pPr>
            <w:pStyle w:val="TOC3"/>
            <w:tabs>
              <w:tab w:val="right" w:leader="dot" w:pos="9016"/>
            </w:tabs>
            <w:rPr>
              <w:rFonts w:eastAsiaTheme="minorEastAsia" w:cstheme="minorBidi"/>
              <w:noProof/>
              <w:kern w:val="2"/>
              <w:sz w:val="24"/>
              <w:szCs w:val="24"/>
              <w:lang w:eastAsia="en-GB"/>
              <w14:ligatures w14:val="standardContextual"/>
            </w:rPr>
          </w:pPr>
          <w:hyperlink w:anchor="_Toc239367938" w:history="1">
            <w:r w:rsidRPr="00182393">
              <w:rPr>
                <w:rStyle w:val="Hyperlink"/>
                <w:b/>
                <w:bCs/>
                <w:noProof/>
              </w:rPr>
              <w:t>6 Cost Evaluation</w:t>
            </w:r>
            <w:r>
              <w:rPr>
                <w:noProof/>
                <w:webHidden/>
              </w:rPr>
              <w:tab/>
            </w:r>
            <w:r>
              <w:rPr>
                <w:noProof/>
                <w:webHidden/>
              </w:rPr>
              <w:fldChar w:fldCharType="begin"/>
            </w:r>
            <w:r>
              <w:rPr>
                <w:noProof/>
                <w:webHidden/>
              </w:rPr>
              <w:instrText xml:space="preserve"> PAGEREF _Toc239367938 \h </w:instrText>
            </w:r>
            <w:r>
              <w:rPr>
                <w:noProof/>
                <w:webHidden/>
              </w:rPr>
            </w:r>
            <w:r>
              <w:rPr>
                <w:noProof/>
                <w:webHidden/>
              </w:rPr>
              <w:fldChar w:fldCharType="separate"/>
            </w:r>
            <w:r>
              <w:rPr>
                <w:noProof/>
                <w:webHidden/>
              </w:rPr>
              <w:t>13</w:t>
            </w:r>
            <w:r>
              <w:rPr>
                <w:noProof/>
                <w:webHidden/>
              </w:rPr>
              <w:fldChar w:fldCharType="end"/>
            </w:r>
          </w:hyperlink>
        </w:p>
        <w:p w14:paraId="71B398A0" w14:textId="2CBED6B0" w:rsidR="002801F7" w:rsidRDefault="002801F7">
          <w:pPr>
            <w:pStyle w:val="TOC3"/>
            <w:tabs>
              <w:tab w:val="right" w:leader="dot" w:pos="9016"/>
            </w:tabs>
            <w:rPr>
              <w:rFonts w:eastAsiaTheme="minorEastAsia" w:cstheme="minorBidi"/>
              <w:noProof/>
              <w:kern w:val="2"/>
              <w:sz w:val="24"/>
              <w:szCs w:val="24"/>
              <w:lang w:eastAsia="en-GB"/>
              <w14:ligatures w14:val="standardContextual"/>
            </w:rPr>
          </w:pPr>
          <w:hyperlink w:anchor="_Toc239367939" w:history="1">
            <w:r w:rsidRPr="00182393">
              <w:rPr>
                <w:rStyle w:val="Hyperlink"/>
                <w:b/>
                <w:bCs/>
                <w:noProof/>
              </w:rPr>
              <w:t>7 Structural Analysis</w:t>
            </w:r>
            <w:r>
              <w:rPr>
                <w:noProof/>
                <w:webHidden/>
              </w:rPr>
              <w:tab/>
            </w:r>
            <w:r>
              <w:rPr>
                <w:noProof/>
                <w:webHidden/>
              </w:rPr>
              <w:fldChar w:fldCharType="begin"/>
            </w:r>
            <w:r>
              <w:rPr>
                <w:noProof/>
                <w:webHidden/>
              </w:rPr>
              <w:instrText xml:space="preserve"> PAGEREF _Toc239367939 \h </w:instrText>
            </w:r>
            <w:r>
              <w:rPr>
                <w:noProof/>
                <w:webHidden/>
              </w:rPr>
            </w:r>
            <w:r>
              <w:rPr>
                <w:noProof/>
                <w:webHidden/>
              </w:rPr>
              <w:fldChar w:fldCharType="separate"/>
            </w:r>
            <w:r>
              <w:rPr>
                <w:noProof/>
                <w:webHidden/>
              </w:rPr>
              <w:t>15</w:t>
            </w:r>
            <w:r>
              <w:rPr>
                <w:noProof/>
                <w:webHidden/>
              </w:rPr>
              <w:fldChar w:fldCharType="end"/>
            </w:r>
          </w:hyperlink>
        </w:p>
        <w:p w14:paraId="11F331BB" w14:textId="79F0E7C1" w:rsidR="002801F7" w:rsidRDefault="002801F7">
          <w:pPr>
            <w:pStyle w:val="TOC3"/>
            <w:tabs>
              <w:tab w:val="right" w:leader="dot" w:pos="9016"/>
            </w:tabs>
            <w:rPr>
              <w:rFonts w:eastAsiaTheme="minorEastAsia" w:cstheme="minorBidi"/>
              <w:noProof/>
              <w:kern w:val="2"/>
              <w:sz w:val="24"/>
              <w:szCs w:val="24"/>
              <w:lang w:eastAsia="en-GB"/>
              <w14:ligatures w14:val="standardContextual"/>
            </w:rPr>
          </w:pPr>
          <w:hyperlink w:anchor="_Toc239367940" w:history="1">
            <w:r w:rsidRPr="00182393">
              <w:rPr>
                <w:rStyle w:val="Hyperlink"/>
                <w:b/>
                <w:bCs/>
                <w:noProof/>
              </w:rPr>
              <w:t>8 Comparative Analysis</w:t>
            </w:r>
            <w:r>
              <w:rPr>
                <w:noProof/>
                <w:webHidden/>
              </w:rPr>
              <w:tab/>
            </w:r>
            <w:r>
              <w:rPr>
                <w:noProof/>
                <w:webHidden/>
              </w:rPr>
              <w:fldChar w:fldCharType="begin"/>
            </w:r>
            <w:r>
              <w:rPr>
                <w:noProof/>
                <w:webHidden/>
              </w:rPr>
              <w:instrText xml:space="preserve"> PAGEREF _Toc239367940 \h </w:instrText>
            </w:r>
            <w:r>
              <w:rPr>
                <w:noProof/>
                <w:webHidden/>
              </w:rPr>
            </w:r>
            <w:r>
              <w:rPr>
                <w:noProof/>
                <w:webHidden/>
              </w:rPr>
              <w:fldChar w:fldCharType="separate"/>
            </w:r>
            <w:r>
              <w:rPr>
                <w:noProof/>
                <w:webHidden/>
              </w:rPr>
              <w:t>15</w:t>
            </w:r>
            <w:r>
              <w:rPr>
                <w:noProof/>
                <w:webHidden/>
              </w:rPr>
              <w:fldChar w:fldCharType="end"/>
            </w:r>
          </w:hyperlink>
        </w:p>
        <w:p w14:paraId="39C7934C" w14:textId="25BB3CC7" w:rsidR="002801F7" w:rsidRDefault="002801F7">
          <w:pPr>
            <w:pStyle w:val="TOC3"/>
            <w:tabs>
              <w:tab w:val="right" w:leader="dot" w:pos="9016"/>
            </w:tabs>
            <w:rPr>
              <w:rFonts w:eastAsiaTheme="minorEastAsia" w:cstheme="minorBidi"/>
              <w:noProof/>
              <w:kern w:val="2"/>
              <w:sz w:val="24"/>
              <w:szCs w:val="24"/>
              <w:lang w:eastAsia="en-GB"/>
              <w14:ligatures w14:val="standardContextual"/>
            </w:rPr>
          </w:pPr>
          <w:hyperlink w:anchor="_Toc239367941" w:history="1">
            <w:r w:rsidRPr="00182393">
              <w:rPr>
                <w:rStyle w:val="Hyperlink"/>
                <w:b/>
                <w:bCs/>
                <w:noProof/>
              </w:rPr>
              <w:t>9 Blade Drawing</w:t>
            </w:r>
            <w:r>
              <w:rPr>
                <w:noProof/>
                <w:webHidden/>
              </w:rPr>
              <w:tab/>
            </w:r>
            <w:r>
              <w:rPr>
                <w:noProof/>
                <w:webHidden/>
              </w:rPr>
              <w:fldChar w:fldCharType="begin"/>
            </w:r>
            <w:r>
              <w:rPr>
                <w:noProof/>
                <w:webHidden/>
              </w:rPr>
              <w:instrText xml:space="preserve"> PAGEREF _Toc239367941 \h </w:instrText>
            </w:r>
            <w:r>
              <w:rPr>
                <w:noProof/>
                <w:webHidden/>
              </w:rPr>
            </w:r>
            <w:r>
              <w:rPr>
                <w:noProof/>
                <w:webHidden/>
              </w:rPr>
              <w:fldChar w:fldCharType="separate"/>
            </w:r>
            <w:r>
              <w:rPr>
                <w:noProof/>
                <w:webHidden/>
              </w:rPr>
              <w:t>16</w:t>
            </w:r>
            <w:r>
              <w:rPr>
                <w:noProof/>
                <w:webHidden/>
              </w:rPr>
              <w:fldChar w:fldCharType="end"/>
            </w:r>
          </w:hyperlink>
        </w:p>
        <w:p w14:paraId="386AA593" w14:textId="68FC207C" w:rsidR="002801F7" w:rsidRDefault="002801F7">
          <w:pPr>
            <w:pStyle w:val="TOC3"/>
            <w:tabs>
              <w:tab w:val="right" w:leader="dot" w:pos="9016"/>
            </w:tabs>
            <w:rPr>
              <w:rFonts w:eastAsiaTheme="minorEastAsia" w:cstheme="minorBidi"/>
              <w:noProof/>
              <w:kern w:val="2"/>
              <w:sz w:val="24"/>
              <w:szCs w:val="24"/>
              <w:lang w:eastAsia="en-GB"/>
              <w14:ligatures w14:val="standardContextual"/>
            </w:rPr>
          </w:pPr>
          <w:hyperlink w:anchor="_Toc239367942" w:history="1">
            <w:r w:rsidRPr="00182393">
              <w:rPr>
                <w:rStyle w:val="Hyperlink"/>
                <w:b/>
                <w:bCs/>
                <w:noProof/>
              </w:rPr>
              <w:t>10 Conclusion</w:t>
            </w:r>
            <w:r>
              <w:rPr>
                <w:noProof/>
                <w:webHidden/>
              </w:rPr>
              <w:tab/>
            </w:r>
            <w:r>
              <w:rPr>
                <w:noProof/>
                <w:webHidden/>
              </w:rPr>
              <w:fldChar w:fldCharType="begin"/>
            </w:r>
            <w:r>
              <w:rPr>
                <w:noProof/>
                <w:webHidden/>
              </w:rPr>
              <w:instrText xml:space="preserve"> PAGEREF _Toc239367942 \h </w:instrText>
            </w:r>
            <w:r>
              <w:rPr>
                <w:noProof/>
                <w:webHidden/>
              </w:rPr>
            </w:r>
            <w:r>
              <w:rPr>
                <w:noProof/>
                <w:webHidden/>
              </w:rPr>
              <w:fldChar w:fldCharType="separate"/>
            </w:r>
            <w:r>
              <w:rPr>
                <w:noProof/>
                <w:webHidden/>
              </w:rPr>
              <w:t>17</w:t>
            </w:r>
            <w:r>
              <w:rPr>
                <w:noProof/>
                <w:webHidden/>
              </w:rPr>
              <w:fldChar w:fldCharType="end"/>
            </w:r>
          </w:hyperlink>
        </w:p>
        <w:p w14:paraId="6E5EBF82" w14:textId="1687D255" w:rsidR="002801F7" w:rsidRDefault="002801F7">
          <w:pPr>
            <w:pStyle w:val="TOC3"/>
            <w:tabs>
              <w:tab w:val="right" w:leader="dot" w:pos="9016"/>
            </w:tabs>
            <w:rPr>
              <w:rFonts w:eastAsiaTheme="minorEastAsia" w:cstheme="minorBidi"/>
              <w:noProof/>
              <w:kern w:val="2"/>
              <w:sz w:val="24"/>
              <w:szCs w:val="24"/>
              <w:lang w:eastAsia="en-GB"/>
              <w14:ligatures w14:val="standardContextual"/>
            </w:rPr>
          </w:pPr>
          <w:hyperlink w:anchor="_Toc239367943" w:history="1">
            <w:r w:rsidRPr="00182393">
              <w:rPr>
                <w:rStyle w:val="Hyperlink"/>
                <w:b/>
                <w:bCs/>
                <w:noProof/>
              </w:rPr>
              <w:t>10 Appendix</w:t>
            </w:r>
            <w:r>
              <w:rPr>
                <w:noProof/>
                <w:webHidden/>
              </w:rPr>
              <w:tab/>
            </w:r>
            <w:r>
              <w:rPr>
                <w:noProof/>
                <w:webHidden/>
              </w:rPr>
              <w:fldChar w:fldCharType="begin"/>
            </w:r>
            <w:r>
              <w:rPr>
                <w:noProof/>
                <w:webHidden/>
              </w:rPr>
              <w:instrText xml:space="preserve"> PAGEREF _Toc239367943 \h </w:instrText>
            </w:r>
            <w:r>
              <w:rPr>
                <w:noProof/>
                <w:webHidden/>
              </w:rPr>
            </w:r>
            <w:r>
              <w:rPr>
                <w:noProof/>
                <w:webHidden/>
              </w:rPr>
              <w:fldChar w:fldCharType="separate"/>
            </w:r>
            <w:r>
              <w:rPr>
                <w:noProof/>
                <w:webHidden/>
              </w:rPr>
              <w:t>19</w:t>
            </w:r>
            <w:r>
              <w:rPr>
                <w:noProof/>
                <w:webHidden/>
              </w:rPr>
              <w:fldChar w:fldCharType="end"/>
            </w:r>
          </w:hyperlink>
        </w:p>
        <w:p w14:paraId="43E5C687" w14:textId="5E7AE8AB" w:rsidR="002801F7" w:rsidRDefault="002801F7">
          <w:pPr>
            <w:pStyle w:val="TOC3"/>
            <w:tabs>
              <w:tab w:val="right" w:leader="dot" w:pos="9016"/>
            </w:tabs>
            <w:rPr>
              <w:rFonts w:eastAsiaTheme="minorEastAsia" w:cstheme="minorBidi"/>
              <w:noProof/>
              <w:kern w:val="2"/>
              <w:sz w:val="24"/>
              <w:szCs w:val="24"/>
              <w:lang w:eastAsia="en-GB"/>
              <w14:ligatures w14:val="standardContextual"/>
            </w:rPr>
          </w:pPr>
          <w:hyperlink w:anchor="_Toc239367944" w:history="1">
            <w:r w:rsidRPr="00182393">
              <w:rPr>
                <w:rStyle w:val="Hyperlink"/>
                <w:b/>
                <w:bCs/>
                <w:noProof/>
              </w:rPr>
              <w:t>11 Reference</w:t>
            </w:r>
            <w:r>
              <w:rPr>
                <w:noProof/>
                <w:webHidden/>
              </w:rPr>
              <w:tab/>
            </w:r>
            <w:r>
              <w:rPr>
                <w:noProof/>
                <w:webHidden/>
              </w:rPr>
              <w:fldChar w:fldCharType="begin"/>
            </w:r>
            <w:r>
              <w:rPr>
                <w:noProof/>
                <w:webHidden/>
              </w:rPr>
              <w:instrText xml:space="preserve"> PAGEREF _Toc239367944 \h </w:instrText>
            </w:r>
            <w:r>
              <w:rPr>
                <w:noProof/>
                <w:webHidden/>
              </w:rPr>
            </w:r>
            <w:r>
              <w:rPr>
                <w:noProof/>
                <w:webHidden/>
              </w:rPr>
              <w:fldChar w:fldCharType="separate"/>
            </w:r>
            <w:r>
              <w:rPr>
                <w:noProof/>
                <w:webHidden/>
              </w:rPr>
              <w:t>20</w:t>
            </w:r>
            <w:r>
              <w:rPr>
                <w:noProof/>
                <w:webHidden/>
              </w:rPr>
              <w:fldChar w:fldCharType="end"/>
            </w:r>
          </w:hyperlink>
        </w:p>
        <w:p w14:paraId="0D1BB6DD" w14:textId="60FDFCE3" w:rsidR="00D2106F" w:rsidRDefault="00D2106F">
          <w:r>
            <w:rPr>
              <w:b/>
              <w:bCs/>
            </w:rPr>
            <w:fldChar w:fldCharType="end"/>
          </w:r>
        </w:p>
      </w:sdtContent>
    </w:sdt>
    <w:p w14:paraId="4CCC4B89" w14:textId="77777777" w:rsidR="00B33A66" w:rsidRPr="00252970" w:rsidRDefault="00B33A66" w:rsidP="00B87B4D">
      <w:pPr>
        <w:spacing w:line="360" w:lineRule="auto"/>
        <w:rPr>
          <w:rStyle w:val="Strong"/>
          <w:color w:val="2E74B5" w:themeColor="accent5" w:themeShade="BF"/>
          <w:sz w:val="24"/>
          <w:szCs w:val="24"/>
        </w:rPr>
      </w:pPr>
    </w:p>
    <w:p w14:paraId="7FC96E55" w14:textId="77777777" w:rsidR="00B33A66" w:rsidRPr="00252970" w:rsidRDefault="00B33A66" w:rsidP="00B87B4D">
      <w:pPr>
        <w:spacing w:line="360" w:lineRule="auto"/>
        <w:rPr>
          <w:rStyle w:val="Strong"/>
          <w:color w:val="2E74B5" w:themeColor="accent5" w:themeShade="BF"/>
          <w:sz w:val="24"/>
          <w:szCs w:val="24"/>
        </w:rPr>
      </w:pPr>
    </w:p>
    <w:p w14:paraId="60DDF4EE" w14:textId="77777777" w:rsidR="00B33A66" w:rsidRPr="00252970" w:rsidRDefault="00B33A66" w:rsidP="00B87B4D">
      <w:pPr>
        <w:spacing w:line="360" w:lineRule="auto"/>
        <w:rPr>
          <w:rStyle w:val="Strong"/>
          <w:color w:val="2E74B5" w:themeColor="accent5" w:themeShade="BF"/>
          <w:sz w:val="24"/>
          <w:szCs w:val="24"/>
        </w:rPr>
      </w:pPr>
    </w:p>
    <w:p w14:paraId="2B422F66" w14:textId="77777777" w:rsidR="00B33A66" w:rsidRPr="00252970" w:rsidRDefault="00B33A66" w:rsidP="00B87B4D">
      <w:pPr>
        <w:spacing w:line="360" w:lineRule="auto"/>
        <w:rPr>
          <w:rStyle w:val="Strong"/>
          <w:color w:val="2E74B5" w:themeColor="accent5" w:themeShade="BF"/>
          <w:sz w:val="24"/>
          <w:szCs w:val="24"/>
        </w:rPr>
      </w:pPr>
    </w:p>
    <w:p w14:paraId="438273F1" w14:textId="77777777" w:rsidR="00B33A66" w:rsidRPr="00252970" w:rsidRDefault="00B33A66" w:rsidP="00B87B4D">
      <w:pPr>
        <w:spacing w:line="360" w:lineRule="auto"/>
        <w:rPr>
          <w:rStyle w:val="Strong"/>
          <w:color w:val="2E74B5" w:themeColor="accent5" w:themeShade="BF"/>
          <w:sz w:val="24"/>
          <w:szCs w:val="24"/>
        </w:rPr>
      </w:pPr>
    </w:p>
    <w:p w14:paraId="5C6852BE" w14:textId="77777777" w:rsidR="00640885" w:rsidRPr="00252970" w:rsidRDefault="00640885" w:rsidP="00B87B4D">
      <w:pPr>
        <w:spacing w:line="360" w:lineRule="auto"/>
        <w:rPr>
          <w:rStyle w:val="Strong"/>
          <w:color w:val="2E74B5" w:themeColor="accent5" w:themeShade="BF"/>
          <w:sz w:val="24"/>
          <w:szCs w:val="24"/>
        </w:rPr>
      </w:pPr>
    </w:p>
    <w:p w14:paraId="4AF600D1" w14:textId="77777777" w:rsidR="009907E7" w:rsidRPr="00252970" w:rsidRDefault="009907E7" w:rsidP="00B87B4D">
      <w:pPr>
        <w:spacing w:line="360" w:lineRule="auto"/>
        <w:rPr>
          <w:rStyle w:val="Strong"/>
          <w:color w:val="2E74B5" w:themeColor="accent5" w:themeShade="BF"/>
          <w:sz w:val="24"/>
          <w:szCs w:val="24"/>
        </w:rPr>
      </w:pPr>
    </w:p>
    <w:p w14:paraId="0458B1E0" w14:textId="77777777" w:rsidR="009907E7" w:rsidRPr="00252970" w:rsidRDefault="009907E7" w:rsidP="00B87B4D">
      <w:pPr>
        <w:spacing w:line="360" w:lineRule="auto"/>
        <w:rPr>
          <w:rStyle w:val="Strong"/>
          <w:color w:val="2E74B5" w:themeColor="accent5" w:themeShade="BF"/>
          <w:sz w:val="24"/>
          <w:szCs w:val="24"/>
        </w:rPr>
      </w:pPr>
    </w:p>
    <w:p w14:paraId="250EC13B" w14:textId="77777777" w:rsidR="00C25985" w:rsidRPr="00252970" w:rsidRDefault="00C25985" w:rsidP="00B87B4D">
      <w:pPr>
        <w:spacing w:line="360" w:lineRule="auto"/>
        <w:rPr>
          <w:rStyle w:val="Strong"/>
          <w:color w:val="2E74B5" w:themeColor="accent5" w:themeShade="BF"/>
          <w:sz w:val="24"/>
          <w:szCs w:val="24"/>
        </w:rPr>
      </w:pPr>
    </w:p>
    <w:p w14:paraId="20BDF550" w14:textId="77777777" w:rsidR="00C25985" w:rsidRPr="00252970" w:rsidRDefault="00C25985" w:rsidP="00B87B4D">
      <w:pPr>
        <w:spacing w:line="360" w:lineRule="auto"/>
        <w:rPr>
          <w:rStyle w:val="Strong"/>
          <w:color w:val="2E74B5" w:themeColor="accent5" w:themeShade="BF"/>
          <w:sz w:val="24"/>
          <w:szCs w:val="24"/>
        </w:rPr>
      </w:pPr>
    </w:p>
    <w:p w14:paraId="5FF9F65B" w14:textId="77777777" w:rsidR="00C25985" w:rsidRPr="00252970" w:rsidRDefault="00C25985" w:rsidP="00B87B4D">
      <w:pPr>
        <w:spacing w:line="360" w:lineRule="auto"/>
        <w:rPr>
          <w:rStyle w:val="Strong"/>
          <w:color w:val="2E74B5" w:themeColor="accent5" w:themeShade="BF"/>
          <w:sz w:val="24"/>
          <w:szCs w:val="24"/>
        </w:rPr>
      </w:pPr>
    </w:p>
    <w:p w14:paraId="567A68A9" w14:textId="77777777" w:rsidR="00C25985" w:rsidRPr="00252970" w:rsidRDefault="00C25985" w:rsidP="00B87B4D">
      <w:pPr>
        <w:spacing w:line="360" w:lineRule="auto"/>
        <w:rPr>
          <w:rStyle w:val="Strong"/>
          <w:color w:val="2E74B5" w:themeColor="accent5" w:themeShade="BF"/>
          <w:sz w:val="24"/>
          <w:szCs w:val="24"/>
        </w:rPr>
      </w:pPr>
    </w:p>
    <w:p w14:paraId="7F71B15F" w14:textId="77777777" w:rsidR="00C25985" w:rsidRPr="00252970" w:rsidRDefault="00C25985" w:rsidP="00B87B4D">
      <w:pPr>
        <w:spacing w:line="360" w:lineRule="auto"/>
        <w:rPr>
          <w:rStyle w:val="Strong"/>
          <w:color w:val="2E74B5" w:themeColor="accent5" w:themeShade="BF"/>
          <w:sz w:val="24"/>
          <w:szCs w:val="24"/>
        </w:rPr>
      </w:pPr>
    </w:p>
    <w:p w14:paraId="1C80F453" w14:textId="77777777" w:rsidR="00B87B4D" w:rsidRPr="00252970" w:rsidRDefault="00B87B4D" w:rsidP="00B87B4D">
      <w:pPr>
        <w:spacing w:line="360" w:lineRule="auto"/>
        <w:rPr>
          <w:rStyle w:val="Strong"/>
          <w:color w:val="2E74B5" w:themeColor="accent5" w:themeShade="BF"/>
          <w:sz w:val="24"/>
          <w:szCs w:val="24"/>
        </w:rPr>
      </w:pPr>
    </w:p>
    <w:p w14:paraId="0DD5F17B" w14:textId="7CD92B23" w:rsidR="009114A3" w:rsidRPr="00351455" w:rsidRDefault="008878F4" w:rsidP="00351455">
      <w:pPr>
        <w:pStyle w:val="Heading3"/>
        <w:spacing w:line="360" w:lineRule="auto"/>
        <w:rPr>
          <w:rStyle w:val="Strong"/>
          <w:color w:val="2E74B5" w:themeColor="accent5" w:themeShade="BF"/>
        </w:rPr>
      </w:pPr>
      <w:bookmarkStart w:id="0" w:name="_Toc239367933"/>
      <w:r w:rsidRPr="00351455">
        <w:rPr>
          <w:rStyle w:val="Strong"/>
          <w:color w:val="2E74B5" w:themeColor="accent5" w:themeShade="BF"/>
        </w:rPr>
        <w:lastRenderedPageBreak/>
        <w:t>1</w:t>
      </w:r>
      <w:r w:rsidR="00B33A66" w:rsidRPr="00351455">
        <w:rPr>
          <w:rStyle w:val="Strong"/>
          <w:color w:val="2E74B5" w:themeColor="accent5" w:themeShade="BF"/>
        </w:rPr>
        <w:t xml:space="preserve"> </w:t>
      </w:r>
      <w:r w:rsidR="0038036B" w:rsidRPr="00351455">
        <w:rPr>
          <w:rStyle w:val="Strong"/>
          <w:color w:val="2E74B5" w:themeColor="accent5" w:themeShade="BF"/>
        </w:rPr>
        <w:t>Introduction</w:t>
      </w:r>
      <w:bookmarkEnd w:id="0"/>
    </w:p>
    <w:p w14:paraId="5C23E24E" w14:textId="5EF7BB87" w:rsidR="00D40166" w:rsidRPr="00351455" w:rsidRDefault="00BD7E73" w:rsidP="00351455">
      <w:pPr>
        <w:spacing w:line="360" w:lineRule="auto"/>
        <w:rPr>
          <w:rStyle w:val="Strong"/>
          <w:b w:val="0"/>
          <w:bCs w:val="0"/>
          <w:sz w:val="24"/>
          <w:szCs w:val="24"/>
        </w:rPr>
      </w:pPr>
      <w:r>
        <w:rPr>
          <w:rStyle w:val="Strong"/>
          <w:b w:val="0"/>
          <w:bCs w:val="0"/>
          <w:sz w:val="24"/>
          <w:szCs w:val="24"/>
        </w:rPr>
        <w:t>This report focuses on the design and optimisation of a wind turbine blade for renewable energy applications. The aim is to maximise energy capture while maintaining structural integrity and minimising lifecycle cost. The study considers aerodynamic design, material selection, manufacturing and cost.</w:t>
      </w:r>
    </w:p>
    <w:p w14:paraId="7DF59792" w14:textId="3F2F6EE1" w:rsidR="008D1E49" w:rsidRPr="00351455" w:rsidRDefault="008D1E49" w:rsidP="00351455">
      <w:pPr>
        <w:spacing w:line="360" w:lineRule="auto"/>
        <w:rPr>
          <w:rStyle w:val="Strong"/>
          <w:b w:val="0"/>
          <w:bCs w:val="0"/>
          <w:sz w:val="24"/>
          <w:szCs w:val="24"/>
        </w:rPr>
      </w:pPr>
      <w:r w:rsidRPr="00351455">
        <w:rPr>
          <w:rStyle w:val="Strong"/>
          <w:b w:val="0"/>
          <w:bCs w:val="0"/>
          <w:sz w:val="24"/>
          <w:szCs w:val="24"/>
        </w:rPr>
        <w:t>The performance of wind turbine blades is highly dependent on geometry, material s</w:t>
      </w:r>
      <w:r w:rsidR="004755BD" w:rsidRPr="00351455">
        <w:rPr>
          <w:rStyle w:val="Strong"/>
          <w:b w:val="0"/>
          <w:bCs w:val="0"/>
          <w:sz w:val="24"/>
          <w:szCs w:val="24"/>
        </w:rPr>
        <w:t>e</w:t>
      </w:r>
      <w:r w:rsidRPr="00351455">
        <w:rPr>
          <w:rStyle w:val="Strong"/>
          <w:b w:val="0"/>
          <w:bCs w:val="0"/>
          <w:sz w:val="24"/>
          <w:szCs w:val="24"/>
        </w:rPr>
        <w:t>lection,</w:t>
      </w:r>
      <w:r w:rsidR="00E132BA" w:rsidRPr="00351455">
        <w:rPr>
          <w:rStyle w:val="Strong"/>
          <w:b w:val="0"/>
          <w:bCs w:val="0"/>
          <w:sz w:val="24"/>
          <w:szCs w:val="24"/>
        </w:rPr>
        <w:t xml:space="preserve"> and manufacturing quality. Therefore, careful optimisation of these factors is </w:t>
      </w:r>
      <w:r w:rsidR="00EF4006">
        <w:rPr>
          <w:rStyle w:val="Strong"/>
          <w:b w:val="0"/>
          <w:bCs w:val="0"/>
          <w:sz w:val="24"/>
          <w:szCs w:val="24"/>
        </w:rPr>
        <w:t>crucial</w:t>
      </w:r>
      <w:r w:rsidR="00E132BA" w:rsidRPr="00351455">
        <w:rPr>
          <w:rStyle w:val="Strong"/>
          <w:b w:val="0"/>
          <w:bCs w:val="0"/>
          <w:sz w:val="24"/>
          <w:szCs w:val="24"/>
        </w:rPr>
        <w:t xml:space="preserve"> to achieve high efficiency and long service life</w:t>
      </w:r>
      <w:r w:rsidRPr="00351455">
        <w:rPr>
          <w:rStyle w:val="Strong"/>
          <w:b w:val="0"/>
          <w:bCs w:val="0"/>
          <w:sz w:val="24"/>
          <w:szCs w:val="24"/>
        </w:rPr>
        <w:t xml:space="preserve"> </w:t>
      </w:r>
    </w:p>
    <w:p w14:paraId="4A3DE1CD" w14:textId="1DBC7372" w:rsidR="00442608" w:rsidRPr="00351455" w:rsidRDefault="001C7967" w:rsidP="00351455">
      <w:pPr>
        <w:pStyle w:val="Heading3"/>
        <w:spacing w:line="360" w:lineRule="auto"/>
        <w:rPr>
          <w:rStyle w:val="Strong"/>
          <w:color w:val="2E74B5" w:themeColor="accent5" w:themeShade="BF"/>
        </w:rPr>
      </w:pPr>
      <w:bookmarkStart w:id="1" w:name="_Toc239367934"/>
      <w:r w:rsidRPr="00351455">
        <w:rPr>
          <w:rStyle w:val="Strong"/>
          <w:color w:val="2E74B5" w:themeColor="accent5" w:themeShade="BF"/>
        </w:rPr>
        <w:t xml:space="preserve">2 </w:t>
      </w:r>
      <w:r w:rsidR="00280C2E" w:rsidRPr="00351455">
        <w:rPr>
          <w:rStyle w:val="Strong"/>
          <w:color w:val="2E74B5" w:themeColor="accent5" w:themeShade="BF"/>
        </w:rPr>
        <w:t>Literature Review</w:t>
      </w:r>
      <w:bookmarkEnd w:id="1"/>
    </w:p>
    <w:p w14:paraId="03023ACC" w14:textId="424272ED" w:rsidR="00CA1DF3" w:rsidRPr="00351455" w:rsidRDefault="00CA1DF3" w:rsidP="00351455">
      <w:pPr>
        <w:pStyle w:val="Heading5"/>
        <w:spacing w:line="360" w:lineRule="auto"/>
        <w:rPr>
          <w:rStyle w:val="Strong"/>
          <w:i/>
          <w:iCs/>
          <w:color w:val="2E74B5" w:themeColor="accent5" w:themeShade="BF"/>
          <w:sz w:val="24"/>
          <w:szCs w:val="24"/>
        </w:rPr>
      </w:pPr>
      <w:r w:rsidRPr="00351455">
        <w:rPr>
          <w:rStyle w:val="Strong"/>
          <w:color w:val="2E74B5" w:themeColor="accent5" w:themeShade="BF"/>
          <w:sz w:val="24"/>
          <w:szCs w:val="24"/>
        </w:rPr>
        <w:t>2.1 Aerodynamic Blade Design</w:t>
      </w:r>
    </w:p>
    <w:p w14:paraId="12AF9041" w14:textId="58242C21" w:rsidR="00396BFB" w:rsidRPr="00351455" w:rsidRDefault="00CA1DF3" w:rsidP="00351455">
      <w:pPr>
        <w:spacing w:line="360" w:lineRule="auto"/>
        <w:rPr>
          <w:sz w:val="24"/>
          <w:szCs w:val="24"/>
        </w:rPr>
      </w:pPr>
      <w:r w:rsidRPr="00351455">
        <w:rPr>
          <w:sz w:val="24"/>
          <w:szCs w:val="24"/>
        </w:rPr>
        <w:t xml:space="preserve">Wind turbine blade design </w:t>
      </w:r>
      <w:r w:rsidR="00A53D85" w:rsidRPr="00351455">
        <w:rPr>
          <w:sz w:val="24"/>
          <w:szCs w:val="24"/>
        </w:rPr>
        <w:t>requires a balance between aerodynamic efficiency and structural requirements. The aerodynamic profile influences the lift and drag generate</w:t>
      </w:r>
      <w:r w:rsidR="002801F7">
        <w:rPr>
          <w:sz w:val="24"/>
          <w:szCs w:val="24"/>
        </w:rPr>
        <w:t>d</w:t>
      </w:r>
      <w:r w:rsidR="00A53D85" w:rsidRPr="00351455">
        <w:rPr>
          <w:sz w:val="24"/>
          <w:szCs w:val="24"/>
        </w:rPr>
        <w:t xml:space="preserve"> by the blade and therefore affects the amount of energy that can be extracted from the available wind. </w:t>
      </w:r>
      <w:r w:rsidR="00365900" w:rsidRPr="00351455">
        <w:rPr>
          <w:sz w:val="24"/>
          <w:szCs w:val="24"/>
        </w:rPr>
        <w:t>Aerofoil</w:t>
      </w:r>
      <w:r w:rsidR="00A53D85" w:rsidRPr="00351455">
        <w:rPr>
          <w:sz w:val="24"/>
          <w:szCs w:val="24"/>
        </w:rPr>
        <w:t xml:space="preserve"> performance is commonly assessed using the lift to drag ratio, with a higher ratio </w:t>
      </w:r>
      <w:r w:rsidR="00365900" w:rsidRPr="00351455">
        <w:rPr>
          <w:sz w:val="24"/>
          <w:szCs w:val="24"/>
        </w:rPr>
        <w:t>generally indicating more favourable aerodynamic performance. A computational study comparing several aerofoils found that NACA 4412 provided the highest lift-to-drag ratio amongst</w:t>
      </w:r>
      <w:r w:rsidR="00E53E4A" w:rsidRPr="00351455">
        <w:rPr>
          <w:sz w:val="24"/>
          <w:szCs w:val="24"/>
        </w:rPr>
        <w:t xml:space="preserve"> the other profiles investigated, demonstrating its suitability for consideration in small scale wind turbine applications (Alaimo et al, 2021). However, aerofoil performance is depend</w:t>
      </w:r>
      <w:r w:rsidR="002801F7">
        <w:rPr>
          <w:sz w:val="24"/>
          <w:szCs w:val="24"/>
        </w:rPr>
        <w:t>e</w:t>
      </w:r>
      <w:r w:rsidR="00E53E4A" w:rsidRPr="00351455">
        <w:rPr>
          <w:sz w:val="24"/>
          <w:szCs w:val="24"/>
        </w:rPr>
        <w:t>nt on operating conditions such as Reynolds number. Numerical investigations of NACA 441</w:t>
      </w:r>
      <w:r w:rsidR="00D2106F">
        <w:rPr>
          <w:sz w:val="24"/>
          <w:szCs w:val="24"/>
        </w:rPr>
        <w:t>2</w:t>
      </w:r>
      <w:r w:rsidR="00E53E4A" w:rsidRPr="00351455">
        <w:rPr>
          <w:sz w:val="24"/>
          <w:szCs w:val="24"/>
        </w:rPr>
        <w:t xml:space="preserve"> has shown that changes in Reynolds number influence </w:t>
      </w:r>
      <w:r w:rsidR="0072110B" w:rsidRPr="00351455">
        <w:rPr>
          <w:sz w:val="24"/>
          <w:szCs w:val="24"/>
        </w:rPr>
        <w:t xml:space="preserve">flow separation and vortex formation, demonstrating that an aerofoil cannot be considered independently from its operating conditions (Zhang et al, </w:t>
      </w:r>
      <w:r w:rsidR="00396BFB" w:rsidRPr="00351455">
        <w:rPr>
          <w:sz w:val="24"/>
          <w:szCs w:val="24"/>
        </w:rPr>
        <w:t>2021).</w:t>
      </w:r>
      <w:r w:rsidR="00C47AEF" w:rsidRPr="00351455">
        <w:rPr>
          <w:sz w:val="24"/>
          <w:szCs w:val="24"/>
        </w:rPr>
        <w:t xml:space="preserve"> </w:t>
      </w:r>
      <w:r w:rsidR="00396BFB" w:rsidRPr="00351455">
        <w:rPr>
          <w:sz w:val="24"/>
          <w:szCs w:val="24"/>
        </w:rPr>
        <w:t>The power coefficient, (Cp) , is another important measure of turbine performance because it represents the proportion of the kinetic energy available in the wind that is converted into mechanical power</w:t>
      </w:r>
      <w:r w:rsidR="00C47AEF" w:rsidRPr="00351455">
        <w:rPr>
          <w:sz w:val="24"/>
          <w:szCs w:val="24"/>
        </w:rPr>
        <w:t>, therefore achieving an appropriate aerodynamic performance requires the aerofoil geometry and spanwise blade dimensions to be considered together rather than selecti</w:t>
      </w:r>
      <w:r w:rsidR="00EF4006">
        <w:rPr>
          <w:sz w:val="24"/>
          <w:szCs w:val="24"/>
        </w:rPr>
        <w:t>ng an</w:t>
      </w:r>
      <w:r w:rsidR="00C47AEF" w:rsidRPr="00351455">
        <w:rPr>
          <w:sz w:val="24"/>
          <w:szCs w:val="24"/>
        </w:rPr>
        <w:t xml:space="preserve"> aerofoil in isolation.</w:t>
      </w:r>
    </w:p>
    <w:p w14:paraId="4826C10D" w14:textId="2D18CB2B" w:rsidR="00C47AEF" w:rsidRPr="00351455" w:rsidRDefault="00C47AEF" w:rsidP="00351455">
      <w:pPr>
        <w:pStyle w:val="Heading5"/>
        <w:spacing w:line="360" w:lineRule="auto"/>
        <w:rPr>
          <w:rStyle w:val="Strong"/>
          <w:i/>
          <w:iCs/>
          <w:color w:val="2E74B5" w:themeColor="accent5" w:themeShade="BF"/>
          <w:sz w:val="24"/>
          <w:szCs w:val="24"/>
        </w:rPr>
      </w:pPr>
      <w:r w:rsidRPr="00351455">
        <w:rPr>
          <w:rStyle w:val="Strong"/>
          <w:color w:val="2E74B5" w:themeColor="accent5" w:themeShade="BF"/>
          <w:sz w:val="24"/>
          <w:szCs w:val="24"/>
        </w:rPr>
        <w:t>2.2 Blade Dimensions and Operating Conditions</w:t>
      </w:r>
    </w:p>
    <w:p w14:paraId="768E2595" w14:textId="5D19E3D1" w:rsidR="00C47AEF" w:rsidRPr="00351455" w:rsidRDefault="00C47AEF" w:rsidP="00351455">
      <w:pPr>
        <w:spacing w:line="360" w:lineRule="auto"/>
        <w:rPr>
          <w:sz w:val="24"/>
          <w:szCs w:val="24"/>
        </w:rPr>
      </w:pPr>
      <w:r w:rsidRPr="00351455">
        <w:rPr>
          <w:sz w:val="24"/>
          <w:szCs w:val="24"/>
        </w:rPr>
        <w:t>Blade geometry changes along the span because the aerodynamic loading and rotational velocity vary with radial position</w:t>
      </w:r>
      <w:r w:rsidR="002B0623" w:rsidRPr="00351455">
        <w:rPr>
          <w:sz w:val="24"/>
          <w:szCs w:val="24"/>
        </w:rPr>
        <w:t xml:space="preserve">. Chord length is therefore typically tapered towards the blade tip, while the aerofoil geometry can also be varied to achieve the </w:t>
      </w:r>
      <w:r w:rsidR="002B0623" w:rsidRPr="00351455">
        <w:rPr>
          <w:sz w:val="24"/>
          <w:szCs w:val="24"/>
        </w:rPr>
        <w:lastRenderedPageBreak/>
        <w:t xml:space="preserve">required </w:t>
      </w:r>
      <w:r w:rsidR="00EB098B" w:rsidRPr="00351455">
        <w:rPr>
          <w:sz w:val="24"/>
          <w:szCs w:val="24"/>
        </w:rPr>
        <w:t>aerodynamic and structural performance. Blade Element Momentum (BEM) methods are commonly used to determine blade geometry, including chord and pitch distribution, from the expected operating conditions (</w:t>
      </w:r>
      <w:r w:rsidR="00A009A8" w:rsidRPr="00351455">
        <w:rPr>
          <w:sz w:val="24"/>
          <w:szCs w:val="24"/>
        </w:rPr>
        <w:t>Greeshma, Rajakumar and Sravanthi, 2023).</w:t>
      </w:r>
    </w:p>
    <w:p w14:paraId="1CEC3A95" w14:textId="05DD4923" w:rsidR="00A009A8" w:rsidRPr="00351455" w:rsidRDefault="00C057F6" w:rsidP="00351455">
      <w:pPr>
        <w:spacing w:line="360" w:lineRule="auto"/>
        <w:rPr>
          <w:sz w:val="24"/>
          <w:szCs w:val="24"/>
        </w:rPr>
      </w:pPr>
      <w:r>
        <w:rPr>
          <w:sz w:val="24"/>
          <w:szCs w:val="24"/>
        </w:rPr>
        <w:t xml:space="preserve">TSR influences the aerodynamic operating condition, while rotor radius affects both swept area and structural loading. Therefore, blade size must balance energy capture against structural requirements. </w:t>
      </w:r>
      <w:r w:rsidR="00B40803" w:rsidRPr="00351455">
        <w:rPr>
          <w:sz w:val="24"/>
          <w:szCs w:val="24"/>
        </w:rPr>
        <w:t>However, increasing blade size increases structural loading and material requirements, meaning aerodynamic energy capture must be balanced against structural limitations.</w:t>
      </w:r>
    </w:p>
    <w:p w14:paraId="1037AE5F" w14:textId="4C87D980" w:rsidR="00B40803" w:rsidRPr="00351455" w:rsidRDefault="00B40803" w:rsidP="00351455">
      <w:pPr>
        <w:pStyle w:val="Heading5"/>
        <w:spacing w:line="360" w:lineRule="auto"/>
        <w:rPr>
          <w:rStyle w:val="Strong"/>
          <w:i/>
          <w:iCs/>
          <w:color w:val="2E74B5" w:themeColor="accent5" w:themeShade="BF"/>
          <w:sz w:val="24"/>
          <w:szCs w:val="24"/>
        </w:rPr>
      </w:pPr>
      <w:r w:rsidRPr="00351455">
        <w:rPr>
          <w:rStyle w:val="Strong"/>
          <w:color w:val="2E74B5" w:themeColor="accent5" w:themeShade="BF"/>
          <w:sz w:val="24"/>
          <w:szCs w:val="24"/>
        </w:rPr>
        <w:t>2.3 Materials Requirements</w:t>
      </w:r>
    </w:p>
    <w:p w14:paraId="02016ACE" w14:textId="4EE29D15" w:rsidR="00B40803" w:rsidRPr="00351455" w:rsidRDefault="00B40803" w:rsidP="00351455">
      <w:pPr>
        <w:spacing w:line="360" w:lineRule="auto"/>
        <w:rPr>
          <w:sz w:val="24"/>
          <w:szCs w:val="24"/>
        </w:rPr>
      </w:pPr>
      <w:r w:rsidRPr="00351455">
        <w:rPr>
          <w:sz w:val="24"/>
          <w:szCs w:val="24"/>
        </w:rPr>
        <w:t>Wind turbine blades experience continuous cyclic loading from aerodynamic forces, gravity and changing operating conditions. Fatigue resistance is therefore a major consideration in material selection, with fatigue identified</w:t>
      </w:r>
      <w:r w:rsidR="00270836" w:rsidRPr="00351455">
        <w:rPr>
          <w:sz w:val="24"/>
          <w:szCs w:val="24"/>
        </w:rPr>
        <w:t xml:space="preserve"> as a predominant design driver for composite wind turbine blades (Nijssen and Brondsted, 2023). Material selection must consequently consider not only tensile strength but also stiffness, density and fatigue behaviour.</w:t>
      </w:r>
    </w:p>
    <w:p w14:paraId="2EB8EB1F" w14:textId="28EFAE4F" w:rsidR="00270836" w:rsidRPr="00351455" w:rsidRDefault="00270836" w:rsidP="00351455">
      <w:pPr>
        <w:spacing w:line="360" w:lineRule="auto"/>
        <w:rPr>
          <w:sz w:val="24"/>
          <w:szCs w:val="24"/>
        </w:rPr>
      </w:pPr>
      <w:r w:rsidRPr="00351455">
        <w:rPr>
          <w:sz w:val="24"/>
          <w:szCs w:val="24"/>
        </w:rPr>
        <w:t xml:space="preserve">Polymer based fibre composites are widely used for wind turbine blades because they provide a combination of low density, high specific stiffness and good fatigue performance (Brondsted, Lilholt and Lydstrup, 2005), Glass fibre reinforced polymers offer a relatively </w:t>
      </w:r>
      <w:r w:rsidR="00D2106F" w:rsidRPr="00351455">
        <w:rPr>
          <w:sz w:val="24"/>
          <w:szCs w:val="24"/>
        </w:rPr>
        <w:t>cost-effective</w:t>
      </w:r>
      <w:r w:rsidR="00AA24DD" w:rsidRPr="00351455">
        <w:rPr>
          <w:sz w:val="24"/>
          <w:szCs w:val="24"/>
        </w:rPr>
        <w:t xml:space="preserve"> solution, while carbon fibre composites can provide higher specific stiffness but generally </w:t>
      </w:r>
      <w:r w:rsidR="00C944A4" w:rsidRPr="00351455">
        <w:rPr>
          <w:sz w:val="24"/>
          <w:szCs w:val="24"/>
        </w:rPr>
        <w:t xml:space="preserve">at a greater material cost. Metals such as steel and aluminium provide established manufacturing methods and good strength, but their greater density </w:t>
      </w:r>
      <w:r w:rsidR="00A97C05" w:rsidRPr="00351455">
        <w:rPr>
          <w:sz w:val="24"/>
          <w:szCs w:val="24"/>
        </w:rPr>
        <w:t>can increase blade mass. Ceramics offer high stiffness and environmental resistance but their inherent brittleness present challenges for structures subjected to repeated and variable loading.</w:t>
      </w:r>
    </w:p>
    <w:p w14:paraId="2A697EF4" w14:textId="70F5A218" w:rsidR="00A97C05" w:rsidRPr="00351455" w:rsidRDefault="00A97C05" w:rsidP="00351455">
      <w:pPr>
        <w:pStyle w:val="Heading5"/>
        <w:spacing w:line="360" w:lineRule="auto"/>
        <w:rPr>
          <w:rStyle w:val="Strong"/>
          <w:i/>
          <w:iCs/>
          <w:color w:val="2E74B5" w:themeColor="accent5" w:themeShade="BF"/>
          <w:sz w:val="24"/>
          <w:szCs w:val="24"/>
        </w:rPr>
      </w:pPr>
      <w:r w:rsidRPr="00351455">
        <w:rPr>
          <w:rStyle w:val="Strong"/>
          <w:color w:val="2E74B5" w:themeColor="accent5" w:themeShade="BF"/>
          <w:sz w:val="24"/>
          <w:szCs w:val="24"/>
        </w:rPr>
        <w:t>2.4 Environ</w:t>
      </w:r>
      <w:r w:rsidR="00B946FE" w:rsidRPr="00351455">
        <w:rPr>
          <w:rStyle w:val="Strong"/>
          <w:color w:val="2E74B5" w:themeColor="accent5" w:themeShade="BF"/>
          <w:sz w:val="24"/>
          <w:szCs w:val="24"/>
        </w:rPr>
        <w:t xml:space="preserve">mental </w:t>
      </w:r>
      <w:r w:rsidR="00B33178" w:rsidRPr="00351455">
        <w:rPr>
          <w:rStyle w:val="Strong"/>
          <w:color w:val="2E74B5" w:themeColor="accent5" w:themeShade="BF"/>
          <w:sz w:val="24"/>
          <w:szCs w:val="24"/>
        </w:rPr>
        <w:t>and Design Considerations</w:t>
      </w:r>
    </w:p>
    <w:p w14:paraId="4B243D2D" w14:textId="4FCFB9A0" w:rsidR="00B33178" w:rsidRPr="00351455" w:rsidRDefault="00B33178" w:rsidP="00351455">
      <w:pPr>
        <w:spacing w:line="360" w:lineRule="auto"/>
        <w:rPr>
          <w:sz w:val="24"/>
          <w:szCs w:val="24"/>
        </w:rPr>
      </w:pPr>
      <w:r w:rsidRPr="00351455">
        <w:rPr>
          <w:sz w:val="24"/>
          <w:szCs w:val="24"/>
        </w:rPr>
        <w:t xml:space="preserve">Wind turbine blades operate under variable aerodynamic loading, making fatigue and damage accumulation important considerations throughout their service life. Reviews of wind turbine blade failures </w:t>
      </w:r>
      <w:r w:rsidR="001C252C" w:rsidRPr="00351455">
        <w:rPr>
          <w:sz w:val="24"/>
          <w:szCs w:val="24"/>
        </w:rPr>
        <w:t xml:space="preserve">identify fatigue related damage among the significant mechanisms </w:t>
      </w:r>
      <w:r w:rsidR="004E47FB" w:rsidRPr="00351455">
        <w:rPr>
          <w:sz w:val="24"/>
          <w:szCs w:val="24"/>
        </w:rPr>
        <w:t>affecting blade reliability (Ravikumar et al, 2020). Composite blades can also experience</w:t>
      </w:r>
      <w:r w:rsidR="007D45A2" w:rsidRPr="00351455">
        <w:rPr>
          <w:sz w:val="24"/>
          <w:szCs w:val="24"/>
        </w:rPr>
        <w:t xml:space="preserve"> defects and damage such as delamination, which can reduce structural integrity.</w:t>
      </w:r>
    </w:p>
    <w:p w14:paraId="73FE6F56" w14:textId="6A7B3F13" w:rsidR="00CA1DF3" w:rsidRPr="00351455" w:rsidRDefault="00224A13" w:rsidP="00351455">
      <w:pPr>
        <w:spacing w:line="360" w:lineRule="auto"/>
        <w:rPr>
          <w:sz w:val="24"/>
          <w:szCs w:val="24"/>
        </w:rPr>
      </w:pPr>
      <w:r>
        <w:rPr>
          <w:sz w:val="24"/>
          <w:szCs w:val="24"/>
        </w:rPr>
        <w:lastRenderedPageBreak/>
        <w:t>These factors were considered when establishing the design parameters and selecting the material of the wind turbine blade.</w:t>
      </w:r>
    </w:p>
    <w:p w14:paraId="4FFCE7F9" w14:textId="30C8A641" w:rsidR="00C423EB" w:rsidRPr="00351455" w:rsidRDefault="00C423EB" w:rsidP="00351455">
      <w:pPr>
        <w:pStyle w:val="Heading3"/>
        <w:spacing w:line="360" w:lineRule="auto"/>
        <w:rPr>
          <w:rStyle w:val="Strong"/>
          <w:color w:val="2E74B5" w:themeColor="accent5" w:themeShade="BF"/>
        </w:rPr>
      </w:pPr>
      <w:bookmarkStart w:id="2" w:name="_Toc239367935"/>
      <w:r w:rsidRPr="00351455">
        <w:rPr>
          <w:rStyle w:val="Strong"/>
          <w:color w:val="2E74B5" w:themeColor="accent5" w:themeShade="BF"/>
        </w:rPr>
        <w:t>3 Design Specifications</w:t>
      </w:r>
      <w:bookmarkEnd w:id="2"/>
    </w:p>
    <w:p w14:paraId="7EEA86A9" w14:textId="4673D329" w:rsidR="00C423EB" w:rsidRPr="00351455" w:rsidRDefault="00C423EB" w:rsidP="00351455">
      <w:pPr>
        <w:pStyle w:val="Heading5"/>
        <w:spacing w:line="360" w:lineRule="auto"/>
        <w:rPr>
          <w:rStyle w:val="Strong"/>
          <w:i/>
          <w:iCs/>
          <w:color w:val="2E74B5" w:themeColor="accent5" w:themeShade="BF"/>
          <w:sz w:val="24"/>
          <w:szCs w:val="24"/>
        </w:rPr>
      </w:pPr>
      <w:r w:rsidRPr="00351455">
        <w:rPr>
          <w:rStyle w:val="Strong"/>
          <w:color w:val="2E74B5" w:themeColor="accent5" w:themeShade="BF"/>
          <w:sz w:val="24"/>
          <w:szCs w:val="24"/>
        </w:rPr>
        <w:t>3.1 Design Requirements</w:t>
      </w:r>
    </w:p>
    <w:p w14:paraId="22C8D935" w14:textId="5DC3F28D" w:rsidR="00867A3A" w:rsidRPr="00351455" w:rsidRDefault="00CF25F1" w:rsidP="00351455">
      <w:pPr>
        <w:spacing w:line="360" w:lineRule="auto"/>
        <w:rPr>
          <w:rFonts w:eastAsiaTheme="minorEastAsia"/>
          <w:sz w:val="24"/>
          <w:szCs w:val="24"/>
        </w:rPr>
      </w:pPr>
      <w:r w:rsidRPr="00351455">
        <w:rPr>
          <w:sz w:val="24"/>
          <w:szCs w:val="24"/>
        </w:rPr>
        <w:t>The proposed wind turbine blade forms part of a preliminary study for Company C following a client request to develop next generation blades that are lightweight, durable, and efficient. The design therefore aims to maximise aerodynamic energy capture while limiting blade mass and maintaining sufficient structural performance under operational loading. The blade geometry is defined using five spanwise section</w:t>
      </w:r>
      <w:r w:rsidR="00B065EC" w:rsidRPr="00351455">
        <w:rPr>
          <w:sz w:val="24"/>
          <w:szCs w:val="24"/>
        </w:rPr>
        <w:t>s at r/R = 0.2, 0.4, 0.6, 0.8, and 1.0, allowing the chord and aerofoil profile to vary along the blade. The NACA 4412 aerofoil was selected as the basis for the blade profile, with a target power coefficient of Cp = 0.4 and lift coefficient of Cl = 1.</w:t>
      </w:r>
      <w:r w:rsidR="006D41C8">
        <w:rPr>
          <w:sz w:val="24"/>
          <w:szCs w:val="24"/>
        </w:rPr>
        <w:t>1</w:t>
      </w:r>
      <w:r w:rsidR="00C429CF" w:rsidRPr="00351455">
        <w:rPr>
          <w:sz w:val="24"/>
          <w:szCs w:val="24"/>
        </w:rPr>
        <w:t>. The design conditions are a wind speed of 5 m/s and air density of 1.225 kg/</w:t>
      </w:r>
      <m:oMath>
        <m:sSup>
          <m:sSupPr>
            <m:ctrlPr>
              <w:rPr>
                <w:rFonts w:ascii="Cambria Math" w:hAnsi="Cambria Math"/>
                <w:sz w:val="24"/>
                <w:szCs w:val="24"/>
              </w:rPr>
            </m:ctrlPr>
          </m:sSupPr>
          <m:e>
            <m:r>
              <w:rPr>
                <w:rFonts w:ascii="Cambria Math" w:hAnsi="Cambria Math"/>
                <w:sz w:val="24"/>
                <w:szCs w:val="24"/>
              </w:rPr>
              <m:t>m</m:t>
            </m:r>
          </m:e>
          <m:sup>
            <m:r>
              <m:rPr>
                <m:sty m:val="p"/>
              </m:rPr>
              <w:rPr>
                <w:rFonts w:ascii="Cambria Math" w:hAnsi="Cambria Math"/>
                <w:sz w:val="24"/>
                <w:szCs w:val="24"/>
              </w:rPr>
              <m:t>3</m:t>
            </m:r>
          </m:sup>
        </m:sSup>
      </m:oMath>
      <w:r w:rsidR="00F56B15" w:rsidRPr="00351455">
        <w:rPr>
          <w:rFonts w:eastAsiaTheme="minorEastAsia"/>
          <w:sz w:val="24"/>
          <w:szCs w:val="24"/>
        </w:rPr>
        <w:t>, as specified by the project requirements.</w:t>
      </w:r>
    </w:p>
    <w:p w14:paraId="09765636" w14:textId="4F0737F0" w:rsidR="00696CB3" w:rsidRPr="00351455" w:rsidRDefault="00696CB3" w:rsidP="00351455">
      <w:pPr>
        <w:pStyle w:val="Heading5"/>
        <w:spacing w:line="360" w:lineRule="auto"/>
        <w:rPr>
          <w:rStyle w:val="Strong"/>
          <w:color w:val="2E74B5" w:themeColor="accent5" w:themeShade="BF"/>
          <w:sz w:val="24"/>
          <w:szCs w:val="24"/>
        </w:rPr>
      </w:pPr>
      <w:r w:rsidRPr="00351455">
        <w:rPr>
          <w:rStyle w:val="Strong"/>
          <w:color w:val="2E74B5" w:themeColor="accent5" w:themeShade="BF"/>
          <w:sz w:val="24"/>
          <w:szCs w:val="24"/>
        </w:rPr>
        <w:t>3.2 Design Parameters</w:t>
      </w:r>
    </w:p>
    <w:p w14:paraId="24685677" w14:textId="4DD273A7" w:rsidR="00696CB3" w:rsidRPr="00351455" w:rsidRDefault="00C057F6" w:rsidP="00351455">
      <w:pPr>
        <w:spacing w:line="360" w:lineRule="auto"/>
        <w:rPr>
          <w:rFonts w:eastAsiaTheme="minorEastAsia"/>
          <w:sz w:val="24"/>
          <w:szCs w:val="24"/>
        </w:rPr>
      </w:pPr>
      <w:r>
        <w:rPr>
          <w:sz w:val="24"/>
          <w:szCs w:val="24"/>
        </w:rPr>
        <w:t>The principal design parameters were established from the project requirements and used for the aerodynamic and geometric calculations. The turbine uses three blades, a 1m radius, TSR of 5, Cp = 0.4 and Cl = 1.1. NACA 4412 was applied at five radial positions.</w:t>
      </w:r>
    </w:p>
    <w:p w14:paraId="653D667F" w14:textId="77777777" w:rsidR="005D18C7" w:rsidRPr="00351455" w:rsidRDefault="005D18C7" w:rsidP="00351455">
      <w:pPr>
        <w:keepNext/>
        <w:spacing w:line="360" w:lineRule="auto"/>
        <w:jc w:val="center"/>
        <w:rPr>
          <w:sz w:val="24"/>
          <w:szCs w:val="24"/>
        </w:rPr>
      </w:pPr>
      <w:r w:rsidRPr="00351455">
        <w:rPr>
          <w:noProof/>
          <w:sz w:val="24"/>
          <w:szCs w:val="24"/>
        </w:rPr>
        <w:drawing>
          <wp:inline distT="0" distB="0" distL="0" distR="0" wp14:anchorId="09436ADE" wp14:editId="0BE4EE2B">
            <wp:extent cx="4107766" cy="2471587"/>
            <wp:effectExtent l="0" t="0" r="7620" b="5080"/>
            <wp:docPr id="211461715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23054" cy="2480786"/>
                    </a:xfrm>
                    <a:prstGeom prst="rect">
                      <a:avLst/>
                    </a:prstGeom>
                    <a:noFill/>
                    <a:ln>
                      <a:noFill/>
                    </a:ln>
                  </pic:spPr>
                </pic:pic>
              </a:graphicData>
            </a:graphic>
          </wp:inline>
        </w:drawing>
      </w:r>
    </w:p>
    <w:p w14:paraId="09DC8333" w14:textId="20945C4F" w:rsidR="005D18C7" w:rsidRPr="00351455" w:rsidRDefault="005D18C7" w:rsidP="00351455">
      <w:pPr>
        <w:pStyle w:val="Caption"/>
        <w:spacing w:line="360" w:lineRule="auto"/>
        <w:jc w:val="center"/>
        <w:rPr>
          <w:sz w:val="24"/>
          <w:szCs w:val="24"/>
        </w:rPr>
      </w:pPr>
      <w:r w:rsidRPr="00351455">
        <w:rPr>
          <w:sz w:val="24"/>
          <w:szCs w:val="24"/>
        </w:rPr>
        <w:t xml:space="preserve">Figure </w:t>
      </w:r>
      <w:r w:rsidRPr="00351455">
        <w:rPr>
          <w:sz w:val="24"/>
          <w:szCs w:val="24"/>
        </w:rPr>
        <w:fldChar w:fldCharType="begin"/>
      </w:r>
      <w:r w:rsidRPr="00351455">
        <w:rPr>
          <w:sz w:val="24"/>
          <w:szCs w:val="24"/>
        </w:rPr>
        <w:instrText xml:space="preserve"> SEQ Figure \* ARABIC </w:instrText>
      </w:r>
      <w:r w:rsidRPr="00351455">
        <w:rPr>
          <w:sz w:val="24"/>
          <w:szCs w:val="24"/>
        </w:rPr>
        <w:fldChar w:fldCharType="separate"/>
      </w:r>
      <w:r w:rsidR="00B5296D" w:rsidRPr="00351455">
        <w:rPr>
          <w:noProof/>
          <w:sz w:val="24"/>
          <w:szCs w:val="24"/>
        </w:rPr>
        <w:t>1</w:t>
      </w:r>
      <w:r w:rsidRPr="00351455">
        <w:rPr>
          <w:sz w:val="24"/>
          <w:szCs w:val="24"/>
        </w:rPr>
        <w:fldChar w:fldCharType="end"/>
      </w:r>
      <w:r w:rsidRPr="00351455">
        <w:rPr>
          <w:sz w:val="24"/>
          <w:szCs w:val="24"/>
        </w:rPr>
        <w:t xml:space="preserve"> - Design Parameters</w:t>
      </w:r>
    </w:p>
    <w:p w14:paraId="5061766F" w14:textId="755E394D" w:rsidR="005D18C7" w:rsidRPr="00351455" w:rsidRDefault="005D18C7" w:rsidP="00351455">
      <w:pPr>
        <w:pStyle w:val="Heading5"/>
        <w:spacing w:line="360" w:lineRule="auto"/>
        <w:rPr>
          <w:rStyle w:val="Strong"/>
          <w:color w:val="2E74B5" w:themeColor="accent5" w:themeShade="BF"/>
          <w:sz w:val="24"/>
          <w:szCs w:val="24"/>
        </w:rPr>
      </w:pPr>
      <w:r w:rsidRPr="00351455">
        <w:rPr>
          <w:rStyle w:val="Strong"/>
          <w:color w:val="2E74B5" w:themeColor="accent5" w:themeShade="BF"/>
          <w:sz w:val="24"/>
          <w:szCs w:val="24"/>
        </w:rPr>
        <w:lastRenderedPageBreak/>
        <w:t>3.3 Blade Geometry and Aerofoil Profile</w:t>
      </w:r>
    </w:p>
    <w:p w14:paraId="5497FDF5" w14:textId="65627B16" w:rsidR="005D18C7" w:rsidRPr="00351455" w:rsidRDefault="00D74FE0" w:rsidP="00351455">
      <w:pPr>
        <w:spacing w:line="360" w:lineRule="auto"/>
        <w:rPr>
          <w:sz w:val="24"/>
          <w:szCs w:val="24"/>
        </w:rPr>
      </w:pPr>
      <w:r w:rsidRPr="00351455">
        <w:rPr>
          <w:sz w:val="24"/>
          <w:szCs w:val="24"/>
        </w:rPr>
        <w:t>The blade was divided into five spanwise sections at r/R = 0.2, 0.4, 0.6, 0.8, 1</w:t>
      </w:r>
      <w:r w:rsidR="00401B6B" w:rsidRPr="00351455">
        <w:rPr>
          <w:sz w:val="24"/>
          <w:szCs w:val="24"/>
        </w:rPr>
        <w:t>. This allowed the chord distribution to be calculated from the blade root towards the tip, producing a tapered geometry rather than a constant chord. The NACA 4412 profile was then applied</w:t>
      </w:r>
      <w:r w:rsidR="009975BE" w:rsidRPr="00351455">
        <w:rPr>
          <w:sz w:val="24"/>
          <w:szCs w:val="24"/>
        </w:rPr>
        <w:t xml:space="preserve"> to each section, with the profile coordinates scaled according to the calculated chord length.</w:t>
      </w:r>
    </w:p>
    <w:p w14:paraId="14645BA2" w14:textId="07F1BDC3" w:rsidR="009975BE" w:rsidRPr="00351455" w:rsidRDefault="009975BE" w:rsidP="00351455">
      <w:pPr>
        <w:spacing w:line="360" w:lineRule="auto"/>
        <w:rPr>
          <w:sz w:val="24"/>
          <w:szCs w:val="24"/>
        </w:rPr>
      </w:pPr>
      <w:r w:rsidRPr="00351455">
        <w:rPr>
          <w:sz w:val="24"/>
          <w:szCs w:val="24"/>
        </w:rPr>
        <w:t>The NACA 4412 profile was selected because its cambered geometry provides suitable lift characteristics for</w:t>
      </w:r>
      <w:r w:rsidR="00EB5CE6" w:rsidRPr="00351455">
        <w:rPr>
          <w:sz w:val="24"/>
          <w:szCs w:val="24"/>
        </w:rPr>
        <w:t xml:space="preserve"> the intended aerodynamic design. The normalised aerofoil coordinates were calculated along the chord and subsequently scaled to the required dimensions for each radial section. The resulting profiles were used to define the blade geometry for the CAD model.</w:t>
      </w:r>
    </w:p>
    <w:p w14:paraId="69E8DF26" w14:textId="6FE55382" w:rsidR="00EB5CE6" w:rsidRPr="00351455" w:rsidRDefault="00EB5CE6" w:rsidP="00351455">
      <w:pPr>
        <w:spacing w:line="360" w:lineRule="auto"/>
        <w:rPr>
          <w:sz w:val="24"/>
          <w:szCs w:val="24"/>
        </w:rPr>
      </w:pPr>
      <w:r w:rsidRPr="00351455">
        <w:rPr>
          <w:sz w:val="24"/>
          <w:szCs w:val="24"/>
        </w:rPr>
        <w:t xml:space="preserve">Figure </w:t>
      </w:r>
      <w:r w:rsidR="00F95D8E" w:rsidRPr="00351455">
        <w:rPr>
          <w:sz w:val="24"/>
          <w:szCs w:val="24"/>
        </w:rPr>
        <w:t>1</w:t>
      </w:r>
      <w:r w:rsidRPr="00351455">
        <w:rPr>
          <w:sz w:val="24"/>
          <w:szCs w:val="24"/>
        </w:rPr>
        <w:t xml:space="preserve"> presents the resulting NACA 4412 section geometry, while the calculated chord distribution is provided</w:t>
      </w:r>
      <w:r w:rsidR="00F95D8E" w:rsidRPr="00351455">
        <w:rPr>
          <w:sz w:val="24"/>
          <w:szCs w:val="24"/>
        </w:rPr>
        <w:t xml:space="preserve"> in Figure 2.</w:t>
      </w:r>
    </w:p>
    <w:p w14:paraId="3937E114" w14:textId="4B60EF4B" w:rsidR="007A129B" w:rsidRPr="00351455" w:rsidRDefault="007A129B" w:rsidP="00351455">
      <w:pPr>
        <w:keepNext/>
        <w:spacing w:line="360" w:lineRule="auto"/>
        <w:jc w:val="center"/>
        <w:rPr>
          <w:sz w:val="24"/>
          <w:szCs w:val="24"/>
        </w:rPr>
      </w:pPr>
    </w:p>
    <w:p w14:paraId="1FCD9A92" w14:textId="77777777" w:rsidR="00B5296D" w:rsidRPr="00351455" w:rsidRDefault="0080229E" w:rsidP="00351455">
      <w:pPr>
        <w:keepNext/>
        <w:spacing w:line="360" w:lineRule="auto"/>
        <w:jc w:val="center"/>
        <w:rPr>
          <w:sz w:val="24"/>
          <w:szCs w:val="24"/>
        </w:rPr>
      </w:pPr>
      <w:r w:rsidRPr="00351455">
        <w:rPr>
          <w:noProof/>
          <w:sz w:val="24"/>
          <w:szCs w:val="24"/>
        </w:rPr>
        <w:drawing>
          <wp:inline distT="0" distB="0" distL="0" distR="0" wp14:anchorId="23AA44B7" wp14:editId="5A8F2B83">
            <wp:extent cx="4902835" cy="1470025"/>
            <wp:effectExtent l="0" t="0" r="0" b="0"/>
            <wp:docPr id="98769658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02835" cy="1470025"/>
                    </a:xfrm>
                    <a:prstGeom prst="rect">
                      <a:avLst/>
                    </a:prstGeom>
                    <a:noFill/>
                    <a:ln>
                      <a:noFill/>
                    </a:ln>
                  </pic:spPr>
                </pic:pic>
              </a:graphicData>
            </a:graphic>
          </wp:inline>
        </w:drawing>
      </w:r>
    </w:p>
    <w:p w14:paraId="54346239" w14:textId="569681ED" w:rsidR="0080229E" w:rsidRPr="00351455" w:rsidRDefault="00B5296D" w:rsidP="00351455">
      <w:pPr>
        <w:pStyle w:val="Caption"/>
        <w:spacing w:line="360" w:lineRule="auto"/>
        <w:jc w:val="center"/>
        <w:rPr>
          <w:sz w:val="24"/>
          <w:szCs w:val="24"/>
        </w:rPr>
      </w:pPr>
      <w:r w:rsidRPr="00351455">
        <w:rPr>
          <w:sz w:val="24"/>
          <w:szCs w:val="24"/>
        </w:rPr>
        <w:t xml:space="preserve">Figure </w:t>
      </w:r>
      <w:r w:rsidRPr="00351455">
        <w:rPr>
          <w:sz w:val="24"/>
          <w:szCs w:val="24"/>
        </w:rPr>
        <w:fldChar w:fldCharType="begin"/>
      </w:r>
      <w:r w:rsidRPr="00351455">
        <w:rPr>
          <w:sz w:val="24"/>
          <w:szCs w:val="24"/>
        </w:rPr>
        <w:instrText xml:space="preserve"> SEQ Figure \* ARABIC </w:instrText>
      </w:r>
      <w:r w:rsidRPr="00351455">
        <w:rPr>
          <w:sz w:val="24"/>
          <w:szCs w:val="24"/>
        </w:rPr>
        <w:fldChar w:fldCharType="separate"/>
      </w:r>
      <w:r w:rsidRPr="00351455">
        <w:rPr>
          <w:noProof/>
          <w:sz w:val="24"/>
          <w:szCs w:val="24"/>
        </w:rPr>
        <w:t>2</w:t>
      </w:r>
      <w:r w:rsidRPr="00351455">
        <w:rPr>
          <w:sz w:val="24"/>
          <w:szCs w:val="24"/>
        </w:rPr>
        <w:fldChar w:fldCharType="end"/>
      </w:r>
      <w:r w:rsidRPr="00351455">
        <w:rPr>
          <w:sz w:val="24"/>
          <w:szCs w:val="24"/>
        </w:rPr>
        <w:t xml:space="preserve"> - Chord Distribution Table</w:t>
      </w:r>
    </w:p>
    <w:p w14:paraId="2E8CAAE1" w14:textId="25725397" w:rsidR="00F2341E" w:rsidRPr="00351455" w:rsidRDefault="00B5296D" w:rsidP="00351455">
      <w:pPr>
        <w:spacing w:line="360" w:lineRule="auto"/>
        <w:jc w:val="center"/>
        <w:rPr>
          <w:sz w:val="24"/>
          <w:szCs w:val="24"/>
        </w:rPr>
      </w:pPr>
      <w:r w:rsidRPr="00351455">
        <w:rPr>
          <w:noProof/>
          <w:sz w:val="24"/>
          <w:szCs w:val="24"/>
        </w:rPr>
        <w:drawing>
          <wp:inline distT="0" distB="0" distL="0" distR="0" wp14:anchorId="55398769" wp14:editId="2A6A4EE2">
            <wp:extent cx="5731510" cy="2421890"/>
            <wp:effectExtent l="0" t="0" r="2540" b="0"/>
            <wp:docPr id="150199534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21890"/>
                    </a:xfrm>
                    <a:prstGeom prst="rect">
                      <a:avLst/>
                    </a:prstGeom>
                    <a:noFill/>
                    <a:ln>
                      <a:noFill/>
                    </a:ln>
                  </pic:spPr>
                </pic:pic>
              </a:graphicData>
            </a:graphic>
          </wp:inline>
        </w:drawing>
      </w:r>
    </w:p>
    <w:p w14:paraId="444A58C0" w14:textId="6F53602F" w:rsidR="005D18C7" w:rsidRPr="00351455" w:rsidRDefault="007A129B" w:rsidP="00351455">
      <w:pPr>
        <w:spacing w:line="360" w:lineRule="auto"/>
        <w:rPr>
          <w:sz w:val="24"/>
          <w:szCs w:val="24"/>
        </w:rPr>
      </w:pPr>
      <w:r w:rsidRPr="00351455">
        <w:rPr>
          <w:rStyle w:val="Strong"/>
          <w:color w:val="2E74B5" w:themeColor="accent5" w:themeShade="BF"/>
          <w:sz w:val="24"/>
          <w:szCs w:val="24"/>
        </w:rPr>
        <w:lastRenderedPageBreak/>
        <w:t>3.4 Aerodynamic Design Calculations</w:t>
      </w:r>
    </w:p>
    <w:p w14:paraId="1D275862" w14:textId="0CC8CE51" w:rsidR="00696CB3" w:rsidRPr="00351455" w:rsidRDefault="007A129B" w:rsidP="00351455">
      <w:pPr>
        <w:spacing w:line="360" w:lineRule="auto"/>
        <w:rPr>
          <w:sz w:val="24"/>
          <w:szCs w:val="24"/>
        </w:rPr>
      </w:pPr>
      <w:r w:rsidRPr="00351455">
        <w:rPr>
          <w:sz w:val="24"/>
          <w:szCs w:val="24"/>
        </w:rPr>
        <w:t>The aerodynamic conditions were calculated at each radial section to account for the variation in blade velocity along the span. The tangential velocity increase</w:t>
      </w:r>
      <w:r w:rsidR="009A002A" w:rsidRPr="00351455">
        <w:rPr>
          <w:sz w:val="24"/>
          <w:szCs w:val="24"/>
        </w:rPr>
        <w:t xml:space="preserve"> with radial distance according to:</w:t>
      </w:r>
    </w:p>
    <w:p w14:paraId="1F571FFE" w14:textId="76639B98" w:rsidR="009A002A" w:rsidRPr="00351455" w:rsidRDefault="009A002A" w:rsidP="00351455">
      <w:pPr>
        <w:spacing w:line="360" w:lineRule="auto"/>
        <w:jc w:val="center"/>
        <w:rPr>
          <w:b/>
          <w:bCs/>
          <w:i/>
          <w:iCs/>
          <w:sz w:val="24"/>
          <w:szCs w:val="24"/>
        </w:rPr>
      </w:pPr>
      <w:r w:rsidRPr="00351455">
        <w:rPr>
          <w:b/>
          <w:bCs/>
          <w:i/>
          <w:iCs/>
          <w:sz w:val="24"/>
          <w:szCs w:val="24"/>
        </w:rPr>
        <w:t xml:space="preserve">V = </w:t>
      </w:r>
      <w:r w:rsidRPr="00351455">
        <w:rPr>
          <w:rFonts w:cs="Arial"/>
          <w:b/>
          <w:bCs/>
          <w:i/>
          <w:iCs/>
          <w:sz w:val="24"/>
          <w:szCs w:val="24"/>
        </w:rPr>
        <w:t>ω</w:t>
      </w:r>
      <w:r w:rsidRPr="00351455">
        <w:rPr>
          <w:b/>
          <w:bCs/>
          <w:i/>
          <w:iCs/>
          <w:sz w:val="24"/>
          <w:szCs w:val="24"/>
        </w:rPr>
        <w:t>r</w:t>
      </w:r>
    </w:p>
    <w:p w14:paraId="0F94C4B8" w14:textId="78C3E630" w:rsidR="00822445" w:rsidRPr="00351455" w:rsidRDefault="00822445" w:rsidP="00351455">
      <w:pPr>
        <w:spacing w:line="360" w:lineRule="auto"/>
        <w:rPr>
          <w:sz w:val="24"/>
          <w:szCs w:val="24"/>
        </w:rPr>
      </w:pPr>
      <w:r w:rsidRPr="00351455">
        <w:rPr>
          <w:sz w:val="24"/>
          <w:szCs w:val="24"/>
        </w:rPr>
        <w:t>Where the angular velocity is determined from the selected TSR:</w:t>
      </w:r>
    </w:p>
    <w:p w14:paraId="7CF46D2E" w14:textId="1AD41553" w:rsidR="00822445" w:rsidRPr="00351455" w:rsidRDefault="00822445" w:rsidP="00351455">
      <w:pPr>
        <w:spacing w:line="360" w:lineRule="auto"/>
        <w:jc w:val="center"/>
        <w:rPr>
          <w:b/>
          <w:bCs/>
          <w:i/>
          <w:iCs/>
          <w:sz w:val="24"/>
          <w:szCs w:val="24"/>
        </w:rPr>
      </w:pPr>
      <w:r w:rsidRPr="00351455">
        <w:rPr>
          <w:rFonts w:cs="Arial"/>
          <w:b/>
          <w:bCs/>
          <w:i/>
          <w:iCs/>
          <w:sz w:val="24"/>
          <w:szCs w:val="24"/>
        </w:rPr>
        <w:t>λ</w:t>
      </w:r>
      <w:r w:rsidRPr="00351455">
        <w:rPr>
          <w:b/>
          <w:bCs/>
          <w:i/>
          <w:iCs/>
          <w:sz w:val="24"/>
          <w:szCs w:val="24"/>
        </w:rPr>
        <w:t xml:space="preserve"> = </w:t>
      </w:r>
      <w:r w:rsidRPr="00351455">
        <w:rPr>
          <w:rFonts w:cs="Arial"/>
          <w:b/>
          <w:bCs/>
          <w:i/>
          <w:iCs/>
          <w:sz w:val="24"/>
          <w:szCs w:val="24"/>
        </w:rPr>
        <w:t>ω</w:t>
      </w:r>
      <w:r w:rsidR="00516173" w:rsidRPr="00351455">
        <w:rPr>
          <w:b/>
          <w:bCs/>
          <w:i/>
          <w:iCs/>
          <w:sz w:val="24"/>
          <w:szCs w:val="24"/>
        </w:rPr>
        <w:t>R/V</w:t>
      </w:r>
    </w:p>
    <w:p w14:paraId="0010688C" w14:textId="2E750FD5" w:rsidR="00516173" w:rsidRPr="00351455" w:rsidRDefault="00516173" w:rsidP="00351455">
      <w:pPr>
        <w:spacing w:line="360" w:lineRule="auto"/>
        <w:rPr>
          <w:sz w:val="24"/>
          <w:szCs w:val="24"/>
        </w:rPr>
      </w:pPr>
      <w:r w:rsidRPr="00351455">
        <w:rPr>
          <w:sz w:val="24"/>
          <w:szCs w:val="24"/>
        </w:rPr>
        <w:t>Therefore:</w:t>
      </w:r>
    </w:p>
    <w:p w14:paraId="37110853" w14:textId="4815AF67" w:rsidR="00516173" w:rsidRPr="00351455" w:rsidRDefault="00516173" w:rsidP="00351455">
      <w:pPr>
        <w:spacing w:line="360" w:lineRule="auto"/>
        <w:jc w:val="center"/>
        <w:rPr>
          <w:rFonts w:cs="Arial"/>
          <w:b/>
          <w:bCs/>
          <w:i/>
          <w:iCs/>
          <w:sz w:val="24"/>
          <w:szCs w:val="24"/>
          <w:lang w:val="nl-NL"/>
        </w:rPr>
      </w:pPr>
      <w:r w:rsidRPr="00351455">
        <w:rPr>
          <w:rFonts w:cs="Arial"/>
          <w:b/>
          <w:bCs/>
          <w:i/>
          <w:iCs/>
          <w:sz w:val="24"/>
          <w:szCs w:val="24"/>
        </w:rPr>
        <w:t>ω</w:t>
      </w:r>
      <w:r w:rsidRPr="00351455">
        <w:rPr>
          <w:rFonts w:cs="Arial"/>
          <w:b/>
          <w:bCs/>
          <w:i/>
          <w:iCs/>
          <w:sz w:val="24"/>
          <w:szCs w:val="24"/>
          <w:lang w:val="nl-NL"/>
        </w:rPr>
        <w:t xml:space="preserve"> = </w:t>
      </w:r>
      <w:r w:rsidRPr="00351455">
        <w:rPr>
          <w:rFonts w:cs="Arial"/>
          <w:b/>
          <w:bCs/>
          <w:i/>
          <w:iCs/>
          <w:sz w:val="24"/>
          <w:szCs w:val="24"/>
        </w:rPr>
        <w:t>λ</w:t>
      </w:r>
      <w:r w:rsidRPr="00351455">
        <w:rPr>
          <w:rFonts w:cs="Arial"/>
          <w:b/>
          <w:bCs/>
          <w:i/>
          <w:iCs/>
          <w:sz w:val="24"/>
          <w:szCs w:val="24"/>
          <w:lang w:val="nl-NL"/>
        </w:rPr>
        <w:t>V/R = 5(</w:t>
      </w:r>
      <w:r w:rsidR="00B37C1A" w:rsidRPr="00351455">
        <w:rPr>
          <w:rFonts w:cs="Arial"/>
          <w:b/>
          <w:bCs/>
          <w:i/>
          <w:iCs/>
          <w:sz w:val="24"/>
          <w:szCs w:val="24"/>
          <w:lang w:val="nl-NL"/>
        </w:rPr>
        <w:t>5</w:t>
      </w:r>
      <w:r w:rsidRPr="00351455">
        <w:rPr>
          <w:rFonts w:cs="Arial"/>
          <w:b/>
          <w:bCs/>
          <w:i/>
          <w:iCs/>
          <w:sz w:val="24"/>
          <w:szCs w:val="24"/>
          <w:lang w:val="nl-NL"/>
        </w:rPr>
        <w:t xml:space="preserve">)/1 = </w:t>
      </w:r>
      <w:r w:rsidR="00B37C1A" w:rsidRPr="00351455">
        <w:rPr>
          <w:rFonts w:cs="Arial"/>
          <w:b/>
          <w:bCs/>
          <w:i/>
          <w:iCs/>
          <w:sz w:val="24"/>
          <w:szCs w:val="24"/>
          <w:lang w:val="nl-NL"/>
        </w:rPr>
        <w:t>25</w:t>
      </w:r>
      <w:r w:rsidRPr="00351455">
        <w:rPr>
          <w:rFonts w:cs="Arial"/>
          <w:b/>
          <w:bCs/>
          <w:i/>
          <w:iCs/>
          <w:sz w:val="24"/>
          <w:szCs w:val="24"/>
          <w:lang w:val="nl-NL"/>
        </w:rPr>
        <w:t xml:space="preserve"> rad/s</w:t>
      </w:r>
    </w:p>
    <w:p w14:paraId="2125CFA8" w14:textId="197BCCF8" w:rsidR="009A002A" w:rsidRPr="00351455" w:rsidRDefault="002069CF" w:rsidP="00351455">
      <w:pPr>
        <w:spacing w:line="360" w:lineRule="auto"/>
        <w:rPr>
          <w:sz w:val="24"/>
          <w:szCs w:val="24"/>
        </w:rPr>
      </w:pPr>
      <w:r w:rsidRPr="00351455">
        <w:rPr>
          <w:sz w:val="24"/>
          <w:szCs w:val="24"/>
        </w:rPr>
        <w:t>The local relative velocity and flow angle were then determined at each radial section using  the radial and tangential velocity components. These values were used to calculate the aerodynamic loading on each section.</w:t>
      </w:r>
    </w:p>
    <w:p w14:paraId="7E9DEA8D" w14:textId="161466B5" w:rsidR="002069CF" w:rsidRPr="00351455" w:rsidRDefault="002069CF" w:rsidP="00351455">
      <w:pPr>
        <w:spacing w:line="360" w:lineRule="auto"/>
        <w:rPr>
          <w:sz w:val="24"/>
          <w:szCs w:val="24"/>
        </w:rPr>
      </w:pPr>
      <w:r w:rsidRPr="00351455">
        <w:rPr>
          <w:sz w:val="24"/>
          <w:szCs w:val="24"/>
        </w:rPr>
        <w:t>The available wind power across the rotor can also be estimated using:</w:t>
      </w:r>
    </w:p>
    <w:p w14:paraId="63117082" w14:textId="0BB56A45" w:rsidR="002069CF" w:rsidRPr="00351455" w:rsidRDefault="002069CF" w:rsidP="00351455">
      <w:pPr>
        <w:spacing w:line="360" w:lineRule="auto"/>
        <w:jc w:val="center"/>
        <w:rPr>
          <w:b/>
          <w:bCs/>
          <w:i/>
          <w:iCs/>
          <w:sz w:val="24"/>
          <w:szCs w:val="24"/>
        </w:rPr>
      </w:pPr>
      <w:r w:rsidRPr="00351455">
        <w:rPr>
          <w:b/>
          <w:bCs/>
          <w:i/>
          <w:iCs/>
          <w:sz w:val="24"/>
          <w:szCs w:val="24"/>
        </w:rPr>
        <w:t xml:space="preserve">P = </w:t>
      </w:r>
      <w:r w:rsidR="00F1482B" w:rsidRPr="00351455">
        <w:rPr>
          <w:b/>
          <w:bCs/>
          <w:i/>
          <w:iCs/>
          <w:sz w:val="24"/>
          <w:szCs w:val="24"/>
        </w:rPr>
        <w:t>1/2</w:t>
      </w:r>
      <w:r w:rsidR="00F1482B" w:rsidRPr="00351455">
        <w:rPr>
          <w:rFonts w:cs="Arial"/>
          <w:b/>
          <w:bCs/>
          <w:i/>
          <w:iCs/>
          <w:sz w:val="24"/>
          <w:szCs w:val="24"/>
        </w:rPr>
        <w:t>ρ</w:t>
      </w:r>
      <w:r w:rsidR="00F1482B" w:rsidRPr="00351455">
        <w:rPr>
          <w:b/>
          <w:bCs/>
          <w:i/>
          <w:iCs/>
          <w:sz w:val="24"/>
          <w:szCs w:val="24"/>
        </w:rPr>
        <w:t>Av^3Cp</w:t>
      </w:r>
    </w:p>
    <w:p w14:paraId="1E51C379" w14:textId="01A00814" w:rsidR="00E72455" w:rsidRPr="00351455" w:rsidRDefault="00E72455" w:rsidP="00351455">
      <w:pPr>
        <w:spacing w:line="360" w:lineRule="auto"/>
        <w:rPr>
          <w:sz w:val="24"/>
          <w:szCs w:val="24"/>
        </w:rPr>
      </w:pPr>
      <w:r w:rsidRPr="00351455">
        <w:rPr>
          <w:sz w:val="24"/>
          <w:szCs w:val="24"/>
        </w:rPr>
        <w:t xml:space="preserve">This represents the theoretical aerodynamic power available from the design at the specified operating condition </w:t>
      </w:r>
      <w:r w:rsidR="008B0423" w:rsidRPr="00351455">
        <w:rPr>
          <w:sz w:val="24"/>
          <w:szCs w:val="24"/>
        </w:rPr>
        <w:t>and the Cp is achieved.</w:t>
      </w:r>
    </w:p>
    <w:p w14:paraId="3D356CB0" w14:textId="16B42E6D" w:rsidR="001D53CA" w:rsidRPr="00351455" w:rsidRDefault="001D53CA" w:rsidP="00351455">
      <w:pPr>
        <w:spacing w:line="360" w:lineRule="auto"/>
        <w:rPr>
          <w:sz w:val="24"/>
          <w:szCs w:val="24"/>
        </w:rPr>
      </w:pPr>
      <w:r w:rsidRPr="00351455">
        <w:rPr>
          <w:sz w:val="24"/>
          <w:szCs w:val="24"/>
        </w:rPr>
        <w:t xml:space="preserve">The lift </w:t>
      </w:r>
      <w:r w:rsidR="00B30AE9" w:rsidRPr="00351455">
        <w:rPr>
          <w:sz w:val="24"/>
          <w:szCs w:val="24"/>
        </w:rPr>
        <w:t>force was calculated using:</w:t>
      </w:r>
    </w:p>
    <w:p w14:paraId="706B618B" w14:textId="755EF602" w:rsidR="00B30AE9" w:rsidRPr="00351455" w:rsidRDefault="00B30AE9" w:rsidP="00351455">
      <w:pPr>
        <w:spacing w:line="360" w:lineRule="auto"/>
        <w:jc w:val="center"/>
        <w:rPr>
          <w:b/>
          <w:bCs/>
          <w:i/>
          <w:iCs/>
          <w:sz w:val="24"/>
          <w:szCs w:val="24"/>
        </w:rPr>
      </w:pPr>
      <w:r w:rsidRPr="00351455">
        <w:rPr>
          <w:b/>
          <w:bCs/>
          <w:i/>
          <w:iCs/>
          <w:sz w:val="24"/>
          <w:szCs w:val="24"/>
        </w:rPr>
        <w:t>L = 1/2</w:t>
      </w:r>
      <w:r w:rsidR="00304F07" w:rsidRPr="00351455">
        <w:rPr>
          <w:rFonts w:cs="Arial"/>
          <w:b/>
          <w:bCs/>
          <w:i/>
          <w:iCs/>
          <w:sz w:val="24"/>
          <w:szCs w:val="24"/>
        </w:rPr>
        <w:t>ρ</w:t>
      </w:r>
      <w:r w:rsidR="00304F07" w:rsidRPr="00351455">
        <w:rPr>
          <w:b/>
          <w:bCs/>
          <w:i/>
          <w:iCs/>
          <w:sz w:val="24"/>
          <w:szCs w:val="24"/>
        </w:rPr>
        <w:t>V^2ClA</w:t>
      </w:r>
    </w:p>
    <w:p w14:paraId="338054F8" w14:textId="47BAE7CB" w:rsidR="00304F07" w:rsidRPr="00351455" w:rsidRDefault="00304F07" w:rsidP="00351455">
      <w:pPr>
        <w:spacing w:line="360" w:lineRule="auto"/>
        <w:rPr>
          <w:sz w:val="24"/>
          <w:szCs w:val="24"/>
        </w:rPr>
      </w:pPr>
      <w:r w:rsidRPr="00351455">
        <w:rPr>
          <w:sz w:val="24"/>
          <w:szCs w:val="24"/>
        </w:rPr>
        <w:t>With the corresponding drag force calculated using the selected drag coefficient based on the NACA profile, size of blade and overall geometry.</w:t>
      </w:r>
    </w:p>
    <w:p w14:paraId="4DC112C8" w14:textId="3BA17DE3" w:rsidR="002D6A79" w:rsidRPr="00351455" w:rsidRDefault="002D6A79" w:rsidP="00351455">
      <w:pPr>
        <w:pStyle w:val="Heading3"/>
        <w:spacing w:line="360" w:lineRule="auto"/>
        <w:rPr>
          <w:rStyle w:val="Strong"/>
          <w:color w:val="2E74B5" w:themeColor="accent5" w:themeShade="BF"/>
        </w:rPr>
      </w:pPr>
      <w:bookmarkStart w:id="3" w:name="_Toc239367936"/>
      <w:r w:rsidRPr="00351455">
        <w:rPr>
          <w:rStyle w:val="Strong"/>
          <w:color w:val="2E74B5" w:themeColor="accent5" w:themeShade="BF"/>
        </w:rPr>
        <w:t>4 Material Selection</w:t>
      </w:r>
      <w:bookmarkEnd w:id="3"/>
    </w:p>
    <w:p w14:paraId="68216B63" w14:textId="478ABD48" w:rsidR="00D560FC" w:rsidRPr="00351455" w:rsidRDefault="002D6A79" w:rsidP="00351455">
      <w:pPr>
        <w:spacing w:line="360" w:lineRule="auto"/>
        <w:rPr>
          <w:sz w:val="24"/>
          <w:szCs w:val="24"/>
        </w:rPr>
      </w:pPr>
      <w:r w:rsidRPr="00351455">
        <w:rPr>
          <w:sz w:val="24"/>
          <w:szCs w:val="24"/>
        </w:rPr>
        <w:t xml:space="preserve">Material selection is crucial to wind turbine design </w:t>
      </w:r>
      <w:r w:rsidR="00906D23" w:rsidRPr="00351455">
        <w:rPr>
          <w:sz w:val="24"/>
          <w:szCs w:val="24"/>
        </w:rPr>
        <w:t>to ensure the blade can withstand continuous aerodynamic and gravitational loading while maintaining</w:t>
      </w:r>
      <w:r w:rsidR="007434DC" w:rsidRPr="00351455">
        <w:rPr>
          <w:sz w:val="24"/>
          <w:szCs w:val="24"/>
        </w:rPr>
        <w:t xml:space="preserve"> sufficient stiffness and low mass. Three material groups were considered: metals, ceramics,</w:t>
      </w:r>
      <w:r w:rsidR="00841F54" w:rsidRPr="00351455">
        <w:rPr>
          <w:sz w:val="24"/>
          <w:szCs w:val="24"/>
        </w:rPr>
        <w:t xml:space="preserve"> and polymer based composites. The selection was based on mechanical performance, density, cost, manufacturing</w:t>
      </w:r>
      <w:r w:rsidR="00D560FC" w:rsidRPr="00351455">
        <w:rPr>
          <w:sz w:val="24"/>
          <w:szCs w:val="24"/>
        </w:rPr>
        <w:t xml:space="preserve"> suitability and environmental considerations. These criteria reflect the requirements of wind turbine blades, where </w:t>
      </w:r>
      <w:r w:rsidR="00D560FC" w:rsidRPr="00351455">
        <w:rPr>
          <w:sz w:val="24"/>
          <w:szCs w:val="24"/>
        </w:rPr>
        <w:lastRenderedPageBreak/>
        <w:t>stiffness, low density and fatigue resistance are particularly important (Brondsted, Lilholt, and Lystrup, 2005; Nijssen and Brondsted, 2023).</w:t>
      </w:r>
    </w:p>
    <w:p w14:paraId="566767C7" w14:textId="5309D980" w:rsidR="002D6A79" w:rsidRPr="00351455" w:rsidRDefault="002D6A79" w:rsidP="00351455">
      <w:pPr>
        <w:pStyle w:val="Heading5"/>
        <w:spacing w:line="360" w:lineRule="auto"/>
        <w:rPr>
          <w:rStyle w:val="Strong"/>
          <w:i/>
          <w:iCs/>
          <w:color w:val="2E74B5" w:themeColor="accent5" w:themeShade="BF"/>
          <w:sz w:val="24"/>
          <w:szCs w:val="24"/>
        </w:rPr>
      </w:pPr>
      <w:r w:rsidRPr="00351455">
        <w:rPr>
          <w:rStyle w:val="Strong"/>
          <w:i/>
          <w:iCs/>
          <w:color w:val="2E74B5" w:themeColor="accent5" w:themeShade="BF"/>
          <w:sz w:val="24"/>
          <w:szCs w:val="24"/>
        </w:rPr>
        <w:t>4.1 Material Candidates</w:t>
      </w:r>
    </w:p>
    <w:p w14:paraId="114A661F" w14:textId="400B0E86" w:rsidR="00D560FC" w:rsidRPr="00351455" w:rsidRDefault="00B61292" w:rsidP="00351455">
      <w:pPr>
        <w:spacing w:line="360" w:lineRule="auto"/>
        <w:rPr>
          <w:sz w:val="24"/>
          <w:szCs w:val="24"/>
        </w:rPr>
      </w:pPr>
      <w:r w:rsidRPr="00351455">
        <w:rPr>
          <w:sz w:val="24"/>
          <w:szCs w:val="24"/>
        </w:rPr>
        <w:t>Metals provide high strength, stiffness and established manufacturing processes</w:t>
      </w:r>
      <w:r w:rsidR="00D30EAA" w:rsidRPr="00351455">
        <w:rPr>
          <w:sz w:val="24"/>
          <w:szCs w:val="24"/>
        </w:rPr>
        <w:t>, but their relatively high density increases blade mass. Ceramics offer high stiffness and strength but their brittle behaviour</w:t>
      </w:r>
      <w:r w:rsidR="009B11B7" w:rsidRPr="00351455">
        <w:rPr>
          <w:sz w:val="24"/>
          <w:szCs w:val="24"/>
        </w:rPr>
        <w:t xml:space="preserve"> makes them less suitable for structures subjected to repeated cyclic loading. Polymer composites, particularly fibre reinforced polymers, provide </w:t>
      </w:r>
      <w:r w:rsidR="00575109" w:rsidRPr="00351455">
        <w:rPr>
          <w:sz w:val="24"/>
          <w:szCs w:val="24"/>
        </w:rPr>
        <w:t>a combination of low density, high specific strength and stiffness, together with good fatigue performance. These characteristics explain their widespread use in wind turbine blades (Brondsted, Lilholt and Lystrup, 2005</w:t>
      </w:r>
      <w:r w:rsidR="00EB37EB" w:rsidRPr="00351455">
        <w:rPr>
          <w:sz w:val="24"/>
          <w:szCs w:val="24"/>
        </w:rPr>
        <w:t>).</w:t>
      </w:r>
    </w:p>
    <w:p w14:paraId="7D0536A9" w14:textId="0A75BBB7" w:rsidR="00EB37EB" w:rsidRPr="00351455" w:rsidRDefault="00EB37EB" w:rsidP="00351455">
      <w:pPr>
        <w:pStyle w:val="Heading5"/>
        <w:spacing w:line="360" w:lineRule="auto"/>
        <w:rPr>
          <w:sz w:val="24"/>
          <w:szCs w:val="24"/>
        </w:rPr>
      </w:pPr>
      <w:r w:rsidRPr="00351455">
        <w:rPr>
          <w:rStyle w:val="Strong"/>
          <w:i/>
          <w:iCs/>
          <w:color w:val="2E74B5" w:themeColor="accent5" w:themeShade="BF"/>
          <w:sz w:val="24"/>
          <w:szCs w:val="24"/>
        </w:rPr>
        <w:t>4.2 Selection Criteria</w:t>
      </w:r>
    </w:p>
    <w:p w14:paraId="1932DDDF" w14:textId="2A3026DE" w:rsidR="002D6A79" w:rsidRPr="00351455" w:rsidRDefault="00323954" w:rsidP="00351455">
      <w:pPr>
        <w:spacing w:line="360" w:lineRule="auto"/>
        <w:rPr>
          <w:sz w:val="24"/>
          <w:szCs w:val="24"/>
        </w:rPr>
      </w:pPr>
      <w:r w:rsidRPr="00351455">
        <w:rPr>
          <w:sz w:val="24"/>
          <w:szCs w:val="24"/>
        </w:rPr>
        <w:t>Six criteria were selected for the material assessment: tensile strength, fatigue resistance, density, cost, manufacturing suitability and recyclability.</w:t>
      </w:r>
      <w:r w:rsidR="00C057F6">
        <w:rPr>
          <w:sz w:val="24"/>
          <w:szCs w:val="24"/>
        </w:rPr>
        <w:t xml:space="preserve"> The criteria were tensile strength, fatigue resistance, density, cost, manufacturing suitability and recyclability. Fatigue, strength and density were prioritised because blades experience cyclic loading while requiring low mass. Cost, manufacturing and recyclability were included to asses wider feasibility.</w:t>
      </w:r>
      <w:r w:rsidRPr="00351455">
        <w:rPr>
          <w:sz w:val="24"/>
          <w:szCs w:val="24"/>
        </w:rPr>
        <w:t xml:space="preserve"> </w:t>
      </w:r>
    </w:p>
    <w:p w14:paraId="3D9AB208" w14:textId="6B173644" w:rsidR="00FF6590" w:rsidRPr="00351455" w:rsidRDefault="00FF6590" w:rsidP="00351455">
      <w:pPr>
        <w:pStyle w:val="Heading5"/>
        <w:spacing w:line="360" w:lineRule="auto"/>
        <w:rPr>
          <w:rStyle w:val="Strong"/>
          <w:i/>
          <w:iCs/>
          <w:color w:val="2E74B5" w:themeColor="accent5" w:themeShade="BF"/>
          <w:sz w:val="24"/>
          <w:szCs w:val="24"/>
        </w:rPr>
      </w:pPr>
      <w:r w:rsidRPr="00351455">
        <w:rPr>
          <w:rStyle w:val="Strong"/>
          <w:i/>
          <w:iCs/>
          <w:color w:val="2E74B5" w:themeColor="accent5" w:themeShade="BF"/>
          <w:sz w:val="24"/>
          <w:szCs w:val="24"/>
        </w:rPr>
        <w:t>4.3 Weighting and Scoring</w:t>
      </w:r>
    </w:p>
    <w:p w14:paraId="6197BCDB" w14:textId="1412C244" w:rsidR="00FF6590" w:rsidRPr="00351455" w:rsidRDefault="00C057F6" w:rsidP="00351455">
      <w:pPr>
        <w:spacing w:line="360" w:lineRule="auto"/>
        <w:rPr>
          <w:sz w:val="24"/>
          <w:szCs w:val="24"/>
        </w:rPr>
      </w:pPr>
      <w:r>
        <w:rPr>
          <w:sz w:val="24"/>
          <w:szCs w:val="24"/>
        </w:rPr>
        <w:t>Weights reflected the relative importance of each criterion, with fatigue resistance receiving the highest weighting due to cyclic loading/ Scores from 1-5 were multiplied by the criterion weighting to obtain the weighted totals.</w:t>
      </w:r>
    </w:p>
    <w:p w14:paraId="1B05FDDB" w14:textId="78C94B0A" w:rsidR="004F702F" w:rsidRPr="00351455" w:rsidRDefault="004F702F" w:rsidP="00351455">
      <w:pPr>
        <w:spacing w:line="360" w:lineRule="auto"/>
        <w:rPr>
          <w:sz w:val="24"/>
          <w:szCs w:val="24"/>
        </w:rPr>
      </w:pPr>
      <w:r w:rsidRPr="00351455">
        <w:rPr>
          <w:sz w:val="24"/>
          <w:szCs w:val="24"/>
        </w:rPr>
        <w:t>A score from 1 to 5 was assigned to each material, where 1 represents poor performance and 5 represents excellent performance. The weighted score was calculated by multiplying each material score by its criterion weighting.</w:t>
      </w:r>
    </w:p>
    <w:p w14:paraId="7BA50148" w14:textId="0C0F37BA" w:rsidR="004F702F" w:rsidRPr="00351455" w:rsidRDefault="004F702F" w:rsidP="00351455">
      <w:pPr>
        <w:pStyle w:val="Heading5"/>
        <w:spacing w:line="360" w:lineRule="auto"/>
        <w:rPr>
          <w:rStyle w:val="Strong"/>
          <w:i/>
          <w:iCs/>
          <w:color w:val="2E74B5" w:themeColor="accent5" w:themeShade="BF"/>
          <w:sz w:val="24"/>
          <w:szCs w:val="24"/>
        </w:rPr>
      </w:pPr>
      <w:r w:rsidRPr="00351455">
        <w:rPr>
          <w:rStyle w:val="Strong"/>
          <w:i/>
          <w:iCs/>
          <w:color w:val="2E74B5" w:themeColor="accent5" w:themeShade="BF"/>
          <w:sz w:val="24"/>
          <w:szCs w:val="24"/>
        </w:rPr>
        <w:t>4</w:t>
      </w:r>
      <w:r w:rsidR="00F730C0" w:rsidRPr="00351455">
        <w:rPr>
          <w:rStyle w:val="Strong"/>
          <w:i/>
          <w:iCs/>
          <w:color w:val="2E74B5" w:themeColor="accent5" w:themeShade="BF"/>
          <w:sz w:val="24"/>
          <w:szCs w:val="24"/>
        </w:rPr>
        <w:t>.</w:t>
      </w:r>
      <w:r w:rsidRPr="00351455">
        <w:rPr>
          <w:rStyle w:val="Strong"/>
          <w:i/>
          <w:iCs/>
          <w:color w:val="2E74B5" w:themeColor="accent5" w:themeShade="BF"/>
          <w:sz w:val="24"/>
          <w:szCs w:val="24"/>
        </w:rPr>
        <w:t>4 Weighted Decision Matrix</w:t>
      </w:r>
    </w:p>
    <w:p w14:paraId="246A0AFE" w14:textId="77777777" w:rsidR="006C0B2E" w:rsidRPr="00351455" w:rsidRDefault="006C0B2E" w:rsidP="00351455">
      <w:pPr>
        <w:keepNext/>
        <w:spacing w:line="360" w:lineRule="auto"/>
        <w:jc w:val="center"/>
        <w:rPr>
          <w:sz w:val="24"/>
          <w:szCs w:val="24"/>
        </w:rPr>
      </w:pPr>
      <w:r w:rsidRPr="00351455">
        <w:rPr>
          <w:noProof/>
          <w:sz w:val="24"/>
          <w:szCs w:val="24"/>
        </w:rPr>
        <w:drawing>
          <wp:inline distT="0" distB="0" distL="0" distR="0" wp14:anchorId="42AD3E4F" wp14:editId="28773F3F">
            <wp:extent cx="5731510" cy="970280"/>
            <wp:effectExtent l="0" t="0" r="2540" b="1270"/>
            <wp:docPr id="3167606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3331" cy="975667"/>
                    </a:xfrm>
                    <a:prstGeom prst="rect">
                      <a:avLst/>
                    </a:prstGeom>
                    <a:noFill/>
                    <a:ln>
                      <a:noFill/>
                    </a:ln>
                  </pic:spPr>
                </pic:pic>
              </a:graphicData>
            </a:graphic>
          </wp:inline>
        </w:drawing>
      </w:r>
    </w:p>
    <w:p w14:paraId="0BED7FD7" w14:textId="3459521B" w:rsidR="000D46AC" w:rsidRPr="00351455" w:rsidRDefault="006C0B2E" w:rsidP="00351455">
      <w:pPr>
        <w:pStyle w:val="Caption"/>
        <w:spacing w:line="360" w:lineRule="auto"/>
        <w:jc w:val="center"/>
        <w:rPr>
          <w:sz w:val="24"/>
          <w:szCs w:val="24"/>
        </w:rPr>
      </w:pPr>
      <w:r w:rsidRPr="00351455">
        <w:rPr>
          <w:sz w:val="24"/>
          <w:szCs w:val="24"/>
        </w:rPr>
        <w:t xml:space="preserve">Figure </w:t>
      </w:r>
      <w:r w:rsidRPr="00351455">
        <w:rPr>
          <w:sz w:val="24"/>
          <w:szCs w:val="24"/>
        </w:rPr>
        <w:fldChar w:fldCharType="begin"/>
      </w:r>
      <w:r w:rsidRPr="00351455">
        <w:rPr>
          <w:sz w:val="24"/>
          <w:szCs w:val="24"/>
        </w:rPr>
        <w:instrText xml:space="preserve"> SEQ Figure \* ARABIC </w:instrText>
      </w:r>
      <w:r w:rsidRPr="00351455">
        <w:rPr>
          <w:sz w:val="24"/>
          <w:szCs w:val="24"/>
        </w:rPr>
        <w:fldChar w:fldCharType="separate"/>
      </w:r>
      <w:r w:rsidR="00B5296D" w:rsidRPr="00351455">
        <w:rPr>
          <w:noProof/>
          <w:sz w:val="24"/>
          <w:szCs w:val="24"/>
        </w:rPr>
        <w:t>3</w:t>
      </w:r>
      <w:r w:rsidRPr="00351455">
        <w:rPr>
          <w:sz w:val="24"/>
          <w:szCs w:val="24"/>
        </w:rPr>
        <w:fldChar w:fldCharType="end"/>
      </w:r>
      <w:r w:rsidRPr="00351455">
        <w:rPr>
          <w:sz w:val="24"/>
          <w:szCs w:val="24"/>
        </w:rPr>
        <w:t xml:space="preserve"> - Weighted Decision Matrix</w:t>
      </w:r>
    </w:p>
    <w:p w14:paraId="16797D1A" w14:textId="040D8E45" w:rsidR="002D6A79" w:rsidRPr="00351455" w:rsidRDefault="000D46AC" w:rsidP="00351455">
      <w:pPr>
        <w:spacing w:line="360" w:lineRule="auto"/>
        <w:rPr>
          <w:sz w:val="24"/>
          <w:szCs w:val="24"/>
        </w:rPr>
      </w:pPr>
      <w:r w:rsidRPr="00351455">
        <w:rPr>
          <w:sz w:val="24"/>
          <w:szCs w:val="24"/>
        </w:rPr>
        <w:lastRenderedPageBreak/>
        <w:t xml:space="preserve">As shown in Figure </w:t>
      </w:r>
      <w:r w:rsidR="00D2106F">
        <w:rPr>
          <w:sz w:val="24"/>
          <w:szCs w:val="24"/>
        </w:rPr>
        <w:t>3</w:t>
      </w:r>
      <w:r w:rsidR="00AB2992" w:rsidRPr="00351455">
        <w:rPr>
          <w:sz w:val="24"/>
          <w:szCs w:val="24"/>
        </w:rPr>
        <w:t xml:space="preserve"> the WDM identifies Polymer Composites as the highest scoring material group achieving a weighted score of 4.16 compared with the </w:t>
      </w:r>
      <w:r w:rsidR="00350C26" w:rsidRPr="00351455">
        <w:rPr>
          <w:sz w:val="24"/>
          <w:szCs w:val="24"/>
        </w:rPr>
        <w:t>3.67 for metals and 2.67 for ceramics. The result is primarily driven by the composite’s combination of low density, high mechanical performance and fatigue resistance. This is consistent with established wind turbine research</w:t>
      </w:r>
      <w:r w:rsidR="00A725CB" w:rsidRPr="00351455">
        <w:rPr>
          <w:sz w:val="24"/>
          <w:szCs w:val="24"/>
        </w:rPr>
        <w:t xml:space="preserve"> identifying fibre reinforced composites as particularly suitable for wind turbine blades due </w:t>
      </w:r>
      <w:r w:rsidR="002308AB" w:rsidRPr="00351455">
        <w:rPr>
          <w:sz w:val="24"/>
          <w:szCs w:val="24"/>
        </w:rPr>
        <w:t>to their high stiffness-to-weight ratio and fatigue performance</w:t>
      </w:r>
      <w:r w:rsidR="001866B9" w:rsidRPr="00351455">
        <w:rPr>
          <w:sz w:val="24"/>
          <w:szCs w:val="24"/>
        </w:rPr>
        <w:t xml:space="preserve"> (Brondsted, Lilholt and Lystrup, 2005).</w:t>
      </w:r>
    </w:p>
    <w:p w14:paraId="5624F870" w14:textId="323D489A" w:rsidR="00F730C0" w:rsidRPr="00351455" w:rsidRDefault="00F730C0" w:rsidP="00351455">
      <w:pPr>
        <w:pStyle w:val="Heading5"/>
        <w:spacing w:line="360" w:lineRule="auto"/>
        <w:rPr>
          <w:rStyle w:val="Strong"/>
          <w:i/>
          <w:iCs/>
          <w:color w:val="2E74B5" w:themeColor="accent5" w:themeShade="BF"/>
          <w:sz w:val="24"/>
          <w:szCs w:val="24"/>
        </w:rPr>
      </w:pPr>
      <w:r w:rsidRPr="00351455">
        <w:rPr>
          <w:rStyle w:val="Strong"/>
          <w:i/>
          <w:iCs/>
          <w:color w:val="2E74B5" w:themeColor="accent5" w:themeShade="BF"/>
          <w:sz w:val="24"/>
          <w:szCs w:val="24"/>
        </w:rPr>
        <w:t>4.5 Material Selection</w:t>
      </w:r>
    </w:p>
    <w:p w14:paraId="6E0D0268" w14:textId="55046B7B" w:rsidR="000C7457" w:rsidRPr="00351455" w:rsidRDefault="000C7457" w:rsidP="00351455">
      <w:pPr>
        <w:spacing w:line="360" w:lineRule="auto"/>
        <w:rPr>
          <w:sz w:val="24"/>
          <w:szCs w:val="24"/>
        </w:rPr>
      </w:pPr>
      <w:r w:rsidRPr="00351455">
        <w:rPr>
          <w:sz w:val="24"/>
          <w:szCs w:val="24"/>
        </w:rPr>
        <w:t xml:space="preserve">Polymer composites are therefore selected as the preferred material for the proposed blade. Their low density reduces structural mass while their strength, stiffness and fatigue performance provide the properties required for repeated aerodynamic </w:t>
      </w:r>
      <w:r w:rsidR="006A7B2F" w:rsidRPr="00351455">
        <w:rPr>
          <w:sz w:val="24"/>
          <w:szCs w:val="24"/>
        </w:rPr>
        <w:t>loading.</w:t>
      </w:r>
      <w:r w:rsidR="00655074" w:rsidRPr="00351455">
        <w:rPr>
          <w:sz w:val="24"/>
          <w:szCs w:val="24"/>
        </w:rPr>
        <w:t xml:space="preserve"> However, their lower recyclability represents</w:t>
      </w:r>
      <w:r w:rsidR="005728F9" w:rsidRPr="00351455">
        <w:rPr>
          <w:sz w:val="24"/>
          <w:szCs w:val="24"/>
        </w:rPr>
        <w:t xml:space="preserve"> an important disa</w:t>
      </w:r>
      <w:r w:rsidR="00CA3364" w:rsidRPr="00351455">
        <w:rPr>
          <w:sz w:val="24"/>
          <w:szCs w:val="24"/>
        </w:rPr>
        <w:t>dvantage and should be considered during manufacturing and end of life planning. Recent research continues to identify the recycling of fibre reinforced thermoset composites as a significant challenge for the wind industry (Shen, Apraku and Zhu, 2023).</w:t>
      </w:r>
      <w:r w:rsidR="002E3BE9">
        <w:rPr>
          <w:sz w:val="24"/>
          <w:szCs w:val="24"/>
        </w:rPr>
        <w:t xml:space="preserve"> The selection prioritises structural and aerodynamic performance, although the lower recyclability of thermoset composites remains a limitation.</w:t>
      </w:r>
    </w:p>
    <w:p w14:paraId="0DDD2FBD" w14:textId="1666092F" w:rsidR="00512A84" w:rsidRPr="00351455" w:rsidRDefault="00512A84" w:rsidP="00351455">
      <w:pPr>
        <w:pStyle w:val="Heading3"/>
        <w:spacing w:line="360" w:lineRule="auto"/>
        <w:rPr>
          <w:rStyle w:val="Strong"/>
          <w:color w:val="2E74B5" w:themeColor="accent5" w:themeShade="BF"/>
        </w:rPr>
      </w:pPr>
      <w:bookmarkStart w:id="4" w:name="_Toc239367937"/>
      <w:r w:rsidRPr="00351455">
        <w:rPr>
          <w:rStyle w:val="Strong"/>
          <w:color w:val="2E74B5" w:themeColor="accent5" w:themeShade="BF"/>
        </w:rPr>
        <w:t>5 Exploration of Manufacturing Routes</w:t>
      </w:r>
      <w:bookmarkEnd w:id="4"/>
    </w:p>
    <w:p w14:paraId="6DA42200" w14:textId="18F84382" w:rsidR="00245771" w:rsidRPr="00351455" w:rsidRDefault="00245771" w:rsidP="00351455">
      <w:pPr>
        <w:spacing w:line="360" w:lineRule="auto"/>
        <w:rPr>
          <w:sz w:val="24"/>
          <w:szCs w:val="24"/>
        </w:rPr>
      </w:pPr>
      <w:r w:rsidRPr="00351455">
        <w:rPr>
          <w:sz w:val="24"/>
          <w:szCs w:val="24"/>
        </w:rPr>
        <w:t>The manufacturing route must produce a blade with sufficient dimensional accuracy, structural integrity and repeatability while remaining economically viable. The three material groups considered in Section 4 require significantly different manufacturing approaches.</w:t>
      </w:r>
      <w:r w:rsidR="00BE6A6D" w:rsidRPr="00351455">
        <w:rPr>
          <w:sz w:val="24"/>
          <w:szCs w:val="24"/>
        </w:rPr>
        <w:t xml:space="preserve"> Metals can be produced through casting or extrusion, ceramics through sintering or additive manufacturing, while polymer</w:t>
      </w:r>
      <w:r w:rsidR="00DD179F" w:rsidRPr="00351455">
        <w:rPr>
          <w:sz w:val="24"/>
          <w:szCs w:val="24"/>
        </w:rPr>
        <w:t xml:space="preserve"> composites are commonly manufactured using resin transfer moulding (RTM) or vacuum</w:t>
      </w:r>
      <w:r w:rsidR="0083097C" w:rsidRPr="00351455">
        <w:rPr>
          <w:sz w:val="24"/>
          <w:szCs w:val="24"/>
        </w:rPr>
        <w:t>-assisted resin infusion (VARTM). These processes were compared in terms of production method, defects, scalability, cost and environmental considerations.</w:t>
      </w:r>
    </w:p>
    <w:p w14:paraId="2B3FF333" w14:textId="0F0BA4D7" w:rsidR="00907DCC" w:rsidRPr="00351455" w:rsidRDefault="00907DCC" w:rsidP="00351455">
      <w:pPr>
        <w:pStyle w:val="Heading5"/>
        <w:spacing w:line="360" w:lineRule="auto"/>
        <w:rPr>
          <w:rStyle w:val="Strong"/>
          <w:i/>
          <w:iCs/>
          <w:color w:val="2E74B5" w:themeColor="accent5" w:themeShade="BF"/>
          <w:sz w:val="24"/>
          <w:szCs w:val="24"/>
        </w:rPr>
      </w:pPr>
      <w:r w:rsidRPr="00351455">
        <w:rPr>
          <w:rStyle w:val="Strong"/>
          <w:i/>
          <w:iCs/>
          <w:color w:val="2E74B5" w:themeColor="accent5" w:themeShade="BF"/>
          <w:sz w:val="24"/>
          <w:szCs w:val="24"/>
        </w:rPr>
        <w:t>5.1 Metal Manufacturing</w:t>
      </w:r>
    </w:p>
    <w:p w14:paraId="67E1FC11" w14:textId="383146F1" w:rsidR="00907DCC" w:rsidRPr="00351455" w:rsidRDefault="00907DCC" w:rsidP="00351455">
      <w:pPr>
        <w:spacing w:line="360" w:lineRule="auto"/>
        <w:rPr>
          <w:sz w:val="24"/>
          <w:szCs w:val="24"/>
        </w:rPr>
      </w:pPr>
      <w:r w:rsidRPr="00351455">
        <w:rPr>
          <w:sz w:val="24"/>
          <w:szCs w:val="24"/>
        </w:rPr>
        <w:t>Metallic blades or blade components can be manufactured using casting or extrusion. Casting involves pouring</w:t>
      </w:r>
      <w:r w:rsidR="001448E9" w:rsidRPr="00351455">
        <w:rPr>
          <w:sz w:val="24"/>
          <w:szCs w:val="24"/>
        </w:rPr>
        <w:t xml:space="preserve"> molten metal into a mould before allowing it to solidify, providing flexibility in producing complex geometries. Extrusion forces heated material</w:t>
      </w:r>
      <w:r w:rsidR="004253F1" w:rsidRPr="00351455">
        <w:rPr>
          <w:sz w:val="24"/>
          <w:szCs w:val="24"/>
        </w:rPr>
        <w:t xml:space="preserve"> through a shaped die, produc</w:t>
      </w:r>
      <w:r w:rsidR="00DD0E4B" w:rsidRPr="00351455">
        <w:rPr>
          <w:sz w:val="24"/>
          <w:szCs w:val="24"/>
        </w:rPr>
        <w:t>ing a continuous profile with consistent cross-sectional dimensions.</w:t>
      </w:r>
    </w:p>
    <w:p w14:paraId="3B5C11D5" w14:textId="53B02A47" w:rsidR="00F730C0" w:rsidRPr="00351455" w:rsidRDefault="00D85361" w:rsidP="00351455">
      <w:pPr>
        <w:spacing w:line="360" w:lineRule="auto"/>
        <w:rPr>
          <w:sz w:val="24"/>
          <w:szCs w:val="24"/>
        </w:rPr>
      </w:pPr>
      <w:r w:rsidRPr="00351455">
        <w:rPr>
          <w:sz w:val="24"/>
          <w:szCs w:val="24"/>
        </w:rPr>
        <w:lastRenderedPageBreak/>
        <w:t>Potential casting defects include porosity, shrinkage, and inclusions, which can reduce mechanical performance. Extrusion</w:t>
      </w:r>
      <w:r w:rsidR="006610FE" w:rsidRPr="00351455">
        <w:rPr>
          <w:sz w:val="24"/>
          <w:szCs w:val="24"/>
        </w:rPr>
        <w:t xml:space="preserve"> can produce dimensional variation, surface defects and residual stresses</w:t>
      </w:r>
      <w:r w:rsidR="005E6523" w:rsidRPr="00351455">
        <w:rPr>
          <w:sz w:val="24"/>
          <w:szCs w:val="24"/>
        </w:rPr>
        <w:t>. Both processes require substantial thermal energy, while casting also requires furnaces</w:t>
      </w:r>
      <w:r w:rsidR="0043458B" w:rsidRPr="00351455">
        <w:rPr>
          <w:sz w:val="24"/>
          <w:szCs w:val="24"/>
        </w:rPr>
        <w:t>, moulds and associated handling equipment. Although metals benefit from established, scalable manufacturing infrastructure and high recyclability, their relative</w:t>
      </w:r>
      <w:r w:rsidR="00EF4006">
        <w:rPr>
          <w:sz w:val="24"/>
          <w:szCs w:val="24"/>
        </w:rPr>
        <w:t>ly</w:t>
      </w:r>
      <w:r w:rsidR="0043458B" w:rsidRPr="00351455">
        <w:rPr>
          <w:sz w:val="24"/>
          <w:szCs w:val="24"/>
        </w:rPr>
        <w:t xml:space="preserve"> high density makes them less attractive for the complete blade structure.</w:t>
      </w:r>
    </w:p>
    <w:p w14:paraId="391778B1" w14:textId="570821C6" w:rsidR="00320113" w:rsidRPr="00351455" w:rsidRDefault="00320113" w:rsidP="00351455">
      <w:pPr>
        <w:pStyle w:val="Heading5"/>
        <w:spacing w:line="360" w:lineRule="auto"/>
        <w:rPr>
          <w:rStyle w:val="Strong"/>
          <w:i/>
          <w:iCs/>
          <w:color w:val="2E74B5" w:themeColor="accent5" w:themeShade="BF"/>
          <w:sz w:val="24"/>
          <w:szCs w:val="24"/>
        </w:rPr>
      </w:pPr>
      <w:r w:rsidRPr="00351455">
        <w:rPr>
          <w:rStyle w:val="Strong"/>
          <w:i/>
          <w:iCs/>
          <w:color w:val="2E74B5" w:themeColor="accent5" w:themeShade="BF"/>
          <w:sz w:val="24"/>
          <w:szCs w:val="24"/>
        </w:rPr>
        <w:t>5.2 Ceramic Manufacturing</w:t>
      </w:r>
    </w:p>
    <w:p w14:paraId="2E805D25" w14:textId="1CB16721" w:rsidR="00320113" w:rsidRPr="00351455" w:rsidRDefault="00320113" w:rsidP="00351455">
      <w:pPr>
        <w:spacing w:line="360" w:lineRule="auto"/>
        <w:rPr>
          <w:sz w:val="24"/>
          <w:szCs w:val="24"/>
        </w:rPr>
      </w:pPr>
      <w:r w:rsidRPr="00351455">
        <w:rPr>
          <w:sz w:val="24"/>
          <w:szCs w:val="24"/>
        </w:rPr>
        <w:t>Ceramic components can be manufactured through sintering or additive manufacturing. Sintering involves forming a ceramic powder into the required shape before heating it below</w:t>
      </w:r>
      <w:r w:rsidR="008029C2" w:rsidRPr="00351455">
        <w:rPr>
          <w:sz w:val="24"/>
          <w:szCs w:val="24"/>
        </w:rPr>
        <w:t xml:space="preserve"> its melting point to consolidate the material. Additive manufacturing builds the component layer by layer, allowing complex geometries to be produced with reduced tooling requirements.</w:t>
      </w:r>
    </w:p>
    <w:p w14:paraId="4B85879C" w14:textId="38891F58" w:rsidR="00457C9C" w:rsidRPr="00351455" w:rsidRDefault="00457C9C" w:rsidP="00351455">
      <w:pPr>
        <w:spacing w:line="360" w:lineRule="auto"/>
        <w:rPr>
          <w:sz w:val="24"/>
          <w:szCs w:val="24"/>
        </w:rPr>
      </w:pPr>
      <w:r w:rsidRPr="00351455">
        <w:rPr>
          <w:sz w:val="24"/>
          <w:szCs w:val="24"/>
        </w:rPr>
        <w:t>Sintered ceramic</w:t>
      </w:r>
      <w:r w:rsidR="003D3750" w:rsidRPr="00351455">
        <w:rPr>
          <w:sz w:val="24"/>
          <w:szCs w:val="24"/>
        </w:rPr>
        <w:t xml:space="preserve"> can experience porosity, cracking and dimensional shrinkage during processing. Additive manufacturing can introduce defects such as weak interlayer bonding, residual stresses and dimensional inaccuracies. These defects are particularly significant for a turbine blade because cyclic loading can promote crack </w:t>
      </w:r>
      <w:r w:rsidR="00DA6D67" w:rsidRPr="00351455">
        <w:rPr>
          <w:sz w:val="24"/>
          <w:szCs w:val="24"/>
        </w:rPr>
        <w:t>initiation</w:t>
      </w:r>
      <w:r w:rsidR="003D3750" w:rsidRPr="00351455">
        <w:rPr>
          <w:sz w:val="24"/>
          <w:szCs w:val="24"/>
        </w:rPr>
        <w:t xml:space="preserve"> and propagation.</w:t>
      </w:r>
      <w:r w:rsidR="00D53442" w:rsidRPr="00351455">
        <w:rPr>
          <w:sz w:val="24"/>
          <w:szCs w:val="24"/>
        </w:rPr>
        <w:t xml:space="preserve"> Additive manufacturing provides greater geometric flexibility but remains less suitable for large structural blades</w:t>
      </w:r>
      <w:r w:rsidR="00BC06AE" w:rsidRPr="00351455">
        <w:rPr>
          <w:sz w:val="24"/>
          <w:szCs w:val="24"/>
        </w:rPr>
        <w:t xml:space="preserve"> because of material, production rate and mechanical performance limitations (Hassanen et al, 2026).</w:t>
      </w:r>
    </w:p>
    <w:p w14:paraId="445B15B3" w14:textId="786B8E5F" w:rsidR="00B55450" w:rsidRPr="00351455" w:rsidRDefault="000702A8" w:rsidP="00351455">
      <w:pPr>
        <w:pStyle w:val="Heading5"/>
        <w:spacing w:line="360" w:lineRule="auto"/>
        <w:rPr>
          <w:rStyle w:val="Strong"/>
          <w:i/>
          <w:iCs/>
          <w:color w:val="2E74B5" w:themeColor="accent5" w:themeShade="BF"/>
          <w:sz w:val="24"/>
          <w:szCs w:val="24"/>
        </w:rPr>
      </w:pPr>
      <w:r w:rsidRPr="00351455">
        <w:rPr>
          <w:rStyle w:val="Strong"/>
          <w:i/>
          <w:iCs/>
          <w:color w:val="2E74B5" w:themeColor="accent5" w:themeShade="BF"/>
          <w:sz w:val="24"/>
          <w:szCs w:val="24"/>
        </w:rPr>
        <w:t>5.3 Polymer Composite Manufacturing</w:t>
      </w:r>
    </w:p>
    <w:p w14:paraId="6215CCA4" w14:textId="6EA181EC" w:rsidR="000702A8" w:rsidRPr="00351455" w:rsidRDefault="000702A8" w:rsidP="00351455">
      <w:pPr>
        <w:spacing w:line="360" w:lineRule="auto"/>
        <w:rPr>
          <w:sz w:val="24"/>
          <w:szCs w:val="24"/>
        </w:rPr>
      </w:pPr>
      <w:r w:rsidRPr="00351455">
        <w:rPr>
          <w:sz w:val="24"/>
          <w:szCs w:val="24"/>
        </w:rPr>
        <w:t>Polymer composites are commonly manufactured using resin infusion</w:t>
      </w:r>
      <w:r w:rsidR="00B70C97" w:rsidRPr="00351455">
        <w:rPr>
          <w:sz w:val="24"/>
          <w:szCs w:val="24"/>
        </w:rPr>
        <w:t xml:space="preserve"> processes, particularly VARTM, which is widely used for large wind turbine blade</w:t>
      </w:r>
      <w:r w:rsidR="00CA0076" w:rsidRPr="00351455">
        <w:rPr>
          <w:sz w:val="24"/>
          <w:szCs w:val="24"/>
        </w:rPr>
        <w:t>s. Dry fibre reinforcement is positioned within a mould before being covered with a vacuum</w:t>
      </w:r>
      <w:r w:rsidR="00E113F0" w:rsidRPr="00351455">
        <w:rPr>
          <w:sz w:val="24"/>
          <w:szCs w:val="24"/>
        </w:rPr>
        <w:t xml:space="preserve"> bag. Air is removed using a vacuum system, after which resin is drawn through the fibre preform. Once the reinforcement has been fully impregnated</w:t>
      </w:r>
      <w:r w:rsidR="00153373" w:rsidRPr="00351455">
        <w:rPr>
          <w:sz w:val="24"/>
          <w:szCs w:val="24"/>
        </w:rPr>
        <w:t>, the resin cures before the finished component is removed from the mould (ORE Catapult, 2022).</w:t>
      </w:r>
    </w:p>
    <w:p w14:paraId="7E012485" w14:textId="78524FEA" w:rsidR="00153373" w:rsidRPr="00351455" w:rsidRDefault="00153373" w:rsidP="00351455">
      <w:pPr>
        <w:spacing w:line="360" w:lineRule="auto"/>
        <w:rPr>
          <w:sz w:val="24"/>
          <w:szCs w:val="24"/>
        </w:rPr>
      </w:pPr>
      <w:r w:rsidRPr="00351455">
        <w:rPr>
          <w:sz w:val="24"/>
          <w:szCs w:val="24"/>
        </w:rPr>
        <w:t>RTM follows a similar principle but uses a closed mould</w:t>
      </w:r>
      <w:r w:rsidR="003C6EFC" w:rsidRPr="00351455">
        <w:rPr>
          <w:sz w:val="24"/>
          <w:szCs w:val="24"/>
        </w:rPr>
        <w:t>, with resin injected under pressure into the dry fibre volume, but requires more complex and expensive tooling. VARTM is more suitable for large blades due to its low tooling requirements and scalability. It is currently</w:t>
      </w:r>
      <w:r w:rsidR="00141517" w:rsidRPr="00351455">
        <w:rPr>
          <w:sz w:val="24"/>
          <w:szCs w:val="24"/>
        </w:rPr>
        <w:t xml:space="preserve"> the most common manufacturing method for wind turbine rotor blades (ORE Catapult, 2022).</w:t>
      </w:r>
    </w:p>
    <w:p w14:paraId="4AED49FC" w14:textId="53DCFC75" w:rsidR="00141517" w:rsidRPr="00351455" w:rsidRDefault="00141517" w:rsidP="00351455">
      <w:pPr>
        <w:spacing w:line="360" w:lineRule="auto"/>
        <w:rPr>
          <w:sz w:val="24"/>
          <w:szCs w:val="24"/>
        </w:rPr>
      </w:pPr>
      <w:r w:rsidRPr="00351455">
        <w:rPr>
          <w:sz w:val="24"/>
          <w:szCs w:val="24"/>
        </w:rPr>
        <w:lastRenderedPageBreak/>
        <w:t>Important defects include dry spots</w:t>
      </w:r>
      <w:r w:rsidR="00563A31" w:rsidRPr="00351455">
        <w:rPr>
          <w:sz w:val="24"/>
          <w:szCs w:val="24"/>
        </w:rPr>
        <w:t>, voids, fibre wrinkling, resin rich areas and delamination. Poor fibre draping can cause wrinkles and reduce mechanical performance, while inadequate resin flow</w:t>
      </w:r>
      <w:r w:rsidR="0029747F" w:rsidRPr="00351455">
        <w:rPr>
          <w:sz w:val="24"/>
          <w:szCs w:val="24"/>
        </w:rPr>
        <w:t xml:space="preserve"> can leave dry regions within the laminate. These defects can be reduced through controlled fibre placement, appropriate resin flow design, vacuum leak testing and process monitoring (ORE Catapult, 2022).</w:t>
      </w:r>
    </w:p>
    <w:p w14:paraId="79772090" w14:textId="71C47975" w:rsidR="0029747F" w:rsidRPr="00351455" w:rsidRDefault="0029747F" w:rsidP="00351455">
      <w:pPr>
        <w:pStyle w:val="Heading5"/>
        <w:spacing w:line="360" w:lineRule="auto"/>
        <w:rPr>
          <w:sz w:val="24"/>
          <w:szCs w:val="24"/>
        </w:rPr>
      </w:pPr>
      <w:r w:rsidRPr="00351455">
        <w:rPr>
          <w:rStyle w:val="Strong"/>
          <w:i/>
          <w:iCs/>
          <w:color w:val="2E74B5" w:themeColor="accent5" w:themeShade="BF"/>
          <w:sz w:val="24"/>
          <w:szCs w:val="24"/>
        </w:rPr>
        <w:t xml:space="preserve">5.4 Manufacturing </w:t>
      </w:r>
      <w:r w:rsidR="007A2FA0" w:rsidRPr="00351455">
        <w:rPr>
          <w:rStyle w:val="Strong"/>
          <w:i/>
          <w:iCs/>
          <w:color w:val="2E74B5" w:themeColor="accent5" w:themeShade="BF"/>
          <w:sz w:val="24"/>
          <w:szCs w:val="24"/>
        </w:rPr>
        <w:t>Processes</w:t>
      </w:r>
      <w:r w:rsidRPr="00351455">
        <w:rPr>
          <w:rStyle w:val="Strong"/>
          <w:i/>
          <w:iCs/>
          <w:color w:val="2E74B5" w:themeColor="accent5" w:themeShade="BF"/>
          <w:sz w:val="24"/>
          <w:szCs w:val="24"/>
        </w:rPr>
        <w:t xml:space="preserve"> Comparison</w:t>
      </w:r>
    </w:p>
    <w:p w14:paraId="6F8CF8F9" w14:textId="77777777" w:rsidR="007A2FA0" w:rsidRPr="00351455" w:rsidRDefault="007A2FA0" w:rsidP="00351455">
      <w:pPr>
        <w:keepNext/>
        <w:spacing w:line="360" w:lineRule="auto"/>
        <w:rPr>
          <w:sz w:val="24"/>
          <w:szCs w:val="24"/>
        </w:rPr>
      </w:pPr>
      <w:r w:rsidRPr="00351455">
        <w:rPr>
          <w:noProof/>
          <w:sz w:val="24"/>
          <w:szCs w:val="24"/>
        </w:rPr>
        <w:drawing>
          <wp:inline distT="0" distB="0" distL="0" distR="0" wp14:anchorId="4FBC2FC3" wp14:editId="7BFD5D99">
            <wp:extent cx="5109845" cy="1036955"/>
            <wp:effectExtent l="0" t="0" r="0" b="0"/>
            <wp:docPr id="9619102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09845" cy="1036955"/>
                    </a:xfrm>
                    <a:prstGeom prst="rect">
                      <a:avLst/>
                    </a:prstGeom>
                    <a:noFill/>
                    <a:ln>
                      <a:noFill/>
                    </a:ln>
                  </pic:spPr>
                </pic:pic>
              </a:graphicData>
            </a:graphic>
          </wp:inline>
        </w:drawing>
      </w:r>
    </w:p>
    <w:p w14:paraId="4AC9C1AA" w14:textId="07AEF159" w:rsidR="00320113" w:rsidRPr="00351455" w:rsidRDefault="007A2FA0" w:rsidP="00351455">
      <w:pPr>
        <w:pStyle w:val="Caption"/>
        <w:spacing w:line="360" w:lineRule="auto"/>
        <w:jc w:val="center"/>
        <w:rPr>
          <w:sz w:val="24"/>
          <w:szCs w:val="24"/>
        </w:rPr>
      </w:pPr>
      <w:r w:rsidRPr="00351455">
        <w:rPr>
          <w:sz w:val="24"/>
          <w:szCs w:val="24"/>
        </w:rPr>
        <w:t xml:space="preserve">Figure </w:t>
      </w:r>
      <w:r w:rsidRPr="00351455">
        <w:rPr>
          <w:sz w:val="24"/>
          <w:szCs w:val="24"/>
        </w:rPr>
        <w:fldChar w:fldCharType="begin"/>
      </w:r>
      <w:r w:rsidRPr="00351455">
        <w:rPr>
          <w:sz w:val="24"/>
          <w:szCs w:val="24"/>
        </w:rPr>
        <w:instrText xml:space="preserve"> SEQ Figure \* ARABIC </w:instrText>
      </w:r>
      <w:r w:rsidRPr="00351455">
        <w:rPr>
          <w:sz w:val="24"/>
          <w:szCs w:val="24"/>
        </w:rPr>
        <w:fldChar w:fldCharType="separate"/>
      </w:r>
      <w:r w:rsidR="00B5296D" w:rsidRPr="00351455">
        <w:rPr>
          <w:noProof/>
          <w:sz w:val="24"/>
          <w:szCs w:val="24"/>
        </w:rPr>
        <w:t>4</w:t>
      </w:r>
      <w:r w:rsidRPr="00351455">
        <w:rPr>
          <w:sz w:val="24"/>
          <w:szCs w:val="24"/>
        </w:rPr>
        <w:fldChar w:fldCharType="end"/>
      </w:r>
      <w:r w:rsidRPr="00351455">
        <w:rPr>
          <w:sz w:val="24"/>
          <w:szCs w:val="24"/>
        </w:rPr>
        <w:t xml:space="preserve"> - Manufacturing Process Comparison</w:t>
      </w:r>
    </w:p>
    <w:p w14:paraId="35810FC8" w14:textId="3EA38B08" w:rsidR="007A2FA0" w:rsidRPr="00351455" w:rsidRDefault="007A2FA0" w:rsidP="00351455">
      <w:pPr>
        <w:spacing w:line="360" w:lineRule="auto"/>
        <w:rPr>
          <w:sz w:val="24"/>
          <w:szCs w:val="24"/>
        </w:rPr>
      </w:pPr>
      <w:r w:rsidRPr="00351455">
        <w:rPr>
          <w:sz w:val="24"/>
          <w:szCs w:val="24"/>
        </w:rPr>
        <w:t>Of the three processes, polymer composite manufacturing provides the most suitable balance for the proposed blade. VARTM is particularly appropriate because it can manufacture large structures while providing the low mass and tailored fibre architecture required for wind turbine blades.</w:t>
      </w:r>
      <w:r w:rsidR="00454464" w:rsidRPr="00351455">
        <w:rPr>
          <w:sz w:val="24"/>
          <w:szCs w:val="24"/>
        </w:rPr>
        <w:t xml:space="preserve"> However, the process remains depend</w:t>
      </w:r>
      <w:r w:rsidR="0022711D">
        <w:rPr>
          <w:sz w:val="24"/>
          <w:szCs w:val="24"/>
        </w:rPr>
        <w:t>e</w:t>
      </w:r>
      <w:r w:rsidR="00454464" w:rsidRPr="00351455">
        <w:rPr>
          <w:sz w:val="24"/>
          <w:szCs w:val="24"/>
        </w:rPr>
        <w:t>nt</w:t>
      </w:r>
      <w:r w:rsidR="00314E82" w:rsidRPr="00351455">
        <w:rPr>
          <w:sz w:val="24"/>
          <w:szCs w:val="24"/>
        </w:rPr>
        <w:t xml:space="preserve"> on careful control of resin flow, vacuum integrity and curing conditions. Manufacturing defects must therefore be controlled through inspection and process monitoring because defects such as delamination and voids can significantly reduce structural performance (Galappaththi et al, 2013).</w:t>
      </w:r>
    </w:p>
    <w:p w14:paraId="4B814610" w14:textId="78A773C5" w:rsidR="00DD0557" w:rsidRPr="00351455" w:rsidRDefault="00314E82" w:rsidP="00351455">
      <w:pPr>
        <w:spacing w:line="360" w:lineRule="auto"/>
        <w:rPr>
          <w:sz w:val="24"/>
          <w:szCs w:val="24"/>
        </w:rPr>
      </w:pPr>
      <w:r w:rsidRPr="00351455">
        <w:rPr>
          <w:sz w:val="24"/>
          <w:szCs w:val="24"/>
        </w:rPr>
        <w:t>From a health, safety and environmental perspective, manufacturing also requires</w:t>
      </w:r>
      <w:r w:rsidR="004E7B36" w:rsidRPr="00351455">
        <w:rPr>
          <w:sz w:val="24"/>
          <w:szCs w:val="24"/>
        </w:rPr>
        <w:t xml:space="preserve"> consideration of worker exposure to resins, fibres, dust and high-temperature processes. Composite manufacture can reduce the energy associated with processing </w:t>
      </w:r>
      <w:r w:rsidR="00C53AD8" w:rsidRPr="00351455">
        <w:rPr>
          <w:sz w:val="24"/>
          <w:szCs w:val="24"/>
        </w:rPr>
        <w:t>metals but presents greater end of service life challenges because thermoset composite materials are difficult</w:t>
      </w:r>
      <w:r w:rsidR="00715C5E" w:rsidRPr="00351455">
        <w:rPr>
          <w:sz w:val="24"/>
          <w:szCs w:val="24"/>
        </w:rPr>
        <w:t xml:space="preserve"> to recycle. Consequently, the manufacturing route supports the selection of polymer composites, but process control, worker safety and end of service life management remain important design considerations.</w:t>
      </w:r>
    </w:p>
    <w:p w14:paraId="142F953D" w14:textId="10C101C5" w:rsidR="00AB2A05" w:rsidRPr="00351455" w:rsidRDefault="00AB2A05" w:rsidP="00351455">
      <w:pPr>
        <w:pStyle w:val="Heading3"/>
        <w:spacing w:line="360" w:lineRule="auto"/>
        <w:rPr>
          <w:rStyle w:val="Strong"/>
          <w:color w:val="2E74B5" w:themeColor="accent5" w:themeShade="BF"/>
        </w:rPr>
      </w:pPr>
      <w:bookmarkStart w:id="5" w:name="_Toc239367938"/>
      <w:r w:rsidRPr="00351455">
        <w:rPr>
          <w:rStyle w:val="Strong"/>
          <w:color w:val="2E74B5" w:themeColor="accent5" w:themeShade="BF"/>
        </w:rPr>
        <w:t>6 Cost Evaluation</w:t>
      </w:r>
      <w:bookmarkEnd w:id="5"/>
    </w:p>
    <w:p w14:paraId="323B791B" w14:textId="77777777" w:rsidR="007C2714" w:rsidRPr="00351455" w:rsidRDefault="007C2714" w:rsidP="00351455">
      <w:pPr>
        <w:pStyle w:val="Heading5"/>
        <w:spacing w:line="360" w:lineRule="auto"/>
        <w:rPr>
          <w:rStyle w:val="Strong"/>
          <w:i/>
          <w:iCs/>
          <w:color w:val="2E74B5" w:themeColor="accent5" w:themeShade="BF"/>
          <w:sz w:val="24"/>
          <w:szCs w:val="24"/>
        </w:rPr>
      </w:pPr>
      <w:r w:rsidRPr="00351455">
        <w:rPr>
          <w:rStyle w:val="Strong"/>
          <w:i/>
          <w:iCs/>
          <w:color w:val="2E74B5" w:themeColor="accent5" w:themeShade="BF"/>
          <w:sz w:val="24"/>
          <w:szCs w:val="24"/>
        </w:rPr>
        <w:t>6.1 Cost Evaluation</w:t>
      </w:r>
    </w:p>
    <w:p w14:paraId="0386E713" w14:textId="675D8392" w:rsidR="007C2714" w:rsidRPr="00351455" w:rsidRDefault="007C2714" w:rsidP="00351455">
      <w:pPr>
        <w:spacing w:line="360" w:lineRule="auto"/>
        <w:rPr>
          <w:sz w:val="24"/>
          <w:szCs w:val="24"/>
        </w:rPr>
      </w:pPr>
      <w:r w:rsidRPr="00351455">
        <w:rPr>
          <w:sz w:val="24"/>
          <w:szCs w:val="24"/>
        </w:rPr>
        <w:t xml:space="preserve">The </w:t>
      </w:r>
      <w:r w:rsidR="000D227B" w:rsidRPr="00351455">
        <w:rPr>
          <w:sz w:val="24"/>
          <w:szCs w:val="24"/>
        </w:rPr>
        <w:t>raw material cost was estimated</w:t>
      </w:r>
      <w:r w:rsidR="00F92315" w:rsidRPr="00351455">
        <w:rPr>
          <w:sz w:val="24"/>
          <w:szCs w:val="24"/>
        </w:rPr>
        <w:t xml:space="preserve"> using the volume of the CAD blade model, which was calculated as 0.00160429771</w:t>
      </w:r>
      <m:oMath>
        <m:sSup>
          <m:sSupPr>
            <m:ctrlPr>
              <w:rPr>
                <w:rFonts w:ascii="Cambria Math" w:hAnsi="Cambria Math"/>
                <w:i/>
                <w:sz w:val="24"/>
                <w:szCs w:val="24"/>
              </w:rPr>
            </m:ctrlPr>
          </m:sSupPr>
          <m:e>
            <m:r>
              <m:rPr>
                <m:sty m:val="p"/>
              </m:rPr>
              <w:rPr>
                <w:rFonts w:ascii="Cambria Math" w:hAnsi="Cambria Math"/>
                <w:sz w:val="24"/>
                <w:szCs w:val="24"/>
              </w:rPr>
              <m:t>m</m:t>
            </m:r>
          </m:e>
          <m:sup>
            <m:r>
              <w:rPr>
                <w:rFonts w:ascii="Cambria Math" w:hAnsi="Cambria Math"/>
                <w:sz w:val="24"/>
                <w:szCs w:val="24"/>
              </w:rPr>
              <m:t>3</m:t>
            </m:r>
          </m:sup>
        </m:sSup>
      </m:oMath>
      <w:r w:rsidR="00BE1E83" w:rsidRPr="00351455">
        <w:rPr>
          <w:rFonts w:eastAsiaTheme="minorEastAsia"/>
          <w:sz w:val="24"/>
          <w:szCs w:val="24"/>
        </w:rPr>
        <w:t xml:space="preserve">. Material mass was determined from </w:t>
      </w:r>
      <w:r w:rsidR="00BE1E83" w:rsidRPr="00351455">
        <w:rPr>
          <w:rFonts w:eastAsiaTheme="minorEastAsia"/>
          <w:sz w:val="24"/>
          <w:szCs w:val="24"/>
        </w:rPr>
        <w:lastRenderedPageBreak/>
        <w:t>density using Equation 1, followed by the material cost using Equation 2. Detailed calculations are provided</w:t>
      </w:r>
      <w:r w:rsidR="008A62D7" w:rsidRPr="00351455">
        <w:rPr>
          <w:rFonts w:eastAsiaTheme="minorEastAsia"/>
          <w:sz w:val="24"/>
          <w:szCs w:val="24"/>
        </w:rPr>
        <w:t xml:space="preserve"> in Appendix A.</w:t>
      </w:r>
    </w:p>
    <w:p w14:paraId="65CB2A2E" w14:textId="115796DB" w:rsidR="008A62D7" w:rsidRPr="00351455" w:rsidRDefault="008A62D7" w:rsidP="00351455">
      <w:pPr>
        <w:spacing w:line="360" w:lineRule="auto"/>
        <w:jc w:val="center"/>
        <w:rPr>
          <w:b/>
          <w:bCs/>
          <w:i/>
          <w:iCs/>
          <w:sz w:val="24"/>
          <w:szCs w:val="24"/>
        </w:rPr>
      </w:pPr>
      <w:r w:rsidRPr="00351455">
        <w:rPr>
          <w:b/>
          <w:bCs/>
          <w:i/>
          <w:iCs/>
          <w:sz w:val="24"/>
          <w:szCs w:val="24"/>
        </w:rPr>
        <w:t xml:space="preserve">m = </w:t>
      </w:r>
      <w:r w:rsidRPr="00351455">
        <w:rPr>
          <w:rFonts w:cs="Arial"/>
          <w:b/>
          <w:bCs/>
          <w:i/>
          <w:iCs/>
          <w:sz w:val="24"/>
          <w:szCs w:val="24"/>
        </w:rPr>
        <w:t>ρ●</w:t>
      </w:r>
      <w:r w:rsidRPr="00351455">
        <w:rPr>
          <w:b/>
          <w:bCs/>
          <w:i/>
          <w:iCs/>
          <w:sz w:val="24"/>
          <w:szCs w:val="24"/>
        </w:rPr>
        <w:t>v</w:t>
      </w:r>
      <w:r w:rsidR="00CF6555" w:rsidRPr="00351455">
        <w:rPr>
          <w:b/>
          <w:bCs/>
          <w:i/>
          <w:iCs/>
          <w:sz w:val="24"/>
          <w:szCs w:val="24"/>
        </w:rPr>
        <w:tab/>
        <w:t>(1)</w:t>
      </w:r>
    </w:p>
    <w:p w14:paraId="53F440BF" w14:textId="34B8037B" w:rsidR="008A62D7" w:rsidRPr="00351455" w:rsidRDefault="008A62D7" w:rsidP="00351455">
      <w:pPr>
        <w:spacing w:line="360" w:lineRule="auto"/>
        <w:jc w:val="center"/>
        <w:rPr>
          <w:b/>
          <w:bCs/>
          <w:i/>
          <w:iCs/>
          <w:sz w:val="24"/>
          <w:szCs w:val="24"/>
        </w:rPr>
      </w:pPr>
      <w:r w:rsidRPr="00351455">
        <w:rPr>
          <w:b/>
          <w:bCs/>
          <w:i/>
          <w:iCs/>
          <w:sz w:val="24"/>
          <w:szCs w:val="24"/>
        </w:rPr>
        <w:t>C = m</w:t>
      </w:r>
      <w:r w:rsidRPr="00351455">
        <w:rPr>
          <w:rFonts w:cs="Arial"/>
          <w:b/>
          <w:bCs/>
          <w:i/>
          <w:iCs/>
          <w:sz w:val="24"/>
          <w:szCs w:val="24"/>
        </w:rPr>
        <w:t>●</w:t>
      </w:r>
      <w:r w:rsidRPr="00351455">
        <w:rPr>
          <w:b/>
          <w:bCs/>
          <w:i/>
          <w:iCs/>
          <w:sz w:val="24"/>
          <w:szCs w:val="24"/>
        </w:rPr>
        <w:t>P</w:t>
      </w:r>
      <w:r w:rsidR="00CF6555" w:rsidRPr="00351455">
        <w:rPr>
          <w:b/>
          <w:bCs/>
          <w:i/>
          <w:iCs/>
          <w:sz w:val="24"/>
          <w:szCs w:val="24"/>
        </w:rPr>
        <w:tab/>
        <w:t>(2)</w:t>
      </w:r>
    </w:p>
    <w:p w14:paraId="11C9186E" w14:textId="5F13AEA0" w:rsidR="00CF6555" w:rsidRPr="00351455" w:rsidRDefault="00CF6555" w:rsidP="00351455">
      <w:pPr>
        <w:spacing w:line="360" w:lineRule="auto"/>
        <w:rPr>
          <w:rFonts w:eastAsiaTheme="minorEastAsia"/>
          <w:sz w:val="24"/>
          <w:szCs w:val="24"/>
        </w:rPr>
      </w:pPr>
      <w:r w:rsidRPr="00351455">
        <w:rPr>
          <w:sz w:val="24"/>
          <w:szCs w:val="24"/>
        </w:rPr>
        <w:t xml:space="preserve">Where m is material mass (Kg), </w:t>
      </w:r>
      <w:r w:rsidRPr="00351455">
        <w:rPr>
          <w:rFonts w:cs="Arial"/>
          <w:i/>
          <w:iCs/>
          <w:sz w:val="24"/>
          <w:szCs w:val="24"/>
        </w:rPr>
        <w:t>ρ</w:t>
      </w:r>
      <w:r w:rsidR="00B94BC9" w:rsidRPr="00351455">
        <w:rPr>
          <w:rFonts w:cs="Arial"/>
          <w:i/>
          <w:iCs/>
          <w:sz w:val="24"/>
          <w:szCs w:val="24"/>
        </w:rPr>
        <w:t xml:space="preserve"> is material </w:t>
      </w:r>
      <w:r w:rsidR="00B94BC9" w:rsidRPr="00351455">
        <w:rPr>
          <w:rFonts w:cs="Arial"/>
          <w:sz w:val="24"/>
          <w:szCs w:val="24"/>
        </w:rPr>
        <w:t xml:space="preserve">density </w:t>
      </w:r>
      <w:r w:rsidR="00B94BC9" w:rsidRPr="00351455">
        <w:rPr>
          <w:sz w:val="24"/>
          <w:szCs w:val="24"/>
        </w:rPr>
        <w:t>(Kg/</w:t>
      </w:r>
      <m:oMath>
        <m:sSup>
          <m:sSupPr>
            <m:ctrlPr>
              <w:rPr>
                <w:rFonts w:ascii="Cambria Math" w:hAnsi="Cambria Math"/>
                <w:sz w:val="24"/>
                <w:szCs w:val="24"/>
              </w:rPr>
            </m:ctrlPr>
          </m:sSupPr>
          <m:e>
            <m:r>
              <m:rPr>
                <m:sty m:val="p"/>
              </m:rPr>
              <w:rPr>
                <w:rFonts w:ascii="Cambria Math" w:hAnsi="Cambria Math"/>
                <w:sz w:val="24"/>
                <w:szCs w:val="24"/>
              </w:rPr>
              <m:t>m</m:t>
            </m:r>
          </m:e>
          <m:sup>
            <m:r>
              <m:rPr>
                <m:sty m:val="p"/>
              </m:rPr>
              <w:rPr>
                <w:rFonts w:ascii="Cambria Math" w:hAnsi="Cambria Math"/>
                <w:sz w:val="24"/>
                <w:szCs w:val="24"/>
              </w:rPr>
              <m:t>3</m:t>
            </m:r>
          </m:sup>
        </m:sSup>
      </m:oMath>
      <w:r w:rsidR="00B94BC9" w:rsidRPr="00351455">
        <w:rPr>
          <w:rFonts w:eastAsiaTheme="minorEastAsia"/>
          <w:sz w:val="24"/>
          <w:szCs w:val="24"/>
        </w:rPr>
        <w:t>)</w:t>
      </w:r>
      <w:r w:rsidR="00762E3F" w:rsidRPr="00351455">
        <w:rPr>
          <w:rFonts w:eastAsiaTheme="minorEastAsia"/>
          <w:sz w:val="24"/>
          <w:szCs w:val="24"/>
        </w:rPr>
        <w:t>, and V is blade volume (</w:t>
      </w:r>
      <m:oMath>
        <m:sSup>
          <m:sSupPr>
            <m:ctrlPr>
              <w:rPr>
                <w:rFonts w:ascii="Cambria Math" w:hAnsi="Cambria Math"/>
                <w:sz w:val="24"/>
                <w:szCs w:val="24"/>
              </w:rPr>
            </m:ctrlPr>
          </m:sSupPr>
          <m:e>
            <m:r>
              <m:rPr>
                <m:sty m:val="p"/>
              </m:rPr>
              <w:rPr>
                <w:rFonts w:ascii="Cambria Math" w:hAnsi="Cambria Math"/>
                <w:sz w:val="24"/>
                <w:szCs w:val="24"/>
              </w:rPr>
              <m:t>m</m:t>
            </m:r>
          </m:e>
          <m:sup>
            <m:r>
              <m:rPr>
                <m:sty m:val="p"/>
              </m:rPr>
              <w:rPr>
                <w:rFonts w:ascii="Cambria Math" w:hAnsi="Cambria Math"/>
                <w:sz w:val="24"/>
                <w:szCs w:val="24"/>
              </w:rPr>
              <m:t>3</m:t>
            </m:r>
          </m:sup>
        </m:sSup>
        <m:r>
          <w:rPr>
            <w:rFonts w:ascii="Cambria Math" w:hAnsi="Cambria Math"/>
            <w:sz w:val="24"/>
            <w:szCs w:val="24"/>
          </w:rPr>
          <m:t>),  C</m:t>
        </m:r>
      </m:oMath>
      <w:r w:rsidR="00E04541" w:rsidRPr="00351455">
        <w:rPr>
          <w:rFonts w:eastAsiaTheme="minorEastAsia"/>
          <w:sz w:val="24"/>
          <w:szCs w:val="24"/>
        </w:rPr>
        <w:t xml:space="preserve"> is material cost (£), and P is the material price (£/Kg).</w:t>
      </w:r>
    </w:p>
    <w:p w14:paraId="0D7390EB" w14:textId="67D1C61E" w:rsidR="00291B13" w:rsidRPr="00351455" w:rsidRDefault="00E04541" w:rsidP="00351455">
      <w:pPr>
        <w:spacing w:line="360" w:lineRule="auto"/>
        <w:rPr>
          <w:rFonts w:eastAsiaTheme="minorEastAsia"/>
          <w:sz w:val="24"/>
          <w:szCs w:val="24"/>
        </w:rPr>
      </w:pPr>
      <w:r w:rsidRPr="00351455">
        <w:rPr>
          <w:rFonts w:eastAsiaTheme="minorEastAsia"/>
          <w:sz w:val="24"/>
          <w:szCs w:val="24"/>
        </w:rPr>
        <w:t xml:space="preserve">The resulting raw material costs are presented in Figure </w:t>
      </w:r>
      <w:r w:rsidR="005D18C7" w:rsidRPr="00351455">
        <w:rPr>
          <w:rFonts w:eastAsiaTheme="minorEastAsia"/>
          <w:sz w:val="24"/>
          <w:szCs w:val="24"/>
        </w:rPr>
        <w:t>4</w:t>
      </w:r>
      <w:r w:rsidR="00291B13" w:rsidRPr="00351455">
        <w:rPr>
          <w:rFonts w:eastAsiaTheme="minorEastAsia"/>
          <w:sz w:val="24"/>
          <w:szCs w:val="24"/>
        </w:rPr>
        <w:t>.</w:t>
      </w:r>
    </w:p>
    <w:p w14:paraId="01D8479D" w14:textId="77777777" w:rsidR="001B2132" w:rsidRPr="00351455" w:rsidRDefault="001B2132" w:rsidP="00351455">
      <w:pPr>
        <w:keepNext/>
        <w:spacing w:line="360" w:lineRule="auto"/>
        <w:rPr>
          <w:sz w:val="24"/>
          <w:szCs w:val="24"/>
        </w:rPr>
      </w:pPr>
      <w:r w:rsidRPr="00351455">
        <w:rPr>
          <w:rFonts w:eastAsiaTheme="minorEastAsia"/>
          <w:i/>
          <w:iCs/>
          <w:noProof/>
          <w:sz w:val="24"/>
          <w:szCs w:val="24"/>
        </w:rPr>
        <w:drawing>
          <wp:inline distT="0" distB="0" distL="0" distR="0" wp14:anchorId="1DCD4A98" wp14:editId="0C6B88E8">
            <wp:extent cx="5731510" cy="473710"/>
            <wp:effectExtent l="0" t="0" r="2540" b="2540"/>
            <wp:docPr id="47172818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73710"/>
                    </a:xfrm>
                    <a:prstGeom prst="rect">
                      <a:avLst/>
                    </a:prstGeom>
                    <a:noFill/>
                    <a:ln>
                      <a:noFill/>
                    </a:ln>
                  </pic:spPr>
                </pic:pic>
              </a:graphicData>
            </a:graphic>
          </wp:inline>
        </w:drawing>
      </w:r>
    </w:p>
    <w:p w14:paraId="49F65E49" w14:textId="5A1E1E61" w:rsidR="00291B13" w:rsidRPr="00351455" w:rsidRDefault="001B2132" w:rsidP="00351455">
      <w:pPr>
        <w:pStyle w:val="Caption"/>
        <w:spacing w:line="360" w:lineRule="auto"/>
        <w:jc w:val="center"/>
        <w:rPr>
          <w:rFonts w:eastAsiaTheme="minorEastAsia"/>
          <w:i w:val="0"/>
          <w:iCs w:val="0"/>
          <w:sz w:val="24"/>
          <w:szCs w:val="24"/>
        </w:rPr>
      </w:pPr>
      <w:r w:rsidRPr="00351455">
        <w:rPr>
          <w:sz w:val="24"/>
          <w:szCs w:val="24"/>
        </w:rPr>
        <w:t xml:space="preserve">Figure </w:t>
      </w:r>
      <w:r w:rsidRPr="00351455">
        <w:rPr>
          <w:sz w:val="24"/>
          <w:szCs w:val="24"/>
        </w:rPr>
        <w:fldChar w:fldCharType="begin"/>
      </w:r>
      <w:r w:rsidRPr="00351455">
        <w:rPr>
          <w:sz w:val="24"/>
          <w:szCs w:val="24"/>
        </w:rPr>
        <w:instrText xml:space="preserve"> SEQ Figure \* ARABIC </w:instrText>
      </w:r>
      <w:r w:rsidRPr="00351455">
        <w:rPr>
          <w:sz w:val="24"/>
          <w:szCs w:val="24"/>
        </w:rPr>
        <w:fldChar w:fldCharType="separate"/>
      </w:r>
      <w:r w:rsidR="00B5296D" w:rsidRPr="00351455">
        <w:rPr>
          <w:noProof/>
          <w:sz w:val="24"/>
          <w:szCs w:val="24"/>
        </w:rPr>
        <w:t>5</w:t>
      </w:r>
      <w:r w:rsidRPr="00351455">
        <w:rPr>
          <w:sz w:val="24"/>
          <w:szCs w:val="24"/>
        </w:rPr>
        <w:fldChar w:fldCharType="end"/>
      </w:r>
      <w:r w:rsidRPr="00351455">
        <w:rPr>
          <w:sz w:val="24"/>
          <w:szCs w:val="24"/>
        </w:rPr>
        <w:t xml:space="preserve"> - Raw Material Cost Comparison</w:t>
      </w:r>
    </w:p>
    <w:p w14:paraId="4AD3EED1" w14:textId="29923AB0" w:rsidR="00291B13" w:rsidRPr="00351455" w:rsidRDefault="002801F7" w:rsidP="00351455">
      <w:pPr>
        <w:spacing w:line="360" w:lineRule="auto"/>
        <w:rPr>
          <w:rFonts w:eastAsiaTheme="minorEastAsia"/>
          <w:sz w:val="24"/>
          <w:szCs w:val="24"/>
        </w:rPr>
      </w:pPr>
      <w:r>
        <w:rPr>
          <w:rFonts w:eastAsiaTheme="minorEastAsia"/>
          <w:sz w:val="24"/>
          <w:szCs w:val="24"/>
        </w:rPr>
        <w:t>E-glass/Epoxy provides the lowest calculated cost (£9.94) and is approximately 30% lighter than aluminium, reducing the mass related loading of the rotating blade.</w:t>
      </w:r>
    </w:p>
    <w:p w14:paraId="6ABD8622" w14:textId="7D2C7FD0" w:rsidR="00871E51" w:rsidRPr="00351455" w:rsidRDefault="00871E51" w:rsidP="00351455">
      <w:pPr>
        <w:spacing w:line="360" w:lineRule="auto"/>
        <w:rPr>
          <w:rFonts w:eastAsiaTheme="minorEastAsia"/>
          <w:sz w:val="24"/>
          <w:szCs w:val="24"/>
        </w:rPr>
      </w:pPr>
      <w:r w:rsidRPr="00351455">
        <w:rPr>
          <w:rFonts w:eastAsiaTheme="minorEastAsia"/>
          <w:sz w:val="24"/>
          <w:szCs w:val="24"/>
        </w:rPr>
        <w:t xml:space="preserve">The SiC result is substantially higher than the other materials. However, </w:t>
      </w:r>
      <w:r w:rsidR="004C5783" w:rsidRPr="00351455">
        <w:rPr>
          <w:rFonts w:eastAsiaTheme="minorEastAsia"/>
          <w:sz w:val="24"/>
          <w:szCs w:val="24"/>
        </w:rPr>
        <w:t>this value</w:t>
      </w:r>
      <w:r w:rsidR="00D866D7" w:rsidRPr="00351455">
        <w:rPr>
          <w:rFonts w:eastAsiaTheme="minorEastAsia"/>
          <w:sz w:val="24"/>
          <w:szCs w:val="24"/>
        </w:rPr>
        <w:t xml:space="preserve"> should be treated as an indicative c</w:t>
      </w:r>
      <w:r w:rsidR="00172162" w:rsidRPr="00351455">
        <w:rPr>
          <w:rFonts w:eastAsiaTheme="minorEastAsia"/>
          <w:sz w:val="24"/>
          <w:szCs w:val="24"/>
        </w:rPr>
        <w:t>omparison</w:t>
      </w:r>
      <w:r w:rsidR="00B1530A" w:rsidRPr="00351455">
        <w:rPr>
          <w:rFonts w:eastAsiaTheme="minorEastAsia"/>
          <w:sz w:val="24"/>
          <w:szCs w:val="24"/>
        </w:rPr>
        <w:t>, as the £187/kg price represents a specialist supplier price rather than an established</w:t>
      </w:r>
      <w:r w:rsidR="006B53B7" w:rsidRPr="00351455">
        <w:rPr>
          <w:rFonts w:eastAsiaTheme="minorEastAsia"/>
          <w:sz w:val="24"/>
          <w:szCs w:val="24"/>
        </w:rPr>
        <w:t xml:space="preserve"> industrial wind turbine blade material price. Consequently, the result demonstrates the economic disadvantage</w:t>
      </w:r>
      <w:r w:rsidR="00320D29" w:rsidRPr="00351455">
        <w:rPr>
          <w:rFonts w:eastAsiaTheme="minorEastAsia"/>
          <w:sz w:val="24"/>
          <w:szCs w:val="24"/>
        </w:rPr>
        <w:t xml:space="preserve"> of SiC rather than a realistic commercial blade cost.</w:t>
      </w:r>
    </w:p>
    <w:p w14:paraId="1920BDDB" w14:textId="71BF1F95" w:rsidR="00320D29" w:rsidRPr="00351455" w:rsidRDefault="00320D29" w:rsidP="00351455">
      <w:pPr>
        <w:pStyle w:val="Heading5"/>
        <w:spacing w:line="360" w:lineRule="auto"/>
        <w:rPr>
          <w:rStyle w:val="Strong"/>
          <w:i/>
          <w:iCs/>
          <w:color w:val="2E74B5" w:themeColor="accent5" w:themeShade="BF"/>
          <w:sz w:val="24"/>
          <w:szCs w:val="24"/>
        </w:rPr>
      </w:pPr>
      <w:r w:rsidRPr="00351455">
        <w:rPr>
          <w:rStyle w:val="Strong"/>
          <w:i/>
          <w:iCs/>
          <w:color w:val="2E74B5" w:themeColor="accent5" w:themeShade="BF"/>
          <w:sz w:val="24"/>
          <w:szCs w:val="24"/>
        </w:rPr>
        <w:t>6.2 Manufacturing Cost Considerations</w:t>
      </w:r>
    </w:p>
    <w:p w14:paraId="1FBD38D7" w14:textId="3CCAE8F4" w:rsidR="00EE3222" w:rsidRPr="00351455" w:rsidRDefault="00320D29" w:rsidP="00351455">
      <w:pPr>
        <w:spacing w:line="360" w:lineRule="auto"/>
        <w:rPr>
          <w:sz w:val="24"/>
          <w:szCs w:val="24"/>
        </w:rPr>
      </w:pPr>
      <w:r w:rsidRPr="00351455">
        <w:rPr>
          <w:sz w:val="24"/>
          <w:szCs w:val="24"/>
        </w:rPr>
        <w:t>Raw material cost alone does not represent the total</w:t>
      </w:r>
      <w:r w:rsidR="00EE3222" w:rsidRPr="00351455">
        <w:rPr>
          <w:sz w:val="24"/>
          <w:szCs w:val="24"/>
        </w:rPr>
        <w:t xml:space="preserve"> manufacturing cost. Labour, equipment, tooling, processing time and defect mitigation can also influence the final cost, and these factors should therefore be considered alongside the material price.</w:t>
      </w:r>
    </w:p>
    <w:p w14:paraId="6EC67420" w14:textId="46CC9343" w:rsidR="00EE3222" w:rsidRPr="00351455" w:rsidRDefault="00EE3222" w:rsidP="00351455">
      <w:pPr>
        <w:spacing w:line="360" w:lineRule="auto"/>
        <w:rPr>
          <w:sz w:val="24"/>
          <w:szCs w:val="24"/>
        </w:rPr>
      </w:pPr>
      <w:r w:rsidRPr="00351455">
        <w:rPr>
          <w:sz w:val="24"/>
          <w:szCs w:val="24"/>
        </w:rPr>
        <w:t xml:space="preserve">Aluminium 6061 benefits from established </w:t>
      </w:r>
      <w:r w:rsidR="008C1893" w:rsidRPr="00351455">
        <w:rPr>
          <w:sz w:val="24"/>
          <w:szCs w:val="24"/>
        </w:rPr>
        <w:t>processes and relatively straightforward processing. However, its higher density results in a heav</w:t>
      </w:r>
      <w:r w:rsidR="00EF4006">
        <w:rPr>
          <w:sz w:val="24"/>
          <w:szCs w:val="24"/>
        </w:rPr>
        <w:t>i</w:t>
      </w:r>
      <w:r w:rsidR="008C1893" w:rsidRPr="00351455">
        <w:rPr>
          <w:sz w:val="24"/>
          <w:szCs w:val="24"/>
        </w:rPr>
        <w:t>er blade for an equivalent volume.</w:t>
      </w:r>
    </w:p>
    <w:p w14:paraId="5F2BD3F4" w14:textId="0296C428" w:rsidR="002D3469" w:rsidRPr="00351455" w:rsidRDefault="002D3469" w:rsidP="00351455">
      <w:pPr>
        <w:spacing w:line="360" w:lineRule="auto"/>
        <w:rPr>
          <w:sz w:val="24"/>
          <w:szCs w:val="24"/>
        </w:rPr>
      </w:pPr>
      <w:r w:rsidRPr="00351455">
        <w:rPr>
          <w:sz w:val="24"/>
          <w:szCs w:val="24"/>
        </w:rPr>
        <w:t>SiC would require specialis</w:t>
      </w:r>
      <w:r w:rsidR="00EF4006">
        <w:rPr>
          <w:sz w:val="24"/>
          <w:szCs w:val="24"/>
        </w:rPr>
        <w:t>t</w:t>
      </w:r>
      <w:r w:rsidRPr="00351455">
        <w:rPr>
          <w:sz w:val="24"/>
          <w:szCs w:val="24"/>
        </w:rPr>
        <w:t xml:space="preserve"> ceramic processing and additional manufacturing controls due to its material characteristics</w:t>
      </w:r>
      <w:r w:rsidR="001C0A18" w:rsidRPr="00351455">
        <w:rPr>
          <w:sz w:val="24"/>
          <w:szCs w:val="24"/>
        </w:rPr>
        <w:t>. This increases both manufacturing complexity and the associated equipment requirements.</w:t>
      </w:r>
    </w:p>
    <w:p w14:paraId="5671D0E8" w14:textId="464A4622" w:rsidR="001C0A18" w:rsidRPr="00351455" w:rsidRDefault="001C0A18" w:rsidP="00351455">
      <w:pPr>
        <w:spacing w:line="360" w:lineRule="auto"/>
        <w:rPr>
          <w:sz w:val="24"/>
          <w:szCs w:val="24"/>
        </w:rPr>
      </w:pPr>
      <w:r w:rsidRPr="00351455">
        <w:rPr>
          <w:sz w:val="24"/>
          <w:szCs w:val="24"/>
        </w:rPr>
        <w:t>E-glass/Epoxy</w:t>
      </w:r>
      <w:r w:rsidR="00373401" w:rsidRPr="00351455">
        <w:rPr>
          <w:sz w:val="24"/>
          <w:szCs w:val="24"/>
        </w:rPr>
        <w:t xml:space="preserve"> required reinforcement lay-up, resin infusion and curing, making the manufacturing process more involved than conventional aluminium processing</w:t>
      </w:r>
      <w:r w:rsidR="00676EE2" w:rsidRPr="00351455">
        <w:rPr>
          <w:sz w:val="24"/>
          <w:szCs w:val="24"/>
        </w:rPr>
        <w:t xml:space="preserve">. </w:t>
      </w:r>
      <w:r w:rsidR="00676EE2" w:rsidRPr="00351455">
        <w:rPr>
          <w:sz w:val="24"/>
          <w:szCs w:val="24"/>
        </w:rPr>
        <w:lastRenderedPageBreak/>
        <w:t>However, these processes are established for wind turbine blade production and allow lightweight composite structures to be produced.</w:t>
      </w:r>
    </w:p>
    <w:p w14:paraId="58C0BDC7" w14:textId="6F3C0145" w:rsidR="00676EE2" w:rsidRPr="00351455" w:rsidRDefault="00FE3859" w:rsidP="00351455">
      <w:pPr>
        <w:pStyle w:val="Heading5"/>
        <w:spacing w:line="360" w:lineRule="auto"/>
        <w:rPr>
          <w:rStyle w:val="Strong"/>
          <w:i/>
          <w:iCs/>
          <w:color w:val="2E74B5" w:themeColor="accent5" w:themeShade="BF"/>
          <w:sz w:val="24"/>
          <w:szCs w:val="24"/>
        </w:rPr>
      </w:pPr>
      <w:r w:rsidRPr="00351455">
        <w:rPr>
          <w:rStyle w:val="Strong"/>
          <w:i/>
          <w:iCs/>
          <w:color w:val="2E74B5" w:themeColor="accent5" w:themeShade="BF"/>
          <w:sz w:val="24"/>
          <w:szCs w:val="24"/>
        </w:rPr>
        <w:t>6.3 Cost Performance Trade Off</w:t>
      </w:r>
    </w:p>
    <w:p w14:paraId="48A96B98" w14:textId="39CA5ABA" w:rsidR="00FE3859" w:rsidRPr="00351455" w:rsidRDefault="00FE3859" w:rsidP="00351455">
      <w:pPr>
        <w:spacing w:line="360" w:lineRule="auto"/>
        <w:rPr>
          <w:sz w:val="24"/>
          <w:szCs w:val="24"/>
        </w:rPr>
      </w:pPr>
      <w:r w:rsidRPr="00351455">
        <w:rPr>
          <w:sz w:val="24"/>
          <w:szCs w:val="24"/>
        </w:rPr>
        <w:t xml:space="preserve">Although Epoxy provides the lowest calculated </w:t>
      </w:r>
      <w:r w:rsidR="00BD18BC" w:rsidRPr="00351455">
        <w:rPr>
          <w:sz w:val="24"/>
          <w:szCs w:val="24"/>
        </w:rPr>
        <w:t>raw material cost and blade mass, material cost cannot be considered independently from mechanical performance, manufacturing requirements</w:t>
      </w:r>
      <w:r w:rsidR="00C20B96" w:rsidRPr="00351455">
        <w:rPr>
          <w:sz w:val="24"/>
          <w:szCs w:val="24"/>
        </w:rPr>
        <w:t xml:space="preserve"> and environmental factors.</w:t>
      </w:r>
      <w:r w:rsidR="009B4C93" w:rsidRPr="00351455">
        <w:rPr>
          <w:sz w:val="24"/>
          <w:szCs w:val="24"/>
        </w:rPr>
        <w:t xml:space="preserve"> Aluminium 6061 offers compar</w:t>
      </w:r>
      <w:r w:rsidR="008A79D9" w:rsidRPr="00351455">
        <w:rPr>
          <w:sz w:val="24"/>
          <w:szCs w:val="24"/>
        </w:rPr>
        <w:t xml:space="preserve">atively simple processing and high recyclability, but its greater density is </w:t>
      </w:r>
      <w:r w:rsidR="002F67B2" w:rsidRPr="00351455">
        <w:rPr>
          <w:sz w:val="24"/>
          <w:szCs w:val="24"/>
        </w:rPr>
        <w:t>disadvantageous for a rotating blade. SiC offers high material performance in some engineering applications but is unsuitable economically and practically for the proposed blade.</w:t>
      </w:r>
    </w:p>
    <w:p w14:paraId="6F710426" w14:textId="04057FA3" w:rsidR="002F67B2" w:rsidRPr="00351455" w:rsidRDefault="002801F7" w:rsidP="00351455">
      <w:pPr>
        <w:spacing w:line="360" w:lineRule="auto"/>
        <w:rPr>
          <w:sz w:val="24"/>
          <w:szCs w:val="24"/>
        </w:rPr>
      </w:pPr>
      <w:r>
        <w:rPr>
          <w:sz w:val="24"/>
          <w:szCs w:val="24"/>
        </w:rPr>
        <w:t>Overall, E-glass/Epoxy provides the strongest cost performance balance due to its low density, established application and relatively low calculated material cost.</w:t>
      </w:r>
    </w:p>
    <w:p w14:paraId="7AF979F3" w14:textId="7166249A" w:rsidR="009B6BFB" w:rsidRPr="00351455" w:rsidRDefault="00C510BC" w:rsidP="00351455">
      <w:pPr>
        <w:pStyle w:val="Heading3"/>
        <w:spacing w:line="360" w:lineRule="auto"/>
        <w:rPr>
          <w:rStyle w:val="Strong"/>
          <w:color w:val="2E74B5" w:themeColor="accent5" w:themeShade="BF"/>
        </w:rPr>
      </w:pPr>
      <w:bookmarkStart w:id="6" w:name="_Toc239367939"/>
      <w:r w:rsidRPr="00351455">
        <w:rPr>
          <w:rStyle w:val="Strong"/>
          <w:color w:val="2E74B5" w:themeColor="accent5" w:themeShade="BF"/>
        </w:rPr>
        <w:t xml:space="preserve">7 </w:t>
      </w:r>
      <w:r w:rsidR="00BE11C9" w:rsidRPr="00351455">
        <w:rPr>
          <w:rStyle w:val="Strong"/>
          <w:color w:val="2E74B5" w:themeColor="accent5" w:themeShade="BF"/>
        </w:rPr>
        <w:t>Structural Analysis</w:t>
      </w:r>
      <w:bookmarkEnd w:id="6"/>
    </w:p>
    <w:p w14:paraId="1D7F277D" w14:textId="70CDF0D5" w:rsidR="00BE11C9" w:rsidRPr="00351455" w:rsidRDefault="00BE11C9" w:rsidP="00351455">
      <w:pPr>
        <w:spacing w:line="360" w:lineRule="auto"/>
        <w:rPr>
          <w:sz w:val="24"/>
          <w:szCs w:val="24"/>
        </w:rPr>
      </w:pPr>
      <w:r w:rsidRPr="00351455">
        <w:rPr>
          <w:sz w:val="24"/>
          <w:szCs w:val="24"/>
        </w:rPr>
        <w:t xml:space="preserve">The calculated aerodynamic loading provides the basis for assessing the structural requirements of the blade. The overall lift and drag forces acting on the blade generate bending and torsional loads, with the highest structural loading expected </w:t>
      </w:r>
      <w:r w:rsidR="00506637" w:rsidRPr="00351455">
        <w:rPr>
          <w:sz w:val="24"/>
          <w:szCs w:val="24"/>
        </w:rPr>
        <w:t>towards the blade root due to the increasing moment arm. The calculated aerodynamic forces therefore indicate that the blade must provide sufficient stiffness and strength while maintaining the low mass required by the design objective.</w:t>
      </w:r>
    </w:p>
    <w:p w14:paraId="505A9EE8" w14:textId="0C99A770" w:rsidR="00506637" w:rsidRPr="00351455" w:rsidRDefault="00506637" w:rsidP="00351455">
      <w:pPr>
        <w:spacing w:line="360" w:lineRule="auto"/>
        <w:rPr>
          <w:sz w:val="24"/>
          <w:szCs w:val="24"/>
        </w:rPr>
      </w:pPr>
      <w:r w:rsidRPr="00351455">
        <w:rPr>
          <w:sz w:val="24"/>
          <w:szCs w:val="24"/>
        </w:rPr>
        <w:t xml:space="preserve">A detailed bending and torsional stress assessment was not undertaken because the required section properties and structural </w:t>
      </w:r>
      <w:r w:rsidR="00023E4F" w:rsidRPr="00351455">
        <w:rPr>
          <w:sz w:val="24"/>
          <w:szCs w:val="24"/>
        </w:rPr>
        <w:t>modelling parameters weren’t completed. Consequently, bending stress, torsional stress and safety factors have not been calculated. These would require the second moment of area, torsional properties and appropriate material allowable strengths to be established for the selected blade structure. Further structural modelling is therefore recommended before the blade is considered suitable for manufacture.</w:t>
      </w:r>
    </w:p>
    <w:p w14:paraId="7CB1B965" w14:textId="102958E8" w:rsidR="009B6BFB" w:rsidRPr="00351455" w:rsidRDefault="009B6BFB" w:rsidP="00351455">
      <w:pPr>
        <w:pStyle w:val="Heading3"/>
        <w:spacing w:line="360" w:lineRule="auto"/>
        <w:rPr>
          <w:rStyle w:val="Strong"/>
          <w:color w:val="2E74B5" w:themeColor="accent5" w:themeShade="BF"/>
        </w:rPr>
      </w:pPr>
      <w:bookmarkStart w:id="7" w:name="_Toc239367940"/>
      <w:r w:rsidRPr="00351455">
        <w:rPr>
          <w:rStyle w:val="Strong"/>
          <w:color w:val="2E74B5" w:themeColor="accent5" w:themeShade="BF"/>
        </w:rPr>
        <w:t>8 Comparative Analysis</w:t>
      </w:r>
      <w:bookmarkEnd w:id="7"/>
    </w:p>
    <w:p w14:paraId="39B2CB08" w14:textId="4B43B7DE" w:rsidR="002B2A87" w:rsidRPr="00351455" w:rsidRDefault="002B2A87" w:rsidP="00351455">
      <w:pPr>
        <w:pStyle w:val="Heading5"/>
        <w:spacing w:line="360" w:lineRule="auto"/>
        <w:rPr>
          <w:rStyle w:val="Strong"/>
          <w:i/>
          <w:iCs/>
          <w:color w:val="2E74B5" w:themeColor="accent5" w:themeShade="BF"/>
          <w:sz w:val="24"/>
          <w:szCs w:val="24"/>
        </w:rPr>
      </w:pPr>
      <w:r w:rsidRPr="00351455">
        <w:rPr>
          <w:rStyle w:val="Strong"/>
          <w:i/>
          <w:iCs/>
          <w:color w:val="2E74B5" w:themeColor="accent5" w:themeShade="BF"/>
          <w:sz w:val="24"/>
          <w:szCs w:val="24"/>
        </w:rPr>
        <w:t>8.1 Material and Manufacturing</w:t>
      </w:r>
      <w:r w:rsidR="00FB516A" w:rsidRPr="00351455">
        <w:rPr>
          <w:rStyle w:val="Strong"/>
          <w:i/>
          <w:iCs/>
          <w:color w:val="2E74B5" w:themeColor="accent5" w:themeShade="BF"/>
          <w:sz w:val="24"/>
          <w:szCs w:val="24"/>
        </w:rPr>
        <w:t xml:space="preserve"> Comparison</w:t>
      </w:r>
    </w:p>
    <w:p w14:paraId="73189C64" w14:textId="1D7A6A30" w:rsidR="00FB516A" w:rsidRPr="00351455" w:rsidRDefault="00FB516A" w:rsidP="00351455">
      <w:pPr>
        <w:spacing w:line="360" w:lineRule="auto"/>
        <w:rPr>
          <w:sz w:val="24"/>
          <w:szCs w:val="24"/>
        </w:rPr>
      </w:pPr>
      <w:r w:rsidRPr="00351455">
        <w:rPr>
          <w:sz w:val="24"/>
          <w:szCs w:val="24"/>
        </w:rPr>
        <w:t>The three material groups demonstrate different advantages and limitations for wind turbine blade manufacture. Aluminium 6061 provides good mechanical strength, established manufacturing routes and high recyclability, but its relatively high density increases blade m</w:t>
      </w:r>
      <w:r w:rsidR="003F3B09" w:rsidRPr="00351455">
        <w:rPr>
          <w:sz w:val="24"/>
          <w:szCs w:val="24"/>
        </w:rPr>
        <w:t xml:space="preserve">ass. </w:t>
      </w:r>
      <w:r w:rsidR="00351455" w:rsidRPr="00351455">
        <w:rPr>
          <w:sz w:val="24"/>
          <w:szCs w:val="24"/>
        </w:rPr>
        <w:t xml:space="preserve">Silicone </w:t>
      </w:r>
      <w:r w:rsidR="003F3B09" w:rsidRPr="00351455">
        <w:rPr>
          <w:sz w:val="24"/>
          <w:szCs w:val="24"/>
        </w:rPr>
        <w:t xml:space="preserve">carbide offers high hardness and temperature </w:t>
      </w:r>
      <w:r w:rsidR="003F3B09" w:rsidRPr="00351455">
        <w:rPr>
          <w:sz w:val="24"/>
          <w:szCs w:val="24"/>
        </w:rPr>
        <w:lastRenderedPageBreak/>
        <w:t>resistance; however, its brittleness, specialist processing requirements and substantially higher material cost make it unsuitable for the proposed blade. Epoxy provides the lowest calculated</w:t>
      </w:r>
      <w:r w:rsidR="00883984" w:rsidRPr="00351455">
        <w:rPr>
          <w:sz w:val="24"/>
          <w:szCs w:val="24"/>
        </w:rPr>
        <w:t xml:space="preserve"> blade mass of the three </w:t>
      </w:r>
      <w:r w:rsidR="007B68AA" w:rsidRPr="00351455">
        <w:rPr>
          <w:sz w:val="24"/>
          <w:szCs w:val="24"/>
        </w:rPr>
        <w:t>candidates while offering good fatigue resistance</w:t>
      </w:r>
      <w:r w:rsidR="00AE5772" w:rsidRPr="00351455">
        <w:rPr>
          <w:sz w:val="24"/>
          <w:szCs w:val="24"/>
        </w:rPr>
        <w:t xml:space="preserve"> and established application in wind turbine blades. Its main </w:t>
      </w:r>
      <w:r w:rsidR="00351455" w:rsidRPr="00351455">
        <w:rPr>
          <w:sz w:val="24"/>
          <w:szCs w:val="24"/>
        </w:rPr>
        <w:t>dis</w:t>
      </w:r>
      <w:r w:rsidR="00AE5772" w:rsidRPr="00351455">
        <w:rPr>
          <w:sz w:val="24"/>
          <w:szCs w:val="24"/>
        </w:rPr>
        <w:t>advantage</w:t>
      </w:r>
      <w:r w:rsidR="00EF4006">
        <w:rPr>
          <w:sz w:val="24"/>
          <w:szCs w:val="24"/>
        </w:rPr>
        <w:t>s</w:t>
      </w:r>
      <w:r w:rsidR="00AE5772" w:rsidRPr="00351455">
        <w:rPr>
          <w:sz w:val="24"/>
          <w:szCs w:val="24"/>
        </w:rPr>
        <w:t xml:space="preserve"> are more complex manufacturing and comparatively difficult end of life recycling.</w:t>
      </w:r>
    </w:p>
    <w:p w14:paraId="2853D751" w14:textId="57EF240F" w:rsidR="00AE5772" w:rsidRPr="00351455" w:rsidRDefault="00AE5772" w:rsidP="00351455">
      <w:pPr>
        <w:spacing w:line="360" w:lineRule="auto"/>
        <w:rPr>
          <w:sz w:val="24"/>
          <w:szCs w:val="24"/>
        </w:rPr>
      </w:pPr>
      <w:r w:rsidRPr="00351455">
        <w:rPr>
          <w:sz w:val="24"/>
          <w:szCs w:val="24"/>
        </w:rPr>
        <w:t>The manufacturing routes investigated</w:t>
      </w:r>
      <w:r w:rsidR="00D112AF" w:rsidRPr="00351455">
        <w:rPr>
          <w:sz w:val="24"/>
          <w:szCs w:val="24"/>
        </w:rPr>
        <w:t xml:space="preserve"> also show a clear trade off. Aluminium can be </w:t>
      </w:r>
      <w:r w:rsidR="00526F60" w:rsidRPr="00351455">
        <w:rPr>
          <w:sz w:val="24"/>
          <w:szCs w:val="24"/>
        </w:rPr>
        <w:t>produced using established forming and machining processes, but achieving a large aerodynamic blade may introduce additional joining and finishing requirements. Silicon carbide</w:t>
      </w:r>
      <w:r w:rsidR="002922C1" w:rsidRPr="00351455">
        <w:rPr>
          <w:sz w:val="24"/>
          <w:szCs w:val="24"/>
        </w:rPr>
        <w:t xml:space="preserve"> requires</w:t>
      </w:r>
      <w:r w:rsidR="0078642C" w:rsidRPr="00351455">
        <w:rPr>
          <w:sz w:val="24"/>
          <w:szCs w:val="24"/>
        </w:rPr>
        <w:t xml:space="preserve"> specialised processing and presents increased risks of cracking or defects during manufacture. Vacu</w:t>
      </w:r>
      <w:r w:rsidR="0074786E" w:rsidRPr="00351455">
        <w:rPr>
          <w:sz w:val="24"/>
          <w:szCs w:val="24"/>
        </w:rPr>
        <w:t>um infusion of E-glass/epoxy requires controlled fibre placement</w:t>
      </w:r>
      <w:r w:rsidR="0050090E" w:rsidRPr="00351455">
        <w:rPr>
          <w:sz w:val="24"/>
          <w:szCs w:val="24"/>
        </w:rPr>
        <w:t xml:space="preserve">, resin </w:t>
      </w:r>
      <w:r w:rsidR="000D5CC6" w:rsidRPr="00351455">
        <w:rPr>
          <w:sz w:val="24"/>
          <w:szCs w:val="24"/>
        </w:rPr>
        <w:t>distribution and curing, with voids and dry spots representing potential defects. However, the process is established for composite wind turbine blades and is suitable for producing lightweight structures at comparatively large scale.</w:t>
      </w:r>
    </w:p>
    <w:p w14:paraId="249B4A30" w14:textId="77777777" w:rsidR="002C38DF" w:rsidRPr="00351455" w:rsidRDefault="002C38DF" w:rsidP="00351455">
      <w:pPr>
        <w:keepNext/>
        <w:spacing w:line="360" w:lineRule="auto"/>
        <w:jc w:val="center"/>
        <w:rPr>
          <w:sz w:val="24"/>
          <w:szCs w:val="24"/>
        </w:rPr>
      </w:pPr>
      <w:r w:rsidRPr="00351455">
        <w:rPr>
          <w:noProof/>
          <w:sz w:val="24"/>
          <w:szCs w:val="24"/>
        </w:rPr>
        <w:drawing>
          <wp:inline distT="0" distB="0" distL="0" distR="0" wp14:anchorId="45415032" wp14:editId="61F5DD52">
            <wp:extent cx="5462556" cy="1104314"/>
            <wp:effectExtent l="0" t="0" r="5080" b="635"/>
            <wp:docPr id="109818326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73645" cy="1106556"/>
                    </a:xfrm>
                    <a:prstGeom prst="rect">
                      <a:avLst/>
                    </a:prstGeom>
                    <a:noFill/>
                    <a:ln>
                      <a:noFill/>
                    </a:ln>
                  </pic:spPr>
                </pic:pic>
              </a:graphicData>
            </a:graphic>
          </wp:inline>
        </w:drawing>
      </w:r>
    </w:p>
    <w:p w14:paraId="50F79523" w14:textId="296FD602" w:rsidR="002B2A87" w:rsidRPr="00351455" w:rsidRDefault="002C38DF" w:rsidP="00351455">
      <w:pPr>
        <w:pStyle w:val="Caption"/>
        <w:spacing w:line="360" w:lineRule="auto"/>
        <w:jc w:val="center"/>
        <w:rPr>
          <w:sz w:val="24"/>
          <w:szCs w:val="24"/>
        </w:rPr>
      </w:pPr>
      <w:r w:rsidRPr="00351455">
        <w:rPr>
          <w:sz w:val="24"/>
          <w:szCs w:val="24"/>
        </w:rPr>
        <w:t xml:space="preserve">Figure </w:t>
      </w:r>
      <w:r w:rsidRPr="00351455">
        <w:rPr>
          <w:sz w:val="24"/>
          <w:szCs w:val="24"/>
        </w:rPr>
        <w:fldChar w:fldCharType="begin"/>
      </w:r>
      <w:r w:rsidRPr="00351455">
        <w:rPr>
          <w:sz w:val="24"/>
          <w:szCs w:val="24"/>
        </w:rPr>
        <w:instrText xml:space="preserve"> SEQ Figure \* ARABIC </w:instrText>
      </w:r>
      <w:r w:rsidRPr="00351455">
        <w:rPr>
          <w:sz w:val="24"/>
          <w:szCs w:val="24"/>
        </w:rPr>
        <w:fldChar w:fldCharType="separate"/>
      </w:r>
      <w:r w:rsidR="00B5296D" w:rsidRPr="00351455">
        <w:rPr>
          <w:noProof/>
          <w:sz w:val="24"/>
          <w:szCs w:val="24"/>
        </w:rPr>
        <w:t>6</w:t>
      </w:r>
      <w:r w:rsidRPr="00351455">
        <w:rPr>
          <w:sz w:val="24"/>
          <w:szCs w:val="24"/>
        </w:rPr>
        <w:fldChar w:fldCharType="end"/>
      </w:r>
      <w:r w:rsidRPr="00351455">
        <w:rPr>
          <w:sz w:val="24"/>
          <w:szCs w:val="24"/>
        </w:rPr>
        <w:t xml:space="preserve"> - Material Comparison</w:t>
      </w:r>
    </w:p>
    <w:p w14:paraId="6CBD5631" w14:textId="577F2412" w:rsidR="00320D29" w:rsidRPr="00351455" w:rsidRDefault="002E3BE9" w:rsidP="00351455">
      <w:pPr>
        <w:spacing w:line="360" w:lineRule="auto"/>
        <w:rPr>
          <w:rFonts w:eastAsiaTheme="minorEastAsia"/>
          <w:sz w:val="24"/>
          <w:szCs w:val="24"/>
        </w:rPr>
      </w:pPr>
      <w:r>
        <w:rPr>
          <w:rFonts w:eastAsiaTheme="minorEastAsia"/>
          <w:sz w:val="24"/>
          <w:szCs w:val="24"/>
        </w:rPr>
        <w:t>Overall, E-glass/Epoxy manufactured using vacuum infusion gave the best balance between low mass, fatigue performance, manufacturing suitability and cost</w:t>
      </w:r>
      <w:r w:rsidR="00193361" w:rsidRPr="00351455">
        <w:rPr>
          <w:rFonts w:eastAsiaTheme="minorEastAsia"/>
          <w:sz w:val="24"/>
          <w:szCs w:val="24"/>
        </w:rPr>
        <w:t>. This supports the Weighted Decision Matrix recommendations from Section 4, although its lower recyclab</w:t>
      </w:r>
      <w:r w:rsidR="00156B78" w:rsidRPr="00351455">
        <w:rPr>
          <w:rFonts w:eastAsiaTheme="minorEastAsia"/>
          <w:sz w:val="24"/>
          <w:szCs w:val="24"/>
        </w:rPr>
        <w:t>ility and manufacturing quality requirements remain important limitations. The final selection therefore prioritises overall blade performance rather than single material property.</w:t>
      </w:r>
    </w:p>
    <w:p w14:paraId="622163E8" w14:textId="3568C9D3" w:rsidR="00116793" w:rsidRPr="00351455" w:rsidRDefault="00116793" w:rsidP="00351455">
      <w:pPr>
        <w:pStyle w:val="Heading3"/>
        <w:spacing w:line="360" w:lineRule="auto"/>
        <w:rPr>
          <w:rStyle w:val="Strong"/>
          <w:color w:val="2E74B5" w:themeColor="accent5" w:themeShade="BF"/>
        </w:rPr>
      </w:pPr>
      <w:bookmarkStart w:id="8" w:name="_Toc239367941"/>
      <w:r w:rsidRPr="00351455">
        <w:rPr>
          <w:rStyle w:val="Strong"/>
          <w:color w:val="2E74B5" w:themeColor="accent5" w:themeShade="BF"/>
        </w:rPr>
        <w:t>9 Blade Drawing</w:t>
      </w:r>
      <w:bookmarkEnd w:id="8"/>
    </w:p>
    <w:p w14:paraId="531BE67A" w14:textId="10758A07" w:rsidR="00116793" w:rsidRPr="00351455" w:rsidRDefault="00116793" w:rsidP="00351455">
      <w:pPr>
        <w:spacing w:line="360" w:lineRule="auto"/>
        <w:rPr>
          <w:sz w:val="24"/>
          <w:szCs w:val="24"/>
        </w:rPr>
      </w:pPr>
      <w:r w:rsidRPr="00351455">
        <w:rPr>
          <w:sz w:val="24"/>
          <w:szCs w:val="24"/>
        </w:rPr>
        <w:t>The final blade geometry was developed using the NACA 4412 aerofoil profile and the calculated chord distribution along the blade span. Five sections were defined at r/R = 0.2, 0.4, 0.6, 0.8, 1.0</w:t>
      </w:r>
      <w:r w:rsidR="009D0F06" w:rsidRPr="00351455">
        <w:rPr>
          <w:sz w:val="24"/>
          <w:szCs w:val="24"/>
        </w:rPr>
        <w:t xml:space="preserve">, with the chord reducing from root </w:t>
      </w:r>
      <w:r w:rsidR="0022711D">
        <w:rPr>
          <w:sz w:val="24"/>
          <w:szCs w:val="24"/>
        </w:rPr>
        <w:t xml:space="preserve">to </w:t>
      </w:r>
      <w:r w:rsidR="009D0F06" w:rsidRPr="00351455">
        <w:rPr>
          <w:sz w:val="24"/>
          <w:szCs w:val="24"/>
        </w:rPr>
        <w:t xml:space="preserve">tip to produce the required blade taper. The normalised NACA 4412 coordinates were scaled </w:t>
      </w:r>
      <w:r w:rsidR="009D0F06" w:rsidRPr="00351455">
        <w:rPr>
          <w:sz w:val="24"/>
          <w:szCs w:val="24"/>
        </w:rPr>
        <w:lastRenderedPageBreak/>
        <w:t>according to the chord at each section and used to generate the corresponding profiles within the CAD model.</w:t>
      </w:r>
    </w:p>
    <w:p w14:paraId="1794948E" w14:textId="1C1A14B2" w:rsidR="009D0F06" w:rsidRPr="00351455" w:rsidRDefault="009D0F06" w:rsidP="00351455">
      <w:pPr>
        <w:spacing w:line="360" w:lineRule="auto"/>
        <w:rPr>
          <w:sz w:val="24"/>
          <w:szCs w:val="24"/>
        </w:rPr>
      </w:pPr>
      <w:r w:rsidRPr="00351455">
        <w:rPr>
          <w:sz w:val="24"/>
          <w:szCs w:val="24"/>
        </w:rPr>
        <w:t xml:space="preserve">Figure </w:t>
      </w:r>
      <w:r w:rsidR="00791CAD" w:rsidRPr="00351455">
        <w:rPr>
          <w:sz w:val="24"/>
          <w:szCs w:val="24"/>
        </w:rPr>
        <w:t>7</w:t>
      </w:r>
      <w:r w:rsidRPr="00351455">
        <w:rPr>
          <w:sz w:val="24"/>
          <w:szCs w:val="24"/>
        </w:rPr>
        <w:t xml:space="preserve"> presents the completed blade drawing, including the overall blade dimensions, radial section</w:t>
      </w:r>
      <w:r w:rsidR="00C70607" w:rsidRPr="00351455">
        <w:rPr>
          <w:sz w:val="24"/>
          <w:szCs w:val="24"/>
        </w:rPr>
        <w:t>, location and chord lengths.</w:t>
      </w:r>
    </w:p>
    <w:p w14:paraId="2462ABFD" w14:textId="77777777" w:rsidR="009247A5" w:rsidRPr="00351455" w:rsidRDefault="009247A5" w:rsidP="00351455">
      <w:pPr>
        <w:keepNext/>
        <w:spacing w:line="360" w:lineRule="auto"/>
        <w:jc w:val="center"/>
        <w:rPr>
          <w:sz w:val="24"/>
          <w:szCs w:val="24"/>
        </w:rPr>
      </w:pPr>
      <w:r w:rsidRPr="00351455">
        <w:rPr>
          <w:noProof/>
          <w:sz w:val="24"/>
          <w:szCs w:val="24"/>
        </w:rPr>
        <w:drawing>
          <wp:inline distT="0" distB="0" distL="0" distR="0" wp14:anchorId="25077EBD" wp14:editId="23F8669C">
            <wp:extent cx="4368018" cy="3374495"/>
            <wp:effectExtent l="0" t="0" r="0" b="0"/>
            <wp:docPr id="68666764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373920" cy="3379054"/>
                    </a:xfrm>
                    <a:prstGeom prst="rect">
                      <a:avLst/>
                    </a:prstGeom>
                    <a:noFill/>
                    <a:ln>
                      <a:noFill/>
                    </a:ln>
                  </pic:spPr>
                </pic:pic>
              </a:graphicData>
            </a:graphic>
          </wp:inline>
        </w:drawing>
      </w:r>
    </w:p>
    <w:p w14:paraId="2B95E1DE" w14:textId="609B4CF9" w:rsidR="009247A5" w:rsidRPr="00351455" w:rsidRDefault="009247A5" w:rsidP="00351455">
      <w:pPr>
        <w:pStyle w:val="Caption"/>
        <w:spacing w:line="360" w:lineRule="auto"/>
        <w:jc w:val="center"/>
        <w:rPr>
          <w:sz w:val="24"/>
          <w:szCs w:val="24"/>
        </w:rPr>
      </w:pPr>
      <w:r w:rsidRPr="00351455">
        <w:rPr>
          <w:sz w:val="24"/>
          <w:szCs w:val="24"/>
        </w:rPr>
        <w:t xml:space="preserve">Figure </w:t>
      </w:r>
      <w:r w:rsidRPr="00351455">
        <w:rPr>
          <w:sz w:val="24"/>
          <w:szCs w:val="24"/>
        </w:rPr>
        <w:fldChar w:fldCharType="begin"/>
      </w:r>
      <w:r w:rsidRPr="00351455">
        <w:rPr>
          <w:sz w:val="24"/>
          <w:szCs w:val="24"/>
        </w:rPr>
        <w:instrText xml:space="preserve"> SEQ Figure \* ARABIC </w:instrText>
      </w:r>
      <w:r w:rsidRPr="00351455">
        <w:rPr>
          <w:sz w:val="24"/>
          <w:szCs w:val="24"/>
        </w:rPr>
        <w:fldChar w:fldCharType="separate"/>
      </w:r>
      <w:r w:rsidR="00B5296D" w:rsidRPr="00351455">
        <w:rPr>
          <w:noProof/>
          <w:sz w:val="24"/>
          <w:szCs w:val="24"/>
        </w:rPr>
        <w:t>7</w:t>
      </w:r>
      <w:r w:rsidRPr="00351455">
        <w:rPr>
          <w:sz w:val="24"/>
          <w:szCs w:val="24"/>
        </w:rPr>
        <w:fldChar w:fldCharType="end"/>
      </w:r>
      <w:r w:rsidRPr="00351455">
        <w:rPr>
          <w:sz w:val="24"/>
          <w:szCs w:val="24"/>
        </w:rPr>
        <w:t xml:space="preserve"> - Wind Turbine Blade CAD Model</w:t>
      </w:r>
    </w:p>
    <w:p w14:paraId="3C3F59F3" w14:textId="534A56B1" w:rsidR="000A4504" w:rsidRPr="00351455" w:rsidRDefault="000A4504" w:rsidP="00351455">
      <w:pPr>
        <w:pStyle w:val="Heading3"/>
        <w:spacing w:line="360" w:lineRule="auto"/>
        <w:rPr>
          <w:rStyle w:val="Strong"/>
          <w:color w:val="2E74B5" w:themeColor="accent5" w:themeShade="BF"/>
        </w:rPr>
      </w:pPr>
      <w:bookmarkStart w:id="9" w:name="_Toc239367942"/>
      <w:r w:rsidRPr="00351455">
        <w:rPr>
          <w:rStyle w:val="Strong"/>
          <w:color w:val="2E74B5" w:themeColor="accent5" w:themeShade="BF"/>
        </w:rPr>
        <w:t>10 Conclusion</w:t>
      </w:r>
      <w:bookmarkEnd w:id="9"/>
    </w:p>
    <w:p w14:paraId="3FE92EDB" w14:textId="702724F4" w:rsidR="000A4504" w:rsidRPr="00351455" w:rsidRDefault="000A4504" w:rsidP="00351455">
      <w:pPr>
        <w:spacing w:line="360" w:lineRule="auto"/>
        <w:rPr>
          <w:sz w:val="24"/>
          <w:szCs w:val="24"/>
        </w:rPr>
      </w:pPr>
      <w:r w:rsidRPr="00351455">
        <w:rPr>
          <w:sz w:val="24"/>
          <w:szCs w:val="24"/>
        </w:rPr>
        <w:t>The preliminary study developed a wind turbine blade design based on the specified aerodynamic and geometric requirements. The NACA 4412 aerofoil was applied across five spanwise sections</w:t>
      </w:r>
      <w:r w:rsidR="00E905D2" w:rsidRPr="00351455">
        <w:rPr>
          <w:sz w:val="24"/>
          <w:szCs w:val="24"/>
        </w:rPr>
        <w:t>, with the calculated chord distribution producing a tapered blade geometry. The material assessment identified E-glass/Epoxy as the most suitable option overall</w:t>
      </w:r>
      <w:r w:rsidR="00FC72AE" w:rsidRPr="00351455">
        <w:rPr>
          <w:sz w:val="24"/>
          <w:szCs w:val="24"/>
        </w:rPr>
        <w:t xml:space="preserve"> due to its low density, fatigue resistance, cost and established use in wind turbine blade manufacture. Aluminium 6061 provided good mechanical properties and recyclability but resulted in greater blade mass, while silicon carbide was considered unsuitable due to its high cost, brittleness and manufacturing requirements.</w:t>
      </w:r>
    </w:p>
    <w:p w14:paraId="30B10FCC" w14:textId="432D213F" w:rsidR="00EC4430" w:rsidRPr="00351455" w:rsidRDefault="00FC72AE" w:rsidP="00351455">
      <w:pPr>
        <w:spacing w:line="360" w:lineRule="auto"/>
        <w:rPr>
          <w:sz w:val="24"/>
          <w:szCs w:val="24"/>
        </w:rPr>
      </w:pPr>
      <w:r w:rsidRPr="00351455">
        <w:rPr>
          <w:sz w:val="24"/>
          <w:szCs w:val="24"/>
        </w:rPr>
        <w:t xml:space="preserve">Vacuum infusion was </w:t>
      </w:r>
      <w:r w:rsidR="00D2106F" w:rsidRPr="00351455">
        <w:rPr>
          <w:sz w:val="24"/>
          <w:szCs w:val="24"/>
        </w:rPr>
        <w:t>identified</w:t>
      </w:r>
      <w:r w:rsidRPr="00351455">
        <w:rPr>
          <w:sz w:val="24"/>
          <w:szCs w:val="24"/>
        </w:rPr>
        <w:t xml:space="preserve"> as the preferred manufacturing route for the E-glass/Epoxy blade due to its suitability for producing lightweight composite structures </w:t>
      </w:r>
      <w:r w:rsidRPr="00351455">
        <w:rPr>
          <w:sz w:val="24"/>
          <w:szCs w:val="24"/>
        </w:rPr>
        <w:lastRenderedPageBreak/>
        <w:t>and complex blade geometry</w:t>
      </w:r>
      <w:r w:rsidR="00D31F9C" w:rsidRPr="00351455">
        <w:rPr>
          <w:sz w:val="24"/>
          <w:szCs w:val="24"/>
        </w:rPr>
        <w:t xml:space="preserve">. The cost assessment </w:t>
      </w:r>
      <w:r w:rsidR="0096360D" w:rsidRPr="00351455">
        <w:rPr>
          <w:sz w:val="24"/>
          <w:szCs w:val="24"/>
        </w:rPr>
        <w:t>also demonstrated a favourable material cost performance balance for E-glass/Epoxy.</w:t>
      </w:r>
    </w:p>
    <w:p w14:paraId="76E115D0" w14:textId="6E1B3E2E" w:rsidR="00EC4430" w:rsidRPr="00351455" w:rsidRDefault="00EC4430" w:rsidP="00351455">
      <w:pPr>
        <w:pStyle w:val="Heading5"/>
        <w:spacing w:line="360" w:lineRule="auto"/>
        <w:rPr>
          <w:rStyle w:val="Strong"/>
          <w:i/>
          <w:iCs/>
          <w:color w:val="2E74B5" w:themeColor="accent5" w:themeShade="BF"/>
          <w:sz w:val="24"/>
          <w:szCs w:val="24"/>
        </w:rPr>
      </w:pPr>
      <w:r w:rsidRPr="00351455">
        <w:rPr>
          <w:rStyle w:val="Strong"/>
          <w:i/>
          <w:iCs/>
          <w:color w:val="2E74B5" w:themeColor="accent5" w:themeShade="BF"/>
          <w:sz w:val="24"/>
          <w:szCs w:val="24"/>
        </w:rPr>
        <w:t>10.1 Recommendations</w:t>
      </w:r>
    </w:p>
    <w:p w14:paraId="34F30135" w14:textId="71C70832" w:rsidR="00EC4430" w:rsidRPr="00351455" w:rsidRDefault="00EC4430" w:rsidP="00351455">
      <w:pPr>
        <w:spacing w:line="360" w:lineRule="auto"/>
        <w:rPr>
          <w:sz w:val="24"/>
          <w:szCs w:val="24"/>
        </w:rPr>
      </w:pPr>
      <w:r w:rsidRPr="00351455">
        <w:rPr>
          <w:sz w:val="24"/>
          <w:szCs w:val="24"/>
        </w:rPr>
        <w:t>Further work should include detailed bending and torsional stress calculations and safety factor assessment to verify structural integrity</w:t>
      </w:r>
      <w:r w:rsidR="00E0767F" w:rsidRPr="00351455">
        <w:rPr>
          <w:sz w:val="24"/>
          <w:szCs w:val="24"/>
        </w:rPr>
        <w:t xml:space="preserve"> under operational loading. Fatigue analysis under variable and cyclic wind loading should also be undertaken. Further optimisation of the chord distribution, aerofoil geometry and composite </w:t>
      </w:r>
      <w:r w:rsidR="00D2106F" w:rsidRPr="00351455">
        <w:rPr>
          <w:sz w:val="24"/>
          <w:szCs w:val="24"/>
        </w:rPr>
        <w:t>layup</w:t>
      </w:r>
      <w:r w:rsidR="00E0767F" w:rsidRPr="00351455">
        <w:rPr>
          <w:sz w:val="24"/>
          <w:szCs w:val="24"/>
        </w:rPr>
        <w:t xml:space="preserve"> could improve</w:t>
      </w:r>
      <w:r w:rsidR="008010AB" w:rsidRPr="00351455">
        <w:rPr>
          <w:sz w:val="24"/>
          <w:szCs w:val="24"/>
        </w:rPr>
        <w:t xml:space="preserve"> aerodynamic efficiency while reducing structural mass. Manufacturing trials should additionally assess potential</w:t>
      </w:r>
      <w:r w:rsidR="00DC79DB" w:rsidRPr="00351455">
        <w:rPr>
          <w:sz w:val="24"/>
          <w:szCs w:val="24"/>
        </w:rPr>
        <w:t xml:space="preserve"> defects such as voids and resin rich regions before production.</w:t>
      </w:r>
    </w:p>
    <w:p w14:paraId="48390BD2" w14:textId="77777777" w:rsidR="000654A1" w:rsidRPr="00116793" w:rsidRDefault="000654A1" w:rsidP="00116793"/>
    <w:p w14:paraId="73B504C8" w14:textId="704DDCF2" w:rsidR="007C2714" w:rsidRPr="00B54B98" w:rsidRDefault="007C2714" w:rsidP="00B54B98">
      <w:pPr>
        <w:spacing w:line="360" w:lineRule="auto"/>
        <w:rPr>
          <w:sz w:val="24"/>
          <w:szCs w:val="24"/>
        </w:rPr>
      </w:pPr>
    </w:p>
    <w:p w14:paraId="6D1C7AC8" w14:textId="77777777" w:rsidR="00F7048E" w:rsidRPr="00B54B98" w:rsidRDefault="00F7048E" w:rsidP="00B54B98">
      <w:pPr>
        <w:spacing w:line="360" w:lineRule="auto"/>
        <w:rPr>
          <w:sz w:val="24"/>
          <w:szCs w:val="24"/>
        </w:rPr>
      </w:pPr>
    </w:p>
    <w:p w14:paraId="0F1C4D4C" w14:textId="77777777" w:rsidR="00F7048E" w:rsidRPr="00B54B98" w:rsidRDefault="00F7048E" w:rsidP="00B54B98">
      <w:pPr>
        <w:spacing w:line="360" w:lineRule="auto"/>
        <w:rPr>
          <w:sz w:val="24"/>
          <w:szCs w:val="24"/>
        </w:rPr>
      </w:pPr>
    </w:p>
    <w:p w14:paraId="3BE166F1" w14:textId="77777777" w:rsidR="00F7048E" w:rsidRPr="00B54B98" w:rsidRDefault="00F7048E" w:rsidP="00B54B98">
      <w:pPr>
        <w:spacing w:line="360" w:lineRule="auto"/>
        <w:rPr>
          <w:sz w:val="24"/>
          <w:szCs w:val="24"/>
        </w:rPr>
      </w:pPr>
    </w:p>
    <w:p w14:paraId="43670693" w14:textId="77777777" w:rsidR="00F7048E" w:rsidRPr="00B54B98" w:rsidRDefault="00F7048E" w:rsidP="00B54B98">
      <w:pPr>
        <w:spacing w:line="360" w:lineRule="auto"/>
        <w:rPr>
          <w:sz w:val="24"/>
          <w:szCs w:val="24"/>
        </w:rPr>
      </w:pPr>
    </w:p>
    <w:p w14:paraId="7B60C836" w14:textId="77777777" w:rsidR="00F7048E" w:rsidRDefault="00F7048E" w:rsidP="00B54B98">
      <w:pPr>
        <w:spacing w:line="360" w:lineRule="auto"/>
        <w:rPr>
          <w:sz w:val="24"/>
          <w:szCs w:val="24"/>
        </w:rPr>
      </w:pPr>
    </w:p>
    <w:p w14:paraId="1891177D" w14:textId="77777777" w:rsidR="00C510BC" w:rsidRDefault="00C510BC" w:rsidP="00B54B98">
      <w:pPr>
        <w:spacing w:line="360" w:lineRule="auto"/>
        <w:rPr>
          <w:sz w:val="24"/>
          <w:szCs w:val="24"/>
        </w:rPr>
      </w:pPr>
    </w:p>
    <w:p w14:paraId="32B9A548" w14:textId="77777777" w:rsidR="00C510BC" w:rsidRDefault="00C510BC" w:rsidP="00B54B98">
      <w:pPr>
        <w:spacing w:line="360" w:lineRule="auto"/>
        <w:rPr>
          <w:sz w:val="24"/>
          <w:szCs w:val="24"/>
        </w:rPr>
      </w:pPr>
    </w:p>
    <w:p w14:paraId="719A774C" w14:textId="77777777" w:rsidR="00C510BC" w:rsidRDefault="00C510BC" w:rsidP="00B54B98">
      <w:pPr>
        <w:spacing w:line="360" w:lineRule="auto"/>
        <w:rPr>
          <w:sz w:val="24"/>
          <w:szCs w:val="24"/>
        </w:rPr>
      </w:pPr>
    </w:p>
    <w:p w14:paraId="178BBB59" w14:textId="77777777" w:rsidR="00C510BC" w:rsidRDefault="00C510BC" w:rsidP="00B54B98">
      <w:pPr>
        <w:spacing w:line="360" w:lineRule="auto"/>
        <w:rPr>
          <w:sz w:val="24"/>
          <w:szCs w:val="24"/>
        </w:rPr>
      </w:pPr>
    </w:p>
    <w:p w14:paraId="7E3CF207" w14:textId="77777777" w:rsidR="00C510BC" w:rsidRDefault="00C510BC" w:rsidP="00B54B98">
      <w:pPr>
        <w:spacing w:line="360" w:lineRule="auto"/>
        <w:rPr>
          <w:sz w:val="24"/>
          <w:szCs w:val="24"/>
        </w:rPr>
      </w:pPr>
    </w:p>
    <w:p w14:paraId="2FC0ACDD" w14:textId="77777777" w:rsidR="00C510BC" w:rsidRDefault="00C510BC" w:rsidP="00B54B98">
      <w:pPr>
        <w:spacing w:line="360" w:lineRule="auto"/>
        <w:rPr>
          <w:sz w:val="24"/>
          <w:szCs w:val="24"/>
        </w:rPr>
      </w:pPr>
    </w:p>
    <w:p w14:paraId="5A06AFC8" w14:textId="77777777" w:rsidR="00C510BC" w:rsidRDefault="00C510BC" w:rsidP="00B54B98">
      <w:pPr>
        <w:spacing w:line="360" w:lineRule="auto"/>
        <w:rPr>
          <w:sz w:val="24"/>
          <w:szCs w:val="24"/>
        </w:rPr>
      </w:pPr>
    </w:p>
    <w:p w14:paraId="035B15AD" w14:textId="77777777" w:rsidR="00C510BC" w:rsidRDefault="00C510BC" w:rsidP="00B54B98">
      <w:pPr>
        <w:spacing w:line="360" w:lineRule="auto"/>
        <w:rPr>
          <w:sz w:val="24"/>
          <w:szCs w:val="24"/>
        </w:rPr>
      </w:pPr>
    </w:p>
    <w:p w14:paraId="3FF71E0C" w14:textId="77777777" w:rsidR="00C510BC" w:rsidRDefault="00C510BC" w:rsidP="00B54B98">
      <w:pPr>
        <w:spacing w:line="360" w:lineRule="auto"/>
        <w:rPr>
          <w:sz w:val="24"/>
          <w:szCs w:val="24"/>
        </w:rPr>
      </w:pPr>
    </w:p>
    <w:p w14:paraId="31ECE852" w14:textId="77777777" w:rsidR="007E4A63" w:rsidRDefault="007E4A63" w:rsidP="00B54B98">
      <w:pPr>
        <w:spacing w:line="360" w:lineRule="auto"/>
        <w:rPr>
          <w:sz w:val="24"/>
          <w:szCs w:val="24"/>
        </w:rPr>
      </w:pPr>
    </w:p>
    <w:p w14:paraId="0D0D6524" w14:textId="77777777" w:rsidR="002801F7" w:rsidRDefault="002801F7" w:rsidP="00B54B98">
      <w:pPr>
        <w:spacing w:line="360" w:lineRule="auto"/>
        <w:rPr>
          <w:sz w:val="24"/>
          <w:szCs w:val="24"/>
        </w:rPr>
      </w:pPr>
    </w:p>
    <w:p w14:paraId="1C65F4C3" w14:textId="77777777" w:rsidR="002801F7" w:rsidRDefault="002801F7" w:rsidP="00B54B98">
      <w:pPr>
        <w:spacing w:line="360" w:lineRule="auto"/>
        <w:rPr>
          <w:sz w:val="24"/>
          <w:szCs w:val="24"/>
        </w:rPr>
      </w:pPr>
    </w:p>
    <w:p w14:paraId="5555E2D8" w14:textId="77777777" w:rsidR="002801F7" w:rsidRPr="00B54B98" w:rsidRDefault="002801F7" w:rsidP="00B54B98">
      <w:pPr>
        <w:spacing w:line="360" w:lineRule="auto"/>
        <w:rPr>
          <w:sz w:val="24"/>
          <w:szCs w:val="24"/>
        </w:rPr>
      </w:pPr>
    </w:p>
    <w:p w14:paraId="33CDE69D" w14:textId="4648D0EC" w:rsidR="008B4C96" w:rsidRPr="00B54B98" w:rsidRDefault="008B4C96" w:rsidP="00B54B98">
      <w:pPr>
        <w:pStyle w:val="Heading3"/>
        <w:spacing w:line="360" w:lineRule="auto"/>
        <w:rPr>
          <w:rStyle w:val="Strong"/>
          <w:color w:val="2E74B5" w:themeColor="accent5" w:themeShade="BF"/>
        </w:rPr>
      </w:pPr>
      <w:bookmarkStart w:id="10" w:name="_Toc239367943"/>
      <w:r w:rsidRPr="00B54B98">
        <w:rPr>
          <w:rStyle w:val="Strong"/>
          <w:color w:val="2E74B5" w:themeColor="accent5" w:themeShade="BF"/>
        </w:rPr>
        <w:t>1</w:t>
      </w:r>
      <w:r w:rsidR="0022711D">
        <w:rPr>
          <w:rStyle w:val="Strong"/>
          <w:color w:val="2E74B5" w:themeColor="accent5" w:themeShade="BF"/>
        </w:rPr>
        <w:t xml:space="preserve">1 </w:t>
      </w:r>
      <w:r w:rsidRPr="00B54B98">
        <w:rPr>
          <w:rStyle w:val="Strong"/>
          <w:color w:val="2E74B5" w:themeColor="accent5" w:themeShade="BF"/>
        </w:rPr>
        <w:t>Appendix</w:t>
      </w:r>
      <w:bookmarkEnd w:id="10"/>
    </w:p>
    <w:p w14:paraId="459C5411" w14:textId="46F06887" w:rsidR="00F7048E" w:rsidRPr="00B54B98" w:rsidRDefault="00F7048E" w:rsidP="00B54B98">
      <w:pPr>
        <w:pStyle w:val="Heading5"/>
        <w:spacing w:line="360" w:lineRule="auto"/>
        <w:rPr>
          <w:b/>
          <w:bCs/>
          <w:i/>
          <w:iCs/>
          <w:color w:val="2E74B5" w:themeColor="accent5" w:themeShade="BF"/>
          <w:sz w:val="24"/>
          <w:szCs w:val="24"/>
        </w:rPr>
      </w:pPr>
      <w:r w:rsidRPr="00B54B98">
        <w:rPr>
          <w:rStyle w:val="Strong"/>
          <w:i/>
          <w:iCs/>
          <w:color w:val="2E74B5" w:themeColor="accent5" w:themeShade="BF"/>
          <w:sz w:val="24"/>
          <w:szCs w:val="24"/>
        </w:rPr>
        <w:t>1</w:t>
      </w:r>
      <w:r w:rsidR="0022711D">
        <w:rPr>
          <w:rStyle w:val="Strong"/>
          <w:i/>
          <w:iCs/>
          <w:color w:val="2E74B5" w:themeColor="accent5" w:themeShade="BF"/>
          <w:sz w:val="24"/>
          <w:szCs w:val="24"/>
        </w:rPr>
        <w:t>1</w:t>
      </w:r>
      <w:r w:rsidRPr="00B54B98">
        <w:rPr>
          <w:rStyle w:val="Strong"/>
          <w:i/>
          <w:iCs/>
          <w:color w:val="2E74B5" w:themeColor="accent5" w:themeShade="BF"/>
          <w:sz w:val="24"/>
          <w:szCs w:val="24"/>
        </w:rPr>
        <w:t>.1 – Aluminium 6061</w:t>
      </w:r>
    </w:p>
    <w:p w14:paraId="125096E4" w14:textId="3605419B" w:rsidR="00C13114" w:rsidRPr="00B54B98" w:rsidRDefault="003801F7" w:rsidP="00B54B98">
      <w:pPr>
        <w:spacing w:line="360" w:lineRule="auto"/>
        <w:jc w:val="center"/>
        <w:rPr>
          <w:b/>
          <w:bCs/>
          <w:i/>
          <w:iCs/>
          <w:sz w:val="24"/>
          <w:szCs w:val="24"/>
        </w:rPr>
      </w:pPr>
      <w:r w:rsidRPr="00B54B98">
        <w:rPr>
          <w:b/>
          <w:bCs/>
          <w:i/>
          <w:iCs/>
          <w:sz w:val="24"/>
          <w:szCs w:val="24"/>
        </w:rPr>
        <w:t>m = 2700</w:t>
      </w:r>
      <w:r w:rsidR="00A80D8C" w:rsidRPr="00B54B98">
        <w:rPr>
          <w:b/>
          <w:bCs/>
          <w:i/>
          <w:iCs/>
          <w:sz w:val="24"/>
          <w:szCs w:val="24"/>
        </w:rPr>
        <w:t xml:space="preserve"> </w:t>
      </w:r>
      <w:r w:rsidRPr="00B54B98">
        <w:rPr>
          <w:b/>
          <w:bCs/>
          <w:i/>
          <w:iCs/>
          <w:sz w:val="24"/>
          <w:szCs w:val="24"/>
        </w:rPr>
        <w:t>*</w:t>
      </w:r>
      <w:r w:rsidR="00A80D8C" w:rsidRPr="00B54B98">
        <w:rPr>
          <w:b/>
          <w:bCs/>
          <w:i/>
          <w:iCs/>
          <w:sz w:val="24"/>
          <w:szCs w:val="24"/>
        </w:rPr>
        <w:t xml:space="preserve"> </w:t>
      </w:r>
      <w:r w:rsidRPr="00B54B98">
        <w:rPr>
          <w:b/>
          <w:bCs/>
          <w:i/>
          <w:iCs/>
          <w:sz w:val="24"/>
          <w:szCs w:val="24"/>
        </w:rPr>
        <w:t>0.00160429771</w:t>
      </w:r>
    </w:p>
    <w:p w14:paraId="712EDADA" w14:textId="0439BF28" w:rsidR="003801F7" w:rsidRPr="00B54B98" w:rsidRDefault="003801F7" w:rsidP="00B54B98">
      <w:pPr>
        <w:spacing w:line="360" w:lineRule="auto"/>
        <w:jc w:val="center"/>
        <w:rPr>
          <w:b/>
          <w:bCs/>
          <w:i/>
          <w:iCs/>
          <w:sz w:val="24"/>
          <w:szCs w:val="24"/>
          <w:lang w:val="de-DE"/>
        </w:rPr>
      </w:pPr>
      <w:r w:rsidRPr="00B54B98">
        <w:rPr>
          <w:b/>
          <w:bCs/>
          <w:i/>
          <w:iCs/>
          <w:sz w:val="24"/>
          <w:szCs w:val="24"/>
          <w:lang w:val="de-DE"/>
        </w:rPr>
        <w:t>m = 4.332Kg</w:t>
      </w:r>
    </w:p>
    <w:p w14:paraId="28BDE082" w14:textId="44A128E6" w:rsidR="003801F7" w:rsidRPr="00B54B98" w:rsidRDefault="003801F7" w:rsidP="00B54B98">
      <w:pPr>
        <w:spacing w:line="360" w:lineRule="auto"/>
        <w:jc w:val="center"/>
        <w:rPr>
          <w:b/>
          <w:bCs/>
          <w:i/>
          <w:iCs/>
          <w:sz w:val="24"/>
          <w:szCs w:val="24"/>
          <w:lang w:val="de-DE"/>
        </w:rPr>
      </w:pPr>
      <w:r w:rsidRPr="00B54B98">
        <w:rPr>
          <w:b/>
          <w:bCs/>
          <w:i/>
          <w:iCs/>
          <w:sz w:val="24"/>
          <w:szCs w:val="24"/>
          <w:lang w:val="de-DE"/>
        </w:rPr>
        <w:t>C = 4.332</w:t>
      </w:r>
      <w:r w:rsidR="00A80D8C" w:rsidRPr="00B54B98">
        <w:rPr>
          <w:b/>
          <w:bCs/>
          <w:i/>
          <w:iCs/>
          <w:sz w:val="24"/>
          <w:szCs w:val="24"/>
          <w:lang w:val="de-DE"/>
        </w:rPr>
        <w:t xml:space="preserve"> </w:t>
      </w:r>
      <w:r w:rsidRPr="00B54B98">
        <w:rPr>
          <w:b/>
          <w:bCs/>
          <w:i/>
          <w:iCs/>
          <w:sz w:val="24"/>
          <w:szCs w:val="24"/>
          <w:lang w:val="de-DE"/>
        </w:rPr>
        <w:t>*</w:t>
      </w:r>
      <w:r w:rsidR="00A80D8C" w:rsidRPr="00B54B98">
        <w:rPr>
          <w:b/>
          <w:bCs/>
          <w:i/>
          <w:iCs/>
          <w:sz w:val="24"/>
          <w:szCs w:val="24"/>
          <w:lang w:val="de-DE"/>
        </w:rPr>
        <w:t xml:space="preserve"> </w:t>
      </w:r>
      <w:r w:rsidRPr="00B54B98">
        <w:rPr>
          <w:b/>
          <w:bCs/>
          <w:i/>
          <w:iCs/>
          <w:sz w:val="24"/>
          <w:szCs w:val="24"/>
          <w:lang w:val="de-DE"/>
        </w:rPr>
        <w:t>2.68</w:t>
      </w:r>
    </w:p>
    <w:p w14:paraId="1FADAF02" w14:textId="565433DF" w:rsidR="003801F7" w:rsidRPr="00B54B98" w:rsidRDefault="003801F7" w:rsidP="00B54B98">
      <w:pPr>
        <w:spacing w:line="360" w:lineRule="auto"/>
        <w:jc w:val="center"/>
        <w:rPr>
          <w:b/>
          <w:bCs/>
          <w:i/>
          <w:iCs/>
          <w:sz w:val="24"/>
          <w:szCs w:val="24"/>
          <w:lang w:val="de-DE"/>
        </w:rPr>
      </w:pPr>
      <w:r w:rsidRPr="00B54B98">
        <w:rPr>
          <w:b/>
          <w:bCs/>
          <w:i/>
          <w:iCs/>
          <w:sz w:val="24"/>
          <w:szCs w:val="24"/>
          <w:lang w:val="de-DE"/>
        </w:rPr>
        <w:t xml:space="preserve">C = </w:t>
      </w:r>
      <w:r w:rsidR="00F7048E" w:rsidRPr="00B54B98">
        <w:rPr>
          <w:b/>
          <w:bCs/>
          <w:i/>
          <w:iCs/>
          <w:sz w:val="24"/>
          <w:szCs w:val="24"/>
          <w:lang w:val="de-DE"/>
        </w:rPr>
        <w:t>£</w:t>
      </w:r>
      <w:r w:rsidRPr="00B54B98">
        <w:rPr>
          <w:b/>
          <w:bCs/>
          <w:i/>
          <w:iCs/>
          <w:sz w:val="24"/>
          <w:szCs w:val="24"/>
          <w:lang w:val="de-DE"/>
        </w:rPr>
        <w:t>11.61</w:t>
      </w:r>
      <w:r w:rsidR="0073579F" w:rsidRPr="00B54B98">
        <w:rPr>
          <w:b/>
          <w:bCs/>
          <w:i/>
          <w:iCs/>
          <w:sz w:val="24"/>
          <w:szCs w:val="24"/>
          <w:lang w:val="de-DE"/>
        </w:rPr>
        <w:t>/Kg</w:t>
      </w:r>
    </w:p>
    <w:p w14:paraId="002AE0DD" w14:textId="27559488" w:rsidR="00F7048E" w:rsidRPr="00B54B98" w:rsidRDefault="00F7048E" w:rsidP="00B54B98">
      <w:pPr>
        <w:pStyle w:val="Heading5"/>
        <w:spacing w:line="360" w:lineRule="auto"/>
        <w:rPr>
          <w:b/>
          <w:bCs/>
          <w:i/>
          <w:iCs/>
          <w:color w:val="2E74B5" w:themeColor="accent5" w:themeShade="BF"/>
          <w:sz w:val="24"/>
          <w:szCs w:val="24"/>
          <w:lang w:val="fr-FR"/>
        </w:rPr>
      </w:pPr>
      <w:r w:rsidRPr="00B54B98">
        <w:rPr>
          <w:rStyle w:val="Strong"/>
          <w:i/>
          <w:iCs/>
          <w:color w:val="2E74B5" w:themeColor="accent5" w:themeShade="BF"/>
          <w:sz w:val="24"/>
          <w:szCs w:val="24"/>
          <w:lang w:val="fr-FR"/>
        </w:rPr>
        <w:t>1</w:t>
      </w:r>
      <w:r w:rsidR="0022711D">
        <w:rPr>
          <w:rStyle w:val="Strong"/>
          <w:i/>
          <w:iCs/>
          <w:color w:val="2E74B5" w:themeColor="accent5" w:themeShade="BF"/>
          <w:sz w:val="24"/>
          <w:szCs w:val="24"/>
          <w:lang w:val="fr-FR"/>
        </w:rPr>
        <w:t>1</w:t>
      </w:r>
      <w:r w:rsidRPr="00B54B98">
        <w:rPr>
          <w:rStyle w:val="Strong"/>
          <w:i/>
          <w:iCs/>
          <w:color w:val="2E74B5" w:themeColor="accent5" w:themeShade="BF"/>
          <w:sz w:val="24"/>
          <w:szCs w:val="24"/>
          <w:lang w:val="fr-FR"/>
        </w:rPr>
        <w:t>.</w:t>
      </w:r>
      <w:r w:rsidR="0073579F" w:rsidRPr="00B54B98">
        <w:rPr>
          <w:rStyle w:val="Strong"/>
          <w:i/>
          <w:iCs/>
          <w:color w:val="2E74B5" w:themeColor="accent5" w:themeShade="BF"/>
          <w:sz w:val="24"/>
          <w:szCs w:val="24"/>
          <w:lang w:val="fr-FR"/>
        </w:rPr>
        <w:t>2</w:t>
      </w:r>
      <w:r w:rsidRPr="00B54B98">
        <w:rPr>
          <w:rStyle w:val="Strong"/>
          <w:i/>
          <w:iCs/>
          <w:color w:val="2E74B5" w:themeColor="accent5" w:themeShade="BF"/>
          <w:sz w:val="24"/>
          <w:szCs w:val="24"/>
          <w:lang w:val="fr-FR"/>
        </w:rPr>
        <w:t xml:space="preserve"> – </w:t>
      </w:r>
      <w:r w:rsidR="0073579F" w:rsidRPr="00B54B98">
        <w:rPr>
          <w:rStyle w:val="Strong"/>
          <w:i/>
          <w:iCs/>
          <w:color w:val="2E74B5" w:themeColor="accent5" w:themeShade="BF"/>
          <w:sz w:val="24"/>
          <w:szCs w:val="24"/>
          <w:lang w:val="fr-FR"/>
        </w:rPr>
        <w:t>Silicone Carbide (SiC)</w:t>
      </w:r>
    </w:p>
    <w:p w14:paraId="3D01912B" w14:textId="51C628F4" w:rsidR="00F7048E" w:rsidRPr="00B54B98" w:rsidRDefault="00A80D8C" w:rsidP="00B54B98">
      <w:pPr>
        <w:spacing w:line="360" w:lineRule="auto"/>
        <w:jc w:val="center"/>
        <w:rPr>
          <w:b/>
          <w:bCs/>
          <w:i/>
          <w:iCs/>
          <w:sz w:val="24"/>
          <w:szCs w:val="24"/>
          <w:lang w:val="fr-FR"/>
        </w:rPr>
      </w:pPr>
      <w:r w:rsidRPr="00B54B98">
        <w:rPr>
          <w:b/>
          <w:bCs/>
          <w:i/>
          <w:iCs/>
          <w:sz w:val="24"/>
          <w:szCs w:val="24"/>
          <w:lang w:val="fr-FR"/>
        </w:rPr>
        <w:t>m = 3170 * 0.00160429771</w:t>
      </w:r>
    </w:p>
    <w:p w14:paraId="2A734447" w14:textId="746EA826" w:rsidR="00A80D8C" w:rsidRPr="00B54B98" w:rsidRDefault="00A80D8C" w:rsidP="00B54B98">
      <w:pPr>
        <w:spacing w:line="360" w:lineRule="auto"/>
        <w:jc w:val="center"/>
        <w:rPr>
          <w:b/>
          <w:bCs/>
          <w:i/>
          <w:iCs/>
          <w:sz w:val="24"/>
          <w:szCs w:val="24"/>
          <w:lang w:val="de-DE"/>
        </w:rPr>
      </w:pPr>
      <w:r w:rsidRPr="00B54B98">
        <w:rPr>
          <w:b/>
          <w:bCs/>
          <w:i/>
          <w:iCs/>
          <w:sz w:val="24"/>
          <w:szCs w:val="24"/>
          <w:lang w:val="de-DE"/>
        </w:rPr>
        <w:t>m = 5.086Kg</w:t>
      </w:r>
    </w:p>
    <w:p w14:paraId="4A77D788" w14:textId="5ED94812" w:rsidR="00A80D8C" w:rsidRPr="00B54B98" w:rsidRDefault="00A80D8C" w:rsidP="00B54B98">
      <w:pPr>
        <w:spacing w:line="360" w:lineRule="auto"/>
        <w:jc w:val="center"/>
        <w:rPr>
          <w:b/>
          <w:bCs/>
          <w:i/>
          <w:iCs/>
          <w:sz w:val="24"/>
          <w:szCs w:val="24"/>
          <w:lang w:val="de-DE"/>
        </w:rPr>
      </w:pPr>
      <w:r w:rsidRPr="00B54B98">
        <w:rPr>
          <w:b/>
          <w:bCs/>
          <w:i/>
          <w:iCs/>
          <w:sz w:val="24"/>
          <w:szCs w:val="24"/>
          <w:lang w:val="de-DE"/>
        </w:rPr>
        <w:t xml:space="preserve">C = </w:t>
      </w:r>
      <w:r w:rsidR="0073579F" w:rsidRPr="00B54B98">
        <w:rPr>
          <w:b/>
          <w:bCs/>
          <w:i/>
          <w:iCs/>
          <w:sz w:val="24"/>
          <w:szCs w:val="24"/>
          <w:lang w:val="de-DE"/>
        </w:rPr>
        <w:t>5.086 * 187</w:t>
      </w:r>
    </w:p>
    <w:p w14:paraId="57028570" w14:textId="5EACE5CF" w:rsidR="0073579F" w:rsidRPr="00B54B98" w:rsidRDefault="0073579F" w:rsidP="00B54B98">
      <w:pPr>
        <w:spacing w:line="360" w:lineRule="auto"/>
        <w:jc w:val="center"/>
        <w:rPr>
          <w:b/>
          <w:bCs/>
          <w:i/>
          <w:iCs/>
          <w:sz w:val="24"/>
          <w:szCs w:val="24"/>
          <w:lang w:val="de-DE"/>
        </w:rPr>
      </w:pPr>
      <w:r w:rsidRPr="00B54B98">
        <w:rPr>
          <w:b/>
          <w:bCs/>
          <w:i/>
          <w:iCs/>
          <w:sz w:val="24"/>
          <w:szCs w:val="24"/>
          <w:lang w:val="de-DE"/>
        </w:rPr>
        <w:t>C = £</w:t>
      </w:r>
      <w:r w:rsidR="007E4A63">
        <w:rPr>
          <w:b/>
          <w:bCs/>
          <w:i/>
          <w:iCs/>
          <w:sz w:val="24"/>
          <w:szCs w:val="24"/>
          <w:lang w:val="de-DE"/>
        </w:rPr>
        <w:t>951.07</w:t>
      </w:r>
      <w:r w:rsidRPr="00B54B98">
        <w:rPr>
          <w:b/>
          <w:bCs/>
          <w:i/>
          <w:iCs/>
          <w:sz w:val="24"/>
          <w:szCs w:val="24"/>
          <w:lang w:val="de-DE"/>
        </w:rPr>
        <w:t>/kg</w:t>
      </w:r>
    </w:p>
    <w:p w14:paraId="5EADE68A" w14:textId="6137A75E" w:rsidR="0073579F" w:rsidRPr="00B54B98" w:rsidRDefault="0073579F" w:rsidP="00B54B98">
      <w:pPr>
        <w:pStyle w:val="Heading5"/>
        <w:spacing w:line="360" w:lineRule="auto"/>
        <w:rPr>
          <w:b/>
          <w:bCs/>
          <w:i/>
          <w:iCs/>
          <w:color w:val="2E74B5" w:themeColor="accent5" w:themeShade="BF"/>
          <w:sz w:val="24"/>
          <w:szCs w:val="24"/>
          <w:lang w:val="fr-FR"/>
        </w:rPr>
      </w:pPr>
      <w:r w:rsidRPr="00B54B98">
        <w:rPr>
          <w:rStyle w:val="Strong"/>
          <w:i/>
          <w:iCs/>
          <w:color w:val="2E74B5" w:themeColor="accent5" w:themeShade="BF"/>
          <w:sz w:val="24"/>
          <w:szCs w:val="24"/>
          <w:lang w:val="fr-FR"/>
        </w:rPr>
        <w:t>1</w:t>
      </w:r>
      <w:r w:rsidR="0022711D">
        <w:rPr>
          <w:rStyle w:val="Strong"/>
          <w:i/>
          <w:iCs/>
          <w:color w:val="2E74B5" w:themeColor="accent5" w:themeShade="BF"/>
          <w:sz w:val="24"/>
          <w:szCs w:val="24"/>
          <w:lang w:val="fr-FR"/>
        </w:rPr>
        <w:t>1</w:t>
      </w:r>
      <w:r w:rsidRPr="00B54B98">
        <w:rPr>
          <w:rStyle w:val="Strong"/>
          <w:i/>
          <w:iCs/>
          <w:color w:val="2E74B5" w:themeColor="accent5" w:themeShade="BF"/>
          <w:sz w:val="24"/>
          <w:szCs w:val="24"/>
          <w:lang w:val="fr-FR"/>
        </w:rPr>
        <w:t>.</w:t>
      </w:r>
      <w:r w:rsidR="007E4A63">
        <w:rPr>
          <w:rStyle w:val="Strong"/>
          <w:i/>
          <w:iCs/>
          <w:color w:val="2E74B5" w:themeColor="accent5" w:themeShade="BF"/>
          <w:sz w:val="24"/>
          <w:szCs w:val="24"/>
          <w:lang w:val="fr-FR"/>
        </w:rPr>
        <w:t>3</w:t>
      </w:r>
      <w:r w:rsidRPr="00B54B98">
        <w:rPr>
          <w:rStyle w:val="Strong"/>
          <w:i/>
          <w:iCs/>
          <w:color w:val="2E74B5" w:themeColor="accent5" w:themeShade="BF"/>
          <w:sz w:val="24"/>
          <w:szCs w:val="24"/>
          <w:lang w:val="fr-FR"/>
        </w:rPr>
        <w:t xml:space="preserve"> – E-glass/Epoxy</w:t>
      </w:r>
    </w:p>
    <w:p w14:paraId="0D956B6E" w14:textId="77777777" w:rsidR="0073579F" w:rsidRPr="00B54B98" w:rsidRDefault="0073579F" w:rsidP="00B54B98">
      <w:pPr>
        <w:spacing w:line="360" w:lineRule="auto"/>
        <w:jc w:val="center"/>
        <w:rPr>
          <w:b/>
          <w:bCs/>
          <w:i/>
          <w:iCs/>
          <w:sz w:val="24"/>
          <w:szCs w:val="24"/>
          <w:lang w:val="de-DE"/>
        </w:rPr>
      </w:pPr>
    </w:p>
    <w:p w14:paraId="1BCA904A" w14:textId="6BD194F5" w:rsidR="0073579F" w:rsidRDefault="008B54B9" w:rsidP="00B54B98">
      <w:pPr>
        <w:spacing w:line="360" w:lineRule="auto"/>
        <w:jc w:val="center"/>
        <w:rPr>
          <w:b/>
          <w:bCs/>
          <w:i/>
          <w:iCs/>
          <w:sz w:val="24"/>
          <w:szCs w:val="24"/>
          <w:lang w:val="de-DE"/>
        </w:rPr>
      </w:pPr>
      <w:r w:rsidRPr="00B54B98">
        <w:rPr>
          <w:b/>
          <w:bCs/>
          <w:i/>
          <w:iCs/>
          <w:sz w:val="24"/>
          <w:szCs w:val="24"/>
          <w:lang w:val="de-DE"/>
        </w:rPr>
        <w:t>m</w:t>
      </w:r>
      <w:r w:rsidR="007E4A63">
        <w:rPr>
          <w:b/>
          <w:bCs/>
          <w:i/>
          <w:iCs/>
          <w:sz w:val="24"/>
          <w:szCs w:val="24"/>
          <w:lang w:val="de-DE"/>
        </w:rPr>
        <w:t>Total</w:t>
      </w:r>
      <w:r w:rsidRPr="00B54B98">
        <w:rPr>
          <w:b/>
          <w:bCs/>
          <w:i/>
          <w:iCs/>
          <w:sz w:val="24"/>
          <w:szCs w:val="24"/>
          <w:lang w:val="de-DE"/>
        </w:rPr>
        <w:t xml:space="preserve"> =</w:t>
      </w:r>
      <w:r w:rsidR="007E4A63">
        <w:rPr>
          <w:b/>
          <w:bCs/>
          <w:i/>
          <w:iCs/>
          <w:sz w:val="24"/>
          <w:szCs w:val="24"/>
          <w:lang w:val="de-DE"/>
        </w:rPr>
        <w:t xml:space="preserve"> 1900 *</w:t>
      </w:r>
      <w:r w:rsidRPr="00B54B98">
        <w:rPr>
          <w:b/>
          <w:bCs/>
          <w:i/>
          <w:iCs/>
          <w:sz w:val="24"/>
          <w:szCs w:val="24"/>
          <w:lang w:val="de-DE"/>
        </w:rPr>
        <w:t xml:space="preserve"> </w:t>
      </w:r>
      <w:r w:rsidR="0073579F" w:rsidRPr="00B54B98">
        <w:rPr>
          <w:b/>
          <w:bCs/>
          <w:i/>
          <w:iCs/>
          <w:sz w:val="24"/>
          <w:szCs w:val="24"/>
          <w:lang w:val="de-DE"/>
        </w:rPr>
        <w:t>0.00160429771</w:t>
      </w:r>
    </w:p>
    <w:p w14:paraId="2B926CD4" w14:textId="77AAA18E" w:rsidR="007E4A63" w:rsidRDefault="007E4A63" w:rsidP="00B54B98">
      <w:pPr>
        <w:spacing w:line="360" w:lineRule="auto"/>
        <w:jc w:val="center"/>
        <w:rPr>
          <w:b/>
          <w:bCs/>
          <w:i/>
          <w:iCs/>
          <w:sz w:val="24"/>
          <w:szCs w:val="24"/>
          <w:lang w:val="de-DE"/>
        </w:rPr>
      </w:pPr>
      <w:r>
        <w:rPr>
          <w:b/>
          <w:bCs/>
          <w:i/>
          <w:iCs/>
          <w:sz w:val="24"/>
          <w:szCs w:val="24"/>
          <w:lang w:val="de-DE"/>
        </w:rPr>
        <w:t>mTotal = 3.048</w:t>
      </w:r>
    </w:p>
    <w:p w14:paraId="59F1F103" w14:textId="4F98D8C5" w:rsidR="007E4A63" w:rsidRDefault="007E4A63" w:rsidP="00B54B98">
      <w:pPr>
        <w:spacing w:line="360" w:lineRule="auto"/>
        <w:jc w:val="center"/>
        <w:rPr>
          <w:b/>
          <w:bCs/>
          <w:i/>
          <w:iCs/>
          <w:sz w:val="24"/>
          <w:szCs w:val="24"/>
          <w:lang w:val="de-DE"/>
        </w:rPr>
      </w:pPr>
      <w:r>
        <w:rPr>
          <w:b/>
          <w:bCs/>
          <w:i/>
          <w:iCs/>
          <w:sz w:val="24"/>
          <w:szCs w:val="24"/>
          <w:lang w:val="de-DE"/>
        </w:rPr>
        <w:t>mResin = 3.048 * 0.4</w:t>
      </w:r>
    </w:p>
    <w:p w14:paraId="43E06DC3" w14:textId="0EEC52F2" w:rsidR="007E4A63" w:rsidRDefault="007E4A63" w:rsidP="00B54B98">
      <w:pPr>
        <w:spacing w:line="360" w:lineRule="auto"/>
        <w:jc w:val="center"/>
        <w:rPr>
          <w:b/>
          <w:bCs/>
          <w:i/>
          <w:iCs/>
          <w:sz w:val="24"/>
          <w:szCs w:val="24"/>
          <w:lang w:val="de-DE"/>
        </w:rPr>
      </w:pPr>
      <w:r>
        <w:rPr>
          <w:b/>
          <w:bCs/>
          <w:i/>
          <w:iCs/>
          <w:sz w:val="24"/>
          <w:szCs w:val="24"/>
          <w:lang w:val="de-DE"/>
        </w:rPr>
        <w:t>mResin = 1.22</w:t>
      </w:r>
    </w:p>
    <w:p w14:paraId="21E1C5C2" w14:textId="2AA6C9C4" w:rsidR="007E4A63" w:rsidRDefault="007E4A63" w:rsidP="00B54B98">
      <w:pPr>
        <w:spacing w:line="360" w:lineRule="auto"/>
        <w:jc w:val="center"/>
        <w:rPr>
          <w:b/>
          <w:bCs/>
          <w:i/>
          <w:iCs/>
          <w:sz w:val="24"/>
          <w:szCs w:val="24"/>
          <w:lang w:val="de-DE"/>
        </w:rPr>
      </w:pPr>
      <w:r>
        <w:rPr>
          <w:b/>
          <w:bCs/>
          <w:i/>
          <w:iCs/>
          <w:sz w:val="24"/>
          <w:szCs w:val="24"/>
          <w:lang w:val="de-DE"/>
        </w:rPr>
        <w:t>mFibre = 3.048 * 0.6</w:t>
      </w:r>
    </w:p>
    <w:p w14:paraId="5214B61C" w14:textId="36A07D1B" w:rsidR="007E4A63" w:rsidRDefault="007E4A63" w:rsidP="00B54B98">
      <w:pPr>
        <w:spacing w:line="360" w:lineRule="auto"/>
        <w:jc w:val="center"/>
        <w:rPr>
          <w:b/>
          <w:bCs/>
          <w:i/>
          <w:iCs/>
          <w:sz w:val="24"/>
          <w:szCs w:val="24"/>
          <w:lang w:val="de-DE"/>
        </w:rPr>
      </w:pPr>
      <w:r>
        <w:rPr>
          <w:b/>
          <w:bCs/>
          <w:i/>
          <w:iCs/>
          <w:sz w:val="24"/>
          <w:szCs w:val="24"/>
          <w:lang w:val="de-DE"/>
        </w:rPr>
        <w:t>mFibre = 1.83</w:t>
      </w:r>
    </w:p>
    <w:p w14:paraId="13DD1BA3" w14:textId="77777777" w:rsidR="007E4A63" w:rsidRDefault="007E4A63" w:rsidP="00B54B98">
      <w:pPr>
        <w:spacing w:line="360" w:lineRule="auto"/>
        <w:jc w:val="center"/>
        <w:rPr>
          <w:b/>
          <w:bCs/>
          <w:i/>
          <w:iCs/>
          <w:sz w:val="24"/>
          <w:szCs w:val="24"/>
          <w:lang w:val="de-DE"/>
        </w:rPr>
      </w:pPr>
    </w:p>
    <w:p w14:paraId="76BED605" w14:textId="327F2387" w:rsidR="007E4A63" w:rsidRDefault="007E4A63" w:rsidP="00B54B98">
      <w:pPr>
        <w:spacing w:line="360" w:lineRule="auto"/>
        <w:jc w:val="center"/>
        <w:rPr>
          <w:b/>
          <w:bCs/>
          <w:i/>
          <w:iCs/>
          <w:sz w:val="24"/>
          <w:szCs w:val="24"/>
          <w:lang w:val="de-DE"/>
        </w:rPr>
      </w:pPr>
      <w:r>
        <w:rPr>
          <w:b/>
          <w:bCs/>
          <w:i/>
          <w:iCs/>
          <w:sz w:val="24"/>
          <w:szCs w:val="24"/>
          <w:lang w:val="de-DE"/>
        </w:rPr>
        <w:t>CFibre = 1.83 * £2.56</w:t>
      </w:r>
    </w:p>
    <w:p w14:paraId="7FBD444B" w14:textId="4C3CFE33" w:rsidR="007E4A63" w:rsidRDefault="007E4A63" w:rsidP="00B54B98">
      <w:pPr>
        <w:spacing w:line="360" w:lineRule="auto"/>
        <w:jc w:val="center"/>
        <w:rPr>
          <w:b/>
          <w:bCs/>
          <w:i/>
          <w:iCs/>
          <w:sz w:val="24"/>
          <w:szCs w:val="24"/>
          <w:lang w:val="de-DE"/>
        </w:rPr>
      </w:pPr>
      <w:r>
        <w:rPr>
          <w:b/>
          <w:bCs/>
          <w:i/>
          <w:iCs/>
          <w:sz w:val="24"/>
          <w:szCs w:val="24"/>
          <w:lang w:val="de-DE"/>
        </w:rPr>
        <w:t>CFibre = £4.68/Kg</w:t>
      </w:r>
    </w:p>
    <w:p w14:paraId="50A5BE3F" w14:textId="24B1125F" w:rsidR="007E4A63" w:rsidRDefault="007E4A63" w:rsidP="00B54B98">
      <w:pPr>
        <w:spacing w:line="360" w:lineRule="auto"/>
        <w:jc w:val="center"/>
        <w:rPr>
          <w:b/>
          <w:bCs/>
          <w:i/>
          <w:iCs/>
          <w:sz w:val="24"/>
          <w:szCs w:val="24"/>
          <w:lang w:val="de-DE"/>
        </w:rPr>
      </w:pPr>
      <w:r>
        <w:rPr>
          <w:b/>
          <w:bCs/>
          <w:i/>
          <w:iCs/>
          <w:sz w:val="24"/>
          <w:szCs w:val="24"/>
          <w:lang w:val="de-DE"/>
        </w:rPr>
        <w:lastRenderedPageBreak/>
        <w:t>CResin = 1.22 * 5.25</w:t>
      </w:r>
    </w:p>
    <w:p w14:paraId="6C36AB87" w14:textId="3ECCFBEE" w:rsidR="007E4A63" w:rsidRDefault="007E4A63" w:rsidP="00B54B98">
      <w:pPr>
        <w:spacing w:line="360" w:lineRule="auto"/>
        <w:jc w:val="center"/>
        <w:rPr>
          <w:b/>
          <w:bCs/>
          <w:i/>
          <w:iCs/>
          <w:sz w:val="24"/>
          <w:szCs w:val="24"/>
          <w:lang w:val="de-DE"/>
        </w:rPr>
      </w:pPr>
      <w:r>
        <w:rPr>
          <w:b/>
          <w:bCs/>
          <w:i/>
          <w:iCs/>
          <w:sz w:val="24"/>
          <w:szCs w:val="24"/>
          <w:lang w:val="de-DE"/>
        </w:rPr>
        <w:t>CResin = £5.25/Kg</w:t>
      </w:r>
    </w:p>
    <w:p w14:paraId="59845A03" w14:textId="644EC4F4" w:rsidR="007E4A63" w:rsidRDefault="007E4A63" w:rsidP="007E4A63">
      <w:pPr>
        <w:spacing w:line="360" w:lineRule="auto"/>
        <w:jc w:val="center"/>
        <w:rPr>
          <w:b/>
          <w:bCs/>
          <w:i/>
          <w:iCs/>
          <w:sz w:val="24"/>
          <w:szCs w:val="24"/>
          <w:lang w:val="de-DE"/>
        </w:rPr>
      </w:pPr>
      <w:r>
        <w:rPr>
          <w:b/>
          <w:bCs/>
          <w:i/>
          <w:iCs/>
          <w:sz w:val="24"/>
          <w:szCs w:val="24"/>
          <w:lang w:val="de-DE"/>
        </w:rPr>
        <w:t>CTotal = £9.</w:t>
      </w:r>
      <w:r w:rsidR="002801F7">
        <w:rPr>
          <w:b/>
          <w:bCs/>
          <w:i/>
          <w:iCs/>
          <w:sz w:val="24"/>
          <w:szCs w:val="24"/>
          <w:lang w:val="de-DE"/>
        </w:rPr>
        <w:t>93</w:t>
      </w:r>
      <w:r>
        <w:rPr>
          <w:b/>
          <w:bCs/>
          <w:i/>
          <w:iCs/>
          <w:sz w:val="24"/>
          <w:szCs w:val="24"/>
          <w:lang w:val="de-DE"/>
        </w:rPr>
        <w:t>/Kg</w:t>
      </w:r>
    </w:p>
    <w:p w14:paraId="3DA67BE4" w14:textId="77777777" w:rsidR="002801F7" w:rsidRDefault="002801F7" w:rsidP="007E4A63">
      <w:pPr>
        <w:pStyle w:val="Heading3"/>
        <w:spacing w:line="360" w:lineRule="auto"/>
        <w:rPr>
          <w:rStyle w:val="Strong"/>
          <w:color w:val="2E74B5" w:themeColor="accent5" w:themeShade="BF"/>
        </w:rPr>
      </w:pPr>
    </w:p>
    <w:p w14:paraId="7B5EBF4A" w14:textId="7A470CFD" w:rsidR="007E4A63" w:rsidRPr="00B54B98" w:rsidRDefault="007E4A63" w:rsidP="007E4A63">
      <w:pPr>
        <w:pStyle w:val="Heading3"/>
        <w:spacing w:line="360" w:lineRule="auto"/>
        <w:rPr>
          <w:rStyle w:val="Strong"/>
          <w:color w:val="2E74B5" w:themeColor="accent5" w:themeShade="BF"/>
        </w:rPr>
      </w:pPr>
      <w:bookmarkStart w:id="11" w:name="_Toc239367944"/>
      <w:r w:rsidRPr="00B54B98">
        <w:rPr>
          <w:rStyle w:val="Strong"/>
          <w:color w:val="2E74B5" w:themeColor="accent5" w:themeShade="BF"/>
        </w:rPr>
        <w:t>1</w:t>
      </w:r>
      <w:r w:rsidR="0022711D">
        <w:rPr>
          <w:rStyle w:val="Strong"/>
          <w:color w:val="2E74B5" w:themeColor="accent5" w:themeShade="BF"/>
        </w:rPr>
        <w:t>2</w:t>
      </w:r>
      <w:r>
        <w:rPr>
          <w:rStyle w:val="Strong"/>
          <w:color w:val="2E74B5" w:themeColor="accent5" w:themeShade="BF"/>
        </w:rPr>
        <w:t xml:space="preserve"> Reference</w:t>
      </w:r>
      <w:bookmarkEnd w:id="11"/>
    </w:p>
    <w:p w14:paraId="396E11F1" w14:textId="77777777" w:rsidR="00351455" w:rsidRPr="00351455" w:rsidRDefault="00351455" w:rsidP="00351455">
      <w:pPr>
        <w:spacing w:line="360" w:lineRule="auto"/>
        <w:rPr>
          <w:sz w:val="24"/>
          <w:szCs w:val="24"/>
        </w:rPr>
      </w:pPr>
      <w:r w:rsidRPr="00351455">
        <w:rPr>
          <w:sz w:val="24"/>
          <w:szCs w:val="24"/>
        </w:rPr>
        <w:t xml:space="preserve">Abbott, I.H., von Doenhoff, A.E. and Stivers, L.S. Jr. (1945) </w:t>
      </w:r>
      <w:r w:rsidRPr="00351455">
        <w:rPr>
          <w:i/>
          <w:iCs/>
          <w:sz w:val="24"/>
          <w:szCs w:val="24"/>
        </w:rPr>
        <w:t>Summary of Airfoil Data</w:t>
      </w:r>
      <w:r w:rsidRPr="00351455">
        <w:rPr>
          <w:sz w:val="24"/>
          <w:szCs w:val="24"/>
        </w:rPr>
        <w:t xml:space="preserve">. NACA Report No. 824. Washington, D.C.: National Advisory Committee for Aeronautics. </w:t>
      </w:r>
    </w:p>
    <w:p w14:paraId="4EB30A9D" w14:textId="77777777" w:rsidR="00351455" w:rsidRPr="00351455" w:rsidRDefault="00351455" w:rsidP="00351455">
      <w:pPr>
        <w:spacing w:line="360" w:lineRule="auto"/>
        <w:rPr>
          <w:sz w:val="24"/>
          <w:szCs w:val="24"/>
        </w:rPr>
      </w:pPr>
      <w:r w:rsidRPr="00351455">
        <w:rPr>
          <w:sz w:val="24"/>
          <w:szCs w:val="24"/>
        </w:rPr>
        <w:t xml:space="preserve">Beauson, J., Laurent, A., Rudolph, D.P. and Pagh Jensen, J. (2022) ‘The complex end-of-life of wind turbine blades: A review of the European context’, </w:t>
      </w:r>
      <w:r w:rsidRPr="00351455">
        <w:rPr>
          <w:i/>
          <w:iCs/>
          <w:sz w:val="24"/>
          <w:szCs w:val="24"/>
        </w:rPr>
        <w:t>Renewable and Sustainable Energy Reviews</w:t>
      </w:r>
      <w:r w:rsidRPr="00351455">
        <w:rPr>
          <w:sz w:val="24"/>
          <w:szCs w:val="24"/>
        </w:rPr>
        <w:t xml:space="preserve">, 155, 111847. doi: 10.1016/j.rser.2021.111847. </w:t>
      </w:r>
    </w:p>
    <w:p w14:paraId="45AB0E7D" w14:textId="77777777" w:rsidR="00351455" w:rsidRPr="00351455" w:rsidRDefault="00351455" w:rsidP="00351455">
      <w:pPr>
        <w:spacing w:line="360" w:lineRule="auto"/>
        <w:rPr>
          <w:sz w:val="24"/>
          <w:szCs w:val="24"/>
        </w:rPr>
      </w:pPr>
      <w:r w:rsidRPr="00351455">
        <w:rPr>
          <w:sz w:val="24"/>
          <w:szCs w:val="24"/>
        </w:rPr>
        <w:t xml:space="preserve">Bortolotti, P., Berry, D., Murray, R., Gaertner, E., Jenne, D., Damiani, R., Barter, G. and Dykes, K. (2019) </w:t>
      </w:r>
      <w:r w:rsidRPr="00351455">
        <w:rPr>
          <w:i/>
          <w:iCs/>
          <w:sz w:val="24"/>
          <w:szCs w:val="24"/>
        </w:rPr>
        <w:t>A Detailed Wind Turbine Blade Cost Model</w:t>
      </w:r>
      <w:r w:rsidRPr="00351455">
        <w:rPr>
          <w:sz w:val="24"/>
          <w:szCs w:val="24"/>
        </w:rPr>
        <w:t xml:space="preserve">. Golden, CO: National Renewable Energy Laboratory. NREL/TP-5000-73585. doi: 10.2172/1529217. </w:t>
      </w:r>
    </w:p>
    <w:p w14:paraId="4E57A900" w14:textId="77777777" w:rsidR="00351455" w:rsidRPr="00351455" w:rsidRDefault="00351455" w:rsidP="00351455">
      <w:pPr>
        <w:spacing w:line="360" w:lineRule="auto"/>
        <w:rPr>
          <w:sz w:val="24"/>
          <w:szCs w:val="24"/>
        </w:rPr>
      </w:pPr>
      <w:r w:rsidRPr="00351455">
        <w:rPr>
          <w:sz w:val="24"/>
          <w:szCs w:val="24"/>
        </w:rPr>
        <w:t xml:space="preserve">Brøndsted, P., Lilholt, H. and Lystrup, A. (2005) ‘Composite materials for wind power turbine blades’, </w:t>
      </w:r>
      <w:r w:rsidRPr="00351455">
        <w:rPr>
          <w:i/>
          <w:iCs/>
          <w:sz w:val="24"/>
          <w:szCs w:val="24"/>
        </w:rPr>
        <w:t>Annual Review of Materials Research</w:t>
      </w:r>
      <w:r w:rsidRPr="00351455">
        <w:rPr>
          <w:sz w:val="24"/>
          <w:szCs w:val="24"/>
        </w:rPr>
        <w:t xml:space="preserve">, 35, pp. 505–538. doi: 10.1146/annurev.matsci.35.100303.110641. </w:t>
      </w:r>
    </w:p>
    <w:p w14:paraId="13FB4BCE" w14:textId="77777777" w:rsidR="00351455" w:rsidRPr="00351455" w:rsidRDefault="00351455" w:rsidP="00351455">
      <w:pPr>
        <w:spacing w:line="360" w:lineRule="auto"/>
        <w:rPr>
          <w:sz w:val="24"/>
          <w:szCs w:val="24"/>
        </w:rPr>
      </w:pPr>
      <w:r w:rsidRPr="00351455">
        <w:rPr>
          <w:sz w:val="24"/>
          <w:szCs w:val="24"/>
        </w:rPr>
        <w:t xml:space="preserve">Buckney, N., Green, S., Pirrera, A. and Weaver, P.M. (2013) ‘On the structural topology of wind turbine blades’, </w:t>
      </w:r>
      <w:r w:rsidRPr="00351455">
        <w:rPr>
          <w:i/>
          <w:iCs/>
          <w:sz w:val="24"/>
          <w:szCs w:val="24"/>
        </w:rPr>
        <w:t>Wind Energy</w:t>
      </w:r>
      <w:r w:rsidRPr="00351455">
        <w:rPr>
          <w:sz w:val="24"/>
          <w:szCs w:val="24"/>
        </w:rPr>
        <w:t xml:space="preserve">. doi: 10.1002/we.1504. </w:t>
      </w:r>
    </w:p>
    <w:p w14:paraId="2A97D968" w14:textId="77777777" w:rsidR="00351455" w:rsidRPr="00351455" w:rsidRDefault="00351455" w:rsidP="00351455">
      <w:pPr>
        <w:spacing w:line="360" w:lineRule="auto"/>
        <w:rPr>
          <w:sz w:val="24"/>
          <w:szCs w:val="24"/>
        </w:rPr>
      </w:pPr>
      <w:r w:rsidRPr="00351455">
        <w:rPr>
          <w:sz w:val="24"/>
          <w:szCs w:val="24"/>
        </w:rPr>
        <w:t xml:space="preserve">International Electrotechnical Commission (IEC) (2020) </w:t>
      </w:r>
      <w:r w:rsidRPr="00351455">
        <w:rPr>
          <w:i/>
          <w:iCs/>
          <w:sz w:val="24"/>
          <w:szCs w:val="24"/>
        </w:rPr>
        <w:t>IEC 61400-5:2020: Wind energy generation systems – Part 5: Wind turbine blades</w:t>
      </w:r>
      <w:r w:rsidRPr="00351455">
        <w:rPr>
          <w:sz w:val="24"/>
          <w:szCs w:val="24"/>
        </w:rPr>
        <w:t xml:space="preserve">. Geneva: IEC. </w:t>
      </w:r>
    </w:p>
    <w:p w14:paraId="1E7C2DC5" w14:textId="77777777" w:rsidR="00351455" w:rsidRPr="00351455" w:rsidRDefault="00351455" w:rsidP="00351455">
      <w:pPr>
        <w:spacing w:line="360" w:lineRule="auto"/>
        <w:rPr>
          <w:sz w:val="24"/>
          <w:szCs w:val="24"/>
        </w:rPr>
      </w:pPr>
      <w:r w:rsidRPr="00351455">
        <w:rPr>
          <w:sz w:val="24"/>
          <w:szCs w:val="24"/>
        </w:rPr>
        <w:t xml:space="preserve">Karthikeyan, N., Anand, R.B., Suthakar, T. and Barhate, S. (2019) ‘Materials, innovations and future research opportunities on wind turbine blades—Insight review’, </w:t>
      </w:r>
      <w:r w:rsidRPr="00351455">
        <w:rPr>
          <w:i/>
          <w:iCs/>
          <w:sz w:val="24"/>
          <w:szCs w:val="24"/>
        </w:rPr>
        <w:t>Environmental Progress &amp; Sustainable Energy</w:t>
      </w:r>
      <w:r w:rsidRPr="00351455">
        <w:rPr>
          <w:sz w:val="24"/>
          <w:szCs w:val="24"/>
        </w:rPr>
        <w:t xml:space="preserve">, 38(3), e13046. doi: 10.1002/ep.13046. </w:t>
      </w:r>
    </w:p>
    <w:p w14:paraId="1CF4A0E1" w14:textId="77777777" w:rsidR="00351455" w:rsidRPr="00351455" w:rsidRDefault="00351455" w:rsidP="00351455">
      <w:pPr>
        <w:spacing w:line="360" w:lineRule="auto"/>
        <w:rPr>
          <w:sz w:val="24"/>
          <w:szCs w:val="24"/>
        </w:rPr>
      </w:pPr>
      <w:r w:rsidRPr="00351455">
        <w:rPr>
          <w:sz w:val="24"/>
          <w:szCs w:val="24"/>
        </w:rPr>
        <w:t xml:space="preserve">Liu, J., Zhao, C., Zhong, S. and Johanning, L. (2025) ‘The recyclability of wind turbine blade material, manufacturing process, and recycling technology’, </w:t>
      </w:r>
      <w:r w:rsidRPr="00351455">
        <w:rPr>
          <w:i/>
          <w:iCs/>
          <w:sz w:val="24"/>
          <w:szCs w:val="24"/>
        </w:rPr>
        <w:t>Marine Energy Research</w:t>
      </w:r>
      <w:r w:rsidRPr="00351455">
        <w:rPr>
          <w:sz w:val="24"/>
          <w:szCs w:val="24"/>
        </w:rPr>
        <w:t xml:space="preserve">, 2(3), 10014. doi: 10.70322/mer.2025.10014. </w:t>
      </w:r>
    </w:p>
    <w:p w14:paraId="6FCCA80F" w14:textId="77777777" w:rsidR="00351455" w:rsidRPr="00351455" w:rsidRDefault="00351455" w:rsidP="00351455">
      <w:pPr>
        <w:spacing w:line="360" w:lineRule="auto"/>
        <w:rPr>
          <w:sz w:val="24"/>
          <w:szCs w:val="24"/>
        </w:rPr>
      </w:pPr>
      <w:r w:rsidRPr="00351455">
        <w:rPr>
          <w:sz w:val="24"/>
          <w:szCs w:val="24"/>
        </w:rPr>
        <w:lastRenderedPageBreak/>
        <w:t xml:space="preserve">Mishnaevsky, L., Branner, K., Petersen, H.N., Beauson, J., McGugan, M. and Sørensen, B.F. (2017) ‘Materials for wind turbine blades: An overview’, </w:t>
      </w:r>
      <w:r w:rsidRPr="00351455">
        <w:rPr>
          <w:i/>
          <w:iCs/>
          <w:sz w:val="24"/>
          <w:szCs w:val="24"/>
        </w:rPr>
        <w:t>Materials</w:t>
      </w:r>
      <w:r w:rsidRPr="00351455">
        <w:rPr>
          <w:sz w:val="24"/>
          <w:szCs w:val="24"/>
        </w:rPr>
        <w:t xml:space="preserve">, 10(11), 1285. doi: 10.3390/ma10111285. </w:t>
      </w:r>
    </w:p>
    <w:p w14:paraId="19583CDD" w14:textId="77777777" w:rsidR="00351455" w:rsidRPr="00351455" w:rsidRDefault="00351455" w:rsidP="00351455">
      <w:pPr>
        <w:spacing w:line="360" w:lineRule="auto"/>
        <w:rPr>
          <w:sz w:val="24"/>
          <w:szCs w:val="24"/>
        </w:rPr>
      </w:pPr>
      <w:r w:rsidRPr="00351455">
        <w:rPr>
          <w:sz w:val="24"/>
          <w:szCs w:val="24"/>
        </w:rPr>
        <w:t xml:space="preserve">Rubiella, C., Hessabi, C.A. and Soleiman Fallah, A. (2018) ‘State of the art in fatigue modelling of composite wind turbine blades’, </w:t>
      </w:r>
      <w:r w:rsidRPr="00351455">
        <w:rPr>
          <w:i/>
          <w:iCs/>
          <w:sz w:val="24"/>
          <w:szCs w:val="24"/>
        </w:rPr>
        <w:t>International Journal of Fatigue</w:t>
      </w:r>
      <w:r w:rsidRPr="00351455">
        <w:rPr>
          <w:sz w:val="24"/>
          <w:szCs w:val="24"/>
        </w:rPr>
        <w:t xml:space="preserve">, 117, pp. 230–245. doi: 10.1016/j.ijfatigue.2018.07.031. </w:t>
      </w:r>
    </w:p>
    <w:p w14:paraId="6923B609" w14:textId="77777777" w:rsidR="00351455" w:rsidRPr="00351455" w:rsidRDefault="00351455" w:rsidP="00351455">
      <w:pPr>
        <w:spacing w:line="360" w:lineRule="auto"/>
        <w:rPr>
          <w:sz w:val="24"/>
          <w:szCs w:val="24"/>
        </w:rPr>
      </w:pPr>
      <w:r w:rsidRPr="00351455">
        <w:rPr>
          <w:sz w:val="24"/>
          <w:szCs w:val="24"/>
        </w:rPr>
        <w:t xml:space="preserve">Shen, Y., Apraku, S.E. and Zhu, Y. (2023) ‘Recycling and recovery of fiber-reinforced polymer composites for end-of-life wind turbine blade management’, </w:t>
      </w:r>
      <w:r w:rsidRPr="00351455">
        <w:rPr>
          <w:i/>
          <w:iCs/>
          <w:sz w:val="24"/>
          <w:szCs w:val="24"/>
        </w:rPr>
        <w:t>Green Chemistry</w:t>
      </w:r>
      <w:r w:rsidRPr="00351455">
        <w:rPr>
          <w:sz w:val="24"/>
          <w:szCs w:val="24"/>
        </w:rPr>
        <w:t xml:space="preserve">, 25, pp. 9644–9658. doi: 10.1039/D3GC03479H. </w:t>
      </w:r>
    </w:p>
    <w:p w14:paraId="1A0B699D" w14:textId="77777777" w:rsidR="00351455" w:rsidRPr="00351455" w:rsidRDefault="00351455" w:rsidP="00351455">
      <w:pPr>
        <w:spacing w:line="360" w:lineRule="auto"/>
        <w:rPr>
          <w:sz w:val="24"/>
          <w:szCs w:val="24"/>
        </w:rPr>
      </w:pPr>
      <w:r w:rsidRPr="00351455">
        <w:rPr>
          <w:sz w:val="24"/>
          <w:szCs w:val="24"/>
        </w:rPr>
        <w:t xml:space="preserve">Sigma-Aldrich (2026) </w:t>
      </w:r>
      <w:r w:rsidRPr="00351455">
        <w:rPr>
          <w:i/>
          <w:iCs/>
          <w:sz w:val="24"/>
          <w:szCs w:val="24"/>
        </w:rPr>
        <w:t>Silicon carbide powder</w:t>
      </w:r>
      <w:r w:rsidRPr="00351455">
        <w:rPr>
          <w:sz w:val="24"/>
          <w:szCs w:val="24"/>
        </w:rPr>
        <w:t xml:space="preserve">. Available at: </w:t>
      </w:r>
      <w:hyperlink r:id="rId17" w:history="1">
        <w:r w:rsidRPr="00351455">
          <w:rPr>
            <w:rStyle w:val="Hyperlink"/>
            <w:sz w:val="24"/>
            <w:szCs w:val="24"/>
          </w:rPr>
          <w:t>https://www.sigmaaldrich.com/GB/en/product/aldrich/gf10020339</w:t>
        </w:r>
      </w:hyperlink>
      <w:r w:rsidRPr="00351455">
        <w:rPr>
          <w:sz w:val="24"/>
          <w:szCs w:val="24"/>
        </w:rPr>
        <w:t xml:space="preserve"> </w:t>
      </w:r>
    </w:p>
    <w:p w14:paraId="42DF668E" w14:textId="77777777" w:rsidR="00351455" w:rsidRPr="00351455" w:rsidRDefault="00351455" w:rsidP="00351455">
      <w:pPr>
        <w:spacing w:line="360" w:lineRule="auto"/>
        <w:rPr>
          <w:sz w:val="24"/>
          <w:szCs w:val="24"/>
        </w:rPr>
      </w:pPr>
      <w:r w:rsidRPr="00351455">
        <w:rPr>
          <w:sz w:val="24"/>
          <w:szCs w:val="24"/>
        </w:rPr>
        <w:t xml:space="preserve">Spini, F. and Bettini, P. (2024) ‘End-of-Life wind turbine blades: Review on recycling strategies’, </w:t>
      </w:r>
      <w:r w:rsidRPr="00351455">
        <w:rPr>
          <w:i/>
          <w:iCs/>
          <w:sz w:val="24"/>
          <w:szCs w:val="24"/>
        </w:rPr>
        <w:t>Composites Part B: Engineering</w:t>
      </w:r>
      <w:r w:rsidRPr="00351455">
        <w:rPr>
          <w:sz w:val="24"/>
          <w:szCs w:val="24"/>
        </w:rPr>
        <w:t xml:space="preserve">, 275, 111290. doi: 10.1016/j.compositesb.2024.111290. </w:t>
      </w:r>
    </w:p>
    <w:p w14:paraId="0F6E2A1C" w14:textId="77777777" w:rsidR="00351455" w:rsidRPr="00351455" w:rsidRDefault="00351455" w:rsidP="00351455">
      <w:pPr>
        <w:spacing w:line="360" w:lineRule="auto"/>
        <w:rPr>
          <w:sz w:val="24"/>
          <w:szCs w:val="24"/>
        </w:rPr>
      </w:pPr>
      <w:r w:rsidRPr="00351455">
        <w:rPr>
          <w:sz w:val="24"/>
          <w:szCs w:val="24"/>
        </w:rPr>
        <w:t xml:space="preserve">UIUC Airfoil Data Site (2026) </w:t>
      </w:r>
      <w:r w:rsidRPr="00351455">
        <w:rPr>
          <w:i/>
          <w:iCs/>
          <w:sz w:val="24"/>
          <w:szCs w:val="24"/>
        </w:rPr>
        <w:t>UIUC Airfoil Coordinates Database</w:t>
      </w:r>
      <w:r w:rsidRPr="00351455">
        <w:rPr>
          <w:sz w:val="24"/>
          <w:szCs w:val="24"/>
        </w:rPr>
        <w:t xml:space="preserve">. University of Illinois at Urbana-Champaign. Available at: </w:t>
      </w:r>
      <w:hyperlink r:id="rId18" w:history="1">
        <w:r w:rsidRPr="00351455">
          <w:rPr>
            <w:rStyle w:val="Hyperlink"/>
            <w:sz w:val="24"/>
            <w:szCs w:val="24"/>
          </w:rPr>
          <w:t>https://m-selig.web.engr.illinois.edu/ads/coord_database.html</w:t>
        </w:r>
      </w:hyperlink>
      <w:r w:rsidRPr="00351455">
        <w:rPr>
          <w:sz w:val="24"/>
          <w:szCs w:val="24"/>
        </w:rPr>
        <w:t xml:space="preserve"> </w:t>
      </w:r>
    </w:p>
    <w:p w14:paraId="10522374" w14:textId="77777777" w:rsidR="00351455" w:rsidRPr="00351455" w:rsidRDefault="00351455" w:rsidP="00351455">
      <w:pPr>
        <w:spacing w:line="360" w:lineRule="auto"/>
        <w:rPr>
          <w:sz w:val="24"/>
          <w:szCs w:val="24"/>
        </w:rPr>
      </w:pPr>
      <w:r w:rsidRPr="00351455">
        <w:rPr>
          <w:sz w:val="24"/>
          <w:szCs w:val="24"/>
        </w:rPr>
        <w:t xml:space="preserve">Vallons, K., Adolphs, G., Lucas, P., Lomov, S.V. and Verpoest, I. (2013) ‘Quasi-UD glass fibre NCF composites for wind energy applications: A review of requirements and existing fatigue data for blade materials’, </w:t>
      </w:r>
      <w:r w:rsidRPr="00351455">
        <w:rPr>
          <w:i/>
          <w:iCs/>
          <w:sz w:val="24"/>
          <w:szCs w:val="24"/>
        </w:rPr>
        <w:t>Mechanics &amp; Industry</w:t>
      </w:r>
      <w:r w:rsidRPr="00351455">
        <w:rPr>
          <w:sz w:val="24"/>
          <w:szCs w:val="24"/>
        </w:rPr>
        <w:t xml:space="preserve">, 14(3), pp. 175–189. doi: 10.1051/meca/2013045. </w:t>
      </w:r>
    </w:p>
    <w:p w14:paraId="3A26E438" w14:textId="77777777" w:rsidR="00351455" w:rsidRPr="00351455" w:rsidRDefault="00351455" w:rsidP="00351455">
      <w:pPr>
        <w:spacing w:line="360" w:lineRule="auto"/>
        <w:rPr>
          <w:sz w:val="24"/>
          <w:szCs w:val="24"/>
        </w:rPr>
      </w:pPr>
      <w:r w:rsidRPr="00351455">
        <w:rPr>
          <w:sz w:val="24"/>
          <w:szCs w:val="24"/>
        </w:rPr>
        <w:t xml:space="preserve">thyssenkrupp Materials Services (2018) </w:t>
      </w:r>
      <w:r w:rsidRPr="00351455">
        <w:rPr>
          <w:i/>
          <w:iCs/>
          <w:sz w:val="24"/>
          <w:szCs w:val="24"/>
        </w:rPr>
        <w:t>Aluminium alloy EN AW-6061: Material data sheet</w:t>
      </w:r>
      <w:r w:rsidRPr="00351455">
        <w:rPr>
          <w:sz w:val="24"/>
          <w:szCs w:val="24"/>
        </w:rPr>
        <w:t xml:space="preserve">. Available at: </w:t>
      </w:r>
      <w:hyperlink r:id="rId19" w:history="1">
        <w:r w:rsidRPr="00351455">
          <w:rPr>
            <w:rStyle w:val="Hyperlink"/>
            <w:sz w:val="24"/>
            <w:szCs w:val="24"/>
          </w:rPr>
          <w:t>thyssenkrupp 6061 material data sheet</w:t>
        </w:r>
      </w:hyperlink>
      <w:r w:rsidRPr="00351455">
        <w:rPr>
          <w:sz w:val="24"/>
          <w:szCs w:val="24"/>
        </w:rPr>
        <w:t xml:space="preserve"> </w:t>
      </w:r>
    </w:p>
    <w:p w14:paraId="010E1256" w14:textId="77777777" w:rsidR="00351455" w:rsidRPr="00351455" w:rsidRDefault="00351455" w:rsidP="00351455">
      <w:pPr>
        <w:spacing w:line="360" w:lineRule="auto"/>
        <w:rPr>
          <w:sz w:val="24"/>
          <w:szCs w:val="24"/>
        </w:rPr>
      </w:pPr>
      <w:r w:rsidRPr="00351455">
        <w:rPr>
          <w:sz w:val="24"/>
          <w:szCs w:val="24"/>
        </w:rPr>
        <w:t xml:space="preserve">National Institute of Standards and Technology (NIST) (2015) </w:t>
      </w:r>
      <w:r w:rsidRPr="00351455">
        <w:rPr>
          <w:i/>
          <w:iCs/>
          <w:sz w:val="24"/>
          <w:szCs w:val="24"/>
        </w:rPr>
        <w:t>NIST Structural Ceramics Database (SCD), Standard Reference Database Number 30: Silicon Carbide</w:t>
      </w:r>
      <w:r w:rsidRPr="00351455">
        <w:rPr>
          <w:sz w:val="24"/>
          <w:szCs w:val="24"/>
        </w:rPr>
        <w:t xml:space="preserve">. Available at: </w:t>
      </w:r>
      <w:hyperlink r:id="rId20" w:history="1">
        <w:r w:rsidRPr="00351455">
          <w:rPr>
            <w:rStyle w:val="Hyperlink"/>
            <w:sz w:val="24"/>
            <w:szCs w:val="24"/>
          </w:rPr>
          <w:t>NIST Structural Ceramics Database – Silicon Carbide</w:t>
        </w:r>
      </w:hyperlink>
      <w:r w:rsidRPr="00351455">
        <w:rPr>
          <w:sz w:val="24"/>
          <w:szCs w:val="24"/>
        </w:rPr>
        <w:t xml:space="preserve"> </w:t>
      </w:r>
    </w:p>
    <w:p w14:paraId="13E2267E" w14:textId="322D47ED" w:rsidR="00351455" w:rsidRDefault="00351455" w:rsidP="00351455">
      <w:pPr>
        <w:spacing w:line="360" w:lineRule="auto"/>
        <w:rPr>
          <w:sz w:val="24"/>
          <w:szCs w:val="24"/>
        </w:rPr>
      </w:pPr>
      <w:r w:rsidRPr="00351455">
        <w:rPr>
          <w:sz w:val="24"/>
          <w:szCs w:val="24"/>
        </w:rPr>
        <w:t xml:space="preserve">Kong, C., Bang, J. and Sugiyama, Y. (2002) ‘Structural investigation of composite wind turbine blade considering various load cases and fatigue life’, </w:t>
      </w:r>
      <w:r w:rsidRPr="00351455">
        <w:rPr>
          <w:i/>
          <w:iCs/>
          <w:sz w:val="24"/>
          <w:szCs w:val="24"/>
        </w:rPr>
        <w:t>International Journal of Fatigue</w:t>
      </w:r>
      <w:r w:rsidRPr="00351455">
        <w:rPr>
          <w:sz w:val="24"/>
          <w:szCs w:val="24"/>
        </w:rPr>
        <w:t>, 24(7), pp. 775–785</w:t>
      </w:r>
    </w:p>
    <w:p w14:paraId="636D48B4" w14:textId="77777777" w:rsidR="005C43AE" w:rsidRPr="005C43AE" w:rsidRDefault="005C43AE" w:rsidP="005C43AE">
      <w:pPr>
        <w:spacing w:line="360" w:lineRule="auto"/>
        <w:rPr>
          <w:sz w:val="24"/>
          <w:szCs w:val="24"/>
        </w:rPr>
      </w:pPr>
      <w:r w:rsidRPr="005C43AE">
        <w:rPr>
          <w:sz w:val="24"/>
          <w:szCs w:val="24"/>
        </w:rPr>
        <w:lastRenderedPageBreak/>
        <w:t xml:space="preserve">Das, U., &amp; Nandi, C. (2025). Life cycle assessment of wind farm: A review on current status and future knowledge. </w:t>
      </w:r>
      <w:r w:rsidRPr="005C43AE">
        <w:rPr>
          <w:i/>
          <w:iCs/>
          <w:sz w:val="24"/>
          <w:szCs w:val="24"/>
        </w:rPr>
        <w:t>Energy and Climate Change</w:t>
      </w:r>
      <w:r w:rsidRPr="005C43AE">
        <w:rPr>
          <w:sz w:val="24"/>
          <w:szCs w:val="24"/>
        </w:rPr>
        <w:t xml:space="preserve">, </w:t>
      </w:r>
      <w:r w:rsidRPr="005C43AE">
        <w:rPr>
          <w:i/>
          <w:iCs/>
          <w:sz w:val="24"/>
          <w:szCs w:val="24"/>
        </w:rPr>
        <w:t>6</w:t>
      </w:r>
      <w:r w:rsidRPr="005C43AE">
        <w:rPr>
          <w:sz w:val="24"/>
          <w:szCs w:val="24"/>
        </w:rPr>
        <w:t xml:space="preserve">, 100206. </w:t>
      </w:r>
      <w:hyperlink r:id="rId21" w:history="1">
        <w:r w:rsidRPr="005C43AE">
          <w:rPr>
            <w:rStyle w:val="Hyperlink"/>
            <w:sz w:val="24"/>
            <w:szCs w:val="24"/>
          </w:rPr>
          <w:t>https://doi.org/10</w:t>
        </w:r>
        <w:r w:rsidRPr="005C43AE">
          <w:rPr>
            <w:rStyle w:val="Hyperlink"/>
            <w:sz w:val="24"/>
            <w:szCs w:val="24"/>
          </w:rPr>
          <w:t>.</w:t>
        </w:r>
        <w:r w:rsidRPr="005C43AE">
          <w:rPr>
            <w:rStyle w:val="Hyperlink"/>
            <w:sz w:val="24"/>
            <w:szCs w:val="24"/>
          </w:rPr>
          <w:t>1016/j.egycc.2025.100206</w:t>
        </w:r>
      </w:hyperlink>
      <w:r w:rsidRPr="005C43AE">
        <w:rPr>
          <w:sz w:val="24"/>
          <w:szCs w:val="24"/>
        </w:rPr>
        <w:t xml:space="preserve"> </w:t>
      </w:r>
    </w:p>
    <w:p w14:paraId="728AFF59" w14:textId="77777777" w:rsidR="005C43AE" w:rsidRPr="005C43AE" w:rsidRDefault="005C43AE" w:rsidP="005C43AE">
      <w:pPr>
        <w:spacing w:line="360" w:lineRule="auto"/>
        <w:rPr>
          <w:sz w:val="24"/>
          <w:szCs w:val="24"/>
        </w:rPr>
      </w:pPr>
      <w:r w:rsidRPr="005C43AE">
        <w:rPr>
          <w:sz w:val="24"/>
          <w:szCs w:val="24"/>
        </w:rPr>
        <w:t xml:space="preserve">Haque, M. N., Ali, M., &amp; Ara, I. (2015). Experimental investigation on the performance of NACA 4412 aerofoil with curved leading edge planform. </w:t>
      </w:r>
      <w:r w:rsidRPr="005C43AE">
        <w:rPr>
          <w:i/>
          <w:iCs/>
          <w:sz w:val="24"/>
          <w:szCs w:val="24"/>
        </w:rPr>
        <w:t>The 6Th BSME International Conference on Thermal Engineering</w:t>
      </w:r>
      <w:r w:rsidRPr="005C43AE">
        <w:rPr>
          <w:sz w:val="24"/>
          <w:szCs w:val="24"/>
        </w:rPr>
        <w:t xml:space="preserve">, </w:t>
      </w:r>
      <w:r w:rsidRPr="005C43AE">
        <w:rPr>
          <w:i/>
          <w:iCs/>
          <w:sz w:val="24"/>
          <w:szCs w:val="24"/>
        </w:rPr>
        <w:t>105</w:t>
      </w:r>
      <w:r w:rsidRPr="005C43AE">
        <w:rPr>
          <w:sz w:val="24"/>
          <w:szCs w:val="24"/>
        </w:rPr>
        <w:t xml:space="preserve">, 232–240. </w:t>
      </w:r>
      <w:hyperlink r:id="rId22" w:history="1">
        <w:r w:rsidRPr="005C43AE">
          <w:rPr>
            <w:rStyle w:val="Hyperlink"/>
            <w:sz w:val="24"/>
            <w:szCs w:val="24"/>
          </w:rPr>
          <w:t>https://doi.org/10.1016/j.proeng.2015.05.099</w:t>
        </w:r>
      </w:hyperlink>
      <w:r w:rsidRPr="005C43AE">
        <w:rPr>
          <w:sz w:val="24"/>
          <w:szCs w:val="24"/>
        </w:rPr>
        <w:t xml:space="preserve"> </w:t>
      </w:r>
    </w:p>
    <w:p w14:paraId="5972F0FE" w14:textId="77777777" w:rsidR="005C43AE" w:rsidRPr="005C43AE" w:rsidRDefault="005C43AE" w:rsidP="005C43AE">
      <w:pPr>
        <w:spacing w:line="360" w:lineRule="auto"/>
        <w:rPr>
          <w:sz w:val="24"/>
          <w:szCs w:val="24"/>
        </w:rPr>
      </w:pPr>
      <w:r w:rsidRPr="005C43AE">
        <w:rPr>
          <w:i/>
          <w:iCs/>
          <w:sz w:val="24"/>
          <w:szCs w:val="24"/>
        </w:rPr>
        <w:t>Wind energy basics</w:t>
      </w:r>
      <w:r w:rsidRPr="005C43AE">
        <w:rPr>
          <w:sz w:val="24"/>
          <w:szCs w:val="24"/>
        </w:rPr>
        <w:t>. (2026, May 14). Energy.Gov. https://www.energy.gov/cmei/systems/wind-energy-basics</w:t>
      </w:r>
    </w:p>
    <w:p w14:paraId="0CA87816" w14:textId="4D26CBCA" w:rsidR="006D73A9" w:rsidRPr="00B54B98" w:rsidRDefault="006D73A9" w:rsidP="00B54B98">
      <w:pPr>
        <w:spacing w:line="360" w:lineRule="auto"/>
        <w:rPr>
          <w:rStyle w:val="Strong"/>
          <w:b w:val="0"/>
          <w:bCs w:val="0"/>
          <w:sz w:val="24"/>
          <w:szCs w:val="24"/>
          <w:lang w:val="de-DE"/>
        </w:rPr>
      </w:pPr>
    </w:p>
    <w:sectPr w:rsidR="006D73A9" w:rsidRPr="00B54B98" w:rsidSect="001228AF">
      <w:headerReference w:type="default" r:id="rId23"/>
      <w:footerReference w:type="even" r:id="rId24"/>
      <w:footerReference w:type="default" r:id="rId25"/>
      <w:footerReference w:type="first" r:id="rId26"/>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5826B0" w14:textId="77777777" w:rsidR="009A6754" w:rsidRPr="00252970" w:rsidRDefault="009A6754" w:rsidP="008A5806">
      <w:pPr>
        <w:spacing w:after="0" w:line="240" w:lineRule="auto"/>
      </w:pPr>
      <w:r w:rsidRPr="00252970">
        <w:separator/>
      </w:r>
    </w:p>
  </w:endnote>
  <w:endnote w:type="continuationSeparator" w:id="0">
    <w:p w14:paraId="29F63109" w14:textId="77777777" w:rsidR="009A6754" w:rsidRPr="00252970" w:rsidRDefault="009A6754" w:rsidP="008A5806">
      <w:pPr>
        <w:spacing w:after="0" w:line="240" w:lineRule="auto"/>
      </w:pPr>
      <w:r w:rsidRPr="0025297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837FF" w14:textId="0AC6357C" w:rsidR="008A5806" w:rsidRPr="00252970" w:rsidRDefault="008A5806">
    <w:pPr>
      <w:pStyle w:val="Footer"/>
    </w:pPr>
    <w:r w:rsidRPr="00252970">
      <w:rPr>
        <w:noProof/>
      </w:rPr>
      <mc:AlternateContent>
        <mc:Choice Requires="wps">
          <w:drawing>
            <wp:anchor distT="0" distB="0" distL="0" distR="0" simplePos="0" relativeHeight="251659264" behindDoc="0" locked="0" layoutInCell="1" allowOverlap="1" wp14:anchorId="70FE8519" wp14:editId="0C015E33">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574FF33" w14:textId="346F2616" w:rsidR="008A5806" w:rsidRPr="00252970" w:rsidRDefault="008A5806" w:rsidP="008A5806">
                          <w:pPr>
                            <w:spacing w:after="0"/>
                            <w:rPr>
                              <w:rFonts w:ascii="Calibri" w:eastAsia="Calibri" w:hAnsi="Calibri" w:cs="Calibri"/>
                              <w:color w:val="000000"/>
                              <w:sz w:val="16"/>
                              <w:szCs w:val="16"/>
                            </w:rPr>
                          </w:pPr>
                          <w:r w:rsidRPr="00252970">
                            <w:rPr>
                              <w:rFonts w:ascii="Calibri" w:eastAsia="Calibri" w:hAnsi="Calibri" w:cs="Calibri"/>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0FE8519" id="_x0000_t202" coordsize="21600,21600" o:spt="202" path="m,l,21600r21600,l21600,xe">
              <v:stroke joinstyle="miter"/>
              <v:path gradientshapeok="t" o:connecttype="rect"/>
            </v:shapetype>
            <v:shape id="Text Box 2" o:spid="_x0000_s1032"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4574FF33" w14:textId="346F2616" w:rsidR="008A5806" w:rsidRPr="00252970" w:rsidRDefault="008A5806" w:rsidP="008A5806">
                    <w:pPr>
                      <w:spacing w:after="0"/>
                      <w:rPr>
                        <w:rFonts w:ascii="Calibri" w:eastAsia="Calibri" w:hAnsi="Calibri" w:cs="Calibri"/>
                        <w:color w:val="000000"/>
                        <w:sz w:val="16"/>
                        <w:szCs w:val="16"/>
                      </w:rPr>
                    </w:pPr>
                    <w:r w:rsidRPr="00252970">
                      <w:rPr>
                        <w:rFonts w:ascii="Calibri" w:eastAsia="Calibri" w:hAnsi="Calibri" w:cs="Calibri"/>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7366682"/>
      <w:docPartObj>
        <w:docPartGallery w:val="Page Numbers (Bottom of Page)"/>
        <w:docPartUnique/>
      </w:docPartObj>
    </w:sdtPr>
    <w:sdtContent>
      <w:p w14:paraId="3899BC3B" w14:textId="229B115F" w:rsidR="00050129" w:rsidRPr="00252970" w:rsidRDefault="00000000" w:rsidP="00050129">
        <w:pPr>
          <w:pStyle w:val="Footer"/>
          <w:ind w:left="527" w:firstLine="3986"/>
        </w:pPr>
      </w:p>
    </w:sdtContent>
  </w:sdt>
  <w:p w14:paraId="3C710327" w14:textId="78BAFD70" w:rsidR="008A5806" w:rsidRPr="00252970" w:rsidRDefault="008A58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6F6A37" w14:textId="69128101" w:rsidR="008A5806" w:rsidRPr="00252970" w:rsidRDefault="008A5806">
    <w:pPr>
      <w:pStyle w:val="Footer"/>
    </w:pPr>
    <w:r w:rsidRPr="00252970">
      <w:rPr>
        <w:noProof/>
      </w:rPr>
      <mc:AlternateContent>
        <mc:Choice Requires="wps">
          <w:drawing>
            <wp:anchor distT="0" distB="0" distL="0" distR="0" simplePos="0" relativeHeight="251658240" behindDoc="0" locked="0" layoutInCell="1" allowOverlap="1" wp14:anchorId="05EBF974" wp14:editId="6C90B0AA">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5D74A0F" w14:textId="3F40FC43" w:rsidR="008A5806" w:rsidRPr="00252970" w:rsidRDefault="008A5806" w:rsidP="008A5806">
                          <w:pPr>
                            <w:spacing w:after="0"/>
                            <w:rPr>
                              <w:rFonts w:ascii="Calibri" w:eastAsia="Calibri" w:hAnsi="Calibri" w:cs="Calibri"/>
                              <w:color w:val="000000"/>
                              <w:sz w:val="16"/>
                              <w:szCs w:val="16"/>
                            </w:rPr>
                          </w:pPr>
                          <w:r w:rsidRPr="00252970">
                            <w:rPr>
                              <w:rFonts w:ascii="Calibri" w:eastAsia="Calibri" w:hAnsi="Calibri" w:cs="Calibri"/>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5EBF974" id="_x0000_t202" coordsize="21600,21600" o:spt="202" path="m,l,21600r21600,l21600,xe">
              <v:stroke joinstyle="miter"/>
              <v:path gradientshapeok="t" o:connecttype="rect"/>
            </v:shapetype>
            <v:shape id="Text Box 1" o:spid="_x0000_s1033"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55D74A0F" w14:textId="3F40FC43" w:rsidR="008A5806" w:rsidRPr="00252970" w:rsidRDefault="008A5806" w:rsidP="008A5806">
                    <w:pPr>
                      <w:spacing w:after="0"/>
                      <w:rPr>
                        <w:rFonts w:ascii="Calibri" w:eastAsia="Calibri" w:hAnsi="Calibri" w:cs="Calibri"/>
                        <w:color w:val="000000"/>
                        <w:sz w:val="16"/>
                        <w:szCs w:val="16"/>
                      </w:rPr>
                    </w:pPr>
                    <w:r w:rsidRPr="00252970">
                      <w:rPr>
                        <w:rFonts w:ascii="Calibri" w:eastAsia="Calibri" w:hAnsi="Calibri" w:cs="Calibri"/>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DFFCB9" w14:textId="77777777" w:rsidR="009A6754" w:rsidRPr="00252970" w:rsidRDefault="009A6754" w:rsidP="008A5806">
      <w:pPr>
        <w:spacing w:after="0" w:line="240" w:lineRule="auto"/>
      </w:pPr>
      <w:r w:rsidRPr="00252970">
        <w:separator/>
      </w:r>
    </w:p>
  </w:footnote>
  <w:footnote w:type="continuationSeparator" w:id="0">
    <w:p w14:paraId="632D4282" w14:textId="77777777" w:rsidR="009A6754" w:rsidRPr="00252970" w:rsidRDefault="009A6754" w:rsidP="008A5806">
      <w:pPr>
        <w:spacing w:after="0" w:line="240" w:lineRule="auto"/>
      </w:pPr>
      <w:r w:rsidRPr="0025297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7ABC7" w14:textId="09DC3E69" w:rsidR="00D67A19" w:rsidRPr="00252970" w:rsidRDefault="002801F7" w:rsidP="00D67A19">
    <w:pPr>
      <w:pStyle w:val="Header"/>
      <w:jc w:val="right"/>
    </w:pPr>
    <w:r>
      <w:rPr>
        <w:caps/>
        <w:noProof/>
        <w:color w:val="808080" w:themeColor="background1" w:themeShade="80"/>
        <w:sz w:val="20"/>
        <w:szCs w:val="20"/>
      </w:rPr>
      <mc:AlternateContent>
        <mc:Choice Requires="wpg">
          <w:drawing>
            <wp:anchor distT="0" distB="0" distL="114300" distR="114300" simplePos="0" relativeHeight="251661312" behindDoc="0" locked="0" layoutInCell="1" allowOverlap="1" wp14:anchorId="6152EA3B" wp14:editId="0A5F1A46">
              <wp:simplePos x="0" y="0"/>
              <wp:positionH relativeFrom="page">
                <wp:posOffset>74428</wp:posOffset>
              </wp:positionH>
              <wp:positionV relativeFrom="page">
                <wp:posOffset>298908</wp:posOffset>
              </wp:positionV>
              <wp:extent cx="1700784" cy="1024128"/>
              <wp:effectExtent l="0" t="0" r="0" b="5080"/>
              <wp:wrapNone/>
              <wp:docPr id="158" name="Group 17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B1F3A2" w14:textId="77777777" w:rsidR="002801F7" w:rsidRDefault="002801F7">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PAGE   \* MERGEFORMAT</w:instrText>
                            </w:r>
                            <w:r>
                              <w:rPr>
                                <w:color w:val="FFFFFF" w:themeColor="background1"/>
                                <w:sz w:val="24"/>
                                <w:szCs w:val="24"/>
                              </w:rPr>
                              <w:fldChar w:fldCharType="separate"/>
                            </w:r>
                            <w:r>
                              <w:rPr>
                                <w:color w:val="FFFFFF" w:themeColor="background1"/>
                                <w:sz w:val="24"/>
                                <w:szCs w:val="24"/>
                              </w:rPr>
                              <w:t>2</w:t>
                            </w:r>
                            <w:r>
                              <w:rPr>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152EA3B" id="Group 171" o:spid="_x0000_s1026" style="position:absolute;left:0;text-align:left;margin-left:5.85pt;margin-top:23.55pt;width:133.9pt;height:80.65pt;z-index:251661312;mso-position-horizontal-relative:page;mso-position-vertical-relative:page;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14B1F3A2" w14:textId="77777777" w:rsidR="002801F7" w:rsidRDefault="002801F7">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PAGE   \* MERGEFORMAT</w:instrText>
                      </w:r>
                      <w:r>
                        <w:rPr>
                          <w:color w:val="FFFFFF" w:themeColor="background1"/>
                          <w:sz w:val="24"/>
                          <w:szCs w:val="24"/>
                        </w:rPr>
                        <w:fldChar w:fldCharType="separate"/>
                      </w:r>
                      <w:r>
                        <w:rPr>
                          <w:color w:val="FFFFFF" w:themeColor="background1"/>
                          <w:sz w:val="24"/>
                          <w:szCs w:val="24"/>
                        </w:rPr>
                        <w:t>2</w:t>
                      </w:r>
                      <w:r>
                        <w:rPr>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4514F"/>
    <w:multiLevelType w:val="multilevel"/>
    <w:tmpl w:val="FAD8B2B4"/>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5262788"/>
    <w:multiLevelType w:val="hybridMultilevel"/>
    <w:tmpl w:val="7A1AA76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235A23"/>
    <w:multiLevelType w:val="multilevel"/>
    <w:tmpl w:val="5D3654E6"/>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B5B4733"/>
    <w:multiLevelType w:val="hybridMultilevel"/>
    <w:tmpl w:val="139CAEA8"/>
    <w:lvl w:ilvl="0" w:tplc="236A23F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7C6C71"/>
    <w:multiLevelType w:val="hybridMultilevel"/>
    <w:tmpl w:val="2A66FEAC"/>
    <w:lvl w:ilvl="0" w:tplc="1D14E852">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1A36FC"/>
    <w:multiLevelType w:val="multilevel"/>
    <w:tmpl w:val="2A7E991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4F20777"/>
    <w:multiLevelType w:val="hybridMultilevel"/>
    <w:tmpl w:val="81CE616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CD1371"/>
    <w:multiLevelType w:val="hybridMultilevel"/>
    <w:tmpl w:val="4AFE74AC"/>
    <w:lvl w:ilvl="0" w:tplc="C2F4C74C">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A5741B"/>
    <w:multiLevelType w:val="multilevel"/>
    <w:tmpl w:val="154AFB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F1052D"/>
    <w:multiLevelType w:val="hybridMultilevel"/>
    <w:tmpl w:val="820A4B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FC13A6"/>
    <w:multiLevelType w:val="hybridMultilevel"/>
    <w:tmpl w:val="79264114"/>
    <w:lvl w:ilvl="0" w:tplc="E21C12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810950"/>
    <w:multiLevelType w:val="multilevel"/>
    <w:tmpl w:val="EB66444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DE791F"/>
    <w:multiLevelType w:val="hybridMultilevel"/>
    <w:tmpl w:val="34FAC010"/>
    <w:lvl w:ilvl="0" w:tplc="4086D96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B33C62"/>
    <w:multiLevelType w:val="multilevel"/>
    <w:tmpl w:val="80E42C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7538C1"/>
    <w:multiLevelType w:val="hybridMultilevel"/>
    <w:tmpl w:val="9802E92A"/>
    <w:lvl w:ilvl="0" w:tplc="4420CC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7E1FA7"/>
    <w:multiLevelType w:val="hybridMultilevel"/>
    <w:tmpl w:val="A296BC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B01B39"/>
    <w:multiLevelType w:val="multilevel"/>
    <w:tmpl w:val="0C26721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42B6999"/>
    <w:multiLevelType w:val="hybridMultilevel"/>
    <w:tmpl w:val="19622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5A59BA"/>
    <w:multiLevelType w:val="hybridMultilevel"/>
    <w:tmpl w:val="5096FC1A"/>
    <w:lvl w:ilvl="0" w:tplc="34227E2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AE750BE"/>
    <w:multiLevelType w:val="hybridMultilevel"/>
    <w:tmpl w:val="A6ACBD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5269930">
    <w:abstractNumId w:val="0"/>
  </w:num>
  <w:num w:numId="2" w16cid:durableId="981543426">
    <w:abstractNumId w:val="19"/>
  </w:num>
  <w:num w:numId="3" w16cid:durableId="1279993462">
    <w:abstractNumId w:val="9"/>
  </w:num>
  <w:num w:numId="4" w16cid:durableId="673842368">
    <w:abstractNumId w:val="11"/>
  </w:num>
  <w:num w:numId="5" w16cid:durableId="781415445">
    <w:abstractNumId w:val="8"/>
  </w:num>
  <w:num w:numId="6" w16cid:durableId="679696566">
    <w:abstractNumId w:val="13"/>
  </w:num>
  <w:num w:numId="7" w16cid:durableId="111169735">
    <w:abstractNumId w:val="14"/>
  </w:num>
  <w:num w:numId="8" w16cid:durableId="1136801938">
    <w:abstractNumId w:val="10"/>
  </w:num>
  <w:num w:numId="9" w16cid:durableId="1594128142">
    <w:abstractNumId w:val="16"/>
  </w:num>
  <w:num w:numId="10" w16cid:durableId="1800880967">
    <w:abstractNumId w:val="5"/>
  </w:num>
  <w:num w:numId="11" w16cid:durableId="1481733491">
    <w:abstractNumId w:val="18"/>
  </w:num>
  <w:num w:numId="12" w16cid:durableId="262959542">
    <w:abstractNumId w:val="12"/>
  </w:num>
  <w:num w:numId="13" w16cid:durableId="301932300">
    <w:abstractNumId w:val="1"/>
  </w:num>
  <w:num w:numId="14" w16cid:durableId="1049374581">
    <w:abstractNumId w:val="15"/>
  </w:num>
  <w:num w:numId="15" w16cid:durableId="1019428493">
    <w:abstractNumId w:val="2"/>
  </w:num>
  <w:num w:numId="16" w16cid:durableId="1559239961">
    <w:abstractNumId w:val="4"/>
  </w:num>
  <w:num w:numId="17" w16cid:durableId="837303533">
    <w:abstractNumId w:val="3"/>
  </w:num>
  <w:num w:numId="18" w16cid:durableId="791703388">
    <w:abstractNumId w:val="7"/>
  </w:num>
  <w:num w:numId="19" w16cid:durableId="830411147">
    <w:abstractNumId w:val="6"/>
  </w:num>
  <w:num w:numId="20" w16cid:durableId="176588451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ABD"/>
    <w:rsid w:val="00002502"/>
    <w:rsid w:val="000101C0"/>
    <w:rsid w:val="000124DF"/>
    <w:rsid w:val="00012860"/>
    <w:rsid w:val="0002198E"/>
    <w:rsid w:val="00021E8B"/>
    <w:rsid w:val="00022D0B"/>
    <w:rsid w:val="00023E4F"/>
    <w:rsid w:val="00030FDC"/>
    <w:rsid w:val="00031079"/>
    <w:rsid w:val="000338A1"/>
    <w:rsid w:val="00040206"/>
    <w:rsid w:val="00050129"/>
    <w:rsid w:val="0005111D"/>
    <w:rsid w:val="0005657F"/>
    <w:rsid w:val="000602EA"/>
    <w:rsid w:val="00061604"/>
    <w:rsid w:val="00061A12"/>
    <w:rsid w:val="00063349"/>
    <w:rsid w:val="0006513D"/>
    <w:rsid w:val="000654A1"/>
    <w:rsid w:val="000659B1"/>
    <w:rsid w:val="0006715E"/>
    <w:rsid w:val="00067612"/>
    <w:rsid w:val="000702A8"/>
    <w:rsid w:val="00075250"/>
    <w:rsid w:val="0007539E"/>
    <w:rsid w:val="000766C1"/>
    <w:rsid w:val="00077825"/>
    <w:rsid w:val="00080655"/>
    <w:rsid w:val="000846F5"/>
    <w:rsid w:val="00087B0A"/>
    <w:rsid w:val="0009087D"/>
    <w:rsid w:val="00092F86"/>
    <w:rsid w:val="000963B1"/>
    <w:rsid w:val="00096BB4"/>
    <w:rsid w:val="000A2F72"/>
    <w:rsid w:val="000A4504"/>
    <w:rsid w:val="000A6058"/>
    <w:rsid w:val="000A79E1"/>
    <w:rsid w:val="000B15C6"/>
    <w:rsid w:val="000B6033"/>
    <w:rsid w:val="000C1FA9"/>
    <w:rsid w:val="000C65BB"/>
    <w:rsid w:val="000C7457"/>
    <w:rsid w:val="000C7D60"/>
    <w:rsid w:val="000D227B"/>
    <w:rsid w:val="000D46AC"/>
    <w:rsid w:val="000D5CC6"/>
    <w:rsid w:val="000D7D19"/>
    <w:rsid w:val="000E17FA"/>
    <w:rsid w:val="000E307D"/>
    <w:rsid w:val="000F0A5F"/>
    <w:rsid w:val="000F66C2"/>
    <w:rsid w:val="0010088F"/>
    <w:rsid w:val="00100FD8"/>
    <w:rsid w:val="001018BB"/>
    <w:rsid w:val="00105AEF"/>
    <w:rsid w:val="001111F9"/>
    <w:rsid w:val="0011188C"/>
    <w:rsid w:val="001147D3"/>
    <w:rsid w:val="0011485A"/>
    <w:rsid w:val="00116793"/>
    <w:rsid w:val="001178F8"/>
    <w:rsid w:val="001228AF"/>
    <w:rsid w:val="0012357F"/>
    <w:rsid w:val="00123C4C"/>
    <w:rsid w:val="00133F11"/>
    <w:rsid w:val="00134C26"/>
    <w:rsid w:val="00135621"/>
    <w:rsid w:val="001369B2"/>
    <w:rsid w:val="001403E3"/>
    <w:rsid w:val="0014088E"/>
    <w:rsid w:val="00141517"/>
    <w:rsid w:val="00143804"/>
    <w:rsid w:val="001448E9"/>
    <w:rsid w:val="00145038"/>
    <w:rsid w:val="0014514D"/>
    <w:rsid w:val="00152939"/>
    <w:rsid w:val="00153373"/>
    <w:rsid w:val="00154026"/>
    <w:rsid w:val="001554D6"/>
    <w:rsid w:val="00156B78"/>
    <w:rsid w:val="00156F2C"/>
    <w:rsid w:val="00157A5A"/>
    <w:rsid w:val="00160A19"/>
    <w:rsid w:val="00162B8D"/>
    <w:rsid w:val="00163A72"/>
    <w:rsid w:val="001706DA"/>
    <w:rsid w:val="00172162"/>
    <w:rsid w:val="001730BA"/>
    <w:rsid w:val="001740AF"/>
    <w:rsid w:val="00175461"/>
    <w:rsid w:val="00176871"/>
    <w:rsid w:val="0018235A"/>
    <w:rsid w:val="0018390C"/>
    <w:rsid w:val="00184172"/>
    <w:rsid w:val="001865B3"/>
    <w:rsid w:val="001866B9"/>
    <w:rsid w:val="00190A70"/>
    <w:rsid w:val="00190B31"/>
    <w:rsid w:val="00191903"/>
    <w:rsid w:val="00191AD3"/>
    <w:rsid w:val="00193361"/>
    <w:rsid w:val="00193B3F"/>
    <w:rsid w:val="00196F8B"/>
    <w:rsid w:val="001A1DF3"/>
    <w:rsid w:val="001A2732"/>
    <w:rsid w:val="001A398F"/>
    <w:rsid w:val="001B2132"/>
    <w:rsid w:val="001B218E"/>
    <w:rsid w:val="001B307C"/>
    <w:rsid w:val="001B5355"/>
    <w:rsid w:val="001C080A"/>
    <w:rsid w:val="001C0A18"/>
    <w:rsid w:val="001C252C"/>
    <w:rsid w:val="001C4EEF"/>
    <w:rsid w:val="001C565E"/>
    <w:rsid w:val="001C7967"/>
    <w:rsid w:val="001D2A86"/>
    <w:rsid w:val="001D2EC1"/>
    <w:rsid w:val="001D4085"/>
    <w:rsid w:val="001D53CA"/>
    <w:rsid w:val="001E0A0F"/>
    <w:rsid w:val="001E2B49"/>
    <w:rsid w:val="001E2B9D"/>
    <w:rsid w:val="001E426D"/>
    <w:rsid w:val="001E5443"/>
    <w:rsid w:val="001E5C80"/>
    <w:rsid w:val="001E672B"/>
    <w:rsid w:val="001F1E19"/>
    <w:rsid w:val="001F7584"/>
    <w:rsid w:val="001F75F1"/>
    <w:rsid w:val="00201356"/>
    <w:rsid w:val="00204161"/>
    <w:rsid w:val="00205FD1"/>
    <w:rsid w:val="002069CF"/>
    <w:rsid w:val="00206B8A"/>
    <w:rsid w:val="00211A45"/>
    <w:rsid w:val="00213886"/>
    <w:rsid w:val="00220CAB"/>
    <w:rsid w:val="00221AF8"/>
    <w:rsid w:val="00224A13"/>
    <w:rsid w:val="0022711D"/>
    <w:rsid w:val="002308AB"/>
    <w:rsid w:val="0023098D"/>
    <w:rsid w:val="00235EB9"/>
    <w:rsid w:val="00241851"/>
    <w:rsid w:val="002418C5"/>
    <w:rsid w:val="002436C9"/>
    <w:rsid w:val="0024491A"/>
    <w:rsid w:val="002449C2"/>
    <w:rsid w:val="00245771"/>
    <w:rsid w:val="0024711A"/>
    <w:rsid w:val="00251D33"/>
    <w:rsid w:val="002524DF"/>
    <w:rsid w:val="00252970"/>
    <w:rsid w:val="002558BD"/>
    <w:rsid w:val="0026460B"/>
    <w:rsid w:val="00264DA7"/>
    <w:rsid w:val="0026517C"/>
    <w:rsid w:val="0027064A"/>
    <w:rsid w:val="00270836"/>
    <w:rsid w:val="00271B60"/>
    <w:rsid w:val="00272DAE"/>
    <w:rsid w:val="0027372F"/>
    <w:rsid w:val="002801F7"/>
    <w:rsid w:val="00280A86"/>
    <w:rsid w:val="00280C2E"/>
    <w:rsid w:val="0028644B"/>
    <w:rsid w:val="0029186A"/>
    <w:rsid w:val="00291B13"/>
    <w:rsid w:val="002922C1"/>
    <w:rsid w:val="00295565"/>
    <w:rsid w:val="00296503"/>
    <w:rsid w:val="0029732C"/>
    <w:rsid w:val="0029747F"/>
    <w:rsid w:val="002A04A8"/>
    <w:rsid w:val="002A0853"/>
    <w:rsid w:val="002A3679"/>
    <w:rsid w:val="002A3FFD"/>
    <w:rsid w:val="002A55F3"/>
    <w:rsid w:val="002B0623"/>
    <w:rsid w:val="002B1892"/>
    <w:rsid w:val="002B2A87"/>
    <w:rsid w:val="002B4A50"/>
    <w:rsid w:val="002B5EA7"/>
    <w:rsid w:val="002B7C9F"/>
    <w:rsid w:val="002C1205"/>
    <w:rsid w:val="002C38DF"/>
    <w:rsid w:val="002C78C4"/>
    <w:rsid w:val="002D2053"/>
    <w:rsid w:val="002D3469"/>
    <w:rsid w:val="002D4424"/>
    <w:rsid w:val="002D5AE2"/>
    <w:rsid w:val="002D6882"/>
    <w:rsid w:val="002D6A79"/>
    <w:rsid w:val="002E32C3"/>
    <w:rsid w:val="002E3BE9"/>
    <w:rsid w:val="002E46CB"/>
    <w:rsid w:val="002E5C08"/>
    <w:rsid w:val="002E6315"/>
    <w:rsid w:val="002E793F"/>
    <w:rsid w:val="002E7E3F"/>
    <w:rsid w:val="002F00B2"/>
    <w:rsid w:val="002F0A3B"/>
    <w:rsid w:val="002F5A9E"/>
    <w:rsid w:val="002F6637"/>
    <w:rsid w:val="002F6760"/>
    <w:rsid w:val="002F67B2"/>
    <w:rsid w:val="002F73D3"/>
    <w:rsid w:val="00303AA9"/>
    <w:rsid w:val="00304F07"/>
    <w:rsid w:val="0030543E"/>
    <w:rsid w:val="00305DD5"/>
    <w:rsid w:val="00307F8F"/>
    <w:rsid w:val="0031330F"/>
    <w:rsid w:val="00314E82"/>
    <w:rsid w:val="003176FD"/>
    <w:rsid w:val="00320113"/>
    <w:rsid w:val="00320D29"/>
    <w:rsid w:val="00323954"/>
    <w:rsid w:val="0032690A"/>
    <w:rsid w:val="00326E1E"/>
    <w:rsid w:val="003272AA"/>
    <w:rsid w:val="003404C4"/>
    <w:rsid w:val="00341564"/>
    <w:rsid w:val="00343864"/>
    <w:rsid w:val="003442C2"/>
    <w:rsid w:val="00350C26"/>
    <w:rsid w:val="00351455"/>
    <w:rsid w:val="0035676A"/>
    <w:rsid w:val="00365900"/>
    <w:rsid w:val="003717F4"/>
    <w:rsid w:val="00373307"/>
    <w:rsid w:val="00373401"/>
    <w:rsid w:val="00373939"/>
    <w:rsid w:val="003801F7"/>
    <w:rsid w:val="0038036B"/>
    <w:rsid w:val="00380C1A"/>
    <w:rsid w:val="00384585"/>
    <w:rsid w:val="00387D38"/>
    <w:rsid w:val="00390644"/>
    <w:rsid w:val="00391907"/>
    <w:rsid w:val="0039419A"/>
    <w:rsid w:val="00396BFB"/>
    <w:rsid w:val="00396F87"/>
    <w:rsid w:val="00397C48"/>
    <w:rsid w:val="003A7325"/>
    <w:rsid w:val="003B20E1"/>
    <w:rsid w:val="003B50B3"/>
    <w:rsid w:val="003B5D89"/>
    <w:rsid w:val="003B5F86"/>
    <w:rsid w:val="003B5F9A"/>
    <w:rsid w:val="003C0469"/>
    <w:rsid w:val="003C0923"/>
    <w:rsid w:val="003C6966"/>
    <w:rsid w:val="003C6EFC"/>
    <w:rsid w:val="003C717F"/>
    <w:rsid w:val="003C7955"/>
    <w:rsid w:val="003D0474"/>
    <w:rsid w:val="003D2897"/>
    <w:rsid w:val="003D2F31"/>
    <w:rsid w:val="003D3750"/>
    <w:rsid w:val="003D7AF9"/>
    <w:rsid w:val="003E00CD"/>
    <w:rsid w:val="003E021B"/>
    <w:rsid w:val="003E0F6D"/>
    <w:rsid w:val="003E1CB4"/>
    <w:rsid w:val="003E25EC"/>
    <w:rsid w:val="003E2618"/>
    <w:rsid w:val="003E29E6"/>
    <w:rsid w:val="003E4F92"/>
    <w:rsid w:val="003F0939"/>
    <w:rsid w:val="003F0FBB"/>
    <w:rsid w:val="003F1C43"/>
    <w:rsid w:val="003F23BF"/>
    <w:rsid w:val="003F3B09"/>
    <w:rsid w:val="003F5374"/>
    <w:rsid w:val="00400133"/>
    <w:rsid w:val="00401B6B"/>
    <w:rsid w:val="004020FA"/>
    <w:rsid w:val="00402B8E"/>
    <w:rsid w:val="00402F8C"/>
    <w:rsid w:val="00403849"/>
    <w:rsid w:val="004073B7"/>
    <w:rsid w:val="00407B3B"/>
    <w:rsid w:val="00413E06"/>
    <w:rsid w:val="004147B2"/>
    <w:rsid w:val="00415FF2"/>
    <w:rsid w:val="004200C7"/>
    <w:rsid w:val="00422D62"/>
    <w:rsid w:val="00424248"/>
    <w:rsid w:val="004253F1"/>
    <w:rsid w:val="00426824"/>
    <w:rsid w:val="004339F2"/>
    <w:rsid w:val="0043458B"/>
    <w:rsid w:val="00435C7D"/>
    <w:rsid w:val="0044057F"/>
    <w:rsid w:val="00442608"/>
    <w:rsid w:val="00442F4A"/>
    <w:rsid w:val="0045125B"/>
    <w:rsid w:val="00454464"/>
    <w:rsid w:val="00457C9C"/>
    <w:rsid w:val="00457D3C"/>
    <w:rsid w:val="00457ED5"/>
    <w:rsid w:val="00463C2B"/>
    <w:rsid w:val="004676CA"/>
    <w:rsid w:val="00470CB7"/>
    <w:rsid w:val="004755BD"/>
    <w:rsid w:val="00475F8D"/>
    <w:rsid w:val="00476C5D"/>
    <w:rsid w:val="00483D41"/>
    <w:rsid w:val="00490298"/>
    <w:rsid w:val="00496A32"/>
    <w:rsid w:val="0049786A"/>
    <w:rsid w:val="004A4A62"/>
    <w:rsid w:val="004B2865"/>
    <w:rsid w:val="004B48F0"/>
    <w:rsid w:val="004B7464"/>
    <w:rsid w:val="004C480C"/>
    <w:rsid w:val="004C5783"/>
    <w:rsid w:val="004D18BA"/>
    <w:rsid w:val="004D2AFB"/>
    <w:rsid w:val="004D3166"/>
    <w:rsid w:val="004D470A"/>
    <w:rsid w:val="004D67D9"/>
    <w:rsid w:val="004E106C"/>
    <w:rsid w:val="004E46CE"/>
    <w:rsid w:val="004E47FB"/>
    <w:rsid w:val="004E5238"/>
    <w:rsid w:val="004E67F0"/>
    <w:rsid w:val="004E7B36"/>
    <w:rsid w:val="004E7D03"/>
    <w:rsid w:val="004F6AF0"/>
    <w:rsid w:val="004F702F"/>
    <w:rsid w:val="0050052D"/>
    <w:rsid w:val="0050090E"/>
    <w:rsid w:val="00501D30"/>
    <w:rsid w:val="00506637"/>
    <w:rsid w:val="00506EE4"/>
    <w:rsid w:val="00510941"/>
    <w:rsid w:val="00512A84"/>
    <w:rsid w:val="00516173"/>
    <w:rsid w:val="005218C9"/>
    <w:rsid w:val="00521DA0"/>
    <w:rsid w:val="00526D3F"/>
    <w:rsid w:val="00526F60"/>
    <w:rsid w:val="0053378F"/>
    <w:rsid w:val="0053471F"/>
    <w:rsid w:val="00535D01"/>
    <w:rsid w:val="00540B35"/>
    <w:rsid w:val="00541836"/>
    <w:rsid w:val="00543533"/>
    <w:rsid w:val="00545C73"/>
    <w:rsid w:val="00550E92"/>
    <w:rsid w:val="00553D0E"/>
    <w:rsid w:val="00563A31"/>
    <w:rsid w:val="0056478B"/>
    <w:rsid w:val="00565507"/>
    <w:rsid w:val="00570EF5"/>
    <w:rsid w:val="005728F9"/>
    <w:rsid w:val="00575109"/>
    <w:rsid w:val="00575E18"/>
    <w:rsid w:val="00576425"/>
    <w:rsid w:val="005765FB"/>
    <w:rsid w:val="00576E5A"/>
    <w:rsid w:val="00586415"/>
    <w:rsid w:val="0058761B"/>
    <w:rsid w:val="005905B7"/>
    <w:rsid w:val="005A2B6A"/>
    <w:rsid w:val="005A4B36"/>
    <w:rsid w:val="005A51C7"/>
    <w:rsid w:val="005B26A4"/>
    <w:rsid w:val="005C092A"/>
    <w:rsid w:val="005C24FA"/>
    <w:rsid w:val="005C43AE"/>
    <w:rsid w:val="005C51D7"/>
    <w:rsid w:val="005C5B7B"/>
    <w:rsid w:val="005C64E7"/>
    <w:rsid w:val="005C731C"/>
    <w:rsid w:val="005D066B"/>
    <w:rsid w:val="005D18C7"/>
    <w:rsid w:val="005D2881"/>
    <w:rsid w:val="005D28FB"/>
    <w:rsid w:val="005D52E0"/>
    <w:rsid w:val="005E1E6A"/>
    <w:rsid w:val="005E6523"/>
    <w:rsid w:val="005E661F"/>
    <w:rsid w:val="005F182B"/>
    <w:rsid w:val="00601912"/>
    <w:rsid w:val="006061B6"/>
    <w:rsid w:val="006066C3"/>
    <w:rsid w:val="006109CB"/>
    <w:rsid w:val="006120E8"/>
    <w:rsid w:val="00612237"/>
    <w:rsid w:val="006123AA"/>
    <w:rsid w:val="00614F60"/>
    <w:rsid w:val="006249E1"/>
    <w:rsid w:val="00626B6F"/>
    <w:rsid w:val="006304AE"/>
    <w:rsid w:val="00630B8F"/>
    <w:rsid w:val="00633E23"/>
    <w:rsid w:val="00640885"/>
    <w:rsid w:val="00640AF2"/>
    <w:rsid w:val="0064101E"/>
    <w:rsid w:val="006419C1"/>
    <w:rsid w:val="00642FAC"/>
    <w:rsid w:val="00645036"/>
    <w:rsid w:val="00646C29"/>
    <w:rsid w:val="00650E3B"/>
    <w:rsid w:val="00651796"/>
    <w:rsid w:val="00652736"/>
    <w:rsid w:val="00652FFE"/>
    <w:rsid w:val="00655074"/>
    <w:rsid w:val="00656D7B"/>
    <w:rsid w:val="006610FE"/>
    <w:rsid w:val="00664E00"/>
    <w:rsid w:val="00667C06"/>
    <w:rsid w:val="006701DC"/>
    <w:rsid w:val="00670E61"/>
    <w:rsid w:val="006716BE"/>
    <w:rsid w:val="006756F5"/>
    <w:rsid w:val="00676EE2"/>
    <w:rsid w:val="00681253"/>
    <w:rsid w:val="00681DFC"/>
    <w:rsid w:val="006854EF"/>
    <w:rsid w:val="00686D39"/>
    <w:rsid w:val="00687E77"/>
    <w:rsid w:val="0069361B"/>
    <w:rsid w:val="00696625"/>
    <w:rsid w:val="00696CB3"/>
    <w:rsid w:val="006A5C51"/>
    <w:rsid w:val="006A638F"/>
    <w:rsid w:val="006A7B2F"/>
    <w:rsid w:val="006B114A"/>
    <w:rsid w:val="006B53B7"/>
    <w:rsid w:val="006B7239"/>
    <w:rsid w:val="006B798F"/>
    <w:rsid w:val="006C0B2E"/>
    <w:rsid w:val="006C38ED"/>
    <w:rsid w:val="006C78DE"/>
    <w:rsid w:val="006D1B83"/>
    <w:rsid w:val="006D213D"/>
    <w:rsid w:val="006D41C8"/>
    <w:rsid w:val="006D73A9"/>
    <w:rsid w:val="006E1AAF"/>
    <w:rsid w:val="006E2809"/>
    <w:rsid w:val="006E3C9C"/>
    <w:rsid w:val="006E4796"/>
    <w:rsid w:val="006F02A1"/>
    <w:rsid w:val="006F05AA"/>
    <w:rsid w:val="006F130B"/>
    <w:rsid w:val="006F165C"/>
    <w:rsid w:val="006F5062"/>
    <w:rsid w:val="0070138D"/>
    <w:rsid w:val="007020F4"/>
    <w:rsid w:val="00702467"/>
    <w:rsid w:val="007067C7"/>
    <w:rsid w:val="00711C05"/>
    <w:rsid w:val="00714C14"/>
    <w:rsid w:val="007158B4"/>
    <w:rsid w:val="00715C5E"/>
    <w:rsid w:val="0072110B"/>
    <w:rsid w:val="00721B42"/>
    <w:rsid w:val="007242B6"/>
    <w:rsid w:val="00727EA3"/>
    <w:rsid w:val="00731F2C"/>
    <w:rsid w:val="0073579F"/>
    <w:rsid w:val="007364B1"/>
    <w:rsid w:val="0073650C"/>
    <w:rsid w:val="00736905"/>
    <w:rsid w:val="00740C35"/>
    <w:rsid w:val="007434DC"/>
    <w:rsid w:val="00744E17"/>
    <w:rsid w:val="007463C6"/>
    <w:rsid w:val="0074786E"/>
    <w:rsid w:val="007504BF"/>
    <w:rsid w:val="0075243B"/>
    <w:rsid w:val="0075333F"/>
    <w:rsid w:val="00753D98"/>
    <w:rsid w:val="007574B7"/>
    <w:rsid w:val="007623AC"/>
    <w:rsid w:val="0076243C"/>
    <w:rsid w:val="00762E3F"/>
    <w:rsid w:val="007636A9"/>
    <w:rsid w:val="00771490"/>
    <w:rsid w:val="00772A28"/>
    <w:rsid w:val="007737B8"/>
    <w:rsid w:val="00773883"/>
    <w:rsid w:val="0077683E"/>
    <w:rsid w:val="0078642C"/>
    <w:rsid w:val="0078734C"/>
    <w:rsid w:val="0078795A"/>
    <w:rsid w:val="00790E2C"/>
    <w:rsid w:val="00791CAD"/>
    <w:rsid w:val="007936BD"/>
    <w:rsid w:val="00796875"/>
    <w:rsid w:val="00796F71"/>
    <w:rsid w:val="007A0714"/>
    <w:rsid w:val="007A129B"/>
    <w:rsid w:val="007A1488"/>
    <w:rsid w:val="007A2333"/>
    <w:rsid w:val="007A2B5D"/>
    <w:rsid w:val="007A2FA0"/>
    <w:rsid w:val="007A4736"/>
    <w:rsid w:val="007B68AA"/>
    <w:rsid w:val="007C0A63"/>
    <w:rsid w:val="007C2714"/>
    <w:rsid w:val="007C31F1"/>
    <w:rsid w:val="007C6AFD"/>
    <w:rsid w:val="007D45A2"/>
    <w:rsid w:val="007D5EDC"/>
    <w:rsid w:val="007D6A27"/>
    <w:rsid w:val="007D6FB9"/>
    <w:rsid w:val="007E0CD0"/>
    <w:rsid w:val="007E2011"/>
    <w:rsid w:val="007E4A63"/>
    <w:rsid w:val="007E6EB7"/>
    <w:rsid w:val="007F3F1D"/>
    <w:rsid w:val="007F5D92"/>
    <w:rsid w:val="007F5FAF"/>
    <w:rsid w:val="007F6931"/>
    <w:rsid w:val="008010AB"/>
    <w:rsid w:val="0080229E"/>
    <w:rsid w:val="008029C2"/>
    <w:rsid w:val="0080596E"/>
    <w:rsid w:val="00805C52"/>
    <w:rsid w:val="00807CC0"/>
    <w:rsid w:val="00807FDB"/>
    <w:rsid w:val="00810126"/>
    <w:rsid w:val="00820900"/>
    <w:rsid w:val="00822445"/>
    <w:rsid w:val="00822BEB"/>
    <w:rsid w:val="008232AA"/>
    <w:rsid w:val="0082367B"/>
    <w:rsid w:val="0083033B"/>
    <w:rsid w:val="0083097C"/>
    <w:rsid w:val="00830A0B"/>
    <w:rsid w:val="008322B7"/>
    <w:rsid w:val="008346E5"/>
    <w:rsid w:val="0083482D"/>
    <w:rsid w:val="008349B4"/>
    <w:rsid w:val="00841F54"/>
    <w:rsid w:val="0084653E"/>
    <w:rsid w:val="008467FA"/>
    <w:rsid w:val="00846B48"/>
    <w:rsid w:val="00846ED9"/>
    <w:rsid w:val="0085085B"/>
    <w:rsid w:val="00854994"/>
    <w:rsid w:val="0085537C"/>
    <w:rsid w:val="008577F4"/>
    <w:rsid w:val="00861754"/>
    <w:rsid w:val="00867A3A"/>
    <w:rsid w:val="00871E51"/>
    <w:rsid w:val="00872588"/>
    <w:rsid w:val="00874DBE"/>
    <w:rsid w:val="00876079"/>
    <w:rsid w:val="0087624D"/>
    <w:rsid w:val="00877A88"/>
    <w:rsid w:val="00881AD7"/>
    <w:rsid w:val="00883984"/>
    <w:rsid w:val="00884588"/>
    <w:rsid w:val="00885AFE"/>
    <w:rsid w:val="008878F4"/>
    <w:rsid w:val="0089172C"/>
    <w:rsid w:val="008944D2"/>
    <w:rsid w:val="008A01C7"/>
    <w:rsid w:val="008A495C"/>
    <w:rsid w:val="008A5806"/>
    <w:rsid w:val="008A62D7"/>
    <w:rsid w:val="008A79D9"/>
    <w:rsid w:val="008B0423"/>
    <w:rsid w:val="008B1125"/>
    <w:rsid w:val="008B3150"/>
    <w:rsid w:val="008B4C96"/>
    <w:rsid w:val="008B533F"/>
    <w:rsid w:val="008B54B9"/>
    <w:rsid w:val="008B593C"/>
    <w:rsid w:val="008B6854"/>
    <w:rsid w:val="008C1893"/>
    <w:rsid w:val="008C49E2"/>
    <w:rsid w:val="008D1E49"/>
    <w:rsid w:val="008D46CE"/>
    <w:rsid w:val="008D5BD1"/>
    <w:rsid w:val="008D7E76"/>
    <w:rsid w:val="008E0808"/>
    <w:rsid w:val="008E0FAD"/>
    <w:rsid w:val="008E4B23"/>
    <w:rsid w:val="008E6A3D"/>
    <w:rsid w:val="008E6AC7"/>
    <w:rsid w:val="008F1528"/>
    <w:rsid w:val="008F16B1"/>
    <w:rsid w:val="008F2206"/>
    <w:rsid w:val="008F263D"/>
    <w:rsid w:val="008F7D24"/>
    <w:rsid w:val="00906CE8"/>
    <w:rsid w:val="00906D23"/>
    <w:rsid w:val="00907DCC"/>
    <w:rsid w:val="0091074A"/>
    <w:rsid w:val="009114A3"/>
    <w:rsid w:val="00914923"/>
    <w:rsid w:val="00921DEA"/>
    <w:rsid w:val="009247A5"/>
    <w:rsid w:val="009276F6"/>
    <w:rsid w:val="0093212C"/>
    <w:rsid w:val="0093477E"/>
    <w:rsid w:val="00934ED2"/>
    <w:rsid w:val="009401D1"/>
    <w:rsid w:val="00940394"/>
    <w:rsid w:val="0094208E"/>
    <w:rsid w:val="00944551"/>
    <w:rsid w:val="00944CFA"/>
    <w:rsid w:val="00947216"/>
    <w:rsid w:val="00951EA2"/>
    <w:rsid w:val="00956830"/>
    <w:rsid w:val="00957338"/>
    <w:rsid w:val="0096360D"/>
    <w:rsid w:val="009738AF"/>
    <w:rsid w:val="009739C5"/>
    <w:rsid w:val="00974334"/>
    <w:rsid w:val="00981FBF"/>
    <w:rsid w:val="00987686"/>
    <w:rsid w:val="009907E7"/>
    <w:rsid w:val="009932E0"/>
    <w:rsid w:val="009975BE"/>
    <w:rsid w:val="009A002A"/>
    <w:rsid w:val="009A36A6"/>
    <w:rsid w:val="009A609A"/>
    <w:rsid w:val="009A624F"/>
    <w:rsid w:val="009A6754"/>
    <w:rsid w:val="009A79FE"/>
    <w:rsid w:val="009B11B7"/>
    <w:rsid w:val="009B19A4"/>
    <w:rsid w:val="009B4C93"/>
    <w:rsid w:val="009B507C"/>
    <w:rsid w:val="009B6BFB"/>
    <w:rsid w:val="009B7307"/>
    <w:rsid w:val="009D0DD9"/>
    <w:rsid w:val="009D0F06"/>
    <w:rsid w:val="009D4BFB"/>
    <w:rsid w:val="009D4E91"/>
    <w:rsid w:val="009D7322"/>
    <w:rsid w:val="009E0EAD"/>
    <w:rsid w:val="009E0EB0"/>
    <w:rsid w:val="009E7113"/>
    <w:rsid w:val="009E7874"/>
    <w:rsid w:val="009F1C6D"/>
    <w:rsid w:val="009F40BF"/>
    <w:rsid w:val="009F5A3A"/>
    <w:rsid w:val="009F5F6C"/>
    <w:rsid w:val="00A00689"/>
    <w:rsid w:val="00A009A8"/>
    <w:rsid w:val="00A00C5E"/>
    <w:rsid w:val="00A019DA"/>
    <w:rsid w:val="00A12388"/>
    <w:rsid w:val="00A13301"/>
    <w:rsid w:val="00A13CB6"/>
    <w:rsid w:val="00A144C0"/>
    <w:rsid w:val="00A14A49"/>
    <w:rsid w:val="00A21153"/>
    <w:rsid w:val="00A252A4"/>
    <w:rsid w:val="00A26F8A"/>
    <w:rsid w:val="00A27702"/>
    <w:rsid w:val="00A347B9"/>
    <w:rsid w:val="00A40816"/>
    <w:rsid w:val="00A46187"/>
    <w:rsid w:val="00A46AA1"/>
    <w:rsid w:val="00A47794"/>
    <w:rsid w:val="00A50835"/>
    <w:rsid w:val="00A52579"/>
    <w:rsid w:val="00A538C0"/>
    <w:rsid w:val="00A53D85"/>
    <w:rsid w:val="00A55B29"/>
    <w:rsid w:val="00A56FB7"/>
    <w:rsid w:val="00A570B9"/>
    <w:rsid w:val="00A57A50"/>
    <w:rsid w:val="00A60D83"/>
    <w:rsid w:val="00A65995"/>
    <w:rsid w:val="00A67A20"/>
    <w:rsid w:val="00A725CB"/>
    <w:rsid w:val="00A80383"/>
    <w:rsid w:val="00A80D8C"/>
    <w:rsid w:val="00A81C32"/>
    <w:rsid w:val="00A828E8"/>
    <w:rsid w:val="00A82954"/>
    <w:rsid w:val="00A8370A"/>
    <w:rsid w:val="00A85240"/>
    <w:rsid w:val="00A85BE4"/>
    <w:rsid w:val="00A873CA"/>
    <w:rsid w:val="00A90CC0"/>
    <w:rsid w:val="00A90D51"/>
    <w:rsid w:val="00A96003"/>
    <w:rsid w:val="00A964F6"/>
    <w:rsid w:val="00A97C05"/>
    <w:rsid w:val="00AA07F3"/>
    <w:rsid w:val="00AA0C3C"/>
    <w:rsid w:val="00AA24DD"/>
    <w:rsid w:val="00AA488D"/>
    <w:rsid w:val="00AA5261"/>
    <w:rsid w:val="00AB0B5E"/>
    <w:rsid w:val="00AB2992"/>
    <w:rsid w:val="00AB2A05"/>
    <w:rsid w:val="00AB3316"/>
    <w:rsid w:val="00AB3AF9"/>
    <w:rsid w:val="00AB6DF0"/>
    <w:rsid w:val="00AC1F51"/>
    <w:rsid w:val="00AC2A04"/>
    <w:rsid w:val="00AC33CC"/>
    <w:rsid w:val="00AC4233"/>
    <w:rsid w:val="00AD2B08"/>
    <w:rsid w:val="00AD6183"/>
    <w:rsid w:val="00AE13DD"/>
    <w:rsid w:val="00AE3F7B"/>
    <w:rsid w:val="00AE459C"/>
    <w:rsid w:val="00AE4AE9"/>
    <w:rsid w:val="00AE5772"/>
    <w:rsid w:val="00AF24F8"/>
    <w:rsid w:val="00AF6BCF"/>
    <w:rsid w:val="00B01BBC"/>
    <w:rsid w:val="00B05E82"/>
    <w:rsid w:val="00B065EC"/>
    <w:rsid w:val="00B07661"/>
    <w:rsid w:val="00B12BD0"/>
    <w:rsid w:val="00B137BC"/>
    <w:rsid w:val="00B14562"/>
    <w:rsid w:val="00B1530A"/>
    <w:rsid w:val="00B17B29"/>
    <w:rsid w:val="00B21A7B"/>
    <w:rsid w:val="00B2761E"/>
    <w:rsid w:val="00B278AD"/>
    <w:rsid w:val="00B30AE9"/>
    <w:rsid w:val="00B317B0"/>
    <w:rsid w:val="00B32E45"/>
    <w:rsid w:val="00B33178"/>
    <w:rsid w:val="00B33A66"/>
    <w:rsid w:val="00B34474"/>
    <w:rsid w:val="00B37C1A"/>
    <w:rsid w:val="00B40803"/>
    <w:rsid w:val="00B46CCB"/>
    <w:rsid w:val="00B46EBE"/>
    <w:rsid w:val="00B478FD"/>
    <w:rsid w:val="00B47DBF"/>
    <w:rsid w:val="00B5296D"/>
    <w:rsid w:val="00B54B98"/>
    <w:rsid w:val="00B55450"/>
    <w:rsid w:val="00B574AB"/>
    <w:rsid w:val="00B61292"/>
    <w:rsid w:val="00B67D44"/>
    <w:rsid w:val="00B70C97"/>
    <w:rsid w:val="00B72969"/>
    <w:rsid w:val="00B76683"/>
    <w:rsid w:val="00B77C42"/>
    <w:rsid w:val="00B804A9"/>
    <w:rsid w:val="00B810D2"/>
    <w:rsid w:val="00B82D03"/>
    <w:rsid w:val="00B8313C"/>
    <w:rsid w:val="00B83A0D"/>
    <w:rsid w:val="00B85659"/>
    <w:rsid w:val="00B8676A"/>
    <w:rsid w:val="00B87B4D"/>
    <w:rsid w:val="00B9007D"/>
    <w:rsid w:val="00B91C9B"/>
    <w:rsid w:val="00B946FE"/>
    <w:rsid w:val="00B94BC9"/>
    <w:rsid w:val="00B9502B"/>
    <w:rsid w:val="00BA06FE"/>
    <w:rsid w:val="00BA0E77"/>
    <w:rsid w:val="00BA2164"/>
    <w:rsid w:val="00BA66FD"/>
    <w:rsid w:val="00BA6F8F"/>
    <w:rsid w:val="00BA7E9B"/>
    <w:rsid w:val="00BB22B9"/>
    <w:rsid w:val="00BB3E48"/>
    <w:rsid w:val="00BB5F3D"/>
    <w:rsid w:val="00BB7C0B"/>
    <w:rsid w:val="00BC05C8"/>
    <w:rsid w:val="00BC06AE"/>
    <w:rsid w:val="00BC1D53"/>
    <w:rsid w:val="00BC1F17"/>
    <w:rsid w:val="00BC2FC1"/>
    <w:rsid w:val="00BC559E"/>
    <w:rsid w:val="00BD18BC"/>
    <w:rsid w:val="00BD233D"/>
    <w:rsid w:val="00BD3A14"/>
    <w:rsid w:val="00BD5178"/>
    <w:rsid w:val="00BD535B"/>
    <w:rsid w:val="00BD7E73"/>
    <w:rsid w:val="00BE11C9"/>
    <w:rsid w:val="00BE1E83"/>
    <w:rsid w:val="00BE357E"/>
    <w:rsid w:val="00BE4E82"/>
    <w:rsid w:val="00BE60A9"/>
    <w:rsid w:val="00BE6A6D"/>
    <w:rsid w:val="00BF1558"/>
    <w:rsid w:val="00BF2DF9"/>
    <w:rsid w:val="00BF31C8"/>
    <w:rsid w:val="00BF6576"/>
    <w:rsid w:val="00BF6ED7"/>
    <w:rsid w:val="00BF70B3"/>
    <w:rsid w:val="00C01207"/>
    <w:rsid w:val="00C0495C"/>
    <w:rsid w:val="00C051B6"/>
    <w:rsid w:val="00C057F6"/>
    <w:rsid w:val="00C05CC8"/>
    <w:rsid w:val="00C068BA"/>
    <w:rsid w:val="00C100D6"/>
    <w:rsid w:val="00C125B2"/>
    <w:rsid w:val="00C13114"/>
    <w:rsid w:val="00C137CB"/>
    <w:rsid w:val="00C15E6C"/>
    <w:rsid w:val="00C1691F"/>
    <w:rsid w:val="00C20B96"/>
    <w:rsid w:val="00C2458F"/>
    <w:rsid w:val="00C25985"/>
    <w:rsid w:val="00C278E2"/>
    <w:rsid w:val="00C31647"/>
    <w:rsid w:val="00C325BE"/>
    <w:rsid w:val="00C34562"/>
    <w:rsid w:val="00C345B9"/>
    <w:rsid w:val="00C423EB"/>
    <w:rsid w:val="00C429CF"/>
    <w:rsid w:val="00C453FA"/>
    <w:rsid w:val="00C458FC"/>
    <w:rsid w:val="00C46E84"/>
    <w:rsid w:val="00C47AEF"/>
    <w:rsid w:val="00C47B4E"/>
    <w:rsid w:val="00C50FA3"/>
    <w:rsid w:val="00C510BC"/>
    <w:rsid w:val="00C51D44"/>
    <w:rsid w:val="00C53AD8"/>
    <w:rsid w:val="00C55718"/>
    <w:rsid w:val="00C55869"/>
    <w:rsid w:val="00C579B7"/>
    <w:rsid w:val="00C6675E"/>
    <w:rsid w:val="00C668ED"/>
    <w:rsid w:val="00C66E57"/>
    <w:rsid w:val="00C70607"/>
    <w:rsid w:val="00C70895"/>
    <w:rsid w:val="00C70AE6"/>
    <w:rsid w:val="00C71D4A"/>
    <w:rsid w:val="00C76577"/>
    <w:rsid w:val="00C77E53"/>
    <w:rsid w:val="00C82153"/>
    <w:rsid w:val="00C85D3E"/>
    <w:rsid w:val="00C9010F"/>
    <w:rsid w:val="00C9187C"/>
    <w:rsid w:val="00C93AC1"/>
    <w:rsid w:val="00C944A4"/>
    <w:rsid w:val="00C95196"/>
    <w:rsid w:val="00C9641D"/>
    <w:rsid w:val="00CA0076"/>
    <w:rsid w:val="00CA1DF3"/>
    <w:rsid w:val="00CA3364"/>
    <w:rsid w:val="00CA60ED"/>
    <w:rsid w:val="00CA7E53"/>
    <w:rsid w:val="00CB021C"/>
    <w:rsid w:val="00CB12F9"/>
    <w:rsid w:val="00CB4732"/>
    <w:rsid w:val="00CB7569"/>
    <w:rsid w:val="00CC1045"/>
    <w:rsid w:val="00CC4ABD"/>
    <w:rsid w:val="00CC7DBA"/>
    <w:rsid w:val="00CD0E9E"/>
    <w:rsid w:val="00CD2EBB"/>
    <w:rsid w:val="00CD52F5"/>
    <w:rsid w:val="00CD58D1"/>
    <w:rsid w:val="00CD7A63"/>
    <w:rsid w:val="00CE24E6"/>
    <w:rsid w:val="00CE3E7E"/>
    <w:rsid w:val="00CE50C4"/>
    <w:rsid w:val="00CF0939"/>
    <w:rsid w:val="00CF09F6"/>
    <w:rsid w:val="00CF184E"/>
    <w:rsid w:val="00CF25F1"/>
    <w:rsid w:val="00CF2BC6"/>
    <w:rsid w:val="00CF363C"/>
    <w:rsid w:val="00CF6283"/>
    <w:rsid w:val="00CF6555"/>
    <w:rsid w:val="00D001A6"/>
    <w:rsid w:val="00D02C9F"/>
    <w:rsid w:val="00D03547"/>
    <w:rsid w:val="00D05697"/>
    <w:rsid w:val="00D078EB"/>
    <w:rsid w:val="00D112AF"/>
    <w:rsid w:val="00D13D63"/>
    <w:rsid w:val="00D1569A"/>
    <w:rsid w:val="00D15B70"/>
    <w:rsid w:val="00D2106F"/>
    <w:rsid w:val="00D25DB1"/>
    <w:rsid w:val="00D2786A"/>
    <w:rsid w:val="00D27D34"/>
    <w:rsid w:val="00D30EAA"/>
    <w:rsid w:val="00D31058"/>
    <w:rsid w:val="00D31F9C"/>
    <w:rsid w:val="00D40166"/>
    <w:rsid w:val="00D408B6"/>
    <w:rsid w:val="00D46D01"/>
    <w:rsid w:val="00D53442"/>
    <w:rsid w:val="00D54737"/>
    <w:rsid w:val="00D54ADA"/>
    <w:rsid w:val="00D560FC"/>
    <w:rsid w:val="00D57621"/>
    <w:rsid w:val="00D62D07"/>
    <w:rsid w:val="00D65C4E"/>
    <w:rsid w:val="00D67A19"/>
    <w:rsid w:val="00D7331D"/>
    <w:rsid w:val="00D7478C"/>
    <w:rsid w:val="00D74CDC"/>
    <w:rsid w:val="00D74FE0"/>
    <w:rsid w:val="00D75119"/>
    <w:rsid w:val="00D80D36"/>
    <w:rsid w:val="00D836BC"/>
    <w:rsid w:val="00D85361"/>
    <w:rsid w:val="00D866D7"/>
    <w:rsid w:val="00D9026E"/>
    <w:rsid w:val="00D90384"/>
    <w:rsid w:val="00D90636"/>
    <w:rsid w:val="00D90E15"/>
    <w:rsid w:val="00D91320"/>
    <w:rsid w:val="00D937FE"/>
    <w:rsid w:val="00D9644C"/>
    <w:rsid w:val="00DA2292"/>
    <w:rsid w:val="00DA40C8"/>
    <w:rsid w:val="00DA5D19"/>
    <w:rsid w:val="00DA6D67"/>
    <w:rsid w:val="00DB0259"/>
    <w:rsid w:val="00DB2853"/>
    <w:rsid w:val="00DB2A5A"/>
    <w:rsid w:val="00DB2CC4"/>
    <w:rsid w:val="00DB4A11"/>
    <w:rsid w:val="00DB7BF3"/>
    <w:rsid w:val="00DC40E0"/>
    <w:rsid w:val="00DC79DB"/>
    <w:rsid w:val="00DC7CD4"/>
    <w:rsid w:val="00DC7F96"/>
    <w:rsid w:val="00DC7FB4"/>
    <w:rsid w:val="00DD0557"/>
    <w:rsid w:val="00DD0DD1"/>
    <w:rsid w:val="00DD0E4B"/>
    <w:rsid w:val="00DD1569"/>
    <w:rsid w:val="00DD179F"/>
    <w:rsid w:val="00DD3733"/>
    <w:rsid w:val="00DD42C5"/>
    <w:rsid w:val="00DD4A38"/>
    <w:rsid w:val="00DE23E0"/>
    <w:rsid w:val="00DE3A67"/>
    <w:rsid w:val="00DE7325"/>
    <w:rsid w:val="00DE7F3B"/>
    <w:rsid w:val="00DF1C85"/>
    <w:rsid w:val="00DF631A"/>
    <w:rsid w:val="00E0084F"/>
    <w:rsid w:val="00E03852"/>
    <w:rsid w:val="00E04541"/>
    <w:rsid w:val="00E04D55"/>
    <w:rsid w:val="00E074E8"/>
    <w:rsid w:val="00E0767F"/>
    <w:rsid w:val="00E113F0"/>
    <w:rsid w:val="00E132BA"/>
    <w:rsid w:val="00E13665"/>
    <w:rsid w:val="00E149F8"/>
    <w:rsid w:val="00E16A31"/>
    <w:rsid w:val="00E20A45"/>
    <w:rsid w:val="00E21B22"/>
    <w:rsid w:val="00E21EA9"/>
    <w:rsid w:val="00E22F95"/>
    <w:rsid w:val="00E268E5"/>
    <w:rsid w:val="00E26B86"/>
    <w:rsid w:val="00E2724F"/>
    <w:rsid w:val="00E27303"/>
    <w:rsid w:val="00E32437"/>
    <w:rsid w:val="00E40297"/>
    <w:rsid w:val="00E42DB2"/>
    <w:rsid w:val="00E446BC"/>
    <w:rsid w:val="00E511D7"/>
    <w:rsid w:val="00E53E47"/>
    <w:rsid w:val="00E53E4A"/>
    <w:rsid w:val="00E54D4C"/>
    <w:rsid w:val="00E566E3"/>
    <w:rsid w:val="00E635BF"/>
    <w:rsid w:val="00E646E1"/>
    <w:rsid w:val="00E65539"/>
    <w:rsid w:val="00E700B6"/>
    <w:rsid w:val="00E72121"/>
    <w:rsid w:val="00E72455"/>
    <w:rsid w:val="00E7331A"/>
    <w:rsid w:val="00E74C97"/>
    <w:rsid w:val="00E74D98"/>
    <w:rsid w:val="00E819C5"/>
    <w:rsid w:val="00E81F82"/>
    <w:rsid w:val="00E82690"/>
    <w:rsid w:val="00E841CD"/>
    <w:rsid w:val="00E905D2"/>
    <w:rsid w:val="00E919CA"/>
    <w:rsid w:val="00E9383D"/>
    <w:rsid w:val="00E95695"/>
    <w:rsid w:val="00EA7289"/>
    <w:rsid w:val="00EB00C5"/>
    <w:rsid w:val="00EB06B8"/>
    <w:rsid w:val="00EB098B"/>
    <w:rsid w:val="00EB1529"/>
    <w:rsid w:val="00EB37EB"/>
    <w:rsid w:val="00EB3E27"/>
    <w:rsid w:val="00EB4D8A"/>
    <w:rsid w:val="00EB5CE6"/>
    <w:rsid w:val="00EB6F54"/>
    <w:rsid w:val="00EC2FD5"/>
    <w:rsid w:val="00EC4430"/>
    <w:rsid w:val="00EC4656"/>
    <w:rsid w:val="00EC7B3F"/>
    <w:rsid w:val="00ED1215"/>
    <w:rsid w:val="00ED4062"/>
    <w:rsid w:val="00ED4548"/>
    <w:rsid w:val="00ED6D52"/>
    <w:rsid w:val="00ED7FB8"/>
    <w:rsid w:val="00EE1020"/>
    <w:rsid w:val="00EE2231"/>
    <w:rsid w:val="00EE302B"/>
    <w:rsid w:val="00EE3222"/>
    <w:rsid w:val="00EF14BD"/>
    <w:rsid w:val="00EF4006"/>
    <w:rsid w:val="00EF4CE6"/>
    <w:rsid w:val="00EF535C"/>
    <w:rsid w:val="00F016DD"/>
    <w:rsid w:val="00F124DA"/>
    <w:rsid w:val="00F1289D"/>
    <w:rsid w:val="00F13A68"/>
    <w:rsid w:val="00F1482B"/>
    <w:rsid w:val="00F15991"/>
    <w:rsid w:val="00F23089"/>
    <w:rsid w:val="00F2341E"/>
    <w:rsid w:val="00F25928"/>
    <w:rsid w:val="00F26567"/>
    <w:rsid w:val="00F371B1"/>
    <w:rsid w:val="00F374EA"/>
    <w:rsid w:val="00F425B6"/>
    <w:rsid w:val="00F426CA"/>
    <w:rsid w:val="00F44B30"/>
    <w:rsid w:val="00F44D80"/>
    <w:rsid w:val="00F45470"/>
    <w:rsid w:val="00F45D47"/>
    <w:rsid w:val="00F46DA4"/>
    <w:rsid w:val="00F53EDE"/>
    <w:rsid w:val="00F5595D"/>
    <w:rsid w:val="00F56A72"/>
    <w:rsid w:val="00F56B15"/>
    <w:rsid w:val="00F56E2E"/>
    <w:rsid w:val="00F57985"/>
    <w:rsid w:val="00F6425E"/>
    <w:rsid w:val="00F65F1C"/>
    <w:rsid w:val="00F665C0"/>
    <w:rsid w:val="00F7048E"/>
    <w:rsid w:val="00F707C0"/>
    <w:rsid w:val="00F73041"/>
    <w:rsid w:val="00F730C0"/>
    <w:rsid w:val="00F76F14"/>
    <w:rsid w:val="00F82019"/>
    <w:rsid w:val="00F82355"/>
    <w:rsid w:val="00F92315"/>
    <w:rsid w:val="00F92611"/>
    <w:rsid w:val="00F95D8E"/>
    <w:rsid w:val="00FA1AD4"/>
    <w:rsid w:val="00FA29BA"/>
    <w:rsid w:val="00FA63F3"/>
    <w:rsid w:val="00FA737D"/>
    <w:rsid w:val="00FB0C9D"/>
    <w:rsid w:val="00FB2769"/>
    <w:rsid w:val="00FB32F4"/>
    <w:rsid w:val="00FB343B"/>
    <w:rsid w:val="00FB4FAF"/>
    <w:rsid w:val="00FB516A"/>
    <w:rsid w:val="00FC12E7"/>
    <w:rsid w:val="00FC389B"/>
    <w:rsid w:val="00FC3C87"/>
    <w:rsid w:val="00FC6611"/>
    <w:rsid w:val="00FC72AE"/>
    <w:rsid w:val="00FD39D3"/>
    <w:rsid w:val="00FD74EB"/>
    <w:rsid w:val="00FD756B"/>
    <w:rsid w:val="00FE3859"/>
    <w:rsid w:val="00FE4A9A"/>
    <w:rsid w:val="00FE4B1A"/>
    <w:rsid w:val="00FE7411"/>
    <w:rsid w:val="00FE7C07"/>
    <w:rsid w:val="00FF3814"/>
    <w:rsid w:val="00FF42AC"/>
    <w:rsid w:val="00FF6590"/>
    <w:rsid w:val="00FF6C03"/>
    <w:rsid w:val="00FF7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141ADA"/>
  <w15:chartTrackingRefBased/>
  <w15:docId w15:val="{B0A9A7CA-1169-4ED3-8D60-09CC7F7CF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8A58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806"/>
    <w:rPr>
      <w:rFonts w:ascii="Arial" w:hAnsi="Arial"/>
    </w:rPr>
  </w:style>
  <w:style w:type="paragraph" w:styleId="Header">
    <w:name w:val="header"/>
    <w:basedOn w:val="Normal"/>
    <w:link w:val="HeaderChar"/>
    <w:uiPriority w:val="99"/>
    <w:unhideWhenUsed/>
    <w:rsid w:val="000501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129"/>
    <w:rPr>
      <w:rFonts w:ascii="Arial" w:hAnsi="Arial"/>
    </w:rPr>
  </w:style>
  <w:style w:type="character" w:customStyle="1" w:styleId="authors-info">
    <w:name w:val="authors-info"/>
    <w:basedOn w:val="DefaultParagraphFont"/>
    <w:rsid w:val="00EB3E27"/>
  </w:style>
  <w:style w:type="character" w:customStyle="1" w:styleId="blue-tooltip">
    <w:name w:val="blue-tooltip"/>
    <w:basedOn w:val="DefaultParagraphFont"/>
    <w:rsid w:val="00EB3E27"/>
  </w:style>
  <w:style w:type="character" w:styleId="Hyperlink">
    <w:name w:val="Hyperlink"/>
    <w:basedOn w:val="DefaultParagraphFont"/>
    <w:uiPriority w:val="99"/>
    <w:unhideWhenUsed/>
    <w:rsid w:val="00EB3E27"/>
    <w:rPr>
      <w:color w:val="0000FF"/>
      <w:u w:val="single"/>
    </w:rPr>
  </w:style>
  <w:style w:type="character" w:styleId="UnresolvedMention">
    <w:name w:val="Unresolved Mention"/>
    <w:basedOn w:val="DefaultParagraphFont"/>
    <w:uiPriority w:val="99"/>
    <w:semiHidden/>
    <w:unhideWhenUsed/>
    <w:rsid w:val="007242B6"/>
    <w:rPr>
      <w:color w:val="605E5C"/>
      <w:shd w:val="clear" w:color="auto" w:fill="E1DFDD"/>
    </w:rPr>
  </w:style>
  <w:style w:type="character" w:styleId="FollowedHyperlink">
    <w:name w:val="FollowedHyperlink"/>
    <w:basedOn w:val="DefaultParagraphFont"/>
    <w:uiPriority w:val="99"/>
    <w:semiHidden/>
    <w:unhideWhenUsed/>
    <w:rsid w:val="004D67D9"/>
    <w:rPr>
      <w:color w:val="954F72" w:themeColor="followedHyperlink"/>
      <w:u w:val="single"/>
    </w:rPr>
  </w:style>
  <w:style w:type="character" w:styleId="Emphasis">
    <w:name w:val="Emphasis"/>
    <w:basedOn w:val="DefaultParagraphFont"/>
    <w:uiPriority w:val="20"/>
    <w:qFormat/>
    <w:rsid w:val="004D67D9"/>
    <w:rPr>
      <w:i/>
      <w:iCs/>
    </w:rPr>
  </w:style>
  <w:style w:type="paragraph" w:styleId="TOC1">
    <w:name w:val="toc 1"/>
    <w:basedOn w:val="Normal"/>
    <w:next w:val="Normal"/>
    <w:autoRedefine/>
    <w:uiPriority w:val="39"/>
    <w:unhideWhenUsed/>
    <w:rsid w:val="00BF2DF9"/>
    <w:pPr>
      <w:pBdr>
        <w:between w:val="double" w:sz="6" w:space="0" w:color="auto"/>
      </w:pBdr>
      <w:spacing w:before="120" w:after="120"/>
      <w:jc w:val="center"/>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BF2DF9"/>
    <w:pPr>
      <w:pBdr>
        <w:between w:val="double" w:sz="6" w:space="0" w:color="auto"/>
      </w:pBdr>
      <w:spacing w:before="120" w:after="120"/>
      <w:jc w:val="center"/>
    </w:pPr>
    <w:rPr>
      <w:rFonts w:asciiTheme="minorHAnsi" w:hAnsiTheme="minorHAnsi" w:cstheme="minorHAnsi"/>
      <w:i/>
      <w:iCs/>
      <w:sz w:val="20"/>
      <w:szCs w:val="20"/>
    </w:rPr>
  </w:style>
  <w:style w:type="paragraph" w:styleId="TOC3">
    <w:name w:val="toc 3"/>
    <w:basedOn w:val="Normal"/>
    <w:next w:val="Normal"/>
    <w:autoRedefine/>
    <w:uiPriority w:val="39"/>
    <w:unhideWhenUsed/>
    <w:rsid w:val="00BF2DF9"/>
    <w:pPr>
      <w:pBdr>
        <w:between w:val="double" w:sz="6" w:space="0" w:color="auto"/>
      </w:pBdr>
      <w:spacing w:before="120" w:after="120"/>
      <w:ind w:left="220"/>
      <w:jc w:val="center"/>
    </w:pPr>
    <w:rPr>
      <w:rFonts w:asciiTheme="minorHAnsi" w:hAnsiTheme="minorHAnsi" w:cstheme="minorHAnsi"/>
      <w:sz w:val="20"/>
      <w:szCs w:val="20"/>
    </w:rPr>
  </w:style>
  <w:style w:type="paragraph" w:styleId="TOC4">
    <w:name w:val="toc 4"/>
    <w:basedOn w:val="Normal"/>
    <w:next w:val="Normal"/>
    <w:autoRedefine/>
    <w:uiPriority w:val="39"/>
    <w:unhideWhenUsed/>
    <w:rsid w:val="00BF2DF9"/>
    <w:pPr>
      <w:pBdr>
        <w:between w:val="double" w:sz="6" w:space="0" w:color="auto"/>
      </w:pBdr>
      <w:spacing w:before="120" w:after="120"/>
      <w:ind w:left="440"/>
      <w:jc w:val="center"/>
    </w:pPr>
    <w:rPr>
      <w:rFonts w:asciiTheme="minorHAnsi" w:hAnsiTheme="minorHAnsi" w:cstheme="minorHAnsi"/>
      <w:sz w:val="20"/>
      <w:szCs w:val="20"/>
    </w:rPr>
  </w:style>
  <w:style w:type="paragraph" w:styleId="TOC5">
    <w:name w:val="toc 5"/>
    <w:basedOn w:val="Normal"/>
    <w:next w:val="Normal"/>
    <w:autoRedefine/>
    <w:uiPriority w:val="39"/>
    <w:unhideWhenUsed/>
    <w:rsid w:val="00BF2DF9"/>
    <w:pPr>
      <w:pBdr>
        <w:between w:val="double" w:sz="6" w:space="0" w:color="auto"/>
      </w:pBdr>
      <w:spacing w:before="120" w:after="120"/>
      <w:ind w:left="660"/>
      <w:jc w:val="center"/>
    </w:pPr>
    <w:rPr>
      <w:rFonts w:asciiTheme="minorHAnsi" w:hAnsiTheme="minorHAnsi" w:cstheme="minorHAnsi"/>
      <w:sz w:val="20"/>
      <w:szCs w:val="20"/>
    </w:rPr>
  </w:style>
  <w:style w:type="paragraph" w:styleId="TOC6">
    <w:name w:val="toc 6"/>
    <w:basedOn w:val="Normal"/>
    <w:next w:val="Normal"/>
    <w:autoRedefine/>
    <w:uiPriority w:val="39"/>
    <w:unhideWhenUsed/>
    <w:rsid w:val="00BF2DF9"/>
    <w:pPr>
      <w:pBdr>
        <w:between w:val="double" w:sz="6" w:space="0" w:color="auto"/>
      </w:pBdr>
      <w:spacing w:before="120" w:after="120"/>
      <w:ind w:left="880"/>
      <w:jc w:val="center"/>
    </w:pPr>
    <w:rPr>
      <w:rFonts w:asciiTheme="minorHAnsi" w:hAnsiTheme="minorHAnsi" w:cstheme="minorHAnsi"/>
      <w:sz w:val="20"/>
      <w:szCs w:val="20"/>
    </w:rPr>
  </w:style>
  <w:style w:type="paragraph" w:styleId="TOC7">
    <w:name w:val="toc 7"/>
    <w:basedOn w:val="Normal"/>
    <w:next w:val="Normal"/>
    <w:autoRedefine/>
    <w:uiPriority w:val="39"/>
    <w:unhideWhenUsed/>
    <w:rsid w:val="00BF2DF9"/>
    <w:pPr>
      <w:pBdr>
        <w:between w:val="double" w:sz="6" w:space="0" w:color="auto"/>
      </w:pBdr>
      <w:spacing w:before="120" w:after="120"/>
      <w:ind w:left="1100"/>
      <w:jc w:val="center"/>
    </w:pPr>
    <w:rPr>
      <w:rFonts w:asciiTheme="minorHAnsi" w:hAnsiTheme="minorHAnsi" w:cstheme="minorHAnsi"/>
      <w:sz w:val="20"/>
      <w:szCs w:val="20"/>
    </w:rPr>
  </w:style>
  <w:style w:type="paragraph" w:styleId="TOC8">
    <w:name w:val="toc 8"/>
    <w:basedOn w:val="Normal"/>
    <w:next w:val="Normal"/>
    <w:autoRedefine/>
    <w:uiPriority w:val="39"/>
    <w:unhideWhenUsed/>
    <w:rsid w:val="00BF2DF9"/>
    <w:pPr>
      <w:pBdr>
        <w:between w:val="double" w:sz="6" w:space="0" w:color="auto"/>
      </w:pBdr>
      <w:spacing w:before="120" w:after="120"/>
      <w:ind w:left="1320"/>
      <w:jc w:val="center"/>
    </w:pPr>
    <w:rPr>
      <w:rFonts w:asciiTheme="minorHAnsi" w:hAnsiTheme="minorHAnsi" w:cstheme="minorHAnsi"/>
      <w:sz w:val="20"/>
      <w:szCs w:val="20"/>
    </w:rPr>
  </w:style>
  <w:style w:type="paragraph" w:styleId="TOC9">
    <w:name w:val="toc 9"/>
    <w:basedOn w:val="Normal"/>
    <w:next w:val="Normal"/>
    <w:autoRedefine/>
    <w:uiPriority w:val="39"/>
    <w:unhideWhenUsed/>
    <w:rsid w:val="00BF2DF9"/>
    <w:pPr>
      <w:pBdr>
        <w:between w:val="double" w:sz="6" w:space="0" w:color="auto"/>
      </w:pBdr>
      <w:spacing w:before="120" w:after="120"/>
      <w:ind w:left="1540"/>
      <w:jc w:val="center"/>
    </w:pPr>
    <w:rPr>
      <w:rFonts w:asciiTheme="minorHAnsi" w:hAnsiTheme="minorHAnsi" w:cstheme="minorHAnsi"/>
      <w:sz w:val="20"/>
      <w:szCs w:val="20"/>
    </w:rPr>
  </w:style>
  <w:style w:type="character" w:customStyle="1" w:styleId="NoSpacingChar">
    <w:name w:val="No Spacing Char"/>
    <w:basedOn w:val="DefaultParagraphFont"/>
    <w:link w:val="NoSpacing"/>
    <w:uiPriority w:val="1"/>
    <w:rsid w:val="0031330F"/>
    <w:rPr>
      <w:rFonts w:ascii="Arial" w:hAnsi="Arial"/>
    </w:rPr>
  </w:style>
  <w:style w:type="paragraph" w:styleId="Caption">
    <w:name w:val="caption"/>
    <w:basedOn w:val="Normal"/>
    <w:next w:val="Normal"/>
    <w:uiPriority w:val="35"/>
    <w:unhideWhenUsed/>
    <w:qFormat/>
    <w:rsid w:val="006C0B2E"/>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C9187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701483">
      <w:bodyDiv w:val="1"/>
      <w:marLeft w:val="0"/>
      <w:marRight w:val="0"/>
      <w:marTop w:val="0"/>
      <w:marBottom w:val="0"/>
      <w:divBdr>
        <w:top w:val="none" w:sz="0" w:space="0" w:color="auto"/>
        <w:left w:val="none" w:sz="0" w:space="0" w:color="auto"/>
        <w:bottom w:val="none" w:sz="0" w:space="0" w:color="auto"/>
        <w:right w:val="none" w:sz="0" w:space="0" w:color="auto"/>
      </w:divBdr>
    </w:div>
    <w:div w:id="577860337">
      <w:bodyDiv w:val="1"/>
      <w:marLeft w:val="0"/>
      <w:marRight w:val="0"/>
      <w:marTop w:val="0"/>
      <w:marBottom w:val="0"/>
      <w:divBdr>
        <w:top w:val="none" w:sz="0" w:space="0" w:color="auto"/>
        <w:left w:val="none" w:sz="0" w:space="0" w:color="auto"/>
        <w:bottom w:val="none" w:sz="0" w:space="0" w:color="auto"/>
        <w:right w:val="none" w:sz="0" w:space="0" w:color="auto"/>
      </w:divBdr>
      <w:divsChild>
        <w:div w:id="738862931">
          <w:marLeft w:val="0"/>
          <w:marRight w:val="0"/>
          <w:marTop w:val="0"/>
          <w:marBottom w:val="0"/>
          <w:divBdr>
            <w:top w:val="none" w:sz="0" w:space="0" w:color="auto"/>
            <w:left w:val="none" w:sz="0" w:space="0" w:color="auto"/>
            <w:bottom w:val="none" w:sz="0" w:space="0" w:color="auto"/>
            <w:right w:val="none" w:sz="0" w:space="0" w:color="auto"/>
          </w:divBdr>
          <w:divsChild>
            <w:div w:id="1621766019">
              <w:marLeft w:val="0"/>
              <w:marRight w:val="0"/>
              <w:marTop w:val="0"/>
              <w:marBottom w:val="0"/>
              <w:divBdr>
                <w:top w:val="none" w:sz="0" w:space="0" w:color="auto"/>
                <w:left w:val="none" w:sz="0" w:space="0" w:color="auto"/>
                <w:bottom w:val="none" w:sz="0" w:space="0" w:color="auto"/>
                <w:right w:val="none" w:sz="0" w:space="0" w:color="auto"/>
              </w:divBdr>
            </w:div>
            <w:div w:id="1065302340">
              <w:marLeft w:val="0"/>
              <w:marRight w:val="0"/>
              <w:marTop w:val="0"/>
              <w:marBottom w:val="0"/>
              <w:divBdr>
                <w:top w:val="none" w:sz="0" w:space="0" w:color="auto"/>
                <w:left w:val="none" w:sz="0" w:space="0" w:color="auto"/>
                <w:bottom w:val="none" w:sz="0" w:space="0" w:color="auto"/>
                <w:right w:val="none" w:sz="0" w:space="0" w:color="auto"/>
              </w:divBdr>
            </w:div>
            <w:div w:id="1985347937">
              <w:marLeft w:val="0"/>
              <w:marRight w:val="0"/>
              <w:marTop w:val="0"/>
              <w:marBottom w:val="0"/>
              <w:divBdr>
                <w:top w:val="none" w:sz="0" w:space="0" w:color="auto"/>
                <w:left w:val="none" w:sz="0" w:space="0" w:color="auto"/>
                <w:bottom w:val="none" w:sz="0" w:space="0" w:color="auto"/>
                <w:right w:val="none" w:sz="0" w:space="0" w:color="auto"/>
              </w:divBdr>
            </w:div>
            <w:div w:id="2039618484">
              <w:marLeft w:val="0"/>
              <w:marRight w:val="0"/>
              <w:marTop w:val="0"/>
              <w:marBottom w:val="0"/>
              <w:divBdr>
                <w:top w:val="none" w:sz="0" w:space="0" w:color="auto"/>
                <w:left w:val="none" w:sz="0" w:space="0" w:color="auto"/>
                <w:bottom w:val="none" w:sz="0" w:space="0" w:color="auto"/>
                <w:right w:val="none" w:sz="0" w:space="0" w:color="auto"/>
              </w:divBdr>
            </w:div>
            <w:div w:id="1354502289">
              <w:marLeft w:val="0"/>
              <w:marRight w:val="0"/>
              <w:marTop w:val="0"/>
              <w:marBottom w:val="0"/>
              <w:divBdr>
                <w:top w:val="none" w:sz="0" w:space="0" w:color="auto"/>
                <w:left w:val="none" w:sz="0" w:space="0" w:color="auto"/>
                <w:bottom w:val="none" w:sz="0" w:space="0" w:color="auto"/>
                <w:right w:val="none" w:sz="0" w:space="0" w:color="auto"/>
              </w:divBdr>
            </w:div>
            <w:div w:id="362749079">
              <w:marLeft w:val="0"/>
              <w:marRight w:val="0"/>
              <w:marTop w:val="0"/>
              <w:marBottom w:val="0"/>
              <w:divBdr>
                <w:top w:val="none" w:sz="0" w:space="0" w:color="auto"/>
                <w:left w:val="none" w:sz="0" w:space="0" w:color="auto"/>
                <w:bottom w:val="none" w:sz="0" w:space="0" w:color="auto"/>
                <w:right w:val="none" w:sz="0" w:space="0" w:color="auto"/>
              </w:divBdr>
            </w:div>
            <w:div w:id="1625233622">
              <w:marLeft w:val="0"/>
              <w:marRight w:val="0"/>
              <w:marTop w:val="0"/>
              <w:marBottom w:val="0"/>
              <w:divBdr>
                <w:top w:val="none" w:sz="0" w:space="0" w:color="auto"/>
                <w:left w:val="none" w:sz="0" w:space="0" w:color="auto"/>
                <w:bottom w:val="none" w:sz="0" w:space="0" w:color="auto"/>
                <w:right w:val="none" w:sz="0" w:space="0" w:color="auto"/>
              </w:divBdr>
            </w:div>
            <w:div w:id="1752845158">
              <w:marLeft w:val="0"/>
              <w:marRight w:val="0"/>
              <w:marTop w:val="0"/>
              <w:marBottom w:val="0"/>
              <w:divBdr>
                <w:top w:val="none" w:sz="0" w:space="0" w:color="auto"/>
                <w:left w:val="none" w:sz="0" w:space="0" w:color="auto"/>
                <w:bottom w:val="none" w:sz="0" w:space="0" w:color="auto"/>
                <w:right w:val="none" w:sz="0" w:space="0" w:color="auto"/>
              </w:divBdr>
            </w:div>
            <w:div w:id="948240779">
              <w:marLeft w:val="0"/>
              <w:marRight w:val="0"/>
              <w:marTop w:val="0"/>
              <w:marBottom w:val="0"/>
              <w:divBdr>
                <w:top w:val="none" w:sz="0" w:space="0" w:color="auto"/>
                <w:left w:val="none" w:sz="0" w:space="0" w:color="auto"/>
                <w:bottom w:val="none" w:sz="0" w:space="0" w:color="auto"/>
                <w:right w:val="none" w:sz="0" w:space="0" w:color="auto"/>
              </w:divBdr>
            </w:div>
            <w:div w:id="1289969644">
              <w:marLeft w:val="0"/>
              <w:marRight w:val="0"/>
              <w:marTop w:val="0"/>
              <w:marBottom w:val="0"/>
              <w:divBdr>
                <w:top w:val="none" w:sz="0" w:space="0" w:color="auto"/>
                <w:left w:val="none" w:sz="0" w:space="0" w:color="auto"/>
                <w:bottom w:val="none" w:sz="0" w:space="0" w:color="auto"/>
                <w:right w:val="none" w:sz="0" w:space="0" w:color="auto"/>
              </w:divBdr>
            </w:div>
            <w:div w:id="130876305">
              <w:marLeft w:val="0"/>
              <w:marRight w:val="0"/>
              <w:marTop w:val="0"/>
              <w:marBottom w:val="0"/>
              <w:divBdr>
                <w:top w:val="none" w:sz="0" w:space="0" w:color="auto"/>
                <w:left w:val="none" w:sz="0" w:space="0" w:color="auto"/>
                <w:bottom w:val="none" w:sz="0" w:space="0" w:color="auto"/>
                <w:right w:val="none" w:sz="0" w:space="0" w:color="auto"/>
              </w:divBdr>
            </w:div>
            <w:div w:id="1765956079">
              <w:marLeft w:val="0"/>
              <w:marRight w:val="0"/>
              <w:marTop w:val="0"/>
              <w:marBottom w:val="0"/>
              <w:divBdr>
                <w:top w:val="none" w:sz="0" w:space="0" w:color="auto"/>
                <w:left w:val="none" w:sz="0" w:space="0" w:color="auto"/>
                <w:bottom w:val="none" w:sz="0" w:space="0" w:color="auto"/>
                <w:right w:val="none" w:sz="0" w:space="0" w:color="auto"/>
              </w:divBdr>
            </w:div>
            <w:div w:id="925193201">
              <w:marLeft w:val="0"/>
              <w:marRight w:val="0"/>
              <w:marTop w:val="0"/>
              <w:marBottom w:val="0"/>
              <w:divBdr>
                <w:top w:val="none" w:sz="0" w:space="0" w:color="auto"/>
                <w:left w:val="none" w:sz="0" w:space="0" w:color="auto"/>
                <w:bottom w:val="none" w:sz="0" w:space="0" w:color="auto"/>
                <w:right w:val="none" w:sz="0" w:space="0" w:color="auto"/>
              </w:divBdr>
            </w:div>
            <w:div w:id="1875729510">
              <w:marLeft w:val="0"/>
              <w:marRight w:val="0"/>
              <w:marTop w:val="0"/>
              <w:marBottom w:val="0"/>
              <w:divBdr>
                <w:top w:val="none" w:sz="0" w:space="0" w:color="auto"/>
                <w:left w:val="none" w:sz="0" w:space="0" w:color="auto"/>
                <w:bottom w:val="none" w:sz="0" w:space="0" w:color="auto"/>
                <w:right w:val="none" w:sz="0" w:space="0" w:color="auto"/>
              </w:divBdr>
            </w:div>
            <w:div w:id="1254707900">
              <w:marLeft w:val="0"/>
              <w:marRight w:val="0"/>
              <w:marTop w:val="0"/>
              <w:marBottom w:val="0"/>
              <w:divBdr>
                <w:top w:val="none" w:sz="0" w:space="0" w:color="auto"/>
                <w:left w:val="none" w:sz="0" w:space="0" w:color="auto"/>
                <w:bottom w:val="none" w:sz="0" w:space="0" w:color="auto"/>
                <w:right w:val="none" w:sz="0" w:space="0" w:color="auto"/>
              </w:divBdr>
            </w:div>
            <w:div w:id="264731736">
              <w:marLeft w:val="0"/>
              <w:marRight w:val="0"/>
              <w:marTop w:val="0"/>
              <w:marBottom w:val="0"/>
              <w:divBdr>
                <w:top w:val="none" w:sz="0" w:space="0" w:color="auto"/>
                <w:left w:val="none" w:sz="0" w:space="0" w:color="auto"/>
                <w:bottom w:val="none" w:sz="0" w:space="0" w:color="auto"/>
                <w:right w:val="none" w:sz="0" w:space="0" w:color="auto"/>
              </w:divBdr>
            </w:div>
            <w:div w:id="2073308633">
              <w:marLeft w:val="0"/>
              <w:marRight w:val="0"/>
              <w:marTop w:val="0"/>
              <w:marBottom w:val="0"/>
              <w:divBdr>
                <w:top w:val="none" w:sz="0" w:space="0" w:color="auto"/>
                <w:left w:val="none" w:sz="0" w:space="0" w:color="auto"/>
                <w:bottom w:val="none" w:sz="0" w:space="0" w:color="auto"/>
                <w:right w:val="none" w:sz="0" w:space="0" w:color="auto"/>
              </w:divBdr>
            </w:div>
            <w:div w:id="2087263294">
              <w:marLeft w:val="0"/>
              <w:marRight w:val="0"/>
              <w:marTop w:val="0"/>
              <w:marBottom w:val="0"/>
              <w:divBdr>
                <w:top w:val="none" w:sz="0" w:space="0" w:color="auto"/>
                <w:left w:val="none" w:sz="0" w:space="0" w:color="auto"/>
                <w:bottom w:val="none" w:sz="0" w:space="0" w:color="auto"/>
                <w:right w:val="none" w:sz="0" w:space="0" w:color="auto"/>
              </w:divBdr>
            </w:div>
            <w:div w:id="277178062">
              <w:marLeft w:val="0"/>
              <w:marRight w:val="0"/>
              <w:marTop w:val="0"/>
              <w:marBottom w:val="0"/>
              <w:divBdr>
                <w:top w:val="none" w:sz="0" w:space="0" w:color="auto"/>
                <w:left w:val="none" w:sz="0" w:space="0" w:color="auto"/>
                <w:bottom w:val="none" w:sz="0" w:space="0" w:color="auto"/>
                <w:right w:val="none" w:sz="0" w:space="0" w:color="auto"/>
              </w:divBdr>
            </w:div>
            <w:div w:id="149716536">
              <w:marLeft w:val="0"/>
              <w:marRight w:val="0"/>
              <w:marTop w:val="0"/>
              <w:marBottom w:val="0"/>
              <w:divBdr>
                <w:top w:val="none" w:sz="0" w:space="0" w:color="auto"/>
                <w:left w:val="none" w:sz="0" w:space="0" w:color="auto"/>
                <w:bottom w:val="none" w:sz="0" w:space="0" w:color="auto"/>
                <w:right w:val="none" w:sz="0" w:space="0" w:color="auto"/>
              </w:divBdr>
            </w:div>
            <w:div w:id="1582374324">
              <w:marLeft w:val="0"/>
              <w:marRight w:val="0"/>
              <w:marTop w:val="0"/>
              <w:marBottom w:val="0"/>
              <w:divBdr>
                <w:top w:val="none" w:sz="0" w:space="0" w:color="auto"/>
                <w:left w:val="none" w:sz="0" w:space="0" w:color="auto"/>
                <w:bottom w:val="none" w:sz="0" w:space="0" w:color="auto"/>
                <w:right w:val="none" w:sz="0" w:space="0" w:color="auto"/>
              </w:divBdr>
            </w:div>
            <w:div w:id="293408694">
              <w:marLeft w:val="0"/>
              <w:marRight w:val="0"/>
              <w:marTop w:val="0"/>
              <w:marBottom w:val="0"/>
              <w:divBdr>
                <w:top w:val="none" w:sz="0" w:space="0" w:color="auto"/>
                <w:left w:val="none" w:sz="0" w:space="0" w:color="auto"/>
                <w:bottom w:val="none" w:sz="0" w:space="0" w:color="auto"/>
                <w:right w:val="none" w:sz="0" w:space="0" w:color="auto"/>
              </w:divBdr>
            </w:div>
            <w:div w:id="918099795">
              <w:marLeft w:val="0"/>
              <w:marRight w:val="0"/>
              <w:marTop w:val="0"/>
              <w:marBottom w:val="0"/>
              <w:divBdr>
                <w:top w:val="none" w:sz="0" w:space="0" w:color="auto"/>
                <w:left w:val="none" w:sz="0" w:space="0" w:color="auto"/>
                <w:bottom w:val="none" w:sz="0" w:space="0" w:color="auto"/>
                <w:right w:val="none" w:sz="0" w:space="0" w:color="auto"/>
              </w:divBdr>
            </w:div>
            <w:div w:id="1632861306">
              <w:marLeft w:val="0"/>
              <w:marRight w:val="0"/>
              <w:marTop w:val="0"/>
              <w:marBottom w:val="0"/>
              <w:divBdr>
                <w:top w:val="none" w:sz="0" w:space="0" w:color="auto"/>
                <w:left w:val="none" w:sz="0" w:space="0" w:color="auto"/>
                <w:bottom w:val="none" w:sz="0" w:space="0" w:color="auto"/>
                <w:right w:val="none" w:sz="0" w:space="0" w:color="auto"/>
              </w:divBdr>
            </w:div>
            <w:div w:id="1967659298">
              <w:marLeft w:val="0"/>
              <w:marRight w:val="0"/>
              <w:marTop w:val="0"/>
              <w:marBottom w:val="0"/>
              <w:divBdr>
                <w:top w:val="none" w:sz="0" w:space="0" w:color="auto"/>
                <w:left w:val="none" w:sz="0" w:space="0" w:color="auto"/>
                <w:bottom w:val="none" w:sz="0" w:space="0" w:color="auto"/>
                <w:right w:val="none" w:sz="0" w:space="0" w:color="auto"/>
              </w:divBdr>
            </w:div>
            <w:div w:id="1063915322">
              <w:marLeft w:val="0"/>
              <w:marRight w:val="0"/>
              <w:marTop w:val="0"/>
              <w:marBottom w:val="0"/>
              <w:divBdr>
                <w:top w:val="none" w:sz="0" w:space="0" w:color="auto"/>
                <w:left w:val="none" w:sz="0" w:space="0" w:color="auto"/>
                <w:bottom w:val="none" w:sz="0" w:space="0" w:color="auto"/>
                <w:right w:val="none" w:sz="0" w:space="0" w:color="auto"/>
              </w:divBdr>
            </w:div>
            <w:div w:id="755519642">
              <w:marLeft w:val="0"/>
              <w:marRight w:val="0"/>
              <w:marTop w:val="0"/>
              <w:marBottom w:val="0"/>
              <w:divBdr>
                <w:top w:val="none" w:sz="0" w:space="0" w:color="auto"/>
                <w:left w:val="none" w:sz="0" w:space="0" w:color="auto"/>
                <w:bottom w:val="none" w:sz="0" w:space="0" w:color="auto"/>
                <w:right w:val="none" w:sz="0" w:space="0" w:color="auto"/>
              </w:divBdr>
            </w:div>
            <w:div w:id="1104223773">
              <w:marLeft w:val="0"/>
              <w:marRight w:val="0"/>
              <w:marTop w:val="0"/>
              <w:marBottom w:val="0"/>
              <w:divBdr>
                <w:top w:val="none" w:sz="0" w:space="0" w:color="auto"/>
                <w:left w:val="none" w:sz="0" w:space="0" w:color="auto"/>
                <w:bottom w:val="none" w:sz="0" w:space="0" w:color="auto"/>
                <w:right w:val="none" w:sz="0" w:space="0" w:color="auto"/>
              </w:divBdr>
            </w:div>
            <w:div w:id="1205799863">
              <w:marLeft w:val="0"/>
              <w:marRight w:val="0"/>
              <w:marTop w:val="0"/>
              <w:marBottom w:val="0"/>
              <w:divBdr>
                <w:top w:val="none" w:sz="0" w:space="0" w:color="auto"/>
                <w:left w:val="none" w:sz="0" w:space="0" w:color="auto"/>
                <w:bottom w:val="none" w:sz="0" w:space="0" w:color="auto"/>
                <w:right w:val="none" w:sz="0" w:space="0" w:color="auto"/>
              </w:divBdr>
            </w:div>
            <w:div w:id="1686059104">
              <w:marLeft w:val="0"/>
              <w:marRight w:val="0"/>
              <w:marTop w:val="0"/>
              <w:marBottom w:val="0"/>
              <w:divBdr>
                <w:top w:val="none" w:sz="0" w:space="0" w:color="auto"/>
                <w:left w:val="none" w:sz="0" w:space="0" w:color="auto"/>
                <w:bottom w:val="none" w:sz="0" w:space="0" w:color="auto"/>
                <w:right w:val="none" w:sz="0" w:space="0" w:color="auto"/>
              </w:divBdr>
            </w:div>
            <w:div w:id="1298217119">
              <w:marLeft w:val="0"/>
              <w:marRight w:val="0"/>
              <w:marTop w:val="0"/>
              <w:marBottom w:val="0"/>
              <w:divBdr>
                <w:top w:val="none" w:sz="0" w:space="0" w:color="auto"/>
                <w:left w:val="none" w:sz="0" w:space="0" w:color="auto"/>
                <w:bottom w:val="none" w:sz="0" w:space="0" w:color="auto"/>
                <w:right w:val="none" w:sz="0" w:space="0" w:color="auto"/>
              </w:divBdr>
            </w:div>
            <w:div w:id="1259370927">
              <w:marLeft w:val="0"/>
              <w:marRight w:val="0"/>
              <w:marTop w:val="0"/>
              <w:marBottom w:val="0"/>
              <w:divBdr>
                <w:top w:val="none" w:sz="0" w:space="0" w:color="auto"/>
                <w:left w:val="none" w:sz="0" w:space="0" w:color="auto"/>
                <w:bottom w:val="none" w:sz="0" w:space="0" w:color="auto"/>
                <w:right w:val="none" w:sz="0" w:space="0" w:color="auto"/>
              </w:divBdr>
            </w:div>
            <w:div w:id="1317951643">
              <w:marLeft w:val="0"/>
              <w:marRight w:val="0"/>
              <w:marTop w:val="0"/>
              <w:marBottom w:val="0"/>
              <w:divBdr>
                <w:top w:val="none" w:sz="0" w:space="0" w:color="auto"/>
                <w:left w:val="none" w:sz="0" w:space="0" w:color="auto"/>
                <w:bottom w:val="none" w:sz="0" w:space="0" w:color="auto"/>
                <w:right w:val="none" w:sz="0" w:space="0" w:color="auto"/>
              </w:divBdr>
            </w:div>
            <w:div w:id="1116869857">
              <w:marLeft w:val="0"/>
              <w:marRight w:val="0"/>
              <w:marTop w:val="0"/>
              <w:marBottom w:val="0"/>
              <w:divBdr>
                <w:top w:val="none" w:sz="0" w:space="0" w:color="auto"/>
                <w:left w:val="none" w:sz="0" w:space="0" w:color="auto"/>
                <w:bottom w:val="none" w:sz="0" w:space="0" w:color="auto"/>
                <w:right w:val="none" w:sz="0" w:space="0" w:color="auto"/>
              </w:divBdr>
            </w:div>
            <w:div w:id="2080399736">
              <w:marLeft w:val="0"/>
              <w:marRight w:val="0"/>
              <w:marTop w:val="0"/>
              <w:marBottom w:val="0"/>
              <w:divBdr>
                <w:top w:val="none" w:sz="0" w:space="0" w:color="auto"/>
                <w:left w:val="none" w:sz="0" w:space="0" w:color="auto"/>
                <w:bottom w:val="none" w:sz="0" w:space="0" w:color="auto"/>
                <w:right w:val="none" w:sz="0" w:space="0" w:color="auto"/>
              </w:divBdr>
            </w:div>
            <w:div w:id="1715692527">
              <w:marLeft w:val="0"/>
              <w:marRight w:val="0"/>
              <w:marTop w:val="0"/>
              <w:marBottom w:val="0"/>
              <w:divBdr>
                <w:top w:val="none" w:sz="0" w:space="0" w:color="auto"/>
                <w:left w:val="none" w:sz="0" w:space="0" w:color="auto"/>
                <w:bottom w:val="none" w:sz="0" w:space="0" w:color="auto"/>
                <w:right w:val="none" w:sz="0" w:space="0" w:color="auto"/>
              </w:divBdr>
            </w:div>
            <w:div w:id="2035379797">
              <w:marLeft w:val="0"/>
              <w:marRight w:val="0"/>
              <w:marTop w:val="0"/>
              <w:marBottom w:val="0"/>
              <w:divBdr>
                <w:top w:val="none" w:sz="0" w:space="0" w:color="auto"/>
                <w:left w:val="none" w:sz="0" w:space="0" w:color="auto"/>
                <w:bottom w:val="none" w:sz="0" w:space="0" w:color="auto"/>
                <w:right w:val="none" w:sz="0" w:space="0" w:color="auto"/>
              </w:divBdr>
            </w:div>
            <w:div w:id="1385761413">
              <w:marLeft w:val="0"/>
              <w:marRight w:val="0"/>
              <w:marTop w:val="0"/>
              <w:marBottom w:val="0"/>
              <w:divBdr>
                <w:top w:val="none" w:sz="0" w:space="0" w:color="auto"/>
                <w:left w:val="none" w:sz="0" w:space="0" w:color="auto"/>
                <w:bottom w:val="none" w:sz="0" w:space="0" w:color="auto"/>
                <w:right w:val="none" w:sz="0" w:space="0" w:color="auto"/>
              </w:divBdr>
            </w:div>
            <w:div w:id="749694197">
              <w:marLeft w:val="0"/>
              <w:marRight w:val="0"/>
              <w:marTop w:val="0"/>
              <w:marBottom w:val="0"/>
              <w:divBdr>
                <w:top w:val="none" w:sz="0" w:space="0" w:color="auto"/>
                <w:left w:val="none" w:sz="0" w:space="0" w:color="auto"/>
                <w:bottom w:val="none" w:sz="0" w:space="0" w:color="auto"/>
                <w:right w:val="none" w:sz="0" w:space="0" w:color="auto"/>
              </w:divBdr>
            </w:div>
            <w:div w:id="430593972">
              <w:marLeft w:val="0"/>
              <w:marRight w:val="0"/>
              <w:marTop w:val="0"/>
              <w:marBottom w:val="0"/>
              <w:divBdr>
                <w:top w:val="none" w:sz="0" w:space="0" w:color="auto"/>
                <w:left w:val="none" w:sz="0" w:space="0" w:color="auto"/>
                <w:bottom w:val="none" w:sz="0" w:space="0" w:color="auto"/>
                <w:right w:val="none" w:sz="0" w:space="0" w:color="auto"/>
              </w:divBdr>
            </w:div>
            <w:div w:id="966395886">
              <w:marLeft w:val="0"/>
              <w:marRight w:val="0"/>
              <w:marTop w:val="0"/>
              <w:marBottom w:val="0"/>
              <w:divBdr>
                <w:top w:val="none" w:sz="0" w:space="0" w:color="auto"/>
                <w:left w:val="none" w:sz="0" w:space="0" w:color="auto"/>
                <w:bottom w:val="none" w:sz="0" w:space="0" w:color="auto"/>
                <w:right w:val="none" w:sz="0" w:space="0" w:color="auto"/>
              </w:divBdr>
            </w:div>
            <w:div w:id="1226793634">
              <w:marLeft w:val="0"/>
              <w:marRight w:val="0"/>
              <w:marTop w:val="0"/>
              <w:marBottom w:val="0"/>
              <w:divBdr>
                <w:top w:val="none" w:sz="0" w:space="0" w:color="auto"/>
                <w:left w:val="none" w:sz="0" w:space="0" w:color="auto"/>
                <w:bottom w:val="none" w:sz="0" w:space="0" w:color="auto"/>
                <w:right w:val="none" w:sz="0" w:space="0" w:color="auto"/>
              </w:divBdr>
            </w:div>
            <w:div w:id="415058909">
              <w:marLeft w:val="0"/>
              <w:marRight w:val="0"/>
              <w:marTop w:val="0"/>
              <w:marBottom w:val="0"/>
              <w:divBdr>
                <w:top w:val="none" w:sz="0" w:space="0" w:color="auto"/>
                <w:left w:val="none" w:sz="0" w:space="0" w:color="auto"/>
                <w:bottom w:val="none" w:sz="0" w:space="0" w:color="auto"/>
                <w:right w:val="none" w:sz="0" w:space="0" w:color="auto"/>
              </w:divBdr>
            </w:div>
            <w:div w:id="15541775">
              <w:marLeft w:val="0"/>
              <w:marRight w:val="0"/>
              <w:marTop w:val="0"/>
              <w:marBottom w:val="0"/>
              <w:divBdr>
                <w:top w:val="none" w:sz="0" w:space="0" w:color="auto"/>
                <w:left w:val="none" w:sz="0" w:space="0" w:color="auto"/>
                <w:bottom w:val="none" w:sz="0" w:space="0" w:color="auto"/>
                <w:right w:val="none" w:sz="0" w:space="0" w:color="auto"/>
              </w:divBdr>
            </w:div>
            <w:div w:id="816721888">
              <w:marLeft w:val="0"/>
              <w:marRight w:val="0"/>
              <w:marTop w:val="0"/>
              <w:marBottom w:val="0"/>
              <w:divBdr>
                <w:top w:val="none" w:sz="0" w:space="0" w:color="auto"/>
                <w:left w:val="none" w:sz="0" w:space="0" w:color="auto"/>
                <w:bottom w:val="none" w:sz="0" w:space="0" w:color="auto"/>
                <w:right w:val="none" w:sz="0" w:space="0" w:color="auto"/>
              </w:divBdr>
            </w:div>
            <w:div w:id="907154726">
              <w:marLeft w:val="0"/>
              <w:marRight w:val="0"/>
              <w:marTop w:val="0"/>
              <w:marBottom w:val="0"/>
              <w:divBdr>
                <w:top w:val="none" w:sz="0" w:space="0" w:color="auto"/>
                <w:left w:val="none" w:sz="0" w:space="0" w:color="auto"/>
                <w:bottom w:val="none" w:sz="0" w:space="0" w:color="auto"/>
                <w:right w:val="none" w:sz="0" w:space="0" w:color="auto"/>
              </w:divBdr>
            </w:div>
            <w:div w:id="1482236936">
              <w:marLeft w:val="0"/>
              <w:marRight w:val="0"/>
              <w:marTop w:val="0"/>
              <w:marBottom w:val="0"/>
              <w:divBdr>
                <w:top w:val="none" w:sz="0" w:space="0" w:color="auto"/>
                <w:left w:val="none" w:sz="0" w:space="0" w:color="auto"/>
                <w:bottom w:val="none" w:sz="0" w:space="0" w:color="auto"/>
                <w:right w:val="none" w:sz="0" w:space="0" w:color="auto"/>
              </w:divBdr>
            </w:div>
            <w:div w:id="1597981772">
              <w:marLeft w:val="0"/>
              <w:marRight w:val="0"/>
              <w:marTop w:val="0"/>
              <w:marBottom w:val="0"/>
              <w:divBdr>
                <w:top w:val="none" w:sz="0" w:space="0" w:color="auto"/>
                <w:left w:val="none" w:sz="0" w:space="0" w:color="auto"/>
                <w:bottom w:val="none" w:sz="0" w:space="0" w:color="auto"/>
                <w:right w:val="none" w:sz="0" w:space="0" w:color="auto"/>
              </w:divBdr>
            </w:div>
            <w:div w:id="1125275041">
              <w:marLeft w:val="0"/>
              <w:marRight w:val="0"/>
              <w:marTop w:val="0"/>
              <w:marBottom w:val="0"/>
              <w:divBdr>
                <w:top w:val="none" w:sz="0" w:space="0" w:color="auto"/>
                <w:left w:val="none" w:sz="0" w:space="0" w:color="auto"/>
                <w:bottom w:val="none" w:sz="0" w:space="0" w:color="auto"/>
                <w:right w:val="none" w:sz="0" w:space="0" w:color="auto"/>
              </w:divBdr>
            </w:div>
            <w:div w:id="881133023">
              <w:marLeft w:val="0"/>
              <w:marRight w:val="0"/>
              <w:marTop w:val="0"/>
              <w:marBottom w:val="0"/>
              <w:divBdr>
                <w:top w:val="none" w:sz="0" w:space="0" w:color="auto"/>
                <w:left w:val="none" w:sz="0" w:space="0" w:color="auto"/>
                <w:bottom w:val="none" w:sz="0" w:space="0" w:color="auto"/>
                <w:right w:val="none" w:sz="0" w:space="0" w:color="auto"/>
              </w:divBdr>
            </w:div>
            <w:div w:id="1138960550">
              <w:marLeft w:val="0"/>
              <w:marRight w:val="0"/>
              <w:marTop w:val="0"/>
              <w:marBottom w:val="0"/>
              <w:divBdr>
                <w:top w:val="none" w:sz="0" w:space="0" w:color="auto"/>
                <w:left w:val="none" w:sz="0" w:space="0" w:color="auto"/>
                <w:bottom w:val="none" w:sz="0" w:space="0" w:color="auto"/>
                <w:right w:val="none" w:sz="0" w:space="0" w:color="auto"/>
              </w:divBdr>
            </w:div>
            <w:div w:id="2135126904">
              <w:marLeft w:val="0"/>
              <w:marRight w:val="0"/>
              <w:marTop w:val="0"/>
              <w:marBottom w:val="0"/>
              <w:divBdr>
                <w:top w:val="none" w:sz="0" w:space="0" w:color="auto"/>
                <w:left w:val="none" w:sz="0" w:space="0" w:color="auto"/>
                <w:bottom w:val="none" w:sz="0" w:space="0" w:color="auto"/>
                <w:right w:val="none" w:sz="0" w:space="0" w:color="auto"/>
              </w:divBdr>
            </w:div>
            <w:div w:id="2145612860">
              <w:marLeft w:val="0"/>
              <w:marRight w:val="0"/>
              <w:marTop w:val="0"/>
              <w:marBottom w:val="0"/>
              <w:divBdr>
                <w:top w:val="none" w:sz="0" w:space="0" w:color="auto"/>
                <w:left w:val="none" w:sz="0" w:space="0" w:color="auto"/>
                <w:bottom w:val="none" w:sz="0" w:space="0" w:color="auto"/>
                <w:right w:val="none" w:sz="0" w:space="0" w:color="auto"/>
              </w:divBdr>
            </w:div>
            <w:div w:id="1214733726">
              <w:marLeft w:val="0"/>
              <w:marRight w:val="0"/>
              <w:marTop w:val="0"/>
              <w:marBottom w:val="0"/>
              <w:divBdr>
                <w:top w:val="none" w:sz="0" w:space="0" w:color="auto"/>
                <w:left w:val="none" w:sz="0" w:space="0" w:color="auto"/>
                <w:bottom w:val="none" w:sz="0" w:space="0" w:color="auto"/>
                <w:right w:val="none" w:sz="0" w:space="0" w:color="auto"/>
              </w:divBdr>
            </w:div>
            <w:div w:id="407115129">
              <w:marLeft w:val="0"/>
              <w:marRight w:val="0"/>
              <w:marTop w:val="0"/>
              <w:marBottom w:val="0"/>
              <w:divBdr>
                <w:top w:val="none" w:sz="0" w:space="0" w:color="auto"/>
                <w:left w:val="none" w:sz="0" w:space="0" w:color="auto"/>
                <w:bottom w:val="none" w:sz="0" w:space="0" w:color="auto"/>
                <w:right w:val="none" w:sz="0" w:space="0" w:color="auto"/>
              </w:divBdr>
            </w:div>
            <w:div w:id="1627857520">
              <w:marLeft w:val="0"/>
              <w:marRight w:val="0"/>
              <w:marTop w:val="0"/>
              <w:marBottom w:val="0"/>
              <w:divBdr>
                <w:top w:val="none" w:sz="0" w:space="0" w:color="auto"/>
                <w:left w:val="none" w:sz="0" w:space="0" w:color="auto"/>
                <w:bottom w:val="none" w:sz="0" w:space="0" w:color="auto"/>
                <w:right w:val="none" w:sz="0" w:space="0" w:color="auto"/>
              </w:divBdr>
            </w:div>
            <w:div w:id="721171387">
              <w:marLeft w:val="0"/>
              <w:marRight w:val="0"/>
              <w:marTop w:val="0"/>
              <w:marBottom w:val="0"/>
              <w:divBdr>
                <w:top w:val="none" w:sz="0" w:space="0" w:color="auto"/>
                <w:left w:val="none" w:sz="0" w:space="0" w:color="auto"/>
                <w:bottom w:val="none" w:sz="0" w:space="0" w:color="auto"/>
                <w:right w:val="none" w:sz="0" w:space="0" w:color="auto"/>
              </w:divBdr>
            </w:div>
            <w:div w:id="593975851">
              <w:marLeft w:val="0"/>
              <w:marRight w:val="0"/>
              <w:marTop w:val="0"/>
              <w:marBottom w:val="0"/>
              <w:divBdr>
                <w:top w:val="none" w:sz="0" w:space="0" w:color="auto"/>
                <w:left w:val="none" w:sz="0" w:space="0" w:color="auto"/>
                <w:bottom w:val="none" w:sz="0" w:space="0" w:color="auto"/>
                <w:right w:val="none" w:sz="0" w:space="0" w:color="auto"/>
              </w:divBdr>
            </w:div>
            <w:div w:id="1353336022">
              <w:marLeft w:val="0"/>
              <w:marRight w:val="0"/>
              <w:marTop w:val="0"/>
              <w:marBottom w:val="0"/>
              <w:divBdr>
                <w:top w:val="none" w:sz="0" w:space="0" w:color="auto"/>
                <w:left w:val="none" w:sz="0" w:space="0" w:color="auto"/>
                <w:bottom w:val="none" w:sz="0" w:space="0" w:color="auto"/>
                <w:right w:val="none" w:sz="0" w:space="0" w:color="auto"/>
              </w:divBdr>
            </w:div>
            <w:div w:id="1857117304">
              <w:marLeft w:val="0"/>
              <w:marRight w:val="0"/>
              <w:marTop w:val="0"/>
              <w:marBottom w:val="0"/>
              <w:divBdr>
                <w:top w:val="none" w:sz="0" w:space="0" w:color="auto"/>
                <w:left w:val="none" w:sz="0" w:space="0" w:color="auto"/>
                <w:bottom w:val="none" w:sz="0" w:space="0" w:color="auto"/>
                <w:right w:val="none" w:sz="0" w:space="0" w:color="auto"/>
              </w:divBdr>
            </w:div>
            <w:div w:id="228999692">
              <w:marLeft w:val="0"/>
              <w:marRight w:val="0"/>
              <w:marTop w:val="0"/>
              <w:marBottom w:val="0"/>
              <w:divBdr>
                <w:top w:val="none" w:sz="0" w:space="0" w:color="auto"/>
                <w:left w:val="none" w:sz="0" w:space="0" w:color="auto"/>
                <w:bottom w:val="none" w:sz="0" w:space="0" w:color="auto"/>
                <w:right w:val="none" w:sz="0" w:space="0" w:color="auto"/>
              </w:divBdr>
            </w:div>
            <w:div w:id="1871068123">
              <w:marLeft w:val="0"/>
              <w:marRight w:val="0"/>
              <w:marTop w:val="0"/>
              <w:marBottom w:val="0"/>
              <w:divBdr>
                <w:top w:val="none" w:sz="0" w:space="0" w:color="auto"/>
                <w:left w:val="none" w:sz="0" w:space="0" w:color="auto"/>
                <w:bottom w:val="none" w:sz="0" w:space="0" w:color="auto"/>
                <w:right w:val="none" w:sz="0" w:space="0" w:color="auto"/>
              </w:divBdr>
            </w:div>
            <w:div w:id="1711758948">
              <w:marLeft w:val="0"/>
              <w:marRight w:val="0"/>
              <w:marTop w:val="0"/>
              <w:marBottom w:val="0"/>
              <w:divBdr>
                <w:top w:val="none" w:sz="0" w:space="0" w:color="auto"/>
                <w:left w:val="none" w:sz="0" w:space="0" w:color="auto"/>
                <w:bottom w:val="none" w:sz="0" w:space="0" w:color="auto"/>
                <w:right w:val="none" w:sz="0" w:space="0" w:color="auto"/>
              </w:divBdr>
            </w:div>
            <w:div w:id="1382287268">
              <w:marLeft w:val="0"/>
              <w:marRight w:val="0"/>
              <w:marTop w:val="0"/>
              <w:marBottom w:val="0"/>
              <w:divBdr>
                <w:top w:val="none" w:sz="0" w:space="0" w:color="auto"/>
                <w:left w:val="none" w:sz="0" w:space="0" w:color="auto"/>
                <w:bottom w:val="none" w:sz="0" w:space="0" w:color="auto"/>
                <w:right w:val="none" w:sz="0" w:space="0" w:color="auto"/>
              </w:divBdr>
            </w:div>
            <w:div w:id="653219049">
              <w:marLeft w:val="0"/>
              <w:marRight w:val="0"/>
              <w:marTop w:val="0"/>
              <w:marBottom w:val="0"/>
              <w:divBdr>
                <w:top w:val="none" w:sz="0" w:space="0" w:color="auto"/>
                <w:left w:val="none" w:sz="0" w:space="0" w:color="auto"/>
                <w:bottom w:val="none" w:sz="0" w:space="0" w:color="auto"/>
                <w:right w:val="none" w:sz="0" w:space="0" w:color="auto"/>
              </w:divBdr>
            </w:div>
            <w:div w:id="490944448">
              <w:marLeft w:val="0"/>
              <w:marRight w:val="0"/>
              <w:marTop w:val="0"/>
              <w:marBottom w:val="0"/>
              <w:divBdr>
                <w:top w:val="none" w:sz="0" w:space="0" w:color="auto"/>
                <w:left w:val="none" w:sz="0" w:space="0" w:color="auto"/>
                <w:bottom w:val="none" w:sz="0" w:space="0" w:color="auto"/>
                <w:right w:val="none" w:sz="0" w:space="0" w:color="auto"/>
              </w:divBdr>
            </w:div>
            <w:div w:id="1495875578">
              <w:marLeft w:val="0"/>
              <w:marRight w:val="0"/>
              <w:marTop w:val="0"/>
              <w:marBottom w:val="0"/>
              <w:divBdr>
                <w:top w:val="none" w:sz="0" w:space="0" w:color="auto"/>
                <w:left w:val="none" w:sz="0" w:space="0" w:color="auto"/>
                <w:bottom w:val="none" w:sz="0" w:space="0" w:color="auto"/>
                <w:right w:val="none" w:sz="0" w:space="0" w:color="auto"/>
              </w:divBdr>
            </w:div>
            <w:div w:id="102656608">
              <w:marLeft w:val="0"/>
              <w:marRight w:val="0"/>
              <w:marTop w:val="0"/>
              <w:marBottom w:val="0"/>
              <w:divBdr>
                <w:top w:val="none" w:sz="0" w:space="0" w:color="auto"/>
                <w:left w:val="none" w:sz="0" w:space="0" w:color="auto"/>
                <w:bottom w:val="none" w:sz="0" w:space="0" w:color="auto"/>
                <w:right w:val="none" w:sz="0" w:space="0" w:color="auto"/>
              </w:divBdr>
            </w:div>
            <w:div w:id="349262241">
              <w:marLeft w:val="0"/>
              <w:marRight w:val="0"/>
              <w:marTop w:val="0"/>
              <w:marBottom w:val="0"/>
              <w:divBdr>
                <w:top w:val="none" w:sz="0" w:space="0" w:color="auto"/>
                <w:left w:val="none" w:sz="0" w:space="0" w:color="auto"/>
                <w:bottom w:val="none" w:sz="0" w:space="0" w:color="auto"/>
                <w:right w:val="none" w:sz="0" w:space="0" w:color="auto"/>
              </w:divBdr>
            </w:div>
            <w:div w:id="693505475">
              <w:marLeft w:val="0"/>
              <w:marRight w:val="0"/>
              <w:marTop w:val="0"/>
              <w:marBottom w:val="0"/>
              <w:divBdr>
                <w:top w:val="none" w:sz="0" w:space="0" w:color="auto"/>
                <w:left w:val="none" w:sz="0" w:space="0" w:color="auto"/>
                <w:bottom w:val="none" w:sz="0" w:space="0" w:color="auto"/>
                <w:right w:val="none" w:sz="0" w:space="0" w:color="auto"/>
              </w:divBdr>
            </w:div>
            <w:div w:id="119154532">
              <w:marLeft w:val="0"/>
              <w:marRight w:val="0"/>
              <w:marTop w:val="0"/>
              <w:marBottom w:val="0"/>
              <w:divBdr>
                <w:top w:val="none" w:sz="0" w:space="0" w:color="auto"/>
                <w:left w:val="none" w:sz="0" w:space="0" w:color="auto"/>
                <w:bottom w:val="none" w:sz="0" w:space="0" w:color="auto"/>
                <w:right w:val="none" w:sz="0" w:space="0" w:color="auto"/>
              </w:divBdr>
            </w:div>
            <w:div w:id="1295678331">
              <w:marLeft w:val="0"/>
              <w:marRight w:val="0"/>
              <w:marTop w:val="0"/>
              <w:marBottom w:val="0"/>
              <w:divBdr>
                <w:top w:val="none" w:sz="0" w:space="0" w:color="auto"/>
                <w:left w:val="none" w:sz="0" w:space="0" w:color="auto"/>
                <w:bottom w:val="none" w:sz="0" w:space="0" w:color="auto"/>
                <w:right w:val="none" w:sz="0" w:space="0" w:color="auto"/>
              </w:divBdr>
            </w:div>
            <w:div w:id="1484740830">
              <w:marLeft w:val="0"/>
              <w:marRight w:val="0"/>
              <w:marTop w:val="0"/>
              <w:marBottom w:val="0"/>
              <w:divBdr>
                <w:top w:val="none" w:sz="0" w:space="0" w:color="auto"/>
                <w:left w:val="none" w:sz="0" w:space="0" w:color="auto"/>
                <w:bottom w:val="none" w:sz="0" w:space="0" w:color="auto"/>
                <w:right w:val="none" w:sz="0" w:space="0" w:color="auto"/>
              </w:divBdr>
            </w:div>
            <w:div w:id="1645163768">
              <w:marLeft w:val="0"/>
              <w:marRight w:val="0"/>
              <w:marTop w:val="0"/>
              <w:marBottom w:val="0"/>
              <w:divBdr>
                <w:top w:val="none" w:sz="0" w:space="0" w:color="auto"/>
                <w:left w:val="none" w:sz="0" w:space="0" w:color="auto"/>
                <w:bottom w:val="none" w:sz="0" w:space="0" w:color="auto"/>
                <w:right w:val="none" w:sz="0" w:space="0" w:color="auto"/>
              </w:divBdr>
            </w:div>
            <w:div w:id="688870455">
              <w:marLeft w:val="0"/>
              <w:marRight w:val="0"/>
              <w:marTop w:val="0"/>
              <w:marBottom w:val="0"/>
              <w:divBdr>
                <w:top w:val="none" w:sz="0" w:space="0" w:color="auto"/>
                <w:left w:val="none" w:sz="0" w:space="0" w:color="auto"/>
                <w:bottom w:val="none" w:sz="0" w:space="0" w:color="auto"/>
                <w:right w:val="none" w:sz="0" w:space="0" w:color="auto"/>
              </w:divBdr>
            </w:div>
            <w:div w:id="1578632300">
              <w:marLeft w:val="0"/>
              <w:marRight w:val="0"/>
              <w:marTop w:val="0"/>
              <w:marBottom w:val="0"/>
              <w:divBdr>
                <w:top w:val="none" w:sz="0" w:space="0" w:color="auto"/>
                <w:left w:val="none" w:sz="0" w:space="0" w:color="auto"/>
                <w:bottom w:val="none" w:sz="0" w:space="0" w:color="auto"/>
                <w:right w:val="none" w:sz="0" w:space="0" w:color="auto"/>
              </w:divBdr>
            </w:div>
            <w:div w:id="625505950">
              <w:marLeft w:val="0"/>
              <w:marRight w:val="0"/>
              <w:marTop w:val="0"/>
              <w:marBottom w:val="0"/>
              <w:divBdr>
                <w:top w:val="none" w:sz="0" w:space="0" w:color="auto"/>
                <w:left w:val="none" w:sz="0" w:space="0" w:color="auto"/>
                <w:bottom w:val="none" w:sz="0" w:space="0" w:color="auto"/>
                <w:right w:val="none" w:sz="0" w:space="0" w:color="auto"/>
              </w:divBdr>
            </w:div>
            <w:div w:id="725954636">
              <w:marLeft w:val="0"/>
              <w:marRight w:val="0"/>
              <w:marTop w:val="0"/>
              <w:marBottom w:val="0"/>
              <w:divBdr>
                <w:top w:val="none" w:sz="0" w:space="0" w:color="auto"/>
                <w:left w:val="none" w:sz="0" w:space="0" w:color="auto"/>
                <w:bottom w:val="none" w:sz="0" w:space="0" w:color="auto"/>
                <w:right w:val="none" w:sz="0" w:space="0" w:color="auto"/>
              </w:divBdr>
            </w:div>
            <w:div w:id="1829129161">
              <w:marLeft w:val="0"/>
              <w:marRight w:val="0"/>
              <w:marTop w:val="0"/>
              <w:marBottom w:val="0"/>
              <w:divBdr>
                <w:top w:val="none" w:sz="0" w:space="0" w:color="auto"/>
                <w:left w:val="none" w:sz="0" w:space="0" w:color="auto"/>
                <w:bottom w:val="none" w:sz="0" w:space="0" w:color="auto"/>
                <w:right w:val="none" w:sz="0" w:space="0" w:color="auto"/>
              </w:divBdr>
            </w:div>
            <w:div w:id="1838379340">
              <w:marLeft w:val="0"/>
              <w:marRight w:val="0"/>
              <w:marTop w:val="0"/>
              <w:marBottom w:val="0"/>
              <w:divBdr>
                <w:top w:val="none" w:sz="0" w:space="0" w:color="auto"/>
                <w:left w:val="none" w:sz="0" w:space="0" w:color="auto"/>
                <w:bottom w:val="none" w:sz="0" w:space="0" w:color="auto"/>
                <w:right w:val="none" w:sz="0" w:space="0" w:color="auto"/>
              </w:divBdr>
            </w:div>
            <w:div w:id="546068872">
              <w:marLeft w:val="0"/>
              <w:marRight w:val="0"/>
              <w:marTop w:val="0"/>
              <w:marBottom w:val="0"/>
              <w:divBdr>
                <w:top w:val="none" w:sz="0" w:space="0" w:color="auto"/>
                <w:left w:val="none" w:sz="0" w:space="0" w:color="auto"/>
                <w:bottom w:val="none" w:sz="0" w:space="0" w:color="auto"/>
                <w:right w:val="none" w:sz="0" w:space="0" w:color="auto"/>
              </w:divBdr>
            </w:div>
            <w:div w:id="1761442585">
              <w:marLeft w:val="0"/>
              <w:marRight w:val="0"/>
              <w:marTop w:val="0"/>
              <w:marBottom w:val="0"/>
              <w:divBdr>
                <w:top w:val="none" w:sz="0" w:space="0" w:color="auto"/>
                <w:left w:val="none" w:sz="0" w:space="0" w:color="auto"/>
                <w:bottom w:val="none" w:sz="0" w:space="0" w:color="auto"/>
                <w:right w:val="none" w:sz="0" w:space="0" w:color="auto"/>
              </w:divBdr>
            </w:div>
            <w:div w:id="646393849">
              <w:marLeft w:val="0"/>
              <w:marRight w:val="0"/>
              <w:marTop w:val="0"/>
              <w:marBottom w:val="0"/>
              <w:divBdr>
                <w:top w:val="none" w:sz="0" w:space="0" w:color="auto"/>
                <w:left w:val="none" w:sz="0" w:space="0" w:color="auto"/>
                <w:bottom w:val="none" w:sz="0" w:space="0" w:color="auto"/>
                <w:right w:val="none" w:sz="0" w:space="0" w:color="auto"/>
              </w:divBdr>
            </w:div>
            <w:div w:id="192888827">
              <w:marLeft w:val="0"/>
              <w:marRight w:val="0"/>
              <w:marTop w:val="0"/>
              <w:marBottom w:val="0"/>
              <w:divBdr>
                <w:top w:val="none" w:sz="0" w:space="0" w:color="auto"/>
                <w:left w:val="none" w:sz="0" w:space="0" w:color="auto"/>
                <w:bottom w:val="none" w:sz="0" w:space="0" w:color="auto"/>
                <w:right w:val="none" w:sz="0" w:space="0" w:color="auto"/>
              </w:divBdr>
            </w:div>
            <w:div w:id="754862529">
              <w:marLeft w:val="0"/>
              <w:marRight w:val="0"/>
              <w:marTop w:val="0"/>
              <w:marBottom w:val="0"/>
              <w:divBdr>
                <w:top w:val="none" w:sz="0" w:space="0" w:color="auto"/>
                <w:left w:val="none" w:sz="0" w:space="0" w:color="auto"/>
                <w:bottom w:val="none" w:sz="0" w:space="0" w:color="auto"/>
                <w:right w:val="none" w:sz="0" w:space="0" w:color="auto"/>
              </w:divBdr>
            </w:div>
            <w:div w:id="567110659">
              <w:marLeft w:val="0"/>
              <w:marRight w:val="0"/>
              <w:marTop w:val="0"/>
              <w:marBottom w:val="0"/>
              <w:divBdr>
                <w:top w:val="none" w:sz="0" w:space="0" w:color="auto"/>
                <w:left w:val="none" w:sz="0" w:space="0" w:color="auto"/>
                <w:bottom w:val="none" w:sz="0" w:space="0" w:color="auto"/>
                <w:right w:val="none" w:sz="0" w:space="0" w:color="auto"/>
              </w:divBdr>
            </w:div>
            <w:div w:id="1702705525">
              <w:marLeft w:val="0"/>
              <w:marRight w:val="0"/>
              <w:marTop w:val="0"/>
              <w:marBottom w:val="0"/>
              <w:divBdr>
                <w:top w:val="none" w:sz="0" w:space="0" w:color="auto"/>
                <w:left w:val="none" w:sz="0" w:space="0" w:color="auto"/>
                <w:bottom w:val="none" w:sz="0" w:space="0" w:color="auto"/>
                <w:right w:val="none" w:sz="0" w:space="0" w:color="auto"/>
              </w:divBdr>
            </w:div>
            <w:div w:id="1514801943">
              <w:marLeft w:val="0"/>
              <w:marRight w:val="0"/>
              <w:marTop w:val="0"/>
              <w:marBottom w:val="0"/>
              <w:divBdr>
                <w:top w:val="none" w:sz="0" w:space="0" w:color="auto"/>
                <w:left w:val="none" w:sz="0" w:space="0" w:color="auto"/>
                <w:bottom w:val="none" w:sz="0" w:space="0" w:color="auto"/>
                <w:right w:val="none" w:sz="0" w:space="0" w:color="auto"/>
              </w:divBdr>
            </w:div>
            <w:div w:id="2120249030">
              <w:marLeft w:val="0"/>
              <w:marRight w:val="0"/>
              <w:marTop w:val="0"/>
              <w:marBottom w:val="0"/>
              <w:divBdr>
                <w:top w:val="none" w:sz="0" w:space="0" w:color="auto"/>
                <w:left w:val="none" w:sz="0" w:space="0" w:color="auto"/>
                <w:bottom w:val="none" w:sz="0" w:space="0" w:color="auto"/>
                <w:right w:val="none" w:sz="0" w:space="0" w:color="auto"/>
              </w:divBdr>
            </w:div>
            <w:div w:id="1238855389">
              <w:marLeft w:val="0"/>
              <w:marRight w:val="0"/>
              <w:marTop w:val="0"/>
              <w:marBottom w:val="0"/>
              <w:divBdr>
                <w:top w:val="none" w:sz="0" w:space="0" w:color="auto"/>
                <w:left w:val="none" w:sz="0" w:space="0" w:color="auto"/>
                <w:bottom w:val="none" w:sz="0" w:space="0" w:color="auto"/>
                <w:right w:val="none" w:sz="0" w:space="0" w:color="auto"/>
              </w:divBdr>
            </w:div>
            <w:div w:id="868108608">
              <w:marLeft w:val="0"/>
              <w:marRight w:val="0"/>
              <w:marTop w:val="0"/>
              <w:marBottom w:val="0"/>
              <w:divBdr>
                <w:top w:val="none" w:sz="0" w:space="0" w:color="auto"/>
                <w:left w:val="none" w:sz="0" w:space="0" w:color="auto"/>
                <w:bottom w:val="none" w:sz="0" w:space="0" w:color="auto"/>
                <w:right w:val="none" w:sz="0" w:space="0" w:color="auto"/>
              </w:divBdr>
            </w:div>
            <w:div w:id="1081097988">
              <w:marLeft w:val="0"/>
              <w:marRight w:val="0"/>
              <w:marTop w:val="0"/>
              <w:marBottom w:val="0"/>
              <w:divBdr>
                <w:top w:val="none" w:sz="0" w:space="0" w:color="auto"/>
                <w:left w:val="none" w:sz="0" w:space="0" w:color="auto"/>
                <w:bottom w:val="none" w:sz="0" w:space="0" w:color="auto"/>
                <w:right w:val="none" w:sz="0" w:space="0" w:color="auto"/>
              </w:divBdr>
            </w:div>
            <w:div w:id="656611650">
              <w:marLeft w:val="0"/>
              <w:marRight w:val="0"/>
              <w:marTop w:val="0"/>
              <w:marBottom w:val="0"/>
              <w:divBdr>
                <w:top w:val="none" w:sz="0" w:space="0" w:color="auto"/>
                <w:left w:val="none" w:sz="0" w:space="0" w:color="auto"/>
                <w:bottom w:val="none" w:sz="0" w:space="0" w:color="auto"/>
                <w:right w:val="none" w:sz="0" w:space="0" w:color="auto"/>
              </w:divBdr>
            </w:div>
            <w:div w:id="421341122">
              <w:marLeft w:val="0"/>
              <w:marRight w:val="0"/>
              <w:marTop w:val="0"/>
              <w:marBottom w:val="0"/>
              <w:divBdr>
                <w:top w:val="none" w:sz="0" w:space="0" w:color="auto"/>
                <w:left w:val="none" w:sz="0" w:space="0" w:color="auto"/>
                <w:bottom w:val="none" w:sz="0" w:space="0" w:color="auto"/>
                <w:right w:val="none" w:sz="0" w:space="0" w:color="auto"/>
              </w:divBdr>
            </w:div>
            <w:div w:id="1221088210">
              <w:marLeft w:val="0"/>
              <w:marRight w:val="0"/>
              <w:marTop w:val="0"/>
              <w:marBottom w:val="0"/>
              <w:divBdr>
                <w:top w:val="none" w:sz="0" w:space="0" w:color="auto"/>
                <w:left w:val="none" w:sz="0" w:space="0" w:color="auto"/>
                <w:bottom w:val="none" w:sz="0" w:space="0" w:color="auto"/>
                <w:right w:val="none" w:sz="0" w:space="0" w:color="auto"/>
              </w:divBdr>
            </w:div>
            <w:div w:id="1229802348">
              <w:marLeft w:val="0"/>
              <w:marRight w:val="0"/>
              <w:marTop w:val="0"/>
              <w:marBottom w:val="0"/>
              <w:divBdr>
                <w:top w:val="none" w:sz="0" w:space="0" w:color="auto"/>
                <w:left w:val="none" w:sz="0" w:space="0" w:color="auto"/>
                <w:bottom w:val="none" w:sz="0" w:space="0" w:color="auto"/>
                <w:right w:val="none" w:sz="0" w:space="0" w:color="auto"/>
              </w:divBdr>
            </w:div>
            <w:div w:id="2092921652">
              <w:marLeft w:val="0"/>
              <w:marRight w:val="0"/>
              <w:marTop w:val="0"/>
              <w:marBottom w:val="0"/>
              <w:divBdr>
                <w:top w:val="none" w:sz="0" w:space="0" w:color="auto"/>
                <w:left w:val="none" w:sz="0" w:space="0" w:color="auto"/>
                <w:bottom w:val="none" w:sz="0" w:space="0" w:color="auto"/>
                <w:right w:val="none" w:sz="0" w:space="0" w:color="auto"/>
              </w:divBdr>
            </w:div>
            <w:div w:id="701710130">
              <w:marLeft w:val="0"/>
              <w:marRight w:val="0"/>
              <w:marTop w:val="0"/>
              <w:marBottom w:val="0"/>
              <w:divBdr>
                <w:top w:val="none" w:sz="0" w:space="0" w:color="auto"/>
                <w:left w:val="none" w:sz="0" w:space="0" w:color="auto"/>
                <w:bottom w:val="none" w:sz="0" w:space="0" w:color="auto"/>
                <w:right w:val="none" w:sz="0" w:space="0" w:color="auto"/>
              </w:divBdr>
            </w:div>
            <w:div w:id="2081057640">
              <w:marLeft w:val="0"/>
              <w:marRight w:val="0"/>
              <w:marTop w:val="0"/>
              <w:marBottom w:val="0"/>
              <w:divBdr>
                <w:top w:val="none" w:sz="0" w:space="0" w:color="auto"/>
                <w:left w:val="none" w:sz="0" w:space="0" w:color="auto"/>
                <w:bottom w:val="none" w:sz="0" w:space="0" w:color="auto"/>
                <w:right w:val="none" w:sz="0" w:space="0" w:color="auto"/>
              </w:divBdr>
            </w:div>
            <w:div w:id="790587200">
              <w:marLeft w:val="0"/>
              <w:marRight w:val="0"/>
              <w:marTop w:val="0"/>
              <w:marBottom w:val="0"/>
              <w:divBdr>
                <w:top w:val="none" w:sz="0" w:space="0" w:color="auto"/>
                <w:left w:val="none" w:sz="0" w:space="0" w:color="auto"/>
                <w:bottom w:val="none" w:sz="0" w:space="0" w:color="auto"/>
                <w:right w:val="none" w:sz="0" w:space="0" w:color="auto"/>
              </w:divBdr>
            </w:div>
            <w:div w:id="970130867">
              <w:marLeft w:val="0"/>
              <w:marRight w:val="0"/>
              <w:marTop w:val="0"/>
              <w:marBottom w:val="0"/>
              <w:divBdr>
                <w:top w:val="none" w:sz="0" w:space="0" w:color="auto"/>
                <w:left w:val="none" w:sz="0" w:space="0" w:color="auto"/>
                <w:bottom w:val="none" w:sz="0" w:space="0" w:color="auto"/>
                <w:right w:val="none" w:sz="0" w:space="0" w:color="auto"/>
              </w:divBdr>
            </w:div>
            <w:div w:id="888029663">
              <w:marLeft w:val="0"/>
              <w:marRight w:val="0"/>
              <w:marTop w:val="0"/>
              <w:marBottom w:val="0"/>
              <w:divBdr>
                <w:top w:val="none" w:sz="0" w:space="0" w:color="auto"/>
                <w:left w:val="none" w:sz="0" w:space="0" w:color="auto"/>
                <w:bottom w:val="none" w:sz="0" w:space="0" w:color="auto"/>
                <w:right w:val="none" w:sz="0" w:space="0" w:color="auto"/>
              </w:divBdr>
            </w:div>
            <w:div w:id="445200606">
              <w:marLeft w:val="0"/>
              <w:marRight w:val="0"/>
              <w:marTop w:val="0"/>
              <w:marBottom w:val="0"/>
              <w:divBdr>
                <w:top w:val="none" w:sz="0" w:space="0" w:color="auto"/>
                <w:left w:val="none" w:sz="0" w:space="0" w:color="auto"/>
                <w:bottom w:val="none" w:sz="0" w:space="0" w:color="auto"/>
                <w:right w:val="none" w:sz="0" w:space="0" w:color="auto"/>
              </w:divBdr>
            </w:div>
            <w:div w:id="750348317">
              <w:marLeft w:val="0"/>
              <w:marRight w:val="0"/>
              <w:marTop w:val="0"/>
              <w:marBottom w:val="0"/>
              <w:divBdr>
                <w:top w:val="none" w:sz="0" w:space="0" w:color="auto"/>
                <w:left w:val="none" w:sz="0" w:space="0" w:color="auto"/>
                <w:bottom w:val="none" w:sz="0" w:space="0" w:color="auto"/>
                <w:right w:val="none" w:sz="0" w:space="0" w:color="auto"/>
              </w:divBdr>
            </w:div>
            <w:div w:id="1135684591">
              <w:marLeft w:val="0"/>
              <w:marRight w:val="0"/>
              <w:marTop w:val="0"/>
              <w:marBottom w:val="0"/>
              <w:divBdr>
                <w:top w:val="none" w:sz="0" w:space="0" w:color="auto"/>
                <w:left w:val="none" w:sz="0" w:space="0" w:color="auto"/>
                <w:bottom w:val="none" w:sz="0" w:space="0" w:color="auto"/>
                <w:right w:val="none" w:sz="0" w:space="0" w:color="auto"/>
              </w:divBdr>
            </w:div>
            <w:div w:id="328412677">
              <w:marLeft w:val="0"/>
              <w:marRight w:val="0"/>
              <w:marTop w:val="0"/>
              <w:marBottom w:val="0"/>
              <w:divBdr>
                <w:top w:val="none" w:sz="0" w:space="0" w:color="auto"/>
                <w:left w:val="none" w:sz="0" w:space="0" w:color="auto"/>
                <w:bottom w:val="none" w:sz="0" w:space="0" w:color="auto"/>
                <w:right w:val="none" w:sz="0" w:space="0" w:color="auto"/>
              </w:divBdr>
            </w:div>
            <w:div w:id="476797816">
              <w:marLeft w:val="0"/>
              <w:marRight w:val="0"/>
              <w:marTop w:val="0"/>
              <w:marBottom w:val="0"/>
              <w:divBdr>
                <w:top w:val="none" w:sz="0" w:space="0" w:color="auto"/>
                <w:left w:val="none" w:sz="0" w:space="0" w:color="auto"/>
                <w:bottom w:val="none" w:sz="0" w:space="0" w:color="auto"/>
                <w:right w:val="none" w:sz="0" w:space="0" w:color="auto"/>
              </w:divBdr>
            </w:div>
            <w:div w:id="760376535">
              <w:marLeft w:val="0"/>
              <w:marRight w:val="0"/>
              <w:marTop w:val="0"/>
              <w:marBottom w:val="0"/>
              <w:divBdr>
                <w:top w:val="none" w:sz="0" w:space="0" w:color="auto"/>
                <w:left w:val="none" w:sz="0" w:space="0" w:color="auto"/>
                <w:bottom w:val="none" w:sz="0" w:space="0" w:color="auto"/>
                <w:right w:val="none" w:sz="0" w:space="0" w:color="auto"/>
              </w:divBdr>
            </w:div>
            <w:div w:id="603348841">
              <w:marLeft w:val="0"/>
              <w:marRight w:val="0"/>
              <w:marTop w:val="0"/>
              <w:marBottom w:val="0"/>
              <w:divBdr>
                <w:top w:val="none" w:sz="0" w:space="0" w:color="auto"/>
                <w:left w:val="none" w:sz="0" w:space="0" w:color="auto"/>
                <w:bottom w:val="none" w:sz="0" w:space="0" w:color="auto"/>
                <w:right w:val="none" w:sz="0" w:space="0" w:color="auto"/>
              </w:divBdr>
            </w:div>
            <w:div w:id="1627467141">
              <w:marLeft w:val="0"/>
              <w:marRight w:val="0"/>
              <w:marTop w:val="0"/>
              <w:marBottom w:val="0"/>
              <w:divBdr>
                <w:top w:val="none" w:sz="0" w:space="0" w:color="auto"/>
                <w:left w:val="none" w:sz="0" w:space="0" w:color="auto"/>
                <w:bottom w:val="none" w:sz="0" w:space="0" w:color="auto"/>
                <w:right w:val="none" w:sz="0" w:space="0" w:color="auto"/>
              </w:divBdr>
            </w:div>
            <w:div w:id="1784575329">
              <w:marLeft w:val="0"/>
              <w:marRight w:val="0"/>
              <w:marTop w:val="0"/>
              <w:marBottom w:val="0"/>
              <w:divBdr>
                <w:top w:val="none" w:sz="0" w:space="0" w:color="auto"/>
                <w:left w:val="none" w:sz="0" w:space="0" w:color="auto"/>
                <w:bottom w:val="none" w:sz="0" w:space="0" w:color="auto"/>
                <w:right w:val="none" w:sz="0" w:space="0" w:color="auto"/>
              </w:divBdr>
            </w:div>
            <w:div w:id="1058045040">
              <w:marLeft w:val="0"/>
              <w:marRight w:val="0"/>
              <w:marTop w:val="0"/>
              <w:marBottom w:val="0"/>
              <w:divBdr>
                <w:top w:val="none" w:sz="0" w:space="0" w:color="auto"/>
                <w:left w:val="none" w:sz="0" w:space="0" w:color="auto"/>
                <w:bottom w:val="none" w:sz="0" w:space="0" w:color="auto"/>
                <w:right w:val="none" w:sz="0" w:space="0" w:color="auto"/>
              </w:divBdr>
            </w:div>
            <w:div w:id="1884714299">
              <w:marLeft w:val="0"/>
              <w:marRight w:val="0"/>
              <w:marTop w:val="0"/>
              <w:marBottom w:val="0"/>
              <w:divBdr>
                <w:top w:val="none" w:sz="0" w:space="0" w:color="auto"/>
                <w:left w:val="none" w:sz="0" w:space="0" w:color="auto"/>
                <w:bottom w:val="none" w:sz="0" w:space="0" w:color="auto"/>
                <w:right w:val="none" w:sz="0" w:space="0" w:color="auto"/>
              </w:divBdr>
            </w:div>
            <w:div w:id="92213276">
              <w:marLeft w:val="0"/>
              <w:marRight w:val="0"/>
              <w:marTop w:val="0"/>
              <w:marBottom w:val="0"/>
              <w:divBdr>
                <w:top w:val="none" w:sz="0" w:space="0" w:color="auto"/>
                <w:left w:val="none" w:sz="0" w:space="0" w:color="auto"/>
                <w:bottom w:val="none" w:sz="0" w:space="0" w:color="auto"/>
                <w:right w:val="none" w:sz="0" w:space="0" w:color="auto"/>
              </w:divBdr>
            </w:div>
            <w:div w:id="35008800">
              <w:marLeft w:val="0"/>
              <w:marRight w:val="0"/>
              <w:marTop w:val="0"/>
              <w:marBottom w:val="0"/>
              <w:divBdr>
                <w:top w:val="none" w:sz="0" w:space="0" w:color="auto"/>
                <w:left w:val="none" w:sz="0" w:space="0" w:color="auto"/>
                <w:bottom w:val="none" w:sz="0" w:space="0" w:color="auto"/>
                <w:right w:val="none" w:sz="0" w:space="0" w:color="auto"/>
              </w:divBdr>
            </w:div>
            <w:div w:id="869411578">
              <w:marLeft w:val="0"/>
              <w:marRight w:val="0"/>
              <w:marTop w:val="0"/>
              <w:marBottom w:val="0"/>
              <w:divBdr>
                <w:top w:val="none" w:sz="0" w:space="0" w:color="auto"/>
                <w:left w:val="none" w:sz="0" w:space="0" w:color="auto"/>
                <w:bottom w:val="none" w:sz="0" w:space="0" w:color="auto"/>
                <w:right w:val="none" w:sz="0" w:space="0" w:color="auto"/>
              </w:divBdr>
            </w:div>
            <w:div w:id="1064371652">
              <w:marLeft w:val="0"/>
              <w:marRight w:val="0"/>
              <w:marTop w:val="0"/>
              <w:marBottom w:val="0"/>
              <w:divBdr>
                <w:top w:val="none" w:sz="0" w:space="0" w:color="auto"/>
                <w:left w:val="none" w:sz="0" w:space="0" w:color="auto"/>
                <w:bottom w:val="none" w:sz="0" w:space="0" w:color="auto"/>
                <w:right w:val="none" w:sz="0" w:space="0" w:color="auto"/>
              </w:divBdr>
            </w:div>
            <w:div w:id="1075053269">
              <w:marLeft w:val="0"/>
              <w:marRight w:val="0"/>
              <w:marTop w:val="0"/>
              <w:marBottom w:val="0"/>
              <w:divBdr>
                <w:top w:val="none" w:sz="0" w:space="0" w:color="auto"/>
                <w:left w:val="none" w:sz="0" w:space="0" w:color="auto"/>
                <w:bottom w:val="none" w:sz="0" w:space="0" w:color="auto"/>
                <w:right w:val="none" w:sz="0" w:space="0" w:color="auto"/>
              </w:divBdr>
            </w:div>
            <w:div w:id="992493636">
              <w:marLeft w:val="0"/>
              <w:marRight w:val="0"/>
              <w:marTop w:val="0"/>
              <w:marBottom w:val="0"/>
              <w:divBdr>
                <w:top w:val="none" w:sz="0" w:space="0" w:color="auto"/>
                <w:left w:val="none" w:sz="0" w:space="0" w:color="auto"/>
                <w:bottom w:val="none" w:sz="0" w:space="0" w:color="auto"/>
                <w:right w:val="none" w:sz="0" w:space="0" w:color="auto"/>
              </w:divBdr>
            </w:div>
            <w:div w:id="165898315">
              <w:marLeft w:val="0"/>
              <w:marRight w:val="0"/>
              <w:marTop w:val="0"/>
              <w:marBottom w:val="0"/>
              <w:divBdr>
                <w:top w:val="none" w:sz="0" w:space="0" w:color="auto"/>
                <w:left w:val="none" w:sz="0" w:space="0" w:color="auto"/>
                <w:bottom w:val="none" w:sz="0" w:space="0" w:color="auto"/>
                <w:right w:val="none" w:sz="0" w:space="0" w:color="auto"/>
              </w:divBdr>
            </w:div>
            <w:div w:id="923877619">
              <w:marLeft w:val="0"/>
              <w:marRight w:val="0"/>
              <w:marTop w:val="0"/>
              <w:marBottom w:val="0"/>
              <w:divBdr>
                <w:top w:val="none" w:sz="0" w:space="0" w:color="auto"/>
                <w:left w:val="none" w:sz="0" w:space="0" w:color="auto"/>
                <w:bottom w:val="none" w:sz="0" w:space="0" w:color="auto"/>
                <w:right w:val="none" w:sz="0" w:space="0" w:color="auto"/>
              </w:divBdr>
            </w:div>
            <w:div w:id="1342586479">
              <w:marLeft w:val="0"/>
              <w:marRight w:val="0"/>
              <w:marTop w:val="0"/>
              <w:marBottom w:val="0"/>
              <w:divBdr>
                <w:top w:val="none" w:sz="0" w:space="0" w:color="auto"/>
                <w:left w:val="none" w:sz="0" w:space="0" w:color="auto"/>
                <w:bottom w:val="none" w:sz="0" w:space="0" w:color="auto"/>
                <w:right w:val="none" w:sz="0" w:space="0" w:color="auto"/>
              </w:divBdr>
            </w:div>
            <w:div w:id="1406342809">
              <w:marLeft w:val="0"/>
              <w:marRight w:val="0"/>
              <w:marTop w:val="0"/>
              <w:marBottom w:val="0"/>
              <w:divBdr>
                <w:top w:val="none" w:sz="0" w:space="0" w:color="auto"/>
                <w:left w:val="none" w:sz="0" w:space="0" w:color="auto"/>
                <w:bottom w:val="none" w:sz="0" w:space="0" w:color="auto"/>
                <w:right w:val="none" w:sz="0" w:space="0" w:color="auto"/>
              </w:divBdr>
            </w:div>
            <w:div w:id="1870531857">
              <w:marLeft w:val="0"/>
              <w:marRight w:val="0"/>
              <w:marTop w:val="0"/>
              <w:marBottom w:val="0"/>
              <w:divBdr>
                <w:top w:val="none" w:sz="0" w:space="0" w:color="auto"/>
                <w:left w:val="none" w:sz="0" w:space="0" w:color="auto"/>
                <w:bottom w:val="none" w:sz="0" w:space="0" w:color="auto"/>
                <w:right w:val="none" w:sz="0" w:space="0" w:color="auto"/>
              </w:divBdr>
            </w:div>
            <w:div w:id="1472017034">
              <w:marLeft w:val="0"/>
              <w:marRight w:val="0"/>
              <w:marTop w:val="0"/>
              <w:marBottom w:val="0"/>
              <w:divBdr>
                <w:top w:val="none" w:sz="0" w:space="0" w:color="auto"/>
                <w:left w:val="none" w:sz="0" w:space="0" w:color="auto"/>
                <w:bottom w:val="none" w:sz="0" w:space="0" w:color="auto"/>
                <w:right w:val="none" w:sz="0" w:space="0" w:color="auto"/>
              </w:divBdr>
            </w:div>
            <w:div w:id="1976645453">
              <w:marLeft w:val="0"/>
              <w:marRight w:val="0"/>
              <w:marTop w:val="0"/>
              <w:marBottom w:val="0"/>
              <w:divBdr>
                <w:top w:val="none" w:sz="0" w:space="0" w:color="auto"/>
                <w:left w:val="none" w:sz="0" w:space="0" w:color="auto"/>
                <w:bottom w:val="none" w:sz="0" w:space="0" w:color="auto"/>
                <w:right w:val="none" w:sz="0" w:space="0" w:color="auto"/>
              </w:divBdr>
            </w:div>
            <w:div w:id="211044725">
              <w:marLeft w:val="0"/>
              <w:marRight w:val="0"/>
              <w:marTop w:val="0"/>
              <w:marBottom w:val="0"/>
              <w:divBdr>
                <w:top w:val="none" w:sz="0" w:space="0" w:color="auto"/>
                <w:left w:val="none" w:sz="0" w:space="0" w:color="auto"/>
                <w:bottom w:val="none" w:sz="0" w:space="0" w:color="auto"/>
                <w:right w:val="none" w:sz="0" w:space="0" w:color="auto"/>
              </w:divBdr>
            </w:div>
            <w:div w:id="660499881">
              <w:marLeft w:val="0"/>
              <w:marRight w:val="0"/>
              <w:marTop w:val="0"/>
              <w:marBottom w:val="0"/>
              <w:divBdr>
                <w:top w:val="none" w:sz="0" w:space="0" w:color="auto"/>
                <w:left w:val="none" w:sz="0" w:space="0" w:color="auto"/>
                <w:bottom w:val="none" w:sz="0" w:space="0" w:color="auto"/>
                <w:right w:val="none" w:sz="0" w:space="0" w:color="auto"/>
              </w:divBdr>
            </w:div>
            <w:div w:id="305010047">
              <w:marLeft w:val="0"/>
              <w:marRight w:val="0"/>
              <w:marTop w:val="0"/>
              <w:marBottom w:val="0"/>
              <w:divBdr>
                <w:top w:val="none" w:sz="0" w:space="0" w:color="auto"/>
                <w:left w:val="none" w:sz="0" w:space="0" w:color="auto"/>
                <w:bottom w:val="none" w:sz="0" w:space="0" w:color="auto"/>
                <w:right w:val="none" w:sz="0" w:space="0" w:color="auto"/>
              </w:divBdr>
            </w:div>
            <w:div w:id="854459051">
              <w:marLeft w:val="0"/>
              <w:marRight w:val="0"/>
              <w:marTop w:val="0"/>
              <w:marBottom w:val="0"/>
              <w:divBdr>
                <w:top w:val="none" w:sz="0" w:space="0" w:color="auto"/>
                <w:left w:val="none" w:sz="0" w:space="0" w:color="auto"/>
                <w:bottom w:val="none" w:sz="0" w:space="0" w:color="auto"/>
                <w:right w:val="none" w:sz="0" w:space="0" w:color="auto"/>
              </w:divBdr>
            </w:div>
            <w:div w:id="1852064404">
              <w:marLeft w:val="0"/>
              <w:marRight w:val="0"/>
              <w:marTop w:val="0"/>
              <w:marBottom w:val="0"/>
              <w:divBdr>
                <w:top w:val="none" w:sz="0" w:space="0" w:color="auto"/>
                <w:left w:val="none" w:sz="0" w:space="0" w:color="auto"/>
                <w:bottom w:val="none" w:sz="0" w:space="0" w:color="auto"/>
                <w:right w:val="none" w:sz="0" w:space="0" w:color="auto"/>
              </w:divBdr>
            </w:div>
            <w:div w:id="1070927885">
              <w:marLeft w:val="0"/>
              <w:marRight w:val="0"/>
              <w:marTop w:val="0"/>
              <w:marBottom w:val="0"/>
              <w:divBdr>
                <w:top w:val="none" w:sz="0" w:space="0" w:color="auto"/>
                <w:left w:val="none" w:sz="0" w:space="0" w:color="auto"/>
                <w:bottom w:val="none" w:sz="0" w:space="0" w:color="auto"/>
                <w:right w:val="none" w:sz="0" w:space="0" w:color="auto"/>
              </w:divBdr>
            </w:div>
            <w:div w:id="1113523103">
              <w:marLeft w:val="0"/>
              <w:marRight w:val="0"/>
              <w:marTop w:val="0"/>
              <w:marBottom w:val="0"/>
              <w:divBdr>
                <w:top w:val="none" w:sz="0" w:space="0" w:color="auto"/>
                <w:left w:val="none" w:sz="0" w:space="0" w:color="auto"/>
                <w:bottom w:val="none" w:sz="0" w:space="0" w:color="auto"/>
                <w:right w:val="none" w:sz="0" w:space="0" w:color="auto"/>
              </w:divBdr>
            </w:div>
            <w:div w:id="2063363527">
              <w:marLeft w:val="0"/>
              <w:marRight w:val="0"/>
              <w:marTop w:val="0"/>
              <w:marBottom w:val="0"/>
              <w:divBdr>
                <w:top w:val="none" w:sz="0" w:space="0" w:color="auto"/>
                <w:left w:val="none" w:sz="0" w:space="0" w:color="auto"/>
                <w:bottom w:val="none" w:sz="0" w:space="0" w:color="auto"/>
                <w:right w:val="none" w:sz="0" w:space="0" w:color="auto"/>
              </w:divBdr>
            </w:div>
            <w:div w:id="472797400">
              <w:marLeft w:val="0"/>
              <w:marRight w:val="0"/>
              <w:marTop w:val="0"/>
              <w:marBottom w:val="0"/>
              <w:divBdr>
                <w:top w:val="none" w:sz="0" w:space="0" w:color="auto"/>
                <w:left w:val="none" w:sz="0" w:space="0" w:color="auto"/>
                <w:bottom w:val="none" w:sz="0" w:space="0" w:color="auto"/>
                <w:right w:val="none" w:sz="0" w:space="0" w:color="auto"/>
              </w:divBdr>
            </w:div>
            <w:div w:id="565729031">
              <w:marLeft w:val="0"/>
              <w:marRight w:val="0"/>
              <w:marTop w:val="0"/>
              <w:marBottom w:val="0"/>
              <w:divBdr>
                <w:top w:val="none" w:sz="0" w:space="0" w:color="auto"/>
                <w:left w:val="none" w:sz="0" w:space="0" w:color="auto"/>
                <w:bottom w:val="none" w:sz="0" w:space="0" w:color="auto"/>
                <w:right w:val="none" w:sz="0" w:space="0" w:color="auto"/>
              </w:divBdr>
            </w:div>
            <w:div w:id="1253201887">
              <w:marLeft w:val="0"/>
              <w:marRight w:val="0"/>
              <w:marTop w:val="0"/>
              <w:marBottom w:val="0"/>
              <w:divBdr>
                <w:top w:val="none" w:sz="0" w:space="0" w:color="auto"/>
                <w:left w:val="none" w:sz="0" w:space="0" w:color="auto"/>
                <w:bottom w:val="none" w:sz="0" w:space="0" w:color="auto"/>
                <w:right w:val="none" w:sz="0" w:space="0" w:color="auto"/>
              </w:divBdr>
            </w:div>
            <w:div w:id="359670394">
              <w:marLeft w:val="0"/>
              <w:marRight w:val="0"/>
              <w:marTop w:val="0"/>
              <w:marBottom w:val="0"/>
              <w:divBdr>
                <w:top w:val="none" w:sz="0" w:space="0" w:color="auto"/>
                <w:left w:val="none" w:sz="0" w:space="0" w:color="auto"/>
                <w:bottom w:val="none" w:sz="0" w:space="0" w:color="auto"/>
                <w:right w:val="none" w:sz="0" w:space="0" w:color="auto"/>
              </w:divBdr>
            </w:div>
            <w:div w:id="683367023">
              <w:marLeft w:val="0"/>
              <w:marRight w:val="0"/>
              <w:marTop w:val="0"/>
              <w:marBottom w:val="0"/>
              <w:divBdr>
                <w:top w:val="none" w:sz="0" w:space="0" w:color="auto"/>
                <w:left w:val="none" w:sz="0" w:space="0" w:color="auto"/>
                <w:bottom w:val="none" w:sz="0" w:space="0" w:color="auto"/>
                <w:right w:val="none" w:sz="0" w:space="0" w:color="auto"/>
              </w:divBdr>
            </w:div>
            <w:div w:id="1818565427">
              <w:marLeft w:val="0"/>
              <w:marRight w:val="0"/>
              <w:marTop w:val="0"/>
              <w:marBottom w:val="0"/>
              <w:divBdr>
                <w:top w:val="none" w:sz="0" w:space="0" w:color="auto"/>
                <w:left w:val="none" w:sz="0" w:space="0" w:color="auto"/>
                <w:bottom w:val="none" w:sz="0" w:space="0" w:color="auto"/>
                <w:right w:val="none" w:sz="0" w:space="0" w:color="auto"/>
              </w:divBdr>
            </w:div>
            <w:div w:id="352072423">
              <w:marLeft w:val="0"/>
              <w:marRight w:val="0"/>
              <w:marTop w:val="0"/>
              <w:marBottom w:val="0"/>
              <w:divBdr>
                <w:top w:val="none" w:sz="0" w:space="0" w:color="auto"/>
                <w:left w:val="none" w:sz="0" w:space="0" w:color="auto"/>
                <w:bottom w:val="none" w:sz="0" w:space="0" w:color="auto"/>
                <w:right w:val="none" w:sz="0" w:space="0" w:color="auto"/>
              </w:divBdr>
            </w:div>
            <w:div w:id="1658419881">
              <w:marLeft w:val="0"/>
              <w:marRight w:val="0"/>
              <w:marTop w:val="0"/>
              <w:marBottom w:val="0"/>
              <w:divBdr>
                <w:top w:val="none" w:sz="0" w:space="0" w:color="auto"/>
                <w:left w:val="none" w:sz="0" w:space="0" w:color="auto"/>
                <w:bottom w:val="none" w:sz="0" w:space="0" w:color="auto"/>
                <w:right w:val="none" w:sz="0" w:space="0" w:color="auto"/>
              </w:divBdr>
            </w:div>
            <w:div w:id="1534420490">
              <w:marLeft w:val="0"/>
              <w:marRight w:val="0"/>
              <w:marTop w:val="0"/>
              <w:marBottom w:val="0"/>
              <w:divBdr>
                <w:top w:val="none" w:sz="0" w:space="0" w:color="auto"/>
                <w:left w:val="none" w:sz="0" w:space="0" w:color="auto"/>
                <w:bottom w:val="none" w:sz="0" w:space="0" w:color="auto"/>
                <w:right w:val="none" w:sz="0" w:space="0" w:color="auto"/>
              </w:divBdr>
            </w:div>
            <w:div w:id="868646338">
              <w:marLeft w:val="0"/>
              <w:marRight w:val="0"/>
              <w:marTop w:val="0"/>
              <w:marBottom w:val="0"/>
              <w:divBdr>
                <w:top w:val="none" w:sz="0" w:space="0" w:color="auto"/>
                <w:left w:val="none" w:sz="0" w:space="0" w:color="auto"/>
                <w:bottom w:val="none" w:sz="0" w:space="0" w:color="auto"/>
                <w:right w:val="none" w:sz="0" w:space="0" w:color="auto"/>
              </w:divBdr>
            </w:div>
            <w:div w:id="852575405">
              <w:marLeft w:val="0"/>
              <w:marRight w:val="0"/>
              <w:marTop w:val="0"/>
              <w:marBottom w:val="0"/>
              <w:divBdr>
                <w:top w:val="none" w:sz="0" w:space="0" w:color="auto"/>
                <w:left w:val="none" w:sz="0" w:space="0" w:color="auto"/>
                <w:bottom w:val="none" w:sz="0" w:space="0" w:color="auto"/>
                <w:right w:val="none" w:sz="0" w:space="0" w:color="auto"/>
              </w:divBdr>
            </w:div>
            <w:div w:id="1020549183">
              <w:marLeft w:val="0"/>
              <w:marRight w:val="0"/>
              <w:marTop w:val="0"/>
              <w:marBottom w:val="0"/>
              <w:divBdr>
                <w:top w:val="none" w:sz="0" w:space="0" w:color="auto"/>
                <w:left w:val="none" w:sz="0" w:space="0" w:color="auto"/>
                <w:bottom w:val="none" w:sz="0" w:space="0" w:color="auto"/>
                <w:right w:val="none" w:sz="0" w:space="0" w:color="auto"/>
              </w:divBdr>
            </w:div>
            <w:div w:id="364212517">
              <w:marLeft w:val="0"/>
              <w:marRight w:val="0"/>
              <w:marTop w:val="0"/>
              <w:marBottom w:val="0"/>
              <w:divBdr>
                <w:top w:val="none" w:sz="0" w:space="0" w:color="auto"/>
                <w:left w:val="none" w:sz="0" w:space="0" w:color="auto"/>
                <w:bottom w:val="none" w:sz="0" w:space="0" w:color="auto"/>
                <w:right w:val="none" w:sz="0" w:space="0" w:color="auto"/>
              </w:divBdr>
            </w:div>
            <w:div w:id="1169563510">
              <w:marLeft w:val="0"/>
              <w:marRight w:val="0"/>
              <w:marTop w:val="0"/>
              <w:marBottom w:val="0"/>
              <w:divBdr>
                <w:top w:val="none" w:sz="0" w:space="0" w:color="auto"/>
                <w:left w:val="none" w:sz="0" w:space="0" w:color="auto"/>
                <w:bottom w:val="none" w:sz="0" w:space="0" w:color="auto"/>
                <w:right w:val="none" w:sz="0" w:space="0" w:color="auto"/>
              </w:divBdr>
            </w:div>
            <w:div w:id="2144420180">
              <w:marLeft w:val="0"/>
              <w:marRight w:val="0"/>
              <w:marTop w:val="0"/>
              <w:marBottom w:val="0"/>
              <w:divBdr>
                <w:top w:val="none" w:sz="0" w:space="0" w:color="auto"/>
                <w:left w:val="none" w:sz="0" w:space="0" w:color="auto"/>
                <w:bottom w:val="none" w:sz="0" w:space="0" w:color="auto"/>
                <w:right w:val="none" w:sz="0" w:space="0" w:color="auto"/>
              </w:divBdr>
            </w:div>
            <w:div w:id="1321810779">
              <w:marLeft w:val="0"/>
              <w:marRight w:val="0"/>
              <w:marTop w:val="0"/>
              <w:marBottom w:val="0"/>
              <w:divBdr>
                <w:top w:val="none" w:sz="0" w:space="0" w:color="auto"/>
                <w:left w:val="none" w:sz="0" w:space="0" w:color="auto"/>
                <w:bottom w:val="none" w:sz="0" w:space="0" w:color="auto"/>
                <w:right w:val="none" w:sz="0" w:space="0" w:color="auto"/>
              </w:divBdr>
            </w:div>
            <w:div w:id="923882380">
              <w:marLeft w:val="0"/>
              <w:marRight w:val="0"/>
              <w:marTop w:val="0"/>
              <w:marBottom w:val="0"/>
              <w:divBdr>
                <w:top w:val="none" w:sz="0" w:space="0" w:color="auto"/>
                <w:left w:val="none" w:sz="0" w:space="0" w:color="auto"/>
                <w:bottom w:val="none" w:sz="0" w:space="0" w:color="auto"/>
                <w:right w:val="none" w:sz="0" w:space="0" w:color="auto"/>
              </w:divBdr>
            </w:div>
            <w:div w:id="913665070">
              <w:marLeft w:val="0"/>
              <w:marRight w:val="0"/>
              <w:marTop w:val="0"/>
              <w:marBottom w:val="0"/>
              <w:divBdr>
                <w:top w:val="none" w:sz="0" w:space="0" w:color="auto"/>
                <w:left w:val="none" w:sz="0" w:space="0" w:color="auto"/>
                <w:bottom w:val="none" w:sz="0" w:space="0" w:color="auto"/>
                <w:right w:val="none" w:sz="0" w:space="0" w:color="auto"/>
              </w:divBdr>
            </w:div>
            <w:div w:id="1510564441">
              <w:marLeft w:val="0"/>
              <w:marRight w:val="0"/>
              <w:marTop w:val="0"/>
              <w:marBottom w:val="0"/>
              <w:divBdr>
                <w:top w:val="none" w:sz="0" w:space="0" w:color="auto"/>
                <w:left w:val="none" w:sz="0" w:space="0" w:color="auto"/>
                <w:bottom w:val="none" w:sz="0" w:space="0" w:color="auto"/>
                <w:right w:val="none" w:sz="0" w:space="0" w:color="auto"/>
              </w:divBdr>
            </w:div>
            <w:div w:id="158037408">
              <w:marLeft w:val="0"/>
              <w:marRight w:val="0"/>
              <w:marTop w:val="0"/>
              <w:marBottom w:val="0"/>
              <w:divBdr>
                <w:top w:val="none" w:sz="0" w:space="0" w:color="auto"/>
                <w:left w:val="none" w:sz="0" w:space="0" w:color="auto"/>
                <w:bottom w:val="none" w:sz="0" w:space="0" w:color="auto"/>
                <w:right w:val="none" w:sz="0" w:space="0" w:color="auto"/>
              </w:divBdr>
            </w:div>
            <w:div w:id="913857017">
              <w:marLeft w:val="0"/>
              <w:marRight w:val="0"/>
              <w:marTop w:val="0"/>
              <w:marBottom w:val="0"/>
              <w:divBdr>
                <w:top w:val="none" w:sz="0" w:space="0" w:color="auto"/>
                <w:left w:val="none" w:sz="0" w:space="0" w:color="auto"/>
                <w:bottom w:val="none" w:sz="0" w:space="0" w:color="auto"/>
                <w:right w:val="none" w:sz="0" w:space="0" w:color="auto"/>
              </w:divBdr>
            </w:div>
            <w:div w:id="1407268945">
              <w:marLeft w:val="0"/>
              <w:marRight w:val="0"/>
              <w:marTop w:val="0"/>
              <w:marBottom w:val="0"/>
              <w:divBdr>
                <w:top w:val="none" w:sz="0" w:space="0" w:color="auto"/>
                <w:left w:val="none" w:sz="0" w:space="0" w:color="auto"/>
                <w:bottom w:val="none" w:sz="0" w:space="0" w:color="auto"/>
                <w:right w:val="none" w:sz="0" w:space="0" w:color="auto"/>
              </w:divBdr>
            </w:div>
            <w:div w:id="193035346">
              <w:marLeft w:val="0"/>
              <w:marRight w:val="0"/>
              <w:marTop w:val="0"/>
              <w:marBottom w:val="0"/>
              <w:divBdr>
                <w:top w:val="none" w:sz="0" w:space="0" w:color="auto"/>
                <w:left w:val="none" w:sz="0" w:space="0" w:color="auto"/>
                <w:bottom w:val="none" w:sz="0" w:space="0" w:color="auto"/>
                <w:right w:val="none" w:sz="0" w:space="0" w:color="auto"/>
              </w:divBdr>
            </w:div>
            <w:div w:id="2025325798">
              <w:marLeft w:val="0"/>
              <w:marRight w:val="0"/>
              <w:marTop w:val="0"/>
              <w:marBottom w:val="0"/>
              <w:divBdr>
                <w:top w:val="none" w:sz="0" w:space="0" w:color="auto"/>
                <w:left w:val="none" w:sz="0" w:space="0" w:color="auto"/>
                <w:bottom w:val="none" w:sz="0" w:space="0" w:color="auto"/>
                <w:right w:val="none" w:sz="0" w:space="0" w:color="auto"/>
              </w:divBdr>
            </w:div>
            <w:div w:id="1660648925">
              <w:marLeft w:val="0"/>
              <w:marRight w:val="0"/>
              <w:marTop w:val="0"/>
              <w:marBottom w:val="0"/>
              <w:divBdr>
                <w:top w:val="none" w:sz="0" w:space="0" w:color="auto"/>
                <w:left w:val="none" w:sz="0" w:space="0" w:color="auto"/>
                <w:bottom w:val="none" w:sz="0" w:space="0" w:color="auto"/>
                <w:right w:val="none" w:sz="0" w:space="0" w:color="auto"/>
              </w:divBdr>
            </w:div>
            <w:div w:id="1043989907">
              <w:marLeft w:val="0"/>
              <w:marRight w:val="0"/>
              <w:marTop w:val="0"/>
              <w:marBottom w:val="0"/>
              <w:divBdr>
                <w:top w:val="none" w:sz="0" w:space="0" w:color="auto"/>
                <w:left w:val="none" w:sz="0" w:space="0" w:color="auto"/>
                <w:bottom w:val="none" w:sz="0" w:space="0" w:color="auto"/>
                <w:right w:val="none" w:sz="0" w:space="0" w:color="auto"/>
              </w:divBdr>
            </w:div>
            <w:div w:id="1577664844">
              <w:marLeft w:val="0"/>
              <w:marRight w:val="0"/>
              <w:marTop w:val="0"/>
              <w:marBottom w:val="0"/>
              <w:divBdr>
                <w:top w:val="none" w:sz="0" w:space="0" w:color="auto"/>
                <w:left w:val="none" w:sz="0" w:space="0" w:color="auto"/>
                <w:bottom w:val="none" w:sz="0" w:space="0" w:color="auto"/>
                <w:right w:val="none" w:sz="0" w:space="0" w:color="auto"/>
              </w:divBdr>
            </w:div>
            <w:div w:id="699939128">
              <w:marLeft w:val="0"/>
              <w:marRight w:val="0"/>
              <w:marTop w:val="0"/>
              <w:marBottom w:val="0"/>
              <w:divBdr>
                <w:top w:val="none" w:sz="0" w:space="0" w:color="auto"/>
                <w:left w:val="none" w:sz="0" w:space="0" w:color="auto"/>
                <w:bottom w:val="none" w:sz="0" w:space="0" w:color="auto"/>
                <w:right w:val="none" w:sz="0" w:space="0" w:color="auto"/>
              </w:divBdr>
            </w:div>
            <w:div w:id="657928875">
              <w:marLeft w:val="0"/>
              <w:marRight w:val="0"/>
              <w:marTop w:val="0"/>
              <w:marBottom w:val="0"/>
              <w:divBdr>
                <w:top w:val="none" w:sz="0" w:space="0" w:color="auto"/>
                <w:left w:val="none" w:sz="0" w:space="0" w:color="auto"/>
                <w:bottom w:val="none" w:sz="0" w:space="0" w:color="auto"/>
                <w:right w:val="none" w:sz="0" w:space="0" w:color="auto"/>
              </w:divBdr>
            </w:div>
            <w:div w:id="1309826278">
              <w:marLeft w:val="0"/>
              <w:marRight w:val="0"/>
              <w:marTop w:val="0"/>
              <w:marBottom w:val="0"/>
              <w:divBdr>
                <w:top w:val="none" w:sz="0" w:space="0" w:color="auto"/>
                <w:left w:val="none" w:sz="0" w:space="0" w:color="auto"/>
                <w:bottom w:val="none" w:sz="0" w:space="0" w:color="auto"/>
                <w:right w:val="none" w:sz="0" w:space="0" w:color="auto"/>
              </w:divBdr>
            </w:div>
            <w:div w:id="424346556">
              <w:marLeft w:val="0"/>
              <w:marRight w:val="0"/>
              <w:marTop w:val="0"/>
              <w:marBottom w:val="0"/>
              <w:divBdr>
                <w:top w:val="none" w:sz="0" w:space="0" w:color="auto"/>
                <w:left w:val="none" w:sz="0" w:space="0" w:color="auto"/>
                <w:bottom w:val="none" w:sz="0" w:space="0" w:color="auto"/>
                <w:right w:val="none" w:sz="0" w:space="0" w:color="auto"/>
              </w:divBdr>
            </w:div>
            <w:div w:id="1247155672">
              <w:marLeft w:val="0"/>
              <w:marRight w:val="0"/>
              <w:marTop w:val="0"/>
              <w:marBottom w:val="0"/>
              <w:divBdr>
                <w:top w:val="none" w:sz="0" w:space="0" w:color="auto"/>
                <w:left w:val="none" w:sz="0" w:space="0" w:color="auto"/>
                <w:bottom w:val="none" w:sz="0" w:space="0" w:color="auto"/>
                <w:right w:val="none" w:sz="0" w:space="0" w:color="auto"/>
              </w:divBdr>
            </w:div>
            <w:div w:id="510949117">
              <w:marLeft w:val="0"/>
              <w:marRight w:val="0"/>
              <w:marTop w:val="0"/>
              <w:marBottom w:val="0"/>
              <w:divBdr>
                <w:top w:val="none" w:sz="0" w:space="0" w:color="auto"/>
                <w:left w:val="none" w:sz="0" w:space="0" w:color="auto"/>
                <w:bottom w:val="none" w:sz="0" w:space="0" w:color="auto"/>
                <w:right w:val="none" w:sz="0" w:space="0" w:color="auto"/>
              </w:divBdr>
            </w:div>
            <w:div w:id="1673029485">
              <w:marLeft w:val="0"/>
              <w:marRight w:val="0"/>
              <w:marTop w:val="0"/>
              <w:marBottom w:val="0"/>
              <w:divBdr>
                <w:top w:val="none" w:sz="0" w:space="0" w:color="auto"/>
                <w:left w:val="none" w:sz="0" w:space="0" w:color="auto"/>
                <w:bottom w:val="none" w:sz="0" w:space="0" w:color="auto"/>
                <w:right w:val="none" w:sz="0" w:space="0" w:color="auto"/>
              </w:divBdr>
            </w:div>
            <w:div w:id="1474525448">
              <w:marLeft w:val="0"/>
              <w:marRight w:val="0"/>
              <w:marTop w:val="0"/>
              <w:marBottom w:val="0"/>
              <w:divBdr>
                <w:top w:val="none" w:sz="0" w:space="0" w:color="auto"/>
                <w:left w:val="none" w:sz="0" w:space="0" w:color="auto"/>
                <w:bottom w:val="none" w:sz="0" w:space="0" w:color="auto"/>
                <w:right w:val="none" w:sz="0" w:space="0" w:color="auto"/>
              </w:divBdr>
            </w:div>
            <w:div w:id="1482850014">
              <w:marLeft w:val="0"/>
              <w:marRight w:val="0"/>
              <w:marTop w:val="0"/>
              <w:marBottom w:val="0"/>
              <w:divBdr>
                <w:top w:val="none" w:sz="0" w:space="0" w:color="auto"/>
                <w:left w:val="none" w:sz="0" w:space="0" w:color="auto"/>
                <w:bottom w:val="none" w:sz="0" w:space="0" w:color="auto"/>
                <w:right w:val="none" w:sz="0" w:space="0" w:color="auto"/>
              </w:divBdr>
            </w:div>
            <w:div w:id="757598220">
              <w:marLeft w:val="0"/>
              <w:marRight w:val="0"/>
              <w:marTop w:val="0"/>
              <w:marBottom w:val="0"/>
              <w:divBdr>
                <w:top w:val="none" w:sz="0" w:space="0" w:color="auto"/>
                <w:left w:val="none" w:sz="0" w:space="0" w:color="auto"/>
                <w:bottom w:val="none" w:sz="0" w:space="0" w:color="auto"/>
                <w:right w:val="none" w:sz="0" w:space="0" w:color="auto"/>
              </w:divBdr>
            </w:div>
            <w:div w:id="1234202397">
              <w:marLeft w:val="0"/>
              <w:marRight w:val="0"/>
              <w:marTop w:val="0"/>
              <w:marBottom w:val="0"/>
              <w:divBdr>
                <w:top w:val="none" w:sz="0" w:space="0" w:color="auto"/>
                <w:left w:val="none" w:sz="0" w:space="0" w:color="auto"/>
                <w:bottom w:val="none" w:sz="0" w:space="0" w:color="auto"/>
                <w:right w:val="none" w:sz="0" w:space="0" w:color="auto"/>
              </w:divBdr>
            </w:div>
            <w:div w:id="1447843582">
              <w:marLeft w:val="0"/>
              <w:marRight w:val="0"/>
              <w:marTop w:val="0"/>
              <w:marBottom w:val="0"/>
              <w:divBdr>
                <w:top w:val="none" w:sz="0" w:space="0" w:color="auto"/>
                <w:left w:val="none" w:sz="0" w:space="0" w:color="auto"/>
                <w:bottom w:val="none" w:sz="0" w:space="0" w:color="auto"/>
                <w:right w:val="none" w:sz="0" w:space="0" w:color="auto"/>
              </w:divBdr>
            </w:div>
            <w:div w:id="1670448094">
              <w:marLeft w:val="0"/>
              <w:marRight w:val="0"/>
              <w:marTop w:val="0"/>
              <w:marBottom w:val="0"/>
              <w:divBdr>
                <w:top w:val="none" w:sz="0" w:space="0" w:color="auto"/>
                <w:left w:val="none" w:sz="0" w:space="0" w:color="auto"/>
                <w:bottom w:val="none" w:sz="0" w:space="0" w:color="auto"/>
                <w:right w:val="none" w:sz="0" w:space="0" w:color="auto"/>
              </w:divBdr>
            </w:div>
            <w:div w:id="1588684230">
              <w:marLeft w:val="0"/>
              <w:marRight w:val="0"/>
              <w:marTop w:val="0"/>
              <w:marBottom w:val="0"/>
              <w:divBdr>
                <w:top w:val="none" w:sz="0" w:space="0" w:color="auto"/>
                <w:left w:val="none" w:sz="0" w:space="0" w:color="auto"/>
                <w:bottom w:val="none" w:sz="0" w:space="0" w:color="auto"/>
                <w:right w:val="none" w:sz="0" w:space="0" w:color="auto"/>
              </w:divBdr>
            </w:div>
            <w:div w:id="2068453149">
              <w:marLeft w:val="0"/>
              <w:marRight w:val="0"/>
              <w:marTop w:val="0"/>
              <w:marBottom w:val="0"/>
              <w:divBdr>
                <w:top w:val="none" w:sz="0" w:space="0" w:color="auto"/>
                <w:left w:val="none" w:sz="0" w:space="0" w:color="auto"/>
                <w:bottom w:val="none" w:sz="0" w:space="0" w:color="auto"/>
                <w:right w:val="none" w:sz="0" w:space="0" w:color="auto"/>
              </w:divBdr>
            </w:div>
            <w:div w:id="1242640390">
              <w:marLeft w:val="0"/>
              <w:marRight w:val="0"/>
              <w:marTop w:val="0"/>
              <w:marBottom w:val="0"/>
              <w:divBdr>
                <w:top w:val="none" w:sz="0" w:space="0" w:color="auto"/>
                <w:left w:val="none" w:sz="0" w:space="0" w:color="auto"/>
                <w:bottom w:val="none" w:sz="0" w:space="0" w:color="auto"/>
                <w:right w:val="none" w:sz="0" w:space="0" w:color="auto"/>
              </w:divBdr>
            </w:div>
            <w:div w:id="1960068820">
              <w:marLeft w:val="0"/>
              <w:marRight w:val="0"/>
              <w:marTop w:val="0"/>
              <w:marBottom w:val="0"/>
              <w:divBdr>
                <w:top w:val="none" w:sz="0" w:space="0" w:color="auto"/>
                <w:left w:val="none" w:sz="0" w:space="0" w:color="auto"/>
                <w:bottom w:val="none" w:sz="0" w:space="0" w:color="auto"/>
                <w:right w:val="none" w:sz="0" w:space="0" w:color="auto"/>
              </w:divBdr>
            </w:div>
            <w:div w:id="1288780589">
              <w:marLeft w:val="0"/>
              <w:marRight w:val="0"/>
              <w:marTop w:val="0"/>
              <w:marBottom w:val="0"/>
              <w:divBdr>
                <w:top w:val="none" w:sz="0" w:space="0" w:color="auto"/>
                <w:left w:val="none" w:sz="0" w:space="0" w:color="auto"/>
                <w:bottom w:val="none" w:sz="0" w:space="0" w:color="auto"/>
                <w:right w:val="none" w:sz="0" w:space="0" w:color="auto"/>
              </w:divBdr>
            </w:div>
            <w:div w:id="1325888624">
              <w:marLeft w:val="0"/>
              <w:marRight w:val="0"/>
              <w:marTop w:val="0"/>
              <w:marBottom w:val="0"/>
              <w:divBdr>
                <w:top w:val="none" w:sz="0" w:space="0" w:color="auto"/>
                <w:left w:val="none" w:sz="0" w:space="0" w:color="auto"/>
                <w:bottom w:val="none" w:sz="0" w:space="0" w:color="auto"/>
                <w:right w:val="none" w:sz="0" w:space="0" w:color="auto"/>
              </w:divBdr>
            </w:div>
            <w:div w:id="571282099">
              <w:marLeft w:val="0"/>
              <w:marRight w:val="0"/>
              <w:marTop w:val="0"/>
              <w:marBottom w:val="0"/>
              <w:divBdr>
                <w:top w:val="none" w:sz="0" w:space="0" w:color="auto"/>
                <w:left w:val="none" w:sz="0" w:space="0" w:color="auto"/>
                <w:bottom w:val="none" w:sz="0" w:space="0" w:color="auto"/>
                <w:right w:val="none" w:sz="0" w:space="0" w:color="auto"/>
              </w:divBdr>
            </w:div>
            <w:div w:id="1613899827">
              <w:marLeft w:val="0"/>
              <w:marRight w:val="0"/>
              <w:marTop w:val="0"/>
              <w:marBottom w:val="0"/>
              <w:divBdr>
                <w:top w:val="none" w:sz="0" w:space="0" w:color="auto"/>
                <w:left w:val="none" w:sz="0" w:space="0" w:color="auto"/>
                <w:bottom w:val="none" w:sz="0" w:space="0" w:color="auto"/>
                <w:right w:val="none" w:sz="0" w:space="0" w:color="auto"/>
              </w:divBdr>
            </w:div>
            <w:div w:id="788623140">
              <w:marLeft w:val="0"/>
              <w:marRight w:val="0"/>
              <w:marTop w:val="0"/>
              <w:marBottom w:val="0"/>
              <w:divBdr>
                <w:top w:val="none" w:sz="0" w:space="0" w:color="auto"/>
                <w:left w:val="none" w:sz="0" w:space="0" w:color="auto"/>
                <w:bottom w:val="none" w:sz="0" w:space="0" w:color="auto"/>
                <w:right w:val="none" w:sz="0" w:space="0" w:color="auto"/>
              </w:divBdr>
            </w:div>
            <w:div w:id="1730496820">
              <w:marLeft w:val="0"/>
              <w:marRight w:val="0"/>
              <w:marTop w:val="0"/>
              <w:marBottom w:val="0"/>
              <w:divBdr>
                <w:top w:val="none" w:sz="0" w:space="0" w:color="auto"/>
                <w:left w:val="none" w:sz="0" w:space="0" w:color="auto"/>
                <w:bottom w:val="none" w:sz="0" w:space="0" w:color="auto"/>
                <w:right w:val="none" w:sz="0" w:space="0" w:color="auto"/>
              </w:divBdr>
            </w:div>
            <w:div w:id="1621647091">
              <w:marLeft w:val="0"/>
              <w:marRight w:val="0"/>
              <w:marTop w:val="0"/>
              <w:marBottom w:val="0"/>
              <w:divBdr>
                <w:top w:val="none" w:sz="0" w:space="0" w:color="auto"/>
                <w:left w:val="none" w:sz="0" w:space="0" w:color="auto"/>
                <w:bottom w:val="none" w:sz="0" w:space="0" w:color="auto"/>
                <w:right w:val="none" w:sz="0" w:space="0" w:color="auto"/>
              </w:divBdr>
            </w:div>
            <w:div w:id="607856426">
              <w:marLeft w:val="0"/>
              <w:marRight w:val="0"/>
              <w:marTop w:val="0"/>
              <w:marBottom w:val="0"/>
              <w:divBdr>
                <w:top w:val="none" w:sz="0" w:space="0" w:color="auto"/>
                <w:left w:val="none" w:sz="0" w:space="0" w:color="auto"/>
                <w:bottom w:val="none" w:sz="0" w:space="0" w:color="auto"/>
                <w:right w:val="none" w:sz="0" w:space="0" w:color="auto"/>
              </w:divBdr>
            </w:div>
            <w:div w:id="387609959">
              <w:marLeft w:val="0"/>
              <w:marRight w:val="0"/>
              <w:marTop w:val="0"/>
              <w:marBottom w:val="0"/>
              <w:divBdr>
                <w:top w:val="none" w:sz="0" w:space="0" w:color="auto"/>
                <w:left w:val="none" w:sz="0" w:space="0" w:color="auto"/>
                <w:bottom w:val="none" w:sz="0" w:space="0" w:color="auto"/>
                <w:right w:val="none" w:sz="0" w:space="0" w:color="auto"/>
              </w:divBdr>
            </w:div>
            <w:div w:id="463471669">
              <w:marLeft w:val="0"/>
              <w:marRight w:val="0"/>
              <w:marTop w:val="0"/>
              <w:marBottom w:val="0"/>
              <w:divBdr>
                <w:top w:val="none" w:sz="0" w:space="0" w:color="auto"/>
                <w:left w:val="none" w:sz="0" w:space="0" w:color="auto"/>
                <w:bottom w:val="none" w:sz="0" w:space="0" w:color="auto"/>
                <w:right w:val="none" w:sz="0" w:space="0" w:color="auto"/>
              </w:divBdr>
            </w:div>
            <w:div w:id="2043240143">
              <w:marLeft w:val="0"/>
              <w:marRight w:val="0"/>
              <w:marTop w:val="0"/>
              <w:marBottom w:val="0"/>
              <w:divBdr>
                <w:top w:val="none" w:sz="0" w:space="0" w:color="auto"/>
                <w:left w:val="none" w:sz="0" w:space="0" w:color="auto"/>
                <w:bottom w:val="none" w:sz="0" w:space="0" w:color="auto"/>
                <w:right w:val="none" w:sz="0" w:space="0" w:color="auto"/>
              </w:divBdr>
            </w:div>
            <w:div w:id="1356345291">
              <w:marLeft w:val="0"/>
              <w:marRight w:val="0"/>
              <w:marTop w:val="0"/>
              <w:marBottom w:val="0"/>
              <w:divBdr>
                <w:top w:val="none" w:sz="0" w:space="0" w:color="auto"/>
                <w:left w:val="none" w:sz="0" w:space="0" w:color="auto"/>
                <w:bottom w:val="none" w:sz="0" w:space="0" w:color="auto"/>
                <w:right w:val="none" w:sz="0" w:space="0" w:color="auto"/>
              </w:divBdr>
            </w:div>
            <w:div w:id="266540945">
              <w:marLeft w:val="0"/>
              <w:marRight w:val="0"/>
              <w:marTop w:val="0"/>
              <w:marBottom w:val="0"/>
              <w:divBdr>
                <w:top w:val="none" w:sz="0" w:space="0" w:color="auto"/>
                <w:left w:val="none" w:sz="0" w:space="0" w:color="auto"/>
                <w:bottom w:val="none" w:sz="0" w:space="0" w:color="auto"/>
                <w:right w:val="none" w:sz="0" w:space="0" w:color="auto"/>
              </w:divBdr>
            </w:div>
            <w:div w:id="647437413">
              <w:marLeft w:val="0"/>
              <w:marRight w:val="0"/>
              <w:marTop w:val="0"/>
              <w:marBottom w:val="0"/>
              <w:divBdr>
                <w:top w:val="none" w:sz="0" w:space="0" w:color="auto"/>
                <w:left w:val="none" w:sz="0" w:space="0" w:color="auto"/>
                <w:bottom w:val="none" w:sz="0" w:space="0" w:color="auto"/>
                <w:right w:val="none" w:sz="0" w:space="0" w:color="auto"/>
              </w:divBdr>
            </w:div>
            <w:div w:id="1766879671">
              <w:marLeft w:val="0"/>
              <w:marRight w:val="0"/>
              <w:marTop w:val="0"/>
              <w:marBottom w:val="0"/>
              <w:divBdr>
                <w:top w:val="none" w:sz="0" w:space="0" w:color="auto"/>
                <w:left w:val="none" w:sz="0" w:space="0" w:color="auto"/>
                <w:bottom w:val="none" w:sz="0" w:space="0" w:color="auto"/>
                <w:right w:val="none" w:sz="0" w:space="0" w:color="auto"/>
              </w:divBdr>
            </w:div>
            <w:div w:id="412511315">
              <w:marLeft w:val="0"/>
              <w:marRight w:val="0"/>
              <w:marTop w:val="0"/>
              <w:marBottom w:val="0"/>
              <w:divBdr>
                <w:top w:val="none" w:sz="0" w:space="0" w:color="auto"/>
                <w:left w:val="none" w:sz="0" w:space="0" w:color="auto"/>
                <w:bottom w:val="none" w:sz="0" w:space="0" w:color="auto"/>
                <w:right w:val="none" w:sz="0" w:space="0" w:color="auto"/>
              </w:divBdr>
            </w:div>
            <w:div w:id="1448816495">
              <w:marLeft w:val="0"/>
              <w:marRight w:val="0"/>
              <w:marTop w:val="0"/>
              <w:marBottom w:val="0"/>
              <w:divBdr>
                <w:top w:val="none" w:sz="0" w:space="0" w:color="auto"/>
                <w:left w:val="none" w:sz="0" w:space="0" w:color="auto"/>
                <w:bottom w:val="none" w:sz="0" w:space="0" w:color="auto"/>
                <w:right w:val="none" w:sz="0" w:space="0" w:color="auto"/>
              </w:divBdr>
            </w:div>
            <w:div w:id="1376075570">
              <w:marLeft w:val="0"/>
              <w:marRight w:val="0"/>
              <w:marTop w:val="0"/>
              <w:marBottom w:val="0"/>
              <w:divBdr>
                <w:top w:val="none" w:sz="0" w:space="0" w:color="auto"/>
                <w:left w:val="none" w:sz="0" w:space="0" w:color="auto"/>
                <w:bottom w:val="none" w:sz="0" w:space="0" w:color="auto"/>
                <w:right w:val="none" w:sz="0" w:space="0" w:color="auto"/>
              </w:divBdr>
            </w:div>
            <w:div w:id="199900223">
              <w:marLeft w:val="0"/>
              <w:marRight w:val="0"/>
              <w:marTop w:val="0"/>
              <w:marBottom w:val="0"/>
              <w:divBdr>
                <w:top w:val="none" w:sz="0" w:space="0" w:color="auto"/>
                <w:left w:val="none" w:sz="0" w:space="0" w:color="auto"/>
                <w:bottom w:val="none" w:sz="0" w:space="0" w:color="auto"/>
                <w:right w:val="none" w:sz="0" w:space="0" w:color="auto"/>
              </w:divBdr>
            </w:div>
            <w:div w:id="1758088664">
              <w:marLeft w:val="0"/>
              <w:marRight w:val="0"/>
              <w:marTop w:val="0"/>
              <w:marBottom w:val="0"/>
              <w:divBdr>
                <w:top w:val="none" w:sz="0" w:space="0" w:color="auto"/>
                <w:left w:val="none" w:sz="0" w:space="0" w:color="auto"/>
                <w:bottom w:val="none" w:sz="0" w:space="0" w:color="auto"/>
                <w:right w:val="none" w:sz="0" w:space="0" w:color="auto"/>
              </w:divBdr>
            </w:div>
            <w:div w:id="1992639543">
              <w:marLeft w:val="0"/>
              <w:marRight w:val="0"/>
              <w:marTop w:val="0"/>
              <w:marBottom w:val="0"/>
              <w:divBdr>
                <w:top w:val="none" w:sz="0" w:space="0" w:color="auto"/>
                <w:left w:val="none" w:sz="0" w:space="0" w:color="auto"/>
                <w:bottom w:val="none" w:sz="0" w:space="0" w:color="auto"/>
                <w:right w:val="none" w:sz="0" w:space="0" w:color="auto"/>
              </w:divBdr>
            </w:div>
            <w:div w:id="523443931">
              <w:marLeft w:val="0"/>
              <w:marRight w:val="0"/>
              <w:marTop w:val="0"/>
              <w:marBottom w:val="0"/>
              <w:divBdr>
                <w:top w:val="none" w:sz="0" w:space="0" w:color="auto"/>
                <w:left w:val="none" w:sz="0" w:space="0" w:color="auto"/>
                <w:bottom w:val="none" w:sz="0" w:space="0" w:color="auto"/>
                <w:right w:val="none" w:sz="0" w:space="0" w:color="auto"/>
              </w:divBdr>
            </w:div>
            <w:div w:id="153807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320513">
      <w:bodyDiv w:val="1"/>
      <w:marLeft w:val="0"/>
      <w:marRight w:val="0"/>
      <w:marTop w:val="0"/>
      <w:marBottom w:val="0"/>
      <w:divBdr>
        <w:top w:val="none" w:sz="0" w:space="0" w:color="auto"/>
        <w:left w:val="none" w:sz="0" w:space="0" w:color="auto"/>
        <w:bottom w:val="none" w:sz="0" w:space="0" w:color="auto"/>
        <w:right w:val="none" w:sz="0" w:space="0" w:color="auto"/>
      </w:divBdr>
    </w:div>
    <w:div w:id="1435978393">
      <w:bodyDiv w:val="1"/>
      <w:marLeft w:val="0"/>
      <w:marRight w:val="0"/>
      <w:marTop w:val="0"/>
      <w:marBottom w:val="0"/>
      <w:divBdr>
        <w:top w:val="none" w:sz="0" w:space="0" w:color="auto"/>
        <w:left w:val="none" w:sz="0" w:space="0" w:color="auto"/>
        <w:bottom w:val="none" w:sz="0" w:space="0" w:color="auto"/>
        <w:right w:val="none" w:sz="0" w:space="0" w:color="auto"/>
      </w:divBdr>
    </w:div>
    <w:div w:id="1490949263">
      <w:bodyDiv w:val="1"/>
      <w:marLeft w:val="0"/>
      <w:marRight w:val="0"/>
      <w:marTop w:val="0"/>
      <w:marBottom w:val="0"/>
      <w:divBdr>
        <w:top w:val="none" w:sz="0" w:space="0" w:color="auto"/>
        <w:left w:val="none" w:sz="0" w:space="0" w:color="auto"/>
        <w:bottom w:val="none" w:sz="0" w:space="0" w:color="auto"/>
        <w:right w:val="none" w:sz="0" w:space="0" w:color="auto"/>
      </w:divBdr>
    </w:div>
    <w:div w:id="1905869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hyperlink" Target="https://m-selig.web.engr.illinois.edu/ads/coord_database.html?utm_source=chatgpt.com"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yperlink" Target="https://doi.org/10.1016/j.egycc.2025.100206" TargetMode="Externa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https://www.sigmaaldrich.com/GB/en/product/aldrich/gf10020339?utm_source=chatgpt.com"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srdata.nist.gov/CeramicDataPortal/Scd/Z00156?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hyperlink" Target="https://ucpcdn.thyssenkrupp.com/_legacy/UCPthyssenkruppBAMXUK/assets.files/material-data-sheets/aluminium/aluminium-6061.pdf?utm_source=chatgpt.com"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hyperlink" Target="https://doi.org/10.1016/j.proeng.2015.05.099"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11.png"/><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D14D56-FEEF-478A-8DF0-45C804ADC6DB}">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101</TotalTime>
  <Pages>21</Pages>
  <Words>4778</Words>
  <Characters>27240</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Shay</dc:creator>
  <cp:keywords/>
  <dc:description/>
  <cp:lastModifiedBy>Shay Q</cp:lastModifiedBy>
  <cp:revision>752</cp:revision>
  <cp:lastPrinted>2024-05-27T21:34:00Z</cp:lastPrinted>
  <dcterms:created xsi:type="dcterms:W3CDTF">2024-02-09T16:14:00Z</dcterms:created>
  <dcterms:modified xsi:type="dcterms:W3CDTF">2026-09-03T22:08:00Z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2024-01-16T09:10:54Z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4aaa1ccc-bff4-407a-85da-1abde0ffa0c5</vt:lpwstr>
  </property>
  <property fmtid="{D5CDD505-2E9C-101B-9397-08002B2CF9AE}" pid="11" name="MSIP_Label_73aa366c-74b9-492b-a1b9-5472c41e7d31_ContentBits">
    <vt:lpwstr>2</vt:lpwstr>
  </property>
</Properties>
</file>