
<file path=[Content_Types].xml><?xml version="1.0" encoding="utf-8"?>
<Types xmlns="http://schemas.openxmlformats.org/package/2006/content-types">
  <Override PartName="/word/footnotes.xml" ContentType="application/vnd.openxmlformats-officedocument.wordprocessingml.footnot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4C6F6C" w:rsidRPr="004C6F6C" w:rsidRDefault="004C6F6C" w:rsidP="004C6F6C">
      <w:pPr>
        <w:jc w:val="center"/>
        <w:rPr>
          <w:b/>
          <w:bCs/>
          <w:sz w:val="40"/>
          <w:szCs w:val="40"/>
          <w:u w:val="single"/>
        </w:rPr>
      </w:pPr>
      <w:r w:rsidRPr="004C6F6C">
        <w:rPr>
          <w:b/>
          <w:bCs/>
          <w:sz w:val="40"/>
          <w:szCs w:val="40"/>
          <w:u w:val="single"/>
        </w:rPr>
        <w:t>Research Proposal</w:t>
      </w:r>
      <w:r w:rsidR="00743E5A">
        <w:rPr>
          <w:b/>
          <w:bCs/>
          <w:sz w:val="40"/>
          <w:szCs w:val="40"/>
          <w:u w:val="single"/>
        </w:rPr>
        <w:t xml:space="preserve"> – What is the fastest way to assess beach topography change?</w:t>
      </w:r>
    </w:p>
    <w:p w:rsidR="004C6F6C" w:rsidRDefault="004C6F6C" w:rsidP="004C6F6C">
      <w:pPr>
        <w:rPr>
          <w:u w:val="single"/>
        </w:rPr>
      </w:pPr>
    </w:p>
    <w:p w:rsidR="004C6F6C" w:rsidRPr="00743E5A" w:rsidRDefault="004C6F6C" w:rsidP="004C6F6C">
      <w:pPr>
        <w:rPr>
          <w:b/>
          <w:u w:val="single"/>
        </w:rPr>
      </w:pPr>
      <w:r w:rsidRPr="00743E5A">
        <w:rPr>
          <w:b/>
          <w:u w:val="single"/>
        </w:rPr>
        <w:t>Introduction</w:t>
      </w:r>
    </w:p>
    <w:p w:rsidR="006C1C00" w:rsidRDefault="00B02EA1" w:rsidP="00DB3A4F">
      <w:r>
        <w:t>The high water line is important in coastal management planning as it is considered the boundary which separates land and water (Whittal, 2011).</w:t>
      </w:r>
      <w:r w:rsidR="007712A4">
        <w:t xml:space="preserve"> </w:t>
      </w:r>
      <w:r w:rsidR="005907DC">
        <w:t>With studies recently showing that by 2100, we can expect mean sea level to rise to up to 1m (</w:t>
      </w:r>
      <w:r w:rsidR="00CF6DC0">
        <w:t>Church et al;2013, Nicholls, 2014) and</w:t>
      </w:r>
      <w:r w:rsidR="005907DC">
        <w:t xml:space="preserve"> </w:t>
      </w:r>
      <w:r w:rsidR="00CF6DC0">
        <w:t>p</w:t>
      </w:r>
      <w:r w:rsidR="007712A4">
        <w:t xml:space="preserve">opulation density </w:t>
      </w:r>
      <w:r w:rsidR="00137FAC">
        <w:t xml:space="preserve">being </w:t>
      </w:r>
      <w:r w:rsidR="007712A4">
        <w:t>considerably higher in coastal than non coastal areas (Balk et al; 2009, Small, 2003)</w:t>
      </w:r>
      <w:r w:rsidR="00CF6DC0">
        <w:t>. The rapid, straightforward assessment of this line has never been more important</w:t>
      </w:r>
      <w:r w:rsidR="007712A4">
        <w:t xml:space="preserve"> (Brown, 2013).</w:t>
      </w:r>
      <w:r w:rsidR="00C276DC">
        <w:t xml:space="preserve"> In England and Wales, 30% of</w:t>
      </w:r>
      <w:r w:rsidR="00137FAC">
        <w:t xml:space="preserve"> </w:t>
      </w:r>
      <w:r w:rsidR="00C276DC">
        <w:t xml:space="preserve">the population live within 10km of the coast with £120 billion worth of resources and infrastructure in danger of </w:t>
      </w:r>
      <w:r w:rsidR="00137FAC">
        <w:t>coastal flooding along with another £10 bil</w:t>
      </w:r>
      <w:r w:rsidR="00F37B0B">
        <w:t>lion at risk of coastal erosion</w:t>
      </w:r>
      <w:r w:rsidR="00F37B0B" w:rsidRPr="00F37B0B">
        <w:t xml:space="preserve"> </w:t>
      </w:r>
      <w:r w:rsidR="00F37B0B">
        <w:t>(de la Vega-Leinert &amp; Nicholls</w:t>
      </w:r>
      <w:r w:rsidR="007E1FF5">
        <w:t xml:space="preserve"> 2008</w:t>
      </w:r>
      <w:r w:rsidR="00F37B0B">
        <w:t>)</w:t>
      </w:r>
      <w:r w:rsidR="00137FAC">
        <w:t>.</w:t>
      </w:r>
      <w:r w:rsidR="00100CA5">
        <w:t xml:space="preserve"> Given ever growing coastal communities and exceptionally high value of assets at the coast</w:t>
      </w:r>
      <w:r w:rsidR="00823CB2">
        <w:t>, if best available practice is not implemented</w:t>
      </w:r>
      <w:r w:rsidR="00F37B0B">
        <w:t xml:space="preserve"> in assessing the impacts of climate change</w:t>
      </w:r>
      <w:r w:rsidR="00823CB2">
        <w:t xml:space="preserve"> the damages can be devastating (Hoggart, et al 2014)</w:t>
      </w:r>
      <w:r w:rsidR="00137FAC">
        <w:t>.</w:t>
      </w:r>
      <w:r w:rsidR="007712A4">
        <w:t xml:space="preserve"> </w:t>
      </w:r>
      <w:r w:rsidR="00AB4819" w:rsidRPr="00DB3A4F">
        <w:t>The calculation of coastline environment change and related shoreline studies such as beach height measurement are vital to the improvement of appropriate management approaches (Anfuso, 2011)</w:t>
      </w:r>
      <w:r w:rsidR="003A1845">
        <w:t xml:space="preserve"> making this research valuable while</w:t>
      </w:r>
      <w:r w:rsidR="00743E5A">
        <w:t xml:space="preserve"> also</w:t>
      </w:r>
      <w:r w:rsidR="003A1845">
        <w:t xml:space="preserve"> addressing a current re</w:t>
      </w:r>
      <w:r w:rsidR="00743E5A">
        <w:t>se</w:t>
      </w:r>
      <w:r w:rsidR="003A1845">
        <w:t>arch gap</w:t>
      </w:r>
      <w:r w:rsidR="00AB4819" w:rsidRPr="00DB3A4F">
        <w:t>.</w:t>
      </w:r>
      <w:r w:rsidR="00DB3A4F">
        <w:t xml:space="preserve"> </w:t>
      </w:r>
      <w:r w:rsidR="006C1C00">
        <w:t>This research project intends to collect data over a 3 month period in order to discover if drones and Matterport 3D scanners can improve existing techniques in mapping beach topography.</w:t>
      </w:r>
    </w:p>
    <w:p w:rsidR="006C1C00" w:rsidRPr="006C1C00" w:rsidRDefault="006C1C00" w:rsidP="006C1C00">
      <w:pPr>
        <w:rPr>
          <w:u w:val="single"/>
        </w:rPr>
      </w:pPr>
      <w:r w:rsidRPr="006C1C00">
        <w:rPr>
          <w:u w:val="single"/>
        </w:rPr>
        <w:t>Why use drones?</w:t>
      </w:r>
    </w:p>
    <w:p w:rsidR="006C1C00" w:rsidRPr="006C1C00" w:rsidRDefault="006C1C00" w:rsidP="00DB3A4F">
      <w:r>
        <w:t xml:space="preserve">The use of UAV’s or ‘drones’ can provide a practical solution for assessing and surveying coastal change with these tools now readily available. </w:t>
      </w:r>
      <w:r w:rsidRPr="008254FE">
        <w:t>Drones allow the collection of multi-temporal data that can then be analyzed to assess the spatial</w:t>
      </w:r>
      <w:r>
        <w:t>-temporal evolution of erosion</w:t>
      </w:r>
      <w:r w:rsidRPr="008254FE">
        <w:t xml:space="preserve"> and depositional processes (e.g. Casella et al. 2016</w:t>
      </w:r>
      <w:r w:rsidRPr="008254FE">
        <w:rPr>
          <w:u w:val="single"/>
        </w:rPr>
        <w:t>)</w:t>
      </w:r>
      <w:r w:rsidRPr="008254FE">
        <w:t xml:space="preserve"> Understanding coastal processes is fundamental for appropriate coastal planning and the design and shape of human constructions (Bird 1996; Short and Hogan 1994; Anfuso et al. 2001; Bilskie et al. 2014; Hanley et al. 2014; Rangel-Buitrago et al. 2015).</w:t>
      </w:r>
      <w:r>
        <w:t xml:space="preserve"> This understanding process could be improved by the use of 3D scanners and drones as they are straightforward, rapid and cost effective in data collection whilst also allowing areas previously inaccessible to be recorded, mitigating some of the disadvantages of existing techniques. </w:t>
      </w:r>
    </w:p>
    <w:p w:rsidR="006C1C00" w:rsidRPr="006C1C00" w:rsidRDefault="003A1845" w:rsidP="00DB3A4F">
      <w:pPr>
        <w:rPr>
          <w:u w:val="single"/>
        </w:rPr>
      </w:pPr>
      <w:r>
        <w:rPr>
          <w:u w:val="single"/>
        </w:rPr>
        <w:t>Who will benefit from this study</w:t>
      </w:r>
      <w:r w:rsidR="006C1C00" w:rsidRPr="006C1C00">
        <w:rPr>
          <w:u w:val="single"/>
        </w:rPr>
        <w:t>?</w:t>
      </w:r>
    </w:p>
    <w:p w:rsidR="00DB3A4F" w:rsidRDefault="00DB3A4F" w:rsidP="00DB3A4F">
      <w:r>
        <w:t xml:space="preserve">Potential users of </w:t>
      </w:r>
      <w:r w:rsidR="00B02EA1">
        <w:t>high water line</w:t>
      </w:r>
      <w:r>
        <w:t xml:space="preserve"> </w:t>
      </w:r>
      <w:bookmarkStart w:id="0" w:name="_Hlk66117187"/>
      <w:r w:rsidR="00EB3820">
        <w:t>data</w:t>
      </w:r>
      <w:r>
        <w:t xml:space="preserve"> </w:t>
      </w:r>
      <w:r w:rsidR="00295775">
        <w:t>are made up of key stakeholders from areas of</w:t>
      </w:r>
      <w:r>
        <w:t xml:space="preserve"> coastal defence, coastal </w:t>
      </w:r>
      <w:r w:rsidR="00EB3820">
        <w:t>environmental management, econom</w:t>
      </w:r>
      <w:r>
        <w:t>ic exploitation of the intertidal zone, and coastal flood forecasting</w:t>
      </w:r>
      <w:bookmarkEnd w:id="0"/>
      <w:r>
        <w:t xml:space="preserve">. </w:t>
      </w:r>
      <w:bookmarkStart w:id="1" w:name="_Hlk66117212"/>
      <w:r>
        <w:t xml:space="preserve">A </w:t>
      </w:r>
      <w:r w:rsidR="00295775">
        <w:t>range of techniques</w:t>
      </w:r>
      <w:r>
        <w:t xml:space="preserve"> for </w:t>
      </w:r>
      <w:r w:rsidR="00630C9E">
        <w:t>assessing elevation changes</w:t>
      </w:r>
      <w:r>
        <w:t xml:space="preserve"> in the beach and near-shore zones </w:t>
      </w:r>
      <w:r w:rsidR="00630C9E">
        <w:t>are now present</w:t>
      </w:r>
      <w:r>
        <w:t xml:space="preserve">. </w:t>
      </w:r>
      <w:r w:rsidR="00630C9E">
        <w:t>There are long-established techniques such as</w:t>
      </w:r>
      <w:r>
        <w:t xml:space="preserve"> beach profiling using ground survey, bathymetric sounding and airborne</w:t>
      </w:r>
      <w:r w:rsidR="00630C9E">
        <w:t xml:space="preserve"> stereophotogrammetry, various remote sensing techniques, such as</w:t>
      </w:r>
      <w:r>
        <w:t xml:space="preserve"> air</w:t>
      </w:r>
      <w:r w:rsidR="00630C9E">
        <w:t>borne scanning laser altimetry</w:t>
      </w:r>
      <w:r>
        <w:t xml:space="preserve">, the satellite-based waterline method, </w:t>
      </w:r>
      <w:r w:rsidR="00630C9E">
        <w:t xml:space="preserve">radar interferometry </w:t>
      </w:r>
      <w:r>
        <w:t>and bathymetry measurement by radar imaging of wave current interaction.</w:t>
      </w:r>
    </w:p>
    <w:p w:rsidR="00DB3A4F" w:rsidRDefault="00DB3A4F" w:rsidP="00DB3A4F">
      <w:r>
        <w:t xml:space="preserve">In </w:t>
      </w:r>
      <w:r w:rsidR="00630C9E">
        <w:t>Wales and England</w:t>
      </w:r>
      <w:r>
        <w:t xml:space="preserve">, the </w:t>
      </w:r>
      <w:r w:rsidR="00630C9E">
        <w:t>creation</w:t>
      </w:r>
      <w:r>
        <w:t xml:space="preserve">, </w:t>
      </w:r>
      <w:r w:rsidR="00630C9E">
        <w:t>enhancement</w:t>
      </w:r>
      <w:r>
        <w:t xml:space="preserve"> and </w:t>
      </w:r>
      <w:r w:rsidR="00630C9E">
        <w:t>upholding</w:t>
      </w:r>
      <w:r>
        <w:t xml:space="preserve"> of defences against flooding is </w:t>
      </w:r>
      <w:r w:rsidR="00630C9E">
        <w:t>the responsibility of the</w:t>
      </w:r>
      <w:r>
        <w:t xml:space="preserve"> Environment Agency (EA), while </w:t>
      </w:r>
      <w:r w:rsidR="00630C9E">
        <w:t>defence</w:t>
      </w:r>
      <w:r>
        <w:t xml:space="preserve"> against erosion is </w:t>
      </w:r>
      <w:r w:rsidR="00630C9E">
        <w:t>the responsibility of the</w:t>
      </w:r>
      <w:r>
        <w:t xml:space="preserve"> Maritime District Councils (MDCs).</w:t>
      </w:r>
      <w:r w:rsidR="00EB3820">
        <w:t xml:space="preserve"> I</w:t>
      </w:r>
      <w:r>
        <w:t xml:space="preserve">n the </w:t>
      </w:r>
      <w:r w:rsidR="00630C9E">
        <w:t>execution of a new</w:t>
      </w:r>
      <w:r>
        <w:t xml:space="preserve"> defence </w:t>
      </w:r>
      <w:r w:rsidR="00630C9E">
        <w:t>method</w:t>
      </w:r>
      <w:r>
        <w:t xml:space="preserve">, it is </w:t>
      </w:r>
      <w:r w:rsidR="00630C9E">
        <w:t>probable</w:t>
      </w:r>
      <w:r>
        <w:t xml:space="preserve"> that </w:t>
      </w:r>
      <w:r w:rsidR="00630C9E">
        <w:t xml:space="preserve">a shoreline survey is </w:t>
      </w:r>
      <w:r w:rsidR="00995332">
        <w:t>necessary;</w:t>
      </w:r>
      <w:r w:rsidR="00630C9E">
        <w:t xml:space="preserve"> this is then built upon </w:t>
      </w:r>
      <w:r>
        <w:t>by post-construction monitoring</w:t>
      </w:r>
      <w:r w:rsidR="00630C9E">
        <w:t>. Beach profiling combined</w:t>
      </w:r>
      <w:r>
        <w:t xml:space="preserve"> with profile analysis to </w:t>
      </w:r>
      <w:r w:rsidR="00995332">
        <w:t>calculate approximate sediment volume fluctuations</w:t>
      </w:r>
      <w:r w:rsidR="00630C9E">
        <w:t xml:space="preserve"> is </w:t>
      </w:r>
      <w:r w:rsidR="00630C9E">
        <w:lastRenderedPageBreak/>
        <w:t>seen as a vital part</w:t>
      </w:r>
      <w:r>
        <w:t xml:space="preserve"> of the </w:t>
      </w:r>
      <w:r w:rsidR="00630C9E">
        <w:t>development</w:t>
      </w:r>
      <w:r>
        <w:t xml:space="preserve"> and </w:t>
      </w:r>
      <w:r w:rsidR="00630C9E">
        <w:t>assessment</w:t>
      </w:r>
      <w:r>
        <w:t xml:space="preserve"> </w:t>
      </w:r>
      <w:r w:rsidR="00630C9E">
        <w:t>actions</w:t>
      </w:r>
      <w:r>
        <w:t xml:space="preserve"> for </w:t>
      </w:r>
      <w:r w:rsidR="00630C9E">
        <w:t>projects such</w:t>
      </w:r>
      <w:r>
        <w:t xml:space="preserve"> as beach recharge, barrage construction, groyne construction, beach drainage and managed retreat (Anon. 1993).</w:t>
      </w:r>
    </w:p>
    <w:p w:rsidR="00DB3A4F" w:rsidRDefault="00995332" w:rsidP="00DB3A4F">
      <w:r>
        <w:t>Areas at the coast are made up of sites that have</w:t>
      </w:r>
      <w:r w:rsidR="00DB3A4F">
        <w:t xml:space="preserve"> biological, geological, geomorphological, landscape or cultural heritage </w:t>
      </w:r>
      <w:r>
        <w:t>importance</w:t>
      </w:r>
      <w:r w:rsidR="00DB3A4F">
        <w:t xml:space="preserve">, each with </w:t>
      </w:r>
      <w:r>
        <w:t>particular</w:t>
      </w:r>
      <w:r w:rsidR="00DB3A4F">
        <w:t xml:space="preserve"> </w:t>
      </w:r>
      <w:r>
        <w:t>needs</w:t>
      </w:r>
      <w:r w:rsidR="00DB3A4F">
        <w:t xml:space="preserve"> fo</w:t>
      </w:r>
      <w:r>
        <w:t>r monitoring. Examples of these sites may be</w:t>
      </w:r>
      <w:r w:rsidR="00DB3A4F">
        <w:t xml:space="preserve"> Special Protection Areas (SPAs) and Sites of Special Scientific Interest (SSSIs). The </w:t>
      </w:r>
      <w:r>
        <w:t>significance</w:t>
      </w:r>
      <w:r w:rsidR="00DB3A4F">
        <w:t xml:space="preserve"> of </w:t>
      </w:r>
      <w:r>
        <w:t>these sites can only be evaluated</w:t>
      </w:r>
      <w:r w:rsidR="00DB3A4F">
        <w:t xml:space="preserve"> if beach survey </w:t>
      </w:r>
      <w:r>
        <w:t>assessment data is collected and analysed</w:t>
      </w:r>
      <w:r w:rsidR="00DB3A4F">
        <w:t>.</w:t>
      </w:r>
    </w:p>
    <w:p w:rsidR="00DB3A4F" w:rsidRDefault="00995332" w:rsidP="00DB3A4F">
      <w:r>
        <w:t>EIA’s</w:t>
      </w:r>
      <w:r w:rsidR="00DB3A4F">
        <w:t xml:space="preserve"> are </w:t>
      </w:r>
      <w:r>
        <w:t>mandatory</w:t>
      </w:r>
      <w:r w:rsidR="00DB3A4F">
        <w:t xml:space="preserve"> on </w:t>
      </w:r>
      <w:r>
        <w:t>new builds</w:t>
      </w:r>
      <w:r w:rsidR="00DB3A4F">
        <w:t xml:space="preserve"> </w:t>
      </w:r>
      <w:r>
        <w:t>like</w:t>
      </w:r>
      <w:r w:rsidR="00DB3A4F">
        <w:t xml:space="preserve"> oil refineries, </w:t>
      </w:r>
      <w:r>
        <w:t xml:space="preserve">, holiday villages, power stations </w:t>
      </w:r>
      <w:r w:rsidR="00DB3A4F">
        <w:t xml:space="preserve">and ports. </w:t>
      </w:r>
      <w:r>
        <w:t>These reports regularly are required to include beach height measurement data an</w:t>
      </w:r>
      <w:r w:rsidR="00D573A3">
        <w:t>d</w:t>
      </w:r>
      <w:r>
        <w:t xml:space="preserve"> trends</w:t>
      </w:r>
      <w:r w:rsidR="00DB3A4F">
        <w:t xml:space="preserve">. </w:t>
      </w:r>
      <w:r>
        <w:t>Meticulous</w:t>
      </w:r>
      <w:r w:rsidR="00DB3A4F">
        <w:t xml:space="preserve"> surveys are</w:t>
      </w:r>
      <w:r>
        <w:t xml:space="preserve"> of use in </w:t>
      </w:r>
      <w:r w:rsidR="00743E5A">
        <w:t>locations</w:t>
      </w:r>
      <w:r>
        <w:t xml:space="preserve"> of close proximity to</w:t>
      </w:r>
      <w:r w:rsidR="00DB3A4F">
        <w:t xml:space="preserve"> commercial ports to </w:t>
      </w:r>
      <w:r>
        <w:t>provide</w:t>
      </w:r>
      <w:r w:rsidR="00DB3A4F">
        <w:t xml:space="preserve"> information </w:t>
      </w:r>
      <w:r>
        <w:t>essential</w:t>
      </w:r>
      <w:r w:rsidR="00DB3A4F">
        <w:t xml:space="preserve"> for dredging operations. </w:t>
      </w:r>
      <w:r>
        <w:t>A precise</w:t>
      </w:r>
      <w:r w:rsidR="00DB3A4F">
        <w:t xml:space="preserve"> </w:t>
      </w:r>
      <w:r>
        <w:t>understanding</w:t>
      </w:r>
      <w:r w:rsidR="00DB3A4F">
        <w:t xml:space="preserve"> of bathymetry in the intertidal zone </w:t>
      </w:r>
      <w:r>
        <w:t>can also mean</w:t>
      </w:r>
      <w:r w:rsidR="00DB3A4F">
        <w:t xml:space="preserve"> </w:t>
      </w:r>
      <w:r>
        <w:t>enhanced</w:t>
      </w:r>
      <w:r w:rsidR="00DB3A4F">
        <w:t xml:space="preserve"> </w:t>
      </w:r>
      <w:r>
        <w:t>forecast of coastal floods</w:t>
      </w:r>
      <w:r w:rsidR="00DB3A4F">
        <w:t>.</w:t>
      </w:r>
    </w:p>
    <w:p w:rsidR="004C6F6C" w:rsidRDefault="00A5532A" w:rsidP="004C6F6C">
      <w:r>
        <w:t xml:space="preserve">This Research Project aims to discover the merits of using drones as a method for assessing beach change, by comparing its use to that of Matterport 3D scanners </w:t>
      </w:r>
      <w:r w:rsidR="009F6408">
        <w:t>following data collection undertaken at the high water line at Rhossili Bay on the Gower Peninsular. A literature review of the existing methods of measuring beach change follows the projects research objectives, be</w:t>
      </w:r>
      <w:r w:rsidR="008B303B">
        <w:t xml:space="preserve">fore the methodology </w:t>
      </w:r>
      <w:r w:rsidR="009F6408">
        <w:t>for the project is outlined</w:t>
      </w:r>
      <w:bookmarkEnd w:id="1"/>
      <w:r w:rsidR="00513F75">
        <w:t xml:space="preserve"> and expected results and evaluation points mentioned. The hypothesis for this study is</w:t>
      </w:r>
      <w:r w:rsidR="006F4DC2">
        <w:t xml:space="preserve"> that the use of Matterport 3D scanners and drones will be a rapid and accurate method of assessing beach topography change.</w:t>
      </w:r>
    </w:p>
    <w:p w:rsidR="006C1C00" w:rsidRDefault="006C1C00" w:rsidP="004C6F6C"/>
    <w:p w:rsidR="006C1C00" w:rsidRPr="00290211" w:rsidRDefault="006C1C00" w:rsidP="006C1C00">
      <w:pPr>
        <w:rPr>
          <w:b/>
          <w:u w:val="single"/>
        </w:rPr>
      </w:pPr>
      <w:r w:rsidRPr="00290211">
        <w:rPr>
          <w:b/>
          <w:u w:val="single"/>
        </w:rPr>
        <w:t>Project objectives</w:t>
      </w:r>
    </w:p>
    <w:p w:rsidR="006C1C00" w:rsidRPr="00F62C12" w:rsidRDefault="006C1C00" w:rsidP="006C1C00">
      <w:pPr>
        <w:numPr>
          <w:ilvl w:val="0"/>
          <w:numId w:val="1"/>
        </w:numPr>
      </w:pPr>
      <w:r w:rsidRPr="00F62C12">
        <w:t xml:space="preserve">Identify and evaluate existing methods of measuring beach change </w:t>
      </w:r>
      <w:r>
        <w:t>through a review of the current literature.</w:t>
      </w:r>
    </w:p>
    <w:p w:rsidR="006C1C00" w:rsidRPr="00F62C12" w:rsidRDefault="006C1C00" w:rsidP="006C1C00">
      <w:pPr>
        <w:numPr>
          <w:ilvl w:val="0"/>
          <w:numId w:val="1"/>
        </w:numPr>
      </w:pPr>
      <w:r w:rsidRPr="00F62C12">
        <w:t>Critically analyse the merits of using drones as a method to measure beach change</w:t>
      </w:r>
      <w:r>
        <w:t>.</w:t>
      </w:r>
    </w:p>
    <w:p w:rsidR="006C1C00" w:rsidRPr="00F62C12" w:rsidRDefault="006C1C00" w:rsidP="006C1C00">
      <w:pPr>
        <w:numPr>
          <w:ilvl w:val="0"/>
          <w:numId w:val="1"/>
        </w:numPr>
      </w:pPr>
      <w:r w:rsidRPr="00F62C12">
        <w:t xml:space="preserve">To compare the use of drones </w:t>
      </w:r>
      <w:r>
        <w:t>with</w:t>
      </w:r>
      <w:r w:rsidRPr="00F62C12">
        <w:t xml:space="preserve"> Matterport 3D scanners as a method of measuring beach change</w:t>
      </w:r>
      <w:r>
        <w:t>.</w:t>
      </w:r>
    </w:p>
    <w:p w:rsidR="006C1C00" w:rsidRDefault="006C1C00" w:rsidP="006C1C00">
      <w:pPr>
        <w:numPr>
          <w:ilvl w:val="0"/>
          <w:numId w:val="1"/>
        </w:numPr>
      </w:pPr>
      <w:r w:rsidRPr="00F62C12">
        <w:t>To develop a set of instructions to advise coastal zone managers on the effective use of drones in coastal management practices</w:t>
      </w:r>
      <w:r>
        <w:t>.</w:t>
      </w:r>
    </w:p>
    <w:p w:rsidR="008B303B" w:rsidRPr="008B303B" w:rsidRDefault="008B303B" w:rsidP="004C6F6C"/>
    <w:p w:rsidR="003E28F4" w:rsidRDefault="004C6F6C" w:rsidP="004C6F6C">
      <w:pPr>
        <w:rPr>
          <w:b/>
          <w:u w:val="single"/>
        </w:rPr>
      </w:pPr>
      <w:r w:rsidRPr="00823CB2">
        <w:rPr>
          <w:b/>
          <w:u w:val="single"/>
        </w:rPr>
        <w:t>Literature Review</w:t>
      </w:r>
    </w:p>
    <w:p w:rsidR="003E28F4" w:rsidRDefault="00575C2F" w:rsidP="004C6F6C">
      <w:r>
        <w:t>Earth’s coastlines can be generally split into two main sub systems: deltaic coasts and open coasts.  Open coasts which are the subject of this research project are compromised of gravel beaches, cliffed coasts and sandy coasts. Open coasts make up 40% of the worlds coastline (Bird, 1996). These areas are highly utilised by humans across the globe with it estimated that low lying coastal environments make up 2% of the Earth’s land area whilst also supporting 10% of the world’s population (McGranahan, 2007).</w:t>
      </w:r>
      <w:r w:rsidR="003E28F4">
        <w:t>Coastal environments, specifically beaches are areas which evolve at high speeds; this is driven by the continuous interaction of the topography and transport mechanisms with waves, wind and tidal forcing (Anfuso, 2007).</w:t>
      </w:r>
      <w:r w:rsidR="006C1C00">
        <w:t xml:space="preserve"> With coastal erosion taking place at 17% of the UK’s coastline </w:t>
      </w:r>
      <w:r w:rsidR="00295775">
        <w:t>it is becoming continuously important to conduct regular, cost effective, rapid topographic assessments on beaches.</w:t>
      </w:r>
    </w:p>
    <w:p w:rsidR="00FB67A5" w:rsidRPr="003E28F4" w:rsidRDefault="00FB67A5" w:rsidP="004C6F6C">
      <w:r>
        <w:t xml:space="preserve">In recent years, unmanned aerial based photographs have become a widespread method for conducting topographic assessments (Eisenbeiss, 2009) with this practice being put in place to </w:t>
      </w:r>
      <w:r>
        <w:lastRenderedPageBreak/>
        <w:t xml:space="preserve">measure many different environments, notably  tropical and polar regions (Dabski et al.2017; Ryan et al. 2015; Casella et al 2017; Chirayath and Earle 2016). </w:t>
      </w:r>
      <w:r w:rsidR="0016097A">
        <w:t xml:space="preserve">Investigations have also shown that the use of unmanned aerial photogrammetry to be comparable to that of traditional topographic data methods (Mancini et al, 2013) meaning drones are increasingly being looked at as a standardized survey method (Moloney et al, 2018). </w:t>
      </w:r>
      <w:r w:rsidR="00820200">
        <w:t>This was predicted by Gakstatte</w:t>
      </w:r>
      <w:r w:rsidR="00687CFE">
        <w:t>r, 2010 who stated at latest by 2020, anyone with a few hundred pounds will be able to achieve centimetre level accuracy through the use of drones. This was also in line with the findings of van Diggelen e</w:t>
      </w:r>
      <w:r w:rsidR="00575C2F">
        <w:t>t al. (2011) and Rehak et al., (</w:t>
      </w:r>
      <w:r w:rsidR="00687CFE">
        <w:t>2013)</w:t>
      </w:r>
      <w:r w:rsidR="00295775">
        <w:t xml:space="preserve">. This review next outlines the requirements for beach survey mapping before identifying and then evaluating </w:t>
      </w:r>
      <w:r w:rsidR="00743E5A">
        <w:t>existing</w:t>
      </w:r>
      <w:r w:rsidR="00295775">
        <w:t xml:space="preserve"> methods that are currently used.</w:t>
      </w:r>
    </w:p>
    <w:p w:rsidR="004C6F6C" w:rsidRPr="000A40C2" w:rsidRDefault="005907DC" w:rsidP="004C6F6C">
      <w:pPr>
        <w:rPr>
          <w:b/>
          <w:u w:val="single"/>
        </w:rPr>
      </w:pPr>
      <w:r w:rsidRPr="000A40C2">
        <w:rPr>
          <w:b/>
          <w:u w:val="single"/>
        </w:rPr>
        <w:t>Requirements for beach survey</w:t>
      </w:r>
    </w:p>
    <w:p w:rsidR="005907DC" w:rsidRPr="00513F75" w:rsidRDefault="000A40C2" w:rsidP="004C6F6C">
      <w:pPr>
        <w:rPr>
          <w:rFonts w:asciiTheme="majorHAnsi" w:hAnsiTheme="majorHAnsi" w:cstheme="majorHAnsi"/>
          <w:color w:val="000000" w:themeColor="text1"/>
        </w:rPr>
      </w:pPr>
      <w:r w:rsidRPr="000A40C2">
        <w:t xml:space="preserve">There </w:t>
      </w:r>
      <w:r>
        <w:t xml:space="preserve">are many varying requirements for beach topography mapping tools. For the purpose of this </w:t>
      </w:r>
      <w:r w:rsidR="000B110A">
        <w:t>literature</w:t>
      </w:r>
      <w:r>
        <w:t xml:space="preserve"> review on the </w:t>
      </w:r>
      <w:r w:rsidR="00743E5A">
        <w:t>existing</w:t>
      </w:r>
      <w:r>
        <w:t xml:space="preserve"> methods of measuring beach change, a guide to the requirements needed is taken from Mason et al. (2000) where a representative group of users of beach elevation data was identified and asked to bring forth their requirements for beach topography mapping. </w:t>
      </w:r>
      <w:r w:rsidRPr="00513F75">
        <w:rPr>
          <w:rFonts w:asciiTheme="majorHAnsi" w:hAnsiTheme="majorHAnsi" w:cstheme="majorHAnsi"/>
          <w:color w:val="000000" w:themeColor="text1"/>
        </w:rPr>
        <w:t>These requirements are as follows:</w:t>
      </w:r>
    </w:p>
    <w:p w:rsidR="000A40C2" w:rsidRPr="00513F75" w:rsidRDefault="000A40C2" w:rsidP="000B110A">
      <w:pPr>
        <w:rPr>
          <w:rFonts w:asciiTheme="majorHAnsi" w:hAnsiTheme="majorHAnsi" w:cstheme="majorHAnsi"/>
          <w:color w:val="000000" w:themeColor="text1"/>
          <w:u w:val="single"/>
        </w:rPr>
      </w:pPr>
      <w:r w:rsidRPr="00513F75">
        <w:rPr>
          <w:rFonts w:asciiTheme="majorHAnsi" w:hAnsiTheme="majorHAnsi" w:cstheme="majorHAnsi"/>
          <w:color w:val="000000" w:themeColor="text1"/>
          <w:u w:val="single"/>
        </w:rPr>
        <w:t xml:space="preserve">Requirements for beach topography mapping instruments by </w:t>
      </w:r>
      <w:r w:rsidR="008B303B" w:rsidRPr="00513F75">
        <w:rPr>
          <w:rFonts w:asciiTheme="majorHAnsi" w:hAnsiTheme="majorHAnsi" w:cstheme="majorHAnsi"/>
          <w:color w:val="000000" w:themeColor="text1"/>
          <w:u w:val="single"/>
        </w:rPr>
        <w:t xml:space="preserve">as outlined by </w:t>
      </w:r>
      <w:r w:rsidRPr="00513F75">
        <w:rPr>
          <w:rFonts w:asciiTheme="majorHAnsi" w:hAnsiTheme="majorHAnsi" w:cstheme="majorHAnsi"/>
          <w:color w:val="000000" w:themeColor="text1"/>
          <w:u w:val="single"/>
        </w:rPr>
        <w:t>users</w:t>
      </w:r>
      <w:r w:rsidR="008B303B" w:rsidRPr="00513F75">
        <w:rPr>
          <w:rFonts w:asciiTheme="majorHAnsi" w:hAnsiTheme="majorHAnsi" w:cstheme="majorHAnsi"/>
          <w:color w:val="000000" w:themeColor="text1"/>
          <w:u w:val="single"/>
        </w:rPr>
        <w:t xml:space="preserve"> (Mason et al.,2000)</w:t>
      </w:r>
    </w:p>
    <w:p w:rsidR="000A40C2" w:rsidRPr="00513F75" w:rsidRDefault="000A40C2" w:rsidP="000A40C2">
      <w:pPr>
        <w:pStyle w:val="ListParagraph"/>
        <w:numPr>
          <w:ilvl w:val="0"/>
          <w:numId w:val="9"/>
        </w:numPr>
        <w:spacing w:after="160" w:line="259" w:lineRule="auto"/>
        <w:rPr>
          <w:rFonts w:asciiTheme="majorHAnsi" w:hAnsiTheme="majorHAnsi" w:cstheme="majorHAnsi"/>
          <w:color w:val="000000" w:themeColor="text1"/>
          <w:sz w:val="22"/>
          <w:szCs w:val="22"/>
        </w:rPr>
      </w:pPr>
      <w:r w:rsidRPr="00513F75">
        <w:rPr>
          <w:rFonts w:asciiTheme="majorHAnsi" w:hAnsiTheme="majorHAnsi" w:cstheme="majorHAnsi"/>
          <w:color w:val="000000" w:themeColor="text1"/>
          <w:sz w:val="22"/>
          <w:szCs w:val="22"/>
        </w:rPr>
        <w:t xml:space="preserve"> Vertical and planimetric accuracy 1cm </w:t>
      </w:r>
    </w:p>
    <w:p w:rsidR="000A40C2" w:rsidRPr="00513F75" w:rsidRDefault="000A40C2" w:rsidP="000A40C2">
      <w:pPr>
        <w:pStyle w:val="ListParagraph"/>
        <w:numPr>
          <w:ilvl w:val="0"/>
          <w:numId w:val="9"/>
        </w:numPr>
        <w:spacing w:after="160" w:line="259" w:lineRule="auto"/>
        <w:rPr>
          <w:rFonts w:asciiTheme="majorHAnsi" w:hAnsiTheme="majorHAnsi" w:cstheme="majorHAnsi"/>
          <w:color w:val="000000" w:themeColor="text1"/>
          <w:sz w:val="22"/>
          <w:szCs w:val="22"/>
        </w:rPr>
      </w:pPr>
      <w:r w:rsidRPr="00513F75">
        <w:rPr>
          <w:rFonts w:asciiTheme="majorHAnsi" w:hAnsiTheme="majorHAnsi" w:cstheme="majorHAnsi"/>
          <w:color w:val="000000" w:themeColor="text1"/>
          <w:sz w:val="22"/>
          <w:szCs w:val="22"/>
        </w:rPr>
        <w:t xml:space="preserve">Winter and summer surveys </w:t>
      </w:r>
    </w:p>
    <w:p w:rsidR="000A40C2" w:rsidRPr="00513F75" w:rsidRDefault="000A40C2" w:rsidP="000A40C2">
      <w:pPr>
        <w:pStyle w:val="ListParagraph"/>
        <w:numPr>
          <w:ilvl w:val="0"/>
          <w:numId w:val="9"/>
        </w:numPr>
        <w:spacing w:after="160" w:line="259" w:lineRule="auto"/>
        <w:rPr>
          <w:rFonts w:asciiTheme="majorHAnsi" w:hAnsiTheme="majorHAnsi" w:cstheme="majorHAnsi"/>
          <w:color w:val="000000" w:themeColor="text1"/>
          <w:sz w:val="22"/>
          <w:szCs w:val="22"/>
        </w:rPr>
      </w:pPr>
      <w:r w:rsidRPr="00513F75">
        <w:rPr>
          <w:rFonts w:asciiTheme="majorHAnsi" w:hAnsiTheme="majorHAnsi" w:cstheme="majorHAnsi"/>
          <w:color w:val="000000" w:themeColor="text1"/>
          <w:sz w:val="22"/>
          <w:szCs w:val="22"/>
        </w:rPr>
        <w:t>Annual repeat</w:t>
      </w:r>
    </w:p>
    <w:p w:rsidR="000A40C2" w:rsidRPr="00513F75" w:rsidRDefault="000A40C2" w:rsidP="000A40C2">
      <w:pPr>
        <w:pStyle w:val="ListParagraph"/>
        <w:numPr>
          <w:ilvl w:val="0"/>
          <w:numId w:val="9"/>
        </w:numPr>
        <w:spacing w:after="160" w:line="259" w:lineRule="auto"/>
        <w:rPr>
          <w:rFonts w:asciiTheme="majorHAnsi" w:hAnsiTheme="majorHAnsi" w:cstheme="majorHAnsi"/>
          <w:color w:val="000000" w:themeColor="text1"/>
          <w:sz w:val="22"/>
          <w:szCs w:val="22"/>
        </w:rPr>
      </w:pPr>
      <w:r w:rsidRPr="00513F75">
        <w:rPr>
          <w:rFonts w:asciiTheme="majorHAnsi" w:hAnsiTheme="majorHAnsi" w:cstheme="majorHAnsi"/>
          <w:color w:val="000000" w:themeColor="text1"/>
          <w:sz w:val="22"/>
          <w:szCs w:val="22"/>
        </w:rPr>
        <w:t xml:space="preserve">10 cm vertical accuracy  </w:t>
      </w:r>
    </w:p>
    <w:p w:rsidR="000A40C2" w:rsidRPr="00513F75" w:rsidRDefault="000A40C2" w:rsidP="000A40C2">
      <w:pPr>
        <w:pStyle w:val="ListParagraph"/>
        <w:numPr>
          <w:ilvl w:val="0"/>
          <w:numId w:val="9"/>
        </w:numPr>
        <w:spacing w:after="160" w:line="259" w:lineRule="auto"/>
        <w:rPr>
          <w:rFonts w:asciiTheme="majorHAnsi" w:hAnsiTheme="majorHAnsi" w:cstheme="majorHAnsi"/>
          <w:color w:val="000000" w:themeColor="text1"/>
          <w:sz w:val="22"/>
          <w:szCs w:val="22"/>
        </w:rPr>
      </w:pPr>
      <w:r w:rsidRPr="00513F75">
        <w:rPr>
          <w:rFonts w:asciiTheme="majorHAnsi" w:hAnsiTheme="majorHAnsi" w:cstheme="majorHAnsi"/>
          <w:color w:val="000000" w:themeColor="text1"/>
          <w:sz w:val="22"/>
          <w:szCs w:val="22"/>
        </w:rPr>
        <w:t xml:space="preserve">10-50 cm planimetric accuracy </w:t>
      </w:r>
    </w:p>
    <w:p w:rsidR="000A40C2" w:rsidRPr="00513F75" w:rsidRDefault="000A40C2" w:rsidP="000A40C2">
      <w:pPr>
        <w:pStyle w:val="ListParagraph"/>
        <w:numPr>
          <w:ilvl w:val="0"/>
          <w:numId w:val="9"/>
        </w:numPr>
        <w:spacing w:after="160" w:line="259" w:lineRule="auto"/>
        <w:rPr>
          <w:rFonts w:asciiTheme="majorHAnsi" w:hAnsiTheme="majorHAnsi" w:cstheme="majorHAnsi"/>
          <w:color w:val="000000" w:themeColor="text1"/>
          <w:sz w:val="22"/>
          <w:szCs w:val="22"/>
        </w:rPr>
      </w:pPr>
      <w:r w:rsidRPr="00513F75">
        <w:rPr>
          <w:rFonts w:asciiTheme="majorHAnsi" w:hAnsiTheme="majorHAnsi" w:cstheme="majorHAnsi"/>
          <w:color w:val="000000" w:themeColor="text1"/>
          <w:sz w:val="22"/>
          <w:szCs w:val="22"/>
        </w:rPr>
        <w:t xml:space="preserve"> Cover complete beach/nearshore zone</w:t>
      </w:r>
    </w:p>
    <w:p w:rsidR="000A40C2" w:rsidRPr="00513F75" w:rsidRDefault="000A40C2" w:rsidP="000A40C2">
      <w:pPr>
        <w:pStyle w:val="ListParagraph"/>
        <w:numPr>
          <w:ilvl w:val="0"/>
          <w:numId w:val="9"/>
        </w:numPr>
        <w:spacing w:after="160" w:line="259" w:lineRule="auto"/>
        <w:rPr>
          <w:rFonts w:asciiTheme="majorHAnsi" w:hAnsiTheme="majorHAnsi" w:cstheme="majorHAnsi"/>
          <w:color w:val="000000" w:themeColor="text1"/>
          <w:sz w:val="22"/>
          <w:szCs w:val="22"/>
        </w:rPr>
      </w:pPr>
      <w:r w:rsidRPr="00513F75">
        <w:rPr>
          <w:rFonts w:asciiTheme="majorHAnsi" w:hAnsiTheme="majorHAnsi" w:cstheme="majorHAnsi"/>
          <w:color w:val="000000" w:themeColor="text1"/>
          <w:sz w:val="22"/>
          <w:szCs w:val="22"/>
        </w:rPr>
        <w:t xml:space="preserve">Synoptic view (ability to see all the area at one time) </w:t>
      </w:r>
    </w:p>
    <w:p w:rsidR="000A40C2" w:rsidRPr="00513F75" w:rsidRDefault="000A40C2" w:rsidP="000A40C2">
      <w:pPr>
        <w:pStyle w:val="ListParagraph"/>
        <w:numPr>
          <w:ilvl w:val="0"/>
          <w:numId w:val="9"/>
        </w:numPr>
        <w:spacing w:after="160" w:line="259" w:lineRule="auto"/>
        <w:rPr>
          <w:rFonts w:asciiTheme="majorHAnsi" w:hAnsiTheme="majorHAnsi" w:cstheme="majorHAnsi"/>
          <w:color w:val="000000" w:themeColor="text1"/>
          <w:sz w:val="22"/>
          <w:szCs w:val="22"/>
        </w:rPr>
      </w:pPr>
      <w:r w:rsidRPr="00513F75">
        <w:rPr>
          <w:rFonts w:asciiTheme="majorHAnsi" w:hAnsiTheme="majorHAnsi" w:cstheme="majorHAnsi"/>
          <w:color w:val="000000" w:themeColor="text1"/>
          <w:sz w:val="22"/>
          <w:szCs w:val="22"/>
        </w:rPr>
        <w:t>Map extent of exposed area</w:t>
      </w:r>
    </w:p>
    <w:p w:rsidR="000A40C2" w:rsidRPr="00513F75" w:rsidRDefault="000A40C2" w:rsidP="000A40C2">
      <w:pPr>
        <w:pStyle w:val="ListParagraph"/>
        <w:numPr>
          <w:ilvl w:val="0"/>
          <w:numId w:val="9"/>
        </w:numPr>
        <w:spacing w:after="160" w:line="259" w:lineRule="auto"/>
        <w:rPr>
          <w:rFonts w:asciiTheme="majorHAnsi" w:hAnsiTheme="majorHAnsi" w:cstheme="majorHAnsi"/>
          <w:color w:val="000000" w:themeColor="text1"/>
          <w:sz w:val="22"/>
          <w:szCs w:val="22"/>
        </w:rPr>
      </w:pPr>
      <w:r w:rsidRPr="00513F75">
        <w:rPr>
          <w:rFonts w:asciiTheme="majorHAnsi" w:hAnsiTheme="majorHAnsi" w:cstheme="majorHAnsi"/>
          <w:color w:val="000000" w:themeColor="text1"/>
          <w:sz w:val="22"/>
          <w:szCs w:val="22"/>
        </w:rPr>
        <w:t>Monitoring over a long time period (to study stability of exposed area)</w:t>
      </w:r>
    </w:p>
    <w:p w:rsidR="000A40C2" w:rsidRPr="00513F75" w:rsidRDefault="000A40C2" w:rsidP="000A40C2">
      <w:pPr>
        <w:pStyle w:val="ListParagraph"/>
        <w:numPr>
          <w:ilvl w:val="0"/>
          <w:numId w:val="9"/>
        </w:numPr>
        <w:spacing w:after="160" w:line="259" w:lineRule="auto"/>
        <w:rPr>
          <w:rFonts w:asciiTheme="majorHAnsi" w:hAnsiTheme="majorHAnsi" w:cstheme="majorHAnsi"/>
          <w:color w:val="000000" w:themeColor="text1"/>
          <w:sz w:val="22"/>
          <w:szCs w:val="22"/>
        </w:rPr>
      </w:pPr>
      <w:r w:rsidRPr="00513F75">
        <w:rPr>
          <w:rFonts w:asciiTheme="majorHAnsi" w:hAnsiTheme="majorHAnsi" w:cstheme="majorHAnsi"/>
          <w:color w:val="000000" w:themeColor="text1"/>
          <w:sz w:val="22"/>
          <w:szCs w:val="22"/>
        </w:rPr>
        <w:t xml:space="preserve"> Monitor changes over as large an area as possible to cover whole coastal cell</w:t>
      </w:r>
    </w:p>
    <w:p w:rsidR="000A40C2" w:rsidRPr="00513F75" w:rsidRDefault="000A40C2" w:rsidP="000A40C2">
      <w:pPr>
        <w:pStyle w:val="ListParagraph"/>
        <w:numPr>
          <w:ilvl w:val="0"/>
          <w:numId w:val="9"/>
        </w:numPr>
        <w:spacing w:after="160" w:line="259" w:lineRule="auto"/>
        <w:rPr>
          <w:rFonts w:asciiTheme="majorHAnsi" w:hAnsiTheme="majorHAnsi" w:cstheme="majorHAnsi"/>
          <w:color w:val="000000" w:themeColor="text1"/>
          <w:sz w:val="22"/>
          <w:szCs w:val="22"/>
        </w:rPr>
      </w:pPr>
      <w:r w:rsidRPr="00513F75">
        <w:rPr>
          <w:rFonts w:asciiTheme="majorHAnsi" w:hAnsiTheme="majorHAnsi" w:cstheme="majorHAnsi"/>
          <w:color w:val="000000" w:themeColor="text1"/>
          <w:sz w:val="22"/>
          <w:szCs w:val="22"/>
        </w:rPr>
        <w:t xml:space="preserve"> Height changes identifiable </w:t>
      </w:r>
    </w:p>
    <w:p w:rsidR="000A40C2" w:rsidRPr="00513F75" w:rsidRDefault="000A40C2" w:rsidP="000A40C2">
      <w:pPr>
        <w:pStyle w:val="ListParagraph"/>
        <w:numPr>
          <w:ilvl w:val="0"/>
          <w:numId w:val="9"/>
        </w:numPr>
        <w:spacing w:after="160" w:line="259" w:lineRule="auto"/>
        <w:rPr>
          <w:rFonts w:asciiTheme="majorHAnsi" w:hAnsiTheme="majorHAnsi" w:cstheme="majorHAnsi"/>
          <w:color w:val="000000" w:themeColor="text1"/>
          <w:sz w:val="22"/>
          <w:szCs w:val="22"/>
        </w:rPr>
      </w:pPr>
      <w:r w:rsidRPr="00513F75">
        <w:rPr>
          <w:rFonts w:asciiTheme="majorHAnsi" w:hAnsiTheme="majorHAnsi" w:cstheme="majorHAnsi"/>
          <w:color w:val="000000" w:themeColor="text1"/>
          <w:sz w:val="22"/>
          <w:szCs w:val="22"/>
        </w:rPr>
        <w:t>Ability to monitor storm damage</w:t>
      </w:r>
    </w:p>
    <w:p w:rsidR="005907DC" w:rsidRPr="00743E5A" w:rsidRDefault="000B110A" w:rsidP="004C6F6C">
      <w:r w:rsidRPr="00513F75">
        <w:rPr>
          <w:rFonts w:asciiTheme="majorHAnsi" w:hAnsiTheme="majorHAnsi" w:cstheme="majorHAnsi"/>
          <w:color w:val="000000" w:themeColor="text1"/>
        </w:rPr>
        <w:t>These requirements identified in Mason et al.,</w:t>
      </w:r>
      <w:r>
        <w:t xml:space="preserve"> (2000) have been used as a means of evaluating the advantages and disadvantages of each </w:t>
      </w:r>
      <w:r w:rsidR="00290211">
        <w:t>existing</w:t>
      </w:r>
      <w:r>
        <w:t xml:space="preserve"> method of assessing beach topography within this report. The use of drones and Matterport 3D scanners will also later be evaluated in line with this along with a more comprehensive review following the collection of data. Next, this paper presents </w:t>
      </w:r>
      <w:r w:rsidR="00743E5A">
        <w:t>existing</w:t>
      </w:r>
      <w:r>
        <w:t xml:space="preserve"> methods of measuring beach change, with advan</w:t>
      </w:r>
      <w:r w:rsidR="00290211">
        <w:t>tages and disadvantages outlined</w:t>
      </w:r>
      <w:r>
        <w:t xml:space="preserve"> when look</w:t>
      </w:r>
      <w:r w:rsidR="00290211">
        <w:t xml:space="preserve">ed at in conjunction with the </w:t>
      </w:r>
      <w:r>
        <w:t>requirements</w:t>
      </w:r>
      <w:r w:rsidR="00290211">
        <w:t xml:space="preserve"> previously noted</w:t>
      </w:r>
      <w:r>
        <w:t>.</w:t>
      </w:r>
    </w:p>
    <w:p w:rsidR="005907DC" w:rsidRPr="004547A5" w:rsidRDefault="005907DC" w:rsidP="004C6F6C">
      <w:pPr>
        <w:rPr>
          <w:b/>
          <w:u w:val="single"/>
        </w:rPr>
      </w:pPr>
      <w:r w:rsidRPr="004547A5">
        <w:rPr>
          <w:b/>
          <w:u w:val="single"/>
        </w:rPr>
        <w:t>Existing methods of measuring beach change</w:t>
      </w:r>
    </w:p>
    <w:p w:rsidR="005907DC" w:rsidRPr="004547A5" w:rsidRDefault="006002C3" w:rsidP="004C6F6C">
      <w:pPr>
        <w:rPr>
          <w:b/>
          <w:u w:val="single"/>
        </w:rPr>
      </w:pPr>
      <w:r w:rsidRPr="004547A5">
        <w:rPr>
          <w:b/>
          <w:u w:val="single"/>
        </w:rPr>
        <w:t>Ground surveys</w:t>
      </w:r>
    </w:p>
    <w:p w:rsidR="006002C3" w:rsidRDefault="006002C3" w:rsidP="004C6F6C">
      <w:r>
        <w:t>Ground surveys are made up of measurements along the shore with transects spaced at equal intervals across the study area. Accretion and erosion are discovered by conducting repeat surveys with set time intervals</w:t>
      </w:r>
      <w:r w:rsidR="006A4115">
        <w:t xml:space="preserve"> using traditional surveying methods</w:t>
      </w:r>
      <w:r>
        <w:t xml:space="preserve">. These profiles </w:t>
      </w:r>
      <w:r w:rsidR="006A4115">
        <w:t xml:space="preserve">range from the average high water line to the average low water line, an echo sounder attached to a boat may be used to achieve this. </w:t>
      </w:r>
      <w:r w:rsidR="00F37B0B">
        <w:t xml:space="preserve"> </w:t>
      </w:r>
    </w:p>
    <w:p w:rsidR="00F37B0B" w:rsidRPr="004547A5" w:rsidRDefault="00F37B0B" w:rsidP="004C6F6C">
      <w:pPr>
        <w:rPr>
          <w:u w:val="single"/>
        </w:rPr>
      </w:pPr>
      <w:r w:rsidRPr="004547A5">
        <w:rPr>
          <w:u w:val="single"/>
        </w:rPr>
        <w:t xml:space="preserve">Advantages </w:t>
      </w:r>
    </w:p>
    <w:p w:rsidR="00F37B0B" w:rsidRDefault="00F37B0B" w:rsidP="004C6F6C">
      <w:r>
        <w:lastRenderedPageBreak/>
        <w:t xml:space="preserve">There is a reliable accuracy of the measurements conducted along the transect with the estimated vertical accuracy </w:t>
      </w:r>
      <w:r w:rsidR="001F019C">
        <w:t>according to Gorman (1998) being 5cm</w:t>
      </w:r>
      <w:r w:rsidR="00546D01">
        <w:t>. Surveys at all times are possible, meaning repeatability is not an issue while both nearshore and beach zones can be assessed. It is also a simple method where other areas other than height can be measured (beach material).</w:t>
      </w:r>
    </w:p>
    <w:p w:rsidR="00546D01" w:rsidRPr="004547A5" w:rsidRDefault="00546D01" w:rsidP="004C6F6C">
      <w:pPr>
        <w:rPr>
          <w:u w:val="single"/>
        </w:rPr>
      </w:pPr>
      <w:r w:rsidRPr="004547A5">
        <w:rPr>
          <w:u w:val="single"/>
        </w:rPr>
        <w:t>Disadvantages</w:t>
      </w:r>
    </w:p>
    <w:p w:rsidR="006002C3" w:rsidRDefault="009E5B13" w:rsidP="004C6F6C">
      <w:r>
        <w:t xml:space="preserve">Using ground survey as a method in mapping beach topography </w:t>
      </w:r>
      <w:r w:rsidR="004547A5">
        <w:t>can mean it is difficult and</w:t>
      </w:r>
      <w:r>
        <w:t xml:space="preserve"> very labour intensive to cover a large area </w:t>
      </w:r>
      <w:r w:rsidR="004547A5">
        <w:t>making it impractical and logistically difficult to survey some field sites. It also only provides a 1D view with no contour map, making the mapping of spatial data tricky. The choice of transect which will accurately represent the beach is also a drawback, while day light hours and tide conditions may also be a problem.</w:t>
      </w:r>
    </w:p>
    <w:p w:rsidR="001E4772" w:rsidRDefault="001E4772" w:rsidP="004C6F6C"/>
    <w:p w:rsidR="006002C3" w:rsidRPr="001E4772" w:rsidRDefault="006A4115" w:rsidP="004C6F6C">
      <w:pPr>
        <w:rPr>
          <w:b/>
          <w:u w:val="single"/>
        </w:rPr>
      </w:pPr>
      <w:r w:rsidRPr="001E4772">
        <w:rPr>
          <w:b/>
          <w:u w:val="single"/>
        </w:rPr>
        <w:t>Airborne stereophotogrammertry</w:t>
      </w:r>
    </w:p>
    <w:p w:rsidR="006A4115" w:rsidRDefault="00E538E3" w:rsidP="004C6F6C">
      <w:r>
        <w:t>This method uses aircraft to survey large study sites in a small time frame. It uses stereoscopic imaging by combining two views of an object which can be acquired by overlaying images f</w:t>
      </w:r>
      <w:r w:rsidR="00196B8F">
        <w:t>rom two different aircrafts. An</w:t>
      </w:r>
      <w:r>
        <w:t xml:space="preserve"> aircraft uses a camera</w:t>
      </w:r>
      <w:r w:rsidR="00196B8F">
        <w:t xml:space="preserve"> at one position</w:t>
      </w:r>
      <w:r>
        <w:t xml:space="preserve"> to supply coordinates </w:t>
      </w:r>
      <w:r w:rsidR="00196B8F">
        <w:t>of a single point on the site to provide a large number of potential object locations using the ray of the camera through the image coordinate. An image coordinate provided by the</w:t>
      </w:r>
      <w:r w:rsidR="003E1E13">
        <w:t xml:space="preserve"> position the</w:t>
      </w:r>
      <w:r w:rsidR="00196B8F">
        <w:t xml:space="preserve"> second camera</w:t>
      </w:r>
      <w:r w:rsidR="003E1E13">
        <w:t xml:space="preserve"> is located at then corresponds to the same single point which defines a second ray that pinpoints the point to a certain position in space (Salma, 1980).</w:t>
      </w:r>
    </w:p>
    <w:p w:rsidR="003E1E13" w:rsidRDefault="003E1E13" w:rsidP="004C6F6C">
      <w:pPr>
        <w:rPr>
          <w:u w:val="single"/>
        </w:rPr>
      </w:pPr>
      <w:r w:rsidRPr="003E1E13">
        <w:rPr>
          <w:u w:val="single"/>
        </w:rPr>
        <w:t>Advantages</w:t>
      </w:r>
    </w:p>
    <w:p w:rsidR="003E1E13" w:rsidRDefault="003E1E13" w:rsidP="004C6F6C">
      <w:r w:rsidRPr="003E1E13">
        <w:t>This</w:t>
      </w:r>
      <w:r>
        <w:t xml:space="preserve"> method is incredibly accurate with reference points provided. It allows large study sites and spatial data to be mapped with other measurements than height also able to be taken.</w:t>
      </w:r>
    </w:p>
    <w:p w:rsidR="003E1E13" w:rsidRDefault="003E1E13" w:rsidP="004C6F6C">
      <w:pPr>
        <w:rPr>
          <w:u w:val="single"/>
        </w:rPr>
      </w:pPr>
      <w:r w:rsidRPr="003E1E13">
        <w:rPr>
          <w:u w:val="single"/>
        </w:rPr>
        <w:t>Disadvantages</w:t>
      </w:r>
    </w:p>
    <w:p w:rsidR="00E538E3" w:rsidRDefault="00FD0513" w:rsidP="004C6F6C">
      <w:r w:rsidRPr="00FD0513">
        <w:t>Good light is needed in combination with good weather</w:t>
      </w:r>
      <w:r>
        <w:t xml:space="preserve"> in order to gather data, also it may be problematic  to gather data on study sites which are fairly flat and featureless while nearshore beach zones cannot be mapped.</w:t>
      </w:r>
    </w:p>
    <w:p w:rsidR="006A4115" w:rsidRPr="001E4772" w:rsidRDefault="006A4115" w:rsidP="004C6F6C">
      <w:pPr>
        <w:rPr>
          <w:b/>
          <w:u w:val="single"/>
        </w:rPr>
      </w:pPr>
      <w:r w:rsidRPr="001E4772">
        <w:rPr>
          <w:b/>
          <w:u w:val="single"/>
        </w:rPr>
        <w:t>Airborne scanning laser altimetry</w:t>
      </w:r>
    </w:p>
    <w:p w:rsidR="006A4115" w:rsidRDefault="00542096" w:rsidP="004C6F6C">
      <w:r>
        <w:t>LiDAR</w:t>
      </w:r>
      <w:r w:rsidR="00FD0513">
        <w:t xml:space="preserve"> enables very fast</w:t>
      </w:r>
      <w:r w:rsidR="00764D69">
        <w:t>, reliable and accurate elevation mapping (Flood&amp;Gutelius 1997; Gutelius 1998). This method works by measuring both the time of flight and direction of laser pulses sent to the ground and</w:t>
      </w:r>
      <w:r w:rsidR="00ED73D3">
        <w:t xml:space="preserve"> back from the aircraft. It</w:t>
      </w:r>
      <w:r w:rsidR="00764D69">
        <w:t xml:space="preserve"> estimates </w:t>
      </w:r>
      <w:r w:rsidR="00ED73D3">
        <w:t xml:space="preserve">the location of the aircraft by using GPS and then uses it’s navigation system to measure the pitch, roll and heading amounts. A comprehensive height map is created by scanning the laser and recording heights every couple of meters. Huising &amp; Gomes (1998) </w:t>
      </w:r>
      <w:r w:rsidR="005E14D8">
        <w:t xml:space="preserve">found the ground which the laser identifies has a planimetric accuracy of ca 1m and vertical height accuracy ca.15cm on beaches. </w:t>
      </w:r>
    </w:p>
    <w:p w:rsidR="005E14D8" w:rsidRDefault="005E14D8" w:rsidP="004C6F6C">
      <w:pPr>
        <w:rPr>
          <w:u w:val="single"/>
        </w:rPr>
      </w:pPr>
      <w:r w:rsidRPr="005E14D8">
        <w:rPr>
          <w:u w:val="single"/>
        </w:rPr>
        <w:t>Advantages</w:t>
      </w:r>
    </w:p>
    <w:p w:rsidR="006A4115" w:rsidRDefault="00542096" w:rsidP="004C6F6C">
      <w:r>
        <w:t xml:space="preserve">Spatial data is able to be mapped while large areas can also be assessed with a high coverage rate. Data can also be evaluated rapidly and is simple to understand.  </w:t>
      </w:r>
    </w:p>
    <w:p w:rsidR="005E14D8" w:rsidRDefault="005E14D8" w:rsidP="004C6F6C">
      <w:pPr>
        <w:rPr>
          <w:u w:val="single"/>
        </w:rPr>
      </w:pPr>
      <w:r w:rsidRPr="005E14D8">
        <w:rPr>
          <w:u w:val="single"/>
        </w:rPr>
        <w:t>Disadvantages</w:t>
      </w:r>
    </w:p>
    <w:p w:rsidR="004419B6" w:rsidRPr="00542096" w:rsidRDefault="00542096" w:rsidP="004C6F6C">
      <w:r>
        <w:lastRenderedPageBreak/>
        <w:t xml:space="preserve">Average to good weather is required with no clouds present below the LiDAR. For ground LiDAR which uses tripods, high winds or soft sand can cause inaccuracies as these move slightly as a result of sinking/sliding. </w:t>
      </w:r>
    </w:p>
    <w:p w:rsidR="006A4115" w:rsidRPr="001E4772" w:rsidRDefault="006A4115" w:rsidP="004C6F6C">
      <w:pPr>
        <w:rPr>
          <w:b/>
          <w:u w:val="single"/>
        </w:rPr>
      </w:pPr>
      <w:r w:rsidRPr="001E4772">
        <w:rPr>
          <w:b/>
          <w:u w:val="single"/>
        </w:rPr>
        <w:t>Airborne interferometry</w:t>
      </w:r>
    </w:p>
    <w:p w:rsidR="006A4115" w:rsidRDefault="004419B6" w:rsidP="004C6F6C">
      <w:r>
        <w:t>Airborne interferometry is derived from synchronized imaging that comes from two SAR antennae that are attached to the same aircraft</w:t>
      </w:r>
      <w:r w:rsidR="001E4772">
        <w:t>. SAR is synthetic aperture radar and is known as a rapid way pf surveying an area.</w:t>
      </w:r>
    </w:p>
    <w:p w:rsidR="001E4772" w:rsidRPr="001E4772" w:rsidRDefault="001E4772" w:rsidP="004C6F6C">
      <w:pPr>
        <w:rPr>
          <w:u w:val="single"/>
        </w:rPr>
      </w:pPr>
      <w:r w:rsidRPr="001E4772">
        <w:rPr>
          <w:u w:val="single"/>
        </w:rPr>
        <w:t>Advantages</w:t>
      </w:r>
    </w:p>
    <w:p w:rsidR="004419B6" w:rsidRDefault="001E4772" w:rsidP="004C6F6C">
      <w:r>
        <w:t>A synoptic view of a study area that is very large can be easily obtained with the full tidal range recorded. Spatial data can also be gathered as well as data other than just height.</w:t>
      </w:r>
    </w:p>
    <w:p w:rsidR="001E4772" w:rsidRPr="001E4772" w:rsidRDefault="001E4772" w:rsidP="004C6F6C">
      <w:pPr>
        <w:rPr>
          <w:u w:val="single"/>
        </w:rPr>
      </w:pPr>
      <w:r w:rsidRPr="001E4772">
        <w:rPr>
          <w:u w:val="single"/>
        </w:rPr>
        <w:t>Disadvantages</w:t>
      </w:r>
    </w:p>
    <w:p w:rsidR="001E4772" w:rsidRDefault="001E4772" w:rsidP="004C6F6C">
      <w:r>
        <w:t>There is low planimetric and vertical accuracy while mapping of near shore zones is not possible.</w:t>
      </w:r>
    </w:p>
    <w:p w:rsidR="006A4115" w:rsidRDefault="006A4115" w:rsidP="004C6F6C">
      <w:pPr>
        <w:rPr>
          <w:b/>
          <w:u w:val="single"/>
        </w:rPr>
      </w:pPr>
      <w:r w:rsidRPr="001E4772">
        <w:rPr>
          <w:b/>
          <w:u w:val="single"/>
        </w:rPr>
        <w:t>Waterline method</w:t>
      </w:r>
    </w:p>
    <w:p w:rsidR="001E4772" w:rsidRDefault="00E379BE" w:rsidP="004C6F6C">
      <w:r w:rsidRPr="00E379BE">
        <w:t>This method</w:t>
      </w:r>
      <w:r>
        <w:t xml:space="preserve"> can only be used in the intertidal zone and simply uses the sea as an altimeter (Collins &amp; Madge 1981; Koopmans &amp; Wng 1995; Mason et al 1995; Ramsey 1995). Using image processing the location of the waterline is assessed by a remotely sensed image. Heights which are then relative to average sea level are then superimposed onto </w:t>
      </w:r>
      <w:r w:rsidR="00974674">
        <w:t xml:space="preserve">this waterline. Following the use of many images gathered over a number of tidal elevations it becomes possible </w:t>
      </w:r>
      <w:r w:rsidR="00DC5302">
        <w:t>to create a set of waterlines that are located in the intertidal zone however the accuracy falls as beach slope increases (Mason et al.,2000)</w:t>
      </w:r>
    </w:p>
    <w:p w:rsidR="00DC5302" w:rsidRDefault="00DC5302" w:rsidP="004C6F6C">
      <w:pPr>
        <w:rPr>
          <w:u w:val="single"/>
        </w:rPr>
      </w:pPr>
      <w:r w:rsidRPr="00DC5302">
        <w:rPr>
          <w:u w:val="single"/>
        </w:rPr>
        <w:t>Advantages</w:t>
      </w:r>
    </w:p>
    <w:p w:rsidR="00DC5302" w:rsidRDefault="00DC5302" w:rsidP="004C6F6C">
      <w:r w:rsidRPr="00DC5302">
        <w:t>This method allows a synoptic view</w:t>
      </w:r>
      <w:r>
        <w:t xml:space="preserve"> to be gathered over a large</w:t>
      </w:r>
      <w:r w:rsidR="004E0D0F">
        <w:t xml:space="preserve"> area, it is suited to beaches</w:t>
      </w:r>
      <w:r>
        <w:t xml:space="preserve"> which are wide and flat </w:t>
      </w:r>
      <w:r w:rsidR="004E0D0F">
        <w:t>where correlation lengths are long and in comparison to spatial resolution as well as vertical accuracy being fairly high. Spatial data may be mapped using this method and it can be conducted in all weather conditions all year round. It also provides access to beaches that may be inaccessible to aircraft and can be used in conjunction with historical images to create projections from the past. Furthermore it measures exposure time above water quality with ease through the use of the tide surge model.</w:t>
      </w:r>
    </w:p>
    <w:p w:rsidR="004E0D0F" w:rsidRDefault="004E0D0F" w:rsidP="004E0D0F">
      <w:pPr>
        <w:tabs>
          <w:tab w:val="left" w:pos="2760"/>
        </w:tabs>
        <w:rPr>
          <w:u w:val="single"/>
        </w:rPr>
      </w:pPr>
      <w:r w:rsidRPr="004E0D0F">
        <w:rPr>
          <w:u w:val="single"/>
        </w:rPr>
        <w:t>Disadvantages</w:t>
      </w:r>
    </w:p>
    <w:p w:rsidR="004E0D0F" w:rsidRPr="004E0D0F" w:rsidRDefault="004E0D0F" w:rsidP="004E0D0F">
      <w:pPr>
        <w:tabs>
          <w:tab w:val="left" w:pos="1770"/>
        </w:tabs>
      </w:pPr>
      <w:r w:rsidRPr="004E0D0F">
        <w:t>It has a low planimetric accuracy and can only cover the intertidal area.</w:t>
      </w:r>
    </w:p>
    <w:p w:rsidR="00000000" w:rsidRPr="00290211" w:rsidRDefault="007E23F2" w:rsidP="006A4115">
      <w:pPr>
        <w:rPr>
          <w:b/>
          <w:u w:val="single"/>
        </w:rPr>
      </w:pPr>
      <w:r w:rsidRPr="00290211">
        <w:rPr>
          <w:b/>
          <w:u w:val="single"/>
        </w:rPr>
        <w:t>Bathymetry measurement by SAR imaging of wave current interaction</w:t>
      </w:r>
    </w:p>
    <w:p w:rsidR="006A4115" w:rsidRDefault="006C5376" w:rsidP="006A4115">
      <w:r>
        <w:t xml:space="preserve">In the past bathymetric data </w:t>
      </w:r>
      <w:r w:rsidR="00B25D98">
        <w:t>were gathered using echo sounders on the bases of ships, both time consuming and expensive. Recently, the method draws from satellite remote sensing to add to bathymetric survey in locations that are shallow. When conditions align through light winds and tidal currents which are strong</w:t>
      </w:r>
      <w:r w:rsidR="009C7C83">
        <w:t xml:space="preserve"> SAR images can highlight bottom topography features of shallow waters (Alpers &amp; Hennings 1984; Hesselmans et al.,1996). This bottom topography data can be collected because of the interaction between current, bottom and sea surface roughness. Computer models can be used to interpret these SAR images.</w:t>
      </w:r>
    </w:p>
    <w:p w:rsidR="009C7C83" w:rsidRDefault="009C7C83" w:rsidP="006A4115">
      <w:pPr>
        <w:rPr>
          <w:u w:val="single"/>
        </w:rPr>
      </w:pPr>
      <w:r w:rsidRPr="009C7C83">
        <w:rPr>
          <w:u w:val="single"/>
        </w:rPr>
        <w:t>Advantages</w:t>
      </w:r>
    </w:p>
    <w:p w:rsidR="009C7C83" w:rsidRDefault="009C7C83" w:rsidP="006A4115">
      <w:r w:rsidRPr="009C7C83">
        <w:lastRenderedPageBreak/>
        <w:t xml:space="preserve">This method has a </w:t>
      </w:r>
      <w:r w:rsidR="00CD208F">
        <w:t>vertical</w:t>
      </w:r>
      <w:r>
        <w:t xml:space="preserve"> accuracy which is very high as well as allowing the mapping of spatial data and a synoptic view able to be recorded over a large study area. It can also be conducted all year round and rapidly after storm damage.</w:t>
      </w:r>
    </w:p>
    <w:p w:rsidR="009C7C83" w:rsidRDefault="009C7C83" w:rsidP="006A4115">
      <w:pPr>
        <w:rPr>
          <w:u w:val="single"/>
        </w:rPr>
      </w:pPr>
      <w:r w:rsidRPr="009C7C83">
        <w:rPr>
          <w:u w:val="single"/>
        </w:rPr>
        <w:t>Disadvantages</w:t>
      </w:r>
    </w:p>
    <w:p w:rsidR="00290211" w:rsidRPr="00290211" w:rsidRDefault="009C7C83" w:rsidP="006A4115">
      <w:r w:rsidRPr="009C7C83">
        <w:t>This method has a low planimetric accuracy and the gathering of data above the high water mark is not possible.</w:t>
      </w:r>
    </w:p>
    <w:p w:rsidR="00000000" w:rsidRPr="00290211" w:rsidRDefault="007E23F2" w:rsidP="006A4115">
      <w:pPr>
        <w:rPr>
          <w:b/>
          <w:u w:val="single"/>
        </w:rPr>
      </w:pPr>
      <w:r w:rsidRPr="00290211">
        <w:rPr>
          <w:b/>
          <w:u w:val="single"/>
        </w:rPr>
        <w:t>Satellite interferometry</w:t>
      </w:r>
    </w:p>
    <w:p w:rsidR="009C7C83" w:rsidRDefault="009C7C83" w:rsidP="006A4115">
      <w:r w:rsidRPr="009C7C83">
        <w:t>This method is dependant</w:t>
      </w:r>
      <w:r>
        <w:t xml:space="preserve"> on gathering two SAR</w:t>
      </w:r>
      <w:r w:rsidR="00CD208F">
        <w:t xml:space="preserve"> images at short time intervals, there also needs to be little change in the location of the antennas during the SAR image acquirement (Massonnet 1997; Henderson &amp; Lewis 1998).</w:t>
      </w:r>
      <w:r w:rsidR="007A3316">
        <w:t xml:space="preserve"> This information is then analysed in order to measure varying heights. If the full tidal range is needed to be recorded, images would have to be gathered at the lowest tidal state. Previous research has shown t</w:t>
      </w:r>
      <w:r w:rsidR="006A20EB">
        <w:t>h</w:t>
      </w:r>
      <w:r w:rsidR="007A3316">
        <w:t xml:space="preserve">at it is difficult to obtain data over sandy areas as there can be a loss of coherence present between the two images in terms of pixels as different beach drying </w:t>
      </w:r>
      <w:r w:rsidR="006A20EB">
        <w:t>conditions</w:t>
      </w:r>
      <w:r w:rsidR="007A3316">
        <w:t xml:space="preserve"> are present, with wet sand different in radiometric response to dry sand (Mason etal.1995). Height accuracy can only be guaranteed to a few meters however a third image is often required to asses</w:t>
      </w:r>
      <w:r w:rsidR="00743E5A">
        <w:t>s</w:t>
      </w:r>
      <w:r w:rsidR="007A3316">
        <w:t xml:space="preserve"> changes in height to the accuracy of centimetres through the use of differential interferometry.</w:t>
      </w:r>
    </w:p>
    <w:p w:rsidR="007A3316" w:rsidRDefault="007A3316" w:rsidP="006A4115">
      <w:pPr>
        <w:rPr>
          <w:u w:val="single"/>
        </w:rPr>
      </w:pPr>
      <w:r w:rsidRPr="007A3316">
        <w:rPr>
          <w:u w:val="single"/>
        </w:rPr>
        <w:t>Advantages</w:t>
      </w:r>
    </w:p>
    <w:p w:rsidR="007A3316" w:rsidRDefault="007A3316" w:rsidP="006A4115">
      <w:r w:rsidRPr="007A3316">
        <w:t>A synoptic view can be gathered over a very large study area</w:t>
      </w:r>
      <w:r w:rsidR="00272AAA">
        <w:t xml:space="preserve"> while spatial data can also be mapped. Changes on the beach other than height can also be measured.</w:t>
      </w:r>
    </w:p>
    <w:p w:rsidR="00272AAA" w:rsidRPr="00272AAA" w:rsidRDefault="00272AAA" w:rsidP="006A4115">
      <w:pPr>
        <w:rPr>
          <w:u w:val="single"/>
        </w:rPr>
      </w:pPr>
      <w:r w:rsidRPr="00272AAA">
        <w:rPr>
          <w:u w:val="single"/>
        </w:rPr>
        <w:t>Disadvantages</w:t>
      </w:r>
    </w:p>
    <w:p w:rsidR="00272AAA" w:rsidRPr="00272AAA" w:rsidRDefault="00272AAA" w:rsidP="006A4115">
      <w:r w:rsidRPr="00272AAA">
        <w:t>There is both low planimetric and vertical accuracy</w:t>
      </w:r>
      <w:r>
        <w:t xml:space="preserve"> and it may be improbable to gather data over areas of sand. It is also difficult to assess the full tidal range and is unable to record the near-shore zone.</w:t>
      </w:r>
    </w:p>
    <w:p w:rsidR="00000000" w:rsidRPr="00290211" w:rsidRDefault="007E23F2" w:rsidP="006A4115">
      <w:pPr>
        <w:rPr>
          <w:b/>
          <w:u w:val="single"/>
        </w:rPr>
      </w:pPr>
      <w:r w:rsidRPr="00290211">
        <w:rPr>
          <w:b/>
          <w:u w:val="single"/>
        </w:rPr>
        <w:t>Optical satellite data</w:t>
      </w:r>
    </w:p>
    <w:p w:rsidR="006A4115" w:rsidRDefault="00272AAA" w:rsidP="004C6F6C">
      <w:r>
        <w:t>Data gathered from optical satellites can be collated to create DEM using the waterline method as well as interpreting stereopairs (Tateishi &amp; Akutsu 1992; Koopmans &amp; Wang 1995)</w:t>
      </w:r>
      <w:r w:rsidR="00BF1ABF">
        <w:t>. In clear waters, probably unlikely on the UK coast it is also possible to estimate water depths near shore from tidal images (Bierwirth et al.1993).</w:t>
      </w:r>
    </w:p>
    <w:p w:rsidR="00BF1ABF" w:rsidRPr="00BF1ABF" w:rsidRDefault="00BF1ABF" w:rsidP="004C6F6C">
      <w:pPr>
        <w:rPr>
          <w:u w:val="single"/>
        </w:rPr>
      </w:pPr>
      <w:r w:rsidRPr="00BF1ABF">
        <w:rPr>
          <w:u w:val="single"/>
        </w:rPr>
        <w:t>Advantages</w:t>
      </w:r>
    </w:p>
    <w:p w:rsidR="005907DC" w:rsidRDefault="00BF1ABF" w:rsidP="004C6F6C">
      <w:r w:rsidRPr="00BF1ABF">
        <w:t>The use of satellite data allows a large study area to be recorded nd aptaial data to be mapped. It also allows for other data than height to be gathered with underwater depths able to be collected if conditions allow.</w:t>
      </w:r>
    </w:p>
    <w:p w:rsidR="00BF1ABF" w:rsidRPr="00BF1ABF" w:rsidRDefault="00BF1ABF" w:rsidP="004C6F6C">
      <w:pPr>
        <w:rPr>
          <w:u w:val="single"/>
        </w:rPr>
      </w:pPr>
      <w:r w:rsidRPr="00BF1ABF">
        <w:rPr>
          <w:u w:val="single"/>
        </w:rPr>
        <w:t>Disadvantages</w:t>
      </w:r>
    </w:p>
    <w:p w:rsidR="005907DC" w:rsidRPr="00BF1ABF" w:rsidRDefault="00BF1ABF" w:rsidP="004C6F6C">
      <w:r>
        <w:t>There is low planimetric and vertical accuracy with this method while cloud coverage can also be a problem. Due to orbit times, it is also difficult to gather data on the full tidal range.</w:t>
      </w:r>
    </w:p>
    <w:p w:rsidR="004C6F6C" w:rsidRDefault="00290211" w:rsidP="004C6F6C">
      <w:r w:rsidRPr="00290211">
        <w:t>Overall</w:t>
      </w:r>
      <w:r>
        <w:t xml:space="preserve"> it is seen that when these methods are compared with the requirements outlined by Mason et al (2000) that airborne stereo appears to be the method with the most promise due to its ability to cover large areas whilst making sure accuracy and precision is maintained to a high standard. </w:t>
      </w:r>
      <w:r>
        <w:lastRenderedPageBreak/>
        <w:t>LiDAR also shows up well for the same reasons. It does not mean to say these methods are without their drawbacks and it is both recognized and accepted that different conditions and applications will favour different methods. This selection is seen to depend on the aims of the investigation, the surface scale needed for the field research, the time sca</w:t>
      </w:r>
      <w:r w:rsidR="006C1C00">
        <w:t xml:space="preserve">le that is needed to be measured/ time available, cost and the availability of researchers able to assist in data collection. Following the review of these methods, it is shown that a gap exists for drones to improve the measuring of beach change by meeting the requirements outlined with fewer drawbacks and more merits than the existing methods </w:t>
      </w:r>
      <w:r w:rsidR="00EC739E">
        <w:t>can boast</w:t>
      </w:r>
      <w:r w:rsidR="006C1C00">
        <w:t xml:space="preserve">. </w:t>
      </w:r>
      <w:r w:rsidR="00096583">
        <w:t xml:space="preserve">It is the purpose of this study to prove that this new technology can add to these existing methods and improve the process of measuring beach topography. </w:t>
      </w:r>
      <w:r w:rsidR="006C1C00">
        <w:t>Next, this proposal outlines the research’s</w:t>
      </w:r>
      <w:r w:rsidR="006F4DC2">
        <w:t xml:space="preserve"> study area and</w:t>
      </w:r>
      <w:r w:rsidR="006C1C00">
        <w:t xml:space="preserve"> methodology </w:t>
      </w:r>
      <w:r w:rsidR="006F4DC2">
        <w:t>that will help the projects achieve its research objectives.</w:t>
      </w:r>
    </w:p>
    <w:p w:rsidR="00687CFE" w:rsidRPr="006C1C00" w:rsidRDefault="004C6F6C" w:rsidP="004C6F6C">
      <w:pPr>
        <w:rPr>
          <w:b/>
          <w:u w:val="single"/>
        </w:rPr>
      </w:pPr>
      <w:r w:rsidRPr="006C1C00">
        <w:rPr>
          <w:b/>
          <w:u w:val="single"/>
        </w:rPr>
        <w:t>Study area</w:t>
      </w:r>
    </w:p>
    <w:p w:rsidR="00687CFE" w:rsidRPr="00F62C12" w:rsidRDefault="008E188B" w:rsidP="004C6F6C">
      <w:pPr>
        <w:numPr>
          <w:ilvl w:val="0"/>
          <w:numId w:val="2"/>
        </w:numPr>
      </w:pPr>
      <w:r w:rsidRPr="00F62C12">
        <w:t xml:space="preserve">The study area is located at the Northern end of the 3km Rhossili Bay </w:t>
      </w:r>
      <w:r w:rsidR="004C6F6C">
        <w:t>on the</w:t>
      </w:r>
      <w:r w:rsidRPr="00F62C12">
        <w:t xml:space="preserve"> Gower</w:t>
      </w:r>
      <w:r w:rsidR="004C6F6C">
        <w:t xml:space="preserve"> peninsular</w:t>
      </w:r>
      <w:r w:rsidRPr="00F62C12">
        <w:t>, where a 120m transect along the HWL will be flown and recorded using the drone models 4k camera.</w:t>
      </w:r>
    </w:p>
    <w:p w:rsidR="00687CFE" w:rsidRPr="00F62C12" w:rsidRDefault="008E188B" w:rsidP="004C6F6C">
      <w:pPr>
        <w:numPr>
          <w:ilvl w:val="0"/>
          <w:numId w:val="2"/>
        </w:numPr>
      </w:pPr>
      <w:r w:rsidRPr="00F62C12">
        <w:t xml:space="preserve">Flight times will be carefully planned to avoid high tides with </w:t>
      </w:r>
      <w:r w:rsidR="004C6F6C">
        <w:t xml:space="preserve">drone </w:t>
      </w:r>
      <w:r w:rsidRPr="00F62C12">
        <w:t>apps used to ensure the same repeated accuracy of flight path.</w:t>
      </w:r>
    </w:p>
    <w:p w:rsidR="004C6F6C" w:rsidRDefault="008E188B" w:rsidP="004C6F6C">
      <w:pPr>
        <w:numPr>
          <w:ilvl w:val="0"/>
          <w:numId w:val="2"/>
        </w:numPr>
      </w:pPr>
      <w:r w:rsidRPr="00F62C12">
        <w:t>Use an Apple watch</w:t>
      </w:r>
      <w:r w:rsidR="004C6F6C">
        <w:t>/phone app</w:t>
      </w:r>
      <w:r w:rsidRPr="00F62C12">
        <w:t xml:space="preserve"> to give exact latitude and longitude start point of transect, direct drone to start here and fly North</w:t>
      </w:r>
      <w:r w:rsidR="004C6F6C">
        <w:t xml:space="preserve"> for 120m</w:t>
      </w:r>
      <w:r w:rsidRPr="00F62C12">
        <w:t xml:space="preserve">. </w:t>
      </w:r>
    </w:p>
    <w:p w:rsidR="004C6F6C" w:rsidRDefault="004C6F6C" w:rsidP="004C6F6C"/>
    <w:p w:rsidR="006F4DC2" w:rsidRPr="006C1C00" w:rsidRDefault="004C6F6C" w:rsidP="004C6F6C">
      <w:pPr>
        <w:rPr>
          <w:b/>
          <w:u w:val="single"/>
        </w:rPr>
      </w:pPr>
      <w:r w:rsidRPr="006C1C00">
        <w:rPr>
          <w:b/>
          <w:u w:val="single"/>
        </w:rPr>
        <w:t>Methodology</w:t>
      </w:r>
    </w:p>
    <w:p w:rsidR="00687CFE" w:rsidRDefault="006F4DC2" w:rsidP="006F4DC2">
      <w:r>
        <w:t>For this research project I will u</w:t>
      </w:r>
      <w:r w:rsidR="008E188B" w:rsidRPr="00F62C12">
        <w:t>se Matterport pro 2 3D scanners, which use depth data and sensors to capture and showcase areas to scan the 120m transect</w:t>
      </w:r>
      <w:r w:rsidR="004C6F6C">
        <w:t xml:space="preserve"> at the HWL at the Northern end of Rhossili Bay</w:t>
      </w:r>
      <w:r w:rsidR="008E188B" w:rsidRPr="00F62C12">
        <w:t>. The data will get uploaded to a cloud hosting service called my Matterport with a measurement tool accuracy of 0.01. It uses 9 sensors, cameras and lenses, to rotate on a tripod taking a series of 9 photos per scan. After each scan I will move the camera 2-3 metres along the study area, these are the meshes we create before stitching them together on my Matterport</w:t>
      </w:r>
      <w:r w:rsidR="004C6F6C">
        <w:t xml:space="preserve"> to give the 3D data</w:t>
      </w:r>
      <w:r w:rsidR="008E188B" w:rsidRPr="00F62C12">
        <w:t>. One scan</w:t>
      </w:r>
      <w:r w:rsidR="004C6F6C">
        <w:t xml:space="preserve"> of the study area</w:t>
      </w:r>
      <w:r w:rsidR="008E188B" w:rsidRPr="00F62C12">
        <w:t xml:space="preserve"> will be done prior to the use of the drones, and one scan following the gathering of drone data. This data can then be compared to the data which the drone gathers.</w:t>
      </w:r>
      <w:r>
        <w:t xml:space="preserve"> Following the first scan of the transect using the Matterport 3D scanners, I will a </w:t>
      </w:r>
      <w:r w:rsidR="008E188B" w:rsidRPr="00F62C12">
        <w:t>Fly DJI Mini 2 Fly More Combo drone over the same 120m flight path transect at 50m altitude on a daily basis for a</w:t>
      </w:r>
      <w:r w:rsidR="004C6F6C">
        <w:t>n</w:t>
      </w:r>
      <w:r w:rsidR="00CB0A8B">
        <w:t xml:space="preserve"> </w:t>
      </w:r>
      <w:r w:rsidR="008E188B" w:rsidRPr="00F62C12">
        <w:t>8 week time period.</w:t>
      </w:r>
      <w:r>
        <w:t xml:space="preserve"> I will u</w:t>
      </w:r>
      <w:r w:rsidR="008E188B" w:rsidRPr="00F62C12">
        <w:t xml:space="preserve">se a drone mapping app to ensure the same flight path </w:t>
      </w:r>
      <w:r>
        <w:t xml:space="preserve">is recorded </w:t>
      </w:r>
      <w:r w:rsidR="008E188B" w:rsidRPr="00F62C12">
        <w:t>each day.</w:t>
      </w:r>
      <w:r>
        <w:t xml:space="preserve"> Following this data collection I plan to o</w:t>
      </w:r>
      <w:r w:rsidR="008E188B" w:rsidRPr="00F62C12">
        <w:t>verlay all the videos on top of each other using adobe premier or imovie. This will allow the creation of models to see change.</w:t>
      </w:r>
      <w:r>
        <w:t xml:space="preserve"> I also plan to c</w:t>
      </w:r>
      <w:r w:rsidR="008E188B" w:rsidRPr="00F62C12">
        <w:t>olour code the differences in beach height measurement using the overlaid videos and/or input the exact height data into excel spreadsheet in order for it to be manipulated and analysed – mean HWL, beach profile, surface elevation change, net volume change for each cell etc.</w:t>
      </w:r>
    </w:p>
    <w:p w:rsidR="00AD7FE9" w:rsidRDefault="006B4265" w:rsidP="00EC739E">
      <w:r>
        <w:t>Limitations to this may be adverse weather conditions meaning the technology cannot be used. Weather forecasting apps will be used so as to best avoid these conditions and high tide. It is hoped there will be windows of opportunity each day where data is able to be collected however it is accepted that this may be a potential problem.</w:t>
      </w:r>
      <w:r w:rsidR="00096583">
        <w:t xml:space="preserve"> </w:t>
      </w:r>
      <w:r w:rsidR="00295775">
        <w:t>Also, with the scanners they are highly sensitive to light, so data will be collected on a neap tide as this is when low water will be early in the morning allowing data to be gathered before the sun comes up.</w:t>
      </w:r>
      <w:r>
        <w:t xml:space="preserve"> It is expected that there are no</w:t>
      </w:r>
      <w:r w:rsidR="008E2017">
        <w:t xml:space="preserve"> ethical </w:t>
      </w:r>
      <w:r w:rsidR="008E2017">
        <w:lastRenderedPageBreak/>
        <w:t xml:space="preserve">concerns for the research. Although a A2 drone qualification will be secured before conducting the research, this course if offered online with a 99.9% pass rate. It is thought that the methods used are a valid way to measure beach topography with the HWL being used as a reference point in previous similar studies, as the use of drones and scanners is a relatively new </w:t>
      </w:r>
      <w:r w:rsidR="00295775">
        <w:t>technique;</w:t>
      </w:r>
      <w:r w:rsidR="008E2017">
        <w:t xml:space="preserve"> this methodology will be approved by experts in the field.</w:t>
      </w:r>
      <w:r w:rsidR="00295775">
        <w:t xml:space="preserve"> If this research was undertaken by different researchers, results may vary depending on the methods they used to asses beach change as it is not yet known how drones and scanners will perform, that is the aim of this study.</w:t>
      </w:r>
    </w:p>
    <w:p w:rsidR="00AD7FE9" w:rsidRPr="00AD7FE9" w:rsidRDefault="00AD7FE9" w:rsidP="00AD7FE9">
      <w:pPr>
        <w:rPr>
          <w:b/>
          <w:u w:val="single"/>
        </w:rPr>
      </w:pPr>
      <w:r w:rsidRPr="00AD7FE9">
        <w:rPr>
          <w:b/>
          <w:u w:val="single"/>
        </w:rPr>
        <w:t>Results</w:t>
      </w:r>
    </w:p>
    <w:p w:rsidR="006C1C00" w:rsidRDefault="00CB0A8B" w:rsidP="006C1C00">
      <w:r>
        <w:t xml:space="preserve">It is hoped that following data collection, a set of data will </w:t>
      </w:r>
      <w:r w:rsidR="00421B2A">
        <w:t xml:space="preserve">accurately </w:t>
      </w:r>
      <w:r>
        <w:t>show beach change at the HWL in Rhossili bay</w:t>
      </w:r>
      <w:r w:rsidR="00AD7FE9">
        <w:t>. The data gathered from the Matterport 3D scanners will be uploaded</w:t>
      </w:r>
      <w:r w:rsidR="00421B2A">
        <w:t xml:space="preserve"> to my Matterport in order for it to be meshed together to create a 3D image of the study area, beach height change will also able to be analysed. The data gathered from the drones will ber uploaded to adobe premier/i movie. These videos will show beach height measurements and may be manipulated in a number of different ways. Colour coding the differences in height change is one option while exact beach height measurements can also be extracted and put into excel spreadsheet in the same way the data from the scanners can.</w:t>
      </w:r>
    </w:p>
    <w:p w:rsidR="00421B2A" w:rsidRDefault="00421B2A" w:rsidP="006C1C00"/>
    <w:p w:rsidR="00421B2A" w:rsidRDefault="00421B2A" w:rsidP="006C1C00">
      <w:pPr>
        <w:rPr>
          <w:b/>
          <w:u w:val="single"/>
        </w:rPr>
      </w:pPr>
      <w:r w:rsidRPr="00421B2A">
        <w:rPr>
          <w:b/>
          <w:u w:val="single"/>
        </w:rPr>
        <w:t>Evaluation</w:t>
      </w:r>
    </w:p>
    <w:p w:rsidR="00421B2A" w:rsidRPr="00421B2A" w:rsidRDefault="00421B2A" w:rsidP="006C1C00">
      <w:r>
        <w:t>This research should address a gap in the literature upon the use of drones and 3D scanners as a method of measuring beach topography change</w:t>
      </w:r>
      <w:r w:rsidR="00BA7E0A">
        <w:t xml:space="preserve">. It should help inform key stakeholders upon the merits of using these methods to ensure best practice in </w:t>
      </w:r>
      <w:r w:rsidR="00F26653">
        <w:t>coastal management planning. This new information should improve current techniques and build upon the thought that new technology can aid planning practices. Limitations of the study may be that beach change is measured over a short timescale, so only short term change can be analysed. Also, a more expensive model of drone may yield better results than the model which this study uses.</w:t>
      </w:r>
    </w:p>
    <w:p w:rsidR="00687CFE" w:rsidRDefault="00687CFE" w:rsidP="004C6F6C">
      <w:pPr>
        <w:rPr>
          <w:u w:val="single"/>
        </w:rPr>
      </w:pPr>
    </w:p>
    <w:p w:rsidR="00687CFE" w:rsidRPr="00EC739E" w:rsidRDefault="004C6F6C" w:rsidP="004C6F6C">
      <w:pPr>
        <w:rPr>
          <w:b/>
          <w:u w:val="single"/>
        </w:rPr>
      </w:pPr>
      <w:r w:rsidRPr="00EC739E">
        <w:rPr>
          <w:b/>
          <w:u w:val="single"/>
        </w:rPr>
        <w:t xml:space="preserve">References </w:t>
      </w:r>
    </w:p>
    <w:p w:rsidR="00BA7E0A" w:rsidRDefault="00BA7E0A">
      <w:r>
        <w:t>Alpers, W. &amp; Hennings, I. 1984. A theory of the imaging of underwater bottom topography by real and synthetic aperture radar. J. Geophys. Res. 89: 10529-10546.</w:t>
      </w:r>
    </w:p>
    <w:p w:rsidR="00BA7E0A" w:rsidRPr="0016097A" w:rsidRDefault="00BA7E0A" w:rsidP="00100CA5">
      <w:pPr>
        <w:rPr>
          <w:rFonts w:asciiTheme="majorHAnsi" w:hAnsiTheme="majorHAnsi" w:cstheme="majorHAnsi"/>
        </w:rPr>
      </w:pPr>
      <w:r w:rsidRPr="0016097A">
        <w:rPr>
          <w:rFonts w:asciiTheme="majorHAnsi" w:hAnsiTheme="majorHAnsi" w:cstheme="majorHAnsi"/>
        </w:rPr>
        <w:t>Anfuso G, Pranzini E, Vitale G (2011) An integrated approach to coastal erosion problems in northern Tuscany (Italy): littoral morphological evolution and cell distribution. Geomorphology 129(3):204–214</w:t>
      </w:r>
    </w:p>
    <w:p w:rsidR="00BA7E0A" w:rsidRPr="0016097A" w:rsidRDefault="00BA7E0A">
      <w:pPr>
        <w:rPr>
          <w:rFonts w:asciiTheme="majorHAnsi" w:hAnsiTheme="majorHAnsi" w:cstheme="majorHAnsi"/>
          <w:shd w:val="clear" w:color="auto" w:fill="FFFFFF"/>
        </w:rPr>
      </w:pPr>
      <w:r w:rsidRPr="0016097A">
        <w:rPr>
          <w:rFonts w:asciiTheme="majorHAnsi" w:hAnsiTheme="majorHAnsi" w:cstheme="majorHAnsi"/>
          <w:shd w:val="clear" w:color="auto" w:fill="FFFFFF"/>
        </w:rPr>
        <w:t>Anfuso, G., Dominguez, L. and Gracia, F.J., 2007. Short and medium-term evolution of a coastal sector in Cadiz, SW Spain. </w:t>
      </w:r>
      <w:r w:rsidRPr="0016097A">
        <w:rPr>
          <w:rFonts w:asciiTheme="majorHAnsi" w:hAnsiTheme="majorHAnsi" w:cstheme="majorHAnsi"/>
          <w:i/>
          <w:iCs/>
          <w:shd w:val="clear" w:color="auto" w:fill="FFFFFF"/>
        </w:rPr>
        <w:t>Catena</w:t>
      </w:r>
      <w:r w:rsidRPr="0016097A">
        <w:rPr>
          <w:rFonts w:asciiTheme="majorHAnsi" w:hAnsiTheme="majorHAnsi" w:cstheme="majorHAnsi"/>
          <w:shd w:val="clear" w:color="auto" w:fill="FFFFFF"/>
        </w:rPr>
        <w:t>, </w:t>
      </w:r>
      <w:r w:rsidRPr="0016097A">
        <w:rPr>
          <w:rFonts w:asciiTheme="majorHAnsi" w:hAnsiTheme="majorHAnsi" w:cstheme="majorHAnsi"/>
          <w:i/>
          <w:iCs/>
          <w:shd w:val="clear" w:color="auto" w:fill="FFFFFF"/>
        </w:rPr>
        <w:t>70</w:t>
      </w:r>
      <w:r w:rsidRPr="0016097A">
        <w:rPr>
          <w:rFonts w:asciiTheme="majorHAnsi" w:hAnsiTheme="majorHAnsi" w:cstheme="majorHAnsi"/>
          <w:shd w:val="clear" w:color="auto" w:fill="FFFFFF"/>
        </w:rPr>
        <w:t>(2), pp.229-242.</w:t>
      </w:r>
    </w:p>
    <w:p w:rsidR="00BA7E0A" w:rsidRPr="0016097A" w:rsidRDefault="00BA7E0A">
      <w:pPr>
        <w:rPr>
          <w:rFonts w:asciiTheme="majorHAnsi" w:hAnsiTheme="majorHAnsi" w:cstheme="majorHAnsi"/>
          <w:shd w:val="clear" w:color="auto" w:fill="FFFFFF"/>
        </w:rPr>
      </w:pPr>
      <w:r w:rsidRPr="0016097A">
        <w:rPr>
          <w:rFonts w:asciiTheme="majorHAnsi" w:hAnsiTheme="majorHAnsi" w:cstheme="majorHAnsi"/>
          <w:shd w:val="clear" w:color="auto" w:fill="FFFFFF"/>
        </w:rPr>
        <w:t>Balk D, Montgomery MR, McGranahan G, Kim D, Mara V, Todd M, et al. Mapping urban settlements and the risks of climate change in Africa, Asia and South America. In: Guzmán JM, Martine G, McGranahan G, Schensul D and Tacoli C, editors. Population Dynamics and Climate Change. New York, London: United Nations Population Fund (UNFPA), International Institute for Environment and Development (IIED); 2009. pp. 80–103.</w:t>
      </w:r>
    </w:p>
    <w:p w:rsidR="00BA7E0A" w:rsidRDefault="00BA7E0A">
      <w:r>
        <w:t>Bierwirth, P.N., Lee, T.J. &amp; Burne, R.V. 1993. Shallow seafloor reflectance and water depth derived by unmixing multispectral imagery. Photogram. Engin. Rem.Sens. 59: 331-338.</w:t>
      </w:r>
    </w:p>
    <w:p w:rsidR="00BA7E0A" w:rsidRPr="0016097A" w:rsidRDefault="00BA7E0A" w:rsidP="009F6408">
      <w:pPr>
        <w:rPr>
          <w:rFonts w:asciiTheme="majorHAnsi" w:hAnsiTheme="majorHAnsi" w:cstheme="majorHAnsi"/>
        </w:rPr>
      </w:pPr>
      <w:r w:rsidRPr="0016097A">
        <w:rPr>
          <w:rFonts w:asciiTheme="majorHAnsi" w:hAnsiTheme="majorHAnsi" w:cstheme="majorHAnsi"/>
        </w:rPr>
        <w:lastRenderedPageBreak/>
        <w:t>Bilskie MV, Hagen SC, Medeiros SC, Passeri DL (2014) Dynamics of sea level rise and coastal flooding on a changing landscape. Geophys Res Lett 41(3):927–934</w:t>
      </w:r>
    </w:p>
    <w:p w:rsidR="00BA7E0A" w:rsidRPr="002E489D" w:rsidRDefault="00BA7E0A" w:rsidP="002E489D">
      <w:pPr>
        <w:shd w:val="clear" w:color="auto" w:fill="F5F5F5"/>
        <w:spacing w:after="0" w:line="240" w:lineRule="auto"/>
        <w:rPr>
          <w:rFonts w:asciiTheme="majorHAnsi" w:eastAsia="Times New Roman" w:hAnsiTheme="majorHAnsi" w:cstheme="majorHAnsi"/>
          <w:lang w:eastAsia="en-GB"/>
        </w:rPr>
      </w:pPr>
      <w:r w:rsidRPr="002E489D">
        <w:rPr>
          <w:rFonts w:asciiTheme="majorHAnsi" w:eastAsia="Times New Roman" w:hAnsiTheme="majorHAnsi" w:cstheme="majorHAnsi"/>
          <w:lang w:eastAsia="en-GB"/>
        </w:rPr>
        <w:t>Bird E.C.F.</w:t>
      </w:r>
    </w:p>
    <w:p w:rsidR="00BA7E0A" w:rsidRPr="0016097A" w:rsidRDefault="00BA7E0A" w:rsidP="00100CA5">
      <w:pPr>
        <w:rPr>
          <w:rFonts w:asciiTheme="majorHAnsi" w:hAnsiTheme="majorHAnsi" w:cstheme="majorHAnsi"/>
        </w:rPr>
      </w:pPr>
      <w:r w:rsidRPr="0016097A">
        <w:rPr>
          <w:rFonts w:asciiTheme="majorHAnsi" w:hAnsiTheme="majorHAnsi" w:cstheme="majorHAnsi"/>
        </w:rPr>
        <w:t xml:space="preserve">Bird, E.C.F., (1996) Beach management (Vol. 5). John Wiley &amp; Son Ltd. pp. 281 </w:t>
      </w:r>
    </w:p>
    <w:p w:rsidR="00BA7E0A" w:rsidRPr="0016097A" w:rsidRDefault="00BA7E0A">
      <w:pPr>
        <w:rPr>
          <w:rFonts w:asciiTheme="majorHAnsi" w:hAnsiTheme="majorHAnsi" w:cstheme="majorHAnsi"/>
          <w:shd w:val="clear" w:color="auto" w:fill="FFFFFF"/>
        </w:rPr>
      </w:pPr>
      <w:r w:rsidRPr="0016097A">
        <w:rPr>
          <w:rFonts w:asciiTheme="majorHAnsi" w:hAnsiTheme="majorHAnsi" w:cstheme="majorHAnsi"/>
          <w:shd w:val="clear" w:color="auto" w:fill="FFFFFF"/>
        </w:rPr>
        <w:t>Brown S, Nicholls R, Woodroffe C, Hanson S, Hinkel J, Kebede AS, et al. Sea-Level Rise Impacts and Responses: A Global Perspective. In: Finkl CW, editor. Coastal Hazards. Netherlands: Springer; 2013. pp. 117–149.</w:t>
      </w:r>
    </w:p>
    <w:p w:rsidR="00BA7E0A" w:rsidRPr="0016097A" w:rsidRDefault="00BA7E0A">
      <w:pPr>
        <w:rPr>
          <w:rFonts w:asciiTheme="majorHAnsi" w:hAnsiTheme="majorHAnsi" w:cstheme="majorHAnsi"/>
          <w:shd w:val="clear" w:color="auto" w:fill="FCFCFC"/>
        </w:rPr>
      </w:pPr>
      <w:r w:rsidRPr="0016097A">
        <w:rPr>
          <w:rFonts w:asciiTheme="majorHAnsi" w:hAnsiTheme="majorHAnsi" w:cstheme="majorHAnsi"/>
          <w:shd w:val="clear" w:color="auto" w:fill="FCFCFC"/>
        </w:rPr>
        <w:t>Casella E, Collin A, Harris D, Ferse S, Bejarano S, Parravicini V, Hench JL, Rovere A (2017) Mapping coral reefs using consumer-grade drones and structure from motion photogrammetry techniques. Coral Reefs 36:269–275.</w:t>
      </w:r>
    </w:p>
    <w:p w:rsidR="00BA7E0A" w:rsidRPr="0016097A" w:rsidRDefault="00BA7E0A" w:rsidP="00100CA5">
      <w:pPr>
        <w:rPr>
          <w:rFonts w:asciiTheme="majorHAnsi" w:hAnsiTheme="majorHAnsi" w:cstheme="majorHAnsi"/>
        </w:rPr>
      </w:pPr>
      <w:r w:rsidRPr="0016097A">
        <w:rPr>
          <w:rFonts w:asciiTheme="majorHAnsi" w:hAnsiTheme="majorHAnsi" w:cstheme="majorHAnsi"/>
        </w:rPr>
        <w:t>Casella, E., Drechsel, J., Winter, C. </w:t>
      </w:r>
      <w:r w:rsidRPr="0016097A">
        <w:rPr>
          <w:rFonts w:asciiTheme="majorHAnsi" w:hAnsiTheme="majorHAnsi" w:cstheme="majorHAnsi"/>
          <w:i/>
          <w:iCs/>
        </w:rPr>
        <w:t>et al.</w:t>
      </w:r>
      <w:r w:rsidRPr="0016097A">
        <w:rPr>
          <w:rFonts w:asciiTheme="majorHAnsi" w:hAnsiTheme="majorHAnsi" w:cstheme="majorHAnsi"/>
        </w:rPr>
        <w:t> Accuracy of sand beach topography surveying by drones and photogrammetry. </w:t>
      </w:r>
      <w:r w:rsidRPr="0016097A">
        <w:rPr>
          <w:rFonts w:asciiTheme="majorHAnsi" w:hAnsiTheme="majorHAnsi" w:cstheme="majorHAnsi"/>
          <w:i/>
          <w:iCs/>
        </w:rPr>
        <w:t>Geo-Mar Lett</w:t>
      </w:r>
      <w:r w:rsidRPr="0016097A">
        <w:rPr>
          <w:rFonts w:asciiTheme="majorHAnsi" w:hAnsiTheme="majorHAnsi" w:cstheme="majorHAnsi"/>
        </w:rPr>
        <w:t> </w:t>
      </w:r>
      <w:r w:rsidRPr="0016097A">
        <w:rPr>
          <w:rFonts w:asciiTheme="majorHAnsi" w:hAnsiTheme="majorHAnsi" w:cstheme="majorHAnsi"/>
          <w:b/>
          <w:bCs/>
        </w:rPr>
        <w:t>40, </w:t>
      </w:r>
      <w:r w:rsidRPr="0016097A">
        <w:rPr>
          <w:rFonts w:asciiTheme="majorHAnsi" w:hAnsiTheme="majorHAnsi" w:cstheme="majorHAnsi"/>
        </w:rPr>
        <w:t>255–268 (2020).</w:t>
      </w:r>
    </w:p>
    <w:p w:rsidR="00BA7E0A" w:rsidRPr="0016097A" w:rsidRDefault="00BA7E0A">
      <w:pPr>
        <w:rPr>
          <w:rFonts w:asciiTheme="majorHAnsi" w:hAnsiTheme="majorHAnsi" w:cstheme="majorHAnsi"/>
          <w:shd w:val="clear" w:color="auto" w:fill="FCFCFC"/>
        </w:rPr>
      </w:pPr>
      <w:r w:rsidRPr="0016097A">
        <w:rPr>
          <w:rFonts w:asciiTheme="majorHAnsi" w:hAnsiTheme="majorHAnsi" w:cstheme="majorHAnsi"/>
          <w:shd w:val="clear" w:color="auto" w:fill="FCFCFC"/>
        </w:rPr>
        <w:t>Chirayath V, Earle S (2016) Drones that see through waves – preliminary results from airborne fluid lensing for centimetre-scale aquatic conservation. Aquat Conserv Mar Freshw Ecosyst Special Is:237–250.</w:t>
      </w:r>
    </w:p>
    <w:p w:rsidR="00BA7E0A" w:rsidRPr="0016097A" w:rsidRDefault="00BA7E0A">
      <w:pPr>
        <w:rPr>
          <w:rFonts w:asciiTheme="majorHAnsi" w:hAnsiTheme="majorHAnsi" w:cstheme="majorHAnsi"/>
          <w:shd w:val="clear" w:color="auto" w:fill="FFFFFF"/>
        </w:rPr>
      </w:pPr>
      <w:r w:rsidRPr="0016097A">
        <w:rPr>
          <w:rFonts w:asciiTheme="majorHAnsi" w:hAnsiTheme="majorHAnsi" w:cstheme="majorHAnsi"/>
          <w:shd w:val="clear" w:color="auto" w:fill="FFFFFF"/>
        </w:rPr>
        <w:t>Church JA, Clark PU, Cazenave A, Gregory JM, Jevrejeva S, Levermann A et al. Sea Level Change. In: Stocker TF, Qin D, Plattner G-K, Tignor M, Allen SK, Boschung J et al., editors. ClimateChange 2013: The Physical Science Basis. Contribution of Working Group I to the Fifth Assessment Report of the Intergovernmental Panel on Climate Change. Cambridge, United Kingdom and New York, NY, USA: Cambridge University Press</w:t>
      </w:r>
    </w:p>
    <w:p w:rsidR="00BA7E0A" w:rsidRPr="00823CB2" w:rsidRDefault="00BA7E0A" w:rsidP="00823CB2">
      <w:pPr>
        <w:shd w:val="clear" w:color="auto" w:fill="F5F5F5"/>
        <w:spacing w:after="0" w:line="240" w:lineRule="auto"/>
        <w:rPr>
          <w:rFonts w:asciiTheme="majorHAnsi" w:eastAsia="Times New Roman" w:hAnsiTheme="majorHAnsi" w:cstheme="majorHAnsi"/>
          <w:lang w:eastAsia="en-GB"/>
        </w:rPr>
      </w:pPr>
      <w:r w:rsidRPr="00823CB2">
        <w:rPr>
          <w:rFonts w:asciiTheme="majorHAnsi" w:eastAsia="Times New Roman" w:hAnsiTheme="majorHAnsi" w:cstheme="majorHAnsi"/>
          <w:lang w:eastAsia="en-GB"/>
        </w:rPr>
        <w:t>Coast. Eng., 87 (2014), pp. 169-182</w:t>
      </w:r>
    </w:p>
    <w:p w:rsidR="00BA7E0A" w:rsidRDefault="00BA7E0A">
      <w:r>
        <w:t>Collins, B.J. &amp; Madge, B. 1981. A new method for monitoring beach movement. Chartered Land Surveyor/Chartered Minerals Surveyor 3: 4-11</w:t>
      </w:r>
    </w:p>
    <w:p w:rsidR="00BA7E0A" w:rsidRDefault="00BA7E0A">
      <w:pPr>
        <w:rPr>
          <w:rFonts w:asciiTheme="majorHAnsi" w:hAnsiTheme="majorHAnsi" w:cstheme="majorHAnsi"/>
          <w:shd w:val="clear" w:color="auto" w:fill="FCFCFC"/>
        </w:rPr>
      </w:pPr>
      <w:r w:rsidRPr="0016097A">
        <w:rPr>
          <w:rFonts w:asciiTheme="majorHAnsi" w:hAnsiTheme="majorHAnsi" w:cstheme="majorHAnsi"/>
          <w:shd w:val="clear" w:color="auto" w:fill="FCFCFC"/>
        </w:rPr>
        <w:t>Dąbski M, Zmarz A, Pabjanek P, Korczak-Abshire M, Karsznia I, Chwedorzewska KJ (2017) UAV-based detection and spatial analyses of periglacial landforms on Demay Point (King George Island, South Shetland Islands, Antarctica). Geomorphology 290:29–38</w:t>
      </w:r>
    </w:p>
    <w:p w:rsidR="00BA7E0A" w:rsidRPr="0016097A" w:rsidRDefault="00BA7E0A" w:rsidP="00100CA5">
      <w:pPr>
        <w:rPr>
          <w:rFonts w:asciiTheme="majorHAnsi" w:hAnsiTheme="majorHAnsi" w:cstheme="majorHAnsi"/>
        </w:rPr>
      </w:pPr>
      <w:r w:rsidRPr="0016097A">
        <w:rPr>
          <w:rFonts w:asciiTheme="majorHAnsi" w:hAnsiTheme="majorHAnsi" w:cstheme="majorHAnsi"/>
        </w:rPr>
        <w:t>de la Vega-Leinert &amp; Nicholls, Potential Implications of Sea Level Rise in the UK, J.Coastal Research, 2008</w:t>
      </w:r>
    </w:p>
    <w:p w:rsidR="00BA7E0A" w:rsidRPr="00687CFE" w:rsidRDefault="00BA7E0A" w:rsidP="00687CFE">
      <w:pPr>
        <w:spacing w:after="240" w:line="240" w:lineRule="auto"/>
        <w:rPr>
          <w:rFonts w:asciiTheme="majorHAnsi" w:eastAsia="Times New Roman" w:hAnsiTheme="majorHAnsi" w:cstheme="majorHAnsi"/>
          <w:lang w:eastAsia="en-GB"/>
        </w:rPr>
      </w:pPr>
      <w:r>
        <w:t>de la Vega-Leinert &amp; Nicholls, Potential Implications of Sea Level Rise in the UK, J.Coastal Research, 2008</w:t>
      </w:r>
    </w:p>
    <w:p w:rsidR="00BA7E0A" w:rsidRPr="00AD7FE9" w:rsidRDefault="00BA7E0A" w:rsidP="00687CFE">
      <w:pPr>
        <w:shd w:val="clear" w:color="auto" w:fill="F5F5F5"/>
        <w:spacing w:after="0" w:line="240" w:lineRule="auto"/>
        <w:rPr>
          <w:rFonts w:asciiTheme="majorHAnsi" w:eastAsia="Times New Roman" w:hAnsiTheme="majorHAnsi" w:cstheme="majorHAnsi"/>
          <w:lang w:eastAsia="en-GB"/>
        </w:rPr>
      </w:pPr>
      <w:r w:rsidRPr="00AD7FE9">
        <w:rPr>
          <w:rFonts w:asciiTheme="majorHAnsi" w:eastAsia="Times New Roman" w:hAnsiTheme="majorHAnsi" w:cstheme="majorHAnsi"/>
          <w:lang w:eastAsia="en-GB"/>
        </w:rPr>
        <w:t xml:space="preserve">E. Gakstatter </w:t>
      </w:r>
      <w:r w:rsidRPr="00AD7FE9">
        <w:rPr>
          <w:rFonts w:asciiTheme="majorHAnsi" w:eastAsia="Times New Roman" w:hAnsiTheme="majorHAnsi" w:cstheme="majorHAnsi"/>
          <w:bCs/>
          <w:lang w:eastAsia="en-GB"/>
        </w:rPr>
        <w:t>What about when high accuracy is cheap?</w:t>
      </w:r>
      <w:r w:rsidRPr="00AD7FE9">
        <w:rPr>
          <w:rFonts w:asciiTheme="majorHAnsi" w:eastAsia="Times New Roman" w:hAnsiTheme="majorHAnsi" w:cstheme="majorHAnsi"/>
          <w:lang w:eastAsia="en-GB"/>
        </w:rPr>
        <w:t xml:space="preserve"> GPSWorld, 21 (2010), p. 16</w:t>
      </w:r>
    </w:p>
    <w:p w:rsidR="00BA7E0A" w:rsidRPr="0016097A" w:rsidRDefault="00BA7E0A">
      <w:pPr>
        <w:rPr>
          <w:rFonts w:asciiTheme="majorHAnsi" w:hAnsiTheme="majorHAnsi" w:cstheme="majorHAnsi"/>
          <w:shd w:val="clear" w:color="auto" w:fill="FCFCFC"/>
        </w:rPr>
      </w:pPr>
      <w:r w:rsidRPr="0016097A">
        <w:rPr>
          <w:rFonts w:asciiTheme="majorHAnsi" w:hAnsiTheme="majorHAnsi" w:cstheme="majorHAnsi"/>
          <w:shd w:val="clear" w:color="auto" w:fill="FCFCFC"/>
        </w:rPr>
        <w:t>Eisenbeiss H (2009) UAV Photogrammetry Ph.D. Thesis, ETH Zürich, Zürich, Switzerland</w:t>
      </w:r>
    </w:p>
    <w:p w:rsidR="00BA7E0A" w:rsidRPr="00AD7FE9" w:rsidRDefault="00BA7E0A" w:rsidP="00687CFE">
      <w:pPr>
        <w:shd w:val="clear" w:color="auto" w:fill="F5F5F5"/>
        <w:spacing w:after="0" w:line="240" w:lineRule="auto"/>
        <w:rPr>
          <w:rFonts w:asciiTheme="majorHAnsi" w:eastAsia="Times New Roman" w:hAnsiTheme="majorHAnsi" w:cstheme="majorHAnsi"/>
          <w:lang w:eastAsia="en-GB"/>
        </w:rPr>
      </w:pPr>
      <w:r w:rsidRPr="00AD7FE9">
        <w:rPr>
          <w:rFonts w:asciiTheme="majorHAnsi" w:eastAsia="Times New Roman" w:hAnsiTheme="majorHAnsi" w:cstheme="majorHAnsi"/>
          <w:lang w:eastAsia="en-GB"/>
        </w:rPr>
        <w:t>F. van Diggelen, C. Abraham, J. de Salas, R. Silva</w:t>
      </w:r>
    </w:p>
    <w:p w:rsidR="00BA7E0A" w:rsidRDefault="00BA7E0A">
      <w:r>
        <w:t>Flood, M. &amp; Gutelius, B. 1997. Commercial implications of topographic terrain mapping using scanning airborne laser radar. Photogramm. Engin. Rem. Sens. 63 (7): 327- 366.</w:t>
      </w:r>
    </w:p>
    <w:p w:rsidR="00BA7E0A" w:rsidRPr="00AD7FE9" w:rsidRDefault="00BA7E0A" w:rsidP="00687CFE">
      <w:pPr>
        <w:shd w:val="clear" w:color="auto" w:fill="F5F5F5"/>
        <w:spacing w:after="0" w:line="240" w:lineRule="auto"/>
        <w:rPr>
          <w:rFonts w:asciiTheme="majorHAnsi" w:eastAsia="Times New Roman" w:hAnsiTheme="majorHAnsi" w:cstheme="majorHAnsi"/>
          <w:lang w:eastAsia="en-GB"/>
        </w:rPr>
      </w:pPr>
      <w:r w:rsidRPr="00AD7FE9">
        <w:rPr>
          <w:rFonts w:asciiTheme="majorHAnsi" w:eastAsia="Times New Roman" w:hAnsiTheme="majorHAnsi" w:cstheme="majorHAnsi"/>
          <w:bCs/>
          <w:lang w:eastAsia="en-GB"/>
        </w:rPr>
        <w:t>GNSS inside mobile phones: GPS, GLONASS, QZSS, and SBAS in a single chip</w:t>
      </w:r>
    </w:p>
    <w:p w:rsidR="00BA7E0A" w:rsidRDefault="00BA7E0A">
      <w:r>
        <w:t>Gorman, L., Morang, A. &amp; Larson, R. 1998. Monitoring the coastal environment; Part IV: Mapping, shoreline changes, and bathymetric analysis. J. Coastal Res. 14: 61-92.</w:t>
      </w:r>
    </w:p>
    <w:p w:rsidR="00BA7E0A" w:rsidRDefault="00BA7E0A">
      <w:r>
        <w:t>Gutelius, B. 1998. Engineering applications of airborne scanning lasers: reports from the field. Photogram. Engin. Rem. Sens. 64(4): 246-53.</w:t>
      </w:r>
    </w:p>
    <w:p w:rsidR="00BA7E0A" w:rsidRPr="0016097A" w:rsidRDefault="00BA7E0A" w:rsidP="009F6408">
      <w:pPr>
        <w:rPr>
          <w:rFonts w:asciiTheme="majorHAnsi" w:hAnsiTheme="majorHAnsi" w:cstheme="majorHAnsi"/>
        </w:rPr>
      </w:pPr>
      <w:r w:rsidRPr="0016097A">
        <w:rPr>
          <w:rFonts w:asciiTheme="majorHAnsi" w:hAnsiTheme="majorHAnsi" w:cstheme="majorHAnsi"/>
        </w:rPr>
        <w:lastRenderedPageBreak/>
        <w:t>Hanley ME, Hoggart SPG, Simmonds DJ, Bichot A, Colangelo MA, Bozzeda F, Heurtefeux H, Ondiviela B, Ostrowski R, Recio M, Trude R (2014) Shifting sands? Coastal protection by sand banks, beaches and dunes. Coast Eng 87:136–146</w:t>
      </w:r>
    </w:p>
    <w:p w:rsidR="00BA7E0A" w:rsidRDefault="00BA7E0A">
      <w:r>
        <w:t>Henderson, F.M. &amp; Lewis, A.J.. 1998. Principles and applications of imaging radar. Manual of Remote Sensing, 3rd Ed., Vol. 2. Wiley, New York, NY.</w:t>
      </w:r>
    </w:p>
    <w:p w:rsidR="00BA7E0A" w:rsidRDefault="00BA7E0A">
      <w:r>
        <w:t>Hesselmans, G.H.F.M., Wensink, G.J., Calkoen, C.J. &amp; de Valk, C.F. 1996. ERS data to support coastal and offshore applications.</w:t>
      </w:r>
    </w:p>
    <w:p w:rsidR="00BA7E0A" w:rsidRPr="00823CB2" w:rsidRDefault="00BA7E0A" w:rsidP="00823CB2">
      <w:pPr>
        <w:shd w:val="clear" w:color="auto" w:fill="F5F5F5"/>
        <w:spacing w:after="0" w:line="240" w:lineRule="auto"/>
        <w:rPr>
          <w:rFonts w:asciiTheme="majorHAnsi" w:eastAsia="Times New Roman" w:hAnsiTheme="majorHAnsi" w:cstheme="majorHAnsi"/>
          <w:lang w:eastAsia="en-GB"/>
        </w:rPr>
      </w:pPr>
      <w:r w:rsidRPr="00823CB2">
        <w:rPr>
          <w:rFonts w:asciiTheme="majorHAnsi" w:eastAsia="Times New Roman" w:hAnsiTheme="majorHAnsi" w:cstheme="majorHAnsi"/>
          <w:lang w:eastAsia="en-GB"/>
        </w:rPr>
        <w:t>Hoggart S.P.G., Hanley M.E., Parker D.J., Simmonds D.J., Bilton D.T., Filipova-Marinova M., Franklin E.L., Kotsev I., Penning-Rowsell E.C., Rundle S., Trifonova E., Vergiev S., White A.C., Thompson R.C.</w:t>
      </w:r>
    </w:p>
    <w:p w:rsidR="00BA7E0A" w:rsidRDefault="00BA7E0A">
      <w:r>
        <w:t>Huising, E.J. &amp; Gomes Pereira, L.M. 1998. Errors and accuracy estimates of laser data acquired by various laser scanning systems for topographic applications. Photogram. Rem. Sens. 53: 245-261.</w:t>
      </w:r>
    </w:p>
    <w:p w:rsidR="00BA7E0A" w:rsidRDefault="00BA7E0A">
      <w:r>
        <w:t>Huising, E.J. &amp; Gomes Pereira, L.M. 1998. Errors and accuracy estimates of laser data acquired by various laser scanning systems for topographic applications. Photogram. Rem. Sens. 53: 245-261.</w:t>
      </w:r>
    </w:p>
    <w:p w:rsidR="00BA7E0A" w:rsidRPr="00687CFE" w:rsidRDefault="00BA7E0A" w:rsidP="00687CFE">
      <w:pPr>
        <w:shd w:val="clear" w:color="auto" w:fill="F5F5F5"/>
        <w:spacing w:after="0" w:line="240" w:lineRule="auto"/>
        <w:rPr>
          <w:rFonts w:asciiTheme="majorHAnsi" w:eastAsia="Times New Roman" w:hAnsiTheme="majorHAnsi" w:cstheme="majorHAnsi"/>
          <w:lang w:eastAsia="en-GB"/>
        </w:rPr>
      </w:pPr>
      <w:r w:rsidRPr="00AD7FE9">
        <w:rPr>
          <w:rFonts w:asciiTheme="majorHAnsi" w:eastAsia="Times New Roman" w:hAnsiTheme="majorHAnsi" w:cstheme="majorHAnsi"/>
          <w:lang w:eastAsia="en-GB"/>
        </w:rPr>
        <w:t>InsideGNSS, 6 (2011), pp. 50-60</w:t>
      </w:r>
    </w:p>
    <w:p w:rsidR="00BA7E0A" w:rsidRDefault="00BA7E0A">
      <w:r>
        <w:t>Koopmans, B.N. &amp; Wang, Y. 1995. Measurement of land-sea transition from ERS-1 SAR at different phases of tidal water. Netherl. Rem. Sens. Board Rep. 95-20: 1-64.</w:t>
      </w:r>
    </w:p>
    <w:p w:rsidR="00BA7E0A" w:rsidRPr="0016097A" w:rsidRDefault="00BA7E0A">
      <w:pPr>
        <w:rPr>
          <w:rFonts w:asciiTheme="majorHAnsi" w:hAnsiTheme="majorHAnsi" w:cstheme="majorHAnsi"/>
        </w:rPr>
      </w:pPr>
      <w:r>
        <w:t>Koopmans, B.N. &amp; Wang, Y. 1995. Measurement of land-sea transition from ERS-1 SAR at different phases of tidal water. Netherl. Rem. Sens. Board Rep. 95-20: 1-64</w:t>
      </w:r>
    </w:p>
    <w:p w:rsidR="00BA7E0A" w:rsidRDefault="00BA7E0A" w:rsidP="00687CFE">
      <w:pPr>
        <w:spacing w:after="240" w:line="240" w:lineRule="auto"/>
        <w:rPr>
          <w:rFonts w:asciiTheme="majorHAnsi" w:eastAsia="Times New Roman" w:hAnsiTheme="majorHAnsi" w:cstheme="majorHAnsi"/>
          <w:lang w:eastAsia="en-GB"/>
        </w:rPr>
      </w:pPr>
      <w:r w:rsidRPr="00687CFE">
        <w:rPr>
          <w:rFonts w:asciiTheme="majorHAnsi" w:eastAsia="Times New Roman" w:hAnsiTheme="majorHAnsi" w:cstheme="majorHAnsi"/>
          <w:lang w:eastAsia="en-GB"/>
        </w:rPr>
        <w:t xml:space="preserve">M. Rehak, R. Mabillard, J. Skaloud </w:t>
      </w:r>
      <w:r w:rsidRPr="00687CFE">
        <w:rPr>
          <w:rFonts w:asciiTheme="majorHAnsi" w:eastAsia="Times New Roman" w:hAnsiTheme="majorHAnsi" w:cstheme="majorHAnsi"/>
          <w:bCs/>
          <w:lang w:eastAsia="en-GB"/>
        </w:rPr>
        <w:t>A micro-UAV with the capability of direct georeferencing</w:t>
      </w:r>
      <w:r w:rsidRPr="00687CFE">
        <w:rPr>
          <w:rFonts w:asciiTheme="majorHAnsi" w:eastAsia="Times New Roman" w:hAnsiTheme="majorHAnsi" w:cstheme="majorHAnsi"/>
          <w:lang w:eastAsia="en-GB"/>
        </w:rPr>
        <w:t xml:space="preserve"> SPRS – Int. Arch. Photogramm. Remote Sens. Spatial Inform. Sci., XL-1/W2 (2013), pp. 317-323</w:t>
      </w:r>
    </w:p>
    <w:p w:rsidR="00BA7E0A" w:rsidRPr="0016097A" w:rsidRDefault="00BA7E0A">
      <w:pPr>
        <w:rPr>
          <w:rFonts w:asciiTheme="majorHAnsi" w:hAnsiTheme="majorHAnsi" w:cstheme="majorHAnsi"/>
          <w:shd w:val="clear" w:color="auto" w:fill="FCFCFC"/>
        </w:rPr>
      </w:pPr>
      <w:r w:rsidRPr="0016097A">
        <w:rPr>
          <w:rFonts w:asciiTheme="majorHAnsi" w:hAnsiTheme="majorHAnsi" w:cstheme="majorHAnsi"/>
          <w:shd w:val="clear" w:color="auto" w:fill="FCFCFC"/>
        </w:rPr>
        <w:t>Mancini F, Dubbini M, Gattelli M, Stecchi F, Fabbri S, Gabbianelli G (2013) Using unmanned aerial vehicles (UAV) for high-resolution reconstruction of topography: the structure from motion approach on coastal environments. Remote Sens 5(12):6880–6898</w:t>
      </w:r>
    </w:p>
    <w:p w:rsidR="00BA7E0A" w:rsidRDefault="00BA7E0A">
      <w:r>
        <w:t>Mason, D.C., Davenport, I., Flather, R.A, McCartney, B. &amp; Robinson, G.R. 1995. Construction of an inter-tidal digital elevation model by the ‘water-line’ method. Geophys. Res. Lett. 22: 3187-3190.</w:t>
      </w:r>
    </w:p>
    <w:p w:rsidR="00BA7E0A" w:rsidRPr="0016097A" w:rsidRDefault="00BA7E0A">
      <w:pPr>
        <w:rPr>
          <w:rFonts w:asciiTheme="majorHAnsi" w:hAnsiTheme="majorHAnsi" w:cstheme="majorHAnsi"/>
          <w:shd w:val="clear" w:color="auto" w:fill="FCFCFC"/>
        </w:rPr>
      </w:pPr>
      <w:r>
        <w:rPr>
          <w:rFonts w:ascii="Arial" w:hAnsi="Arial" w:cs="Arial"/>
          <w:color w:val="222222"/>
          <w:sz w:val="20"/>
          <w:szCs w:val="20"/>
          <w:shd w:val="clear" w:color="auto" w:fill="FFFFFF"/>
        </w:rPr>
        <w:t>Mason, D.C., Gurney, C. and Kennett, M., 2000. Beach topography mapping—a comparsion of techniques. </w:t>
      </w:r>
      <w:r>
        <w:rPr>
          <w:rFonts w:ascii="Arial" w:hAnsi="Arial" w:cs="Arial"/>
          <w:i/>
          <w:iCs/>
          <w:color w:val="222222"/>
          <w:sz w:val="20"/>
          <w:szCs w:val="20"/>
          <w:shd w:val="clear" w:color="auto" w:fill="FFFFFF"/>
        </w:rPr>
        <w:t>Journal of Coastal Conservation</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6</w:t>
      </w:r>
      <w:r>
        <w:rPr>
          <w:rFonts w:ascii="Arial" w:hAnsi="Arial" w:cs="Arial"/>
          <w:color w:val="222222"/>
          <w:sz w:val="20"/>
          <w:szCs w:val="20"/>
          <w:shd w:val="clear" w:color="auto" w:fill="FFFFFF"/>
        </w:rPr>
        <w:t>(1), pp.113-124.</w:t>
      </w:r>
    </w:p>
    <w:p w:rsidR="00BA7E0A" w:rsidRDefault="00BA7E0A">
      <w:r>
        <w:t>Massonnet, D. 1997. Satellite radar interferometry. Sci. Am. 276: 32-39.</w:t>
      </w:r>
    </w:p>
    <w:p w:rsidR="00BA7E0A" w:rsidRPr="0016097A" w:rsidRDefault="00BA7E0A">
      <w:pPr>
        <w:rPr>
          <w:rFonts w:asciiTheme="majorHAnsi" w:hAnsiTheme="majorHAnsi" w:cstheme="majorHAnsi"/>
          <w:shd w:val="clear" w:color="auto" w:fill="FFFFFF"/>
        </w:rPr>
      </w:pPr>
      <w:r w:rsidRPr="0016097A">
        <w:rPr>
          <w:rFonts w:asciiTheme="majorHAnsi" w:hAnsiTheme="majorHAnsi" w:cstheme="majorHAnsi"/>
          <w:shd w:val="clear" w:color="auto" w:fill="FFFFFF"/>
        </w:rPr>
        <w:t>McGranahan, G., Balk, D. &amp; Anderson, B. The rising tide: assessing the risks of climate change and human settlements in low elevation coastal zones. </w:t>
      </w:r>
      <w:r w:rsidRPr="0016097A">
        <w:rPr>
          <w:rFonts w:asciiTheme="majorHAnsi" w:hAnsiTheme="majorHAnsi" w:cstheme="majorHAnsi"/>
          <w:i/>
          <w:iCs/>
          <w:shd w:val="clear" w:color="auto" w:fill="FFFFFF"/>
        </w:rPr>
        <w:t>Environ. Urban.</w:t>
      </w:r>
      <w:r w:rsidRPr="0016097A">
        <w:rPr>
          <w:rFonts w:asciiTheme="majorHAnsi" w:hAnsiTheme="majorHAnsi" w:cstheme="majorHAnsi"/>
          <w:shd w:val="clear" w:color="auto" w:fill="FFFFFF"/>
        </w:rPr>
        <w:t> </w:t>
      </w:r>
      <w:r w:rsidRPr="0016097A">
        <w:rPr>
          <w:rFonts w:asciiTheme="majorHAnsi" w:hAnsiTheme="majorHAnsi" w:cstheme="majorHAnsi"/>
          <w:b/>
          <w:bCs/>
          <w:shd w:val="clear" w:color="auto" w:fill="FFFFFF"/>
        </w:rPr>
        <w:t>19</w:t>
      </w:r>
      <w:r w:rsidRPr="0016097A">
        <w:rPr>
          <w:rFonts w:asciiTheme="majorHAnsi" w:hAnsiTheme="majorHAnsi" w:cstheme="majorHAnsi"/>
          <w:shd w:val="clear" w:color="auto" w:fill="FFFFFF"/>
        </w:rPr>
        <w:t>, 17–37 (2007)</w:t>
      </w:r>
    </w:p>
    <w:p w:rsidR="00BA7E0A" w:rsidRPr="002E489D" w:rsidRDefault="00BA7E0A" w:rsidP="002E489D">
      <w:pPr>
        <w:shd w:val="clear" w:color="auto" w:fill="F5F5F5"/>
        <w:spacing w:after="0" w:line="240" w:lineRule="auto"/>
        <w:rPr>
          <w:rFonts w:asciiTheme="majorHAnsi" w:eastAsia="Times New Roman" w:hAnsiTheme="majorHAnsi" w:cstheme="majorHAnsi"/>
          <w:lang w:eastAsia="en-GB"/>
        </w:rPr>
      </w:pPr>
      <w:r w:rsidRPr="002E489D">
        <w:rPr>
          <w:rFonts w:asciiTheme="majorHAnsi" w:eastAsia="Times New Roman" w:hAnsiTheme="majorHAnsi" w:cstheme="majorHAnsi"/>
          <w:lang w:eastAsia="en-GB"/>
        </w:rPr>
        <w:t>Millimann J.D., Haq B.U. (Eds.), Coastal erosion and rising sea level. In: Sea level rise and coastal subsidence, Kluwer academic, Dordrecht, the Netherlands (1996), pp. 87-103</w:t>
      </w:r>
    </w:p>
    <w:p w:rsidR="00BA7E0A" w:rsidRDefault="00BA7E0A">
      <w:pPr>
        <w:rPr>
          <w:rFonts w:asciiTheme="majorHAnsi" w:hAnsiTheme="majorHAnsi" w:cstheme="majorHAnsi"/>
          <w:shd w:val="clear" w:color="auto" w:fill="FCFCFC"/>
        </w:rPr>
      </w:pPr>
      <w:r w:rsidRPr="0016097A">
        <w:rPr>
          <w:rFonts w:asciiTheme="majorHAnsi" w:hAnsiTheme="majorHAnsi" w:cstheme="majorHAnsi"/>
          <w:shd w:val="clear" w:color="auto" w:fill="FCFCFC"/>
        </w:rPr>
        <w:t>Moloney JG, Hilton MJ, Sirguey P, Simons-Smith T (2018) Coastal dune surveying using a low-cost remotely piloted aerial system (RPAS). J Coast Res 345:1244–1255.</w:t>
      </w:r>
    </w:p>
    <w:p w:rsidR="00BA7E0A" w:rsidRPr="0016097A" w:rsidRDefault="00BA7E0A" w:rsidP="009F6408">
      <w:pPr>
        <w:rPr>
          <w:rFonts w:asciiTheme="majorHAnsi" w:hAnsiTheme="majorHAnsi" w:cstheme="majorHAnsi"/>
        </w:rPr>
      </w:pPr>
      <w:r w:rsidRPr="0016097A">
        <w:rPr>
          <w:rFonts w:asciiTheme="majorHAnsi" w:hAnsiTheme="majorHAnsi" w:cstheme="majorHAnsi"/>
        </w:rPr>
        <w:t>Morton, R. A. (1991) Accurate shoreline mapping; past, present and future. Proceedings of Coastal Sediments. ASCE, 997–1010</w:t>
      </w:r>
    </w:p>
    <w:p w:rsidR="00BA7E0A" w:rsidRPr="0016097A" w:rsidRDefault="00BA7E0A">
      <w:pPr>
        <w:rPr>
          <w:rFonts w:asciiTheme="majorHAnsi" w:hAnsiTheme="majorHAnsi" w:cstheme="majorHAnsi"/>
          <w:shd w:val="clear" w:color="auto" w:fill="FFFFFF"/>
        </w:rPr>
      </w:pPr>
      <w:r w:rsidRPr="0016097A">
        <w:rPr>
          <w:rFonts w:asciiTheme="majorHAnsi" w:hAnsiTheme="majorHAnsi" w:cstheme="majorHAnsi"/>
          <w:shd w:val="clear" w:color="auto" w:fill="FFFFFF"/>
        </w:rPr>
        <w:t>Nicholls RJ, Hanson SE, Lowe JA, Warrick RA, Lu X, Long AJ. Sea-level scenarios for evaluating coastal impacts. Wiley Interdisciplinary Reviews: Climate Change 2014; 5: 129–150.</w:t>
      </w:r>
    </w:p>
    <w:p w:rsidR="00BA7E0A" w:rsidRDefault="00BA7E0A">
      <w:r>
        <w:lastRenderedPageBreak/>
        <w:t>Ramsey, E.W. 1995. Monitoring flooding in coastal wetlands by using radar imagery and ground-based measurements. Int. J. Rem. Sens. 16: 337-356.</w:t>
      </w:r>
    </w:p>
    <w:p w:rsidR="00BA7E0A" w:rsidRPr="0016097A" w:rsidRDefault="00BA7E0A" w:rsidP="009F6408">
      <w:pPr>
        <w:rPr>
          <w:rFonts w:asciiTheme="majorHAnsi" w:hAnsiTheme="majorHAnsi" w:cstheme="majorHAnsi"/>
        </w:rPr>
      </w:pPr>
      <w:r w:rsidRPr="0016097A">
        <w:rPr>
          <w:rFonts w:asciiTheme="majorHAnsi" w:hAnsiTheme="majorHAnsi" w:cstheme="majorHAnsi"/>
        </w:rPr>
        <w:t>Rangel-Buitrago NG, Anfuso G, Williams AT (2015) Coastal erosion along the Caribbean coast of Colombia: magnitudes, causes and management. Ocean &amp; Coastal Management 114:129–144</w:t>
      </w:r>
    </w:p>
    <w:p w:rsidR="00BA7E0A" w:rsidRPr="0016097A" w:rsidRDefault="00BA7E0A">
      <w:pPr>
        <w:rPr>
          <w:rFonts w:asciiTheme="majorHAnsi" w:hAnsiTheme="majorHAnsi" w:cstheme="majorHAnsi"/>
          <w:shd w:val="clear" w:color="auto" w:fill="FCFCFC"/>
        </w:rPr>
      </w:pPr>
      <w:r w:rsidRPr="0016097A">
        <w:rPr>
          <w:rFonts w:asciiTheme="majorHAnsi" w:hAnsiTheme="majorHAnsi" w:cstheme="majorHAnsi"/>
          <w:shd w:val="clear" w:color="auto" w:fill="FCFCFC"/>
        </w:rPr>
        <w:t>Ryan JC, Hubbard AL, Box JE, Todd J, Christoffersen P, Carr JR, Holt TO, Snooke N (2015) UAV photogrammetry and structure from motion to assess calving dynamics at store glacier, a large outlet draining the Greenland ice sheet. Cryosphere 9:1–11</w:t>
      </w:r>
    </w:p>
    <w:p w:rsidR="00BA7E0A" w:rsidRPr="0016097A" w:rsidRDefault="00BA7E0A" w:rsidP="00100CA5">
      <w:pPr>
        <w:rPr>
          <w:rFonts w:asciiTheme="majorHAnsi" w:hAnsiTheme="majorHAnsi" w:cstheme="majorHAnsi"/>
        </w:rPr>
      </w:pPr>
      <w:r w:rsidRPr="0016097A">
        <w:rPr>
          <w:rFonts w:asciiTheme="majorHAnsi" w:hAnsiTheme="majorHAnsi" w:cstheme="majorHAnsi"/>
        </w:rPr>
        <w:t>Short AD, Hogan CL (1994) Rip currents and beach hazards: their impact on public safety and implications for coastal management. J Coast Res SI 12:197–209</w:t>
      </w:r>
    </w:p>
    <w:p w:rsidR="00BA7E0A" w:rsidRDefault="00BA7E0A">
      <w:r>
        <w:t>Slama, C. 1980. Manual of photogrammetry. American Society of Photogrammetry, Falls Church, VA</w:t>
      </w:r>
    </w:p>
    <w:p w:rsidR="00BA7E0A" w:rsidRPr="0016097A" w:rsidRDefault="00BA7E0A">
      <w:pPr>
        <w:rPr>
          <w:rFonts w:asciiTheme="majorHAnsi" w:hAnsiTheme="majorHAnsi" w:cstheme="majorHAnsi"/>
          <w:shd w:val="clear" w:color="auto" w:fill="FFFFFF"/>
        </w:rPr>
      </w:pPr>
      <w:r w:rsidRPr="0016097A">
        <w:rPr>
          <w:rFonts w:asciiTheme="majorHAnsi" w:hAnsiTheme="majorHAnsi" w:cstheme="majorHAnsi"/>
          <w:shd w:val="clear" w:color="auto" w:fill="FFFFFF"/>
        </w:rPr>
        <w:t>Small C, Nicholls RJ. A global analysis of human settlement in coastal zones. Journal of Coastal Research 2003; 19: 584–599.</w:t>
      </w:r>
    </w:p>
    <w:p w:rsidR="00BA7E0A" w:rsidRDefault="00BA7E0A">
      <w:r>
        <w:t>Tateishi, T. &amp; Akutsu, A. 1992. Relative DEM production from SPOT data without GCP. Int. J. Rem. Sens. 13: 2517- 2530.</w:t>
      </w:r>
    </w:p>
    <w:p w:rsidR="00BA7E0A" w:rsidRPr="00823CB2" w:rsidRDefault="00BA7E0A" w:rsidP="00823CB2">
      <w:pPr>
        <w:shd w:val="clear" w:color="auto" w:fill="F5F5F5"/>
        <w:spacing w:after="0" w:line="240" w:lineRule="auto"/>
        <w:rPr>
          <w:rFonts w:asciiTheme="majorHAnsi" w:eastAsia="Times New Roman" w:hAnsiTheme="majorHAnsi" w:cstheme="majorHAnsi"/>
          <w:lang w:eastAsia="en-GB"/>
        </w:rPr>
      </w:pPr>
      <w:r w:rsidRPr="0016097A">
        <w:rPr>
          <w:rFonts w:asciiTheme="majorHAnsi" w:eastAsia="Times New Roman" w:hAnsiTheme="majorHAnsi" w:cstheme="majorHAnsi"/>
          <w:bCs/>
          <w:lang w:eastAsia="en-GB"/>
        </w:rPr>
        <w:t>The consequences of doing nothing: The effects of seawater flooding on coastal zones</w:t>
      </w:r>
    </w:p>
    <w:sectPr w:rsidR="00BA7E0A" w:rsidRPr="00823CB2" w:rsidSect="003D7525">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7E23F2" w:rsidRDefault="007E23F2" w:rsidP="002E489D">
      <w:pPr>
        <w:spacing w:after="0" w:line="240" w:lineRule="auto"/>
      </w:pPr>
      <w:r>
        <w:separator/>
      </w:r>
    </w:p>
  </w:endnote>
  <w:endnote w:type="continuationSeparator" w:id="1">
    <w:p w:rsidR="007E23F2" w:rsidRDefault="007E23F2" w:rsidP="002E489D">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7E23F2" w:rsidRDefault="007E23F2" w:rsidP="002E489D">
      <w:pPr>
        <w:spacing w:after="0" w:line="240" w:lineRule="auto"/>
      </w:pPr>
      <w:r>
        <w:separator/>
      </w:r>
    </w:p>
  </w:footnote>
  <w:footnote w:type="continuationSeparator" w:id="1">
    <w:p w:rsidR="007E23F2" w:rsidRDefault="007E23F2" w:rsidP="002E489D">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A9E59CC"/>
    <w:multiLevelType w:val="hybridMultilevel"/>
    <w:tmpl w:val="56EE62FE"/>
    <w:lvl w:ilvl="0" w:tplc="421C8296">
      <w:start w:val="1"/>
      <w:numFmt w:val="bullet"/>
      <w:lvlText w:val="•"/>
      <w:lvlJc w:val="left"/>
      <w:pPr>
        <w:tabs>
          <w:tab w:val="num" w:pos="720"/>
        </w:tabs>
        <w:ind w:left="720" w:hanging="360"/>
      </w:pPr>
      <w:rPr>
        <w:rFonts w:ascii="Arial" w:hAnsi="Arial" w:hint="default"/>
      </w:rPr>
    </w:lvl>
    <w:lvl w:ilvl="1" w:tplc="4F0E1FD2" w:tentative="1">
      <w:start w:val="1"/>
      <w:numFmt w:val="bullet"/>
      <w:lvlText w:val="•"/>
      <w:lvlJc w:val="left"/>
      <w:pPr>
        <w:tabs>
          <w:tab w:val="num" w:pos="1440"/>
        </w:tabs>
        <w:ind w:left="1440" w:hanging="360"/>
      </w:pPr>
      <w:rPr>
        <w:rFonts w:ascii="Arial" w:hAnsi="Arial" w:hint="default"/>
      </w:rPr>
    </w:lvl>
    <w:lvl w:ilvl="2" w:tplc="2ABAADCE" w:tentative="1">
      <w:start w:val="1"/>
      <w:numFmt w:val="bullet"/>
      <w:lvlText w:val="•"/>
      <w:lvlJc w:val="left"/>
      <w:pPr>
        <w:tabs>
          <w:tab w:val="num" w:pos="2160"/>
        </w:tabs>
        <w:ind w:left="2160" w:hanging="360"/>
      </w:pPr>
      <w:rPr>
        <w:rFonts w:ascii="Arial" w:hAnsi="Arial" w:hint="default"/>
      </w:rPr>
    </w:lvl>
    <w:lvl w:ilvl="3" w:tplc="25383368" w:tentative="1">
      <w:start w:val="1"/>
      <w:numFmt w:val="bullet"/>
      <w:lvlText w:val="•"/>
      <w:lvlJc w:val="left"/>
      <w:pPr>
        <w:tabs>
          <w:tab w:val="num" w:pos="2880"/>
        </w:tabs>
        <w:ind w:left="2880" w:hanging="360"/>
      </w:pPr>
      <w:rPr>
        <w:rFonts w:ascii="Arial" w:hAnsi="Arial" w:hint="default"/>
      </w:rPr>
    </w:lvl>
    <w:lvl w:ilvl="4" w:tplc="7518B978" w:tentative="1">
      <w:start w:val="1"/>
      <w:numFmt w:val="bullet"/>
      <w:lvlText w:val="•"/>
      <w:lvlJc w:val="left"/>
      <w:pPr>
        <w:tabs>
          <w:tab w:val="num" w:pos="3600"/>
        </w:tabs>
        <w:ind w:left="3600" w:hanging="360"/>
      </w:pPr>
      <w:rPr>
        <w:rFonts w:ascii="Arial" w:hAnsi="Arial" w:hint="default"/>
      </w:rPr>
    </w:lvl>
    <w:lvl w:ilvl="5" w:tplc="9E84D502" w:tentative="1">
      <w:start w:val="1"/>
      <w:numFmt w:val="bullet"/>
      <w:lvlText w:val="•"/>
      <w:lvlJc w:val="left"/>
      <w:pPr>
        <w:tabs>
          <w:tab w:val="num" w:pos="4320"/>
        </w:tabs>
        <w:ind w:left="4320" w:hanging="360"/>
      </w:pPr>
      <w:rPr>
        <w:rFonts w:ascii="Arial" w:hAnsi="Arial" w:hint="default"/>
      </w:rPr>
    </w:lvl>
    <w:lvl w:ilvl="6" w:tplc="40AEB618" w:tentative="1">
      <w:start w:val="1"/>
      <w:numFmt w:val="bullet"/>
      <w:lvlText w:val="•"/>
      <w:lvlJc w:val="left"/>
      <w:pPr>
        <w:tabs>
          <w:tab w:val="num" w:pos="5040"/>
        </w:tabs>
        <w:ind w:left="5040" w:hanging="360"/>
      </w:pPr>
      <w:rPr>
        <w:rFonts w:ascii="Arial" w:hAnsi="Arial" w:hint="default"/>
      </w:rPr>
    </w:lvl>
    <w:lvl w:ilvl="7" w:tplc="4EB6328A" w:tentative="1">
      <w:start w:val="1"/>
      <w:numFmt w:val="bullet"/>
      <w:lvlText w:val="•"/>
      <w:lvlJc w:val="left"/>
      <w:pPr>
        <w:tabs>
          <w:tab w:val="num" w:pos="5760"/>
        </w:tabs>
        <w:ind w:left="5760" w:hanging="360"/>
      </w:pPr>
      <w:rPr>
        <w:rFonts w:ascii="Arial" w:hAnsi="Arial" w:hint="default"/>
      </w:rPr>
    </w:lvl>
    <w:lvl w:ilvl="8" w:tplc="3C3E8894" w:tentative="1">
      <w:start w:val="1"/>
      <w:numFmt w:val="bullet"/>
      <w:lvlText w:val="•"/>
      <w:lvlJc w:val="left"/>
      <w:pPr>
        <w:tabs>
          <w:tab w:val="num" w:pos="6480"/>
        </w:tabs>
        <w:ind w:left="6480" w:hanging="360"/>
      </w:pPr>
      <w:rPr>
        <w:rFonts w:ascii="Arial" w:hAnsi="Arial" w:hint="default"/>
      </w:rPr>
    </w:lvl>
  </w:abstractNum>
  <w:abstractNum w:abstractNumId="1">
    <w:nsid w:val="1C8262DF"/>
    <w:multiLevelType w:val="hybridMultilevel"/>
    <w:tmpl w:val="9AC889BE"/>
    <w:lvl w:ilvl="0" w:tplc="BB3209FC">
      <w:start w:val="1"/>
      <w:numFmt w:val="bullet"/>
      <w:lvlText w:val="•"/>
      <w:lvlJc w:val="left"/>
      <w:pPr>
        <w:tabs>
          <w:tab w:val="num" w:pos="720"/>
        </w:tabs>
        <w:ind w:left="720" w:hanging="360"/>
      </w:pPr>
      <w:rPr>
        <w:rFonts w:ascii="Arial" w:hAnsi="Arial" w:hint="default"/>
      </w:rPr>
    </w:lvl>
    <w:lvl w:ilvl="1" w:tplc="7BD884C2" w:tentative="1">
      <w:start w:val="1"/>
      <w:numFmt w:val="bullet"/>
      <w:lvlText w:val="•"/>
      <w:lvlJc w:val="left"/>
      <w:pPr>
        <w:tabs>
          <w:tab w:val="num" w:pos="1440"/>
        </w:tabs>
        <w:ind w:left="1440" w:hanging="360"/>
      </w:pPr>
      <w:rPr>
        <w:rFonts w:ascii="Arial" w:hAnsi="Arial" w:hint="default"/>
      </w:rPr>
    </w:lvl>
    <w:lvl w:ilvl="2" w:tplc="8D22C856" w:tentative="1">
      <w:start w:val="1"/>
      <w:numFmt w:val="bullet"/>
      <w:lvlText w:val="•"/>
      <w:lvlJc w:val="left"/>
      <w:pPr>
        <w:tabs>
          <w:tab w:val="num" w:pos="2160"/>
        </w:tabs>
        <w:ind w:left="2160" w:hanging="360"/>
      </w:pPr>
      <w:rPr>
        <w:rFonts w:ascii="Arial" w:hAnsi="Arial" w:hint="default"/>
      </w:rPr>
    </w:lvl>
    <w:lvl w:ilvl="3" w:tplc="FDFC4ACA" w:tentative="1">
      <w:start w:val="1"/>
      <w:numFmt w:val="bullet"/>
      <w:lvlText w:val="•"/>
      <w:lvlJc w:val="left"/>
      <w:pPr>
        <w:tabs>
          <w:tab w:val="num" w:pos="2880"/>
        </w:tabs>
        <w:ind w:left="2880" w:hanging="360"/>
      </w:pPr>
      <w:rPr>
        <w:rFonts w:ascii="Arial" w:hAnsi="Arial" w:hint="default"/>
      </w:rPr>
    </w:lvl>
    <w:lvl w:ilvl="4" w:tplc="BB08B738" w:tentative="1">
      <w:start w:val="1"/>
      <w:numFmt w:val="bullet"/>
      <w:lvlText w:val="•"/>
      <w:lvlJc w:val="left"/>
      <w:pPr>
        <w:tabs>
          <w:tab w:val="num" w:pos="3600"/>
        </w:tabs>
        <w:ind w:left="3600" w:hanging="360"/>
      </w:pPr>
      <w:rPr>
        <w:rFonts w:ascii="Arial" w:hAnsi="Arial" w:hint="default"/>
      </w:rPr>
    </w:lvl>
    <w:lvl w:ilvl="5" w:tplc="6DE6A9DA" w:tentative="1">
      <w:start w:val="1"/>
      <w:numFmt w:val="bullet"/>
      <w:lvlText w:val="•"/>
      <w:lvlJc w:val="left"/>
      <w:pPr>
        <w:tabs>
          <w:tab w:val="num" w:pos="4320"/>
        </w:tabs>
        <w:ind w:left="4320" w:hanging="360"/>
      </w:pPr>
      <w:rPr>
        <w:rFonts w:ascii="Arial" w:hAnsi="Arial" w:hint="default"/>
      </w:rPr>
    </w:lvl>
    <w:lvl w:ilvl="6" w:tplc="9F782FB6" w:tentative="1">
      <w:start w:val="1"/>
      <w:numFmt w:val="bullet"/>
      <w:lvlText w:val="•"/>
      <w:lvlJc w:val="left"/>
      <w:pPr>
        <w:tabs>
          <w:tab w:val="num" w:pos="5040"/>
        </w:tabs>
        <w:ind w:left="5040" w:hanging="360"/>
      </w:pPr>
      <w:rPr>
        <w:rFonts w:ascii="Arial" w:hAnsi="Arial" w:hint="default"/>
      </w:rPr>
    </w:lvl>
    <w:lvl w:ilvl="7" w:tplc="DDD26E60" w:tentative="1">
      <w:start w:val="1"/>
      <w:numFmt w:val="bullet"/>
      <w:lvlText w:val="•"/>
      <w:lvlJc w:val="left"/>
      <w:pPr>
        <w:tabs>
          <w:tab w:val="num" w:pos="5760"/>
        </w:tabs>
        <w:ind w:left="5760" w:hanging="360"/>
      </w:pPr>
      <w:rPr>
        <w:rFonts w:ascii="Arial" w:hAnsi="Arial" w:hint="default"/>
      </w:rPr>
    </w:lvl>
    <w:lvl w:ilvl="8" w:tplc="C478BC1A" w:tentative="1">
      <w:start w:val="1"/>
      <w:numFmt w:val="bullet"/>
      <w:lvlText w:val="•"/>
      <w:lvlJc w:val="left"/>
      <w:pPr>
        <w:tabs>
          <w:tab w:val="num" w:pos="6480"/>
        </w:tabs>
        <w:ind w:left="6480" w:hanging="360"/>
      </w:pPr>
      <w:rPr>
        <w:rFonts w:ascii="Arial" w:hAnsi="Arial" w:hint="default"/>
      </w:rPr>
    </w:lvl>
  </w:abstractNum>
  <w:abstractNum w:abstractNumId="2">
    <w:nsid w:val="2AA41A0A"/>
    <w:multiLevelType w:val="hybridMultilevel"/>
    <w:tmpl w:val="47D632C4"/>
    <w:lvl w:ilvl="0" w:tplc="063C865C">
      <w:start w:val="1"/>
      <w:numFmt w:val="bullet"/>
      <w:lvlText w:val="•"/>
      <w:lvlJc w:val="left"/>
      <w:pPr>
        <w:tabs>
          <w:tab w:val="num" w:pos="720"/>
        </w:tabs>
        <w:ind w:left="720" w:hanging="360"/>
      </w:pPr>
      <w:rPr>
        <w:rFonts w:ascii="Arial" w:hAnsi="Arial" w:hint="default"/>
      </w:rPr>
    </w:lvl>
    <w:lvl w:ilvl="1" w:tplc="1F264E52" w:tentative="1">
      <w:start w:val="1"/>
      <w:numFmt w:val="bullet"/>
      <w:lvlText w:val="•"/>
      <w:lvlJc w:val="left"/>
      <w:pPr>
        <w:tabs>
          <w:tab w:val="num" w:pos="1440"/>
        </w:tabs>
        <w:ind w:left="1440" w:hanging="360"/>
      </w:pPr>
      <w:rPr>
        <w:rFonts w:ascii="Arial" w:hAnsi="Arial" w:hint="default"/>
      </w:rPr>
    </w:lvl>
    <w:lvl w:ilvl="2" w:tplc="11BEF568" w:tentative="1">
      <w:start w:val="1"/>
      <w:numFmt w:val="bullet"/>
      <w:lvlText w:val="•"/>
      <w:lvlJc w:val="left"/>
      <w:pPr>
        <w:tabs>
          <w:tab w:val="num" w:pos="2160"/>
        </w:tabs>
        <w:ind w:left="2160" w:hanging="360"/>
      </w:pPr>
      <w:rPr>
        <w:rFonts w:ascii="Arial" w:hAnsi="Arial" w:hint="default"/>
      </w:rPr>
    </w:lvl>
    <w:lvl w:ilvl="3" w:tplc="586CA29A" w:tentative="1">
      <w:start w:val="1"/>
      <w:numFmt w:val="bullet"/>
      <w:lvlText w:val="•"/>
      <w:lvlJc w:val="left"/>
      <w:pPr>
        <w:tabs>
          <w:tab w:val="num" w:pos="2880"/>
        </w:tabs>
        <w:ind w:left="2880" w:hanging="360"/>
      </w:pPr>
      <w:rPr>
        <w:rFonts w:ascii="Arial" w:hAnsi="Arial" w:hint="default"/>
      </w:rPr>
    </w:lvl>
    <w:lvl w:ilvl="4" w:tplc="918ADC0C" w:tentative="1">
      <w:start w:val="1"/>
      <w:numFmt w:val="bullet"/>
      <w:lvlText w:val="•"/>
      <w:lvlJc w:val="left"/>
      <w:pPr>
        <w:tabs>
          <w:tab w:val="num" w:pos="3600"/>
        </w:tabs>
        <w:ind w:left="3600" w:hanging="360"/>
      </w:pPr>
      <w:rPr>
        <w:rFonts w:ascii="Arial" w:hAnsi="Arial" w:hint="default"/>
      </w:rPr>
    </w:lvl>
    <w:lvl w:ilvl="5" w:tplc="4CDCF8AC" w:tentative="1">
      <w:start w:val="1"/>
      <w:numFmt w:val="bullet"/>
      <w:lvlText w:val="•"/>
      <w:lvlJc w:val="left"/>
      <w:pPr>
        <w:tabs>
          <w:tab w:val="num" w:pos="4320"/>
        </w:tabs>
        <w:ind w:left="4320" w:hanging="360"/>
      </w:pPr>
      <w:rPr>
        <w:rFonts w:ascii="Arial" w:hAnsi="Arial" w:hint="default"/>
      </w:rPr>
    </w:lvl>
    <w:lvl w:ilvl="6" w:tplc="737CBD1A" w:tentative="1">
      <w:start w:val="1"/>
      <w:numFmt w:val="bullet"/>
      <w:lvlText w:val="•"/>
      <w:lvlJc w:val="left"/>
      <w:pPr>
        <w:tabs>
          <w:tab w:val="num" w:pos="5040"/>
        </w:tabs>
        <w:ind w:left="5040" w:hanging="360"/>
      </w:pPr>
      <w:rPr>
        <w:rFonts w:ascii="Arial" w:hAnsi="Arial" w:hint="default"/>
      </w:rPr>
    </w:lvl>
    <w:lvl w:ilvl="7" w:tplc="3FD41CD2" w:tentative="1">
      <w:start w:val="1"/>
      <w:numFmt w:val="bullet"/>
      <w:lvlText w:val="•"/>
      <w:lvlJc w:val="left"/>
      <w:pPr>
        <w:tabs>
          <w:tab w:val="num" w:pos="5760"/>
        </w:tabs>
        <w:ind w:left="5760" w:hanging="360"/>
      </w:pPr>
      <w:rPr>
        <w:rFonts w:ascii="Arial" w:hAnsi="Arial" w:hint="default"/>
      </w:rPr>
    </w:lvl>
    <w:lvl w:ilvl="8" w:tplc="E3AE4B94" w:tentative="1">
      <w:start w:val="1"/>
      <w:numFmt w:val="bullet"/>
      <w:lvlText w:val="•"/>
      <w:lvlJc w:val="left"/>
      <w:pPr>
        <w:tabs>
          <w:tab w:val="num" w:pos="6480"/>
        </w:tabs>
        <w:ind w:left="6480" w:hanging="360"/>
      </w:pPr>
      <w:rPr>
        <w:rFonts w:ascii="Arial" w:hAnsi="Arial" w:hint="default"/>
      </w:rPr>
    </w:lvl>
  </w:abstractNum>
  <w:abstractNum w:abstractNumId="3">
    <w:nsid w:val="438F11FB"/>
    <w:multiLevelType w:val="hybridMultilevel"/>
    <w:tmpl w:val="E8F0DA58"/>
    <w:lvl w:ilvl="0" w:tplc="EB220CFA">
      <w:start w:val="1"/>
      <w:numFmt w:val="bullet"/>
      <w:lvlText w:val="•"/>
      <w:lvlJc w:val="left"/>
      <w:pPr>
        <w:tabs>
          <w:tab w:val="num" w:pos="720"/>
        </w:tabs>
        <w:ind w:left="720" w:hanging="360"/>
      </w:pPr>
      <w:rPr>
        <w:rFonts w:ascii="Arial" w:hAnsi="Arial" w:hint="default"/>
      </w:rPr>
    </w:lvl>
    <w:lvl w:ilvl="1" w:tplc="2A12473C" w:tentative="1">
      <w:start w:val="1"/>
      <w:numFmt w:val="bullet"/>
      <w:lvlText w:val="•"/>
      <w:lvlJc w:val="left"/>
      <w:pPr>
        <w:tabs>
          <w:tab w:val="num" w:pos="1440"/>
        </w:tabs>
        <w:ind w:left="1440" w:hanging="360"/>
      </w:pPr>
      <w:rPr>
        <w:rFonts w:ascii="Arial" w:hAnsi="Arial" w:hint="default"/>
      </w:rPr>
    </w:lvl>
    <w:lvl w:ilvl="2" w:tplc="17903BAC" w:tentative="1">
      <w:start w:val="1"/>
      <w:numFmt w:val="bullet"/>
      <w:lvlText w:val="•"/>
      <w:lvlJc w:val="left"/>
      <w:pPr>
        <w:tabs>
          <w:tab w:val="num" w:pos="2160"/>
        </w:tabs>
        <w:ind w:left="2160" w:hanging="360"/>
      </w:pPr>
      <w:rPr>
        <w:rFonts w:ascii="Arial" w:hAnsi="Arial" w:hint="default"/>
      </w:rPr>
    </w:lvl>
    <w:lvl w:ilvl="3" w:tplc="9D0EB92C" w:tentative="1">
      <w:start w:val="1"/>
      <w:numFmt w:val="bullet"/>
      <w:lvlText w:val="•"/>
      <w:lvlJc w:val="left"/>
      <w:pPr>
        <w:tabs>
          <w:tab w:val="num" w:pos="2880"/>
        </w:tabs>
        <w:ind w:left="2880" w:hanging="360"/>
      </w:pPr>
      <w:rPr>
        <w:rFonts w:ascii="Arial" w:hAnsi="Arial" w:hint="default"/>
      </w:rPr>
    </w:lvl>
    <w:lvl w:ilvl="4" w:tplc="83DE64FC" w:tentative="1">
      <w:start w:val="1"/>
      <w:numFmt w:val="bullet"/>
      <w:lvlText w:val="•"/>
      <w:lvlJc w:val="left"/>
      <w:pPr>
        <w:tabs>
          <w:tab w:val="num" w:pos="3600"/>
        </w:tabs>
        <w:ind w:left="3600" w:hanging="360"/>
      </w:pPr>
      <w:rPr>
        <w:rFonts w:ascii="Arial" w:hAnsi="Arial" w:hint="default"/>
      </w:rPr>
    </w:lvl>
    <w:lvl w:ilvl="5" w:tplc="6EEA7586" w:tentative="1">
      <w:start w:val="1"/>
      <w:numFmt w:val="bullet"/>
      <w:lvlText w:val="•"/>
      <w:lvlJc w:val="left"/>
      <w:pPr>
        <w:tabs>
          <w:tab w:val="num" w:pos="4320"/>
        </w:tabs>
        <w:ind w:left="4320" w:hanging="360"/>
      </w:pPr>
      <w:rPr>
        <w:rFonts w:ascii="Arial" w:hAnsi="Arial" w:hint="default"/>
      </w:rPr>
    </w:lvl>
    <w:lvl w:ilvl="6" w:tplc="09985086" w:tentative="1">
      <w:start w:val="1"/>
      <w:numFmt w:val="bullet"/>
      <w:lvlText w:val="•"/>
      <w:lvlJc w:val="left"/>
      <w:pPr>
        <w:tabs>
          <w:tab w:val="num" w:pos="5040"/>
        </w:tabs>
        <w:ind w:left="5040" w:hanging="360"/>
      </w:pPr>
      <w:rPr>
        <w:rFonts w:ascii="Arial" w:hAnsi="Arial" w:hint="default"/>
      </w:rPr>
    </w:lvl>
    <w:lvl w:ilvl="7" w:tplc="91E43EEC" w:tentative="1">
      <w:start w:val="1"/>
      <w:numFmt w:val="bullet"/>
      <w:lvlText w:val="•"/>
      <w:lvlJc w:val="left"/>
      <w:pPr>
        <w:tabs>
          <w:tab w:val="num" w:pos="5760"/>
        </w:tabs>
        <w:ind w:left="5760" w:hanging="360"/>
      </w:pPr>
      <w:rPr>
        <w:rFonts w:ascii="Arial" w:hAnsi="Arial" w:hint="default"/>
      </w:rPr>
    </w:lvl>
    <w:lvl w:ilvl="8" w:tplc="47143A2A" w:tentative="1">
      <w:start w:val="1"/>
      <w:numFmt w:val="bullet"/>
      <w:lvlText w:val="•"/>
      <w:lvlJc w:val="left"/>
      <w:pPr>
        <w:tabs>
          <w:tab w:val="num" w:pos="6480"/>
        </w:tabs>
        <w:ind w:left="6480" w:hanging="360"/>
      </w:pPr>
      <w:rPr>
        <w:rFonts w:ascii="Arial" w:hAnsi="Arial" w:hint="default"/>
      </w:rPr>
    </w:lvl>
  </w:abstractNum>
  <w:abstractNum w:abstractNumId="4">
    <w:nsid w:val="50E3637A"/>
    <w:multiLevelType w:val="hybridMultilevel"/>
    <w:tmpl w:val="20027052"/>
    <w:lvl w:ilvl="0" w:tplc="5C4C6304">
      <w:start w:val="1"/>
      <w:numFmt w:val="bullet"/>
      <w:lvlText w:val="•"/>
      <w:lvlJc w:val="left"/>
      <w:pPr>
        <w:tabs>
          <w:tab w:val="num" w:pos="720"/>
        </w:tabs>
        <w:ind w:left="720" w:hanging="360"/>
      </w:pPr>
      <w:rPr>
        <w:rFonts w:ascii="Arial" w:hAnsi="Arial" w:hint="default"/>
      </w:rPr>
    </w:lvl>
    <w:lvl w:ilvl="1" w:tplc="2CB43EE4" w:tentative="1">
      <w:start w:val="1"/>
      <w:numFmt w:val="bullet"/>
      <w:lvlText w:val="•"/>
      <w:lvlJc w:val="left"/>
      <w:pPr>
        <w:tabs>
          <w:tab w:val="num" w:pos="1440"/>
        </w:tabs>
        <w:ind w:left="1440" w:hanging="360"/>
      </w:pPr>
      <w:rPr>
        <w:rFonts w:ascii="Arial" w:hAnsi="Arial" w:hint="default"/>
      </w:rPr>
    </w:lvl>
    <w:lvl w:ilvl="2" w:tplc="2CF2A738" w:tentative="1">
      <w:start w:val="1"/>
      <w:numFmt w:val="bullet"/>
      <w:lvlText w:val="•"/>
      <w:lvlJc w:val="left"/>
      <w:pPr>
        <w:tabs>
          <w:tab w:val="num" w:pos="2160"/>
        </w:tabs>
        <w:ind w:left="2160" w:hanging="360"/>
      </w:pPr>
      <w:rPr>
        <w:rFonts w:ascii="Arial" w:hAnsi="Arial" w:hint="default"/>
      </w:rPr>
    </w:lvl>
    <w:lvl w:ilvl="3" w:tplc="92FEC744" w:tentative="1">
      <w:start w:val="1"/>
      <w:numFmt w:val="bullet"/>
      <w:lvlText w:val="•"/>
      <w:lvlJc w:val="left"/>
      <w:pPr>
        <w:tabs>
          <w:tab w:val="num" w:pos="2880"/>
        </w:tabs>
        <w:ind w:left="2880" w:hanging="360"/>
      </w:pPr>
      <w:rPr>
        <w:rFonts w:ascii="Arial" w:hAnsi="Arial" w:hint="default"/>
      </w:rPr>
    </w:lvl>
    <w:lvl w:ilvl="4" w:tplc="1820FC08" w:tentative="1">
      <w:start w:val="1"/>
      <w:numFmt w:val="bullet"/>
      <w:lvlText w:val="•"/>
      <w:lvlJc w:val="left"/>
      <w:pPr>
        <w:tabs>
          <w:tab w:val="num" w:pos="3600"/>
        </w:tabs>
        <w:ind w:left="3600" w:hanging="360"/>
      </w:pPr>
      <w:rPr>
        <w:rFonts w:ascii="Arial" w:hAnsi="Arial" w:hint="default"/>
      </w:rPr>
    </w:lvl>
    <w:lvl w:ilvl="5" w:tplc="4C20CE1E" w:tentative="1">
      <w:start w:val="1"/>
      <w:numFmt w:val="bullet"/>
      <w:lvlText w:val="•"/>
      <w:lvlJc w:val="left"/>
      <w:pPr>
        <w:tabs>
          <w:tab w:val="num" w:pos="4320"/>
        </w:tabs>
        <w:ind w:left="4320" w:hanging="360"/>
      </w:pPr>
      <w:rPr>
        <w:rFonts w:ascii="Arial" w:hAnsi="Arial" w:hint="default"/>
      </w:rPr>
    </w:lvl>
    <w:lvl w:ilvl="6" w:tplc="DD8CC222" w:tentative="1">
      <w:start w:val="1"/>
      <w:numFmt w:val="bullet"/>
      <w:lvlText w:val="•"/>
      <w:lvlJc w:val="left"/>
      <w:pPr>
        <w:tabs>
          <w:tab w:val="num" w:pos="5040"/>
        </w:tabs>
        <w:ind w:left="5040" w:hanging="360"/>
      </w:pPr>
      <w:rPr>
        <w:rFonts w:ascii="Arial" w:hAnsi="Arial" w:hint="default"/>
      </w:rPr>
    </w:lvl>
    <w:lvl w:ilvl="7" w:tplc="4E881BB6" w:tentative="1">
      <w:start w:val="1"/>
      <w:numFmt w:val="bullet"/>
      <w:lvlText w:val="•"/>
      <w:lvlJc w:val="left"/>
      <w:pPr>
        <w:tabs>
          <w:tab w:val="num" w:pos="5760"/>
        </w:tabs>
        <w:ind w:left="5760" w:hanging="360"/>
      </w:pPr>
      <w:rPr>
        <w:rFonts w:ascii="Arial" w:hAnsi="Arial" w:hint="default"/>
      </w:rPr>
    </w:lvl>
    <w:lvl w:ilvl="8" w:tplc="619CF620" w:tentative="1">
      <w:start w:val="1"/>
      <w:numFmt w:val="bullet"/>
      <w:lvlText w:val="•"/>
      <w:lvlJc w:val="left"/>
      <w:pPr>
        <w:tabs>
          <w:tab w:val="num" w:pos="6480"/>
        </w:tabs>
        <w:ind w:left="6480" w:hanging="360"/>
      </w:pPr>
      <w:rPr>
        <w:rFonts w:ascii="Arial" w:hAnsi="Arial" w:hint="default"/>
      </w:rPr>
    </w:lvl>
  </w:abstractNum>
  <w:abstractNum w:abstractNumId="5">
    <w:nsid w:val="5C932B01"/>
    <w:multiLevelType w:val="hybridMultilevel"/>
    <w:tmpl w:val="018489B0"/>
    <w:lvl w:ilvl="0" w:tplc="908CEFAA">
      <w:start w:val="1"/>
      <w:numFmt w:val="bullet"/>
      <w:lvlText w:val="•"/>
      <w:lvlJc w:val="left"/>
      <w:pPr>
        <w:tabs>
          <w:tab w:val="num" w:pos="720"/>
        </w:tabs>
        <w:ind w:left="720" w:hanging="360"/>
      </w:pPr>
      <w:rPr>
        <w:rFonts w:ascii="Times New Roman" w:hAnsi="Times New Roman" w:hint="default"/>
      </w:rPr>
    </w:lvl>
    <w:lvl w:ilvl="1" w:tplc="CBC28D64" w:tentative="1">
      <w:start w:val="1"/>
      <w:numFmt w:val="bullet"/>
      <w:lvlText w:val="•"/>
      <w:lvlJc w:val="left"/>
      <w:pPr>
        <w:tabs>
          <w:tab w:val="num" w:pos="1440"/>
        </w:tabs>
        <w:ind w:left="1440" w:hanging="360"/>
      </w:pPr>
      <w:rPr>
        <w:rFonts w:ascii="Times New Roman" w:hAnsi="Times New Roman" w:hint="default"/>
      </w:rPr>
    </w:lvl>
    <w:lvl w:ilvl="2" w:tplc="98BC0D28" w:tentative="1">
      <w:start w:val="1"/>
      <w:numFmt w:val="bullet"/>
      <w:lvlText w:val="•"/>
      <w:lvlJc w:val="left"/>
      <w:pPr>
        <w:tabs>
          <w:tab w:val="num" w:pos="2160"/>
        </w:tabs>
        <w:ind w:left="2160" w:hanging="360"/>
      </w:pPr>
      <w:rPr>
        <w:rFonts w:ascii="Times New Roman" w:hAnsi="Times New Roman" w:hint="default"/>
      </w:rPr>
    </w:lvl>
    <w:lvl w:ilvl="3" w:tplc="0936AD5A" w:tentative="1">
      <w:start w:val="1"/>
      <w:numFmt w:val="bullet"/>
      <w:lvlText w:val="•"/>
      <w:lvlJc w:val="left"/>
      <w:pPr>
        <w:tabs>
          <w:tab w:val="num" w:pos="2880"/>
        </w:tabs>
        <w:ind w:left="2880" w:hanging="360"/>
      </w:pPr>
      <w:rPr>
        <w:rFonts w:ascii="Times New Roman" w:hAnsi="Times New Roman" w:hint="default"/>
      </w:rPr>
    </w:lvl>
    <w:lvl w:ilvl="4" w:tplc="F54AC68C" w:tentative="1">
      <w:start w:val="1"/>
      <w:numFmt w:val="bullet"/>
      <w:lvlText w:val="•"/>
      <w:lvlJc w:val="left"/>
      <w:pPr>
        <w:tabs>
          <w:tab w:val="num" w:pos="3600"/>
        </w:tabs>
        <w:ind w:left="3600" w:hanging="360"/>
      </w:pPr>
      <w:rPr>
        <w:rFonts w:ascii="Times New Roman" w:hAnsi="Times New Roman" w:hint="default"/>
      </w:rPr>
    </w:lvl>
    <w:lvl w:ilvl="5" w:tplc="9E605A0C" w:tentative="1">
      <w:start w:val="1"/>
      <w:numFmt w:val="bullet"/>
      <w:lvlText w:val="•"/>
      <w:lvlJc w:val="left"/>
      <w:pPr>
        <w:tabs>
          <w:tab w:val="num" w:pos="4320"/>
        </w:tabs>
        <w:ind w:left="4320" w:hanging="360"/>
      </w:pPr>
      <w:rPr>
        <w:rFonts w:ascii="Times New Roman" w:hAnsi="Times New Roman" w:hint="default"/>
      </w:rPr>
    </w:lvl>
    <w:lvl w:ilvl="6" w:tplc="F2542374" w:tentative="1">
      <w:start w:val="1"/>
      <w:numFmt w:val="bullet"/>
      <w:lvlText w:val="•"/>
      <w:lvlJc w:val="left"/>
      <w:pPr>
        <w:tabs>
          <w:tab w:val="num" w:pos="5040"/>
        </w:tabs>
        <w:ind w:left="5040" w:hanging="360"/>
      </w:pPr>
      <w:rPr>
        <w:rFonts w:ascii="Times New Roman" w:hAnsi="Times New Roman" w:hint="default"/>
      </w:rPr>
    </w:lvl>
    <w:lvl w:ilvl="7" w:tplc="6300895A" w:tentative="1">
      <w:start w:val="1"/>
      <w:numFmt w:val="bullet"/>
      <w:lvlText w:val="•"/>
      <w:lvlJc w:val="left"/>
      <w:pPr>
        <w:tabs>
          <w:tab w:val="num" w:pos="5760"/>
        </w:tabs>
        <w:ind w:left="5760" w:hanging="360"/>
      </w:pPr>
      <w:rPr>
        <w:rFonts w:ascii="Times New Roman" w:hAnsi="Times New Roman" w:hint="default"/>
      </w:rPr>
    </w:lvl>
    <w:lvl w:ilvl="8" w:tplc="EA8454C8" w:tentative="1">
      <w:start w:val="1"/>
      <w:numFmt w:val="bullet"/>
      <w:lvlText w:val="•"/>
      <w:lvlJc w:val="left"/>
      <w:pPr>
        <w:tabs>
          <w:tab w:val="num" w:pos="6480"/>
        </w:tabs>
        <w:ind w:left="6480" w:hanging="360"/>
      </w:pPr>
      <w:rPr>
        <w:rFonts w:ascii="Times New Roman" w:hAnsi="Times New Roman" w:hint="default"/>
      </w:rPr>
    </w:lvl>
  </w:abstractNum>
  <w:abstractNum w:abstractNumId="6">
    <w:nsid w:val="631A26EC"/>
    <w:multiLevelType w:val="hybridMultilevel"/>
    <w:tmpl w:val="B3D813D6"/>
    <w:lvl w:ilvl="0" w:tplc="55B0A84C">
      <w:start w:val="1"/>
      <w:numFmt w:val="bullet"/>
      <w:lvlText w:val="•"/>
      <w:lvlJc w:val="left"/>
      <w:pPr>
        <w:tabs>
          <w:tab w:val="num" w:pos="720"/>
        </w:tabs>
        <w:ind w:left="720" w:hanging="360"/>
      </w:pPr>
      <w:rPr>
        <w:rFonts w:ascii="Arial" w:hAnsi="Arial" w:hint="default"/>
      </w:rPr>
    </w:lvl>
    <w:lvl w:ilvl="1" w:tplc="E3607852" w:tentative="1">
      <w:start w:val="1"/>
      <w:numFmt w:val="bullet"/>
      <w:lvlText w:val="•"/>
      <w:lvlJc w:val="left"/>
      <w:pPr>
        <w:tabs>
          <w:tab w:val="num" w:pos="1440"/>
        </w:tabs>
        <w:ind w:left="1440" w:hanging="360"/>
      </w:pPr>
      <w:rPr>
        <w:rFonts w:ascii="Arial" w:hAnsi="Arial" w:hint="default"/>
      </w:rPr>
    </w:lvl>
    <w:lvl w:ilvl="2" w:tplc="66844B64" w:tentative="1">
      <w:start w:val="1"/>
      <w:numFmt w:val="bullet"/>
      <w:lvlText w:val="•"/>
      <w:lvlJc w:val="left"/>
      <w:pPr>
        <w:tabs>
          <w:tab w:val="num" w:pos="2160"/>
        </w:tabs>
        <w:ind w:left="2160" w:hanging="360"/>
      </w:pPr>
      <w:rPr>
        <w:rFonts w:ascii="Arial" w:hAnsi="Arial" w:hint="default"/>
      </w:rPr>
    </w:lvl>
    <w:lvl w:ilvl="3" w:tplc="D2F20912" w:tentative="1">
      <w:start w:val="1"/>
      <w:numFmt w:val="bullet"/>
      <w:lvlText w:val="•"/>
      <w:lvlJc w:val="left"/>
      <w:pPr>
        <w:tabs>
          <w:tab w:val="num" w:pos="2880"/>
        </w:tabs>
        <w:ind w:left="2880" w:hanging="360"/>
      </w:pPr>
      <w:rPr>
        <w:rFonts w:ascii="Arial" w:hAnsi="Arial" w:hint="default"/>
      </w:rPr>
    </w:lvl>
    <w:lvl w:ilvl="4" w:tplc="4F141B3C" w:tentative="1">
      <w:start w:val="1"/>
      <w:numFmt w:val="bullet"/>
      <w:lvlText w:val="•"/>
      <w:lvlJc w:val="left"/>
      <w:pPr>
        <w:tabs>
          <w:tab w:val="num" w:pos="3600"/>
        </w:tabs>
        <w:ind w:left="3600" w:hanging="360"/>
      </w:pPr>
      <w:rPr>
        <w:rFonts w:ascii="Arial" w:hAnsi="Arial" w:hint="default"/>
      </w:rPr>
    </w:lvl>
    <w:lvl w:ilvl="5" w:tplc="12E67E6A" w:tentative="1">
      <w:start w:val="1"/>
      <w:numFmt w:val="bullet"/>
      <w:lvlText w:val="•"/>
      <w:lvlJc w:val="left"/>
      <w:pPr>
        <w:tabs>
          <w:tab w:val="num" w:pos="4320"/>
        </w:tabs>
        <w:ind w:left="4320" w:hanging="360"/>
      </w:pPr>
      <w:rPr>
        <w:rFonts w:ascii="Arial" w:hAnsi="Arial" w:hint="default"/>
      </w:rPr>
    </w:lvl>
    <w:lvl w:ilvl="6" w:tplc="26285252" w:tentative="1">
      <w:start w:val="1"/>
      <w:numFmt w:val="bullet"/>
      <w:lvlText w:val="•"/>
      <w:lvlJc w:val="left"/>
      <w:pPr>
        <w:tabs>
          <w:tab w:val="num" w:pos="5040"/>
        </w:tabs>
        <w:ind w:left="5040" w:hanging="360"/>
      </w:pPr>
      <w:rPr>
        <w:rFonts w:ascii="Arial" w:hAnsi="Arial" w:hint="default"/>
      </w:rPr>
    </w:lvl>
    <w:lvl w:ilvl="7" w:tplc="7C2416D0" w:tentative="1">
      <w:start w:val="1"/>
      <w:numFmt w:val="bullet"/>
      <w:lvlText w:val="•"/>
      <w:lvlJc w:val="left"/>
      <w:pPr>
        <w:tabs>
          <w:tab w:val="num" w:pos="5760"/>
        </w:tabs>
        <w:ind w:left="5760" w:hanging="360"/>
      </w:pPr>
      <w:rPr>
        <w:rFonts w:ascii="Arial" w:hAnsi="Arial" w:hint="default"/>
      </w:rPr>
    </w:lvl>
    <w:lvl w:ilvl="8" w:tplc="992CD218" w:tentative="1">
      <w:start w:val="1"/>
      <w:numFmt w:val="bullet"/>
      <w:lvlText w:val="•"/>
      <w:lvlJc w:val="left"/>
      <w:pPr>
        <w:tabs>
          <w:tab w:val="num" w:pos="6480"/>
        </w:tabs>
        <w:ind w:left="6480" w:hanging="360"/>
      </w:pPr>
      <w:rPr>
        <w:rFonts w:ascii="Arial" w:hAnsi="Arial" w:hint="default"/>
      </w:rPr>
    </w:lvl>
  </w:abstractNum>
  <w:abstractNum w:abstractNumId="7">
    <w:nsid w:val="7393123B"/>
    <w:multiLevelType w:val="multilevel"/>
    <w:tmpl w:val="0A6E6B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nsid w:val="7E6F2EF4"/>
    <w:multiLevelType w:val="hybridMultilevel"/>
    <w:tmpl w:val="290C0408"/>
    <w:lvl w:ilvl="0" w:tplc="F752A8AA">
      <w:start w:val="1"/>
      <w:numFmt w:val="bullet"/>
      <w:lvlText w:val="•"/>
      <w:lvlJc w:val="left"/>
      <w:pPr>
        <w:tabs>
          <w:tab w:val="num" w:pos="720"/>
        </w:tabs>
        <w:ind w:left="720" w:hanging="360"/>
      </w:pPr>
      <w:rPr>
        <w:rFonts w:ascii="Arial" w:hAnsi="Arial" w:hint="default"/>
      </w:rPr>
    </w:lvl>
    <w:lvl w:ilvl="1" w:tplc="2A4272A8" w:tentative="1">
      <w:start w:val="1"/>
      <w:numFmt w:val="bullet"/>
      <w:lvlText w:val="•"/>
      <w:lvlJc w:val="left"/>
      <w:pPr>
        <w:tabs>
          <w:tab w:val="num" w:pos="1440"/>
        </w:tabs>
        <w:ind w:left="1440" w:hanging="360"/>
      </w:pPr>
      <w:rPr>
        <w:rFonts w:ascii="Arial" w:hAnsi="Arial" w:hint="default"/>
      </w:rPr>
    </w:lvl>
    <w:lvl w:ilvl="2" w:tplc="21F07372" w:tentative="1">
      <w:start w:val="1"/>
      <w:numFmt w:val="bullet"/>
      <w:lvlText w:val="•"/>
      <w:lvlJc w:val="left"/>
      <w:pPr>
        <w:tabs>
          <w:tab w:val="num" w:pos="2160"/>
        </w:tabs>
        <w:ind w:left="2160" w:hanging="360"/>
      </w:pPr>
      <w:rPr>
        <w:rFonts w:ascii="Arial" w:hAnsi="Arial" w:hint="default"/>
      </w:rPr>
    </w:lvl>
    <w:lvl w:ilvl="3" w:tplc="4EF6C24C" w:tentative="1">
      <w:start w:val="1"/>
      <w:numFmt w:val="bullet"/>
      <w:lvlText w:val="•"/>
      <w:lvlJc w:val="left"/>
      <w:pPr>
        <w:tabs>
          <w:tab w:val="num" w:pos="2880"/>
        </w:tabs>
        <w:ind w:left="2880" w:hanging="360"/>
      </w:pPr>
      <w:rPr>
        <w:rFonts w:ascii="Arial" w:hAnsi="Arial" w:hint="default"/>
      </w:rPr>
    </w:lvl>
    <w:lvl w:ilvl="4" w:tplc="5410443C" w:tentative="1">
      <w:start w:val="1"/>
      <w:numFmt w:val="bullet"/>
      <w:lvlText w:val="•"/>
      <w:lvlJc w:val="left"/>
      <w:pPr>
        <w:tabs>
          <w:tab w:val="num" w:pos="3600"/>
        </w:tabs>
        <w:ind w:left="3600" w:hanging="360"/>
      </w:pPr>
      <w:rPr>
        <w:rFonts w:ascii="Arial" w:hAnsi="Arial" w:hint="default"/>
      </w:rPr>
    </w:lvl>
    <w:lvl w:ilvl="5" w:tplc="2326D8A6" w:tentative="1">
      <w:start w:val="1"/>
      <w:numFmt w:val="bullet"/>
      <w:lvlText w:val="•"/>
      <w:lvlJc w:val="left"/>
      <w:pPr>
        <w:tabs>
          <w:tab w:val="num" w:pos="4320"/>
        </w:tabs>
        <w:ind w:left="4320" w:hanging="360"/>
      </w:pPr>
      <w:rPr>
        <w:rFonts w:ascii="Arial" w:hAnsi="Arial" w:hint="default"/>
      </w:rPr>
    </w:lvl>
    <w:lvl w:ilvl="6" w:tplc="E3F835AE" w:tentative="1">
      <w:start w:val="1"/>
      <w:numFmt w:val="bullet"/>
      <w:lvlText w:val="•"/>
      <w:lvlJc w:val="left"/>
      <w:pPr>
        <w:tabs>
          <w:tab w:val="num" w:pos="5040"/>
        </w:tabs>
        <w:ind w:left="5040" w:hanging="360"/>
      </w:pPr>
      <w:rPr>
        <w:rFonts w:ascii="Arial" w:hAnsi="Arial" w:hint="default"/>
      </w:rPr>
    </w:lvl>
    <w:lvl w:ilvl="7" w:tplc="CE5ACD78" w:tentative="1">
      <w:start w:val="1"/>
      <w:numFmt w:val="bullet"/>
      <w:lvlText w:val="•"/>
      <w:lvlJc w:val="left"/>
      <w:pPr>
        <w:tabs>
          <w:tab w:val="num" w:pos="5760"/>
        </w:tabs>
        <w:ind w:left="5760" w:hanging="360"/>
      </w:pPr>
      <w:rPr>
        <w:rFonts w:ascii="Arial" w:hAnsi="Arial" w:hint="default"/>
      </w:rPr>
    </w:lvl>
    <w:lvl w:ilvl="8" w:tplc="EDCC65E2" w:tentative="1">
      <w:start w:val="1"/>
      <w:numFmt w:val="bullet"/>
      <w:lvlText w:val="•"/>
      <w:lvlJc w:val="left"/>
      <w:pPr>
        <w:tabs>
          <w:tab w:val="num" w:pos="6480"/>
        </w:tabs>
        <w:ind w:left="6480" w:hanging="360"/>
      </w:pPr>
      <w:rPr>
        <w:rFonts w:ascii="Arial" w:hAnsi="Arial" w:hint="default"/>
      </w:rPr>
    </w:lvl>
  </w:abstractNum>
  <w:num w:numId="1">
    <w:abstractNumId w:val="5"/>
  </w:num>
  <w:num w:numId="2">
    <w:abstractNumId w:val="0"/>
  </w:num>
  <w:num w:numId="3">
    <w:abstractNumId w:val="6"/>
  </w:num>
  <w:num w:numId="4">
    <w:abstractNumId w:val="3"/>
  </w:num>
  <w:num w:numId="5">
    <w:abstractNumId w:val="1"/>
  </w:num>
  <w:num w:numId="6">
    <w:abstractNumId w:val="2"/>
  </w:num>
  <w:num w:numId="7">
    <w:abstractNumId w:val="4"/>
  </w:num>
  <w:num w:numId="8">
    <w:abstractNumId w:val="8"/>
  </w:num>
  <w:num w:numId="9">
    <w:abstractNumId w:val="7"/>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rsids>
    <w:rsidRoot w:val="004C6F6C"/>
    <w:rsid w:val="00007198"/>
    <w:rsid w:val="00096583"/>
    <w:rsid w:val="000A40C2"/>
    <w:rsid w:val="000B110A"/>
    <w:rsid w:val="00100CA5"/>
    <w:rsid w:val="00137FAC"/>
    <w:rsid w:val="0016097A"/>
    <w:rsid w:val="00196B8F"/>
    <w:rsid w:val="001E4772"/>
    <w:rsid w:val="001F019C"/>
    <w:rsid w:val="00260360"/>
    <w:rsid w:val="00272AAA"/>
    <w:rsid w:val="00290211"/>
    <w:rsid w:val="00295775"/>
    <w:rsid w:val="002E489D"/>
    <w:rsid w:val="003A1845"/>
    <w:rsid w:val="003D7525"/>
    <w:rsid w:val="003E1E13"/>
    <w:rsid w:val="003E28F4"/>
    <w:rsid w:val="00421B2A"/>
    <w:rsid w:val="00425636"/>
    <w:rsid w:val="004419B6"/>
    <w:rsid w:val="004547A5"/>
    <w:rsid w:val="004C6F6C"/>
    <w:rsid w:val="004E0D0F"/>
    <w:rsid w:val="00504872"/>
    <w:rsid w:val="00513F75"/>
    <w:rsid w:val="00542096"/>
    <w:rsid w:val="00546D01"/>
    <w:rsid w:val="00575C2F"/>
    <w:rsid w:val="005907DC"/>
    <w:rsid w:val="005C390C"/>
    <w:rsid w:val="005E14D8"/>
    <w:rsid w:val="006002C3"/>
    <w:rsid w:val="00630C9E"/>
    <w:rsid w:val="00687CFE"/>
    <w:rsid w:val="006A20EB"/>
    <w:rsid w:val="006A4115"/>
    <w:rsid w:val="006B4265"/>
    <w:rsid w:val="006C1C00"/>
    <w:rsid w:val="006C5376"/>
    <w:rsid w:val="006F4DC2"/>
    <w:rsid w:val="00743E5A"/>
    <w:rsid w:val="00764D69"/>
    <w:rsid w:val="007712A4"/>
    <w:rsid w:val="007A3316"/>
    <w:rsid w:val="007E1FF5"/>
    <w:rsid w:val="007E23F2"/>
    <w:rsid w:val="007F3AEF"/>
    <w:rsid w:val="00820200"/>
    <w:rsid w:val="00823CB2"/>
    <w:rsid w:val="008254FE"/>
    <w:rsid w:val="008B303B"/>
    <w:rsid w:val="008E188B"/>
    <w:rsid w:val="008E2017"/>
    <w:rsid w:val="00974674"/>
    <w:rsid w:val="00995332"/>
    <w:rsid w:val="009C7C83"/>
    <w:rsid w:val="009E5B13"/>
    <w:rsid w:val="009F6408"/>
    <w:rsid w:val="00A242E8"/>
    <w:rsid w:val="00A5532A"/>
    <w:rsid w:val="00AB4209"/>
    <w:rsid w:val="00AB4819"/>
    <w:rsid w:val="00AD7FE9"/>
    <w:rsid w:val="00B02EA1"/>
    <w:rsid w:val="00B25D98"/>
    <w:rsid w:val="00BA7E0A"/>
    <w:rsid w:val="00BE7BFA"/>
    <w:rsid w:val="00BF1ABF"/>
    <w:rsid w:val="00C276DC"/>
    <w:rsid w:val="00CB0A8B"/>
    <w:rsid w:val="00CD208F"/>
    <w:rsid w:val="00CF6DC0"/>
    <w:rsid w:val="00D573A3"/>
    <w:rsid w:val="00D745CD"/>
    <w:rsid w:val="00DB3A4F"/>
    <w:rsid w:val="00DC5302"/>
    <w:rsid w:val="00E36A9A"/>
    <w:rsid w:val="00E379BE"/>
    <w:rsid w:val="00E538E3"/>
    <w:rsid w:val="00EB3820"/>
    <w:rsid w:val="00EC739E"/>
    <w:rsid w:val="00ED73D3"/>
    <w:rsid w:val="00F26653"/>
    <w:rsid w:val="00F37B0B"/>
    <w:rsid w:val="00FB67A5"/>
    <w:rsid w:val="00FB7C34"/>
    <w:rsid w:val="00FD0513"/>
    <w:rsid w:val="00FE0419"/>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Table" w:semiHidden="0" w:unhideWhenUsed="0"/>
    <w:lsdException w:name="Table Web 3" w:semiHidden="0" w:unhideWhenUsed="0"/>
    <w:lsdException w:name="Table Grid" w:semiHidden="0" w:uiPriority="39" w:unhideWhenUsed="0"/>
    <w:lsdException w:name="Table Theme"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C6F6C"/>
  </w:style>
  <w:style w:type="character" w:default="1" w:styleId="DefaultParagraphFont">
    <w:name w:val="Default Paragraph Font"/>
    <w:uiPriority w:val="1"/>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254FE"/>
    <w:pPr>
      <w:spacing w:after="0" w:line="240" w:lineRule="auto"/>
      <w:ind w:left="720"/>
      <w:contextualSpacing/>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8254FE"/>
    <w:rPr>
      <w:color w:val="0563C1" w:themeColor="hyperlink"/>
      <w:u w:val="single"/>
    </w:rPr>
  </w:style>
  <w:style w:type="character" w:styleId="Strong">
    <w:name w:val="Strong"/>
    <w:basedOn w:val="DefaultParagraphFont"/>
    <w:uiPriority w:val="22"/>
    <w:qFormat/>
    <w:rsid w:val="00823CB2"/>
    <w:rPr>
      <w:b/>
      <w:bCs/>
    </w:rPr>
  </w:style>
  <w:style w:type="paragraph" w:styleId="Header">
    <w:name w:val="header"/>
    <w:basedOn w:val="Normal"/>
    <w:link w:val="HeaderChar"/>
    <w:uiPriority w:val="99"/>
    <w:semiHidden/>
    <w:unhideWhenUsed/>
    <w:rsid w:val="002E489D"/>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2E489D"/>
  </w:style>
  <w:style w:type="paragraph" w:styleId="Footer">
    <w:name w:val="footer"/>
    <w:basedOn w:val="Normal"/>
    <w:link w:val="FooterChar"/>
    <w:uiPriority w:val="99"/>
    <w:semiHidden/>
    <w:unhideWhenUsed/>
    <w:rsid w:val="002E489D"/>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2E489D"/>
  </w:style>
  <w:style w:type="character" w:customStyle="1" w:styleId="sr-only">
    <w:name w:val="sr-only"/>
    <w:basedOn w:val="DefaultParagraphFont"/>
    <w:rsid w:val="00687CFE"/>
  </w:style>
</w:styles>
</file>

<file path=word/webSettings.xml><?xml version="1.0" encoding="utf-8"?>
<w:webSettings xmlns:r="http://schemas.openxmlformats.org/officeDocument/2006/relationships" xmlns:w="http://schemas.openxmlformats.org/wordprocessingml/2006/main">
  <w:divs>
    <w:div w:id="38484280">
      <w:bodyDiv w:val="1"/>
      <w:marLeft w:val="0"/>
      <w:marRight w:val="0"/>
      <w:marTop w:val="0"/>
      <w:marBottom w:val="0"/>
      <w:divBdr>
        <w:top w:val="none" w:sz="0" w:space="0" w:color="auto"/>
        <w:left w:val="none" w:sz="0" w:space="0" w:color="auto"/>
        <w:bottom w:val="none" w:sz="0" w:space="0" w:color="auto"/>
        <w:right w:val="none" w:sz="0" w:space="0" w:color="auto"/>
      </w:divBdr>
      <w:divsChild>
        <w:div w:id="119341598">
          <w:marLeft w:val="0"/>
          <w:marRight w:val="0"/>
          <w:marTop w:val="0"/>
          <w:marBottom w:val="0"/>
          <w:divBdr>
            <w:top w:val="none" w:sz="0" w:space="0" w:color="auto"/>
            <w:left w:val="none" w:sz="0" w:space="0" w:color="auto"/>
            <w:bottom w:val="none" w:sz="0" w:space="0" w:color="auto"/>
            <w:right w:val="none" w:sz="0" w:space="0" w:color="auto"/>
          </w:divBdr>
        </w:div>
        <w:div w:id="1295940340">
          <w:marLeft w:val="0"/>
          <w:marRight w:val="0"/>
          <w:marTop w:val="0"/>
          <w:marBottom w:val="0"/>
          <w:divBdr>
            <w:top w:val="none" w:sz="0" w:space="0" w:color="auto"/>
            <w:left w:val="none" w:sz="0" w:space="0" w:color="auto"/>
            <w:bottom w:val="none" w:sz="0" w:space="0" w:color="auto"/>
            <w:right w:val="none" w:sz="0" w:space="0" w:color="auto"/>
          </w:divBdr>
        </w:div>
      </w:divsChild>
    </w:div>
    <w:div w:id="137384244">
      <w:bodyDiv w:val="1"/>
      <w:marLeft w:val="0"/>
      <w:marRight w:val="0"/>
      <w:marTop w:val="0"/>
      <w:marBottom w:val="0"/>
      <w:divBdr>
        <w:top w:val="none" w:sz="0" w:space="0" w:color="auto"/>
        <w:left w:val="none" w:sz="0" w:space="0" w:color="auto"/>
        <w:bottom w:val="none" w:sz="0" w:space="0" w:color="auto"/>
        <w:right w:val="none" w:sz="0" w:space="0" w:color="auto"/>
      </w:divBdr>
      <w:divsChild>
        <w:div w:id="1695106861">
          <w:marLeft w:val="0"/>
          <w:marRight w:val="0"/>
          <w:marTop w:val="0"/>
          <w:marBottom w:val="0"/>
          <w:divBdr>
            <w:top w:val="none" w:sz="0" w:space="0" w:color="auto"/>
            <w:left w:val="none" w:sz="0" w:space="0" w:color="auto"/>
            <w:bottom w:val="none" w:sz="0" w:space="0" w:color="auto"/>
            <w:right w:val="none" w:sz="0" w:space="0" w:color="auto"/>
          </w:divBdr>
          <w:divsChild>
            <w:div w:id="1630092828">
              <w:marLeft w:val="0"/>
              <w:marRight w:val="0"/>
              <w:marTop w:val="0"/>
              <w:marBottom w:val="0"/>
              <w:divBdr>
                <w:top w:val="none" w:sz="0" w:space="0" w:color="auto"/>
                <w:left w:val="none" w:sz="0" w:space="0" w:color="auto"/>
                <w:bottom w:val="none" w:sz="0" w:space="0" w:color="auto"/>
                <w:right w:val="none" w:sz="0" w:space="0" w:color="auto"/>
              </w:divBdr>
            </w:div>
          </w:divsChild>
        </w:div>
        <w:div w:id="482623082">
          <w:marLeft w:val="0"/>
          <w:marRight w:val="0"/>
          <w:marTop w:val="0"/>
          <w:marBottom w:val="0"/>
          <w:divBdr>
            <w:top w:val="none" w:sz="0" w:space="0" w:color="auto"/>
            <w:left w:val="none" w:sz="0" w:space="0" w:color="auto"/>
            <w:bottom w:val="none" w:sz="0" w:space="0" w:color="auto"/>
            <w:right w:val="none" w:sz="0" w:space="0" w:color="auto"/>
          </w:divBdr>
        </w:div>
      </w:divsChild>
    </w:div>
    <w:div w:id="496579626">
      <w:bodyDiv w:val="1"/>
      <w:marLeft w:val="0"/>
      <w:marRight w:val="0"/>
      <w:marTop w:val="0"/>
      <w:marBottom w:val="0"/>
      <w:divBdr>
        <w:top w:val="none" w:sz="0" w:space="0" w:color="auto"/>
        <w:left w:val="none" w:sz="0" w:space="0" w:color="auto"/>
        <w:bottom w:val="none" w:sz="0" w:space="0" w:color="auto"/>
        <w:right w:val="none" w:sz="0" w:space="0" w:color="auto"/>
      </w:divBdr>
      <w:divsChild>
        <w:div w:id="346292573">
          <w:marLeft w:val="360"/>
          <w:marRight w:val="0"/>
          <w:marTop w:val="200"/>
          <w:marBottom w:val="0"/>
          <w:divBdr>
            <w:top w:val="none" w:sz="0" w:space="0" w:color="auto"/>
            <w:left w:val="none" w:sz="0" w:space="0" w:color="auto"/>
            <w:bottom w:val="none" w:sz="0" w:space="0" w:color="auto"/>
            <w:right w:val="none" w:sz="0" w:space="0" w:color="auto"/>
          </w:divBdr>
        </w:div>
        <w:div w:id="1709866606">
          <w:marLeft w:val="360"/>
          <w:marRight w:val="0"/>
          <w:marTop w:val="200"/>
          <w:marBottom w:val="0"/>
          <w:divBdr>
            <w:top w:val="none" w:sz="0" w:space="0" w:color="auto"/>
            <w:left w:val="none" w:sz="0" w:space="0" w:color="auto"/>
            <w:bottom w:val="none" w:sz="0" w:space="0" w:color="auto"/>
            <w:right w:val="none" w:sz="0" w:space="0" w:color="auto"/>
          </w:divBdr>
        </w:div>
        <w:div w:id="1593388776">
          <w:marLeft w:val="360"/>
          <w:marRight w:val="0"/>
          <w:marTop w:val="200"/>
          <w:marBottom w:val="0"/>
          <w:divBdr>
            <w:top w:val="none" w:sz="0" w:space="0" w:color="auto"/>
            <w:left w:val="none" w:sz="0" w:space="0" w:color="auto"/>
            <w:bottom w:val="none" w:sz="0" w:space="0" w:color="auto"/>
            <w:right w:val="none" w:sz="0" w:space="0" w:color="auto"/>
          </w:divBdr>
        </w:div>
      </w:divsChild>
    </w:div>
    <w:div w:id="762917561">
      <w:bodyDiv w:val="1"/>
      <w:marLeft w:val="0"/>
      <w:marRight w:val="0"/>
      <w:marTop w:val="0"/>
      <w:marBottom w:val="0"/>
      <w:divBdr>
        <w:top w:val="none" w:sz="0" w:space="0" w:color="auto"/>
        <w:left w:val="none" w:sz="0" w:space="0" w:color="auto"/>
        <w:bottom w:val="none" w:sz="0" w:space="0" w:color="auto"/>
        <w:right w:val="none" w:sz="0" w:space="0" w:color="auto"/>
      </w:divBdr>
      <w:divsChild>
        <w:div w:id="1892571785">
          <w:marLeft w:val="0"/>
          <w:marRight w:val="0"/>
          <w:marTop w:val="0"/>
          <w:marBottom w:val="0"/>
          <w:divBdr>
            <w:top w:val="none" w:sz="0" w:space="0" w:color="auto"/>
            <w:left w:val="none" w:sz="0" w:space="0" w:color="auto"/>
            <w:bottom w:val="none" w:sz="0" w:space="0" w:color="auto"/>
            <w:right w:val="none" w:sz="0" w:space="0" w:color="auto"/>
          </w:divBdr>
          <w:divsChild>
            <w:div w:id="495338527">
              <w:marLeft w:val="0"/>
              <w:marRight w:val="0"/>
              <w:marTop w:val="0"/>
              <w:marBottom w:val="0"/>
              <w:divBdr>
                <w:top w:val="none" w:sz="0" w:space="0" w:color="auto"/>
                <w:left w:val="none" w:sz="0" w:space="0" w:color="auto"/>
                <w:bottom w:val="none" w:sz="0" w:space="0" w:color="auto"/>
                <w:right w:val="none" w:sz="0" w:space="0" w:color="auto"/>
              </w:divBdr>
            </w:div>
          </w:divsChild>
        </w:div>
        <w:div w:id="1740208007">
          <w:marLeft w:val="0"/>
          <w:marRight w:val="0"/>
          <w:marTop w:val="0"/>
          <w:marBottom w:val="0"/>
          <w:divBdr>
            <w:top w:val="none" w:sz="0" w:space="0" w:color="auto"/>
            <w:left w:val="none" w:sz="0" w:space="0" w:color="auto"/>
            <w:bottom w:val="none" w:sz="0" w:space="0" w:color="auto"/>
            <w:right w:val="none" w:sz="0" w:space="0" w:color="auto"/>
          </w:divBdr>
        </w:div>
      </w:divsChild>
    </w:div>
    <w:div w:id="774710259">
      <w:bodyDiv w:val="1"/>
      <w:marLeft w:val="0"/>
      <w:marRight w:val="0"/>
      <w:marTop w:val="0"/>
      <w:marBottom w:val="0"/>
      <w:divBdr>
        <w:top w:val="none" w:sz="0" w:space="0" w:color="auto"/>
        <w:left w:val="none" w:sz="0" w:space="0" w:color="auto"/>
        <w:bottom w:val="none" w:sz="0" w:space="0" w:color="auto"/>
        <w:right w:val="none" w:sz="0" w:space="0" w:color="auto"/>
      </w:divBdr>
      <w:divsChild>
        <w:div w:id="1534997761">
          <w:marLeft w:val="360"/>
          <w:marRight w:val="0"/>
          <w:marTop w:val="200"/>
          <w:marBottom w:val="0"/>
          <w:divBdr>
            <w:top w:val="none" w:sz="0" w:space="0" w:color="auto"/>
            <w:left w:val="none" w:sz="0" w:space="0" w:color="auto"/>
            <w:bottom w:val="none" w:sz="0" w:space="0" w:color="auto"/>
            <w:right w:val="none" w:sz="0" w:space="0" w:color="auto"/>
          </w:divBdr>
        </w:div>
        <w:div w:id="2103453209">
          <w:marLeft w:val="360"/>
          <w:marRight w:val="0"/>
          <w:marTop w:val="200"/>
          <w:marBottom w:val="0"/>
          <w:divBdr>
            <w:top w:val="none" w:sz="0" w:space="0" w:color="auto"/>
            <w:left w:val="none" w:sz="0" w:space="0" w:color="auto"/>
            <w:bottom w:val="none" w:sz="0" w:space="0" w:color="auto"/>
            <w:right w:val="none" w:sz="0" w:space="0" w:color="auto"/>
          </w:divBdr>
        </w:div>
        <w:div w:id="788932525">
          <w:marLeft w:val="360"/>
          <w:marRight w:val="0"/>
          <w:marTop w:val="200"/>
          <w:marBottom w:val="0"/>
          <w:divBdr>
            <w:top w:val="none" w:sz="0" w:space="0" w:color="auto"/>
            <w:left w:val="none" w:sz="0" w:space="0" w:color="auto"/>
            <w:bottom w:val="none" w:sz="0" w:space="0" w:color="auto"/>
            <w:right w:val="none" w:sz="0" w:space="0" w:color="auto"/>
          </w:divBdr>
        </w:div>
        <w:div w:id="585111512">
          <w:marLeft w:val="360"/>
          <w:marRight w:val="0"/>
          <w:marTop w:val="200"/>
          <w:marBottom w:val="0"/>
          <w:divBdr>
            <w:top w:val="none" w:sz="0" w:space="0" w:color="auto"/>
            <w:left w:val="none" w:sz="0" w:space="0" w:color="auto"/>
            <w:bottom w:val="none" w:sz="0" w:space="0" w:color="auto"/>
            <w:right w:val="none" w:sz="0" w:space="0" w:color="auto"/>
          </w:divBdr>
        </w:div>
        <w:div w:id="1490053146">
          <w:marLeft w:val="360"/>
          <w:marRight w:val="0"/>
          <w:marTop w:val="200"/>
          <w:marBottom w:val="0"/>
          <w:divBdr>
            <w:top w:val="none" w:sz="0" w:space="0" w:color="auto"/>
            <w:left w:val="none" w:sz="0" w:space="0" w:color="auto"/>
            <w:bottom w:val="none" w:sz="0" w:space="0" w:color="auto"/>
            <w:right w:val="none" w:sz="0" w:space="0" w:color="auto"/>
          </w:divBdr>
        </w:div>
        <w:div w:id="1137407706">
          <w:marLeft w:val="360"/>
          <w:marRight w:val="0"/>
          <w:marTop w:val="200"/>
          <w:marBottom w:val="0"/>
          <w:divBdr>
            <w:top w:val="none" w:sz="0" w:space="0" w:color="auto"/>
            <w:left w:val="none" w:sz="0" w:space="0" w:color="auto"/>
            <w:bottom w:val="none" w:sz="0" w:space="0" w:color="auto"/>
            <w:right w:val="none" w:sz="0" w:space="0" w:color="auto"/>
          </w:divBdr>
        </w:div>
        <w:div w:id="823009997">
          <w:marLeft w:val="360"/>
          <w:marRight w:val="0"/>
          <w:marTop w:val="200"/>
          <w:marBottom w:val="0"/>
          <w:divBdr>
            <w:top w:val="none" w:sz="0" w:space="0" w:color="auto"/>
            <w:left w:val="none" w:sz="0" w:space="0" w:color="auto"/>
            <w:bottom w:val="none" w:sz="0" w:space="0" w:color="auto"/>
            <w:right w:val="none" w:sz="0" w:space="0" w:color="auto"/>
          </w:divBdr>
        </w:div>
        <w:div w:id="802310187">
          <w:marLeft w:val="360"/>
          <w:marRight w:val="0"/>
          <w:marTop w:val="200"/>
          <w:marBottom w:val="0"/>
          <w:divBdr>
            <w:top w:val="none" w:sz="0" w:space="0" w:color="auto"/>
            <w:left w:val="none" w:sz="0" w:space="0" w:color="auto"/>
            <w:bottom w:val="none" w:sz="0" w:space="0" w:color="auto"/>
            <w:right w:val="none" w:sz="0" w:space="0" w:color="auto"/>
          </w:divBdr>
        </w:div>
      </w:divsChild>
    </w:div>
    <w:div w:id="964460226">
      <w:bodyDiv w:val="1"/>
      <w:marLeft w:val="0"/>
      <w:marRight w:val="0"/>
      <w:marTop w:val="0"/>
      <w:marBottom w:val="0"/>
      <w:divBdr>
        <w:top w:val="none" w:sz="0" w:space="0" w:color="auto"/>
        <w:left w:val="none" w:sz="0" w:space="0" w:color="auto"/>
        <w:bottom w:val="none" w:sz="0" w:space="0" w:color="auto"/>
        <w:right w:val="none" w:sz="0" w:space="0" w:color="auto"/>
      </w:divBdr>
      <w:divsChild>
        <w:div w:id="1270888964">
          <w:marLeft w:val="360"/>
          <w:marRight w:val="0"/>
          <w:marTop w:val="200"/>
          <w:marBottom w:val="0"/>
          <w:divBdr>
            <w:top w:val="none" w:sz="0" w:space="0" w:color="auto"/>
            <w:left w:val="none" w:sz="0" w:space="0" w:color="auto"/>
            <w:bottom w:val="none" w:sz="0" w:space="0" w:color="auto"/>
            <w:right w:val="none" w:sz="0" w:space="0" w:color="auto"/>
          </w:divBdr>
        </w:div>
      </w:divsChild>
    </w:div>
    <w:div w:id="1003555584">
      <w:bodyDiv w:val="1"/>
      <w:marLeft w:val="0"/>
      <w:marRight w:val="0"/>
      <w:marTop w:val="0"/>
      <w:marBottom w:val="0"/>
      <w:divBdr>
        <w:top w:val="none" w:sz="0" w:space="0" w:color="auto"/>
        <w:left w:val="none" w:sz="0" w:space="0" w:color="auto"/>
        <w:bottom w:val="none" w:sz="0" w:space="0" w:color="auto"/>
        <w:right w:val="none" w:sz="0" w:space="0" w:color="auto"/>
      </w:divBdr>
      <w:divsChild>
        <w:div w:id="1927109576">
          <w:marLeft w:val="360"/>
          <w:marRight w:val="0"/>
          <w:marTop w:val="200"/>
          <w:marBottom w:val="0"/>
          <w:divBdr>
            <w:top w:val="none" w:sz="0" w:space="0" w:color="auto"/>
            <w:left w:val="none" w:sz="0" w:space="0" w:color="auto"/>
            <w:bottom w:val="none" w:sz="0" w:space="0" w:color="auto"/>
            <w:right w:val="none" w:sz="0" w:space="0" w:color="auto"/>
          </w:divBdr>
        </w:div>
      </w:divsChild>
    </w:div>
    <w:div w:id="1102872251">
      <w:bodyDiv w:val="1"/>
      <w:marLeft w:val="0"/>
      <w:marRight w:val="0"/>
      <w:marTop w:val="0"/>
      <w:marBottom w:val="0"/>
      <w:divBdr>
        <w:top w:val="none" w:sz="0" w:space="0" w:color="auto"/>
        <w:left w:val="none" w:sz="0" w:space="0" w:color="auto"/>
        <w:bottom w:val="none" w:sz="0" w:space="0" w:color="auto"/>
        <w:right w:val="none" w:sz="0" w:space="0" w:color="auto"/>
      </w:divBdr>
      <w:divsChild>
        <w:div w:id="1294410213">
          <w:marLeft w:val="0"/>
          <w:marRight w:val="0"/>
          <w:marTop w:val="0"/>
          <w:marBottom w:val="0"/>
          <w:divBdr>
            <w:top w:val="none" w:sz="0" w:space="0" w:color="auto"/>
            <w:left w:val="none" w:sz="0" w:space="0" w:color="auto"/>
            <w:bottom w:val="none" w:sz="0" w:space="0" w:color="auto"/>
            <w:right w:val="none" w:sz="0" w:space="0" w:color="auto"/>
          </w:divBdr>
          <w:divsChild>
            <w:div w:id="1508862945">
              <w:marLeft w:val="0"/>
              <w:marRight w:val="0"/>
              <w:marTop w:val="0"/>
              <w:marBottom w:val="0"/>
              <w:divBdr>
                <w:top w:val="none" w:sz="0" w:space="0" w:color="auto"/>
                <w:left w:val="none" w:sz="0" w:space="0" w:color="auto"/>
                <w:bottom w:val="none" w:sz="0" w:space="0" w:color="auto"/>
                <w:right w:val="none" w:sz="0" w:space="0" w:color="auto"/>
              </w:divBdr>
            </w:div>
          </w:divsChild>
        </w:div>
        <w:div w:id="1589536633">
          <w:marLeft w:val="0"/>
          <w:marRight w:val="0"/>
          <w:marTop w:val="0"/>
          <w:marBottom w:val="0"/>
          <w:divBdr>
            <w:top w:val="none" w:sz="0" w:space="0" w:color="auto"/>
            <w:left w:val="none" w:sz="0" w:space="0" w:color="auto"/>
            <w:bottom w:val="none" w:sz="0" w:space="0" w:color="auto"/>
            <w:right w:val="none" w:sz="0" w:space="0" w:color="auto"/>
          </w:divBdr>
        </w:div>
      </w:divsChild>
    </w:div>
    <w:div w:id="1458571978">
      <w:bodyDiv w:val="1"/>
      <w:marLeft w:val="0"/>
      <w:marRight w:val="0"/>
      <w:marTop w:val="0"/>
      <w:marBottom w:val="0"/>
      <w:divBdr>
        <w:top w:val="none" w:sz="0" w:space="0" w:color="auto"/>
        <w:left w:val="none" w:sz="0" w:space="0" w:color="auto"/>
        <w:bottom w:val="none" w:sz="0" w:space="0" w:color="auto"/>
        <w:right w:val="none" w:sz="0" w:space="0" w:color="auto"/>
      </w:divBdr>
      <w:divsChild>
        <w:div w:id="2104059947">
          <w:marLeft w:val="360"/>
          <w:marRight w:val="0"/>
          <w:marTop w:val="200"/>
          <w:marBottom w:val="0"/>
          <w:divBdr>
            <w:top w:val="none" w:sz="0" w:space="0" w:color="auto"/>
            <w:left w:val="none" w:sz="0" w:space="0" w:color="auto"/>
            <w:bottom w:val="none" w:sz="0" w:space="0" w:color="auto"/>
            <w:right w:val="none" w:sz="0" w:space="0" w:color="auto"/>
          </w:divBdr>
        </w:div>
      </w:divsChild>
    </w:div>
    <w:div w:id="1616206606">
      <w:bodyDiv w:val="1"/>
      <w:marLeft w:val="0"/>
      <w:marRight w:val="0"/>
      <w:marTop w:val="0"/>
      <w:marBottom w:val="0"/>
      <w:divBdr>
        <w:top w:val="none" w:sz="0" w:space="0" w:color="auto"/>
        <w:left w:val="none" w:sz="0" w:space="0" w:color="auto"/>
        <w:bottom w:val="none" w:sz="0" w:space="0" w:color="auto"/>
        <w:right w:val="none" w:sz="0" w:space="0" w:color="auto"/>
      </w:divBdr>
      <w:divsChild>
        <w:div w:id="1691756546">
          <w:marLeft w:val="360"/>
          <w:marRight w:val="0"/>
          <w:marTop w:val="200"/>
          <w:marBottom w:val="0"/>
          <w:divBdr>
            <w:top w:val="none" w:sz="0" w:space="0" w:color="auto"/>
            <w:left w:val="none" w:sz="0" w:space="0" w:color="auto"/>
            <w:bottom w:val="none" w:sz="0" w:space="0" w:color="auto"/>
            <w:right w:val="none" w:sz="0" w:space="0" w:color="auto"/>
          </w:divBdr>
        </w:div>
      </w:divsChild>
    </w:div>
    <w:div w:id="1795515562">
      <w:bodyDiv w:val="1"/>
      <w:marLeft w:val="0"/>
      <w:marRight w:val="0"/>
      <w:marTop w:val="0"/>
      <w:marBottom w:val="0"/>
      <w:divBdr>
        <w:top w:val="none" w:sz="0" w:space="0" w:color="auto"/>
        <w:left w:val="none" w:sz="0" w:space="0" w:color="auto"/>
        <w:bottom w:val="none" w:sz="0" w:space="0" w:color="auto"/>
        <w:right w:val="none" w:sz="0" w:space="0" w:color="auto"/>
      </w:divBdr>
      <w:divsChild>
        <w:div w:id="759790894">
          <w:marLeft w:val="165"/>
          <w:marRight w:val="165"/>
          <w:marTop w:val="0"/>
          <w:marBottom w:val="0"/>
          <w:divBdr>
            <w:top w:val="none" w:sz="0" w:space="0" w:color="auto"/>
            <w:left w:val="none" w:sz="0" w:space="0" w:color="auto"/>
            <w:bottom w:val="none" w:sz="0" w:space="0" w:color="auto"/>
            <w:right w:val="none" w:sz="0" w:space="0" w:color="auto"/>
          </w:divBdr>
          <w:divsChild>
            <w:div w:id="2053259797">
              <w:marLeft w:val="0"/>
              <w:marRight w:val="0"/>
              <w:marTop w:val="0"/>
              <w:marBottom w:val="0"/>
              <w:divBdr>
                <w:top w:val="none" w:sz="0" w:space="0" w:color="auto"/>
                <w:left w:val="none" w:sz="0" w:space="0" w:color="auto"/>
                <w:bottom w:val="none" w:sz="0" w:space="0" w:color="auto"/>
                <w:right w:val="none" w:sz="0" w:space="0" w:color="auto"/>
              </w:divBdr>
              <w:divsChild>
                <w:div w:id="1599294602">
                  <w:marLeft w:val="0"/>
                  <w:marRight w:val="0"/>
                  <w:marTop w:val="0"/>
                  <w:marBottom w:val="0"/>
                  <w:divBdr>
                    <w:top w:val="none" w:sz="0" w:space="0" w:color="auto"/>
                    <w:left w:val="none" w:sz="0" w:space="0" w:color="auto"/>
                    <w:bottom w:val="none" w:sz="0" w:space="0" w:color="auto"/>
                    <w:right w:val="none" w:sz="0" w:space="0" w:color="auto"/>
                  </w:divBdr>
                </w:div>
              </w:divsChild>
            </w:div>
            <w:div w:id="11950751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11</Pages>
  <Words>4775</Words>
  <Characters>27220</Characters>
  <Application>Microsoft Office Word</Application>
  <DocSecurity>0</DocSecurity>
  <Lines>226</Lines>
  <Paragraphs>63</Paragraphs>
  <ScaleCrop>false</ScaleCrop>
  <HeadingPairs>
    <vt:vector size="2" baseType="variant">
      <vt:variant>
        <vt:lpstr>Title</vt:lpstr>
      </vt:variant>
      <vt:variant>
        <vt:i4>1</vt:i4>
      </vt:variant>
    </vt:vector>
  </HeadingPairs>
  <TitlesOfParts>
    <vt:vector size="1" baseType="lpstr">
      <vt:lpstr/>
    </vt:vector>
  </TitlesOfParts>
  <Company>Deftones</Company>
  <LinksUpToDate>false</LinksUpToDate>
  <CharactersWithSpaces>31932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Milo</dc:creator>
  <cp:lastModifiedBy>freya</cp:lastModifiedBy>
  <cp:revision>4</cp:revision>
  <dcterms:created xsi:type="dcterms:W3CDTF">2021-03-23T14:14:00Z</dcterms:created>
  <dcterms:modified xsi:type="dcterms:W3CDTF">2021-03-23T14:17:00Z</dcterms:modified>
</cp:coreProperties>
</file>