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center"/>
        <w:rPr>
          <w:rFonts w:ascii="Arial" w:hAnsi="Arial" w:cs="Arial"/>
          <w:b/>
          <w:sz w:val="24"/>
          <w:szCs w:val="24"/>
          <w:u w:val="single"/>
        </w:rPr>
      </w:pPr>
      <w:r w:rsidRPr="007E365B">
        <w:rPr>
          <w:rFonts w:ascii="Arial" w:hAnsi="Arial" w:cs="Arial"/>
          <w:b/>
          <w:sz w:val="24"/>
          <w:szCs w:val="24"/>
          <w:u w:val="single"/>
        </w:rPr>
        <w:t>The Young Mathematician: Exploration and Problem Solving</w:t>
      </w:r>
    </w:p>
    <w:p w:rsidR="006E4B2E" w:rsidRPr="007E365B" w:rsidRDefault="006E4B2E" w:rsidP="001E0584">
      <w:pPr>
        <w:spacing w:line="360" w:lineRule="auto"/>
        <w:jc w:val="center"/>
        <w:rPr>
          <w:rFonts w:ascii="Arial" w:hAnsi="Arial" w:cs="Arial"/>
          <w:b/>
          <w:sz w:val="24"/>
          <w:szCs w:val="24"/>
          <w:u w:val="single"/>
        </w:rPr>
      </w:pPr>
      <w:r w:rsidRPr="007E365B">
        <w:rPr>
          <w:rFonts w:ascii="Arial" w:hAnsi="Arial" w:cs="Arial"/>
          <w:b/>
          <w:sz w:val="24"/>
          <w:szCs w:val="24"/>
          <w:u w:val="single"/>
        </w:rPr>
        <w:t>Activity Portfolio</w:t>
      </w: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r w:rsidRPr="007E365B">
        <w:rPr>
          <w:rFonts w:ascii="Arial" w:hAnsi="Arial" w:cs="Arial"/>
          <w:b/>
          <w:noProof/>
          <w:sz w:val="24"/>
          <w:szCs w:val="24"/>
          <w:u w:val="single"/>
          <w:lang w:eastAsia="en-GB"/>
        </w:rPr>
        <w:drawing>
          <wp:anchor distT="0" distB="0" distL="114300" distR="114300" simplePos="0" relativeHeight="251658240" behindDoc="0" locked="0" layoutInCell="1" allowOverlap="1">
            <wp:simplePos x="0" y="0"/>
            <wp:positionH relativeFrom="margin">
              <wp:posOffset>857250</wp:posOffset>
            </wp:positionH>
            <wp:positionV relativeFrom="paragraph">
              <wp:posOffset>8890</wp:posOffset>
            </wp:positionV>
            <wp:extent cx="4192905" cy="2540000"/>
            <wp:effectExtent l="0" t="0" r="0" b="0"/>
            <wp:wrapSquare wrapText="bothSides"/>
            <wp:docPr id="3" name="Picture 3" descr="C:\Users\tracy.harrison\AppData\Local\Microsoft\Windows\INetCache\Content.MSO\F1BC76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acy.harrison\AppData\Local\Microsoft\Windows\INetCache\Content.MSO\F1BC7664.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2905"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center"/>
        <w:rPr>
          <w:rFonts w:ascii="Arial" w:hAnsi="Arial" w:cs="Arial"/>
          <w:sz w:val="24"/>
          <w:szCs w:val="24"/>
        </w:rPr>
      </w:pPr>
      <w:r w:rsidRPr="007E365B">
        <w:rPr>
          <w:rFonts w:ascii="Arial" w:hAnsi="Arial" w:cs="Arial"/>
          <w:sz w:val="24"/>
          <w:szCs w:val="24"/>
        </w:rPr>
        <w:t xml:space="preserve">(Source: </w:t>
      </w:r>
      <w:r w:rsidR="001262C3" w:rsidRPr="007E365B">
        <w:rPr>
          <w:rFonts w:ascii="Arial" w:hAnsi="Arial" w:cs="Arial"/>
          <w:sz w:val="24"/>
          <w:szCs w:val="24"/>
        </w:rPr>
        <w:t>Boylan</w:t>
      </w:r>
      <w:r w:rsidRPr="007E365B">
        <w:rPr>
          <w:rFonts w:ascii="Arial" w:hAnsi="Arial" w:cs="Arial"/>
          <w:sz w:val="24"/>
          <w:szCs w:val="24"/>
        </w:rPr>
        <w:t>, 2021).</w:t>
      </w: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p>
    <w:p w:rsidR="00E5420E" w:rsidRPr="007E365B" w:rsidRDefault="00E5420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b/>
          <w:sz w:val="24"/>
          <w:szCs w:val="24"/>
          <w:u w:val="single"/>
        </w:rPr>
      </w:pPr>
      <w:r w:rsidRPr="007E365B">
        <w:rPr>
          <w:rFonts w:ascii="Arial" w:hAnsi="Arial" w:cs="Arial"/>
          <w:b/>
          <w:sz w:val="24"/>
          <w:szCs w:val="24"/>
          <w:u w:val="single"/>
        </w:rPr>
        <w:lastRenderedPageBreak/>
        <w:t>Contents Page</w:t>
      </w:r>
    </w:p>
    <w:p w:rsidR="006E4B2E" w:rsidRPr="007E365B" w:rsidRDefault="006E4B2E" w:rsidP="001E0584">
      <w:pPr>
        <w:spacing w:line="360" w:lineRule="auto"/>
        <w:jc w:val="both"/>
        <w:rPr>
          <w:rFonts w:ascii="Arial" w:hAnsi="Arial" w:cs="Arial"/>
          <w:b/>
          <w:sz w:val="24"/>
          <w:szCs w:val="24"/>
          <w:u w:val="single"/>
        </w:rPr>
      </w:pPr>
    </w:p>
    <w:p w:rsidR="006E4B2E" w:rsidRPr="007E365B" w:rsidRDefault="006E4B2E" w:rsidP="001E0584">
      <w:pPr>
        <w:spacing w:line="360" w:lineRule="auto"/>
        <w:jc w:val="both"/>
        <w:rPr>
          <w:rFonts w:ascii="Arial" w:hAnsi="Arial" w:cs="Arial"/>
          <w:sz w:val="24"/>
          <w:szCs w:val="24"/>
        </w:rPr>
      </w:pPr>
      <w:r w:rsidRPr="007E365B">
        <w:rPr>
          <w:rFonts w:ascii="Arial" w:hAnsi="Arial" w:cs="Arial"/>
          <w:sz w:val="24"/>
          <w:szCs w:val="24"/>
        </w:rPr>
        <w:t>Activity Plan</w:t>
      </w:r>
      <w:r w:rsidR="00E04BC3" w:rsidRPr="007E365B">
        <w:rPr>
          <w:rFonts w:ascii="Arial" w:hAnsi="Arial" w:cs="Arial"/>
          <w:sz w:val="24"/>
          <w:szCs w:val="24"/>
        </w:rPr>
        <w:t xml:space="preserve">                                                         </w:t>
      </w:r>
      <w:r w:rsidR="002E1A4D">
        <w:rPr>
          <w:rFonts w:ascii="Arial" w:hAnsi="Arial" w:cs="Arial"/>
          <w:sz w:val="24"/>
          <w:szCs w:val="24"/>
        </w:rPr>
        <w:t xml:space="preserve">                               </w:t>
      </w:r>
      <w:r w:rsidR="00E04BC3" w:rsidRPr="007E365B">
        <w:rPr>
          <w:rFonts w:ascii="Arial" w:hAnsi="Arial" w:cs="Arial"/>
          <w:sz w:val="24"/>
          <w:szCs w:val="24"/>
        </w:rPr>
        <w:t>3</w:t>
      </w: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r w:rsidRPr="007E365B">
        <w:rPr>
          <w:rFonts w:ascii="Arial" w:hAnsi="Arial" w:cs="Arial"/>
          <w:sz w:val="24"/>
          <w:szCs w:val="24"/>
        </w:rPr>
        <w:t>Evaluation</w:t>
      </w:r>
      <w:r w:rsidR="004D3095" w:rsidRPr="007E365B">
        <w:rPr>
          <w:rFonts w:ascii="Arial" w:hAnsi="Arial" w:cs="Arial"/>
          <w:sz w:val="24"/>
          <w:szCs w:val="24"/>
        </w:rPr>
        <w:t xml:space="preserve"> of Activity Plan</w:t>
      </w:r>
      <w:r w:rsidR="00957E8F" w:rsidRPr="007E365B">
        <w:rPr>
          <w:rFonts w:ascii="Arial" w:hAnsi="Arial" w:cs="Arial"/>
          <w:sz w:val="24"/>
          <w:szCs w:val="24"/>
        </w:rPr>
        <w:tab/>
      </w:r>
      <w:r w:rsidR="00957E8F" w:rsidRPr="007E365B">
        <w:rPr>
          <w:rFonts w:ascii="Arial" w:hAnsi="Arial" w:cs="Arial"/>
          <w:sz w:val="24"/>
          <w:szCs w:val="24"/>
        </w:rPr>
        <w:tab/>
      </w:r>
      <w:r w:rsidR="00957E8F" w:rsidRPr="007E365B">
        <w:rPr>
          <w:rFonts w:ascii="Arial" w:hAnsi="Arial" w:cs="Arial"/>
          <w:sz w:val="24"/>
          <w:szCs w:val="24"/>
        </w:rPr>
        <w:tab/>
      </w:r>
      <w:r w:rsidR="00957E8F" w:rsidRPr="007E365B">
        <w:rPr>
          <w:rFonts w:ascii="Arial" w:hAnsi="Arial" w:cs="Arial"/>
          <w:sz w:val="24"/>
          <w:szCs w:val="24"/>
        </w:rPr>
        <w:tab/>
      </w:r>
      <w:r w:rsidR="00957E8F" w:rsidRPr="007E365B">
        <w:rPr>
          <w:rFonts w:ascii="Arial" w:hAnsi="Arial" w:cs="Arial"/>
          <w:sz w:val="24"/>
          <w:szCs w:val="24"/>
        </w:rPr>
        <w:tab/>
      </w:r>
      <w:r w:rsidR="00957E8F" w:rsidRPr="007E365B">
        <w:rPr>
          <w:rFonts w:ascii="Arial" w:hAnsi="Arial" w:cs="Arial"/>
          <w:sz w:val="24"/>
          <w:szCs w:val="24"/>
        </w:rPr>
        <w:tab/>
      </w:r>
      <w:r w:rsidR="004D3095" w:rsidRPr="007E365B">
        <w:rPr>
          <w:rFonts w:ascii="Arial" w:hAnsi="Arial" w:cs="Arial"/>
          <w:sz w:val="24"/>
          <w:szCs w:val="24"/>
        </w:rPr>
        <w:tab/>
      </w:r>
      <w:r w:rsidR="00415F0D">
        <w:rPr>
          <w:rFonts w:ascii="Arial" w:hAnsi="Arial" w:cs="Arial"/>
          <w:sz w:val="24"/>
          <w:szCs w:val="24"/>
        </w:rPr>
        <w:t>4</w:t>
      </w:r>
    </w:p>
    <w:p w:rsidR="006E4B2E" w:rsidRPr="007E365B" w:rsidRDefault="006E4B2E" w:rsidP="001E0584">
      <w:pPr>
        <w:spacing w:line="360" w:lineRule="auto"/>
        <w:jc w:val="both"/>
        <w:rPr>
          <w:rFonts w:ascii="Arial" w:hAnsi="Arial" w:cs="Arial"/>
          <w:sz w:val="24"/>
          <w:szCs w:val="24"/>
        </w:rPr>
      </w:pPr>
    </w:p>
    <w:p w:rsidR="00150676" w:rsidRPr="007E365B" w:rsidRDefault="00150676" w:rsidP="001E0584">
      <w:pPr>
        <w:spacing w:line="360" w:lineRule="auto"/>
        <w:jc w:val="both"/>
        <w:rPr>
          <w:rFonts w:ascii="Arial" w:hAnsi="Arial" w:cs="Arial"/>
          <w:sz w:val="24"/>
          <w:szCs w:val="24"/>
        </w:rPr>
      </w:pPr>
      <w:r w:rsidRPr="007E365B">
        <w:rPr>
          <w:rFonts w:ascii="Arial" w:hAnsi="Arial" w:cs="Arial"/>
          <w:sz w:val="24"/>
          <w:szCs w:val="24"/>
        </w:rPr>
        <w:t>Resources</w:t>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r>
      <w:r w:rsidR="0097202F">
        <w:rPr>
          <w:rFonts w:ascii="Arial" w:hAnsi="Arial" w:cs="Arial"/>
          <w:sz w:val="24"/>
          <w:szCs w:val="24"/>
        </w:rPr>
        <w:tab/>
        <w:t>7</w:t>
      </w:r>
    </w:p>
    <w:p w:rsidR="006E4B2E" w:rsidRPr="007E365B" w:rsidRDefault="006E4B2E" w:rsidP="001E0584">
      <w:pPr>
        <w:spacing w:line="360" w:lineRule="auto"/>
        <w:jc w:val="both"/>
        <w:rPr>
          <w:rFonts w:ascii="Arial" w:hAnsi="Arial" w:cs="Arial"/>
          <w:sz w:val="24"/>
          <w:szCs w:val="24"/>
        </w:rPr>
      </w:pPr>
    </w:p>
    <w:p w:rsidR="006E4B2E" w:rsidRPr="007E365B" w:rsidRDefault="00150676" w:rsidP="001E0584">
      <w:pPr>
        <w:spacing w:line="360" w:lineRule="auto"/>
        <w:jc w:val="both"/>
        <w:rPr>
          <w:rFonts w:ascii="Arial" w:hAnsi="Arial" w:cs="Arial"/>
          <w:sz w:val="24"/>
          <w:szCs w:val="24"/>
        </w:rPr>
      </w:pPr>
      <w:r w:rsidRPr="007E365B">
        <w:rPr>
          <w:rFonts w:ascii="Arial" w:hAnsi="Arial" w:cs="Arial"/>
          <w:sz w:val="24"/>
          <w:szCs w:val="24"/>
        </w:rPr>
        <w:t xml:space="preserve">Role of </w:t>
      </w:r>
      <w:r w:rsidR="00DD007F">
        <w:rPr>
          <w:rFonts w:ascii="Arial" w:hAnsi="Arial" w:cs="Arial"/>
          <w:sz w:val="24"/>
          <w:szCs w:val="24"/>
        </w:rPr>
        <w:t xml:space="preserve">the </w:t>
      </w:r>
      <w:r w:rsidRPr="007E365B">
        <w:rPr>
          <w:rFonts w:ascii="Arial" w:hAnsi="Arial" w:cs="Arial"/>
          <w:sz w:val="24"/>
          <w:szCs w:val="24"/>
        </w:rPr>
        <w:t>Adult</w:t>
      </w:r>
      <w:r w:rsidR="00EC3B35">
        <w:rPr>
          <w:rFonts w:ascii="Arial" w:hAnsi="Arial" w:cs="Arial"/>
          <w:sz w:val="24"/>
          <w:szCs w:val="24"/>
        </w:rPr>
        <w:tab/>
      </w:r>
      <w:r w:rsidR="00EC3B35">
        <w:rPr>
          <w:rFonts w:ascii="Arial" w:hAnsi="Arial" w:cs="Arial"/>
          <w:sz w:val="24"/>
          <w:szCs w:val="24"/>
        </w:rPr>
        <w:tab/>
      </w:r>
      <w:r w:rsidR="00EC3B35">
        <w:rPr>
          <w:rFonts w:ascii="Arial" w:hAnsi="Arial" w:cs="Arial"/>
          <w:sz w:val="24"/>
          <w:szCs w:val="24"/>
        </w:rPr>
        <w:tab/>
      </w:r>
      <w:r w:rsidR="00EC3B35">
        <w:rPr>
          <w:rFonts w:ascii="Arial" w:hAnsi="Arial" w:cs="Arial"/>
          <w:sz w:val="24"/>
          <w:szCs w:val="24"/>
        </w:rPr>
        <w:tab/>
      </w:r>
      <w:r w:rsidR="00EC3B35">
        <w:rPr>
          <w:rFonts w:ascii="Arial" w:hAnsi="Arial" w:cs="Arial"/>
          <w:sz w:val="24"/>
          <w:szCs w:val="24"/>
        </w:rPr>
        <w:tab/>
      </w:r>
      <w:r w:rsidR="00EC3B35">
        <w:rPr>
          <w:rFonts w:ascii="Arial" w:hAnsi="Arial" w:cs="Arial"/>
          <w:sz w:val="24"/>
          <w:szCs w:val="24"/>
        </w:rPr>
        <w:tab/>
      </w:r>
      <w:r w:rsidR="00EC3B35">
        <w:rPr>
          <w:rFonts w:ascii="Arial" w:hAnsi="Arial" w:cs="Arial"/>
          <w:sz w:val="24"/>
          <w:szCs w:val="24"/>
        </w:rPr>
        <w:tab/>
      </w:r>
      <w:r w:rsidR="00EC3B35">
        <w:rPr>
          <w:rFonts w:ascii="Arial" w:hAnsi="Arial" w:cs="Arial"/>
          <w:sz w:val="24"/>
          <w:szCs w:val="24"/>
        </w:rPr>
        <w:tab/>
        <w:t>9</w:t>
      </w: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r w:rsidRPr="007E365B">
        <w:rPr>
          <w:rFonts w:ascii="Arial" w:hAnsi="Arial" w:cs="Arial"/>
          <w:sz w:val="24"/>
          <w:szCs w:val="24"/>
        </w:rPr>
        <w:t>Reference List</w:t>
      </w:r>
      <w:r w:rsidR="000325B8">
        <w:rPr>
          <w:rFonts w:ascii="Arial" w:hAnsi="Arial" w:cs="Arial"/>
          <w:sz w:val="24"/>
          <w:szCs w:val="24"/>
        </w:rPr>
        <w:tab/>
      </w:r>
      <w:r w:rsidR="000325B8">
        <w:rPr>
          <w:rFonts w:ascii="Arial" w:hAnsi="Arial" w:cs="Arial"/>
          <w:sz w:val="24"/>
          <w:szCs w:val="24"/>
        </w:rPr>
        <w:tab/>
      </w:r>
      <w:r w:rsidR="000325B8">
        <w:rPr>
          <w:rFonts w:ascii="Arial" w:hAnsi="Arial" w:cs="Arial"/>
          <w:sz w:val="24"/>
          <w:szCs w:val="24"/>
        </w:rPr>
        <w:tab/>
      </w:r>
      <w:r w:rsidR="000325B8">
        <w:rPr>
          <w:rFonts w:ascii="Arial" w:hAnsi="Arial" w:cs="Arial"/>
          <w:sz w:val="24"/>
          <w:szCs w:val="24"/>
        </w:rPr>
        <w:tab/>
      </w:r>
      <w:r w:rsidR="000325B8">
        <w:rPr>
          <w:rFonts w:ascii="Arial" w:hAnsi="Arial" w:cs="Arial"/>
          <w:sz w:val="24"/>
          <w:szCs w:val="24"/>
        </w:rPr>
        <w:tab/>
      </w:r>
      <w:r w:rsidR="000325B8">
        <w:rPr>
          <w:rFonts w:ascii="Arial" w:hAnsi="Arial" w:cs="Arial"/>
          <w:sz w:val="24"/>
          <w:szCs w:val="24"/>
        </w:rPr>
        <w:tab/>
      </w:r>
      <w:r w:rsidR="000325B8">
        <w:rPr>
          <w:rFonts w:ascii="Arial" w:hAnsi="Arial" w:cs="Arial"/>
          <w:sz w:val="24"/>
          <w:szCs w:val="24"/>
        </w:rPr>
        <w:tab/>
      </w:r>
      <w:r w:rsidR="000325B8">
        <w:rPr>
          <w:rFonts w:ascii="Arial" w:hAnsi="Arial" w:cs="Arial"/>
          <w:sz w:val="24"/>
          <w:szCs w:val="24"/>
        </w:rPr>
        <w:tab/>
        <w:t>12</w:t>
      </w: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6E4B2E" w:rsidRPr="007E365B" w:rsidRDefault="006E4B2E" w:rsidP="001E0584">
      <w:pPr>
        <w:spacing w:line="360" w:lineRule="auto"/>
        <w:jc w:val="both"/>
        <w:rPr>
          <w:rFonts w:ascii="Arial" w:hAnsi="Arial" w:cs="Arial"/>
          <w:sz w:val="24"/>
          <w:szCs w:val="24"/>
        </w:rPr>
      </w:pPr>
    </w:p>
    <w:p w:rsidR="0017188B" w:rsidRDefault="0017188B" w:rsidP="001E0584">
      <w:pPr>
        <w:spacing w:line="360" w:lineRule="auto"/>
        <w:jc w:val="both"/>
        <w:rPr>
          <w:rFonts w:ascii="Arial" w:hAnsi="Arial" w:cs="Arial"/>
          <w:sz w:val="24"/>
          <w:szCs w:val="24"/>
        </w:rPr>
      </w:pPr>
    </w:p>
    <w:p w:rsidR="00413A97" w:rsidRPr="007E365B" w:rsidRDefault="00724582" w:rsidP="001E0584">
      <w:pPr>
        <w:spacing w:line="360" w:lineRule="auto"/>
        <w:jc w:val="both"/>
        <w:rPr>
          <w:rFonts w:ascii="Arial" w:hAnsi="Arial" w:cs="Arial"/>
          <w:b/>
          <w:sz w:val="24"/>
          <w:szCs w:val="24"/>
          <w:u w:val="single"/>
        </w:rPr>
      </w:pPr>
      <w:r w:rsidRPr="007E365B">
        <w:rPr>
          <w:rFonts w:ascii="Arial" w:hAnsi="Arial" w:cs="Arial"/>
          <w:b/>
          <w:sz w:val="24"/>
          <w:szCs w:val="24"/>
          <w:u w:val="single"/>
        </w:rPr>
        <w:lastRenderedPageBreak/>
        <w:t>Section 1 – Activity Plan</w:t>
      </w:r>
    </w:p>
    <w:p w:rsidR="00724582" w:rsidRPr="007E365B" w:rsidRDefault="00724582" w:rsidP="001E0584">
      <w:pPr>
        <w:spacing w:line="360" w:lineRule="auto"/>
        <w:jc w:val="both"/>
        <w:rPr>
          <w:rFonts w:ascii="Arial" w:hAnsi="Arial" w:cs="Arial"/>
          <w:b/>
          <w:sz w:val="24"/>
          <w:szCs w:val="24"/>
          <w:u w:val="single"/>
        </w:rPr>
      </w:pPr>
    </w:p>
    <w:tbl>
      <w:tblPr>
        <w:tblStyle w:val="TableGrid"/>
        <w:tblW w:w="0" w:type="auto"/>
        <w:tblLook w:val="04A0" w:firstRow="1" w:lastRow="0" w:firstColumn="1" w:lastColumn="0" w:noHBand="0" w:noVBand="1"/>
      </w:tblPr>
      <w:tblGrid>
        <w:gridCol w:w="2965"/>
        <w:gridCol w:w="3150"/>
        <w:gridCol w:w="2901"/>
      </w:tblGrid>
      <w:tr w:rsidR="006E1980" w:rsidRPr="007E365B" w:rsidTr="00E77B31">
        <w:tc>
          <w:tcPr>
            <w:tcW w:w="9016" w:type="dxa"/>
            <w:gridSpan w:val="3"/>
          </w:tcPr>
          <w:p w:rsidR="006E1980" w:rsidRPr="007E365B" w:rsidRDefault="006E1980" w:rsidP="000325B8">
            <w:pPr>
              <w:spacing w:line="360" w:lineRule="auto"/>
              <w:jc w:val="center"/>
              <w:rPr>
                <w:rFonts w:ascii="Arial" w:hAnsi="Arial" w:cs="Arial"/>
                <w:b/>
                <w:iCs/>
                <w:sz w:val="24"/>
                <w:szCs w:val="24"/>
              </w:rPr>
            </w:pPr>
            <w:r w:rsidRPr="007E365B">
              <w:rPr>
                <w:rFonts w:ascii="Arial" w:hAnsi="Arial" w:cs="Arial"/>
                <w:b/>
                <w:bCs/>
                <w:iCs/>
                <w:sz w:val="24"/>
                <w:szCs w:val="24"/>
              </w:rPr>
              <w:t>Activity Plan</w:t>
            </w:r>
          </w:p>
          <w:p w:rsidR="006E1980" w:rsidRPr="007E365B" w:rsidRDefault="006E1980" w:rsidP="001E0584">
            <w:pPr>
              <w:spacing w:line="360" w:lineRule="auto"/>
              <w:jc w:val="both"/>
              <w:rPr>
                <w:rFonts w:ascii="Arial" w:hAnsi="Arial" w:cs="Arial"/>
                <w:b/>
                <w:bCs/>
                <w:iCs/>
                <w:sz w:val="24"/>
                <w:szCs w:val="24"/>
              </w:rPr>
            </w:pPr>
          </w:p>
        </w:tc>
      </w:tr>
      <w:tr w:rsidR="006E1980" w:rsidRPr="007E365B" w:rsidTr="00E77B31">
        <w:tc>
          <w:tcPr>
            <w:tcW w:w="9016" w:type="dxa"/>
            <w:gridSpan w:val="3"/>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 xml:space="preserve">Activity: </w:t>
            </w:r>
          </w:p>
          <w:p w:rsidR="00A570C2" w:rsidRDefault="00B22323" w:rsidP="001E0584">
            <w:pPr>
              <w:spacing w:line="360" w:lineRule="auto"/>
              <w:jc w:val="both"/>
              <w:rPr>
                <w:rFonts w:ascii="Arial" w:hAnsi="Arial" w:cs="Arial"/>
                <w:bCs/>
                <w:iCs/>
                <w:sz w:val="24"/>
                <w:szCs w:val="24"/>
              </w:rPr>
            </w:pPr>
            <w:r>
              <w:rPr>
                <w:rFonts w:ascii="Arial" w:hAnsi="Arial" w:cs="Arial"/>
                <w:bCs/>
                <w:iCs/>
                <w:sz w:val="24"/>
                <w:szCs w:val="24"/>
              </w:rPr>
              <w:t>A v</w:t>
            </w:r>
            <w:r w:rsidR="006E1980" w:rsidRPr="007E365B">
              <w:rPr>
                <w:rFonts w:ascii="Arial" w:hAnsi="Arial" w:cs="Arial"/>
                <w:bCs/>
                <w:iCs/>
                <w:sz w:val="24"/>
                <w:szCs w:val="24"/>
              </w:rPr>
              <w:t xml:space="preserve">ariety of pebbles and sticks in the sand for exploration, building, mark making, sorting, developing patterns and developing mathematical concepts. </w:t>
            </w:r>
          </w:p>
          <w:p w:rsidR="00B22323" w:rsidRPr="007E365B" w:rsidRDefault="00B22323" w:rsidP="001E0584">
            <w:pPr>
              <w:spacing w:line="360" w:lineRule="auto"/>
              <w:jc w:val="both"/>
              <w:rPr>
                <w:rFonts w:ascii="Arial" w:hAnsi="Arial" w:cs="Arial"/>
                <w:sz w:val="24"/>
                <w:szCs w:val="24"/>
              </w:rPr>
            </w:pPr>
            <w:r>
              <w:rPr>
                <w:rFonts w:ascii="Arial" w:hAnsi="Arial" w:cs="Arial"/>
                <w:bCs/>
                <w:iCs/>
                <w:sz w:val="24"/>
                <w:szCs w:val="24"/>
              </w:rPr>
              <w:t>The nature of this activity is fun and stimulating, using open-ended resources to cover a range of skills across the curriculum whilst the main focus is on mathematical development.</w:t>
            </w:r>
          </w:p>
        </w:tc>
      </w:tr>
      <w:tr w:rsidR="006E1980" w:rsidRPr="007E365B" w:rsidTr="00E77B31">
        <w:tc>
          <w:tcPr>
            <w:tcW w:w="2965" w:type="dxa"/>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 xml:space="preserve">Number of children:  </w:t>
            </w:r>
            <w:r w:rsidRPr="007E365B">
              <w:rPr>
                <w:rFonts w:ascii="Arial" w:hAnsi="Arial" w:cs="Arial"/>
                <w:bCs/>
                <w:iCs/>
                <w:sz w:val="24"/>
                <w:szCs w:val="24"/>
              </w:rPr>
              <w:t>6</w:t>
            </w:r>
          </w:p>
          <w:p w:rsidR="006E1980" w:rsidRPr="007E365B" w:rsidRDefault="006E1980" w:rsidP="001E0584">
            <w:pPr>
              <w:spacing w:line="360" w:lineRule="auto"/>
              <w:jc w:val="both"/>
              <w:rPr>
                <w:rFonts w:ascii="Arial" w:hAnsi="Arial" w:cs="Arial"/>
                <w:b/>
                <w:sz w:val="24"/>
                <w:szCs w:val="24"/>
              </w:rPr>
            </w:pPr>
          </w:p>
        </w:tc>
        <w:tc>
          <w:tcPr>
            <w:tcW w:w="3150" w:type="dxa"/>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 xml:space="preserve">Age of children:  </w:t>
            </w:r>
            <w:r w:rsidRPr="007E365B">
              <w:rPr>
                <w:rFonts w:ascii="Arial" w:hAnsi="Arial" w:cs="Arial"/>
                <w:bCs/>
                <w:iCs/>
                <w:sz w:val="24"/>
                <w:szCs w:val="24"/>
              </w:rPr>
              <w:t>3</w:t>
            </w:r>
          </w:p>
        </w:tc>
        <w:tc>
          <w:tcPr>
            <w:tcW w:w="2901" w:type="dxa"/>
          </w:tcPr>
          <w:p w:rsidR="006E1980" w:rsidRPr="007E365B" w:rsidRDefault="006E1980" w:rsidP="001E0584">
            <w:pPr>
              <w:spacing w:line="360" w:lineRule="auto"/>
              <w:jc w:val="both"/>
              <w:rPr>
                <w:rFonts w:ascii="Arial" w:hAnsi="Arial" w:cs="Arial"/>
                <w:b/>
                <w:iCs/>
                <w:sz w:val="24"/>
                <w:szCs w:val="24"/>
              </w:rPr>
            </w:pPr>
            <w:r w:rsidRPr="007E365B">
              <w:rPr>
                <w:rFonts w:ascii="Arial" w:hAnsi="Arial" w:cs="Arial"/>
                <w:b/>
                <w:bCs/>
                <w:iCs/>
                <w:sz w:val="24"/>
                <w:szCs w:val="24"/>
              </w:rPr>
              <w:t xml:space="preserve">Number of adults:  </w:t>
            </w:r>
            <w:r w:rsidRPr="007E365B">
              <w:rPr>
                <w:rFonts w:ascii="Arial" w:hAnsi="Arial" w:cs="Arial"/>
                <w:bCs/>
                <w:iCs/>
                <w:sz w:val="24"/>
                <w:szCs w:val="24"/>
              </w:rPr>
              <w:t>1</w:t>
            </w:r>
          </w:p>
        </w:tc>
      </w:tr>
      <w:tr w:rsidR="006E1980" w:rsidRPr="007E365B" w:rsidTr="00E77B31">
        <w:tc>
          <w:tcPr>
            <w:tcW w:w="2965" w:type="dxa"/>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 xml:space="preserve">Location:  </w:t>
            </w:r>
            <w:r w:rsidR="00EA49A7">
              <w:rPr>
                <w:rFonts w:ascii="Arial" w:hAnsi="Arial" w:cs="Arial"/>
                <w:bCs/>
                <w:iCs/>
                <w:sz w:val="24"/>
                <w:szCs w:val="24"/>
              </w:rPr>
              <w:t>Garden Area of Setting</w:t>
            </w:r>
          </w:p>
          <w:p w:rsidR="006E1980" w:rsidRPr="007E365B" w:rsidRDefault="006E1980" w:rsidP="001E0584">
            <w:pPr>
              <w:spacing w:line="360" w:lineRule="auto"/>
              <w:jc w:val="both"/>
              <w:rPr>
                <w:rFonts w:ascii="Arial" w:hAnsi="Arial" w:cs="Arial"/>
                <w:b/>
                <w:sz w:val="24"/>
                <w:szCs w:val="24"/>
              </w:rPr>
            </w:pPr>
          </w:p>
        </w:tc>
        <w:tc>
          <w:tcPr>
            <w:tcW w:w="3150" w:type="dxa"/>
          </w:tcPr>
          <w:p w:rsidR="006E1980" w:rsidRPr="007E365B" w:rsidRDefault="006E1980" w:rsidP="001E0584">
            <w:pPr>
              <w:spacing w:line="360" w:lineRule="auto"/>
              <w:jc w:val="both"/>
              <w:rPr>
                <w:rFonts w:ascii="Arial" w:hAnsi="Arial" w:cs="Arial"/>
                <w:b/>
                <w:iCs/>
                <w:sz w:val="24"/>
                <w:szCs w:val="24"/>
              </w:rPr>
            </w:pPr>
            <w:r w:rsidRPr="007E365B">
              <w:rPr>
                <w:rFonts w:ascii="Arial" w:hAnsi="Arial" w:cs="Arial"/>
                <w:b/>
                <w:bCs/>
                <w:iCs/>
                <w:sz w:val="24"/>
                <w:szCs w:val="24"/>
              </w:rPr>
              <w:t>Preparation time:</w:t>
            </w:r>
            <w:r w:rsidR="008C2519" w:rsidRPr="007E365B">
              <w:rPr>
                <w:rFonts w:ascii="Arial" w:hAnsi="Arial" w:cs="Arial"/>
                <w:bCs/>
                <w:iCs/>
                <w:sz w:val="24"/>
                <w:szCs w:val="24"/>
              </w:rPr>
              <w:t>10 minutes</w:t>
            </w:r>
          </w:p>
        </w:tc>
        <w:tc>
          <w:tcPr>
            <w:tcW w:w="2901" w:type="dxa"/>
          </w:tcPr>
          <w:p w:rsidR="006E1980" w:rsidRPr="007E365B" w:rsidRDefault="006E1980" w:rsidP="001E0584">
            <w:pPr>
              <w:spacing w:line="360" w:lineRule="auto"/>
              <w:jc w:val="both"/>
              <w:rPr>
                <w:rFonts w:ascii="Arial" w:hAnsi="Arial" w:cs="Arial"/>
                <w:b/>
                <w:iCs/>
                <w:sz w:val="24"/>
                <w:szCs w:val="24"/>
              </w:rPr>
            </w:pPr>
            <w:r w:rsidRPr="007E365B">
              <w:rPr>
                <w:rFonts w:ascii="Arial" w:hAnsi="Arial" w:cs="Arial"/>
                <w:b/>
                <w:bCs/>
                <w:iCs/>
                <w:sz w:val="24"/>
                <w:szCs w:val="24"/>
              </w:rPr>
              <w:t xml:space="preserve">Activity time:  </w:t>
            </w:r>
            <w:r w:rsidR="008C2519" w:rsidRPr="007E365B">
              <w:rPr>
                <w:rFonts w:ascii="Arial" w:hAnsi="Arial" w:cs="Arial"/>
                <w:bCs/>
                <w:iCs/>
                <w:sz w:val="24"/>
                <w:szCs w:val="24"/>
              </w:rPr>
              <w:t>30 minutes</w:t>
            </w:r>
          </w:p>
        </w:tc>
      </w:tr>
      <w:tr w:rsidR="006E1980" w:rsidRPr="007E365B" w:rsidTr="00E77B31">
        <w:tc>
          <w:tcPr>
            <w:tcW w:w="9016" w:type="dxa"/>
            <w:gridSpan w:val="3"/>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Resources:</w:t>
            </w:r>
          </w:p>
          <w:p w:rsidR="006E1980" w:rsidRPr="007E365B" w:rsidRDefault="006E1980" w:rsidP="001E0584">
            <w:pPr>
              <w:spacing w:line="360" w:lineRule="auto"/>
              <w:jc w:val="both"/>
              <w:rPr>
                <w:rFonts w:ascii="Arial" w:hAnsi="Arial" w:cs="Arial"/>
                <w:bCs/>
                <w:iCs/>
                <w:sz w:val="24"/>
                <w:szCs w:val="24"/>
              </w:rPr>
            </w:pPr>
            <w:r w:rsidRPr="007E365B">
              <w:rPr>
                <w:rFonts w:ascii="Arial" w:hAnsi="Arial" w:cs="Arial"/>
                <w:bCs/>
                <w:iCs/>
                <w:sz w:val="24"/>
                <w:szCs w:val="24"/>
              </w:rPr>
              <w:t xml:space="preserve">Play sand, variety of pebbles, variety of sticks, large sand tray and stand. </w:t>
            </w:r>
          </w:p>
        </w:tc>
      </w:tr>
      <w:tr w:rsidR="006E1980" w:rsidRPr="007E365B" w:rsidTr="00E77B31">
        <w:tc>
          <w:tcPr>
            <w:tcW w:w="9016" w:type="dxa"/>
            <w:gridSpan w:val="3"/>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Aim/s of activity:</w:t>
            </w:r>
          </w:p>
          <w:p w:rsidR="006E1980" w:rsidRPr="007E365B" w:rsidRDefault="006E1980"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Children to explore the sand, pebbles and sticks for sensory feedback and discussion</w:t>
            </w:r>
            <w:r w:rsidR="00DD66BF" w:rsidRPr="007E365B">
              <w:rPr>
                <w:rFonts w:ascii="Arial" w:hAnsi="Arial" w:cs="Arial"/>
                <w:bCs/>
                <w:iCs/>
                <w:sz w:val="24"/>
                <w:szCs w:val="24"/>
              </w:rPr>
              <w:t xml:space="preserve"> about how they feel- s</w:t>
            </w:r>
            <w:r w:rsidR="009E0D13">
              <w:rPr>
                <w:rFonts w:ascii="Arial" w:hAnsi="Arial" w:cs="Arial"/>
                <w:bCs/>
                <w:iCs/>
                <w:sz w:val="24"/>
                <w:szCs w:val="24"/>
              </w:rPr>
              <w:t xml:space="preserve">mooth, rough, hard, soft, bumpy- </w:t>
            </w:r>
            <w:r w:rsidR="00016A3C" w:rsidRPr="007E365B">
              <w:rPr>
                <w:rFonts w:ascii="Arial" w:hAnsi="Arial" w:cs="Arial"/>
                <w:bCs/>
                <w:iCs/>
                <w:sz w:val="24"/>
                <w:szCs w:val="24"/>
              </w:rPr>
              <w:t xml:space="preserve">expanding vocabulary. </w:t>
            </w:r>
          </w:p>
          <w:p w:rsidR="006E1980" w:rsidRPr="007E365B" w:rsidRDefault="006E1980"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Opportunity</w:t>
            </w:r>
            <w:r w:rsidR="008F74D5" w:rsidRPr="007E365B">
              <w:rPr>
                <w:rFonts w:ascii="Arial" w:hAnsi="Arial" w:cs="Arial"/>
                <w:bCs/>
                <w:iCs/>
                <w:sz w:val="24"/>
                <w:szCs w:val="24"/>
              </w:rPr>
              <w:t xml:space="preserve"> to develop mathematical concepts such as </w:t>
            </w:r>
            <w:r w:rsidR="000E60FC" w:rsidRPr="007E365B">
              <w:rPr>
                <w:rFonts w:ascii="Arial" w:hAnsi="Arial" w:cs="Arial"/>
                <w:bCs/>
                <w:iCs/>
                <w:sz w:val="24"/>
                <w:szCs w:val="24"/>
              </w:rPr>
              <w:t>big, small, heavy and light</w:t>
            </w:r>
            <w:r w:rsidR="00DD66BF" w:rsidRPr="007E365B">
              <w:rPr>
                <w:rFonts w:ascii="Arial" w:hAnsi="Arial" w:cs="Arial"/>
                <w:bCs/>
                <w:iCs/>
                <w:sz w:val="24"/>
                <w:szCs w:val="24"/>
              </w:rPr>
              <w:t>.</w:t>
            </w:r>
          </w:p>
          <w:p w:rsidR="00DD66BF" w:rsidRPr="007E365B" w:rsidRDefault="00DD66BF"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Opportunity for sorting by size, colour, shape and category.</w:t>
            </w:r>
          </w:p>
          <w:p w:rsidR="00DD66BF" w:rsidRPr="007E365B" w:rsidRDefault="00DD66BF"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Making and identifying shapes using the sticks</w:t>
            </w:r>
          </w:p>
          <w:p w:rsidR="00DD66BF" w:rsidRPr="007E365B" w:rsidRDefault="00DD66BF"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Construction using the pebbles to build towers</w:t>
            </w:r>
          </w:p>
          <w:p w:rsidR="00DD66BF" w:rsidRPr="007E365B" w:rsidRDefault="00DD66BF"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 xml:space="preserve">Counting </w:t>
            </w:r>
          </w:p>
          <w:p w:rsidR="00DD66BF" w:rsidRPr="007E365B" w:rsidRDefault="00DD66BF"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Mark making in sand using the sticks</w:t>
            </w:r>
          </w:p>
          <w:p w:rsidR="00733A41" w:rsidRDefault="00733A41" w:rsidP="001E0584">
            <w:pPr>
              <w:pStyle w:val="ListParagraph"/>
              <w:numPr>
                <w:ilvl w:val="0"/>
                <w:numId w:val="1"/>
              </w:numPr>
              <w:spacing w:line="360" w:lineRule="auto"/>
              <w:jc w:val="both"/>
              <w:rPr>
                <w:rFonts w:ascii="Arial" w:hAnsi="Arial" w:cs="Arial"/>
                <w:bCs/>
                <w:iCs/>
                <w:sz w:val="24"/>
                <w:szCs w:val="24"/>
              </w:rPr>
            </w:pPr>
            <w:r w:rsidRPr="007E365B">
              <w:rPr>
                <w:rFonts w:ascii="Arial" w:hAnsi="Arial" w:cs="Arial"/>
                <w:bCs/>
                <w:iCs/>
                <w:sz w:val="24"/>
                <w:szCs w:val="24"/>
              </w:rPr>
              <w:t>Using pebbles and sticks to make and discuss simple patterns</w:t>
            </w:r>
          </w:p>
          <w:p w:rsidR="0063568D" w:rsidRDefault="0063568D" w:rsidP="001E0584">
            <w:pPr>
              <w:spacing w:line="360" w:lineRule="auto"/>
              <w:jc w:val="both"/>
              <w:rPr>
                <w:rFonts w:ascii="Arial" w:hAnsi="Arial" w:cs="Arial"/>
                <w:bCs/>
                <w:iCs/>
                <w:sz w:val="24"/>
                <w:szCs w:val="24"/>
              </w:rPr>
            </w:pPr>
          </w:p>
          <w:p w:rsidR="0063568D" w:rsidRPr="0063568D" w:rsidRDefault="0063568D" w:rsidP="001E0584">
            <w:pPr>
              <w:spacing w:line="360" w:lineRule="auto"/>
              <w:jc w:val="both"/>
              <w:rPr>
                <w:rFonts w:ascii="Arial" w:hAnsi="Arial" w:cs="Arial"/>
                <w:bCs/>
                <w:iCs/>
                <w:sz w:val="24"/>
                <w:szCs w:val="24"/>
              </w:rPr>
            </w:pPr>
          </w:p>
          <w:p w:rsidR="006E1980" w:rsidRPr="007E365B" w:rsidRDefault="006E1980" w:rsidP="001E0584">
            <w:pPr>
              <w:spacing w:line="360" w:lineRule="auto"/>
              <w:jc w:val="both"/>
              <w:rPr>
                <w:rFonts w:ascii="Arial" w:hAnsi="Arial" w:cs="Arial"/>
                <w:b/>
                <w:sz w:val="24"/>
                <w:szCs w:val="24"/>
              </w:rPr>
            </w:pPr>
          </w:p>
        </w:tc>
      </w:tr>
      <w:tr w:rsidR="006E1980" w:rsidRPr="007E365B" w:rsidTr="00E77B31">
        <w:tc>
          <w:tcPr>
            <w:tcW w:w="9016" w:type="dxa"/>
            <w:gridSpan w:val="3"/>
          </w:tcPr>
          <w:p w:rsidR="002C6A6C"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lastRenderedPageBreak/>
              <w:t>Links to outcomes:</w:t>
            </w:r>
          </w:p>
          <w:p w:rsidR="0025739E" w:rsidRPr="007E365B" w:rsidRDefault="0025739E" w:rsidP="001E0584">
            <w:pPr>
              <w:spacing w:line="360" w:lineRule="auto"/>
              <w:jc w:val="both"/>
              <w:rPr>
                <w:rFonts w:ascii="Arial" w:hAnsi="Arial" w:cs="Arial"/>
                <w:bCs/>
                <w:iCs/>
                <w:sz w:val="24"/>
                <w:szCs w:val="24"/>
              </w:rPr>
            </w:pPr>
            <w:r w:rsidRPr="007E365B">
              <w:rPr>
                <w:rFonts w:ascii="Arial" w:hAnsi="Arial" w:cs="Arial"/>
                <w:bCs/>
                <w:iCs/>
                <w:sz w:val="24"/>
                <w:szCs w:val="24"/>
              </w:rPr>
              <w:t>As outlined in Welsh Government (2021) the links to the National Literacy and Numeracy Framework are:</w:t>
            </w:r>
          </w:p>
          <w:p w:rsidR="002C6A6C" w:rsidRPr="007E365B" w:rsidRDefault="002C6A6C" w:rsidP="001E0584">
            <w:pPr>
              <w:pStyle w:val="ListParagraph"/>
              <w:numPr>
                <w:ilvl w:val="0"/>
                <w:numId w:val="5"/>
              </w:numPr>
              <w:spacing w:line="360" w:lineRule="auto"/>
              <w:jc w:val="both"/>
              <w:rPr>
                <w:rFonts w:ascii="Arial" w:hAnsi="Arial" w:cs="Arial"/>
                <w:b/>
                <w:bCs/>
                <w:iCs/>
                <w:sz w:val="24"/>
                <w:szCs w:val="24"/>
              </w:rPr>
            </w:pPr>
            <w:r w:rsidRPr="007E365B">
              <w:rPr>
                <w:rFonts w:ascii="Arial" w:hAnsi="Arial" w:cs="Arial"/>
                <w:bCs/>
                <w:iCs/>
                <w:sz w:val="24"/>
                <w:szCs w:val="24"/>
                <w:u w:val="single"/>
              </w:rPr>
              <w:t xml:space="preserve">Developing Numerical Reasoning- </w:t>
            </w:r>
            <w:r w:rsidRPr="007E365B">
              <w:rPr>
                <w:rFonts w:ascii="Arial" w:hAnsi="Arial" w:cs="Arial"/>
                <w:bCs/>
                <w:iCs/>
                <w:sz w:val="24"/>
                <w:szCs w:val="24"/>
              </w:rPr>
              <w:t>Use every day and mathematical language to talk about their own ideas and choices</w:t>
            </w:r>
          </w:p>
          <w:p w:rsidR="002C6A6C" w:rsidRPr="007E365B" w:rsidRDefault="002C6A6C" w:rsidP="001E0584">
            <w:pPr>
              <w:pStyle w:val="ListParagraph"/>
              <w:numPr>
                <w:ilvl w:val="0"/>
                <w:numId w:val="4"/>
              </w:numPr>
              <w:spacing w:line="360" w:lineRule="auto"/>
              <w:jc w:val="both"/>
              <w:rPr>
                <w:rFonts w:ascii="Arial" w:hAnsi="Arial" w:cs="Arial"/>
                <w:bCs/>
                <w:iCs/>
                <w:sz w:val="24"/>
                <w:szCs w:val="24"/>
              </w:rPr>
            </w:pPr>
            <w:r w:rsidRPr="007E365B">
              <w:rPr>
                <w:rFonts w:ascii="Arial" w:hAnsi="Arial" w:cs="Arial"/>
                <w:bCs/>
                <w:iCs/>
                <w:sz w:val="24"/>
                <w:szCs w:val="24"/>
                <w:u w:val="single"/>
              </w:rPr>
              <w:t>Using Number Skills</w:t>
            </w:r>
            <w:r w:rsidRPr="007E365B">
              <w:rPr>
                <w:rFonts w:ascii="Arial" w:hAnsi="Arial" w:cs="Arial"/>
                <w:bCs/>
                <w:iCs/>
                <w:sz w:val="24"/>
                <w:szCs w:val="24"/>
              </w:rPr>
              <w:t>- Count reliably up to 5 objects</w:t>
            </w:r>
          </w:p>
          <w:p w:rsidR="002C6A6C" w:rsidRPr="007E365B" w:rsidRDefault="002C6A6C" w:rsidP="001E0584">
            <w:pPr>
              <w:pStyle w:val="ListParagraph"/>
              <w:numPr>
                <w:ilvl w:val="0"/>
                <w:numId w:val="3"/>
              </w:numPr>
              <w:spacing w:line="360" w:lineRule="auto"/>
              <w:jc w:val="both"/>
              <w:rPr>
                <w:rFonts w:ascii="Arial" w:hAnsi="Arial" w:cs="Arial"/>
                <w:bCs/>
                <w:iCs/>
                <w:sz w:val="24"/>
                <w:szCs w:val="24"/>
              </w:rPr>
            </w:pPr>
            <w:r w:rsidRPr="007E365B">
              <w:rPr>
                <w:rFonts w:ascii="Arial" w:hAnsi="Arial" w:cs="Arial"/>
                <w:bCs/>
                <w:iCs/>
                <w:sz w:val="24"/>
                <w:szCs w:val="24"/>
                <w:u w:val="single"/>
              </w:rPr>
              <w:t xml:space="preserve">Using Measuring Skills- </w:t>
            </w:r>
            <w:r w:rsidRPr="007E365B">
              <w:rPr>
                <w:rFonts w:ascii="Arial" w:hAnsi="Arial" w:cs="Arial"/>
                <w:bCs/>
                <w:iCs/>
                <w:sz w:val="24"/>
                <w:szCs w:val="24"/>
              </w:rPr>
              <w:t>Compare, sort and order two objects in terms of size, weight or capacity by direct observation</w:t>
            </w:r>
          </w:p>
          <w:p w:rsidR="002C6A6C" w:rsidRPr="007E365B" w:rsidRDefault="002C6A6C" w:rsidP="001E0584">
            <w:pPr>
              <w:pStyle w:val="ListParagraph"/>
              <w:numPr>
                <w:ilvl w:val="0"/>
                <w:numId w:val="3"/>
              </w:numPr>
              <w:spacing w:line="360" w:lineRule="auto"/>
              <w:jc w:val="both"/>
              <w:rPr>
                <w:rFonts w:ascii="Arial" w:hAnsi="Arial" w:cs="Arial"/>
                <w:bCs/>
                <w:iCs/>
                <w:sz w:val="24"/>
                <w:szCs w:val="24"/>
              </w:rPr>
            </w:pPr>
            <w:r w:rsidRPr="007E365B">
              <w:rPr>
                <w:rFonts w:ascii="Arial" w:hAnsi="Arial" w:cs="Arial"/>
                <w:bCs/>
                <w:iCs/>
                <w:sz w:val="24"/>
                <w:szCs w:val="24"/>
                <w:u w:val="single"/>
              </w:rPr>
              <w:t>Using Data Skills-</w:t>
            </w:r>
            <w:r w:rsidRPr="007E365B">
              <w:rPr>
                <w:rFonts w:ascii="Arial" w:hAnsi="Arial" w:cs="Arial"/>
                <w:bCs/>
                <w:iCs/>
                <w:sz w:val="24"/>
                <w:szCs w:val="24"/>
              </w:rPr>
              <w:t xml:space="preserve"> Sort and match sets of objects or pictures by recognizing </w:t>
            </w:r>
            <w:r w:rsidR="00365857" w:rsidRPr="007E365B">
              <w:rPr>
                <w:rFonts w:ascii="Arial" w:hAnsi="Arial" w:cs="Arial"/>
                <w:bCs/>
                <w:iCs/>
                <w:sz w:val="24"/>
                <w:szCs w:val="24"/>
              </w:rPr>
              <w:t>similarities</w:t>
            </w:r>
          </w:p>
          <w:p w:rsidR="006E1980" w:rsidRPr="007E365B" w:rsidRDefault="0025739E" w:rsidP="001E0584">
            <w:pPr>
              <w:pStyle w:val="ListParagraph"/>
              <w:spacing w:line="360" w:lineRule="auto"/>
              <w:jc w:val="both"/>
              <w:rPr>
                <w:rFonts w:ascii="Arial" w:hAnsi="Arial" w:cs="Arial"/>
                <w:bCs/>
                <w:iCs/>
                <w:sz w:val="24"/>
                <w:szCs w:val="24"/>
                <w:u w:val="single"/>
              </w:rPr>
            </w:pPr>
            <w:r w:rsidRPr="007E365B">
              <w:rPr>
                <w:rFonts w:ascii="Arial" w:hAnsi="Arial" w:cs="Arial"/>
                <w:bCs/>
                <w:iCs/>
                <w:sz w:val="24"/>
                <w:szCs w:val="24"/>
                <w:u w:val="single"/>
              </w:rPr>
              <w:t xml:space="preserve">                                                  </w:t>
            </w:r>
            <w:r w:rsidR="00FD57A3" w:rsidRPr="007E365B">
              <w:rPr>
                <w:rFonts w:ascii="Arial" w:hAnsi="Arial" w:cs="Arial"/>
                <w:bCs/>
                <w:iCs/>
                <w:sz w:val="24"/>
                <w:szCs w:val="24"/>
                <w:u w:val="single"/>
              </w:rPr>
              <w:t xml:space="preserve">                               </w:t>
            </w:r>
          </w:p>
        </w:tc>
      </w:tr>
      <w:tr w:rsidR="006E1980" w:rsidRPr="007E365B" w:rsidTr="00E77B31">
        <w:tc>
          <w:tcPr>
            <w:tcW w:w="9016" w:type="dxa"/>
            <w:gridSpan w:val="3"/>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Differentiation:</w:t>
            </w:r>
          </w:p>
          <w:p w:rsidR="006E1980" w:rsidRPr="007E365B" w:rsidRDefault="008C2519" w:rsidP="001E0584">
            <w:pPr>
              <w:spacing w:line="360" w:lineRule="auto"/>
              <w:jc w:val="both"/>
              <w:rPr>
                <w:rFonts w:ascii="Arial" w:hAnsi="Arial" w:cs="Arial"/>
                <w:bCs/>
                <w:iCs/>
                <w:sz w:val="24"/>
                <w:szCs w:val="24"/>
              </w:rPr>
            </w:pPr>
            <w:r w:rsidRPr="007E365B">
              <w:rPr>
                <w:rFonts w:ascii="Arial" w:hAnsi="Arial" w:cs="Arial"/>
                <w:bCs/>
                <w:iCs/>
                <w:sz w:val="24"/>
                <w:szCs w:val="24"/>
              </w:rPr>
              <w:t xml:space="preserve">This activity can be adapted to meet the individual needs of children with Additional Learning Needs (ALN). </w:t>
            </w:r>
          </w:p>
        </w:tc>
      </w:tr>
      <w:tr w:rsidR="006E1980" w:rsidRPr="007E365B" w:rsidTr="00E77B31">
        <w:tc>
          <w:tcPr>
            <w:tcW w:w="9016" w:type="dxa"/>
            <w:gridSpan w:val="3"/>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Health and safety:</w:t>
            </w:r>
          </w:p>
          <w:p w:rsidR="006E1980" w:rsidRPr="007E365B" w:rsidRDefault="008C2519" w:rsidP="001E0584">
            <w:pPr>
              <w:spacing w:line="360" w:lineRule="auto"/>
              <w:jc w:val="both"/>
              <w:rPr>
                <w:rFonts w:ascii="Arial" w:hAnsi="Arial" w:cs="Arial"/>
                <w:sz w:val="24"/>
                <w:szCs w:val="24"/>
              </w:rPr>
            </w:pPr>
            <w:r w:rsidRPr="007E365B">
              <w:rPr>
                <w:rFonts w:ascii="Arial" w:hAnsi="Arial" w:cs="Arial"/>
                <w:sz w:val="24"/>
                <w:szCs w:val="24"/>
              </w:rPr>
              <w:t>An activity risk assessment will be in place prior to the activity being carried out.</w:t>
            </w:r>
          </w:p>
        </w:tc>
      </w:tr>
      <w:tr w:rsidR="006E1980" w:rsidRPr="007E365B" w:rsidTr="00E77B31">
        <w:tc>
          <w:tcPr>
            <w:tcW w:w="9016" w:type="dxa"/>
            <w:gridSpan w:val="3"/>
          </w:tcPr>
          <w:p w:rsidR="006E1980" w:rsidRPr="007E365B" w:rsidRDefault="006E1980" w:rsidP="001E0584">
            <w:pPr>
              <w:spacing w:line="360" w:lineRule="auto"/>
              <w:jc w:val="both"/>
              <w:rPr>
                <w:rFonts w:ascii="Arial" w:hAnsi="Arial" w:cs="Arial"/>
                <w:b/>
                <w:bCs/>
                <w:iCs/>
                <w:sz w:val="24"/>
                <w:szCs w:val="24"/>
              </w:rPr>
            </w:pPr>
            <w:r w:rsidRPr="007E365B">
              <w:rPr>
                <w:rFonts w:ascii="Arial" w:hAnsi="Arial" w:cs="Arial"/>
                <w:b/>
                <w:bCs/>
                <w:iCs/>
                <w:sz w:val="24"/>
                <w:szCs w:val="24"/>
              </w:rPr>
              <w:t>Role of adult/adults:</w:t>
            </w:r>
          </w:p>
          <w:p w:rsidR="006E1980" w:rsidRPr="007E365B" w:rsidRDefault="00DD66BF" w:rsidP="001E0584">
            <w:pPr>
              <w:pStyle w:val="ListParagraph"/>
              <w:numPr>
                <w:ilvl w:val="0"/>
                <w:numId w:val="2"/>
              </w:numPr>
              <w:spacing w:line="360" w:lineRule="auto"/>
              <w:jc w:val="both"/>
              <w:rPr>
                <w:rFonts w:ascii="Arial" w:hAnsi="Arial" w:cs="Arial"/>
                <w:sz w:val="24"/>
                <w:szCs w:val="24"/>
              </w:rPr>
            </w:pPr>
            <w:r w:rsidRPr="007E365B">
              <w:rPr>
                <w:rFonts w:ascii="Arial" w:hAnsi="Arial" w:cs="Arial"/>
                <w:sz w:val="24"/>
                <w:szCs w:val="24"/>
              </w:rPr>
              <w:t>Role of the adult will be to model</w:t>
            </w:r>
            <w:r w:rsidR="008061B7" w:rsidRPr="007E365B">
              <w:rPr>
                <w:rFonts w:ascii="Arial" w:hAnsi="Arial" w:cs="Arial"/>
                <w:sz w:val="24"/>
                <w:szCs w:val="24"/>
              </w:rPr>
              <w:t>/provide inspirations</w:t>
            </w:r>
            <w:r w:rsidRPr="007E365B">
              <w:rPr>
                <w:rFonts w:ascii="Arial" w:hAnsi="Arial" w:cs="Arial"/>
                <w:sz w:val="24"/>
                <w:szCs w:val="24"/>
              </w:rPr>
              <w:t xml:space="preserve"> with materials as well as scaffold for children during their play. </w:t>
            </w:r>
          </w:p>
          <w:p w:rsidR="00DD66BF" w:rsidRDefault="00DD66BF" w:rsidP="001E0584">
            <w:pPr>
              <w:pStyle w:val="ListParagraph"/>
              <w:numPr>
                <w:ilvl w:val="0"/>
                <w:numId w:val="2"/>
              </w:numPr>
              <w:spacing w:line="360" w:lineRule="auto"/>
              <w:jc w:val="both"/>
              <w:rPr>
                <w:rFonts w:ascii="Arial" w:hAnsi="Arial" w:cs="Arial"/>
                <w:sz w:val="24"/>
                <w:szCs w:val="24"/>
              </w:rPr>
            </w:pPr>
            <w:r w:rsidRPr="007E365B">
              <w:rPr>
                <w:rFonts w:ascii="Arial" w:hAnsi="Arial" w:cs="Arial"/>
                <w:sz w:val="24"/>
                <w:szCs w:val="24"/>
              </w:rPr>
              <w:t xml:space="preserve">Adult to use specific language for mathematical concepts </w:t>
            </w:r>
            <w:r w:rsidR="008061B7" w:rsidRPr="007E365B">
              <w:rPr>
                <w:rFonts w:ascii="Arial" w:hAnsi="Arial" w:cs="Arial"/>
                <w:sz w:val="24"/>
                <w:szCs w:val="24"/>
              </w:rPr>
              <w:t>including big, bigger, biggest, small, smaller and smallest, heavy and light.</w:t>
            </w:r>
          </w:p>
          <w:p w:rsidR="00B22323" w:rsidRPr="007E365B" w:rsidRDefault="009E28BA" w:rsidP="001E0584">
            <w:pPr>
              <w:pStyle w:val="ListParagraph"/>
              <w:numPr>
                <w:ilvl w:val="0"/>
                <w:numId w:val="2"/>
              </w:numPr>
              <w:spacing w:line="360" w:lineRule="auto"/>
              <w:jc w:val="both"/>
              <w:rPr>
                <w:rFonts w:ascii="Arial" w:hAnsi="Arial" w:cs="Arial"/>
                <w:sz w:val="24"/>
                <w:szCs w:val="24"/>
              </w:rPr>
            </w:pPr>
            <w:r>
              <w:rPr>
                <w:rFonts w:ascii="Arial" w:hAnsi="Arial" w:cs="Arial"/>
                <w:sz w:val="24"/>
                <w:szCs w:val="24"/>
              </w:rPr>
              <w:t>To observe mathematical</w:t>
            </w:r>
            <w:r w:rsidR="00B22323">
              <w:rPr>
                <w:rFonts w:ascii="Arial" w:hAnsi="Arial" w:cs="Arial"/>
                <w:sz w:val="24"/>
                <w:szCs w:val="24"/>
              </w:rPr>
              <w:t xml:space="preserve"> skills through play</w:t>
            </w:r>
          </w:p>
          <w:p w:rsidR="006E1980" w:rsidRPr="007E365B" w:rsidRDefault="006E1980" w:rsidP="001E0584">
            <w:pPr>
              <w:pStyle w:val="ListParagraph"/>
              <w:spacing w:line="360" w:lineRule="auto"/>
              <w:jc w:val="both"/>
              <w:rPr>
                <w:rFonts w:ascii="Arial" w:hAnsi="Arial" w:cs="Arial"/>
                <w:sz w:val="24"/>
                <w:szCs w:val="24"/>
              </w:rPr>
            </w:pPr>
          </w:p>
        </w:tc>
      </w:tr>
    </w:tbl>
    <w:p w:rsidR="00415F0D" w:rsidRDefault="00415F0D" w:rsidP="001E0584">
      <w:pPr>
        <w:spacing w:line="360" w:lineRule="auto"/>
        <w:jc w:val="both"/>
        <w:rPr>
          <w:rFonts w:ascii="Arial" w:hAnsi="Arial" w:cs="Arial"/>
          <w:b/>
          <w:sz w:val="24"/>
          <w:szCs w:val="24"/>
        </w:rPr>
      </w:pPr>
    </w:p>
    <w:p w:rsidR="00413A97" w:rsidRPr="007E365B" w:rsidRDefault="00150676" w:rsidP="001E0584">
      <w:pPr>
        <w:spacing w:line="360" w:lineRule="auto"/>
        <w:jc w:val="both"/>
        <w:rPr>
          <w:rFonts w:ascii="Arial" w:hAnsi="Arial" w:cs="Arial"/>
          <w:b/>
          <w:sz w:val="24"/>
          <w:szCs w:val="24"/>
          <w:u w:val="single"/>
        </w:rPr>
      </w:pPr>
      <w:r w:rsidRPr="007E365B">
        <w:rPr>
          <w:rFonts w:ascii="Arial" w:hAnsi="Arial" w:cs="Arial"/>
          <w:b/>
          <w:sz w:val="24"/>
          <w:szCs w:val="24"/>
          <w:u w:val="single"/>
        </w:rPr>
        <w:t>Section 2- Evaluation of Activity Plan</w:t>
      </w:r>
    </w:p>
    <w:p w:rsidR="00150676" w:rsidRPr="007E365B" w:rsidRDefault="00150676" w:rsidP="001E0584">
      <w:pPr>
        <w:spacing w:line="360" w:lineRule="auto"/>
        <w:jc w:val="both"/>
        <w:rPr>
          <w:rFonts w:ascii="Arial" w:hAnsi="Arial" w:cs="Arial"/>
          <w:b/>
          <w:sz w:val="24"/>
          <w:szCs w:val="24"/>
          <w:u w:val="single"/>
        </w:rPr>
      </w:pPr>
    </w:p>
    <w:p w:rsidR="004C4267" w:rsidRDefault="005863A0" w:rsidP="001E0584">
      <w:pPr>
        <w:spacing w:line="360" w:lineRule="auto"/>
        <w:jc w:val="both"/>
        <w:rPr>
          <w:rFonts w:ascii="Arial" w:hAnsi="Arial" w:cs="Arial"/>
          <w:sz w:val="24"/>
          <w:szCs w:val="24"/>
        </w:rPr>
      </w:pPr>
      <w:r w:rsidRPr="007E365B">
        <w:rPr>
          <w:rFonts w:ascii="Arial" w:hAnsi="Arial" w:cs="Arial"/>
          <w:sz w:val="24"/>
          <w:szCs w:val="24"/>
        </w:rPr>
        <w:t>The activity plan has s</w:t>
      </w:r>
      <w:r w:rsidR="00FD709D" w:rsidRPr="007E365B">
        <w:rPr>
          <w:rFonts w:ascii="Arial" w:hAnsi="Arial" w:cs="Arial"/>
          <w:sz w:val="24"/>
          <w:szCs w:val="24"/>
        </w:rPr>
        <w:t>everal positive aspects</w:t>
      </w:r>
      <w:r w:rsidRPr="007E365B">
        <w:rPr>
          <w:rFonts w:ascii="Arial" w:hAnsi="Arial" w:cs="Arial"/>
          <w:sz w:val="24"/>
          <w:szCs w:val="24"/>
        </w:rPr>
        <w:t xml:space="preserve"> as well as points for development. The time alloca</w:t>
      </w:r>
      <w:r w:rsidR="007F03B0" w:rsidRPr="007E365B">
        <w:rPr>
          <w:rFonts w:ascii="Arial" w:hAnsi="Arial" w:cs="Arial"/>
          <w:sz w:val="24"/>
          <w:szCs w:val="24"/>
        </w:rPr>
        <w:t xml:space="preserve">ted for the activity was considered and set </w:t>
      </w:r>
      <w:r w:rsidRPr="007E365B">
        <w:rPr>
          <w:rFonts w:ascii="Arial" w:hAnsi="Arial" w:cs="Arial"/>
          <w:sz w:val="24"/>
          <w:szCs w:val="24"/>
        </w:rPr>
        <w:t>based on the routine of the se</w:t>
      </w:r>
      <w:r w:rsidR="00FD709D" w:rsidRPr="007E365B">
        <w:rPr>
          <w:rFonts w:ascii="Arial" w:hAnsi="Arial" w:cs="Arial"/>
          <w:sz w:val="24"/>
          <w:szCs w:val="24"/>
        </w:rPr>
        <w:t xml:space="preserve">tting </w:t>
      </w:r>
      <w:r w:rsidR="000A4FD6" w:rsidRPr="007E365B">
        <w:rPr>
          <w:rFonts w:ascii="Arial" w:hAnsi="Arial" w:cs="Arial"/>
          <w:sz w:val="24"/>
          <w:szCs w:val="24"/>
        </w:rPr>
        <w:t>h</w:t>
      </w:r>
      <w:r w:rsidR="000A4FD6">
        <w:rPr>
          <w:rFonts w:ascii="Arial" w:hAnsi="Arial" w:cs="Arial"/>
          <w:sz w:val="24"/>
          <w:szCs w:val="24"/>
        </w:rPr>
        <w:t>owever,</w:t>
      </w:r>
      <w:r w:rsidR="004C4267">
        <w:rPr>
          <w:rFonts w:ascii="Arial" w:hAnsi="Arial" w:cs="Arial"/>
          <w:sz w:val="24"/>
          <w:szCs w:val="24"/>
        </w:rPr>
        <w:t xml:space="preserve"> </w:t>
      </w:r>
      <w:r w:rsidR="007F03B0" w:rsidRPr="007E365B">
        <w:rPr>
          <w:rFonts w:ascii="Arial" w:hAnsi="Arial" w:cs="Arial"/>
          <w:sz w:val="24"/>
          <w:szCs w:val="24"/>
        </w:rPr>
        <w:t>The International M</w:t>
      </w:r>
      <w:r w:rsidR="006C3258" w:rsidRPr="007E365B">
        <w:rPr>
          <w:rFonts w:ascii="Arial" w:hAnsi="Arial" w:cs="Arial"/>
          <w:sz w:val="24"/>
          <w:szCs w:val="24"/>
        </w:rPr>
        <w:t>ontessori School (IMS) (2021) suggest</w:t>
      </w:r>
      <w:r w:rsidR="004C4267">
        <w:rPr>
          <w:rFonts w:ascii="Arial" w:hAnsi="Arial" w:cs="Arial"/>
          <w:sz w:val="24"/>
          <w:szCs w:val="24"/>
        </w:rPr>
        <w:t>,</w:t>
      </w:r>
      <w:r w:rsidR="006C3258" w:rsidRPr="007E365B">
        <w:rPr>
          <w:rFonts w:ascii="Arial" w:hAnsi="Arial" w:cs="Arial"/>
          <w:sz w:val="24"/>
          <w:szCs w:val="24"/>
        </w:rPr>
        <w:t xml:space="preserve"> where children </w:t>
      </w:r>
      <w:r w:rsidR="00FD709D" w:rsidRPr="007E365B">
        <w:rPr>
          <w:rFonts w:ascii="Arial" w:hAnsi="Arial" w:cs="Arial"/>
          <w:sz w:val="24"/>
          <w:szCs w:val="24"/>
        </w:rPr>
        <w:t xml:space="preserve">are able to </w:t>
      </w:r>
      <w:r w:rsidR="006C3258" w:rsidRPr="007E365B">
        <w:rPr>
          <w:rFonts w:ascii="Arial" w:hAnsi="Arial" w:cs="Arial"/>
          <w:sz w:val="24"/>
          <w:szCs w:val="24"/>
        </w:rPr>
        <w:t>participate in play for long</w:t>
      </w:r>
      <w:r w:rsidR="00FD709D" w:rsidRPr="007E365B">
        <w:rPr>
          <w:rFonts w:ascii="Arial" w:hAnsi="Arial" w:cs="Arial"/>
          <w:sz w:val="24"/>
          <w:szCs w:val="24"/>
        </w:rPr>
        <w:t>er</w:t>
      </w:r>
      <w:r w:rsidR="006C3258" w:rsidRPr="007E365B">
        <w:rPr>
          <w:rFonts w:ascii="Arial" w:hAnsi="Arial" w:cs="Arial"/>
          <w:sz w:val="24"/>
          <w:szCs w:val="24"/>
        </w:rPr>
        <w:t xml:space="preserve"> periods </w:t>
      </w:r>
      <w:r w:rsidR="004C4267">
        <w:rPr>
          <w:rFonts w:ascii="Arial" w:hAnsi="Arial" w:cs="Arial"/>
          <w:sz w:val="24"/>
          <w:szCs w:val="24"/>
        </w:rPr>
        <w:t>of time</w:t>
      </w:r>
      <w:r w:rsidR="00095B08">
        <w:rPr>
          <w:rFonts w:ascii="Arial" w:hAnsi="Arial" w:cs="Arial"/>
          <w:sz w:val="24"/>
          <w:szCs w:val="24"/>
        </w:rPr>
        <w:t>,</w:t>
      </w:r>
      <w:r w:rsidR="004C4267">
        <w:rPr>
          <w:rFonts w:ascii="Arial" w:hAnsi="Arial" w:cs="Arial"/>
          <w:sz w:val="24"/>
          <w:szCs w:val="24"/>
        </w:rPr>
        <w:t xml:space="preserve"> </w:t>
      </w:r>
      <w:r w:rsidR="006C3258" w:rsidRPr="007E365B">
        <w:rPr>
          <w:rFonts w:ascii="Arial" w:hAnsi="Arial" w:cs="Arial"/>
          <w:sz w:val="24"/>
          <w:szCs w:val="24"/>
        </w:rPr>
        <w:t xml:space="preserve">the more play and learning that takes place. </w:t>
      </w:r>
      <w:r w:rsidR="00FD709D" w:rsidRPr="007E365B">
        <w:rPr>
          <w:rFonts w:ascii="Arial" w:hAnsi="Arial" w:cs="Arial"/>
          <w:sz w:val="24"/>
          <w:szCs w:val="24"/>
        </w:rPr>
        <w:t>IMS (2021) continues that uninterrupted periods of play allow children to deepen their learning as well as develop focus and concentration skills.</w:t>
      </w:r>
      <w:r w:rsidR="00D528EC" w:rsidRPr="007E365B">
        <w:rPr>
          <w:rFonts w:ascii="Arial" w:hAnsi="Arial" w:cs="Arial"/>
          <w:sz w:val="24"/>
          <w:szCs w:val="24"/>
        </w:rPr>
        <w:t xml:space="preserve"> </w:t>
      </w:r>
      <w:r w:rsidR="00FD709D" w:rsidRPr="007E365B">
        <w:rPr>
          <w:rFonts w:ascii="Arial" w:hAnsi="Arial" w:cs="Arial"/>
          <w:sz w:val="24"/>
          <w:szCs w:val="24"/>
        </w:rPr>
        <w:t xml:space="preserve"> </w:t>
      </w:r>
      <w:r w:rsidR="000524B0" w:rsidRPr="007E365B">
        <w:rPr>
          <w:rFonts w:ascii="Arial" w:hAnsi="Arial" w:cs="Arial"/>
          <w:sz w:val="24"/>
          <w:szCs w:val="24"/>
        </w:rPr>
        <w:lastRenderedPageBreak/>
        <w:t>Caro (2012) supports this concept stating that through uninterrupted play oppo</w:t>
      </w:r>
      <w:r w:rsidR="004C4267">
        <w:rPr>
          <w:rFonts w:ascii="Arial" w:hAnsi="Arial" w:cs="Arial"/>
          <w:sz w:val="24"/>
          <w:szCs w:val="24"/>
        </w:rPr>
        <w:t>rtunities</w:t>
      </w:r>
      <w:r w:rsidR="000524B0" w:rsidRPr="007E365B">
        <w:rPr>
          <w:rFonts w:ascii="Arial" w:hAnsi="Arial" w:cs="Arial"/>
          <w:sz w:val="24"/>
          <w:szCs w:val="24"/>
        </w:rPr>
        <w:t xml:space="preserve"> children are able to develop</w:t>
      </w:r>
      <w:r w:rsidR="006058ED">
        <w:rPr>
          <w:rFonts w:ascii="Arial" w:hAnsi="Arial" w:cs="Arial"/>
          <w:sz w:val="24"/>
          <w:szCs w:val="24"/>
        </w:rPr>
        <w:t xml:space="preserve"> to </w:t>
      </w:r>
      <w:r w:rsidR="000524B0" w:rsidRPr="007E365B">
        <w:rPr>
          <w:rFonts w:ascii="Arial" w:hAnsi="Arial" w:cs="Arial"/>
          <w:sz w:val="24"/>
          <w:szCs w:val="24"/>
        </w:rPr>
        <w:t xml:space="preserve">full </w:t>
      </w:r>
      <w:r w:rsidR="00095B08">
        <w:rPr>
          <w:rFonts w:ascii="Arial" w:hAnsi="Arial" w:cs="Arial"/>
          <w:sz w:val="24"/>
          <w:szCs w:val="24"/>
        </w:rPr>
        <w:t xml:space="preserve">potential, build confidence, have an </w:t>
      </w:r>
      <w:r w:rsidR="000524B0" w:rsidRPr="007E365B">
        <w:rPr>
          <w:rFonts w:ascii="Arial" w:hAnsi="Arial" w:cs="Arial"/>
          <w:sz w:val="24"/>
          <w:szCs w:val="24"/>
        </w:rPr>
        <w:t xml:space="preserve">awareness of capabilities </w:t>
      </w:r>
      <w:r w:rsidR="00B2711E">
        <w:rPr>
          <w:rFonts w:ascii="Arial" w:hAnsi="Arial" w:cs="Arial"/>
          <w:sz w:val="24"/>
          <w:szCs w:val="24"/>
        </w:rPr>
        <w:t>as well as</w:t>
      </w:r>
      <w:r w:rsidR="000524B0" w:rsidRPr="007E365B">
        <w:rPr>
          <w:rFonts w:ascii="Arial" w:hAnsi="Arial" w:cs="Arial"/>
          <w:sz w:val="24"/>
          <w:szCs w:val="24"/>
        </w:rPr>
        <w:t xml:space="preserve"> achieve milestones at an individual pace. </w:t>
      </w:r>
    </w:p>
    <w:p w:rsidR="00EA49A7" w:rsidRDefault="00EA49A7" w:rsidP="001E0584">
      <w:pPr>
        <w:spacing w:line="360" w:lineRule="auto"/>
        <w:jc w:val="both"/>
        <w:rPr>
          <w:rFonts w:ascii="Arial" w:hAnsi="Arial" w:cs="Arial"/>
          <w:sz w:val="24"/>
          <w:szCs w:val="24"/>
        </w:rPr>
      </w:pPr>
    </w:p>
    <w:p w:rsidR="004C4267" w:rsidRDefault="004B64C1" w:rsidP="001E0584">
      <w:pPr>
        <w:spacing w:line="360" w:lineRule="auto"/>
        <w:jc w:val="both"/>
        <w:rPr>
          <w:rFonts w:ascii="Arial" w:hAnsi="Arial" w:cs="Arial"/>
          <w:sz w:val="24"/>
          <w:szCs w:val="24"/>
        </w:rPr>
      </w:pPr>
      <w:r>
        <w:rPr>
          <w:rFonts w:ascii="Arial" w:hAnsi="Arial" w:cs="Arial"/>
          <w:sz w:val="24"/>
          <w:szCs w:val="24"/>
        </w:rPr>
        <w:t>National Childbirth Trust (NCT) (no date) suggests that outdoor play is not only an exciting, sensory experience but also important for children’s learning and development. Rogers (2019) shares this view stating that spending time in natural environments is beneficial to human health and encourages children to engage in play as p</w:t>
      </w:r>
      <w:r w:rsidR="00EA49A7">
        <w:rPr>
          <w:rFonts w:ascii="Arial" w:hAnsi="Arial" w:cs="Arial"/>
          <w:sz w:val="24"/>
          <w:szCs w:val="24"/>
        </w:rPr>
        <w:t>eople innately se</w:t>
      </w:r>
      <w:r>
        <w:rPr>
          <w:rFonts w:ascii="Arial" w:hAnsi="Arial" w:cs="Arial"/>
          <w:sz w:val="24"/>
          <w:szCs w:val="24"/>
        </w:rPr>
        <w:t>ek connections with nature</w:t>
      </w:r>
      <w:r w:rsidR="00095B08">
        <w:rPr>
          <w:rFonts w:ascii="Arial" w:hAnsi="Arial" w:cs="Arial"/>
          <w:sz w:val="24"/>
          <w:szCs w:val="24"/>
        </w:rPr>
        <w:t>,</w:t>
      </w:r>
      <w:r>
        <w:rPr>
          <w:rFonts w:ascii="Arial" w:hAnsi="Arial" w:cs="Arial"/>
          <w:sz w:val="24"/>
          <w:szCs w:val="24"/>
        </w:rPr>
        <w:t xml:space="preserve"> which</w:t>
      </w:r>
      <w:r w:rsidR="00EA49A7">
        <w:rPr>
          <w:rFonts w:ascii="Arial" w:hAnsi="Arial" w:cs="Arial"/>
          <w:sz w:val="24"/>
          <w:szCs w:val="24"/>
        </w:rPr>
        <w:t xml:space="preserve"> is referred to as Biophilia. Bottrill (2018) also reflect</w:t>
      </w:r>
      <w:r w:rsidR="00B64C68">
        <w:rPr>
          <w:rFonts w:ascii="Arial" w:hAnsi="Arial" w:cs="Arial"/>
          <w:sz w:val="24"/>
          <w:szCs w:val="24"/>
        </w:rPr>
        <w:t>s the opinion of using outdoor</w:t>
      </w:r>
      <w:r w:rsidR="00EA49A7">
        <w:rPr>
          <w:rFonts w:ascii="Arial" w:hAnsi="Arial" w:cs="Arial"/>
          <w:sz w:val="24"/>
          <w:szCs w:val="24"/>
        </w:rPr>
        <w:t xml:space="preserve"> environment</w:t>
      </w:r>
      <w:r w:rsidR="00B64C68">
        <w:rPr>
          <w:rFonts w:ascii="Arial" w:hAnsi="Arial" w:cs="Arial"/>
          <w:sz w:val="24"/>
          <w:szCs w:val="24"/>
        </w:rPr>
        <w:t>s</w:t>
      </w:r>
      <w:r w:rsidR="00EA49A7">
        <w:rPr>
          <w:rFonts w:ascii="Arial" w:hAnsi="Arial" w:cs="Arial"/>
          <w:sz w:val="24"/>
          <w:szCs w:val="24"/>
        </w:rPr>
        <w:t xml:space="preserve"> to enhance health and development</w:t>
      </w:r>
      <w:r w:rsidR="009E0D13">
        <w:rPr>
          <w:rFonts w:ascii="Arial" w:hAnsi="Arial" w:cs="Arial"/>
          <w:sz w:val="24"/>
          <w:szCs w:val="24"/>
        </w:rPr>
        <w:t>,</w:t>
      </w:r>
      <w:r w:rsidR="00EA49A7">
        <w:rPr>
          <w:rFonts w:ascii="Arial" w:hAnsi="Arial" w:cs="Arial"/>
          <w:sz w:val="24"/>
          <w:szCs w:val="24"/>
        </w:rPr>
        <w:t xml:space="preserve"> suggesting that children should co-exist with aspects of natural environments such as trees as they offer a variety of learning opportunities. </w:t>
      </w:r>
      <w:r w:rsidR="00D809BB">
        <w:rPr>
          <w:rFonts w:ascii="Arial" w:hAnsi="Arial" w:cs="Arial"/>
          <w:sz w:val="24"/>
          <w:szCs w:val="24"/>
        </w:rPr>
        <w:t>The activity plan states</w:t>
      </w:r>
      <w:r w:rsidR="00EA49A7">
        <w:rPr>
          <w:rFonts w:ascii="Arial" w:hAnsi="Arial" w:cs="Arial"/>
          <w:sz w:val="24"/>
          <w:szCs w:val="24"/>
        </w:rPr>
        <w:t xml:space="preserve"> the activity will take place in the garden area of the </w:t>
      </w:r>
      <w:r w:rsidR="00095B08">
        <w:rPr>
          <w:rFonts w:ascii="Arial" w:hAnsi="Arial" w:cs="Arial"/>
          <w:sz w:val="24"/>
          <w:szCs w:val="24"/>
        </w:rPr>
        <w:t>setting, which</w:t>
      </w:r>
      <w:r w:rsidR="00EA49A7">
        <w:rPr>
          <w:rFonts w:ascii="Arial" w:hAnsi="Arial" w:cs="Arial"/>
          <w:sz w:val="24"/>
          <w:szCs w:val="24"/>
        </w:rPr>
        <w:t xml:space="preserve"> would </w:t>
      </w:r>
      <w:r w:rsidR="000A4FD6">
        <w:rPr>
          <w:rFonts w:ascii="Arial" w:hAnsi="Arial" w:cs="Arial"/>
          <w:sz w:val="24"/>
          <w:szCs w:val="24"/>
        </w:rPr>
        <w:t>offer and accommodate</w:t>
      </w:r>
      <w:r w:rsidR="00EA49A7">
        <w:rPr>
          <w:rFonts w:ascii="Arial" w:hAnsi="Arial" w:cs="Arial"/>
          <w:sz w:val="24"/>
          <w:szCs w:val="24"/>
        </w:rPr>
        <w:t xml:space="preserve"> </w:t>
      </w:r>
      <w:r w:rsidR="000941A0">
        <w:rPr>
          <w:rFonts w:ascii="Arial" w:hAnsi="Arial" w:cs="Arial"/>
          <w:sz w:val="24"/>
          <w:szCs w:val="24"/>
        </w:rPr>
        <w:t>all of these aspects</w:t>
      </w:r>
      <w:r>
        <w:rPr>
          <w:rFonts w:ascii="Arial" w:hAnsi="Arial" w:cs="Arial"/>
          <w:sz w:val="24"/>
          <w:szCs w:val="24"/>
        </w:rPr>
        <w:t xml:space="preserve"> and experiences.</w:t>
      </w:r>
      <w:r w:rsidR="00EA49A7">
        <w:rPr>
          <w:rFonts w:ascii="Arial" w:hAnsi="Arial" w:cs="Arial"/>
          <w:sz w:val="24"/>
          <w:szCs w:val="24"/>
        </w:rPr>
        <w:t xml:space="preserve"> </w:t>
      </w:r>
    </w:p>
    <w:p w:rsidR="00D279E8" w:rsidRPr="007E365B" w:rsidRDefault="00D279E8" w:rsidP="001E0584">
      <w:pPr>
        <w:spacing w:line="360" w:lineRule="auto"/>
        <w:jc w:val="both"/>
        <w:rPr>
          <w:rFonts w:ascii="Arial" w:hAnsi="Arial" w:cs="Arial"/>
          <w:sz w:val="24"/>
          <w:szCs w:val="24"/>
        </w:rPr>
      </w:pPr>
    </w:p>
    <w:p w:rsidR="00D279E8" w:rsidRDefault="00D279E8" w:rsidP="001E0584">
      <w:pPr>
        <w:spacing w:line="360" w:lineRule="auto"/>
        <w:jc w:val="both"/>
        <w:rPr>
          <w:rFonts w:ascii="Arial" w:hAnsi="Arial" w:cs="Arial"/>
          <w:sz w:val="24"/>
          <w:szCs w:val="24"/>
        </w:rPr>
      </w:pPr>
      <w:r w:rsidRPr="007E365B">
        <w:rPr>
          <w:rFonts w:ascii="Arial" w:hAnsi="Arial" w:cs="Arial"/>
          <w:sz w:val="24"/>
          <w:szCs w:val="24"/>
        </w:rPr>
        <w:t>The resources used within the a</w:t>
      </w:r>
      <w:r w:rsidR="00080D20">
        <w:rPr>
          <w:rFonts w:ascii="Arial" w:hAnsi="Arial" w:cs="Arial"/>
          <w:sz w:val="24"/>
          <w:szCs w:val="24"/>
        </w:rPr>
        <w:t>ctivity plan are natural, open</w:t>
      </w:r>
      <w:r w:rsidRPr="007E365B">
        <w:rPr>
          <w:rFonts w:ascii="Arial" w:hAnsi="Arial" w:cs="Arial"/>
          <w:sz w:val="24"/>
          <w:szCs w:val="24"/>
        </w:rPr>
        <w:t xml:space="preserve"> ended resources. Tucker (2014) suggests that aesthetic resources, including natural materials, are often best to us</w:t>
      </w:r>
      <w:r w:rsidR="009E0D13">
        <w:rPr>
          <w:rFonts w:ascii="Arial" w:hAnsi="Arial" w:cs="Arial"/>
          <w:sz w:val="24"/>
          <w:szCs w:val="24"/>
        </w:rPr>
        <w:t>e within play activities as the resources</w:t>
      </w:r>
      <w:r w:rsidRPr="007E365B">
        <w:rPr>
          <w:rFonts w:ascii="Arial" w:hAnsi="Arial" w:cs="Arial"/>
          <w:sz w:val="24"/>
          <w:szCs w:val="24"/>
        </w:rPr>
        <w:t xml:space="preserve"> offer opportunities for creativity</w:t>
      </w:r>
      <w:r w:rsidR="00231D4C">
        <w:rPr>
          <w:rFonts w:ascii="Arial" w:hAnsi="Arial" w:cs="Arial"/>
          <w:sz w:val="24"/>
          <w:szCs w:val="24"/>
        </w:rPr>
        <w:t>,</w:t>
      </w:r>
      <w:r w:rsidRPr="007E365B">
        <w:rPr>
          <w:rFonts w:ascii="Arial" w:hAnsi="Arial" w:cs="Arial"/>
          <w:sz w:val="24"/>
          <w:szCs w:val="24"/>
        </w:rPr>
        <w:t xml:space="preserve"> as well as learning across the curriculum incl</w:t>
      </w:r>
      <w:r w:rsidR="006058ED">
        <w:rPr>
          <w:rFonts w:ascii="Arial" w:hAnsi="Arial" w:cs="Arial"/>
          <w:sz w:val="24"/>
          <w:szCs w:val="24"/>
        </w:rPr>
        <w:t>uding mathematical development.</w:t>
      </w:r>
      <w:r w:rsidR="001F069F">
        <w:rPr>
          <w:rFonts w:ascii="Arial" w:hAnsi="Arial" w:cs="Arial"/>
          <w:sz w:val="24"/>
          <w:szCs w:val="24"/>
        </w:rPr>
        <w:t xml:space="preserve"> Ranheim (2021) supports this further</w:t>
      </w:r>
      <w:r w:rsidR="00231D4C">
        <w:rPr>
          <w:rFonts w:ascii="Arial" w:hAnsi="Arial" w:cs="Arial"/>
          <w:sz w:val="24"/>
          <w:szCs w:val="24"/>
        </w:rPr>
        <w:t xml:space="preserve"> suggesting that n</w:t>
      </w:r>
      <w:r w:rsidR="00892A1E">
        <w:rPr>
          <w:rFonts w:ascii="Arial" w:hAnsi="Arial" w:cs="Arial"/>
          <w:sz w:val="24"/>
          <w:szCs w:val="24"/>
        </w:rPr>
        <w:t>atural materials sit under the umbrella of ‘loose pa</w:t>
      </w:r>
      <w:r w:rsidR="00231D4C">
        <w:rPr>
          <w:rFonts w:ascii="Arial" w:hAnsi="Arial" w:cs="Arial"/>
          <w:sz w:val="24"/>
          <w:szCs w:val="24"/>
        </w:rPr>
        <w:t>rts’. Ranheim (2021) continues that</w:t>
      </w:r>
      <w:r w:rsidR="001F069F">
        <w:rPr>
          <w:rFonts w:ascii="Arial" w:hAnsi="Arial" w:cs="Arial"/>
          <w:sz w:val="24"/>
          <w:szCs w:val="24"/>
        </w:rPr>
        <w:t>,</w:t>
      </w:r>
      <w:r w:rsidR="00231D4C">
        <w:rPr>
          <w:rFonts w:ascii="Arial" w:hAnsi="Arial" w:cs="Arial"/>
          <w:sz w:val="24"/>
          <w:szCs w:val="24"/>
        </w:rPr>
        <w:t xml:space="preserve"> </w:t>
      </w:r>
      <w:r w:rsidR="00892A1E">
        <w:rPr>
          <w:rFonts w:ascii="Arial" w:hAnsi="Arial" w:cs="Arial"/>
          <w:sz w:val="24"/>
          <w:szCs w:val="24"/>
        </w:rPr>
        <w:t>due to the endless play opportunities t</w:t>
      </w:r>
      <w:r w:rsidR="000A4FD6">
        <w:rPr>
          <w:rFonts w:ascii="Arial" w:hAnsi="Arial" w:cs="Arial"/>
          <w:sz w:val="24"/>
          <w:szCs w:val="24"/>
        </w:rPr>
        <w:t xml:space="preserve">hat </w:t>
      </w:r>
      <w:r w:rsidR="00892A1E">
        <w:rPr>
          <w:rFonts w:ascii="Arial" w:hAnsi="Arial" w:cs="Arial"/>
          <w:sz w:val="24"/>
          <w:szCs w:val="24"/>
        </w:rPr>
        <w:t>stem from using these types of resources</w:t>
      </w:r>
      <w:r w:rsidR="00231D4C">
        <w:rPr>
          <w:rFonts w:ascii="Arial" w:hAnsi="Arial" w:cs="Arial"/>
          <w:sz w:val="24"/>
          <w:szCs w:val="24"/>
        </w:rPr>
        <w:t>, natural loose parts are particularly suited to mathematics</w:t>
      </w:r>
      <w:r w:rsidR="006058ED">
        <w:rPr>
          <w:rFonts w:ascii="Arial" w:hAnsi="Arial" w:cs="Arial"/>
          <w:sz w:val="24"/>
          <w:szCs w:val="24"/>
        </w:rPr>
        <w:t>. L</w:t>
      </w:r>
      <w:r w:rsidR="00892A1E">
        <w:rPr>
          <w:rFonts w:ascii="Arial" w:hAnsi="Arial" w:cs="Arial"/>
          <w:sz w:val="24"/>
          <w:szCs w:val="24"/>
        </w:rPr>
        <w:t>oose parts play supports children’s self-esteem as there is no set way to use the materials</w:t>
      </w:r>
      <w:r w:rsidR="009E0D13">
        <w:rPr>
          <w:rFonts w:ascii="Arial" w:hAnsi="Arial" w:cs="Arial"/>
          <w:sz w:val="24"/>
          <w:szCs w:val="24"/>
        </w:rPr>
        <w:t>,</w:t>
      </w:r>
      <w:r w:rsidR="00892A1E">
        <w:rPr>
          <w:rFonts w:ascii="Arial" w:hAnsi="Arial" w:cs="Arial"/>
          <w:sz w:val="24"/>
          <w:szCs w:val="24"/>
        </w:rPr>
        <w:t xml:space="preserve"> therefore children have a sense of achievement. Building confidence through positive play experiences not only supports emotional development </w:t>
      </w:r>
      <w:r w:rsidR="009A16AA">
        <w:rPr>
          <w:rFonts w:ascii="Arial" w:hAnsi="Arial" w:cs="Arial"/>
          <w:sz w:val="24"/>
          <w:szCs w:val="24"/>
        </w:rPr>
        <w:t>but also</w:t>
      </w:r>
      <w:r w:rsidR="00892A1E">
        <w:rPr>
          <w:rFonts w:ascii="Arial" w:hAnsi="Arial" w:cs="Arial"/>
          <w:sz w:val="24"/>
          <w:szCs w:val="24"/>
        </w:rPr>
        <w:t xml:space="preserve"> ignites a curiosity for experimentation </w:t>
      </w:r>
      <w:r w:rsidR="006C0FFF">
        <w:rPr>
          <w:rFonts w:ascii="Arial" w:hAnsi="Arial" w:cs="Arial"/>
          <w:sz w:val="24"/>
          <w:szCs w:val="24"/>
        </w:rPr>
        <w:t>and discovery through play that</w:t>
      </w:r>
      <w:r w:rsidR="00892A1E">
        <w:rPr>
          <w:rFonts w:ascii="Arial" w:hAnsi="Arial" w:cs="Arial"/>
          <w:sz w:val="24"/>
          <w:szCs w:val="24"/>
        </w:rPr>
        <w:t xml:space="preserve"> further sup</w:t>
      </w:r>
      <w:r w:rsidR="006058ED">
        <w:rPr>
          <w:rFonts w:ascii="Arial" w:hAnsi="Arial" w:cs="Arial"/>
          <w:sz w:val="24"/>
          <w:szCs w:val="24"/>
        </w:rPr>
        <w:t xml:space="preserve">ports development holistically (Professional Association for Childcare and Early Years (PACEY), 2019). </w:t>
      </w:r>
      <w:r w:rsidR="006C0FFF">
        <w:rPr>
          <w:rFonts w:ascii="Arial" w:hAnsi="Arial" w:cs="Arial"/>
          <w:sz w:val="24"/>
          <w:szCs w:val="24"/>
        </w:rPr>
        <w:t>PACEY (2019) continue that l</w:t>
      </w:r>
      <w:r w:rsidR="00F37E3E">
        <w:rPr>
          <w:rFonts w:ascii="Arial" w:hAnsi="Arial" w:cs="Arial"/>
          <w:sz w:val="24"/>
          <w:szCs w:val="24"/>
        </w:rPr>
        <w:t>oose parts play enables materials to be used to meet individual needs of children as the resources are adaptable to differing ages and stages of development</w:t>
      </w:r>
      <w:r w:rsidR="006C0FFF">
        <w:rPr>
          <w:rFonts w:ascii="Arial" w:hAnsi="Arial" w:cs="Arial"/>
          <w:sz w:val="24"/>
          <w:szCs w:val="24"/>
        </w:rPr>
        <w:t>.</w:t>
      </w:r>
    </w:p>
    <w:p w:rsidR="006058ED" w:rsidRDefault="006058ED" w:rsidP="001E0584">
      <w:pPr>
        <w:spacing w:line="360" w:lineRule="auto"/>
        <w:jc w:val="both"/>
        <w:rPr>
          <w:rFonts w:ascii="Arial" w:hAnsi="Arial" w:cs="Arial"/>
          <w:sz w:val="24"/>
          <w:szCs w:val="24"/>
        </w:rPr>
      </w:pPr>
    </w:p>
    <w:p w:rsidR="006058ED" w:rsidRDefault="006058ED" w:rsidP="001E0584">
      <w:pPr>
        <w:spacing w:line="360" w:lineRule="auto"/>
        <w:jc w:val="both"/>
        <w:rPr>
          <w:rFonts w:ascii="Arial" w:hAnsi="Arial" w:cs="Arial"/>
          <w:sz w:val="24"/>
          <w:szCs w:val="24"/>
        </w:rPr>
      </w:pPr>
      <w:r>
        <w:rPr>
          <w:rFonts w:ascii="Arial" w:hAnsi="Arial" w:cs="Arial"/>
          <w:sz w:val="24"/>
          <w:szCs w:val="24"/>
        </w:rPr>
        <w:t xml:space="preserve">The differentiation section of the activity plan does not contain enough detail regarding how the activity can be adapted to meet the individual needs of children with diagnosed </w:t>
      </w:r>
      <w:r>
        <w:rPr>
          <w:rFonts w:ascii="Arial" w:hAnsi="Arial" w:cs="Arial"/>
          <w:sz w:val="24"/>
          <w:szCs w:val="24"/>
        </w:rPr>
        <w:lastRenderedPageBreak/>
        <w:t xml:space="preserve">or emerging additional learning needs. </w:t>
      </w:r>
      <w:r w:rsidR="00BA7460">
        <w:rPr>
          <w:rFonts w:ascii="Arial" w:hAnsi="Arial" w:cs="Arial"/>
          <w:sz w:val="24"/>
          <w:szCs w:val="24"/>
        </w:rPr>
        <w:t xml:space="preserve">As suggested by Welsh Government (2018), planning should be flexible and responsive to individual needs to ensure a fully inclusive approach. </w:t>
      </w:r>
      <w:r w:rsidR="00B7357D">
        <w:rPr>
          <w:rFonts w:ascii="Arial" w:hAnsi="Arial" w:cs="Arial"/>
          <w:sz w:val="24"/>
          <w:szCs w:val="24"/>
        </w:rPr>
        <w:t xml:space="preserve">Principles of equality and inclusion should underpin all practice and policy with regards to children. </w:t>
      </w:r>
      <w:r w:rsidR="00A45C88">
        <w:rPr>
          <w:rFonts w:ascii="Arial" w:hAnsi="Arial" w:cs="Arial"/>
          <w:sz w:val="24"/>
          <w:szCs w:val="24"/>
        </w:rPr>
        <w:t>Children should be offered equality of opportunity by practitioners to ensure the chance to flourish and achieve regardless of any personal factors such as disability, race, gender, background or religion (Griffin, 2008). P</w:t>
      </w:r>
      <w:r w:rsidR="00BA7460">
        <w:rPr>
          <w:rFonts w:ascii="Arial" w:hAnsi="Arial" w:cs="Arial"/>
          <w:sz w:val="24"/>
          <w:szCs w:val="24"/>
        </w:rPr>
        <w:t>ractitioners should be confident when implementing support strategies for children to ensure any barriers are overcome therefore enabling children to reach ful</w:t>
      </w:r>
      <w:r w:rsidR="00A45C88">
        <w:rPr>
          <w:rFonts w:ascii="Arial" w:hAnsi="Arial" w:cs="Arial"/>
          <w:sz w:val="24"/>
          <w:szCs w:val="24"/>
        </w:rPr>
        <w:t xml:space="preserve">l potential (Welsh Government, 2018). </w:t>
      </w:r>
      <w:r w:rsidR="00B2711E">
        <w:rPr>
          <w:rFonts w:ascii="Arial" w:hAnsi="Arial" w:cs="Arial"/>
          <w:sz w:val="24"/>
          <w:szCs w:val="24"/>
        </w:rPr>
        <w:t xml:space="preserve">To empower practitioners to fully support children with emerging or diagnosed additional learning needs through the activity, the differentiation section of the plan should hold more specific adaptations based on known individual needs of children within the group. </w:t>
      </w:r>
    </w:p>
    <w:p w:rsidR="001A1802" w:rsidRDefault="001A1802" w:rsidP="001E0584">
      <w:pPr>
        <w:spacing w:line="360" w:lineRule="auto"/>
        <w:jc w:val="both"/>
        <w:rPr>
          <w:rFonts w:ascii="Arial" w:hAnsi="Arial" w:cs="Arial"/>
          <w:sz w:val="24"/>
          <w:szCs w:val="24"/>
        </w:rPr>
      </w:pPr>
    </w:p>
    <w:p w:rsidR="007464AE" w:rsidRDefault="00D519C8" w:rsidP="001E0584">
      <w:pPr>
        <w:spacing w:line="360" w:lineRule="auto"/>
        <w:jc w:val="both"/>
        <w:rPr>
          <w:rFonts w:ascii="Arial" w:hAnsi="Arial" w:cs="Arial"/>
          <w:sz w:val="24"/>
          <w:szCs w:val="24"/>
        </w:rPr>
      </w:pPr>
      <w:r>
        <w:rPr>
          <w:rFonts w:ascii="Arial" w:hAnsi="Arial" w:cs="Arial"/>
          <w:sz w:val="24"/>
          <w:szCs w:val="24"/>
        </w:rPr>
        <w:t>The Health and Safety element of the activity plan discusses the fact that an activity risk assessment will be conducted prior to the activity taking place.</w:t>
      </w:r>
      <w:r w:rsidR="00803D9C">
        <w:rPr>
          <w:rFonts w:ascii="Arial" w:hAnsi="Arial" w:cs="Arial"/>
          <w:sz w:val="24"/>
          <w:szCs w:val="24"/>
        </w:rPr>
        <w:t xml:space="preserve"> </w:t>
      </w:r>
      <w:r w:rsidR="00495D2F">
        <w:rPr>
          <w:rFonts w:ascii="Arial" w:hAnsi="Arial" w:cs="Arial"/>
          <w:sz w:val="24"/>
          <w:szCs w:val="24"/>
        </w:rPr>
        <w:t xml:space="preserve">Recognising and identifying risks within activities enables practitioners to offer safe play opportunities without hindering development or enjoyment. </w:t>
      </w:r>
      <w:r w:rsidR="00FE030C">
        <w:rPr>
          <w:rFonts w:ascii="Arial" w:hAnsi="Arial" w:cs="Arial"/>
          <w:sz w:val="24"/>
          <w:szCs w:val="24"/>
        </w:rPr>
        <w:t>Play is beneficial for children’s well-being and development and it is important that a balance between managing risk and children accessing a wide range of play opportunities is establishe</w:t>
      </w:r>
      <w:r w:rsidR="00495D2F">
        <w:rPr>
          <w:rFonts w:ascii="Arial" w:hAnsi="Arial" w:cs="Arial"/>
          <w:sz w:val="24"/>
          <w:szCs w:val="24"/>
        </w:rPr>
        <w:t xml:space="preserve">d </w:t>
      </w:r>
      <w:r w:rsidR="00803D9C">
        <w:rPr>
          <w:rFonts w:ascii="Arial" w:hAnsi="Arial" w:cs="Arial"/>
          <w:sz w:val="24"/>
          <w:szCs w:val="24"/>
        </w:rPr>
        <w:t>(</w:t>
      </w:r>
      <w:r w:rsidR="00D671F3">
        <w:rPr>
          <w:rFonts w:ascii="Arial" w:hAnsi="Arial" w:cs="Arial"/>
          <w:sz w:val="24"/>
          <w:szCs w:val="24"/>
        </w:rPr>
        <w:t>Health and Safety Executive (</w:t>
      </w:r>
      <w:r w:rsidR="00803D9C">
        <w:rPr>
          <w:rFonts w:ascii="Arial" w:hAnsi="Arial" w:cs="Arial"/>
          <w:sz w:val="24"/>
          <w:szCs w:val="24"/>
        </w:rPr>
        <w:t>HSE</w:t>
      </w:r>
      <w:r w:rsidR="00D671F3">
        <w:rPr>
          <w:rFonts w:ascii="Arial" w:hAnsi="Arial" w:cs="Arial"/>
          <w:sz w:val="24"/>
          <w:szCs w:val="24"/>
        </w:rPr>
        <w:t>)</w:t>
      </w:r>
      <w:r w:rsidR="00FE030C">
        <w:rPr>
          <w:rFonts w:ascii="Arial" w:hAnsi="Arial" w:cs="Arial"/>
          <w:sz w:val="24"/>
          <w:szCs w:val="24"/>
        </w:rPr>
        <w:t>, 2012).</w:t>
      </w:r>
      <w:r w:rsidR="00D671F3">
        <w:rPr>
          <w:rFonts w:ascii="Arial" w:hAnsi="Arial" w:cs="Arial"/>
          <w:sz w:val="24"/>
          <w:szCs w:val="24"/>
        </w:rPr>
        <w:t xml:space="preserve"> </w:t>
      </w:r>
      <w:r w:rsidR="00FE030C">
        <w:rPr>
          <w:rFonts w:ascii="Arial" w:hAnsi="Arial" w:cs="Arial"/>
          <w:sz w:val="24"/>
          <w:szCs w:val="24"/>
        </w:rPr>
        <w:t xml:space="preserve"> </w:t>
      </w:r>
      <w:r w:rsidR="00495D2F">
        <w:rPr>
          <w:rFonts w:ascii="Arial" w:hAnsi="Arial" w:cs="Arial"/>
          <w:sz w:val="24"/>
          <w:szCs w:val="24"/>
        </w:rPr>
        <w:t xml:space="preserve">However, </w:t>
      </w:r>
      <w:r w:rsidR="00D671F3">
        <w:rPr>
          <w:rFonts w:ascii="Arial" w:hAnsi="Arial" w:cs="Arial"/>
          <w:sz w:val="24"/>
          <w:szCs w:val="24"/>
        </w:rPr>
        <w:t xml:space="preserve">HSE (no date) </w:t>
      </w:r>
      <w:r w:rsidR="00495D2F">
        <w:rPr>
          <w:rFonts w:ascii="Arial" w:hAnsi="Arial" w:cs="Arial"/>
          <w:sz w:val="24"/>
          <w:szCs w:val="24"/>
        </w:rPr>
        <w:t xml:space="preserve">also </w:t>
      </w:r>
      <w:r w:rsidR="00D671F3">
        <w:rPr>
          <w:rFonts w:ascii="Arial" w:hAnsi="Arial" w:cs="Arial"/>
          <w:sz w:val="24"/>
          <w:szCs w:val="24"/>
        </w:rPr>
        <w:t>suggest there is a legal duty to assess any risk to the health and safety of a person. Therefore, the health and safety section of the activity plan would be more robust if it contained</w:t>
      </w:r>
      <w:r w:rsidR="009E0D13">
        <w:rPr>
          <w:rFonts w:ascii="Arial" w:hAnsi="Arial" w:cs="Arial"/>
          <w:sz w:val="24"/>
          <w:szCs w:val="24"/>
        </w:rPr>
        <w:t xml:space="preserve"> a risk assessment of the garden</w:t>
      </w:r>
      <w:r w:rsidR="00D671F3">
        <w:rPr>
          <w:rFonts w:ascii="Arial" w:hAnsi="Arial" w:cs="Arial"/>
          <w:sz w:val="24"/>
          <w:szCs w:val="24"/>
        </w:rPr>
        <w:t xml:space="preserve"> area of the setting where the activity was to take place. </w:t>
      </w:r>
      <w:r w:rsidR="00495D2F">
        <w:rPr>
          <w:rFonts w:ascii="Arial" w:hAnsi="Arial" w:cs="Arial"/>
          <w:sz w:val="24"/>
          <w:szCs w:val="24"/>
        </w:rPr>
        <w:t xml:space="preserve">In addition, the lone working policy would need to be considered as the plan suggests only one adult is required to support the activity. </w:t>
      </w:r>
      <w:r w:rsidR="00F85673">
        <w:rPr>
          <w:rFonts w:ascii="Arial" w:hAnsi="Arial" w:cs="Arial"/>
          <w:sz w:val="24"/>
          <w:szCs w:val="24"/>
        </w:rPr>
        <w:t xml:space="preserve">Swansea Council (no date) suggests where lone working is required; a safe system of work needs to be implemented. This would include the practitioner being competent and able to respond in an emergency situation ensuring equipment such as first aid kits were suitable </w:t>
      </w:r>
      <w:r w:rsidR="009E0D13">
        <w:rPr>
          <w:rFonts w:ascii="Arial" w:hAnsi="Arial" w:cs="Arial"/>
          <w:sz w:val="24"/>
          <w:szCs w:val="24"/>
        </w:rPr>
        <w:t>and available</w:t>
      </w:r>
      <w:r w:rsidR="00F85673">
        <w:rPr>
          <w:rFonts w:ascii="Arial" w:hAnsi="Arial" w:cs="Arial"/>
          <w:sz w:val="24"/>
          <w:szCs w:val="24"/>
        </w:rPr>
        <w:t xml:space="preserve"> as well as staff being trained. Considering these</w:t>
      </w:r>
      <w:r w:rsidR="009E0D13">
        <w:rPr>
          <w:rFonts w:ascii="Arial" w:hAnsi="Arial" w:cs="Arial"/>
          <w:sz w:val="24"/>
          <w:szCs w:val="24"/>
        </w:rPr>
        <w:t xml:space="preserve"> aspects and including them on</w:t>
      </w:r>
      <w:r w:rsidR="00F85673">
        <w:rPr>
          <w:rFonts w:ascii="Arial" w:hAnsi="Arial" w:cs="Arial"/>
          <w:sz w:val="24"/>
          <w:szCs w:val="24"/>
        </w:rPr>
        <w:t xml:space="preserve"> the activity plan </w:t>
      </w:r>
      <w:r w:rsidR="00D671F3">
        <w:rPr>
          <w:rFonts w:ascii="Arial" w:hAnsi="Arial" w:cs="Arial"/>
          <w:sz w:val="24"/>
          <w:szCs w:val="24"/>
        </w:rPr>
        <w:t xml:space="preserve">would ensure a holistic approach to health and safety </w:t>
      </w:r>
      <w:r w:rsidR="00F85673">
        <w:rPr>
          <w:rFonts w:ascii="Arial" w:hAnsi="Arial" w:cs="Arial"/>
          <w:sz w:val="24"/>
          <w:szCs w:val="24"/>
        </w:rPr>
        <w:t xml:space="preserve">as </w:t>
      </w:r>
      <w:r w:rsidR="00D671F3">
        <w:rPr>
          <w:rFonts w:ascii="Arial" w:hAnsi="Arial" w:cs="Arial"/>
          <w:sz w:val="24"/>
          <w:szCs w:val="24"/>
        </w:rPr>
        <w:t>the activity</w:t>
      </w:r>
      <w:r w:rsidR="00495D2F">
        <w:rPr>
          <w:rFonts w:ascii="Arial" w:hAnsi="Arial" w:cs="Arial"/>
          <w:sz w:val="24"/>
          <w:szCs w:val="24"/>
        </w:rPr>
        <w:t xml:space="preserve">, </w:t>
      </w:r>
      <w:r w:rsidR="00F85673">
        <w:rPr>
          <w:rFonts w:ascii="Arial" w:hAnsi="Arial" w:cs="Arial"/>
          <w:sz w:val="24"/>
          <w:szCs w:val="24"/>
        </w:rPr>
        <w:t xml:space="preserve">working </w:t>
      </w:r>
      <w:r w:rsidR="00495D2F">
        <w:rPr>
          <w:rFonts w:ascii="Arial" w:hAnsi="Arial" w:cs="Arial"/>
          <w:sz w:val="24"/>
          <w:szCs w:val="24"/>
        </w:rPr>
        <w:t xml:space="preserve">circumstances and </w:t>
      </w:r>
      <w:r w:rsidR="00D671F3">
        <w:rPr>
          <w:rFonts w:ascii="Arial" w:hAnsi="Arial" w:cs="Arial"/>
          <w:sz w:val="24"/>
          <w:szCs w:val="24"/>
        </w:rPr>
        <w:t xml:space="preserve">environment would then have been considered. </w:t>
      </w:r>
    </w:p>
    <w:p w:rsidR="00F07E32" w:rsidRDefault="00F07E32" w:rsidP="001E0584">
      <w:pPr>
        <w:spacing w:line="360" w:lineRule="auto"/>
        <w:jc w:val="both"/>
        <w:rPr>
          <w:rFonts w:ascii="Arial" w:hAnsi="Arial" w:cs="Arial"/>
          <w:sz w:val="24"/>
          <w:szCs w:val="24"/>
        </w:rPr>
      </w:pPr>
    </w:p>
    <w:p w:rsidR="00F07E32" w:rsidRDefault="00F07E32" w:rsidP="001E0584">
      <w:pPr>
        <w:spacing w:line="360" w:lineRule="auto"/>
        <w:jc w:val="both"/>
        <w:rPr>
          <w:rFonts w:ascii="Arial" w:hAnsi="Arial" w:cs="Arial"/>
          <w:sz w:val="24"/>
          <w:szCs w:val="24"/>
        </w:rPr>
      </w:pPr>
      <w:r>
        <w:rPr>
          <w:rFonts w:ascii="Arial" w:hAnsi="Arial" w:cs="Arial"/>
          <w:sz w:val="24"/>
          <w:szCs w:val="24"/>
        </w:rPr>
        <w:lastRenderedPageBreak/>
        <w:t xml:space="preserve">The section of the plan outlining the role of the adult could include more detail to ensure any practitioner carrying out the activity would be clear of the requirements of the adult </w:t>
      </w:r>
      <w:r w:rsidR="009E0D13">
        <w:rPr>
          <w:rFonts w:ascii="Arial" w:hAnsi="Arial" w:cs="Arial"/>
          <w:sz w:val="24"/>
          <w:szCs w:val="24"/>
        </w:rPr>
        <w:t xml:space="preserve">within the activity. Whilst </w:t>
      </w:r>
      <w:r>
        <w:rPr>
          <w:rFonts w:ascii="Arial" w:hAnsi="Arial" w:cs="Arial"/>
          <w:sz w:val="24"/>
          <w:szCs w:val="24"/>
        </w:rPr>
        <w:t xml:space="preserve">language to develop mathematical concepts is outlined, considering </w:t>
      </w:r>
      <w:r w:rsidR="00F27815">
        <w:rPr>
          <w:rFonts w:ascii="Arial" w:hAnsi="Arial" w:cs="Arial"/>
          <w:sz w:val="24"/>
          <w:szCs w:val="24"/>
        </w:rPr>
        <w:t xml:space="preserve">and noting </w:t>
      </w:r>
      <w:r>
        <w:rPr>
          <w:rFonts w:ascii="Arial" w:hAnsi="Arial" w:cs="Arial"/>
          <w:sz w:val="24"/>
          <w:szCs w:val="24"/>
        </w:rPr>
        <w:t xml:space="preserve">metacognitive thinking and talk </w:t>
      </w:r>
      <w:r w:rsidR="00F27815">
        <w:rPr>
          <w:rFonts w:ascii="Arial" w:hAnsi="Arial" w:cs="Arial"/>
          <w:sz w:val="24"/>
          <w:szCs w:val="24"/>
        </w:rPr>
        <w:t xml:space="preserve">on the plan </w:t>
      </w:r>
      <w:r>
        <w:rPr>
          <w:rFonts w:ascii="Arial" w:hAnsi="Arial" w:cs="Arial"/>
          <w:sz w:val="24"/>
          <w:szCs w:val="24"/>
        </w:rPr>
        <w:t>would enhance the activity</w:t>
      </w:r>
      <w:r w:rsidR="0036279B">
        <w:rPr>
          <w:rFonts w:ascii="Arial" w:hAnsi="Arial" w:cs="Arial"/>
          <w:sz w:val="24"/>
          <w:szCs w:val="24"/>
        </w:rPr>
        <w:t xml:space="preserve"> </w:t>
      </w:r>
      <w:r w:rsidR="00095B08">
        <w:rPr>
          <w:rFonts w:ascii="Arial" w:hAnsi="Arial" w:cs="Arial"/>
          <w:sz w:val="24"/>
          <w:szCs w:val="24"/>
        </w:rPr>
        <w:t>as Siraj</w:t>
      </w:r>
      <w:r w:rsidR="00F27815">
        <w:rPr>
          <w:rFonts w:ascii="Arial" w:hAnsi="Arial" w:cs="Arial"/>
          <w:sz w:val="24"/>
          <w:szCs w:val="24"/>
        </w:rPr>
        <w:t>-Blatchford and Asani (2015) suggest that adults can offer a range of experiences through talk, modelling and joint activities</w:t>
      </w:r>
      <w:r w:rsidR="009E0D13">
        <w:rPr>
          <w:rFonts w:ascii="Arial" w:hAnsi="Arial" w:cs="Arial"/>
          <w:sz w:val="24"/>
          <w:szCs w:val="24"/>
        </w:rPr>
        <w:t>. C</w:t>
      </w:r>
      <w:r w:rsidR="00F27815">
        <w:rPr>
          <w:rFonts w:ascii="Arial" w:hAnsi="Arial" w:cs="Arial"/>
          <w:sz w:val="24"/>
          <w:szCs w:val="24"/>
        </w:rPr>
        <w:t>hildren can</w:t>
      </w:r>
      <w:r w:rsidR="009E0D13">
        <w:rPr>
          <w:rFonts w:ascii="Arial" w:hAnsi="Arial" w:cs="Arial"/>
          <w:sz w:val="24"/>
          <w:szCs w:val="24"/>
        </w:rPr>
        <w:t xml:space="preserve"> then</w:t>
      </w:r>
      <w:r w:rsidR="00F27815">
        <w:rPr>
          <w:rFonts w:ascii="Arial" w:hAnsi="Arial" w:cs="Arial"/>
          <w:sz w:val="24"/>
          <w:szCs w:val="24"/>
        </w:rPr>
        <w:t xml:space="preserve"> be aware of the thought process of the </w:t>
      </w:r>
      <w:r w:rsidR="00095B08">
        <w:rPr>
          <w:rFonts w:ascii="Arial" w:hAnsi="Arial" w:cs="Arial"/>
          <w:sz w:val="24"/>
          <w:szCs w:val="24"/>
        </w:rPr>
        <w:t>adult, which</w:t>
      </w:r>
      <w:r w:rsidR="00F27815">
        <w:rPr>
          <w:rFonts w:ascii="Arial" w:hAnsi="Arial" w:cs="Arial"/>
          <w:sz w:val="24"/>
          <w:szCs w:val="24"/>
        </w:rPr>
        <w:t xml:space="preserve"> in turn sustains the quality interaction and engagement</w:t>
      </w:r>
      <w:r w:rsidR="009E0D13">
        <w:rPr>
          <w:rFonts w:ascii="Arial" w:hAnsi="Arial" w:cs="Arial"/>
          <w:sz w:val="24"/>
          <w:szCs w:val="24"/>
        </w:rPr>
        <w:t xml:space="preserve"> within the activity</w:t>
      </w:r>
      <w:r w:rsidR="00F27815">
        <w:rPr>
          <w:rFonts w:ascii="Arial" w:hAnsi="Arial" w:cs="Arial"/>
          <w:sz w:val="24"/>
          <w:szCs w:val="24"/>
        </w:rPr>
        <w:t xml:space="preserve">. </w:t>
      </w:r>
      <w:r w:rsidR="0036279B">
        <w:rPr>
          <w:rFonts w:ascii="Arial" w:hAnsi="Arial" w:cs="Arial"/>
          <w:sz w:val="24"/>
          <w:szCs w:val="24"/>
        </w:rPr>
        <w:t xml:space="preserve">The role of the adult within the plan is also to scaffold for the children in the group. The Reggio Emilia approach </w:t>
      </w:r>
      <w:r w:rsidR="00AE1612">
        <w:rPr>
          <w:rFonts w:ascii="Arial" w:hAnsi="Arial" w:cs="Arial"/>
          <w:sz w:val="24"/>
          <w:szCs w:val="24"/>
        </w:rPr>
        <w:t xml:space="preserve">(Thornton and Brunton, 2015) </w:t>
      </w:r>
      <w:r w:rsidR="0036279B">
        <w:rPr>
          <w:rFonts w:ascii="Arial" w:hAnsi="Arial" w:cs="Arial"/>
          <w:sz w:val="24"/>
          <w:szCs w:val="24"/>
        </w:rPr>
        <w:t xml:space="preserve">agrees with and embeds scaffolding as part of practice, encouraging practitioners to </w:t>
      </w:r>
      <w:r w:rsidR="009E0D13">
        <w:rPr>
          <w:rFonts w:ascii="Arial" w:hAnsi="Arial" w:cs="Arial"/>
          <w:sz w:val="24"/>
          <w:szCs w:val="24"/>
        </w:rPr>
        <w:t xml:space="preserve">plan and </w:t>
      </w:r>
      <w:r w:rsidR="0036279B">
        <w:rPr>
          <w:rFonts w:ascii="Arial" w:hAnsi="Arial" w:cs="Arial"/>
          <w:sz w:val="24"/>
          <w:szCs w:val="24"/>
        </w:rPr>
        <w:t>explore activities in advance. A thorough</w:t>
      </w:r>
      <w:r w:rsidR="00095B08">
        <w:rPr>
          <w:rFonts w:ascii="Arial" w:hAnsi="Arial" w:cs="Arial"/>
          <w:sz w:val="24"/>
          <w:szCs w:val="24"/>
        </w:rPr>
        <w:t xml:space="preserve"> knowledge of the activity and </w:t>
      </w:r>
      <w:r w:rsidR="000244A5">
        <w:rPr>
          <w:rFonts w:ascii="Arial" w:hAnsi="Arial" w:cs="Arial"/>
          <w:sz w:val="24"/>
          <w:szCs w:val="24"/>
        </w:rPr>
        <w:t xml:space="preserve">scaffolding requirements are </w:t>
      </w:r>
      <w:r w:rsidR="00257383">
        <w:rPr>
          <w:rFonts w:ascii="Arial" w:hAnsi="Arial" w:cs="Arial"/>
          <w:sz w:val="24"/>
          <w:szCs w:val="24"/>
        </w:rPr>
        <w:t xml:space="preserve">then </w:t>
      </w:r>
      <w:r w:rsidR="0036279B">
        <w:rPr>
          <w:rFonts w:ascii="Arial" w:hAnsi="Arial" w:cs="Arial"/>
          <w:sz w:val="24"/>
          <w:szCs w:val="24"/>
        </w:rPr>
        <w:t xml:space="preserve">obtained beforehand by practitioners to ensure children are supported to reach meaningful plans and suggestions to problem solve. Furthermore, practitioners are able to identify and eradicate areas where direct instruction could interrupt and adulterate play (Papatheodorou, no date). </w:t>
      </w:r>
    </w:p>
    <w:p w:rsidR="00517EC9" w:rsidRDefault="00517EC9" w:rsidP="001E0584">
      <w:pPr>
        <w:spacing w:line="360" w:lineRule="auto"/>
        <w:jc w:val="both"/>
        <w:rPr>
          <w:rFonts w:ascii="Arial" w:hAnsi="Arial" w:cs="Arial"/>
          <w:sz w:val="24"/>
          <w:szCs w:val="24"/>
        </w:rPr>
      </w:pPr>
    </w:p>
    <w:p w:rsidR="00435776" w:rsidRDefault="00435776" w:rsidP="001E0584">
      <w:pPr>
        <w:spacing w:line="360" w:lineRule="auto"/>
        <w:jc w:val="both"/>
        <w:rPr>
          <w:rFonts w:ascii="Arial" w:hAnsi="Arial" w:cs="Arial"/>
          <w:b/>
          <w:sz w:val="24"/>
          <w:szCs w:val="24"/>
          <w:u w:val="single"/>
        </w:rPr>
      </w:pPr>
      <w:r>
        <w:rPr>
          <w:rFonts w:ascii="Arial" w:hAnsi="Arial" w:cs="Arial"/>
          <w:b/>
          <w:sz w:val="24"/>
          <w:szCs w:val="24"/>
          <w:u w:val="single"/>
        </w:rPr>
        <w:t>Section 3- Resources</w:t>
      </w:r>
    </w:p>
    <w:p w:rsidR="00941BB7" w:rsidRDefault="00941BB7" w:rsidP="001E0584">
      <w:pPr>
        <w:spacing w:line="360" w:lineRule="auto"/>
        <w:jc w:val="both"/>
        <w:rPr>
          <w:rFonts w:ascii="Arial" w:hAnsi="Arial" w:cs="Arial"/>
          <w:b/>
          <w:sz w:val="24"/>
          <w:szCs w:val="24"/>
          <w:u w:val="single"/>
        </w:rPr>
      </w:pPr>
    </w:p>
    <w:p w:rsidR="00F572B3" w:rsidRDefault="00B125F2" w:rsidP="001E0584">
      <w:pPr>
        <w:spacing w:line="360" w:lineRule="auto"/>
        <w:jc w:val="both"/>
        <w:rPr>
          <w:rFonts w:ascii="Arial" w:hAnsi="Arial" w:cs="Arial"/>
          <w:sz w:val="24"/>
          <w:szCs w:val="24"/>
        </w:rPr>
      </w:pPr>
      <w:r>
        <w:rPr>
          <w:rFonts w:ascii="Arial" w:hAnsi="Arial" w:cs="Arial"/>
          <w:sz w:val="24"/>
          <w:szCs w:val="24"/>
        </w:rPr>
        <w:t xml:space="preserve">The resources set out within the activity plan are open-ended, </w:t>
      </w:r>
      <w:r w:rsidR="00CE6690">
        <w:rPr>
          <w:rFonts w:ascii="Arial" w:hAnsi="Arial" w:cs="Arial"/>
          <w:sz w:val="24"/>
          <w:szCs w:val="24"/>
        </w:rPr>
        <w:t xml:space="preserve">natural, loose parts </w:t>
      </w:r>
      <w:r>
        <w:rPr>
          <w:rFonts w:ascii="Arial" w:hAnsi="Arial" w:cs="Arial"/>
          <w:sz w:val="24"/>
          <w:szCs w:val="24"/>
        </w:rPr>
        <w:t xml:space="preserve">resources. Using these types of resources within play activities </w:t>
      </w:r>
      <w:r w:rsidR="00CE6690">
        <w:rPr>
          <w:rFonts w:ascii="Arial" w:hAnsi="Arial" w:cs="Arial"/>
          <w:sz w:val="24"/>
          <w:szCs w:val="24"/>
        </w:rPr>
        <w:t xml:space="preserve">provides opportunities for children to invent, explore, create </w:t>
      </w:r>
      <w:r w:rsidR="0022575E">
        <w:rPr>
          <w:rFonts w:ascii="Arial" w:hAnsi="Arial" w:cs="Arial"/>
          <w:sz w:val="24"/>
          <w:szCs w:val="24"/>
        </w:rPr>
        <w:t xml:space="preserve">and use imagination, </w:t>
      </w:r>
      <w:r w:rsidR="00CE6690">
        <w:rPr>
          <w:rFonts w:ascii="Arial" w:hAnsi="Arial" w:cs="Arial"/>
          <w:sz w:val="24"/>
          <w:szCs w:val="24"/>
        </w:rPr>
        <w:t>which in turn drives learning (Fox and Wirth, 2021).</w:t>
      </w:r>
      <w:r w:rsidR="002715E7">
        <w:rPr>
          <w:rFonts w:ascii="Arial" w:hAnsi="Arial" w:cs="Arial"/>
          <w:sz w:val="24"/>
          <w:szCs w:val="24"/>
        </w:rPr>
        <w:t xml:space="preserve"> </w:t>
      </w:r>
      <w:r w:rsidR="00CE6690">
        <w:rPr>
          <w:rFonts w:ascii="Arial" w:hAnsi="Arial" w:cs="Arial"/>
          <w:sz w:val="24"/>
          <w:szCs w:val="24"/>
        </w:rPr>
        <w:t xml:space="preserve"> </w:t>
      </w:r>
      <w:r w:rsidR="00635B14">
        <w:rPr>
          <w:rFonts w:ascii="Arial" w:hAnsi="Arial" w:cs="Arial"/>
          <w:sz w:val="24"/>
          <w:szCs w:val="24"/>
        </w:rPr>
        <w:t xml:space="preserve">In addition, </w:t>
      </w:r>
      <w:r w:rsidR="005809C5">
        <w:rPr>
          <w:rFonts w:ascii="Arial" w:hAnsi="Arial" w:cs="Arial"/>
          <w:sz w:val="24"/>
          <w:szCs w:val="24"/>
        </w:rPr>
        <w:t>the activity involves sand, another natural material that offers open-ended play opportunities as it can take many different forms (Pathways,</w:t>
      </w:r>
      <w:r w:rsidR="00635B14">
        <w:rPr>
          <w:rFonts w:ascii="Arial" w:hAnsi="Arial" w:cs="Arial"/>
          <w:sz w:val="24"/>
          <w:szCs w:val="24"/>
        </w:rPr>
        <w:t xml:space="preserve"> 2020). Bottrill (2018) supports</w:t>
      </w:r>
      <w:r w:rsidR="005809C5">
        <w:rPr>
          <w:rFonts w:ascii="Arial" w:hAnsi="Arial" w:cs="Arial"/>
          <w:sz w:val="24"/>
          <w:szCs w:val="24"/>
        </w:rPr>
        <w:t xml:space="preserve"> this further suggesting that sand play should take place in a large outdoor zone and include natural materials thus allowing opportunities for a range of learning experiences to take place.</w:t>
      </w:r>
      <w:r w:rsidR="00F572B3">
        <w:rPr>
          <w:rFonts w:ascii="Arial" w:hAnsi="Arial" w:cs="Arial"/>
          <w:sz w:val="24"/>
          <w:szCs w:val="24"/>
        </w:rPr>
        <w:t xml:space="preserve"> </w:t>
      </w:r>
    </w:p>
    <w:p w:rsidR="00F572B3" w:rsidRDefault="00F572B3" w:rsidP="001E0584">
      <w:pPr>
        <w:spacing w:line="360" w:lineRule="auto"/>
        <w:jc w:val="both"/>
        <w:rPr>
          <w:rFonts w:ascii="Arial" w:hAnsi="Arial" w:cs="Arial"/>
          <w:sz w:val="24"/>
          <w:szCs w:val="24"/>
        </w:rPr>
      </w:pPr>
    </w:p>
    <w:p w:rsidR="00A75E09" w:rsidRDefault="00F572B3" w:rsidP="001E0584">
      <w:pPr>
        <w:spacing w:line="360" w:lineRule="auto"/>
        <w:jc w:val="both"/>
        <w:rPr>
          <w:rFonts w:ascii="Arial" w:hAnsi="Arial" w:cs="Arial"/>
          <w:sz w:val="24"/>
          <w:szCs w:val="24"/>
        </w:rPr>
      </w:pPr>
      <w:r>
        <w:rPr>
          <w:rFonts w:ascii="Arial" w:hAnsi="Arial" w:cs="Arial"/>
          <w:sz w:val="24"/>
          <w:szCs w:val="24"/>
        </w:rPr>
        <w:t xml:space="preserve">Piaget’s theory </w:t>
      </w:r>
      <w:r w:rsidR="00080D20">
        <w:rPr>
          <w:rFonts w:ascii="Arial" w:hAnsi="Arial" w:cs="Arial"/>
          <w:sz w:val="24"/>
          <w:szCs w:val="24"/>
        </w:rPr>
        <w:t xml:space="preserve">of cognitive development </w:t>
      </w:r>
      <w:r w:rsidR="00F87042">
        <w:rPr>
          <w:rFonts w:ascii="Arial" w:hAnsi="Arial" w:cs="Arial"/>
          <w:sz w:val="24"/>
          <w:szCs w:val="24"/>
        </w:rPr>
        <w:t>cited in Woolfson (2001)</w:t>
      </w:r>
      <w:r>
        <w:rPr>
          <w:rFonts w:ascii="Arial" w:hAnsi="Arial" w:cs="Arial"/>
          <w:sz w:val="24"/>
          <w:szCs w:val="24"/>
        </w:rPr>
        <w:t xml:space="preserve"> emphasises the importance of hands</w:t>
      </w:r>
      <w:r w:rsidR="000536BD">
        <w:rPr>
          <w:rFonts w:ascii="Arial" w:hAnsi="Arial" w:cs="Arial"/>
          <w:sz w:val="24"/>
          <w:szCs w:val="24"/>
        </w:rPr>
        <w:t>-on, practical play</w:t>
      </w:r>
      <w:r>
        <w:rPr>
          <w:rFonts w:ascii="Arial" w:hAnsi="Arial" w:cs="Arial"/>
          <w:sz w:val="24"/>
          <w:szCs w:val="24"/>
        </w:rPr>
        <w:t xml:space="preserve"> to support development and learning. </w:t>
      </w:r>
      <w:r w:rsidR="009C7D97">
        <w:rPr>
          <w:rFonts w:ascii="Arial" w:hAnsi="Arial" w:cs="Arial"/>
          <w:sz w:val="24"/>
          <w:szCs w:val="24"/>
        </w:rPr>
        <w:t xml:space="preserve">Bottrill (2018) shares this opinion suggesting children need to apply </w:t>
      </w:r>
      <w:r w:rsidR="004C51FB">
        <w:rPr>
          <w:rFonts w:ascii="Arial" w:hAnsi="Arial" w:cs="Arial"/>
          <w:sz w:val="24"/>
          <w:szCs w:val="24"/>
        </w:rPr>
        <w:t xml:space="preserve">mathematical </w:t>
      </w:r>
      <w:r w:rsidR="009C7D97">
        <w:rPr>
          <w:rFonts w:ascii="Arial" w:hAnsi="Arial" w:cs="Arial"/>
          <w:sz w:val="24"/>
          <w:szCs w:val="24"/>
        </w:rPr>
        <w:t>understanding practically through play</w:t>
      </w:r>
      <w:r w:rsidR="00F87042">
        <w:rPr>
          <w:rFonts w:ascii="Arial" w:hAnsi="Arial" w:cs="Arial"/>
          <w:sz w:val="24"/>
          <w:szCs w:val="24"/>
        </w:rPr>
        <w:t>,</w:t>
      </w:r>
      <w:r w:rsidR="00635B14">
        <w:rPr>
          <w:rFonts w:ascii="Arial" w:hAnsi="Arial" w:cs="Arial"/>
          <w:sz w:val="24"/>
          <w:szCs w:val="24"/>
        </w:rPr>
        <w:t xml:space="preserve"> continuing</w:t>
      </w:r>
      <w:r w:rsidR="00DA0EA7">
        <w:rPr>
          <w:rFonts w:ascii="Arial" w:hAnsi="Arial" w:cs="Arial"/>
          <w:sz w:val="24"/>
          <w:szCs w:val="24"/>
        </w:rPr>
        <w:t xml:space="preserve"> that</w:t>
      </w:r>
      <w:r w:rsidR="00F87042">
        <w:rPr>
          <w:rFonts w:ascii="Arial" w:hAnsi="Arial" w:cs="Arial"/>
          <w:sz w:val="24"/>
          <w:szCs w:val="24"/>
        </w:rPr>
        <w:t xml:space="preserve"> </w:t>
      </w:r>
      <w:r w:rsidR="00DA0EA7">
        <w:rPr>
          <w:rFonts w:ascii="Arial" w:hAnsi="Arial" w:cs="Arial"/>
          <w:sz w:val="24"/>
          <w:szCs w:val="24"/>
        </w:rPr>
        <w:t>mathematics through play ensures there are no restrictions</w:t>
      </w:r>
      <w:r w:rsidR="007A2188">
        <w:rPr>
          <w:rFonts w:ascii="Arial" w:hAnsi="Arial" w:cs="Arial"/>
          <w:sz w:val="24"/>
          <w:szCs w:val="24"/>
        </w:rPr>
        <w:t xml:space="preserve"> thus becoming</w:t>
      </w:r>
      <w:r w:rsidR="007B1116">
        <w:rPr>
          <w:rFonts w:ascii="Arial" w:hAnsi="Arial" w:cs="Arial"/>
          <w:sz w:val="24"/>
          <w:szCs w:val="24"/>
        </w:rPr>
        <w:t xml:space="preserve"> a more fun, </w:t>
      </w:r>
      <w:r w:rsidR="00DA0EA7">
        <w:rPr>
          <w:rFonts w:ascii="Arial" w:hAnsi="Arial" w:cs="Arial"/>
          <w:sz w:val="24"/>
          <w:szCs w:val="24"/>
        </w:rPr>
        <w:t>fulf</w:t>
      </w:r>
      <w:r w:rsidR="006A220F">
        <w:rPr>
          <w:rFonts w:ascii="Arial" w:hAnsi="Arial" w:cs="Arial"/>
          <w:sz w:val="24"/>
          <w:szCs w:val="24"/>
        </w:rPr>
        <w:t xml:space="preserve">illing experience for </w:t>
      </w:r>
      <w:r w:rsidR="006A220F">
        <w:rPr>
          <w:rFonts w:ascii="Arial" w:hAnsi="Arial" w:cs="Arial"/>
          <w:sz w:val="24"/>
          <w:szCs w:val="24"/>
        </w:rPr>
        <w:lastRenderedPageBreak/>
        <w:t xml:space="preserve">children. </w:t>
      </w:r>
      <w:r w:rsidR="0088496C">
        <w:rPr>
          <w:rFonts w:ascii="Arial" w:hAnsi="Arial" w:cs="Arial"/>
          <w:sz w:val="24"/>
          <w:szCs w:val="24"/>
        </w:rPr>
        <w:t xml:space="preserve">PACEY (2019) suggest loose parts are used at a child’s </w:t>
      </w:r>
      <w:r w:rsidR="00EB53A7">
        <w:rPr>
          <w:rFonts w:ascii="Arial" w:hAnsi="Arial" w:cs="Arial"/>
          <w:sz w:val="24"/>
          <w:szCs w:val="24"/>
        </w:rPr>
        <w:t>discretion,</w:t>
      </w:r>
      <w:r w:rsidR="0088496C">
        <w:rPr>
          <w:rFonts w:ascii="Arial" w:hAnsi="Arial" w:cs="Arial"/>
          <w:sz w:val="24"/>
          <w:szCs w:val="24"/>
        </w:rPr>
        <w:t xml:space="preserve"> as they are non-prescriptive in nature and allow imagination and creativity to lead play. </w:t>
      </w:r>
      <w:r w:rsidR="00F87042">
        <w:rPr>
          <w:rFonts w:ascii="Arial" w:hAnsi="Arial" w:cs="Arial"/>
          <w:sz w:val="24"/>
          <w:szCs w:val="24"/>
        </w:rPr>
        <w:t xml:space="preserve">Community Playthings (2014) shares this opinion outlining that loose parts are the opposite of toys, with loose parts being open-ended and manufactured toys having specific purposes. </w:t>
      </w:r>
      <w:r w:rsidR="00EB53A7">
        <w:rPr>
          <w:rFonts w:ascii="Arial" w:hAnsi="Arial" w:cs="Arial"/>
          <w:sz w:val="24"/>
          <w:szCs w:val="24"/>
        </w:rPr>
        <w:t xml:space="preserve">Loose parts play is a way in which adults can offer children the opportunity to develop mathematical skills through play as it provides opportunities for </w:t>
      </w:r>
      <w:r w:rsidR="00535DAF">
        <w:rPr>
          <w:rFonts w:ascii="Arial" w:hAnsi="Arial" w:cs="Arial"/>
          <w:sz w:val="24"/>
          <w:szCs w:val="24"/>
        </w:rPr>
        <w:t>high-level</w:t>
      </w:r>
      <w:r w:rsidR="00EB53A7">
        <w:rPr>
          <w:rFonts w:ascii="Arial" w:hAnsi="Arial" w:cs="Arial"/>
          <w:sz w:val="24"/>
          <w:szCs w:val="24"/>
        </w:rPr>
        <w:t xml:space="preserve"> creativity with objects that have no set purpose or method of play</w:t>
      </w:r>
      <w:r w:rsidR="003C4252">
        <w:rPr>
          <w:rFonts w:ascii="Arial" w:hAnsi="Arial" w:cs="Arial"/>
          <w:sz w:val="24"/>
          <w:szCs w:val="24"/>
        </w:rPr>
        <w:t>,</w:t>
      </w:r>
      <w:r w:rsidR="00EB53A7">
        <w:rPr>
          <w:rFonts w:ascii="Arial" w:hAnsi="Arial" w:cs="Arial"/>
          <w:sz w:val="24"/>
          <w:szCs w:val="24"/>
        </w:rPr>
        <w:t xml:space="preserve"> whilst manufactured toys are limited </w:t>
      </w:r>
      <w:r w:rsidR="00535DAF">
        <w:rPr>
          <w:rFonts w:ascii="Arial" w:hAnsi="Arial" w:cs="Arial"/>
          <w:sz w:val="24"/>
          <w:szCs w:val="24"/>
        </w:rPr>
        <w:t>concerning</w:t>
      </w:r>
      <w:r w:rsidR="00EB53A7">
        <w:rPr>
          <w:rFonts w:ascii="Arial" w:hAnsi="Arial" w:cs="Arial"/>
          <w:sz w:val="24"/>
          <w:szCs w:val="24"/>
        </w:rPr>
        <w:t xml:space="preserve"> flexibility with fixed</w:t>
      </w:r>
      <w:r w:rsidR="002C19E4">
        <w:rPr>
          <w:rFonts w:ascii="Arial" w:hAnsi="Arial" w:cs="Arial"/>
          <w:sz w:val="24"/>
          <w:szCs w:val="24"/>
        </w:rPr>
        <w:t>, predetermined</w:t>
      </w:r>
      <w:r w:rsidR="00EB53A7">
        <w:rPr>
          <w:rFonts w:ascii="Arial" w:hAnsi="Arial" w:cs="Arial"/>
          <w:sz w:val="24"/>
          <w:szCs w:val="24"/>
        </w:rPr>
        <w:t xml:space="preserve"> outcomes (Perth and Kinross Council, no date). </w:t>
      </w:r>
      <w:r w:rsidR="003C4252">
        <w:rPr>
          <w:rFonts w:ascii="Arial" w:hAnsi="Arial" w:cs="Arial"/>
          <w:sz w:val="24"/>
          <w:szCs w:val="24"/>
        </w:rPr>
        <w:t xml:space="preserve">As demonstrated within the activity plan, natural resources allow for </w:t>
      </w:r>
      <w:r w:rsidR="00535DAF">
        <w:rPr>
          <w:rFonts w:ascii="Arial" w:hAnsi="Arial" w:cs="Arial"/>
          <w:sz w:val="24"/>
          <w:szCs w:val="24"/>
        </w:rPr>
        <w:t>cross-curricular</w:t>
      </w:r>
      <w:r w:rsidR="003C4252">
        <w:rPr>
          <w:rFonts w:ascii="Arial" w:hAnsi="Arial" w:cs="Arial"/>
          <w:sz w:val="24"/>
          <w:szCs w:val="24"/>
        </w:rPr>
        <w:t xml:space="preserve"> learning and skills to be experienced and developed. </w:t>
      </w:r>
      <w:r w:rsidR="00BC5CE0">
        <w:rPr>
          <w:rFonts w:ascii="Arial" w:hAnsi="Arial" w:cs="Arial"/>
          <w:sz w:val="24"/>
          <w:szCs w:val="24"/>
        </w:rPr>
        <w:t>Whilst the activity</w:t>
      </w:r>
      <w:r w:rsidR="00FF2425">
        <w:rPr>
          <w:rFonts w:ascii="Arial" w:hAnsi="Arial" w:cs="Arial"/>
          <w:sz w:val="24"/>
          <w:szCs w:val="24"/>
        </w:rPr>
        <w:t xml:space="preserve"> is</w:t>
      </w:r>
      <w:r w:rsidR="00BC5CE0">
        <w:rPr>
          <w:rFonts w:ascii="Arial" w:hAnsi="Arial" w:cs="Arial"/>
          <w:sz w:val="24"/>
          <w:szCs w:val="24"/>
        </w:rPr>
        <w:t xml:space="preserve"> centred around mathematical development with clear links to outcomes noted</w:t>
      </w:r>
      <w:r w:rsidR="00CA13A8">
        <w:rPr>
          <w:rFonts w:ascii="Arial" w:hAnsi="Arial" w:cs="Arial"/>
          <w:sz w:val="24"/>
          <w:szCs w:val="24"/>
        </w:rPr>
        <w:t xml:space="preserve"> on the plan, there are also links to other outcomes that form part of the National Literacy and Numeracy Framework </w:t>
      </w:r>
      <w:r w:rsidR="00080D20">
        <w:rPr>
          <w:rFonts w:ascii="Arial" w:hAnsi="Arial" w:cs="Arial"/>
          <w:sz w:val="24"/>
          <w:szCs w:val="24"/>
        </w:rPr>
        <w:t xml:space="preserve">(2013) </w:t>
      </w:r>
      <w:r w:rsidR="00CA13A8">
        <w:rPr>
          <w:rFonts w:ascii="Arial" w:hAnsi="Arial" w:cs="Arial"/>
          <w:sz w:val="24"/>
          <w:szCs w:val="24"/>
        </w:rPr>
        <w:t xml:space="preserve">such as Developing and Presenting Information and Ideas, Organising Ideas and Information and Writing Accurately that are apparent within the activity (Welsh Government, 2021). </w:t>
      </w:r>
      <w:r w:rsidR="007D7CDD">
        <w:rPr>
          <w:rFonts w:ascii="Arial" w:hAnsi="Arial" w:cs="Arial"/>
          <w:sz w:val="24"/>
          <w:szCs w:val="24"/>
        </w:rPr>
        <w:t>Similarly, this would be the case for activities centred around other areas of development where mathematical skills could still be encouraged, practised</w:t>
      </w:r>
      <w:r w:rsidR="00626E79">
        <w:rPr>
          <w:rFonts w:ascii="Arial" w:hAnsi="Arial" w:cs="Arial"/>
          <w:sz w:val="24"/>
          <w:szCs w:val="24"/>
        </w:rPr>
        <w:t>, observed</w:t>
      </w:r>
      <w:r w:rsidR="007D7CDD">
        <w:rPr>
          <w:rFonts w:ascii="Arial" w:hAnsi="Arial" w:cs="Arial"/>
          <w:sz w:val="24"/>
          <w:szCs w:val="24"/>
        </w:rPr>
        <w:t xml:space="preserve"> and developed.</w:t>
      </w:r>
      <w:r w:rsidR="00626E79">
        <w:rPr>
          <w:rFonts w:ascii="Arial" w:hAnsi="Arial" w:cs="Arial"/>
          <w:sz w:val="24"/>
          <w:szCs w:val="24"/>
        </w:rPr>
        <w:t xml:space="preserve"> Tucker (2014) suggests that early mathematical concepts are best understood through the vehicle of play. </w:t>
      </w:r>
    </w:p>
    <w:p w:rsidR="00BD45CC" w:rsidRDefault="00BD45CC" w:rsidP="001E0584">
      <w:pPr>
        <w:spacing w:line="360" w:lineRule="auto"/>
        <w:jc w:val="both"/>
        <w:rPr>
          <w:rFonts w:ascii="Arial" w:hAnsi="Arial" w:cs="Arial"/>
          <w:sz w:val="24"/>
          <w:szCs w:val="24"/>
        </w:rPr>
      </w:pPr>
    </w:p>
    <w:p w:rsidR="00F87042" w:rsidRDefault="00A75E09" w:rsidP="001E0584">
      <w:pPr>
        <w:spacing w:line="360" w:lineRule="auto"/>
        <w:jc w:val="both"/>
        <w:rPr>
          <w:rFonts w:ascii="Arial" w:hAnsi="Arial" w:cs="Arial"/>
          <w:sz w:val="24"/>
          <w:szCs w:val="24"/>
        </w:rPr>
      </w:pPr>
      <w:r>
        <w:rPr>
          <w:rFonts w:ascii="Arial" w:hAnsi="Arial" w:cs="Arial"/>
          <w:sz w:val="24"/>
          <w:szCs w:val="24"/>
        </w:rPr>
        <w:t>T</w:t>
      </w:r>
      <w:r w:rsidR="003154C7">
        <w:rPr>
          <w:rFonts w:ascii="Arial" w:hAnsi="Arial" w:cs="Arial"/>
          <w:sz w:val="24"/>
          <w:szCs w:val="24"/>
        </w:rPr>
        <w:t>here is a variety of evidence that demonstrates the benefits of loose parts resources over traditional, manufactured toys when discussing mathematical development</w:t>
      </w:r>
      <w:r>
        <w:rPr>
          <w:rFonts w:ascii="Arial" w:hAnsi="Arial" w:cs="Arial"/>
          <w:sz w:val="24"/>
          <w:szCs w:val="24"/>
        </w:rPr>
        <w:t>. Wing and Tacon (2007) agree that children will not understand mathematics and number solely through working with figures however</w:t>
      </w:r>
      <w:r w:rsidR="00CA13A8">
        <w:rPr>
          <w:rFonts w:ascii="Arial" w:hAnsi="Arial" w:cs="Arial"/>
          <w:sz w:val="24"/>
          <w:szCs w:val="24"/>
        </w:rPr>
        <w:t>,</w:t>
      </w:r>
      <w:r>
        <w:rPr>
          <w:rFonts w:ascii="Arial" w:hAnsi="Arial" w:cs="Arial"/>
          <w:sz w:val="24"/>
          <w:szCs w:val="24"/>
        </w:rPr>
        <w:t xml:space="preserve"> argue that Numicon as a mathematical resource has several positive aspects. </w:t>
      </w:r>
      <w:r w:rsidR="00A83A25">
        <w:rPr>
          <w:rFonts w:ascii="Arial" w:hAnsi="Arial" w:cs="Arial"/>
          <w:sz w:val="24"/>
          <w:szCs w:val="24"/>
        </w:rPr>
        <w:t>T</w:t>
      </w:r>
      <w:r w:rsidR="00531F15">
        <w:rPr>
          <w:rFonts w:ascii="Arial" w:hAnsi="Arial" w:cs="Arial"/>
          <w:sz w:val="24"/>
          <w:szCs w:val="24"/>
        </w:rPr>
        <w:t xml:space="preserve">he physical ‘doing’ with Numicon allows children to see what practitioners are attempting to teach to support mathematical thinking. </w:t>
      </w:r>
      <w:r w:rsidR="00A83A25">
        <w:rPr>
          <w:rFonts w:ascii="Arial" w:hAnsi="Arial" w:cs="Arial"/>
          <w:sz w:val="24"/>
          <w:szCs w:val="24"/>
        </w:rPr>
        <w:t>This covers a range of mathematical skills such as pattern, calculations, shape, size, ordering and subitizing. Numicon enables children to develop the abstract idea of number in small, manageable steps thus developing confidence, which</w:t>
      </w:r>
      <w:r w:rsidR="00757826">
        <w:rPr>
          <w:rFonts w:ascii="Arial" w:hAnsi="Arial" w:cs="Arial"/>
          <w:sz w:val="24"/>
          <w:szCs w:val="24"/>
        </w:rPr>
        <w:t xml:space="preserve"> in turn</w:t>
      </w:r>
      <w:r w:rsidR="00A83A25">
        <w:rPr>
          <w:rFonts w:ascii="Arial" w:hAnsi="Arial" w:cs="Arial"/>
          <w:sz w:val="24"/>
          <w:szCs w:val="24"/>
        </w:rPr>
        <w:t xml:space="preserve"> has an impact on a child’s perseverance and success within activities and mathematical development (Wing and Tacon, 2007). </w:t>
      </w:r>
      <w:r w:rsidR="00BD45CC">
        <w:rPr>
          <w:rFonts w:ascii="Arial" w:hAnsi="Arial" w:cs="Arial"/>
          <w:sz w:val="24"/>
          <w:szCs w:val="24"/>
        </w:rPr>
        <w:t xml:space="preserve">In contrast, </w:t>
      </w:r>
      <w:r w:rsidR="00BD45CC" w:rsidRPr="00BD45CC">
        <w:rPr>
          <w:rFonts w:ascii="Arial" w:hAnsi="Arial" w:cs="Arial"/>
          <w:sz w:val="24"/>
          <w:szCs w:val="24"/>
        </w:rPr>
        <w:t>Play</w:t>
      </w:r>
      <w:r w:rsidR="00BD45CC">
        <w:rPr>
          <w:rFonts w:ascii="Arial" w:hAnsi="Arial" w:cs="Arial"/>
          <w:sz w:val="24"/>
          <w:szCs w:val="24"/>
        </w:rPr>
        <w:t xml:space="preserve"> Wales Chwarae Cymru (2020) suggest that, when using loose parts, children generally develop more skill and competence in comparison to using traditional, manufactured toys. </w:t>
      </w:r>
      <w:r w:rsidR="00F87042">
        <w:rPr>
          <w:rFonts w:ascii="Arial" w:hAnsi="Arial" w:cs="Arial"/>
          <w:sz w:val="24"/>
          <w:szCs w:val="24"/>
        </w:rPr>
        <w:t xml:space="preserve">Fox and </w:t>
      </w:r>
      <w:r w:rsidR="00F87042">
        <w:rPr>
          <w:rFonts w:ascii="Arial" w:hAnsi="Arial" w:cs="Arial"/>
          <w:sz w:val="24"/>
          <w:szCs w:val="24"/>
        </w:rPr>
        <w:lastRenderedPageBreak/>
        <w:t xml:space="preserve">Wirth (2021) </w:t>
      </w:r>
      <w:r w:rsidR="00BD45CC">
        <w:rPr>
          <w:rFonts w:ascii="Arial" w:hAnsi="Arial" w:cs="Arial"/>
          <w:sz w:val="24"/>
          <w:szCs w:val="24"/>
        </w:rPr>
        <w:t xml:space="preserve">support this </w:t>
      </w:r>
      <w:r w:rsidR="00F87042">
        <w:rPr>
          <w:rFonts w:ascii="Arial" w:hAnsi="Arial" w:cs="Arial"/>
          <w:sz w:val="24"/>
          <w:szCs w:val="24"/>
        </w:rPr>
        <w:t>suggest</w:t>
      </w:r>
      <w:r w:rsidR="00BD45CC">
        <w:rPr>
          <w:rFonts w:ascii="Arial" w:hAnsi="Arial" w:cs="Arial"/>
          <w:sz w:val="24"/>
          <w:szCs w:val="24"/>
        </w:rPr>
        <w:t>ing</w:t>
      </w:r>
      <w:r w:rsidR="00F87042">
        <w:rPr>
          <w:rFonts w:ascii="Arial" w:hAnsi="Arial" w:cs="Arial"/>
          <w:sz w:val="24"/>
          <w:szCs w:val="24"/>
        </w:rPr>
        <w:t xml:space="preserve"> that nature offers a variety of resources that provide children with rich learning experiences, with resources such as pinecones or bark from trees demonstrating pattern and sequences that would not be easily replicated in a manufactured, plastic toy. </w:t>
      </w:r>
    </w:p>
    <w:p w:rsidR="00A61FBC" w:rsidRDefault="00A61FBC" w:rsidP="001E0584">
      <w:pPr>
        <w:spacing w:line="360" w:lineRule="auto"/>
        <w:jc w:val="both"/>
        <w:rPr>
          <w:rFonts w:ascii="Arial" w:hAnsi="Arial" w:cs="Arial"/>
          <w:sz w:val="24"/>
          <w:szCs w:val="24"/>
        </w:rPr>
      </w:pPr>
    </w:p>
    <w:p w:rsidR="00A61FBC" w:rsidRDefault="00785312" w:rsidP="001E0584">
      <w:pPr>
        <w:spacing w:line="360" w:lineRule="auto"/>
        <w:jc w:val="both"/>
        <w:rPr>
          <w:rFonts w:ascii="Arial" w:hAnsi="Arial" w:cs="Arial"/>
          <w:sz w:val="24"/>
          <w:szCs w:val="24"/>
        </w:rPr>
      </w:pPr>
      <w:r>
        <w:rPr>
          <w:rFonts w:ascii="Arial" w:hAnsi="Arial" w:cs="Arial"/>
          <w:sz w:val="24"/>
          <w:szCs w:val="24"/>
        </w:rPr>
        <w:t xml:space="preserve">When discussing resources, both the indoor and outdoor environments can also be considered. Bottrill (2018) suggests that the outdoor environment should be considered as part of the classroom explaining that the outdoor world can offer more potential than that of the inside of a classroom. Bottrill (2018) continues that outdoor provision is effective when it offers opportunities for children to explore, participate in risky play and to interpret independently. </w:t>
      </w:r>
      <w:r w:rsidR="009913CC">
        <w:rPr>
          <w:rFonts w:ascii="Arial" w:hAnsi="Arial" w:cs="Arial"/>
          <w:sz w:val="24"/>
          <w:szCs w:val="24"/>
        </w:rPr>
        <w:t xml:space="preserve">Early Years Matters (2021) shares this opinion suggesting that children should have daily access to outdoor provision as it is free from </w:t>
      </w:r>
      <w:r w:rsidR="00FC1559">
        <w:rPr>
          <w:rFonts w:ascii="Arial" w:hAnsi="Arial" w:cs="Arial"/>
          <w:sz w:val="24"/>
          <w:szCs w:val="24"/>
        </w:rPr>
        <w:t xml:space="preserve">the </w:t>
      </w:r>
      <w:r w:rsidR="009913CC">
        <w:rPr>
          <w:rFonts w:ascii="Arial" w:hAnsi="Arial" w:cs="Arial"/>
          <w:sz w:val="24"/>
          <w:szCs w:val="24"/>
        </w:rPr>
        <w:t>restrictions of the indoor environment.</w:t>
      </w:r>
    </w:p>
    <w:p w:rsidR="009913CC" w:rsidRDefault="009913CC" w:rsidP="001E0584">
      <w:pPr>
        <w:spacing w:line="360" w:lineRule="auto"/>
        <w:jc w:val="both"/>
        <w:rPr>
          <w:rFonts w:ascii="Arial" w:hAnsi="Arial" w:cs="Arial"/>
          <w:sz w:val="24"/>
          <w:szCs w:val="24"/>
        </w:rPr>
      </w:pPr>
    </w:p>
    <w:p w:rsidR="00195A59" w:rsidRDefault="009913CC" w:rsidP="001E0584">
      <w:pPr>
        <w:spacing w:line="360" w:lineRule="auto"/>
        <w:jc w:val="both"/>
        <w:rPr>
          <w:rFonts w:ascii="Arial" w:hAnsi="Arial" w:cs="Arial"/>
          <w:sz w:val="24"/>
          <w:szCs w:val="24"/>
        </w:rPr>
      </w:pPr>
      <w:r>
        <w:rPr>
          <w:rFonts w:ascii="Arial" w:hAnsi="Arial" w:cs="Arial"/>
          <w:sz w:val="24"/>
          <w:szCs w:val="24"/>
        </w:rPr>
        <w:t>Moorhouse (2021) suggests that the outdoor environment is the best place for children to learn whilst experiencing joy and excitement. Early Years Matters (2021) supports this stating outdoor environments encourage active learning</w:t>
      </w:r>
      <w:r w:rsidR="0089161D">
        <w:rPr>
          <w:rFonts w:ascii="Arial" w:hAnsi="Arial" w:cs="Arial"/>
          <w:sz w:val="24"/>
          <w:szCs w:val="24"/>
        </w:rPr>
        <w:t>, creativity</w:t>
      </w:r>
      <w:r>
        <w:rPr>
          <w:rFonts w:ascii="Arial" w:hAnsi="Arial" w:cs="Arial"/>
          <w:sz w:val="24"/>
          <w:szCs w:val="24"/>
        </w:rPr>
        <w:t xml:space="preserve"> and</w:t>
      </w:r>
      <w:r w:rsidR="002F15B7">
        <w:rPr>
          <w:rFonts w:ascii="Arial" w:hAnsi="Arial" w:cs="Arial"/>
          <w:sz w:val="24"/>
          <w:szCs w:val="24"/>
        </w:rPr>
        <w:t xml:space="preserve"> problem solving.</w:t>
      </w:r>
      <w:r>
        <w:rPr>
          <w:rFonts w:ascii="Arial" w:hAnsi="Arial" w:cs="Arial"/>
          <w:sz w:val="24"/>
          <w:szCs w:val="24"/>
        </w:rPr>
        <w:t xml:space="preserve"> </w:t>
      </w:r>
      <w:r w:rsidR="002F15B7">
        <w:rPr>
          <w:rFonts w:ascii="Arial" w:hAnsi="Arial" w:cs="Arial"/>
          <w:sz w:val="24"/>
          <w:szCs w:val="24"/>
        </w:rPr>
        <w:t>Learning and development are enhanced</w:t>
      </w:r>
      <w:r w:rsidR="00FC1559">
        <w:rPr>
          <w:rFonts w:ascii="Arial" w:hAnsi="Arial" w:cs="Arial"/>
          <w:sz w:val="24"/>
          <w:szCs w:val="24"/>
        </w:rPr>
        <w:t xml:space="preserve"> with</w:t>
      </w:r>
      <w:r w:rsidR="002F15B7">
        <w:rPr>
          <w:rFonts w:ascii="Arial" w:hAnsi="Arial" w:cs="Arial"/>
          <w:sz w:val="24"/>
          <w:szCs w:val="24"/>
        </w:rPr>
        <w:t xml:space="preserve"> </w:t>
      </w:r>
      <w:r>
        <w:rPr>
          <w:rFonts w:ascii="Arial" w:hAnsi="Arial" w:cs="Arial"/>
          <w:sz w:val="24"/>
          <w:szCs w:val="24"/>
        </w:rPr>
        <w:t>children</w:t>
      </w:r>
      <w:r w:rsidR="00FC1559">
        <w:rPr>
          <w:rFonts w:ascii="Arial" w:hAnsi="Arial" w:cs="Arial"/>
          <w:sz w:val="24"/>
          <w:szCs w:val="24"/>
        </w:rPr>
        <w:t xml:space="preserve"> using</w:t>
      </w:r>
      <w:r>
        <w:rPr>
          <w:rFonts w:ascii="Arial" w:hAnsi="Arial" w:cs="Arial"/>
          <w:sz w:val="24"/>
          <w:szCs w:val="24"/>
        </w:rPr>
        <w:t xml:space="preserve"> five times the amount of language outdoors in comparison to indoors. </w:t>
      </w:r>
      <w:r w:rsidR="002F15B7">
        <w:rPr>
          <w:rFonts w:ascii="Arial" w:hAnsi="Arial" w:cs="Arial"/>
          <w:sz w:val="24"/>
          <w:szCs w:val="24"/>
        </w:rPr>
        <w:t>However,</w:t>
      </w:r>
      <w:r w:rsidR="00FC1559">
        <w:rPr>
          <w:rFonts w:ascii="Arial" w:hAnsi="Arial" w:cs="Arial"/>
          <w:sz w:val="24"/>
          <w:szCs w:val="24"/>
        </w:rPr>
        <w:t xml:space="preserve"> it is argued that</w:t>
      </w:r>
      <w:r w:rsidR="002F15B7">
        <w:rPr>
          <w:rFonts w:ascii="Arial" w:hAnsi="Arial" w:cs="Arial"/>
          <w:sz w:val="24"/>
          <w:szCs w:val="24"/>
        </w:rPr>
        <w:t xml:space="preserve"> </w:t>
      </w:r>
      <w:r w:rsidR="00E6654D">
        <w:rPr>
          <w:rFonts w:ascii="Arial" w:hAnsi="Arial" w:cs="Arial"/>
          <w:sz w:val="24"/>
          <w:szCs w:val="24"/>
        </w:rPr>
        <w:t xml:space="preserve">indoor environments can </w:t>
      </w:r>
      <w:r w:rsidR="00A65113">
        <w:rPr>
          <w:rFonts w:ascii="Arial" w:hAnsi="Arial" w:cs="Arial"/>
          <w:sz w:val="24"/>
          <w:szCs w:val="24"/>
        </w:rPr>
        <w:t xml:space="preserve">also </w:t>
      </w:r>
      <w:r w:rsidR="00E6654D">
        <w:rPr>
          <w:rFonts w:ascii="Arial" w:hAnsi="Arial" w:cs="Arial"/>
          <w:sz w:val="24"/>
          <w:szCs w:val="24"/>
        </w:rPr>
        <w:t xml:space="preserve">impact </w:t>
      </w:r>
      <w:r w:rsidR="00A65113">
        <w:rPr>
          <w:rFonts w:ascii="Arial" w:hAnsi="Arial" w:cs="Arial"/>
          <w:sz w:val="24"/>
          <w:szCs w:val="24"/>
        </w:rPr>
        <w:t>children’s learning and development.</w:t>
      </w:r>
      <w:r w:rsidR="00FC1559">
        <w:rPr>
          <w:rFonts w:ascii="Arial" w:hAnsi="Arial" w:cs="Arial"/>
          <w:sz w:val="24"/>
          <w:szCs w:val="24"/>
        </w:rPr>
        <w:t xml:space="preserve"> However,</w:t>
      </w:r>
      <w:r w:rsidR="00A65113">
        <w:rPr>
          <w:rFonts w:ascii="Arial" w:hAnsi="Arial" w:cs="Arial"/>
          <w:sz w:val="24"/>
          <w:szCs w:val="24"/>
        </w:rPr>
        <w:t xml:space="preserve"> </w:t>
      </w:r>
      <w:r w:rsidR="00FC1559">
        <w:rPr>
          <w:rFonts w:ascii="Arial" w:hAnsi="Arial" w:cs="Arial"/>
          <w:sz w:val="24"/>
          <w:szCs w:val="24"/>
        </w:rPr>
        <w:t>i</w:t>
      </w:r>
      <w:r w:rsidR="0089161D">
        <w:rPr>
          <w:rFonts w:ascii="Arial" w:hAnsi="Arial" w:cs="Arial"/>
          <w:sz w:val="24"/>
          <w:szCs w:val="24"/>
        </w:rPr>
        <w:t>n order to be effective and rich in opportunity, indoor environments require careful consideration and planning to ensure accessibility for all children</w:t>
      </w:r>
      <w:r w:rsidR="00FC1559">
        <w:rPr>
          <w:rFonts w:ascii="Arial" w:hAnsi="Arial" w:cs="Arial"/>
          <w:sz w:val="24"/>
          <w:szCs w:val="24"/>
        </w:rPr>
        <w:t>,</w:t>
      </w:r>
      <w:r w:rsidR="0089161D">
        <w:rPr>
          <w:rFonts w:ascii="Arial" w:hAnsi="Arial" w:cs="Arial"/>
          <w:sz w:val="24"/>
          <w:szCs w:val="24"/>
        </w:rPr>
        <w:t xml:space="preserve"> as well as flexibility to accommodate children’s changing needs and interests (Early Years Matter, 2021). </w:t>
      </w:r>
      <w:r w:rsidR="00717356">
        <w:rPr>
          <w:rFonts w:ascii="Arial" w:hAnsi="Arial" w:cs="Arial"/>
          <w:sz w:val="24"/>
          <w:szCs w:val="24"/>
        </w:rPr>
        <w:t xml:space="preserve">This is </w:t>
      </w:r>
      <w:r w:rsidR="00133C6C">
        <w:rPr>
          <w:rFonts w:ascii="Arial" w:hAnsi="Arial" w:cs="Arial"/>
          <w:sz w:val="24"/>
          <w:szCs w:val="24"/>
        </w:rPr>
        <w:t xml:space="preserve">in </w:t>
      </w:r>
      <w:r w:rsidR="00717356">
        <w:rPr>
          <w:rFonts w:ascii="Arial" w:hAnsi="Arial" w:cs="Arial"/>
          <w:sz w:val="24"/>
          <w:szCs w:val="24"/>
        </w:rPr>
        <w:t xml:space="preserve">comparison to outdoor </w:t>
      </w:r>
      <w:r w:rsidR="00FC1559">
        <w:rPr>
          <w:rFonts w:ascii="Arial" w:hAnsi="Arial" w:cs="Arial"/>
          <w:sz w:val="24"/>
          <w:szCs w:val="24"/>
        </w:rPr>
        <w:t>environments that</w:t>
      </w:r>
      <w:r w:rsidR="00717356">
        <w:rPr>
          <w:rFonts w:ascii="Arial" w:hAnsi="Arial" w:cs="Arial"/>
          <w:sz w:val="24"/>
          <w:szCs w:val="24"/>
        </w:rPr>
        <w:t xml:space="preserve"> naturally encourage play, learning and exploration with little need for planning such as splashing in puddles, exploring plants and observing insects (Moorhouse, 2021). </w:t>
      </w:r>
    </w:p>
    <w:p w:rsidR="00195A59" w:rsidRDefault="00195A59" w:rsidP="001E0584">
      <w:pPr>
        <w:spacing w:line="360" w:lineRule="auto"/>
        <w:jc w:val="both"/>
        <w:rPr>
          <w:rFonts w:ascii="Arial" w:hAnsi="Arial" w:cs="Arial"/>
          <w:sz w:val="24"/>
          <w:szCs w:val="24"/>
        </w:rPr>
      </w:pPr>
    </w:p>
    <w:p w:rsidR="00415F0D" w:rsidRDefault="00415F0D" w:rsidP="001E0584">
      <w:pPr>
        <w:spacing w:line="360" w:lineRule="auto"/>
        <w:jc w:val="both"/>
        <w:rPr>
          <w:rFonts w:ascii="Arial" w:hAnsi="Arial" w:cs="Arial"/>
          <w:b/>
          <w:sz w:val="24"/>
          <w:szCs w:val="24"/>
          <w:u w:val="single"/>
        </w:rPr>
      </w:pPr>
      <w:r w:rsidRPr="007E365B">
        <w:rPr>
          <w:rFonts w:ascii="Arial" w:hAnsi="Arial" w:cs="Arial"/>
          <w:b/>
          <w:sz w:val="24"/>
          <w:szCs w:val="24"/>
          <w:u w:val="single"/>
        </w:rPr>
        <w:t>Section 4</w:t>
      </w:r>
      <w:r w:rsidR="002C298A">
        <w:rPr>
          <w:rFonts w:ascii="Arial" w:hAnsi="Arial" w:cs="Arial"/>
          <w:b/>
          <w:sz w:val="24"/>
          <w:szCs w:val="24"/>
          <w:u w:val="single"/>
        </w:rPr>
        <w:t>-Role of the Adult</w:t>
      </w:r>
    </w:p>
    <w:p w:rsidR="00A53DD6" w:rsidRDefault="00A53DD6" w:rsidP="001E0584">
      <w:pPr>
        <w:spacing w:line="360" w:lineRule="auto"/>
        <w:jc w:val="both"/>
        <w:rPr>
          <w:rFonts w:ascii="Arial" w:hAnsi="Arial" w:cs="Arial"/>
          <w:b/>
          <w:sz w:val="24"/>
          <w:szCs w:val="24"/>
          <w:u w:val="single"/>
        </w:rPr>
      </w:pPr>
    </w:p>
    <w:p w:rsidR="001F28D0" w:rsidRDefault="00A53DD6" w:rsidP="001E0584">
      <w:pPr>
        <w:spacing w:line="360" w:lineRule="auto"/>
        <w:jc w:val="both"/>
        <w:rPr>
          <w:rFonts w:ascii="Arial" w:hAnsi="Arial" w:cs="Arial"/>
          <w:sz w:val="24"/>
          <w:szCs w:val="24"/>
        </w:rPr>
      </w:pPr>
      <w:r>
        <w:rPr>
          <w:rFonts w:ascii="Arial" w:hAnsi="Arial" w:cs="Arial"/>
          <w:sz w:val="24"/>
          <w:szCs w:val="24"/>
        </w:rPr>
        <w:t xml:space="preserve">Within the activity plan, a part of the adult role is to scaffold for children. </w:t>
      </w:r>
      <w:r w:rsidR="009D644E">
        <w:rPr>
          <w:rFonts w:ascii="Arial" w:hAnsi="Arial" w:cs="Arial"/>
          <w:sz w:val="24"/>
          <w:szCs w:val="24"/>
        </w:rPr>
        <w:t xml:space="preserve">Jones-Branch (2006) outlines that scaffolding describes the way in which practitioners can support children to achieve a higher level of understanding. </w:t>
      </w:r>
      <w:r w:rsidR="00AF7F9B">
        <w:rPr>
          <w:rFonts w:ascii="Arial" w:hAnsi="Arial" w:cs="Arial"/>
          <w:sz w:val="24"/>
          <w:szCs w:val="24"/>
        </w:rPr>
        <w:t xml:space="preserve">This is practice that </w:t>
      </w:r>
      <w:r>
        <w:rPr>
          <w:rFonts w:ascii="Arial" w:hAnsi="Arial" w:cs="Arial"/>
          <w:sz w:val="24"/>
          <w:szCs w:val="24"/>
        </w:rPr>
        <w:t>Br</w:t>
      </w:r>
      <w:r w:rsidR="00080D20">
        <w:rPr>
          <w:rFonts w:ascii="Arial" w:hAnsi="Arial" w:cs="Arial"/>
          <w:sz w:val="24"/>
          <w:szCs w:val="24"/>
        </w:rPr>
        <w:t xml:space="preserve">uner </w:t>
      </w:r>
      <w:r w:rsidR="00B53181">
        <w:rPr>
          <w:rFonts w:ascii="Arial" w:hAnsi="Arial" w:cs="Arial"/>
          <w:sz w:val="24"/>
          <w:szCs w:val="24"/>
        </w:rPr>
        <w:t xml:space="preserve">(1991) </w:t>
      </w:r>
      <w:r w:rsidR="00AF7F9B">
        <w:rPr>
          <w:rFonts w:ascii="Arial" w:hAnsi="Arial" w:cs="Arial"/>
          <w:sz w:val="24"/>
          <w:szCs w:val="24"/>
        </w:rPr>
        <w:t>advocates</w:t>
      </w:r>
      <w:r w:rsidR="00463D72">
        <w:rPr>
          <w:rFonts w:ascii="Arial" w:hAnsi="Arial" w:cs="Arial"/>
          <w:sz w:val="24"/>
          <w:szCs w:val="24"/>
        </w:rPr>
        <w:t>,</w:t>
      </w:r>
      <w:r w:rsidR="00AF7F9B">
        <w:rPr>
          <w:rFonts w:ascii="Arial" w:hAnsi="Arial" w:cs="Arial"/>
          <w:sz w:val="24"/>
          <w:szCs w:val="24"/>
        </w:rPr>
        <w:t xml:space="preserve"> suggesting</w:t>
      </w:r>
      <w:r w:rsidR="00D54C91">
        <w:rPr>
          <w:rFonts w:ascii="Arial" w:hAnsi="Arial" w:cs="Arial"/>
          <w:sz w:val="24"/>
          <w:szCs w:val="24"/>
        </w:rPr>
        <w:t xml:space="preserve"> practitioners should be proactive</w:t>
      </w:r>
      <w:r w:rsidR="00AF7F9B">
        <w:rPr>
          <w:rFonts w:ascii="Arial" w:hAnsi="Arial" w:cs="Arial"/>
          <w:sz w:val="24"/>
          <w:szCs w:val="24"/>
        </w:rPr>
        <w:t xml:space="preserve">, providing high quality </w:t>
      </w:r>
      <w:r w:rsidR="00AF7F9B">
        <w:rPr>
          <w:rFonts w:ascii="Arial" w:hAnsi="Arial" w:cs="Arial"/>
          <w:sz w:val="24"/>
          <w:szCs w:val="24"/>
        </w:rPr>
        <w:lastRenderedPageBreak/>
        <w:t>interactions that perform as a scaffold to a child’</w:t>
      </w:r>
      <w:r w:rsidR="002655DD">
        <w:rPr>
          <w:rFonts w:ascii="Arial" w:hAnsi="Arial" w:cs="Arial"/>
          <w:sz w:val="24"/>
          <w:szCs w:val="24"/>
        </w:rPr>
        <w:t>s learning</w:t>
      </w:r>
      <w:r w:rsidR="00080D20">
        <w:rPr>
          <w:rFonts w:ascii="Arial" w:hAnsi="Arial" w:cs="Arial"/>
          <w:sz w:val="24"/>
          <w:szCs w:val="24"/>
        </w:rPr>
        <w:t xml:space="preserve"> (Tucker, 2014)</w:t>
      </w:r>
      <w:r w:rsidR="002655DD">
        <w:rPr>
          <w:rFonts w:ascii="Arial" w:hAnsi="Arial" w:cs="Arial"/>
          <w:sz w:val="24"/>
          <w:szCs w:val="24"/>
        </w:rPr>
        <w:t xml:space="preserve">. </w:t>
      </w:r>
      <w:r w:rsidR="003B16B8">
        <w:rPr>
          <w:rFonts w:ascii="Arial" w:hAnsi="Arial" w:cs="Arial"/>
          <w:sz w:val="24"/>
          <w:szCs w:val="24"/>
        </w:rPr>
        <w:t>Education Partnerships Inc (EPI) (no date) discusses</w:t>
      </w:r>
      <w:r w:rsidR="00D161DD">
        <w:rPr>
          <w:rFonts w:ascii="Arial" w:hAnsi="Arial" w:cs="Arial"/>
          <w:sz w:val="24"/>
          <w:szCs w:val="24"/>
        </w:rPr>
        <w:t xml:space="preserve"> Bruner’s Spiral Curriculum </w:t>
      </w:r>
      <w:r w:rsidR="003B16B8">
        <w:rPr>
          <w:rFonts w:ascii="Arial" w:hAnsi="Arial" w:cs="Arial"/>
          <w:sz w:val="24"/>
          <w:szCs w:val="24"/>
        </w:rPr>
        <w:t>suggesting that</w:t>
      </w:r>
      <w:r w:rsidR="00DA4EF7">
        <w:rPr>
          <w:rFonts w:ascii="Arial" w:hAnsi="Arial" w:cs="Arial"/>
          <w:sz w:val="24"/>
          <w:szCs w:val="24"/>
        </w:rPr>
        <w:t xml:space="preserve"> the main features of the concept</w:t>
      </w:r>
      <w:r w:rsidR="00CE6BCF">
        <w:rPr>
          <w:rFonts w:ascii="Arial" w:hAnsi="Arial" w:cs="Arial"/>
          <w:sz w:val="24"/>
          <w:szCs w:val="24"/>
        </w:rPr>
        <w:t xml:space="preserve">; revisiting topics, increasing the level of complexity with each revisit and children using old learning to support and put into context new learning, </w:t>
      </w:r>
      <w:r w:rsidR="00257DAE">
        <w:rPr>
          <w:rFonts w:ascii="Arial" w:hAnsi="Arial" w:cs="Arial"/>
          <w:sz w:val="24"/>
          <w:szCs w:val="24"/>
        </w:rPr>
        <w:t>allow</w:t>
      </w:r>
      <w:r w:rsidR="00197014">
        <w:rPr>
          <w:rFonts w:ascii="Arial" w:hAnsi="Arial" w:cs="Arial"/>
          <w:sz w:val="24"/>
          <w:szCs w:val="24"/>
        </w:rPr>
        <w:t>s</w:t>
      </w:r>
      <w:r w:rsidR="00257DAE">
        <w:rPr>
          <w:rFonts w:ascii="Arial" w:hAnsi="Arial" w:cs="Arial"/>
          <w:sz w:val="24"/>
          <w:szCs w:val="24"/>
        </w:rPr>
        <w:t xml:space="preserve"> children to progress </w:t>
      </w:r>
      <w:r w:rsidR="00197014">
        <w:rPr>
          <w:rFonts w:ascii="Arial" w:hAnsi="Arial" w:cs="Arial"/>
          <w:sz w:val="24"/>
          <w:szCs w:val="24"/>
        </w:rPr>
        <w:t xml:space="preserve">through a topic, activity or skill </w:t>
      </w:r>
      <w:r w:rsidR="00257DAE">
        <w:rPr>
          <w:rFonts w:ascii="Arial" w:hAnsi="Arial" w:cs="Arial"/>
          <w:sz w:val="24"/>
          <w:szCs w:val="24"/>
        </w:rPr>
        <w:t xml:space="preserve">reinforcing </w:t>
      </w:r>
      <w:r w:rsidR="00197014">
        <w:rPr>
          <w:rFonts w:ascii="Arial" w:hAnsi="Arial" w:cs="Arial"/>
          <w:sz w:val="24"/>
          <w:szCs w:val="24"/>
        </w:rPr>
        <w:t>knowledge as w</w:t>
      </w:r>
      <w:r w:rsidR="007E272C">
        <w:rPr>
          <w:rFonts w:ascii="Arial" w:hAnsi="Arial" w:cs="Arial"/>
          <w:sz w:val="24"/>
          <w:szCs w:val="24"/>
        </w:rPr>
        <w:t xml:space="preserve">ell as obtaining new knowledge throughout. </w:t>
      </w:r>
      <w:r w:rsidR="00A440B5">
        <w:rPr>
          <w:rFonts w:ascii="Arial" w:hAnsi="Arial" w:cs="Arial"/>
          <w:sz w:val="24"/>
          <w:szCs w:val="24"/>
        </w:rPr>
        <w:t>Hewett (2001) discusses the role of the adul</w:t>
      </w:r>
      <w:r w:rsidR="00B53181">
        <w:rPr>
          <w:rFonts w:ascii="Arial" w:hAnsi="Arial" w:cs="Arial"/>
          <w:sz w:val="24"/>
          <w:szCs w:val="24"/>
        </w:rPr>
        <w:t>t as part of the Reggio Emilia a</w:t>
      </w:r>
      <w:r w:rsidR="00A440B5">
        <w:rPr>
          <w:rFonts w:ascii="Arial" w:hAnsi="Arial" w:cs="Arial"/>
          <w:sz w:val="24"/>
          <w:szCs w:val="24"/>
        </w:rPr>
        <w:t>pproach where the adult is viewed as co-learner alongside children</w:t>
      </w:r>
      <w:r w:rsidR="00B53181">
        <w:rPr>
          <w:rFonts w:ascii="Arial" w:hAnsi="Arial" w:cs="Arial"/>
          <w:sz w:val="24"/>
          <w:szCs w:val="24"/>
        </w:rPr>
        <w:t>,</w:t>
      </w:r>
      <w:r w:rsidR="00A440B5">
        <w:rPr>
          <w:rFonts w:ascii="Arial" w:hAnsi="Arial" w:cs="Arial"/>
          <w:sz w:val="24"/>
          <w:szCs w:val="24"/>
        </w:rPr>
        <w:t xml:space="preserve"> being a guide and facilitator. Careful planning and consideration is given to all projects and activities within the Reggio Emilia approach prior to child participation. This method allows adults to be aware of the process the child will experience which in turn enhances the scaffolding and facilitation afforded to children throughout the activity (Papatheodorou, no date). </w:t>
      </w:r>
    </w:p>
    <w:p w:rsidR="001F28D0" w:rsidRDefault="001F28D0" w:rsidP="001E0584">
      <w:pPr>
        <w:spacing w:line="360" w:lineRule="auto"/>
        <w:jc w:val="both"/>
        <w:rPr>
          <w:rFonts w:ascii="Arial" w:hAnsi="Arial" w:cs="Arial"/>
          <w:sz w:val="24"/>
          <w:szCs w:val="24"/>
        </w:rPr>
      </w:pPr>
    </w:p>
    <w:p w:rsidR="00B53181" w:rsidRDefault="001F28D0" w:rsidP="001E0584">
      <w:pPr>
        <w:spacing w:line="360" w:lineRule="auto"/>
        <w:jc w:val="both"/>
        <w:rPr>
          <w:rFonts w:ascii="Arial" w:hAnsi="Arial" w:cs="Arial"/>
          <w:sz w:val="24"/>
          <w:szCs w:val="24"/>
        </w:rPr>
      </w:pPr>
      <w:r>
        <w:rPr>
          <w:rFonts w:ascii="Arial" w:hAnsi="Arial" w:cs="Arial"/>
          <w:sz w:val="24"/>
          <w:szCs w:val="24"/>
        </w:rPr>
        <w:t>Tucker (2014) suggests that Vygotsky (1978) and Bruner (1991) both place emphasis on the use of language to support learning and development</w:t>
      </w:r>
      <w:r w:rsidR="00733DBB">
        <w:rPr>
          <w:rFonts w:ascii="Arial" w:hAnsi="Arial" w:cs="Arial"/>
          <w:sz w:val="24"/>
          <w:szCs w:val="24"/>
        </w:rPr>
        <w:t>,</w:t>
      </w:r>
      <w:r>
        <w:rPr>
          <w:rFonts w:ascii="Arial" w:hAnsi="Arial" w:cs="Arial"/>
          <w:sz w:val="24"/>
          <w:szCs w:val="24"/>
        </w:rPr>
        <w:t xml:space="preserve"> as social interaction with peers and practitioners is viewed as a way in which children learn about and make sense of the world. </w:t>
      </w:r>
      <w:r w:rsidR="001733FE">
        <w:rPr>
          <w:rFonts w:ascii="Arial" w:hAnsi="Arial" w:cs="Arial"/>
          <w:sz w:val="24"/>
          <w:szCs w:val="24"/>
        </w:rPr>
        <w:t xml:space="preserve">Welsh Government (2015) share this opinion outlining in the Four Purposes of the Curriculum for Wales the aim for children to become capable, creative, confident and informed individuals learning throughout life and becoming citizens of the world. </w:t>
      </w:r>
    </w:p>
    <w:p w:rsidR="00B53181" w:rsidRDefault="00B53181" w:rsidP="001E0584">
      <w:pPr>
        <w:spacing w:line="360" w:lineRule="auto"/>
        <w:jc w:val="both"/>
        <w:rPr>
          <w:rFonts w:ascii="Arial" w:hAnsi="Arial" w:cs="Arial"/>
          <w:sz w:val="24"/>
          <w:szCs w:val="24"/>
        </w:rPr>
      </w:pPr>
    </w:p>
    <w:p w:rsidR="005773AB" w:rsidRDefault="00B066ED" w:rsidP="001E0584">
      <w:pPr>
        <w:spacing w:line="360" w:lineRule="auto"/>
        <w:jc w:val="both"/>
        <w:rPr>
          <w:rFonts w:ascii="Arial" w:hAnsi="Arial" w:cs="Arial"/>
          <w:sz w:val="24"/>
          <w:szCs w:val="24"/>
        </w:rPr>
      </w:pPr>
      <w:r>
        <w:rPr>
          <w:rFonts w:ascii="Arial" w:hAnsi="Arial" w:cs="Arial"/>
          <w:sz w:val="24"/>
          <w:szCs w:val="24"/>
        </w:rPr>
        <w:t>Siraj-Blatchford (2009) suggests Sustained Shared Thinking (SST) supports learning through shared playful activities and sustained quality interactions. Siraj-Blatchford (2009) continues that by practitioners sharing thoughts aloud and asking open-ended questions that support investigation and problem solving, a child’s engagement level is higher which in turn further support</w:t>
      </w:r>
      <w:r w:rsidR="001C6D95">
        <w:rPr>
          <w:rFonts w:ascii="Arial" w:hAnsi="Arial" w:cs="Arial"/>
          <w:sz w:val="24"/>
          <w:szCs w:val="24"/>
        </w:rPr>
        <w:t>s</w:t>
      </w:r>
      <w:r>
        <w:rPr>
          <w:rFonts w:ascii="Arial" w:hAnsi="Arial" w:cs="Arial"/>
          <w:sz w:val="24"/>
          <w:szCs w:val="24"/>
        </w:rPr>
        <w:t xml:space="preserve"> learning and development. </w:t>
      </w:r>
      <w:r w:rsidR="00F06F2B">
        <w:rPr>
          <w:rFonts w:ascii="Arial" w:hAnsi="Arial" w:cs="Arial"/>
          <w:sz w:val="24"/>
          <w:szCs w:val="24"/>
        </w:rPr>
        <w:t>McInnes, et al. (2013) agrees that play should be co-constructed between both adult and child, however outlines that practitioners should ensure the child views the shared interactions as playful. Where children view activities as adult-led tasks as opposed to playful, the qua</w:t>
      </w:r>
      <w:r w:rsidR="00B53181">
        <w:rPr>
          <w:rFonts w:ascii="Arial" w:hAnsi="Arial" w:cs="Arial"/>
          <w:sz w:val="24"/>
          <w:szCs w:val="24"/>
        </w:rPr>
        <w:t xml:space="preserve">lity of the interaction and </w:t>
      </w:r>
      <w:r w:rsidR="00F06F2B">
        <w:rPr>
          <w:rFonts w:ascii="Arial" w:hAnsi="Arial" w:cs="Arial"/>
          <w:sz w:val="24"/>
          <w:szCs w:val="24"/>
        </w:rPr>
        <w:t>overall learning outcome for the child</w:t>
      </w:r>
      <w:r w:rsidR="00B53181">
        <w:rPr>
          <w:rFonts w:ascii="Arial" w:hAnsi="Arial" w:cs="Arial"/>
          <w:sz w:val="24"/>
          <w:szCs w:val="24"/>
        </w:rPr>
        <w:t xml:space="preserve"> is negatively impacted in comparison to when tasks are viewed as true play</w:t>
      </w:r>
      <w:r w:rsidR="00F06F2B">
        <w:rPr>
          <w:rFonts w:ascii="Arial" w:hAnsi="Arial" w:cs="Arial"/>
          <w:sz w:val="24"/>
          <w:szCs w:val="24"/>
        </w:rPr>
        <w:t xml:space="preserve">. Practitioners should be aware of the cues children use to deem situations as playful and non-playful, such as adult involvement and choice to participate, to ensure that children have the </w:t>
      </w:r>
      <w:r w:rsidR="00F06F2B">
        <w:rPr>
          <w:rFonts w:ascii="Arial" w:hAnsi="Arial" w:cs="Arial"/>
          <w:sz w:val="24"/>
          <w:szCs w:val="24"/>
        </w:rPr>
        <w:lastRenderedPageBreak/>
        <w:t xml:space="preserve">opportunity to learn and develop through true playful experiences (McInnes, et al. 2011). </w:t>
      </w:r>
      <w:r w:rsidR="003D05C3">
        <w:rPr>
          <w:rFonts w:ascii="Arial" w:hAnsi="Arial" w:cs="Arial"/>
          <w:sz w:val="24"/>
          <w:szCs w:val="24"/>
        </w:rPr>
        <w:t xml:space="preserve">IMS (2021) </w:t>
      </w:r>
      <w:r w:rsidR="00F06F2B">
        <w:rPr>
          <w:rFonts w:ascii="Arial" w:hAnsi="Arial" w:cs="Arial"/>
          <w:sz w:val="24"/>
          <w:szCs w:val="24"/>
        </w:rPr>
        <w:t>agree</w:t>
      </w:r>
      <w:r w:rsidR="00B53181">
        <w:rPr>
          <w:rFonts w:ascii="Arial" w:hAnsi="Arial" w:cs="Arial"/>
          <w:sz w:val="24"/>
          <w:szCs w:val="24"/>
        </w:rPr>
        <w:t xml:space="preserve"> with this</w:t>
      </w:r>
      <w:r w:rsidR="00F06F2B">
        <w:rPr>
          <w:rFonts w:ascii="Arial" w:hAnsi="Arial" w:cs="Arial"/>
          <w:sz w:val="24"/>
          <w:szCs w:val="24"/>
        </w:rPr>
        <w:t xml:space="preserve"> arguing</w:t>
      </w:r>
      <w:r w:rsidR="003D05C3">
        <w:rPr>
          <w:rFonts w:ascii="Arial" w:hAnsi="Arial" w:cs="Arial"/>
          <w:sz w:val="24"/>
          <w:szCs w:val="24"/>
        </w:rPr>
        <w:t xml:space="preserve"> that children’s engagement levels decrease when play is interrupted by an adult</w:t>
      </w:r>
      <w:r w:rsidR="00F06F2B">
        <w:rPr>
          <w:rFonts w:ascii="Arial" w:hAnsi="Arial" w:cs="Arial"/>
          <w:sz w:val="24"/>
          <w:szCs w:val="24"/>
        </w:rPr>
        <w:t xml:space="preserve"> </w:t>
      </w:r>
      <w:r w:rsidR="003D05C3">
        <w:rPr>
          <w:rFonts w:ascii="Arial" w:hAnsi="Arial" w:cs="Arial"/>
          <w:sz w:val="24"/>
          <w:szCs w:val="24"/>
        </w:rPr>
        <w:t>continuing that</w:t>
      </w:r>
      <w:r w:rsidR="00F06F2B">
        <w:rPr>
          <w:rFonts w:ascii="Arial" w:hAnsi="Arial" w:cs="Arial"/>
          <w:sz w:val="24"/>
          <w:szCs w:val="24"/>
        </w:rPr>
        <w:t>,</w:t>
      </w:r>
      <w:r w:rsidR="003D05C3">
        <w:rPr>
          <w:rFonts w:ascii="Arial" w:hAnsi="Arial" w:cs="Arial"/>
          <w:sz w:val="24"/>
          <w:szCs w:val="24"/>
        </w:rPr>
        <w:t xml:space="preserve"> within the Montessori approach</w:t>
      </w:r>
      <w:r w:rsidR="003D05C3">
        <w:rPr>
          <w:rFonts w:ascii="Arial" w:hAnsi="Arial" w:cs="Arial"/>
          <w:sz w:val="24"/>
          <w:szCs w:val="24"/>
        </w:rPr>
        <w:t>, learners are given a significant amount of open and uninterrupted time each day to independently choose and direct personal learning becoming truly immersed in play</w:t>
      </w:r>
      <w:r w:rsidR="005773AB">
        <w:rPr>
          <w:rFonts w:ascii="Arial" w:hAnsi="Arial" w:cs="Arial"/>
          <w:sz w:val="24"/>
          <w:szCs w:val="24"/>
        </w:rPr>
        <w:t xml:space="preserve">. </w:t>
      </w:r>
      <w:r w:rsidR="00F06F2B">
        <w:rPr>
          <w:rFonts w:ascii="Arial" w:hAnsi="Arial" w:cs="Arial"/>
          <w:sz w:val="24"/>
          <w:szCs w:val="24"/>
        </w:rPr>
        <w:t>Bottrill (2018) shares this opinion stating that real play is owned by children and until children are engaged and immersed in real play</w:t>
      </w:r>
      <w:r w:rsidR="00B53181">
        <w:rPr>
          <w:rFonts w:ascii="Arial" w:hAnsi="Arial" w:cs="Arial"/>
          <w:sz w:val="24"/>
          <w:szCs w:val="24"/>
        </w:rPr>
        <w:t>, then true learning can</w:t>
      </w:r>
      <w:r w:rsidR="00F06F2B">
        <w:rPr>
          <w:rFonts w:ascii="Arial" w:hAnsi="Arial" w:cs="Arial"/>
          <w:sz w:val="24"/>
          <w:szCs w:val="24"/>
        </w:rPr>
        <w:t xml:space="preserve">not take place. </w:t>
      </w:r>
    </w:p>
    <w:p w:rsidR="00A675E7" w:rsidRDefault="00A675E7" w:rsidP="001E0584">
      <w:pPr>
        <w:spacing w:line="360" w:lineRule="auto"/>
        <w:jc w:val="both"/>
        <w:rPr>
          <w:rFonts w:ascii="Arial" w:hAnsi="Arial" w:cs="Arial"/>
          <w:sz w:val="24"/>
          <w:szCs w:val="24"/>
        </w:rPr>
      </w:pPr>
    </w:p>
    <w:p w:rsidR="00300836" w:rsidRDefault="00A675E7" w:rsidP="001E0584">
      <w:pPr>
        <w:spacing w:line="360" w:lineRule="auto"/>
        <w:jc w:val="both"/>
        <w:rPr>
          <w:rFonts w:ascii="Arial" w:hAnsi="Arial" w:cs="Arial"/>
          <w:sz w:val="24"/>
          <w:szCs w:val="24"/>
        </w:rPr>
      </w:pPr>
      <w:r>
        <w:rPr>
          <w:rFonts w:ascii="Arial" w:hAnsi="Arial" w:cs="Arial"/>
          <w:sz w:val="24"/>
          <w:szCs w:val="24"/>
        </w:rPr>
        <w:t>Parents can also be considered when discussing the role of the adult. Thornton and Brunton (2015) outline the importance and emphasis placed on respectful relationships within the Reggio Emilia approach</w:t>
      </w:r>
      <w:r w:rsidR="00300836">
        <w:rPr>
          <w:rFonts w:ascii="Arial" w:hAnsi="Arial" w:cs="Arial"/>
          <w:sz w:val="24"/>
          <w:szCs w:val="24"/>
        </w:rPr>
        <w:t>,</w:t>
      </w:r>
      <w:r w:rsidR="00901E98">
        <w:rPr>
          <w:rFonts w:ascii="Arial" w:hAnsi="Arial" w:cs="Arial"/>
          <w:sz w:val="24"/>
          <w:szCs w:val="24"/>
        </w:rPr>
        <w:t xml:space="preserve"> suggesting relationships and communication between children, parents and practitioners are viewed as essential components to supporting the learning and development of a child. </w:t>
      </w:r>
    </w:p>
    <w:p w:rsidR="00300836" w:rsidRDefault="00300836" w:rsidP="001E0584">
      <w:pPr>
        <w:spacing w:line="360" w:lineRule="auto"/>
        <w:jc w:val="both"/>
        <w:rPr>
          <w:rFonts w:ascii="Arial" w:hAnsi="Arial" w:cs="Arial"/>
          <w:sz w:val="24"/>
          <w:szCs w:val="24"/>
        </w:rPr>
      </w:pPr>
    </w:p>
    <w:p w:rsidR="00A675E7" w:rsidRDefault="00300836" w:rsidP="001E0584">
      <w:pPr>
        <w:spacing w:line="360" w:lineRule="auto"/>
        <w:jc w:val="both"/>
        <w:rPr>
          <w:rFonts w:ascii="Arial" w:hAnsi="Arial" w:cs="Arial"/>
          <w:sz w:val="24"/>
          <w:szCs w:val="24"/>
        </w:rPr>
      </w:pPr>
      <w:r>
        <w:rPr>
          <w:rFonts w:ascii="Arial" w:hAnsi="Arial" w:cs="Arial"/>
          <w:sz w:val="24"/>
          <w:szCs w:val="24"/>
        </w:rPr>
        <w:t xml:space="preserve">Bottrill (2018) </w:t>
      </w:r>
      <w:r w:rsidR="00A11A9E">
        <w:rPr>
          <w:rFonts w:ascii="Arial" w:hAnsi="Arial" w:cs="Arial"/>
          <w:sz w:val="24"/>
          <w:szCs w:val="24"/>
        </w:rPr>
        <w:t xml:space="preserve">suggests parents can be a key resource to supporting mathematical development encouraging practitioners to communicate with parents, sharing ideas and modelling language to promote and support learning at home. Bottrill (2018) continues that parents often feel more confident and find supporting mathematical learning less stressful than other areas of learning due to the nature of mathematics being in everyday life. </w:t>
      </w:r>
      <w:r w:rsidR="001E0584">
        <w:rPr>
          <w:rFonts w:ascii="Arial" w:hAnsi="Arial" w:cs="Arial"/>
          <w:sz w:val="24"/>
          <w:szCs w:val="24"/>
        </w:rPr>
        <w:t xml:space="preserve">Jay, Rose and Simmons (2018) agree that parents can use day-to-day household and life experiences to connect home and school learning concerning mathematics, however argue that parents do not always recognise the potential to use the home environment as a tool to </w:t>
      </w:r>
      <w:r w:rsidR="00773938">
        <w:rPr>
          <w:rFonts w:ascii="Arial" w:hAnsi="Arial" w:cs="Arial"/>
          <w:sz w:val="24"/>
          <w:szCs w:val="24"/>
        </w:rPr>
        <w:t xml:space="preserve">apply mathematics, </w:t>
      </w:r>
      <w:r w:rsidR="001E0584">
        <w:rPr>
          <w:rFonts w:ascii="Arial" w:hAnsi="Arial" w:cs="Arial"/>
          <w:sz w:val="24"/>
          <w:szCs w:val="24"/>
        </w:rPr>
        <w:t xml:space="preserve">therefore children miss this opportunity. </w:t>
      </w:r>
      <w:r w:rsidR="00424A8E">
        <w:rPr>
          <w:rFonts w:ascii="Arial" w:hAnsi="Arial" w:cs="Arial"/>
          <w:sz w:val="24"/>
          <w:szCs w:val="24"/>
        </w:rPr>
        <w:t>Furthermore</w:t>
      </w:r>
      <w:r w:rsidR="00D6421B">
        <w:rPr>
          <w:rFonts w:ascii="Arial" w:hAnsi="Arial" w:cs="Arial"/>
          <w:sz w:val="24"/>
          <w:szCs w:val="24"/>
        </w:rPr>
        <w:t xml:space="preserve"> Jay, Rose and Simmons (2018) suggest there is a correlation between </w:t>
      </w:r>
      <w:r w:rsidR="00424A8E">
        <w:rPr>
          <w:rFonts w:ascii="Arial" w:hAnsi="Arial" w:cs="Arial"/>
          <w:sz w:val="24"/>
          <w:szCs w:val="24"/>
        </w:rPr>
        <w:t xml:space="preserve">perception of parental ability and </w:t>
      </w:r>
      <w:r w:rsidR="00D6421B">
        <w:rPr>
          <w:rFonts w:ascii="Arial" w:hAnsi="Arial" w:cs="Arial"/>
          <w:sz w:val="24"/>
          <w:szCs w:val="24"/>
        </w:rPr>
        <w:t xml:space="preserve">parental </w:t>
      </w:r>
      <w:r w:rsidR="00773938">
        <w:rPr>
          <w:rFonts w:ascii="Arial" w:hAnsi="Arial" w:cs="Arial"/>
          <w:sz w:val="24"/>
          <w:szCs w:val="24"/>
        </w:rPr>
        <w:t xml:space="preserve">experience within </w:t>
      </w:r>
      <w:r w:rsidR="00424A8E">
        <w:rPr>
          <w:rFonts w:ascii="Arial" w:hAnsi="Arial" w:cs="Arial"/>
          <w:sz w:val="24"/>
          <w:szCs w:val="24"/>
        </w:rPr>
        <w:t xml:space="preserve">mathematics </w:t>
      </w:r>
      <w:r w:rsidR="00D6421B">
        <w:rPr>
          <w:rFonts w:ascii="Arial" w:hAnsi="Arial" w:cs="Arial"/>
          <w:sz w:val="24"/>
          <w:szCs w:val="24"/>
        </w:rPr>
        <w:t>to children’</w:t>
      </w:r>
      <w:r w:rsidR="00773938">
        <w:rPr>
          <w:rFonts w:ascii="Arial" w:hAnsi="Arial" w:cs="Arial"/>
          <w:sz w:val="24"/>
          <w:szCs w:val="24"/>
        </w:rPr>
        <w:t xml:space="preserve">s attainment in mathematical development whether positive or negative. Therefore, it is the role of the practitioner to build upon relationships and communication, ensuring parents feel included and informed thus having a positive effect on learning outcomes for children (Sirvani, 2007). </w:t>
      </w:r>
    </w:p>
    <w:p w:rsidR="00B64C68" w:rsidRDefault="00B64C68" w:rsidP="001E0584">
      <w:pPr>
        <w:spacing w:line="360" w:lineRule="auto"/>
        <w:jc w:val="both"/>
        <w:rPr>
          <w:rFonts w:ascii="Arial" w:hAnsi="Arial" w:cs="Arial"/>
          <w:b/>
          <w:sz w:val="24"/>
          <w:szCs w:val="24"/>
          <w:u w:val="single"/>
        </w:rPr>
      </w:pPr>
    </w:p>
    <w:p w:rsidR="007C051C" w:rsidRPr="007C051C" w:rsidRDefault="007C051C" w:rsidP="001E0584">
      <w:pPr>
        <w:spacing w:line="360" w:lineRule="auto"/>
        <w:jc w:val="both"/>
        <w:rPr>
          <w:rFonts w:ascii="Arial" w:hAnsi="Arial" w:cs="Arial"/>
          <w:sz w:val="24"/>
          <w:szCs w:val="24"/>
        </w:rPr>
      </w:pPr>
    </w:p>
    <w:p w:rsidR="00B64C68" w:rsidRDefault="00B64C68" w:rsidP="001E0584">
      <w:pPr>
        <w:spacing w:line="360" w:lineRule="auto"/>
        <w:jc w:val="both"/>
        <w:rPr>
          <w:rFonts w:ascii="Arial" w:hAnsi="Arial" w:cs="Arial"/>
          <w:b/>
          <w:sz w:val="24"/>
          <w:szCs w:val="24"/>
          <w:u w:val="single"/>
        </w:rPr>
      </w:pPr>
    </w:p>
    <w:p w:rsidR="000325B8" w:rsidRDefault="000325B8" w:rsidP="001E0584">
      <w:pPr>
        <w:spacing w:line="360" w:lineRule="auto"/>
        <w:jc w:val="both"/>
        <w:rPr>
          <w:rFonts w:ascii="Arial" w:hAnsi="Arial" w:cs="Arial"/>
          <w:b/>
          <w:sz w:val="24"/>
          <w:szCs w:val="24"/>
          <w:u w:val="single"/>
        </w:rPr>
      </w:pPr>
    </w:p>
    <w:p w:rsidR="001C5D4E" w:rsidRDefault="001C5D4E" w:rsidP="007E365B">
      <w:pPr>
        <w:spacing w:line="360" w:lineRule="auto"/>
        <w:jc w:val="both"/>
        <w:rPr>
          <w:rFonts w:ascii="Arial" w:hAnsi="Arial" w:cs="Arial"/>
          <w:sz w:val="24"/>
          <w:szCs w:val="24"/>
        </w:rPr>
      </w:pPr>
      <w:bookmarkStart w:id="0" w:name="_GoBack"/>
      <w:bookmarkEnd w:id="0"/>
    </w:p>
    <w:p w:rsidR="00D519C8" w:rsidRDefault="00D519C8" w:rsidP="007E365B">
      <w:pPr>
        <w:spacing w:line="360" w:lineRule="auto"/>
        <w:jc w:val="both"/>
        <w:rPr>
          <w:rFonts w:ascii="Arial" w:hAnsi="Arial" w:cs="Arial"/>
          <w:sz w:val="24"/>
          <w:szCs w:val="24"/>
        </w:rPr>
      </w:pPr>
    </w:p>
    <w:p w:rsidR="006E4B2E" w:rsidRPr="006E4B2E" w:rsidRDefault="006E4B2E" w:rsidP="005863A0">
      <w:pPr>
        <w:spacing w:line="360" w:lineRule="auto"/>
        <w:jc w:val="both"/>
        <w:rPr>
          <w:rFonts w:ascii="Arial" w:hAnsi="Arial" w:cs="Arial"/>
          <w:sz w:val="24"/>
          <w:szCs w:val="24"/>
        </w:rPr>
      </w:pPr>
    </w:p>
    <w:sectPr w:rsidR="006E4B2E" w:rsidRPr="006E4B2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AC6" w:rsidRDefault="00196AC6" w:rsidP="00196AC6">
      <w:r>
        <w:separator/>
      </w:r>
    </w:p>
  </w:endnote>
  <w:endnote w:type="continuationSeparator" w:id="0">
    <w:p w:rsidR="00196AC6" w:rsidRDefault="00196AC6" w:rsidP="00196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831"/>
      <w:docPartObj>
        <w:docPartGallery w:val="Page Numbers (Bottom of Page)"/>
        <w:docPartUnique/>
      </w:docPartObj>
    </w:sdtPr>
    <w:sdtEndPr>
      <w:rPr>
        <w:noProof/>
      </w:rPr>
    </w:sdtEndPr>
    <w:sdtContent>
      <w:p w:rsidR="00EB29AD" w:rsidRDefault="00EB29AD">
        <w:pPr>
          <w:pStyle w:val="Footer"/>
          <w:jc w:val="center"/>
        </w:pPr>
        <w:r>
          <w:fldChar w:fldCharType="begin"/>
        </w:r>
        <w:r>
          <w:instrText xml:space="preserve"> PAGE   \* MERGEFORMAT </w:instrText>
        </w:r>
        <w:r>
          <w:fldChar w:fldCharType="separate"/>
        </w:r>
        <w:r w:rsidR="004C32DC">
          <w:rPr>
            <w:noProof/>
          </w:rPr>
          <w:t>11</w:t>
        </w:r>
        <w:r>
          <w:rPr>
            <w:noProof/>
          </w:rPr>
          <w:fldChar w:fldCharType="end"/>
        </w:r>
      </w:p>
    </w:sdtContent>
  </w:sdt>
  <w:p w:rsidR="002D08AA" w:rsidRDefault="002D0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AC6" w:rsidRDefault="00196AC6" w:rsidP="00196AC6">
      <w:r>
        <w:separator/>
      </w:r>
    </w:p>
  </w:footnote>
  <w:footnote w:type="continuationSeparator" w:id="0">
    <w:p w:rsidR="00196AC6" w:rsidRDefault="00196AC6" w:rsidP="00196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AC6" w:rsidRPr="00196AC6" w:rsidRDefault="00196AC6">
    <w:pPr>
      <w:pStyle w:val="Header"/>
      <w:rPr>
        <w:rFonts w:ascii="Arial" w:hAnsi="Arial" w:cs="Arial"/>
        <w:sz w:val="24"/>
        <w:szCs w:val="24"/>
      </w:rPr>
    </w:pPr>
    <w:r w:rsidRPr="00196AC6">
      <w:rPr>
        <w:rFonts w:ascii="Arial" w:hAnsi="Arial" w:cs="Arial"/>
        <w:sz w:val="24"/>
        <w:szCs w:val="24"/>
      </w:rPr>
      <w:t>Student No: 2009192</w:t>
    </w:r>
  </w:p>
  <w:p w:rsidR="00196AC6" w:rsidRPr="00196AC6" w:rsidRDefault="00196AC6">
    <w:pPr>
      <w:pStyle w:val="Header"/>
      <w:rPr>
        <w:rFonts w:ascii="Arial" w:hAnsi="Arial" w:cs="Arial"/>
        <w:sz w:val="24"/>
        <w:szCs w:val="24"/>
      </w:rPr>
    </w:pPr>
    <w:r w:rsidRPr="00196AC6">
      <w:rPr>
        <w:rFonts w:ascii="Arial" w:hAnsi="Arial" w:cs="Arial"/>
        <w:sz w:val="24"/>
        <w:szCs w:val="24"/>
      </w:rPr>
      <w:t>Module Code: EAEE4005</w:t>
    </w:r>
  </w:p>
  <w:p w:rsidR="00196AC6" w:rsidRPr="00196AC6" w:rsidRDefault="00196AC6">
    <w:pPr>
      <w:pStyle w:val="Header"/>
      <w:rPr>
        <w:rFonts w:ascii="Arial" w:hAnsi="Arial" w:cs="Arial"/>
        <w:sz w:val="24"/>
        <w:szCs w:val="24"/>
      </w:rPr>
    </w:pPr>
    <w:r w:rsidRPr="00196AC6">
      <w:rPr>
        <w:rFonts w:ascii="Arial" w:hAnsi="Arial" w:cs="Arial"/>
        <w:sz w:val="24"/>
        <w:szCs w:val="24"/>
      </w:rPr>
      <w:t>Word Count:</w:t>
    </w:r>
    <w:r w:rsidR="00170691">
      <w:rPr>
        <w:rFonts w:ascii="Arial" w:hAnsi="Arial" w:cs="Arial"/>
        <w:sz w:val="24"/>
        <w:szCs w:val="24"/>
      </w:rPr>
      <w:t xml:space="preserve"> 2959</w:t>
    </w:r>
  </w:p>
  <w:p w:rsidR="00196AC6" w:rsidRDefault="00196A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06972"/>
    <w:multiLevelType w:val="hybridMultilevel"/>
    <w:tmpl w:val="1A22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9125B"/>
    <w:multiLevelType w:val="hybridMultilevel"/>
    <w:tmpl w:val="D2524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F4765"/>
    <w:multiLevelType w:val="hybridMultilevel"/>
    <w:tmpl w:val="64B29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432E69"/>
    <w:multiLevelType w:val="hybridMultilevel"/>
    <w:tmpl w:val="53B01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400411"/>
    <w:multiLevelType w:val="hybridMultilevel"/>
    <w:tmpl w:val="DB68E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AC6"/>
    <w:rsid w:val="00016A3C"/>
    <w:rsid w:val="000244A5"/>
    <w:rsid w:val="00024812"/>
    <w:rsid w:val="0003024C"/>
    <w:rsid w:val="000325B8"/>
    <w:rsid w:val="000524B0"/>
    <w:rsid w:val="000536BD"/>
    <w:rsid w:val="00054381"/>
    <w:rsid w:val="00054FAA"/>
    <w:rsid w:val="000561EB"/>
    <w:rsid w:val="00080D20"/>
    <w:rsid w:val="00084E63"/>
    <w:rsid w:val="000941A0"/>
    <w:rsid w:val="00095B08"/>
    <w:rsid w:val="000A4FD6"/>
    <w:rsid w:val="000B0418"/>
    <w:rsid w:val="000B7C02"/>
    <w:rsid w:val="000E1B92"/>
    <w:rsid w:val="000E60FC"/>
    <w:rsid w:val="0010462E"/>
    <w:rsid w:val="00110C00"/>
    <w:rsid w:val="001262C3"/>
    <w:rsid w:val="001315B5"/>
    <w:rsid w:val="00133C6C"/>
    <w:rsid w:val="00150676"/>
    <w:rsid w:val="0015339B"/>
    <w:rsid w:val="00155876"/>
    <w:rsid w:val="00155EBE"/>
    <w:rsid w:val="00170691"/>
    <w:rsid w:val="0017188B"/>
    <w:rsid w:val="001733FE"/>
    <w:rsid w:val="00195A59"/>
    <w:rsid w:val="00196AC6"/>
    <w:rsid w:val="00197014"/>
    <w:rsid w:val="001A1802"/>
    <w:rsid w:val="001C2FAC"/>
    <w:rsid w:val="001C5D4E"/>
    <w:rsid w:val="001C6D95"/>
    <w:rsid w:val="001E0584"/>
    <w:rsid w:val="001F069F"/>
    <w:rsid w:val="001F28D0"/>
    <w:rsid w:val="0022575E"/>
    <w:rsid w:val="00231D4C"/>
    <w:rsid w:val="002416D3"/>
    <w:rsid w:val="00241A42"/>
    <w:rsid w:val="002457A4"/>
    <w:rsid w:val="00257383"/>
    <w:rsid w:val="0025739E"/>
    <w:rsid w:val="00257DAE"/>
    <w:rsid w:val="002655DD"/>
    <w:rsid w:val="002715E7"/>
    <w:rsid w:val="002C19E4"/>
    <w:rsid w:val="002C298A"/>
    <w:rsid w:val="002C6A6C"/>
    <w:rsid w:val="002D08AA"/>
    <w:rsid w:val="002E1A4D"/>
    <w:rsid w:val="002F15B7"/>
    <w:rsid w:val="00300836"/>
    <w:rsid w:val="003154C7"/>
    <w:rsid w:val="0036279B"/>
    <w:rsid w:val="00365857"/>
    <w:rsid w:val="003B16B8"/>
    <w:rsid w:val="003C4252"/>
    <w:rsid w:val="003D05C3"/>
    <w:rsid w:val="003F0B9A"/>
    <w:rsid w:val="00413A97"/>
    <w:rsid w:val="00415F0D"/>
    <w:rsid w:val="00424A8E"/>
    <w:rsid w:val="00426A10"/>
    <w:rsid w:val="00435776"/>
    <w:rsid w:val="00442498"/>
    <w:rsid w:val="00463D72"/>
    <w:rsid w:val="00495D2F"/>
    <w:rsid w:val="004B64C1"/>
    <w:rsid w:val="004C32DC"/>
    <w:rsid w:val="004C4267"/>
    <w:rsid w:val="004C51FB"/>
    <w:rsid w:val="004D3095"/>
    <w:rsid w:val="004F4C21"/>
    <w:rsid w:val="00506C51"/>
    <w:rsid w:val="00517EC9"/>
    <w:rsid w:val="00531F15"/>
    <w:rsid w:val="00535DAF"/>
    <w:rsid w:val="005739BB"/>
    <w:rsid w:val="005773AB"/>
    <w:rsid w:val="005809C5"/>
    <w:rsid w:val="005863A0"/>
    <w:rsid w:val="005B7E7F"/>
    <w:rsid w:val="005C076B"/>
    <w:rsid w:val="005C0791"/>
    <w:rsid w:val="005D6405"/>
    <w:rsid w:val="005F0273"/>
    <w:rsid w:val="006058ED"/>
    <w:rsid w:val="00614DDD"/>
    <w:rsid w:val="00616E33"/>
    <w:rsid w:val="006235C2"/>
    <w:rsid w:val="0062420C"/>
    <w:rsid w:val="00626E79"/>
    <w:rsid w:val="0063568D"/>
    <w:rsid w:val="00635B14"/>
    <w:rsid w:val="006538BE"/>
    <w:rsid w:val="006A220F"/>
    <w:rsid w:val="006C0FFF"/>
    <w:rsid w:val="006C3258"/>
    <w:rsid w:val="006D5A7D"/>
    <w:rsid w:val="006E1980"/>
    <w:rsid w:val="006E25F4"/>
    <w:rsid w:val="006E4B2E"/>
    <w:rsid w:val="006E67D3"/>
    <w:rsid w:val="00717356"/>
    <w:rsid w:val="00724582"/>
    <w:rsid w:val="007307EA"/>
    <w:rsid w:val="00733A41"/>
    <w:rsid w:val="00733DBB"/>
    <w:rsid w:val="007464AE"/>
    <w:rsid w:val="00747563"/>
    <w:rsid w:val="00757826"/>
    <w:rsid w:val="00773938"/>
    <w:rsid w:val="00782AF6"/>
    <w:rsid w:val="00785312"/>
    <w:rsid w:val="007A2188"/>
    <w:rsid w:val="007A425B"/>
    <w:rsid w:val="007A63C1"/>
    <w:rsid w:val="007B1116"/>
    <w:rsid w:val="007B5DFF"/>
    <w:rsid w:val="007C051C"/>
    <w:rsid w:val="007D7CDD"/>
    <w:rsid w:val="007E272C"/>
    <w:rsid w:val="007E365B"/>
    <w:rsid w:val="007F03B0"/>
    <w:rsid w:val="007F43B2"/>
    <w:rsid w:val="00803D9C"/>
    <w:rsid w:val="008044C1"/>
    <w:rsid w:val="008061B7"/>
    <w:rsid w:val="0088496C"/>
    <w:rsid w:val="0089161D"/>
    <w:rsid w:val="00892A1E"/>
    <w:rsid w:val="008A7BD6"/>
    <w:rsid w:val="008B55AD"/>
    <w:rsid w:val="008C2519"/>
    <w:rsid w:val="008D102C"/>
    <w:rsid w:val="008D134D"/>
    <w:rsid w:val="008F74D5"/>
    <w:rsid w:val="00901E98"/>
    <w:rsid w:val="00932CD0"/>
    <w:rsid w:val="00934364"/>
    <w:rsid w:val="00941BB7"/>
    <w:rsid w:val="0095169F"/>
    <w:rsid w:val="00957E8F"/>
    <w:rsid w:val="0097202F"/>
    <w:rsid w:val="00973CA4"/>
    <w:rsid w:val="009913CC"/>
    <w:rsid w:val="009A16AA"/>
    <w:rsid w:val="009A47ED"/>
    <w:rsid w:val="009B563C"/>
    <w:rsid w:val="009C7D97"/>
    <w:rsid w:val="009D133B"/>
    <w:rsid w:val="009D308E"/>
    <w:rsid w:val="009D644E"/>
    <w:rsid w:val="009E0D13"/>
    <w:rsid w:val="009E28BA"/>
    <w:rsid w:val="009E4492"/>
    <w:rsid w:val="009E55C1"/>
    <w:rsid w:val="009F0936"/>
    <w:rsid w:val="00A11A9E"/>
    <w:rsid w:val="00A226C0"/>
    <w:rsid w:val="00A440B5"/>
    <w:rsid w:val="00A45C88"/>
    <w:rsid w:val="00A53DD6"/>
    <w:rsid w:val="00A570C2"/>
    <w:rsid w:val="00A61FBC"/>
    <w:rsid w:val="00A65113"/>
    <w:rsid w:val="00A675E7"/>
    <w:rsid w:val="00A75E09"/>
    <w:rsid w:val="00A83A25"/>
    <w:rsid w:val="00AA67C2"/>
    <w:rsid w:val="00AB52FF"/>
    <w:rsid w:val="00AE1612"/>
    <w:rsid w:val="00AF7F9B"/>
    <w:rsid w:val="00B066ED"/>
    <w:rsid w:val="00B125F2"/>
    <w:rsid w:val="00B22323"/>
    <w:rsid w:val="00B2711E"/>
    <w:rsid w:val="00B53181"/>
    <w:rsid w:val="00B61EBF"/>
    <w:rsid w:val="00B64C68"/>
    <w:rsid w:val="00B65C9B"/>
    <w:rsid w:val="00B71A47"/>
    <w:rsid w:val="00B7357D"/>
    <w:rsid w:val="00B9295A"/>
    <w:rsid w:val="00BA7460"/>
    <w:rsid w:val="00BC5CE0"/>
    <w:rsid w:val="00BD45CC"/>
    <w:rsid w:val="00C110F5"/>
    <w:rsid w:val="00C20A22"/>
    <w:rsid w:val="00C503EB"/>
    <w:rsid w:val="00C948ED"/>
    <w:rsid w:val="00CA13A8"/>
    <w:rsid w:val="00CE6690"/>
    <w:rsid w:val="00CE6BCF"/>
    <w:rsid w:val="00D05541"/>
    <w:rsid w:val="00D161DD"/>
    <w:rsid w:val="00D2114C"/>
    <w:rsid w:val="00D279E8"/>
    <w:rsid w:val="00D350D5"/>
    <w:rsid w:val="00D35B91"/>
    <w:rsid w:val="00D519C8"/>
    <w:rsid w:val="00D528EC"/>
    <w:rsid w:val="00D54C91"/>
    <w:rsid w:val="00D559F6"/>
    <w:rsid w:val="00D563AD"/>
    <w:rsid w:val="00D6421B"/>
    <w:rsid w:val="00D671F3"/>
    <w:rsid w:val="00D809BB"/>
    <w:rsid w:val="00DA0EA7"/>
    <w:rsid w:val="00DA4EF7"/>
    <w:rsid w:val="00DB4366"/>
    <w:rsid w:val="00DC29AC"/>
    <w:rsid w:val="00DD007F"/>
    <w:rsid w:val="00DD0B28"/>
    <w:rsid w:val="00DD66BF"/>
    <w:rsid w:val="00E04BC3"/>
    <w:rsid w:val="00E5420E"/>
    <w:rsid w:val="00E6654D"/>
    <w:rsid w:val="00E67196"/>
    <w:rsid w:val="00E853B3"/>
    <w:rsid w:val="00EA3E50"/>
    <w:rsid w:val="00EA49A7"/>
    <w:rsid w:val="00EB29AD"/>
    <w:rsid w:val="00EB53A7"/>
    <w:rsid w:val="00EC03FA"/>
    <w:rsid w:val="00EC3B35"/>
    <w:rsid w:val="00EC7BFA"/>
    <w:rsid w:val="00F01FBA"/>
    <w:rsid w:val="00F06F2B"/>
    <w:rsid w:val="00F07E32"/>
    <w:rsid w:val="00F27815"/>
    <w:rsid w:val="00F30638"/>
    <w:rsid w:val="00F37E3E"/>
    <w:rsid w:val="00F572B3"/>
    <w:rsid w:val="00F65EB1"/>
    <w:rsid w:val="00F85673"/>
    <w:rsid w:val="00F87042"/>
    <w:rsid w:val="00FC1559"/>
    <w:rsid w:val="00FD57A3"/>
    <w:rsid w:val="00FD709D"/>
    <w:rsid w:val="00FE030C"/>
    <w:rsid w:val="00FF2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9401"/>
  <w15:chartTrackingRefBased/>
  <w15:docId w15:val="{06AB4639-DF1D-40E2-AED2-683475A7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5438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AC6"/>
    <w:pPr>
      <w:tabs>
        <w:tab w:val="center" w:pos="4513"/>
        <w:tab w:val="right" w:pos="9026"/>
      </w:tabs>
    </w:pPr>
  </w:style>
  <w:style w:type="character" w:customStyle="1" w:styleId="HeaderChar">
    <w:name w:val="Header Char"/>
    <w:basedOn w:val="DefaultParagraphFont"/>
    <w:link w:val="Header"/>
    <w:uiPriority w:val="99"/>
    <w:rsid w:val="00196AC6"/>
  </w:style>
  <w:style w:type="paragraph" w:styleId="Footer">
    <w:name w:val="footer"/>
    <w:basedOn w:val="Normal"/>
    <w:link w:val="FooterChar"/>
    <w:uiPriority w:val="99"/>
    <w:unhideWhenUsed/>
    <w:rsid w:val="00196AC6"/>
    <w:pPr>
      <w:tabs>
        <w:tab w:val="center" w:pos="4513"/>
        <w:tab w:val="right" w:pos="9026"/>
      </w:tabs>
    </w:pPr>
  </w:style>
  <w:style w:type="character" w:customStyle="1" w:styleId="FooterChar">
    <w:name w:val="Footer Char"/>
    <w:basedOn w:val="DefaultParagraphFont"/>
    <w:link w:val="Footer"/>
    <w:uiPriority w:val="99"/>
    <w:rsid w:val="00196AC6"/>
  </w:style>
  <w:style w:type="character" w:styleId="Hyperlink">
    <w:name w:val="Hyperlink"/>
    <w:basedOn w:val="DefaultParagraphFont"/>
    <w:uiPriority w:val="99"/>
    <w:unhideWhenUsed/>
    <w:rsid w:val="006E4B2E"/>
    <w:rPr>
      <w:color w:val="0000FF" w:themeColor="hyperlink"/>
      <w:u w:val="single"/>
    </w:rPr>
  </w:style>
  <w:style w:type="table" w:styleId="TableGrid">
    <w:name w:val="Table Grid"/>
    <w:basedOn w:val="TableNormal"/>
    <w:uiPriority w:val="39"/>
    <w:rsid w:val="006E1980"/>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1980"/>
    <w:pPr>
      <w:ind w:left="720"/>
      <w:contextualSpacing/>
    </w:pPr>
  </w:style>
  <w:style w:type="character" w:styleId="FollowedHyperlink">
    <w:name w:val="FollowedHyperlink"/>
    <w:basedOn w:val="DefaultParagraphFont"/>
    <w:uiPriority w:val="99"/>
    <w:semiHidden/>
    <w:unhideWhenUsed/>
    <w:rsid w:val="00F65EB1"/>
    <w:rPr>
      <w:color w:val="800080" w:themeColor="followedHyperlink"/>
      <w:u w:val="single"/>
    </w:rPr>
  </w:style>
  <w:style w:type="character" w:customStyle="1" w:styleId="Heading1Char">
    <w:name w:val="Heading 1 Char"/>
    <w:basedOn w:val="DefaultParagraphFont"/>
    <w:link w:val="Heading1"/>
    <w:uiPriority w:val="9"/>
    <w:rsid w:val="0005438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017667">
      <w:bodyDiv w:val="1"/>
      <w:marLeft w:val="0"/>
      <w:marRight w:val="0"/>
      <w:marTop w:val="0"/>
      <w:marBottom w:val="0"/>
      <w:divBdr>
        <w:top w:val="none" w:sz="0" w:space="0" w:color="auto"/>
        <w:left w:val="none" w:sz="0" w:space="0" w:color="auto"/>
        <w:bottom w:val="none" w:sz="0" w:space="0" w:color="auto"/>
        <w:right w:val="none" w:sz="0" w:space="0" w:color="auto"/>
      </w:divBdr>
    </w:div>
    <w:div w:id="194380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2</cp:revision>
  <dcterms:created xsi:type="dcterms:W3CDTF">2021-02-26T12:24:00Z</dcterms:created>
  <dcterms:modified xsi:type="dcterms:W3CDTF">2021-02-26T12:24:00Z</dcterms:modified>
</cp:coreProperties>
</file>