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DF17F" w14:textId="33487F0A" w:rsidR="00235AAD" w:rsidRPr="00426589" w:rsidRDefault="005D0573" w:rsidP="00FF45AF">
      <w:pPr>
        <w:spacing w:before="120"/>
        <w:rPr>
          <w:rFonts w:cs="Arial"/>
          <w:color w:val="000000"/>
          <w:kern w:val="0"/>
          <w:sz w:val="22"/>
          <w:szCs w:val="22"/>
          <w:lang w:val="en-GB"/>
        </w:rPr>
      </w:pPr>
      <w:r>
        <w:rPr>
          <w:rFonts w:ascii="Times New Roman" w:hAnsi="Times New Roman" w:cs="Times New Roman"/>
          <w:noProof/>
        </w:rPr>
        <w:drawing>
          <wp:inline distT="0" distB="0" distL="0" distR="0" wp14:anchorId="7F3E835D" wp14:editId="1C4273BC">
            <wp:extent cx="3714750" cy="1231900"/>
            <wp:effectExtent l="0" t="0" r="0" b="635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54B8047" w14:textId="4C851203" w:rsidR="00235AAD" w:rsidRPr="00426589" w:rsidRDefault="00235AAD" w:rsidP="00FF45AF">
      <w:pPr>
        <w:spacing w:before="120"/>
        <w:rPr>
          <w:rFonts w:cs="Arial"/>
          <w:color w:val="000000"/>
          <w:kern w:val="0"/>
          <w:sz w:val="22"/>
          <w:szCs w:val="22"/>
          <w:lang w:val="en-GB"/>
        </w:rPr>
      </w:pPr>
    </w:p>
    <w:p w14:paraId="2810DE59" w14:textId="2A2ECD55" w:rsidR="00235AAD" w:rsidRPr="00426589" w:rsidRDefault="00235AAD" w:rsidP="00FF45AF">
      <w:pPr>
        <w:spacing w:before="120"/>
        <w:rPr>
          <w:rFonts w:cs="Arial"/>
          <w:color w:val="000000"/>
          <w:kern w:val="0"/>
          <w:sz w:val="22"/>
          <w:szCs w:val="22"/>
          <w:lang w:val="en-GB"/>
        </w:rPr>
      </w:pPr>
    </w:p>
    <w:p w14:paraId="38D2110D" w14:textId="77777777" w:rsidR="000852F0" w:rsidRPr="005D0573" w:rsidRDefault="000852F0" w:rsidP="000852F0">
      <w:pPr>
        <w:jc w:val="center"/>
        <w:rPr>
          <w:rFonts w:cs="Arial"/>
          <w:b/>
          <w:bCs/>
          <w:sz w:val="22"/>
          <w:szCs w:val="22"/>
        </w:rPr>
      </w:pPr>
      <w:r w:rsidRPr="005D0573">
        <w:rPr>
          <w:rFonts w:cs="Arial"/>
          <w:b/>
          <w:bCs/>
          <w:sz w:val="22"/>
          <w:szCs w:val="22"/>
        </w:rPr>
        <w:t>BA BUSINESS MANAGEMENT</w:t>
      </w:r>
    </w:p>
    <w:p w14:paraId="6DE5004E" w14:textId="77777777" w:rsidR="000852F0" w:rsidRPr="005D0573" w:rsidRDefault="000852F0" w:rsidP="000852F0">
      <w:pPr>
        <w:jc w:val="center"/>
        <w:rPr>
          <w:rFonts w:cs="Arial"/>
          <w:b/>
          <w:bCs/>
          <w:sz w:val="22"/>
          <w:szCs w:val="22"/>
        </w:rPr>
      </w:pPr>
      <w:r w:rsidRPr="005D0573">
        <w:rPr>
          <w:rFonts w:cs="Arial"/>
          <w:b/>
          <w:bCs/>
          <w:sz w:val="22"/>
          <w:szCs w:val="22"/>
        </w:rPr>
        <w:t>Assignment 1</w:t>
      </w:r>
    </w:p>
    <w:p w14:paraId="05498F59" w14:textId="77777777" w:rsidR="000852F0" w:rsidRPr="005D0573" w:rsidRDefault="000852F0" w:rsidP="000852F0">
      <w:pPr>
        <w:jc w:val="center"/>
        <w:rPr>
          <w:rFonts w:cs="Arial"/>
          <w:b/>
          <w:bCs/>
          <w:sz w:val="22"/>
          <w:szCs w:val="22"/>
        </w:rPr>
      </w:pPr>
      <w:r w:rsidRPr="005D0573">
        <w:rPr>
          <w:rFonts w:cs="Arial"/>
          <w:b/>
          <w:bCs/>
          <w:sz w:val="22"/>
          <w:szCs w:val="22"/>
        </w:rPr>
        <w:t>Task 1</w:t>
      </w:r>
    </w:p>
    <w:p w14:paraId="720D0918" w14:textId="77777777" w:rsidR="000852F0" w:rsidRPr="005D0573" w:rsidRDefault="000852F0" w:rsidP="000852F0">
      <w:pPr>
        <w:jc w:val="center"/>
        <w:rPr>
          <w:rFonts w:cs="Arial"/>
          <w:b/>
          <w:bCs/>
          <w:sz w:val="22"/>
          <w:szCs w:val="22"/>
        </w:rPr>
      </w:pPr>
    </w:p>
    <w:p w14:paraId="7922CDA9" w14:textId="77777777" w:rsidR="000852F0" w:rsidRPr="005D0573" w:rsidRDefault="000852F0" w:rsidP="000852F0">
      <w:pPr>
        <w:rPr>
          <w:rFonts w:cs="Arial"/>
          <w:sz w:val="22"/>
          <w:szCs w:val="22"/>
        </w:rPr>
      </w:pPr>
      <w:r w:rsidRPr="005D0573">
        <w:rPr>
          <w:rFonts w:cs="Arial"/>
          <w:b/>
          <w:bCs/>
          <w:sz w:val="22"/>
          <w:szCs w:val="22"/>
        </w:rPr>
        <w:t>Module</w:t>
      </w:r>
      <w:r w:rsidRPr="005D0573">
        <w:rPr>
          <w:rFonts w:cs="Arial"/>
          <w:sz w:val="22"/>
          <w:szCs w:val="22"/>
        </w:rPr>
        <w:t>: Global Business Environment</w:t>
      </w:r>
    </w:p>
    <w:p w14:paraId="4738B478" w14:textId="77777777" w:rsidR="000852F0" w:rsidRPr="005D0573" w:rsidRDefault="000852F0" w:rsidP="000852F0">
      <w:pPr>
        <w:rPr>
          <w:rFonts w:cs="Arial"/>
          <w:sz w:val="22"/>
          <w:szCs w:val="22"/>
        </w:rPr>
      </w:pPr>
      <w:r w:rsidRPr="005D0573">
        <w:rPr>
          <w:rFonts w:cs="Arial"/>
          <w:b/>
          <w:bCs/>
          <w:sz w:val="22"/>
          <w:szCs w:val="22"/>
        </w:rPr>
        <w:t>Code</w:t>
      </w:r>
      <w:r w:rsidRPr="005D0573">
        <w:rPr>
          <w:rFonts w:cs="Arial"/>
          <w:sz w:val="22"/>
          <w:szCs w:val="22"/>
        </w:rPr>
        <w:t>: LCBB4005</w:t>
      </w:r>
    </w:p>
    <w:p w14:paraId="657044F8" w14:textId="14381B0C" w:rsidR="000852F0" w:rsidRPr="005D0573" w:rsidRDefault="000852F0" w:rsidP="000852F0">
      <w:pPr>
        <w:rPr>
          <w:rFonts w:cs="Arial"/>
          <w:sz w:val="22"/>
          <w:szCs w:val="22"/>
        </w:rPr>
      </w:pPr>
      <w:r w:rsidRPr="005D0573">
        <w:rPr>
          <w:rFonts w:cs="Arial"/>
          <w:b/>
          <w:bCs/>
          <w:sz w:val="22"/>
          <w:szCs w:val="22"/>
        </w:rPr>
        <w:t>Lecturer</w:t>
      </w:r>
      <w:r w:rsidRPr="005D0573">
        <w:rPr>
          <w:rFonts w:cs="Arial"/>
          <w:sz w:val="22"/>
          <w:szCs w:val="22"/>
        </w:rPr>
        <w:t xml:space="preserve">: </w:t>
      </w:r>
      <w:r w:rsidR="00265D7C">
        <w:rPr>
          <w:rFonts w:cs="Arial"/>
          <w:sz w:val="22"/>
          <w:szCs w:val="22"/>
        </w:rPr>
        <w:t>Dr Nadeem Mirza</w:t>
      </w:r>
    </w:p>
    <w:p w14:paraId="1F12D515" w14:textId="5A1DE804" w:rsidR="000852F0" w:rsidRPr="005D0573" w:rsidRDefault="000852F0" w:rsidP="000852F0">
      <w:pPr>
        <w:rPr>
          <w:rFonts w:cs="Arial"/>
          <w:b/>
          <w:bCs/>
          <w:sz w:val="22"/>
          <w:szCs w:val="22"/>
        </w:rPr>
      </w:pPr>
      <w:r w:rsidRPr="005D0573">
        <w:rPr>
          <w:rFonts w:cs="Arial"/>
          <w:b/>
          <w:bCs/>
          <w:sz w:val="22"/>
          <w:szCs w:val="22"/>
        </w:rPr>
        <w:t xml:space="preserve">Name: </w:t>
      </w:r>
      <w:proofErr w:type="spellStart"/>
      <w:r w:rsidR="005D0573" w:rsidRPr="005D0573">
        <w:rPr>
          <w:rFonts w:cs="Arial"/>
          <w:sz w:val="22"/>
          <w:szCs w:val="22"/>
        </w:rPr>
        <w:t>Denislav</w:t>
      </w:r>
      <w:proofErr w:type="spellEnd"/>
      <w:r w:rsidR="005D0573" w:rsidRPr="005D0573">
        <w:rPr>
          <w:rFonts w:cs="Arial"/>
          <w:sz w:val="22"/>
          <w:szCs w:val="22"/>
        </w:rPr>
        <w:t xml:space="preserve"> Dimitrov</w:t>
      </w:r>
    </w:p>
    <w:p w14:paraId="30854B31" w14:textId="0CA24824" w:rsidR="000852F0" w:rsidRPr="005D0573" w:rsidRDefault="000852F0" w:rsidP="000852F0">
      <w:pPr>
        <w:rPr>
          <w:rFonts w:cs="Arial"/>
          <w:b/>
          <w:bCs/>
          <w:sz w:val="22"/>
          <w:szCs w:val="22"/>
        </w:rPr>
      </w:pPr>
      <w:r w:rsidRPr="005D0573">
        <w:rPr>
          <w:rFonts w:cs="Arial"/>
          <w:b/>
          <w:bCs/>
          <w:sz w:val="22"/>
          <w:szCs w:val="22"/>
        </w:rPr>
        <w:t xml:space="preserve">Student ID: </w:t>
      </w:r>
      <w:r w:rsidR="008D449E" w:rsidRPr="008D449E">
        <w:rPr>
          <w:rFonts w:cs="Arial"/>
          <w:sz w:val="22"/>
          <w:szCs w:val="22"/>
        </w:rPr>
        <w:t>2127998</w:t>
      </w:r>
    </w:p>
    <w:p w14:paraId="04A25200" w14:textId="77777777" w:rsidR="000852F0" w:rsidRPr="005D0573" w:rsidRDefault="000852F0" w:rsidP="000852F0">
      <w:pPr>
        <w:rPr>
          <w:rFonts w:cs="Arial"/>
          <w:b/>
          <w:bCs/>
          <w:sz w:val="22"/>
          <w:szCs w:val="22"/>
        </w:rPr>
      </w:pPr>
    </w:p>
    <w:p w14:paraId="62306A24" w14:textId="77777777" w:rsidR="000852F0" w:rsidRPr="005D0573" w:rsidRDefault="000852F0" w:rsidP="000852F0">
      <w:pPr>
        <w:rPr>
          <w:rFonts w:cs="Arial"/>
          <w:b/>
          <w:bCs/>
          <w:sz w:val="22"/>
          <w:szCs w:val="22"/>
        </w:rPr>
      </w:pPr>
    </w:p>
    <w:p w14:paraId="7664E45B" w14:textId="03A0C2D8" w:rsidR="000852F0" w:rsidRPr="005D0573" w:rsidRDefault="000852F0" w:rsidP="000852F0">
      <w:pPr>
        <w:jc w:val="center"/>
        <w:rPr>
          <w:rFonts w:cs="Arial"/>
          <w:b/>
          <w:bCs/>
          <w:sz w:val="22"/>
          <w:szCs w:val="22"/>
        </w:rPr>
      </w:pPr>
      <w:r w:rsidRPr="005D0573">
        <w:rPr>
          <w:rFonts w:cs="Arial"/>
          <w:b/>
          <w:bCs/>
          <w:sz w:val="22"/>
          <w:szCs w:val="22"/>
        </w:rPr>
        <w:t xml:space="preserve">SUBMITTED ON THE </w:t>
      </w:r>
      <w:proofErr w:type="gramStart"/>
      <w:r w:rsidR="00311A99">
        <w:rPr>
          <w:rFonts w:cs="Arial"/>
          <w:b/>
          <w:bCs/>
          <w:sz w:val="22"/>
          <w:szCs w:val="22"/>
        </w:rPr>
        <w:t>7</w:t>
      </w:r>
      <w:r w:rsidRPr="005D0573">
        <w:rPr>
          <w:rFonts w:cs="Arial"/>
          <w:b/>
          <w:bCs/>
          <w:sz w:val="22"/>
          <w:szCs w:val="22"/>
          <w:vertAlign w:val="superscript"/>
        </w:rPr>
        <w:t>th</w:t>
      </w:r>
      <w:proofErr w:type="gramEnd"/>
      <w:r w:rsidRPr="005D0573">
        <w:rPr>
          <w:rFonts w:cs="Arial"/>
          <w:b/>
          <w:bCs/>
          <w:sz w:val="22"/>
          <w:szCs w:val="22"/>
        </w:rPr>
        <w:t xml:space="preserve"> September 2022</w:t>
      </w:r>
    </w:p>
    <w:p w14:paraId="76CB6B65" w14:textId="4EC64C2B" w:rsidR="00235AAD" w:rsidRPr="005D0573" w:rsidRDefault="00235AAD" w:rsidP="005D0573">
      <w:pPr>
        <w:rPr>
          <w:rFonts w:cs="Arial"/>
          <w:sz w:val="22"/>
          <w:szCs w:val="22"/>
        </w:rPr>
      </w:pPr>
    </w:p>
    <w:p w14:paraId="69A545E3" w14:textId="5D5E70FF" w:rsidR="00235AAD" w:rsidRPr="00426589" w:rsidRDefault="00235AAD" w:rsidP="00FF45AF">
      <w:pPr>
        <w:spacing w:before="120"/>
        <w:rPr>
          <w:rFonts w:cs="Arial"/>
          <w:color w:val="000000"/>
          <w:kern w:val="0"/>
          <w:sz w:val="22"/>
          <w:szCs w:val="22"/>
          <w:lang w:val="en-GB"/>
        </w:rPr>
      </w:pPr>
    </w:p>
    <w:p w14:paraId="0B21BBD5" w14:textId="77777777" w:rsidR="00C92E6E" w:rsidRPr="00426589" w:rsidRDefault="00C92E6E" w:rsidP="00FF45AF">
      <w:pPr>
        <w:spacing w:before="120"/>
        <w:rPr>
          <w:rFonts w:cs="Arial"/>
          <w:color w:val="000000"/>
          <w:kern w:val="0"/>
          <w:sz w:val="22"/>
          <w:szCs w:val="22"/>
          <w:lang w:val="en-GB"/>
        </w:rPr>
      </w:pPr>
    </w:p>
    <w:p w14:paraId="626E0D81" w14:textId="330904C7" w:rsidR="00235AAD" w:rsidRPr="00426589" w:rsidRDefault="00235AAD" w:rsidP="00FF45AF">
      <w:pPr>
        <w:spacing w:before="120"/>
        <w:rPr>
          <w:rFonts w:cs="Arial"/>
          <w:color w:val="000000"/>
          <w:kern w:val="0"/>
          <w:sz w:val="22"/>
          <w:szCs w:val="22"/>
          <w:lang w:val="en-GB"/>
        </w:rPr>
      </w:pPr>
    </w:p>
    <w:p w14:paraId="7C0903E1" w14:textId="00E6DAC9" w:rsidR="00235AAD" w:rsidRPr="00426589" w:rsidRDefault="00235AAD" w:rsidP="00FF45AF">
      <w:pPr>
        <w:spacing w:before="120"/>
        <w:rPr>
          <w:rFonts w:cs="Arial"/>
          <w:color w:val="000000"/>
          <w:kern w:val="0"/>
          <w:sz w:val="22"/>
          <w:szCs w:val="22"/>
          <w:lang w:val="en-GB"/>
        </w:rPr>
      </w:pPr>
    </w:p>
    <w:p w14:paraId="3363F0DD" w14:textId="1C1C2FB2" w:rsidR="00235AAD" w:rsidRPr="00426589" w:rsidRDefault="00235AAD" w:rsidP="00FF45AF">
      <w:pPr>
        <w:spacing w:before="120"/>
        <w:rPr>
          <w:rFonts w:cs="Arial"/>
          <w:color w:val="000000"/>
          <w:kern w:val="0"/>
          <w:sz w:val="22"/>
          <w:szCs w:val="22"/>
          <w:lang w:val="en-GB"/>
        </w:rPr>
      </w:pPr>
    </w:p>
    <w:p w14:paraId="005E83BE" w14:textId="44F0B11B" w:rsidR="00235AAD" w:rsidRPr="00426589" w:rsidRDefault="00235AAD" w:rsidP="00FF45AF">
      <w:pPr>
        <w:spacing w:before="120"/>
        <w:rPr>
          <w:rFonts w:cs="Arial"/>
          <w:color w:val="000000"/>
          <w:kern w:val="0"/>
          <w:sz w:val="22"/>
          <w:szCs w:val="22"/>
          <w:lang w:val="en-GB"/>
        </w:rPr>
      </w:pPr>
    </w:p>
    <w:p w14:paraId="60C726EC" w14:textId="532D0E90" w:rsidR="00235AAD" w:rsidRPr="00426589" w:rsidRDefault="00235AAD" w:rsidP="00FF45AF">
      <w:pPr>
        <w:spacing w:before="120"/>
        <w:rPr>
          <w:rFonts w:cs="Arial"/>
          <w:color w:val="000000"/>
          <w:kern w:val="0"/>
          <w:sz w:val="22"/>
          <w:szCs w:val="22"/>
          <w:lang w:val="en-GB"/>
        </w:rPr>
      </w:pPr>
    </w:p>
    <w:p w14:paraId="02949A8F" w14:textId="19FA172D" w:rsidR="00235AAD" w:rsidRPr="00426589" w:rsidRDefault="00235AAD" w:rsidP="00FF45AF">
      <w:pPr>
        <w:spacing w:before="120"/>
        <w:rPr>
          <w:rFonts w:cs="Arial"/>
          <w:color w:val="000000"/>
          <w:kern w:val="0"/>
          <w:sz w:val="22"/>
          <w:szCs w:val="22"/>
          <w:lang w:val="en-GB"/>
        </w:rPr>
      </w:pPr>
    </w:p>
    <w:p w14:paraId="2A57C7CF" w14:textId="04990BFF" w:rsidR="00235AAD" w:rsidRPr="00426589" w:rsidRDefault="00235AAD" w:rsidP="00FF45AF">
      <w:pPr>
        <w:spacing w:before="120"/>
        <w:rPr>
          <w:rFonts w:cs="Arial"/>
          <w:color w:val="000000"/>
          <w:kern w:val="0"/>
          <w:sz w:val="22"/>
          <w:szCs w:val="22"/>
          <w:lang w:val="en-GB"/>
        </w:rPr>
      </w:pPr>
    </w:p>
    <w:p w14:paraId="7E6DE729" w14:textId="594A1291" w:rsidR="00235AAD" w:rsidRPr="00426589" w:rsidRDefault="00235AAD" w:rsidP="00FF45AF">
      <w:pPr>
        <w:spacing w:before="120"/>
        <w:rPr>
          <w:rFonts w:cs="Arial"/>
          <w:color w:val="000000"/>
          <w:kern w:val="0"/>
          <w:sz w:val="22"/>
          <w:szCs w:val="22"/>
          <w:lang w:val="en-GB"/>
        </w:rPr>
      </w:pPr>
    </w:p>
    <w:p w14:paraId="09B73C7D" w14:textId="55984BE5" w:rsidR="00235AAD" w:rsidRPr="00426589" w:rsidRDefault="00235AAD" w:rsidP="00FF45AF">
      <w:pPr>
        <w:spacing w:before="120"/>
        <w:rPr>
          <w:rFonts w:cs="Arial"/>
          <w:color w:val="000000"/>
          <w:kern w:val="0"/>
          <w:sz w:val="22"/>
          <w:szCs w:val="22"/>
          <w:lang w:val="en-GB"/>
        </w:rPr>
      </w:pPr>
    </w:p>
    <w:p w14:paraId="4EA46AC7" w14:textId="14A1454A" w:rsidR="00235AAD" w:rsidRPr="00426589" w:rsidRDefault="00235AAD" w:rsidP="00FF45AF">
      <w:pPr>
        <w:spacing w:before="120"/>
        <w:rPr>
          <w:rFonts w:cs="Arial"/>
          <w:color w:val="000000"/>
          <w:kern w:val="0"/>
          <w:sz w:val="22"/>
          <w:szCs w:val="22"/>
          <w:lang w:val="en-GB"/>
        </w:rPr>
      </w:pPr>
    </w:p>
    <w:p w14:paraId="09EBD811" w14:textId="37CCAFC9" w:rsidR="00235AAD" w:rsidRPr="00426589" w:rsidRDefault="00235AAD" w:rsidP="00FF45AF">
      <w:pPr>
        <w:spacing w:before="120"/>
        <w:rPr>
          <w:rFonts w:cs="Arial"/>
          <w:color w:val="000000"/>
          <w:kern w:val="0"/>
          <w:sz w:val="22"/>
          <w:szCs w:val="22"/>
          <w:lang w:val="en-GB"/>
        </w:rPr>
      </w:pPr>
    </w:p>
    <w:sdt>
      <w:sdtPr>
        <w:rPr>
          <w:rFonts w:ascii="Arial" w:eastAsiaTheme="minorHAnsi" w:hAnsi="Arial" w:cs="Arial"/>
          <w:b w:val="0"/>
          <w:bCs w:val="0"/>
          <w:color w:val="auto"/>
          <w:kern w:val="2"/>
          <w:sz w:val="24"/>
          <w:szCs w:val="24"/>
          <w14:ligatures w14:val="standardContextual"/>
        </w:rPr>
        <w:id w:val="-386884158"/>
        <w:docPartObj>
          <w:docPartGallery w:val="Table of Contents"/>
          <w:docPartUnique/>
        </w:docPartObj>
      </w:sdtPr>
      <w:sdtEndPr>
        <w:rPr>
          <w:noProof/>
        </w:rPr>
      </w:sdtEndPr>
      <w:sdtContent>
        <w:p w14:paraId="5B8D15BC" w14:textId="33DA568C" w:rsidR="00983536" w:rsidRPr="00734369" w:rsidRDefault="00983536">
          <w:pPr>
            <w:pStyle w:val="TOCHeading"/>
            <w:rPr>
              <w:rFonts w:ascii="Arial" w:hAnsi="Arial" w:cs="Arial"/>
              <w:color w:val="auto"/>
              <w:sz w:val="22"/>
              <w:szCs w:val="22"/>
            </w:rPr>
          </w:pPr>
          <w:r w:rsidRPr="00734369">
            <w:rPr>
              <w:rFonts w:ascii="Arial" w:hAnsi="Arial" w:cs="Arial"/>
              <w:color w:val="auto"/>
              <w:sz w:val="22"/>
              <w:szCs w:val="22"/>
            </w:rPr>
            <w:t>Table of Contents</w:t>
          </w:r>
        </w:p>
        <w:p w14:paraId="62D4B519" w14:textId="23CCA89D" w:rsidR="00AE2F57" w:rsidRPr="00933D26" w:rsidRDefault="00983536">
          <w:pPr>
            <w:pStyle w:val="TOC1"/>
            <w:tabs>
              <w:tab w:val="right" w:leader="dot" w:pos="9230"/>
            </w:tabs>
            <w:rPr>
              <w:rFonts w:asciiTheme="minorHAnsi" w:eastAsiaTheme="minorEastAsia" w:hAnsiTheme="minorHAnsi" w:cstheme="minorBidi"/>
              <w:b w:val="0"/>
              <w:bCs w:val="0"/>
              <w:i w:val="0"/>
              <w:iCs w:val="0"/>
              <w:noProof/>
              <w:kern w:val="0"/>
              <w:sz w:val="22"/>
              <w:szCs w:val="22"/>
              <w14:ligatures w14:val="none"/>
            </w:rPr>
          </w:pPr>
          <w:r w:rsidRPr="00933D26">
            <w:rPr>
              <w:rFonts w:cs="Arial"/>
              <w:b w:val="0"/>
              <w:bCs w:val="0"/>
              <w:i w:val="0"/>
              <w:iCs w:val="0"/>
              <w:sz w:val="22"/>
              <w:szCs w:val="22"/>
            </w:rPr>
            <w:fldChar w:fldCharType="begin"/>
          </w:r>
          <w:r w:rsidRPr="00933D26">
            <w:rPr>
              <w:rFonts w:cs="Arial"/>
              <w:b w:val="0"/>
              <w:bCs w:val="0"/>
              <w:i w:val="0"/>
              <w:iCs w:val="0"/>
              <w:sz w:val="22"/>
              <w:szCs w:val="22"/>
            </w:rPr>
            <w:instrText xml:space="preserve"> TOC \o "1-3" \h \z \u </w:instrText>
          </w:r>
          <w:r w:rsidRPr="00933D26">
            <w:rPr>
              <w:rFonts w:cs="Arial"/>
              <w:b w:val="0"/>
              <w:bCs w:val="0"/>
              <w:i w:val="0"/>
              <w:iCs w:val="0"/>
              <w:sz w:val="22"/>
              <w:szCs w:val="22"/>
            </w:rPr>
            <w:fldChar w:fldCharType="separate"/>
          </w:r>
        </w:p>
        <w:p w14:paraId="153469F5" w14:textId="31803FBC"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0" w:history="1">
            <w:r w:rsidR="00AE2F57" w:rsidRPr="00933D26">
              <w:rPr>
                <w:rStyle w:val="Hyperlink"/>
                <w:rFonts w:cs="Arial"/>
                <w:noProof/>
                <w:lang w:val="en-GB"/>
              </w:rPr>
              <w:t>Introduction</w:t>
            </w:r>
            <w:r w:rsidR="00AE2F57" w:rsidRPr="00933D26">
              <w:rPr>
                <w:noProof/>
                <w:webHidden/>
              </w:rPr>
              <w:tab/>
            </w:r>
            <w:r w:rsidR="00AE2F57" w:rsidRPr="00933D26">
              <w:rPr>
                <w:noProof/>
                <w:webHidden/>
              </w:rPr>
              <w:fldChar w:fldCharType="begin"/>
            </w:r>
            <w:r w:rsidR="00AE2F57" w:rsidRPr="00933D26">
              <w:rPr>
                <w:noProof/>
                <w:webHidden/>
              </w:rPr>
              <w:instrText xml:space="preserve"> PAGEREF _Toc111824560 \h </w:instrText>
            </w:r>
            <w:r w:rsidR="00AE2F57" w:rsidRPr="00933D26">
              <w:rPr>
                <w:noProof/>
                <w:webHidden/>
              </w:rPr>
            </w:r>
            <w:r w:rsidR="00AE2F57" w:rsidRPr="00933D26">
              <w:rPr>
                <w:noProof/>
                <w:webHidden/>
              </w:rPr>
              <w:fldChar w:fldCharType="separate"/>
            </w:r>
            <w:r w:rsidR="00AE2F57" w:rsidRPr="00933D26">
              <w:rPr>
                <w:noProof/>
                <w:webHidden/>
              </w:rPr>
              <w:t>3</w:t>
            </w:r>
            <w:r w:rsidR="00AE2F57" w:rsidRPr="00933D26">
              <w:rPr>
                <w:noProof/>
                <w:webHidden/>
              </w:rPr>
              <w:fldChar w:fldCharType="end"/>
            </w:r>
          </w:hyperlink>
        </w:p>
        <w:p w14:paraId="16D1A8BC" w14:textId="5ED17018"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1" w:history="1">
            <w:r w:rsidR="00AE2F57" w:rsidRPr="00933D26">
              <w:rPr>
                <w:rStyle w:val="Hyperlink"/>
                <w:rFonts w:cs="Arial"/>
                <w:noProof/>
                <w:lang w:val="en-GB"/>
              </w:rPr>
              <w:t>Selected developing country</w:t>
            </w:r>
            <w:r w:rsidR="00AE2F57" w:rsidRPr="00933D26">
              <w:rPr>
                <w:noProof/>
                <w:webHidden/>
              </w:rPr>
              <w:tab/>
            </w:r>
            <w:r w:rsidR="005A7412">
              <w:rPr>
                <w:noProof/>
                <w:webHidden/>
              </w:rPr>
              <w:t>4</w:t>
            </w:r>
          </w:hyperlink>
        </w:p>
        <w:p w14:paraId="0442E7C7" w14:textId="04594BEB"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2" w:history="1">
            <w:r w:rsidR="00AE2F57" w:rsidRPr="00933D26">
              <w:rPr>
                <w:rStyle w:val="Hyperlink"/>
                <w:rFonts w:cs="Arial"/>
                <w:noProof/>
                <w:lang w:val="en-GB"/>
              </w:rPr>
              <w:t>Business environment analysis</w:t>
            </w:r>
            <w:r w:rsidR="00AE2F57" w:rsidRPr="00933D26">
              <w:rPr>
                <w:noProof/>
                <w:webHidden/>
              </w:rPr>
              <w:tab/>
            </w:r>
            <w:r w:rsidR="005A7412">
              <w:rPr>
                <w:noProof/>
                <w:webHidden/>
              </w:rPr>
              <w:t>5</w:t>
            </w:r>
          </w:hyperlink>
        </w:p>
        <w:p w14:paraId="15C2689B" w14:textId="6181D5E2" w:rsidR="00AE2F57" w:rsidRPr="00933D26" w:rsidRDefault="009229EB">
          <w:pPr>
            <w:pStyle w:val="TOC3"/>
            <w:tabs>
              <w:tab w:val="right" w:leader="dot" w:pos="9230"/>
            </w:tabs>
            <w:rPr>
              <w:rFonts w:asciiTheme="minorHAnsi" w:eastAsiaTheme="minorEastAsia" w:hAnsiTheme="minorHAnsi" w:cstheme="minorBidi"/>
              <w:noProof/>
              <w:kern w:val="0"/>
              <w:sz w:val="22"/>
              <w:szCs w:val="22"/>
              <w14:ligatures w14:val="none"/>
            </w:rPr>
          </w:pPr>
          <w:hyperlink w:anchor="_Toc111824563" w:history="1">
            <w:r w:rsidR="00AE2F57" w:rsidRPr="00933D26">
              <w:rPr>
                <w:rStyle w:val="Hyperlink"/>
                <w:rFonts w:cs="Arial"/>
                <w:noProof/>
                <w:sz w:val="22"/>
                <w:szCs w:val="22"/>
                <w:lang w:val="en-GB"/>
              </w:rPr>
              <w:t>PESTLE analysis</w:t>
            </w:r>
            <w:r w:rsidR="00AE2F57" w:rsidRPr="00933D26">
              <w:rPr>
                <w:noProof/>
                <w:webHidden/>
                <w:sz w:val="22"/>
                <w:szCs w:val="22"/>
              </w:rPr>
              <w:tab/>
            </w:r>
            <w:r w:rsidR="005A7412">
              <w:rPr>
                <w:noProof/>
                <w:webHidden/>
                <w:sz w:val="22"/>
                <w:szCs w:val="22"/>
              </w:rPr>
              <w:t>5</w:t>
            </w:r>
          </w:hyperlink>
        </w:p>
        <w:p w14:paraId="5E33B555" w14:textId="43B4AB79" w:rsidR="00AE2F57" w:rsidRPr="00933D26" w:rsidRDefault="009229EB">
          <w:pPr>
            <w:pStyle w:val="TOC3"/>
            <w:tabs>
              <w:tab w:val="right" w:leader="dot" w:pos="9230"/>
            </w:tabs>
            <w:rPr>
              <w:rFonts w:asciiTheme="minorHAnsi" w:eastAsiaTheme="minorEastAsia" w:hAnsiTheme="minorHAnsi" w:cstheme="minorBidi"/>
              <w:noProof/>
              <w:kern w:val="0"/>
              <w:sz w:val="22"/>
              <w:szCs w:val="22"/>
              <w14:ligatures w14:val="none"/>
            </w:rPr>
          </w:pPr>
          <w:hyperlink w:anchor="_Toc111824564" w:history="1">
            <w:r w:rsidR="00AE2F57" w:rsidRPr="00933D26">
              <w:rPr>
                <w:rStyle w:val="Hyperlink"/>
                <w:rFonts w:cs="Arial"/>
                <w:noProof/>
                <w:sz w:val="22"/>
                <w:szCs w:val="22"/>
                <w:lang w:val="en-GB"/>
              </w:rPr>
              <w:t>Porter’s five forces</w:t>
            </w:r>
            <w:r w:rsidR="00AE2F57" w:rsidRPr="00933D26">
              <w:rPr>
                <w:noProof/>
                <w:webHidden/>
                <w:sz w:val="22"/>
                <w:szCs w:val="22"/>
              </w:rPr>
              <w:tab/>
            </w:r>
            <w:r w:rsidR="005A7412">
              <w:rPr>
                <w:noProof/>
                <w:webHidden/>
                <w:sz w:val="22"/>
                <w:szCs w:val="22"/>
              </w:rPr>
              <w:t>6</w:t>
            </w:r>
          </w:hyperlink>
        </w:p>
        <w:p w14:paraId="00C07279" w14:textId="32764339"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5" w:history="1">
            <w:r w:rsidR="00AE2F57" w:rsidRPr="00933D26">
              <w:rPr>
                <w:rStyle w:val="Hyperlink"/>
                <w:rFonts w:cs="Arial"/>
                <w:noProof/>
                <w:lang w:val="en-GB"/>
              </w:rPr>
              <w:t>Opportunities and challenges</w:t>
            </w:r>
            <w:r w:rsidR="00AE2F57" w:rsidRPr="00933D26">
              <w:rPr>
                <w:noProof/>
                <w:webHidden/>
              </w:rPr>
              <w:tab/>
            </w:r>
            <w:r w:rsidR="005A7412">
              <w:rPr>
                <w:noProof/>
                <w:webHidden/>
              </w:rPr>
              <w:t>7</w:t>
            </w:r>
          </w:hyperlink>
        </w:p>
        <w:p w14:paraId="71F43158" w14:textId="0A55B86E" w:rsidR="00AE2F57" w:rsidRDefault="009229EB">
          <w:pPr>
            <w:pStyle w:val="TOC3"/>
            <w:tabs>
              <w:tab w:val="right" w:leader="dot" w:pos="9230"/>
            </w:tabs>
            <w:rPr>
              <w:noProof/>
              <w:sz w:val="22"/>
              <w:szCs w:val="22"/>
            </w:rPr>
          </w:pPr>
          <w:hyperlink w:anchor="_Toc111824566" w:history="1">
            <w:r w:rsidR="00AE2F57" w:rsidRPr="00933D26">
              <w:rPr>
                <w:rStyle w:val="Hyperlink"/>
                <w:rFonts w:cs="Arial"/>
                <w:noProof/>
                <w:sz w:val="22"/>
                <w:szCs w:val="22"/>
                <w:lang w:val="en-GB"/>
              </w:rPr>
              <w:t>Corporate governance</w:t>
            </w:r>
            <w:r w:rsidR="00AE2F57" w:rsidRPr="00933D26">
              <w:rPr>
                <w:noProof/>
                <w:webHidden/>
                <w:sz w:val="22"/>
                <w:szCs w:val="22"/>
              </w:rPr>
              <w:tab/>
            </w:r>
            <w:r w:rsidR="005A7412">
              <w:rPr>
                <w:noProof/>
                <w:webHidden/>
                <w:sz w:val="22"/>
                <w:szCs w:val="22"/>
              </w:rPr>
              <w:t>7</w:t>
            </w:r>
          </w:hyperlink>
        </w:p>
        <w:p w14:paraId="714294F5" w14:textId="362A0A42" w:rsidR="005A7412" w:rsidRDefault="005A7412" w:rsidP="005A7412">
          <w:pPr>
            <w:pStyle w:val="TOC3"/>
            <w:tabs>
              <w:tab w:val="right" w:leader="dot" w:pos="9230"/>
            </w:tabs>
            <w:rPr>
              <w:noProof/>
              <w:sz w:val="22"/>
              <w:szCs w:val="22"/>
            </w:rPr>
          </w:pPr>
          <w:hyperlink w:anchor="_Toc111824566" w:history="1">
            <w:r w:rsidRPr="00933D26">
              <w:rPr>
                <w:rStyle w:val="Hyperlink"/>
                <w:rFonts w:cs="Arial"/>
                <w:noProof/>
                <w:sz w:val="22"/>
                <w:szCs w:val="22"/>
                <w:lang w:val="en-GB"/>
              </w:rPr>
              <w:t>Corporate governance</w:t>
            </w:r>
            <w:r w:rsidRPr="00933D26">
              <w:rPr>
                <w:noProof/>
                <w:webHidden/>
                <w:sz w:val="22"/>
                <w:szCs w:val="22"/>
              </w:rPr>
              <w:tab/>
            </w:r>
          </w:hyperlink>
          <w:r>
            <w:rPr>
              <w:noProof/>
              <w:sz w:val="22"/>
              <w:szCs w:val="22"/>
            </w:rPr>
            <w:t>8</w:t>
          </w:r>
        </w:p>
        <w:p w14:paraId="4015EF50" w14:textId="4D77FD9E" w:rsidR="00AE2F57" w:rsidRPr="00933D26" w:rsidRDefault="009229EB">
          <w:pPr>
            <w:pStyle w:val="TOC3"/>
            <w:tabs>
              <w:tab w:val="right" w:leader="dot" w:pos="9230"/>
            </w:tabs>
            <w:rPr>
              <w:rFonts w:asciiTheme="minorHAnsi" w:eastAsiaTheme="minorEastAsia" w:hAnsiTheme="minorHAnsi" w:cstheme="minorBidi"/>
              <w:noProof/>
              <w:kern w:val="0"/>
              <w:sz w:val="22"/>
              <w:szCs w:val="22"/>
              <w14:ligatures w14:val="none"/>
            </w:rPr>
          </w:pPr>
          <w:hyperlink w:anchor="_Toc111824567" w:history="1">
            <w:r w:rsidR="00AE2F57" w:rsidRPr="00933D26">
              <w:rPr>
                <w:rStyle w:val="Hyperlink"/>
                <w:rFonts w:cs="Arial"/>
                <w:noProof/>
                <w:sz w:val="22"/>
                <w:szCs w:val="22"/>
                <w:lang w:val="en-GB"/>
              </w:rPr>
              <w:t>Cultural sensitivity</w:t>
            </w:r>
            <w:r w:rsidR="00AE2F57" w:rsidRPr="00933D26">
              <w:rPr>
                <w:noProof/>
                <w:webHidden/>
                <w:sz w:val="22"/>
                <w:szCs w:val="22"/>
              </w:rPr>
              <w:tab/>
            </w:r>
            <w:r w:rsidR="005A7412">
              <w:rPr>
                <w:noProof/>
                <w:webHidden/>
                <w:sz w:val="22"/>
                <w:szCs w:val="22"/>
              </w:rPr>
              <w:t>9</w:t>
            </w:r>
          </w:hyperlink>
        </w:p>
        <w:p w14:paraId="248A961F" w14:textId="66610871"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8" w:history="1">
            <w:r w:rsidR="00AE2F57" w:rsidRPr="00933D26">
              <w:rPr>
                <w:rStyle w:val="Hyperlink"/>
                <w:rFonts w:cs="Arial"/>
                <w:noProof/>
                <w:lang w:val="en-GB"/>
              </w:rPr>
              <w:t>Berries in foreign business</w:t>
            </w:r>
            <w:r w:rsidR="00AE2F57" w:rsidRPr="00933D26">
              <w:rPr>
                <w:noProof/>
                <w:webHidden/>
              </w:rPr>
              <w:tab/>
            </w:r>
            <w:r w:rsidR="005A7412">
              <w:rPr>
                <w:noProof/>
                <w:webHidden/>
              </w:rPr>
              <w:t>10</w:t>
            </w:r>
          </w:hyperlink>
        </w:p>
        <w:p w14:paraId="73ADF6BB" w14:textId="74693CC8" w:rsidR="00AE2F57" w:rsidRPr="00933D26" w:rsidRDefault="009229EB">
          <w:pPr>
            <w:pStyle w:val="TOC2"/>
            <w:tabs>
              <w:tab w:val="right" w:leader="dot" w:pos="9230"/>
            </w:tabs>
            <w:rPr>
              <w:rFonts w:asciiTheme="minorHAnsi" w:eastAsiaTheme="minorEastAsia" w:hAnsiTheme="minorHAnsi" w:cstheme="minorBidi"/>
              <w:b w:val="0"/>
              <w:bCs w:val="0"/>
              <w:noProof/>
              <w:kern w:val="0"/>
              <w14:ligatures w14:val="none"/>
            </w:rPr>
          </w:pPr>
          <w:hyperlink w:anchor="_Toc111824569" w:history="1">
            <w:r w:rsidR="00AE2F57" w:rsidRPr="00933D26">
              <w:rPr>
                <w:rStyle w:val="Hyperlink"/>
                <w:rFonts w:cs="Arial"/>
                <w:noProof/>
                <w:lang w:val="en-GB"/>
              </w:rPr>
              <w:t>Recommendations</w:t>
            </w:r>
            <w:r w:rsidR="00AE2F57" w:rsidRPr="00933D26">
              <w:rPr>
                <w:noProof/>
                <w:webHidden/>
              </w:rPr>
              <w:tab/>
            </w:r>
            <w:r w:rsidR="005A7412">
              <w:rPr>
                <w:noProof/>
                <w:webHidden/>
              </w:rPr>
              <w:t>11</w:t>
            </w:r>
          </w:hyperlink>
        </w:p>
        <w:p w14:paraId="73DF4B1B" w14:textId="4DBBE0EE" w:rsidR="00AE2F57" w:rsidRDefault="009229EB">
          <w:pPr>
            <w:pStyle w:val="TOC2"/>
            <w:tabs>
              <w:tab w:val="right" w:leader="dot" w:pos="9230"/>
            </w:tabs>
            <w:rPr>
              <w:noProof/>
            </w:rPr>
          </w:pPr>
          <w:hyperlink w:anchor="_Toc111824570" w:history="1">
            <w:r w:rsidR="00AE2F57" w:rsidRPr="00933D26">
              <w:rPr>
                <w:rStyle w:val="Hyperlink"/>
                <w:rFonts w:cs="Arial"/>
                <w:noProof/>
                <w:lang w:val="en-GB"/>
              </w:rPr>
              <w:t>Conclusion</w:t>
            </w:r>
            <w:r w:rsidR="00AE2F57" w:rsidRPr="00933D26">
              <w:rPr>
                <w:noProof/>
                <w:webHidden/>
              </w:rPr>
              <w:tab/>
            </w:r>
            <w:r w:rsidR="005A7412">
              <w:rPr>
                <w:noProof/>
                <w:webHidden/>
              </w:rPr>
              <w:t>12</w:t>
            </w:r>
          </w:hyperlink>
        </w:p>
        <w:p w14:paraId="5F931E94" w14:textId="1AF56508" w:rsidR="005A7412" w:rsidRPr="00933D26" w:rsidRDefault="005A7412" w:rsidP="005A7412">
          <w:pPr>
            <w:pStyle w:val="TOC2"/>
            <w:tabs>
              <w:tab w:val="right" w:leader="dot" w:pos="9230"/>
            </w:tabs>
            <w:rPr>
              <w:rFonts w:asciiTheme="minorHAnsi" w:eastAsiaTheme="minorEastAsia" w:hAnsiTheme="minorHAnsi" w:cstheme="minorBidi"/>
              <w:b w:val="0"/>
              <w:bCs w:val="0"/>
              <w:noProof/>
              <w:kern w:val="0"/>
              <w14:ligatures w14:val="none"/>
            </w:rPr>
          </w:pPr>
          <w:hyperlink w:anchor="_Toc111824579" w:history="1">
            <w:r w:rsidRPr="00933D26">
              <w:rPr>
                <w:rStyle w:val="Hyperlink"/>
                <w:noProof/>
                <w:lang w:val="en-GB"/>
              </w:rPr>
              <w:t>References</w:t>
            </w:r>
            <w:r w:rsidRPr="00933D26">
              <w:rPr>
                <w:noProof/>
                <w:webHidden/>
              </w:rPr>
              <w:tab/>
            </w:r>
            <w:r>
              <w:rPr>
                <w:noProof/>
                <w:webHidden/>
              </w:rPr>
              <w:t>13</w:t>
            </w:r>
          </w:hyperlink>
        </w:p>
        <w:p w14:paraId="165694A3" w14:textId="77777777" w:rsidR="005A7412" w:rsidRPr="005A7412" w:rsidRDefault="005A7412" w:rsidP="005A7412"/>
        <w:p w14:paraId="4E87BF30" w14:textId="48B96B52" w:rsidR="00983536" w:rsidRPr="00426589" w:rsidRDefault="00983536">
          <w:pPr>
            <w:rPr>
              <w:rFonts w:cs="Arial"/>
            </w:rPr>
          </w:pPr>
          <w:r w:rsidRPr="00933D26">
            <w:rPr>
              <w:rFonts w:cs="Arial"/>
              <w:noProof/>
              <w:sz w:val="22"/>
              <w:szCs w:val="22"/>
            </w:rPr>
            <w:fldChar w:fldCharType="end"/>
          </w:r>
        </w:p>
      </w:sdtContent>
    </w:sdt>
    <w:p w14:paraId="787F6053" w14:textId="3F4A1209" w:rsidR="00983536" w:rsidRPr="00426589" w:rsidRDefault="00983536" w:rsidP="00FF45AF">
      <w:pPr>
        <w:spacing w:before="120"/>
        <w:rPr>
          <w:rFonts w:cs="Arial"/>
          <w:color w:val="000000"/>
          <w:kern w:val="0"/>
          <w:sz w:val="22"/>
          <w:szCs w:val="22"/>
          <w:lang w:val="en-GB"/>
        </w:rPr>
      </w:pPr>
    </w:p>
    <w:p w14:paraId="17A2C222" w14:textId="59FE442D" w:rsidR="00983536" w:rsidRPr="00426589" w:rsidRDefault="00983536" w:rsidP="00FF45AF">
      <w:pPr>
        <w:spacing w:before="120"/>
        <w:rPr>
          <w:rFonts w:cs="Arial"/>
          <w:color w:val="000000"/>
          <w:kern w:val="0"/>
          <w:sz w:val="22"/>
          <w:szCs w:val="22"/>
          <w:lang w:val="en-GB"/>
        </w:rPr>
      </w:pPr>
    </w:p>
    <w:p w14:paraId="50D23242" w14:textId="77777777" w:rsidR="00933D26" w:rsidRDefault="00CF09D7" w:rsidP="00933D26">
      <w:pPr>
        <w:spacing w:line="240" w:lineRule="auto"/>
        <w:jc w:val="left"/>
        <w:rPr>
          <w:rFonts w:cs="Arial"/>
          <w:color w:val="000000"/>
          <w:kern w:val="0"/>
          <w:sz w:val="22"/>
          <w:szCs w:val="22"/>
          <w:lang w:val="en-GB"/>
        </w:rPr>
      </w:pPr>
      <w:r w:rsidRPr="00426589">
        <w:rPr>
          <w:rFonts w:cs="Arial"/>
          <w:color w:val="000000"/>
          <w:kern w:val="0"/>
          <w:sz w:val="22"/>
          <w:szCs w:val="22"/>
          <w:lang w:val="en-GB"/>
        </w:rPr>
        <w:br w:type="page"/>
      </w:r>
      <w:bookmarkStart w:id="0" w:name="_Toc111824560"/>
    </w:p>
    <w:p w14:paraId="426E6D4A" w14:textId="23A37528" w:rsidR="00752198" w:rsidRPr="00933D26" w:rsidRDefault="00752198" w:rsidP="00933D26">
      <w:pPr>
        <w:spacing w:line="240" w:lineRule="auto"/>
        <w:jc w:val="left"/>
        <w:rPr>
          <w:rFonts w:cs="Arial"/>
          <w:b/>
          <w:bCs/>
          <w:sz w:val="22"/>
          <w:szCs w:val="22"/>
          <w:lang w:val="en-GB"/>
        </w:rPr>
      </w:pPr>
      <w:r w:rsidRPr="00933D26">
        <w:rPr>
          <w:rFonts w:cs="Arial"/>
          <w:b/>
          <w:bCs/>
          <w:sz w:val="22"/>
          <w:szCs w:val="22"/>
          <w:lang w:val="en-GB"/>
        </w:rPr>
        <w:lastRenderedPageBreak/>
        <w:t>Introduction</w:t>
      </w:r>
      <w:bookmarkEnd w:id="0"/>
      <w:r w:rsidRPr="00933D26">
        <w:rPr>
          <w:rFonts w:cs="Arial"/>
          <w:b/>
          <w:bCs/>
          <w:sz w:val="22"/>
          <w:szCs w:val="22"/>
          <w:lang w:val="en-GB"/>
        </w:rPr>
        <w:t xml:space="preserve"> </w:t>
      </w:r>
    </w:p>
    <w:p w14:paraId="4444F08A" w14:textId="77777777" w:rsidR="00933D26" w:rsidRPr="00933D26" w:rsidRDefault="00933D26" w:rsidP="00933D26">
      <w:pPr>
        <w:spacing w:line="240" w:lineRule="auto"/>
        <w:jc w:val="left"/>
        <w:rPr>
          <w:rFonts w:cs="Arial"/>
          <w:color w:val="000000"/>
          <w:kern w:val="0"/>
          <w:sz w:val="22"/>
          <w:szCs w:val="22"/>
          <w:lang w:val="en-GB"/>
        </w:rPr>
      </w:pPr>
    </w:p>
    <w:p w14:paraId="2163768B" w14:textId="0A69B85B" w:rsidR="00752198" w:rsidRPr="00426589" w:rsidRDefault="00752198" w:rsidP="00FF45AF">
      <w:pPr>
        <w:spacing w:before="120"/>
        <w:rPr>
          <w:rFonts w:cs="Arial"/>
          <w:color w:val="000000"/>
          <w:kern w:val="0"/>
          <w:sz w:val="22"/>
          <w:szCs w:val="22"/>
          <w:lang w:val="en-GB"/>
        </w:rPr>
      </w:pPr>
      <w:r w:rsidRPr="00426589">
        <w:rPr>
          <w:rFonts w:cs="Arial"/>
          <w:color w:val="000000"/>
          <w:kern w:val="0"/>
          <w:sz w:val="22"/>
          <w:szCs w:val="22"/>
          <w:lang w:val="en-GB"/>
        </w:rPr>
        <w:t xml:space="preserve">Globalisation is connecting the </w:t>
      </w:r>
      <w:r w:rsidR="000F3445" w:rsidRPr="00426589">
        <w:rPr>
          <w:rFonts w:cs="Arial"/>
          <w:color w:val="000000"/>
          <w:kern w:val="0"/>
          <w:sz w:val="22"/>
          <w:szCs w:val="22"/>
          <w:lang w:val="en-GB"/>
        </w:rPr>
        <w:t>worlds</w:t>
      </w:r>
      <w:r w:rsidRPr="00426589">
        <w:rPr>
          <w:rFonts w:cs="Arial"/>
          <w:color w:val="000000"/>
          <w:kern w:val="0"/>
          <w:sz w:val="22"/>
          <w:szCs w:val="22"/>
          <w:lang w:val="en-GB"/>
        </w:rPr>
        <w:t xml:space="preserve"> that are highly encouraging business activities in the right direction</w:t>
      </w:r>
      <w:r w:rsidR="00FF45AF" w:rsidRPr="00426589">
        <w:rPr>
          <w:rFonts w:cs="Arial"/>
          <w:color w:val="000000"/>
          <w:kern w:val="0"/>
          <w:sz w:val="22"/>
          <w:szCs w:val="22"/>
          <w:lang w:val="en-GB"/>
        </w:rPr>
        <w:t xml:space="preserve"> (Campbell et al., 2002)</w:t>
      </w:r>
      <w:r w:rsidRPr="00426589">
        <w:rPr>
          <w:rFonts w:cs="Arial"/>
          <w:color w:val="000000"/>
          <w:kern w:val="0"/>
          <w:sz w:val="22"/>
          <w:szCs w:val="22"/>
          <w:lang w:val="en-GB"/>
        </w:rPr>
        <w:t xml:space="preserve">. Various opportunities are created due to the global business environment. Production, business evaluation, strategy development, comparison and many other techniques are evaluated in the globalisation process that makes differences in the business environmental factors. Moreover, the impact of business organisation and management process are related to the developing country. As such, understanding the business environment on the changing global situation requires considering and preparing for the </w:t>
      </w:r>
      <w:r w:rsidR="00235AAD" w:rsidRPr="00426589">
        <w:rPr>
          <w:rFonts w:cs="Arial"/>
          <w:color w:val="000000"/>
          <w:kern w:val="0"/>
          <w:sz w:val="22"/>
          <w:szCs w:val="22"/>
          <w:lang w:val="en-GB"/>
        </w:rPr>
        <w:t>smooth-running</w:t>
      </w:r>
      <w:r w:rsidRPr="00426589">
        <w:rPr>
          <w:rFonts w:cs="Arial"/>
          <w:color w:val="000000"/>
          <w:kern w:val="0"/>
          <w:sz w:val="22"/>
          <w:szCs w:val="22"/>
          <w:lang w:val="en-GB"/>
        </w:rPr>
        <w:t xml:space="preserve"> process. This report evaluates Marks and Spencer Plc (M&amp;S) in international business and business environment. </w:t>
      </w:r>
    </w:p>
    <w:p w14:paraId="0222E2A6" w14:textId="77777777" w:rsidR="005A7412" w:rsidRDefault="00752198" w:rsidP="005A7412">
      <w:pPr>
        <w:spacing w:before="120"/>
        <w:rPr>
          <w:rFonts w:cs="Arial"/>
          <w:color w:val="000000"/>
          <w:kern w:val="0"/>
          <w:sz w:val="22"/>
          <w:szCs w:val="22"/>
          <w:lang w:val="en-GB"/>
        </w:rPr>
      </w:pPr>
      <w:r w:rsidRPr="00426589">
        <w:rPr>
          <w:rFonts w:cs="Arial"/>
          <w:color w:val="000000"/>
          <w:kern w:val="0"/>
          <w:sz w:val="22"/>
          <w:szCs w:val="22"/>
          <w:lang w:val="en-GB"/>
        </w:rPr>
        <w:t>M&amp;S is a British multinational retailer headquartered in Paddington, England, specialised in clothing, beauty, home products and food products</w:t>
      </w:r>
      <w:r w:rsidR="000F3445" w:rsidRPr="00426589">
        <w:rPr>
          <w:rFonts w:cs="Arial"/>
          <w:color w:val="000000"/>
          <w:kern w:val="0"/>
          <w:sz w:val="22"/>
          <w:szCs w:val="22"/>
          <w:lang w:val="en-GB"/>
        </w:rPr>
        <w:t xml:space="preserve"> (M&amp;S, 2022)</w:t>
      </w:r>
      <w:r w:rsidRPr="00426589">
        <w:rPr>
          <w:rFonts w:cs="Arial"/>
          <w:color w:val="000000"/>
          <w:kern w:val="0"/>
          <w:sz w:val="22"/>
          <w:szCs w:val="22"/>
          <w:lang w:val="en-GB"/>
        </w:rPr>
        <w:t xml:space="preserve">. Business strategy of M&amp;S is to maintain a competitive position in the market and provide the best quality product. M&amp;S is planning to move their production facilities to Bangladesh, a developing country to reduce their production cost. This report evaluates the major areas of consideration before moving, environment analysis, PESTLE analysis, evaluation of the opportunities and challenges, diverse barriers of foreign business, and strategy development activities in the context of business analysis. </w:t>
      </w:r>
      <w:bookmarkStart w:id="1" w:name="_Toc111824561"/>
    </w:p>
    <w:p w14:paraId="1687B2DA" w14:textId="77777777" w:rsidR="005A7412" w:rsidRDefault="005A7412" w:rsidP="005A7412">
      <w:pPr>
        <w:spacing w:before="120"/>
        <w:rPr>
          <w:rFonts w:cs="Arial"/>
          <w:color w:val="000000"/>
          <w:kern w:val="0"/>
          <w:sz w:val="22"/>
          <w:szCs w:val="22"/>
          <w:lang w:val="en-GB"/>
        </w:rPr>
      </w:pPr>
    </w:p>
    <w:p w14:paraId="664AC078" w14:textId="77777777" w:rsidR="005A7412" w:rsidRDefault="005A7412" w:rsidP="005A7412">
      <w:pPr>
        <w:spacing w:before="120"/>
        <w:rPr>
          <w:rFonts w:cs="Arial"/>
          <w:color w:val="000000"/>
          <w:kern w:val="0"/>
          <w:sz w:val="22"/>
          <w:szCs w:val="22"/>
          <w:lang w:val="en-GB"/>
        </w:rPr>
      </w:pPr>
    </w:p>
    <w:p w14:paraId="4D3C6882" w14:textId="77777777" w:rsidR="005A7412" w:rsidRDefault="005A7412" w:rsidP="005A7412">
      <w:pPr>
        <w:spacing w:before="120"/>
        <w:rPr>
          <w:rFonts w:cs="Arial"/>
          <w:color w:val="000000"/>
          <w:kern w:val="0"/>
          <w:sz w:val="22"/>
          <w:szCs w:val="22"/>
          <w:lang w:val="en-GB"/>
        </w:rPr>
      </w:pPr>
    </w:p>
    <w:p w14:paraId="17D5A486" w14:textId="77777777" w:rsidR="005A7412" w:rsidRDefault="005A7412" w:rsidP="005A7412">
      <w:pPr>
        <w:spacing w:before="120"/>
        <w:rPr>
          <w:rFonts w:cs="Arial"/>
          <w:color w:val="000000"/>
          <w:kern w:val="0"/>
          <w:sz w:val="22"/>
          <w:szCs w:val="22"/>
          <w:lang w:val="en-GB"/>
        </w:rPr>
      </w:pPr>
    </w:p>
    <w:p w14:paraId="20CDB896" w14:textId="77777777" w:rsidR="005A7412" w:rsidRDefault="005A7412" w:rsidP="005A7412">
      <w:pPr>
        <w:spacing w:before="120"/>
        <w:rPr>
          <w:rFonts w:cs="Arial"/>
          <w:color w:val="000000"/>
          <w:kern w:val="0"/>
          <w:sz w:val="22"/>
          <w:szCs w:val="22"/>
          <w:lang w:val="en-GB"/>
        </w:rPr>
      </w:pPr>
    </w:p>
    <w:p w14:paraId="19E80E10" w14:textId="77777777" w:rsidR="005A7412" w:rsidRDefault="005A7412" w:rsidP="005A7412">
      <w:pPr>
        <w:spacing w:before="120"/>
        <w:rPr>
          <w:rFonts w:cs="Arial"/>
          <w:color w:val="000000"/>
          <w:kern w:val="0"/>
          <w:sz w:val="22"/>
          <w:szCs w:val="22"/>
          <w:lang w:val="en-GB"/>
        </w:rPr>
      </w:pPr>
    </w:p>
    <w:p w14:paraId="492EF76A" w14:textId="77777777" w:rsidR="005A7412" w:rsidRDefault="005A7412" w:rsidP="005A7412">
      <w:pPr>
        <w:spacing w:before="120"/>
        <w:rPr>
          <w:rFonts w:cs="Arial"/>
          <w:color w:val="000000"/>
          <w:kern w:val="0"/>
          <w:sz w:val="22"/>
          <w:szCs w:val="22"/>
          <w:lang w:val="en-GB"/>
        </w:rPr>
      </w:pPr>
    </w:p>
    <w:p w14:paraId="26D7FE89" w14:textId="77777777" w:rsidR="005A7412" w:rsidRDefault="005A7412" w:rsidP="005A7412">
      <w:pPr>
        <w:spacing w:before="120"/>
        <w:rPr>
          <w:rFonts w:cs="Arial"/>
          <w:color w:val="000000"/>
          <w:kern w:val="0"/>
          <w:sz w:val="22"/>
          <w:szCs w:val="22"/>
          <w:lang w:val="en-GB"/>
        </w:rPr>
      </w:pPr>
    </w:p>
    <w:p w14:paraId="61067184" w14:textId="77777777" w:rsidR="005A7412" w:rsidRDefault="005A7412" w:rsidP="005A7412">
      <w:pPr>
        <w:spacing w:before="120"/>
        <w:rPr>
          <w:rFonts w:cs="Arial"/>
          <w:color w:val="000000"/>
          <w:kern w:val="0"/>
          <w:sz w:val="22"/>
          <w:szCs w:val="22"/>
          <w:lang w:val="en-GB"/>
        </w:rPr>
      </w:pPr>
    </w:p>
    <w:p w14:paraId="10B18205" w14:textId="77777777" w:rsidR="005A7412" w:rsidRDefault="005A7412" w:rsidP="005A7412">
      <w:pPr>
        <w:spacing w:before="120"/>
        <w:rPr>
          <w:rFonts w:cs="Arial"/>
          <w:color w:val="000000"/>
          <w:kern w:val="0"/>
          <w:sz w:val="22"/>
          <w:szCs w:val="22"/>
          <w:lang w:val="en-GB"/>
        </w:rPr>
      </w:pPr>
    </w:p>
    <w:p w14:paraId="1420EB06" w14:textId="77777777" w:rsidR="005A7412" w:rsidRDefault="005A7412" w:rsidP="005A7412">
      <w:pPr>
        <w:spacing w:before="120"/>
        <w:rPr>
          <w:rFonts w:cs="Arial"/>
          <w:color w:val="000000"/>
          <w:kern w:val="0"/>
          <w:sz w:val="22"/>
          <w:szCs w:val="22"/>
          <w:lang w:val="en-GB"/>
        </w:rPr>
      </w:pPr>
    </w:p>
    <w:p w14:paraId="6765B132" w14:textId="77777777" w:rsidR="005A7412" w:rsidRDefault="005A7412" w:rsidP="005A7412">
      <w:pPr>
        <w:spacing w:before="120"/>
        <w:rPr>
          <w:rFonts w:cs="Arial"/>
          <w:color w:val="000000"/>
          <w:kern w:val="0"/>
          <w:sz w:val="22"/>
          <w:szCs w:val="22"/>
          <w:lang w:val="en-GB"/>
        </w:rPr>
      </w:pPr>
    </w:p>
    <w:p w14:paraId="4CD431AF" w14:textId="77777777" w:rsidR="005A7412" w:rsidRDefault="005A7412" w:rsidP="005A7412">
      <w:pPr>
        <w:spacing w:before="120"/>
        <w:rPr>
          <w:rFonts w:cs="Arial"/>
          <w:color w:val="000000"/>
          <w:kern w:val="0"/>
          <w:sz w:val="22"/>
          <w:szCs w:val="22"/>
          <w:lang w:val="en-GB"/>
        </w:rPr>
      </w:pPr>
    </w:p>
    <w:p w14:paraId="439D97B4" w14:textId="77777777" w:rsidR="009229EB" w:rsidRDefault="009229EB" w:rsidP="005A7412">
      <w:pPr>
        <w:spacing w:before="120"/>
        <w:rPr>
          <w:rFonts w:cs="Arial"/>
          <w:color w:val="000000"/>
          <w:kern w:val="0"/>
          <w:sz w:val="22"/>
          <w:szCs w:val="22"/>
          <w:lang w:val="en-GB"/>
        </w:rPr>
      </w:pPr>
    </w:p>
    <w:p w14:paraId="2146601F" w14:textId="37B20604"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Selected developing country</w:t>
      </w:r>
      <w:bookmarkEnd w:id="1"/>
      <w:r w:rsidRPr="005A7412">
        <w:rPr>
          <w:rFonts w:cs="Arial"/>
          <w:b/>
          <w:bCs/>
          <w:sz w:val="22"/>
          <w:szCs w:val="22"/>
          <w:lang w:val="en-GB"/>
        </w:rPr>
        <w:t xml:space="preserve"> </w:t>
      </w:r>
    </w:p>
    <w:p w14:paraId="7115F972" w14:textId="77777777" w:rsidR="005A7412" w:rsidRDefault="00752198" w:rsidP="005A7412">
      <w:pPr>
        <w:spacing w:before="120"/>
        <w:rPr>
          <w:rFonts w:cs="Arial"/>
          <w:color w:val="000000"/>
          <w:kern w:val="0"/>
          <w:sz w:val="22"/>
          <w:szCs w:val="22"/>
          <w:lang w:val="en-GB"/>
        </w:rPr>
      </w:pPr>
      <w:r w:rsidRPr="00426589">
        <w:rPr>
          <w:rFonts w:cs="Arial"/>
          <w:color w:val="000000"/>
          <w:kern w:val="0"/>
          <w:sz w:val="22"/>
          <w:szCs w:val="22"/>
          <w:lang w:val="en-GB"/>
        </w:rPr>
        <w:t xml:space="preserve">M&amp;S is planning to move their production plant to Bangladesh as a developing country to facilitate their production process. Hence, </w:t>
      </w:r>
      <w:r w:rsidR="000F3445" w:rsidRPr="00426589">
        <w:rPr>
          <w:rFonts w:cs="Arial"/>
          <w:color w:val="222222"/>
          <w:sz w:val="22"/>
          <w:szCs w:val="22"/>
          <w:lang w:val="en-GB"/>
        </w:rPr>
        <w:t>Daniels</w:t>
      </w:r>
      <w:r w:rsidR="000F3445" w:rsidRPr="00426589">
        <w:rPr>
          <w:rFonts w:cs="Arial"/>
          <w:color w:val="000000"/>
          <w:kern w:val="0"/>
          <w:sz w:val="22"/>
          <w:szCs w:val="22"/>
          <w:lang w:val="en-GB"/>
        </w:rPr>
        <w:t xml:space="preserve"> et al. (2013) argued that </w:t>
      </w:r>
      <w:r w:rsidRPr="00426589">
        <w:rPr>
          <w:rFonts w:cs="Arial"/>
          <w:color w:val="000000"/>
          <w:kern w:val="0"/>
          <w:sz w:val="22"/>
          <w:szCs w:val="22"/>
          <w:lang w:val="en-GB"/>
        </w:rPr>
        <w:t xml:space="preserve">different environmental factors must be considered before starting the organisation and management activities in the country. Bangladesh has a reputation on quality clothing manufacturing in low cost. Besides, strategic forces on the garment manufacturing process can give M&amp;S to increase profit margin. Raw materials availability, low labour cost, lower production cost and easier regulation facilities can allow M&amp;S to continue their business activities easily. Furthermore, entering a new market can increase sales margin with lower production costs and export them in new markets. </w:t>
      </w:r>
      <w:bookmarkStart w:id="2" w:name="_Toc111824562"/>
    </w:p>
    <w:p w14:paraId="34AA9391" w14:textId="77777777" w:rsidR="005A7412" w:rsidRDefault="005A7412" w:rsidP="005A7412">
      <w:pPr>
        <w:spacing w:before="120"/>
        <w:rPr>
          <w:rFonts w:cs="Arial"/>
          <w:color w:val="000000"/>
          <w:kern w:val="0"/>
          <w:sz w:val="22"/>
          <w:szCs w:val="22"/>
          <w:lang w:val="en-GB"/>
        </w:rPr>
      </w:pPr>
    </w:p>
    <w:p w14:paraId="0A627391" w14:textId="77777777" w:rsidR="005A7412" w:rsidRDefault="005A7412" w:rsidP="005A7412">
      <w:pPr>
        <w:spacing w:before="120"/>
        <w:rPr>
          <w:rFonts w:cs="Arial"/>
          <w:color w:val="000000"/>
          <w:kern w:val="0"/>
          <w:sz w:val="22"/>
          <w:szCs w:val="22"/>
          <w:lang w:val="en-GB"/>
        </w:rPr>
      </w:pPr>
    </w:p>
    <w:p w14:paraId="341C41DC" w14:textId="77777777" w:rsidR="005A7412" w:rsidRDefault="005A7412" w:rsidP="005A7412">
      <w:pPr>
        <w:spacing w:before="120"/>
        <w:rPr>
          <w:rFonts w:cs="Arial"/>
          <w:color w:val="000000"/>
          <w:kern w:val="0"/>
          <w:sz w:val="22"/>
          <w:szCs w:val="22"/>
          <w:lang w:val="en-GB"/>
        </w:rPr>
      </w:pPr>
    </w:p>
    <w:p w14:paraId="0DA1F946" w14:textId="77777777" w:rsidR="005A7412" w:rsidRDefault="005A7412" w:rsidP="005A7412">
      <w:pPr>
        <w:spacing w:before="120"/>
        <w:rPr>
          <w:rFonts w:cs="Arial"/>
          <w:color w:val="000000"/>
          <w:kern w:val="0"/>
          <w:sz w:val="22"/>
          <w:szCs w:val="22"/>
          <w:lang w:val="en-GB"/>
        </w:rPr>
      </w:pPr>
    </w:p>
    <w:p w14:paraId="739548C3" w14:textId="77777777" w:rsidR="005A7412" w:rsidRDefault="005A7412" w:rsidP="005A7412">
      <w:pPr>
        <w:spacing w:before="120"/>
        <w:rPr>
          <w:rFonts w:cs="Arial"/>
          <w:color w:val="000000"/>
          <w:kern w:val="0"/>
          <w:sz w:val="22"/>
          <w:szCs w:val="22"/>
          <w:lang w:val="en-GB"/>
        </w:rPr>
      </w:pPr>
    </w:p>
    <w:p w14:paraId="694D565E" w14:textId="77777777" w:rsidR="005A7412" w:rsidRDefault="005A7412" w:rsidP="005A7412">
      <w:pPr>
        <w:spacing w:before="120"/>
        <w:rPr>
          <w:rFonts w:cs="Arial"/>
          <w:color w:val="000000"/>
          <w:kern w:val="0"/>
          <w:sz w:val="22"/>
          <w:szCs w:val="22"/>
          <w:lang w:val="en-GB"/>
        </w:rPr>
      </w:pPr>
    </w:p>
    <w:p w14:paraId="643EADFC" w14:textId="77777777" w:rsidR="005A7412" w:rsidRDefault="005A7412" w:rsidP="005A7412">
      <w:pPr>
        <w:spacing w:before="120"/>
        <w:rPr>
          <w:rFonts w:cs="Arial"/>
          <w:color w:val="000000"/>
          <w:kern w:val="0"/>
          <w:sz w:val="22"/>
          <w:szCs w:val="22"/>
          <w:lang w:val="en-GB"/>
        </w:rPr>
      </w:pPr>
    </w:p>
    <w:p w14:paraId="10A9C3E3" w14:textId="77777777" w:rsidR="005A7412" w:rsidRDefault="005A7412" w:rsidP="005A7412">
      <w:pPr>
        <w:spacing w:before="120"/>
        <w:rPr>
          <w:rFonts w:cs="Arial"/>
          <w:color w:val="000000"/>
          <w:kern w:val="0"/>
          <w:sz w:val="22"/>
          <w:szCs w:val="22"/>
          <w:lang w:val="en-GB"/>
        </w:rPr>
      </w:pPr>
    </w:p>
    <w:p w14:paraId="514CA874" w14:textId="77777777" w:rsidR="005A7412" w:rsidRDefault="005A7412" w:rsidP="005A7412">
      <w:pPr>
        <w:spacing w:before="120"/>
        <w:rPr>
          <w:rFonts w:cs="Arial"/>
          <w:color w:val="000000"/>
          <w:kern w:val="0"/>
          <w:sz w:val="22"/>
          <w:szCs w:val="22"/>
          <w:lang w:val="en-GB"/>
        </w:rPr>
      </w:pPr>
    </w:p>
    <w:p w14:paraId="3B07793D" w14:textId="77777777" w:rsidR="005A7412" w:rsidRDefault="005A7412" w:rsidP="005A7412">
      <w:pPr>
        <w:spacing w:before="120"/>
        <w:rPr>
          <w:rFonts w:cs="Arial"/>
          <w:color w:val="000000"/>
          <w:kern w:val="0"/>
          <w:sz w:val="22"/>
          <w:szCs w:val="22"/>
          <w:lang w:val="en-GB"/>
        </w:rPr>
      </w:pPr>
    </w:p>
    <w:p w14:paraId="5986BD75" w14:textId="77777777" w:rsidR="005A7412" w:rsidRDefault="005A7412" w:rsidP="005A7412">
      <w:pPr>
        <w:spacing w:before="120"/>
        <w:rPr>
          <w:rFonts w:cs="Arial"/>
          <w:color w:val="000000"/>
          <w:kern w:val="0"/>
          <w:sz w:val="22"/>
          <w:szCs w:val="22"/>
          <w:lang w:val="en-GB"/>
        </w:rPr>
      </w:pPr>
    </w:p>
    <w:p w14:paraId="3ECC6319" w14:textId="77777777" w:rsidR="005A7412" w:rsidRDefault="005A7412" w:rsidP="005A7412">
      <w:pPr>
        <w:spacing w:before="120"/>
        <w:rPr>
          <w:rFonts w:cs="Arial"/>
          <w:color w:val="000000"/>
          <w:kern w:val="0"/>
          <w:sz w:val="22"/>
          <w:szCs w:val="22"/>
          <w:lang w:val="en-GB"/>
        </w:rPr>
      </w:pPr>
    </w:p>
    <w:p w14:paraId="77834077" w14:textId="77777777" w:rsidR="005A7412" w:rsidRDefault="005A7412" w:rsidP="005A7412">
      <w:pPr>
        <w:spacing w:before="120"/>
        <w:rPr>
          <w:rFonts w:cs="Arial"/>
          <w:color w:val="000000"/>
          <w:kern w:val="0"/>
          <w:sz w:val="22"/>
          <w:szCs w:val="22"/>
          <w:lang w:val="en-GB"/>
        </w:rPr>
      </w:pPr>
    </w:p>
    <w:p w14:paraId="01A71E41" w14:textId="77777777" w:rsidR="005A7412" w:rsidRDefault="005A7412" w:rsidP="005A7412">
      <w:pPr>
        <w:spacing w:before="120"/>
        <w:rPr>
          <w:rFonts w:cs="Arial"/>
          <w:color w:val="000000"/>
          <w:kern w:val="0"/>
          <w:sz w:val="22"/>
          <w:szCs w:val="22"/>
          <w:lang w:val="en-GB"/>
        </w:rPr>
      </w:pPr>
    </w:p>
    <w:p w14:paraId="57D27995" w14:textId="77777777" w:rsidR="005A7412" w:rsidRDefault="005A7412" w:rsidP="005A7412">
      <w:pPr>
        <w:spacing w:before="120"/>
        <w:rPr>
          <w:rFonts w:cs="Arial"/>
          <w:color w:val="000000"/>
          <w:kern w:val="0"/>
          <w:sz w:val="22"/>
          <w:szCs w:val="22"/>
          <w:lang w:val="en-GB"/>
        </w:rPr>
      </w:pPr>
    </w:p>
    <w:p w14:paraId="52415381" w14:textId="77777777" w:rsidR="005A7412" w:rsidRDefault="005A7412" w:rsidP="005A7412">
      <w:pPr>
        <w:spacing w:before="120"/>
        <w:rPr>
          <w:rFonts w:cs="Arial"/>
          <w:color w:val="000000"/>
          <w:kern w:val="0"/>
          <w:sz w:val="22"/>
          <w:szCs w:val="22"/>
          <w:lang w:val="en-GB"/>
        </w:rPr>
      </w:pPr>
    </w:p>
    <w:p w14:paraId="7C6567B8" w14:textId="77777777" w:rsidR="005A7412" w:rsidRDefault="005A7412" w:rsidP="005A7412">
      <w:pPr>
        <w:spacing w:before="120"/>
        <w:rPr>
          <w:rFonts w:cs="Arial"/>
          <w:color w:val="000000"/>
          <w:kern w:val="0"/>
          <w:sz w:val="22"/>
          <w:szCs w:val="22"/>
          <w:lang w:val="en-GB"/>
        </w:rPr>
      </w:pPr>
    </w:p>
    <w:p w14:paraId="5F249117" w14:textId="77777777" w:rsidR="005A7412" w:rsidRDefault="005A7412" w:rsidP="005A7412">
      <w:pPr>
        <w:spacing w:before="120"/>
        <w:rPr>
          <w:rFonts w:cs="Arial"/>
          <w:color w:val="000000"/>
          <w:kern w:val="0"/>
          <w:sz w:val="22"/>
          <w:szCs w:val="22"/>
          <w:lang w:val="en-GB"/>
        </w:rPr>
      </w:pPr>
    </w:p>
    <w:p w14:paraId="41DBED5B" w14:textId="77777777" w:rsidR="005A7412" w:rsidRDefault="005A7412" w:rsidP="005A7412">
      <w:pPr>
        <w:spacing w:before="120"/>
        <w:rPr>
          <w:rFonts w:cs="Arial"/>
          <w:color w:val="000000"/>
          <w:kern w:val="0"/>
          <w:sz w:val="22"/>
          <w:szCs w:val="22"/>
          <w:lang w:val="en-GB"/>
        </w:rPr>
      </w:pPr>
    </w:p>
    <w:p w14:paraId="04B0F2B0" w14:textId="77777777" w:rsidR="005A7412" w:rsidRDefault="005A7412" w:rsidP="005A7412">
      <w:pPr>
        <w:spacing w:before="120"/>
        <w:rPr>
          <w:rFonts w:cs="Arial"/>
          <w:color w:val="000000"/>
          <w:kern w:val="0"/>
          <w:sz w:val="22"/>
          <w:szCs w:val="22"/>
          <w:lang w:val="en-GB"/>
        </w:rPr>
      </w:pPr>
    </w:p>
    <w:p w14:paraId="4308F3F2" w14:textId="77777777" w:rsidR="009229EB" w:rsidRDefault="009229EB" w:rsidP="005A7412">
      <w:pPr>
        <w:spacing w:before="120"/>
        <w:rPr>
          <w:rFonts w:cs="Arial"/>
          <w:b/>
          <w:bCs/>
          <w:sz w:val="22"/>
          <w:szCs w:val="22"/>
          <w:lang w:val="en-GB"/>
        </w:rPr>
      </w:pPr>
    </w:p>
    <w:p w14:paraId="7C7CBAFB" w14:textId="3F80960B" w:rsidR="005A7412" w:rsidRPr="005A7412" w:rsidRDefault="00752198" w:rsidP="005A7412">
      <w:pPr>
        <w:spacing w:before="120"/>
        <w:rPr>
          <w:rFonts w:cs="Arial"/>
          <w:b/>
          <w:bCs/>
          <w:sz w:val="22"/>
          <w:szCs w:val="22"/>
          <w:lang w:val="en-GB"/>
        </w:rPr>
      </w:pPr>
      <w:r w:rsidRPr="005A7412">
        <w:rPr>
          <w:rFonts w:cs="Arial"/>
          <w:b/>
          <w:bCs/>
          <w:sz w:val="22"/>
          <w:szCs w:val="22"/>
          <w:lang w:val="en-GB"/>
        </w:rPr>
        <w:lastRenderedPageBreak/>
        <w:t>Business environment analysis</w:t>
      </w:r>
      <w:bookmarkStart w:id="3" w:name="_Toc111824563"/>
      <w:bookmarkEnd w:id="2"/>
    </w:p>
    <w:p w14:paraId="7C67D31D" w14:textId="04DF1030" w:rsidR="00752198" w:rsidRPr="005A7412" w:rsidRDefault="00752198" w:rsidP="005A7412">
      <w:pPr>
        <w:spacing w:before="120"/>
        <w:rPr>
          <w:rFonts w:cs="Arial"/>
          <w:b/>
          <w:bCs/>
          <w:color w:val="000000"/>
          <w:kern w:val="0"/>
          <w:sz w:val="22"/>
          <w:szCs w:val="22"/>
          <w:lang w:val="en-GB"/>
        </w:rPr>
      </w:pPr>
      <w:r w:rsidRPr="005A7412">
        <w:rPr>
          <w:rFonts w:cs="Arial"/>
          <w:b/>
          <w:bCs/>
          <w:i/>
          <w:iCs/>
          <w:sz w:val="22"/>
          <w:szCs w:val="22"/>
          <w:lang w:val="en-GB"/>
        </w:rPr>
        <w:t>PESTLE analysis</w:t>
      </w:r>
      <w:bookmarkEnd w:id="3"/>
    </w:p>
    <w:p w14:paraId="361AF3FA" w14:textId="114B8EEB" w:rsidR="00752198" w:rsidRPr="00426589" w:rsidRDefault="00752198" w:rsidP="00FF45AF">
      <w:pPr>
        <w:spacing w:before="120"/>
        <w:rPr>
          <w:rFonts w:cs="Arial"/>
          <w:color w:val="000000"/>
          <w:kern w:val="0"/>
          <w:sz w:val="22"/>
          <w:szCs w:val="22"/>
          <w:lang w:val="en-GB"/>
        </w:rPr>
      </w:pPr>
      <w:r w:rsidRPr="00426589">
        <w:rPr>
          <w:rFonts w:cs="Arial"/>
          <w:b/>
          <w:bCs/>
          <w:color w:val="000000"/>
          <w:kern w:val="0"/>
          <w:sz w:val="22"/>
          <w:szCs w:val="22"/>
          <w:lang w:val="en-GB"/>
        </w:rPr>
        <w:t>Political:</w:t>
      </w:r>
      <w:r w:rsidRPr="00426589">
        <w:rPr>
          <w:rFonts w:cs="Arial"/>
          <w:color w:val="000000"/>
          <w:kern w:val="0"/>
          <w:sz w:val="22"/>
          <w:szCs w:val="22"/>
          <w:lang w:val="en-GB"/>
        </w:rPr>
        <w:t xml:space="preserve"> Government changes, taxation, regulation policies, and instability in the political activities are the part of the political situation that has an impact on the business activities</w:t>
      </w:r>
      <w:r w:rsidR="000F3445" w:rsidRPr="00426589">
        <w:rPr>
          <w:rFonts w:cs="Arial"/>
          <w:color w:val="000000"/>
          <w:kern w:val="0"/>
          <w:sz w:val="22"/>
          <w:szCs w:val="22"/>
          <w:lang w:val="en-GB"/>
        </w:rPr>
        <w:t xml:space="preserve"> (</w:t>
      </w:r>
      <w:r w:rsidR="000F3445" w:rsidRPr="00426589">
        <w:rPr>
          <w:rFonts w:cs="Arial"/>
          <w:color w:val="222222"/>
          <w:sz w:val="22"/>
          <w:szCs w:val="22"/>
          <w:lang w:val="en-GB"/>
        </w:rPr>
        <w:t>Morrison,</w:t>
      </w:r>
      <w:r w:rsidR="000F3445" w:rsidRPr="00426589">
        <w:rPr>
          <w:rFonts w:cs="Arial"/>
          <w:color w:val="222222"/>
          <w:spacing w:val="-14"/>
          <w:sz w:val="22"/>
          <w:szCs w:val="22"/>
          <w:lang w:val="en-GB"/>
        </w:rPr>
        <w:t xml:space="preserve"> </w:t>
      </w:r>
      <w:r w:rsidR="000F3445" w:rsidRPr="00426589">
        <w:rPr>
          <w:rFonts w:cs="Arial"/>
          <w:color w:val="222222"/>
          <w:sz w:val="22"/>
          <w:szCs w:val="22"/>
          <w:lang w:val="en-GB"/>
        </w:rPr>
        <w:t>2017)</w:t>
      </w:r>
      <w:r w:rsidRPr="00426589">
        <w:rPr>
          <w:rFonts w:cs="Arial"/>
          <w:color w:val="000000"/>
          <w:kern w:val="0"/>
          <w:sz w:val="22"/>
          <w:szCs w:val="22"/>
          <w:lang w:val="en-GB"/>
        </w:rPr>
        <w:t xml:space="preserve">. There are different political issues or poor control in Bangladesh. Lacking on the political guidance implementation can impact on the business activities of M&amp;S. </w:t>
      </w:r>
    </w:p>
    <w:p w14:paraId="430E7BC9" w14:textId="77777777" w:rsidR="00752198" w:rsidRPr="00426589" w:rsidRDefault="00752198" w:rsidP="00FF45AF">
      <w:pPr>
        <w:spacing w:before="120"/>
        <w:rPr>
          <w:rFonts w:cs="Arial"/>
          <w:color w:val="000000"/>
          <w:kern w:val="0"/>
          <w:sz w:val="22"/>
          <w:szCs w:val="22"/>
          <w:lang w:val="en-GB"/>
        </w:rPr>
      </w:pPr>
      <w:r w:rsidRPr="00426589">
        <w:rPr>
          <w:rFonts w:cs="Arial"/>
          <w:b/>
          <w:bCs/>
          <w:color w:val="000000"/>
          <w:kern w:val="0"/>
          <w:sz w:val="22"/>
          <w:szCs w:val="22"/>
          <w:lang w:val="en-GB"/>
        </w:rPr>
        <w:t xml:space="preserve">Economic: </w:t>
      </w:r>
      <w:r w:rsidRPr="00426589">
        <w:rPr>
          <w:rFonts w:cs="Arial"/>
          <w:color w:val="000000"/>
          <w:kern w:val="0"/>
          <w:sz w:val="22"/>
          <w:szCs w:val="22"/>
          <w:lang w:val="en-GB"/>
        </w:rPr>
        <w:t xml:space="preserve">Fiscal policy, income rate, expenses, exchange rate, consumer purchase intention, raw materials price and others are the part of economic factors. Economic instability impacts on the business activities and development process. Besides, there are various areas that are required to consider for effective economic formulation. Bangladesh has issues on economic instability due to the lack of government monitoring. Effective consideration of different economic factors and regulations is required to ensure by M&amp;S before entering the market. </w:t>
      </w:r>
    </w:p>
    <w:p w14:paraId="1DAFB02E" w14:textId="1C61AF26" w:rsidR="00752198" w:rsidRPr="00426589" w:rsidRDefault="00752198" w:rsidP="00FF45AF">
      <w:pPr>
        <w:spacing w:before="120"/>
        <w:rPr>
          <w:rFonts w:cs="Arial"/>
          <w:color w:val="000000"/>
          <w:kern w:val="0"/>
          <w:sz w:val="22"/>
          <w:szCs w:val="22"/>
          <w:lang w:val="en-GB"/>
        </w:rPr>
      </w:pPr>
      <w:r w:rsidRPr="00426589">
        <w:rPr>
          <w:rFonts w:cs="Arial"/>
          <w:b/>
          <w:bCs/>
          <w:color w:val="000000"/>
          <w:kern w:val="0"/>
          <w:sz w:val="22"/>
          <w:szCs w:val="22"/>
          <w:lang w:val="en-GB"/>
        </w:rPr>
        <w:t xml:space="preserve">Social: </w:t>
      </w:r>
      <w:r w:rsidRPr="00426589">
        <w:rPr>
          <w:rFonts w:cs="Arial"/>
          <w:color w:val="000000"/>
          <w:kern w:val="0"/>
          <w:sz w:val="22"/>
          <w:szCs w:val="22"/>
          <w:lang w:val="en-GB"/>
        </w:rPr>
        <w:t>Norms, values, social guidance, language, and others are the part of social factors that are required to consider before entering in the market</w:t>
      </w:r>
      <w:r w:rsidR="000F3445" w:rsidRPr="00426589">
        <w:rPr>
          <w:rFonts w:cs="Arial"/>
          <w:color w:val="000000"/>
          <w:kern w:val="0"/>
          <w:sz w:val="22"/>
          <w:szCs w:val="22"/>
          <w:lang w:val="en-GB"/>
        </w:rPr>
        <w:t xml:space="preserve"> (</w:t>
      </w:r>
      <w:r w:rsidR="000F3445" w:rsidRPr="00426589">
        <w:rPr>
          <w:rFonts w:cs="Arial"/>
          <w:color w:val="222222"/>
          <w:sz w:val="22"/>
          <w:szCs w:val="22"/>
          <w:lang w:val="en-GB"/>
        </w:rPr>
        <w:t>Olson et al., 2021)</w:t>
      </w:r>
      <w:r w:rsidRPr="00426589">
        <w:rPr>
          <w:rFonts w:cs="Arial"/>
          <w:color w:val="000000"/>
          <w:kern w:val="0"/>
          <w:sz w:val="22"/>
          <w:szCs w:val="22"/>
          <w:lang w:val="en-GB"/>
        </w:rPr>
        <w:t xml:space="preserve">. The social consideration process ensures effective marketing policies and guidance are in the right direction. Bangladesh follows different culture and societal regulations than the UK which needs to consider before entering. </w:t>
      </w:r>
    </w:p>
    <w:p w14:paraId="7806863C" w14:textId="77777777" w:rsidR="00752198" w:rsidRPr="00426589" w:rsidRDefault="00752198" w:rsidP="00FF45AF">
      <w:pPr>
        <w:spacing w:before="120"/>
        <w:rPr>
          <w:rFonts w:cs="Arial"/>
          <w:color w:val="000000"/>
          <w:kern w:val="0"/>
          <w:sz w:val="22"/>
          <w:szCs w:val="22"/>
          <w:lang w:val="en-GB"/>
        </w:rPr>
      </w:pPr>
      <w:r w:rsidRPr="00426589">
        <w:rPr>
          <w:rFonts w:cs="Arial"/>
          <w:b/>
          <w:bCs/>
          <w:color w:val="000000"/>
          <w:kern w:val="0"/>
          <w:sz w:val="22"/>
          <w:szCs w:val="22"/>
          <w:lang w:val="en-GB"/>
        </w:rPr>
        <w:t>Technology:</w:t>
      </w:r>
      <w:r w:rsidRPr="00426589">
        <w:rPr>
          <w:rFonts w:cs="Arial"/>
          <w:color w:val="000000"/>
          <w:kern w:val="0"/>
          <w:sz w:val="22"/>
          <w:szCs w:val="22"/>
          <w:lang w:val="en-GB"/>
        </w:rPr>
        <w:t xml:space="preserve"> Continuous changes of technology is highly required to consider that can increase business possibilities and production improvements. There are various strategies and technical development activities that are going through. The appropriate evaluation of the technology can be helpful for M&amp;S to continue their business activities.</w:t>
      </w:r>
    </w:p>
    <w:p w14:paraId="2D58AE79" w14:textId="77777777" w:rsidR="00752198" w:rsidRPr="00426589" w:rsidRDefault="00752198" w:rsidP="00FF45AF">
      <w:pPr>
        <w:spacing w:before="120"/>
        <w:rPr>
          <w:rFonts w:cs="Arial"/>
          <w:color w:val="000000"/>
          <w:kern w:val="0"/>
          <w:sz w:val="22"/>
          <w:szCs w:val="22"/>
          <w:lang w:val="en-GB"/>
        </w:rPr>
      </w:pPr>
      <w:r w:rsidRPr="00426589">
        <w:rPr>
          <w:rFonts w:cs="Arial"/>
          <w:b/>
          <w:bCs/>
          <w:color w:val="000000"/>
          <w:kern w:val="0"/>
          <w:sz w:val="22"/>
          <w:szCs w:val="22"/>
          <w:lang w:val="en-GB"/>
        </w:rPr>
        <w:t>Legal:</w:t>
      </w:r>
      <w:r w:rsidRPr="00426589">
        <w:rPr>
          <w:rFonts w:cs="Arial"/>
          <w:color w:val="000000"/>
          <w:kern w:val="0"/>
          <w:sz w:val="22"/>
          <w:szCs w:val="22"/>
          <w:lang w:val="en-GB"/>
        </w:rPr>
        <w:t xml:space="preserve"> Regulations, legislation, legal guidance </w:t>
      </w:r>
      <w:proofErr w:type="gramStart"/>
      <w:r w:rsidRPr="00426589">
        <w:rPr>
          <w:rFonts w:cs="Arial"/>
          <w:color w:val="000000"/>
          <w:kern w:val="0"/>
          <w:sz w:val="22"/>
          <w:szCs w:val="22"/>
          <w:lang w:val="en-GB"/>
        </w:rPr>
        <w:t>are</w:t>
      </w:r>
      <w:proofErr w:type="gramEnd"/>
      <w:r w:rsidRPr="00426589">
        <w:rPr>
          <w:rFonts w:cs="Arial"/>
          <w:color w:val="000000"/>
          <w:kern w:val="0"/>
          <w:sz w:val="22"/>
          <w:szCs w:val="22"/>
          <w:lang w:val="en-GB"/>
        </w:rPr>
        <w:t xml:space="preserve"> part of the legal process. Before entering Bangladesh, M&amp;S highly requires evaluating the legal factors as it differs from UK. The appropriate evaluation of the legal guidelines and consideration process can help to ensure employee development and profit management process. </w:t>
      </w:r>
    </w:p>
    <w:p w14:paraId="23DD6442" w14:textId="77777777" w:rsidR="005A7412" w:rsidRDefault="00752198" w:rsidP="005A7412">
      <w:pPr>
        <w:spacing w:before="120"/>
        <w:rPr>
          <w:rFonts w:cs="Arial"/>
          <w:color w:val="000000"/>
          <w:kern w:val="0"/>
          <w:sz w:val="22"/>
          <w:szCs w:val="22"/>
          <w:lang w:val="en-GB"/>
        </w:rPr>
      </w:pPr>
      <w:r w:rsidRPr="00426589">
        <w:rPr>
          <w:rFonts w:cs="Arial"/>
          <w:b/>
          <w:bCs/>
          <w:color w:val="000000"/>
          <w:kern w:val="0"/>
          <w:sz w:val="22"/>
          <w:szCs w:val="22"/>
          <w:lang w:val="en-GB"/>
        </w:rPr>
        <w:t>Environment:</w:t>
      </w:r>
      <w:r w:rsidRPr="00426589">
        <w:rPr>
          <w:rFonts w:cs="Arial"/>
          <w:color w:val="000000"/>
          <w:kern w:val="0"/>
          <w:sz w:val="22"/>
          <w:szCs w:val="22"/>
          <w:lang w:val="en-GB"/>
        </w:rPr>
        <w:t xml:space="preserve"> Sustainable development, environmental changes, legal guidelines on the environment and ethical business standards are requires </w:t>
      </w:r>
      <w:r w:rsidR="000F3445" w:rsidRPr="00426589">
        <w:rPr>
          <w:rFonts w:cs="Arial"/>
          <w:color w:val="000000"/>
          <w:kern w:val="0"/>
          <w:sz w:val="22"/>
          <w:szCs w:val="22"/>
          <w:lang w:val="en-GB"/>
        </w:rPr>
        <w:t>making</w:t>
      </w:r>
      <w:r w:rsidRPr="00426589">
        <w:rPr>
          <w:rFonts w:cs="Arial"/>
          <w:color w:val="000000"/>
          <w:kern w:val="0"/>
          <w:sz w:val="22"/>
          <w:szCs w:val="22"/>
          <w:lang w:val="en-GB"/>
        </w:rPr>
        <w:t xml:space="preserve"> sure by M&amp;S. Sustainability activities, employee health standards and diverse activities of Bangladesh are different from current process that are highly needs to ensure by M&amp;S to continue their business activities. </w:t>
      </w:r>
      <w:bookmarkStart w:id="4" w:name="_Toc111824564"/>
    </w:p>
    <w:p w14:paraId="06EB55B8" w14:textId="77777777" w:rsidR="005A7412" w:rsidRDefault="005A7412" w:rsidP="005A7412">
      <w:pPr>
        <w:spacing w:before="120"/>
        <w:rPr>
          <w:rFonts w:cs="Arial"/>
          <w:color w:val="000000"/>
          <w:kern w:val="0"/>
          <w:sz w:val="22"/>
          <w:szCs w:val="22"/>
          <w:lang w:val="en-GB"/>
        </w:rPr>
      </w:pPr>
    </w:p>
    <w:p w14:paraId="099CD25D" w14:textId="77777777" w:rsidR="005A7412" w:rsidRDefault="005A7412" w:rsidP="005A7412">
      <w:pPr>
        <w:spacing w:before="120"/>
        <w:rPr>
          <w:rFonts w:cs="Arial"/>
          <w:color w:val="000000"/>
          <w:kern w:val="0"/>
          <w:sz w:val="22"/>
          <w:szCs w:val="22"/>
          <w:lang w:val="en-GB"/>
        </w:rPr>
      </w:pPr>
    </w:p>
    <w:p w14:paraId="68633D8C" w14:textId="77777777" w:rsidR="005A7412" w:rsidRDefault="005A7412" w:rsidP="005A7412">
      <w:pPr>
        <w:spacing w:before="120"/>
        <w:rPr>
          <w:rFonts w:cs="Arial"/>
          <w:color w:val="000000"/>
          <w:kern w:val="0"/>
          <w:sz w:val="22"/>
          <w:szCs w:val="22"/>
          <w:lang w:val="en-GB"/>
        </w:rPr>
      </w:pPr>
    </w:p>
    <w:p w14:paraId="39508887" w14:textId="77777777" w:rsidR="005A7412" w:rsidRDefault="005A7412" w:rsidP="005A7412">
      <w:pPr>
        <w:spacing w:before="120"/>
        <w:rPr>
          <w:rFonts w:cs="Arial"/>
          <w:color w:val="000000"/>
          <w:kern w:val="0"/>
          <w:sz w:val="22"/>
          <w:szCs w:val="22"/>
          <w:lang w:val="en-GB"/>
        </w:rPr>
      </w:pPr>
    </w:p>
    <w:p w14:paraId="47C62203" w14:textId="77777777" w:rsidR="009229EB" w:rsidRDefault="009229EB" w:rsidP="005A7412">
      <w:pPr>
        <w:spacing w:before="120"/>
        <w:rPr>
          <w:rFonts w:cs="Arial"/>
          <w:color w:val="000000"/>
          <w:kern w:val="0"/>
          <w:sz w:val="22"/>
          <w:szCs w:val="22"/>
          <w:lang w:val="en-GB"/>
        </w:rPr>
      </w:pPr>
    </w:p>
    <w:p w14:paraId="72833F43" w14:textId="1EAF57C0"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Porter</w:t>
      </w:r>
      <w:r w:rsidR="003E7746" w:rsidRPr="005A7412">
        <w:rPr>
          <w:rFonts w:cs="Arial"/>
          <w:b/>
          <w:bCs/>
          <w:sz w:val="22"/>
          <w:szCs w:val="22"/>
          <w:lang w:val="en-GB"/>
        </w:rPr>
        <w:t>’</w:t>
      </w:r>
      <w:r w:rsidRPr="005A7412">
        <w:rPr>
          <w:rFonts w:cs="Arial"/>
          <w:b/>
          <w:bCs/>
          <w:sz w:val="22"/>
          <w:szCs w:val="22"/>
          <w:lang w:val="en-GB"/>
        </w:rPr>
        <w:t>s five forces</w:t>
      </w:r>
      <w:bookmarkEnd w:id="4"/>
      <w:r w:rsidRPr="005A7412">
        <w:rPr>
          <w:rFonts w:cs="Arial"/>
          <w:b/>
          <w:bCs/>
          <w:sz w:val="22"/>
          <w:szCs w:val="22"/>
          <w:lang w:val="en-GB"/>
        </w:rPr>
        <w:t xml:space="preserve"> </w:t>
      </w:r>
    </w:p>
    <w:p w14:paraId="301EEE4B" w14:textId="42EC3F63"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Competition in the industry:</w:t>
      </w:r>
      <w:r w:rsidRPr="005A7412">
        <w:rPr>
          <w:rFonts w:cs="Arial"/>
          <w:color w:val="000000"/>
          <w:kern w:val="0"/>
          <w:sz w:val="22"/>
          <w:szCs w:val="22"/>
          <w:lang w:val="en-GB"/>
        </w:rPr>
        <w:t xml:space="preserve"> High competition impacts the strategy development process and undercut a company</w:t>
      </w:r>
      <w:r w:rsidR="000F3445" w:rsidRPr="005A7412">
        <w:rPr>
          <w:rFonts w:cs="Arial"/>
          <w:color w:val="000000"/>
          <w:kern w:val="0"/>
          <w:sz w:val="22"/>
          <w:szCs w:val="22"/>
          <w:lang w:val="en-GB"/>
        </w:rPr>
        <w:t xml:space="preserve"> (</w:t>
      </w:r>
      <w:r w:rsidR="000F3445" w:rsidRPr="005A7412">
        <w:rPr>
          <w:rFonts w:eastAsia="Times New Roman" w:cs="Arial"/>
          <w:color w:val="222222"/>
          <w:sz w:val="22"/>
          <w:szCs w:val="22"/>
          <w:shd w:val="clear" w:color="auto" w:fill="FFFFFF"/>
          <w:lang w:eastAsia="en-GB"/>
        </w:rPr>
        <w:t>Czinkota et al., 2021)</w:t>
      </w:r>
      <w:r w:rsidRPr="005A7412">
        <w:rPr>
          <w:rFonts w:cs="Arial"/>
          <w:color w:val="000000"/>
          <w:kern w:val="0"/>
          <w:sz w:val="22"/>
          <w:szCs w:val="22"/>
          <w:lang w:val="en-GB"/>
        </w:rPr>
        <w:t xml:space="preserve">. Larger competition with the diverse products and services offering reduces the power. There is high competition in the clothing factories in Bangladesh that needs to consider by M&amp;S. Strategic development with the better deal or price management techies needs to be implemented. In addition, charging higher prices in the deals can impact on the sales and profit margin. </w:t>
      </w:r>
    </w:p>
    <w:p w14:paraId="2DA87DF3"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Potential new entry: </w:t>
      </w:r>
      <w:r w:rsidRPr="005A7412">
        <w:rPr>
          <w:rFonts w:cs="Arial"/>
          <w:color w:val="000000"/>
          <w:kern w:val="0"/>
          <w:sz w:val="22"/>
          <w:szCs w:val="22"/>
          <w:lang w:val="en-GB"/>
        </w:rPr>
        <w:t xml:space="preserve">There are high chances of new entrants in the market with the diverse facilities and cost advantages. Effective competitor's establishment can impact the position that can significantly weaken on the barriers or in the existing companies. Hence, setting price margins in a minimum range with better negotiation terms can increase the possibilities. </w:t>
      </w:r>
    </w:p>
    <w:p w14:paraId="33F4B0CA" w14:textId="5E234462"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Supplier power:</w:t>
      </w:r>
      <w:r w:rsidRPr="005A7412">
        <w:rPr>
          <w:rFonts w:cs="Arial"/>
          <w:color w:val="000000"/>
          <w:kern w:val="0"/>
          <w:sz w:val="22"/>
          <w:szCs w:val="22"/>
          <w:lang w:val="en-GB"/>
        </w:rPr>
        <w:t xml:space="preserve"> High supplier power can drive the forces of input and price margin. Suppliers are the crucial part of the business that can impact on the cost margin to switch to another</w:t>
      </w:r>
      <w:r w:rsidR="000F3445" w:rsidRPr="005A7412">
        <w:rPr>
          <w:rFonts w:cs="Arial"/>
          <w:color w:val="000000"/>
          <w:kern w:val="0"/>
          <w:sz w:val="22"/>
          <w:szCs w:val="22"/>
          <w:lang w:val="en-GB"/>
        </w:rPr>
        <w:t xml:space="preserve"> (</w:t>
      </w:r>
      <w:r w:rsidR="000F3445" w:rsidRPr="005A7412">
        <w:rPr>
          <w:rFonts w:eastAsia="Times New Roman" w:cs="Arial"/>
          <w:color w:val="222222"/>
          <w:sz w:val="22"/>
          <w:szCs w:val="22"/>
          <w:shd w:val="clear" w:color="auto" w:fill="FFFFFF"/>
          <w:lang w:eastAsia="en-GB"/>
        </w:rPr>
        <w:t>Verbeke, 2013)</w:t>
      </w:r>
      <w:r w:rsidRPr="005A7412">
        <w:rPr>
          <w:rFonts w:cs="Arial"/>
          <w:color w:val="000000"/>
          <w:kern w:val="0"/>
          <w:sz w:val="22"/>
          <w:szCs w:val="22"/>
          <w:lang w:val="en-GB"/>
        </w:rPr>
        <w:t xml:space="preserve">. Low supplier power can maintain price advantages and dependency on the cost margin process. Keeping the cost lower can increase the profit margin. There are less power of suppliers in Bangladesh as high availability of suppliers. Hence, M&amp;S can attain the advantages of less supplier power. </w:t>
      </w:r>
    </w:p>
    <w:p w14:paraId="4D2F033C" w14:textId="75795254"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Power of customers:</w:t>
      </w:r>
      <w:r w:rsidRPr="005A7412">
        <w:rPr>
          <w:rFonts w:cs="Arial"/>
          <w:color w:val="000000"/>
          <w:kern w:val="0"/>
          <w:sz w:val="22"/>
          <w:szCs w:val="22"/>
          <w:lang w:val="en-GB"/>
        </w:rPr>
        <w:t xml:space="preserve"> Switching to another competitor in the market is the driving force of customers. Besides, price, quality, </w:t>
      </w:r>
      <w:r w:rsidR="00FF45AF" w:rsidRPr="005A7412">
        <w:rPr>
          <w:rFonts w:cs="Arial"/>
          <w:color w:val="000000"/>
          <w:kern w:val="0"/>
          <w:sz w:val="22"/>
          <w:szCs w:val="22"/>
          <w:lang w:val="en-GB"/>
        </w:rPr>
        <w:t>availability,</w:t>
      </w:r>
      <w:r w:rsidRPr="005A7412">
        <w:rPr>
          <w:rFonts w:cs="Arial"/>
          <w:color w:val="000000"/>
          <w:kern w:val="0"/>
          <w:sz w:val="22"/>
          <w:szCs w:val="22"/>
          <w:lang w:val="en-GB"/>
        </w:rPr>
        <w:t xml:space="preserve"> and competitive forces can impact on the customer purchase intention. There are less power of customers in Bangladesh that can be helpful for M&amp;S to continue their business process. </w:t>
      </w:r>
    </w:p>
    <w:p w14:paraId="4F6EC964" w14:textId="77777777" w:rsidR="005A7412" w:rsidRPr="005A7412" w:rsidRDefault="00752198" w:rsidP="005A7412">
      <w:pPr>
        <w:spacing w:before="120"/>
        <w:rPr>
          <w:rFonts w:cs="Arial"/>
          <w:color w:val="000000"/>
          <w:kern w:val="0"/>
          <w:sz w:val="22"/>
          <w:szCs w:val="22"/>
          <w:lang w:val="en-GB"/>
        </w:rPr>
      </w:pPr>
      <w:r w:rsidRPr="005A7412">
        <w:rPr>
          <w:rFonts w:cs="Arial"/>
          <w:b/>
          <w:bCs/>
          <w:color w:val="000000"/>
          <w:kern w:val="0"/>
          <w:sz w:val="22"/>
          <w:szCs w:val="22"/>
          <w:lang w:val="en-GB"/>
        </w:rPr>
        <w:t>Threat of substitutes:</w:t>
      </w:r>
      <w:r w:rsidRPr="005A7412">
        <w:rPr>
          <w:rFonts w:cs="Arial"/>
          <w:color w:val="000000"/>
          <w:kern w:val="0"/>
          <w:sz w:val="22"/>
          <w:szCs w:val="22"/>
          <w:lang w:val="en-GB"/>
        </w:rPr>
        <w:t xml:space="preserve"> Substitute products availability in the market can impact on business activities and increases threats</w:t>
      </w:r>
      <w:r w:rsidR="000F3445" w:rsidRPr="005A7412">
        <w:rPr>
          <w:rFonts w:cs="Arial"/>
          <w:color w:val="000000"/>
          <w:kern w:val="0"/>
          <w:sz w:val="22"/>
          <w:szCs w:val="22"/>
          <w:lang w:val="en-GB"/>
        </w:rPr>
        <w:t xml:space="preserve"> </w:t>
      </w:r>
      <w:r w:rsidR="007977B4" w:rsidRPr="005A7412">
        <w:rPr>
          <w:rFonts w:cs="Arial"/>
          <w:color w:val="000000"/>
          <w:kern w:val="0"/>
          <w:sz w:val="22"/>
          <w:szCs w:val="22"/>
          <w:lang w:val="en-GB"/>
        </w:rPr>
        <w:t>(</w:t>
      </w:r>
      <w:r w:rsidR="000F3445" w:rsidRPr="005A7412">
        <w:rPr>
          <w:rFonts w:eastAsia="Times New Roman" w:cs="Arial"/>
          <w:color w:val="222222"/>
          <w:sz w:val="22"/>
          <w:szCs w:val="22"/>
          <w:shd w:val="clear" w:color="auto" w:fill="FFFFFF"/>
          <w:lang w:eastAsia="en-GB"/>
        </w:rPr>
        <w:t xml:space="preserve">Daniels et al., </w:t>
      </w:r>
      <w:r w:rsidR="007977B4" w:rsidRPr="005A7412">
        <w:rPr>
          <w:rFonts w:eastAsia="Times New Roman" w:cs="Arial"/>
          <w:color w:val="222222"/>
          <w:sz w:val="22"/>
          <w:szCs w:val="22"/>
          <w:shd w:val="clear" w:color="auto" w:fill="FFFFFF"/>
          <w:lang w:eastAsia="en-GB"/>
        </w:rPr>
        <w:t>2013)</w:t>
      </w:r>
      <w:r w:rsidRPr="005A7412">
        <w:rPr>
          <w:rFonts w:cs="Arial"/>
          <w:color w:val="000000"/>
          <w:kern w:val="0"/>
          <w:sz w:val="22"/>
          <w:szCs w:val="22"/>
          <w:lang w:val="en-GB"/>
        </w:rPr>
        <w:t xml:space="preserve">. There </w:t>
      </w:r>
      <w:proofErr w:type="gramStart"/>
      <w:r w:rsidRPr="005A7412">
        <w:rPr>
          <w:rFonts w:cs="Arial"/>
          <w:color w:val="000000"/>
          <w:kern w:val="0"/>
          <w:sz w:val="22"/>
          <w:szCs w:val="22"/>
          <w:lang w:val="en-GB"/>
        </w:rPr>
        <w:t>are</w:t>
      </w:r>
      <w:proofErr w:type="gramEnd"/>
      <w:r w:rsidRPr="005A7412">
        <w:rPr>
          <w:rFonts w:cs="Arial"/>
          <w:color w:val="000000"/>
          <w:kern w:val="0"/>
          <w:sz w:val="22"/>
          <w:szCs w:val="22"/>
          <w:lang w:val="en-GB"/>
        </w:rPr>
        <w:t xml:space="preserve"> high substitution in the market with price availability and favourable terms. Customers have the option to buy different products from another company and enable business strategy with diverse resources in Bangladesh. </w:t>
      </w:r>
      <w:bookmarkStart w:id="5" w:name="_Toc111824565"/>
    </w:p>
    <w:p w14:paraId="37CD35D8" w14:textId="77777777" w:rsidR="005A7412" w:rsidRDefault="005A7412" w:rsidP="005A7412">
      <w:pPr>
        <w:spacing w:before="120"/>
        <w:rPr>
          <w:rFonts w:cs="Arial"/>
          <w:color w:val="000000"/>
          <w:kern w:val="0"/>
          <w:sz w:val="22"/>
          <w:szCs w:val="22"/>
          <w:lang w:val="en-GB"/>
        </w:rPr>
      </w:pPr>
    </w:p>
    <w:p w14:paraId="0861080D" w14:textId="77777777" w:rsidR="005A7412" w:rsidRDefault="005A7412" w:rsidP="005A7412">
      <w:pPr>
        <w:spacing w:before="120"/>
        <w:rPr>
          <w:rFonts w:cs="Arial"/>
          <w:color w:val="000000"/>
          <w:kern w:val="0"/>
          <w:sz w:val="22"/>
          <w:szCs w:val="22"/>
          <w:lang w:val="en-GB"/>
        </w:rPr>
      </w:pPr>
    </w:p>
    <w:p w14:paraId="4DA5EF3B" w14:textId="77777777" w:rsidR="005A7412" w:rsidRDefault="005A7412" w:rsidP="005A7412">
      <w:pPr>
        <w:spacing w:before="120"/>
        <w:rPr>
          <w:rFonts w:cs="Arial"/>
          <w:color w:val="000000"/>
          <w:kern w:val="0"/>
          <w:sz w:val="22"/>
          <w:szCs w:val="22"/>
          <w:lang w:val="en-GB"/>
        </w:rPr>
      </w:pPr>
    </w:p>
    <w:p w14:paraId="738D0803" w14:textId="77777777" w:rsidR="005A7412" w:rsidRDefault="005A7412" w:rsidP="005A7412">
      <w:pPr>
        <w:spacing w:before="120"/>
        <w:rPr>
          <w:rFonts w:cs="Arial"/>
          <w:color w:val="000000"/>
          <w:kern w:val="0"/>
          <w:sz w:val="22"/>
          <w:szCs w:val="22"/>
          <w:lang w:val="en-GB"/>
        </w:rPr>
      </w:pPr>
    </w:p>
    <w:p w14:paraId="3F179956" w14:textId="77777777" w:rsidR="005A7412" w:rsidRDefault="005A7412" w:rsidP="005A7412">
      <w:pPr>
        <w:spacing w:before="120"/>
        <w:rPr>
          <w:rFonts w:cs="Arial"/>
          <w:color w:val="000000"/>
          <w:kern w:val="0"/>
          <w:sz w:val="22"/>
          <w:szCs w:val="22"/>
          <w:lang w:val="en-GB"/>
        </w:rPr>
      </w:pPr>
    </w:p>
    <w:p w14:paraId="63B14D41" w14:textId="77777777" w:rsidR="005A7412" w:rsidRDefault="005A7412" w:rsidP="005A7412">
      <w:pPr>
        <w:spacing w:before="120"/>
        <w:rPr>
          <w:rFonts w:cs="Arial"/>
          <w:color w:val="000000"/>
          <w:kern w:val="0"/>
          <w:sz w:val="22"/>
          <w:szCs w:val="22"/>
          <w:lang w:val="en-GB"/>
        </w:rPr>
      </w:pPr>
    </w:p>
    <w:p w14:paraId="3352243C" w14:textId="77777777" w:rsidR="009229EB" w:rsidRDefault="009229EB" w:rsidP="005A7412">
      <w:pPr>
        <w:spacing w:before="120"/>
        <w:rPr>
          <w:rFonts w:cs="Arial"/>
          <w:color w:val="000000"/>
          <w:kern w:val="0"/>
          <w:sz w:val="22"/>
          <w:szCs w:val="22"/>
          <w:lang w:val="en-GB"/>
        </w:rPr>
      </w:pPr>
    </w:p>
    <w:p w14:paraId="776C9DC1" w14:textId="77777777" w:rsidR="009229EB" w:rsidRDefault="009229EB" w:rsidP="005A7412">
      <w:pPr>
        <w:spacing w:before="120"/>
        <w:rPr>
          <w:rFonts w:cs="Arial"/>
          <w:b/>
          <w:bCs/>
          <w:sz w:val="22"/>
          <w:szCs w:val="22"/>
          <w:lang w:val="en-GB"/>
        </w:rPr>
      </w:pPr>
    </w:p>
    <w:p w14:paraId="05CB9848" w14:textId="0FD19C7A" w:rsidR="005A7412" w:rsidRPr="005A7412" w:rsidRDefault="00752198" w:rsidP="005A7412">
      <w:pPr>
        <w:spacing w:before="120"/>
        <w:rPr>
          <w:rFonts w:cs="Arial"/>
          <w:b/>
          <w:bCs/>
          <w:sz w:val="22"/>
          <w:szCs w:val="22"/>
          <w:lang w:val="en-GB"/>
        </w:rPr>
      </w:pPr>
      <w:r w:rsidRPr="005A7412">
        <w:rPr>
          <w:rFonts w:cs="Arial"/>
          <w:b/>
          <w:bCs/>
          <w:sz w:val="22"/>
          <w:szCs w:val="22"/>
          <w:lang w:val="en-GB"/>
        </w:rPr>
        <w:lastRenderedPageBreak/>
        <w:t>Opportunities and challenges</w:t>
      </w:r>
      <w:bookmarkEnd w:id="5"/>
      <w:r w:rsidRPr="005A7412">
        <w:rPr>
          <w:rFonts w:cs="Arial"/>
          <w:b/>
          <w:bCs/>
          <w:sz w:val="22"/>
          <w:szCs w:val="22"/>
          <w:lang w:val="en-GB"/>
        </w:rPr>
        <w:t xml:space="preserve"> </w:t>
      </w:r>
      <w:bookmarkStart w:id="6" w:name="_Toc111824566"/>
    </w:p>
    <w:p w14:paraId="4445EF45" w14:textId="2EF4F0EE" w:rsidR="00752198" w:rsidRPr="005A7412" w:rsidRDefault="00752198" w:rsidP="005A7412">
      <w:pPr>
        <w:spacing w:before="120"/>
        <w:rPr>
          <w:rFonts w:cs="Arial"/>
          <w:b/>
          <w:bCs/>
          <w:i/>
          <w:iCs/>
          <w:color w:val="000000"/>
          <w:kern w:val="0"/>
          <w:sz w:val="22"/>
          <w:szCs w:val="22"/>
          <w:lang w:val="en-GB"/>
        </w:rPr>
      </w:pPr>
      <w:r w:rsidRPr="005A7412">
        <w:rPr>
          <w:rFonts w:cs="Arial"/>
          <w:i/>
          <w:iCs/>
          <w:sz w:val="22"/>
          <w:szCs w:val="22"/>
          <w:lang w:val="en-GB"/>
        </w:rPr>
        <w:t>Corporate governance</w:t>
      </w:r>
      <w:bookmarkEnd w:id="6"/>
      <w:r w:rsidRPr="005A7412">
        <w:rPr>
          <w:rFonts w:cs="Arial"/>
          <w:i/>
          <w:iCs/>
          <w:sz w:val="22"/>
          <w:szCs w:val="22"/>
          <w:lang w:val="en-GB"/>
        </w:rPr>
        <w:t xml:space="preserve"> </w:t>
      </w:r>
    </w:p>
    <w:p w14:paraId="49F91032" w14:textId="77777777" w:rsidR="00752198" w:rsidRPr="005A7412" w:rsidRDefault="00752198" w:rsidP="00FF45AF">
      <w:pPr>
        <w:spacing w:before="120"/>
        <w:rPr>
          <w:rFonts w:cs="Arial"/>
          <w:color w:val="000000"/>
          <w:kern w:val="0"/>
          <w:sz w:val="22"/>
          <w:szCs w:val="22"/>
          <w:lang w:val="en-GB"/>
        </w:rPr>
      </w:pPr>
      <w:r w:rsidRPr="005A7412">
        <w:rPr>
          <w:rFonts w:cs="Arial"/>
          <w:color w:val="000000"/>
          <w:kern w:val="0"/>
          <w:sz w:val="22"/>
          <w:szCs w:val="22"/>
          <w:lang w:val="en-GB"/>
        </w:rPr>
        <w:t xml:space="preserve">Corporate governance is the system of rules, practices and processes that are required to direct and control in the right direction. Balancing the strategic with proper evaluation with the stakeholders are helpful to maintain objectives. Below are the factors that needs to consider for M&amp;S: </w:t>
      </w:r>
    </w:p>
    <w:p w14:paraId="72EF17BE"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Fairness:</w:t>
      </w:r>
      <w:r w:rsidRPr="005A7412">
        <w:rPr>
          <w:rFonts w:cs="Arial"/>
          <w:color w:val="000000"/>
          <w:kern w:val="0"/>
          <w:sz w:val="22"/>
          <w:szCs w:val="22"/>
          <w:lang w:val="en-GB"/>
        </w:rPr>
        <w:t xml:space="preserve"> Fair policy of the board of directions needs to maintain with the shareholders, employees, </w:t>
      </w:r>
      <w:proofErr w:type="gramStart"/>
      <w:r w:rsidRPr="005A7412">
        <w:rPr>
          <w:rFonts w:cs="Arial"/>
          <w:color w:val="000000"/>
          <w:kern w:val="0"/>
          <w:sz w:val="22"/>
          <w:szCs w:val="22"/>
          <w:lang w:val="en-GB"/>
        </w:rPr>
        <w:t>vendors</w:t>
      </w:r>
      <w:proofErr w:type="gramEnd"/>
      <w:r w:rsidRPr="005A7412">
        <w:rPr>
          <w:rFonts w:cs="Arial"/>
          <w:color w:val="000000"/>
          <w:kern w:val="0"/>
          <w:sz w:val="22"/>
          <w:szCs w:val="22"/>
          <w:lang w:val="en-GB"/>
        </w:rPr>
        <w:t xml:space="preserve"> and communities. Equal treatment to all with proper consideration process can enhance the business possibilities and transformation process for M&amp;S. Hence, strategy formulation with fair treatment with stakeholders are required to maintain. </w:t>
      </w:r>
    </w:p>
    <w:p w14:paraId="596EBC19"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Transparency</w:t>
      </w:r>
      <w:r w:rsidRPr="005A7412">
        <w:rPr>
          <w:rFonts w:cs="Arial"/>
          <w:color w:val="000000"/>
          <w:kern w:val="0"/>
          <w:sz w:val="22"/>
          <w:szCs w:val="22"/>
          <w:lang w:val="en-GB"/>
        </w:rPr>
        <w:t xml:space="preserve">: Timed, accurate and clear information about the financial performances </w:t>
      </w:r>
      <w:proofErr w:type="gramStart"/>
      <w:r w:rsidRPr="005A7412">
        <w:rPr>
          <w:rFonts w:cs="Arial"/>
          <w:color w:val="000000"/>
          <w:kern w:val="0"/>
          <w:sz w:val="22"/>
          <w:szCs w:val="22"/>
          <w:lang w:val="en-GB"/>
        </w:rPr>
        <w:t>are</w:t>
      </w:r>
      <w:proofErr w:type="gramEnd"/>
      <w:r w:rsidRPr="005A7412">
        <w:rPr>
          <w:rFonts w:cs="Arial"/>
          <w:color w:val="000000"/>
          <w:kern w:val="0"/>
          <w:sz w:val="22"/>
          <w:szCs w:val="22"/>
          <w:lang w:val="en-GB"/>
        </w:rPr>
        <w:t xml:space="preserve"> needed to maintain with the stakeholders. Interests, conflicts management, and risks with other shareholders and stakeholders need to justify </w:t>
      </w:r>
      <w:proofErr w:type="gramStart"/>
      <w:r w:rsidRPr="005A7412">
        <w:rPr>
          <w:rFonts w:cs="Arial"/>
          <w:color w:val="000000"/>
          <w:kern w:val="0"/>
          <w:sz w:val="22"/>
          <w:szCs w:val="22"/>
          <w:lang w:val="en-GB"/>
        </w:rPr>
        <w:t>to reduce</w:t>
      </w:r>
      <w:proofErr w:type="gramEnd"/>
      <w:r w:rsidRPr="005A7412">
        <w:rPr>
          <w:rFonts w:cs="Arial"/>
          <w:color w:val="000000"/>
          <w:kern w:val="0"/>
          <w:sz w:val="22"/>
          <w:szCs w:val="22"/>
          <w:lang w:val="en-GB"/>
        </w:rPr>
        <w:t xml:space="preserve"> the challenges. </w:t>
      </w:r>
    </w:p>
    <w:p w14:paraId="0832F077"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Risk management:</w:t>
      </w:r>
      <w:r w:rsidRPr="005A7412">
        <w:rPr>
          <w:rFonts w:cs="Arial"/>
          <w:color w:val="000000"/>
          <w:kern w:val="0"/>
          <w:sz w:val="22"/>
          <w:szCs w:val="22"/>
          <w:lang w:val="en-GB"/>
        </w:rPr>
        <w:t xml:space="preserve"> Determination of the risk factors and controlling process needs to evaluate to perform business activities. Managing the business activities with diverse recommendation techniques can prevent the risks and potential transformation process. Risk management process seeks for the opportunities and reduces the challenges of doing business in a new location. </w:t>
      </w:r>
    </w:p>
    <w:p w14:paraId="253FAF7E"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Responsibility: </w:t>
      </w:r>
      <w:r w:rsidRPr="005A7412">
        <w:rPr>
          <w:rFonts w:cs="Arial"/>
          <w:color w:val="000000"/>
          <w:kern w:val="0"/>
          <w:sz w:val="22"/>
          <w:szCs w:val="22"/>
          <w:lang w:val="en-GB"/>
        </w:rPr>
        <w:t xml:space="preserve">Evaluating the oversight of corporate activities and management process can maintain proper responsibility process for business. Hence, successful valuation of the ongoing performance and management control are highly needs to ensure by M&amp;S at the time of requirement and selection process. Investors evaluation process and maintaining better relationship needs to maintain. </w:t>
      </w:r>
    </w:p>
    <w:p w14:paraId="173C3956" w14:textId="288DC799"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Accountability:</w:t>
      </w:r>
      <w:r w:rsidRPr="005A7412">
        <w:rPr>
          <w:rFonts w:cs="Arial"/>
          <w:color w:val="000000"/>
          <w:kern w:val="0"/>
          <w:sz w:val="22"/>
          <w:szCs w:val="22"/>
          <w:lang w:val="en-GB"/>
        </w:rPr>
        <w:t xml:space="preserve"> The board of directors are required to evaluate different actives and results at the time of the performance process</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Casañ et al., 2021)</w:t>
      </w:r>
      <w:r w:rsidRPr="005A7412">
        <w:rPr>
          <w:rFonts w:cs="Arial"/>
          <w:color w:val="000000"/>
          <w:kern w:val="0"/>
          <w:sz w:val="22"/>
          <w:szCs w:val="22"/>
          <w:lang w:val="en-GB"/>
        </w:rPr>
        <w:t xml:space="preserve">. Besides, leadership accountability and assessment process can maintain the capacity, potentiality and performance evaluation process are helpful to manage the business activities. Hence, communication strategies and </w:t>
      </w:r>
      <w:proofErr w:type="gramStart"/>
      <w:r w:rsidRPr="005A7412">
        <w:rPr>
          <w:rFonts w:cs="Arial"/>
          <w:color w:val="000000"/>
          <w:kern w:val="0"/>
          <w:sz w:val="22"/>
          <w:szCs w:val="22"/>
          <w:lang w:val="en-GB"/>
        </w:rPr>
        <w:t>stakeholders</w:t>
      </w:r>
      <w:proofErr w:type="gramEnd"/>
      <w:r w:rsidRPr="005A7412">
        <w:rPr>
          <w:rFonts w:cs="Arial"/>
          <w:color w:val="000000"/>
          <w:kern w:val="0"/>
          <w:sz w:val="22"/>
          <w:szCs w:val="22"/>
          <w:lang w:val="en-GB"/>
        </w:rPr>
        <w:t xml:space="preserve"> assessment needs to make sure with proper controlling. </w:t>
      </w:r>
    </w:p>
    <w:p w14:paraId="7C70536F" w14:textId="77777777" w:rsidR="00752198" w:rsidRPr="005A7412" w:rsidRDefault="00752198" w:rsidP="00FF45AF">
      <w:pPr>
        <w:spacing w:before="120"/>
        <w:rPr>
          <w:rFonts w:cs="Arial"/>
          <w:color w:val="000000"/>
          <w:kern w:val="0"/>
          <w:sz w:val="22"/>
          <w:szCs w:val="22"/>
          <w:lang w:val="en-GB"/>
        </w:rPr>
      </w:pPr>
      <w:r w:rsidRPr="005A7412">
        <w:rPr>
          <w:rFonts w:cs="Arial"/>
          <w:color w:val="000000"/>
          <w:kern w:val="0"/>
          <w:sz w:val="22"/>
          <w:szCs w:val="22"/>
          <w:lang w:val="en-GB"/>
        </w:rPr>
        <w:t xml:space="preserve">Business strategy </w:t>
      </w:r>
    </w:p>
    <w:p w14:paraId="7C3DB631" w14:textId="329E0CE4"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Strategic marketing plan:</w:t>
      </w:r>
      <w:r w:rsidRPr="005A7412">
        <w:rPr>
          <w:rFonts w:cs="Arial"/>
          <w:color w:val="000000"/>
          <w:kern w:val="0"/>
          <w:sz w:val="22"/>
          <w:szCs w:val="22"/>
          <w:lang w:val="en-GB"/>
        </w:rPr>
        <w:t xml:space="preserve"> Effective marketing plan needs to consider before entering in the new market</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Düerkop and Huth, 2017)</w:t>
      </w:r>
      <w:r w:rsidRPr="005A7412">
        <w:rPr>
          <w:rFonts w:cs="Arial"/>
          <w:color w:val="000000"/>
          <w:kern w:val="0"/>
          <w:sz w:val="22"/>
          <w:szCs w:val="22"/>
          <w:lang w:val="en-GB"/>
        </w:rPr>
        <w:t xml:space="preserve">. Strategy formulation process goes with the clear marketing plan with concepts and management process. Hence, M&amp;S needs to evaluate their marketing techniques to implement the changes on the new market adaptation. </w:t>
      </w:r>
    </w:p>
    <w:p w14:paraId="66837327"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lastRenderedPageBreak/>
        <w:t>Employee management</w:t>
      </w:r>
      <w:r w:rsidRPr="005A7412">
        <w:rPr>
          <w:rFonts w:cs="Arial"/>
          <w:color w:val="000000"/>
          <w:kern w:val="0"/>
          <w:sz w:val="22"/>
          <w:szCs w:val="22"/>
          <w:lang w:val="en-GB"/>
        </w:rPr>
        <w:t xml:space="preserve">: Training, development and motivation process are the employee strategic management process that can increase business possibilities. Strategic evaluation process with the employee performance management activities can help M&amp;S to implement them in different areas. Supportive process, human resource strategy management and controlling them can help to maintain necessary improvements. </w:t>
      </w:r>
    </w:p>
    <w:p w14:paraId="5BE59B06"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Leadership:</w:t>
      </w:r>
      <w:r w:rsidRPr="005A7412">
        <w:rPr>
          <w:rFonts w:cs="Arial"/>
          <w:color w:val="000000"/>
          <w:kern w:val="0"/>
          <w:sz w:val="22"/>
          <w:szCs w:val="22"/>
          <w:lang w:val="en-GB"/>
        </w:rPr>
        <w:t xml:space="preserve"> New locations requires proper leadership process and controlling activities that need to consider by M&amp;S for the necessary business techniques. Motivation, application of the leadership traits, leadership vision and business efficiency process can help to successful flow at the new location. Hence, considering the leadership process with proper recruitment needs to seek by M&amp;S. </w:t>
      </w:r>
    </w:p>
    <w:p w14:paraId="127918B0" w14:textId="49DB5A64"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Resources:</w:t>
      </w:r>
      <w:r w:rsidRPr="005A7412">
        <w:rPr>
          <w:rFonts w:cs="Arial"/>
          <w:color w:val="000000"/>
          <w:kern w:val="0"/>
          <w:sz w:val="22"/>
          <w:szCs w:val="22"/>
          <w:lang w:val="en-GB"/>
        </w:rPr>
        <w:t xml:space="preserve"> Evaluating the resources such as human, materials, assets, </w:t>
      </w:r>
      <w:proofErr w:type="gramStart"/>
      <w:r w:rsidRPr="005A7412">
        <w:rPr>
          <w:rFonts w:cs="Arial"/>
          <w:color w:val="000000"/>
          <w:kern w:val="0"/>
          <w:sz w:val="22"/>
          <w:szCs w:val="22"/>
          <w:lang w:val="en-GB"/>
        </w:rPr>
        <w:t>machineries</w:t>
      </w:r>
      <w:proofErr w:type="gramEnd"/>
      <w:r w:rsidRPr="005A7412">
        <w:rPr>
          <w:rFonts w:cs="Arial"/>
          <w:color w:val="000000"/>
          <w:kern w:val="0"/>
          <w:sz w:val="22"/>
          <w:szCs w:val="22"/>
          <w:lang w:val="en-GB"/>
        </w:rPr>
        <w:t xml:space="preserve"> and others are needs to consider before entering to the market</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Vallati and Grassi, 2019)</w:t>
      </w:r>
      <w:r w:rsidRPr="005A7412">
        <w:rPr>
          <w:rFonts w:cs="Arial"/>
          <w:color w:val="000000"/>
          <w:kern w:val="0"/>
          <w:sz w:val="22"/>
          <w:szCs w:val="22"/>
          <w:lang w:val="en-GB"/>
        </w:rPr>
        <w:t xml:space="preserve">. Appropriate controlling of the resources is highly required to adapt and manage for the successful competitive advantages. Besides, continuous strategic management process of the resources can help M&amp;S to implement them for the business activities. </w:t>
      </w:r>
    </w:p>
    <w:p w14:paraId="4711B650" w14:textId="77777777" w:rsidR="005A7412" w:rsidRPr="005A7412" w:rsidRDefault="00752198" w:rsidP="005A7412">
      <w:pPr>
        <w:spacing w:before="120"/>
        <w:rPr>
          <w:rFonts w:cs="Arial"/>
          <w:color w:val="000000"/>
          <w:kern w:val="0"/>
          <w:sz w:val="22"/>
          <w:szCs w:val="22"/>
          <w:lang w:val="en-GB"/>
        </w:rPr>
      </w:pPr>
      <w:r w:rsidRPr="005A7412">
        <w:rPr>
          <w:rFonts w:cs="Arial"/>
          <w:b/>
          <w:bCs/>
          <w:color w:val="000000"/>
          <w:kern w:val="0"/>
          <w:sz w:val="22"/>
          <w:szCs w:val="22"/>
          <w:lang w:val="en-GB"/>
        </w:rPr>
        <w:t>Management process:</w:t>
      </w:r>
      <w:r w:rsidRPr="005A7412">
        <w:rPr>
          <w:rFonts w:cs="Arial"/>
          <w:color w:val="000000"/>
          <w:kern w:val="0"/>
          <w:sz w:val="22"/>
          <w:szCs w:val="22"/>
          <w:lang w:val="en-GB"/>
        </w:rPr>
        <w:t xml:space="preserve"> Strong management process with planning can help to maintain business activities with the utilisation of the resources. Besides, strategy implementation process becomes easier with the team development. Communication, team development and allocation of the resources are required to make sure by the management team. </w:t>
      </w:r>
      <w:bookmarkStart w:id="7" w:name="_Toc111824567"/>
    </w:p>
    <w:p w14:paraId="4CDD57FD" w14:textId="77777777" w:rsidR="005A7412" w:rsidRPr="005A7412" w:rsidRDefault="005A7412" w:rsidP="005A7412">
      <w:pPr>
        <w:spacing w:before="120"/>
        <w:rPr>
          <w:rFonts w:cs="Arial"/>
          <w:color w:val="000000"/>
          <w:kern w:val="0"/>
          <w:sz w:val="22"/>
          <w:szCs w:val="22"/>
          <w:lang w:val="en-GB"/>
        </w:rPr>
      </w:pPr>
    </w:p>
    <w:p w14:paraId="2F7FD538" w14:textId="77777777" w:rsidR="005A7412" w:rsidRPr="005A7412" w:rsidRDefault="005A7412" w:rsidP="005A7412">
      <w:pPr>
        <w:spacing w:before="120"/>
        <w:rPr>
          <w:rFonts w:cs="Arial"/>
          <w:color w:val="000000"/>
          <w:kern w:val="0"/>
          <w:sz w:val="22"/>
          <w:szCs w:val="22"/>
          <w:lang w:val="en-GB"/>
        </w:rPr>
      </w:pPr>
    </w:p>
    <w:p w14:paraId="2E34700B" w14:textId="77777777" w:rsidR="005A7412" w:rsidRPr="005A7412" w:rsidRDefault="005A7412" w:rsidP="005A7412">
      <w:pPr>
        <w:spacing w:before="120"/>
        <w:rPr>
          <w:rFonts w:cs="Arial"/>
          <w:color w:val="000000"/>
          <w:kern w:val="0"/>
          <w:sz w:val="22"/>
          <w:szCs w:val="22"/>
          <w:lang w:val="en-GB"/>
        </w:rPr>
      </w:pPr>
    </w:p>
    <w:p w14:paraId="216995F9" w14:textId="77777777" w:rsidR="005A7412" w:rsidRPr="005A7412" w:rsidRDefault="005A7412" w:rsidP="005A7412">
      <w:pPr>
        <w:spacing w:before="120"/>
        <w:rPr>
          <w:rFonts w:cs="Arial"/>
          <w:color w:val="000000"/>
          <w:kern w:val="0"/>
          <w:sz w:val="22"/>
          <w:szCs w:val="22"/>
          <w:lang w:val="en-GB"/>
        </w:rPr>
      </w:pPr>
    </w:p>
    <w:p w14:paraId="43D9E94E" w14:textId="77777777" w:rsidR="005A7412" w:rsidRPr="005A7412" w:rsidRDefault="005A7412" w:rsidP="005A7412">
      <w:pPr>
        <w:spacing w:before="120"/>
        <w:rPr>
          <w:rFonts w:cs="Arial"/>
          <w:color w:val="000000"/>
          <w:kern w:val="0"/>
          <w:sz w:val="22"/>
          <w:szCs w:val="22"/>
          <w:lang w:val="en-GB"/>
        </w:rPr>
      </w:pPr>
    </w:p>
    <w:p w14:paraId="15C4A0F4" w14:textId="77777777" w:rsidR="005A7412" w:rsidRPr="005A7412" w:rsidRDefault="005A7412" w:rsidP="005A7412">
      <w:pPr>
        <w:spacing w:before="120"/>
        <w:rPr>
          <w:rFonts w:cs="Arial"/>
          <w:color w:val="000000"/>
          <w:kern w:val="0"/>
          <w:sz w:val="22"/>
          <w:szCs w:val="22"/>
          <w:lang w:val="en-GB"/>
        </w:rPr>
      </w:pPr>
    </w:p>
    <w:p w14:paraId="6F1D52B9" w14:textId="77777777" w:rsidR="005A7412" w:rsidRDefault="005A7412" w:rsidP="005A7412">
      <w:pPr>
        <w:spacing w:before="120"/>
        <w:rPr>
          <w:rFonts w:cs="Arial"/>
          <w:color w:val="000000"/>
          <w:kern w:val="0"/>
          <w:sz w:val="22"/>
          <w:szCs w:val="22"/>
          <w:lang w:val="en-GB"/>
        </w:rPr>
      </w:pPr>
    </w:p>
    <w:p w14:paraId="111EDC3F" w14:textId="77777777" w:rsidR="005A7412" w:rsidRDefault="005A7412" w:rsidP="005A7412">
      <w:pPr>
        <w:spacing w:before="120"/>
        <w:rPr>
          <w:rFonts w:cs="Arial"/>
          <w:color w:val="000000"/>
          <w:kern w:val="0"/>
          <w:sz w:val="22"/>
          <w:szCs w:val="22"/>
          <w:lang w:val="en-GB"/>
        </w:rPr>
      </w:pPr>
    </w:p>
    <w:p w14:paraId="19FC27C3" w14:textId="77777777" w:rsidR="005A7412" w:rsidRDefault="005A7412" w:rsidP="005A7412">
      <w:pPr>
        <w:spacing w:before="120"/>
        <w:rPr>
          <w:rFonts w:cs="Arial"/>
          <w:color w:val="000000"/>
          <w:kern w:val="0"/>
          <w:sz w:val="22"/>
          <w:szCs w:val="22"/>
          <w:lang w:val="en-GB"/>
        </w:rPr>
      </w:pPr>
    </w:p>
    <w:p w14:paraId="5ABCB49F" w14:textId="77777777" w:rsidR="005A7412" w:rsidRDefault="005A7412" w:rsidP="005A7412">
      <w:pPr>
        <w:spacing w:before="120"/>
        <w:rPr>
          <w:rFonts w:cs="Arial"/>
          <w:color w:val="000000"/>
          <w:kern w:val="0"/>
          <w:sz w:val="22"/>
          <w:szCs w:val="22"/>
          <w:lang w:val="en-GB"/>
        </w:rPr>
      </w:pPr>
    </w:p>
    <w:p w14:paraId="4881E0F5" w14:textId="77777777" w:rsidR="005A7412" w:rsidRDefault="005A7412" w:rsidP="005A7412">
      <w:pPr>
        <w:spacing w:before="120"/>
        <w:rPr>
          <w:rFonts w:cs="Arial"/>
          <w:color w:val="000000"/>
          <w:kern w:val="0"/>
          <w:sz w:val="22"/>
          <w:szCs w:val="22"/>
          <w:lang w:val="en-GB"/>
        </w:rPr>
      </w:pPr>
    </w:p>
    <w:p w14:paraId="4A06F6E3" w14:textId="77777777" w:rsidR="003C0103" w:rsidRDefault="003C0103" w:rsidP="005A7412">
      <w:pPr>
        <w:spacing w:before="120"/>
        <w:rPr>
          <w:rFonts w:cs="Arial"/>
          <w:color w:val="000000"/>
          <w:kern w:val="0"/>
          <w:sz w:val="22"/>
          <w:szCs w:val="22"/>
          <w:lang w:val="en-GB"/>
        </w:rPr>
      </w:pPr>
    </w:p>
    <w:p w14:paraId="465E7AB2" w14:textId="77777777" w:rsidR="009229EB" w:rsidRDefault="009229EB" w:rsidP="005A7412">
      <w:pPr>
        <w:spacing w:before="120"/>
        <w:rPr>
          <w:rFonts w:cs="Arial"/>
          <w:b/>
          <w:bCs/>
          <w:sz w:val="22"/>
          <w:szCs w:val="22"/>
          <w:lang w:val="en-GB"/>
        </w:rPr>
      </w:pPr>
    </w:p>
    <w:p w14:paraId="162E64B3" w14:textId="1CECE01D"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Cultural sensitivity</w:t>
      </w:r>
      <w:bookmarkEnd w:id="7"/>
      <w:r w:rsidRPr="005A7412">
        <w:rPr>
          <w:rFonts w:cs="Arial"/>
          <w:b/>
          <w:bCs/>
          <w:sz w:val="22"/>
          <w:szCs w:val="22"/>
          <w:lang w:val="en-GB"/>
        </w:rPr>
        <w:t xml:space="preserve"> </w:t>
      </w:r>
    </w:p>
    <w:p w14:paraId="0CD9D8DC" w14:textId="744EBFA9"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Cultural differences:</w:t>
      </w:r>
      <w:r w:rsidRPr="005A7412">
        <w:rPr>
          <w:rFonts w:cs="Arial"/>
          <w:color w:val="000000"/>
          <w:kern w:val="0"/>
          <w:sz w:val="22"/>
          <w:szCs w:val="22"/>
          <w:lang w:val="en-GB"/>
        </w:rPr>
        <w:t xml:space="preserve"> Culture is the set of values and attitudes that impacts on the growth and need for the cultural identity</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Zahari and Romli, 2019)</w:t>
      </w:r>
      <w:r w:rsidRPr="005A7412">
        <w:rPr>
          <w:rFonts w:cs="Arial"/>
          <w:color w:val="000000"/>
          <w:kern w:val="0"/>
          <w:sz w:val="22"/>
          <w:szCs w:val="22"/>
          <w:lang w:val="en-GB"/>
        </w:rPr>
        <w:t xml:space="preserve">. Significant evaluation process of the culture </w:t>
      </w:r>
      <w:proofErr w:type="gramStart"/>
      <w:r w:rsidRPr="005A7412">
        <w:rPr>
          <w:rFonts w:cs="Arial"/>
          <w:color w:val="000000"/>
          <w:kern w:val="0"/>
          <w:sz w:val="22"/>
          <w:szCs w:val="22"/>
          <w:lang w:val="en-GB"/>
        </w:rPr>
        <w:t>are</w:t>
      </w:r>
      <w:proofErr w:type="gramEnd"/>
      <w:r w:rsidRPr="005A7412">
        <w:rPr>
          <w:rFonts w:cs="Arial"/>
          <w:color w:val="000000"/>
          <w:kern w:val="0"/>
          <w:sz w:val="22"/>
          <w:szCs w:val="22"/>
          <w:lang w:val="en-GB"/>
        </w:rPr>
        <w:t xml:space="preserve"> helpful to maintain business development. There are differences in the culture between Bangladesh and UK. Hence, evaluating the market areas, social regulations, cultural activities, and guidelines are highly needs to consider before entering in the market. </w:t>
      </w:r>
    </w:p>
    <w:p w14:paraId="1C611B62" w14:textId="2CD58BCC"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Lifestyles: </w:t>
      </w:r>
      <w:r w:rsidRPr="005A7412">
        <w:rPr>
          <w:rFonts w:cs="Arial"/>
          <w:color w:val="000000"/>
          <w:kern w:val="0"/>
          <w:sz w:val="22"/>
          <w:szCs w:val="22"/>
          <w:lang w:val="en-GB"/>
        </w:rPr>
        <w:t xml:space="preserve">Changes in the lifestyle impacts on the marketing activities and strategy formation process. Considering the lifestyles, continuous evaluation process and management activities are helpful to determine them. There is a </w:t>
      </w:r>
      <w:r w:rsidR="007977B4" w:rsidRPr="005A7412">
        <w:rPr>
          <w:rFonts w:cs="Arial"/>
          <w:color w:val="000000"/>
          <w:kern w:val="0"/>
          <w:sz w:val="22"/>
          <w:szCs w:val="22"/>
          <w:lang w:val="en-GB"/>
        </w:rPr>
        <w:t>change</w:t>
      </w:r>
      <w:r w:rsidRPr="005A7412">
        <w:rPr>
          <w:rFonts w:cs="Arial"/>
          <w:color w:val="000000"/>
          <w:kern w:val="0"/>
          <w:sz w:val="22"/>
          <w:szCs w:val="22"/>
          <w:lang w:val="en-GB"/>
        </w:rPr>
        <w:t xml:space="preserve"> between lifestyle in Bangladesh and UK in food, clothing, water, fuel, communication, </w:t>
      </w:r>
      <w:proofErr w:type="gramStart"/>
      <w:r w:rsidRPr="005A7412">
        <w:rPr>
          <w:rFonts w:cs="Arial"/>
          <w:color w:val="000000"/>
          <w:kern w:val="0"/>
          <w:sz w:val="22"/>
          <w:szCs w:val="22"/>
          <w:lang w:val="en-GB"/>
        </w:rPr>
        <w:t>events</w:t>
      </w:r>
      <w:proofErr w:type="gramEnd"/>
      <w:r w:rsidRPr="005A7412">
        <w:rPr>
          <w:rFonts w:cs="Arial"/>
          <w:color w:val="000000"/>
          <w:kern w:val="0"/>
          <w:sz w:val="22"/>
          <w:szCs w:val="22"/>
          <w:lang w:val="en-GB"/>
        </w:rPr>
        <w:t xml:space="preserve"> and recreation activities. </w:t>
      </w:r>
    </w:p>
    <w:p w14:paraId="54643F90" w14:textId="509420E0"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Social class: </w:t>
      </w:r>
      <w:r w:rsidRPr="005A7412">
        <w:rPr>
          <w:rFonts w:cs="Arial"/>
          <w:color w:val="000000"/>
          <w:kern w:val="0"/>
          <w:sz w:val="22"/>
          <w:szCs w:val="22"/>
          <w:lang w:val="en-GB"/>
        </w:rPr>
        <w:t>The production process is related to the social class that needs to make sure for effective social structure process</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Phan, 2021)</w:t>
      </w:r>
      <w:r w:rsidRPr="005A7412">
        <w:rPr>
          <w:rFonts w:cs="Arial"/>
          <w:color w:val="000000"/>
          <w:kern w:val="0"/>
          <w:sz w:val="22"/>
          <w:szCs w:val="22"/>
          <w:lang w:val="en-GB"/>
        </w:rPr>
        <w:t xml:space="preserve">. Working, middle and upper are the stages of social class that makes differences among the social guidelines. Evaluating the most effective class can be helpful to perform operational activities and management controlling for M&amp;S in new locations. </w:t>
      </w:r>
    </w:p>
    <w:p w14:paraId="24E763A9"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Equality: </w:t>
      </w:r>
      <w:r w:rsidRPr="005A7412">
        <w:rPr>
          <w:rFonts w:cs="Arial"/>
          <w:color w:val="000000"/>
          <w:kern w:val="0"/>
          <w:sz w:val="22"/>
          <w:szCs w:val="22"/>
          <w:lang w:val="en-GB"/>
        </w:rPr>
        <w:t xml:space="preserve">Government regulations in the equality process with proper strategies and promotional activities creates differences in groups in the society. Equality ensures effective production facilities and working strategies. Besides, </w:t>
      </w:r>
      <w:proofErr w:type="gramStart"/>
      <w:r w:rsidRPr="005A7412">
        <w:rPr>
          <w:rFonts w:cs="Arial"/>
          <w:color w:val="000000"/>
          <w:kern w:val="0"/>
          <w:sz w:val="22"/>
          <w:szCs w:val="22"/>
          <w:lang w:val="en-GB"/>
        </w:rPr>
        <w:t>direct</w:t>
      </w:r>
      <w:proofErr w:type="gramEnd"/>
      <w:r w:rsidRPr="005A7412">
        <w:rPr>
          <w:rFonts w:cs="Arial"/>
          <w:color w:val="000000"/>
          <w:kern w:val="0"/>
          <w:sz w:val="22"/>
          <w:szCs w:val="22"/>
          <w:lang w:val="en-GB"/>
        </w:rPr>
        <w:t xml:space="preserve"> and indirect effects of inequality's are needs to evaluate before the strategy implementation process. Business implications and strategic controlling process can help to manage the production process. </w:t>
      </w:r>
    </w:p>
    <w:p w14:paraId="5BE716E5"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Geographical distribution:</w:t>
      </w:r>
      <w:r w:rsidRPr="005A7412">
        <w:rPr>
          <w:rFonts w:cs="Arial"/>
          <w:color w:val="000000"/>
          <w:kern w:val="0"/>
          <w:sz w:val="22"/>
          <w:szCs w:val="22"/>
          <w:lang w:val="en-GB"/>
        </w:rPr>
        <w:t xml:space="preserve"> Evaluating the geographical situation of the new locations needs to consider. Transportation, resource availability, turnover, income rate, market demand and workforce availability are highly needs to consider for the implementation techniques. Continuous availability of different resources can help M&amp;S to maintain their business activities that are highly needs to evaluate and implement for effective management process. </w:t>
      </w:r>
    </w:p>
    <w:p w14:paraId="6312FB47" w14:textId="77777777" w:rsidR="005A7412" w:rsidRPr="005A7412" w:rsidRDefault="00752198" w:rsidP="005A7412">
      <w:pPr>
        <w:spacing w:before="120"/>
        <w:rPr>
          <w:rFonts w:cs="Arial"/>
          <w:color w:val="000000"/>
          <w:kern w:val="0"/>
          <w:sz w:val="22"/>
          <w:szCs w:val="22"/>
          <w:lang w:val="en-GB"/>
        </w:rPr>
      </w:pPr>
      <w:r w:rsidRPr="005A7412">
        <w:rPr>
          <w:rFonts w:cs="Arial"/>
          <w:b/>
          <w:bCs/>
          <w:color w:val="000000"/>
          <w:kern w:val="0"/>
          <w:sz w:val="22"/>
          <w:szCs w:val="22"/>
          <w:lang w:val="en-GB"/>
        </w:rPr>
        <w:t>Social groups:</w:t>
      </w:r>
      <w:r w:rsidRPr="005A7412">
        <w:rPr>
          <w:rFonts w:cs="Arial"/>
          <w:color w:val="000000"/>
          <w:kern w:val="0"/>
          <w:sz w:val="22"/>
          <w:szCs w:val="22"/>
          <w:lang w:val="en-GB"/>
        </w:rPr>
        <w:t xml:space="preserve"> Identification of the social groups are helpful to maintain possible grouping process</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Bruijl and Gerard, 2018)</w:t>
      </w:r>
      <w:r w:rsidRPr="005A7412">
        <w:rPr>
          <w:rFonts w:cs="Arial"/>
          <w:color w:val="000000"/>
          <w:kern w:val="0"/>
          <w:sz w:val="22"/>
          <w:szCs w:val="22"/>
          <w:lang w:val="en-GB"/>
        </w:rPr>
        <w:t xml:space="preserve">. Diverse objective approaches considering income, spending, </w:t>
      </w:r>
      <w:proofErr w:type="gramStart"/>
      <w:r w:rsidRPr="005A7412">
        <w:rPr>
          <w:rFonts w:cs="Arial"/>
          <w:color w:val="000000"/>
          <w:kern w:val="0"/>
          <w:sz w:val="22"/>
          <w:szCs w:val="22"/>
          <w:lang w:val="en-GB"/>
        </w:rPr>
        <w:t>habit</w:t>
      </w:r>
      <w:proofErr w:type="gramEnd"/>
      <w:r w:rsidRPr="005A7412">
        <w:rPr>
          <w:rFonts w:cs="Arial"/>
          <w:color w:val="000000"/>
          <w:kern w:val="0"/>
          <w:sz w:val="22"/>
          <w:szCs w:val="22"/>
          <w:lang w:val="en-GB"/>
        </w:rPr>
        <w:t xml:space="preserve"> and education are the part of social groups. Hence, measurement of the objective and </w:t>
      </w:r>
      <w:r w:rsidR="007977B4" w:rsidRPr="005A7412">
        <w:rPr>
          <w:rFonts w:cs="Arial"/>
          <w:color w:val="000000"/>
          <w:kern w:val="0"/>
          <w:sz w:val="22"/>
          <w:szCs w:val="22"/>
          <w:lang w:val="en-GB"/>
        </w:rPr>
        <w:t>self-approaches</w:t>
      </w:r>
      <w:r w:rsidRPr="005A7412">
        <w:rPr>
          <w:rFonts w:cs="Arial"/>
          <w:color w:val="000000"/>
          <w:kern w:val="0"/>
          <w:sz w:val="22"/>
          <w:szCs w:val="22"/>
          <w:lang w:val="en-GB"/>
        </w:rPr>
        <w:t xml:space="preserve"> can help M&amp;S to continue their business activities in the right direction. Social groups also </w:t>
      </w:r>
      <w:r w:rsidR="007977B4" w:rsidRPr="005A7412">
        <w:rPr>
          <w:rFonts w:cs="Arial"/>
          <w:color w:val="000000"/>
          <w:kern w:val="0"/>
          <w:sz w:val="22"/>
          <w:szCs w:val="22"/>
          <w:lang w:val="en-GB"/>
        </w:rPr>
        <w:t>impact</w:t>
      </w:r>
      <w:r w:rsidRPr="005A7412">
        <w:rPr>
          <w:rFonts w:cs="Arial"/>
          <w:color w:val="000000"/>
          <w:kern w:val="0"/>
          <w:sz w:val="22"/>
          <w:szCs w:val="22"/>
          <w:lang w:val="en-GB"/>
        </w:rPr>
        <w:t xml:space="preserve"> on the production process and business development techniques. </w:t>
      </w:r>
      <w:bookmarkStart w:id="8" w:name="_Toc111824568"/>
    </w:p>
    <w:p w14:paraId="02408B37" w14:textId="77777777" w:rsidR="005A7412" w:rsidRPr="005A7412" w:rsidRDefault="005A7412" w:rsidP="005A7412">
      <w:pPr>
        <w:spacing w:before="120"/>
        <w:rPr>
          <w:rFonts w:cs="Arial"/>
          <w:color w:val="000000"/>
          <w:kern w:val="0"/>
          <w:sz w:val="22"/>
          <w:szCs w:val="22"/>
          <w:lang w:val="en-GB"/>
        </w:rPr>
      </w:pPr>
    </w:p>
    <w:p w14:paraId="2F41B95E" w14:textId="77777777" w:rsidR="005A7412" w:rsidRPr="005A7412" w:rsidRDefault="005A7412" w:rsidP="005A7412">
      <w:pPr>
        <w:spacing w:before="120"/>
        <w:rPr>
          <w:rFonts w:cs="Arial"/>
          <w:color w:val="000000"/>
          <w:kern w:val="0"/>
          <w:sz w:val="22"/>
          <w:szCs w:val="22"/>
          <w:lang w:val="en-GB"/>
        </w:rPr>
      </w:pPr>
    </w:p>
    <w:p w14:paraId="1879CF13" w14:textId="77777777" w:rsidR="005A7412" w:rsidRPr="005A7412" w:rsidRDefault="005A7412" w:rsidP="005A7412">
      <w:pPr>
        <w:spacing w:before="120"/>
        <w:rPr>
          <w:rFonts w:cs="Arial"/>
          <w:color w:val="000000"/>
          <w:kern w:val="0"/>
          <w:sz w:val="22"/>
          <w:szCs w:val="22"/>
          <w:lang w:val="en-GB"/>
        </w:rPr>
      </w:pPr>
    </w:p>
    <w:p w14:paraId="574FE345" w14:textId="77777777" w:rsidR="005A7412" w:rsidRPr="005A7412" w:rsidRDefault="005A7412" w:rsidP="005A7412">
      <w:pPr>
        <w:spacing w:before="120"/>
        <w:rPr>
          <w:rFonts w:cs="Arial"/>
          <w:color w:val="000000"/>
          <w:kern w:val="0"/>
          <w:sz w:val="22"/>
          <w:szCs w:val="22"/>
          <w:lang w:val="en-GB"/>
        </w:rPr>
      </w:pPr>
    </w:p>
    <w:p w14:paraId="2BDEAB72" w14:textId="1409CED1"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Berries in foreign business</w:t>
      </w:r>
      <w:bookmarkEnd w:id="8"/>
      <w:r w:rsidRPr="005A7412">
        <w:rPr>
          <w:rFonts w:cs="Arial"/>
          <w:b/>
          <w:bCs/>
          <w:sz w:val="22"/>
          <w:szCs w:val="22"/>
          <w:lang w:val="en-GB"/>
        </w:rPr>
        <w:t xml:space="preserve"> </w:t>
      </w:r>
    </w:p>
    <w:p w14:paraId="18640CAF" w14:textId="2B34B50B"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 xml:space="preserve">Language: </w:t>
      </w:r>
      <w:r w:rsidRPr="005A7412">
        <w:rPr>
          <w:rFonts w:cs="Arial"/>
          <w:color w:val="000000"/>
          <w:kern w:val="0"/>
          <w:sz w:val="22"/>
          <w:szCs w:val="22"/>
          <w:lang w:val="en-GB"/>
        </w:rPr>
        <w:t xml:space="preserve">One of the common barriers in international business is the language barriers that requires to consider. Language spoken in the countries are requires </w:t>
      </w:r>
      <w:r w:rsidR="007977B4" w:rsidRPr="005A7412">
        <w:rPr>
          <w:rFonts w:cs="Arial"/>
          <w:color w:val="000000"/>
          <w:kern w:val="0"/>
          <w:sz w:val="22"/>
          <w:szCs w:val="22"/>
          <w:lang w:val="en-GB"/>
        </w:rPr>
        <w:t>expanding</w:t>
      </w:r>
      <w:r w:rsidRPr="005A7412">
        <w:rPr>
          <w:rFonts w:cs="Arial"/>
          <w:color w:val="000000"/>
          <w:kern w:val="0"/>
          <w:sz w:val="22"/>
          <w:szCs w:val="22"/>
          <w:lang w:val="en-GB"/>
        </w:rPr>
        <w:t xml:space="preserve"> or translation process requires hiring interpreter and consulting a native speaker in the resident country. For example, the official language of Bangladesh is </w:t>
      </w:r>
      <w:r w:rsidR="007977B4" w:rsidRPr="005A7412">
        <w:rPr>
          <w:rFonts w:cs="Arial"/>
          <w:color w:val="000000"/>
          <w:kern w:val="0"/>
          <w:sz w:val="22"/>
          <w:szCs w:val="22"/>
          <w:lang w:val="en-GB"/>
        </w:rPr>
        <w:t>Bengali,</w:t>
      </w:r>
      <w:r w:rsidRPr="005A7412">
        <w:rPr>
          <w:rFonts w:cs="Arial"/>
          <w:color w:val="000000"/>
          <w:kern w:val="0"/>
          <w:sz w:val="22"/>
          <w:szCs w:val="22"/>
          <w:lang w:val="en-GB"/>
        </w:rPr>
        <w:t xml:space="preserve"> and UK is British English. Hence, it can be difficult to communicate in the selected location to perform business activities. Diverse strategic evaluation process are needs to consider before implementing the strategies. </w:t>
      </w:r>
    </w:p>
    <w:p w14:paraId="51474800" w14:textId="3FF16D6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Cultural:</w:t>
      </w:r>
      <w:r w:rsidRPr="005A7412">
        <w:rPr>
          <w:rFonts w:cs="Arial"/>
          <w:color w:val="000000"/>
          <w:kern w:val="0"/>
          <w:sz w:val="22"/>
          <w:szCs w:val="22"/>
          <w:lang w:val="en-GB"/>
        </w:rPr>
        <w:t xml:space="preserve"> Just like the language, each country follows diverse culture that requires to evaluate before implementing business activities</w:t>
      </w:r>
      <w:r w:rsidR="007977B4" w:rsidRPr="005A7412">
        <w:rPr>
          <w:rFonts w:cs="Arial"/>
          <w:color w:val="000000"/>
          <w:kern w:val="0"/>
          <w:sz w:val="22"/>
          <w:szCs w:val="22"/>
          <w:lang w:val="en-GB"/>
        </w:rPr>
        <w:t xml:space="preserve"> (</w:t>
      </w:r>
      <w:r w:rsidR="007977B4" w:rsidRPr="005A7412">
        <w:rPr>
          <w:rFonts w:eastAsia="Times New Roman" w:cs="Arial"/>
          <w:color w:val="222222"/>
          <w:sz w:val="22"/>
          <w:szCs w:val="22"/>
          <w:shd w:val="clear" w:color="auto" w:fill="FFFFFF"/>
          <w:lang w:eastAsia="en-GB"/>
        </w:rPr>
        <w:t>Monks and Minow, 2011)</w:t>
      </w:r>
      <w:r w:rsidRPr="005A7412">
        <w:rPr>
          <w:rFonts w:cs="Arial"/>
          <w:color w:val="000000"/>
          <w:kern w:val="0"/>
          <w:sz w:val="22"/>
          <w:szCs w:val="22"/>
          <w:lang w:val="en-GB"/>
        </w:rPr>
        <w:t xml:space="preserve">. Holidays, arts, tradition, </w:t>
      </w:r>
      <w:proofErr w:type="gramStart"/>
      <w:r w:rsidRPr="005A7412">
        <w:rPr>
          <w:rFonts w:cs="Arial"/>
          <w:color w:val="000000"/>
          <w:kern w:val="0"/>
          <w:sz w:val="22"/>
          <w:szCs w:val="22"/>
          <w:lang w:val="en-GB"/>
        </w:rPr>
        <w:t>foods</w:t>
      </w:r>
      <w:proofErr w:type="gramEnd"/>
      <w:r w:rsidRPr="005A7412">
        <w:rPr>
          <w:rFonts w:cs="Arial"/>
          <w:color w:val="000000"/>
          <w:kern w:val="0"/>
          <w:sz w:val="22"/>
          <w:szCs w:val="22"/>
          <w:lang w:val="en-GB"/>
        </w:rPr>
        <w:t xml:space="preserve"> and social norms are the part of culture that impacts on the business process in the right direction. For example, Bangladesh follows mostly Muslim culture where people pubs and bars are restricted, whereas pubs and bars are normal in the UK. </w:t>
      </w:r>
    </w:p>
    <w:p w14:paraId="36A20B35" w14:textId="77777777" w:rsidR="00752198" w:rsidRPr="005A7412" w:rsidRDefault="00752198" w:rsidP="00FF45AF">
      <w:pPr>
        <w:spacing w:before="120"/>
        <w:rPr>
          <w:rFonts w:cs="Arial"/>
          <w:color w:val="000000"/>
          <w:kern w:val="0"/>
          <w:sz w:val="22"/>
          <w:szCs w:val="22"/>
          <w:lang w:val="en-GB"/>
        </w:rPr>
      </w:pPr>
      <w:r w:rsidRPr="005A7412">
        <w:rPr>
          <w:rFonts w:cs="Arial"/>
          <w:b/>
          <w:bCs/>
          <w:color w:val="000000"/>
          <w:kern w:val="0"/>
          <w:sz w:val="22"/>
          <w:szCs w:val="22"/>
          <w:lang w:val="en-GB"/>
        </w:rPr>
        <w:t>Team management:</w:t>
      </w:r>
      <w:r w:rsidRPr="005A7412">
        <w:rPr>
          <w:rFonts w:cs="Arial"/>
          <w:color w:val="000000"/>
          <w:kern w:val="0"/>
          <w:sz w:val="22"/>
          <w:szCs w:val="22"/>
          <w:lang w:val="en-GB"/>
        </w:rPr>
        <w:t xml:space="preserve"> International business faces difficulties in the employee management process over the world and team functioning. For example, Bangladesh and UK has language barriers, culture difference, time zone and technology level are the barriers in the team management process. Strong working relationships requires proper team management and use of effective integration needs to make sure by M&amp;S. </w:t>
      </w:r>
    </w:p>
    <w:p w14:paraId="0194B69E" w14:textId="148A129F" w:rsidR="00752198" w:rsidRPr="005A7412" w:rsidRDefault="00752198" w:rsidP="00B25044">
      <w:pPr>
        <w:rPr>
          <w:sz w:val="22"/>
          <w:szCs w:val="22"/>
          <w:lang w:val="en-GB"/>
        </w:rPr>
      </w:pPr>
      <w:r w:rsidRPr="005A7412">
        <w:rPr>
          <w:b/>
          <w:bCs/>
          <w:sz w:val="22"/>
          <w:szCs w:val="22"/>
          <w:lang w:val="en-GB"/>
        </w:rPr>
        <w:t>Currency exchange and inflation:</w:t>
      </w:r>
      <w:r w:rsidRPr="005A7412">
        <w:rPr>
          <w:sz w:val="22"/>
          <w:szCs w:val="22"/>
          <w:lang w:val="en-GB"/>
        </w:rPr>
        <w:t xml:space="preserve"> Differences in the currency and inflation rate impact on the international business activities</w:t>
      </w:r>
      <w:r w:rsidR="007977B4" w:rsidRPr="005A7412">
        <w:rPr>
          <w:sz w:val="22"/>
          <w:szCs w:val="22"/>
          <w:lang w:val="en-GB"/>
        </w:rPr>
        <w:t xml:space="preserve"> (</w:t>
      </w:r>
      <w:r w:rsidR="007977B4" w:rsidRPr="005A7412">
        <w:rPr>
          <w:rFonts w:eastAsia="Times New Roman"/>
          <w:color w:val="222222"/>
          <w:sz w:val="22"/>
          <w:szCs w:val="22"/>
          <w:shd w:val="clear" w:color="auto" w:fill="FFFFFF"/>
          <w:lang w:eastAsia="en-GB"/>
        </w:rPr>
        <w:t>Claessens, 2006)</w:t>
      </w:r>
      <w:r w:rsidRPr="005A7412">
        <w:rPr>
          <w:sz w:val="22"/>
          <w:szCs w:val="22"/>
          <w:lang w:val="en-GB"/>
        </w:rPr>
        <w:t xml:space="preserve">. The currency of Bangladesh is BDT and UK is pound that can make barriers at the time of foreign exchange policies. Besides, high inflation rate can impact on the raw material and production costs of M&amp;S. </w:t>
      </w:r>
    </w:p>
    <w:p w14:paraId="59357BE3" w14:textId="77777777" w:rsidR="005A7412" w:rsidRPr="005A7412" w:rsidRDefault="00752198" w:rsidP="005A7412">
      <w:pPr>
        <w:spacing w:before="120"/>
        <w:rPr>
          <w:rFonts w:cs="Arial"/>
          <w:color w:val="000000"/>
          <w:kern w:val="0"/>
          <w:sz w:val="22"/>
          <w:szCs w:val="22"/>
          <w:lang w:val="en-GB"/>
        </w:rPr>
      </w:pPr>
      <w:r w:rsidRPr="005A7412">
        <w:rPr>
          <w:rFonts w:cs="Arial"/>
          <w:b/>
          <w:bCs/>
          <w:color w:val="000000"/>
          <w:kern w:val="0"/>
          <w:sz w:val="22"/>
          <w:szCs w:val="22"/>
          <w:lang w:val="en-GB"/>
        </w:rPr>
        <w:t xml:space="preserve">Foreign politics, </w:t>
      </w:r>
      <w:proofErr w:type="gramStart"/>
      <w:r w:rsidRPr="005A7412">
        <w:rPr>
          <w:rFonts w:cs="Arial"/>
          <w:b/>
          <w:bCs/>
          <w:color w:val="000000"/>
          <w:kern w:val="0"/>
          <w:sz w:val="22"/>
          <w:szCs w:val="22"/>
          <w:lang w:val="en-GB"/>
        </w:rPr>
        <w:t>policy</w:t>
      </w:r>
      <w:proofErr w:type="gramEnd"/>
      <w:r w:rsidRPr="005A7412">
        <w:rPr>
          <w:rFonts w:cs="Arial"/>
          <w:b/>
          <w:bCs/>
          <w:color w:val="000000"/>
          <w:kern w:val="0"/>
          <w:sz w:val="22"/>
          <w:szCs w:val="22"/>
          <w:lang w:val="en-GB"/>
        </w:rPr>
        <w:t xml:space="preserve"> and relations: </w:t>
      </w:r>
      <w:r w:rsidRPr="005A7412">
        <w:rPr>
          <w:rFonts w:cs="Arial"/>
          <w:color w:val="000000"/>
          <w:kern w:val="0"/>
          <w:sz w:val="22"/>
          <w:szCs w:val="22"/>
          <w:lang w:val="en-GB"/>
        </w:rPr>
        <w:t xml:space="preserve">Politics, regulations, laws and relationships are the part of international business. Considering the factors can help to maintain an effective relationship process and conducting business activities. For example, Bangladesh has instability in the politics and </w:t>
      </w:r>
      <w:proofErr w:type="gramStart"/>
      <w:r w:rsidRPr="005A7412">
        <w:rPr>
          <w:rFonts w:cs="Arial"/>
          <w:color w:val="000000"/>
          <w:kern w:val="0"/>
          <w:sz w:val="22"/>
          <w:szCs w:val="22"/>
          <w:lang w:val="en-GB"/>
        </w:rPr>
        <w:t>policy-making</w:t>
      </w:r>
      <w:proofErr w:type="gramEnd"/>
      <w:r w:rsidRPr="005A7412">
        <w:rPr>
          <w:rFonts w:cs="Arial"/>
          <w:color w:val="000000"/>
          <w:kern w:val="0"/>
          <w:sz w:val="22"/>
          <w:szCs w:val="22"/>
          <w:lang w:val="en-GB"/>
        </w:rPr>
        <w:t xml:space="preserve"> compared to the UK. Also, Bangladesh has a good relationship with the UK that can help to maintain business activities of M&amp;S. </w:t>
      </w:r>
      <w:bookmarkStart w:id="9" w:name="_Toc111824569"/>
    </w:p>
    <w:p w14:paraId="3C19386C" w14:textId="77777777" w:rsidR="005A7412" w:rsidRPr="005A7412" w:rsidRDefault="005A7412" w:rsidP="005A7412">
      <w:pPr>
        <w:spacing w:before="120"/>
        <w:rPr>
          <w:rFonts w:cs="Arial"/>
          <w:color w:val="000000"/>
          <w:kern w:val="0"/>
          <w:sz w:val="22"/>
          <w:szCs w:val="22"/>
          <w:lang w:val="en-GB"/>
        </w:rPr>
      </w:pPr>
    </w:p>
    <w:p w14:paraId="592B322D" w14:textId="77777777" w:rsidR="005A7412" w:rsidRDefault="005A7412" w:rsidP="005A7412">
      <w:pPr>
        <w:spacing w:before="120"/>
        <w:rPr>
          <w:rFonts w:cs="Arial"/>
          <w:color w:val="000000"/>
          <w:kern w:val="0"/>
          <w:sz w:val="22"/>
          <w:szCs w:val="22"/>
          <w:lang w:val="en-GB"/>
        </w:rPr>
      </w:pPr>
    </w:p>
    <w:p w14:paraId="132B4859" w14:textId="77777777" w:rsidR="005A7412" w:rsidRDefault="005A7412" w:rsidP="005A7412">
      <w:pPr>
        <w:spacing w:before="120"/>
        <w:rPr>
          <w:rFonts w:cs="Arial"/>
          <w:color w:val="000000"/>
          <w:kern w:val="0"/>
          <w:sz w:val="22"/>
          <w:szCs w:val="22"/>
          <w:lang w:val="en-GB"/>
        </w:rPr>
      </w:pPr>
    </w:p>
    <w:p w14:paraId="0B065945" w14:textId="77777777" w:rsidR="005A7412" w:rsidRDefault="005A7412" w:rsidP="005A7412">
      <w:pPr>
        <w:spacing w:before="120"/>
        <w:rPr>
          <w:rFonts w:cs="Arial"/>
          <w:color w:val="000000"/>
          <w:kern w:val="0"/>
          <w:sz w:val="22"/>
          <w:szCs w:val="22"/>
          <w:lang w:val="en-GB"/>
        </w:rPr>
      </w:pPr>
    </w:p>
    <w:p w14:paraId="1DB59D46" w14:textId="77777777" w:rsidR="005A7412" w:rsidRDefault="005A7412" w:rsidP="005A7412">
      <w:pPr>
        <w:spacing w:before="120"/>
        <w:rPr>
          <w:rFonts w:cs="Arial"/>
          <w:color w:val="000000"/>
          <w:kern w:val="0"/>
          <w:sz w:val="22"/>
          <w:szCs w:val="22"/>
          <w:lang w:val="en-GB"/>
        </w:rPr>
      </w:pPr>
    </w:p>
    <w:p w14:paraId="6FD883F8" w14:textId="77777777" w:rsidR="005A7412" w:rsidRDefault="005A7412" w:rsidP="005A7412">
      <w:pPr>
        <w:spacing w:before="120"/>
        <w:rPr>
          <w:rFonts w:cs="Arial"/>
          <w:color w:val="000000"/>
          <w:kern w:val="0"/>
          <w:sz w:val="22"/>
          <w:szCs w:val="22"/>
          <w:lang w:val="en-GB"/>
        </w:rPr>
      </w:pPr>
    </w:p>
    <w:p w14:paraId="50978828" w14:textId="77777777" w:rsidR="005A7412" w:rsidRDefault="005A7412" w:rsidP="005A7412">
      <w:pPr>
        <w:spacing w:before="120"/>
        <w:rPr>
          <w:rFonts w:cs="Arial"/>
          <w:color w:val="000000"/>
          <w:kern w:val="0"/>
          <w:sz w:val="22"/>
          <w:szCs w:val="22"/>
          <w:lang w:val="en-GB"/>
        </w:rPr>
      </w:pPr>
    </w:p>
    <w:p w14:paraId="29161E66" w14:textId="77777777" w:rsidR="005A7412" w:rsidRDefault="005A7412" w:rsidP="005A7412">
      <w:pPr>
        <w:spacing w:before="120"/>
        <w:rPr>
          <w:rFonts w:cs="Arial"/>
          <w:b/>
          <w:bCs/>
          <w:sz w:val="22"/>
          <w:szCs w:val="22"/>
          <w:lang w:val="en-GB"/>
        </w:rPr>
      </w:pPr>
    </w:p>
    <w:p w14:paraId="2D3F6626" w14:textId="1A0474B5"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Recommendations</w:t>
      </w:r>
      <w:bookmarkEnd w:id="9"/>
      <w:r w:rsidRPr="005A7412">
        <w:rPr>
          <w:rFonts w:cs="Arial"/>
          <w:b/>
          <w:bCs/>
          <w:sz w:val="22"/>
          <w:szCs w:val="22"/>
          <w:lang w:val="en-GB"/>
        </w:rPr>
        <w:t xml:space="preserve"> </w:t>
      </w:r>
    </w:p>
    <w:p w14:paraId="743E84D0" w14:textId="77777777" w:rsidR="00752198" w:rsidRPr="005A7412" w:rsidRDefault="00752198" w:rsidP="00FF45AF">
      <w:pPr>
        <w:spacing w:before="120"/>
        <w:rPr>
          <w:rFonts w:cs="Arial"/>
          <w:color w:val="000000"/>
          <w:kern w:val="0"/>
          <w:sz w:val="22"/>
          <w:szCs w:val="22"/>
          <w:lang w:val="en-GB"/>
        </w:rPr>
      </w:pPr>
      <w:r w:rsidRPr="005A7412">
        <w:rPr>
          <w:rFonts w:cs="Arial"/>
          <w:color w:val="000000"/>
          <w:kern w:val="0"/>
          <w:sz w:val="22"/>
          <w:szCs w:val="22"/>
          <w:lang w:val="en-GB"/>
        </w:rPr>
        <w:t xml:space="preserve">Strategic development process needs to make sure with proper planning process by M&amp;S in the new location to increase profit margin. </w:t>
      </w:r>
    </w:p>
    <w:p w14:paraId="1D7A0491" w14:textId="77777777" w:rsidR="00752198" w:rsidRPr="005A7412" w:rsidRDefault="00752198" w:rsidP="00B25044">
      <w:pPr>
        <w:rPr>
          <w:sz w:val="22"/>
          <w:szCs w:val="22"/>
          <w:lang w:val="en-GB"/>
        </w:rPr>
      </w:pPr>
      <w:r w:rsidRPr="005A7412">
        <w:rPr>
          <w:sz w:val="22"/>
          <w:szCs w:val="22"/>
          <w:lang w:val="en-GB"/>
        </w:rPr>
        <w:t xml:space="preserve">Language, culture, team management, currency exchange and political areas are required to evaluate and make sure effective planning process to reduce the barriers. </w:t>
      </w:r>
    </w:p>
    <w:p w14:paraId="6D0E02D1" w14:textId="77777777" w:rsidR="00752198" w:rsidRPr="005A7412" w:rsidRDefault="00752198" w:rsidP="00FF45AF">
      <w:pPr>
        <w:spacing w:before="120"/>
        <w:rPr>
          <w:rFonts w:cs="Arial"/>
          <w:color w:val="000000"/>
          <w:kern w:val="0"/>
          <w:sz w:val="22"/>
          <w:szCs w:val="22"/>
          <w:lang w:val="en-GB"/>
        </w:rPr>
      </w:pPr>
      <w:r w:rsidRPr="005A7412">
        <w:rPr>
          <w:rFonts w:cs="Arial"/>
          <w:color w:val="000000"/>
          <w:kern w:val="0"/>
          <w:sz w:val="22"/>
          <w:szCs w:val="22"/>
          <w:lang w:val="en-GB"/>
        </w:rPr>
        <w:t xml:space="preserve">Evaluation of the leadership and management techniques need to make sure to increase business possibilities at the new location. </w:t>
      </w:r>
    </w:p>
    <w:p w14:paraId="4D8F0B74" w14:textId="77777777" w:rsidR="00752198" w:rsidRPr="005A7412" w:rsidRDefault="00752198" w:rsidP="00426589">
      <w:pPr>
        <w:rPr>
          <w:rFonts w:cs="Arial"/>
          <w:sz w:val="22"/>
          <w:szCs w:val="22"/>
          <w:lang w:val="en-GB"/>
        </w:rPr>
      </w:pPr>
      <w:r w:rsidRPr="005A7412">
        <w:rPr>
          <w:rFonts w:cs="Arial"/>
          <w:sz w:val="22"/>
          <w:szCs w:val="22"/>
          <w:lang w:val="en-GB"/>
        </w:rPr>
        <w:t xml:space="preserve">Resource allocation, human resources, and strategic marketing activities are highly needs to develop by M&amp;S to reduce the barriers. Diverse training and development techniques needs to ensure to increase productivity. </w:t>
      </w:r>
    </w:p>
    <w:p w14:paraId="54392A48" w14:textId="77777777" w:rsidR="005A7412" w:rsidRPr="005A7412" w:rsidRDefault="00752198" w:rsidP="005A7412">
      <w:pPr>
        <w:spacing w:before="120"/>
        <w:rPr>
          <w:rFonts w:cs="Arial"/>
          <w:color w:val="000000"/>
          <w:kern w:val="0"/>
          <w:sz w:val="22"/>
          <w:szCs w:val="22"/>
          <w:lang w:val="en-GB"/>
        </w:rPr>
      </w:pPr>
      <w:r w:rsidRPr="005A7412">
        <w:rPr>
          <w:rFonts w:cs="Arial"/>
          <w:color w:val="000000"/>
          <w:kern w:val="0"/>
          <w:sz w:val="22"/>
          <w:szCs w:val="22"/>
          <w:lang w:val="en-GB"/>
        </w:rPr>
        <w:t xml:space="preserve">Technological development, advancement in the business policies and consideration of the business techniques are needs to make sure by M&amp;S. </w:t>
      </w:r>
      <w:bookmarkStart w:id="10" w:name="_Toc111824570"/>
    </w:p>
    <w:p w14:paraId="1E5B2AC5" w14:textId="77777777" w:rsidR="005A7412" w:rsidRDefault="005A7412" w:rsidP="005A7412">
      <w:pPr>
        <w:spacing w:before="120"/>
        <w:rPr>
          <w:rFonts w:cs="Arial"/>
          <w:color w:val="000000"/>
          <w:kern w:val="0"/>
          <w:sz w:val="22"/>
          <w:szCs w:val="22"/>
          <w:lang w:val="en-GB"/>
        </w:rPr>
      </w:pPr>
    </w:p>
    <w:p w14:paraId="3A42A635" w14:textId="77777777" w:rsidR="005A7412" w:rsidRDefault="005A7412" w:rsidP="005A7412">
      <w:pPr>
        <w:spacing w:before="120"/>
        <w:rPr>
          <w:rFonts w:cs="Arial"/>
          <w:color w:val="000000"/>
          <w:kern w:val="0"/>
          <w:sz w:val="22"/>
          <w:szCs w:val="22"/>
          <w:lang w:val="en-GB"/>
        </w:rPr>
      </w:pPr>
    </w:p>
    <w:p w14:paraId="54C7DDB5" w14:textId="77777777" w:rsidR="005A7412" w:rsidRDefault="005A7412" w:rsidP="005A7412">
      <w:pPr>
        <w:spacing w:before="120"/>
        <w:rPr>
          <w:rFonts w:cs="Arial"/>
          <w:color w:val="000000"/>
          <w:kern w:val="0"/>
          <w:sz w:val="22"/>
          <w:szCs w:val="22"/>
          <w:lang w:val="en-GB"/>
        </w:rPr>
      </w:pPr>
    </w:p>
    <w:p w14:paraId="6D1B8BB4" w14:textId="77777777" w:rsidR="005A7412" w:rsidRDefault="005A7412" w:rsidP="005A7412">
      <w:pPr>
        <w:spacing w:before="120"/>
        <w:rPr>
          <w:rFonts w:cs="Arial"/>
          <w:color w:val="000000"/>
          <w:kern w:val="0"/>
          <w:sz w:val="22"/>
          <w:szCs w:val="22"/>
          <w:lang w:val="en-GB"/>
        </w:rPr>
      </w:pPr>
    </w:p>
    <w:p w14:paraId="19A53603" w14:textId="77777777" w:rsidR="005A7412" w:rsidRDefault="005A7412" w:rsidP="005A7412">
      <w:pPr>
        <w:spacing w:before="120"/>
        <w:rPr>
          <w:rFonts w:cs="Arial"/>
          <w:color w:val="000000"/>
          <w:kern w:val="0"/>
          <w:sz w:val="22"/>
          <w:szCs w:val="22"/>
          <w:lang w:val="en-GB"/>
        </w:rPr>
      </w:pPr>
    </w:p>
    <w:p w14:paraId="47176C60" w14:textId="77777777" w:rsidR="005A7412" w:rsidRDefault="005A7412" w:rsidP="005A7412">
      <w:pPr>
        <w:spacing w:before="120"/>
        <w:rPr>
          <w:rFonts w:cs="Arial"/>
          <w:color w:val="000000"/>
          <w:kern w:val="0"/>
          <w:sz w:val="22"/>
          <w:szCs w:val="22"/>
          <w:lang w:val="en-GB"/>
        </w:rPr>
      </w:pPr>
    </w:p>
    <w:p w14:paraId="2EF81772" w14:textId="77777777" w:rsidR="005A7412" w:rsidRDefault="005A7412" w:rsidP="005A7412">
      <w:pPr>
        <w:spacing w:before="120"/>
        <w:rPr>
          <w:rFonts w:cs="Arial"/>
          <w:color w:val="000000"/>
          <w:kern w:val="0"/>
          <w:sz w:val="22"/>
          <w:szCs w:val="22"/>
          <w:lang w:val="en-GB"/>
        </w:rPr>
      </w:pPr>
    </w:p>
    <w:p w14:paraId="19916D26" w14:textId="77777777" w:rsidR="005A7412" w:rsidRDefault="005A7412" w:rsidP="005A7412">
      <w:pPr>
        <w:spacing w:before="120"/>
        <w:rPr>
          <w:rFonts w:cs="Arial"/>
          <w:color w:val="000000"/>
          <w:kern w:val="0"/>
          <w:sz w:val="22"/>
          <w:szCs w:val="22"/>
          <w:lang w:val="en-GB"/>
        </w:rPr>
      </w:pPr>
    </w:p>
    <w:p w14:paraId="72967D5B" w14:textId="77777777" w:rsidR="005A7412" w:rsidRDefault="005A7412" w:rsidP="005A7412">
      <w:pPr>
        <w:spacing w:before="120"/>
        <w:rPr>
          <w:rFonts w:cs="Arial"/>
          <w:color w:val="000000"/>
          <w:kern w:val="0"/>
          <w:sz w:val="22"/>
          <w:szCs w:val="22"/>
          <w:lang w:val="en-GB"/>
        </w:rPr>
      </w:pPr>
    </w:p>
    <w:p w14:paraId="3BA6CC43" w14:textId="77777777" w:rsidR="005A7412" w:rsidRDefault="005A7412" w:rsidP="005A7412">
      <w:pPr>
        <w:spacing w:before="120"/>
        <w:rPr>
          <w:rFonts w:cs="Arial"/>
          <w:color w:val="000000"/>
          <w:kern w:val="0"/>
          <w:sz w:val="22"/>
          <w:szCs w:val="22"/>
          <w:lang w:val="en-GB"/>
        </w:rPr>
      </w:pPr>
    </w:p>
    <w:p w14:paraId="06645B2C" w14:textId="77777777" w:rsidR="005A7412" w:rsidRDefault="005A7412" w:rsidP="005A7412">
      <w:pPr>
        <w:spacing w:before="120"/>
        <w:rPr>
          <w:rFonts w:cs="Arial"/>
          <w:color w:val="000000"/>
          <w:kern w:val="0"/>
          <w:sz w:val="22"/>
          <w:szCs w:val="22"/>
          <w:lang w:val="en-GB"/>
        </w:rPr>
      </w:pPr>
    </w:p>
    <w:p w14:paraId="4F0694FF" w14:textId="77777777" w:rsidR="005A7412" w:rsidRDefault="005A7412" w:rsidP="005A7412">
      <w:pPr>
        <w:spacing w:before="120"/>
        <w:rPr>
          <w:rFonts w:cs="Arial"/>
          <w:color w:val="000000"/>
          <w:kern w:val="0"/>
          <w:sz w:val="22"/>
          <w:szCs w:val="22"/>
          <w:lang w:val="en-GB"/>
        </w:rPr>
      </w:pPr>
    </w:p>
    <w:p w14:paraId="64A53C0D" w14:textId="77777777" w:rsidR="005A7412" w:rsidRDefault="005A7412" w:rsidP="005A7412">
      <w:pPr>
        <w:spacing w:before="120"/>
        <w:rPr>
          <w:rFonts w:cs="Arial"/>
          <w:color w:val="000000"/>
          <w:kern w:val="0"/>
          <w:sz w:val="22"/>
          <w:szCs w:val="22"/>
          <w:lang w:val="en-GB"/>
        </w:rPr>
      </w:pPr>
    </w:p>
    <w:p w14:paraId="6AFD6506" w14:textId="77777777" w:rsidR="005A7412" w:rsidRDefault="005A7412" w:rsidP="005A7412">
      <w:pPr>
        <w:spacing w:before="120"/>
        <w:rPr>
          <w:rFonts w:cs="Arial"/>
          <w:color w:val="000000"/>
          <w:kern w:val="0"/>
          <w:sz w:val="22"/>
          <w:szCs w:val="22"/>
          <w:lang w:val="en-GB"/>
        </w:rPr>
      </w:pPr>
    </w:p>
    <w:p w14:paraId="6A8A2D8B" w14:textId="77777777" w:rsidR="005A7412" w:rsidRDefault="005A7412" w:rsidP="005A7412">
      <w:pPr>
        <w:spacing w:before="120"/>
        <w:rPr>
          <w:rFonts w:cs="Arial"/>
          <w:color w:val="000000"/>
          <w:kern w:val="0"/>
          <w:sz w:val="22"/>
          <w:szCs w:val="22"/>
          <w:lang w:val="en-GB"/>
        </w:rPr>
      </w:pPr>
    </w:p>
    <w:p w14:paraId="38246343" w14:textId="77777777" w:rsidR="005A7412" w:rsidRDefault="005A7412" w:rsidP="005A7412">
      <w:pPr>
        <w:spacing w:before="120"/>
        <w:rPr>
          <w:rFonts w:cs="Arial"/>
          <w:color w:val="000000"/>
          <w:kern w:val="0"/>
          <w:sz w:val="22"/>
          <w:szCs w:val="22"/>
          <w:lang w:val="en-GB"/>
        </w:rPr>
      </w:pPr>
    </w:p>
    <w:p w14:paraId="60BAC75D" w14:textId="77777777" w:rsidR="003C0103" w:rsidRDefault="003C0103" w:rsidP="005A7412">
      <w:pPr>
        <w:spacing w:before="120"/>
        <w:rPr>
          <w:rFonts w:cs="Arial"/>
          <w:color w:val="000000"/>
          <w:kern w:val="0"/>
          <w:sz w:val="22"/>
          <w:szCs w:val="22"/>
          <w:lang w:val="en-GB"/>
        </w:rPr>
      </w:pPr>
    </w:p>
    <w:p w14:paraId="004022D1" w14:textId="77777777" w:rsidR="009229EB" w:rsidRDefault="009229EB" w:rsidP="005A7412">
      <w:pPr>
        <w:spacing w:before="120"/>
        <w:rPr>
          <w:rFonts w:cs="Arial"/>
          <w:b/>
          <w:bCs/>
          <w:sz w:val="22"/>
          <w:szCs w:val="22"/>
          <w:lang w:val="en-GB"/>
        </w:rPr>
      </w:pPr>
    </w:p>
    <w:p w14:paraId="6BBD0A8E" w14:textId="77777777" w:rsidR="009229EB" w:rsidRDefault="009229EB" w:rsidP="005A7412">
      <w:pPr>
        <w:spacing w:before="120"/>
        <w:rPr>
          <w:rFonts w:cs="Arial"/>
          <w:b/>
          <w:bCs/>
          <w:sz w:val="22"/>
          <w:szCs w:val="22"/>
          <w:lang w:val="en-GB"/>
        </w:rPr>
      </w:pPr>
    </w:p>
    <w:p w14:paraId="28447683" w14:textId="37845BA8" w:rsidR="00752198" w:rsidRPr="005A7412" w:rsidRDefault="00752198" w:rsidP="005A7412">
      <w:pPr>
        <w:spacing w:before="120"/>
        <w:rPr>
          <w:rFonts w:cs="Arial"/>
          <w:b/>
          <w:bCs/>
          <w:color w:val="000000"/>
          <w:kern w:val="0"/>
          <w:sz w:val="22"/>
          <w:szCs w:val="22"/>
          <w:lang w:val="en-GB"/>
        </w:rPr>
      </w:pPr>
      <w:r w:rsidRPr="005A7412">
        <w:rPr>
          <w:rFonts w:cs="Arial"/>
          <w:b/>
          <w:bCs/>
          <w:sz w:val="22"/>
          <w:szCs w:val="22"/>
          <w:lang w:val="en-GB"/>
        </w:rPr>
        <w:lastRenderedPageBreak/>
        <w:t>Conclusion</w:t>
      </w:r>
      <w:bookmarkEnd w:id="10"/>
      <w:r w:rsidRPr="005A7412">
        <w:rPr>
          <w:rFonts w:cs="Arial"/>
          <w:b/>
          <w:bCs/>
          <w:sz w:val="22"/>
          <w:szCs w:val="22"/>
          <w:lang w:val="en-GB"/>
        </w:rPr>
        <w:t xml:space="preserve"> </w:t>
      </w:r>
    </w:p>
    <w:p w14:paraId="37D72BBC" w14:textId="0FF91E0E" w:rsidR="001420AD" w:rsidRPr="005A7412" w:rsidRDefault="00752198" w:rsidP="00C336D8">
      <w:pPr>
        <w:rPr>
          <w:sz w:val="22"/>
          <w:szCs w:val="22"/>
          <w:lang w:val="en-GB"/>
        </w:rPr>
      </w:pPr>
      <w:r w:rsidRPr="005A7412">
        <w:rPr>
          <w:sz w:val="22"/>
          <w:szCs w:val="22"/>
          <w:lang w:val="en-GB"/>
        </w:rPr>
        <w:t xml:space="preserve">International business activities are different compared to the regular business process. Diverse strategical advancement needs to consider before the business development process of the new location. Besides, competition, resources, finance barriers </w:t>
      </w:r>
      <w:proofErr w:type="spellStart"/>
      <w:r w:rsidRPr="005A7412">
        <w:rPr>
          <w:sz w:val="22"/>
          <w:szCs w:val="22"/>
          <w:lang w:val="en-GB"/>
        </w:rPr>
        <w:t>eealaitoni</w:t>
      </w:r>
      <w:proofErr w:type="spellEnd"/>
      <w:r w:rsidRPr="005A7412">
        <w:rPr>
          <w:sz w:val="22"/>
          <w:szCs w:val="22"/>
          <w:lang w:val="en-GB"/>
        </w:rPr>
        <w:t xml:space="preserve"> and opportunities evaluation can be helpful to reduce the challenges. There are various techniques and strategical development activities that are required to make sure for the effective controlling of the business process. Continuous evaluation process and collaboration with the employees can be helpful to maintain the production and team management process in the new location.</w:t>
      </w:r>
    </w:p>
    <w:p w14:paraId="3A5A3A01" w14:textId="20EAFD54" w:rsidR="003149DB" w:rsidRPr="00AE5345" w:rsidRDefault="003149DB">
      <w:pPr>
        <w:spacing w:line="240" w:lineRule="auto"/>
        <w:jc w:val="left"/>
        <w:rPr>
          <w:rFonts w:cs="Arial"/>
          <w:color w:val="000000"/>
          <w:kern w:val="0"/>
          <w:sz w:val="22"/>
          <w:szCs w:val="22"/>
          <w:lang w:val="en-GB"/>
        </w:rPr>
      </w:pPr>
    </w:p>
    <w:p w14:paraId="7707E21E" w14:textId="22571A78" w:rsidR="00983536" w:rsidRPr="00426589" w:rsidRDefault="00983536" w:rsidP="00734369">
      <w:pPr>
        <w:pStyle w:val="BodyText"/>
        <w:spacing w:before="6"/>
        <w:rPr>
          <w:lang w:val="en-GB"/>
        </w:rPr>
        <w:sectPr w:rsidR="00983536" w:rsidRPr="00426589">
          <w:footerReference w:type="default" r:id="rId9"/>
          <w:pgSz w:w="11900" w:h="16840"/>
          <w:pgMar w:top="1360" w:right="1320" w:bottom="280" w:left="1340" w:header="720" w:footer="720" w:gutter="0"/>
          <w:cols w:space="720"/>
        </w:sectPr>
      </w:pPr>
    </w:p>
    <w:p w14:paraId="6302ACB7" w14:textId="5708A52B" w:rsidR="007977B4" w:rsidRPr="00AE5345" w:rsidRDefault="007977B4" w:rsidP="00A52354">
      <w:pPr>
        <w:pStyle w:val="Heading2"/>
        <w:rPr>
          <w:color w:val="auto"/>
          <w:sz w:val="22"/>
          <w:szCs w:val="22"/>
          <w:lang w:val="en-GB"/>
        </w:rPr>
      </w:pPr>
      <w:bookmarkStart w:id="11" w:name="_Toc111824579"/>
      <w:r w:rsidRPr="00AE5345">
        <w:rPr>
          <w:color w:val="auto"/>
          <w:sz w:val="22"/>
          <w:szCs w:val="22"/>
          <w:lang w:val="en-GB"/>
        </w:rPr>
        <w:lastRenderedPageBreak/>
        <w:t>References</w:t>
      </w:r>
      <w:bookmarkEnd w:id="11"/>
      <w:r w:rsidRPr="00AE5345">
        <w:rPr>
          <w:color w:val="auto"/>
          <w:sz w:val="22"/>
          <w:szCs w:val="22"/>
          <w:lang w:val="en-GB"/>
        </w:rPr>
        <w:t xml:space="preserve"> </w:t>
      </w:r>
    </w:p>
    <w:p w14:paraId="49301314" w14:textId="484C03D7" w:rsidR="007977B4" w:rsidRPr="00426589" w:rsidRDefault="007977B4" w:rsidP="007977B4">
      <w:pPr>
        <w:spacing w:before="120"/>
        <w:rPr>
          <w:rFonts w:eastAsia="Times New Roman" w:cs="Arial"/>
          <w:sz w:val="22"/>
          <w:szCs w:val="22"/>
          <w:lang w:eastAsia="en-GB"/>
        </w:rPr>
      </w:pPr>
      <w:proofErr w:type="spellStart"/>
      <w:r w:rsidRPr="00426589">
        <w:rPr>
          <w:rFonts w:eastAsia="Times New Roman" w:cs="Arial"/>
          <w:color w:val="222222"/>
          <w:sz w:val="22"/>
          <w:szCs w:val="22"/>
          <w:shd w:val="clear" w:color="auto" w:fill="FFFFFF"/>
          <w:lang w:eastAsia="en-GB"/>
        </w:rPr>
        <w:t>Bruijl</w:t>
      </w:r>
      <w:proofErr w:type="spellEnd"/>
      <w:r w:rsidRPr="00426589">
        <w:rPr>
          <w:rFonts w:eastAsia="Times New Roman" w:cs="Arial"/>
          <w:color w:val="222222"/>
          <w:sz w:val="22"/>
          <w:szCs w:val="22"/>
          <w:shd w:val="clear" w:color="auto" w:fill="FFFFFF"/>
          <w:lang w:eastAsia="en-GB"/>
        </w:rPr>
        <w:t xml:space="preserve">, D. and Gerard, H.T.,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2018</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The relevance of Porter's five forces in today's innovative and changing business environment. </w:t>
      </w:r>
      <w:r w:rsidRPr="00426589">
        <w:rPr>
          <w:rFonts w:eastAsia="Times New Roman" w:cs="Arial"/>
          <w:i/>
          <w:iCs/>
          <w:color w:val="222222"/>
          <w:sz w:val="22"/>
          <w:szCs w:val="22"/>
          <w:shd w:val="clear" w:color="auto" w:fill="FFFFFF"/>
          <w:lang w:eastAsia="en-GB"/>
        </w:rPr>
        <w:t>Available at SSRN 3192207</w:t>
      </w:r>
      <w:r w:rsidRPr="00426589">
        <w:rPr>
          <w:rFonts w:eastAsia="Times New Roman" w:cs="Arial"/>
          <w:color w:val="222222"/>
          <w:sz w:val="22"/>
          <w:szCs w:val="22"/>
          <w:shd w:val="clear" w:color="auto" w:fill="FFFFFF"/>
          <w:lang w:eastAsia="en-GB"/>
        </w:rPr>
        <w:t>.</w:t>
      </w:r>
    </w:p>
    <w:p w14:paraId="3BF0BDF2" w14:textId="3A6F06C0" w:rsidR="007977B4" w:rsidRPr="00426589" w:rsidRDefault="007977B4" w:rsidP="007977B4">
      <w:pPr>
        <w:spacing w:before="120"/>
        <w:rPr>
          <w:rFonts w:cs="Arial"/>
          <w:sz w:val="22"/>
          <w:szCs w:val="22"/>
          <w:lang w:val="en-GB"/>
        </w:rPr>
      </w:pPr>
      <w:r w:rsidRPr="00426589">
        <w:rPr>
          <w:rFonts w:cs="Arial"/>
          <w:color w:val="222222"/>
          <w:sz w:val="22"/>
          <w:szCs w:val="22"/>
          <w:lang w:val="en-GB"/>
        </w:rPr>
        <w:t>Campbell,</w:t>
      </w:r>
      <w:r w:rsidRPr="00426589">
        <w:rPr>
          <w:rFonts w:cs="Arial"/>
          <w:color w:val="222222"/>
          <w:spacing w:val="72"/>
          <w:sz w:val="22"/>
          <w:szCs w:val="22"/>
          <w:lang w:val="en-GB"/>
        </w:rPr>
        <w:t xml:space="preserve"> </w:t>
      </w:r>
      <w:r w:rsidRPr="00426589">
        <w:rPr>
          <w:rFonts w:cs="Arial"/>
          <w:color w:val="222222"/>
          <w:sz w:val="22"/>
          <w:szCs w:val="22"/>
          <w:lang w:val="en-GB"/>
        </w:rPr>
        <w:t>D.,</w:t>
      </w:r>
      <w:r w:rsidRPr="00426589">
        <w:rPr>
          <w:rFonts w:cs="Arial"/>
          <w:color w:val="222222"/>
          <w:spacing w:val="72"/>
          <w:sz w:val="22"/>
          <w:szCs w:val="22"/>
          <w:lang w:val="en-GB"/>
        </w:rPr>
        <w:t xml:space="preserve"> </w:t>
      </w:r>
      <w:r w:rsidRPr="00426589">
        <w:rPr>
          <w:rFonts w:cs="Arial"/>
          <w:color w:val="222222"/>
          <w:sz w:val="22"/>
          <w:szCs w:val="22"/>
          <w:lang w:val="en-GB"/>
        </w:rPr>
        <w:t>Stonehouse,</w:t>
      </w:r>
      <w:r w:rsidRPr="00426589">
        <w:rPr>
          <w:rFonts w:cs="Arial"/>
          <w:color w:val="222222"/>
          <w:spacing w:val="72"/>
          <w:sz w:val="22"/>
          <w:szCs w:val="22"/>
          <w:lang w:val="en-GB"/>
        </w:rPr>
        <w:t xml:space="preserve"> </w:t>
      </w:r>
      <w:r w:rsidRPr="00426589">
        <w:rPr>
          <w:rFonts w:cs="Arial"/>
          <w:color w:val="222222"/>
          <w:sz w:val="22"/>
          <w:szCs w:val="22"/>
          <w:lang w:val="en-GB"/>
        </w:rPr>
        <w:t>G.</w:t>
      </w:r>
      <w:r w:rsidRPr="00426589">
        <w:rPr>
          <w:rFonts w:cs="Arial"/>
          <w:color w:val="222222"/>
          <w:spacing w:val="72"/>
          <w:sz w:val="22"/>
          <w:szCs w:val="22"/>
          <w:lang w:val="en-GB"/>
        </w:rPr>
        <w:t xml:space="preserve"> </w:t>
      </w:r>
      <w:r w:rsidRPr="00426589">
        <w:rPr>
          <w:rFonts w:cs="Arial"/>
          <w:color w:val="222222"/>
          <w:sz w:val="22"/>
          <w:szCs w:val="22"/>
          <w:lang w:val="en-GB"/>
        </w:rPr>
        <w:t>and</w:t>
      </w:r>
      <w:r w:rsidRPr="00426589">
        <w:rPr>
          <w:rFonts w:cs="Arial"/>
          <w:color w:val="222222"/>
          <w:spacing w:val="72"/>
          <w:sz w:val="22"/>
          <w:szCs w:val="22"/>
          <w:lang w:val="en-GB"/>
        </w:rPr>
        <w:t xml:space="preserve"> </w:t>
      </w:r>
      <w:r w:rsidRPr="00426589">
        <w:rPr>
          <w:rFonts w:cs="Arial"/>
          <w:color w:val="222222"/>
          <w:sz w:val="22"/>
          <w:szCs w:val="22"/>
          <w:lang w:val="en-GB"/>
        </w:rPr>
        <w:t>Houston,</w:t>
      </w:r>
      <w:r w:rsidRPr="00426589">
        <w:rPr>
          <w:rFonts w:cs="Arial"/>
          <w:color w:val="222222"/>
          <w:spacing w:val="72"/>
          <w:sz w:val="22"/>
          <w:szCs w:val="22"/>
          <w:lang w:val="en-GB"/>
        </w:rPr>
        <w:t xml:space="preserve"> </w:t>
      </w:r>
      <w:r w:rsidRPr="00426589">
        <w:rPr>
          <w:rFonts w:cs="Arial"/>
          <w:color w:val="222222"/>
          <w:sz w:val="22"/>
          <w:szCs w:val="22"/>
          <w:lang w:val="en-GB"/>
        </w:rPr>
        <w:t>B.,</w:t>
      </w:r>
      <w:r w:rsidR="00AE5345">
        <w:rPr>
          <w:rFonts w:cs="Arial"/>
          <w:color w:val="222222"/>
          <w:sz w:val="22"/>
          <w:szCs w:val="22"/>
          <w:lang w:val="en-GB"/>
        </w:rPr>
        <w:t xml:space="preserve"> (</w:t>
      </w:r>
      <w:r w:rsidRPr="00426589">
        <w:rPr>
          <w:rFonts w:cs="Arial"/>
          <w:color w:val="222222"/>
          <w:sz w:val="22"/>
          <w:szCs w:val="22"/>
          <w:lang w:val="en-GB"/>
        </w:rPr>
        <w:t>2002</w:t>
      </w:r>
      <w:r w:rsidR="00AE5345">
        <w:rPr>
          <w:rFonts w:cs="Arial"/>
          <w:color w:val="222222"/>
          <w:sz w:val="22"/>
          <w:szCs w:val="22"/>
          <w:lang w:val="en-GB"/>
        </w:rPr>
        <w:t>)</w:t>
      </w:r>
      <w:r w:rsidRPr="00426589">
        <w:rPr>
          <w:rFonts w:cs="Arial"/>
          <w:color w:val="222222"/>
          <w:spacing w:val="-2"/>
          <w:sz w:val="22"/>
          <w:szCs w:val="22"/>
          <w:lang w:val="en-GB"/>
        </w:rPr>
        <w:t xml:space="preserve"> </w:t>
      </w:r>
      <w:r w:rsidRPr="00426589">
        <w:rPr>
          <w:rFonts w:cs="Arial"/>
          <w:i/>
          <w:color w:val="222222"/>
          <w:sz w:val="22"/>
          <w:szCs w:val="22"/>
          <w:lang w:val="en-GB"/>
        </w:rPr>
        <w:t>Business</w:t>
      </w:r>
      <w:r w:rsidRPr="00426589">
        <w:rPr>
          <w:rFonts w:cs="Arial"/>
          <w:i/>
          <w:color w:val="222222"/>
          <w:spacing w:val="71"/>
          <w:sz w:val="22"/>
          <w:szCs w:val="22"/>
          <w:lang w:val="en-GB"/>
        </w:rPr>
        <w:t xml:space="preserve"> </w:t>
      </w:r>
      <w:r w:rsidRPr="00426589">
        <w:rPr>
          <w:rFonts w:cs="Arial"/>
          <w:i/>
          <w:color w:val="222222"/>
          <w:sz w:val="22"/>
          <w:szCs w:val="22"/>
          <w:lang w:val="en-GB"/>
        </w:rPr>
        <w:t>strategy:</w:t>
      </w:r>
      <w:r w:rsidRPr="00426589">
        <w:rPr>
          <w:rFonts w:cs="Arial"/>
          <w:i/>
          <w:color w:val="222222"/>
          <w:spacing w:val="72"/>
          <w:sz w:val="22"/>
          <w:szCs w:val="22"/>
          <w:lang w:val="en-GB"/>
        </w:rPr>
        <w:t xml:space="preserve"> </w:t>
      </w:r>
      <w:r w:rsidRPr="00426589">
        <w:rPr>
          <w:rFonts w:cs="Arial"/>
          <w:i/>
          <w:color w:val="222222"/>
          <w:sz w:val="22"/>
          <w:szCs w:val="22"/>
          <w:lang w:val="en-GB"/>
        </w:rPr>
        <w:t>an</w:t>
      </w:r>
      <w:r w:rsidRPr="00426589">
        <w:rPr>
          <w:rFonts w:cs="Arial"/>
          <w:i/>
          <w:color w:val="222222"/>
          <w:spacing w:val="72"/>
          <w:sz w:val="22"/>
          <w:szCs w:val="22"/>
          <w:lang w:val="en-GB"/>
        </w:rPr>
        <w:t xml:space="preserve"> </w:t>
      </w:r>
      <w:r w:rsidRPr="00426589">
        <w:rPr>
          <w:rFonts w:cs="Arial"/>
          <w:i/>
          <w:color w:val="222222"/>
          <w:sz w:val="22"/>
          <w:szCs w:val="22"/>
          <w:lang w:val="en-GB"/>
        </w:rPr>
        <w:t>introduction</w:t>
      </w:r>
      <w:r w:rsidRPr="00426589">
        <w:rPr>
          <w:rFonts w:cs="Arial"/>
          <w:color w:val="222222"/>
          <w:sz w:val="22"/>
          <w:szCs w:val="22"/>
          <w:lang w:val="en-GB"/>
        </w:rPr>
        <w:t xml:space="preserve">. </w:t>
      </w:r>
      <w:r w:rsidRPr="00426589">
        <w:rPr>
          <w:rFonts w:cs="Arial"/>
          <w:color w:val="222222"/>
          <w:spacing w:val="-2"/>
          <w:sz w:val="22"/>
          <w:szCs w:val="22"/>
          <w:lang w:val="en-GB"/>
        </w:rPr>
        <w:t>Routledge.</w:t>
      </w:r>
    </w:p>
    <w:p w14:paraId="088B3010" w14:textId="20DBA338"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Casañ, M.J., Alier, M. and Llorens, A.,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2021</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A collaborative learning activity to analyze the sustainability of an innovation using PESTLE. </w:t>
      </w:r>
      <w:r w:rsidRPr="00426589">
        <w:rPr>
          <w:rFonts w:eastAsia="Times New Roman" w:cs="Arial"/>
          <w:i/>
          <w:iCs/>
          <w:color w:val="222222"/>
          <w:sz w:val="22"/>
          <w:szCs w:val="22"/>
          <w:shd w:val="clear" w:color="auto" w:fill="FFFFFF"/>
          <w:lang w:eastAsia="en-GB"/>
        </w:rPr>
        <w:t>Sustainability</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13</w:t>
      </w:r>
      <w:r w:rsidRPr="00426589">
        <w:rPr>
          <w:rFonts w:eastAsia="Times New Roman" w:cs="Arial"/>
          <w:color w:val="222222"/>
          <w:sz w:val="22"/>
          <w:szCs w:val="22"/>
          <w:shd w:val="clear" w:color="auto" w:fill="FFFFFF"/>
          <w:lang w:eastAsia="en-GB"/>
        </w:rPr>
        <w:t>(16), p.8756.</w:t>
      </w:r>
    </w:p>
    <w:p w14:paraId="1DB3CFAC" w14:textId="08026BB6" w:rsidR="007977B4" w:rsidRPr="00426589" w:rsidRDefault="007977B4" w:rsidP="007977B4">
      <w:pPr>
        <w:spacing w:before="120"/>
        <w:rPr>
          <w:rFonts w:cs="Arial"/>
          <w:sz w:val="22"/>
          <w:szCs w:val="22"/>
          <w:lang w:val="en-GB"/>
        </w:rPr>
      </w:pPr>
      <w:proofErr w:type="spellStart"/>
      <w:r w:rsidRPr="00426589">
        <w:rPr>
          <w:rFonts w:cs="Arial"/>
          <w:color w:val="222222"/>
          <w:sz w:val="22"/>
          <w:szCs w:val="22"/>
          <w:lang w:val="en-GB"/>
        </w:rPr>
        <w:t>Cavusgil</w:t>
      </w:r>
      <w:proofErr w:type="spellEnd"/>
      <w:r w:rsidRPr="00426589">
        <w:rPr>
          <w:rFonts w:cs="Arial"/>
          <w:color w:val="222222"/>
          <w:sz w:val="22"/>
          <w:szCs w:val="22"/>
          <w:lang w:val="en-GB"/>
        </w:rPr>
        <w:t xml:space="preserve">, S.T., Knight, G., </w:t>
      </w:r>
      <w:proofErr w:type="spellStart"/>
      <w:r w:rsidRPr="00426589">
        <w:rPr>
          <w:rFonts w:cs="Arial"/>
          <w:color w:val="222222"/>
          <w:sz w:val="22"/>
          <w:szCs w:val="22"/>
          <w:lang w:val="en-GB"/>
        </w:rPr>
        <w:t>Riesenberger</w:t>
      </w:r>
      <w:proofErr w:type="spellEnd"/>
      <w:r w:rsidRPr="00426589">
        <w:rPr>
          <w:rFonts w:cs="Arial"/>
          <w:color w:val="222222"/>
          <w:sz w:val="22"/>
          <w:szCs w:val="22"/>
          <w:lang w:val="en-GB"/>
        </w:rPr>
        <w:t xml:space="preserve">, J.R., </w:t>
      </w:r>
      <w:proofErr w:type="spellStart"/>
      <w:r w:rsidRPr="00426589">
        <w:rPr>
          <w:rFonts w:cs="Arial"/>
          <w:color w:val="222222"/>
          <w:sz w:val="22"/>
          <w:szCs w:val="22"/>
          <w:lang w:val="en-GB"/>
        </w:rPr>
        <w:t>Rammal</w:t>
      </w:r>
      <w:proofErr w:type="spellEnd"/>
      <w:r w:rsidRPr="00426589">
        <w:rPr>
          <w:rFonts w:cs="Arial"/>
          <w:color w:val="222222"/>
          <w:sz w:val="22"/>
          <w:szCs w:val="22"/>
          <w:lang w:val="en-GB"/>
        </w:rPr>
        <w:t xml:space="preserve">, H.G. and Rose, E.L., </w:t>
      </w:r>
      <w:r w:rsidR="00AE5345">
        <w:rPr>
          <w:rFonts w:cs="Arial"/>
          <w:color w:val="222222"/>
          <w:sz w:val="22"/>
          <w:szCs w:val="22"/>
          <w:lang w:val="en-GB"/>
        </w:rPr>
        <w:t>(</w:t>
      </w:r>
      <w:r w:rsidRPr="00426589">
        <w:rPr>
          <w:rFonts w:cs="Arial"/>
          <w:color w:val="222222"/>
          <w:sz w:val="22"/>
          <w:szCs w:val="22"/>
          <w:lang w:val="en-GB"/>
        </w:rPr>
        <w:t>2014</w:t>
      </w:r>
      <w:r w:rsidR="00AE5345">
        <w:rPr>
          <w:rFonts w:cs="Arial"/>
          <w:color w:val="222222"/>
          <w:sz w:val="22"/>
          <w:szCs w:val="22"/>
          <w:lang w:val="en-GB"/>
        </w:rPr>
        <w:t>)</w:t>
      </w:r>
      <w:r w:rsidRPr="00426589">
        <w:rPr>
          <w:rFonts w:cs="Arial"/>
          <w:color w:val="222222"/>
          <w:spacing w:val="-4"/>
          <w:sz w:val="22"/>
          <w:szCs w:val="22"/>
          <w:lang w:val="en-GB"/>
        </w:rPr>
        <w:t xml:space="preserve"> </w:t>
      </w:r>
      <w:r w:rsidRPr="00426589">
        <w:rPr>
          <w:rFonts w:cs="Arial"/>
          <w:i/>
          <w:color w:val="222222"/>
          <w:sz w:val="22"/>
          <w:szCs w:val="22"/>
          <w:lang w:val="en-GB"/>
        </w:rPr>
        <w:t>International business</w:t>
      </w:r>
      <w:r w:rsidRPr="00426589">
        <w:rPr>
          <w:rFonts w:cs="Arial"/>
          <w:color w:val="222222"/>
          <w:sz w:val="22"/>
          <w:szCs w:val="22"/>
          <w:lang w:val="en-GB"/>
        </w:rPr>
        <w:t>. Pearson Australia.</w:t>
      </w:r>
    </w:p>
    <w:p w14:paraId="26971B77" w14:textId="340318DC"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Claessens, S.,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2006</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Corporate governance and development. </w:t>
      </w:r>
      <w:r w:rsidRPr="00426589">
        <w:rPr>
          <w:rFonts w:eastAsia="Times New Roman" w:cs="Arial"/>
          <w:i/>
          <w:iCs/>
          <w:color w:val="222222"/>
          <w:sz w:val="22"/>
          <w:szCs w:val="22"/>
          <w:shd w:val="clear" w:color="auto" w:fill="FFFFFF"/>
          <w:lang w:eastAsia="en-GB"/>
        </w:rPr>
        <w:t>The World bank research observer</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21</w:t>
      </w:r>
      <w:r w:rsidRPr="00426589">
        <w:rPr>
          <w:rFonts w:eastAsia="Times New Roman" w:cs="Arial"/>
          <w:color w:val="222222"/>
          <w:sz w:val="22"/>
          <w:szCs w:val="22"/>
          <w:shd w:val="clear" w:color="auto" w:fill="FFFFFF"/>
          <w:lang w:eastAsia="en-GB"/>
        </w:rPr>
        <w:t>(1), pp.91-122.</w:t>
      </w:r>
    </w:p>
    <w:p w14:paraId="17156DBF" w14:textId="4BB8E823"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Czinkota, M.R., Ronkainen, I.A. and Moffett, M.H.,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2011</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International business</w:t>
      </w:r>
      <w:r w:rsidRPr="00426589">
        <w:rPr>
          <w:rFonts w:eastAsia="Times New Roman" w:cs="Arial"/>
          <w:color w:val="222222"/>
          <w:sz w:val="22"/>
          <w:szCs w:val="22"/>
          <w:shd w:val="clear" w:color="auto" w:fill="FFFFFF"/>
          <w:lang w:eastAsia="en-GB"/>
        </w:rPr>
        <w:t>. Wiley.</w:t>
      </w:r>
    </w:p>
    <w:p w14:paraId="1632BC66" w14:textId="461D381D" w:rsidR="007977B4" w:rsidRPr="00426589" w:rsidRDefault="007977B4" w:rsidP="007977B4">
      <w:pPr>
        <w:spacing w:before="120"/>
        <w:ind w:right="105"/>
        <w:rPr>
          <w:rFonts w:cs="Arial"/>
          <w:sz w:val="22"/>
          <w:szCs w:val="22"/>
          <w:lang w:val="en-GB"/>
        </w:rPr>
      </w:pPr>
      <w:r w:rsidRPr="00426589">
        <w:rPr>
          <w:rFonts w:cs="Arial"/>
          <w:color w:val="222222"/>
          <w:sz w:val="22"/>
          <w:szCs w:val="22"/>
          <w:lang w:val="en-GB"/>
        </w:rPr>
        <w:t xml:space="preserve">Daniels, J.D., </w:t>
      </w:r>
      <w:proofErr w:type="spellStart"/>
      <w:r w:rsidRPr="00426589">
        <w:rPr>
          <w:rFonts w:cs="Arial"/>
          <w:color w:val="222222"/>
          <w:sz w:val="22"/>
          <w:szCs w:val="22"/>
          <w:lang w:val="en-GB"/>
        </w:rPr>
        <w:t>Radebaugh</w:t>
      </w:r>
      <w:proofErr w:type="spellEnd"/>
      <w:r w:rsidRPr="00426589">
        <w:rPr>
          <w:rFonts w:cs="Arial"/>
          <w:color w:val="222222"/>
          <w:sz w:val="22"/>
          <w:szCs w:val="22"/>
          <w:lang w:val="en-GB"/>
        </w:rPr>
        <w:t xml:space="preserve">, L.H. and Sullivan, D.P., </w:t>
      </w:r>
      <w:r w:rsidR="00AE5345">
        <w:rPr>
          <w:rFonts w:cs="Arial"/>
          <w:color w:val="222222"/>
          <w:sz w:val="22"/>
          <w:szCs w:val="22"/>
          <w:lang w:val="en-GB"/>
        </w:rPr>
        <w:t>(</w:t>
      </w:r>
      <w:r w:rsidRPr="00426589">
        <w:rPr>
          <w:rFonts w:cs="Arial"/>
          <w:color w:val="222222"/>
          <w:sz w:val="22"/>
          <w:szCs w:val="22"/>
          <w:lang w:val="en-GB"/>
        </w:rPr>
        <w:t>2013</w:t>
      </w:r>
      <w:r w:rsidR="00AE5345">
        <w:rPr>
          <w:rFonts w:cs="Arial"/>
          <w:color w:val="222222"/>
          <w:sz w:val="22"/>
          <w:szCs w:val="22"/>
          <w:lang w:val="en-GB"/>
        </w:rPr>
        <w:t>)</w:t>
      </w:r>
      <w:r w:rsidRPr="00426589">
        <w:rPr>
          <w:rFonts w:cs="Arial"/>
          <w:color w:val="222222"/>
          <w:spacing w:val="-3"/>
          <w:sz w:val="22"/>
          <w:szCs w:val="22"/>
          <w:lang w:val="en-GB"/>
        </w:rPr>
        <w:t xml:space="preserve"> </w:t>
      </w:r>
      <w:r w:rsidRPr="00426589">
        <w:rPr>
          <w:rFonts w:cs="Arial"/>
          <w:i/>
          <w:color w:val="222222"/>
          <w:sz w:val="22"/>
          <w:szCs w:val="22"/>
          <w:lang w:val="en-GB"/>
        </w:rPr>
        <w:t>International business: Environments</w:t>
      </w:r>
      <w:r w:rsidRPr="00426589">
        <w:rPr>
          <w:rFonts w:cs="Arial"/>
          <w:i/>
          <w:color w:val="222222"/>
          <w:spacing w:val="40"/>
          <w:sz w:val="22"/>
          <w:szCs w:val="22"/>
          <w:lang w:val="en-GB"/>
        </w:rPr>
        <w:t xml:space="preserve"> </w:t>
      </w:r>
      <w:r w:rsidRPr="00426589">
        <w:rPr>
          <w:rFonts w:cs="Arial"/>
          <w:i/>
          <w:color w:val="222222"/>
          <w:sz w:val="22"/>
          <w:szCs w:val="22"/>
          <w:lang w:val="en-GB"/>
        </w:rPr>
        <w:t>and operations</w:t>
      </w:r>
      <w:r w:rsidRPr="00426589">
        <w:rPr>
          <w:rFonts w:cs="Arial"/>
          <w:color w:val="222222"/>
          <w:sz w:val="22"/>
          <w:szCs w:val="22"/>
          <w:lang w:val="en-GB"/>
        </w:rPr>
        <w:t>. Pearson.</w:t>
      </w:r>
    </w:p>
    <w:p w14:paraId="1A597B22" w14:textId="0D0EB9DE"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Düerkop, S. and Huth, M.,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2017</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Transportation under Threat–A PESTLE Analysis for Critical Logistical Infrastructures. </w:t>
      </w:r>
      <w:r w:rsidRPr="00426589">
        <w:rPr>
          <w:rFonts w:eastAsia="Times New Roman" w:cs="Arial"/>
          <w:i/>
          <w:iCs/>
          <w:color w:val="222222"/>
          <w:sz w:val="22"/>
          <w:szCs w:val="22"/>
          <w:shd w:val="clear" w:color="auto" w:fill="FFFFFF"/>
          <w:lang w:eastAsia="en-GB"/>
        </w:rPr>
        <w:t>ICTA2017</w:t>
      </w:r>
      <w:r w:rsidRPr="00426589">
        <w:rPr>
          <w:rFonts w:eastAsia="Times New Roman" w:cs="Arial"/>
          <w:color w:val="222222"/>
          <w:sz w:val="22"/>
          <w:szCs w:val="22"/>
          <w:shd w:val="clear" w:color="auto" w:fill="FFFFFF"/>
          <w:lang w:eastAsia="en-GB"/>
        </w:rPr>
        <w:t>, p.14.</w:t>
      </w:r>
    </w:p>
    <w:p w14:paraId="3D04BB64" w14:textId="534B3FE4"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Monks, R.A. and Minow, N.,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2011</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Corporate governance</w:t>
      </w:r>
      <w:r w:rsidRPr="00426589">
        <w:rPr>
          <w:rFonts w:eastAsia="Times New Roman" w:cs="Arial"/>
          <w:color w:val="222222"/>
          <w:sz w:val="22"/>
          <w:szCs w:val="22"/>
          <w:shd w:val="clear" w:color="auto" w:fill="FFFFFF"/>
          <w:lang w:eastAsia="en-GB"/>
        </w:rPr>
        <w:t>. John Wiley &amp; Sons.</w:t>
      </w:r>
    </w:p>
    <w:p w14:paraId="33725066" w14:textId="291012E3" w:rsidR="007977B4" w:rsidRPr="00426589" w:rsidRDefault="007977B4" w:rsidP="007977B4">
      <w:pPr>
        <w:spacing w:before="120"/>
        <w:rPr>
          <w:rFonts w:cs="Arial"/>
          <w:sz w:val="22"/>
          <w:szCs w:val="22"/>
          <w:lang w:val="en-GB"/>
        </w:rPr>
      </w:pPr>
      <w:r w:rsidRPr="00426589">
        <w:rPr>
          <w:rFonts w:cs="Arial"/>
          <w:color w:val="222222"/>
          <w:sz w:val="22"/>
          <w:szCs w:val="22"/>
          <w:lang w:val="en-GB"/>
        </w:rPr>
        <w:t>Morrison,</w:t>
      </w:r>
      <w:r w:rsidRPr="00426589">
        <w:rPr>
          <w:rFonts w:cs="Arial"/>
          <w:color w:val="222222"/>
          <w:spacing w:val="-14"/>
          <w:sz w:val="22"/>
          <w:szCs w:val="22"/>
          <w:lang w:val="en-GB"/>
        </w:rPr>
        <w:t xml:space="preserve"> </w:t>
      </w:r>
      <w:r w:rsidRPr="00426589">
        <w:rPr>
          <w:rFonts w:cs="Arial"/>
          <w:color w:val="222222"/>
          <w:sz w:val="22"/>
          <w:szCs w:val="22"/>
          <w:lang w:val="en-GB"/>
        </w:rPr>
        <w:t>J.,</w:t>
      </w:r>
      <w:r w:rsidRPr="00426589">
        <w:rPr>
          <w:rFonts w:cs="Arial"/>
          <w:color w:val="222222"/>
          <w:spacing w:val="-14"/>
          <w:sz w:val="22"/>
          <w:szCs w:val="22"/>
          <w:lang w:val="en-GB"/>
        </w:rPr>
        <w:t xml:space="preserve"> </w:t>
      </w:r>
      <w:r w:rsidR="00AE5345">
        <w:rPr>
          <w:rFonts w:cs="Arial"/>
          <w:color w:val="222222"/>
          <w:spacing w:val="-14"/>
          <w:sz w:val="22"/>
          <w:szCs w:val="22"/>
          <w:lang w:val="en-GB"/>
        </w:rPr>
        <w:t>(</w:t>
      </w:r>
      <w:r w:rsidRPr="00426589">
        <w:rPr>
          <w:rFonts w:cs="Arial"/>
          <w:color w:val="222222"/>
          <w:sz w:val="22"/>
          <w:szCs w:val="22"/>
          <w:lang w:val="en-GB"/>
        </w:rPr>
        <w:t>2017</w:t>
      </w:r>
      <w:r w:rsidR="00AE5345">
        <w:rPr>
          <w:rFonts w:cs="Arial"/>
          <w:color w:val="222222"/>
          <w:sz w:val="22"/>
          <w:szCs w:val="22"/>
          <w:lang w:val="en-GB"/>
        </w:rPr>
        <w:t>)</w:t>
      </w:r>
      <w:r w:rsidRPr="00426589">
        <w:rPr>
          <w:rFonts w:cs="Arial"/>
          <w:color w:val="222222"/>
          <w:spacing w:val="-5"/>
          <w:sz w:val="22"/>
          <w:szCs w:val="22"/>
          <w:lang w:val="en-GB"/>
        </w:rPr>
        <w:t xml:space="preserve"> </w:t>
      </w:r>
      <w:r w:rsidRPr="00426589">
        <w:rPr>
          <w:rFonts w:cs="Arial"/>
          <w:i/>
          <w:color w:val="222222"/>
          <w:sz w:val="22"/>
          <w:szCs w:val="22"/>
          <w:lang w:val="en-GB"/>
        </w:rPr>
        <w:t>The</w:t>
      </w:r>
      <w:r w:rsidRPr="00426589">
        <w:rPr>
          <w:rFonts w:cs="Arial"/>
          <w:i/>
          <w:color w:val="222222"/>
          <w:spacing w:val="-14"/>
          <w:sz w:val="22"/>
          <w:szCs w:val="22"/>
          <w:lang w:val="en-GB"/>
        </w:rPr>
        <w:t xml:space="preserve"> </w:t>
      </w:r>
      <w:r w:rsidRPr="00426589">
        <w:rPr>
          <w:rFonts w:cs="Arial"/>
          <w:i/>
          <w:color w:val="222222"/>
          <w:sz w:val="22"/>
          <w:szCs w:val="22"/>
          <w:lang w:val="en-GB"/>
        </w:rPr>
        <w:t>global</w:t>
      </w:r>
      <w:r w:rsidRPr="00426589">
        <w:rPr>
          <w:rFonts w:cs="Arial"/>
          <w:i/>
          <w:color w:val="222222"/>
          <w:spacing w:val="-14"/>
          <w:sz w:val="22"/>
          <w:szCs w:val="22"/>
          <w:lang w:val="en-GB"/>
        </w:rPr>
        <w:t xml:space="preserve"> </w:t>
      </w:r>
      <w:r w:rsidRPr="00426589">
        <w:rPr>
          <w:rFonts w:cs="Arial"/>
          <w:i/>
          <w:color w:val="222222"/>
          <w:sz w:val="22"/>
          <w:szCs w:val="22"/>
          <w:lang w:val="en-GB"/>
        </w:rPr>
        <w:t>business</w:t>
      </w:r>
      <w:r w:rsidRPr="00426589">
        <w:rPr>
          <w:rFonts w:cs="Arial"/>
          <w:i/>
          <w:color w:val="222222"/>
          <w:spacing w:val="-14"/>
          <w:sz w:val="22"/>
          <w:szCs w:val="22"/>
          <w:lang w:val="en-GB"/>
        </w:rPr>
        <w:t xml:space="preserve"> </w:t>
      </w:r>
      <w:r w:rsidRPr="00426589">
        <w:rPr>
          <w:rFonts w:cs="Arial"/>
          <w:i/>
          <w:color w:val="222222"/>
          <w:sz w:val="22"/>
          <w:szCs w:val="22"/>
          <w:lang w:val="en-GB"/>
        </w:rPr>
        <w:t>environment:</w:t>
      </w:r>
      <w:r w:rsidRPr="00426589">
        <w:rPr>
          <w:rFonts w:cs="Arial"/>
          <w:i/>
          <w:color w:val="222222"/>
          <w:spacing w:val="-14"/>
          <w:sz w:val="22"/>
          <w:szCs w:val="22"/>
          <w:lang w:val="en-GB"/>
        </w:rPr>
        <w:t xml:space="preserve"> </w:t>
      </w:r>
      <w:r w:rsidRPr="00426589">
        <w:rPr>
          <w:rFonts w:cs="Arial"/>
          <w:i/>
          <w:color w:val="222222"/>
          <w:sz w:val="22"/>
          <w:szCs w:val="22"/>
          <w:lang w:val="en-GB"/>
        </w:rPr>
        <w:t>Challenges</w:t>
      </w:r>
      <w:r w:rsidRPr="00426589">
        <w:rPr>
          <w:rFonts w:cs="Arial"/>
          <w:i/>
          <w:color w:val="222222"/>
          <w:spacing w:val="-14"/>
          <w:sz w:val="22"/>
          <w:szCs w:val="22"/>
          <w:lang w:val="en-GB"/>
        </w:rPr>
        <w:t xml:space="preserve"> </w:t>
      </w:r>
      <w:r w:rsidRPr="00426589">
        <w:rPr>
          <w:rFonts w:cs="Arial"/>
          <w:i/>
          <w:color w:val="222222"/>
          <w:sz w:val="22"/>
          <w:szCs w:val="22"/>
          <w:lang w:val="en-GB"/>
        </w:rPr>
        <w:t>and</w:t>
      </w:r>
      <w:r w:rsidRPr="00426589">
        <w:rPr>
          <w:rFonts w:cs="Arial"/>
          <w:i/>
          <w:color w:val="222222"/>
          <w:spacing w:val="-14"/>
          <w:sz w:val="22"/>
          <w:szCs w:val="22"/>
          <w:lang w:val="en-GB"/>
        </w:rPr>
        <w:t xml:space="preserve"> </w:t>
      </w:r>
      <w:r w:rsidRPr="00426589">
        <w:rPr>
          <w:rFonts w:cs="Arial"/>
          <w:i/>
          <w:color w:val="222222"/>
          <w:sz w:val="22"/>
          <w:szCs w:val="22"/>
          <w:lang w:val="en-GB"/>
        </w:rPr>
        <w:t>responsibilities</w:t>
      </w:r>
      <w:r w:rsidRPr="00426589">
        <w:rPr>
          <w:rFonts w:cs="Arial"/>
          <w:color w:val="222222"/>
          <w:sz w:val="22"/>
          <w:szCs w:val="22"/>
          <w:lang w:val="en-GB"/>
        </w:rPr>
        <w:t>.</w:t>
      </w:r>
      <w:r w:rsidRPr="00426589">
        <w:rPr>
          <w:rFonts w:cs="Arial"/>
          <w:color w:val="222222"/>
          <w:spacing w:val="-14"/>
          <w:sz w:val="22"/>
          <w:szCs w:val="22"/>
          <w:lang w:val="en-GB"/>
        </w:rPr>
        <w:t xml:space="preserve"> </w:t>
      </w:r>
      <w:r w:rsidRPr="00426589">
        <w:rPr>
          <w:rFonts w:cs="Arial"/>
          <w:color w:val="222222"/>
          <w:sz w:val="22"/>
          <w:szCs w:val="22"/>
          <w:lang w:val="en-GB"/>
        </w:rPr>
        <w:t xml:space="preserve">Bloomsbury </w:t>
      </w:r>
      <w:r w:rsidRPr="00426589">
        <w:rPr>
          <w:rFonts w:cs="Arial"/>
          <w:color w:val="222222"/>
          <w:spacing w:val="-2"/>
          <w:sz w:val="22"/>
          <w:szCs w:val="22"/>
          <w:lang w:val="en-GB"/>
        </w:rPr>
        <w:t>Publishing.</w:t>
      </w:r>
    </w:p>
    <w:p w14:paraId="27B7D26B" w14:textId="653C24A9" w:rsidR="007977B4" w:rsidRPr="00426589" w:rsidRDefault="007977B4" w:rsidP="007977B4">
      <w:pPr>
        <w:spacing w:before="120"/>
        <w:rPr>
          <w:rFonts w:eastAsia="Times New Roman" w:cs="Arial"/>
          <w:sz w:val="22"/>
          <w:szCs w:val="22"/>
          <w:lang w:eastAsia="en-GB"/>
        </w:rPr>
      </w:pPr>
      <w:r w:rsidRPr="00426589">
        <w:rPr>
          <w:rFonts w:eastAsia="Times New Roman" w:cs="Arial"/>
          <w:sz w:val="22"/>
          <w:szCs w:val="22"/>
          <w:lang w:eastAsia="en-GB"/>
        </w:rPr>
        <w:t xml:space="preserve">M&amp;S, </w:t>
      </w:r>
      <w:r w:rsidR="00AE5345">
        <w:rPr>
          <w:rFonts w:eastAsia="Times New Roman" w:cs="Arial"/>
          <w:sz w:val="22"/>
          <w:szCs w:val="22"/>
          <w:lang w:eastAsia="en-GB"/>
        </w:rPr>
        <w:t>(</w:t>
      </w:r>
      <w:r w:rsidRPr="00426589">
        <w:rPr>
          <w:rFonts w:eastAsia="Times New Roman" w:cs="Arial"/>
          <w:sz w:val="22"/>
          <w:szCs w:val="22"/>
          <w:lang w:eastAsia="en-GB"/>
        </w:rPr>
        <w:t>2022</w:t>
      </w:r>
      <w:r w:rsidR="00AE5345">
        <w:rPr>
          <w:rFonts w:eastAsia="Times New Roman" w:cs="Arial"/>
          <w:sz w:val="22"/>
          <w:szCs w:val="22"/>
          <w:lang w:eastAsia="en-GB"/>
        </w:rPr>
        <w:t>)</w:t>
      </w:r>
      <w:r w:rsidRPr="00426589">
        <w:rPr>
          <w:rFonts w:eastAsia="Times New Roman" w:cs="Arial"/>
          <w:sz w:val="22"/>
          <w:szCs w:val="22"/>
          <w:lang w:eastAsia="en-GB"/>
        </w:rPr>
        <w:t xml:space="preserve"> About us, available at: https://www.marksandspencer.com/ (Accessed on 19/08/2022).</w:t>
      </w:r>
    </w:p>
    <w:p w14:paraId="43832D80" w14:textId="6D4A10DF" w:rsidR="007977B4" w:rsidRPr="00426589" w:rsidRDefault="007977B4" w:rsidP="007977B4">
      <w:pPr>
        <w:spacing w:before="120"/>
        <w:rPr>
          <w:rFonts w:eastAsia="Times New Roman" w:cs="Arial"/>
          <w:sz w:val="22"/>
          <w:szCs w:val="22"/>
          <w:lang w:eastAsia="en-GB"/>
        </w:rPr>
      </w:pPr>
      <w:r w:rsidRPr="00426589">
        <w:rPr>
          <w:rFonts w:cs="Arial"/>
          <w:color w:val="222222"/>
          <w:sz w:val="22"/>
          <w:szCs w:val="22"/>
          <w:lang w:val="en-GB"/>
        </w:rPr>
        <w:t>Olson,</w:t>
      </w:r>
      <w:r w:rsidRPr="00426589">
        <w:rPr>
          <w:rFonts w:cs="Arial"/>
          <w:color w:val="222222"/>
          <w:spacing w:val="40"/>
          <w:sz w:val="22"/>
          <w:szCs w:val="22"/>
          <w:lang w:val="en-GB"/>
        </w:rPr>
        <w:t xml:space="preserve"> </w:t>
      </w:r>
      <w:r w:rsidRPr="00426589">
        <w:rPr>
          <w:rFonts w:cs="Arial"/>
          <w:color w:val="222222"/>
          <w:sz w:val="22"/>
          <w:szCs w:val="22"/>
          <w:lang w:val="en-GB"/>
        </w:rPr>
        <w:t>E.M.,</w:t>
      </w:r>
      <w:r w:rsidRPr="00426589">
        <w:rPr>
          <w:rFonts w:cs="Arial"/>
          <w:color w:val="222222"/>
          <w:spacing w:val="40"/>
          <w:sz w:val="22"/>
          <w:szCs w:val="22"/>
          <w:lang w:val="en-GB"/>
        </w:rPr>
        <w:t xml:space="preserve"> </w:t>
      </w:r>
      <w:r w:rsidRPr="00426589">
        <w:rPr>
          <w:rFonts w:cs="Arial"/>
          <w:color w:val="222222"/>
          <w:sz w:val="22"/>
          <w:szCs w:val="22"/>
          <w:lang w:val="en-GB"/>
        </w:rPr>
        <w:t>Olson,</w:t>
      </w:r>
      <w:r w:rsidRPr="00426589">
        <w:rPr>
          <w:rFonts w:cs="Arial"/>
          <w:color w:val="222222"/>
          <w:spacing w:val="40"/>
          <w:sz w:val="22"/>
          <w:szCs w:val="22"/>
          <w:lang w:val="en-GB"/>
        </w:rPr>
        <w:t xml:space="preserve"> </w:t>
      </w:r>
      <w:r w:rsidRPr="00426589">
        <w:rPr>
          <w:rFonts w:cs="Arial"/>
          <w:color w:val="222222"/>
          <w:sz w:val="22"/>
          <w:szCs w:val="22"/>
          <w:lang w:val="en-GB"/>
        </w:rPr>
        <w:t>K.M.,</w:t>
      </w:r>
      <w:r w:rsidRPr="00426589">
        <w:rPr>
          <w:rFonts w:cs="Arial"/>
          <w:color w:val="222222"/>
          <w:spacing w:val="40"/>
          <w:sz w:val="22"/>
          <w:szCs w:val="22"/>
          <w:lang w:val="en-GB"/>
        </w:rPr>
        <w:t xml:space="preserve"> </w:t>
      </w:r>
      <w:proofErr w:type="spellStart"/>
      <w:r w:rsidRPr="00426589">
        <w:rPr>
          <w:rFonts w:cs="Arial"/>
          <w:color w:val="222222"/>
          <w:sz w:val="22"/>
          <w:szCs w:val="22"/>
          <w:lang w:val="en-GB"/>
        </w:rPr>
        <w:t>Czaplewski</w:t>
      </w:r>
      <w:proofErr w:type="spellEnd"/>
      <w:r w:rsidRPr="00426589">
        <w:rPr>
          <w:rFonts w:cs="Arial"/>
          <w:color w:val="222222"/>
          <w:sz w:val="22"/>
          <w:szCs w:val="22"/>
          <w:lang w:val="en-GB"/>
        </w:rPr>
        <w:t>,</w:t>
      </w:r>
      <w:r w:rsidRPr="00426589">
        <w:rPr>
          <w:rFonts w:cs="Arial"/>
          <w:color w:val="222222"/>
          <w:spacing w:val="40"/>
          <w:sz w:val="22"/>
          <w:szCs w:val="22"/>
          <w:lang w:val="en-GB"/>
        </w:rPr>
        <w:t xml:space="preserve"> </w:t>
      </w:r>
      <w:r w:rsidRPr="00426589">
        <w:rPr>
          <w:rFonts w:cs="Arial"/>
          <w:color w:val="222222"/>
          <w:sz w:val="22"/>
          <w:szCs w:val="22"/>
          <w:lang w:val="en-GB"/>
        </w:rPr>
        <w:t>A.J.</w:t>
      </w:r>
      <w:r w:rsidRPr="00426589">
        <w:rPr>
          <w:rFonts w:cs="Arial"/>
          <w:color w:val="222222"/>
          <w:spacing w:val="40"/>
          <w:sz w:val="22"/>
          <w:szCs w:val="22"/>
          <w:lang w:val="en-GB"/>
        </w:rPr>
        <w:t xml:space="preserve"> </w:t>
      </w:r>
      <w:r w:rsidRPr="00426589">
        <w:rPr>
          <w:rFonts w:cs="Arial"/>
          <w:color w:val="222222"/>
          <w:sz w:val="22"/>
          <w:szCs w:val="22"/>
          <w:lang w:val="en-GB"/>
        </w:rPr>
        <w:t>and</w:t>
      </w:r>
      <w:r w:rsidRPr="00426589">
        <w:rPr>
          <w:rFonts w:cs="Arial"/>
          <w:color w:val="222222"/>
          <w:spacing w:val="40"/>
          <w:sz w:val="22"/>
          <w:szCs w:val="22"/>
          <w:lang w:val="en-GB"/>
        </w:rPr>
        <w:t xml:space="preserve"> </w:t>
      </w:r>
      <w:r w:rsidRPr="00426589">
        <w:rPr>
          <w:rFonts w:cs="Arial"/>
          <w:color w:val="222222"/>
          <w:sz w:val="22"/>
          <w:szCs w:val="22"/>
          <w:lang w:val="en-GB"/>
        </w:rPr>
        <w:t>Key,</w:t>
      </w:r>
      <w:r w:rsidRPr="00426589">
        <w:rPr>
          <w:rFonts w:cs="Arial"/>
          <w:color w:val="222222"/>
          <w:spacing w:val="40"/>
          <w:sz w:val="22"/>
          <w:szCs w:val="22"/>
          <w:lang w:val="en-GB"/>
        </w:rPr>
        <w:t xml:space="preserve"> </w:t>
      </w:r>
      <w:r w:rsidRPr="00426589">
        <w:rPr>
          <w:rFonts w:cs="Arial"/>
          <w:color w:val="222222"/>
          <w:sz w:val="22"/>
          <w:szCs w:val="22"/>
          <w:lang w:val="en-GB"/>
        </w:rPr>
        <w:t>T.M.,</w:t>
      </w:r>
      <w:r w:rsidRPr="00426589">
        <w:rPr>
          <w:rFonts w:cs="Arial"/>
          <w:color w:val="222222"/>
          <w:spacing w:val="40"/>
          <w:sz w:val="22"/>
          <w:szCs w:val="22"/>
          <w:lang w:val="en-GB"/>
        </w:rPr>
        <w:t xml:space="preserve"> </w:t>
      </w:r>
      <w:r w:rsidR="00AE5345">
        <w:rPr>
          <w:rFonts w:cs="Arial"/>
          <w:color w:val="222222"/>
          <w:spacing w:val="40"/>
          <w:sz w:val="22"/>
          <w:szCs w:val="22"/>
          <w:lang w:val="en-GB"/>
        </w:rPr>
        <w:t>(</w:t>
      </w:r>
      <w:r w:rsidRPr="00426589">
        <w:rPr>
          <w:rFonts w:cs="Arial"/>
          <w:color w:val="222222"/>
          <w:sz w:val="22"/>
          <w:szCs w:val="22"/>
          <w:lang w:val="en-GB"/>
        </w:rPr>
        <w:t>2021</w:t>
      </w:r>
      <w:r w:rsidR="00AE5345">
        <w:rPr>
          <w:rFonts w:cs="Arial"/>
          <w:color w:val="222222"/>
          <w:sz w:val="22"/>
          <w:szCs w:val="22"/>
          <w:lang w:val="en-GB"/>
        </w:rPr>
        <w:t>)</w:t>
      </w:r>
      <w:r w:rsidRPr="00426589">
        <w:rPr>
          <w:rFonts w:cs="Arial"/>
          <w:color w:val="222222"/>
          <w:spacing w:val="40"/>
          <w:sz w:val="22"/>
          <w:szCs w:val="22"/>
          <w:lang w:val="en-GB"/>
        </w:rPr>
        <w:t xml:space="preserve"> </w:t>
      </w:r>
      <w:r w:rsidRPr="00426589">
        <w:rPr>
          <w:rFonts w:cs="Arial"/>
          <w:color w:val="222222"/>
          <w:sz w:val="22"/>
          <w:szCs w:val="22"/>
          <w:lang w:val="en-GB"/>
        </w:rPr>
        <w:t>Business</w:t>
      </w:r>
      <w:r w:rsidRPr="00426589">
        <w:rPr>
          <w:rFonts w:cs="Arial"/>
          <w:color w:val="222222"/>
          <w:spacing w:val="40"/>
          <w:sz w:val="22"/>
          <w:szCs w:val="22"/>
          <w:lang w:val="en-GB"/>
        </w:rPr>
        <w:t xml:space="preserve"> </w:t>
      </w:r>
      <w:r w:rsidRPr="00426589">
        <w:rPr>
          <w:rFonts w:cs="Arial"/>
          <w:color w:val="222222"/>
          <w:sz w:val="22"/>
          <w:szCs w:val="22"/>
          <w:lang w:val="en-GB"/>
        </w:rPr>
        <w:t>strategy</w:t>
      </w:r>
      <w:r w:rsidRPr="00426589">
        <w:rPr>
          <w:rFonts w:cs="Arial"/>
          <w:color w:val="222222"/>
          <w:spacing w:val="40"/>
          <w:sz w:val="22"/>
          <w:szCs w:val="22"/>
          <w:lang w:val="en-GB"/>
        </w:rPr>
        <w:t xml:space="preserve"> </w:t>
      </w:r>
      <w:r w:rsidRPr="00426589">
        <w:rPr>
          <w:rFonts w:cs="Arial"/>
          <w:color w:val="222222"/>
          <w:sz w:val="22"/>
          <w:szCs w:val="22"/>
          <w:lang w:val="en-GB"/>
        </w:rPr>
        <w:t>and</w:t>
      </w:r>
      <w:r w:rsidRPr="00426589">
        <w:rPr>
          <w:rFonts w:cs="Arial"/>
          <w:color w:val="222222"/>
          <w:spacing w:val="40"/>
          <w:sz w:val="22"/>
          <w:szCs w:val="22"/>
          <w:lang w:val="en-GB"/>
        </w:rPr>
        <w:t xml:space="preserve"> </w:t>
      </w:r>
      <w:r w:rsidRPr="00426589">
        <w:rPr>
          <w:rFonts w:cs="Arial"/>
          <w:color w:val="222222"/>
          <w:sz w:val="22"/>
          <w:szCs w:val="22"/>
          <w:lang w:val="en-GB"/>
        </w:rPr>
        <w:t xml:space="preserve">the management of digital marketing. </w:t>
      </w:r>
      <w:r w:rsidRPr="00426589">
        <w:rPr>
          <w:rFonts w:cs="Arial"/>
          <w:i/>
          <w:color w:val="222222"/>
          <w:sz w:val="22"/>
          <w:szCs w:val="22"/>
          <w:lang w:val="en-GB"/>
        </w:rPr>
        <w:t>Business horizons</w:t>
      </w:r>
      <w:r w:rsidRPr="00426589">
        <w:rPr>
          <w:rFonts w:cs="Arial"/>
          <w:color w:val="222222"/>
          <w:sz w:val="22"/>
          <w:szCs w:val="22"/>
          <w:lang w:val="en-GB"/>
        </w:rPr>
        <w:t xml:space="preserve">, </w:t>
      </w:r>
      <w:r w:rsidRPr="00426589">
        <w:rPr>
          <w:rFonts w:cs="Arial"/>
          <w:i/>
          <w:color w:val="222222"/>
          <w:sz w:val="22"/>
          <w:szCs w:val="22"/>
          <w:lang w:val="en-GB"/>
        </w:rPr>
        <w:t>64</w:t>
      </w:r>
      <w:r w:rsidRPr="00426589">
        <w:rPr>
          <w:rFonts w:cs="Arial"/>
          <w:color w:val="222222"/>
          <w:sz w:val="22"/>
          <w:szCs w:val="22"/>
          <w:lang w:val="en-GB"/>
        </w:rPr>
        <w:t>(2), pp.285-293.</w:t>
      </w:r>
    </w:p>
    <w:p w14:paraId="52101B1A" w14:textId="67966862"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Phan, S., </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2021</w:t>
      </w:r>
      <w:r w:rsidR="00AE5345">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The effect of pestle factors on development of e-commerce. </w:t>
      </w:r>
      <w:r w:rsidRPr="00426589">
        <w:rPr>
          <w:rFonts w:eastAsia="Times New Roman" w:cs="Arial"/>
          <w:i/>
          <w:iCs/>
          <w:color w:val="222222"/>
          <w:sz w:val="22"/>
          <w:szCs w:val="22"/>
          <w:shd w:val="clear" w:color="auto" w:fill="FFFFFF"/>
          <w:lang w:eastAsia="en-GB"/>
        </w:rPr>
        <w:t>International Journal of Data and Network Science</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5</w:t>
      </w:r>
      <w:r w:rsidRPr="00426589">
        <w:rPr>
          <w:rFonts w:eastAsia="Times New Roman" w:cs="Arial"/>
          <w:color w:val="222222"/>
          <w:sz w:val="22"/>
          <w:szCs w:val="22"/>
          <w:shd w:val="clear" w:color="auto" w:fill="FFFFFF"/>
          <w:lang w:eastAsia="en-GB"/>
        </w:rPr>
        <w:t>(1), pp.37-42.</w:t>
      </w:r>
    </w:p>
    <w:p w14:paraId="5AFF967B" w14:textId="26C5E080"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Vallati, M. and Grassi, A., </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2019</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AI to Facilitate Legal Analysis in the PESTLE Context. In </w:t>
      </w:r>
      <w:r w:rsidRPr="00426589">
        <w:rPr>
          <w:rFonts w:eastAsia="Times New Roman" w:cs="Arial"/>
          <w:i/>
          <w:iCs/>
          <w:color w:val="222222"/>
          <w:sz w:val="22"/>
          <w:szCs w:val="22"/>
          <w:shd w:val="clear" w:color="auto" w:fill="FFFFFF"/>
          <w:lang w:eastAsia="en-GB"/>
        </w:rPr>
        <w:t>Proc. Emerging Technology Conference (EMiT)</w:t>
      </w:r>
      <w:r w:rsidRPr="00426589">
        <w:rPr>
          <w:rFonts w:eastAsia="Times New Roman" w:cs="Arial"/>
          <w:color w:val="222222"/>
          <w:sz w:val="22"/>
          <w:szCs w:val="22"/>
          <w:shd w:val="clear" w:color="auto" w:fill="FFFFFF"/>
          <w:lang w:eastAsia="en-GB"/>
        </w:rPr>
        <w:t> (pp. 66-68).</w:t>
      </w:r>
    </w:p>
    <w:p w14:paraId="0F19C367" w14:textId="5262E192" w:rsidR="007977B4" w:rsidRPr="00426589" w:rsidRDefault="007977B4" w:rsidP="007977B4">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Verbeke, A., </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2013</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International business strategy</w:t>
      </w:r>
      <w:r w:rsidRPr="00426589">
        <w:rPr>
          <w:rFonts w:eastAsia="Times New Roman" w:cs="Arial"/>
          <w:color w:val="222222"/>
          <w:sz w:val="22"/>
          <w:szCs w:val="22"/>
          <w:shd w:val="clear" w:color="auto" w:fill="FFFFFF"/>
          <w:lang w:eastAsia="en-GB"/>
        </w:rPr>
        <w:t>. Cambridge university press.</w:t>
      </w:r>
    </w:p>
    <w:p w14:paraId="63891129" w14:textId="6D365772" w:rsidR="007977B4" w:rsidRPr="00734369" w:rsidRDefault="007977B4" w:rsidP="00FF45AF">
      <w:pPr>
        <w:spacing w:before="120"/>
        <w:rPr>
          <w:rFonts w:eastAsia="Times New Roman" w:cs="Arial"/>
          <w:sz w:val="22"/>
          <w:szCs w:val="22"/>
          <w:lang w:eastAsia="en-GB"/>
        </w:rPr>
      </w:pPr>
      <w:r w:rsidRPr="00426589">
        <w:rPr>
          <w:rFonts w:eastAsia="Times New Roman" w:cs="Arial"/>
          <w:color w:val="222222"/>
          <w:sz w:val="22"/>
          <w:szCs w:val="22"/>
          <w:shd w:val="clear" w:color="auto" w:fill="FFFFFF"/>
          <w:lang w:eastAsia="en-GB"/>
        </w:rPr>
        <w:t xml:space="preserve">Zahari, A.R. and </w:t>
      </w:r>
      <w:proofErr w:type="spellStart"/>
      <w:r w:rsidRPr="00426589">
        <w:rPr>
          <w:rFonts w:eastAsia="Times New Roman" w:cs="Arial"/>
          <w:color w:val="222222"/>
          <w:sz w:val="22"/>
          <w:szCs w:val="22"/>
          <w:shd w:val="clear" w:color="auto" w:fill="FFFFFF"/>
          <w:lang w:eastAsia="en-GB"/>
        </w:rPr>
        <w:t>Romli</w:t>
      </w:r>
      <w:proofErr w:type="spellEnd"/>
      <w:r w:rsidRPr="00426589">
        <w:rPr>
          <w:rFonts w:eastAsia="Times New Roman" w:cs="Arial"/>
          <w:color w:val="222222"/>
          <w:sz w:val="22"/>
          <w:szCs w:val="22"/>
          <w:shd w:val="clear" w:color="auto" w:fill="FFFFFF"/>
          <w:lang w:eastAsia="en-GB"/>
        </w:rPr>
        <w:t xml:space="preserve">, F.I., </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2019</w:t>
      </w:r>
      <w:r w:rsidR="009229EB">
        <w:rPr>
          <w:rFonts w:eastAsia="Times New Roman" w:cs="Arial"/>
          <w:color w:val="222222"/>
          <w:sz w:val="22"/>
          <w:szCs w:val="22"/>
          <w:shd w:val="clear" w:color="auto" w:fill="FFFFFF"/>
          <w:lang w:eastAsia="en-GB"/>
        </w:rPr>
        <w:t>)</w:t>
      </w:r>
      <w:r w:rsidRPr="00426589">
        <w:rPr>
          <w:rFonts w:eastAsia="Times New Roman" w:cs="Arial"/>
          <w:color w:val="222222"/>
          <w:sz w:val="22"/>
          <w:szCs w:val="22"/>
          <w:shd w:val="clear" w:color="auto" w:fill="FFFFFF"/>
          <w:lang w:eastAsia="en-GB"/>
        </w:rPr>
        <w:t xml:space="preserve"> Analysis of suborbital flight operation using PESTLE. </w:t>
      </w:r>
      <w:r w:rsidRPr="00426589">
        <w:rPr>
          <w:rFonts w:eastAsia="Times New Roman" w:cs="Arial"/>
          <w:i/>
          <w:iCs/>
          <w:color w:val="222222"/>
          <w:sz w:val="22"/>
          <w:szCs w:val="22"/>
          <w:shd w:val="clear" w:color="auto" w:fill="FFFFFF"/>
          <w:lang w:eastAsia="en-GB"/>
        </w:rPr>
        <w:t>Journal of Atmospheric and Solar-Terrestrial Physics</w:t>
      </w:r>
      <w:r w:rsidRPr="00426589">
        <w:rPr>
          <w:rFonts w:eastAsia="Times New Roman" w:cs="Arial"/>
          <w:color w:val="222222"/>
          <w:sz w:val="22"/>
          <w:szCs w:val="22"/>
          <w:shd w:val="clear" w:color="auto" w:fill="FFFFFF"/>
          <w:lang w:eastAsia="en-GB"/>
        </w:rPr>
        <w:t>, </w:t>
      </w:r>
      <w:r w:rsidRPr="00426589">
        <w:rPr>
          <w:rFonts w:eastAsia="Times New Roman" w:cs="Arial"/>
          <w:i/>
          <w:iCs/>
          <w:color w:val="222222"/>
          <w:sz w:val="22"/>
          <w:szCs w:val="22"/>
          <w:shd w:val="clear" w:color="auto" w:fill="FFFFFF"/>
          <w:lang w:eastAsia="en-GB"/>
        </w:rPr>
        <w:t>192</w:t>
      </w:r>
      <w:r w:rsidRPr="00426589">
        <w:rPr>
          <w:rFonts w:eastAsia="Times New Roman" w:cs="Arial"/>
          <w:color w:val="222222"/>
          <w:sz w:val="22"/>
          <w:szCs w:val="22"/>
          <w:shd w:val="clear" w:color="auto" w:fill="FFFFFF"/>
          <w:lang w:eastAsia="en-GB"/>
        </w:rPr>
        <w:t>, p.104901.</w:t>
      </w:r>
    </w:p>
    <w:sectPr w:rsidR="007977B4" w:rsidRPr="007343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AA721" w14:textId="77777777" w:rsidR="00F01909" w:rsidRDefault="00F01909" w:rsidP="00C92E6E">
      <w:r>
        <w:separator/>
      </w:r>
    </w:p>
  </w:endnote>
  <w:endnote w:type="continuationSeparator" w:id="0">
    <w:p w14:paraId="471B3CB5" w14:textId="77777777" w:rsidR="00F01909" w:rsidRDefault="00F01909" w:rsidP="00C92E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6862853"/>
      <w:docPartObj>
        <w:docPartGallery w:val="Page Numbers (Bottom of Page)"/>
        <w:docPartUnique/>
      </w:docPartObj>
    </w:sdtPr>
    <w:sdtEndPr>
      <w:rPr>
        <w:rStyle w:val="PageNumber"/>
      </w:rPr>
    </w:sdtEndPr>
    <w:sdtContent>
      <w:p w14:paraId="0A7F2014" w14:textId="77777777" w:rsidR="00C92E6E" w:rsidRDefault="00C92E6E" w:rsidP="00F940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49FE54C4" w14:textId="77777777" w:rsidR="00C92E6E" w:rsidRDefault="00C92E6E" w:rsidP="00C92E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98567" w14:textId="77777777" w:rsidR="00F01909" w:rsidRDefault="00F01909" w:rsidP="00C92E6E">
      <w:r>
        <w:separator/>
      </w:r>
    </w:p>
  </w:footnote>
  <w:footnote w:type="continuationSeparator" w:id="0">
    <w:p w14:paraId="2F872B37" w14:textId="77777777" w:rsidR="00F01909" w:rsidRDefault="00F01909" w:rsidP="00C92E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80D45"/>
    <w:multiLevelType w:val="hybridMultilevel"/>
    <w:tmpl w:val="7AFC9F5A"/>
    <w:lvl w:ilvl="0" w:tplc="C444EA1C">
      <w:numFmt w:val="bullet"/>
      <w:lvlText w:val="•"/>
      <w:lvlJc w:val="left"/>
      <w:pPr>
        <w:ind w:left="1349" w:hanging="170"/>
      </w:pPr>
      <w:rPr>
        <w:rFonts w:ascii="Arial" w:eastAsia="Arial" w:hAnsi="Arial" w:cs="Arial" w:hint="default"/>
        <w:b w:val="0"/>
        <w:bCs w:val="0"/>
        <w:i w:val="0"/>
        <w:iCs w:val="0"/>
        <w:w w:val="103"/>
        <w:sz w:val="20"/>
        <w:szCs w:val="20"/>
      </w:rPr>
    </w:lvl>
    <w:lvl w:ilvl="1" w:tplc="BB58C51E">
      <w:numFmt w:val="bullet"/>
      <w:lvlText w:val="•"/>
      <w:lvlJc w:val="left"/>
      <w:pPr>
        <w:ind w:left="2130" w:hanging="170"/>
      </w:pPr>
      <w:rPr>
        <w:rFonts w:hint="default"/>
      </w:rPr>
    </w:lvl>
    <w:lvl w:ilvl="2" w:tplc="AACA9374">
      <w:numFmt w:val="bullet"/>
      <w:lvlText w:val="•"/>
      <w:lvlJc w:val="left"/>
      <w:pPr>
        <w:ind w:left="2920" w:hanging="170"/>
      </w:pPr>
      <w:rPr>
        <w:rFonts w:hint="default"/>
      </w:rPr>
    </w:lvl>
    <w:lvl w:ilvl="3" w:tplc="5E3EC342">
      <w:numFmt w:val="bullet"/>
      <w:lvlText w:val="•"/>
      <w:lvlJc w:val="left"/>
      <w:pPr>
        <w:ind w:left="3710" w:hanging="170"/>
      </w:pPr>
      <w:rPr>
        <w:rFonts w:hint="default"/>
      </w:rPr>
    </w:lvl>
    <w:lvl w:ilvl="4" w:tplc="50403956">
      <w:numFmt w:val="bullet"/>
      <w:lvlText w:val="•"/>
      <w:lvlJc w:val="left"/>
      <w:pPr>
        <w:ind w:left="4500" w:hanging="170"/>
      </w:pPr>
      <w:rPr>
        <w:rFonts w:hint="default"/>
      </w:rPr>
    </w:lvl>
    <w:lvl w:ilvl="5" w:tplc="FBE08D94">
      <w:numFmt w:val="bullet"/>
      <w:lvlText w:val="•"/>
      <w:lvlJc w:val="left"/>
      <w:pPr>
        <w:ind w:left="5290" w:hanging="170"/>
      </w:pPr>
      <w:rPr>
        <w:rFonts w:hint="default"/>
      </w:rPr>
    </w:lvl>
    <w:lvl w:ilvl="6" w:tplc="E8A8190C">
      <w:numFmt w:val="bullet"/>
      <w:lvlText w:val="•"/>
      <w:lvlJc w:val="left"/>
      <w:pPr>
        <w:ind w:left="6080" w:hanging="170"/>
      </w:pPr>
      <w:rPr>
        <w:rFonts w:hint="default"/>
      </w:rPr>
    </w:lvl>
    <w:lvl w:ilvl="7" w:tplc="51BE3AC0">
      <w:numFmt w:val="bullet"/>
      <w:lvlText w:val="•"/>
      <w:lvlJc w:val="left"/>
      <w:pPr>
        <w:ind w:left="6870" w:hanging="170"/>
      </w:pPr>
      <w:rPr>
        <w:rFonts w:hint="default"/>
      </w:rPr>
    </w:lvl>
    <w:lvl w:ilvl="8" w:tplc="5A7A5F68">
      <w:numFmt w:val="bullet"/>
      <w:lvlText w:val="•"/>
      <w:lvlJc w:val="left"/>
      <w:pPr>
        <w:ind w:left="7660" w:hanging="170"/>
      </w:pPr>
      <w:rPr>
        <w:rFonts w:hint="default"/>
      </w:rPr>
    </w:lvl>
  </w:abstractNum>
  <w:abstractNum w:abstractNumId="1" w15:restartNumberingAfterBreak="0">
    <w:nsid w:val="253945BD"/>
    <w:multiLevelType w:val="hybridMultilevel"/>
    <w:tmpl w:val="2DD22966"/>
    <w:lvl w:ilvl="0" w:tplc="8548933C">
      <w:numFmt w:val="bullet"/>
      <w:lvlText w:val="•"/>
      <w:lvlJc w:val="left"/>
      <w:pPr>
        <w:ind w:left="5415" w:hanging="170"/>
      </w:pPr>
      <w:rPr>
        <w:rFonts w:ascii="Arial" w:eastAsia="Arial" w:hAnsi="Arial" w:cs="Arial" w:hint="default"/>
        <w:b w:val="0"/>
        <w:bCs w:val="0"/>
        <w:i w:val="0"/>
        <w:iCs w:val="0"/>
        <w:w w:val="100"/>
        <w:sz w:val="15"/>
        <w:szCs w:val="15"/>
      </w:rPr>
    </w:lvl>
    <w:lvl w:ilvl="1" w:tplc="D700AF7C">
      <w:numFmt w:val="bullet"/>
      <w:lvlText w:val="•"/>
      <w:lvlJc w:val="left"/>
      <w:pPr>
        <w:ind w:left="5780" w:hanging="170"/>
      </w:pPr>
      <w:rPr>
        <w:rFonts w:hint="default"/>
      </w:rPr>
    </w:lvl>
    <w:lvl w:ilvl="2" w:tplc="AD5E650C">
      <w:numFmt w:val="bullet"/>
      <w:lvlText w:val="•"/>
      <w:lvlJc w:val="left"/>
      <w:pPr>
        <w:ind w:left="6140" w:hanging="170"/>
      </w:pPr>
      <w:rPr>
        <w:rFonts w:hint="default"/>
      </w:rPr>
    </w:lvl>
    <w:lvl w:ilvl="3" w:tplc="F3860A24">
      <w:numFmt w:val="bullet"/>
      <w:lvlText w:val="•"/>
      <w:lvlJc w:val="left"/>
      <w:pPr>
        <w:ind w:left="6501" w:hanging="170"/>
      </w:pPr>
      <w:rPr>
        <w:rFonts w:hint="default"/>
      </w:rPr>
    </w:lvl>
    <w:lvl w:ilvl="4" w:tplc="763A26B2">
      <w:numFmt w:val="bullet"/>
      <w:lvlText w:val="•"/>
      <w:lvlJc w:val="left"/>
      <w:pPr>
        <w:ind w:left="6861" w:hanging="170"/>
      </w:pPr>
      <w:rPr>
        <w:rFonts w:hint="default"/>
      </w:rPr>
    </w:lvl>
    <w:lvl w:ilvl="5" w:tplc="E68E52E6">
      <w:numFmt w:val="bullet"/>
      <w:lvlText w:val="•"/>
      <w:lvlJc w:val="left"/>
      <w:pPr>
        <w:ind w:left="7221" w:hanging="170"/>
      </w:pPr>
      <w:rPr>
        <w:rFonts w:hint="default"/>
      </w:rPr>
    </w:lvl>
    <w:lvl w:ilvl="6" w:tplc="B3BA9E40">
      <w:numFmt w:val="bullet"/>
      <w:lvlText w:val="•"/>
      <w:lvlJc w:val="left"/>
      <w:pPr>
        <w:ind w:left="7582" w:hanging="170"/>
      </w:pPr>
      <w:rPr>
        <w:rFonts w:hint="default"/>
      </w:rPr>
    </w:lvl>
    <w:lvl w:ilvl="7" w:tplc="A7F2856A">
      <w:numFmt w:val="bullet"/>
      <w:lvlText w:val="•"/>
      <w:lvlJc w:val="left"/>
      <w:pPr>
        <w:ind w:left="7942" w:hanging="170"/>
      </w:pPr>
      <w:rPr>
        <w:rFonts w:hint="default"/>
      </w:rPr>
    </w:lvl>
    <w:lvl w:ilvl="8" w:tplc="D816690C">
      <w:numFmt w:val="bullet"/>
      <w:lvlText w:val="•"/>
      <w:lvlJc w:val="left"/>
      <w:pPr>
        <w:ind w:left="8303" w:hanging="170"/>
      </w:pPr>
      <w:rPr>
        <w:rFonts w:hint="default"/>
      </w:rPr>
    </w:lvl>
  </w:abstractNum>
  <w:abstractNum w:abstractNumId="2" w15:restartNumberingAfterBreak="0">
    <w:nsid w:val="26524590"/>
    <w:multiLevelType w:val="hybridMultilevel"/>
    <w:tmpl w:val="B5F86B92"/>
    <w:lvl w:ilvl="0" w:tplc="4EDE2850">
      <w:numFmt w:val="bullet"/>
      <w:lvlText w:val="•"/>
      <w:lvlJc w:val="left"/>
      <w:pPr>
        <w:ind w:left="428" w:hanging="170"/>
      </w:pPr>
      <w:rPr>
        <w:rFonts w:ascii="Arial" w:eastAsia="Arial" w:hAnsi="Arial" w:cs="Arial" w:hint="default"/>
        <w:b w:val="0"/>
        <w:bCs w:val="0"/>
        <w:i w:val="0"/>
        <w:iCs w:val="0"/>
        <w:w w:val="100"/>
        <w:sz w:val="15"/>
        <w:szCs w:val="15"/>
      </w:rPr>
    </w:lvl>
    <w:lvl w:ilvl="1" w:tplc="12907644">
      <w:numFmt w:val="bullet"/>
      <w:lvlText w:val="•"/>
      <w:lvlJc w:val="left"/>
      <w:pPr>
        <w:ind w:left="1280" w:hanging="170"/>
      </w:pPr>
      <w:rPr>
        <w:rFonts w:hint="default"/>
      </w:rPr>
    </w:lvl>
    <w:lvl w:ilvl="2" w:tplc="6C72AC98">
      <w:numFmt w:val="bullet"/>
      <w:lvlText w:val="•"/>
      <w:lvlJc w:val="left"/>
      <w:pPr>
        <w:ind w:left="2141" w:hanging="170"/>
      </w:pPr>
      <w:rPr>
        <w:rFonts w:hint="default"/>
      </w:rPr>
    </w:lvl>
    <w:lvl w:ilvl="3" w:tplc="D5A487AC">
      <w:numFmt w:val="bullet"/>
      <w:lvlText w:val="•"/>
      <w:lvlJc w:val="left"/>
      <w:pPr>
        <w:ind w:left="3001" w:hanging="170"/>
      </w:pPr>
      <w:rPr>
        <w:rFonts w:hint="default"/>
      </w:rPr>
    </w:lvl>
    <w:lvl w:ilvl="4" w:tplc="6C069810">
      <w:numFmt w:val="bullet"/>
      <w:lvlText w:val="•"/>
      <w:lvlJc w:val="left"/>
      <w:pPr>
        <w:ind w:left="3862" w:hanging="170"/>
      </w:pPr>
      <w:rPr>
        <w:rFonts w:hint="default"/>
      </w:rPr>
    </w:lvl>
    <w:lvl w:ilvl="5" w:tplc="3648C48E">
      <w:numFmt w:val="bullet"/>
      <w:lvlText w:val="•"/>
      <w:lvlJc w:val="left"/>
      <w:pPr>
        <w:ind w:left="4723" w:hanging="170"/>
      </w:pPr>
      <w:rPr>
        <w:rFonts w:hint="default"/>
      </w:rPr>
    </w:lvl>
    <w:lvl w:ilvl="6" w:tplc="FDF444CE">
      <w:numFmt w:val="bullet"/>
      <w:lvlText w:val="•"/>
      <w:lvlJc w:val="left"/>
      <w:pPr>
        <w:ind w:left="5583" w:hanging="170"/>
      </w:pPr>
      <w:rPr>
        <w:rFonts w:hint="default"/>
      </w:rPr>
    </w:lvl>
    <w:lvl w:ilvl="7" w:tplc="1CD0A95A">
      <w:numFmt w:val="bullet"/>
      <w:lvlText w:val="•"/>
      <w:lvlJc w:val="left"/>
      <w:pPr>
        <w:ind w:left="6444" w:hanging="170"/>
      </w:pPr>
      <w:rPr>
        <w:rFonts w:hint="default"/>
      </w:rPr>
    </w:lvl>
    <w:lvl w:ilvl="8" w:tplc="742E76FC">
      <w:numFmt w:val="bullet"/>
      <w:lvlText w:val="•"/>
      <w:lvlJc w:val="left"/>
      <w:pPr>
        <w:ind w:left="7304" w:hanging="170"/>
      </w:pPr>
      <w:rPr>
        <w:rFonts w:hint="default"/>
      </w:rPr>
    </w:lvl>
  </w:abstractNum>
  <w:abstractNum w:abstractNumId="3" w15:restartNumberingAfterBreak="0">
    <w:nsid w:val="4CAD555A"/>
    <w:multiLevelType w:val="hybridMultilevel"/>
    <w:tmpl w:val="56521D52"/>
    <w:lvl w:ilvl="0" w:tplc="273C9090">
      <w:numFmt w:val="bullet"/>
      <w:lvlText w:val="•"/>
      <w:lvlJc w:val="left"/>
      <w:pPr>
        <w:ind w:left="5652" w:hanging="170"/>
      </w:pPr>
      <w:rPr>
        <w:rFonts w:ascii="Arial" w:eastAsia="Arial" w:hAnsi="Arial" w:cs="Arial" w:hint="default"/>
        <w:b w:val="0"/>
        <w:bCs w:val="0"/>
        <w:i w:val="0"/>
        <w:iCs w:val="0"/>
        <w:w w:val="100"/>
        <w:sz w:val="15"/>
        <w:szCs w:val="15"/>
      </w:rPr>
    </w:lvl>
    <w:lvl w:ilvl="1" w:tplc="6F2A253A">
      <w:numFmt w:val="bullet"/>
      <w:lvlText w:val="•"/>
      <w:lvlJc w:val="left"/>
      <w:pPr>
        <w:ind w:left="5996" w:hanging="170"/>
      </w:pPr>
      <w:rPr>
        <w:rFonts w:hint="default"/>
      </w:rPr>
    </w:lvl>
    <w:lvl w:ilvl="2" w:tplc="70D6208A">
      <w:numFmt w:val="bullet"/>
      <w:lvlText w:val="•"/>
      <w:lvlJc w:val="left"/>
      <w:pPr>
        <w:ind w:left="6332" w:hanging="170"/>
      </w:pPr>
      <w:rPr>
        <w:rFonts w:hint="default"/>
      </w:rPr>
    </w:lvl>
    <w:lvl w:ilvl="3" w:tplc="B2A84F06">
      <w:numFmt w:val="bullet"/>
      <w:lvlText w:val="•"/>
      <w:lvlJc w:val="left"/>
      <w:pPr>
        <w:ind w:left="6669" w:hanging="170"/>
      </w:pPr>
      <w:rPr>
        <w:rFonts w:hint="default"/>
      </w:rPr>
    </w:lvl>
    <w:lvl w:ilvl="4" w:tplc="13AAD2B2">
      <w:numFmt w:val="bullet"/>
      <w:lvlText w:val="•"/>
      <w:lvlJc w:val="left"/>
      <w:pPr>
        <w:ind w:left="7005" w:hanging="170"/>
      </w:pPr>
      <w:rPr>
        <w:rFonts w:hint="default"/>
      </w:rPr>
    </w:lvl>
    <w:lvl w:ilvl="5" w:tplc="79D8D4CE">
      <w:numFmt w:val="bullet"/>
      <w:lvlText w:val="•"/>
      <w:lvlJc w:val="left"/>
      <w:pPr>
        <w:ind w:left="7341" w:hanging="170"/>
      </w:pPr>
      <w:rPr>
        <w:rFonts w:hint="default"/>
      </w:rPr>
    </w:lvl>
    <w:lvl w:ilvl="6" w:tplc="82767782">
      <w:numFmt w:val="bullet"/>
      <w:lvlText w:val="•"/>
      <w:lvlJc w:val="left"/>
      <w:pPr>
        <w:ind w:left="7678" w:hanging="170"/>
      </w:pPr>
      <w:rPr>
        <w:rFonts w:hint="default"/>
      </w:rPr>
    </w:lvl>
    <w:lvl w:ilvl="7" w:tplc="10F49D30">
      <w:numFmt w:val="bullet"/>
      <w:lvlText w:val="•"/>
      <w:lvlJc w:val="left"/>
      <w:pPr>
        <w:ind w:left="8014" w:hanging="170"/>
      </w:pPr>
      <w:rPr>
        <w:rFonts w:hint="default"/>
      </w:rPr>
    </w:lvl>
    <w:lvl w:ilvl="8" w:tplc="A09E69EC">
      <w:numFmt w:val="bullet"/>
      <w:lvlText w:val="•"/>
      <w:lvlJc w:val="left"/>
      <w:pPr>
        <w:ind w:left="8351" w:hanging="170"/>
      </w:pPr>
      <w:rPr>
        <w:rFonts w:hint="default"/>
      </w:rPr>
    </w:lvl>
  </w:abstractNum>
  <w:abstractNum w:abstractNumId="4" w15:restartNumberingAfterBreak="0">
    <w:nsid w:val="4CB21EB0"/>
    <w:multiLevelType w:val="hybridMultilevel"/>
    <w:tmpl w:val="D5048D3E"/>
    <w:lvl w:ilvl="0" w:tplc="F53EDCC6">
      <w:numFmt w:val="bullet"/>
      <w:lvlText w:val="•"/>
      <w:lvlJc w:val="left"/>
      <w:pPr>
        <w:ind w:left="269" w:hanging="170"/>
      </w:pPr>
      <w:rPr>
        <w:rFonts w:ascii="Arial" w:eastAsia="Arial" w:hAnsi="Arial" w:cs="Arial" w:hint="default"/>
        <w:b w:val="0"/>
        <w:bCs w:val="0"/>
        <w:i w:val="0"/>
        <w:iCs w:val="0"/>
        <w:w w:val="100"/>
        <w:sz w:val="15"/>
        <w:szCs w:val="15"/>
      </w:rPr>
    </w:lvl>
    <w:lvl w:ilvl="1" w:tplc="53AC86DC">
      <w:numFmt w:val="bullet"/>
      <w:lvlText w:val="•"/>
      <w:lvlJc w:val="left"/>
      <w:pPr>
        <w:ind w:left="472" w:hanging="170"/>
      </w:pPr>
      <w:rPr>
        <w:rFonts w:ascii="Arial" w:eastAsia="Arial" w:hAnsi="Arial" w:cs="Arial" w:hint="default"/>
        <w:b w:val="0"/>
        <w:bCs w:val="0"/>
        <w:i w:val="0"/>
        <w:iCs w:val="0"/>
        <w:w w:val="100"/>
        <w:sz w:val="15"/>
        <w:szCs w:val="15"/>
      </w:rPr>
    </w:lvl>
    <w:lvl w:ilvl="2" w:tplc="4F66957E">
      <w:numFmt w:val="bullet"/>
      <w:lvlText w:val="•"/>
      <w:lvlJc w:val="left"/>
      <w:pPr>
        <w:ind w:left="910" w:hanging="170"/>
      </w:pPr>
      <w:rPr>
        <w:rFonts w:hint="default"/>
      </w:rPr>
    </w:lvl>
    <w:lvl w:ilvl="3" w:tplc="85EC3928">
      <w:numFmt w:val="bullet"/>
      <w:lvlText w:val="•"/>
      <w:lvlJc w:val="left"/>
      <w:pPr>
        <w:ind w:left="1340" w:hanging="170"/>
      </w:pPr>
      <w:rPr>
        <w:rFonts w:hint="default"/>
      </w:rPr>
    </w:lvl>
    <w:lvl w:ilvl="4" w:tplc="28F0DD46">
      <w:numFmt w:val="bullet"/>
      <w:lvlText w:val="•"/>
      <w:lvlJc w:val="left"/>
      <w:pPr>
        <w:ind w:left="1770" w:hanging="170"/>
      </w:pPr>
      <w:rPr>
        <w:rFonts w:hint="default"/>
      </w:rPr>
    </w:lvl>
    <w:lvl w:ilvl="5" w:tplc="77241FE0">
      <w:numFmt w:val="bullet"/>
      <w:lvlText w:val="•"/>
      <w:lvlJc w:val="left"/>
      <w:pPr>
        <w:ind w:left="2200" w:hanging="170"/>
      </w:pPr>
      <w:rPr>
        <w:rFonts w:hint="default"/>
      </w:rPr>
    </w:lvl>
    <w:lvl w:ilvl="6" w:tplc="35660018">
      <w:numFmt w:val="bullet"/>
      <w:lvlText w:val="•"/>
      <w:lvlJc w:val="left"/>
      <w:pPr>
        <w:ind w:left="2630" w:hanging="170"/>
      </w:pPr>
      <w:rPr>
        <w:rFonts w:hint="default"/>
      </w:rPr>
    </w:lvl>
    <w:lvl w:ilvl="7" w:tplc="0316A3F0">
      <w:numFmt w:val="bullet"/>
      <w:lvlText w:val="•"/>
      <w:lvlJc w:val="left"/>
      <w:pPr>
        <w:ind w:left="3060" w:hanging="170"/>
      </w:pPr>
      <w:rPr>
        <w:rFonts w:hint="default"/>
      </w:rPr>
    </w:lvl>
    <w:lvl w:ilvl="8" w:tplc="CAB65F26">
      <w:numFmt w:val="bullet"/>
      <w:lvlText w:val="•"/>
      <w:lvlJc w:val="left"/>
      <w:pPr>
        <w:ind w:left="3490" w:hanging="170"/>
      </w:pPr>
      <w:rPr>
        <w:rFonts w:hint="default"/>
      </w:rPr>
    </w:lvl>
  </w:abstractNum>
  <w:abstractNum w:abstractNumId="5" w15:restartNumberingAfterBreak="0">
    <w:nsid w:val="52D56F54"/>
    <w:multiLevelType w:val="hybridMultilevel"/>
    <w:tmpl w:val="5E14A48C"/>
    <w:lvl w:ilvl="0" w:tplc="228A6D00">
      <w:numFmt w:val="bullet"/>
      <w:lvlText w:val="•"/>
      <w:lvlJc w:val="left"/>
      <w:pPr>
        <w:ind w:left="169" w:hanging="170"/>
      </w:pPr>
      <w:rPr>
        <w:rFonts w:ascii="Arial" w:eastAsia="Arial" w:hAnsi="Arial" w:cs="Arial" w:hint="default"/>
        <w:b w:val="0"/>
        <w:bCs w:val="0"/>
        <w:i w:val="0"/>
        <w:iCs w:val="0"/>
        <w:w w:val="100"/>
        <w:sz w:val="15"/>
        <w:szCs w:val="15"/>
      </w:rPr>
    </w:lvl>
    <w:lvl w:ilvl="1" w:tplc="05DE8AE0">
      <w:numFmt w:val="bullet"/>
      <w:lvlText w:val="•"/>
      <w:lvlJc w:val="left"/>
      <w:pPr>
        <w:ind w:left="533" w:hanging="170"/>
      </w:pPr>
      <w:rPr>
        <w:rFonts w:hint="default"/>
      </w:rPr>
    </w:lvl>
    <w:lvl w:ilvl="2" w:tplc="29F64E64">
      <w:numFmt w:val="bullet"/>
      <w:lvlText w:val="•"/>
      <w:lvlJc w:val="left"/>
      <w:pPr>
        <w:ind w:left="907" w:hanging="170"/>
      </w:pPr>
      <w:rPr>
        <w:rFonts w:hint="default"/>
      </w:rPr>
    </w:lvl>
    <w:lvl w:ilvl="3" w:tplc="D7661DB6">
      <w:numFmt w:val="bullet"/>
      <w:lvlText w:val="•"/>
      <w:lvlJc w:val="left"/>
      <w:pPr>
        <w:ind w:left="1281" w:hanging="170"/>
      </w:pPr>
      <w:rPr>
        <w:rFonts w:hint="default"/>
      </w:rPr>
    </w:lvl>
    <w:lvl w:ilvl="4" w:tplc="420AC970">
      <w:numFmt w:val="bullet"/>
      <w:lvlText w:val="•"/>
      <w:lvlJc w:val="left"/>
      <w:pPr>
        <w:ind w:left="1655" w:hanging="170"/>
      </w:pPr>
      <w:rPr>
        <w:rFonts w:hint="default"/>
      </w:rPr>
    </w:lvl>
    <w:lvl w:ilvl="5" w:tplc="5CDCD074">
      <w:numFmt w:val="bullet"/>
      <w:lvlText w:val="•"/>
      <w:lvlJc w:val="left"/>
      <w:pPr>
        <w:ind w:left="2029" w:hanging="170"/>
      </w:pPr>
      <w:rPr>
        <w:rFonts w:hint="default"/>
      </w:rPr>
    </w:lvl>
    <w:lvl w:ilvl="6" w:tplc="7A00DF7E">
      <w:numFmt w:val="bullet"/>
      <w:lvlText w:val="•"/>
      <w:lvlJc w:val="left"/>
      <w:pPr>
        <w:ind w:left="2403" w:hanging="170"/>
      </w:pPr>
      <w:rPr>
        <w:rFonts w:hint="default"/>
      </w:rPr>
    </w:lvl>
    <w:lvl w:ilvl="7" w:tplc="9612B20A">
      <w:numFmt w:val="bullet"/>
      <w:lvlText w:val="•"/>
      <w:lvlJc w:val="left"/>
      <w:pPr>
        <w:ind w:left="2777" w:hanging="170"/>
      </w:pPr>
      <w:rPr>
        <w:rFonts w:hint="default"/>
      </w:rPr>
    </w:lvl>
    <w:lvl w:ilvl="8" w:tplc="A85EAC52">
      <w:numFmt w:val="bullet"/>
      <w:lvlText w:val="•"/>
      <w:lvlJc w:val="left"/>
      <w:pPr>
        <w:ind w:left="3151" w:hanging="170"/>
      </w:pPr>
      <w:rPr>
        <w:rFonts w:hint="default"/>
      </w:rPr>
    </w:lvl>
  </w:abstractNum>
  <w:abstractNum w:abstractNumId="6" w15:restartNumberingAfterBreak="0">
    <w:nsid w:val="65AA01C2"/>
    <w:multiLevelType w:val="hybridMultilevel"/>
    <w:tmpl w:val="44B43542"/>
    <w:lvl w:ilvl="0" w:tplc="7BEA352C">
      <w:numFmt w:val="bullet"/>
      <w:lvlText w:val="•"/>
      <w:lvlJc w:val="left"/>
      <w:pPr>
        <w:ind w:left="255" w:hanging="170"/>
      </w:pPr>
      <w:rPr>
        <w:rFonts w:ascii="Arial" w:eastAsia="Arial" w:hAnsi="Arial" w:cs="Arial" w:hint="default"/>
        <w:b w:val="0"/>
        <w:bCs w:val="0"/>
        <w:i w:val="0"/>
        <w:iCs w:val="0"/>
        <w:color w:val="FFFFFF"/>
        <w:w w:val="100"/>
        <w:sz w:val="16"/>
        <w:szCs w:val="16"/>
      </w:rPr>
    </w:lvl>
    <w:lvl w:ilvl="1" w:tplc="459E4CDE">
      <w:numFmt w:val="bullet"/>
      <w:lvlText w:val="•"/>
      <w:lvlJc w:val="left"/>
      <w:pPr>
        <w:ind w:left="553" w:hanging="170"/>
      </w:pPr>
      <w:rPr>
        <w:rFonts w:hint="default"/>
      </w:rPr>
    </w:lvl>
    <w:lvl w:ilvl="2" w:tplc="54526360">
      <w:numFmt w:val="bullet"/>
      <w:lvlText w:val="•"/>
      <w:lvlJc w:val="left"/>
      <w:pPr>
        <w:ind w:left="846" w:hanging="170"/>
      </w:pPr>
      <w:rPr>
        <w:rFonts w:hint="default"/>
      </w:rPr>
    </w:lvl>
    <w:lvl w:ilvl="3" w:tplc="F174AFBA">
      <w:numFmt w:val="bullet"/>
      <w:lvlText w:val="•"/>
      <w:lvlJc w:val="left"/>
      <w:pPr>
        <w:ind w:left="1139" w:hanging="170"/>
      </w:pPr>
      <w:rPr>
        <w:rFonts w:hint="default"/>
      </w:rPr>
    </w:lvl>
    <w:lvl w:ilvl="4" w:tplc="12769496">
      <w:numFmt w:val="bullet"/>
      <w:lvlText w:val="•"/>
      <w:lvlJc w:val="left"/>
      <w:pPr>
        <w:ind w:left="1433" w:hanging="170"/>
      </w:pPr>
      <w:rPr>
        <w:rFonts w:hint="default"/>
      </w:rPr>
    </w:lvl>
    <w:lvl w:ilvl="5" w:tplc="B30A02FA">
      <w:numFmt w:val="bullet"/>
      <w:lvlText w:val="•"/>
      <w:lvlJc w:val="left"/>
      <w:pPr>
        <w:ind w:left="1726" w:hanging="170"/>
      </w:pPr>
      <w:rPr>
        <w:rFonts w:hint="default"/>
      </w:rPr>
    </w:lvl>
    <w:lvl w:ilvl="6" w:tplc="98F20D34">
      <w:numFmt w:val="bullet"/>
      <w:lvlText w:val="•"/>
      <w:lvlJc w:val="left"/>
      <w:pPr>
        <w:ind w:left="2019" w:hanging="170"/>
      </w:pPr>
      <w:rPr>
        <w:rFonts w:hint="default"/>
      </w:rPr>
    </w:lvl>
    <w:lvl w:ilvl="7" w:tplc="CE3437B2">
      <w:numFmt w:val="bullet"/>
      <w:lvlText w:val="•"/>
      <w:lvlJc w:val="left"/>
      <w:pPr>
        <w:ind w:left="2313" w:hanging="170"/>
      </w:pPr>
      <w:rPr>
        <w:rFonts w:hint="default"/>
      </w:rPr>
    </w:lvl>
    <w:lvl w:ilvl="8" w:tplc="36F476E2">
      <w:numFmt w:val="bullet"/>
      <w:lvlText w:val="•"/>
      <w:lvlJc w:val="left"/>
      <w:pPr>
        <w:ind w:left="2606" w:hanging="170"/>
      </w:pPr>
      <w:rPr>
        <w:rFonts w:hint="default"/>
      </w:rPr>
    </w:lvl>
  </w:abstractNum>
  <w:num w:numId="1" w16cid:durableId="1678314178">
    <w:abstractNumId w:val="5"/>
  </w:num>
  <w:num w:numId="2" w16cid:durableId="1061906889">
    <w:abstractNumId w:val="3"/>
  </w:num>
  <w:num w:numId="3" w16cid:durableId="90786433">
    <w:abstractNumId w:val="6"/>
  </w:num>
  <w:num w:numId="4" w16cid:durableId="364260645">
    <w:abstractNumId w:val="2"/>
  </w:num>
  <w:num w:numId="5" w16cid:durableId="373311091">
    <w:abstractNumId w:val="1"/>
  </w:num>
  <w:num w:numId="6" w16cid:durableId="1527479224">
    <w:abstractNumId w:val="4"/>
  </w:num>
  <w:num w:numId="7" w16cid:durableId="597833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0AD"/>
    <w:rsid w:val="00083483"/>
    <w:rsid w:val="000852F0"/>
    <w:rsid w:val="000F3445"/>
    <w:rsid w:val="00101D88"/>
    <w:rsid w:val="001420AD"/>
    <w:rsid w:val="00235AAD"/>
    <w:rsid w:val="00244923"/>
    <w:rsid w:val="00265D7C"/>
    <w:rsid w:val="00290802"/>
    <w:rsid w:val="00292FA2"/>
    <w:rsid w:val="00311A99"/>
    <w:rsid w:val="003149DB"/>
    <w:rsid w:val="00331557"/>
    <w:rsid w:val="00332D48"/>
    <w:rsid w:val="003852E2"/>
    <w:rsid w:val="003A2FA1"/>
    <w:rsid w:val="003C0103"/>
    <w:rsid w:val="003E7746"/>
    <w:rsid w:val="00417E8C"/>
    <w:rsid w:val="00426589"/>
    <w:rsid w:val="004370BF"/>
    <w:rsid w:val="004407B2"/>
    <w:rsid w:val="00472273"/>
    <w:rsid w:val="00495835"/>
    <w:rsid w:val="00531536"/>
    <w:rsid w:val="00550AD4"/>
    <w:rsid w:val="005668C6"/>
    <w:rsid w:val="005A7412"/>
    <w:rsid w:val="005C1F90"/>
    <w:rsid w:val="005D0573"/>
    <w:rsid w:val="005D2DB4"/>
    <w:rsid w:val="00647D07"/>
    <w:rsid w:val="006C1320"/>
    <w:rsid w:val="006D6F97"/>
    <w:rsid w:val="00707DDC"/>
    <w:rsid w:val="00734369"/>
    <w:rsid w:val="00752198"/>
    <w:rsid w:val="007977B4"/>
    <w:rsid w:val="007A18B0"/>
    <w:rsid w:val="007A5B98"/>
    <w:rsid w:val="00876FB1"/>
    <w:rsid w:val="008D449E"/>
    <w:rsid w:val="009229EB"/>
    <w:rsid w:val="00933D26"/>
    <w:rsid w:val="00983536"/>
    <w:rsid w:val="0099343E"/>
    <w:rsid w:val="00A52354"/>
    <w:rsid w:val="00A63C1F"/>
    <w:rsid w:val="00A96DBF"/>
    <w:rsid w:val="00AB77A0"/>
    <w:rsid w:val="00AE2F57"/>
    <w:rsid w:val="00AE5345"/>
    <w:rsid w:val="00B04444"/>
    <w:rsid w:val="00B1024C"/>
    <w:rsid w:val="00B25044"/>
    <w:rsid w:val="00B42BA6"/>
    <w:rsid w:val="00BB767C"/>
    <w:rsid w:val="00C336D8"/>
    <w:rsid w:val="00C614BA"/>
    <w:rsid w:val="00C92E6E"/>
    <w:rsid w:val="00CA7673"/>
    <w:rsid w:val="00CF09D7"/>
    <w:rsid w:val="00D56DCB"/>
    <w:rsid w:val="00D7065B"/>
    <w:rsid w:val="00DC1694"/>
    <w:rsid w:val="00DD3885"/>
    <w:rsid w:val="00E01542"/>
    <w:rsid w:val="00E11D2B"/>
    <w:rsid w:val="00E31545"/>
    <w:rsid w:val="00E802C7"/>
    <w:rsid w:val="00F01909"/>
    <w:rsid w:val="00F07DF9"/>
    <w:rsid w:val="00F83CFE"/>
    <w:rsid w:val="00FC6AA4"/>
    <w:rsid w:val="00FF45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3C79"/>
  <w15:chartTrackingRefBased/>
  <w15:docId w15:val="{41DC5CF7-FC4F-9A4A-A772-30B8BEE75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923"/>
    <w:pPr>
      <w:spacing w:line="360" w:lineRule="auto"/>
      <w:jc w:val="both"/>
    </w:pPr>
    <w:rPr>
      <w:rFonts w:ascii="Arial" w:hAnsi="Arial"/>
    </w:rPr>
  </w:style>
  <w:style w:type="paragraph" w:styleId="Heading1">
    <w:name w:val="heading 1"/>
    <w:basedOn w:val="Normal"/>
    <w:next w:val="Normal"/>
    <w:link w:val="Heading1Char"/>
    <w:uiPriority w:val="9"/>
    <w:qFormat/>
    <w:rsid w:val="00983536"/>
    <w:pPr>
      <w:keepNext/>
      <w:keepLines/>
      <w:spacing w:before="48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31545"/>
    <w:pPr>
      <w:keepNext/>
      <w:keepLines/>
      <w:spacing w:before="280" w:after="240"/>
      <w:outlineLvl w:val="1"/>
    </w:pPr>
    <w:rPr>
      <w:rFonts w:eastAsiaTheme="majorEastAsia" w:cstheme="majorBidi"/>
      <w:b/>
      <w:color w:val="1F4E79" w:themeColor="accent5" w:themeShade="80"/>
      <w:sz w:val="26"/>
      <w:szCs w:val="26"/>
    </w:rPr>
  </w:style>
  <w:style w:type="paragraph" w:styleId="Heading3">
    <w:name w:val="heading 3"/>
    <w:basedOn w:val="Normal"/>
    <w:next w:val="Normal"/>
    <w:link w:val="Heading3Char"/>
    <w:uiPriority w:val="9"/>
    <w:unhideWhenUsed/>
    <w:qFormat/>
    <w:rsid w:val="00A96DBF"/>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536"/>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E31545"/>
    <w:rPr>
      <w:rFonts w:ascii="Arial" w:eastAsiaTheme="majorEastAsia" w:hAnsi="Arial" w:cstheme="majorBidi"/>
      <w:b/>
      <w:color w:val="1F4E79" w:themeColor="accent5" w:themeShade="80"/>
      <w:sz w:val="26"/>
      <w:szCs w:val="26"/>
    </w:rPr>
  </w:style>
  <w:style w:type="paragraph" w:styleId="TOCHeading">
    <w:name w:val="TOC Heading"/>
    <w:basedOn w:val="Heading1"/>
    <w:next w:val="Normal"/>
    <w:uiPriority w:val="39"/>
    <w:unhideWhenUsed/>
    <w:qFormat/>
    <w:rsid w:val="00983536"/>
    <w:pPr>
      <w:spacing w:after="0" w:line="276" w:lineRule="auto"/>
      <w:outlineLvl w:val="9"/>
    </w:pPr>
    <w:rPr>
      <w:rFonts w:asciiTheme="majorHAnsi" w:hAnsiTheme="majorHAnsi"/>
      <w:bCs/>
      <w:color w:val="2F5496" w:themeColor="accent1" w:themeShade="BF"/>
      <w:kern w:val="0"/>
      <w:szCs w:val="28"/>
      <w14:ligatures w14:val="none"/>
    </w:rPr>
  </w:style>
  <w:style w:type="paragraph" w:styleId="TOC1">
    <w:name w:val="toc 1"/>
    <w:basedOn w:val="Normal"/>
    <w:next w:val="Normal"/>
    <w:autoRedefine/>
    <w:uiPriority w:val="39"/>
    <w:unhideWhenUsed/>
    <w:rsid w:val="00983536"/>
    <w:pPr>
      <w:spacing w:before="120"/>
    </w:pPr>
    <w:rPr>
      <w:rFonts w:cstheme="minorHAnsi"/>
      <w:b/>
      <w:bCs/>
      <w:i/>
      <w:iCs/>
    </w:rPr>
  </w:style>
  <w:style w:type="paragraph" w:styleId="TOC2">
    <w:name w:val="toc 2"/>
    <w:basedOn w:val="Normal"/>
    <w:next w:val="Normal"/>
    <w:autoRedefine/>
    <w:uiPriority w:val="39"/>
    <w:unhideWhenUsed/>
    <w:rsid w:val="00983536"/>
    <w:pPr>
      <w:spacing w:before="120"/>
      <w:ind w:left="240"/>
    </w:pPr>
    <w:rPr>
      <w:rFonts w:cstheme="minorHAnsi"/>
      <w:b/>
      <w:bCs/>
      <w:sz w:val="22"/>
      <w:szCs w:val="22"/>
    </w:rPr>
  </w:style>
  <w:style w:type="character" w:styleId="Hyperlink">
    <w:name w:val="Hyperlink"/>
    <w:basedOn w:val="DefaultParagraphFont"/>
    <w:uiPriority w:val="99"/>
    <w:unhideWhenUsed/>
    <w:rsid w:val="00983536"/>
    <w:rPr>
      <w:color w:val="0563C1" w:themeColor="hyperlink"/>
      <w:u w:val="single"/>
    </w:rPr>
  </w:style>
  <w:style w:type="paragraph" w:styleId="TOC3">
    <w:name w:val="toc 3"/>
    <w:basedOn w:val="Normal"/>
    <w:next w:val="Normal"/>
    <w:autoRedefine/>
    <w:uiPriority w:val="39"/>
    <w:unhideWhenUsed/>
    <w:rsid w:val="00983536"/>
    <w:pPr>
      <w:ind w:left="480"/>
    </w:pPr>
    <w:rPr>
      <w:rFonts w:cstheme="minorHAnsi"/>
      <w:sz w:val="20"/>
      <w:szCs w:val="20"/>
    </w:rPr>
  </w:style>
  <w:style w:type="paragraph" w:styleId="TOC4">
    <w:name w:val="toc 4"/>
    <w:basedOn w:val="Normal"/>
    <w:next w:val="Normal"/>
    <w:autoRedefine/>
    <w:uiPriority w:val="39"/>
    <w:semiHidden/>
    <w:unhideWhenUsed/>
    <w:rsid w:val="00983536"/>
    <w:pPr>
      <w:ind w:left="720"/>
    </w:pPr>
    <w:rPr>
      <w:rFonts w:cstheme="minorHAnsi"/>
      <w:sz w:val="20"/>
      <w:szCs w:val="20"/>
    </w:rPr>
  </w:style>
  <w:style w:type="paragraph" w:styleId="TOC5">
    <w:name w:val="toc 5"/>
    <w:basedOn w:val="Normal"/>
    <w:next w:val="Normal"/>
    <w:autoRedefine/>
    <w:uiPriority w:val="39"/>
    <w:semiHidden/>
    <w:unhideWhenUsed/>
    <w:rsid w:val="00983536"/>
    <w:pPr>
      <w:ind w:left="960"/>
    </w:pPr>
    <w:rPr>
      <w:rFonts w:cstheme="minorHAnsi"/>
      <w:sz w:val="20"/>
      <w:szCs w:val="20"/>
    </w:rPr>
  </w:style>
  <w:style w:type="paragraph" w:styleId="TOC6">
    <w:name w:val="toc 6"/>
    <w:basedOn w:val="Normal"/>
    <w:next w:val="Normal"/>
    <w:autoRedefine/>
    <w:uiPriority w:val="39"/>
    <w:semiHidden/>
    <w:unhideWhenUsed/>
    <w:rsid w:val="00983536"/>
    <w:pPr>
      <w:ind w:left="1200"/>
    </w:pPr>
    <w:rPr>
      <w:rFonts w:cstheme="minorHAnsi"/>
      <w:sz w:val="20"/>
      <w:szCs w:val="20"/>
    </w:rPr>
  </w:style>
  <w:style w:type="paragraph" w:styleId="TOC7">
    <w:name w:val="toc 7"/>
    <w:basedOn w:val="Normal"/>
    <w:next w:val="Normal"/>
    <w:autoRedefine/>
    <w:uiPriority w:val="39"/>
    <w:semiHidden/>
    <w:unhideWhenUsed/>
    <w:rsid w:val="00983536"/>
    <w:pPr>
      <w:ind w:left="1440"/>
    </w:pPr>
    <w:rPr>
      <w:rFonts w:cstheme="minorHAnsi"/>
      <w:sz w:val="20"/>
      <w:szCs w:val="20"/>
    </w:rPr>
  </w:style>
  <w:style w:type="paragraph" w:styleId="TOC8">
    <w:name w:val="toc 8"/>
    <w:basedOn w:val="Normal"/>
    <w:next w:val="Normal"/>
    <w:autoRedefine/>
    <w:uiPriority w:val="39"/>
    <w:semiHidden/>
    <w:unhideWhenUsed/>
    <w:rsid w:val="00983536"/>
    <w:pPr>
      <w:ind w:left="1680"/>
    </w:pPr>
    <w:rPr>
      <w:rFonts w:cstheme="minorHAnsi"/>
      <w:sz w:val="20"/>
      <w:szCs w:val="20"/>
    </w:rPr>
  </w:style>
  <w:style w:type="paragraph" w:styleId="TOC9">
    <w:name w:val="toc 9"/>
    <w:basedOn w:val="Normal"/>
    <w:next w:val="Normal"/>
    <w:autoRedefine/>
    <w:uiPriority w:val="39"/>
    <w:semiHidden/>
    <w:unhideWhenUsed/>
    <w:rsid w:val="00983536"/>
    <w:pPr>
      <w:ind w:left="1920"/>
    </w:pPr>
    <w:rPr>
      <w:rFonts w:cstheme="minorHAnsi"/>
      <w:sz w:val="20"/>
      <w:szCs w:val="20"/>
    </w:rPr>
  </w:style>
  <w:style w:type="paragraph" w:styleId="BodyText">
    <w:name w:val="Body Text"/>
    <w:basedOn w:val="Normal"/>
    <w:link w:val="BodyTextChar"/>
    <w:uiPriority w:val="1"/>
    <w:qFormat/>
    <w:rsid w:val="00983536"/>
    <w:pPr>
      <w:widowControl w:val="0"/>
      <w:autoSpaceDE w:val="0"/>
      <w:autoSpaceDN w:val="0"/>
    </w:pPr>
    <w:rPr>
      <w:rFonts w:eastAsia="Arial" w:cs="Arial"/>
      <w:kern w:val="0"/>
      <w:sz w:val="22"/>
      <w:szCs w:val="22"/>
      <w14:ligatures w14:val="none"/>
    </w:rPr>
  </w:style>
  <w:style w:type="character" w:customStyle="1" w:styleId="BodyTextChar">
    <w:name w:val="Body Text Char"/>
    <w:basedOn w:val="DefaultParagraphFont"/>
    <w:link w:val="BodyText"/>
    <w:uiPriority w:val="1"/>
    <w:rsid w:val="00983536"/>
    <w:rPr>
      <w:rFonts w:ascii="Arial" w:eastAsia="Arial" w:hAnsi="Arial" w:cs="Arial"/>
      <w:kern w:val="0"/>
      <w:sz w:val="22"/>
      <w:szCs w:val="22"/>
      <w:lang w:val="en-US"/>
      <w14:ligatures w14:val="none"/>
    </w:rPr>
  </w:style>
  <w:style w:type="paragraph" w:styleId="ListParagraph">
    <w:name w:val="List Paragraph"/>
    <w:basedOn w:val="Normal"/>
    <w:uiPriority w:val="1"/>
    <w:qFormat/>
    <w:rsid w:val="00983536"/>
    <w:pPr>
      <w:widowControl w:val="0"/>
      <w:autoSpaceDE w:val="0"/>
      <w:autoSpaceDN w:val="0"/>
      <w:spacing w:before="44"/>
      <w:ind w:left="269" w:hanging="170"/>
    </w:pPr>
    <w:rPr>
      <w:rFonts w:eastAsia="Arial" w:cs="Arial"/>
      <w:kern w:val="0"/>
      <w:sz w:val="22"/>
      <w:szCs w:val="22"/>
      <w14:ligatures w14:val="none"/>
    </w:rPr>
  </w:style>
  <w:style w:type="paragraph" w:styleId="Footer">
    <w:name w:val="footer"/>
    <w:basedOn w:val="Normal"/>
    <w:link w:val="FooterChar"/>
    <w:uiPriority w:val="99"/>
    <w:unhideWhenUsed/>
    <w:rsid w:val="00C92E6E"/>
    <w:pPr>
      <w:tabs>
        <w:tab w:val="center" w:pos="4513"/>
        <w:tab w:val="right" w:pos="9026"/>
      </w:tabs>
    </w:pPr>
  </w:style>
  <w:style w:type="character" w:customStyle="1" w:styleId="FooterChar">
    <w:name w:val="Footer Char"/>
    <w:basedOn w:val="DefaultParagraphFont"/>
    <w:link w:val="Footer"/>
    <w:uiPriority w:val="99"/>
    <w:rsid w:val="00C92E6E"/>
  </w:style>
  <w:style w:type="character" w:styleId="PageNumber">
    <w:name w:val="page number"/>
    <w:basedOn w:val="DefaultParagraphFont"/>
    <w:uiPriority w:val="99"/>
    <w:semiHidden/>
    <w:unhideWhenUsed/>
    <w:rsid w:val="00C92E6E"/>
  </w:style>
  <w:style w:type="paragraph" w:styleId="Header">
    <w:name w:val="header"/>
    <w:basedOn w:val="Normal"/>
    <w:link w:val="HeaderChar"/>
    <w:uiPriority w:val="99"/>
    <w:unhideWhenUsed/>
    <w:rsid w:val="00C92E6E"/>
    <w:pPr>
      <w:tabs>
        <w:tab w:val="center" w:pos="4513"/>
        <w:tab w:val="right" w:pos="9026"/>
      </w:tabs>
    </w:pPr>
  </w:style>
  <w:style w:type="character" w:customStyle="1" w:styleId="HeaderChar">
    <w:name w:val="Header Char"/>
    <w:basedOn w:val="DefaultParagraphFont"/>
    <w:link w:val="Header"/>
    <w:uiPriority w:val="99"/>
    <w:rsid w:val="00C92E6E"/>
  </w:style>
  <w:style w:type="character" w:customStyle="1" w:styleId="Heading3Char">
    <w:name w:val="Heading 3 Char"/>
    <w:basedOn w:val="DefaultParagraphFont"/>
    <w:link w:val="Heading3"/>
    <w:uiPriority w:val="9"/>
    <w:rsid w:val="00A96DBF"/>
    <w:rPr>
      <w:rFonts w:ascii="Arial" w:eastAsiaTheme="majorEastAsia" w:hAnsi="Arial" w:cstheme="majorBidi"/>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326120">
      <w:bodyDiv w:val="1"/>
      <w:marLeft w:val="0"/>
      <w:marRight w:val="0"/>
      <w:marTop w:val="0"/>
      <w:marBottom w:val="0"/>
      <w:divBdr>
        <w:top w:val="none" w:sz="0" w:space="0" w:color="auto"/>
        <w:left w:val="none" w:sz="0" w:space="0" w:color="auto"/>
        <w:bottom w:val="none" w:sz="0" w:space="0" w:color="auto"/>
        <w:right w:val="none" w:sz="0" w:space="0" w:color="auto"/>
      </w:divBdr>
    </w:div>
    <w:div w:id="1097284408">
      <w:bodyDiv w:val="1"/>
      <w:marLeft w:val="0"/>
      <w:marRight w:val="0"/>
      <w:marTop w:val="0"/>
      <w:marBottom w:val="0"/>
      <w:divBdr>
        <w:top w:val="none" w:sz="0" w:space="0" w:color="auto"/>
        <w:left w:val="none" w:sz="0" w:space="0" w:color="auto"/>
        <w:bottom w:val="none" w:sz="0" w:space="0" w:color="auto"/>
        <w:right w:val="none" w:sz="0" w:space="0" w:color="auto"/>
      </w:divBdr>
    </w:div>
    <w:div w:id="1473253060">
      <w:bodyDiv w:val="1"/>
      <w:marLeft w:val="0"/>
      <w:marRight w:val="0"/>
      <w:marTop w:val="0"/>
      <w:marBottom w:val="0"/>
      <w:divBdr>
        <w:top w:val="none" w:sz="0" w:space="0" w:color="auto"/>
        <w:left w:val="none" w:sz="0" w:space="0" w:color="auto"/>
        <w:bottom w:val="none" w:sz="0" w:space="0" w:color="auto"/>
        <w:right w:val="none" w:sz="0" w:space="0" w:color="auto"/>
      </w:divBdr>
    </w:div>
    <w:div w:id="1622413942">
      <w:bodyDiv w:val="1"/>
      <w:marLeft w:val="0"/>
      <w:marRight w:val="0"/>
      <w:marTop w:val="0"/>
      <w:marBottom w:val="0"/>
      <w:divBdr>
        <w:top w:val="none" w:sz="0" w:space="0" w:color="auto"/>
        <w:left w:val="none" w:sz="0" w:space="0" w:color="auto"/>
        <w:bottom w:val="none" w:sz="0" w:space="0" w:color="auto"/>
        <w:right w:val="none" w:sz="0" w:space="0" w:color="auto"/>
      </w:divBdr>
    </w:div>
    <w:div w:id="180403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1D0F5-6699-9543-AFBF-A00BA46BA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3019</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Slavyana Nedyalkova</cp:lastModifiedBy>
  <cp:revision>68</cp:revision>
  <dcterms:created xsi:type="dcterms:W3CDTF">2022-08-19T05:59:00Z</dcterms:created>
  <dcterms:modified xsi:type="dcterms:W3CDTF">2022-09-07T21:08:00Z</dcterms:modified>
</cp:coreProperties>
</file>