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7C20E1" w:rsidRDefault="32ADAAF6" w:rsidP="021F216E">
      <w:pPr>
        <w:jc w:val="center"/>
        <w:rPr>
          <w:rFonts w:ascii="Arial" w:hAnsi="Arial" w:cs="Arial"/>
        </w:rPr>
      </w:pPr>
      <w:r w:rsidRPr="007C20E1">
        <w:rPr>
          <w:rFonts w:ascii="Arial" w:hAnsi="Arial" w:cs="Arial"/>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7C20E1" w:rsidRDefault="021F216E" w:rsidP="021F216E">
      <w:pPr>
        <w:jc w:val="center"/>
        <w:rPr>
          <w:rFonts w:ascii="Arial" w:eastAsia="Arial Nova" w:hAnsi="Arial" w:cs="Arial"/>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60983" w:rsidRPr="007C20E1" w14:paraId="46E38F07" w14:textId="77777777" w:rsidTr="00A200B5">
        <w:trPr>
          <w:jc w:val="center"/>
        </w:trPr>
        <w:tc>
          <w:tcPr>
            <w:tcW w:w="2093" w:type="dxa"/>
            <w:vAlign w:val="center"/>
          </w:tcPr>
          <w:p w14:paraId="1A89169C" w14:textId="77777777" w:rsidR="00E60983" w:rsidRPr="007C20E1" w:rsidRDefault="00E60983" w:rsidP="00E60983">
            <w:pPr>
              <w:spacing w:before="120" w:after="120" w:line="360" w:lineRule="auto"/>
              <w:jc w:val="both"/>
              <w:rPr>
                <w:rFonts w:ascii="Arial" w:hAnsi="Arial" w:cs="Arial"/>
                <w:b/>
                <w:sz w:val="22"/>
                <w:szCs w:val="22"/>
              </w:rPr>
            </w:pPr>
            <w:r w:rsidRPr="007C20E1">
              <w:rPr>
                <w:rFonts w:ascii="Arial" w:hAnsi="Arial" w:cs="Arial"/>
                <w:b/>
                <w:sz w:val="22"/>
                <w:szCs w:val="22"/>
              </w:rPr>
              <w:t>Programme:</w:t>
            </w:r>
          </w:p>
        </w:tc>
        <w:tc>
          <w:tcPr>
            <w:tcW w:w="7829" w:type="dxa"/>
            <w:gridSpan w:val="3"/>
            <w:vAlign w:val="center"/>
          </w:tcPr>
          <w:p w14:paraId="18351140" w14:textId="77777777" w:rsidR="00E60983" w:rsidRPr="007C20E1" w:rsidRDefault="00E60983" w:rsidP="00E60983">
            <w:pPr>
              <w:spacing w:before="120" w:after="120" w:line="360" w:lineRule="auto"/>
              <w:rPr>
                <w:rFonts w:ascii="Arial" w:hAnsi="Arial" w:cs="Arial"/>
                <w:b/>
                <w:sz w:val="22"/>
                <w:szCs w:val="22"/>
              </w:rPr>
            </w:pPr>
            <w:r w:rsidRPr="007C20E1">
              <w:rPr>
                <w:rFonts w:ascii="Arial" w:hAnsi="Arial" w:cs="Arial"/>
                <w:b/>
                <w:sz w:val="22"/>
                <w:szCs w:val="22"/>
              </w:rPr>
              <w:t>BSc Health and Social Care</w:t>
            </w:r>
          </w:p>
        </w:tc>
      </w:tr>
      <w:tr w:rsidR="00E60983" w:rsidRPr="007C20E1" w14:paraId="562B514B" w14:textId="77777777" w:rsidTr="00A200B5">
        <w:trPr>
          <w:jc w:val="center"/>
        </w:trPr>
        <w:tc>
          <w:tcPr>
            <w:tcW w:w="2093" w:type="dxa"/>
            <w:vAlign w:val="center"/>
          </w:tcPr>
          <w:p w14:paraId="22F2E406" w14:textId="77777777" w:rsidR="00E60983" w:rsidRPr="007C20E1" w:rsidRDefault="00E60983" w:rsidP="00E60983">
            <w:pPr>
              <w:spacing w:before="120" w:after="120" w:line="360" w:lineRule="auto"/>
              <w:jc w:val="both"/>
              <w:rPr>
                <w:rFonts w:ascii="Arial" w:hAnsi="Arial" w:cs="Arial"/>
                <w:b/>
                <w:sz w:val="22"/>
                <w:szCs w:val="22"/>
              </w:rPr>
            </w:pPr>
            <w:r w:rsidRPr="007C20E1">
              <w:rPr>
                <w:rFonts w:ascii="Arial" w:hAnsi="Arial" w:cs="Arial"/>
                <w:b/>
                <w:sz w:val="22"/>
                <w:szCs w:val="22"/>
              </w:rPr>
              <w:t>Module:</w:t>
            </w:r>
          </w:p>
        </w:tc>
        <w:tc>
          <w:tcPr>
            <w:tcW w:w="7829" w:type="dxa"/>
            <w:gridSpan w:val="3"/>
            <w:vAlign w:val="center"/>
          </w:tcPr>
          <w:p w14:paraId="5B2283E8" w14:textId="77777777" w:rsidR="00E60983" w:rsidRPr="007C20E1" w:rsidRDefault="00E60983" w:rsidP="00E60983">
            <w:pPr>
              <w:spacing w:before="120" w:after="120" w:line="360" w:lineRule="auto"/>
              <w:rPr>
                <w:rFonts w:ascii="Arial" w:hAnsi="Arial" w:cs="Arial"/>
                <w:b/>
                <w:sz w:val="22"/>
                <w:szCs w:val="22"/>
              </w:rPr>
            </w:pPr>
            <w:r w:rsidRPr="007C20E1">
              <w:rPr>
                <w:rFonts w:ascii="Arial" w:hAnsi="Arial" w:cs="Arial"/>
                <w:b/>
                <w:sz w:val="22"/>
                <w:szCs w:val="22"/>
              </w:rPr>
              <w:t xml:space="preserve">Changemakers: Building your Personal Brand for Sustainable Employment   </w:t>
            </w:r>
          </w:p>
        </w:tc>
      </w:tr>
      <w:tr w:rsidR="00E60983" w:rsidRPr="007C20E1" w14:paraId="2EA32B87" w14:textId="77777777" w:rsidTr="00A200B5">
        <w:trPr>
          <w:jc w:val="center"/>
        </w:trPr>
        <w:tc>
          <w:tcPr>
            <w:tcW w:w="2093" w:type="dxa"/>
            <w:vAlign w:val="center"/>
          </w:tcPr>
          <w:p w14:paraId="56DA874E" w14:textId="77777777" w:rsidR="00E60983" w:rsidRPr="007C20E1" w:rsidRDefault="00E60983" w:rsidP="00E60983">
            <w:pPr>
              <w:spacing w:before="120" w:after="120" w:line="360" w:lineRule="auto"/>
              <w:jc w:val="both"/>
              <w:rPr>
                <w:rFonts w:ascii="Arial" w:hAnsi="Arial" w:cs="Arial"/>
                <w:b/>
                <w:sz w:val="22"/>
                <w:szCs w:val="22"/>
              </w:rPr>
            </w:pPr>
            <w:r w:rsidRPr="007C20E1">
              <w:rPr>
                <w:rFonts w:ascii="Arial" w:hAnsi="Arial" w:cs="Arial"/>
                <w:b/>
                <w:sz w:val="22"/>
                <w:szCs w:val="22"/>
              </w:rPr>
              <w:t>Module code:</w:t>
            </w:r>
          </w:p>
        </w:tc>
        <w:tc>
          <w:tcPr>
            <w:tcW w:w="7829" w:type="dxa"/>
            <w:gridSpan w:val="3"/>
            <w:vAlign w:val="center"/>
          </w:tcPr>
          <w:p w14:paraId="339678C0" w14:textId="3332D370" w:rsidR="00E60983" w:rsidRPr="007C20E1" w:rsidRDefault="00E60983" w:rsidP="00E60983">
            <w:pPr>
              <w:spacing w:before="120" w:after="120" w:line="360" w:lineRule="auto"/>
              <w:rPr>
                <w:rFonts w:ascii="Arial" w:hAnsi="Arial" w:cs="Arial"/>
                <w:b/>
                <w:sz w:val="22"/>
                <w:szCs w:val="22"/>
              </w:rPr>
            </w:pPr>
            <w:r w:rsidRPr="007C20E1">
              <w:rPr>
                <w:rFonts w:ascii="Arial" w:hAnsi="Arial" w:cs="Arial"/>
                <w:b/>
                <w:sz w:val="22"/>
                <w:szCs w:val="22"/>
              </w:rPr>
              <w:t>BMHP5015</w:t>
            </w:r>
          </w:p>
        </w:tc>
      </w:tr>
      <w:tr w:rsidR="00E60983" w:rsidRPr="007C20E1" w14:paraId="7E9B3BDB" w14:textId="77777777" w:rsidTr="00A200B5">
        <w:trPr>
          <w:jc w:val="center"/>
        </w:trPr>
        <w:tc>
          <w:tcPr>
            <w:tcW w:w="2093" w:type="dxa"/>
            <w:vAlign w:val="center"/>
          </w:tcPr>
          <w:p w14:paraId="44C9A259" w14:textId="77777777" w:rsidR="00E60983" w:rsidRPr="007C20E1" w:rsidRDefault="00E60983" w:rsidP="00E60983">
            <w:pPr>
              <w:spacing w:before="120" w:after="120" w:line="360" w:lineRule="auto"/>
              <w:jc w:val="both"/>
              <w:rPr>
                <w:rFonts w:ascii="Arial" w:hAnsi="Arial" w:cs="Arial"/>
                <w:b/>
                <w:sz w:val="22"/>
                <w:szCs w:val="22"/>
              </w:rPr>
            </w:pPr>
            <w:r w:rsidRPr="007C20E1">
              <w:rPr>
                <w:rFonts w:ascii="Arial" w:hAnsi="Arial" w:cs="Arial"/>
                <w:b/>
                <w:sz w:val="22"/>
                <w:szCs w:val="22"/>
              </w:rPr>
              <w:t>Lecturer:</w:t>
            </w:r>
          </w:p>
        </w:tc>
        <w:tc>
          <w:tcPr>
            <w:tcW w:w="3293" w:type="dxa"/>
            <w:vAlign w:val="center"/>
          </w:tcPr>
          <w:p w14:paraId="0666150A" w14:textId="31402E0A" w:rsidR="00E60983" w:rsidRPr="00A200B5" w:rsidRDefault="00A200B5" w:rsidP="00E60983">
            <w:pPr>
              <w:spacing w:before="120" w:after="120" w:line="360" w:lineRule="auto"/>
              <w:rPr>
                <w:rFonts w:ascii="Arial" w:hAnsi="Arial" w:cs="Arial"/>
                <w:sz w:val="22"/>
                <w:szCs w:val="22"/>
              </w:rPr>
            </w:pPr>
            <w:r w:rsidRPr="00FC6DA9">
              <w:rPr>
                <w:rFonts w:ascii="Source Sans Pro" w:eastAsia="Times New Roman" w:hAnsi="Source Sans Pro"/>
                <w:b/>
                <w:bCs/>
                <w:color w:val="242130"/>
                <w:sz w:val="21"/>
                <w:szCs w:val="21"/>
                <w:shd w:val="clear" w:color="auto" w:fill="FFFFFF"/>
              </w:rPr>
              <w:t>Olufemi</w:t>
            </w:r>
            <w:r>
              <w:rPr>
                <w:rFonts w:ascii="Source Sans Pro" w:eastAsia="Times New Roman" w:hAnsi="Source Sans Pro"/>
                <w:color w:val="242130"/>
                <w:sz w:val="21"/>
                <w:szCs w:val="21"/>
                <w:shd w:val="clear" w:color="auto" w:fill="FFFFFF"/>
              </w:rPr>
              <w:t xml:space="preserve"> </w:t>
            </w:r>
            <w:r w:rsidRPr="0018333B">
              <w:rPr>
                <w:rFonts w:ascii="Source Sans Pro" w:eastAsia="Times New Roman" w:hAnsi="Source Sans Pro"/>
                <w:b/>
                <w:bCs/>
                <w:color w:val="242130"/>
                <w:sz w:val="21"/>
                <w:szCs w:val="21"/>
                <w:shd w:val="clear" w:color="auto" w:fill="FFFFFF"/>
              </w:rPr>
              <w:t>Oluranti</w:t>
            </w:r>
          </w:p>
        </w:tc>
        <w:tc>
          <w:tcPr>
            <w:tcW w:w="2268" w:type="dxa"/>
            <w:shd w:val="clear" w:color="auto" w:fill="D9D9D9" w:themeFill="background1" w:themeFillShade="D9"/>
            <w:vAlign w:val="center"/>
          </w:tcPr>
          <w:p w14:paraId="1541D8E8" w14:textId="77777777" w:rsidR="00E60983" w:rsidRPr="007C20E1" w:rsidRDefault="00E60983" w:rsidP="00E60983">
            <w:pPr>
              <w:spacing w:before="120" w:after="120" w:line="360" w:lineRule="auto"/>
              <w:rPr>
                <w:rFonts w:ascii="Arial" w:hAnsi="Arial" w:cs="Arial"/>
                <w:b/>
                <w:sz w:val="22"/>
                <w:szCs w:val="22"/>
              </w:rPr>
            </w:pPr>
            <w:r w:rsidRPr="007C20E1">
              <w:rPr>
                <w:rFonts w:ascii="Arial" w:hAnsi="Arial" w:cs="Arial"/>
                <w:b/>
                <w:sz w:val="22"/>
                <w:szCs w:val="22"/>
              </w:rPr>
              <w:t>Internal Verifier:</w:t>
            </w:r>
          </w:p>
        </w:tc>
        <w:tc>
          <w:tcPr>
            <w:tcW w:w="2268" w:type="dxa"/>
            <w:vAlign w:val="center"/>
          </w:tcPr>
          <w:p w14:paraId="1A2AFF92" w14:textId="77777777" w:rsidR="00E60983" w:rsidRPr="007C20E1" w:rsidRDefault="00E60983" w:rsidP="00E60983">
            <w:pPr>
              <w:spacing w:before="120" w:after="120" w:line="360" w:lineRule="auto"/>
              <w:rPr>
                <w:rFonts w:ascii="Arial" w:hAnsi="Arial" w:cs="Arial"/>
                <w:b/>
                <w:sz w:val="22"/>
                <w:szCs w:val="22"/>
              </w:rPr>
            </w:pPr>
            <w:r w:rsidRPr="007C20E1">
              <w:rPr>
                <w:rFonts w:ascii="Arial" w:hAnsi="Arial" w:cs="Arial"/>
                <w:b/>
                <w:sz w:val="22"/>
                <w:szCs w:val="22"/>
              </w:rPr>
              <w:t>Dr Eleni Koutsogeorgou-Andreou</w:t>
            </w:r>
          </w:p>
        </w:tc>
      </w:tr>
      <w:tr w:rsidR="00E60983" w:rsidRPr="007C20E1" w14:paraId="36B672C8" w14:textId="77777777" w:rsidTr="00A200B5">
        <w:trPr>
          <w:jc w:val="center"/>
        </w:trPr>
        <w:tc>
          <w:tcPr>
            <w:tcW w:w="2093" w:type="dxa"/>
            <w:vAlign w:val="center"/>
          </w:tcPr>
          <w:p w14:paraId="24544D20" w14:textId="77777777" w:rsidR="00E60983" w:rsidRPr="007C20E1" w:rsidRDefault="00E60983" w:rsidP="00E60983">
            <w:pPr>
              <w:spacing w:before="120" w:after="120" w:line="360" w:lineRule="auto"/>
              <w:jc w:val="both"/>
              <w:rPr>
                <w:rFonts w:ascii="Arial" w:hAnsi="Arial" w:cs="Arial"/>
                <w:b/>
                <w:sz w:val="22"/>
                <w:szCs w:val="22"/>
              </w:rPr>
            </w:pPr>
            <w:r w:rsidRPr="007C20E1">
              <w:rPr>
                <w:rFonts w:ascii="Arial" w:hAnsi="Arial" w:cs="Arial"/>
                <w:b/>
                <w:sz w:val="22"/>
                <w:szCs w:val="22"/>
              </w:rPr>
              <w:t>Assignment Title:</w:t>
            </w:r>
          </w:p>
        </w:tc>
        <w:tc>
          <w:tcPr>
            <w:tcW w:w="7829" w:type="dxa"/>
            <w:gridSpan w:val="3"/>
            <w:vAlign w:val="center"/>
          </w:tcPr>
          <w:p w14:paraId="035388DF" w14:textId="6A490227" w:rsidR="00E60983" w:rsidRPr="007C20E1" w:rsidRDefault="00E60983" w:rsidP="00E60983">
            <w:pPr>
              <w:spacing w:before="120" w:after="120" w:line="360" w:lineRule="auto"/>
              <w:rPr>
                <w:rFonts w:ascii="Arial" w:hAnsi="Arial" w:cs="Arial"/>
                <w:b/>
                <w:sz w:val="22"/>
                <w:szCs w:val="22"/>
              </w:rPr>
            </w:pPr>
            <w:r w:rsidRPr="007C20E1">
              <w:rPr>
                <w:rFonts w:ascii="Arial" w:hAnsi="Arial" w:cs="Arial"/>
                <w:b/>
                <w:sz w:val="22"/>
                <w:szCs w:val="22"/>
              </w:rPr>
              <w:t>Component 1: Online Portfolio of Set Exercises</w:t>
            </w:r>
          </w:p>
        </w:tc>
      </w:tr>
    </w:tbl>
    <w:p w14:paraId="6844EBA0" w14:textId="28C86DEB" w:rsidR="021F216E" w:rsidRPr="007C20E1" w:rsidRDefault="021F216E" w:rsidP="021F216E">
      <w:pPr>
        <w:jc w:val="center"/>
        <w:rPr>
          <w:rFonts w:ascii="Arial" w:eastAsia="Arial Nova" w:hAnsi="Arial" w:cs="Arial"/>
          <w:sz w:val="72"/>
          <w:szCs w:val="72"/>
        </w:rPr>
      </w:pPr>
    </w:p>
    <w:p w14:paraId="33535727" w14:textId="151F077E" w:rsidR="021F216E" w:rsidRPr="007C20E1" w:rsidRDefault="021F216E" w:rsidP="021F216E">
      <w:pPr>
        <w:jc w:val="center"/>
        <w:rPr>
          <w:rFonts w:ascii="Arial" w:eastAsia="Arial Nova" w:hAnsi="Arial" w:cs="Arial"/>
          <w:sz w:val="72"/>
          <w:szCs w:val="72"/>
        </w:rPr>
      </w:pPr>
    </w:p>
    <w:p w14:paraId="74D064F3" w14:textId="77D5FB9F" w:rsidR="021F216E" w:rsidRPr="007C20E1" w:rsidRDefault="021F216E" w:rsidP="021F216E">
      <w:pPr>
        <w:jc w:val="center"/>
        <w:rPr>
          <w:rFonts w:ascii="Arial" w:eastAsia="Arial Nova" w:hAnsi="Arial" w:cs="Arial"/>
          <w:sz w:val="72"/>
          <w:szCs w:val="72"/>
        </w:rPr>
      </w:pPr>
    </w:p>
    <w:p w14:paraId="4955799E" w14:textId="6294BF02" w:rsidR="021F216E" w:rsidRPr="007C20E1" w:rsidRDefault="021F216E" w:rsidP="021F216E">
      <w:pPr>
        <w:jc w:val="center"/>
        <w:rPr>
          <w:rFonts w:ascii="Arial" w:eastAsia="Arial Nova" w:hAnsi="Arial" w:cs="Arial"/>
          <w:sz w:val="72"/>
          <w:szCs w:val="72"/>
        </w:rPr>
      </w:pPr>
    </w:p>
    <w:p w14:paraId="4D496928" w14:textId="5D9CF56B" w:rsidR="021F216E" w:rsidRPr="007C20E1" w:rsidRDefault="021F216E" w:rsidP="021F216E">
      <w:pPr>
        <w:jc w:val="center"/>
        <w:rPr>
          <w:rFonts w:ascii="Arial" w:eastAsia="Arial Nova" w:hAnsi="Arial" w:cs="Arial"/>
          <w:sz w:val="72"/>
          <w:szCs w:val="72"/>
        </w:rPr>
      </w:pPr>
    </w:p>
    <w:p w14:paraId="5ED067C8" w14:textId="418E448B" w:rsidR="32ADAAF6" w:rsidRPr="007C20E1" w:rsidRDefault="32ADAAF6" w:rsidP="00B255B7">
      <w:pPr>
        <w:spacing w:line="360" w:lineRule="auto"/>
        <w:jc w:val="both"/>
        <w:rPr>
          <w:rFonts w:ascii="Arial" w:eastAsia="Arial Nova" w:hAnsi="Arial" w:cs="Arial"/>
          <w:b/>
          <w:bCs/>
          <w:sz w:val="72"/>
          <w:szCs w:val="72"/>
        </w:rPr>
      </w:pPr>
      <w:r w:rsidRPr="007C20E1">
        <w:rPr>
          <w:rFonts w:ascii="Arial" w:eastAsia="Arial Nova" w:hAnsi="Arial" w:cs="Arial"/>
          <w:b/>
          <w:bCs/>
          <w:sz w:val="44"/>
          <w:szCs w:val="44"/>
        </w:rPr>
        <w:lastRenderedPageBreak/>
        <w:t xml:space="preserve">Task 1 – </w:t>
      </w:r>
      <w:r w:rsidR="00B7418E" w:rsidRPr="007C20E1">
        <w:rPr>
          <w:rFonts w:ascii="Arial" w:eastAsia="Arial Nova" w:hAnsi="Arial" w:cs="Arial"/>
          <w:b/>
          <w:bCs/>
          <w:sz w:val="44"/>
          <w:szCs w:val="44"/>
        </w:rPr>
        <w:t>Personal Brand</w:t>
      </w:r>
    </w:p>
    <w:p w14:paraId="4AAAC8DA" w14:textId="1B3AE8A7" w:rsidR="00050991" w:rsidRPr="007C20E1" w:rsidRDefault="00050991" w:rsidP="006A3F88">
      <w:pPr>
        <w:spacing w:line="360" w:lineRule="auto"/>
        <w:jc w:val="both"/>
        <w:rPr>
          <w:rFonts w:ascii="Arial" w:eastAsia="Arial Nova" w:hAnsi="Arial" w:cs="Arial"/>
          <w:color w:val="000000" w:themeColor="text1"/>
          <w:sz w:val="22"/>
          <w:szCs w:val="22"/>
        </w:rPr>
      </w:pPr>
      <w:r w:rsidRPr="007C20E1">
        <w:rPr>
          <w:rFonts w:ascii="Arial" w:eastAsia="Arial Nova" w:hAnsi="Arial" w:cs="Arial"/>
          <w:color w:val="000000" w:themeColor="text1"/>
          <w:sz w:val="22"/>
          <w:szCs w:val="22"/>
        </w:rPr>
        <w:t xml:space="preserve">Personal branding describes the way I would share my professional identity, values, and strengths with others in such a way that I develop a perspective that is clear and continuous. Personal branding is important in health and social care, which is necessary to improve employability and professional </w:t>
      </w:r>
      <w:r w:rsidR="005449B5" w:rsidRPr="007C20E1">
        <w:rPr>
          <w:rFonts w:ascii="Arial" w:eastAsia="Arial Nova" w:hAnsi="Arial" w:cs="Arial"/>
          <w:color w:val="000000" w:themeColor="text1"/>
          <w:sz w:val="22"/>
          <w:szCs w:val="22"/>
        </w:rPr>
        <w:t>credibility (</w:t>
      </w:r>
      <w:r w:rsidR="00F07468" w:rsidRPr="00AF079A">
        <w:rPr>
          <w:rFonts w:ascii="Arial" w:hAnsi="Arial" w:cs="Arial"/>
          <w:sz w:val="22"/>
          <w:szCs w:val="22"/>
        </w:rPr>
        <w:t>Montoya</w:t>
      </w:r>
      <w:r w:rsidR="00F07468">
        <w:rPr>
          <w:rFonts w:ascii="Arial" w:hAnsi="Arial" w:cs="Arial"/>
          <w:sz w:val="22"/>
          <w:szCs w:val="22"/>
        </w:rPr>
        <w:t xml:space="preserve"> </w:t>
      </w:r>
      <w:r w:rsidR="00F07468" w:rsidRPr="00AF079A">
        <w:rPr>
          <w:rFonts w:ascii="Arial" w:hAnsi="Arial" w:cs="Arial"/>
          <w:sz w:val="22"/>
          <w:szCs w:val="22"/>
        </w:rPr>
        <w:t>and Vandehey, 2009</w:t>
      </w:r>
      <w:r w:rsidR="00F07468">
        <w:rPr>
          <w:rFonts w:ascii="Arial" w:hAnsi="Arial" w:cs="Arial"/>
          <w:sz w:val="22"/>
          <w:szCs w:val="22"/>
        </w:rPr>
        <w:t xml:space="preserve">; </w:t>
      </w:r>
      <w:proofErr w:type="spellStart"/>
      <w:r w:rsidR="005449B5" w:rsidRPr="007C20E1">
        <w:rPr>
          <w:rFonts w:ascii="Arial" w:hAnsi="Arial" w:cs="Arial"/>
          <w:sz w:val="22"/>
          <w:szCs w:val="22"/>
        </w:rPr>
        <w:t>Musch</w:t>
      </w:r>
      <w:proofErr w:type="spellEnd"/>
      <w:r w:rsidR="005449B5" w:rsidRPr="007C20E1">
        <w:rPr>
          <w:rFonts w:ascii="Arial" w:hAnsi="Arial" w:cs="Arial"/>
          <w:sz w:val="22"/>
          <w:szCs w:val="22"/>
        </w:rPr>
        <w:t xml:space="preserve"> et al., 2023)</w:t>
      </w:r>
      <w:r w:rsidRPr="007C20E1">
        <w:rPr>
          <w:rFonts w:ascii="Arial" w:eastAsia="Arial Nova" w:hAnsi="Arial" w:cs="Arial"/>
          <w:color w:val="000000" w:themeColor="text1"/>
          <w:sz w:val="22"/>
          <w:szCs w:val="22"/>
        </w:rPr>
        <w:t>.</w:t>
      </w:r>
    </w:p>
    <w:p w14:paraId="371DF946" w14:textId="147AEB8A" w:rsidR="00050991" w:rsidRPr="007C20E1" w:rsidRDefault="00050991" w:rsidP="006A3F88">
      <w:pPr>
        <w:spacing w:line="360" w:lineRule="auto"/>
        <w:jc w:val="both"/>
        <w:rPr>
          <w:rFonts w:ascii="Arial" w:eastAsia="Arial Nova" w:hAnsi="Arial" w:cs="Arial"/>
          <w:color w:val="000000" w:themeColor="text1"/>
          <w:sz w:val="22"/>
          <w:szCs w:val="22"/>
        </w:rPr>
      </w:pPr>
      <w:r w:rsidRPr="007C20E1">
        <w:rPr>
          <w:rFonts w:ascii="Arial" w:eastAsia="Arial Nova" w:hAnsi="Arial" w:cs="Arial"/>
          <w:color w:val="000000" w:themeColor="text1"/>
          <w:sz w:val="22"/>
          <w:szCs w:val="22"/>
        </w:rPr>
        <w:t xml:space="preserve">At this point I would define my personal brand as kind, trustworthy, and dedicated to person-centred care. I speak in a polite tone, collaborate in a team, and </w:t>
      </w:r>
      <w:proofErr w:type="gramStart"/>
      <w:r w:rsidRPr="007C20E1">
        <w:rPr>
          <w:rFonts w:ascii="Arial" w:eastAsia="Arial Nova" w:hAnsi="Arial" w:cs="Arial"/>
          <w:color w:val="000000" w:themeColor="text1"/>
          <w:sz w:val="22"/>
          <w:szCs w:val="22"/>
        </w:rPr>
        <w:t>have the ability to</w:t>
      </w:r>
      <w:proofErr w:type="gramEnd"/>
      <w:r w:rsidRPr="007C20E1">
        <w:rPr>
          <w:rFonts w:ascii="Arial" w:eastAsia="Arial Nova" w:hAnsi="Arial" w:cs="Arial"/>
          <w:color w:val="000000" w:themeColor="text1"/>
          <w:sz w:val="22"/>
          <w:szCs w:val="22"/>
        </w:rPr>
        <w:t xml:space="preserve"> show compassion to needy people. Such attributes are compliant with professional standards in health and social care environments. Nonetheless, I understand that I need to enhance my leadership confidence and digital communication skills, especially in business networking sites like LinkedIn. Training, reflection practice and mentorship development of these areas will help me to become more visible and achieve confidence in my career. Shepherd (2005) supports the belief that strategic self-presentation enhances career opportunities.</w:t>
      </w:r>
    </w:p>
    <w:p w14:paraId="2C79CB28" w14:textId="0A1615CD" w:rsidR="006A3F88" w:rsidRPr="007C20E1" w:rsidRDefault="00050991" w:rsidP="006A3F88">
      <w:pPr>
        <w:spacing w:line="360" w:lineRule="auto"/>
        <w:jc w:val="both"/>
        <w:rPr>
          <w:rFonts w:ascii="Arial" w:eastAsia="Arial Nova" w:hAnsi="Arial" w:cs="Arial"/>
          <w:color w:val="000000" w:themeColor="text1"/>
          <w:sz w:val="22"/>
          <w:szCs w:val="22"/>
        </w:rPr>
      </w:pPr>
      <w:r w:rsidRPr="007C20E1">
        <w:rPr>
          <w:rFonts w:ascii="Arial" w:eastAsia="Arial Nova" w:hAnsi="Arial" w:cs="Arial"/>
          <w:color w:val="000000" w:themeColor="text1"/>
          <w:sz w:val="22"/>
          <w:szCs w:val="22"/>
        </w:rPr>
        <w:t>Generally, through my purposely cultivated personal brand, I will become more employable and present myself as a competent and reflective practitioner within the health and social care sector</w:t>
      </w:r>
      <w:r w:rsidR="006A3F88" w:rsidRPr="007C20E1">
        <w:rPr>
          <w:rFonts w:ascii="Arial" w:eastAsia="Arial Nova" w:hAnsi="Arial" w:cs="Arial"/>
          <w:color w:val="000000" w:themeColor="text1"/>
          <w:sz w:val="22"/>
          <w:szCs w:val="22"/>
        </w:rPr>
        <w:t>.</w:t>
      </w:r>
    </w:p>
    <w:p w14:paraId="34CB2D77" w14:textId="57738A2F" w:rsidR="00B255B7" w:rsidRPr="007C20E1" w:rsidRDefault="00B255B7" w:rsidP="00B255B7">
      <w:pPr>
        <w:spacing w:line="360" w:lineRule="auto"/>
        <w:jc w:val="both"/>
        <w:rPr>
          <w:rFonts w:ascii="Arial" w:eastAsia="Arial Nova" w:hAnsi="Arial" w:cs="Arial"/>
          <w:color w:val="000000" w:themeColor="text1"/>
          <w:sz w:val="22"/>
          <w:szCs w:val="22"/>
        </w:rPr>
      </w:pPr>
    </w:p>
    <w:p w14:paraId="783924C5" w14:textId="72BEDB2F" w:rsidR="021F216E" w:rsidRPr="007C20E1" w:rsidRDefault="021F216E" w:rsidP="021F216E">
      <w:pPr>
        <w:rPr>
          <w:rFonts w:ascii="Arial" w:eastAsia="Arial Nova" w:hAnsi="Arial" w:cs="Arial"/>
          <w:i/>
          <w:iCs/>
          <w:color w:val="000000" w:themeColor="text1"/>
        </w:rPr>
      </w:pPr>
    </w:p>
    <w:p w14:paraId="1603AB69" w14:textId="2F7B5545" w:rsidR="021F216E" w:rsidRPr="007C20E1" w:rsidRDefault="021F216E" w:rsidP="021F216E">
      <w:pPr>
        <w:rPr>
          <w:rFonts w:ascii="Arial" w:eastAsia="Arial Nova" w:hAnsi="Arial" w:cs="Arial"/>
          <w:i/>
          <w:iCs/>
          <w:color w:val="000000" w:themeColor="text1"/>
        </w:rPr>
      </w:pPr>
    </w:p>
    <w:p w14:paraId="6CB48DB0" w14:textId="44BB6E91" w:rsidR="021F216E" w:rsidRPr="007C20E1" w:rsidRDefault="021F216E" w:rsidP="021F216E">
      <w:pPr>
        <w:rPr>
          <w:rFonts w:ascii="Arial" w:eastAsia="Arial Nova" w:hAnsi="Arial" w:cs="Arial"/>
          <w:i/>
          <w:iCs/>
          <w:color w:val="000000" w:themeColor="text1"/>
        </w:rPr>
      </w:pPr>
    </w:p>
    <w:p w14:paraId="67185282" w14:textId="31547149" w:rsidR="021F216E" w:rsidRPr="007C20E1" w:rsidRDefault="021F216E" w:rsidP="021F216E">
      <w:pPr>
        <w:rPr>
          <w:rFonts w:ascii="Arial" w:eastAsia="Arial Nova" w:hAnsi="Arial" w:cs="Arial"/>
          <w:i/>
          <w:iCs/>
          <w:color w:val="000000" w:themeColor="text1"/>
        </w:rPr>
      </w:pPr>
    </w:p>
    <w:p w14:paraId="203EF451" w14:textId="1EFD1DFC" w:rsidR="021F216E" w:rsidRPr="007C20E1" w:rsidRDefault="021F216E" w:rsidP="021F216E">
      <w:pPr>
        <w:rPr>
          <w:rFonts w:ascii="Arial" w:eastAsia="Arial Nova" w:hAnsi="Arial" w:cs="Arial"/>
          <w:i/>
          <w:iCs/>
          <w:color w:val="000000" w:themeColor="text1"/>
        </w:rPr>
      </w:pPr>
    </w:p>
    <w:p w14:paraId="03E4E131" w14:textId="77777777" w:rsidR="0074551A" w:rsidRPr="007C20E1" w:rsidRDefault="0074551A" w:rsidP="021F216E">
      <w:pPr>
        <w:rPr>
          <w:rFonts w:ascii="Arial" w:eastAsia="Arial Nova" w:hAnsi="Arial" w:cs="Arial"/>
          <w:color w:val="000000" w:themeColor="text1"/>
          <w:sz w:val="44"/>
          <w:szCs w:val="44"/>
        </w:rPr>
      </w:pPr>
    </w:p>
    <w:p w14:paraId="4F8E1980" w14:textId="77777777" w:rsidR="008F0846" w:rsidRDefault="008F0846">
      <w:pPr>
        <w:rPr>
          <w:rFonts w:ascii="Arial" w:eastAsia="Arial Nova" w:hAnsi="Arial" w:cs="Arial"/>
          <w:b/>
          <w:bCs/>
          <w:color w:val="000000" w:themeColor="text1"/>
          <w:sz w:val="44"/>
          <w:szCs w:val="44"/>
        </w:rPr>
      </w:pPr>
      <w:r>
        <w:rPr>
          <w:rFonts w:ascii="Arial" w:eastAsia="Arial Nova" w:hAnsi="Arial" w:cs="Arial"/>
          <w:b/>
          <w:bCs/>
          <w:color w:val="000000" w:themeColor="text1"/>
          <w:sz w:val="44"/>
          <w:szCs w:val="44"/>
        </w:rPr>
        <w:br w:type="page"/>
      </w:r>
    </w:p>
    <w:p w14:paraId="78587690" w14:textId="0C4F0C0E" w:rsidR="32ADAAF6" w:rsidRPr="007C20E1" w:rsidRDefault="00B7418E" w:rsidP="006F479C">
      <w:pPr>
        <w:spacing w:line="360" w:lineRule="auto"/>
        <w:jc w:val="both"/>
        <w:rPr>
          <w:rFonts w:ascii="Arial" w:eastAsia="Arial Nova" w:hAnsi="Arial" w:cs="Arial"/>
          <w:b/>
          <w:bCs/>
          <w:color w:val="000000" w:themeColor="text1"/>
          <w:sz w:val="44"/>
          <w:szCs w:val="44"/>
        </w:rPr>
      </w:pPr>
      <w:r w:rsidRPr="007C20E1">
        <w:rPr>
          <w:rFonts w:ascii="Arial" w:eastAsia="Arial Nova" w:hAnsi="Arial" w:cs="Arial"/>
          <w:b/>
          <w:bCs/>
          <w:color w:val="000000" w:themeColor="text1"/>
          <w:sz w:val="44"/>
          <w:szCs w:val="44"/>
        </w:rPr>
        <w:lastRenderedPageBreak/>
        <w:t>Task 2 - Network Map and Rationale</w:t>
      </w:r>
    </w:p>
    <w:p w14:paraId="27DFDEE1" w14:textId="530F8692" w:rsidR="00376127" w:rsidRDefault="00E72BCF" w:rsidP="000D7A16">
      <w:pPr>
        <w:spacing w:line="360" w:lineRule="auto"/>
        <w:jc w:val="both"/>
        <w:rPr>
          <w:rFonts w:ascii="Arial" w:eastAsia="Arial Nova" w:hAnsi="Arial" w:cs="Arial"/>
          <w:color w:val="000000" w:themeColor="text1"/>
          <w:sz w:val="22"/>
          <w:szCs w:val="22"/>
        </w:rPr>
      </w:pPr>
      <w:r>
        <w:rPr>
          <w:noProof/>
        </w:rPr>
        <w:drawing>
          <wp:anchor distT="0" distB="0" distL="114300" distR="114300" simplePos="0" relativeHeight="251660288" behindDoc="1" locked="0" layoutInCell="1" allowOverlap="1" wp14:anchorId="4700BB03" wp14:editId="493E2C8A">
            <wp:simplePos x="0" y="0"/>
            <wp:positionH relativeFrom="margin">
              <wp:align>center</wp:align>
            </wp:positionH>
            <wp:positionV relativeFrom="page">
              <wp:posOffset>1992175</wp:posOffset>
            </wp:positionV>
            <wp:extent cx="2712085" cy="2449195"/>
            <wp:effectExtent l="0" t="0" r="0" b="8255"/>
            <wp:wrapTight wrapText="bothSides">
              <wp:wrapPolygon edited="0">
                <wp:start x="0" y="0"/>
                <wp:lineTo x="0" y="21505"/>
                <wp:lineTo x="21393" y="21505"/>
                <wp:lineTo x="21393" y="0"/>
                <wp:lineTo x="0" y="0"/>
              </wp:wrapPolygon>
            </wp:wrapTight>
            <wp:docPr id="2067000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r="2793" b="12210"/>
                    <a:stretch>
                      <a:fillRect/>
                    </a:stretch>
                  </pic:blipFill>
                  <pic:spPr bwMode="auto">
                    <a:xfrm>
                      <a:off x="0" y="0"/>
                      <a:ext cx="2712085" cy="2449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6127" w:rsidRPr="007C20E1">
        <w:rPr>
          <w:rFonts w:ascii="Arial" w:eastAsia="Arial Nova" w:hAnsi="Arial" w:cs="Arial"/>
          <w:color w:val="000000" w:themeColor="text1"/>
          <w:sz w:val="22"/>
          <w:szCs w:val="22"/>
        </w:rPr>
        <w:t>My network map provided in Figure 1 shows the career, social, support and community dimensions that help me develop professionally and live a healthy life.</w:t>
      </w:r>
    </w:p>
    <w:p w14:paraId="56176742" w14:textId="23B95E45" w:rsidR="00E72BCF" w:rsidRPr="007C20E1" w:rsidRDefault="00E72BCF" w:rsidP="000D7A16">
      <w:pPr>
        <w:spacing w:line="360" w:lineRule="auto"/>
        <w:jc w:val="both"/>
        <w:rPr>
          <w:rFonts w:ascii="Arial" w:eastAsia="Arial Nova" w:hAnsi="Arial" w:cs="Arial"/>
          <w:color w:val="000000" w:themeColor="text1"/>
          <w:sz w:val="22"/>
          <w:szCs w:val="22"/>
        </w:rPr>
      </w:pPr>
    </w:p>
    <w:p w14:paraId="18CBCC80" w14:textId="77777777" w:rsidR="00E72BCF" w:rsidRDefault="00E72BCF" w:rsidP="000D7A16">
      <w:pPr>
        <w:spacing w:line="360" w:lineRule="auto"/>
        <w:jc w:val="both"/>
        <w:rPr>
          <w:rFonts w:ascii="Arial" w:eastAsia="Arial Nova" w:hAnsi="Arial" w:cs="Arial"/>
          <w:color w:val="000000" w:themeColor="text1"/>
          <w:sz w:val="22"/>
          <w:szCs w:val="22"/>
        </w:rPr>
      </w:pPr>
    </w:p>
    <w:p w14:paraId="525936AA" w14:textId="77777777" w:rsidR="00E72BCF" w:rsidRDefault="00E72BCF" w:rsidP="000D7A16">
      <w:pPr>
        <w:spacing w:line="360" w:lineRule="auto"/>
        <w:jc w:val="both"/>
        <w:rPr>
          <w:rFonts w:ascii="Arial" w:eastAsia="Arial Nova" w:hAnsi="Arial" w:cs="Arial"/>
          <w:color w:val="000000" w:themeColor="text1"/>
          <w:sz w:val="22"/>
          <w:szCs w:val="22"/>
        </w:rPr>
      </w:pPr>
    </w:p>
    <w:p w14:paraId="78EEF95F" w14:textId="77777777" w:rsidR="00E72BCF" w:rsidRDefault="00E72BCF" w:rsidP="000D7A16">
      <w:pPr>
        <w:spacing w:line="360" w:lineRule="auto"/>
        <w:jc w:val="both"/>
        <w:rPr>
          <w:rFonts w:ascii="Arial" w:eastAsia="Arial Nova" w:hAnsi="Arial" w:cs="Arial"/>
          <w:color w:val="000000" w:themeColor="text1"/>
          <w:sz w:val="22"/>
          <w:szCs w:val="22"/>
        </w:rPr>
      </w:pPr>
    </w:p>
    <w:p w14:paraId="236C3945" w14:textId="77777777" w:rsidR="00E72BCF" w:rsidRDefault="00E72BCF" w:rsidP="000D7A16">
      <w:pPr>
        <w:spacing w:line="360" w:lineRule="auto"/>
        <w:jc w:val="both"/>
        <w:rPr>
          <w:rFonts w:ascii="Arial" w:eastAsia="Arial Nova" w:hAnsi="Arial" w:cs="Arial"/>
          <w:color w:val="000000" w:themeColor="text1"/>
          <w:sz w:val="22"/>
          <w:szCs w:val="22"/>
        </w:rPr>
      </w:pPr>
    </w:p>
    <w:p w14:paraId="1D68A4E3" w14:textId="77777777" w:rsidR="00E72BCF" w:rsidRDefault="00E72BCF" w:rsidP="000D7A16">
      <w:pPr>
        <w:spacing w:line="360" w:lineRule="auto"/>
        <w:jc w:val="both"/>
        <w:rPr>
          <w:rFonts w:ascii="Arial" w:eastAsia="Arial Nova" w:hAnsi="Arial" w:cs="Arial"/>
          <w:color w:val="000000" w:themeColor="text1"/>
          <w:sz w:val="22"/>
          <w:szCs w:val="22"/>
        </w:rPr>
      </w:pPr>
    </w:p>
    <w:p w14:paraId="1F0EA889" w14:textId="77777777" w:rsidR="00E72BCF" w:rsidRDefault="00E72BCF" w:rsidP="000D7A16">
      <w:pPr>
        <w:spacing w:line="360" w:lineRule="auto"/>
        <w:jc w:val="both"/>
        <w:rPr>
          <w:rFonts w:ascii="Arial" w:eastAsia="Arial Nova" w:hAnsi="Arial" w:cs="Arial"/>
          <w:color w:val="000000" w:themeColor="text1"/>
          <w:sz w:val="22"/>
          <w:szCs w:val="22"/>
        </w:rPr>
      </w:pPr>
    </w:p>
    <w:p w14:paraId="13931FF4" w14:textId="15AA66A2" w:rsidR="00E72BCF" w:rsidRDefault="00B0045D" w:rsidP="000D7A16">
      <w:pPr>
        <w:spacing w:line="360" w:lineRule="auto"/>
        <w:jc w:val="both"/>
        <w:rPr>
          <w:rFonts w:ascii="Arial" w:eastAsia="Arial Nova" w:hAnsi="Arial" w:cs="Arial"/>
          <w:color w:val="000000" w:themeColor="text1"/>
          <w:sz w:val="22"/>
          <w:szCs w:val="22"/>
        </w:rPr>
      </w:pPr>
      <w:r>
        <w:rPr>
          <w:noProof/>
        </w:rPr>
        <mc:AlternateContent>
          <mc:Choice Requires="wps">
            <w:drawing>
              <wp:anchor distT="0" distB="0" distL="114300" distR="114300" simplePos="0" relativeHeight="251662336" behindDoc="1" locked="0" layoutInCell="1" allowOverlap="1" wp14:anchorId="3CDCF8E1" wp14:editId="5EB7E44D">
                <wp:simplePos x="0" y="0"/>
                <wp:positionH relativeFrom="margin">
                  <wp:align>center</wp:align>
                </wp:positionH>
                <wp:positionV relativeFrom="paragraph">
                  <wp:posOffset>182530</wp:posOffset>
                </wp:positionV>
                <wp:extent cx="2712085" cy="635"/>
                <wp:effectExtent l="0" t="0" r="0" b="8255"/>
                <wp:wrapTight wrapText="bothSides">
                  <wp:wrapPolygon edited="0">
                    <wp:start x="0" y="0"/>
                    <wp:lineTo x="0" y="20698"/>
                    <wp:lineTo x="21393" y="20698"/>
                    <wp:lineTo x="21393" y="0"/>
                    <wp:lineTo x="0" y="0"/>
                  </wp:wrapPolygon>
                </wp:wrapTight>
                <wp:docPr id="1564849646" name="Text Box 1"/>
                <wp:cNvGraphicFramePr/>
                <a:graphic xmlns:a="http://schemas.openxmlformats.org/drawingml/2006/main">
                  <a:graphicData uri="http://schemas.microsoft.com/office/word/2010/wordprocessingShape">
                    <wps:wsp>
                      <wps:cNvSpPr txBox="1"/>
                      <wps:spPr>
                        <a:xfrm>
                          <a:off x="0" y="0"/>
                          <a:ext cx="2712085" cy="635"/>
                        </a:xfrm>
                        <a:prstGeom prst="rect">
                          <a:avLst/>
                        </a:prstGeom>
                        <a:solidFill>
                          <a:prstClr val="white"/>
                        </a:solidFill>
                        <a:ln>
                          <a:noFill/>
                        </a:ln>
                      </wps:spPr>
                      <wps:txbx>
                        <w:txbxContent>
                          <w:p w14:paraId="7BE967D6" w14:textId="35D79511" w:rsidR="00C1663E" w:rsidRPr="00C1663E" w:rsidRDefault="00C1663E" w:rsidP="00C1663E">
                            <w:pPr>
                              <w:pStyle w:val="Caption"/>
                              <w:jc w:val="center"/>
                              <w:rPr>
                                <w:rFonts w:ascii="Arial" w:hAnsi="Arial" w:cs="Arial"/>
                                <w:b/>
                                <w:bCs/>
                                <w:i w:val="0"/>
                                <w:iCs w:val="0"/>
                                <w:noProof/>
                                <w:color w:val="auto"/>
                              </w:rPr>
                            </w:pPr>
                            <w:r w:rsidRPr="00C1663E">
                              <w:rPr>
                                <w:rFonts w:ascii="Arial" w:hAnsi="Arial" w:cs="Arial"/>
                                <w:b/>
                                <w:bCs/>
                                <w:i w:val="0"/>
                                <w:iCs w:val="0"/>
                                <w:color w:val="auto"/>
                              </w:rPr>
                              <w:t xml:space="preserve">Figure </w:t>
                            </w:r>
                            <w:r w:rsidRPr="00C1663E">
                              <w:rPr>
                                <w:rFonts w:ascii="Arial" w:hAnsi="Arial" w:cs="Arial"/>
                                <w:b/>
                                <w:bCs/>
                                <w:i w:val="0"/>
                                <w:iCs w:val="0"/>
                                <w:color w:val="auto"/>
                              </w:rPr>
                              <w:fldChar w:fldCharType="begin"/>
                            </w:r>
                            <w:r w:rsidRPr="00C1663E">
                              <w:rPr>
                                <w:rFonts w:ascii="Arial" w:hAnsi="Arial" w:cs="Arial"/>
                                <w:b/>
                                <w:bCs/>
                                <w:i w:val="0"/>
                                <w:iCs w:val="0"/>
                                <w:color w:val="auto"/>
                              </w:rPr>
                              <w:instrText xml:space="preserve"> SEQ Figure \* ARABIC </w:instrText>
                            </w:r>
                            <w:r w:rsidRPr="00C1663E">
                              <w:rPr>
                                <w:rFonts w:ascii="Arial" w:hAnsi="Arial" w:cs="Arial"/>
                                <w:b/>
                                <w:bCs/>
                                <w:i w:val="0"/>
                                <w:iCs w:val="0"/>
                                <w:color w:val="auto"/>
                              </w:rPr>
                              <w:fldChar w:fldCharType="separate"/>
                            </w:r>
                            <w:r w:rsidR="00860633">
                              <w:rPr>
                                <w:rFonts w:ascii="Arial" w:hAnsi="Arial" w:cs="Arial"/>
                                <w:b/>
                                <w:bCs/>
                                <w:i w:val="0"/>
                                <w:iCs w:val="0"/>
                                <w:noProof/>
                                <w:color w:val="auto"/>
                              </w:rPr>
                              <w:t>1</w:t>
                            </w:r>
                            <w:r w:rsidRPr="00C1663E">
                              <w:rPr>
                                <w:rFonts w:ascii="Arial" w:hAnsi="Arial" w:cs="Arial"/>
                                <w:b/>
                                <w:bCs/>
                                <w:i w:val="0"/>
                                <w:iCs w:val="0"/>
                                <w:color w:val="auto"/>
                              </w:rPr>
                              <w:fldChar w:fldCharType="end"/>
                            </w:r>
                            <w:r w:rsidRPr="00C1663E">
                              <w:rPr>
                                <w:rFonts w:ascii="Arial" w:hAnsi="Arial" w:cs="Arial"/>
                                <w:b/>
                                <w:bCs/>
                                <w:i w:val="0"/>
                                <w:iCs w:val="0"/>
                                <w:color w:val="auto"/>
                              </w:rPr>
                              <w:t>: Source- Author’s 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CDCF8E1" id="_x0000_t202" coordsize="21600,21600" o:spt="202" path="m,l,21600r21600,l21600,xe">
                <v:stroke joinstyle="miter"/>
                <v:path gradientshapeok="t" o:connecttype="rect"/>
              </v:shapetype>
              <v:shape id="Text Box 1" o:spid="_x0000_s1026" type="#_x0000_t202" style="position:absolute;left:0;text-align:left;margin-left:0;margin-top:14.35pt;width:213.55pt;height:.05pt;z-index:-2516541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" stroked="f">
                <v:textbox style="mso-fit-shape-to-text:t" inset="0,0,0,0">
                  <w:txbxContent>
                    <w:p w14:paraId="7BE967D6" w14:textId="35D79511" w:rsidR="00C1663E" w:rsidRPr="00C1663E" w:rsidRDefault="00C1663E" w:rsidP="00C1663E">
                      <w:pPr>
                        <w:pStyle w:val="Caption"/>
                        <w:jc w:val="center"/>
                        <w:rPr>
                          <w:rFonts w:ascii="Arial" w:hAnsi="Arial" w:cs="Arial"/>
                          <w:b/>
                          <w:bCs/>
                          <w:i w:val="0"/>
                          <w:iCs w:val="0"/>
                          <w:noProof/>
                          <w:color w:val="auto"/>
                        </w:rPr>
                      </w:pPr>
                      <w:r w:rsidRPr="00C1663E">
                        <w:rPr>
                          <w:rFonts w:ascii="Arial" w:hAnsi="Arial" w:cs="Arial"/>
                          <w:b/>
                          <w:bCs/>
                          <w:i w:val="0"/>
                          <w:iCs w:val="0"/>
                          <w:color w:val="auto"/>
                        </w:rPr>
                        <w:t xml:space="preserve">Figure </w:t>
                      </w:r>
                      <w:r w:rsidRPr="00C1663E">
                        <w:rPr>
                          <w:rFonts w:ascii="Arial" w:hAnsi="Arial" w:cs="Arial"/>
                          <w:b/>
                          <w:bCs/>
                          <w:i w:val="0"/>
                          <w:iCs w:val="0"/>
                          <w:color w:val="auto"/>
                        </w:rPr>
                        <w:fldChar w:fldCharType="begin"/>
                      </w:r>
                      <w:r w:rsidRPr="00C1663E">
                        <w:rPr>
                          <w:rFonts w:ascii="Arial" w:hAnsi="Arial" w:cs="Arial"/>
                          <w:b/>
                          <w:bCs/>
                          <w:i w:val="0"/>
                          <w:iCs w:val="0"/>
                          <w:color w:val="auto"/>
                        </w:rPr>
                        <w:instrText xml:space="preserve"> SEQ Figure \* ARABIC </w:instrText>
                      </w:r>
                      <w:r w:rsidRPr="00C1663E">
                        <w:rPr>
                          <w:rFonts w:ascii="Arial" w:hAnsi="Arial" w:cs="Arial"/>
                          <w:b/>
                          <w:bCs/>
                          <w:i w:val="0"/>
                          <w:iCs w:val="0"/>
                          <w:color w:val="auto"/>
                        </w:rPr>
                        <w:fldChar w:fldCharType="separate"/>
                      </w:r>
                      <w:r w:rsidR="00860633">
                        <w:rPr>
                          <w:rFonts w:ascii="Arial" w:hAnsi="Arial" w:cs="Arial"/>
                          <w:b/>
                          <w:bCs/>
                          <w:i w:val="0"/>
                          <w:iCs w:val="0"/>
                          <w:noProof/>
                          <w:color w:val="auto"/>
                        </w:rPr>
                        <w:t>1</w:t>
                      </w:r>
                      <w:r w:rsidRPr="00C1663E">
                        <w:rPr>
                          <w:rFonts w:ascii="Arial" w:hAnsi="Arial" w:cs="Arial"/>
                          <w:b/>
                          <w:bCs/>
                          <w:i w:val="0"/>
                          <w:iCs w:val="0"/>
                          <w:color w:val="auto"/>
                        </w:rPr>
                        <w:fldChar w:fldCharType="end"/>
                      </w:r>
                      <w:r w:rsidRPr="00C1663E">
                        <w:rPr>
                          <w:rFonts w:ascii="Arial" w:hAnsi="Arial" w:cs="Arial"/>
                          <w:b/>
                          <w:bCs/>
                          <w:i w:val="0"/>
                          <w:iCs w:val="0"/>
                          <w:color w:val="auto"/>
                        </w:rPr>
                        <w:t>: Source- Author’s Work</w:t>
                      </w:r>
                    </w:p>
                  </w:txbxContent>
                </v:textbox>
                <w10:wrap type="tight" anchorx="margin"/>
              </v:shape>
            </w:pict>
          </mc:Fallback>
        </mc:AlternateContent>
      </w:r>
    </w:p>
    <w:p w14:paraId="7F16722F" w14:textId="77777777" w:rsidR="00B0045D" w:rsidRDefault="00B0045D" w:rsidP="000D7A16">
      <w:pPr>
        <w:spacing w:line="360" w:lineRule="auto"/>
        <w:jc w:val="both"/>
        <w:rPr>
          <w:rFonts w:ascii="Arial" w:eastAsia="Arial Nova" w:hAnsi="Arial" w:cs="Arial"/>
          <w:color w:val="000000" w:themeColor="text1"/>
          <w:sz w:val="22"/>
          <w:szCs w:val="22"/>
        </w:rPr>
      </w:pPr>
    </w:p>
    <w:p w14:paraId="17789A61" w14:textId="6B909E29" w:rsidR="000D7A16" w:rsidRPr="00F50585" w:rsidRDefault="00376127" w:rsidP="000D7A16">
      <w:pPr>
        <w:spacing w:line="360" w:lineRule="auto"/>
        <w:jc w:val="both"/>
        <w:rPr>
          <w:rFonts w:ascii="Arial" w:eastAsia="Arial Nova" w:hAnsi="Arial" w:cs="Arial"/>
          <w:color w:val="000000" w:themeColor="text1"/>
          <w:sz w:val="22"/>
          <w:szCs w:val="22"/>
        </w:rPr>
      </w:pPr>
      <w:r w:rsidRPr="007C20E1">
        <w:rPr>
          <w:rFonts w:ascii="Arial" w:eastAsia="Arial Nova" w:hAnsi="Arial" w:cs="Arial"/>
          <w:color w:val="000000" w:themeColor="text1"/>
          <w:sz w:val="22"/>
          <w:szCs w:val="22"/>
        </w:rPr>
        <w:t xml:space="preserve">My network can be defined as hybrid as it entails not only close relatives and friends but also academic contacts and work-related contacts. </w:t>
      </w:r>
      <w:proofErr w:type="spellStart"/>
      <w:r w:rsidRPr="007C20E1">
        <w:rPr>
          <w:rFonts w:ascii="Arial" w:eastAsia="Arial Nova" w:hAnsi="Arial" w:cs="Arial"/>
          <w:color w:val="000000" w:themeColor="text1"/>
          <w:sz w:val="22"/>
          <w:szCs w:val="22"/>
        </w:rPr>
        <w:t>Granovetter</w:t>
      </w:r>
      <w:proofErr w:type="spellEnd"/>
      <w:r w:rsidRPr="007C20E1">
        <w:rPr>
          <w:rFonts w:ascii="Arial" w:eastAsia="Arial Nova" w:hAnsi="Arial" w:cs="Arial"/>
          <w:color w:val="000000" w:themeColor="text1"/>
          <w:sz w:val="22"/>
          <w:szCs w:val="22"/>
        </w:rPr>
        <w:t xml:space="preserve"> (1973) establishes that the weak ties are significant in relationship to the accessibility of new opportunities. I have good bonding capital in the form of family and close </w:t>
      </w:r>
      <w:r w:rsidR="00FB5FE3" w:rsidRPr="007C20E1">
        <w:rPr>
          <w:rFonts w:ascii="Arial" w:eastAsia="Arial Nova" w:hAnsi="Arial" w:cs="Arial"/>
          <w:color w:val="000000" w:themeColor="text1"/>
          <w:sz w:val="22"/>
          <w:szCs w:val="22"/>
        </w:rPr>
        <w:t>friends,</w:t>
      </w:r>
      <w:r w:rsidRPr="007C20E1">
        <w:rPr>
          <w:rFonts w:ascii="Arial" w:eastAsia="Arial Nova" w:hAnsi="Arial" w:cs="Arial"/>
          <w:color w:val="000000" w:themeColor="text1"/>
          <w:sz w:val="22"/>
          <w:szCs w:val="22"/>
        </w:rPr>
        <w:t xml:space="preserve"> but my bridging capital is weak since majority of my contacts are fellow students like me. My networks capital is also not well established because I do not have many contacts with senior managers or decision-makers in health and social care organisations. According to </w:t>
      </w:r>
      <w:r w:rsidR="00B0045D" w:rsidRPr="00AF079A">
        <w:rPr>
          <w:rFonts w:ascii="Arial" w:hAnsi="Arial" w:cs="Arial"/>
          <w:sz w:val="22"/>
          <w:szCs w:val="22"/>
        </w:rPr>
        <w:t>Tang and Chan</w:t>
      </w:r>
      <w:r w:rsidR="00B0045D">
        <w:rPr>
          <w:rFonts w:ascii="Arial" w:hAnsi="Arial" w:cs="Arial"/>
          <w:sz w:val="22"/>
          <w:szCs w:val="22"/>
        </w:rPr>
        <w:t xml:space="preserve"> (</w:t>
      </w:r>
      <w:r w:rsidR="00B0045D" w:rsidRPr="00AF079A">
        <w:rPr>
          <w:rFonts w:ascii="Arial" w:hAnsi="Arial" w:cs="Arial"/>
          <w:sz w:val="22"/>
          <w:szCs w:val="22"/>
        </w:rPr>
        <w:t>2024</w:t>
      </w:r>
      <w:r w:rsidRPr="007C20E1">
        <w:rPr>
          <w:rFonts w:ascii="Arial" w:eastAsia="Arial Nova" w:hAnsi="Arial" w:cs="Arial"/>
          <w:color w:val="000000" w:themeColor="text1"/>
          <w:sz w:val="22"/>
          <w:szCs w:val="22"/>
        </w:rPr>
        <w:t>) access to information and opportunity is enhanced with social capital. To become better, I should widen my professional network by using LinkedIn, placements, conferences and volunteering. Enhancing bridging and connecting links will solidify my employability and career development within the health and social care sector</w:t>
      </w:r>
      <w:r w:rsidR="000D7A16" w:rsidRPr="007C20E1">
        <w:rPr>
          <w:rFonts w:ascii="Arial" w:eastAsia="Arial Nova" w:hAnsi="Arial" w:cs="Arial"/>
          <w:color w:val="000000" w:themeColor="text1"/>
          <w:sz w:val="22"/>
          <w:szCs w:val="22"/>
        </w:rPr>
        <w:t>.</w:t>
      </w:r>
    </w:p>
    <w:p w14:paraId="1481B71F" w14:textId="08C74B9A" w:rsidR="005B42D4" w:rsidRPr="007C20E1" w:rsidRDefault="005B42D4" w:rsidP="006F479C">
      <w:pPr>
        <w:spacing w:line="360" w:lineRule="auto"/>
        <w:jc w:val="both"/>
        <w:rPr>
          <w:rFonts w:ascii="Arial" w:eastAsia="Arial Nova" w:hAnsi="Arial" w:cs="Arial"/>
          <w:color w:val="000000" w:themeColor="text1"/>
        </w:rPr>
      </w:pPr>
    </w:p>
    <w:p w14:paraId="0FE39BA5" w14:textId="590105E7" w:rsidR="021F216E" w:rsidRPr="007C20E1" w:rsidRDefault="021F216E" w:rsidP="006F479C">
      <w:pPr>
        <w:spacing w:line="360" w:lineRule="auto"/>
        <w:jc w:val="both"/>
        <w:rPr>
          <w:rFonts w:ascii="Arial" w:eastAsia="Arial Nova" w:hAnsi="Arial" w:cs="Arial"/>
          <w:i/>
          <w:iCs/>
          <w:color w:val="000000" w:themeColor="text1"/>
        </w:rPr>
      </w:pPr>
    </w:p>
    <w:p w14:paraId="5DD5BF14" w14:textId="2393BACB" w:rsidR="021F216E" w:rsidRPr="007C20E1" w:rsidRDefault="021F216E" w:rsidP="021F216E">
      <w:pPr>
        <w:rPr>
          <w:rFonts w:ascii="Arial" w:eastAsia="Arial Nova" w:hAnsi="Arial" w:cs="Arial"/>
          <w:i/>
          <w:iCs/>
          <w:color w:val="000000" w:themeColor="text1"/>
        </w:rPr>
      </w:pPr>
    </w:p>
    <w:p w14:paraId="1C30A948" w14:textId="77777777" w:rsidR="00B9723B" w:rsidRPr="007C20E1" w:rsidRDefault="00B9723B" w:rsidP="021F216E">
      <w:pPr>
        <w:rPr>
          <w:rFonts w:ascii="Arial" w:eastAsia="Arial Nova" w:hAnsi="Arial" w:cs="Arial"/>
          <w:color w:val="000000" w:themeColor="text1"/>
          <w:sz w:val="44"/>
          <w:szCs w:val="44"/>
        </w:rPr>
      </w:pPr>
    </w:p>
    <w:p w14:paraId="3D8E9ECA" w14:textId="130E0709" w:rsidR="32ADAAF6" w:rsidRPr="007C20E1" w:rsidRDefault="00B7418E" w:rsidP="002F3226">
      <w:pPr>
        <w:spacing w:line="360" w:lineRule="auto"/>
        <w:jc w:val="both"/>
        <w:rPr>
          <w:rFonts w:ascii="Arial" w:eastAsia="Arial Nova" w:hAnsi="Arial" w:cs="Arial"/>
          <w:b/>
          <w:bCs/>
          <w:color w:val="000000" w:themeColor="text1"/>
          <w:sz w:val="44"/>
          <w:szCs w:val="44"/>
        </w:rPr>
      </w:pPr>
      <w:r w:rsidRPr="007C20E1">
        <w:rPr>
          <w:rFonts w:ascii="Arial" w:eastAsia="Arial Nova" w:hAnsi="Arial" w:cs="Arial"/>
          <w:b/>
          <w:bCs/>
          <w:color w:val="000000" w:themeColor="text1"/>
          <w:sz w:val="44"/>
          <w:szCs w:val="44"/>
        </w:rPr>
        <w:lastRenderedPageBreak/>
        <w:t>Task 3- Blog</w:t>
      </w:r>
    </w:p>
    <w:p w14:paraId="0F679333" w14:textId="31D75C17" w:rsidR="002F3226" w:rsidRPr="001B1D21" w:rsidRDefault="002F3226" w:rsidP="001B1D21">
      <w:pPr>
        <w:shd w:val="clear" w:color="auto" w:fill="CAEDFB" w:themeFill="accent4" w:themeFillTint="33"/>
        <w:spacing w:line="360" w:lineRule="auto"/>
        <w:jc w:val="center"/>
        <w:rPr>
          <w:rFonts w:ascii="Arial" w:eastAsia="Arial Nova" w:hAnsi="Arial" w:cs="Arial"/>
          <w:b/>
          <w:bCs/>
          <w:color w:val="000000" w:themeColor="text1"/>
          <w:sz w:val="32"/>
          <w:szCs w:val="32"/>
        </w:rPr>
      </w:pPr>
      <w:r w:rsidRPr="001B1D21">
        <w:rPr>
          <w:rFonts w:ascii="Arial" w:eastAsia="Arial Nova" w:hAnsi="Arial" w:cs="Arial"/>
          <w:b/>
          <w:bCs/>
          <w:color w:val="000000" w:themeColor="text1"/>
          <w:sz w:val="32"/>
          <w:szCs w:val="32"/>
        </w:rPr>
        <w:t xml:space="preserve">Why Are Mental Health Waiting Times Failing Young Adults in the </w:t>
      </w:r>
      <w:r w:rsidR="001B1D21" w:rsidRPr="001B1D21">
        <w:rPr>
          <w:rFonts w:ascii="Arial" w:eastAsia="Arial Nova" w:hAnsi="Arial" w:cs="Arial"/>
          <w:b/>
          <w:bCs/>
          <w:color w:val="000000" w:themeColor="text1"/>
          <w:sz w:val="32"/>
          <w:szCs w:val="32"/>
        </w:rPr>
        <w:t>UK?</w:t>
      </w:r>
      <w:r w:rsidRPr="001B1D21">
        <w:rPr>
          <w:rFonts w:ascii="Arial" w:eastAsia="Arial Nova" w:hAnsi="Arial" w:cs="Arial"/>
          <w:b/>
          <w:bCs/>
          <w:color w:val="000000" w:themeColor="text1"/>
          <w:sz w:val="32"/>
          <w:szCs w:val="32"/>
        </w:rPr>
        <w:t xml:space="preserve"> A Blog for University Students</w:t>
      </w:r>
    </w:p>
    <w:p w14:paraId="1386BDF5" w14:textId="46BD806E" w:rsidR="002F3226" w:rsidRPr="00375E4B" w:rsidRDefault="002F3226" w:rsidP="002F3226">
      <w:pPr>
        <w:spacing w:line="360" w:lineRule="auto"/>
        <w:jc w:val="both"/>
        <w:rPr>
          <w:rFonts w:ascii="Arial" w:eastAsia="Arial Nova" w:hAnsi="Arial" w:cs="Arial"/>
          <w:b/>
          <w:bCs/>
          <w:color w:val="000000" w:themeColor="text1"/>
          <w:sz w:val="22"/>
          <w:szCs w:val="22"/>
        </w:rPr>
      </w:pPr>
      <w:r w:rsidRPr="00375E4B">
        <w:rPr>
          <w:rFonts w:ascii="Arial" w:eastAsia="Arial Nova" w:hAnsi="Arial" w:cs="Arial"/>
          <w:b/>
          <w:bCs/>
          <w:color w:val="000000" w:themeColor="text1"/>
          <w:sz w:val="22"/>
          <w:szCs w:val="22"/>
        </w:rPr>
        <w:t>Understanding the Growing Crisis</w:t>
      </w:r>
    </w:p>
    <w:p w14:paraId="33321CD9" w14:textId="1C0831DB" w:rsidR="002F3226" w:rsidRDefault="00860633" w:rsidP="002F3226">
      <w:pPr>
        <w:spacing w:line="360" w:lineRule="auto"/>
        <w:jc w:val="both"/>
        <w:rPr>
          <w:rFonts w:ascii="Arial" w:eastAsia="Arial Nova" w:hAnsi="Arial" w:cs="Arial"/>
          <w:color w:val="000000" w:themeColor="text1"/>
          <w:sz w:val="22"/>
          <w:szCs w:val="22"/>
        </w:rPr>
      </w:pPr>
      <w:r>
        <w:rPr>
          <w:noProof/>
        </w:rPr>
        <mc:AlternateContent>
          <mc:Choice Requires="wps">
            <w:drawing>
              <wp:anchor distT="0" distB="0" distL="114300" distR="114300" simplePos="0" relativeHeight="251668480" behindDoc="1" locked="0" layoutInCell="1" allowOverlap="1" wp14:anchorId="52072B82" wp14:editId="5F89187C">
                <wp:simplePos x="0" y="0"/>
                <wp:positionH relativeFrom="column">
                  <wp:posOffset>857250</wp:posOffset>
                </wp:positionH>
                <wp:positionV relativeFrom="paragraph">
                  <wp:posOffset>5804535</wp:posOffset>
                </wp:positionV>
                <wp:extent cx="4223385" cy="635"/>
                <wp:effectExtent l="0" t="0" r="0" b="0"/>
                <wp:wrapTight wrapText="bothSides">
                  <wp:wrapPolygon edited="0">
                    <wp:start x="0" y="0"/>
                    <wp:lineTo x="0" y="21600"/>
                    <wp:lineTo x="21600" y="21600"/>
                    <wp:lineTo x="21600" y="0"/>
                  </wp:wrapPolygon>
                </wp:wrapTight>
                <wp:docPr id="2117651942" name="Text Box 1"/>
                <wp:cNvGraphicFramePr/>
                <a:graphic xmlns:a="http://schemas.openxmlformats.org/drawingml/2006/main">
                  <a:graphicData uri="http://schemas.microsoft.com/office/word/2010/wordprocessingShape">
                    <wps:wsp>
                      <wps:cNvSpPr txBox="1"/>
                      <wps:spPr>
                        <a:xfrm>
                          <a:off x="0" y="0"/>
                          <a:ext cx="4223385" cy="635"/>
                        </a:xfrm>
                        <a:prstGeom prst="rect">
                          <a:avLst/>
                        </a:prstGeom>
                        <a:solidFill>
                          <a:prstClr val="white"/>
                        </a:solidFill>
                        <a:ln>
                          <a:noFill/>
                        </a:ln>
                      </wps:spPr>
                      <wps:txbx>
                        <w:txbxContent>
                          <w:p w14:paraId="39B5DD29" w14:textId="65854B52" w:rsidR="00860633" w:rsidRPr="00860633" w:rsidRDefault="00860633" w:rsidP="00860633">
                            <w:pPr>
                              <w:pStyle w:val="Caption"/>
                              <w:jc w:val="center"/>
                              <w:rPr>
                                <w:rFonts w:ascii="Arial" w:eastAsia="Arial Nova" w:hAnsi="Arial" w:cs="Arial"/>
                                <w:b/>
                                <w:bCs/>
                                <w:i w:val="0"/>
                                <w:iCs w:val="0"/>
                                <w:noProof/>
                                <w:color w:val="auto"/>
                                <w:sz w:val="22"/>
                                <w:szCs w:val="22"/>
                              </w:rPr>
                            </w:pPr>
                            <w:r w:rsidRPr="00860633">
                              <w:rPr>
                                <w:rFonts w:ascii="Arial" w:hAnsi="Arial" w:cs="Arial"/>
                                <w:b/>
                                <w:bCs/>
                                <w:i w:val="0"/>
                                <w:iCs w:val="0"/>
                                <w:color w:val="auto"/>
                              </w:rPr>
                              <w:t xml:space="preserve">Figure </w:t>
                            </w:r>
                            <w:r w:rsidRPr="00860633">
                              <w:rPr>
                                <w:rFonts w:ascii="Arial" w:hAnsi="Arial" w:cs="Arial"/>
                                <w:b/>
                                <w:bCs/>
                                <w:i w:val="0"/>
                                <w:iCs w:val="0"/>
                                <w:color w:val="auto"/>
                              </w:rPr>
                              <w:fldChar w:fldCharType="begin"/>
                            </w:r>
                            <w:r w:rsidRPr="00860633">
                              <w:rPr>
                                <w:rFonts w:ascii="Arial" w:hAnsi="Arial" w:cs="Arial"/>
                                <w:b/>
                                <w:bCs/>
                                <w:i w:val="0"/>
                                <w:iCs w:val="0"/>
                                <w:color w:val="auto"/>
                              </w:rPr>
                              <w:instrText xml:space="preserve"> SEQ Figure \* ARABIC </w:instrText>
                            </w:r>
                            <w:r w:rsidRPr="00860633">
                              <w:rPr>
                                <w:rFonts w:ascii="Arial" w:hAnsi="Arial" w:cs="Arial"/>
                                <w:b/>
                                <w:bCs/>
                                <w:i w:val="0"/>
                                <w:iCs w:val="0"/>
                                <w:color w:val="auto"/>
                              </w:rPr>
                              <w:fldChar w:fldCharType="separate"/>
                            </w:r>
                            <w:r w:rsidRPr="00860633">
                              <w:rPr>
                                <w:rFonts w:ascii="Arial" w:hAnsi="Arial" w:cs="Arial"/>
                                <w:b/>
                                <w:bCs/>
                                <w:i w:val="0"/>
                                <w:iCs w:val="0"/>
                                <w:noProof/>
                                <w:color w:val="auto"/>
                              </w:rPr>
                              <w:t>2</w:t>
                            </w:r>
                            <w:r w:rsidRPr="00860633">
                              <w:rPr>
                                <w:rFonts w:ascii="Arial" w:hAnsi="Arial" w:cs="Arial"/>
                                <w:b/>
                                <w:bCs/>
                                <w:i w:val="0"/>
                                <w:iCs w:val="0"/>
                                <w:color w:val="auto"/>
                              </w:rPr>
                              <w:fldChar w:fldCharType="end"/>
                            </w:r>
                            <w:r w:rsidRPr="00860633">
                              <w:rPr>
                                <w:rFonts w:ascii="Arial" w:hAnsi="Arial" w:cs="Arial"/>
                                <w:b/>
                                <w:bCs/>
                                <w:i w:val="0"/>
                                <w:iCs w:val="0"/>
                                <w:color w:val="auto"/>
                              </w:rPr>
                              <w:t>: Source- (BBC,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072B82" id="_x0000_s1027" type="#_x0000_t202" style="position:absolute;left:0;text-align:left;margin-left:67.5pt;margin-top:457.05pt;width:332.5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" stroked="f">
                <v:textbox style="mso-fit-shape-to-text:t" inset="0,0,0,0">
                  <w:txbxContent>
                    <w:p w14:paraId="39B5DD29" w14:textId="65854B52" w:rsidR="00860633" w:rsidRPr="00860633" w:rsidRDefault="00860633" w:rsidP="00860633">
                      <w:pPr>
                        <w:pStyle w:val="Caption"/>
                        <w:jc w:val="center"/>
                        <w:rPr>
                          <w:rFonts w:ascii="Arial" w:eastAsia="Arial Nova" w:hAnsi="Arial" w:cs="Arial"/>
                          <w:b/>
                          <w:bCs/>
                          <w:i w:val="0"/>
                          <w:iCs w:val="0"/>
                          <w:noProof/>
                          <w:color w:val="auto"/>
                          <w:sz w:val="22"/>
                          <w:szCs w:val="22"/>
                        </w:rPr>
                      </w:pPr>
                      <w:r w:rsidRPr="00860633">
                        <w:rPr>
                          <w:rFonts w:ascii="Arial" w:hAnsi="Arial" w:cs="Arial"/>
                          <w:b/>
                          <w:bCs/>
                          <w:i w:val="0"/>
                          <w:iCs w:val="0"/>
                          <w:color w:val="auto"/>
                        </w:rPr>
                        <w:t xml:space="preserve">Figure </w:t>
                      </w:r>
                      <w:r w:rsidRPr="00860633">
                        <w:rPr>
                          <w:rFonts w:ascii="Arial" w:hAnsi="Arial" w:cs="Arial"/>
                          <w:b/>
                          <w:bCs/>
                          <w:i w:val="0"/>
                          <w:iCs w:val="0"/>
                          <w:color w:val="auto"/>
                        </w:rPr>
                        <w:fldChar w:fldCharType="begin"/>
                      </w:r>
                      <w:r w:rsidRPr="00860633">
                        <w:rPr>
                          <w:rFonts w:ascii="Arial" w:hAnsi="Arial" w:cs="Arial"/>
                          <w:b/>
                          <w:bCs/>
                          <w:i w:val="0"/>
                          <w:iCs w:val="0"/>
                          <w:color w:val="auto"/>
                        </w:rPr>
                        <w:instrText xml:space="preserve"> SEQ Figure \* ARABIC </w:instrText>
                      </w:r>
                      <w:r w:rsidRPr="00860633">
                        <w:rPr>
                          <w:rFonts w:ascii="Arial" w:hAnsi="Arial" w:cs="Arial"/>
                          <w:b/>
                          <w:bCs/>
                          <w:i w:val="0"/>
                          <w:iCs w:val="0"/>
                          <w:color w:val="auto"/>
                        </w:rPr>
                        <w:fldChar w:fldCharType="separate"/>
                      </w:r>
                      <w:r w:rsidRPr="00860633">
                        <w:rPr>
                          <w:rFonts w:ascii="Arial" w:hAnsi="Arial" w:cs="Arial"/>
                          <w:b/>
                          <w:bCs/>
                          <w:i w:val="0"/>
                          <w:iCs w:val="0"/>
                          <w:noProof/>
                          <w:color w:val="auto"/>
                        </w:rPr>
                        <w:t>2</w:t>
                      </w:r>
                      <w:r w:rsidRPr="00860633">
                        <w:rPr>
                          <w:rFonts w:ascii="Arial" w:hAnsi="Arial" w:cs="Arial"/>
                          <w:b/>
                          <w:bCs/>
                          <w:i w:val="0"/>
                          <w:iCs w:val="0"/>
                          <w:color w:val="auto"/>
                        </w:rPr>
                        <w:fldChar w:fldCharType="end"/>
                      </w:r>
                      <w:r w:rsidRPr="00860633">
                        <w:rPr>
                          <w:rFonts w:ascii="Arial" w:hAnsi="Arial" w:cs="Arial"/>
                          <w:b/>
                          <w:bCs/>
                          <w:i w:val="0"/>
                          <w:iCs w:val="0"/>
                          <w:color w:val="auto"/>
                        </w:rPr>
                        <w:t>: Source- (BBC, 2022)</w:t>
                      </w:r>
                    </w:p>
                  </w:txbxContent>
                </v:textbox>
                <w10:wrap type="tight"/>
              </v:shape>
            </w:pict>
          </mc:Fallback>
        </mc:AlternateContent>
      </w:r>
      <w:r>
        <w:rPr>
          <w:rFonts w:ascii="Arial" w:eastAsia="Arial Nova" w:hAnsi="Arial" w:cs="Arial"/>
          <w:noProof/>
          <w:color w:val="000000" w:themeColor="text1"/>
          <w:sz w:val="22"/>
          <w:szCs w:val="22"/>
        </w:rPr>
        <w:drawing>
          <wp:anchor distT="0" distB="0" distL="114300" distR="114300" simplePos="0" relativeHeight="251664384" behindDoc="1" locked="0" layoutInCell="1" allowOverlap="1" wp14:anchorId="3102F683" wp14:editId="45F4B8D1">
            <wp:simplePos x="0" y="0"/>
            <wp:positionH relativeFrom="margin">
              <wp:align>center</wp:align>
            </wp:positionH>
            <wp:positionV relativeFrom="page">
              <wp:posOffset>5090179</wp:posOffset>
            </wp:positionV>
            <wp:extent cx="4223385" cy="3300095"/>
            <wp:effectExtent l="0" t="0" r="5715" b="0"/>
            <wp:wrapTight wrapText="bothSides">
              <wp:wrapPolygon edited="0">
                <wp:start x="0" y="0"/>
                <wp:lineTo x="0" y="21446"/>
                <wp:lineTo x="21532" y="21446"/>
                <wp:lineTo x="21532" y="0"/>
                <wp:lineTo x="0" y="0"/>
              </wp:wrapPolygon>
            </wp:wrapTight>
            <wp:docPr id="10080200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23385" cy="3300095"/>
                    </a:xfrm>
                    <a:prstGeom prst="rect">
                      <a:avLst/>
                    </a:prstGeom>
                    <a:noFill/>
                  </pic:spPr>
                </pic:pic>
              </a:graphicData>
            </a:graphic>
            <wp14:sizeRelH relativeFrom="margin">
              <wp14:pctWidth>0</wp14:pctWidth>
            </wp14:sizeRelH>
            <wp14:sizeRelV relativeFrom="margin">
              <wp14:pctHeight>0</wp14:pctHeight>
            </wp14:sizeRelV>
          </wp:anchor>
        </w:drawing>
      </w:r>
      <w:r w:rsidR="00D77265">
        <w:rPr>
          <w:noProof/>
        </w:rPr>
        <w:drawing>
          <wp:anchor distT="0" distB="0" distL="114300" distR="114300" simplePos="0" relativeHeight="251663360" behindDoc="1" locked="0" layoutInCell="1" allowOverlap="1" wp14:anchorId="724F999B" wp14:editId="53131D0A">
            <wp:simplePos x="0" y="0"/>
            <wp:positionH relativeFrom="margin">
              <wp:align>right</wp:align>
            </wp:positionH>
            <wp:positionV relativeFrom="page">
              <wp:posOffset>2701745</wp:posOffset>
            </wp:positionV>
            <wp:extent cx="2211070" cy="1239520"/>
            <wp:effectExtent l="0" t="0" r="0" b="0"/>
            <wp:wrapTight wrapText="bothSides">
              <wp:wrapPolygon edited="0">
                <wp:start x="0" y="0"/>
                <wp:lineTo x="0" y="21246"/>
                <wp:lineTo x="21401" y="21246"/>
                <wp:lineTo x="21401" y="0"/>
                <wp:lineTo x="0" y="0"/>
              </wp:wrapPolygon>
            </wp:wrapTight>
            <wp:docPr id="676914886" name="Picture 2" descr="Mental health isn't just abou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ntal health isn't just abou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1070" cy="1239520"/>
                    </a:xfrm>
                    <a:prstGeom prst="rect">
                      <a:avLst/>
                    </a:prstGeom>
                    <a:noFill/>
                    <a:ln>
                      <a:noFill/>
                    </a:ln>
                  </pic:spPr>
                </pic:pic>
              </a:graphicData>
            </a:graphic>
          </wp:anchor>
        </w:drawing>
      </w:r>
      <w:r w:rsidR="00510D87" w:rsidRPr="00375E4B">
        <w:rPr>
          <w:rFonts w:ascii="Arial" w:eastAsia="Arial Nova" w:hAnsi="Arial" w:cs="Arial"/>
          <w:color w:val="000000" w:themeColor="text1"/>
          <w:sz w:val="22"/>
          <w:szCs w:val="22"/>
        </w:rPr>
        <w:t>The issue of mental health issues among young adults (UK) is on the increase, and the access to the timely assistance is a severe issue</w:t>
      </w:r>
      <w:r w:rsidR="00954581">
        <w:rPr>
          <w:rFonts w:ascii="Arial" w:eastAsia="Arial Nova" w:hAnsi="Arial" w:cs="Arial"/>
          <w:color w:val="000000" w:themeColor="text1"/>
          <w:sz w:val="22"/>
          <w:szCs w:val="22"/>
        </w:rPr>
        <w:t xml:space="preserve"> </w:t>
      </w:r>
      <w:r w:rsidR="00954581" w:rsidRPr="00954581">
        <w:rPr>
          <w:rFonts w:ascii="Arial" w:eastAsia="Arial Nova" w:hAnsi="Arial" w:cs="Arial"/>
          <w:color w:val="000000" w:themeColor="text1"/>
          <w:sz w:val="22"/>
          <w:szCs w:val="22"/>
        </w:rPr>
        <w:t>(O’Dowd, 2025)</w:t>
      </w:r>
      <w:r w:rsidR="00510D87" w:rsidRPr="00375E4B">
        <w:rPr>
          <w:rFonts w:ascii="Arial" w:eastAsia="Arial Nova" w:hAnsi="Arial" w:cs="Arial"/>
          <w:color w:val="000000" w:themeColor="text1"/>
          <w:sz w:val="22"/>
          <w:szCs w:val="22"/>
        </w:rPr>
        <w:t xml:space="preserve">. Academic pressures, financial challenges and social shifts pose a frightening influence on university </w:t>
      </w:r>
      <w:r w:rsidR="00520838" w:rsidRPr="00375E4B">
        <w:rPr>
          <w:rFonts w:ascii="Arial" w:eastAsia="Arial Nova" w:hAnsi="Arial" w:cs="Arial"/>
          <w:color w:val="000000" w:themeColor="text1"/>
          <w:sz w:val="22"/>
          <w:szCs w:val="22"/>
        </w:rPr>
        <w:t>students</w:t>
      </w:r>
      <w:r w:rsidR="00510D87" w:rsidRPr="00375E4B">
        <w:rPr>
          <w:rFonts w:ascii="Arial" w:eastAsia="Arial Nova" w:hAnsi="Arial" w:cs="Arial"/>
          <w:color w:val="000000" w:themeColor="text1"/>
          <w:sz w:val="22"/>
          <w:szCs w:val="22"/>
        </w:rPr>
        <w:t>. As indicated by NHS England (202</w:t>
      </w:r>
      <w:r w:rsidR="00954581">
        <w:rPr>
          <w:rFonts w:ascii="Arial" w:eastAsia="Arial Nova" w:hAnsi="Arial" w:cs="Arial"/>
          <w:color w:val="000000" w:themeColor="text1"/>
          <w:sz w:val="22"/>
          <w:szCs w:val="22"/>
        </w:rPr>
        <w:t>4</w:t>
      </w:r>
      <w:r w:rsidR="00510D87" w:rsidRPr="00375E4B">
        <w:rPr>
          <w:rFonts w:ascii="Arial" w:eastAsia="Arial Nova" w:hAnsi="Arial" w:cs="Arial"/>
          <w:color w:val="000000" w:themeColor="text1"/>
          <w:sz w:val="22"/>
          <w:szCs w:val="22"/>
        </w:rPr>
        <w:t>), more than 1.8 million individuals were referred to NHS-funded mental services within one month</w:t>
      </w:r>
      <w:r w:rsidR="00954581">
        <w:rPr>
          <w:rFonts w:ascii="Arial" w:eastAsia="Arial Nova" w:hAnsi="Arial" w:cs="Arial"/>
          <w:color w:val="000000" w:themeColor="text1"/>
          <w:sz w:val="22"/>
          <w:szCs w:val="22"/>
        </w:rPr>
        <w:t>,</w:t>
      </w:r>
      <w:r w:rsidR="00510D87" w:rsidRPr="00375E4B">
        <w:rPr>
          <w:rFonts w:ascii="Arial" w:eastAsia="Arial Nova" w:hAnsi="Arial" w:cs="Arial"/>
          <w:color w:val="000000" w:themeColor="text1"/>
          <w:sz w:val="22"/>
          <w:szCs w:val="22"/>
        </w:rPr>
        <w:t xml:space="preserve"> which illustrates the extent of the demand. The time spent in long queues implies that many young adults may start to struggle alone without professional assistance, which will only aggravate anxiety, depression and academic performance</w:t>
      </w:r>
      <w:r w:rsidR="00D77265">
        <w:rPr>
          <w:rFonts w:ascii="Arial" w:eastAsia="Arial Nova" w:hAnsi="Arial" w:cs="Arial"/>
          <w:color w:val="000000" w:themeColor="text1"/>
          <w:sz w:val="22"/>
          <w:szCs w:val="22"/>
        </w:rPr>
        <w:t xml:space="preserve"> (</w:t>
      </w:r>
      <w:proofErr w:type="spellStart"/>
      <w:r w:rsidR="00D77265" w:rsidRPr="00CC5613">
        <w:rPr>
          <w:rFonts w:ascii="Arial" w:hAnsi="Arial" w:cs="Arial"/>
          <w:sz w:val="22"/>
          <w:szCs w:val="22"/>
        </w:rPr>
        <w:t>Punton</w:t>
      </w:r>
      <w:proofErr w:type="spellEnd"/>
      <w:r w:rsidR="00D77265" w:rsidRPr="00CC5613">
        <w:rPr>
          <w:rFonts w:ascii="Arial" w:hAnsi="Arial" w:cs="Arial"/>
          <w:sz w:val="22"/>
          <w:szCs w:val="22"/>
        </w:rPr>
        <w:t>, Dodd and McNeill, 2022</w:t>
      </w:r>
      <w:r w:rsidR="00D77265">
        <w:rPr>
          <w:rFonts w:ascii="Arial" w:hAnsi="Arial" w:cs="Arial"/>
          <w:sz w:val="22"/>
          <w:szCs w:val="22"/>
        </w:rPr>
        <w:t>)</w:t>
      </w:r>
      <w:r w:rsidR="002F3226" w:rsidRPr="00375E4B">
        <w:rPr>
          <w:rFonts w:ascii="Arial" w:eastAsia="Arial Nova" w:hAnsi="Arial" w:cs="Arial"/>
          <w:color w:val="000000" w:themeColor="text1"/>
          <w:sz w:val="22"/>
          <w:szCs w:val="22"/>
        </w:rPr>
        <w:t>.</w:t>
      </w:r>
    </w:p>
    <w:p w14:paraId="2D5BB400" w14:textId="0C1CB3CA" w:rsidR="00860633" w:rsidRPr="00375E4B" w:rsidRDefault="00860633" w:rsidP="002F3226">
      <w:pPr>
        <w:spacing w:line="360" w:lineRule="auto"/>
        <w:jc w:val="both"/>
        <w:rPr>
          <w:rFonts w:ascii="Arial" w:eastAsia="Arial Nova" w:hAnsi="Arial" w:cs="Arial"/>
          <w:color w:val="000000" w:themeColor="text1"/>
          <w:sz w:val="22"/>
          <w:szCs w:val="22"/>
        </w:rPr>
      </w:pPr>
    </w:p>
    <w:p w14:paraId="5776F5A0" w14:textId="77777777" w:rsidR="00860633" w:rsidRDefault="00860633" w:rsidP="002F3226">
      <w:pPr>
        <w:spacing w:line="360" w:lineRule="auto"/>
        <w:jc w:val="both"/>
        <w:rPr>
          <w:rFonts w:ascii="Arial" w:eastAsia="Arial Nova" w:hAnsi="Arial" w:cs="Arial"/>
          <w:b/>
          <w:bCs/>
          <w:color w:val="000000" w:themeColor="text1"/>
          <w:sz w:val="22"/>
          <w:szCs w:val="22"/>
        </w:rPr>
      </w:pPr>
    </w:p>
    <w:p w14:paraId="3948981C" w14:textId="77777777" w:rsidR="00860633" w:rsidRDefault="00860633" w:rsidP="002F3226">
      <w:pPr>
        <w:spacing w:line="360" w:lineRule="auto"/>
        <w:jc w:val="both"/>
        <w:rPr>
          <w:rFonts w:ascii="Arial" w:eastAsia="Arial Nova" w:hAnsi="Arial" w:cs="Arial"/>
          <w:b/>
          <w:bCs/>
          <w:color w:val="000000" w:themeColor="text1"/>
          <w:sz w:val="22"/>
          <w:szCs w:val="22"/>
        </w:rPr>
      </w:pPr>
    </w:p>
    <w:p w14:paraId="71BF7E73" w14:textId="77777777" w:rsidR="00860633" w:rsidRDefault="00860633" w:rsidP="002F3226">
      <w:pPr>
        <w:spacing w:line="360" w:lineRule="auto"/>
        <w:jc w:val="both"/>
        <w:rPr>
          <w:rFonts w:ascii="Arial" w:eastAsia="Arial Nova" w:hAnsi="Arial" w:cs="Arial"/>
          <w:b/>
          <w:bCs/>
          <w:color w:val="000000" w:themeColor="text1"/>
          <w:sz w:val="22"/>
          <w:szCs w:val="22"/>
        </w:rPr>
      </w:pPr>
    </w:p>
    <w:p w14:paraId="21AC1ED0" w14:textId="77777777" w:rsidR="00860633" w:rsidRDefault="00860633" w:rsidP="002F3226">
      <w:pPr>
        <w:spacing w:line="360" w:lineRule="auto"/>
        <w:jc w:val="both"/>
        <w:rPr>
          <w:rFonts w:ascii="Arial" w:eastAsia="Arial Nova" w:hAnsi="Arial" w:cs="Arial"/>
          <w:b/>
          <w:bCs/>
          <w:color w:val="000000" w:themeColor="text1"/>
          <w:sz w:val="22"/>
          <w:szCs w:val="22"/>
        </w:rPr>
      </w:pPr>
    </w:p>
    <w:p w14:paraId="664A09CA" w14:textId="77777777" w:rsidR="00860633" w:rsidRDefault="00860633" w:rsidP="002F3226">
      <w:pPr>
        <w:spacing w:line="360" w:lineRule="auto"/>
        <w:jc w:val="both"/>
        <w:rPr>
          <w:rFonts w:ascii="Arial" w:eastAsia="Arial Nova" w:hAnsi="Arial" w:cs="Arial"/>
          <w:b/>
          <w:bCs/>
          <w:color w:val="000000" w:themeColor="text1"/>
          <w:sz w:val="22"/>
          <w:szCs w:val="22"/>
        </w:rPr>
      </w:pPr>
    </w:p>
    <w:p w14:paraId="1061CD68" w14:textId="77777777" w:rsidR="00860633" w:rsidRDefault="00860633" w:rsidP="002F3226">
      <w:pPr>
        <w:spacing w:line="360" w:lineRule="auto"/>
        <w:jc w:val="both"/>
        <w:rPr>
          <w:rFonts w:ascii="Arial" w:eastAsia="Arial Nova" w:hAnsi="Arial" w:cs="Arial"/>
          <w:b/>
          <w:bCs/>
          <w:color w:val="000000" w:themeColor="text1"/>
          <w:sz w:val="22"/>
          <w:szCs w:val="22"/>
        </w:rPr>
      </w:pPr>
    </w:p>
    <w:p w14:paraId="2E4FED61" w14:textId="77777777" w:rsidR="00860633" w:rsidRDefault="00860633" w:rsidP="002F3226">
      <w:pPr>
        <w:spacing w:line="360" w:lineRule="auto"/>
        <w:jc w:val="both"/>
        <w:rPr>
          <w:rFonts w:ascii="Arial" w:eastAsia="Arial Nova" w:hAnsi="Arial" w:cs="Arial"/>
          <w:b/>
          <w:bCs/>
          <w:color w:val="000000" w:themeColor="text1"/>
          <w:sz w:val="22"/>
          <w:szCs w:val="22"/>
        </w:rPr>
      </w:pPr>
    </w:p>
    <w:p w14:paraId="33AE9CA0" w14:textId="77777777" w:rsidR="00860633" w:rsidRDefault="00860633" w:rsidP="002F3226">
      <w:pPr>
        <w:spacing w:line="360" w:lineRule="auto"/>
        <w:jc w:val="both"/>
        <w:rPr>
          <w:rFonts w:ascii="Arial" w:eastAsia="Arial Nova" w:hAnsi="Arial" w:cs="Arial"/>
          <w:b/>
          <w:bCs/>
          <w:color w:val="000000" w:themeColor="text1"/>
          <w:sz w:val="22"/>
          <w:szCs w:val="22"/>
        </w:rPr>
      </w:pPr>
    </w:p>
    <w:p w14:paraId="4C2C8650" w14:textId="77777777" w:rsidR="00860633" w:rsidRDefault="00860633" w:rsidP="002F3226">
      <w:pPr>
        <w:spacing w:line="360" w:lineRule="auto"/>
        <w:jc w:val="both"/>
        <w:rPr>
          <w:rFonts w:ascii="Arial" w:eastAsia="Arial Nova" w:hAnsi="Arial" w:cs="Arial"/>
          <w:b/>
          <w:bCs/>
          <w:color w:val="000000" w:themeColor="text1"/>
          <w:sz w:val="22"/>
          <w:szCs w:val="22"/>
        </w:rPr>
      </w:pPr>
    </w:p>
    <w:p w14:paraId="4B917B71" w14:textId="77777777" w:rsidR="00860633" w:rsidRDefault="00860633" w:rsidP="002F3226">
      <w:pPr>
        <w:spacing w:line="360" w:lineRule="auto"/>
        <w:jc w:val="both"/>
        <w:rPr>
          <w:rFonts w:ascii="Arial" w:eastAsia="Arial Nova" w:hAnsi="Arial" w:cs="Arial"/>
          <w:b/>
          <w:bCs/>
          <w:color w:val="000000" w:themeColor="text1"/>
          <w:sz w:val="22"/>
          <w:szCs w:val="22"/>
        </w:rPr>
      </w:pPr>
    </w:p>
    <w:p w14:paraId="63FE08E2" w14:textId="77777777" w:rsidR="00860633" w:rsidRDefault="00860633" w:rsidP="002F3226">
      <w:pPr>
        <w:spacing w:line="360" w:lineRule="auto"/>
        <w:jc w:val="both"/>
        <w:rPr>
          <w:rFonts w:ascii="Arial" w:eastAsia="Arial Nova" w:hAnsi="Arial" w:cs="Arial"/>
          <w:b/>
          <w:bCs/>
          <w:color w:val="000000" w:themeColor="text1"/>
          <w:sz w:val="22"/>
          <w:szCs w:val="22"/>
        </w:rPr>
      </w:pPr>
    </w:p>
    <w:p w14:paraId="24897731" w14:textId="5BC81F64" w:rsidR="002F3226" w:rsidRPr="00375E4B" w:rsidRDefault="00860633" w:rsidP="002F3226">
      <w:pPr>
        <w:spacing w:line="360" w:lineRule="auto"/>
        <w:jc w:val="both"/>
        <w:rPr>
          <w:rFonts w:ascii="Arial" w:eastAsia="Arial Nova" w:hAnsi="Arial" w:cs="Arial"/>
          <w:b/>
          <w:bCs/>
          <w:color w:val="000000" w:themeColor="text1"/>
          <w:sz w:val="22"/>
          <w:szCs w:val="22"/>
        </w:rPr>
      </w:pPr>
      <w:r>
        <w:rPr>
          <w:rFonts w:ascii="Arial" w:eastAsia="Arial Nova" w:hAnsi="Arial" w:cs="Arial"/>
          <w:b/>
          <w:bCs/>
          <w:noProof/>
          <w:color w:val="000000" w:themeColor="text1"/>
          <w:sz w:val="22"/>
          <w:szCs w:val="22"/>
        </w:rPr>
        <w:lastRenderedPageBreak/>
        <w:drawing>
          <wp:anchor distT="0" distB="0" distL="114300" distR="114300" simplePos="0" relativeHeight="251666432" behindDoc="1" locked="0" layoutInCell="1" allowOverlap="1" wp14:anchorId="759219F7" wp14:editId="45A78060">
            <wp:simplePos x="0" y="0"/>
            <wp:positionH relativeFrom="margin">
              <wp:align>right</wp:align>
            </wp:positionH>
            <wp:positionV relativeFrom="page">
              <wp:posOffset>1235075</wp:posOffset>
            </wp:positionV>
            <wp:extent cx="2306320" cy="1296035"/>
            <wp:effectExtent l="0" t="0" r="0" b="0"/>
            <wp:wrapTight wrapText="bothSides">
              <wp:wrapPolygon edited="0">
                <wp:start x="0" y="0"/>
                <wp:lineTo x="0" y="21272"/>
                <wp:lineTo x="21410" y="21272"/>
                <wp:lineTo x="21410" y="0"/>
                <wp:lineTo x="0" y="0"/>
              </wp:wrapPolygon>
            </wp:wrapTight>
            <wp:docPr id="17077290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06320" cy="1296035"/>
                    </a:xfrm>
                    <a:prstGeom prst="rect">
                      <a:avLst/>
                    </a:prstGeom>
                    <a:noFill/>
                  </pic:spPr>
                </pic:pic>
              </a:graphicData>
            </a:graphic>
            <wp14:sizeRelH relativeFrom="margin">
              <wp14:pctWidth>0</wp14:pctWidth>
            </wp14:sizeRelH>
            <wp14:sizeRelV relativeFrom="margin">
              <wp14:pctHeight>0</wp14:pctHeight>
            </wp14:sizeRelV>
          </wp:anchor>
        </w:drawing>
      </w:r>
      <w:r w:rsidR="002F3226" w:rsidRPr="00375E4B">
        <w:rPr>
          <w:rFonts w:ascii="Arial" w:eastAsia="Arial Nova" w:hAnsi="Arial" w:cs="Arial"/>
          <w:b/>
          <w:bCs/>
          <w:color w:val="000000" w:themeColor="text1"/>
          <w:sz w:val="22"/>
          <w:szCs w:val="22"/>
        </w:rPr>
        <w:t>Why Waiting Times Matter for Students</w:t>
      </w:r>
    </w:p>
    <w:p w14:paraId="48AE5BC8" w14:textId="434C28DB" w:rsidR="002F3226" w:rsidRPr="00375E4B" w:rsidRDefault="009560E9" w:rsidP="002F3226">
      <w:pPr>
        <w:spacing w:line="360" w:lineRule="auto"/>
        <w:jc w:val="both"/>
        <w:rPr>
          <w:rFonts w:ascii="Arial" w:eastAsia="Arial Nova" w:hAnsi="Arial" w:cs="Arial"/>
          <w:color w:val="000000" w:themeColor="text1"/>
          <w:sz w:val="22"/>
          <w:szCs w:val="22"/>
        </w:rPr>
      </w:pPr>
      <w:r w:rsidRPr="00375E4B">
        <w:rPr>
          <w:rFonts w:ascii="Arial" w:eastAsia="Arial Nova" w:hAnsi="Arial" w:cs="Arial"/>
          <w:color w:val="000000" w:themeColor="text1"/>
          <w:sz w:val="22"/>
          <w:szCs w:val="22"/>
        </w:rPr>
        <w:t xml:space="preserve">Several issues may occur </w:t>
      </w:r>
      <w:proofErr w:type="gramStart"/>
      <w:r w:rsidRPr="00375E4B">
        <w:rPr>
          <w:rFonts w:ascii="Arial" w:eastAsia="Arial Nova" w:hAnsi="Arial" w:cs="Arial"/>
          <w:color w:val="000000" w:themeColor="text1"/>
          <w:sz w:val="22"/>
          <w:szCs w:val="22"/>
        </w:rPr>
        <w:t>as a result of</w:t>
      </w:r>
      <w:proofErr w:type="gramEnd"/>
      <w:r w:rsidRPr="00375E4B">
        <w:rPr>
          <w:rFonts w:ascii="Arial" w:eastAsia="Arial Nova" w:hAnsi="Arial" w:cs="Arial"/>
          <w:color w:val="000000" w:themeColor="text1"/>
          <w:sz w:val="22"/>
          <w:szCs w:val="22"/>
        </w:rPr>
        <w:t xml:space="preserve"> crisis due to delays in accessing counselling or other services that are speciali</w:t>
      </w:r>
      <w:r w:rsidR="002653E5">
        <w:rPr>
          <w:rFonts w:ascii="Arial" w:eastAsia="Arial Nova" w:hAnsi="Arial" w:cs="Arial"/>
          <w:color w:val="000000" w:themeColor="text1"/>
          <w:sz w:val="22"/>
          <w:szCs w:val="22"/>
        </w:rPr>
        <w:t>s</w:t>
      </w:r>
      <w:r w:rsidRPr="00375E4B">
        <w:rPr>
          <w:rFonts w:ascii="Arial" w:eastAsia="Arial Nova" w:hAnsi="Arial" w:cs="Arial"/>
          <w:color w:val="000000" w:themeColor="text1"/>
          <w:sz w:val="22"/>
          <w:szCs w:val="22"/>
        </w:rPr>
        <w:t>ed such as higher dropout rates and long-term health effects</w:t>
      </w:r>
      <w:r w:rsidR="0011058A">
        <w:rPr>
          <w:rFonts w:ascii="Arial" w:eastAsia="Arial Nova" w:hAnsi="Arial" w:cs="Arial"/>
          <w:color w:val="000000" w:themeColor="text1"/>
          <w:sz w:val="22"/>
          <w:szCs w:val="22"/>
        </w:rPr>
        <w:t xml:space="preserve"> (</w:t>
      </w:r>
      <w:r w:rsidR="0011058A" w:rsidRPr="00CC5613">
        <w:rPr>
          <w:rFonts w:ascii="Arial" w:hAnsi="Arial" w:cs="Arial"/>
          <w:sz w:val="22"/>
          <w:szCs w:val="22"/>
        </w:rPr>
        <w:t>Miras-Aguilar</w:t>
      </w:r>
      <w:r w:rsidR="0011058A">
        <w:rPr>
          <w:rFonts w:ascii="Arial" w:hAnsi="Arial" w:cs="Arial"/>
          <w:sz w:val="22"/>
          <w:szCs w:val="22"/>
        </w:rPr>
        <w:t xml:space="preserve"> et al., 2026)</w:t>
      </w:r>
      <w:r w:rsidRPr="00375E4B">
        <w:rPr>
          <w:rFonts w:ascii="Arial" w:eastAsia="Arial Nova" w:hAnsi="Arial" w:cs="Arial"/>
          <w:color w:val="000000" w:themeColor="text1"/>
          <w:sz w:val="22"/>
          <w:szCs w:val="22"/>
        </w:rPr>
        <w:t>. Although universities have wellbeing services, they are usually overstretched. The failure to secure an appointment may leave the students depressed, discouraged, and unsupported when it takes weeks or months to get one</w:t>
      </w:r>
      <w:r w:rsidR="002F3226" w:rsidRPr="00375E4B">
        <w:rPr>
          <w:rFonts w:ascii="Arial" w:eastAsia="Arial Nova" w:hAnsi="Arial" w:cs="Arial"/>
          <w:color w:val="000000" w:themeColor="text1"/>
          <w:sz w:val="22"/>
          <w:szCs w:val="22"/>
        </w:rPr>
        <w:t>.</w:t>
      </w:r>
    </w:p>
    <w:p w14:paraId="6403DE59" w14:textId="77777777" w:rsidR="002F3226" w:rsidRPr="00375E4B" w:rsidRDefault="002F3226" w:rsidP="002F3226">
      <w:pPr>
        <w:spacing w:line="360" w:lineRule="auto"/>
        <w:jc w:val="both"/>
        <w:rPr>
          <w:rFonts w:ascii="Arial" w:eastAsia="Arial Nova" w:hAnsi="Arial" w:cs="Arial"/>
          <w:b/>
          <w:bCs/>
          <w:color w:val="000000" w:themeColor="text1"/>
          <w:sz w:val="22"/>
          <w:szCs w:val="22"/>
        </w:rPr>
      </w:pPr>
      <w:r w:rsidRPr="00375E4B">
        <w:rPr>
          <w:rFonts w:ascii="Arial" w:eastAsia="Arial Nova" w:hAnsi="Arial" w:cs="Arial"/>
          <w:b/>
          <w:bCs/>
          <w:color w:val="000000" w:themeColor="text1"/>
          <w:sz w:val="22"/>
          <w:szCs w:val="22"/>
        </w:rPr>
        <w:t>What Can Be Done?</w:t>
      </w:r>
    </w:p>
    <w:p w14:paraId="5B8EFD2E" w14:textId="7DC1765F" w:rsidR="002F3226" w:rsidRPr="00375E4B" w:rsidRDefault="003C12CE" w:rsidP="002F3226">
      <w:pPr>
        <w:spacing w:line="360" w:lineRule="auto"/>
        <w:jc w:val="both"/>
        <w:rPr>
          <w:rFonts w:ascii="Arial" w:eastAsia="Arial Nova" w:hAnsi="Arial" w:cs="Arial"/>
          <w:color w:val="000000" w:themeColor="text1"/>
          <w:sz w:val="22"/>
          <w:szCs w:val="22"/>
        </w:rPr>
      </w:pPr>
      <w:r w:rsidRPr="00375E4B">
        <w:rPr>
          <w:rFonts w:ascii="Arial" w:eastAsia="Arial Nova" w:hAnsi="Arial" w:cs="Arial"/>
          <w:color w:val="000000" w:themeColor="text1"/>
          <w:sz w:val="22"/>
          <w:szCs w:val="22"/>
        </w:rPr>
        <w:t>University wellbeing teams, GP referrals and trusted charities should be used as early sources of support by the students</w:t>
      </w:r>
      <w:r w:rsidR="00EB171F">
        <w:rPr>
          <w:rFonts w:ascii="Arial" w:eastAsia="Arial Nova" w:hAnsi="Arial" w:cs="Arial"/>
          <w:color w:val="000000" w:themeColor="text1"/>
          <w:sz w:val="22"/>
          <w:szCs w:val="22"/>
        </w:rPr>
        <w:t xml:space="preserve"> (</w:t>
      </w:r>
      <w:r w:rsidR="00EB171F" w:rsidRPr="00CC5613">
        <w:rPr>
          <w:rFonts w:ascii="Arial" w:hAnsi="Arial" w:cs="Arial"/>
          <w:sz w:val="22"/>
          <w:szCs w:val="22"/>
        </w:rPr>
        <w:t>Dutton, Humphrey and Qualter, 2023</w:t>
      </w:r>
      <w:r w:rsidR="00EB171F">
        <w:rPr>
          <w:rFonts w:ascii="Arial" w:hAnsi="Arial" w:cs="Arial"/>
          <w:sz w:val="22"/>
          <w:szCs w:val="22"/>
        </w:rPr>
        <w:t>)</w:t>
      </w:r>
      <w:r w:rsidRPr="00375E4B">
        <w:rPr>
          <w:rFonts w:ascii="Arial" w:eastAsia="Arial Nova" w:hAnsi="Arial" w:cs="Arial"/>
          <w:color w:val="000000" w:themeColor="text1"/>
          <w:sz w:val="22"/>
          <w:szCs w:val="22"/>
        </w:rPr>
        <w:t xml:space="preserve">. Meanwhile, policymakers need to focus on financial investments and </w:t>
      </w:r>
      <w:r w:rsidR="00EB171F" w:rsidRPr="00375E4B">
        <w:rPr>
          <w:rFonts w:ascii="Arial" w:eastAsia="Arial Nova" w:hAnsi="Arial" w:cs="Arial"/>
          <w:color w:val="000000" w:themeColor="text1"/>
          <w:sz w:val="22"/>
          <w:szCs w:val="22"/>
        </w:rPr>
        <w:t>labour</w:t>
      </w:r>
      <w:r w:rsidRPr="00375E4B">
        <w:rPr>
          <w:rFonts w:ascii="Arial" w:eastAsia="Arial Nova" w:hAnsi="Arial" w:cs="Arial"/>
          <w:color w:val="000000" w:themeColor="text1"/>
          <w:sz w:val="22"/>
          <w:szCs w:val="22"/>
        </w:rPr>
        <w:t xml:space="preserve"> supply. Stigmati</w:t>
      </w:r>
      <w:r w:rsidR="004177D8">
        <w:rPr>
          <w:rFonts w:ascii="Arial" w:eastAsia="Arial Nova" w:hAnsi="Arial" w:cs="Arial"/>
          <w:color w:val="000000" w:themeColor="text1"/>
          <w:sz w:val="22"/>
          <w:szCs w:val="22"/>
        </w:rPr>
        <w:t>s</w:t>
      </w:r>
      <w:r w:rsidRPr="00375E4B">
        <w:rPr>
          <w:rFonts w:ascii="Arial" w:eastAsia="Arial Nova" w:hAnsi="Arial" w:cs="Arial"/>
          <w:color w:val="000000" w:themeColor="text1"/>
          <w:sz w:val="22"/>
          <w:szCs w:val="22"/>
        </w:rPr>
        <w:t>ation can be minimi</w:t>
      </w:r>
      <w:r w:rsidR="00EB171F">
        <w:rPr>
          <w:rFonts w:ascii="Arial" w:eastAsia="Arial Nova" w:hAnsi="Arial" w:cs="Arial"/>
          <w:color w:val="000000" w:themeColor="text1"/>
          <w:sz w:val="22"/>
          <w:szCs w:val="22"/>
        </w:rPr>
        <w:t>s</w:t>
      </w:r>
      <w:r w:rsidRPr="00375E4B">
        <w:rPr>
          <w:rFonts w:ascii="Arial" w:eastAsia="Arial Nova" w:hAnsi="Arial" w:cs="Arial"/>
          <w:color w:val="000000" w:themeColor="text1"/>
          <w:sz w:val="22"/>
          <w:szCs w:val="22"/>
        </w:rPr>
        <w:t>ed by creating awareness and discussing mental health to promote prompt help seeking</w:t>
      </w:r>
      <w:r w:rsidR="002F3226" w:rsidRPr="00375E4B">
        <w:rPr>
          <w:rFonts w:ascii="Arial" w:eastAsia="Arial Nova" w:hAnsi="Arial" w:cs="Arial"/>
          <w:color w:val="000000" w:themeColor="text1"/>
          <w:sz w:val="22"/>
          <w:szCs w:val="22"/>
        </w:rPr>
        <w:t>.</w:t>
      </w:r>
    </w:p>
    <w:p w14:paraId="4F84F51A" w14:textId="77777777" w:rsidR="0074551A" w:rsidRPr="007C20E1" w:rsidRDefault="0074551A" w:rsidP="021F216E">
      <w:pPr>
        <w:rPr>
          <w:rFonts w:ascii="Arial" w:eastAsia="Arial Nova" w:hAnsi="Arial" w:cs="Arial"/>
          <w:color w:val="000000" w:themeColor="text1"/>
        </w:rPr>
      </w:pPr>
    </w:p>
    <w:p w14:paraId="6540BEB2" w14:textId="77777777" w:rsidR="003C12CE" w:rsidRPr="007C20E1" w:rsidRDefault="003C12CE">
      <w:pPr>
        <w:rPr>
          <w:rFonts w:ascii="Arial" w:eastAsia="Arial Nova" w:hAnsi="Arial" w:cs="Arial"/>
          <w:b/>
          <w:bCs/>
          <w:color w:val="000000" w:themeColor="text1"/>
          <w:sz w:val="44"/>
          <w:szCs w:val="44"/>
        </w:rPr>
      </w:pPr>
      <w:r w:rsidRPr="007C20E1">
        <w:rPr>
          <w:rFonts w:ascii="Arial" w:eastAsia="Arial Nova" w:hAnsi="Arial" w:cs="Arial"/>
          <w:b/>
          <w:bCs/>
          <w:color w:val="000000" w:themeColor="text1"/>
          <w:sz w:val="44"/>
          <w:szCs w:val="44"/>
        </w:rPr>
        <w:br w:type="page"/>
      </w:r>
    </w:p>
    <w:p w14:paraId="7E7EEBF1" w14:textId="51026DF2" w:rsidR="79E626CA" w:rsidRPr="007C20E1" w:rsidRDefault="79E626CA" w:rsidP="00756D86">
      <w:pPr>
        <w:spacing w:line="360" w:lineRule="auto"/>
        <w:jc w:val="both"/>
        <w:rPr>
          <w:rFonts w:ascii="Arial" w:eastAsia="Arial Nova" w:hAnsi="Arial" w:cs="Arial"/>
          <w:b/>
          <w:bCs/>
          <w:color w:val="000000" w:themeColor="text1"/>
          <w:sz w:val="44"/>
          <w:szCs w:val="44"/>
        </w:rPr>
      </w:pPr>
      <w:r w:rsidRPr="007C20E1">
        <w:rPr>
          <w:rFonts w:ascii="Arial" w:eastAsia="Arial Nova" w:hAnsi="Arial" w:cs="Arial"/>
          <w:b/>
          <w:bCs/>
          <w:color w:val="000000" w:themeColor="text1"/>
          <w:sz w:val="44"/>
          <w:szCs w:val="44"/>
        </w:rPr>
        <w:lastRenderedPageBreak/>
        <w:t>Task</w:t>
      </w:r>
      <w:r w:rsidR="00B7418E" w:rsidRPr="007C20E1">
        <w:rPr>
          <w:rFonts w:ascii="Arial" w:eastAsia="Arial Nova" w:hAnsi="Arial" w:cs="Arial"/>
          <w:b/>
          <w:bCs/>
          <w:color w:val="000000" w:themeColor="text1"/>
          <w:sz w:val="44"/>
          <w:szCs w:val="44"/>
        </w:rPr>
        <w:t xml:space="preserve"> 4- NHS Equality, Diversity and Inclusion Quiz</w:t>
      </w:r>
    </w:p>
    <w:p w14:paraId="49B42A02" w14:textId="77777777" w:rsidR="0061539E" w:rsidRPr="00F87654" w:rsidRDefault="0074551A" w:rsidP="00756D86">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b/>
          <w:bCs/>
          <w:sz w:val="22"/>
          <w:szCs w:val="22"/>
        </w:rPr>
        <w:t>What is the primary goal of the NHS Equality, Diversity, and Inclusion Improvement Plan?</w:t>
      </w:r>
    </w:p>
    <w:p w14:paraId="4B940454" w14:textId="5F15872D" w:rsidR="00A94F19" w:rsidRPr="00F87654" w:rsidRDefault="0020318F" w:rsidP="0020318F">
      <w:pPr>
        <w:pStyle w:val="ListParagraph"/>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sz w:val="22"/>
          <w:szCs w:val="22"/>
        </w:rPr>
        <w:t xml:space="preserve">The main aim of the NHS Equality, Diversity and Inclusion Improvement Plan is to establish a work environment that is fair and inclusive so that everyone employees </w:t>
      </w:r>
      <w:r w:rsidR="00830564" w:rsidRPr="00F87654">
        <w:rPr>
          <w:rFonts w:ascii="Arial" w:eastAsia="Times New Roman" w:hAnsi="Arial" w:cs="Arial"/>
          <w:sz w:val="22"/>
          <w:szCs w:val="22"/>
        </w:rPr>
        <w:t>feel</w:t>
      </w:r>
      <w:r w:rsidRPr="00F87654">
        <w:rPr>
          <w:rFonts w:ascii="Arial" w:eastAsia="Times New Roman" w:hAnsi="Arial" w:cs="Arial"/>
          <w:sz w:val="22"/>
          <w:szCs w:val="22"/>
        </w:rPr>
        <w:t xml:space="preserve"> appreciated and is given equal chances to advance to enhance the wellbeing of the workforce and the care provided to the patient</w:t>
      </w:r>
      <w:r w:rsidR="00027F99" w:rsidRPr="00F87654">
        <w:rPr>
          <w:rFonts w:ascii="Arial" w:eastAsia="Times New Roman" w:hAnsi="Arial" w:cs="Arial"/>
          <w:sz w:val="22"/>
          <w:szCs w:val="22"/>
        </w:rPr>
        <w:t xml:space="preserve"> (</w:t>
      </w:r>
      <w:r w:rsidR="00027F99" w:rsidRPr="00F87654">
        <w:rPr>
          <w:rFonts w:ascii="Arial" w:hAnsi="Arial" w:cs="Arial"/>
          <w:sz w:val="22"/>
          <w:szCs w:val="22"/>
        </w:rPr>
        <w:t>McIntosh, 2023).</w:t>
      </w:r>
    </w:p>
    <w:p w14:paraId="326748C3" w14:textId="77777777" w:rsidR="0020318F" w:rsidRPr="00F87654" w:rsidRDefault="0020318F" w:rsidP="0020318F">
      <w:pPr>
        <w:pStyle w:val="ListParagraph"/>
        <w:spacing w:before="100" w:beforeAutospacing="1" w:after="100" w:afterAutospacing="1" w:line="360" w:lineRule="auto"/>
        <w:jc w:val="both"/>
        <w:rPr>
          <w:rFonts w:ascii="Arial" w:eastAsia="Times New Roman" w:hAnsi="Arial" w:cs="Arial"/>
          <w:sz w:val="22"/>
          <w:szCs w:val="22"/>
        </w:rPr>
      </w:pPr>
    </w:p>
    <w:p w14:paraId="6C9C69EC" w14:textId="4E8FC0D4" w:rsidR="0074551A" w:rsidRPr="00F87654" w:rsidRDefault="0074551A" w:rsidP="00A94F19">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b/>
          <w:bCs/>
          <w:sz w:val="22"/>
          <w:szCs w:val="22"/>
        </w:rPr>
        <w:t>How does the NHS EDI Improvement Plan propose to tackle the gender pay gap?</w:t>
      </w:r>
      <w:r w:rsidRPr="00F87654">
        <w:rPr>
          <w:rFonts w:ascii="Arial" w:eastAsia="Times New Roman" w:hAnsi="Arial" w:cs="Arial"/>
          <w:sz w:val="22"/>
          <w:szCs w:val="22"/>
        </w:rPr>
        <w:br/>
      </w:r>
      <w:r w:rsidR="0020318F" w:rsidRPr="00F87654">
        <w:rPr>
          <w:rFonts w:ascii="Arial" w:eastAsia="Times New Roman" w:hAnsi="Arial" w:cs="Arial"/>
          <w:sz w:val="22"/>
          <w:szCs w:val="22"/>
        </w:rPr>
        <w:t>The Plan suggests addressing the gender pay gap by reporting on pay, promoting and hiring employees in a transparent manner, and supporting underrepresented leaders in their development</w:t>
      </w:r>
      <w:r w:rsidR="008563A9" w:rsidRPr="00F87654">
        <w:rPr>
          <w:rFonts w:ascii="Arial" w:eastAsia="Times New Roman" w:hAnsi="Arial" w:cs="Arial"/>
          <w:sz w:val="22"/>
          <w:szCs w:val="22"/>
        </w:rPr>
        <w:t xml:space="preserve"> (</w:t>
      </w:r>
      <w:r w:rsidR="008563A9" w:rsidRPr="00F87654">
        <w:rPr>
          <w:rFonts w:ascii="Arial" w:hAnsi="Arial" w:cs="Arial"/>
          <w:sz w:val="22"/>
          <w:szCs w:val="22"/>
        </w:rPr>
        <w:t>Stokes and Woodhams, 2022)</w:t>
      </w:r>
      <w:r w:rsidR="00A94F19" w:rsidRPr="00F87654">
        <w:rPr>
          <w:rFonts w:ascii="Arial" w:eastAsia="Times New Roman" w:hAnsi="Arial" w:cs="Arial"/>
          <w:sz w:val="22"/>
          <w:szCs w:val="22"/>
        </w:rPr>
        <w:t>.</w:t>
      </w:r>
    </w:p>
    <w:p w14:paraId="67E54C95" w14:textId="77777777" w:rsidR="00A94F19" w:rsidRPr="00F87654" w:rsidRDefault="00A94F19" w:rsidP="00A94F19">
      <w:pPr>
        <w:pStyle w:val="ListParagraph"/>
        <w:spacing w:before="100" w:beforeAutospacing="1" w:after="100" w:afterAutospacing="1" w:line="360" w:lineRule="auto"/>
        <w:jc w:val="both"/>
        <w:rPr>
          <w:rFonts w:ascii="Arial" w:eastAsia="Times New Roman" w:hAnsi="Arial" w:cs="Arial"/>
          <w:sz w:val="22"/>
          <w:szCs w:val="22"/>
        </w:rPr>
      </w:pPr>
    </w:p>
    <w:p w14:paraId="11E45039" w14:textId="77777777" w:rsidR="00A94F19" w:rsidRPr="00F87654" w:rsidRDefault="0074551A" w:rsidP="00A94F19">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b/>
          <w:bCs/>
          <w:sz w:val="22"/>
          <w:szCs w:val="22"/>
        </w:rPr>
        <w:t>What is meant by the term ‘intersectionality’ as used in the NHS EDI Improvement Plan</w:t>
      </w:r>
      <w:r w:rsidR="00A94F19" w:rsidRPr="00F87654">
        <w:rPr>
          <w:rFonts w:ascii="Arial" w:eastAsia="Times New Roman" w:hAnsi="Arial" w:cs="Arial"/>
          <w:b/>
          <w:bCs/>
          <w:sz w:val="22"/>
          <w:szCs w:val="22"/>
        </w:rPr>
        <w:t>?</w:t>
      </w:r>
    </w:p>
    <w:p w14:paraId="7EE64F9A" w14:textId="77777777" w:rsidR="00A94F19" w:rsidRPr="00F87654" w:rsidRDefault="00A94F19" w:rsidP="00A94F19">
      <w:pPr>
        <w:pStyle w:val="ListParagraph"/>
        <w:spacing w:before="240" w:after="0"/>
        <w:rPr>
          <w:rFonts w:ascii="Arial" w:eastAsia="Times New Roman" w:hAnsi="Arial" w:cs="Arial"/>
          <w:sz w:val="22"/>
          <w:szCs w:val="22"/>
        </w:rPr>
      </w:pPr>
    </w:p>
    <w:p w14:paraId="0E3CCEE5" w14:textId="5A0213C1" w:rsidR="00A94F19" w:rsidRPr="00F87654" w:rsidRDefault="0020318F" w:rsidP="00A94F19">
      <w:pPr>
        <w:pStyle w:val="ListParagraph"/>
        <w:spacing w:before="100" w:beforeAutospacing="1" w:after="0" w:line="360" w:lineRule="auto"/>
        <w:jc w:val="both"/>
        <w:rPr>
          <w:rFonts w:ascii="Arial" w:eastAsia="Times New Roman" w:hAnsi="Arial" w:cs="Arial"/>
          <w:sz w:val="22"/>
          <w:szCs w:val="22"/>
        </w:rPr>
      </w:pPr>
      <w:r w:rsidRPr="00F87654">
        <w:rPr>
          <w:rFonts w:ascii="Arial" w:eastAsia="Times New Roman" w:hAnsi="Arial" w:cs="Arial"/>
          <w:sz w:val="22"/>
          <w:szCs w:val="22"/>
        </w:rPr>
        <w:t xml:space="preserve">Intersectionality is a term used to describe the interaction of various components of an </w:t>
      </w:r>
      <w:r w:rsidR="00DE2C77" w:rsidRPr="00F87654">
        <w:rPr>
          <w:rFonts w:ascii="Arial" w:eastAsia="Times New Roman" w:hAnsi="Arial" w:cs="Arial"/>
          <w:sz w:val="22"/>
          <w:szCs w:val="22"/>
        </w:rPr>
        <w:t>individual’s</w:t>
      </w:r>
      <w:r w:rsidRPr="00F87654">
        <w:rPr>
          <w:rFonts w:ascii="Arial" w:eastAsia="Times New Roman" w:hAnsi="Arial" w:cs="Arial"/>
          <w:sz w:val="22"/>
          <w:szCs w:val="22"/>
        </w:rPr>
        <w:t xml:space="preserve"> identity, which could be race, gender and disability, and the experiences of disadvantage or discrimination that an individual undergoes</w:t>
      </w:r>
      <w:r w:rsidR="00AA1363" w:rsidRPr="00F87654">
        <w:rPr>
          <w:rFonts w:ascii="Arial" w:eastAsia="Times New Roman" w:hAnsi="Arial" w:cs="Arial"/>
          <w:sz w:val="22"/>
          <w:szCs w:val="22"/>
        </w:rPr>
        <w:t xml:space="preserve"> (</w:t>
      </w:r>
      <w:r w:rsidR="00AA1363" w:rsidRPr="00CC5613">
        <w:rPr>
          <w:rFonts w:ascii="Arial" w:hAnsi="Arial" w:cs="Arial"/>
          <w:sz w:val="22"/>
          <w:szCs w:val="22"/>
          <w:lang w:val="en-US"/>
        </w:rPr>
        <w:t>‌</w:t>
      </w:r>
      <w:r w:rsidR="00AA1363" w:rsidRPr="00F87654">
        <w:rPr>
          <w:rFonts w:ascii="Arial" w:hAnsi="Arial" w:cs="Arial"/>
          <w:sz w:val="22"/>
          <w:szCs w:val="22"/>
          <w:lang w:val="en-US"/>
        </w:rPr>
        <w:t>Martin et al., 2024)</w:t>
      </w:r>
      <w:r w:rsidR="00A94F19" w:rsidRPr="00F87654">
        <w:rPr>
          <w:rFonts w:ascii="Arial" w:eastAsia="Times New Roman" w:hAnsi="Arial" w:cs="Arial"/>
          <w:sz w:val="22"/>
          <w:szCs w:val="22"/>
        </w:rPr>
        <w:t>.</w:t>
      </w:r>
    </w:p>
    <w:p w14:paraId="3D1412F6" w14:textId="77777777" w:rsidR="00A94F19" w:rsidRPr="00F87654" w:rsidRDefault="00A94F19" w:rsidP="00A94F19">
      <w:pPr>
        <w:pStyle w:val="ListParagraph"/>
        <w:spacing w:before="100" w:beforeAutospacing="1" w:after="100" w:afterAutospacing="1" w:line="360" w:lineRule="auto"/>
        <w:jc w:val="both"/>
        <w:rPr>
          <w:rFonts w:ascii="Arial" w:eastAsia="Times New Roman" w:hAnsi="Arial" w:cs="Arial"/>
          <w:sz w:val="22"/>
          <w:szCs w:val="22"/>
        </w:rPr>
      </w:pPr>
    </w:p>
    <w:p w14:paraId="6696408B" w14:textId="406848EC" w:rsidR="0074551A" w:rsidRPr="00F87654" w:rsidRDefault="0074551A" w:rsidP="00DF52C0">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b/>
          <w:bCs/>
          <w:sz w:val="22"/>
          <w:szCs w:val="22"/>
        </w:rPr>
        <w:t>Why is it important for the NHS to create a psychologically safe work environment?</w:t>
      </w:r>
      <w:r w:rsidRPr="00F87654">
        <w:rPr>
          <w:rFonts w:ascii="Arial" w:eastAsia="Times New Roman" w:hAnsi="Arial" w:cs="Arial"/>
          <w:sz w:val="22"/>
          <w:szCs w:val="22"/>
        </w:rPr>
        <w:br/>
      </w:r>
      <w:r w:rsidR="0020318F" w:rsidRPr="00F87654">
        <w:rPr>
          <w:rFonts w:ascii="Arial" w:eastAsia="Times New Roman" w:hAnsi="Arial" w:cs="Arial"/>
          <w:sz w:val="22"/>
          <w:szCs w:val="22"/>
        </w:rPr>
        <w:t>When the workplace is psychologically safe, staff members feel comfortable to report on issues, errors or discrimination without intimidation, enhancing learning, safety and human resource retention</w:t>
      </w:r>
      <w:r w:rsidR="00DF52C0" w:rsidRPr="00F87654">
        <w:rPr>
          <w:rFonts w:ascii="Arial" w:eastAsia="Times New Roman" w:hAnsi="Arial" w:cs="Arial"/>
          <w:sz w:val="22"/>
          <w:szCs w:val="22"/>
        </w:rPr>
        <w:t>.</w:t>
      </w:r>
    </w:p>
    <w:p w14:paraId="64B52E93" w14:textId="77777777" w:rsidR="00DF52C0" w:rsidRPr="00F87654" w:rsidRDefault="0074551A" w:rsidP="0061539E">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b/>
          <w:bCs/>
          <w:sz w:val="22"/>
          <w:szCs w:val="22"/>
        </w:rPr>
        <w:t>How does the NHS EDI Improvement Plan suggest improving the experience of internationally recruited staff?</w:t>
      </w:r>
    </w:p>
    <w:p w14:paraId="74AB4F55" w14:textId="3EE0E1F2" w:rsidR="0074551A" w:rsidRPr="00F87654" w:rsidRDefault="003572CE" w:rsidP="00DF52C0">
      <w:pPr>
        <w:pStyle w:val="ListParagraph"/>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sz w:val="22"/>
          <w:szCs w:val="22"/>
        </w:rPr>
        <w:t>The Plan encourages internationally recruited employees by providing improved induction, pastoral care, career development opportunities and no discrimination</w:t>
      </w:r>
      <w:r w:rsidR="00983E3C" w:rsidRPr="00F87654">
        <w:rPr>
          <w:rFonts w:ascii="Arial" w:eastAsia="Times New Roman" w:hAnsi="Arial" w:cs="Arial"/>
          <w:sz w:val="22"/>
          <w:szCs w:val="22"/>
        </w:rPr>
        <w:t xml:space="preserve"> (</w:t>
      </w:r>
      <w:r w:rsidR="00983E3C" w:rsidRPr="00F87654">
        <w:rPr>
          <w:rFonts w:ascii="Arial" w:hAnsi="Arial" w:cs="Arial"/>
          <w:sz w:val="22"/>
          <w:szCs w:val="22"/>
        </w:rPr>
        <w:t>Adegoke et al., 2024)</w:t>
      </w:r>
      <w:r w:rsidR="00DF52C0" w:rsidRPr="00F87654">
        <w:rPr>
          <w:rFonts w:ascii="Arial" w:eastAsia="Times New Roman" w:hAnsi="Arial" w:cs="Arial"/>
          <w:sz w:val="22"/>
          <w:szCs w:val="22"/>
        </w:rPr>
        <w:t>.</w:t>
      </w:r>
    </w:p>
    <w:p w14:paraId="371BFBBB" w14:textId="77777777" w:rsidR="00DF52C0" w:rsidRPr="00F87654" w:rsidRDefault="00DF52C0" w:rsidP="00DF52C0">
      <w:pPr>
        <w:pStyle w:val="ListParagraph"/>
        <w:spacing w:before="100" w:beforeAutospacing="1" w:after="100" w:afterAutospacing="1" w:line="360" w:lineRule="auto"/>
        <w:jc w:val="both"/>
        <w:rPr>
          <w:rFonts w:ascii="Arial" w:eastAsia="Times New Roman" w:hAnsi="Arial" w:cs="Arial"/>
          <w:sz w:val="22"/>
          <w:szCs w:val="22"/>
        </w:rPr>
      </w:pPr>
    </w:p>
    <w:p w14:paraId="60494B13" w14:textId="77777777" w:rsidR="00DF52C0" w:rsidRPr="00F87654" w:rsidRDefault="0074551A" w:rsidP="0061539E">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b/>
          <w:bCs/>
          <w:sz w:val="22"/>
          <w:szCs w:val="22"/>
        </w:rPr>
        <w:lastRenderedPageBreak/>
        <w:t>What role does leadership play in advancing EDI objectives according to the NHS Improvement Plan?</w:t>
      </w:r>
    </w:p>
    <w:p w14:paraId="35E0A87F" w14:textId="25316836" w:rsidR="0074551A" w:rsidRPr="00F87654" w:rsidRDefault="003572CE" w:rsidP="00D066B1">
      <w:pPr>
        <w:pStyle w:val="ListParagraph"/>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sz w:val="22"/>
          <w:szCs w:val="22"/>
        </w:rPr>
        <w:t>Leadership has a significant role as it models inclusive behaviours, establishes clear accountability and incorporates EDI objectives into the organisational strategy</w:t>
      </w:r>
      <w:r w:rsidR="00D066B1" w:rsidRPr="00F87654">
        <w:rPr>
          <w:rFonts w:ascii="Arial" w:eastAsia="Times New Roman" w:hAnsi="Arial" w:cs="Arial"/>
          <w:sz w:val="22"/>
          <w:szCs w:val="22"/>
        </w:rPr>
        <w:t>.</w:t>
      </w:r>
    </w:p>
    <w:p w14:paraId="06ACD9B8" w14:textId="77777777" w:rsidR="0074551A" w:rsidRPr="00F87654" w:rsidRDefault="0074551A" w:rsidP="0061539E">
      <w:pPr>
        <w:pStyle w:val="ListParagraph"/>
        <w:spacing w:before="100" w:beforeAutospacing="1" w:after="100" w:afterAutospacing="1" w:line="360" w:lineRule="auto"/>
        <w:jc w:val="both"/>
        <w:rPr>
          <w:rFonts w:ascii="Arial" w:eastAsia="Times New Roman" w:hAnsi="Arial" w:cs="Arial"/>
          <w:sz w:val="22"/>
          <w:szCs w:val="22"/>
        </w:rPr>
      </w:pPr>
    </w:p>
    <w:p w14:paraId="35E33718" w14:textId="77777777" w:rsidR="00C90039" w:rsidRPr="00F87654" w:rsidRDefault="0074551A" w:rsidP="0061539E">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b/>
          <w:bCs/>
          <w:sz w:val="22"/>
          <w:szCs w:val="22"/>
        </w:rPr>
        <w:t>Identify one way the NHS EDI Improvement Plan aims to reduce health inequalities within the workforce.</w:t>
      </w:r>
    </w:p>
    <w:p w14:paraId="338C5ABA" w14:textId="6D88898F" w:rsidR="0074551A" w:rsidRPr="00F87654" w:rsidRDefault="003572CE" w:rsidP="0045305F">
      <w:pPr>
        <w:pStyle w:val="ListParagraph"/>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sz w:val="22"/>
          <w:szCs w:val="22"/>
        </w:rPr>
        <w:t>One of them is enhancing equitable access to training, advancement and growth within all staff communities</w:t>
      </w:r>
      <w:r w:rsidR="0045305F" w:rsidRPr="00F87654">
        <w:rPr>
          <w:rFonts w:ascii="Arial" w:eastAsia="Times New Roman" w:hAnsi="Arial" w:cs="Arial"/>
          <w:sz w:val="22"/>
          <w:szCs w:val="22"/>
        </w:rPr>
        <w:t>.</w:t>
      </w:r>
    </w:p>
    <w:p w14:paraId="58A43F61" w14:textId="77777777" w:rsidR="0045305F" w:rsidRPr="00F87654" w:rsidRDefault="0045305F" w:rsidP="0045305F">
      <w:pPr>
        <w:pStyle w:val="ListParagraph"/>
        <w:spacing w:before="100" w:beforeAutospacing="1" w:after="100" w:afterAutospacing="1" w:line="360" w:lineRule="auto"/>
        <w:jc w:val="both"/>
        <w:rPr>
          <w:rFonts w:ascii="Arial" w:eastAsia="Times New Roman" w:hAnsi="Arial" w:cs="Arial"/>
          <w:sz w:val="22"/>
          <w:szCs w:val="22"/>
        </w:rPr>
      </w:pPr>
    </w:p>
    <w:p w14:paraId="0E702CA4" w14:textId="77777777" w:rsidR="008240C7" w:rsidRPr="00F87654" w:rsidRDefault="0074551A" w:rsidP="0061539E">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b/>
          <w:bCs/>
          <w:sz w:val="22"/>
          <w:szCs w:val="22"/>
        </w:rPr>
        <w:t>Why does the NHS EDI Improvement Plan emphasise the importance of collecting and analysing data on protected characteristics?</w:t>
      </w:r>
    </w:p>
    <w:p w14:paraId="2909F09A" w14:textId="601F768D" w:rsidR="0074551A" w:rsidRPr="00F87654" w:rsidRDefault="003572CE" w:rsidP="008240C7">
      <w:pPr>
        <w:pStyle w:val="ListParagraph"/>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sz w:val="22"/>
          <w:szCs w:val="22"/>
        </w:rPr>
        <w:t>Gathering information on the features of protection assists in determining disparities and assessing progress appropriately</w:t>
      </w:r>
      <w:r w:rsidR="008240C7" w:rsidRPr="00F87654">
        <w:rPr>
          <w:rFonts w:ascii="Arial" w:eastAsia="Times New Roman" w:hAnsi="Arial" w:cs="Arial"/>
          <w:sz w:val="22"/>
          <w:szCs w:val="22"/>
        </w:rPr>
        <w:t>.</w:t>
      </w:r>
    </w:p>
    <w:p w14:paraId="7D601085" w14:textId="77777777" w:rsidR="0074551A" w:rsidRPr="00F87654" w:rsidRDefault="0074551A" w:rsidP="0061539E">
      <w:pPr>
        <w:pStyle w:val="ListParagraph"/>
        <w:spacing w:before="100" w:beforeAutospacing="1" w:after="100" w:afterAutospacing="1" w:line="360" w:lineRule="auto"/>
        <w:jc w:val="both"/>
        <w:rPr>
          <w:rFonts w:ascii="Arial" w:eastAsia="Times New Roman" w:hAnsi="Arial" w:cs="Arial"/>
          <w:sz w:val="22"/>
          <w:szCs w:val="22"/>
        </w:rPr>
      </w:pPr>
    </w:p>
    <w:p w14:paraId="01C70681" w14:textId="77777777" w:rsidR="008240C7" w:rsidRPr="00F87654" w:rsidRDefault="0074551A" w:rsidP="0061539E">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b/>
          <w:bCs/>
          <w:sz w:val="22"/>
          <w:szCs w:val="22"/>
        </w:rPr>
        <w:t>Explain how flexible working policies can contribute to equality and inclusion in the NHS workforce.</w:t>
      </w:r>
    </w:p>
    <w:p w14:paraId="2FC94C07" w14:textId="2747BB7D" w:rsidR="008240C7" w:rsidRDefault="003572CE" w:rsidP="00F87654">
      <w:pPr>
        <w:pStyle w:val="ListParagraph"/>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sz w:val="22"/>
          <w:szCs w:val="22"/>
        </w:rPr>
        <w:t>Flexible working helps employees with parenting jobs or medical requirements, which fosters inclusion and retention</w:t>
      </w:r>
      <w:r w:rsidR="00AA73FB" w:rsidRPr="00F87654">
        <w:rPr>
          <w:rFonts w:ascii="Arial" w:eastAsia="Times New Roman" w:hAnsi="Arial" w:cs="Arial"/>
          <w:sz w:val="22"/>
          <w:szCs w:val="22"/>
        </w:rPr>
        <w:t xml:space="preserve"> (</w:t>
      </w:r>
      <w:r w:rsidR="00AA73FB" w:rsidRPr="00F87654">
        <w:rPr>
          <w:rFonts w:ascii="Arial" w:hAnsi="Arial" w:cs="Arial"/>
          <w:sz w:val="22"/>
          <w:szCs w:val="22"/>
        </w:rPr>
        <w:t>Kelly, Stoye and Warner, 2023)</w:t>
      </w:r>
      <w:r w:rsidR="008240C7" w:rsidRPr="00F87654">
        <w:rPr>
          <w:rFonts w:ascii="Arial" w:eastAsia="Times New Roman" w:hAnsi="Arial" w:cs="Arial"/>
          <w:sz w:val="22"/>
          <w:szCs w:val="22"/>
        </w:rPr>
        <w:t>.</w:t>
      </w:r>
    </w:p>
    <w:p w14:paraId="75B56C70" w14:textId="77777777" w:rsidR="00F87654" w:rsidRPr="00F87654" w:rsidRDefault="00F87654" w:rsidP="00F87654">
      <w:pPr>
        <w:pStyle w:val="ListParagraph"/>
        <w:spacing w:before="100" w:beforeAutospacing="1" w:after="100" w:afterAutospacing="1" w:line="360" w:lineRule="auto"/>
        <w:jc w:val="both"/>
        <w:rPr>
          <w:rFonts w:ascii="Arial" w:eastAsia="Times New Roman" w:hAnsi="Arial" w:cs="Arial"/>
          <w:sz w:val="22"/>
          <w:szCs w:val="22"/>
        </w:rPr>
      </w:pPr>
    </w:p>
    <w:p w14:paraId="7B60B370" w14:textId="77777777" w:rsidR="0019030D" w:rsidRPr="00F87654" w:rsidRDefault="0074551A" w:rsidP="0061539E">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b/>
          <w:bCs/>
          <w:sz w:val="22"/>
          <w:szCs w:val="22"/>
        </w:rPr>
        <w:t>What is one strategy mentioned in the NHS EDI Improvement Plan to combat bullying and harassment in the workplace?</w:t>
      </w:r>
    </w:p>
    <w:p w14:paraId="416D31DA" w14:textId="10C37C30" w:rsidR="0074551A" w:rsidRPr="00F87654" w:rsidRDefault="003572CE" w:rsidP="0019030D">
      <w:pPr>
        <w:pStyle w:val="ListParagraph"/>
        <w:spacing w:before="100" w:beforeAutospacing="1" w:after="100" w:afterAutospacing="1" w:line="360" w:lineRule="auto"/>
        <w:jc w:val="both"/>
        <w:rPr>
          <w:rFonts w:ascii="Arial" w:eastAsia="Times New Roman" w:hAnsi="Arial" w:cs="Arial"/>
          <w:sz w:val="22"/>
          <w:szCs w:val="22"/>
        </w:rPr>
      </w:pPr>
      <w:r w:rsidRPr="00F87654">
        <w:rPr>
          <w:rFonts w:ascii="Arial" w:eastAsia="Times New Roman" w:hAnsi="Arial" w:cs="Arial"/>
          <w:sz w:val="22"/>
          <w:szCs w:val="22"/>
        </w:rPr>
        <w:t>The main strategy is the strengthening of reporting systems and the creation of clear anti-bullying policies</w:t>
      </w:r>
      <w:r w:rsidR="0019030D" w:rsidRPr="00F87654">
        <w:rPr>
          <w:rFonts w:ascii="Arial" w:eastAsia="Times New Roman" w:hAnsi="Arial" w:cs="Arial"/>
          <w:sz w:val="22"/>
          <w:szCs w:val="22"/>
        </w:rPr>
        <w:t>.</w:t>
      </w:r>
    </w:p>
    <w:p w14:paraId="00A94F28" w14:textId="4ED23128" w:rsidR="021F216E" w:rsidRPr="007C20E1" w:rsidRDefault="021F216E" w:rsidP="0061539E">
      <w:pPr>
        <w:spacing w:line="360" w:lineRule="auto"/>
        <w:jc w:val="both"/>
        <w:rPr>
          <w:rFonts w:ascii="Arial" w:eastAsia="Arial Nova" w:hAnsi="Arial" w:cs="Arial"/>
          <w:i/>
          <w:iCs/>
          <w:color w:val="000000" w:themeColor="text1"/>
        </w:rPr>
      </w:pPr>
    </w:p>
    <w:p w14:paraId="37020990" w14:textId="77777777" w:rsidR="00AA73FB" w:rsidRDefault="00AA73FB">
      <w:pPr>
        <w:rPr>
          <w:rFonts w:ascii="Arial" w:eastAsia="Arial Nova" w:hAnsi="Arial" w:cs="Arial"/>
          <w:b/>
          <w:bCs/>
          <w:color w:val="000000" w:themeColor="text1"/>
          <w:sz w:val="44"/>
          <w:szCs w:val="44"/>
        </w:rPr>
      </w:pPr>
      <w:r>
        <w:rPr>
          <w:rFonts w:ascii="Arial" w:eastAsia="Arial Nova" w:hAnsi="Arial" w:cs="Arial"/>
          <w:b/>
          <w:bCs/>
          <w:color w:val="000000" w:themeColor="text1"/>
          <w:sz w:val="44"/>
          <w:szCs w:val="44"/>
        </w:rPr>
        <w:br w:type="page"/>
      </w:r>
    </w:p>
    <w:p w14:paraId="2BCA736C" w14:textId="6DC844BD" w:rsidR="79E626CA" w:rsidRPr="007C20E1" w:rsidRDefault="0074551A" w:rsidP="00CB418D">
      <w:pPr>
        <w:spacing w:line="360" w:lineRule="auto"/>
        <w:jc w:val="both"/>
        <w:rPr>
          <w:rFonts w:ascii="Arial" w:eastAsia="Arial Nova" w:hAnsi="Arial" w:cs="Arial"/>
          <w:b/>
          <w:bCs/>
          <w:color w:val="000000" w:themeColor="text1"/>
          <w:sz w:val="44"/>
          <w:szCs w:val="44"/>
        </w:rPr>
      </w:pPr>
      <w:r w:rsidRPr="007C20E1">
        <w:rPr>
          <w:rFonts w:ascii="Arial" w:eastAsia="Arial Nova" w:hAnsi="Arial" w:cs="Arial"/>
          <w:b/>
          <w:bCs/>
          <w:color w:val="000000" w:themeColor="text1"/>
          <w:sz w:val="44"/>
          <w:szCs w:val="44"/>
        </w:rPr>
        <w:lastRenderedPageBreak/>
        <w:t>Task 5- A Letter to Yourself</w:t>
      </w:r>
    </w:p>
    <w:p w14:paraId="6FCF1D2A" w14:textId="5DEFE003" w:rsidR="009D031B" w:rsidRPr="00F87654" w:rsidRDefault="009D031B" w:rsidP="009D031B">
      <w:pPr>
        <w:spacing w:after="0" w:line="360" w:lineRule="auto"/>
        <w:jc w:val="both"/>
        <w:rPr>
          <w:rFonts w:ascii="Arial" w:eastAsia="Arial Nova" w:hAnsi="Arial" w:cs="Arial"/>
          <w:color w:val="000000" w:themeColor="text1"/>
          <w:sz w:val="22"/>
          <w:szCs w:val="22"/>
        </w:rPr>
      </w:pPr>
      <w:r w:rsidRPr="00F87654">
        <w:rPr>
          <w:rFonts w:ascii="Arial" w:eastAsia="Arial Nova" w:hAnsi="Arial" w:cs="Arial"/>
          <w:color w:val="000000" w:themeColor="text1"/>
          <w:sz w:val="22"/>
          <w:szCs w:val="22"/>
        </w:rPr>
        <w:t>Dear Younger Me,</w:t>
      </w:r>
    </w:p>
    <w:p w14:paraId="19B90BE1" w14:textId="77777777" w:rsidR="00E44DFC" w:rsidRPr="00F87654" w:rsidRDefault="00E44DFC" w:rsidP="009D031B">
      <w:pPr>
        <w:spacing w:after="0" w:line="360" w:lineRule="auto"/>
        <w:jc w:val="both"/>
        <w:rPr>
          <w:rFonts w:ascii="Arial" w:eastAsia="Arial Nova" w:hAnsi="Arial" w:cs="Arial"/>
          <w:color w:val="000000" w:themeColor="text1"/>
          <w:sz w:val="22"/>
          <w:szCs w:val="22"/>
        </w:rPr>
      </w:pPr>
    </w:p>
    <w:p w14:paraId="0423B2A1" w14:textId="64FF86C0" w:rsidR="00E44DFC" w:rsidRPr="00F87654" w:rsidRDefault="009D031B" w:rsidP="00E44DFC">
      <w:pPr>
        <w:spacing w:after="0" w:line="360" w:lineRule="auto"/>
        <w:jc w:val="both"/>
        <w:rPr>
          <w:rFonts w:ascii="Arial" w:eastAsia="Arial Nova" w:hAnsi="Arial" w:cs="Arial"/>
          <w:color w:val="000000" w:themeColor="text1"/>
          <w:sz w:val="22"/>
          <w:szCs w:val="22"/>
        </w:rPr>
      </w:pPr>
      <w:r w:rsidRPr="00F87654">
        <w:rPr>
          <w:rFonts w:ascii="Arial" w:eastAsia="Arial Nova" w:hAnsi="Arial" w:cs="Arial"/>
          <w:color w:val="000000" w:themeColor="text1"/>
          <w:sz w:val="22"/>
          <w:szCs w:val="22"/>
        </w:rPr>
        <w:t>I</w:t>
      </w:r>
      <w:r w:rsidR="00E44DFC" w:rsidRPr="00F87654">
        <w:rPr>
          <w:rFonts w:ascii="Arial" w:eastAsia="Arial Nova" w:hAnsi="Arial" w:cs="Arial"/>
          <w:color w:val="000000" w:themeColor="text1"/>
          <w:sz w:val="22"/>
          <w:szCs w:val="22"/>
        </w:rPr>
        <w:t xml:space="preserve"> recall how helpless you were when in your first year in university. You were balancing stress, family pressure and unbelief, but you continued to say to yourself, just be strong. Your wellbeing was poor at that </w:t>
      </w:r>
      <w:r w:rsidR="00CA07BF" w:rsidRPr="00F87654">
        <w:rPr>
          <w:rFonts w:ascii="Arial" w:eastAsia="Arial Nova" w:hAnsi="Arial" w:cs="Arial"/>
          <w:color w:val="000000" w:themeColor="text1"/>
          <w:sz w:val="22"/>
          <w:szCs w:val="22"/>
        </w:rPr>
        <w:t>time,</w:t>
      </w:r>
      <w:r w:rsidR="00E44DFC" w:rsidRPr="00F87654">
        <w:rPr>
          <w:rFonts w:ascii="Arial" w:eastAsia="Arial Nova" w:hAnsi="Arial" w:cs="Arial"/>
          <w:color w:val="000000" w:themeColor="text1"/>
          <w:sz w:val="22"/>
          <w:szCs w:val="22"/>
        </w:rPr>
        <w:t xml:space="preserve"> and you were not entirely aware of the way you felt or how to cope with it. The new knowledge of emotional intelligence that I now have is that it is not weakness to be able to name and identify feelings but strength. You might have stopped to acknowledge your anxiety and fear, you would have responded more calmly rather than be self-critical.</w:t>
      </w:r>
    </w:p>
    <w:p w14:paraId="1E03AF45" w14:textId="378C953F" w:rsidR="00E44DFC" w:rsidRPr="00F87654" w:rsidRDefault="00E44DFC" w:rsidP="00E44DFC">
      <w:pPr>
        <w:spacing w:after="0" w:line="360" w:lineRule="auto"/>
        <w:jc w:val="both"/>
        <w:rPr>
          <w:rFonts w:ascii="Arial" w:eastAsia="Arial Nova" w:hAnsi="Arial" w:cs="Arial"/>
          <w:color w:val="000000" w:themeColor="text1"/>
          <w:sz w:val="22"/>
          <w:szCs w:val="22"/>
        </w:rPr>
      </w:pPr>
      <w:r w:rsidRPr="00F87654">
        <w:rPr>
          <w:rFonts w:ascii="Arial" w:eastAsia="Arial Nova" w:hAnsi="Arial" w:cs="Arial"/>
          <w:color w:val="000000" w:themeColor="text1"/>
          <w:sz w:val="22"/>
          <w:szCs w:val="22"/>
        </w:rPr>
        <w:t xml:space="preserve">Resilience is not about avoiding stress and not showing everything is okay. It is concerned with adjusting, finding comfort, and understanding that bad times do not last long. You would have decreased the burden you were imposing on yourself had you invented more effective coping mechanisms including the ability to </w:t>
      </w:r>
      <w:proofErr w:type="gramStart"/>
      <w:r w:rsidRPr="00F87654">
        <w:rPr>
          <w:rFonts w:ascii="Arial" w:eastAsia="Arial Nova" w:hAnsi="Arial" w:cs="Arial"/>
          <w:color w:val="000000" w:themeColor="text1"/>
          <w:sz w:val="22"/>
          <w:szCs w:val="22"/>
        </w:rPr>
        <w:t>open up</w:t>
      </w:r>
      <w:proofErr w:type="gramEnd"/>
      <w:r w:rsidRPr="00F87654">
        <w:rPr>
          <w:rFonts w:ascii="Arial" w:eastAsia="Arial Nova" w:hAnsi="Arial" w:cs="Arial"/>
          <w:color w:val="000000" w:themeColor="text1"/>
          <w:sz w:val="22"/>
          <w:szCs w:val="22"/>
        </w:rPr>
        <w:t xml:space="preserve"> with friends, set achievable goals and engage yourself with self-compassion. You did not have to do all by yourself.</w:t>
      </w:r>
    </w:p>
    <w:p w14:paraId="254DBB9D" w14:textId="5AA74FD6" w:rsidR="009D031B" w:rsidRPr="00F87654" w:rsidRDefault="00E44DFC" w:rsidP="00E44DFC">
      <w:pPr>
        <w:spacing w:after="0" w:line="360" w:lineRule="auto"/>
        <w:jc w:val="both"/>
        <w:rPr>
          <w:rFonts w:ascii="Arial" w:eastAsia="Arial Nova" w:hAnsi="Arial" w:cs="Arial"/>
          <w:color w:val="000000" w:themeColor="text1"/>
          <w:sz w:val="22"/>
          <w:szCs w:val="22"/>
        </w:rPr>
      </w:pPr>
      <w:r w:rsidRPr="00F87654">
        <w:rPr>
          <w:rFonts w:ascii="Arial" w:eastAsia="Arial Nova" w:hAnsi="Arial" w:cs="Arial"/>
          <w:color w:val="000000" w:themeColor="text1"/>
          <w:sz w:val="22"/>
          <w:szCs w:val="22"/>
        </w:rPr>
        <w:t>I would like you to learn that failures are normal in development. All these obstacles you had to deal with had developed the self-esteem you now possess. Earlier emotional awareness and resilience would have given you time to take care of your wellbeing but even learning it after the fact has made you a more resilient and thoughtful person</w:t>
      </w:r>
      <w:r w:rsidR="009D031B" w:rsidRPr="00F87654">
        <w:rPr>
          <w:rFonts w:ascii="Arial" w:eastAsia="Arial Nova" w:hAnsi="Arial" w:cs="Arial"/>
          <w:color w:val="000000" w:themeColor="text1"/>
          <w:sz w:val="22"/>
          <w:szCs w:val="22"/>
        </w:rPr>
        <w:t>.</w:t>
      </w:r>
    </w:p>
    <w:p w14:paraId="6FBD0042" w14:textId="77777777" w:rsidR="00E44DFC" w:rsidRPr="00F87654" w:rsidRDefault="00E44DFC" w:rsidP="00E44DFC">
      <w:pPr>
        <w:spacing w:after="0" w:line="360" w:lineRule="auto"/>
        <w:jc w:val="both"/>
        <w:rPr>
          <w:rFonts w:ascii="Arial" w:eastAsia="Arial Nova" w:hAnsi="Arial" w:cs="Arial"/>
          <w:color w:val="000000" w:themeColor="text1"/>
          <w:sz w:val="22"/>
          <w:szCs w:val="22"/>
        </w:rPr>
      </w:pPr>
    </w:p>
    <w:p w14:paraId="279BA224" w14:textId="77777777" w:rsidR="009D031B" w:rsidRPr="00F87654" w:rsidRDefault="009D031B" w:rsidP="009D031B">
      <w:pPr>
        <w:spacing w:after="0" w:line="360" w:lineRule="auto"/>
        <w:jc w:val="both"/>
        <w:rPr>
          <w:rFonts w:ascii="Arial" w:eastAsia="Arial Nova" w:hAnsi="Arial" w:cs="Arial"/>
          <w:color w:val="000000" w:themeColor="text1"/>
          <w:sz w:val="22"/>
          <w:szCs w:val="22"/>
        </w:rPr>
      </w:pPr>
      <w:r w:rsidRPr="00F87654">
        <w:rPr>
          <w:rFonts w:ascii="Arial" w:eastAsia="Arial Nova" w:hAnsi="Arial" w:cs="Arial"/>
          <w:color w:val="000000" w:themeColor="text1"/>
          <w:sz w:val="22"/>
          <w:szCs w:val="22"/>
        </w:rPr>
        <w:t>With understanding,</w:t>
      </w:r>
    </w:p>
    <w:p w14:paraId="322336A0" w14:textId="18A7FCE6" w:rsidR="009D031B" w:rsidRPr="00F87654" w:rsidRDefault="009D031B" w:rsidP="009D031B">
      <w:pPr>
        <w:spacing w:after="0" w:line="360" w:lineRule="auto"/>
        <w:jc w:val="both"/>
        <w:rPr>
          <w:rFonts w:ascii="Arial" w:eastAsia="Arial Nova" w:hAnsi="Arial" w:cs="Arial"/>
          <w:color w:val="000000" w:themeColor="text1"/>
          <w:sz w:val="22"/>
          <w:szCs w:val="22"/>
        </w:rPr>
      </w:pPr>
      <w:r w:rsidRPr="00F87654">
        <w:rPr>
          <w:rFonts w:ascii="Arial" w:eastAsia="Arial Nova" w:hAnsi="Arial" w:cs="Arial"/>
          <w:color w:val="000000" w:themeColor="text1"/>
          <w:sz w:val="22"/>
          <w:szCs w:val="22"/>
        </w:rPr>
        <w:t>Your Future Self.</w:t>
      </w:r>
    </w:p>
    <w:p w14:paraId="23417326" w14:textId="0BF361A2" w:rsidR="0074551A" w:rsidRPr="007C20E1" w:rsidRDefault="0074551A" w:rsidP="00CB418D">
      <w:pPr>
        <w:spacing w:after="0" w:line="360" w:lineRule="auto"/>
        <w:jc w:val="both"/>
        <w:rPr>
          <w:rFonts w:ascii="Arial" w:eastAsia="Arial Nova" w:hAnsi="Arial" w:cs="Arial"/>
          <w:i/>
          <w:iCs/>
          <w:color w:val="000000" w:themeColor="text1"/>
        </w:rPr>
      </w:pPr>
    </w:p>
    <w:p w14:paraId="7C58E8EF" w14:textId="77777777" w:rsidR="0074551A" w:rsidRPr="007C20E1" w:rsidRDefault="0074551A" w:rsidP="00CB418D">
      <w:pPr>
        <w:spacing w:after="0" w:line="360" w:lineRule="auto"/>
        <w:jc w:val="both"/>
        <w:rPr>
          <w:rFonts w:ascii="Arial" w:eastAsia="Arial Nova" w:hAnsi="Arial" w:cs="Arial"/>
          <w:i/>
          <w:iCs/>
          <w:color w:val="000000" w:themeColor="text1"/>
        </w:rPr>
      </w:pPr>
    </w:p>
    <w:p w14:paraId="197E20EE" w14:textId="77777777" w:rsidR="0074551A" w:rsidRPr="007C20E1" w:rsidRDefault="0074551A" w:rsidP="021F216E">
      <w:pPr>
        <w:spacing w:after="0"/>
        <w:rPr>
          <w:rFonts w:ascii="Arial" w:eastAsia="Arial Nova" w:hAnsi="Arial" w:cs="Arial"/>
          <w:i/>
          <w:iCs/>
          <w:color w:val="000000" w:themeColor="text1"/>
        </w:rPr>
      </w:pPr>
    </w:p>
    <w:p w14:paraId="2ABEF74B" w14:textId="77777777" w:rsidR="0074551A" w:rsidRPr="007C20E1" w:rsidRDefault="0074551A" w:rsidP="021F216E">
      <w:pPr>
        <w:spacing w:after="0"/>
        <w:rPr>
          <w:rFonts w:ascii="Arial" w:eastAsia="Arial Nova" w:hAnsi="Arial" w:cs="Arial"/>
          <w:i/>
          <w:iCs/>
          <w:color w:val="000000" w:themeColor="text1"/>
        </w:rPr>
      </w:pPr>
    </w:p>
    <w:p w14:paraId="58A588C5" w14:textId="77777777" w:rsidR="0074551A" w:rsidRPr="007C20E1" w:rsidRDefault="0074551A" w:rsidP="021F216E">
      <w:pPr>
        <w:spacing w:after="0"/>
        <w:rPr>
          <w:rFonts w:ascii="Arial" w:eastAsia="Arial Nova" w:hAnsi="Arial" w:cs="Arial"/>
          <w:i/>
          <w:iCs/>
          <w:color w:val="000000" w:themeColor="text1"/>
        </w:rPr>
      </w:pPr>
    </w:p>
    <w:p w14:paraId="0DCF11DE" w14:textId="77777777" w:rsidR="0074551A" w:rsidRPr="007C20E1" w:rsidRDefault="0074551A" w:rsidP="021F216E">
      <w:pPr>
        <w:spacing w:after="0"/>
        <w:rPr>
          <w:rFonts w:ascii="Arial" w:eastAsia="Arial Nova" w:hAnsi="Arial" w:cs="Arial"/>
          <w:i/>
          <w:iCs/>
          <w:color w:val="000000" w:themeColor="text1"/>
        </w:rPr>
      </w:pPr>
    </w:p>
    <w:p w14:paraId="333D53BB" w14:textId="77777777" w:rsidR="0074551A" w:rsidRPr="007C20E1" w:rsidRDefault="0074551A" w:rsidP="021F216E">
      <w:pPr>
        <w:spacing w:after="0"/>
        <w:rPr>
          <w:rFonts w:ascii="Arial" w:eastAsia="Arial Nova" w:hAnsi="Arial" w:cs="Arial"/>
          <w:i/>
          <w:iCs/>
          <w:color w:val="000000" w:themeColor="text1"/>
        </w:rPr>
      </w:pPr>
    </w:p>
    <w:p w14:paraId="75AACCB5" w14:textId="77777777" w:rsidR="0074551A" w:rsidRPr="007C20E1" w:rsidRDefault="0074551A" w:rsidP="021F216E">
      <w:pPr>
        <w:spacing w:after="0"/>
        <w:rPr>
          <w:rFonts w:ascii="Arial" w:eastAsia="Arial Nova" w:hAnsi="Arial" w:cs="Arial"/>
          <w:i/>
          <w:iCs/>
          <w:color w:val="000000" w:themeColor="text1"/>
        </w:rPr>
      </w:pPr>
    </w:p>
    <w:p w14:paraId="1A23D9A3" w14:textId="77777777" w:rsidR="0074551A" w:rsidRPr="007C20E1" w:rsidRDefault="0074551A" w:rsidP="021F216E">
      <w:pPr>
        <w:spacing w:after="0"/>
        <w:rPr>
          <w:rFonts w:ascii="Arial" w:eastAsia="Arial Nova" w:hAnsi="Arial" w:cs="Arial"/>
          <w:i/>
          <w:iCs/>
          <w:color w:val="000000" w:themeColor="text1"/>
        </w:rPr>
      </w:pPr>
    </w:p>
    <w:p w14:paraId="608D2426" w14:textId="77777777" w:rsidR="0074551A" w:rsidRPr="007C20E1" w:rsidRDefault="0074551A" w:rsidP="021F216E">
      <w:pPr>
        <w:spacing w:after="0"/>
        <w:rPr>
          <w:rFonts w:ascii="Arial" w:eastAsia="Arial Nova" w:hAnsi="Arial" w:cs="Arial"/>
          <w:i/>
          <w:iCs/>
          <w:color w:val="000000" w:themeColor="text1"/>
        </w:rPr>
      </w:pPr>
    </w:p>
    <w:p w14:paraId="13E8A094" w14:textId="77777777" w:rsidR="0074551A" w:rsidRPr="007C20E1" w:rsidRDefault="0074551A" w:rsidP="021F216E">
      <w:pPr>
        <w:spacing w:after="0"/>
        <w:rPr>
          <w:rFonts w:ascii="Arial" w:eastAsia="Arial Nova" w:hAnsi="Arial" w:cs="Arial"/>
          <w:i/>
          <w:iCs/>
          <w:color w:val="000000" w:themeColor="text1"/>
        </w:rPr>
      </w:pPr>
    </w:p>
    <w:p w14:paraId="6277CA02" w14:textId="77777777" w:rsidR="0074551A" w:rsidRPr="007C20E1" w:rsidRDefault="0074551A" w:rsidP="021F216E">
      <w:pPr>
        <w:spacing w:after="0"/>
        <w:rPr>
          <w:rFonts w:ascii="Arial" w:eastAsia="Arial Nova" w:hAnsi="Arial" w:cs="Arial"/>
          <w:i/>
          <w:iCs/>
          <w:color w:val="000000" w:themeColor="text1"/>
        </w:rPr>
      </w:pPr>
    </w:p>
    <w:p w14:paraId="36A7B4CA" w14:textId="77777777" w:rsidR="004C63E7" w:rsidRPr="007C20E1" w:rsidRDefault="0074551A" w:rsidP="021F216E">
      <w:pPr>
        <w:rPr>
          <w:rFonts w:ascii="Arial" w:eastAsia="Arial Nova" w:hAnsi="Arial" w:cs="Arial"/>
          <w:b/>
          <w:bCs/>
          <w:color w:val="000000" w:themeColor="text1"/>
          <w:sz w:val="44"/>
          <w:szCs w:val="44"/>
        </w:rPr>
      </w:pPr>
      <w:r w:rsidRPr="007C20E1">
        <w:rPr>
          <w:rFonts w:ascii="Arial" w:eastAsia="Arial Nova" w:hAnsi="Arial" w:cs="Arial"/>
          <w:b/>
          <w:bCs/>
          <w:color w:val="000000" w:themeColor="text1"/>
          <w:sz w:val="44"/>
          <w:szCs w:val="44"/>
        </w:rPr>
        <w:lastRenderedPageBreak/>
        <w:t>Task 6- GANTT Chart</w:t>
      </w:r>
    </w:p>
    <w:p w14:paraId="0D0443BA" w14:textId="0AB973B7" w:rsidR="021F216E" w:rsidRPr="007C20E1" w:rsidRDefault="00380890" w:rsidP="021F216E">
      <w:pPr>
        <w:rPr>
          <w:rFonts w:ascii="Arial" w:eastAsia="Arial Nova" w:hAnsi="Arial" w:cs="Arial"/>
          <w:b/>
          <w:bCs/>
          <w:sz w:val="28"/>
          <w:szCs w:val="28"/>
        </w:rPr>
      </w:pPr>
      <w:r>
        <w:rPr>
          <w:noProof/>
        </w:rPr>
        <w:drawing>
          <wp:anchor distT="0" distB="0" distL="114300" distR="114300" simplePos="0" relativeHeight="251669504" behindDoc="1" locked="0" layoutInCell="1" allowOverlap="1" wp14:anchorId="68A6FB4F" wp14:editId="0798FB44">
            <wp:simplePos x="0" y="0"/>
            <wp:positionH relativeFrom="column">
              <wp:posOffset>-457200</wp:posOffset>
            </wp:positionH>
            <wp:positionV relativeFrom="page">
              <wp:posOffset>1805940</wp:posOffset>
            </wp:positionV>
            <wp:extent cx="7043420" cy="4008120"/>
            <wp:effectExtent l="0" t="0" r="5080" b="0"/>
            <wp:wrapTight wrapText="bothSides">
              <wp:wrapPolygon edited="0">
                <wp:start x="0" y="0"/>
                <wp:lineTo x="0" y="21456"/>
                <wp:lineTo x="21557" y="21456"/>
                <wp:lineTo x="21557" y="0"/>
                <wp:lineTo x="0" y="0"/>
              </wp:wrapPolygon>
            </wp:wrapTight>
            <wp:docPr id="20681145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 t="5769" r="641"/>
                    <a:stretch>
                      <a:fillRect/>
                    </a:stretch>
                  </pic:blipFill>
                  <pic:spPr bwMode="auto">
                    <a:xfrm>
                      <a:off x="0" y="0"/>
                      <a:ext cx="7043420" cy="4008120"/>
                    </a:xfrm>
                    <a:prstGeom prst="rect">
                      <a:avLst/>
                    </a:prstGeom>
                    <a:noFill/>
                    <a:ln>
                      <a:noFill/>
                    </a:ln>
                    <a:extLst>
                      <a:ext uri="{53640926-AAD7-44D8-BBD7-CCE9431645EC}">
                        <a14:shadowObscured xmlns:a14="http://schemas.microsoft.com/office/drawing/2010/main"/>
                      </a:ext>
                    </a:extLst>
                  </pic:spPr>
                </pic:pic>
              </a:graphicData>
            </a:graphic>
          </wp:anchor>
        </w:drawing>
      </w:r>
      <w:r w:rsidR="00EC350D" w:rsidRPr="007C20E1">
        <w:rPr>
          <w:rFonts w:ascii="Arial" w:eastAsia="Arial Nova" w:hAnsi="Arial" w:cs="Arial"/>
          <w:b/>
          <w:bCs/>
          <w:sz w:val="28"/>
          <w:szCs w:val="28"/>
        </w:rPr>
        <w:t xml:space="preserve">Career Goal: Senior Leadership Role in Health </w:t>
      </w:r>
      <w:r w:rsidR="004C63E7" w:rsidRPr="007C20E1">
        <w:rPr>
          <w:rFonts w:ascii="Arial" w:eastAsia="Arial Nova" w:hAnsi="Arial" w:cs="Arial"/>
          <w:b/>
          <w:bCs/>
          <w:sz w:val="28"/>
          <w:szCs w:val="28"/>
        </w:rPr>
        <w:t>and</w:t>
      </w:r>
      <w:r w:rsidR="00EC350D" w:rsidRPr="007C20E1">
        <w:rPr>
          <w:rFonts w:ascii="Arial" w:eastAsia="Arial Nova" w:hAnsi="Arial" w:cs="Arial"/>
          <w:b/>
          <w:bCs/>
          <w:sz w:val="28"/>
          <w:szCs w:val="28"/>
        </w:rPr>
        <w:t xml:space="preserve"> Social Care </w:t>
      </w:r>
    </w:p>
    <w:p w14:paraId="2B458B88" w14:textId="1D456827" w:rsidR="00E44DFC" w:rsidRPr="007C20E1" w:rsidRDefault="00E44DFC" w:rsidP="021F216E">
      <w:pPr>
        <w:rPr>
          <w:rFonts w:ascii="Arial" w:eastAsia="Arial Nova" w:hAnsi="Arial" w:cs="Arial"/>
          <w:b/>
          <w:bCs/>
          <w:sz w:val="28"/>
          <w:szCs w:val="28"/>
        </w:rPr>
      </w:pPr>
    </w:p>
    <w:p w14:paraId="27F65CE5" w14:textId="44AE46F6" w:rsidR="00CF7B89" w:rsidRPr="007C20E1" w:rsidRDefault="00CF7B89" w:rsidP="021F216E">
      <w:pPr>
        <w:rPr>
          <w:rFonts w:ascii="Arial" w:eastAsia="Arial Nova" w:hAnsi="Arial" w:cs="Arial"/>
          <w:b/>
          <w:bCs/>
          <w:sz w:val="28"/>
          <w:szCs w:val="28"/>
        </w:rPr>
      </w:pPr>
    </w:p>
    <w:p w14:paraId="6CD6835C" w14:textId="57396437" w:rsidR="021F216E" w:rsidRPr="007C20E1" w:rsidRDefault="021F216E" w:rsidP="021F216E">
      <w:pPr>
        <w:rPr>
          <w:rFonts w:ascii="Arial" w:eastAsia="Arial Nova" w:hAnsi="Arial" w:cs="Arial"/>
          <w:i/>
          <w:iCs/>
        </w:rPr>
      </w:pPr>
    </w:p>
    <w:p w14:paraId="3AD05CBE" w14:textId="46134CAC" w:rsidR="021F216E" w:rsidRPr="007C20E1" w:rsidRDefault="021F216E" w:rsidP="021F216E">
      <w:pPr>
        <w:rPr>
          <w:rFonts w:ascii="Arial" w:eastAsia="Arial Nova" w:hAnsi="Arial" w:cs="Arial"/>
          <w:i/>
          <w:iCs/>
        </w:rPr>
      </w:pPr>
    </w:p>
    <w:p w14:paraId="36AC34DF" w14:textId="7D1BFEC8" w:rsidR="021F216E" w:rsidRPr="007C20E1" w:rsidRDefault="021F216E" w:rsidP="021F216E">
      <w:pPr>
        <w:rPr>
          <w:rFonts w:ascii="Arial" w:eastAsia="Arial Nova" w:hAnsi="Arial" w:cs="Arial"/>
          <w:i/>
          <w:iCs/>
        </w:rPr>
      </w:pPr>
    </w:p>
    <w:p w14:paraId="2F4EECE2" w14:textId="29980C8B" w:rsidR="021F216E" w:rsidRPr="007C20E1" w:rsidRDefault="021F216E" w:rsidP="021F216E">
      <w:pPr>
        <w:rPr>
          <w:rFonts w:ascii="Arial" w:eastAsia="Arial Nova" w:hAnsi="Arial" w:cs="Arial"/>
          <w:i/>
          <w:iCs/>
        </w:rPr>
      </w:pPr>
    </w:p>
    <w:p w14:paraId="1D5100D7" w14:textId="6F5C32D8" w:rsidR="021F216E" w:rsidRPr="007C20E1" w:rsidRDefault="021F216E" w:rsidP="021F216E">
      <w:pPr>
        <w:rPr>
          <w:rFonts w:ascii="Arial" w:eastAsia="Arial Nova" w:hAnsi="Arial" w:cs="Arial"/>
          <w:i/>
          <w:iCs/>
        </w:rPr>
      </w:pPr>
    </w:p>
    <w:p w14:paraId="58D5EAB9" w14:textId="77777777" w:rsidR="00F87654" w:rsidRDefault="00F87654">
      <w:pPr>
        <w:rPr>
          <w:rFonts w:ascii="Arial" w:eastAsia="Arial Nova" w:hAnsi="Arial" w:cs="Arial"/>
          <w:b/>
          <w:bCs/>
          <w:color w:val="000000" w:themeColor="text1"/>
          <w:sz w:val="44"/>
          <w:szCs w:val="44"/>
        </w:rPr>
      </w:pPr>
      <w:r>
        <w:rPr>
          <w:rFonts w:ascii="Arial" w:eastAsia="Arial Nova" w:hAnsi="Arial" w:cs="Arial"/>
          <w:b/>
          <w:bCs/>
          <w:color w:val="000000" w:themeColor="text1"/>
          <w:sz w:val="44"/>
          <w:szCs w:val="44"/>
        </w:rPr>
        <w:br w:type="page"/>
      </w:r>
    </w:p>
    <w:p w14:paraId="156F27C2" w14:textId="45E0B6E9" w:rsidR="021F216E" w:rsidRPr="007C20E1" w:rsidRDefault="0074551A" w:rsidP="009F344E">
      <w:pPr>
        <w:spacing w:line="360" w:lineRule="auto"/>
        <w:jc w:val="both"/>
        <w:rPr>
          <w:rFonts w:ascii="Arial" w:eastAsia="Arial Nova" w:hAnsi="Arial" w:cs="Arial"/>
          <w:b/>
          <w:bCs/>
          <w:color w:val="000000" w:themeColor="text1"/>
          <w:sz w:val="44"/>
          <w:szCs w:val="44"/>
        </w:rPr>
      </w:pPr>
      <w:r w:rsidRPr="007C20E1">
        <w:rPr>
          <w:rFonts w:ascii="Arial" w:eastAsia="Arial Nova" w:hAnsi="Arial" w:cs="Arial"/>
          <w:b/>
          <w:bCs/>
          <w:color w:val="000000" w:themeColor="text1"/>
          <w:sz w:val="44"/>
          <w:szCs w:val="44"/>
        </w:rPr>
        <w:lastRenderedPageBreak/>
        <w:t>Task 7- Making Changes- Report</w:t>
      </w:r>
    </w:p>
    <w:p w14:paraId="5435D73F" w14:textId="4439CB80" w:rsidR="009F344E" w:rsidRPr="007C20E1" w:rsidRDefault="00C0707E" w:rsidP="009F344E">
      <w:pPr>
        <w:spacing w:line="360" w:lineRule="auto"/>
        <w:jc w:val="both"/>
        <w:rPr>
          <w:rFonts w:ascii="Arial" w:eastAsia="Arial Nova" w:hAnsi="Arial" w:cs="Arial"/>
          <w:color w:val="000000" w:themeColor="text1"/>
          <w:sz w:val="22"/>
          <w:szCs w:val="22"/>
        </w:rPr>
      </w:pPr>
      <w:r w:rsidRPr="007C20E1">
        <w:rPr>
          <w:rFonts w:ascii="Arial" w:eastAsia="Arial Nova" w:hAnsi="Arial" w:cs="Arial"/>
          <w:color w:val="000000" w:themeColor="text1"/>
          <w:sz w:val="22"/>
          <w:szCs w:val="22"/>
        </w:rPr>
        <w:t>Being the manager of a residential care home, I intend to implement a digital care planning system as a replacement of paper-based records. The purpose of this change is to enhance the accuracy of documentation, communication and person-centred care delivery</w:t>
      </w:r>
      <w:r w:rsidR="009F344E" w:rsidRPr="007C20E1">
        <w:rPr>
          <w:rFonts w:ascii="Arial" w:eastAsia="Arial Nova" w:hAnsi="Arial" w:cs="Arial"/>
          <w:color w:val="000000" w:themeColor="text1"/>
          <w:sz w:val="22"/>
          <w:szCs w:val="22"/>
        </w:rPr>
        <w:t>.</w:t>
      </w:r>
    </w:p>
    <w:p w14:paraId="06D9F248" w14:textId="064BCA08" w:rsidR="009F344E" w:rsidRPr="007C20E1" w:rsidRDefault="009F344E" w:rsidP="009F344E">
      <w:pPr>
        <w:spacing w:line="360" w:lineRule="auto"/>
        <w:jc w:val="both"/>
        <w:rPr>
          <w:rFonts w:ascii="Arial" w:eastAsia="Arial Nova" w:hAnsi="Arial" w:cs="Arial"/>
          <w:b/>
          <w:bCs/>
          <w:color w:val="000000" w:themeColor="text1"/>
          <w:sz w:val="22"/>
          <w:szCs w:val="22"/>
        </w:rPr>
      </w:pPr>
      <w:r w:rsidRPr="007C20E1">
        <w:rPr>
          <w:rFonts w:ascii="Arial" w:eastAsia="Arial Nova" w:hAnsi="Arial" w:cs="Arial"/>
          <w:b/>
          <w:bCs/>
          <w:color w:val="000000" w:themeColor="text1"/>
          <w:sz w:val="22"/>
          <w:szCs w:val="22"/>
        </w:rPr>
        <w:t xml:space="preserve">Planning the Change: </w:t>
      </w:r>
      <w:r w:rsidR="00213FCA" w:rsidRPr="007C20E1">
        <w:rPr>
          <w:rFonts w:ascii="Arial" w:eastAsia="Arial Nova" w:hAnsi="Arial" w:cs="Arial"/>
          <w:color w:val="000000" w:themeColor="text1"/>
          <w:sz w:val="22"/>
          <w:szCs w:val="22"/>
        </w:rPr>
        <w:t xml:space="preserve">With the Change Theory of Lewin (unfreeze-change-refreeze), I will introduce the employees to the purpose of forming a digital documentation to enhance safety and efficiency (unfreeze) first. This will be followed by training sessions and a gradual implementation (change). </w:t>
      </w:r>
      <w:r w:rsidR="00926D97" w:rsidRPr="007C20E1">
        <w:rPr>
          <w:rFonts w:ascii="Arial" w:eastAsia="Arial Nova" w:hAnsi="Arial" w:cs="Arial"/>
          <w:color w:val="000000" w:themeColor="text1"/>
          <w:sz w:val="22"/>
          <w:szCs w:val="22"/>
        </w:rPr>
        <w:t>Then</w:t>
      </w:r>
      <w:r w:rsidR="00213FCA" w:rsidRPr="007C20E1">
        <w:rPr>
          <w:rFonts w:ascii="Arial" w:eastAsia="Arial Nova" w:hAnsi="Arial" w:cs="Arial"/>
          <w:color w:val="000000" w:themeColor="text1"/>
          <w:sz w:val="22"/>
          <w:szCs w:val="22"/>
        </w:rPr>
        <w:t xml:space="preserve"> policies are to be </w:t>
      </w:r>
      <w:proofErr w:type="gramStart"/>
      <w:r w:rsidR="00213FCA" w:rsidRPr="007C20E1">
        <w:rPr>
          <w:rFonts w:ascii="Arial" w:eastAsia="Arial Nova" w:hAnsi="Arial" w:cs="Arial"/>
          <w:color w:val="000000" w:themeColor="text1"/>
          <w:sz w:val="22"/>
          <w:szCs w:val="22"/>
        </w:rPr>
        <w:t>revised</w:t>
      </w:r>
      <w:proofErr w:type="gramEnd"/>
      <w:r w:rsidR="00213FCA" w:rsidRPr="007C20E1">
        <w:rPr>
          <w:rFonts w:ascii="Arial" w:eastAsia="Arial Nova" w:hAnsi="Arial" w:cs="Arial"/>
          <w:color w:val="000000" w:themeColor="text1"/>
          <w:sz w:val="22"/>
          <w:szCs w:val="22"/>
        </w:rPr>
        <w:t xml:space="preserve"> and the progress tracked so that the system can become established practice (refreeze). Until-feedback of the staff will be promoted to facilitate interaction and ownership (Lewin, 19</w:t>
      </w:r>
      <w:r w:rsidR="00601EEC">
        <w:rPr>
          <w:rFonts w:ascii="Arial" w:eastAsia="Arial Nova" w:hAnsi="Arial" w:cs="Arial"/>
          <w:color w:val="000000" w:themeColor="text1"/>
          <w:sz w:val="22"/>
          <w:szCs w:val="22"/>
        </w:rPr>
        <w:t>51</w:t>
      </w:r>
      <w:r w:rsidR="00213FCA" w:rsidRPr="007C20E1">
        <w:rPr>
          <w:rFonts w:ascii="Arial" w:eastAsia="Arial Nova" w:hAnsi="Arial" w:cs="Arial"/>
          <w:color w:val="000000" w:themeColor="text1"/>
          <w:sz w:val="22"/>
          <w:szCs w:val="22"/>
        </w:rPr>
        <w:t>).</w:t>
      </w:r>
    </w:p>
    <w:p w14:paraId="47CAAF17" w14:textId="774118B7" w:rsidR="009F344E" w:rsidRPr="007C20E1" w:rsidRDefault="009F344E" w:rsidP="009F344E">
      <w:pPr>
        <w:spacing w:line="360" w:lineRule="auto"/>
        <w:jc w:val="both"/>
        <w:rPr>
          <w:rFonts w:ascii="Arial" w:eastAsia="Arial Nova" w:hAnsi="Arial" w:cs="Arial"/>
          <w:b/>
          <w:bCs/>
          <w:color w:val="000000" w:themeColor="text1"/>
          <w:sz w:val="22"/>
          <w:szCs w:val="22"/>
        </w:rPr>
      </w:pPr>
      <w:r w:rsidRPr="007C20E1">
        <w:rPr>
          <w:rFonts w:ascii="Arial" w:eastAsia="Arial Nova" w:hAnsi="Arial" w:cs="Arial"/>
          <w:b/>
          <w:bCs/>
          <w:color w:val="000000" w:themeColor="text1"/>
          <w:sz w:val="22"/>
          <w:szCs w:val="22"/>
        </w:rPr>
        <w:t xml:space="preserve">Skills Required: </w:t>
      </w:r>
      <w:r w:rsidR="00DE2CEE" w:rsidRPr="007C20E1">
        <w:rPr>
          <w:rFonts w:ascii="Arial" w:eastAsia="Arial Nova" w:hAnsi="Arial" w:cs="Arial"/>
          <w:color w:val="000000" w:themeColor="text1"/>
          <w:sz w:val="22"/>
          <w:szCs w:val="22"/>
        </w:rPr>
        <w:t xml:space="preserve">I will require high communication skills, transformational leadership, digital literacy, time management, and staff motivation, and support through transition to lead this change (Kotter, </w:t>
      </w:r>
      <w:r w:rsidR="00601EEC">
        <w:rPr>
          <w:rFonts w:ascii="Arial" w:eastAsia="Arial Nova" w:hAnsi="Arial" w:cs="Arial"/>
          <w:color w:val="000000" w:themeColor="text1"/>
          <w:sz w:val="22"/>
          <w:szCs w:val="22"/>
        </w:rPr>
        <w:t>2012</w:t>
      </w:r>
      <w:r w:rsidR="00DD79B2" w:rsidRPr="007C20E1">
        <w:rPr>
          <w:rFonts w:ascii="Arial" w:eastAsia="Arial Nova" w:hAnsi="Arial" w:cs="Arial"/>
          <w:color w:val="000000" w:themeColor="text1"/>
          <w:sz w:val="22"/>
          <w:szCs w:val="22"/>
        </w:rPr>
        <w:t>)</w:t>
      </w:r>
      <w:r w:rsidRPr="007C20E1">
        <w:rPr>
          <w:rFonts w:ascii="Arial" w:eastAsia="Arial Nova" w:hAnsi="Arial" w:cs="Arial"/>
          <w:color w:val="000000" w:themeColor="text1"/>
          <w:sz w:val="22"/>
          <w:szCs w:val="22"/>
        </w:rPr>
        <w:t>.</w:t>
      </w:r>
    </w:p>
    <w:p w14:paraId="3C7D1B55" w14:textId="1AFA844A" w:rsidR="00E15271" w:rsidRPr="007C20E1" w:rsidRDefault="009F344E" w:rsidP="009F344E">
      <w:pPr>
        <w:spacing w:line="360" w:lineRule="auto"/>
        <w:jc w:val="both"/>
        <w:rPr>
          <w:rFonts w:ascii="Arial" w:eastAsia="Arial Nova" w:hAnsi="Arial" w:cs="Arial"/>
          <w:color w:val="000000" w:themeColor="text1"/>
          <w:sz w:val="22"/>
          <w:szCs w:val="22"/>
        </w:rPr>
      </w:pPr>
      <w:r w:rsidRPr="007C20E1">
        <w:rPr>
          <w:rFonts w:ascii="Arial" w:eastAsia="Arial Nova" w:hAnsi="Arial" w:cs="Arial"/>
          <w:b/>
          <w:bCs/>
          <w:color w:val="000000" w:themeColor="text1"/>
          <w:sz w:val="22"/>
          <w:szCs w:val="22"/>
        </w:rPr>
        <w:t xml:space="preserve">Barriers and Solutions: </w:t>
      </w:r>
      <w:r w:rsidR="001C369A" w:rsidRPr="007C20E1">
        <w:rPr>
          <w:rFonts w:ascii="Arial" w:eastAsia="Arial Nova" w:hAnsi="Arial" w:cs="Arial"/>
          <w:color w:val="000000" w:themeColor="text1"/>
          <w:sz w:val="22"/>
          <w:szCs w:val="22"/>
        </w:rPr>
        <w:t>The possible obstacles are the resistance to technology among the staff, the lack of digital skills and time constraints. It is possible to decrease resistance through early involvement of staff and emphasi</w:t>
      </w:r>
      <w:r w:rsidR="00011F6D">
        <w:rPr>
          <w:rFonts w:ascii="Arial" w:eastAsia="Arial Nova" w:hAnsi="Arial" w:cs="Arial"/>
          <w:color w:val="000000" w:themeColor="text1"/>
          <w:sz w:val="22"/>
          <w:szCs w:val="22"/>
        </w:rPr>
        <w:t>s</w:t>
      </w:r>
      <w:r w:rsidR="001C369A" w:rsidRPr="007C20E1">
        <w:rPr>
          <w:rFonts w:ascii="Arial" w:eastAsia="Arial Nova" w:hAnsi="Arial" w:cs="Arial"/>
          <w:color w:val="000000" w:themeColor="text1"/>
          <w:sz w:val="22"/>
          <w:szCs w:val="22"/>
        </w:rPr>
        <w:t>ing the benefits in terms of workload and patient safety. Peer mentoring and training workshops will resolve skill differences</w:t>
      </w:r>
      <w:r w:rsidR="00710779">
        <w:rPr>
          <w:rFonts w:ascii="Arial" w:eastAsia="Arial Nova" w:hAnsi="Arial" w:cs="Arial"/>
          <w:color w:val="000000" w:themeColor="text1"/>
          <w:sz w:val="22"/>
          <w:szCs w:val="22"/>
        </w:rPr>
        <w:t xml:space="preserve"> (</w:t>
      </w:r>
      <w:r w:rsidR="00710779" w:rsidRPr="00E17A8D">
        <w:rPr>
          <w:rFonts w:ascii="Arial" w:hAnsi="Arial" w:cs="Arial"/>
          <w:sz w:val="22"/>
          <w:szCs w:val="22"/>
        </w:rPr>
        <w:t xml:space="preserve">Carvalhais and </w:t>
      </w:r>
      <w:proofErr w:type="spellStart"/>
      <w:r w:rsidR="00710779" w:rsidRPr="00E17A8D">
        <w:rPr>
          <w:rFonts w:ascii="Arial" w:hAnsi="Arial" w:cs="Arial"/>
          <w:sz w:val="22"/>
          <w:szCs w:val="22"/>
        </w:rPr>
        <w:t>Formosinho</w:t>
      </w:r>
      <w:proofErr w:type="spellEnd"/>
      <w:r w:rsidR="00710779" w:rsidRPr="00E17A8D">
        <w:rPr>
          <w:rFonts w:ascii="Arial" w:hAnsi="Arial" w:cs="Arial"/>
          <w:sz w:val="22"/>
          <w:szCs w:val="22"/>
        </w:rPr>
        <w:t>, 2024</w:t>
      </w:r>
      <w:r w:rsidR="00710779">
        <w:rPr>
          <w:rFonts w:ascii="Arial" w:hAnsi="Arial" w:cs="Arial"/>
          <w:sz w:val="22"/>
          <w:szCs w:val="22"/>
        </w:rPr>
        <w:t>)</w:t>
      </w:r>
      <w:r w:rsidR="001C369A" w:rsidRPr="007C20E1">
        <w:rPr>
          <w:rFonts w:ascii="Arial" w:eastAsia="Arial Nova" w:hAnsi="Arial" w:cs="Arial"/>
          <w:color w:val="000000" w:themeColor="text1"/>
          <w:sz w:val="22"/>
          <w:szCs w:val="22"/>
        </w:rPr>
        <w:t>. The time factor can be addressed by implementing in stages and changing rota. Effective management and frequent review sessions will be used to provide support and problem-solving.</w:t>
      </w:r>
    </w:p>
    <w:p w14:paraId="6DB551CD" w14:textId="549AA816" w:rsidR="009F344E" w:rsidRPr="007C20E1" w:rsidRDefault="001C369A" w:rsidP="009F344E">
      <w:pPr>
        <w:spacing w:line="360" w:lineRule="auto"/>
        <w:jc w:val="both"/>
        <w:rPr>
          <w:rFonts w:ascii="Arial" w:eastAsia="Arial Nova" w:hAnsi="Arial" w:cs="Arial"/>
          <w:color w:val="000000" w:themeColor="text1"/>
          <w:sz w:val="22"/>
          <w:szCs w:val="22"/>
        </w:rPr>
      </w:pPr>
      <w:r w:rsidRPr="007C20E1">
        <w:rPr>
          <w:rFonts w:ascii="Arial" w:eastAsia="Arial Nova" w:hAnsi="Arial" w:cs="Arial"/>
          <w:color w:val="000000" w:themeColor="text1"/>
          <w:sz w:val="22"/>
          <w:szCs w:val="22"/>
        </w:rPr>
        <w:t>Digital care planning will bring about modernisation and quality of care practices, enhance accountability and support staff development and organisational sustainability</w:t>
      </w:r>
      <w:r w:rsidR="00710779">
        <w:rPr>
          <w:rFonts w:ascii="Arial" w:eastAsia="Arial Nova" w:hAnsi="Arial" w:cs="Arial"/>
          <w:color w:val="000000" w:themeColor="text1"/>
          <w:sz w:val="22"/>
          <w:szCs w:val="22"/>
        </w:rPr>
        <w:t xml:space="preserve"> (</w:t>
      </w:r>
      <w:r w:rsidR="00710779" w:rsidRPr="00E17A8D">
        <w:rPr>
          <w:rFonts w:ascii="Arial" w:hAnsi="Arial" w:cs="Arial"/>
          <w:sz w:val="22"/>
          <w:szCs w:val="22"/>
        </w:rPr>
        <w:t>Bail</w:t>
      </w:r>
      <w:r w:rsidR="00710779">
        <w:rPr>
          <w:rFonts w:ascii="Arial" w:hAnsi="Arial" w:cs="Arial"/>
          <w:sz w:val="22"/>
          <w:szCs w:val="22"/>
        </w:rPr>
        <w:t xml:space="preserve"> et al., 2023)</w:t>
      </w:r>
      <w:r w:rsidR="009F344E" w:rsidRPr="007C20E1">
        <w:rPr>
          <w:rFonts w:ascii="Arial" w:eastAsia="Arial Nova" w:hAnsi="Arial" w:cs="Arial"/>
          <w:color w:val="000000" w:themeColor="text1"/>
          <w:sz w:val="22"/>
          <w:szCs w:val="22"/>
        </w:rPr>
        <w:t>.</w:t>
      </w:r>
    </w:p>
    <w:p w14:paraId="4AE2467A" w14:textId="122BD398" w:rsidR="021F216E" w:rsidRPr="007C20E1" w:rsidRDefault="021F216E" w:rsidP="021F216E">
      <w:pPr>
        <w:rPr>
          <w:rFonts w:ascii="Arial" w:eastAsia="Arial Nova" w:hAnsi="Arial" w:cs="Arial"/>
          <w:i/>
          <w:iCs/>
          <w:color w:val="000000" w:themeColor="text1"/>
        </w:rPr>
      </w:pPr>
    </w:p>
    <w:p w14:paraId="44965D3C" w14:textId="2667ACF1" w:rsidR="021F216E" w:rsidRPr="007C20E1" w:rsidRDefault="021F216E" w:rsidP="021F216E">
      <w:pPr>
        <w:rPr>
          <w:rFonts w:ascii="Arial" w:eastAsia="Arial Nova" w:hAnsi="Arial" w:cs="Arial"/>
          <w:i/>
          <w:iCs/>
          <w:color w:val="000000" w:themeColor="text1"/>
        </w:rPr>
      </w:pPr>
    </w:p>
    <w:p w14:paraId="27543B47" w14:textId="77777777" w:rsidR="00601EEC" w:rsidRDefault="00601EEC">
      <w:pPr>
        <w:rPr>
          <w:rFonts w:ascii="Arial" w:eastAsia="Arial Nova" w:hAnsi="Arial" w:cs="Arial"/>
          <w:b/>
          <w:bCs/>
          <w:color w:val="000000" w:themeColor="text1"/>
          <w:sz w:val="44"/>
          <w:szCs w:val="44"/>
        </w:rPr>
      </w:pPr>
      <w:r>
        <w:rPr>
          <w:rFonts w:ascii="Arial" w:eastAsia="Arial Nova" w:hAnsi="Arial" w:cs="Arial"/>
          <w:b/>
          <w:bCs/>
          <w:color w:val="000000" w:themeColor="text1"/>
          <w:sz w:val="44"/>
          <w:szCs w:val="44"/>
        </w:rPr>
        <w:br w:type="page"/>
      </w:r>
    </w:p>
    <w:p w14:paraId="00327037" w14:textId="1AA42CB7" w:rsidR="00EC00E6" w:rsidRPr="007C20E1" w:rsidRDefault="0074551A" w:rsidP="00EC00E6">
      <w:pPr>
        <w:spacing w:line="360" w:lineRule="auto"/>
        <w:jc w:val="both"/>
        <w:rPr>
          <w:rFonts w:ascii="Arial" w:eastAsia="Arial Nova" w:hAnsi="Arial" w:cs="Arial"/>
          <w:b/>
          <w:bCs/>
          <w:color w:val="000000" w:themeColor="text1"/>
          <w:sz w:val="44"/>
          <w:szCs w:val="44"/>
        </w:rPr>
      </w:pPr>
      <w:r w:rsidRPr="007C20E1">
        <w:rPr>
          <w:rFonts w:ascii="Arial" w:eastAsia="Arial Nova" w:hAnsi="Arial" w:cs="Arial"/>
          <w:b/>
          <w:bCs/>
          <w:color w:val="000000" w:themeColor="text1"/>
          <w:sz w:val="44"/>
          <w:szCs w:val="44"/>
        </w:rPr>
        <w:lastRenderedPageBreak/>
        <w:t xml:space="preserve">Task 8- </w:t>
      </w:r>
      <w:r w:rsidR="17E92B46" w:rsidRPr="007C20E1">
        <w:rPr>
          <w:rFonts w:ascii="Arial" w:eastAsia="Arial Nova" w:hAnsi="Arial" w:cs="Arial"/>
          <w:b/>
          <w:bCs/>
          <w:color w:val="000000" w:themeColor="text1"/>
          <w:sz w:val="44"/>
          <w:szCs w:val="44"/>
        </w:rPr>
        <w:t xml:space="preserve">Self-Reflection </w:t>
      </w:r>
      <w:r w:rsidR="00EC00E6" w:rsidRPr="007C20E1">
        <w:rPr>
          <w:rFonts w:ascii="Arial" w:eastAsia="Arial Nova" w:hAnsi="Arial" w:cs="Arial"/>
          <w:b/>
          <w:bCs/>
          <w:color w:val="000000" w:themeColor="text1"/>
          <w:sz w:val="44"/>
          <w:szCs w:val="44"/>
        </w:rPr>
        <w:t>(Gibbs’ Reflective Cycle)</w:t>
      </w:r>
    </w:p>
    <w:p w14:paraId="2A0795FE" w14:textId="5C3D11E8" w:rsidR="00EC00E6" w:rsidRPr="007C20E1" w:rsidRDefault="00C228B0" w:rsidP="00037B32">
      <w:pPr>
        <w:spacing w:line="360" w:lineRule="auto"/>
        <w:jc w:val="both"/>
        <w:rPr>
          <w:rFonts w:ascii="Arial" w:eastAsia="Arial Nova" w:hAnsi="Arial" w:cs="Arial"/>
          <w:color w:val="000000" w:themeColor="text1"/>
          <w:sz w:val="22"/>
          <w:szCs w:val="22"/>
        </w:rPr>
      </w:pPr>
      <w:r w:rsidRPr="007C20E1">
        <w:rPr>
          <w:rFonts w:ascii="Arial" w:eastAsia="Arial Nova" w:hAnsi="Arial" w:cs="Arial"/>
          <w:color w:val="000000" w:themeColor="text1"/>
          <w:sz w:val="22"/>
          <w:szCs w:val="22"/>
        </w:rPr>
        <w:t>Through Gibbs Reflective Cycle (1988) I have been able to reflect on what I have learned in this module</w:t>
      </w:r>
      <w:r w:rsidR="00EC00E6" w:rsidRPr="007C20E1">
        <w:rPr>
          <w:rFonts w:ascii="Arial" w:eastAsia="Arial Nova" w:hAnsi="Arial" w:cs="Arial"/>
          <w:color w:val="000000" w:themeColor="text1"/>
          <w:sz w:val="22"/>
          <w:szCs w:val="22"/>
        </w:rPr>
        <w:t>.</w:t>
      </w:r>
    </w:p>
    <w:p w14:paraId="54161985" w14:textId="48FBEA05" w:rsidR="00263112" w:rsidRPr="007C20E1" w:rsidRDefault="00263112" w:rsidP="00037B32">
      <w:pPr>
        <w:spacing w:line="360" w:lineRule="auto"/>
        <w:jc w:val="both"/>
        <w:rPr>
          <w:rFonts w:ascii="Arial" w:eastAsia="Arial Nova" w:hAnsi="Arial" w:cs="Arial"/>
          <w:color w:val="000000" w:themeColor="text1"/>
          <w:sz w:val="22"/>
          <w:szCs w:val="22"/>
        </w:rPr>
      </w:pPr>
      <w:r w:rsidRPr="007C20E1">
        <w:rPr>
          <w:rFonts w:ascii="Arial" w:eastAsia="Arial Nova" w:hAnsi="Arial" w:cs="Arial"/>
          <w:b/>
          <w:bCs/>
          <w:color w:val="000000" w:themeColor="text1"/>
          <w:sz w:val="22"/>
          <w:szCs w:val="22"/>
        </w:rPr>
        <w:t>Description:</w:t>
      </w:r>
      <w:r w:rsidRPr="007C20E1">
        <w:rPr>
          <w:rFonts w:ascii="Arial" w:eastAsia="Arial Nova" w:hAnsi="Arial" w:cs="Arial"/>
          <w:color w:val="000000" w:themeColor="text1"/>
          <w:sz w:val="22"/>
          <w:szCs w:val="22"/>
        </w:rPr>
        <w:t xml:space="preserve"> </w:t>
      </w:r>
      <w:r w:rsidR="00C228B0" w:rsidRPr="007C20E1">
        <w:rPr>
          <w:rFonts w:ascii="Arial" w:eastAsia="Arial Nova" w:hAnsi="Arial" w:cs="Arial"/>
          <w:color w:val="000000" w:themeColor="text1"/>
          <w:sz w:val="22"/>
          <w:szCs w:val="22"/>
        </w:rPr>
        <w:t>In the process of making my own personal brand and accomplish the task of managing the change, during the module, I conducted the structured self-assessment and professional planning</w:t>
      </w:r>
      <w:r w:rsidRPr="007C20E1">
        <w:rPr>
          <w:rFonts w:ascii="Arial" w:eastAsia="Arial Nova" w:hAnsi="Arial" w:cs="Arial"/>
          <w:color w:val="000000" w:themeColor="text1"/>
          <w:sz w:val="22"/>
          <w:szCs w:val="22"/>
        </w:rPr>
        <w:t>.</w:t>
      </w:r>
    </w:p>
    <w:p w14:paraId="6EDDD9EE" w14:textId="785CA36A" w:rsidR="00263112" w:rsidRPr="007C20E1" w:rsidRDefault="00263112" w:rsidP="00037B32">
      <w:pPr>
        <w:spacing w:line="360" w:lineRule="auto"/>
        <w:jc w:val="both"/>
        <w:rPr>
          <w:rFonts w:ascii="Arial" w:hAnsi="Arial" w:cs="Arial"/>
          <w:sz w:val="22"/>
          <w:szCs w:val="22"/>
        </w:rPr>
      </w:pPr>
      <w:r w:rsidRPr="007C20E1">
        <w:rPr>
          <w:rFonts w:ascii="Arial" w:eastAsia="Arial Nova" w:hAnsi="Arial" w:cs="Arial"/>
          <w:b/>
          <w:bCs/>
          <w:color w:val="000000" w:themeColor="text1"/>
          <w:sz w:val="22"/>
          <w:szCs w:val="22"/>
        </w:rPr>
        <w:t>Feelings:</w:t>
      </w:r>
      <w:r w:rsidRPr="007C20E1">
        <w:rPr>
          <w:rFonts w:ascii="Arial" w:eastAsia="Arial Nova" w:hAnsi="Arial" w:cs="Arial"/>
          <w:color w:val="000000" w:themeColor="text1"/>
          <w:sz w:val="22"/>
          <w:szCs w:val="22"/>
        </w:rPr>
        <w:t xml:space="preserve"> </w:t>
      </w:r>
      <w:r w:rsidR="004E000C" w:rsidRPr="007C20E1">
        <w:rPr>
          <w:rFonts w:ascii="Arial" w:hAnsi="Arial" w:cs="Arial"/>
          <w:sz w:val="22"/>
          <w:szCs w:val="22"/>
        </w:rPr>
        <w:t>One of the strengths involved identifying my strengths in compassion and communication when involved in health and social care. I also developed skills in reflective writing. Nevertheless, I have discovered weaknesses in leadership confidence and networking skills</w:t>
      </w:r>
      <w:r w:rsidRPr="007C20E1">
        <w:rPr>
          <w:rFonts w:ascii="Arial" w:eastAsia="Arial Nova" w:hAnsi="Arial" w:cs="Arial"/>
          <w:color w:val="000000" w:themeColor="text1"/>
          <w:sz w:val="22"/>
          <w:szCs w:val="22"/>
        </w:rPr>
        <w:t>.</w:t>
      </w:r>
    </w:p>
    <w:p w14:paraId="4FFE7EC3" w14:textId="749234E8" w:rsidR="00263112" w:rsidRPr="007C20E1" w:rsidRDefault="00263112" w:rsidP="00037B32">
      <w:pPr>
        <w:spacing w:line="360" w:lineRule="auto"/>
        <w:jc w:val="both"/>
        <w:rPr>
          <w:rFonts w:ascii="Arial" w:eastAsia="Arial Nova" w:hAnsi="Arial" w:cs="Arial"/>
          <w:color w:val="000000" w:themeColor="text1"/>
          <w:sz w:val="22"/>
          <w:szCs w:val="22"/>
        </w:rPr>
      </w:pPr>
      <w:r w:rsidRPr="007C20E1">
        <w:rPr>
          <w:rFonts w:ascii="Arial" w:eastAsia="Arial Nova" w:hAnsi="Arial" w:cs="Arial"/>
          <w:b/>
          <w:bCs/>
          <w:color w:val="000000" w:themeColor="text1"/>
          <w:sz w:val="22"/>
          <w:szCs w:val="22"/>
        </w:rPr>
        <w:t>Evaluation:</w:t>
      </w:r>
      <w:r w:rsidRPr="007C20E1">
        <w:rPr>
          <w:rFonts w:ascii="Arial" w:eastAsia="Arial Nova" w:hAnsi="Arial" w:cs="Arial"/>
          <w:color w:val="000000" w:themeColor="text1"/>
          <w:sz w:val="22"/>
          <w:szCs w:val="22"/>
        </w:rPr>
        <w:t xml:space="preserve"> </w:t>
      </w:r>
      <w:r w:rsidR="004E000C" w:rsidRPr="007C20E1">
        <w:rPr>
          <w:rFonts w:ascii="Arial" w:hAnsi="Arial" w:cs="Arial"/>
          <w:sz w:val="22"/>
          <w:szCs w:val="22"/>
        </w:rPr>
        <w:t>This event led me to the conclusion of the significance of planning my career and making a good impression on myself. The personal branding theory and change management theory were applied, and this aspect allowed me to relate theoretical information with practice. It showed that the development of a professional needs is the one that should be reflected and flexible</w:t>
      </w:r>
      <w:r w:rsidRPr="007C20E1">
        <w:rPr>
          <w:rFonts w:ascii="Arial" w:eastAsia="Arial Nova" w:hAnsi="Arial" w:cs="Arial"/>
          <w:color w:val="000000" w:themeColor="text1"/>
          <w:sz w:val="22"/>
          <w:szCs w:val="22"/>
        </w:rPr>
        <w:t>.</w:t>
      </w:r>
    </w:p>
    <w:p w14:paraId="7151F00E" w14:textId="39FBC46B" w:rsidR="00263112" w:rsidRPr="007C20E1" w:rsidRDefault="00263112" w:rsidP="00037B32">
      <w:pPr>
        <w:spacing w:line="360" w:lineRule="auto"/>
        <w:jc w:val="both"/>
        <w:rPr>
          <w:rFonts w:ascii="Arial" w:eastAsia="Arial Nova" w:hAnsi="Arial" w:cs="Arial"/>
          <w:color w:val="000000" w:themeColor="text1"/>
          <w:sz w:val="22"/>
          <w:szCs w:val="22"/>
        </w:rPr>
      </w:pPr>
      <w:r w:rsidRPr="007C20E1">
        <w:rPr>
          <w:rFonts w:ascii="Arial" w:eastAsia="Arial Nova" w:hAnsi="Arial" w:cs="Arial"/>
          <w:b/>
          <w:bCs/>
          <w:color w:val="000000" w:themeColor="text1"/>
          <w:sz w:val="22"/>
          <w:szCs w:val="22"/>
        </w:rPr>
        <w:t>Analysis:</w:t>
      </w:r>
      <w:r w:rsidRPr="007C20E1">
        <w:rPr>
          <w:rFonts w:ascii="Arial" w:eastAsia="Arial Nova" w:hAnsi="Arial" w:cs="Arial"/>
          <w:color w:val="000000" w:themeColor="text1"/>
          <w:sz w:val="22"/>
          <w:szCs w:val="22"/>
        </w:rPr>
        <w:t xml:space="preserve"> </w:t>
      </w:r>
      <w:r w:rsidR="00D41D54" w:rsidRPr="007C20E1">
        <w:rPr>
          <w:rFonts w:ascii="Arial" w:eastAsia="Arial Nova" w:hAnsi="Arial" w:cs="Arial"/>
          <w:color w:val="000000" w:themeColor="text1"/>
          <w:sz w:val="22"/>
          <w:szCs w:val="22"/>
        </w:rPr>
        <w:t>One of the strengths involved identifying my strengths in compassion and communication when involved in health and social care. I also developed skills in reflective writing. Nevertheless, I have discovered weaknesses in leadership confidence and networking skills</w:t>
      </w:r>
      <w:r w:rsidRPr="007C20E1">
        <w:rPr>
          <w:rFonts w:ascii="Arial" w:eastAsia="Arial Nova" w:hAnsi="Arial" w:cs="Arial"/>
          <w:color w:val="000000" w:themeColor="text1"/>
          <w:sz w:val="22"/>
          <w:szCs w:val="22"/>
        </w:rPr>
        <w:t>.</w:t>
      </w:r>
    </w:p>
    <w:p w14:paraId="6F733488" w14:textId="571F9835" w:rsidR="00263112" w:rsidRPr="007C20E1" w:rsidRDefault="00263112" w:rsidP="00037B32">
      <w:pPr>
        <w:spacing w:line="360" w:lineRule="auto"/>
        <w:jc w:val="both"/>
        <w:rPr>
          <w:rFonts w:ascii="Arial" w:hAnsi="Arial" w:cs="Arial"/>
          <w:sz w:val="22"/>
          <w:szCs w:val="22"/>
        </w:rPr>
      </w:pPr>
      <w:r w:rsidRPr="007C20E1">
        <w:rPr>
          <w:rFonts w:ascii="Arial" w:eastAsia="Arial Nova" w:hAnsi="Arial" w:cs="Arial"/>
          <w:b/>
          <w:bCs/>
          <w:color w:val="000000" w:themeColor="text1"/>
          <w:sz w:val="22"/>
          <w:szCs w:val="22"/>
        </w:rPr>
        <w:t>Conclusion:</w:t>
      </w:r>
      <w:r w:rsidRPr="007C20E1">
        <w:rPr>
          <w:rFonts w:ascii="Arial" w:eastAsia="Arial Nova" w:hAnsi="Arial" w:cs="Arial"/>
          <w:color w:val="000000" w:themeColor="text1"/>
          <w:sz w:val="22"/>
          <w:szCs w:val="22"/>
        </w:rPr>
        <w:t xml:space="preserve"> </w:t>
      </w:r>
      <w:r w:rsidR="00037B32" w:rsidRPr="007C20E1">
        <w:rPr>
          <w:rFonts w:ascii="Arial" w:hAnsi="Arial" w:cs="Arial"/>
          <w:sz w:val="22"/>
          <w:szCs w:val="22"/>
        </w:rPr>
        <w:t>I learnt that becoming employable is a continuous process. I might have made more opportunities in networking during the earlier stage of the module</w:t>
      </w:r>
      <w:r w:rsidRPr="007C20E1">
        <w:rPr>
          <w:rFonts w:ascii="Arial" w:eastAsia="Arial Nova" w:hAnsi="Arial" w:cs="Arial"/>
          <w:color w:val="000000" w:themeColor="text1"/>
          <w:sz w:val="22"/>
          <w:szCs w:val="22"/>
        </w:rPr>
        <w:t>.</w:t>
      </w:r>
    </w:p>
    <w:p w14:paraId="06F6AC41" w14:textId="56E3BB41" w:rsidR="021F216E" w:rsidRPr="007C20E1" w:rsidRDefault="00263112" w:rsidP="00037B32">
      <w:pPr>
        <w:spacing w:line="360" w:lineRule="auto"/>
        <w:jc w:val="both"/>
        <w:rPr>
          <w:rFonts w:ascii="Arial" w:eastAsia="Arial Nova" w:hAnsi="Arial" w:cs="Arial"/>
          <w:color w:val="000000" w:themeColor="text1"/>
          <w:sz w:val="22"/>
          <w:szCs w:val="22"/>
        </w:rPr>
      </w:pPr>
      <w:r w:rsidRPr="007C20E1">
        <w:rPr>
          <w:rFonts w:ascii="Arial" w:eastAsia="Arial Nova" w:hAnsi="Arial" w:cs="Arial"/>
          <w:b/>
          <w:bCs/>
          <w:color w:val="000000" w:themeColor="text1"/>
          <w:sz w:val="22"/>
          <w:szCs w:val="22"/>
        </w:rPr>
        <w:t>Action Plan:</w:t>
      </w:r>
      <w:r w:rsidRPr="007C20E1">
        <w:rPr>
          <w:rFonts w:ascii="Arial" w:eastAsia="Arial Nova" w:hAnsi="Arial" w:cs="Arial"/>
          <w:color w:val="000000" w:themeColor="text1"/>
          <w:sz w:val="22"/>
          <w:szCs w:val="22"/>
        </w:rPr>
        <w:t xml:space="preserve"> </w:t>
      </w:r>
      <w:r w:rsidR="00037B32" w:rsidRPr="007C20E1">
        <w:rPr>
          <w:rFonts w:ascii="Arial" w:hAnsi="Arial" w:cs="Arial"/>
          <w:sz w:val="22"/>
          <w:szCs w:val="22"/>
        </w:rPr>
        <w:t>Reflective journaling, enhanced LinkedIn presence, and the pursuit of leadership on placements will also be part of my future practice. This will help me to achieve my objectives of advancing to senior leadership in the field of health and social care</w:t>
      </w:r>
      <w:r w:rsidR="00EC00E6" w:rsidRPr="007C20E1">
        <w:rPr>
          <w:rFonts w:ascii="Arial" w:eastAsia="Arial Nova" w:hAnsi="Arial" w:cs="Arial"/>
          <w:color w:val="000000" w:themeColor="text1"/>
          <w:sz w:val="22"/>
          <w:szCs w:val="22"/>
        </w:rPr>
        <w:t>.</w:t>
      </w:r>
    </w:p>
    <w:p w14:paraId="632C106F" w14:textId="49338FCB" w:rsidR="021F216E" w:rsidRPr="007C20E1" w:rsidRDefault="021F216E" w:rsidP="007A5439">
      <w:pPr>
        <w:spacing w:line="360" w:lineRule="auto"/>
        <w:jc w:val="both"/>
        <w:rPr>
          <w:rFonts w:ascii="Arial" w:eastAsia="Arial Nova" w:hAnsi="Arial" w:cs="Arial"/>
          <w:i/>
          <w:iCs/>
          <w:color w:val="000000" w:themeColor="text1"/>
        </w:rPr>
      </w:pPr>
    </w:p>
    <w:p w14:paraId="69DC84A5" w14:textId="24E1A433" w:rsidR="021F216E" w:rsidRPr="007C20E1" w:rsidRDefault="021F216E" w:rsidP="021F216E">
      <w:pPr>
        <w:rPr>
          <w:rFonts w:ascii="Arial" w:eastAsia="Arial Nova" w:hAnsi="Arial" w:cs="Arial"/>
          <w:i/>
          <w:iCs/>
          <w:color w:val="000000" w:themeColor="text1"/>
        </w:rPr>
      </w:pPr>
    </w:p>
    <w:p w14:paraId="42A8E8DB" w14:textId="0E729A56" w:rsidR="021F216E" w:rsidRPr="007C20E1" w:rsidRDefault="021F216E" w:rsidP="021F216E">
      <w:pPr>
        <w:rPr>
          <w:rFonts w:ascii="Arial" w:eastAsia="Arial Nova" w:hAnsi="Arial" w:cs="Arial"/>
          <w:i/>
          <w:iCs/>
          <w:color w:val="000000" w:themeColor="text1"/>
        </w:rPr>
      </w:pPr>
    </w:p>
    <w:p w14:paraId="676F25E7" w14:textId="6E78A4E8" w:rsidR="021F216E" w:rsidRPr="007C20E1" w:rsidRDefault="021F216E" w:rsidP="021F216E">
      <w:pPr>
        <w:rPr>
          <w:rFonts w:ascii="Arial" w:eastAsia="Arial Nova" w:hAnsi="Arial" w:cs="Arial"/>
          <w:i/>
          <w:iCs/>
          <w:color w:val="000000" w:themeColor="text1"/>
        </w:rPr>
      </w:pPr>
    </w:p>
    <w:p w14:paraId="5E2803DD" w14:textId="5DC26F9A" w:rsidR="3EA1690F" w:rsidRPr="007A43DC" w:rsidRDefault="3EA1690F" w:rsidP="021F216E">
      <w:pPr>
        <w:rPr>
          <w:rFonts w:ascii="Arial" w:eastAsia="Arial Nova" w:hAnsi="Arial" w:cs="Arial"/>
          <w:b/>
          <w:bCs/>
          <w:color w:val="000000" w:themeColor="text1"/>
          <w:sz w:val="48"/>
          <w:szCs w:val="48"/>
        </w:rPr>
      </w:pPr>
      <w:r w:rsidRPr="007A43DC">
        <w:rPr>
          <w:rFonts w:ascii="Arial" w:eastAsia="Arial Nova" w:hAnsi="Arial" w:cs="Arial"/>
          <w:b/>
          <w:bCs/>
          <w:color w:val="000000" w:themeColor="text1"/>
          <w:sz w:val="48"/>
          <w:szCs w:val="48"/>
        </w:rPr>
        <w:lastRenderedPageBreak/>
        <w:t>Reference List</w:t>
      </w:r>
    </w:p>
    <w:p w14:paraId="2292AFEB" w14:textId="77777777" w:rsidR="007A43DC" w:rsidRDefault="007A43DC" w:rsidP="007A43DC">
      <w:pPr>
        <w:spacing w:after="0" w:line="360" w:lineRule="auto"/>
        <w:jc w:val="both"/>
        <w:rPr>
          <w:rFonts w:ascii="Arial" w:hAnsi="Arial" w:cs="Arial"/>
          <w:sz w:val="22"/>
          <w:szCs w:val="22"/>
        </w:rPr>
      </w:pPr>
      <w:r w:rsidRPr="004364F2">
        <w:rPr>
          <w:rFonts w:ascii="Arial" w:hAnsi="Arial" w:cs="Arial"/>
          <w:sz w:val="22"/>
          <w:szCs w:val="22"/>
        </w:rPr>
        <w:t xml:space="preserve">Adegoke, V., Seuwou, P., Farini, F., Parkes, J. and Pilkington, A. </w:t>
      </w:r>
      <w:r>
        <w:rPr>
          <w:rFonts w:ascii="Arial" w:hAnsi="Arial" w:cs="Arial"/>
          <w:sz w:val="22"/>
          <w:szCs w:val="22"/>
        </w:rPr>
        <w:t>(</w:t>
      </w:r>
      <w:r w:rsidRPr="004364F2">
        <w:rPr>
          <w:rFonts w:ascii="Arial" w:hAnsi="Arial" w:cs="Arial"/>
          <w:sz w:val="22"/>
          <w:szCs w:val="22"/>
        </w:rPr>
        <w:t>2024</w:t>
      </w:r>
      <w:r>
        <w:rPr>
          <w:rFonts w:ascii="Arial" w:hAnsi="Arial" w:cs="Arial"/>
          <w:sz w:val="22"/>
          <w:szCs w:val="22"/>
        </w:rPr>
        <w:t>)</w:t>
      </w:r>
      <w:r w:rsidRPr="004364F2">
        <w:rPr>
          <w:rFonts w:ascii="Arial" w:hAnsi="Arial" w:cs="Arial"/>
          <w:sz w:val="22"/>
          <w:szCs w:val="22"/>
        </w:rPr>
        <w:t>. Fostering Ethnic Diversity in NHS Employment: The Role of Education, Training, and Professional Development in Creating Inclusive Healthcare Workforces. In </w:t>
      </w:r>
      <w:r w:rsidRPr="004364F2">
        <w:rPr>
          <w:rFonts w:ascii="Arial" w:hAnsi="Arial" w:cs="Arial"/>
          <w:i/>
          <w:iCs/>
          <w:sz w:val="22"/>
          <w:szCs w:val="22"/>
        </w:rPr>
        <w:t>ICERI2024 Proceedings</w:t>
      </w:r>
      <w:r w:rsidRPr="004364F2">
        <w:rPr>
          <w:rFonts w:ascii="Arial" w:hAnsi="Arial" w:cs="Arial"/>
          <w:sz w:val="22"/>
          <w:szCs w:val="22"/>
        </w:rPr>
        <w:t> (pp. 3853-3862). IATED.</w:t>
      </w:r>
    </w:p>
    <w:p w14:paraId="70739213" w14:textId="77777777" w:rsidR="007A43DC" w:rsidRDefault="007A43DC" w:rsidP="007A43DC">
      <w:pPr>
        <w:spacing w:after="0" w:line="360" w:lineRule="auto"/>
        <w:jc w:val="both"/>
        <w:rPr>
          <w:rFonts w:ascii="Arial" w:hAnsi="Arial" w:cs="Arial"/>
          <w:sz w:val="22"/>
          <w:szCs w:val="22"/>
        </w:rPr>
      </w:pPr>
      <w:r w:rsidRPr="00E17A8D">
        <w:rPr>
          <w:rFonts w:ascii="Arial" w:hAnsi="Arial" w:cs="Arial"/>
          <w:sz w:val="22"/>
          <w:szCs w:val="22"/>
        </w:rPr>
        <w:t xml:space="preserve">Bail, K., Gibson, D., Hind, A., Strickland, K., Paterson, C., Merrick, E., Gibson, J., </w:t>
      </w:r>
      <w:proofErr w:type="spellStart"/>
      <w:r w:rsidRPr="00E17A8D">
        <w:rPr>
          <w:rFonts w:ascii="Arial" w:hAnsi="Arial" w:cs="Arial"/>
          <w:sz w:val="22"/>
          <w:szCs w:val="22"/>
        </w:rPr>
        <w:t>Kozlovskaia</w:t>
      </w:r>
      <w:proofErr w:type="spellEnd"/>
      <w:r w:rsidRPr="00E17A8D">
        <w:rPr>
          <w:rFonts w:ascii="Arial" w:hAnsi="Arial" w:cs="Arial"/>
          <w:sz w:val="22"/>
          <w:szCs w:val="22"/>
        </w:rPr>
        <w:t xml:space="preserve">, M., O’Dea, A., Smith, B. and Redley, B. </w:t>
      </w:r>
      <w:r>
        <w:rPr>
          <w:rFonts w:ascii="Arial" w:hAnsi="Arial" w:cs="Arial"/>
          <w:sz w:val="22"/>
          <w:szCs w:val="22"/>
        </w:rPr>
        <w:t>(</w:t>
      </w:r>
      <w:r w:rsidRPr="00E17A8D">
        <w:rPr>
          <w:rFonts w:ascii="Arial" w:hAnsi="Arial" w:cs="Arial"/>
          <w:sz w:val="22"/>
          <w:szCs w:val="22"/>
        </w:rPr>
        <w:t>2023</w:t>
      </w:r>
      <w:r>
        <w:rPr>
          <w:rFonts w:ascii="Arial" w:hAnsi="Arial" w:cs="Arial"/>
          <w:sz w:val="22"/>
          <w:szCs w:val="22"/>
        </w:rPr>
        <w:t>)</w:t>
      </w:r>
      <w:r w:rsidRPr="00E17A8D">
        <w:rPr>
          <w:rFonts w:ascii="Arial" w:hAnsi="Arial" w:cs="Arial"/>
          <w:sz w:val="22"/>
          <w:szCs w:val="22"/>
        </w:rPr>
        <w:t>. ‘It enables the carers to see the person first’: Qualitative evaluation of point</w:t>
      </w:r>
      <w:r w:rsidRPr="00E17A8D">
        <w:rPr>
          <w:rFonts w:ascii="Cambria Math" w:hAnsi="Cambria Math" w:cs="Cambria Math"/>
          <w:sz w:val="22"/>
          <w:szCs w:val="22"/>
        </w:rPr>
        <w:t>‐</w:t>
      </w:r>
      <w:r w:rsidRPr="00E17A8D">
        <w:rPr>
          <w:rFonts w:ascii="Arial" w:hAnsi="Arial" w:cs="Arial"/>
          <w:sz w:val="22"/>
          <w:szCs w:val="22"/>
        </w:rPr>
        <w:t>of</w:t>
      </w:r>
      <w:r w:rsidRPr="00E17A8D">
        <w:rPr>
          <w:rFonts w:ascii="Cambria Math" w:hAnsi="Cambria Math" w:cs="Cambria Math"/>
          <w:sz w:val="22"/>
          <w:szCs w:val="22"/>
        </w:rPr>
        <w:t>‐</w:t>
      </w:r>
      <w:r w:rsidRPr="00E17A8D">
        <w:rPr>
          <w:rFonts w:ascii="Arial" w:hAnsi="Arial" w:cs="Arial"/>
          <w:sz w:val="22"/>
          <w:szCs w:val="22"/>
        </w:rPr>
        <w:t>care digital management system in residential aged care. </w:t>
      </w:r>
      <w:r w:rsidRPr="00E17A8D">
        <w:rPr>
          <w:rFonts w:ascii="Arial" w:hAnsi="Arial" w:cs="Arial"/>
          <w:i/>
          <w:iCs/>
          <w:sz w:val="22"/>
          <w:szCs w:val="22"/>
        </w:rPr>
        <w:t>Journal of Clinical Nursing</w:t>
      </w:r>
      <w:r w:rsidRPr="00E17A8D">
        <w:rPr>
          <w:rFonts w:ascii="Arial" w:hAnsi="Arial" w:cs="Arial"/>
          <w:sz w:val="22"/>
          <w:szCs w:val="22"/>
        </w:rPr>
        <w:t>, </w:t>
      </w:r>
      <w:r w:rsidRPr="00E17A8D">
        <w:rPr>
          <w:rFonts w:ascii="Arial" w:hAnsi="Arial" w:cs="Arial"/>
          <w:i/>
          <w:iCs/>
          <w:sz w:val="22"/>
          <w:szCs w:val="22"/>
        </w:rPr>
        <w:t>32</w:t>
      </w:r>
      <w:r w:rsidRPr="00E17A8D">
        <w:rPr>
          <w:rFonts w:ascii="Arial" w:hAnsi="Arial" w:cs="Arial"/>
          <w:sz w:val="22"/>
          <w:szCs w:val="22"/>
        </w:rPr>
        <w:t>(1-2), pp.174-190.</w:t>
      </w:r>
    </w:p>
    <w:p w14:paraId="1CB7DC97" w14:textId="77777777" w:rsidR="007A43DC" w:rsidRPr="004364F2" w:rsidRDefault="007A43DC" w:rsidP="007A43DC">
      <w:pPr>
        <w:spacing w:after="0" w:line="360" w:lineRule="auto"/>
        <w:jc w:val="both"/>
        <w:rPr>
          <w:rFonts w:ascii="Arial" w:hAnsi="Arial" w:cs="Arial"/>
          <w:sz w:val="22"/>
          <w:szCs w:val="22"/>
          <w:lang w:val="en-US"/>
        </w:rPr>
      </w:pPr>
      <w:r w:rsidRPr="004364F2">
        <w:rPr>
          <w:rFonts w:ascii="Arial" w:hAnsi="Arial" w:cs="Arial"/>
          <w:sz w:val="22"/>
          <w:szCs w:val="22"/>
          <w:lang w:val="en-US"/>
        </w:rPr>
        <w:t>BBC (2022). Quarter of 17-19-year-olds have probable mental disorder - study. </w:t>
      </w:r>
      <w:r w:rsidRPr="004364F2">
        <w:rPr>
          <w:rFonts w:ascii="Arial" w:hAnsi="Arial" w:cs="Arial"/>
          <w:i/>
          <w:iCs/>
          <w:sz w:val="22"/>
          <w:szCs w:val="22"/>
          <w:lang w:val="en-US"/>
        </w:rPr>
        <w:t>BBC News</w:t>
      </w:r>
      <w:r w:rsidRPr="004364F2">
        <w:rPr>
          <w:rFonts w:ascii="Arial" w:hAnsi="Arial" w:cs="Arial"/>
          <w:sz w:val="22"/>
          <w:szCs w:val="22"/>
          <w:lang w:val="en-US"/>
        </w:rPr>
        <w:t xml:space="preserve">. [online] 29 Nov. Available at: </w:t>
      </w:r>
      <w:hyperlink r:id="rId14" w:history="1">
        <w:r w:rsidRPr="004364F2">
          <w:rPr>
            <w:rStyle w:val="Hyperlink"/>
            <w:rFonts w:ascii="Arial" w:hAnsi="Arial" w:cs="Arial"/>
            <w:sz w:val="22"/>
            <w:szCs w:val="22"/>
            <w:lang w:val="en-US"/>
          </w:rPr>
          <w:t>https://www.bbc.com/news/health-63784751</w:t>
        </w:r>
      </w:hyperlink>
      <w:r>
        <w:rPr>
          <w:rFonts w:ascii="Arial" w:hAnsi="Arial" w:cs="Arial"/>
          <w:sz w:val="22"/>
          <w:szCs w:val="22"/>
          <w:lang w:val="en-US"/>
        </w:rPr>
        <w:t xml:space="preserve"> [</w:t>
      </w:r>
      <w:r w:rsidRPr="00CC5613">
        <w:rPr>
          <w:rFonts w:ascii="Arial" w:hAnsi="Arial" w:cs="Arial"/>
          <w:sz w:val="22"/>
          <w:szCs w:val="22"/>
        </w:rPr>
        <w:t>Accessed 28 Feb. 2026].</w:t>
      </w:r>
    </w:p>
    <w:p w14:paraId="54963FBB" w14:textId="77777777" w:rsidR="007A43DC" w:rsidRDefault="007A43DC" w:rsidP="007A43DC">
      <w:pPr>
        <w:spacing w:after="0" w:line="360" w:lineRule="auto"/>
        <w:jc w:val="both"/>
        <w:rPr>
          <w:rFonts w:ascii="Arial" w:hAnsi="Arial" w:cs="Arial"/>
          <w:sz w:val="22"/>
          <w:szCs w:val="22"/>
        </w:rPr>
      </w:pPr>
      <w:r w:rsidRPr="00E17A8D">
        <w:rPr>
          <w:rFonts w:ascii="Arial" w:hAnsi="Arial" w:cs="Arial"/>
          <w:sz w:val="22"/>
          <w:szCs w:val="22"/>
        </w:rPr>
        <w:t xml:space="preserve">Carvalhais, L. and </w:t>
      </w:r>
      <w:proofErr w:type="spellStart"/>
      <w:r w:rsidRPr="00E17A8D">
        <w:rPr>
          <w:rFonts w:ascii="Arial" w:hAnsi="Arial" w:cs="Arial"/>
          <w:sz w:val="22"/>
          <w:szCs w:val="22"/>
        </w:rPr>
        <w:t>Formosinho</w:t>
      </w:r>
      <w:proofErr w:type="spellEnd"/>
      <w:r w:rsidRPr="00E17A8D">
        <w:rPr>
          <w:rFonts w:ascii="Arial" w:hAnsi="Arial" w:cs="Arial"/>
          <w:sz w:val="22"/>
          <w:szCs w:val="22"/>
        </w:rPr>
        <w:t xml:space="preserve">, M. </w:t>
      </w:r>
      <w:r>
        <w:rPr>
          <w:rFonts w:ascii="Arial" w:hAnsi="Arial" w:cs="Arial"/>
          <w:sz w:val="22"/>
          <w:szCs w:val="22"/>
        </w:rPr>
        <w:t>(</w:t>
      </w:r>
      <w:r w:rsidRPr="00E17A8D">
        <w:rPr>
          <w:rFonts w:ascii="Arial" w:hAnsi="Arial" w:cs="Arial"/>
          <w:sz w:val="22"/>
          <w:szCs w:val="22"/>
        </w:rPr>
        <w:t>2024</w:t>
      </w:r>
      <w:r>
        <w:rPr>
          <w:rFonts w:ascii="Arial" w:hAnsi="Arial" w:cs="Arial"/>
          <w:sz w:val="22"/>
          <w:szCs w:val="22"/>
        </w:rPr>
        <w:t>)</w:t>
      </w:r>
      <w:r w:rsidRPr="00E17A8D">
        <w:rPr>
          <w:rFonts w:ascii="Arial" w:hAnsi="Arial" w:cs="Arial"/>
          <w:sz w:val="22"/>
          <w:szCs w:val="22"/>
        </w:rPr>
        <w:t>. Training, recruitment, and supervision of personnel in residential care centres: An exploratory study. Residential Treatment for Children &amp; Youth, 41(4), pp.482-507.</w:t>
      </w:r>
    </w:p>
    <w:p w14:paraId="2317CF96" w14:textId="77777777" w:rsidR="007A43DC" w:rsidRDefault="007A43DC" w:rsidP="007A43DC">
      <w:pPr>
        <w:spacing w:after="0" w:line="360" w:lineRule="auto"/>
        <w:jc w:val="both"/>
        <w:rPr>
          <w:rFonts w:ascii="Arial" w:hAnsi="Arial" w:cs="Arial"/>
          <w:sz w:val="22"/>
          <w:szCs w:val="22"/>
        </w:rPr>
      </w:pPr>
      <w:r w:rsidRPr="00CC5613">
        <w:rPr>
          <w:rFonts w:ascii="Arial" w:hAnsi="Arial" w:cs="Arial"/>
          <w:sz w:val="22"/>
          <w:szCs w:val="22"/>
        </w:rPr>
        <w:t xml:space="preserve">Dutton, B., Humphrey, N. and Qualter, P. </w:t>
      </w:r>
      <w:r>
        <w:rPr>
          <w:rFonts w:ascii="Arial" w:hAnsi="Arial" w:cs="Arial"/>
          <w:sz w:val="22"/>
          <w:szCs w:val="22"/>
        </w:rPr>
        <w:t>(</w:t>
      </w:r>
      <w:r w:rsidRPr="00CC5613">
        <w:rPr>
          <w:rFonts w:ascii="Arial" w:hAnsi="Arial" w:cs="Arial"/>
          <w:sz w:val="22"/>
          <w:szCs w:val="22"/>
        </w:rPr>
        <w:t>2023</w:t>
      </w:r>
      <w:r>
        <w:rPr>
          <w:rFonts w:ascii="Arial" w:hAnsi="Arial" w:cs="Arial"/>
          <w:sz w:val="22"/>
          <w:szCs w:val="22"/>
        </w:rPr>
        <w:t>)</w:t>
      </w:r>
      <w:r w:rsidRPr="00CC5613">
        <w:rPr>
          <w:rFonts w:ascii="Arial" w:hAnsi="Arial" w:cs="Arial"/>
          <w:sz w:val="22"/>
          <w:szCs w:val="22"/>
        </w:rPr>
        <w:t>. Getting the pieces to fit: NHS and third sector collaboration to enhance crisis mental health service provision for young people. </w:t>
      </w:r>
      <w:r w:rsidRPr="00CC5613">
        <w:rPr>
          <w:rFonts w:ascii="Arial" w:hAnsi="Arial" w:cs="Arial"/>
          <w:i/>
          <w:iCs/>
          <w:sz w:val="22"/>
          <w:szCs w:val="22"/>
        </w:rPr>
        <w:t>BMC Health Services Research</w:t>
      </w:r>
      <w:r w:rsidRPr="00CC5613">
        <w:rPr>
          <w:rFonts w:ascii="Arial" w:hAnsi="Arial" w:cs="Arial"/>
          <w:sz w:val="22"/>
          <w:szCs w:val="22"/>
        </w:rPr>
        <w:t>, </w:t>
      </w:r>
      <w:r w:rsidRPr="00CC5613">
        <w:rPr>
          <w:rFonts w:ascii="Arial" w:hAnsi="Arial" w:cs="Arial"/>
          <w:i/>
          <w:iCs/>
          <w:sz w:val="22"/>
          <w:szCs w:val="22"/>
        </w:rPr>
        <w:t>23</w:t>
      </w:r>
      <w:r w:rsidRPr="00CC5613">
        <w:rPr>
          <w:rFonts w:ascii="Arial" w:hAnsi="Arial" w:cs="Arial"/>
          <w:sz w:val="22"/>
          <w:szCs w:val="22"/>
        </w:rPr>
        <w:t>(1), p.307.</w:t>
      </w:r>
    </w:p>
    <w:p w14:paraId="6383817C" w14:textId="77777777" w:rsidR="007A43DC" w:rsidRPr="00AF079A" w:rsidRDefault="007A43DC" w:rsidP="007A43DC">
      <w:pPr>
        <w:spacing w:line="360" w:lineRule="auto"/>
        <w:jc w:val="both"/>
        <w:rPr>
          <w:rFonts w:ascii="Arial" w:hAnsi="Arial" w:cs="Arial"/>
          <w:sz w:val="22"/>
          <w:szCs w:val="22"/>
        </w:rPr>
      </w:pPr>
      <w:r w:rsidRPr="007C20E1">
        <w:rPr>
          <w:rFonts w:ascii="Arial" w:hAnsi="Arial" w:cs="Arial"/>
          <w:sz w:val="22"/>
          <w:szCs w:val="22"/>
        </w:rPr>
        <w:t>Gibbs, G. (1988) Learning by Doing: A Guide to Teaching and Learning Methods. Oxford: Oxford Polytechnic.</w:t>
      </w:r>
    </w:p>
    <w:p w14:paraId="470B63A3" w14:textId="77777777" w:rsidR="007A43DC" w:rsidRDefault="007A43DC" w:rsidP="007A43DC">
      <w:pPr>
        <w:spacing w:after="0" w:line="360" w:lineRule="auto"/>
        <w:jc w:val="both"/>
        <w:rPr>
          <w:rFonts w:ascii="Arial" w:hAnsi="Arial" w:cs="Arial"/>
          <w:sz w:val="22"/>
          <w:szCs w:val="22"/>
        </w:rPr>
      </w:pPr>
      <w:proofErr w:type="spellStart"/>
      <w:r w:rsidRPr="00AF079A">
        <w:rPr>
          <w:rFonts w:ascii="Arial" w:hAnsi="Arial" w:cs="Arial"/>
          <w:sz w:val="22"/>
          <w:szCs w:val="22"/>
        </w:rPr>
        <w:t>Granovetter</w:t>
      </w:r>
      <w:proofErr w:type="spellEnd"/>
      <w:r w:rsidRPr="00AF079A">
        <w:rPr>
          <w:rFonts w:ascii="Arial" w:hAnsi="Arial" w:cs="Arial"/>
          <w:sz w:val="22"/>
          <w:szCs w:val="22"/>
        </w:rPr>
        <w:t>, M. S. (1973). The strength of weak ties. </w:t>
      </w:r>
      <w:r w:rsidRPr="00AF079A">
        <w:rPr>
          <w:rFonts w:ascii="Arial" w:hAnsi="Arial" w:cs="Arial"/>
          <w:i/>
          <w:iCs/>
          <w:sz w:val="22"/>
          <w:szCs w:val="22"/>
        </w:rPr>
        <w:t>American journal of sociology</w:t>
      </w:r>
      <w:r w:rsidRPr="00AF079A">
        <w:rPr>
          <w:rFonts w:ascii="Arial" w:hAnsi="Arial" w:cs="Arial"/>
          <w:sz w:val="22"/>
          <w:szCs w:val="22"/>
        </w:rPr>
        <w:t>, </w:t>
      </w:r>
      <w:r w:rsidRPr="00AF079A">
        <w:rPr>
          <w:rFonts w:ascii="Arial" w:hAnsi="Arial" w:cs="Arial"/>
          <w:i/>
          <w:iCs/>
          <w:sz w:val="22"/>
          <w:szCs w:val="22"/>
        </w:rPr>
        <w:t>78</w:t>
      </w:r>
      <w:r w:rsidRPr="00AF079A">
        <w:rPr>
          <w:rFonts w:ascii="Arial" w:hAnsi="Arial" w:cs="Arial"/>
          <w:sz w:val="22"/>
          <w:szCs w:val="22"/>
        </w:rPr>
        <w:t xml:space="preserve">(6), </w:t>
      </w:r>
      <w:r>
        <w:rPr>
          <w:rFonts w:ascii="Arial" w:hAnsi="Arial" w:cs="Arial"/>
          <w:sz w:val="22"/>
          <w:szCs w:val="22"/>
        </w:rPr>
        <w:t>pp.</w:t>
      </w:r>
      <w:r w:rsidRPr="00AF079A">
        <w:rPr>
          <w:rFonts w:ascii="Arial" w:hAnsi="Arial" w:cs="Arial"/>
          <w:sz w:val="22"/>
          <w:szCs w:val="22"/>
        </w:rPr>
        <w:t>1360-1380.</w:t>
      </w:r>
    </w:p>
    <w:p w14:paraId="1AFA4C25" w14:textId="77777777" w:rsidR="007A43DC" w:rsidRDefault="007A43DC" w:rsidP="007A43DC">
      <w:pPr>
        <w:spacing w:after="0" w:line="360" w:lineRule="auto"/>
        <w:jc w:val="both"/>
        <w:rPr>
          <w:rFonts w:ascii="Arial" w:hAnsi="Arial" w:cs="Arial"/>
          <w:sz w:val="22"/>
          <w:szCs w:val="22"/>
        </w:rPr>
      </w:pPr>
      <w:r w:rsidRPr="004364F2">
        <w:rPr>
          <w:rFonts w:ascii="Arial" w:hAnsi="Arial" w:cs="Arial"/>
          <w:sz w:val="22"/>
          <w:szCs w:val="22"/>
        </w:rPr>
        <w:t>Kelly, E., Stoye, G. and Warner, M.</w:t>
      </w:r>
      <w:r>
        <w:rPr>
          <w:rFonts w:ascii="Arial" w:hAnsi="Arial" w:cs="Arial"/>
          <w:sz w:val="22"/>
          <w:szCs w:val="22"/>
        </w:rPr>
        <w:t xml:space="preserve"> (</w:t>
      </w:r>
      <w:r w:rsidRPr="004364F2">
        <w:rPr>
          <w:rFonts w:ascii="Arial" w:hAnsi="Arial" w:cs="Arial"/>
          <w:sz w:val="22"/>
          <w:szCs w:val="22"/>
        </w:rPr>
        <w:t>2023</w:t>
      </w:r>
      <w:r>
        <w:rPr>
          <w:rFonts w:ascii="Arial" w:hAnsi="Arial" w:cs="Arial"/>
          <w:sz w:val="22"/>
          <w:szCs w:val="22"/>
        </w:rPr>
        <w:t>)</w:t>
      </w:r>
      <w:r w:rsidRPr="004364F2">
        <w:rPr>
          <w:rFonts w:ascii="Arial" w:hAnsi="Arial" w:cs="Arial"/>
          <w:sz w:val="22"/>
          <w:szCs w:val="22"/>
        </w:rPr>
        <w:t>. </w:t>
      </w:r>
      <w:r w:rsidRPr="004364F2">
        <w:rPr>
          <w:rFonts w:ascii="Arial" w:hAnsi="Arial" w:cs="Arial"/>
          <w:i/>
          <w:iCs/>
          <w:sz w:val="22"/>
          <w:szCs w:val="22"/>
        </w:rPr>
        <w:t>Patterns of less-than-full-time working by NHS consultants</w:t>
      </w:r>
      <w:r w:rsidRPr="004364F2">
        <w:rPr>
          <w:rFonts w:ascii="Arial" w:hAnsi="Arial" w:cs="Arial"/>
          <w:sz w:val="22"/>
          <w:szCs w:val="22"/>
        </w:rPr>
        <w:t> (No. R258). IFS Report.</w:t>
      </w:r>
    </w:p>
    <w:p w14:paraId="0F47D873" w14:textId="77777777" w:rsidR="007A43DC" w:rsidRDefault="007A43DC" w:rsidP="007A43DC">
      <w:pPr>
        <w:spacing w:after="0" w:line="360" w:lineRule="auto"/>
        <w:jc w:val="both"/>
        <w:rPr>
          <w:rFonts w:ascii="Arial" w:hAnsi="Arial" w:cs="Arial"/>
          <w:sz w:val="22"/>
          <w:szCs w:val="22"/>
        </w:rPr>
      </w:pPr>
      <w:r w:rsidRPr="004364F2">
        <w:rPr>
          <w:rFonts w:ascii="Arial" w:hAnsi="Arial" w:cs="Arial"/>
          <w:sz w:val="22"/>
          <w:szCs w:val="22"/>
        </w:rPr>
        <w:t>Kotter, J. P. (2012). </w:t>
      </w:r>
      <w:r w:rsidRPr="004364F2">
        <w:rPr>
          <w:rFonts w:ascii="Arial" w:hAnsi="Arial" w:cs="Arial"/>
          <w:i/>
          <w:iCs/>
          <w:sz w:val="22"/>
          <w:szCs w:val="22"/>
        </w:rPr>
        <w:t>Leading change</w:t>
      </w:r>
      <w:r w:rsidRPr="004364F2">
        <w:rPr>
          <w:rFonts w:ascii="Arial" w:hAnsi="Arial" w:cs="Arial"/>
          <w:sz w:val="22"/>
          <w:szCs w:val="22"/>
        </w:rPr>
        <w:t>. Harvard business press.</w:t>
      </w:r>
    </w:p>
    <w:p w14:paraId="52475F4F" w14:textId="77777777" w:rsidR="007A43DC" w:rsidRDefault="007A43DC" w:rsidP="007A43DC">
      <w:pPr>
        <w:spacing w:after="0" w:line="360" w:lineRule="auto"/>
        <w:jc w:val="both"/>
        <w:rPr>
          <w:rFonts w:ascii="Arial" w:hAnsi="Arial" w:cs="Arial"/>
          <w:sz w:val="22"/>
          <w:szCs w:val="22"/>
        </w:rPr>
      </w:pPr>
      <w:r w:rsidRPr="004364F2">
        <w:rPr>
          <w:rFonts w:ascii="Arial" w:hAnsi="Arial" w:cs="Arial"/>
          <w:sz w:val="22"/>
          <w:szCs w:val="22"/>
        </w:rPr>
        <w:t>Lewin, K. (1951). Field theory in social science: selected theoretical papers (Edited by Dorwin Cartwright.).</w:t>
      </w:r>
    </w:p>
    <w:p w14:paraId="172047FF" w14:textId="77777777" w:rsidR="007A43DC" w:rsidRDefault="007A43DC" w:rsidP="007A43DC">
      <w:pPr>
        <w:spacing w:after="0" w:line="360" w:lineRule="auto"/>
        <w:jc w:val="both"/>
        <w:rPr>
          <w:rFonts w:ascii="Arial" w:hAnsi="Arial" w:cs="Arial"/>
          <w:sz w:val="22"/>
          <w:szCs w:val="22"/>
          <w:lang w:val="en-US"/>
        </w:rPr>
      </w:pPr>
      <w:r w:rsidRPr="00CC5613">
        <w:rPr>
          <w:rFonts w:ascii="Arial" w:hAnsi="Arial" w:cs="Arial"/>
          <w:sz w:val="22"/>
          <w:szCs w:val="22"/>
          <w:lang w:val="en-US"/>
        </w:rPr>
        <w:t>‌</w:t>
      </w:r>
      <w:r w:rsidRPr="004364F2">
        <w:rPr>
          <w:rFonts w:ascii="Arial" w:hAnsi="Arial" w:cs="Arial"/>
          <w:sz w:val="22"/>
          <w:szCs w:val="22"/>
          <w:lang w:val="en-US"/>
        </w:rPr>
        <w:t xml:space="preserve">Martin, S., Cox, S., Alejandre, J.C., Phoenix, A., Coupe, N., McGowan, L., Escobar, O., Moore, G., Uttley, L. and Zhang, L. </w:t>
      </w:r>
      <w:r>
        <w:rPr>
          <w:rFonts w:ascii="Arial" w:hAnsi="Arial" w:cs="Arial"/>
          <w:sz w:val="22"/>
          <w:szCs w:val="22"/>
          <w:lang w:val="en-US"/>
        </w:rPr>
        <w:t>(</w:t>
      </w:r>
      <w:r w:rsidRPr="004364F2">
        <w:rPr>
          <w:rFonts w:ascii="Arial" w:hAnsi="Arial" w:cs="Arial"/>
          <w:sz w:val="22"/>
          <w:szCs w:val="22"/>
          <w:lang w:val="en-US"/>
        </w:rPr>
        <w:t>2024</w:t>
      </w:r>
      <w:r>
        <w:rPr>
          <w:rFonts w:ascii="Arial" w:hAnsi="Arial" w:cs="Arial"/>
          <w:sz w:val="22"/>
          <w:szCs w:val="22"/>
          <w:lang w:val="en-US"/>
        </w:rPr>
        <w:t>)</w:t>
      </w:r>
      <w:r w:rsidRPr="004364F2">
        <w:rPr>
          <w:rFonts w:ascii="Arial" w:hAnsi="Arial" w:cs="Arial"/>
          <w:sz w:val="22"/>
          <w:szCs w:val="22"/>
          <w:lang w:val="en-US"/>
        </w:rPr>
        <w:t>. BR-UK: Equality, Diversity, Inclusion and Intersectionality Guidance and Policies.</w:t>
      </w:r>
    </w:p>
    <w:p w14:paraId="4C76C380" w14:textId="77777777" w:rsidR="007A43DC" w:rsidRDefault="007A43DC" w:rsidP="007A43DC">
      <w:pPr>
        <w:spacing w:after="0" w:line="360" w:lineRule="auto"/>
        <w:jc w:val="both"/>
        <w:rPr>
          <w:rFonts w:ascii="Arial" w:hAnsi="Arial" w:cs="Arial"/>
          <w:sz w:val="22"/>
          <w:szCs w:val="22"/>
        </w:rPr>
      </w:pPr>
      <w:r w:rsidRPr="004364F2">
        <w:rPr>
          <w:rFonts w:ascii="Arial" w:hAnsi="Arial" w:cs="Arial"/>
          <w:sz w:val="22"/>
          <w:szCs w:val="22"/>
        </w:rPr>
        <w:t xml:space="preserve">McIntosh, N. (2023). How should nurses promote equality, diversity and </w:t>
      </w:r>
      <w:proofErr w:type="gramStart"/>
      <w:r w:rsidRPr="004364F2">
        <w:rPr>
          <w:rFonts w:ascii="Arial" w:hAnsi="Arial" w:cs="Arial"/>
          <w:sz w:val="22"/>
          <w:szCs w:val="22"/>
        </w:rPr>
        <w:t>inclusion?.</w:t>
      </w:r>
      <w:proofErr w:type="gramEnd"/>
      <w:r w:rsidRPr="004364F2">
        <w:rPr>
          <w:rFonts w:ascii="Arial" w:hAnsi="Arial" w:cs="Arial"/>
          <w:sz w:val="22"/>
          <w:szCs w:val="22"/>
        </w:rPr>
        <w:t> </w:t>
      </w:r>
      <w:r w:rsidRPr="004364F2">
        <w:rPr>
          <w:rFonts w:ascii="Arial" w:hAnsi="Arial" w:cs="Arial"/>
          <w:i/>
          <w:iCs/>
          <w:sz w:val="22"/>
          <w:szCs w:val="22"/>
        </w:rPr>
        <w:t>Nursing Older People</w:t>
      </w:r>
      <w:r w:rsidRPr="004364F2">
        <w:rPr>
          <w:rFonts w:ascii="Arial" w:hAnsi="Arial" w:cs="Arial"/>
          <w:sz w:val="22"/>
          <w:szCs w:val="22"/>
        </w:rPr>
        <w:t>, </w:t>
      </w:r>
      <w:r w:rsidRPr="004364F2">
        <w:rPr>
          <w:rFonts w:ascii="Arial" w:hAnsi="Arial" w:cs="Arial"/>
          <w:i/>
          <w:iCs/>
          <w:sz w:val="22"/>
          <w:szCs w:val="22"/>
        </w:rPr>
        <w:t>35</w:t>
      </w:r>
      <w:r w:rsidRPr="004364F2">
        <w:rPr>
          <w:rFonts w:ascii="Arial" w:hAnsi="Arial" w:cs="Arial"/>
          <w:sz w:val="22"/>
          <w:szCs w:val="22"/>
        </w:rPr>
        <w:t>(4).</w:t>
      </w:r>
    </w:p>
    <w:p w14:paraId="0336D261" w14:textId="77777777" w:rsidR="007A43DC" w:rsidRDefault="007A43DC" w:rsidP="007A43DC">
      <w:pPr>
        <w:spacing w:after="0" w:line="360" w:lineRule="auto"/>
        <w:jc w:val="both"/>
        <w:rPr>
          <w:rFonts w:ascii="Arial" w:hAnsi="Arial" w:cs="Arial"/>
          <w:sz w:val="22"/>
          <w:szCs w:val="22"/>
        </w:rPr>
      </w:pPr>
      <w:r w:rsidRPr="00CC5613">
        <w:rPr>
          <w:rFonts w:ascii="Arial" w:hAnsi="Arial" w:cs="Arial"/>
          <w:sz w:val="22"/>
          <w:szCs w:val="22"/>
        </w:rPr>
        <w:lastRenderedPageBreak/>
        <w:t>Miras-Aguilar, M., Ruiz-Gutiérrez, J., Martínez-Gómez, S., Pérez-García-Abad, S., Ramos-</w:t>
      </w:r>
      <w:proofErr w:type="spellStart"/>
      <w:r w:rsidRPr="00CC5613">
        <w:rPr>
          <w:rFonts w:ascii="Arial" w:hAnsi="Arial" w:cs="Arial"/>
          <w:sz w:val="22"/>
          <w:szCs w:val="22"/>
        </w:rPr>
        <w:t>Barrón</w:t>
      </w:r>
      <w:proofErr w:type="spellEnd"/>
      <w:r w:rsidRPr="00CC5613">
        <w:rPr>
          <w:rFonts w:ascii="Arial" w:hAnsi="Arial" w:cs="Arial"/>
          <w:sz w:val="22"/>
          <w:szCs w:val="22"/>
        </w:rPr>
        <w:t xml:space="preserve">, C., Pariente-Rodrigo, E., </w:t>
      </w:r>
      <w:proofErr w:type="spellStart"/>
      <w:r w:rsidRPr="00CC5613">
        <w:rPr>
          <w:rFonts w:ascii="Arial" w:hAnsi="Arial" w:cs="Arial"/>
          <w:sz w:val="22"/>
          <w:szCs w:val="22"/>
        </w:rPr>
        <w:t>Piñán-Setién</w:t>
      </w:r>
      <w:proofErr w:type="spellEnd"/>
      <w:r w:rsidRPr="00CC5613">
        <w:rPr>
          <w:rFonts w:ascii="Arial" w:hAnsi="Arial" w:cs="Arial"/>
          <w:sz w:val="22"/>
          <w:szCs w:val="22"/>
        </w:rPr>
        <w:t xml:space="preserve">, L., Otero-Cabanillas, N., Priede, M.I. and González-Blanch, C. </w:t>
      </w:r>
      <w:r>
        <w:rPr>
          <w:rFonts w:ascii="Arial" w:hAnsi="Arial" w:cs="Arial"/>
          <w:sz w:val="22"/>
          <w:szCs w:val="22"/>
        </w:rPr>
        <w:t>(</w:t>
      </w:r>
      <w:r w:rsidRPr="00CC5613">
        <w:rPr>
          <w:rFonts w:ascii="Arial" w:hAnsi="Arial" w:cs="Arial"/>
          <w:sz w:val="22"/>
          <w:szCs w:val="22"/>
        </w:rPr>
        <w:t>2026</w:t>
      </w:r>
      <w:r>
        <w:rPr>
          <w:rFonts w:ascii="Arial" w:hAnsi="Arial" w:cs="Arial"/>
          <w:sz w:val="22"/>
          <w:szCs w:val="22"/>
        </w:rPr>
        <w:t>)</w:t>
      </w:r>
      <w:r w:rsidRPr="00CC5613">
        <w:rPr>
          <w:rFonts w:ascii="Arial" w:hAnsi="Arial" w:cs="Arial"/>
          <w:sz w:val="22"/>
          <w:szCs w:val="22"/>
        </w:rPr>
        <w:t>. Waiting Times in Clinical Psychology in Public Mental Health Units: Predictors of Attendance at the First Appointment and Early Dropout. </w:t>
      </w:r>
      <w:proofErr w:type="spellStart"/>
      <w:r w:rsidRPr="00CC5613">
        <w:rPr>
          <w:rFonts w:ascii="Arial" w:hAnsi="Arial" w:cs="Arial"/>
          <w:i/>
          <w:iCs/>
          <w:sz w:val="22"/>
          <w:szCs w:val="22"/>
        </w:rPr>
        <w:t>Psicothema</w:t>
      </w:r>
      <w:proofErr w:type="spellEnd"/>
      <w:r w:rsidRPr="00CC5613">
        <w:rPr>
          <w:rFonts w:ascii="Arial" w:hAnsi="Arial" w:cs="Arial"/>
          <w:sz w:val="22"/>
          <w:szCs w:val="22"/>
        </w:rPr>
        <w:t>, </w:t>
      </w:r>
      <w:r w:rsidRPr="00CC5613">
        <w:rPr>
          <w:rFonts w:ascii="Arial" w:hAnsi="Arial" w:cs="Arial"/>
          <w:i/>
          <w:iCs/>
          <w:sz w:val="22"/>
          <w:szCs w:val="22"/>
        </w:rPr>
        <w:t>38</w:t>
      </w:r>
      <w:r w:rsidRPr="00CC5613">
        <w:rPr>
          <w:rFonts w:ascii="Arial" w:hAnsi="Arial" w:cs="Arial"/>
          <w:sz w:val="22"/>
          <w:szCs w:val="22"/>
        </w:rPr>
        <w:t>(1), pp.13-22.</w:t>
      </w:r>
    </w:p>
    <w:p w14:paraId="693194A6" w14:textId="77777777" w:rsidR="007A43DC" w:rsidRDefault="007A43DC" w:rsidP="007A43DC">
      <w:pPr>
        <w:spacing w:after="0" w:line="360" w:lineRule="auto"/>
        <w:jc w:val="both"/>
        <w:rPr>
          <w:rFonts w:ascii="Arial" w:hAnsi="Arial" w:cs="Arial"/>
          <w:sz w:val="22"/>
          <w:szCs w:val="22"/>
        </w:rPr>
      </w:pPr>
      <w:r w:rsidRPr="00AF079A">
        <w:rPr>
          <w:rFonts w:ascii="Arial" w:hAnsi="Arial" w:cs="Arial"/>
          <w:sz w:val="22"/>
          <w:szCs w:val="22"/>
        </w:rPr>
        <w:t xml:space="preserve">Montoya, P. and Vandehey, T. </w:t>
      </w:r>
      <w:r>
        <w:rPr>
          <w:rFonts w:ascii="Arial" w:hAnsi="Arial" w:cs="Arial"/>
          <w:sz w:val="22"/>
          <w:szCs w:val="22"/>
        </w:rPr>
        <w:t>(</w:t>
      </w:r>
      <w:r w:rsidRPr="00AF079A">
        <w:rPr>
          <w:rFonts w:ascii="Arial" w:hAnsi="Arial" w:cs="Arial"/>
          <w:sz w:val="22"/>
          <w:szCs w:val="22"/>
        </w:rPr>
        <w:t>2009</w:t>
      </w:r>
      <w:r>
        <w:rPr>
          <w:rFonts w:ascii="Arial" w:hAnsi="Arial" w:cs="Arial"/>
          <w:sz w:val="22"/>
          <w:szCs w:val="22"/>
        </w:rPr>
        <w:t>)</w:t>
      </w:r>
      <w:r w:rsidRPr="00AF079A">
        <w:rPr>
          <w:rFonts w:ascii="Arial" w:hAnsi="Arial" w:cs="Arial"/>
          <w:sz w:val="22"/>
          <w:szCs w:val="22"/>
        </w:rPr>
        <w:t>. </w:t>
      </w:r>
      <w:r w:rsidRPr="00AF079A">
        <w:rPr>
          <w:rFonts w:ascii="Arial" w:hAnsi="Arial" w:cs="Arial"/>
          <w:i/>
          <w:iCs/>
          <w:sz w:val="22"/>
          <w:szCs w:val="22"/>
        </w:rPr>
        <w:t>The brand called you</w:t>
      </w:r>
      <w:r w:rsidRPr="00AF079A">
        <w:rPr>
          <w:rFonts w:ascii="Arial" w:hAnsi="Arial" w:cs="Arial"/>
          <w:sz w:val="22"/>
          <w:szCs w:val="22"/>
        </w:rPr>
        <w:t>. New York, NY: McGraw-Hill.</w:t>
      </w:r>
    </w:p>
    <w:p w14:paraId="2E20941A" w14:textId="77777777" w:rsidR="007A43DC" w:rsidRDefault="007A43DC" w:rsidP="007A43DC">
      <w:pPr>
        <w:spacing w:after="0" w:line="360" w:lineRule="auto"/>
        <w:jc w:val="both"/>
        <w:rPr>
          <w:rFonts w:ascii="Arial" w:hAnsi="Arial" w:cs="Arial"/>
          <w:sz w:val="22"/>
          <w:szCs w:val="22"/>
        </w:rPr>
      </w:pPr>
      <w:proofErr w:type="spellStart"/>
      <w:r w:rsidRPr="00AF079A">
        <w:rPr>
          <w:rFonts w:ascii="Arial" w:hAnsi="Arial" w:cs="Arial"/>
          <w:sz w:val="22"/>
          <w:szCs w:val="22"/>
        </w:rPr>
        <w:t>Musch</w:t>
      </w:r>
      <w:proofErr w:type="spellEnd"/>
      <w:r w:rsidRPr="00AF079A">
        <w:rPr>
          <w:rFonts w:ascii="Arial" w:hAnsi="Arial" w:cs="Arial"/>
          <w:sz w:val="22"/>
          <w:szCs w:val="22"/>
        </w:rPr>
        <w:t>, K.L., Tyler, L.S., Vest, T.A. and Ivey, M.F., 2023. A personal brand strategy to elevate the new practitioner’s career. </w:t>
      </w:r>
      <w:r w:rsidRPr="00AF079A">
        <w:rPr>
          <w:rFonts w:ascii="Arial" w:hAnsi="Arial" w:cs="Arial"/>
          <w:i/>
          <w:iCs/>
          <w:sz w:val="22"/>
          <w:szCs w:val="22"/>
        </w:rPr>
        <w:t>American Journal of Health-System Pharmacy</w:t>
      </w:r>
      <w:r w:rsidRPr="00AF079A">
        <w:rPr>
          <w:rFonts w:ascii="Arial" w:hAnsi="Arial" w:cs="Arial"/>
          <w:sz w:val="22"/>
          <w:szCs w:val="22"/>
        </w:rPr>
        <w:t>, </w:t>
      </w:r>
      <w:r w:rsidRPr="00AF079A">
        <w:rPr>
          <w:rFonts w:ascii="Arial" w:hAnsi="Arial" w:cs="Arial"/>
          <w:i/>
          <w:iCs/>
          <w:sz w:val="22"/>
          <w:szCs w:val="22"/>
        </w:rPr>
        <w:t>80</w:t>
      </w:r>
      <w:r w:rsidRPr="00AF079A">
        <w:rPr>
          <w:rFonts w:ascii="Arial" w:hAnsi="Arial" w:cs="Arial"/>
          <w:sz w:val="22"/>
          <w:szCs w:val="22"/>
        </w:rPr>
        <w:t>(21), pp.1531-1534.</w:t>
      </w:r>
    </w:p>
    <w:p w14:paraId="32DE743A" w14:textId="77777777" w:rsidR="007A43DC" w:rsidRDefault="007A43DC" w:rsidP="007A43DC">
      <w:pPr>
        <w:spacing w:after="0" w:line="360" w:lineRule="auto"/>
        <w:jc w:val="both"/>
        <w:rPr>
          <w:rFonts w:ascii="Arial" w:hAnsi="Arial" w:cs="Arial"/>
          <w:sz w:val="22"/>
          <w:szCs w:val="22"/>
        </w:rPr>
      </w:pPr>
      <w:r w:rsidRPr="00CC5613">
        <w:rPr>
          <w:rFonts w:ascii="Arial" w:hAnsi="Arial" w:cs="Arial"/>
          <w:sz w:val="22"/>
          <w:szCs w:val="22"/>
          <w:lang w:val="en-US"/>
        </w:rPr>
        <w:t>NHS (2024). </w:t>
      </w:r>
      <w:r w:rsidRPr="00CC5613">
        <w:rPr>
          <w:rFonts w:ascii="Arial" w:hAnsi="Arial" w:cs="Arial"/>
          <w:i/>
          <w:iCs/>
          <w:sz w:val="22"/>
          <w:szCs w:val="22"/>
          <w:lang w:val="en-US"/>
        </w:rPr>
        <w:t>NHS England» England’s NHS mental health services treat record 3.8 million people last year</w:t>
      </w:r>
      <w:r w:rsidRPr="00CC5613">
        <w:rPr>
          <w:rFonts w:ascii="Arial" w:hAnsi="Arial" w:cs="Arial"/>
          <w:sz w:val="22"/>
          <w:szCs w:val="22"/>
          <w:lang w:val="en-US"/>
        </w:rPr>
        <w:t xml:space="preserve">. [online] England.nhs.uk. Available at: </w:t>
      </w:r>
      <w:hyperlink r:id="rId15" w:history="1">
        <w:r w:rsidRPr="00CC5613">
          <w:rPr>
            <w:rStyle w:val="Hyperlink"/>
            <w:rFonts w:ascii="Arial" w:hAnsi="Arial" w:cs="Arial"/>
            <w:sz w:val="22"/>
            <w:szCs w:val="22"/>
            <w:lang w:val="en-US"/>
          </w:rPr>
          <w:t>https://www.england.nhs.uk/2024/10/englands-nhs-mental-health-services-treat-record-3-8-million-people-last-year/</w:t>
        </w:r>
      </w:hyperlink>
      <w:r>
        <w:rPr>
          <w:rFonts w:ascii="Arial" w:hAnsi="Arial" w:cs="Arial"/>
          <w:sz w:val="22"/>
          <w:szCs w:val="22"/>
          <w:lang w:val="en-US"/>
        </w:rPr>
        <w:t xml:space="preserve"> [</w:t>
      </w:r>
      <w:r w:rsidRPr="00CC5613">
        <w:rPr>
          <w:rFonts w:ascii="Arial" w:hAnsi="Arial" w:cs="Arial"/>
          <w:sz w:val="22"/>
          <w:szCs w:val="22"/>
        </w:rPr>
        <w:t>Accessed 28 Feb. 2026].</w:t>
      </w:r>
    </w:p>
    <w:p w14:paraId="1B1D9330" w14:textId="77777777" w:rsidR="007A43DC" w:rsidRDefault="007A43DC" w:rsidP="007A43DC">
      <w:pPr>
        <w:spacing w:after="0" w:line="360" w:lineRule="auto"/>
        <w:jc w:val="both"/>
        <w:rPr>
          <w:rFonts w:ascii="Arial" w:hAnsi="Arial" w:cs="Arial"/>
          <w:sz w:val="22"/>
          <w:szCs w:val="22"/>
          <w:lang w:val="en-US"/>
        </w:rPr>
      </w:pPr>
      <w:r w:rsidRPr="00CC5613">
        <w:rPr>
          <w:rFonts w:ascii="Arial" w:hAnsi="Arial" w:cs="Arial"/>
          <w:sz w:val="22"/>
          <w:szCs w:val="22"/>
          <w:lang w:val="en-US"/>
        </w:rPr>
        <w:t>O’Dowd, A. (2025). Quarter of young adults in England have a mental health condition, data suggest. </w:t>
      </w:r>
      <w:r w:rsidRPr="00CC5613">
        <w:rPr>
          <w:rFonts w:ascii="Arial" w:hAnsi="Arial" w:cs="Arial"/>
          <w:i/>
          <w:iCs/>
          <w:sz w:val="22"/>
          <w:szCs w:val="22"/>
          <w:lang w:val="en-US"/>
        </w:rPr>
        <w:t>BMJ</w:t>
      </w:r>
      <w:r w:rsidRPr="00CC5613">
        <w:rPr>
          <w:rFonts w:ascii="Arial" w:hAnsi="Arial" w:cs="Arial"/>
          <w:sz w:val="22"/>
          <w:szCs w:val="22"/>
          <w:lang w:val="en-US"/>
        </w:rPr>
        <w:t xml:space="preserve">, [online] 389. </w:t>
      </w:r>
      <w:hyperlink r:id="rId16" w:history="1">
        <w:r w:rsidRPr="00CC5613">
          <w:rPr>
            <w:rStyle w:val="Hyperlink"/>
            <w:rFonts w:ascii="Arial" w:hAnsi="Arial" w:cs="Arial"/>
            <w:sz w:val="22"/>
            <w:szCs w:val="22"/>
            <w:lang w:val="en-US"/>
          </w:rPr>
          <w:t>https://doi.org/10.1136/bmj.r1351</w:t>
        </w:r>
      </w:hyperlink>
      <w:r w:rsidRPr="00CC5613">
        <w:rPr>
          <w:rFonts w:ascii="Arial" w:hAnsi="Arial" w:cs="Arial"/>
          <w:sz w:val="22"/>
          <w:szCs w:val="22"/>
          <w:lang w:val="en-US"/>
        </w:rPr>
        <w:t>.</w:t>
      </w:r>
    </w:p>
    <w:p w14:paraId="58A4622A" w14:textId="77777777" w:rsidR="007A43DC" w:rsidRDefault="007A43DC" w:rsidP="007A43DC">
      <w:pPr>
        <w:spacing w:after="0" w:line="360" w:lineRule="auto"/>
        <w:jc w:val="both"/>
        <w:rPr>
          <w:rFonts w:ascii="Arial" w:hAnsi="Arial" w:cs="Arial"/>
          <w:sz w:val="22"/>
          <w:szCs w:val="22"/>
          <w:lang w:val="en-US"/>
        </w:rPr>
      </w:pPr>
      <w:proofErr w:type="spellStart"/>
      <w:r w:rsidRPr="00CC5613">
        <w:rPr>
          <w:rFonts w:ascii="Arial" w:hAnsi="Arial" w:cs="Arial"/>
          <w:sz w:val="22"/>
          <w:szCs w:val="22"/>
        </w:rPr>
        <w:t>Punton</w:t>
      </w:r>
      <w:proofErr w:type="spellEnd"/>
      <w:r w:rsidRPr="00CC5613">
        <w:rPr>
          <w:rFonts w:ascii="Arial" w:hAnsi="Arial" w:cs="Arial"/>
          <w:sz w:val="22"/>
          <w:szCs w:val="22"/>
        </w:rPr>
        <w:t xml:space="preserve">, G., Dodd, A.L. and McNeill, A. </w:t>
      </w:r>
      <w:r>
        <w:rPr>
          <w:rFonts w:ascii="Arial" w:hAnsi="Arial" w:cs="Arial"/>
          <w:sz w:val="22"/>
          <w:szCs w:val="22"/>
        </w:rPr>
        <w:t>(</w:t>
      </w:r>
      <w:r w:rsidRPr="00CC5613">
        <w:rPr>
          <w:rFonts w:ascii="Arial" w:hAnsi="Arial" w:cs="Arial"/>
          <w:sz w:val="22"/>
          <w:szCs w:val="22"/>
        </w:rPr>
        <w:t>2022</w:t>
      </w:r>
      <w:r>
        <w:rPr>
          <w:rFonts w:ascii="Arial" w:hAnsi="Arial" w:cs="Arial"/>
          <w:sz w:val="22"/>
          <w:szCs w:val="22"/>
        </w:rPr>
        <w:t>)</w:t>
      </w:r>
      <w:r w:rsidRPr="00CC5613">
        <w:rPr>
          <w:rFonts w:ascii="Arial" w:hAnsi="Arial" w:cs="Arial"/>
          <w:sz w:val="22"/>
          <w:szCs w:val="22"/>
        </w:rPr>
        <w:t>. ‘You’re on the waiting list’: An interpretive phenomenological analysis of young adults’ experiences of waiting lists within mental health services in the UK. </w:t>
      </w:r>
      <w:proofErr w:type="spellStart"/>
      <w:r w:rsidRPr="00CC5613">
        <w:rPr>
          <w:rFonts w:ascii="Arial" w:hAnsi="Arial" w:cs="Arial"/>
          <w:i/>
          <w:iCs/>
          <w:sz w:val="22"/>
          <w:szCs w:val="22"/>
        </w:rPr>
        <w:t>Plos</w:t>
      </w:r>
      <w:proofErr w:type="spellEnd"/>
      <w:r w:rsidRPr="00CC5613">
        <w:rPr>
          <w:rFonts w:ascii="Arial" w:hAnsi="Arial" w:cs="Arial"/>
          <w:i/>
          <w:iCs/>
          <w:sz w:val="22"/>
          <w:szCs w:val="22"/>
        </w:rPr>
        <w:t xml:space="preserve"> one</w:t>
      </w:r>
      <w:r w:rsidRPr="00CC5613">
        <w:rPr>
          <w:rFonts w:ascii="Arial" w:hAnsi="Arial" w:cs="Arial"/>
          <w:sz w:val="22"/>
          <w:szCs w:val="22"/>
        </w:rPr>
        <w:t>, </w:t>
      </w:r>
      <w:r w:rsidRPr="00CC5613">
        <w:rPr>
          <w:rFonts w:ascii="Arial" w:hAnsi="Arial" w:cs="Arial"/>
          <w:i/>
          <w:iCs/>
          <w:sz w:val="22"/>
          <w:szCs w:val="22"/>
        </w:rPr>
        <w:t>17</w:t>
      </w:r>
      <w:r w:rsidRPr="00CC5613">
        <w:rPr>
          <w:rFonts w:ascii="Arial" w:hAnsi="Arial" w:cs="Arial"/>
          <w:sz w:val="22"/>
          <w:szCs w:val="22"/>
        </w:rPr>
        <w:t>(3), p.e0265542.</w:t>
      </w:r>
    </w:p>
    <w:p w14:paraId="3556DB45" w14:textId="77777777" w:rsidR="007A43DC" w:rsidRDefault="007A43DC" w:rsidP="007A43DC">
      <w:pPr>
        <w:spacing w:after="0" w:line="360" w:lineRule="auto"/>
        <w:jc w:val="both"/>
        <w:rPr>
          <w:rFonts w:ascii="Arial" w:hAnsi="Arial" w:cs="Arial"/>
          <w:sz w:val="22"/>
          <w:szCs w:val="22"/>
        </w:rPr>
      </w:pPr>
      <w:r w:rsidRPr="00AF079A">
        <w:rPr>
          <w:rFonts w:ascii="Arial" w:hAnsi="Arial" w:cs="Arial"/>
          <w:sz w:val="22"/>
          <w:szCs w:val="22"/>
        </w:rPr>
        <w:t>Shepherd, I. D. (2005). From cattle and coke to Charlie: Meeting the challenge of self marketing and personal branding. </w:t>
      </w:r>
      <w:r w:rsidRPr="00AF079A">
        <w:rPr>
          <w:rFonts w:ascii="Arial" w:hAnsi="Arial" w:cs="Arial"/>
          <w:i/>
          <w:iCs/>
          <w:sz w:val="22"/>
          <w:szCs w:val="22"/>
        </w:rPr>
        <w:t>Journal of marketing management</w:t>
      </w:r>
      <w:r w:rsidRPr="00AF079A">
        <w:rPr>
          <w:rFonts w:ascii="Arial" w:hAnsi="Arial" w:cs="Arial"/>
          <w:sz w:val="22"/>
          <w:szCs w:val="22"/>
        </w:rPr>
        <w:t>, </w:t>
      </w:r>
      <w:r w:rsidRPr="00AF079A">
        <w:rPr>
          <w:rFonts w:ascii="Arial" w:hAnsi="Arial" w:cs="Arial"/>
          <w:i/>
          <w:iCs/>
          <w:sz w:val="22"/>
          <w:szCs w:val="22"/>
        </w:rPr>
        <w:t>21</w:t>
      </w:r>
      <w:r w:rsidRPr="00AF079A">
        <w:rPr>
          <w:rFonts w:ascii="Arial" w:hAnsi="Arial" w:cs="Arial"/>
          <w:sz w:val="22"/>
          <w:szCs w:val="22"/>
        </w:rPr>
        <w:t xml:space="preserve">(5-6), </w:t>
      </w:r>
      <w:r>
        <w:rPr>
          <w:rFonts w:ascii="Arial" w:hAnsi="Arial" w:cs="Arial"/>
          <w:sz w:val="22"/>
          <w:szCs w:val="22"/>
        </w:rPr>
        <w:t>pp.</w:t>
      </w:r>
      <w:r w:rsidRPr="00AF079A">
        <w:rPr>
          <w:rFonts w:ascii="Arial" w:hAnsi="Arial" w:cs="Arial"/>
          <w:sz w:val="22"/>
          <w:szCs w:val="22"/>
        </w:rPr>
        <w:t>589-606.</w:t>
      </w:r>
    </w:p>
    <w:p w14:paraId="6026C320" w14:textId="77777777" w:rsidR="007A43DC" w:rsidRPr="00CC5613" w:rsidRDefault="007A43DC" w:rsidP="007A43DC">
      <w:pPr>
        <w:spacing w:after="0" w:line="360" w:lineRule="auto"/>
        <w:jc w:val="both"/>
        <w:rPr>
          <w:rFonts w:ascii="Arial" w:hAnsi="Arial" w:cs="Arial"/>
          <w:sz w:val="22"/>
          <w:szCs w:val="22"/>
          <w:lang w:val="en-US"/>
        </w:rPr>
      </w:pPr>
      <w:r w:rsidRPr="004364F2">
        <w:rPr>
          <w:rFonts w:ascii="Arial" w:hAnsi="Arial" w:cs="Arial"/>
          <w:sz w:val="22"/>
          <w:szCs w:val="22"/>
        </w:rPr>
        <w:t xml:space="preserve">Stokes, M.I.C.H.E.L.L.E. and Woodhams, C.A.R.O.L. </w:t>
      </w:r>
      <w:r>
        <w:rPr>
          <w:rFonts w:ascii="Arial" w:hAnsi="Arial" w:cs="Arial"/>
          <w:sz w:val="22"/>
          <w:szCs w:val="22"/>
        </w:rPr>
        <w:t>(</w:t>
      </w:r>
      <w:r w:rsidRPr="004364F2">
        <w:rPr>
          <w:rFonts w:ascii="Arial" w:hAnsi="Arial" w:cs="Arial"/>
          <w:sz w:val="22"/>
          <w:szCs w:val="22"/>
        </w:rPr>
        <w:t>2022</w:t>
      </w:r>
      <w:r>
        <w:rPr>
          <w:rFonts w:ascii="Arial" w:hAnsi="Arial" w:cs="Arial"/>
          <w:sz w:val="22"/>
          <w:szCs w:val="22"/>
        </w:rPr>
        <w:t>)</w:t>
      </w:r>
      <w:r w:rsidRPr="004364F2">
        <w:rPr>
          <w:rFonts w:ascii="Arial" w:hAnsi="Arial" w:cs="Arial"/>
          <w:sz w:val="22"/>
          <w:szCs w:val="22"/>
        </w:rPr>
        <w:t>. Equality, diversity and inclusion. </w:t>
      </w:r>
      <w:r w:rsidRPr="004364F2">
        <w:rPr>
          <w:rFonts w:ascii="Arial" w:hAnsi="Arial" w:cs="Arial"/>
          <w:i/>
          <w:iCs/>
          <w:sz w:val="22"/>
          <w:szCs w:val="22"/>
        </w:rPr>
        <w:t>Human Resource Management: People and Organisations</w:t>
      </w:r>
      <w:r w:rsidRPr="004364F2">
        <w:rPr>
          <w:rFonts w:ascii="Arial" w:hAnsi="Arial" w:cs="Arial"/>
          <w:sz w:val="22"/>
          <w:szCs w:val="22"/>
        </w:rPr>
        <w:t>, </w:t>
      </w:r>
      <w:r w:rsidRPr="004364F2">
        <w:rPr>
          <w:rFonts w:ascii="Arial" w:hAnsi="Arial" w:cs="Arial"/>
          <w:i/>
          <w:iCs/>
          <w:sz w:val="22"/>
          <w:szCs w:val="22"/>
        </w:rPr>
        <w:t>199</w:t>
      </w:r>
      <w:r w:rsidRPr="004364F2">
        <w:rPr>
          <w:rFonts w:ascii="Arial" w:hAnsi="Arial" w:cs="Arial"/>
          <w:sz w:val="22"/>
          <w:szCs w:val="22"/>
        </w:rPr>
        <w:t>.</w:t>
      </w:r>
    </w:p>
    <w:p w14:paraId="4A189364" w14:textId="77777777" w:rsidR="007A43DC" w:rsidRDefault="007A43DC" w:rsidP="007A43DC">
      <w:pPr>
        <w:spacing w:after="0" w:line="360" w:lineRule="auto"/>
        <w:jc w:val="both"/>
        <w:rPr>
          <w:rFonts w:ascii="Arial" w:hAnsi="Arial" w:cs="Arial"/>
          <w:sz w:val="22"/>
          <w:szCs w:val="22"/>
        </w:rPr>
      </w:pPr>
      <w:r w:rsidRPr="00AF079A">
        <w:rPr>
          <w:rFonts w:ascii="Arial" w:hAnsi="Arial" w:cs="Arial"/>
          <w:sz w:val="22"/>
          <w:szCs w:val="22"/>
        </w:rPr>
        <w:t xml:space="preserve">Tang, Y.Y. and Chan, R.S.K. </w:t>
      </w:r>
      <w:r>
        <w:rPr>
          <w:rFonts w:ascii="Arial" w:hAnsi="Arial" w:cs="Arial"/>
          <w:sz w:val="22"/>
          <w:szCs w:val="22"/>
        </w:rPr>
        <w:t>(</w:t>
      </w:r>
      <w:r w:rsidRPr="00AF079A">
        <w:rPr>
          <w:rFonts w:ascii="Arial" w:hAnsi="Arial" w:cs="Arial"/>
          <w:sz w:val="22"/>
          <w:szCs w:val="22"/>
        </w:rPr>
        <w:t>2024</w:t>
      </w:r>
      <w:r>
        <w:rPr>
          <w:rFonts w:ascii="Arial" w:hAnsi="Arial" w:cs="Arial"/>
          <w:sz w:val="22"/>
          <w:szCs w:val="22"/>
        </w:rPr>
        <w:t>)</w:t>
      </w:r>
      <w:r w:rsidRPr="00AF079A">
        <w:rPr>
          <w:rFonts w:ascii="Arial" w:hAnsi="Arial" w:cs="Arial"/>
          <w:sz w:val="22"/>
          <w:szCs w:val="22"/>
        </w:rPr>
        <w:t xml:space="preserve">. Unveiling the Importance of the Roles of Social Capital from Clan Association </w:t>
      </w:r>
      <w:proofErr w:type="gramStart"/>
      <w:r w:rsidRPr="00AF079A">
        <w:rPr>
          <w:rFonts w:ascii="Arial" w:hAnsi="Arial" w:cs="Arial"/>
          <w:sz w:val="22"/>
          <w:szCs w:val="22"/>
        </w:rPr>
        <w:t>Memberships::</w:t>
      </w:r>
      <w:proofErr w:type="gramEnd"/>
      <w:r w:rsidRPr="00AF079A">
        <w:rPr>
          <w:rFonts w:ascii="Arial" w:hAnsi="Arial" w:cs="Arial"/>
          <w:sz w:val="22"/>
          <w:szCs w:val="22"/>
        </w:rPr>
        <w:t xml:space="preserve"> A Comprehensive Review. </w:t>
      </w:r>
      <w:r w:rsidRPr="00AF079A">
        <w:rPr>
          <w:rFonts w:ascii="Arial" w:hAnsi="Arial" w:cs="Arial"/>
          <w:i/>
          <w:iCs/>
          <w:sz w:val="22"/>
          <w:szCs w:val="22"/>
        </w:rPr>
        <w:t>Journal of Ethnic and Diversity Studies (JOEDS)</w:t>
      </w:r>
      <w:r w:rsidRPr="00AF079A">
        <w:rPr>
          <w:rFonts w:ascii="Arial" w:hAnsi="Arial" w:cs="Arial"/>
          <w:sz w:val="22"/>
          <w:szCs w:val="22"/>
        </w:rPr>
        <w:t>, </w:t>
      </w:r>
      <w:r w:rsidRPr="00AF079A">
        <w:rPr>
          <w:rFonts w:ascii="Arial" w:hAnsi="Arial" w:cs="Arial"/>
          <w:i/>
          <w:iCs/>
          <w:sz w:val="22"/>
          <w:szCs w:val="22"/>
        </w:rPr>
        <w:t>2</w:t>
      </w:r>
      <w:r w:rsidRPr="00AF079A">
        <w:rPr>
          <w:rFonts w:ascii="Arial" w:hAnsi="Arial" w:cs="Arial"/>
          <w:sz w:val="22"/>
          <w:szCs w:val="22"/>
        </w:rPr>
        <w:t>(1).</w:t>
      </w:r>
    </w:p>
    <w:p w14:paraId="4C049508" w14:textId="77777777" w:rsidR="007A5439" w:rsidRPr="007C20E1" w:rsidRDefault="007A5439" w:rsidP="007A5439">
      <w:pPr>
        <w:spacing w:line="360" w:lineRule="auto"/>
        <w:jc w:val="both"/>
        <w:rPr>
          <w:rFonts w:ascii="Arial" w:eastAsia="Arial Nova" w:hAnsi="Arial" w:cs="Arial"/>
          <w:color w:val="000000" w:themeColor="text1"/>
          <w:sz w:val="44"/>
          <w:szCs w:val="44"/>
        </w:rPr>
      </w:pPr>
    </w:p>
    <w:p w14:paraId="45701BE0" w14:textId="65376189" w:rsidR="021F216E" w:rsidRPr="007C20E1" w:rsidRDefault="021F216E" w:rsidP="021F216E">
      <w:pPr>
        <w:rPr>
          <w:rFonts w:ascii="Arial" w:eastAsia="Aptos" w:hAnsi="Arial" w:cs="Arial"/>
          <w:color w:val="000000" w:themeColor="text1"/>
          <w:sz w:val="44"/>
          <w:szCs w:val="44"/>
        </w:rPr>
      </w:pPr>
    </w:p>
    <w:p w14:paraId="6D72AE3F" w14:textId="0C24E00A" w:rsidR="021F216E" w:rsidRPr="007C20E1" w:rsidRDefault="021F216E" w:rsidP="021F216E">
      <w:pPr>
        <w:rPr>
          <w:rFonts w:ascii="Arial" w:eastAsia="Aptos" w:hAnsi="Arial" w:cs="Arial"/>
          <w:color w:val="000000" w:themeColor="text1"/>
          <w:sz w:val="44"/>
          <w:szCs w:val="44"/>
        </w:rPr>
      </w:pPr>
    </w:p>
    <w:p w14:paraId="6BB25047" w14:textId="766DBABD" w:rsidR="021F216E" w:rsidRPr="007C20E1" w:rsidRDefault="021F216E" w:rsidP="021F216E">
      <w:pPr>
        <w:rPr>
          <w:rFonts w:ascii="Arial" w:eastAsia="Aptos" w:hAnsi="Arial" w:cs="Arial"/>
          <w:color w:val="000000" w:themeColor="text1"/>
        </w:rPr>
      </w:pPr>
    </w:p>
    <w:p w14:paraId="3974B5FE" w14:textId="736421FC" w:rsidR="021F216E" w:rsidRPr="007C20E1" w:rsidRDefault="021F216E" w:rsidP="021F216E">
      <w:pPr>
        <w:rPr>
          <w:rFonts w:ascii="Arial" w:eastAsia="Aptos" w:hAnsi="Arial" w:cs="Arial"/>
          <w:color w:val="000000" w:themeColor="text1"/>
        </w:rPr>
      </w:pPr>
    </w:p>
    <w:p w14:paraId="39D61FC0" w14:textId="2F10F095" w:rsidR="021F216E" w:rsidRPr="007C20E1" w:rsidRDefault="021F216E" w:rsidP="021F216E">
      <w:pPr>
        <w:rPr>
          <w:rFonts w:ascii="Arial" w:eastAsia="Aptos" w:hAnsi="Arial" w:cs="Arial"/>
          <w:color w:val="000000" w:themeColor="text1"/>
        </w:rPr>
      </w:pPr>
    </w:p>
    <w:p w14:paraId="1AB1E2C7" w14:textId="5F54C5AD" w:rsidR="021F216E" w:rsidRPr="007C20E1" w:rsidRDefault="021F216E" w:rsidP="021F216E">
      <w:pPr>
        <w:rPr>
          <w:rFonts w:ascii="Arial" w:eastAsia="Aptos" w:hAnsi="Arial" w:cs="Arial"/>
          <w:color w:val="000000" w:themeColor="text1"/>
        </w:rPr>
      </w:pPr>
    </w:p>
    <w:p w14:paraId="6BB63F87" w14:textId="72FB10C2" w:rsidR="021F216E" w:rsidRPr="007C20E1" w:rsidRDefault="021F216E" w:rsidP="021F216E">
      <w:pPr>
        <w:rPr>
          <w:rFonts w:ascii="Arial" w:eastAsia="Aptos" w:hAnsi="Arial" w:cs="Arial"/>
          <w:color w:val="000000" w:themeColor="text1"/>
        </w:rPr>
      </w:pPr>
    </w:p>
    <w:p w14:paraId="7978F55E" w14:textId="54439AB5" w:rsidR="021F216E" w:rsidRPr="007C20E1" w:rsidRDefault="021F216E" w:rsidP="021F216E">
      <w:pPr>
        <w:rPr>
          <w:rFonts w:ascii="Arial" w:eastAsia="Aptos" w:hAnsi="Arial" w:cs="Arial"/>
          <w:color w:val="000000" w:themeColor="text1"/>
        </w:rPr>
      </w:pPr>
    </w:p>
    <w:p w14:paraId="47E96089" w14:textId="62FF98E7" w:rsidR="021F216E" w:rsidRPr="007C20E1" w:rsidRDefault="021F216E" w:rsidP="021F216E">
      <w:pPr>
        <w:rPr>
          <w:rFonts w:ascii="Arial" w:eastAsia="Aptos" w:hAnsi="Arial" w:cs="Arial"/>
          <w:color w:val="000000" w:themeColor="text1"/>
        </w:rPr>
      </w:pPr>
    </w:p>
    <w:p w14:paraId="5838B94D" w14:textId="325CE51E" w:rsidR="021F216E" w:rsidRPr="007C20E1" w:rsidRDefault="021F216E" w:rsidP="021F216E">
      <w:pPr>
        <w:rPr>
          <w:rFonts w:ascii="Arial" w:eastAsia="Aptos" w:hAnsi="Arial" w:cs="Arial"/>
          <w:color w:val="000000" w:themeColor="text1"/>
        </w:rPr>
      </w:pPr>
    </w:p>
    <w:p w14:paraId="42B9099D" w14:textId="61B09283" w:rsidR="021F216E" w:rsidRPr="007C20E1" w:rsidRDefault="021F216E" w:rsidP="021F216E">
      <w:pPr>
        <w:rPr>
          <w:rFonts w:ascii="Arial" w:eastAsia="Aptos" w:hAnsi="Arial" w:cs="Arial"/>
          <w:color w:val="000000" w:themeColor="text1"/>
        </w:rPr>
      </w:pPr>
    </w:p>
    <w:p w14:paraId="5ADAB55E" w14:textId="2D018DD8" w:rsidR="021F216E" w:rsidRPr="007C20E1" w:rsidRDefault="021F216E" w:rsidP="021F216E">
      <w:pPr>
        <w:rPr>
          <w:rFonts w:ascii="Arial" w:eastAsia="Aptos" w:hAnsi="Arial" w:cs="Arial"/>
          <w:color w:val="000000" w:themeColor="text1"/>
        </w:rPr>
      </w:pPr>
    </w:p>
    <w:p w14:paraId="2EFCA715" w14:textId="7974847F" w:rsidR="021F216E" w:rsidRPr="007C20E1" w:rsidRDefault="021F216E" w:rsidP="021F216E">
      <w:pPr>
        <w:rPr>
          <w:rFonts w:ascii="Arial" w:eastAsia="Aptos" w:hAnsi="Arial" w:cs="Arial"/>
          <w:color w:val="000000" w:themeColor="text1"/>
        </w:rPr>
      </w:pPr>
    </w:p>
    <w:p w14:paraId="6677326B" w14:textId="697B058B" w:rsidR="021F216E" w:rsidRPr="007C20E1" w:rsidRDefault="021F216E" w:rsidP="021F216E">
      <w:pPr>
        <w:rPr>
          <w:rFonts w:ascii="Arial" w:eastAsia="Aptos" w:hAnsi="Arial" w:cs="Arial"/>
          <w:color w:val="000000" w:themeColor="text1"/>
        </w:rPr>
      </w:pPr>
    </w:p>
    <w:p w14:paraId="170F35C7" w14:textId="7D637D5C" w:rsidR="021F216E" w:rsidRPr="007C20E1" w:rsidRDefault="021F216E" w:rsidP="021F216E">
      <w:pPr>
        <w:rPr>
          <w:rFonts w:ascii="Arial" w:eastAsia="Aptos" w:hAnsi="Arial" w:cs="Arial"/>
          <w:color w:val="000000" w:themeColor="text1"/>
        </w:rPr>
      </w:pPr>
    </w:p>
    <w:p w14:paraId="7045CDF3" w14:textId="7443E3D2" w:rsidR="021F216E" w:rsidRPr="007C20E1" w:rsidRDefault="021F216E" w:rsidP="021F216E">
      <w:pPr>
        <w:rPr>
          <w:rFonts w:ascii="Arial" w:eastAsia="Aptos" w:hAnsi="Arial" w:cs="Arial"/>
          <w:color w:val="000000" w:themeColor="text1"/>
        </w:rPr>
      </w:pPr>
    </w:p>
    <w:p w14:paraId="5D9B1DB9" w14:textId="47E69874" w:rsidR="021F216E" w:rsidRPr="007C20E1" w:rsidRDefault="021F216E" w:rsidP="021F216E">
      <w:pPr>
        <w:rPr>
          <w:rFonts w:ascii="Arial" w:eastAsia="Aptos" w:hAnsi="Arial" w:cs="Arial"/>
          <w:i/>
          <w:iCs/>
          <w:color w:val="000000" w:themeColor="text1"/>
        </w:rPr>
      </w:pPr>
    </w:p>
    <w:p w14:paraId="6FB9AA9B" w14:textId="7E6A8AEF" w:rsidR="021F216E" w:rsidRPr="006A3F88" w:rsidRDefault="021F216E" w:rsidP="021F216E">
      <w:pPr>
        <w:rPr>
          <w:rFonts w:ascii="Arial" w:hAnsi="Arial" w:cs="Arial"/>
          <w:sz w:val="44"/>
          <w:szCs w:val="44"/>
        </w:rPr>
      </w:pPr>
    </w:p>
    <w:sectPr w:rsidR="021F216E" w:rsidRPr="006A3F88">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1C8C6" w14:textId="77777777" w:rsidR="0043208E" w:rsidRPr="007C20E1" w:rsidRDefault="0043208E">
      <w:pPr>
        <w:spacing w:after="0" w:line="240" w:lineRule="auto"/>
      </w:pPr>
    </w:p>
  </w:endnote>
  <w:endnote w:type="continuationSeparator" w:id="0">
    <w:p w14:paraId="1818C0CB" w14:textId="77777777" w:rsidR="0043208E" w:rsidRPr="007C20E1" w:rsidRDefault="004320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Content>
      <w:p w14:paraId="257C81CA" w14:textId="207A55AC" w:rsidR="00B7418E" w:rsidRPr="007C20E1" w:rsidRDefault="00B7418E">
        <w:pPr>
          <w:pStyle w:val="Footer"/>
          <w:jc w:val="center"/>
        </w:pPr>
        <w:r w:rsidRPr="007C20E1">
          <w:fldChar w:fldCharType="begin"/>
        </w:r>
        <w:r w:rsidRPr="007C20E1">
          <w:instrText xml:space="preserve"> PAGE   \* MERGEFORMAT </w:instrText>
        </w:r>
        <w:r w:rsidRPr="007C20E1">
          <w:fldChar w:fldCharType="separate"/>
        </w:r>
        <w:r w:rsidRPr="007C20E1">
          <w:t>2</w:t>
        </w:r>
        <w:r w:rsidRPr="007C20E1">
          <w:fldChar w:fldCharType="end"/>
        </w:r>
      </w:p>
    </w:sdtContent>
  </w:sdt>
  <w:p w14:paraId="3C650156" w14:textId="77777777" w:rsidR="00B7418E" w:rsidRPr="007C20E1"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A3F2D" w14:textId="77777777" w:rsidR="0043208E" w:rsidRPr="007C20E1" w:rsidRDefault="0043208E">
      <w:pPr>
        <w:spacing w:after="0" w:line="240" w:lineRule="auto"/>
      </w:pPr>
    </w:p>
  </w:footnote>
  <w:footnote w:type="continuationSeparator" w:id="0">
    <w:p w14:paraId="2095432F" w14:textId="77777777" w:rsidR="0043208E" w:rsidRPr="007C20E1" w:rsidRDefault="0043208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AD669022"/>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AE2"/>
    <w:rsid w:val="00002F30"/>
    <w:rsid w:val="00011F6D"/>
    <w:rsid w:val="00013FCE"/>
    <w:rsid w:val="00027F99"/>
    <w:rsid w:val="00037B32"/>
    <w:rsid w:val="00050991"/>
    <w:rsid w:val="000B6B02"/>
    <w:rsid w:val="000D7A16"/>
    <w:rsid w:val="000E5251"/>
    <w:rsid w:val="00104447"/>
    <w:rsid w:val="0011058A"/>
    <w:rsid w:val="0011612B"/>
    <w:rsid w:val="0018333B"/>
    <w:rsid w:val="0019030D"/>
    <w:rsid w:val="001B1D21"/>
    <w:rsid w:val="001C369A"/>
    <w:rsid w:val="001E6F1E"/>
    <w:rsid w:val="0020318F"/>
    <w:rsid w:val="00211436"/>
    <w:rsid w:val="00213FCA"/>
    <w:rsid w:val="002627C5"/>
    <w:rsid w:val="00263112"/>
    <w:rsid w:val="00263DD8"/>
    <w:rsid w:val="002653E5"/>
    <w:rsid w:val="002C7CD1"/>
    <w:rsid w:val="002F3226"/>
    <w:rsid w:val="00305239"/>
    <w:rsid w:val="003572CE"/>
    <w:rsid w:val="00375E4B"/>
    <w:rsid w:val="00376127"/>
    <w:rsid w:val="00380890"/>
    <w:rsid w:val="003B4C81"/>
    <w:rsid w:val="003C12CE"/>
    <w:rsid w:val="003D2038"/>
    <w:rsid w:val="004177D8"/>
    <w:rsid w:val="0043018B"/>
    <w:rsid w:val="0043208E"/>
    <w:rsid w:val="0045305F"/>
    <w:rsid w:val="0046715A"/>
    <w:rsid w:val="004C63E7"/>
    <w:rsid w:val="004E000C"/>
    <w:rsid w:val="00510D87"/>
    <w:rsid w:val="00520838"/>
    <w:rsid w:val="005449B5"/>
    <w:rsid w:val="00557DF1"/>
    <w:rsid w:val="00577423"/>
    <w:rsid w:val="005B42D4"/>
    <w:rsid w:val="00601EEC"/>
    <w:rsid w:val="0061539E"/>
    <w:rsid w:val="00632F8B"/>
    <w:rsid w:val="006415CE"/>
    <w:rsid w:val="00685FA9"/>
    <w:rsid w:val="006A3F88"/>
    <w:rsid w:val="006B183B"/>
    <w:rsid w:val="006C048E"/>
    <w:rsid w:val="006E6679"/>
    <w:rsid w:val="006F479C"/>
    <w:rsid w:val="00710779"/>
    <w:rsid w:val="0074551A"/>
    <w:rsid w:val="00756D86"/>
    <w:rsid w:val="007A43DC"/>
    <w:rsid w:val="007A5439"/>
    <w:rsid w:val="007C20E1"/>
    <w:rsid w:val="007D3AD0"/>
    <w:rsid w:val="007E704F"/>
    <w:rsid w:val="007F4CD2"/>
    <w:rsid w:val="008240C7"/>
    <w:rsid w:val="00830564"/>
    <w:rsid w:val="008563A9"/>
    <w:rsid w:val="00860633"/>
    <w:rsid w:val="008F0846"/>
    <w:rsid w:val="00903517"/>
    <w:rsid w:val="00926D97"/>
    <w:rsid w:val="00954581"/>
    <w:rsid w:val="009560E9"/>
    <w:rsid w:val="00983E3C"/>
    <w:rsid w:val="009D031B"/>
    <w:rsid w:val="009D2A68"/>
    <w:rsid w:val="009F344E"/>
    <w:rsid w:val="00A200B5"/>
    <w:rsid w:val="00A500B8"/>
    <w:rsid w:val="00A61C8B"/>
    <w:rsid w:val="00A94F19"/>
    <w:rsid w:val="00AA1363"/>
    <w:rsid w:val="00AA73FB"/>
    <w:rsid w:val="00AB6876"/>
    <w:rsid w:val="00AE4663"/>
    <w:rsid w:val="00B0045D"/>
    <w:rsid w:val="00B255B7"/>
    <w:rsid w:val="00B314E9"/>
    <w:rsid w:val="00B7418E"/>
    <w:rsid w:val="00B800F1"/>
    <w:rsid w:val="00B9723B"/>
    <w:rsid w:val="00BC5CA9"/>
    <w:rsid w:val="00BE1E36"/>
    <w:rsid w:val="00C0707E"/>
    <w:rsid w:val="00C1663E"/>
    <w:rsid w:val="00C223EA"/>
    <w:rsid w:val="00C228B0"/>
    <w:rsid w:val="00C838DF"/>
    <w:rsid w:val="00C90039"/>
    <w:rsid w:val="00C90A80"/>
    <w:rsid w:val="00CA07BF"/>
    <w:rsid w:val="00CB418D"/>
    <w:rsid w:val="00CF7B89"/>
    <w:rsid w:val="00D066B1"/>
    <w:rsid w:val="00D17D41"/>
    <w:rsid w:val="00D262DB"/>
    <w:rsid w:val="00D41D54"/>
    <w:rsid w:val="00D618AB"/>
    <w:rsid w:val="00D77265"/>
    <w:rsid w:val="00DA5524"/>
    <w:rsid w:val="00DD79B2"/>
    <w:rsid w:val="00DE2C77"/>
    <w:rsid w:val="00DE2CEE"/>
    <w:rsid w:val="00DF52C0"/>
    <w:rsid w:val="00E01469"/>
    <w:rsid w:val="00E15271"/>
    <w:rsid w:val="00E44DFC"/>
    <w:rsid w:val="00E60983"/>
    <w:rsid w:val="00E72BCF"/>
    <w:rsid w:val="00E80193"/>
    <w:rsid w:val="00EB171F"/>
    <w:rsid w:val="00EC00E6"/>
    <w:rsid w:val="00EC350D"/>
    <w:rsid w:val="00F07468"/>
    <w:rsid w:val="00F50585"/>
    <w:rsid w:val="00F83D25"/>
    <w:rsid w:val="00F87654"/>
    <w:rsid w:val="00F948AF"/>
    <w:rsid w:val="00FB5FE3"/>
    <w:rsid w:val="00FC6DA9"/>
    <w:rsid w:val="00FD0A83"/>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semiHidden/>
    <w:unhideWhenUsed/>
    <w:rsid w:val="006A3F88"/>
    <w:rPr>
      <w:rFonts w:ascii="Times New Roman" w:hAnsi="Times New Roman" w:cs="Times New Roman"/>
    </w:rPr>
  </w:style>
  <w:style w:type="paragraph" w:styleId="Caption">
    <w:name w:val="caption"/>
    <w:basedOn w:val="Normal"/>
    <w:next w:val="Normal"/>
    <w:uiPriority w:val="35"/>
    <w:unhideWhenUsed/>
    <w:qFormat/>
    <w:rsid w:val="00C1663E"/>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36/bmj.r13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england.nhs.uk/2024/10/englands-nhs-mental-health-services-treat-record-3-8-million-people-last-year/"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m/news/health-637847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6C912-20A6-4163-9FA7-45432F261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2472</Words>
  <Characters>14097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Thaira Bano (2328508)</cp:lastModifiedBy>
  <cp:revision>9</cp:revision>
  <dcterms:created xsi:type="dcterms:W3CDTF">2026-03-08T17:32:00Z</dcterms:created>
  <dcterms:modified xsi:type="dcterms:W3CDTF">2026-03-12T11:01:00Z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2a876c18-8fd1-4a9a-87fa-39223c8899ae</vt:lpwstr>
  </property>
</Properties>
</file>