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98EC8" w14:textId="77777777" w:rsidR="00DD32C9" w:rsidRDefault="00DD32C9">
      <w:pPr>
        <w:pStyle w:val="p1"/>
        <w:rPr>
          <w:rStyle w:val="s1"/>
        </w:rPr>
      </w:pPr>
    </w:p>
    <w:p w14:paraId="44DB437D" w14:textId="77777777" w:rsidR="00DD32C9" w:rsidRDefault="00DD32C9">
      <w:pPr>
        <w:pStyle w:val="p1"/>
        <w:rPr>
          <w:rStyle w:val="s1"/>
        </w:rPr>
      </w:pPr>
    </w:p>
    <w:p w14:paraId="15826B73" w14:textId="77777777" w:rsidR="00DD32C9" w:rsidRDefault="00DD32C9">
      <w:pPr>
        <w:pStyle w:val="p1"/>
        <w:rPr>
          <w:rStyle w:val="s1"/>
        </w:rPr>
      </w:pPr>
    </w:p>
    <w:p w14:paraId="66D590CB" w14:textId="77777777" w:rsidR="00DD32C9" w:rsidRDefault="00DD32C9">
      <w:pPr>
        <w:pStyle w:val="p1"/>
        <w:rPr>
          <w:rStyle w:val="s1"/>
        </w:rPr>
      </w:pPr>
    </w:p>
    <w:p w14:paraId="423F28D3" w14:textId="77777777" w:rsidR="00DD32C9" w:rsidRDefault="00DD32C9">
      <w:pPr>
        <w:pStyle w:val="p1"/>
        <w:rPr>
          <w:rStyle w:val="s1"/>
        </w:rPr>
      </w:pPr>
    </w:p>
    <w:p w14:paraId="0F136083" w14:textId="77777777" w:rsidR="00DD32C9" w:rsidRDefault="00DD32C9">
      <w:pPr>
        <w:pStyle w:val="p1"/>
        <w:rPr>
          <w:rStyle w:val="s1"/>
        </w:rPr>
      </w:pPr>
    </w:p>
    <w:p w14:paraId="05940996" w14:textId="77777777" w:rsidR="00DD32C9" w:rsidRDefault="00DD32C9">
      <w:pPr>
        <w:pStyle w:val="p1"/>
        <w:rPr>
          <w:rStyle w:val="s1"/>
        </w:rPr>
      </w:pPr>
    </w:p>
    <w:p w14:paraId="11FD6BFA" w14:textId="77777777" w:rsidR="00DD32C9" w:rsidRDefault="00DD32C9">
      <w:pPr>
        <w:pStyle w:val="p1"/>
        <w:rPr>
          <w:rStyle w:val="s1"/>
        </w:rPr>
      </w:pPr>
    </w:p>
    <w:p w14:paraId="7C5A30B5" w14:textId="77777777" w:rsidR="00DD32C9" w:rsidRDefault="00DD32C9">
      <w:pPr>
        <w:pStyle w:val="p1"/>
        <w:rPr>
          <w:rStyle w:val="s1"/>
        </w:rPr>
      </w:pPr>
    </w:p>
    <w:p w14:paraId="6063230B" w14:textId="42240ED7" w:rsidR="007254A9" w:rsidRPr="004B0FB3" w:rsidRDefault="007254A9" w:rsidP="004B0FB3">
      <w:pPr>
        <w:pStyle w:val="p1"/>
        <w:spacing w:line="360" w:lineRule="auto"/>
        <w:jc w:val="center"/>
        <w:rPr>
          <w:rFonts w:ascii="Arial" w:hAnsi="Arial" w:cs="Arial"/>
          <w:sz w:val="56"/>
          <w:szCs w:val="56"/>
        </w:rPr>
      </w:pPr>
      <w:r w:rsidRPr="004B0FB3">
        <w:rPr>
          <w:rStyle w:val="s1"/>
          <w:rFonts w:ascii="Arial" w:hAnsi="Arial" w:cs="Arial"/>
          <w:sz w:val="56"/>
          <w:szCs w:val="56"/>
        </w:rPr>
        <w:t xml:space="preserve">Review of the </w:t>
      </w:r>
      <w:r w:rsidR="00BD0ACA" w:rsidRPr="004B0FB3">
        <w:rPr>
          <w:rStyle w:val="s1"/>
          <w:rFonts w:ascii="Arial" w:hAnsi="Arial" w:cs="Arial"/>
          <w:sz w:val="56"/>
          <w:szCs w:val="56"/>
        </w:rPr>
        <w:t>H</w:t>
      </w:r>
      <w:r w:rsidRPr="004B0FB3">
        <w:rPr>
          <w:rStyle w:val="s1"/>
          <w:rFonts w:ascii="Arial" w:hAnsi="Arial" w:cs="Arial"/>
          <w:sz w:val="56"/>
          <w:szCs w:val="56"/>
        </w:rPr>
        <w:t xml:space="preserve">otel </w:t>
      </w:r>
      <w:r w:rsidR="00BD0ACA" w:rsidRPr="004B0FB3">
        <w:rPr>
          <w:rStyle w:val="s1"/>
          <w:rFonts w:ascii="Arial" w:hAnsi="Arial" w:cs="Arial"/>
          <w:sz w:val="56"/>
          <w:szCs w:val="56"/>
        </w:rPr>
        <w:t>I</w:t>
      </w:r>
      <w:r w:rsidRPr="004B0FB3">
        <w:rPr>
          <w:rStyle w:val="s1"/>
          <w:rFonts w:ascii="Arial" w:hAnsi="Arial" w:cs="Arial"/>
          <w:sz w:val="56"/>
          <w:szCs w:val="56"/>
        </w:rPr>
        <w:t xml:space="preserve">ndustry with </w:t>
      </w:r>
      <w:r w:rsidR="007C6861" w:rsidRPr="004B0FB3">
        <w:rPr>
          <w:rStyle w:val="s1"/>
          <w:rFonts w:ascii="Arial" w:hAnsi="Arial" w:cs="Arial"/>
          <w:sz w:val="56"/>
          <w:szCs w:val="56"/>
        </w:rPr>
        <w:t>S</w:t>
      </w:r>
      <w:r w:rsidRPr="004B0FB3">
        <w:rPr>
          <w:rStyle w:val="s1"/>
          <w:rFonts w:ascii="Arial" w:hAnsi="Arial" w:cs="Arial"/>
          <w:sz w:val="56"/>
          <w:szCs w:val="56"/>
        </w:rPr>
        <w:t xml:space="preserve">pecial </w:t>
      </w:r>
      <w:r w:rsidR="007C6861" w:rsidRPr="004B0FB3">
        <w:rPr>
          <w:rStyle w:val="s1"/>
          <w:rFonts w:ascii="Arial" w:hAnsi="Arial" w:cs="Arial"/>
          <w:sz w:val="56"/>
          <w:szCs w:val="56"/>
        </w:rPr>
        <w:t>E</w:t>
      </w:r>
      <w:r w:rsidRPr="004B0FB3">
        <w:rPr>
          <w:rStyle w:val="s1"/>
          <w:rFonts w:ascii="Arial" w:hAnsi="Arial" w:cs="Arial"/>
          <w:sz w:val="56"/>
          <w:szCs w:val="56"/>
        </w:rPr>
        <w:t>mphasis on the Marriott</w:t>
      </w:r>
    </w:p>
    <w:p w14:paraId="12978FE9" w14:textId="77777777" w:rsidR="00E6079C" w:rsidRPr="00C7525D" w:rsidRDefault="00E6079C" w:rsidP="004815F3">
      <w:pPr>
        <w:pStyle w:val="p1"/>
        <w:spacing w:line="360" w:lineRule="auto"/>
        <w:jc w:val="both"/>
        <w:rPr>
          <w:rStyle w:val="s2"/>
          <w:rFonts w:ascii="Arial" w:hAnsi="Arial" w:cs="Arial"/>
          <w:sz w:val="24"/>
          <w:szCs w:val="24"/>
        </w:rPr>
      </w:pPr>
    </w:p>
    <w:p w14:paraId="3C3E9A1B" w14:textId="77777777" w:rsidR="00E6079C" w:rsidRPr="00C7525D" w:rsidRDefault="00E6079C" w:rsidP="004815F3">
      <w:pPr>
        <w:pStyle w:val="p1"/>
        <w:spacing w:line="360" w:lineRule="auto"/>
        <w:jc w:val="both"/>
        <w:rPr>
          <w:rStyle w:val="s2"/>
          <w:rFonts w:ascii="Arial" w:hAnsi="Arial" w:cs="Arial"/>
          <w:sz w:val="24"/>
          <w:szCs w:val="24"/>
        </w:rPr>
      </w:pPr>
    </w:p>
    <w:p w14:paraId="5C1D189D" w14:textId="77777777" w:rsidR="00E6079C" w:rsidRPr="00C7525D" w:rsidRDefault="00E6079C" w:rsidP="004815F3">
      <w:pPr>
        <w:pStyle w:val="p1"/>
        <w:spacing w:line="360" w:lineRule="auto"/>
        <w:jc w:val="both"/>
        <w:rPr>
          <w:rStyle w:val="s2"/>
          <w:rFonts w:ascii="Arial" w:hAnsi="Arial" w:cs="Arial"/>
          <w:sz w:val="24"/>
          <w:szCs w:val="24"/>
        </w:rPr>
      </w:pPr>
    </w:p>
    <w:p w14:paraId="16FAEF99" w14:textId="77777777" w:rsidR="00E6079C" w:rsidRPr="00C7525D" w:rsidRDefault="00E6079C" w:rsidP="004815F3">
      <w:pPr>
        <w:pStyle w:val="p1"/>
        <w:spacing w:line="360" w:lineRule="auto"/>
        <w:jc w:val="both"/>
        <w:rPr>
          <w:rStyle w:val="s2"/>
          <w:rFonts w:ascii="Arial" w:hAnsi="Arial" w:cs="Arial"/>
          <w:sz w:val="24"/>
          <w:szCs w:val="24"/>
        </w:rPr>
      </w:pPr>
    </w:p>
    <w:p w14:paraId="5EC3FC1A" w14:textId="77777777" w:rsidR="00E6079C" w:rsidRPr="00C7525D" w:rsidRDefault="00E6079C" w:rsidP="004815F3">
      <w:pPr>
        <w:pStyle w:val="p1"/>
        <w:spacing w:line="360" w:lineRule="auto"/>
        <w:jc w:val="both"/>
        <w:rPr>
          <w:rStyle w:val="s2"/>
          <w:rFonts w:ascii="Arial" w:hAnsi="Arial" w:cs="Arial"/>
          <w:sz w:val="24"/>
          <w:szCs w:val="24"/>
        </w:rPr>
      </w:pPr>
    </w:p>
    <w:p w14:paraId="0DFD4CF2" w14:textId="77777777" w:rsidR="00E6079C" w:rsidRPr="00C7525D" w:rsidRDefault="00E6079C" w:rsidP="004815F3">
      <w:pPr>
        <w:pStyle w:val="p1"/>
        <w:spacing w:line="360" w:lineRule="auto"/>
        <w:jc w:val="both"/>
        <w:rPr>
          <w:rStyle w:val="s2"/>
          <w:rFonts w:ascii="Arial" w:hAnsi="Arial" w:cs="Arial"/>
          <w:sz w:val="24"/>
          <w:szCs w:val="24"/>
        </w:rPr>
      </w:pPr>
    </w:p>
    <w:p w14:paraId="74F04DF1" w14:textId="77777777" w:rsidR="00E6079C" w:rsidRPr="00C7525D" w:rsidRDefault="00E6079C" w:rsidP="004815F3">
      <w:pPr>
        <w:pStyle w:val="p1"/>
        <w:spacing w:line="360" w:lineRule="auto"/>
        <w:jc w:val="both"/>
        <w:rPr>
          <w:rStyle w:val="s2"/>
          <w:rFonts w:ascii="Arial" w:hAnsi="Arial" w:cs="Arial"/>
          <w:sz w:val="24"/>
          <w:szCs w:val="24"/>
        </w:rPr>
      </w:pPr>
    </w:p>
    <w:p w14:paraId="7039D9DC" w14:textId="77777777" w:rsidR="00E6079C" w:rsidRPr="00C7525D" w:rsidRDefault="00E6079C" w:rsidP="004815F3">
      <w:pPr>
        <w:pStyle w:val="p1"/>
        <w:spacing w:line="360" w:lineRule="auto"/>
        <w:jc w:val="both"/>
        <w:rPr>
          <w:rStyle w:val="s2"/>
          <w:rFonts w:ascii="Arial" w:hAnsi="Arial" w:cs="Arial"/>
          <w:sz w:val="24"/>
          <w:szCs w:val="24"/>
        </w:rPr>
      </w:pPr>
    </w:p>
    <w:p w14:paraId="07BC3039" w14:textId="77777777" w:rsidR="00E6079C" w:rsidRPr="00C7525D" w:rsidRDefault="00E6079C" w:rsidP="004815F3">
      <w:pPr>
        <w:pStyle w:val="p1"/>
        <w:spacing w:line="360" w:lineRule="auto"/>
        <w:jc w:val="both"/>
        <w:rPr>
          <w:rStyle w:val="s2"/>
          <w:rFonts w:ascii="Arial" w:hAnsi="Arial" w:cs="Arial"/>
          <w:sz w:val="24"/>
          <w:szCs w:val="24"/>
        </w:rPr>
      </w:pPr>
    </w:p>
    <w:p w14:paraId="6ADAD6A0" w14:textId="77777777" w:rsidR="00E6079C" w:rsidRPr="00C7525D" w:rsidRDefault="00E6079C" w:rsidP="004815F3">
      <w:pPr>
        <w:pStyle w:val="p1"/>
        <w:spacing w:line="360" w:lineRule="auto"/>
        <w:jc w:val="both"/>
        <w:rPr>
          <w:rStyle w:val="s2"/>
          <w:rFonts w:ascii="Arial" w:hAnsi="Arial" w:cs="Arial"/>
          <w:sz w:val="24"/>
          <w:szCs w:val="24"/>
        </w:rPr>
      </w:pPr>
    </w:p>
    <w:p w14:paraId="0FEAF483" w14:textId="77777777" w:rsidR="00E6079C" w:rsidRPr="00C7525D" w:rsidRDefault="00E6079C" w:rsidP="004815F3">
      <w:pPr>
        <w:pStyle w:val="p1"/>
        <w:spacing w:line="360" w:lineRule="auto"/>
        <w:jc w:val="both"/>
        <w:rPr>
          <w:rStyle w:val="s2"/>
          <w:rFonts w:ascii="Arial" w:hAnsi="Arial" w:cs="Arial"/>
          <w:sz w:val="24"/>
          <w:szCs w:val="24"/>
        </w:rPr>
      </w:pPr>
    </w:p>
    <w:p w14:paraId="474E4D37" w14:textId="77777777" w:rsidR="00E6079C" w:rsidRPr="00C7525D" w:rsidRDefault="00E6079C" w:rsidP="004815F3">
      <w:pPr>
        <w:pStyle w:val="p1"/>
        <w:spacing w:line="360" w:lineRule="auto"/>
        <w:jc w:val="both"/>
        <w:rPr>
          <w:rStyle w:val="s2"/>
          <w:rFonts w:ascii="Arial" w:hAnsi="Arial" w:cs="Arial"/>
          <w:sz w:val="24"/>
          <w:szCs w:val="24"/>
        </w:rPr>
      </w:pPr>
    </w:p>
    <w:p w14:paraId="50038BF0" w14:textId="77777777" w:rsidR="00E6079C" w:rsidRPr="00C7525D" w:rsidRDefault="00E6079C" w:rsidP="004815F3">
      <w:pPr>
        <w:pStyle w:val="p1"/>
        <w:spacing w:line="360" w:lineRule="auto"/>
        <w:jc w:val="both"/>
        <w:rPr>
          <w:rStyle w:val="s2"/>
          <w:rFonts w:ascii="Arial" w:hAnsi="Arial" w:cs="Arial"/>
          <w:sz w:val="24"/>
          <w:szCs w:val="24"/>
        </w:rPr>
      </w:pPr>
    </w:p>
    <w:p w14:paraId="6F03C891" w14:textId="77777777" w:rsidR="00E52D8E" w:rsidRPr="00C7525D" w:rsidRDefault="00E52D8E" w:rsidP="004815F3">
      <w:pPr>
        <w:pStyle w:val="p1"/>
        <w:spacing w:line="360" w:lineRule="auto"/>
        <w:jc w:val="both"/>
        <w:rPr>
          <w:rStyle w:val="s2"/>
          <w:rFonts w:ascii="Arial" w:hAnsi="Arial" w:cs="Arial"/>
          <w:sz w:val="24"/>
          <w:szCs w:val="24"/>
        </w:rPr>
      </w:pPr>
    </w:p>
    <w:p w14:paraId="0323EFC0" w14:textId="77777777" w:rsidR="00E52D8E" w:rsidRPr="00C7525D" w:rsidRDefault="00E52D8E" w:rsidP="004815F3">
      <w:pPr>
        <w:pStyle w:val="p1"/>
        <w:spacing w:line="360" w:lineRule="auto"/>
        <w:jc w:val="both"/>
        <w:rPr>
          <w:rStyle w:val="s2"/>
          <w:rFonts w:ascii="Arial" w:hAnsi="Arial" w:cs="Arial"/>
          <w:sz w:val="24"/>
          <w:szCs w:val="24"/>
        </w:rPr>
      </w:pPr>
    </w:p>
    <w:p w14:paraId="6F113266" w14:textId="77777777" w:rsidR="00E52D8E" w:rsidRPr="00C7525D" w:rsidRDefault="00E52D8E" w:rsidP="004815F3">
      <w:pPr>
        <w:pStyle w:val="p1"/>
        <w:spacing w:line="360" w:lineRule="auto"/>
        <w:jc w:val="both"/>
        <w:rPr>
          <w:rStyle w:val="s2"/>
          <w:rFonts w:ascii="Arial" w:hAnsi="Arial" w:cs="Arial"/>
          <w:sz w:val="24"/>
          <w:szCs w:val="24"/>
        </w:rPr>
      </w:pPr>
    </w:p>
    <w:p w14:paraId="086FFD6B" w14:textId="2B0B9175" w:rsidR="00E52D8E" w:rsidRPr="004B0FB3" w:rsidRDefault="00CE7124" w:rsidP="004815F3">
      <w:pPr>
        <w:pStyle w:val="p1"/>
        <w:spacing w:line="360" w:lineRule="auto"/>
        <w:jc w:val="right"/>
        <w:rPr>
          <w:rStyle w:val="s2"/>
          <w:rFonts w:ascii="Arial" w:hAnsi="Arial" w:cs="Arial"/>
          <w:b/>
          <w:bCs/>
          <w:sz w:val="28"/>
          <w:szCs w:val="28"/>
        </w:rPr>
      </w:pPr>
      <w:r w:rsidRPr="004B0FB3">
        <w:rPr>
          <w:rStyle w:val="s2"/>
          <w:rFonts w:ascii="Arial" w:hAnsi="Arial" w:cs="Arial"/>
          <w:b/>
          <w:bCs/>
          <w:sz w:val="28"/>
          <w:szCs w:val="28"/>
        </w:rPr>
        <w:t>Iris P Barreiro Ekoro</w:t>
      </w:r>
    </w:p>
    <w:p w14:paraId="5EE6D776" w14:textId="2A17F862" w:rsidR="00C40224" w:rsidRPr="004B0FB3" w:rsidRDefault="00EA45D6" w:rsidP="004815F3">
      <w:pPr>
        <w:pStyle w:val="p1"/>
        <w:spacing w:line="360" w:lineRule="auto"/>
        <w:jc w:val="right"/>
        <w:rPr>
          <w:rStyle w:val="s2"/>
          <w:rFonts w:ascii="Arial" w:hAnsi="Arial" w:cs="Arial"/>
          <w:b/>
          <w:bCs/>
          <w:sz w:val="28"/>
          <w:szCs w:val="28"/>
        </w:rPr>
      </w:pPr>
      <w:r w:rsidRPr="004B0FB3">
        <w:rPr>
          <w:rStyle w:val="s2"/>
          <w:rFonts w:ascii="Arial" w:hAnsi="Arial" w:cs="Arial"/>
          <w:b/>
          <w:bCs/>
          <w:sz w:val="28"/>
          <w:szCs w:val="28"/>
        </w:rPr>
        <w:t>Student #: 2127100</w:t>
      </w:r>
    </w:p>
    <w:p w14:paraId="56443FC0" w14:textId="5A393DEF" w:rsidR="007254A9" w:rsidRPr="004B0FB3" w:rsidRDefault="005F1EC7" w:rsidP="004815F3">
      <w:pPr>
        <w:pStyle w:val="p1"/>
        <w:spacing w:line="360" w:lineRule="auto"/>
        <w:jc w:val="right"/>
        <w:rPr>
          <w:rFonts w:ascii="Arial" w:hAnsi="Arial" w:cs="Arial"/>
          <w:b/>
          <w:bCs/>
          <w:sz w:val="28"/>
          <w:szCs w:val="28"/>
        </w:rPr>
      </w:pPr>
      <w:r w:rsidRPr="004B0FB3">
        <w:rPr>
          <w:rStyle w:val="s2"/>
          <w:rFonts w:ascii="Arial" w:hAnsi="Arial" w:cs="Arial"/>
          <w:b/>
          <w:bCs/>
          <w:sz w:val="28"/>
          <w:szCs w:val="28"/>
        </w:rPr>
        <w:t xml:space="preserve">Sustainable </w:t>
      </w:r>
      <w:r w:rsidR="00B311ED" w:rsidRPr="004B0FB3">
        <w:rPr>
          <w:rStyle w:val="s2"/>
          <w:rFonts w:ascii="Arial" w:hAnsi="Arial" w:cs="Arial"/>
          <w:b/>
          <w:bCs/>
          <w:sz w:val="28"/>
          <w:szCs w:val="28"/>
        </w:rPr>
        <w:t xml:space="preserve">Hospitality </w:t>
      </w:r>
      <w:r w:rsidR="00421640" w:rsidRPr="004B0FB3">
        <w:rPr>
          <w:rStyle w:val="s2"/>
          <w:rFonts w:ascii="Arial" w:hAnsi="Arial" w:cs="Arial"/>
          <w:b/>
          <w:bCs/>
          <w:sz w:val="28"/>
          <w:szCs w:val="28"/>
        </w:rPr>
        <w:t xml:space="preserve">&amp; Tourism Management </w:t>
      </w:r>
      <w:r w:rsidRPr="004B0FB3">
        <w:rPr>
          <w:rStyle w:val="s2"/>
          <w:rFonts w:ascii="Arial" w:hAnsi="Arial" w:cs="Arial"/>
          <w:b/>
          <w:bCs/>
          <w:sz w:val="28"/>
          <w:szCs w:val="28"/>
        </w:rPr>
        <w:t>(</w:t>
      </w:r>
      <w:r w:rsidR="007254A9" w:rsidRPr="004B0FB3">
        <w:rPr>
          <w:rStyle w:val="s2"/>
          <w:rFonts w:ascii="Arial" w:hAnsi="Arial" w:cs="Arial"/>
          <w:b/>
          <w:bCs/>
          <w:sz w:val="28"/>
          <w:szCs w:val="28"/>
        </w:rPr>
        <w:t>BMIH500</w:t>
      </w:r>
      <w:r w:rsidR="00B31B77" w:rsidRPr="004B0FB3">
        <w:rPr>
          <w:rStyle w:val="s2"/>
          <w:rFonts w:ascii="Arial" w:hAnsi="Arial" w:cs="Arial"/>
          <w:b/>
          <w:bCs/>
          <w:sz w:val="28"/>
          <w:szCs w:val="28"/>
        </w:rPr>
        <w:t>6</w:t>
      </w:r>
      <w:r w:rsidRPr="004B0FB3">
        <w:rPr>
          <w:rStyle w:val="s2"/>
          <w:rFonts w:ascii="Arial" w:hAnsi="Arial" w:cs="Arial"/>
          <w:b/>
          <w:bCs/>
          <w:sz w:val="28"/>
          <w:szCs w:val="28"/>
        </w:rPr>
        <w:t>)</w:t>
      </w:r>
    </w:p>
    <w:p w14:paraId="1334C5E9" w14:textId="797E9AEB" w:rsidR="007254A9" w:rsidRPr="004B0FB3" w:rsidRDefault="00C40224" w:rsidP="004815F3">
      <w:pPr>
        <w:pStyle w:val="p1"/>
        <w:spacing w:line="360" w:lineRule="auto"/>
        <w:jc w:val="right"/>
        <w:rPr>
          <w:rFonts w:ascii="Arial" w:hAnsi="Arial" w:cs="Arial"/>
          <w:b/>
          <w:bCs/>
          <w:sz w:val="28"/>
          <w:szCs w:val="28"/>
        </w:rPr>
      </w:pPr>
      <w:r w:rsidRPr="004B0FB3">
        <w:rPr>
          <w:rStyle w:val="s2"/>
          <w:rFonts w:ascii="Arial" w:hAnsi="Arial" w:cs="Arial"/>
          <w:b/>
          <w:bCs/>
          <w:sz w:val="28"/>
          <w:szCs w:val="28"/>
        </w:rPr>
        <w:t xml:space="preserve">Kathryn Roberts </w:t>
      </w:r>
    </w:p>
    <w:p w14:paraId="18C89D58" w14:textId="77777777" w:rsidR="007254A9" w:rsidRPr="00C7525D" w:rsidRDefault="007254A9" w:rsidP="004815F3">
      <w:pPr>
        <w:spacing w:line="360" w:lineRule="auto"/>
        <w:jc w:val="both"/>
        <w:rPr>
          <w:rFonts w:ascii="Arial" w:hAnsi="Arial" w:cs="Arial"/>
        </w:rPr>
      </w:pPr>
    </w:p>
    <w:p w14:paraId="50C8081A" w14:textId="77777777" w:rsidR="00DC7441" w:rsidRDefault="00DC7441" w:rsidP="004815F3">
      <w:pPr>
        <w:pStyle w:val="p1"/>
        <w:spacing w:line="360" w:lineRule="auto"/>
        <w:jc w:val="both"/>
        <w:divId w:val="1360542112"/>
        <w:rPr>
          <w:rStyle w:val="s1"/>
          <w:rFonts w:ascii="Arial" w:hAnsi="Arial" w:cs="Arial"/>
          <w:sz w:val="24"/>
          <w:szCs w:val="24"/>
        </w:rPr>
      </w:pPr>
    </w:p>
    <w:p w14:paraId="7EB7161D" w14:textId="77777777" w:rsidR="00DC7441" w:rsidRDefault="00DC7441" w:rsidP="004815F3">
      <w:pPr>
        <w:pStyle w:val="p1"/>
        <w:spacing w:line="360" w:lineRule="auto"/>
        <w:jc w:val="both"/>
        <w:divId w:val="1360542112"/>
        <w:rPr>
          <w:rStyle w:val="s1"/>
          <w:rFonts w:ascii="Arial" w:hAnsi="Arial" w:cs="Arial"/>
          <w:sz w:val="24"/>
          <w:szCs w:val="24"/>
        </w:rPr>
      </w:pPr>
    </w:p>
    <w:p w14:paraId="1311EA0A" w14:textId="77777777" w:rsidR="00DC7441" w:rsidRDefault="00DC7441" w:rsidP="004815F3">
      <w:pPr>
        <w:pStyle w:val="p1"/>
        <w:spacing w:line="360" w:lineRule="auto"/>
        <w:jc w:val="both"/>
        <w:divId w:val="1360542112"/>
        <w:rPr>
          <w:rStyle w:val="s1"/>
          <w:rFonts w:ascii="Arial" w:hAnsi="Arial" w:cs="Arial"/>
          <w:sz w:val="24"/>
          <w:szCs w:val="24"/>
        </w:rPr>
      </w:pPr>
    </w:p>
    <w:p w14:paraId="39FDDF21" w14:textId="50D83FBC" w:rsidR="00AE1A22" w:rsidRPr="00C7525D" w:rsidRDefault="00AE1A22" w:rsidP="004815F3">
      <w:pPr>
        <w:pStyle w:val="p1"/>
        <w:spacing w:line="360" w:lineRule="auto"/>
        <w:jc w:val="both"/>
        <w:divId w:val="1360542112"/>
        <w:rPr>
          <w:rStyle w:val="s1"/>
          <w:rFonts w:ascii="Arial" w:hAnsi="Arial" w:cs="Arial"/>
          <w:sz w:val="24"/>
          <w:szCs w:val="24"/>
        </w:rPr>
      </w:pPr>
      <w:r w:rsidRPr="00C7525D">
        <w:rPr>
          <w:rStyle w:val="s1"/>
          <w:rFonts w:ascii="Arial" w:hAnsi="Arial" w:cs="Arial"/>
          <w:sz w:val="24"/>
          <w:szCs w:val="24"/>
        </w:rPr>
        <w:t>Executive Summary</w:t>
      </w:r>
    </w:p>
    <w:p w14:paraId="5B440948" w14:textId="77777777" w:rsidR="00A05785" w:rsidRPr="00C7525D" w:rsidRDefault="00A05785" w:rsidP="004815F3">
      <w:pPr>
        <w:pStyle w:val="p1"/>
        <w:spacing w:line="360" w:lineRule="auto"/>
        <w:jc w:val="both"/>
        <w:divId w:val="1360542112"/>
        <w:rPr>
          <w:rFonts w:ascii="Arial" w:hAnsi="Arial" w:cs="Arial"/>
          <w:sz w:val="24"/>
          <w:szCs w:val="24"/>
        </w:rPr>
      </w:pPr>
    </w:p>
    <w:p w14:paraId="5B65BCFE" w14:textId="77777777" w:rsidR="00AE1A22" w:rsidRPr="00C7525D" w:rsidRDefault="00AE1A22" w:rsidP="004815F3">
      <w:pPr>
        <w:pStyle w:val="p1"/>
        <w:spacing w:line="360" w:lineRule="auto"/>
        <w:jc w:val="both"/>
        <w:divId w:val="1360542112"/>
        <w:rPr>
          <w:rFonts w:ascii="Arial" w:hAnsi="Arial" w:cs="Arial"/>
          <w:sz w:val="24"/>
          <w:szCs w:val="24"/>
        </w:rPr>
      </w:pPr>
      <w:r w:rsidRPr="00C7525D">
        <w:rPr>
          <w:rStyle w:val="s2"/>
          <w:rFonts w:ascii="Arial" w:hAnsi="Arial" w:cs="Arial"/>
          <w:sz w:val="24"/>
          <w:szCs w:val="24"/>
        </w:rPr>
        <w:t>Some hotels flaunt green certifications which eventually can lead to a scenario where a hotel can be certified to be as green, but it is just on paper. The hotel chain section, that has been taken in this report; has vividly portrayed its knowledge of the sector of Sustainability in the current course of ongoing events. The work further here deals with greenwashing where the focal point is the Marriott Hotel. Furthermore, the camping demanding new routes of marking other than the review system has also been marked here. Lastly, the whole work points out the present condition of UK-based hotels and the approach of Marriott in its venture to upgrade the image in with modern approaches.</w:t>
      </w:r>
    </w:p>
    <w:p w14:paraId="35B8C9E3" w14:textId="77777777" w:rsidR="002D793F" w:rsidRPr="00C7525D" w:rsidRDefault="002D793F" w:rsidP="004815F3">
      <w:pPr>
        <w:spacing w:line="360" w:lineRule="auto"/>
        <w:jc w:val="both"/>
        <w:rPr>
          <w:rFonts w:ascii="Arial" w:hAnsi="Arial" w:cs="Arial"/>
        </w:rPr>
      </w:pPr>
    </w:p>
    <w:p w14:paraId="12CB651E" w14:textId="77777777" w:rsidR="00A05785" w:rsidRPr="00C7525D" w:rsidRDefault="00A05785" w:rsidP="004815F3">
      <w:pPr>
        <w:spacing w:line="360" w:lineRule="auto"/>
        <w:jc w:val="both"/>
        <w:rPr>
          <w:rFonts w:ascii="Arial" w:hAnsi="Arial" w:cs="Arial"/>
        </w:rPr>
      </w:pPr>
    </w:p>
    <w:p w14:paraId="44AAA44E" w14:textId="77777777" w:rsidR="00A05785" w:rsidRPr="00C7525D" w:rsidRDefault="00A05785" w:rsidP="004815F3">
      <w:pPr>
        <w:spacing w:line="360" w:lineRule="auto"/>
        <w:jc w:val="both"/>
        <w:rPr>
          <w:rFonts w:ascii="Arial" w:hAnsi="Arial" w:cs="Arial"/>
        </w:rPr>
      </w:pPr>
    </w:p>
    <w:p w14:paraId="586037D4" w14:textId="77777777" w:rsidR="00A05785" w:rsidRPr="00C7525D" w:rsidRDefault="00A05785" w:rsidP="004815F3">
      <w:pPr>
        <w:spacing w:line="360" w:lineRule="auto"/>
        <w:jc w:val="both"/>
        <w:rPr>
          <w:rFonts w:ascii="Arial" w:hAnsi="Arial" w:cs="Arial"/>
        </w:rPr>
      </w:pPr>
    </w:p>
    <w:p w14:paraId="11D197A5" w14:textId="77777777" w:rsidR="00A05785" w:rsidRPr="00C7525D" w:rsidRDefault="00A05785" w:rsidP="004815F3">
      <w:pPr>
        <w:spacing w:line="360" w:lineRule="auto"/>
        <w:jc w:val="both"/>
        <w:rPr>
          <w:rFonts w:ascii="Arial" w:hAnsi="Arial" w:cs="Arial"/>
        </w:rPr>
      </w:pPr>
    </w:p>
    <w:p w14:paraId="687547F9" w14:textId="77777777" w:rsidR="00A05785" w:rsidRPr="00C7525D" w:rsidRDefault="00A05785" w:rsidP="004815F3">
      <w:pPr>
        <w:spacing w:line="360" w:lineRule="auto"/>
        <w:jc w:val="both"/>
        <w:rPr>
          <w:rFonts w:ascii="Arial" w:hAnsi="Arial" w:cs="Arial"/>
        </w:rPr>
      </w:pPr>
    </w:p>
    <w:p w14:paraId="03ED152E" w14:textId="77777777" w:rsidR="00A05785" w:rsidRPr="00C7525D" w:rsidRDefault="00A05785" w:rsidP="004815F3">
      <w:pPr>
        <w:spacing w:line="360" w:lineRule="auto"/>
        <w:jc w:val="both"/>
        <w:rPr>
          <w:rFonts w:ascii="Arial" w:hAnsi="Arial" w:cs="Arial"/>
        </w:rPr>
      </w:pPr>
    </w:p>
    <w:p w14:paraId="1F7799FF" w14:textId="77777777" w:rsidR="00A05785" w:rsidRPr="00C7525D" w:rsidRDefault="00A05785" w:rsidP="004815F3">
      <w:pPr>
        <w:spacing w:line="360" w:lineRule="auto"/>
        <w:jc w:val="both"/>
        <w:rPr>
          <w:rFonts w:ascii="Arial" w:hAnsi="Arial" w:cs="Arial"/>
        </w:rPr>
      </w:pPr>
    </w:p>
    <w:p w14:paraId="33EBC46A" w14:textId="77777777" w:rsidR="00A05785" w:rsidRPr="00C7525D" w:rsidRDefault="00A05785" w:rsidP="004815F3">
      <w:pPr>
        <w:spacing w:line="360" w:lineRule="auto"/>
        <w:jc w:val="both"/>
        <w:rPr>
          <w:rFonts w:ascii="Arial" w:hAnsi="Arial" w:cs="Arial"/>
        </w:rPr>
      </w:pPr>
    </w:p>
    <w:p w14:paraId="4671ACF4" w14:textId="77777777" w:rsidR="00A05785" w:rsidRPr="00C7525D" w:rsidRDefault="00A05785" w:rsidP="004815F3">
      <w:pPr>
        <w:spacing w:line="360" w:lineRule="auto"/>
        <w:jc w:val="both"/>
        <w:rPr>
          <w:rFonts w:ascii="Arial" w:hAnsi="Arial" w:cs="Arial"/>
        </w:rPr>
      </w:pPr>
    </w:p>
    <w:p w14:paraId="6349B47D" w14:textId="77777777" w:rsidR="00A05785" w:rsidRPr="00C7525D" w:rsidRDefault="00A05785" w:rsidP="004815F3">
      <w:pPr>
        <w:spacing w:line="360" w:lineRule="auto"/>
        <w:jc w:val="both"/>
        <w:rPr>
          <w:rFonts w:ascii="Arial" w:hAnsi="Arial" w:cs="Arial"/>
        </w:rPr>
      </w:pPr>
    </w:p>
    <w:p w14:paraId="53557C8E" w14:textId="77777777" w:rsidR="00A05785" w:rsidRPr="00C7525D" w:rsidRDefault="00A05785" w:rsidP="004815F3">
      <w:pPr>
        <w:spacing w:line="360" w:lineRule="auto"/>
        <w:jc w:val="both"/>
        <w:rPr>
          <w:rFonts w:ascii="Arial" w:hAnsi="Arial" w:cs="Arial"/>
        </w:rPr>
      </w:pPr>
    </w:p>
    <w:p w14:paraId="17A5EE2B" w14:textId="77777777" w:rsidR="00A05785" w:rsidRPr="00C7525D" w:rsidRDefault="00A05785" w:rsidP="004815F3">
      <w:pPr>
        <w:spacing w:line="360" w:lineRule="auto"/>
        <w:jc w:val="both"/>
        <w:rPr>
          <w:rFonts w:ascii="Arial" w:hAnsi="Arial" w:cs="Arial"/>
        </w:rPr>
      </w:pPr>
    </w:p>
    <w:p w14:paraId="0D9CA5E5" w14:textId="77777777" w:rsidR="00A05785" w:rsidRPr="00C7525D" w:rsidRDefault="00A05785" w:rsidP="004815F3">
      <w:pPr>
        <w:spacing w:line="360" w:lineRule="auto"/>
        <w:jc w:val="both"/>
        <w:rPr>
          <w:rFonts w:ascii="Arial" w:hAnsi="Arial" w:cs="Arial"/>
        </w:rPr>
      </w:pPr>
    </w:p>
    <w:p w14:paraId="749BE29D" w14:textId="77777777" w:rsidR="00A05785" w:rsidRPr="00C7525D" w:rsidRDefault="00A05785" w:rsidP="004815F3">
      <w:pPr>
        <w:spacing w:line="360" w:lineRule="auto"/>
        <w:jc w:val="both"/>
        <w:rPr>
          <w:rFonts w:ascii="Arial" w:hAnsi="Arial" w:cs="Arial"/>
        </w:rPr>
      </w:pPr>
    </w:p>
    <w:p w14:paraId="21CC5F23" w14:textId="77777777" w:rsidR="00A05785" w:rsidRPr="00C7525D" w:rsidRDefault="00A05785" w:rsidP="004815F3">
      <w:pPr>
        <w:spacing w:line="360" w:lineRule="auto"/>
        <w:jc w:val="both"/>
        <w:rPr>
          <w:rFonts w:ascii="Arial" w:hAnsi="Arial" w:cs="Arial"/>
        </w:rPr>
      </w:pPr>
    </w:p>
    <w:p w14:paraId="6C574E55" w14:textId="20B3BF1B" w:rsidR="00A05785" w:rsidRPr="00086A0F" w:rsidRDefault="00086A0F" w:rsidP="00DC7441">
      <w:pPr>
        <w:spacing w:line="360" w:lineRule="auto"/>
        <w:jc w:val="center"/>
        <w:rPr>
          <w:rFonts w:ascii="Arial" w:hAnsi="Arial" w:cs="Arial"/>
          <w:b/>
          <w:bCs/>
          <w:u w:val="single"/>
        </w:rPr>
      </w:pPr>
      <w:r w:rsidRPr="00086A0F">
        <w:rPr>
          <w:rFonts w:ascii="Arial" w:hAnsi="Arial" w:cs="Arial"/>
          <w:b/>
          <w:bCs/>
          <w:u w:val="single"/>
        </w:rPr>
        <w:t>TABLE OF CONTENTS</w:t>
      </w:r>
    </w:p>
    <w:p w14:paraId="2A57D82C" w14:textId="77777777" w:rsidR="002D3B93" w:rsidRPr="006612E7" w:rsidRDefault="002D3B93" w:rsidP="004815F3">
      <w:pPr>
        <w:spacing w:line="360" w:lineRule="auto"/>
        <w:jc w:val="both"/>
        <w:rPr>
          <w:rFonts w:ascii="Arial" w:hAnsi="Arial" w:cs="Arial"/>
          <w:b/>
          <w:bCs/>
        </w:rPr>
      </w:pPr>
    </w:p>
    <w:p w14:paraId="396B5456" w14:textId="4F97EE90" w:rsidR="00D510F9" w:rsidRDefault="00D510F9" w:rsidP="004815F3">
      <w:pPr>
        <w:spacing w:after="0" w:line="360" w:lineRule="auto"/>
        <w:jc w:val="both"/>
        <w:divId w:val="1286733991"/>
        <w:rPr>
          <w:rFonts w:ascii="Arial" w:hAnsi="Arial" w:cs="Arial"/>
          <w:b/>
          <w:bCs/>
          <w:kern w:val="0"/>
          <w14:ligatures w14:val="none"/>
        </w:rPr>
      </w:pPr>
      <w:r w:rsidRPr="00D510F9">
        <w:rPr>
          <w:rFonts w:ascii="Arial" w:hAnsi="Arial" w:cs="Arial"/>
          <w:b/>
          <w:bCs/>
          <w:kern w:val="0"/>
          <w14:ligatures w14:val="none"/>
        </w:rPr>
        <w:t xml:space="preserve">Introduction </w:t>
      </w:r>
      <w:r w:rsidR="00FA70D9">
        <w:rPr>
          <w:rFonts w:ascii="Arial" w:hAnsi="Arial" w:cs="Arial"/>
          <w:b/>
          <w:bCs/>
          <w:kern w:val="0"/>
          <w14:ligatures w14:val="none"/>
        </w:rPr>
        <w:tab/>
      </w:r>
      <w:r w:rsidR="00FA70D9">
        <w:rPr>
          <w:rFonts w:ascii="Arial" w:hAnsi="Arial" w:cs="Arial"/>
          <w:b/>
          <w:bCs/>
          <w:kern w:val="0"/>
          <w14:ligatures w14:val="none"/>
        </w:rPr>
        <w:tab/>
      </w:r>
      <w:r w:rsidR="00FA70D9">
        <w:rPr>
          <w:rFonts w:ascii="Arial" w:hAnsi="Arial" w:cs="Arial"/>
          <w:b/>
          <w:bCs/>
          <w:kern w:val="0"/>
          <w14:ligatures w14:val="none"/>
        </w:rPr>
        <w:tab/>
      </w:r>
      <w:r w:rsidR="009C14D4">
        <w:rPr>
          <w:rFonts w:ascii="Arial" w:hAnsi="Arial" w:cs="Arial"/>
          <w:b/>
          <w:bCs/>
          <w:kern w:val="0"/>
          <w14:ligatures w14:val="none"/>
        </w:rPr>
        <w:tab/>
      </w:r>
      <w:r w:rsidR="009C14D4">
        <w:rPr>
          <w:rFonts w:ascii="Arial" w:hAnsi="Arial" w:cs="Arial"/>
          <w:b/>
          <w:bCs/>
          <w:kern w:val="0"/>
          <w14:ligatures w14:val="none"/>
        </w:rPr>
        <w:tab/>
      </w:r>
      <w:r w:rsidR="00297F47">
        <w:rPr>
          <w:rFonts w:ascii="Arial" w:hAnsi="Arial" w:cs="Arial"/>
          <w:b/>
          <w:bCs/>
          <w:kern w:val="0"/>
          <w14:ligatures w14:val="none"/>
        </w:rPr>
        <w:tab/>
      </w:r>
      <w:r w:rsidR="00FA70D9">
        <w:rPr>
          <w:rFonts w:ascii="Arial" w:hAnsi="Arial" w:cs="Arial"/>
          <w:b/>
          <w:bCs/>
          <w:kern w:val="0"/>
          <w14:ligatures w14:val="none"/>
        </w:rPr>
        <w:t>4</w:t>
      </w:r>
    </w:p>
    <w:p w14:paraId="58BE14F5" w14:textId="77777777" w:rsidR="00A76E71" w:rsidRPr="00D510F9" w:rsidRDefault="00A76E71" w:rsidP="004815F3">
      <w:pPr>
        <w:spacing w:after="0" w:line="360" w:lineRule="auto"/>
        <w:jc w:val="both"/>
        <w:divId w:val="1286733991"/>
        <w:rPr>
          <w:rFonts w:ascii="Arial" w:hAnsi="Arial" w:cs="Arial"/>
          <w:b/>
          <w:bCs/>
          <w:kern w:val="0"/>
          <w14:ligatures w14:val="none"/>
        </w:rPr>
      </w:pPr>
    </w:p>
    <w:p w14:paraId="658F3F0E" w14:textId="6B3AF362" w:rsidR="00D510F9" w:rsidRDefault="00D510F9" w:rsidP="004815F3">
      <w:pPr>
        <w:spacing w:after="0" w:line="360" w:lineRule="auto"/>
        <w:jc w:val="both"/>
        <w:divId w:val="1286733991"/>
        <w:rPr>
          <w:rFonts w:ascii="Arial" w:hAnsi="Arial" w:cs="Arial"/>
          <w:b/>
          <w:bCs/>
          <w:kern w:val="0"/>
          <w14:ligatures w14:val="none"/>
        </w:rPr>
      </w:pPr>
      <w:r w:rsidRPr="00D510F9">
        <w:rPr>
          <w:rFonts w:ascii="Arial" w:hAnsi="Arial" w:cs="Arial"/>
          <w:b/>
          <w:bCs/>
          <w:kern w:val="0"/>
          <w14:ligatures w14:val="none"/>
        </w:rPr>
        <w:t xml:space="preserve">Greenwashing Accusation </w:t>
      </w:r>
      <w:r w:rsidR="00FA70D9">
        <w:rPr>
          <w:rFonts w:ascii="Arial" w:hAnsi="Arial" w:cs="Arial"/>
          <w:b/>
          <w:bCs/>
          <w:kern w:val="0"/>
          <w14:ligatures w14:val="none"/>
        </w:rPr>
        <w:tab/>
      </w:r>
      <w:r w:rsidR="009C14D4">
        <w:rPr>
          <w:rFonts w:ascii="Arial" w:hAnsi="Arial" w:cs="Arial"/>
          <w:b/>
          <w:bCs/>
          <w:kern w:val="0"/>
          <w14:ligatures w14:val="none"/>
        </w:rPr>
        <w:tab/>
      </w:r>
      <w:r w:rsidR="009C14D4">
        <w:rPr>
          <w:rFonts w:ascii="Arial" w:hAnsi="Arial" w:cs="Arial"/>
          <w:b/>
          <w:bCs/>
          <w:kern w:val="0"/>
          <w14:ligatures w14:val="none"/>
        </w:rPr>
        <w:tab/>
      </w:r>
      <w:r w:rsidR="00297F47">
        <w:rPr>
          <w:rFonts w:ascii="Arial" w:hAnsi="Arial" w:cs="Arial"/>
          <w:b/>
          <w:bCs/>
          <w:kern w:val="0"/>
          <w14:ligatures w14:val="none"/>
        </w:rPr>
        <w:tab/>
      </w:r>
      <w:r w:rsidR="00FA70D9">
        <w:rPr>
          <w:rFonts w:ascii="Arial" w:hAnsi="Arial" w:cs="Arial"/>
          <w:b/>
          <w:bCs/>
          <w:kern w:val="0"/>
          <w14:ligatures w14:val="none"/>
        </w:rPr>
        <w:t>4</w:t>
      </w:r>
    </w:p>
    <w:p w14:paraId="451499B4" w14:textId="77777777" w:rsidR="00A76E71" w:rsidRPr="00D510F9" w:rsidRDefault="00A76E71" w:rsidP="004815F3">
      <w:pPr>
        <w:spacing w:after="0" w:line="360" w:lineRule="auto"/>
        <w:jc w:val="both"/>
        <w:divId w:val="1286733991"/>
        <w:rPr>
          <w:rFonts w:ascii="Arial" w:hAnsi="Arial" w:cs="Arial"/>
          <w:b/>
          <w:bCs/>
          <w:kern w:val="0"/>
          <w14:ligatures w14:val="none"/>
        </w:rPr>
      </w:pPr>
    </w:p>
    <w:p w14:paraId="4372F7CB" w14:textId="3D0E5E0D" w:rsidR="00D510F9" w:rsidRDefault="00D510F9" w:rsidP="004815F3">
      <w:pPr>
        <w:spacing w:after="0" w:line="360" w:lineRule="auto"/>
        <w:jc w:val="both"/>
        <w:divId w:val="1286733991"/>
        <w:rPr>
          <w:rFonts w:ascii="Arial" w:hAnsi="Arial" w:cs="Arial"/>
          <w:b/>
          <w:bCs/>
          <w:kern w:val="0"/>
          <w14:ligatures w14:val="none"/>
        </w:rPr>
      </w:pPr>
      <w:r w:rsidRPr="00D510F9">
        <w:rPr>
          <w:rFonts w:ascii="Arial" w:hAnsi="Arial" w:cs="Arial"/>
          <w:b/>
          <w:bCs/>
          <w:kern w:val="0"/>
          <w14:ligatures w14:val="none"/>
        </w:rPr>
        <w:t xml:space="preserve">Debate of Greenwashing </w:t>
      </w:r>
      <w:r w:rsidR="00FA70D9">
        <w:rPr>
          <w:rFonts w:ascii="Arial" w:hAnsi="Arial" w:cs="Arial"/>
          <w:b/>
          <w:bCs/>
          <w:kern w:val="0"/>
          <w14:ligatures w14:val="none"/>
        </w:rPr>
        <w:tab/>
      </w:r>
      <w:r w:rsidR="009C14D4">
        <w:rPr>
          <w:rFonts w:ascii="Arial" w:hAnsi="Arial" w:cs="Arial"/>
          <w:b/>
          <w:bCs/>
          <w:kern w:val="0"/>
          <w14:ligatures w14:val="none"/>
        </w:rPr>
        <w:tab/>
      </w:r>
      <w:r w:rsidR="009C14D4">
        <w:rPr>
          <w:rFonts w:ascii="Arial" w:hAnsi="Arial" w:cs="Arial"/>
          <w:b/>
          <w:bCs/>
          <w:kern w:val="0"/>
          <w14:ligatures w14:val="none"/>
        </w:rPr>
        <w:tab/>
      </w:r>
      <w:r w:rsidR="00297F47">
        <w:rPr>
          <w:rFonts w:ascii="Arial" w:hAnsi="Arial" w:cs="Arial"/>
          <w:b/>
          <w:bCs/>
          <w:kern w:val="0"/>
          <w14:ligatures w14:val="none"/>
        </w:rPr>
        <w:tab/>
      </w:r>
      <w:r w:rsidR="00FA70D9">
        <w:rPr>
          <w:rFonts w:ascii="Arial" w:hAnsi="Arial" w:cs="Arial"/>
          <w:b/>
          <w:bCs/>
          <w:kern w:val="0"/>
          <w14:ligatures w14:val="none"/>
        </w:rPr>
        <w:t>5</w:t>
      </w:r>
    </w:p>
    <w:p w14:paraId="78BEAB19" w14:textId="77777777" w:rsidR="00A76E71" w:rsidRPr="00D510F9" w:rsidRDefault="00A76E71" w:rsidP="004815F3">
      <w:pPr>
        <w:spacing w:after="0" w:line="360" w:lineRule="auto"/>
        <w:jc w:val="both"/>
        <w:divId w:val="1286733991"/>
        <w:rPr>
          <w:rFonts w:ascii="Arial" w:hAnsi="Arial" w:cs="Arial"/>
          <w:b/>
          <w:bCs/>
          <w:kern w:val="0"/>
          <w14:ligatures w14:val="none"/>
        </w:rPr>
      </w:pPr>
    </w:p>
    <w:p w14:paraId="61E1F10E" w14:textId="0BB515B4" w:rsidR="009C14D4" w:rsidRDefault="00D510F9" w:rsidP="004815F3">
      <w:pPr>
        <w:spacing w:after="0" w:line="360" w:lineRule="auto"/>
        <w:jc w:val="both"/>
        <w:divId w:val="1286733991"/>
        <w:rPr>
          <w:rFonts w:ascii="Arial" w:hAnsi="Arial" w:cs="Arial"/>
          <w:b/>
          <w:bCs/>
          <w:kern w:val="0"/>
          <w14:ligatures w14:val="none"/>
        </w:rPr>
      </w:pPr>
      <w:r w:rsidRPr="00D510F9">
        <w:rPr>
          <w:rFonts w:ascii="Arial" w:hAnsi="Arial" w:cs="Arial"/>
          <w:b/>
          <w:bCs/>
          <w:kern w:val="0"/>
          <w14:ligatures w14:val="none"/>
        </w:rPr>
        <w:t xml:space="preserve">Reason for self-evaluation </w:t>
      </w:r>
      <w:r w:rsidR="00FA70D9">
        <w:rPr>
          <w:rFonts w:ascii="Arial" w:hAnsi="Arial" w:cs="Arial"/>
          <w:b/>
          <w:bCs/>
          <w:kern w:val="0"/>
          <w14:ligatures w14:val="none"/>
        </w:rPr>
        <w:tab/>
      </w:r>
      <w:r w:rsidR="009C14D4">
        <w:rPr>
          <w:rFonts w:ascii="Arial" w:hAnsi="Arial" w:cs="Arial"/>
          <w:b/>
          <w:bCs/>
          <w:kern w:val="0"/>
          <w14:ligatures w14:val="none"/>
        </w:rPr>
        <w:tab/>
      </w:r>
      <w:r w:rsidR="009C14D4">
        <w:rPr>
          <w:rFonts w:ascii="Arial" w:hAnsi="Arial" w:cs="Arial"/>
          <w:b/>
          <w:bCs/>
          <w:kern w:val="0"/>
          <w14:ligatures w14:val="none"/>
        </w:rPr>
        <w:tab/>
      </w:r>
      <w:r w:rsidR="00297F47">
        <w:rPr>
          <w:rFonts w:ascii="Arial" w:hAnsi="Arial" w:cs="Arial"/>
          <w:b/>
          <w:bCs/>
          <w:kern w:val="0"/>
          <w14:ligatures w14:val="none"/>
        </w:rPr>
        <w:tab/>
      </w:r>
      <w:r w:rsidR="00FA70D9">
        <w:rPr>
          <w:rFonts w:ascii="Arial" w:hAnsi="Arial" w:cs="Arial"/>
          <w:b/>
          <w:bCs/>
          <w:kern w:val="0"/>
          <w14:ligatures w14:val="none"/>
        </w:rPr>
        <w:t>5</w:t>
      </w:r>
      <w:r w:rsidR="009C14D4">
        <w:rPr>
          <w:rFonts w:ascii="Arial" w:hAnsi="Arial" w:cs="Arial"/>
          <w:b/>
          <w:bCs/>
          <w:kern w:val="0"/>
          <w14:ligatures w14:val="none"/>
        </w:rPr>
        <w:t xml:space="preserve"> &amp; 6</w:t>
      </w:r>
    </w:p>
    <w:p w14:paraId="11106400" w14:textId="77777777" w:rsidR="00A76E71" w:rsidRPr="00D510F9" w:rsidRDefault="00A76E71" w:rsidP="004815F3">
      <w:pPr>
        <w:spacing w:after="0" w:line="360" w:lineRule="auto"/>
        <w:jc w:val="both"/>
        <w:divId w:val="1286733991"/>
        <w:rPr>
          <w:rFonts w:ascii="Arial" w:hAnsi="Arial" w:cs="Arial"/>
          <w:b/>
          <w:bCs/>
          <w:kern w:val="0"/>
          <w14:ligatures w14:val="none"/>
        </w:rPr>
      </w:pPr>
    </w:p>
    <w:p w14:paraId="0414738A" w14:textId="7E1F2400" w:rsidR="00D510F9" w:rsidRDefault="00D510F9" w:rsidP="004815F3">
      <w:pPr>
        <w:spacing w:after="0" w:line="360" w:lineRule="auto"/>
        <w:jc w:val="both"/>
        <w:divId w:val="1286733991"/>
        <w:rPr>
          <w:rFonts w:ascii="Arial" w:hAnsi="Arial" w:cs="Arial"/>
          <w:b/>
          <w:bCs/>
          <w:kern w:val="0"/>
          <w14:ligatures w14:val="none"/>
        </w:rPr>
      </w:pPr>
      <w:r w:rsidRPr="00D510F9">
        <w:rPr>
          <w:rFonts w:ascii="Arial" w:hAnsi="Arial" w:cs="Arial"/>
          <w:b/>
          <w:bCs/>
          <w:kern w:val="0"/>
          <w14:ligatures w14:val="none"/>
        </w:rPr>
        <w:t xml:space="preserve">Needs for Self-evaluation </w:t>
      </w:r>
      <w:r w:rsidR="009C14D4">
        <w:rPr>
          <w:rFonts w:ascii="Arial" w:hAnsi="Arial" w:cs="Arial"/>
          <w:b/>
          <w:bCs/>
          <w:kern w:val="0"/>
          <w14:ligatures w14:val="none"/>
        </w:rPr>
        <w:tab/>
      </w:r>
      <w:r w:rsidR="009C14D4">
        <w:rPr>
          <w:rFonts w:ascii="Arial" w:hAnsi="Arial" w:cs="Arial"/>
          <w:b/>
          <w:bCs/>
          <w:kern w:val="0"/>
          <w14:ligatures w14:val="none"/>
        </w:rPr>
        <w:tab/>
      </w:r>
      <w:r w:rsidR="009C14D4">
        <w:rPr>
          <w:rFonts w:ascii="Arial" w:hAnsi="Arial" w:cs="Arial"/>
          <w:b/>
          <w:bCs/>
          <w:kern w:val="0"/>
          <w14:ligatures w14:val="none"/>
        </w:rPr>
        <w:tab/>
      </w:r>
      <w:r w:rsidR="00297F47">
        <w:rPr>
          <w:rFonts w:ascii="Arial" w:hAnsi="Arial" w:cs="Arial"/>
          <w:b/>
          <w:bCs/>
          <w:kern w:val="0"/>
          <w14:ligatures w14:val="none"/>
        </w:rPr>
        <w:tab/>
      </w:r>
      <w:r w:rsidR="009C14D4">
        <w:rPr>
          <w:rFonts w:ascii="Arial" w:hAnsi="Arial" w:cs="Arial"/>
          <w:b/>
          <w:bCs/>
          <w:kern w:val="0"/>
          <w14:ligatures w14:val="none"/>
        </w:rPr>
        <w:t>6 &amp; 7</w:t>
      </w:r>
    </w:p>
    <w:p w14:paraId="6D7C3F6E" w14:textId="77777777" w:rsidR="00A76E71" w:rsidRPr="00D510F9" w:rsidRDefault="00A76E71" w:rsidP="004815F3">
      <w:pPr>
        <w:spacing w:after="0" w:line="360" w:lineRule="auto"/>
        <w:jc w:val="both"/>
        <w:divId w:val="1286733991"/>
        <w:rPr>
          <w:rFonts w:ascii="Arial" w:hAnsi="Arial" w:cs="Arial"/>
          <w:b/>
          <w:bCs/>
          <w:kern w:val="0"/>
          <w14:ligatures w14:val="none"/>
        </w:rPr>
      </w:pPr>
    </w:p>
    <w:p w14:paraId="1FA12CE2" w14:textId="7C69B3AE" w:rsidR="00D510F9" w:rsidRDefault="00D510F9" w:rsidP="004815F3">
      <w:pPr>
        <w:spacing w:after="0" w:line="360" w:lineRule="auto"/>
        <w:jc w:val="both"/>
        <w:divId w:val="1286733991"/>
        <w:rPr>
          <w:rFonts w:ascii="Arial" w:hAnsi="Arial" w:cs="Arial"/>
          <w:b/>
          <w:bCs/>
          <w:kern w:val="0"/>
          <w14:ligatures w14:val="none"/>
        </w:rPr>
      </w:pPr>
      <w:r w:rsidRPr="00D510F9">
        <w:rPr>
          <w:rFonts w:ascii="Arial" w:hAnsi="Arial" w:cs="Arial"/>
          <w:b/>
          <w:bCs/>
          <w:kern w:val="0"/>
          <w14:ligatures w14:val="none"/>
        </w:rPr>
        <w:t xml:space="preserve">Sustainability of ‘Green’ technology </w:t>
      </w:r>
      <w:r w:rsidR="009C14D4">
        <w:rPr>
          <w:rFonts w:ascii="Arial" w:hAnsi="Arial" w:cs="Arial"/>
          <w:b/>
          <w:bCs/>
          <w:kern w:val="0"/>
          <w14:ligatures w14:val="none"/>
        </w:rPr>
        <w:tab/>
      </w:r>
      <w:r w:rsidR="009C14D4">
        <w:rPr>
          <w:rFonts w:ascii="Arial" w:hAnsi="Arial" w:cs="Arial"/>
          <w:b/>
          <w:bCs/>
          <w:kern w:val="0"/>
          <w14:ligatures w14:val="none"/>
        </w:rPr>
        <w:tab/>
      </w:r>
      <w:r w:rsidR="00297F47">
        <w:rPr>
          <w:rFonts w:ascii="Arial" w:hAnsi="Arial" w:cs="Arial"/>
          <w:b/>
          <w:bCs/>
          <w:kern w:val="0"/>
          <w14:ligatures w14:val="none"/>
        </w:rPr>
        <w:tab/>
      </w:r>
      <w:r w:rsidR="009C14D4">
        <w:rPr>
          <w:rFonts w:ascii="Arial" w:hAnsi="Arial" w:cs="Arial"/>
          <w:b/>
          <w:bCs/>
          <w:kern w:val="0"/>
          <w14:ligatures w14:val="none"/>
        </w:rPr>
        <w:t>7</w:t>
      </w:r>
      <w:r w:rsidR="00297F47">
        <w:rPr>
          <w:rFonts w:ascii="Arial" w:hAnsi="Arial" w:cs="Arial"/>
          <w:b/>
          <w:bCs/>
          <w:kern w:val="0"/>
          <w14:ligatures w14:val="none"/>
        </w:rPr>
        <w:t xml:space="preserve"> &amp; 8</w:t>
      </w:r>
    </w:p>
    <w:p w14:paraId="03A129B5" w14:textId="77777777" w:rsidR="00A76E71" w:rsidRPr="00D510F9" w:rsidRDefault="00A76E71" w:rsidP="004815F3">
      <w:pPr>
        <w:spacing w:after="0" w:line="360" w:lineRule="auto"/>
        <w:jc w:val="both"/>
        <w:divId w:val="1286733991"/>
        <w:rPr>
          <w:rFonts w:ascii="Arial" w:hAnsi="Arial" w:cs="Arial"/>
          <w:b/>
          <w:bCs/>
          <w:kern w:val="0"/>
          <w14:ligatures w14:val="none"/>
        </w:rPr>
      </w:pPr>
    </w:p>
    <w:p w14:paraId="054392FA" w14:textId="53EC40DF" w:rsidR="00D510F9" w:rsidRDefault="00D510F9" w:rsidP="004815F3">
      <w:pPr>
        <w:spacing w:after="0" w:line="360" w:lineRule="auto"/>
        <w:jc w:val="both"/>
        <w:divId w:val="1286733991"/>
        <w:rPr>
          <w:rFonts w:ascii="Arial" w:hAnsi="Arial" w:cs="Arial"/>
          <w:b/>
          <w:bCs/>
          <w:kern w:val="0"/>
          <w14:ligatures w14:val="none"/>
        </w:rPr>
      </w:pPr>
      <w:r w:rsidRPr="00D510F9">
        <w:rPr>
          <w:rFonts w:ascii="Arial" w:hAnsi="Arial" w:cs="Arial"/>
          <w:b/>
          <w:bCs/>
          <w:kern w:val="0"/>
          <w14:ligatures w14:val="none"/>
        </w:rPr>
        <w:t xml:space="preserve">Upliftment marks other than self-evaluating </w:t>
      </w:r>
      <w:r w:rsidR="00297F47">
        <w:rPr>
          <w:rFonts w:ascii="Arial" w:hAnsi="Arial" w:cs="Arial"/>
          <w:b/>
          <w:bCs/>
          <w:kern w:val="0"/>
          <w14:ligatures w14:val="none"/>
        </w:rPr>
        <w:tab/>
      </w:r>
      <w:r w:rsidR="00297F47">
        <w:rPr>
          <w:rFonts w:ascii="Arial" w:hAnsi="Arial" w:cs="Arial"/>
          <w:b/>
          <w:bCs/>
          <w:kern w:val="0"/>
          <w14:ligatures w14:val="none"/>
        </w:rPr>
        <w:tab/>
        <w:t xml:space="preserve">8 &amp; </w:t>
      </w:r>
      <w:r w:rsidR="00A76E71">
        <w:rPr>
          <w:rFonts w:ascii="Arial" w:hAnsi="Arial" w:cs="Arial"/>
          <w:b/>
          <w:bCs/>
          <w:kern w:val="0"/>
          <w14:ligatures w14:val="none"/>
        </w:rPr>
        <w:t>10</w:t>
      </w:r>
    </w:p>
    <w:p w14:paraId="4BDEB5ED" w14:textId="77777777" w:rsidR="00A76E71" w:rsidRPr="00D510F9" w:rsidRDefault="00A76E71" w:rsidP="004815F3">
      <w:pPr>
        <w:spacing w:after="0" w:line="360" w:lineRule="auto"/>
        <w:jc w:val="both"/>
        <w:divId w:val="1286733991"/>
        <w:rPr>
          <w:rFonts w:ascii="Arial" w:hAnsi="Arial" w:cs="Arial"/>
          <w:b/>
          <w:bCs/>
          <w:kern w:val="0"/>
          <w14:ligatures w14:val="none"/>
        </w:rPr>
      </w:pPr>
    </w:p>
    <w:p w14:paraId="472DFEEB" w14:textId="4A995569" w:rsidR="00A24E04" w:rsidRDefault="00D510F9" w:rsidP="004815F3">
      <w:pPr>
        <w:spacing w:after="0" w:line="360" w:lineRule="auto"/>
        <w:jc w:val="both"/>
        <w:divId w:val="1286733991"/>
        <w:rPr>
          <w:rFonts w:ascii="Arial" w:hAnsi="Arial" w:cs="Arial"/>
          <w:b/>
          <w:bCs/>
          <w:kern w:val="0"/>
          <w14:ligatures w14:val="none"/>
        </w:rPr>
      </w:pPr>
      <w:r w:rsidRPr="00D510F9">
        <w:rPr>
          <w:rFonts w:ascii="Arial" w:hAnsi="Arial" w:cs="Arial"/>
          <w:b/>
          <w:bCs/>
          <w:kern w:val="0"/>
          <w14:ligatures w14:val="none"/>
        </w:rPr>
        <w:t xml:space="preserve">Conclusion </w:t>
      </w:r>
      <w:r w:rsidR="00A24E04">
        <w:rPr>
          <w:rFonts w:ascii="Arial" w:hAnsi="Arial" w:cs="Arial"/>
          <w:b/>
          <w:bCs/>
          <w:kern w:val="0"/>
          <w14:ligatures w14:val="none"/>
        </w:rPr>
        <w:tab/>
      </w:r>
      <w:r w:rsidR="00A24E04">
        <w:rPr>
          <w:rFonts w:ascii="Arial" w:hAnsi="Arial" w:cs="Arial"/>
          <w:b/>
          <w:bCs/>
          <w:kern w:val="0"/>
          <w14:ligatures w14:val="none"/>
        </w:rPr>
        <w:tab/>
      </w:r>
      <w:r w:rsidR="00A24E04">
        <w:rPr>
          <w:rFonts w:ascii="Arial" w:hAnsi="Arial" w:cs="Arial"/>
          <w:b/>
          <w:bCs/>
          <w:kern w:val="0"/>
          <w14:ligatures w14:val="none"/>
        </w:rPr>
        <w:tab/>
      </w:r>
      <w:r w:rsidR="00A24E04">
        <w:rPr>
          <w:rFonts w:ascii="Arial" w:hAnsi="Arial" w:cs="Arial"/>
          <w:b/>
          <w:bCs/>
          <w:kern w:val="0"/>
          <w14:ligatures w14:val="none"/>
        </w:rPr>
        <w:tab/>
      </w:r>
      <w:r w:rsidR="00A24E04">
        <w:rPr>
          <w:rFonts w:ascii="Arial" w:hAnsi="Arial" w:cs="Arial"/>
          <w:b/>
          <w:bCs/>
          <w:kern w:val="0"/>
          <w14:ligatures w14:val="none"/>
        </w:rPr>
        <w:tab/>
      </w:r>
      <w:r w:rsidR="00A24E04">
        <w:rPr>
          <w:rFonts w:ascii="Arial" w:hAnsi="Arial" w:cs="Arial"/>
          <w:b/>
          <w:bCs/>
          <w:kern w:val="0"/>
          <w14:ligatures w14:val="none"/>
        </w:rPr>
        <w:tab/>
      </w:r>
      <w:r w:rsidR="00A24E04">
        <w:rPr>
          <w:rFonts w:ascii="Arial" w:hAnsi="Arial" w:cs="Arial"/>
          <w:b/>
          <w:bCs/>
          <w:kern w:val="0"/>
          <w14:ligatures w14:val="none"/>
        </w:rPr>
        <w:tab/>
        <w:t>10</w:t>
      </w:r>
    </w:p>
    <w:p w14:paraId="33AE7C1C" w14:textId="77777777" w:rsidR="00A76E71" w:rsidRPr="00D510F9" w:rsidRDefault="00A76E71" w:rsidP="004815F3">
      <w:pPr>
        <w:spacing w:after="0" w:line="360" w:lineRule="auto"/>
        <w:jc w:val="both"/>
        <w:divId w:val="1286733991"/>
        <w:rPr>
          <w:rFonts w:ascii="Arial" w:hAnsi="Arial" w:cs="Arial"/>
          <w:b/>
          <w:bCs/>
          <w:kern w:val="0"/>
          <w14:ligatures w14:val="none"/>
        </w:rPr>
      </w:pPr>
    </w:p>
    <w:p w14:paraId="609EC234" w14:textId="78E5E29F" w:rsidR="00D510F9" w:rsidRPr="00D510F9" w:rsidRDefault="00D510F9" w:rsidP="004815F3">
      <w:pPr>
        <w:spacing w:after="0" w:line="360" w:lineRule="auto"/>
        <w:jc w:val="both"/>
        <w:divId w:val="1286733991"/>
        <w:rPr>
          <w:rFonts w:ascii="Arial" w:hAnsi="Arial" w:cs="Arial"/>
          <w:b/>
          <w:bCs/>
          <w:kern w:val="0"/>
          <w14:ligatures w14:val="none"/>
        </w:rPr>
      </w:pPr>
      <w:r w:rsidRPr="00D510F9">
        <w:rPr>
          <w:rFonts w:ascii="Arial" w:hAnsi="Arial" w:cs="Arial"/>
          <w:b/>
          <w:bCs/>
          <w:kern w:val="0"/>
          <w14:ligatures w14:val="none"/>
        </w:rPr>
        <w:t xml:space="preserve">Reference </w:t>
      </w:r>
      <w:r w:rsidR="00A76E71">
        <w:rPr>
          <w:rFonts w:ascii="Arial" w:hAnsi="Arial" w:cs="Arial"/>
          <w:b/>
          <w:bCs/>
          <w:kern w:val="0"/>
          <w14:ligatures w14:val="none"/>
        </w:rPr>
        <w:tab/>
      </w:r>
      <w:r w:rsidR="00A76E71">
        <w:rPr>
          <w:rFonts w:ascii="Arial" w:hAnsi="Arial" w:cs="Arial"/>
          <w:b/>
          <w:bCs/>
          <w:kern w:val="0"/>
          <w14:ligatures w14:val="none"/>
        </w:rPr>
        <w:tab/>
      </w:r>
      <w:r w:rsidR="00A76E71">
        <w:rPr>
          <w:rFonts w:ascii="Arial" w:hAnsi="Arial" w:cs="Arial"/>
          <w:b/>
          <w:bCs/>
          <w:kern w:val="0"/>
          <w14:ligatures w14:val="none"/>
        </w:rPr>
        <w:tab/>
      </w:r>
      <w:r w:rsidR="00A76E71">
        <w:rPr>
          <w:rFonts w:ascii="Arial" w:hAnsi="Arial" w:cs="Arial"/>
          <w:b/>
          <w:bCs/>
          <w:kern w:val="0"/>
          <w14:ligatures w14:val="none"/>
        </w:rPr>
        <w:tab/>
      </w:r>
      <w:r w:rsidR="00A76E71">
        <w:rPr>
          <w:rFonts w:ascii="Arial" w:hAnsi="Arial" w:cs="Arial"/>
          <w:b/>
          <w:bCs/>
          <w:kern w:val="0"/>
          <w14:ligatures w14:val="none"/>
        </w:rPr>
        <w:tab/>
      </w:r>
      <w:r w:rsidR="00A76E71">
        <w:rPr>
          <w:rFonts w:ascii="Arial" w:hAnsi="Arial" w:cs="Arial"/>
          <w:b/>
          <w:bCs/>
          <w:kern w:val="0"/>
          <w14:ligatures w14:val="none"/>
        </w:rPr>
        <w:tab/>
      </w:r>
      <w:r w:rsidR="00A76E71">
        <w:rPr>
          <w:rFonts w:ascii="Arial" w:hAnsi="Arial" w:cs="Arial"/>
          <w:b/>
          <w:bCs/>
          <w:kern w:val="0"/>
          <w14:ligatures w14:val="none"/>
        </w:rPr>
        <w:tab/>
        <w:t>11</w:t>
      </w:r>
      <w:r w:rsidR="005917D1">
        <w:rPr>
          <w:rFonts w:ascii="Arial" w:hAnsi="Arial" w:cs="Arial"/>
          <w:b/>
          <w:bCs/>
          <w:kern w:val="0"/>
          <w14:ligatures w14:val="none"/>
        </w:rPr>
        <w:t xml:space="preserve"> &amp; 13</w:t>
      </w:r>
    </w:p>
    <w:p w14:paraId="744F1818" w14:textId="77777777" w:rsidR="00A05785" w:rsidRPr="006612E7" w:rsidRDefault="00A05785" w:rsidP="004815F3">
      <w:pPr>
        <w:spacing w:line="360" w:lineRule="auto"/>
        <w:jc w:val="both"/>
        <w:rPr>
          <w:rFonts w:ascii="Arial" w:hAnsi="Arial" w:cs="Arial"/>
          <w:b/>
          <w:bCs/>
        </w:rPr>
      </w:pPr>
    </w:p>
    <w:p w14:paraId="141FE496" w14:textId="77777777" w:rsidR="002D3B93" w:rsidRPr="006612E7" w:rsidRDefault="002D3B93" w:rsidP="004815F3">
      <w:pPr>
        <w:spacing w:line="360" w:lineRule="auto"/>
        <w:jc w:val="both"/>
        <w:rPr>
          <w:rFonts w:ascii="Arial" w:hAnsi="Arial" w:cs="Arial"/>
          <w:b/>
          <w:bCs/>
        </w:rPr>
      </w:pPr>
    </w:p>
    <w:p w14:paraId="27D6ACCC" w14:textId="77777777" w:rsidR="002D3B93" w:rsidRDefault="002D3B93" w:rsidP="004815F3">
      <w:pPr>
        <w:spacing w:line="360" w:lineRule="auto"/>
        <w:jc w:val="both"/>
        <w:rPr>
          <w:rFonts w:ascii="Arial" w:hAnsi="Arial" w:cs="Arial"/>
        </w:rPr>
      </w:pPr>
    </w:p>
    <w:p w14:paraId="53CFA0F6" w14:textId="77777777" w:rsidR="00DC7441" w:rsidRDefault="00DC7441" w:rsidP="004815F3">
      <w:pPr>
        <w:spacing w:line="360" w:lineRule="auto"/>
        <w:jc w:val="both"/>
        <w:rPr>
          <w:rFonts w:ascii="Arial" w:hAnsi="Arial" w:cs="Arial"/>
        </w:rPr>
      </w:pPr>
    </w:p>
    <w:p w14:paraId="533C6BE4" w14:textId="77777777" w:rsidR="00DC7441" w:rsidRDefault="00DC7441" w:rsidP="004815F3">
      <w:pPr>
        <w:spacing w:line="360" w:lineRule="auto"/>
        <w:jc w:val="both"/>
        <w:rPr>
          <w:rFonts w:ascii="Arial" w:hAnsi="Arial" w:cs="Arial"/>
        </w:rPr>
      </w:pPr>
    </w:p>
    <w:p w14:paraId="43A601BD" w14:textId="77777777" w:rsidR="00DC7441" w:rsidRDefault="00DC7441" w:rsidP="004815F3">
      <w:pPr>
        <w:spacing w:line="360" w:lineRule="auto"/>
        <w:jc w:val="both"/>
        <w:rPr>
          <w:rFonts w:ascii="Arial" w:hAnsi="Arial" w:cs="Arial"/>
        </w:rPr>
      </w:pPr>
    </w:p>
    <w:p w14:paraId="7E15E32C" w14:textId="77777777" w:rsidR="00DC7441" w:rsidRPr="00C7525D" w:rsidRDefault="00DC7441" w:rsidP="004815F3">
      <w:pPr>
        <w:spacing w:line="360" w:lineRule="auto"/>
        <w:jc w:val="both"/>
        <w:rPr>
          <w:rFonts w:ascii="Arial" w:hAnsi="Arial" w:cs="Arial"/>
        </w:rPr>
      </w:pPr>
    </w:p>
    <w:p w14:paraId="5E043C22" w14:textId="77777777" w:rsidR="00DC7441" w:rsidRDefault="00DC7441" w:rsidP="004815F3">
      <w:pPr>
        <w:spacing w:after="0" w:line="360" w:lineRule="auto"/>
        <w:jc w:val="both"/>
        <w:divId w:val="496532572"/>
        <w:rPr>
          <w:rFonts w:ascii="Arial" w:hAnsi="Arial" w:cs="Arial"/>
        </w:rPr>
      </w:pPr>
    </w:p>
    <w:p w14:paraId="4C16B0F0" w14:textId="28B90BBE" w:rsidR="00255420" w:rsidRPr="00C7525D" w:rsidRDefault="00255420" w:rsidP="004815F3">
      <w:pPr>
        <w:spacing w:after="0" w:line="360" w:lineRule="auto"/>
        <w:jc w:val="both"/>
        <w:divId w:val="496532572"/>
        <w:rPr>
          <w:rFonts w:ascii="Arial" w:hAnsi="Arial" w:cs="Arial"/>
          <w:kern w:val="0"/>
          <w14:ligatures w14:val="none"/>
        </w:rPr>
      </w:pPr>
      <w:r w:rsidRPr="00255420">
        <w:rPr>
          <w:rFonts w:ascii="Arial" w:hAnsi="Arial" w:cs="Arial"/>
          <w:kern w:val="0"/>
          <w14:ligatures w14:val="none"/>
        </w:rPr>
        <w:lastRenderedPageBreak/>
        <w:t>Hotel chains that are sustainable employ ecological methods in servicing, amenities, administration, goods, and materials to drastically decrease the negative environmental effects. The three main components are water conservation, minimising energy consumption, and reducing the amount of waste. Marriott Hotel, given this, implemented a lot of actions to become more sustainable with various easy ways it took over the past decade (Marriott, 2024). In contrast, certain projects require significant capital investments, like replacing the heating and ventilation system, while others like Hyatt Regency London or the Grand, York, and Portman Share the simple and even inexpensive to complete.</w:t>
      </w:r>
    </w:p>
    <w:p w14:paraId="748F11E4" w14:textId="77777777" w:rsidR="00637859" w:rsidRPr="00255420" w:rsidRDefault="00637859" w:rsidP="004815F3">
      <w:pPr>
        <w:spacing w:after="0" w:line="360" w:lineRule="auto"/>
        <w:jc w:val="both"/>
        <w:divId w:val="496532572"/>
        <w:rPr>
          <w:rFonts w:ascii="Arial" w:hAnsi="Arial" w:cs="Arial"/>
          <w:kern w:val="0"/>
          <w14:ligatures w14:val="none"/>
        </w:rPr>
      </w:pPr>
    </w:p>
    <w:p w14:paraId="4D182C3A" w14:textId="16667954" w:rsidR="00637859" w:rsidRPr="00255420" w:rsidRDefault="00255420" w:rsidP="004815F3">
      <w:pPr>
        <w:spacing w:after="0" w:line="360" w:lineRule="auto"/>
        <w:jc w:val="both"/>
        <w:divId w:val="496532572"/>
        <w:rPr>
          <w:rFonts w:ascii="Arial" w:hAnsi="Arial" w:cs="Arial"/>
          <w:b/>
          <w:bCs/>
          <w:kern w:val="0"/>
          <w:sz w:val="28"/>
          <w:szCs w:val="28"/>
          <w14:ligatures w14:val="none"/>
        </w:rPr>
      </w:pPr>
      <w:r w:rsidRPr="00255420">
        <w:rPr>
          <w:rFonts w:ascii="Arial" w:hAnsi="Arial" w:cs="Arial"/>
          <w:b/>
          <w:bCs/>
          <w:kern w:val="0"/>
          <w:sz w:val="28"/>
          <w:szCs w:val="28"/>
          <w14:ligatures w14:val="none"/>
        </w:rPr>
        <w:t>Greenwashing Accusation</w:t>
      </w:r>
    </w:p>
    <w:p w14:paraId="06C9CFA7" w14:textId="77777777" w:rsidR="00255420" w:rsidRPr="00255420" w:rsidRDefault="00255420" w:rsidP="004815F3">
      <w:pPr>
        <w:spacing w:after="0" w:line="360" w:lineRule="auto"/>
        <w:jc w:val="both"/>
        <w:divId w:val="496532572"/>
        <w:rPr>
          <w:rFonts w:ascii="Arial" w:hAnsi="Arial" w:cs="Arial"/>
          <w:kern w:val="0"/>
          <w14:ligatures w14:val="none"/>
        </w:rPr>
      </w:pPr>
      <w:r w:rsidRPr="00255420">
        <w:rPr>
          <w:rFonts w:ascii="Arial" w:hAnsi="Arial" w:cs="Arial"/>
          <w:kern w:val="0"/>
          <w14:ligatures w14:val="none"/>
        </w:rPr>
        <w:t>Marriott hotel chain has faced accusations of practising "greenwashing," a form of whitewashing in which companies make environmentally conscious pledges but fail to fulfil them. Critics such as Kim</w:t>
      </w:r>
      <w:r w:rsidRPr="00255420">
        <w:rPr>
          <w:rFonts w:ascii="Arial" w:hAnsi="Arial" w:cs="Arial"/>
          <w:i/>
          <w:iCs/>
          <w:kern w:val="0"/>
          <w14:ligatures w14:val="none"/>
        </w:rPr>
        <w:t xml:space="preserve"> et al</w:t>
      </w:r>
      <w:r w:rsidRPr="00255420">
        <w:rPr>
          <w:rFonts w:ascii="Arial" w:hAnsi="Arial" w:cs="Arial"/>
          <w:kern w:val="0"/>
          <w14:ligatures w14:val="none"/>
        </w:rPr>
        <w:t>. (2019) suggested that the subject is a matter that warrants discussion and has also drawn attention to the ostentatious operational strategies of businesses, which have disregarded alternatives that are better for the environment. Erroneously claiming assistance from third parties Marriott was struck by a lawsuit alleging the hotel of misleading consumers on the internet regarding accommodation costs and a $124 million punishment following an information security breach (</w:t>
      </w:r>
      <w:proofErr w:type="spellStart"/>
      <w:r w:rsidRPr="00255420">
        <w:rPr>
          <w:rFonts w:ascii="Arial" w:hAnsi="Arial" w:cs="Arial"/>
          <w:kern w:val="0"/>
          <w14:ligatures w14:val="none"/>
        </w:rPr>
        <w:t>Asadi</w:t>
      </w:r>
      <w:proofErr w:type="spellEnd"/>
      <w:r w:rsidRPr="00255420">
        <w:rPr>
          <w:rFonts w:ascii="Arial" w:hAnsi="Arial" w:cs="Arial"/>
          <w:kern w:val="0"/>
          <w14:ligatures w14:val="none"/>
        </w:rPr>
        <w:t xml:space="preserve"> </w:t>
      </w:r>
      <w:r w:rsidRPr="00255420">
        <w:rPr>
          <w:rFonts w:ascii="Arial" w:hAnsi="Arial" w:cs="Arial"/>
          <w:i/>
          <w:iCs/>
          <w:kern w:val="0"/>
          <w14:ligatures w14:val="none"/>
        </w:rPr>
        <w:t>et al</w:t>
      </w:r>
      <w:r w:rsidRPr="00255420">
        <w:rPr>
          <w:rFonts w:ascii="Arial" w:hAnsi="Arial" w:cs="Arial"/>
          <w:kern w:val="0"/>
          <w14:ligatures w14:val="none"/>
        </w:rPr>
        <w:t>., 2020). In the year 2023, Marriott Worldwide faced lawsuits for its internet-based appointments for visitors outside the territory of the US District as well as the United Kingdom.</w:t>
      </w:r>
    </w:p>
    <w:p w14:paraId="58E14B38" w14:textId="6B9D8E3C" w:rsidR="00637859" w:rsidRPr="00255420" w:rsidRDefault="00255420" w:rsidP="004815F3">
      <w:pPr>
        <w:spacing w:after="0" w:line="360" w:lineRule="auto"/>
        <w:jc w:val="both"/>
        <w:divId w:val="496532572"/>
        <w:rPr>
          <w:rFonts w:ascii="Arial" w:hAnsi="Arial" w:cs="Arial"/>
          <w:kern w:val="0"/>
          <w14:ligatures w14:val="none"/>
        </w:rPr>
      </w:pPr>
      <w:r w:rsidRPr="00255420">
        <w:rPr>
          <w:rFonts w:ascii="Arial" w:hAnsi="Arial" w:cs="Arial"/>
          <w:kern w:val="0"/>
          <w14:ligatures w14:val="none"/>
        </w:rPr>
        <w:t xml:space="preserve">Continuing inquiry of Marriott in Poland is a prime instance of similar events throughout the hotel segments known by the UK in case of a more misleading greenwashing image. Among the heavyweights in the business community that represent perfection is Marriott International throughout the world of hotel sustainability-view. Marriott Worldwide dominates, unlike Hyatt Regency, the lodging industry and established benchmarks that additional hotels currently aim to meet because of its vast worldwide collection of establishments. However, Marriott International's innermost operations are not quite as impeccable along elegant as individuals like </w:t>
      </w:r>
      <w:proofErr w:type="spellStart"/>
      <w:r w:rsidRPr="00255420">
        <w:rPr>
          <w:rFonts w:ascii="Arial" w:hAnsi="Arial" w:cs="Arial"/>
          <w:kern w:val="0"/>
          <w14:ligatures w14:val="none"/>
        </w:rPr>
        <w:t>Khatter</w:t>
      </w:r>
      <w:proofErr w:type="spellEnd"/>
      <w:r w:rsidRPr="00255420">
        <w:rPr>
          <w:rFonts w:ascii="Arial" w:hAnsi="Arial" w:cs="Arial"/>
          <w:kern w:val="0"/>
          <w14:ligatures w14:val="none"/>
        </w:rPr>
        <w:t xml:space="preserve"> </w:t>
      </w:r>
      <w:r w:rsidRPr="00255420">
        <w:rPr>
          <w:rFonts w:ascii="Arial" w:hAnsi="Arial" w:cs="Arial"/>
          <w:i/>
          <w:iCs/>
          <w:kern w:val="0"/>
          <w14:ligatures w14:val="none"/>
        </w:rPr>
        <w:t>et al.</w:t>
      </w:r>
      <w:r w:rsidRPr="00255420">
        <w:rPr>
          <w:rFonts w:ascii="Arial" w:hAnsi="Arial" w:cs="Arial"/>
          <w:kern w:val="0"/>
          <w14:ligatures w14:val="none"/>
        </w:rPr>
        <w:t xml:space="preserve"> (2021) would prefer to believe in case of such greenwashing. Therefore, the more sinister side of the hotel sector has come to light through a series of criminal cases and accusations of greenwashing and whitewashing and so Marriott was accused.</w:t>
      </w:r>
    </w:p>
    <w:p w14:paraId="39BA5FAB" w14:textId="77777777" w:rsidR="00CC4C83" w:rsidRDefault="00CC4C83" w:rsidP="004815F3">
      <w:pPr>
        <w:pStyle w:val="p1"/>
        <w:spacing w:line="360" w:lineRule="auto"/>
        <w:jc w:val="both"/>
        <w:divId w:val="1657298259"/>
        <w:rPr>
          <w:rStyle w:val="s1"/>
          <w:rFonts w:ascii="Arial" w:hAnsi="Arial" w:cs="Arial"/>
          <w:sz w:val="24"/>
          <w:szCs w:val="24"/>
        </w:rPr>
      </w:pPr>
    </w:p>
    <w:p w14:paraId="2F83B4BC" w14:textId="744943C9" w:rsidR="00637859" w:rsidRPr="0081667C" w:rsidRDefault="006D230A" w:rsidP="004815F3">
      <w:pPr>
        <w:pStyle w:val="p1"/>
        <w:spacing w:line="360" w:lineRule="auto"/>
        <w:jc w:val="both"/>
        <w:divId w:val="1657298259"/>
        <w:rPr>
          <w:rFonts w:ascii="Arial" w:hAnsi="Arial" w:cs="Arial"/>
          <w:b/>
          <w:bCs/>
          <w:sz w:val="28"/>
          <w:szCs w:val="28"/>
        </w:rPr>
      </w:pPr>
      <w:r w:rsidRPr="0081667C">
        <w:rPr>
          <w:rStyle w:val="s1"/>
          <w:rFonts w:ascii="Arial" w:hAnsi="Arial" w:cs="Arial"/>
          <w:sz w:val="28"/>
          <w:szCs w:val="28"/>
        </w:rPr>
        <w:t>Debate of Greenwashing</w:t>
      </w:r>
    </w:p>
    <w:p w14:paraId="7CBB7B81" w14:textId="77777777" w:rsidR="006D230A" w:rsidRPr="00C7525D" w:rsidRDefault="006D230A" w:rsidP="004815F3">
      <w:pPr>
        <w:pStyle w:val="p1"/>
        <w:spacing w:line="360" w:lineRule="auto"/>
        <w:jc w:val="both"/>
        <w:divId w:val="1657298259"/>
        <w:rPr>
          <w:rFonts w:ascii="Arial" w:hAnsi="Arial" w:cs="Arial"/>
          <w:sz w:val="24"/>
          <w:szCs w:val="24"/>
        </w:rPr>
      </w:pPr>
      <w:r w:rsidRPr="00C7525D">
        <w:rPr>
          <w:rStyle w:val="s2"/>
          <w:rFonts w:ascii="Arial" w:hAnsi="Arial" w:cs="Arial"/>
          <w:sz w:val="24"/>
          <w:szCs w:val="24"/>
        </w:rPr>
        <w:t>Marriott has set up objectives for sustainable development, including lowering carbon footprints, electricity and water compliments, and other expenses, but detractors claim that these efforts have not advanced quickly enough. In the year such cases, Marriott could advertise its environmental efforts, which include newspaper help, despite offering hard data demonstrating significant advancements in case of the debate in 2022 of greenwashing. Several individuals think, alongside local news channels like Mirror review and BBC Parliament Marriott minimised safety and protection worries about theft reports or compromises of confidential information.</w:t>
      </w:r>
    </w:p>
    <w:p w14:paraId="3F7DF72E" w14:textId="77777777" w:rsidR="006D230A" w:rsidRPr="00C7525D" w:rsidRDefault="006D230A" w:rsidP="004815F3">
      <w:pPr>
        <w:pStyle w:val="p1"/>
        <w:spacing w:line="360" w:lineRule="auto"/>
        <w:jc w:val="both"/>
        <w:divId w:val="1657298259"/>
        <w:rPr>
          <w:rFonts w:ascii="Arial" w:hAnsi="Arial" w:cs="Arial"/>
          <w:sz w:val="24"/>
          <w:szCs w:val="24"/>
        </w:rPr>
      </w:pPr>
      <w:r w:rsidRPr="00C7525D">
        <w:rPr>
          <w:rStyle w:val="s2"/>
          <w:rFonts w:ascii="Arial" w:hAnsi="Arial" w:cs="Arial"/>
          <w:sz w:val="24"/>
          <w:szCs w:val="24"/>
        </w:rPr>
        <w:t>The business of Marriott is said to have put pressure on visitors to alter or delete critical comments on internet sites (</w:t>
      </w:r>
      <w:proofErr w:type="spellStart"/>
      <w:r w:rsidRPr="00C7525D">
        <w:rPr>
          <w:rStyle w:val="s2"/>
          <w:rFonts w:ascii="Arial" w:hAnsi="Arial" w:cs="Arial"/>
          <w:sz w:val="24"/>
          <w:szCs w:val="24"/>
        </w:rPr>
        <w:t>Duric</w:t>
      </w:r>
      <w:proofErr w:type="spellEnd"/>
      <w:r w:rsidRPr="00C7525D">
        <w:rPr>
          <w:rStyle w:val="s2"/>
          <w:rFonts w:ascii="Arial" w:hAnsi="Arial" w:cs="Arial"/>
          <w:sz w:val="24"/>
          <w:szCs w:val="24"/>
        </w:rPr>
        <w:t xml:space="preserve"> and </w:t>
      </w:r>
      <w:proofErr w:type="spellStart"/>
      <w:r w:rsidRPr="00C7525D">
        <w:rPr>
          <w:rStyle w:val="s2"/>
          <w:rFonts w:ascii="Arial" w:hAnsi="Arial" w:cs="Arial"/>
          <w:sz w:val="24"/>
          <w:szCs w:val="24"/>
        </w:rPr>
        <w:t>Potočnik</w:t>
      </w:r>
      <w:proofErr w:type="spellEnd"/>
      <w:r w:rsidRPr="00C7525D">
        <w:rPr>
          <w:rStyle w:val="s2"/>
          <w:rFonts w:ascii="Arial" w:hAnsi="Arial" w:cs="Arial"/>
          <w:sz w:val="24"/>
          <w:szCs w:val="24"/>
        </w:rPr>
        <w:t xml:space="preserve"> </w:t>
      </w:r>
      <w:proofErr w:type="spellStart"/>
      <w:r w:rsidRPr="00C7525D">
        <w:rPr>
          <w:rStyle w:val="s2"/>
          <w:rFonts w:ascii="Arial" w:hAnsi="Arial" w:cs="Arial"/>
          <w:sz w:val="24"/>
          <w:szCs w:val="24"/>
        </w:rPr>
        <w:t>Topler</w:t>
      </w:r>
      <w:proofErr w:type="spellEnd"/>
      <w:r w:rsidRPr="00C7525D">
        <w:rPr>
          <w:rStyle w:val="s2"/>
          <w:rFonts w:ascii="Arial" w:hAnsi="Arial" w:cs="Arial"/>
          <w:sz w:val="24"/>
          <w:szCs w:val="24"/>
        </w:rPr>
        <w:t>, 2021). Regrettably, the primary issue regarding this kind of minimising is the fact that the business is distorting the public's view to make things appear more favourable than they are. This provides enough information on the table for the media and customers to analyse the greenwashing claims to be false Marriott. However, the accusations of whitewashing and the legal proceedings surrounding Marriott Worldwide demonstrate the pervasive mismatch between the apparent face of the organisation and its real operations.</w:t>
      </w:r>
    </w:p>
    <w:p w14:paraId="5E80682A" w14:textId="77777777" w:rsidR="006D230A" w:rsidRPr="00C7525D" w:rsidRDefault="006D230A" w:rsidP="004815F3">
      <w:pPr>
        <w:pStyle w:val="p1"/>
        <w:spacing w:line="360" w:lineRule="auto"/>
        <w:jc w:val="both"/>
        <w:divId w:val="1657298259"/>
        <w:rPr>
          <w:rStyle w:val="s2"/>
          <w:rFonts w:ascii="Arial" w:hAnsi="Arial" w:cs="Arial"/>
          <w:sz w:val="24"/>
          <w:szCs w:val="24"/>
        </w:rPr>
      </w:pPr>
      <w:r w:rsidRPr="00C7525D">
        <w:rPr>
          <w:rStyle w:val="s2"/>
          <w:rFonts w:ascii="Arial" w:hAnsi="Arial" w:cs="Arial"/>
          <w:sz w:val="24"/>
          <w:szCs w:val="24"/>
        </w:rPr>
        <w:t>The general population and consumers have grown concerned about the insufficient accountability of Marriott regarding any criminal situations and suspected infractions. Consumers, workers, and shareholders are all calling for responsibility and the adoption of moral workplace policies that address the problems roused by the numerous exaggerated incidents (</w:t>
      </w:r>
      <w:proofErr w:type="spellStart"/>
      <w:r w:rsidRPr="00C7525D">
        <w:rPr>
          <w:rStyle w:val="s2"/>
          <w:rFonts w:ascii="Arial" w:hAnsi="Arial" w:cs="Arial"/>
          <w:sz w:val="24"/>
          <w:szCs w:val="24"/>
        </w:rPr>
        <w:t>Njoroge</w:t>
      </w:r>
      <w:proofErr w:type="spellEnd"/>
      <w:r w:rsidRPr="00C7525D">
        <w:rPr>
          <w:rStyle w:val="s2"/>
          <w:rFonts w:ascii="Arial" w:hAnsi="Arial" w:cs="Arial"/>
          <w:sz w:val="24"/>
          <w:szCs w:val="24"/>
        </w:rPr>
        <w:t xml:space="preserve"> </w:t>
      </w:r>
      <w:r w:rsidRPr="00C7525D">
        <w:rPr>
          <w:rStyle w:val="s3"/>
          <w:rFonts w:ascii="Arial" w:hAnsi="Arial" w:cs="Arial"/>
          <w:sz w:val="24"/>
          <w:szCs w:val="24"/>
        </w:rPr>
        <w:t>et al.,</w:t>
      </w:r>
      <w:r w:rsidRPr="00C7525D">
        <w:rPr>
          <w:rStyle w:val="s2"/>
          <w:rFonts w:ascii="Arial" w:hAnsi="Arial" w:cs="Arial"/>
          <w:sz w:val="24"/>
          <w:szCs w:val="24"/>
        </w:rPr>
        <w:t xml:space="preserve"> 2019). The perception that these lodging establishments are secure as a result of the aforementioned exaggerated incidents may put the safety of guests at risk.</w:t>
      </w:r>
    </w:p>
    <w:p w14:paraId="5CCD0EE9" w14:textId="77777777" w:rsidR="008B6746" w:rsidRPr="00C7525D" w:rsidRDefault="008B6746" w:rsidP="004815F3">
      <w:pPr>
        <w:pStyle w:val="p1"/>
        <w:spacing w:line="360" w:lineRule="auto"/>
        <w:jc w:val="both"/>
        <w:divId w:val="1657298259"/>
        <w:rPr>
          <w:rFonts w:ascii="Arial" w:hAnsi="Arial" w:cs="Arial"/>
          <w:sz w:val="24"/>
          <w:szCs w:val="24"/>
        </w:rPr>
      </w:pPr>
    </w:p>
    <w:p w14:paraId="52BE0571" w14:textId="38939032" w:rsidR="008B6746" w:rsidRPr="0081667C" w:rsidRDefault="006D230A" w:rsidP="004815F3">
      <w:pPr>
        <w:pStyle w:val="p1"/>
        <w:spacing w:line="360" w:lineRule="auto"/>
        <w:jc w:val="both"/>
        <w:divId w:val="1657298259"/>
        <w:rPr>
          <w:rFonts w:ascii="Arial" w:hAnsi="Arial" w:cs="Arial"/>
          <w:b/>
          <w:bCs/>
          <w:sz w:val="28"/>
          <w:szCs w:val="28"/>
        </w:rPr>
      </w:pPr>
      <w:r w:rsidRPr="0081667C">
        <w:rPr>
          <w:rStyle w:val="s1"/>
          <w:rFonts w:ascii="Arial" w:hAnsi="Arial" w:cs="Arial"/>
          <w:sz w:val="28"/>
          <w:szCs w:val="28"/>
        </w:rPr>
        <w:t xml:space="preserve">Reason for </w:t>
      </w:r>
      <w:r w:rsidR="007308E3">
        <w:rPr>
          <w:rStyle w:val="s1"/>
          <w:rFonts w:ascii="Arial" w:hAnsi="Arial" w:cs="Arial"/>
          <w:sz w:val="28"/>
          <w:szCs w:val="28"/>
        </w:rPr>
        <w:t>S</w:t>
      </w:r>
      <w:r w:rsidRPr="0081667C">
        <w:rPr>
          <w:rStyle w:val="s1"/>
          <w:rFonts w:ascii="Arial" w:hAnsi="Arial" w:cs="Arial"/>
          <w:sz w:val="28"/>
          <w:szCs w:val="28"/>
        </w:rPr>
        <w:t>elf-evaluation</w:t>
      </w:r>
    </w:p>
    <w:p w14:paraId="63D41EF2" w14:textId="77777777" w:rsidR="006D230A" w:rsidRPr="00C7525D" w:rsidRDefault="006D230A" w:rsidP="004815F3">
      <w:pPr>
        <w:pStyle w:val="p1"/>
        <w:spacing w:line="360" w:lineRule="auto"/>
        <w:jc w:val="both"/>
        <w:divId w:val="1657298259"/>
        <w:rPr>
          <w:rStyle w:val="s2"/>
          <w:rFonts w:ascii="Arial" w:hAnsi="Arial" w:cs="Arial"/>
          <w:sz w:val="24"/>
          <w:szCs w:val="24"/>
        </w:rPr>
      </w:pPr>
      <w:r w:rsidRPr="00C7525D">
        <w:rPr>
          <w:rStyle w:val="s2"/>
          <w:rFonts w:ascii="Arial" w:hAnsi="Arial" w:cs="Arial"/>
          <w:sz w:val="24"/>
          <w:szCs w:val="24"/>
        </w:rPr>
        <w:t xml:space="preserve">The "Keep a Green Decision" initiative of Marriott, whereby asks visitors to choose not to have their accommodations serviced while they are there, is a prime example of greenwashing which is detrimental to employees. Sierra magazine claims that Marriott refuses to share the ecological factors associated with fewer cleanings performed on spaces, whereas UNITE HERE District 2, in an interview with the publication, Chairman Anand Singh stated that whenever cleaners do enter an apartment that has </w:t>
      </w:r>
      <w:r w:rsidRPr="00C7525D">
        <w:rPr>
          <w:rStyle w:val="s2"/>
          <w:rFonts w:ascii="Arial" w:hAnsi="Arial" w:cs="Arial"/>
          <w:sz w:val="24"/>
          <w:szCs w:val="24"/>
        </w:rPr>
        <w:lastRenderedPageBreak/>
        <w:t>not been cleaned in months, employees utilise additional cleaners and liquid, as well as suffering pain and injuries from pushing their immune systems to the extreme during their work. In addition to foregoing hours of employment, Marriott paid back stockholders $3.4 billion related to the greenwashing incident (</w:t>
      </w:r>
      <w:proofErr w:type="spellStart"/>
      <w:r w:rsidRPr="00C7525D">
        <w:rPr>
          <w:rStyle w:val="s2"/>
          <w:rFonts w:ascii="Arial" w:hAnsi="Arial" w:cs="Arial"/>
          <w:sz w:val="24"/>
          <w:szCs w:val="24"/>
        </w:rPr>
        <w:t>Sakshi</w:t>
      </w:r>
      <w:proofErr w:type="spellEnd"/>
      <w:r w:rsidRPr="00C7525D">
        <w:rPr>
          <w:rStyle w:val="s2"/>
          <w:rFonts w:ascii="Arial" w:hAnsi="Arial" w:cs="Arial"/>
          <w:sz w:val="24"/>
          <w:szCs w:val="24"/>
        </w:rPr>
        <w:t xml:space="preserve"> </w:t>
      </w:r>
      <w:r w:rsidRPr="00C7525D">
        <w:rPr>
          <w:rStyle w:val="s3"/>
          <w:rFonts w:ascii="Arial" w:hAnsi="Arial" w:cs="Arial"/>
          <w:sz w:val="24"/>
          <w:szCs w:val="24"/>
        </w:rPr>
        <w:t>et al.,</w:t>
      </w:r>
      <w:r w:rsidRPr="00C7525D">
        <w:rPr>
          <w:rStyle w:val="s2"/>
          <w:rFonts w:ascii="Arial" w:hAnsi="Arial" w:cs="Arial"/>
          <w:sz w:val="24"/>
          <w:szCs w:val="24"/>
        </w:rPr>
        <w:t xml:space="preserve"> 2020). Many news organisations were forced to make reductions in costs as a consequence of this reduced income, which frequently means sacrificing their reach, autonomy, or calibre of material. Therefore, with the intention to remain in business, nearly all media outlets have undergone significant changes.</w:t>
      </w:r>
    </w:p>
    <w:p w14:paraId="49BBA11C" w14:textId="77777777" w:rsidR="008B6746" w:rsidRPr="00C7525D" w:rsidRDefault="008B6746" w:rsidP="004815F3">
      <w:pPr>
        <w:pStyle w:val="p1"/>
        <w:spacing w:line="360" w:lineRule="auto"/>
        <w:jc w:val="both"/>
        <w:divId w:val="1657298259"/>
        <w:rPr>
          <w:rFonts w:ascii="Arial" w:hAnsi="Arial" w:cs="Arial"/>
          <w:sz w:val="24"/>
          <w:szCs w:val="24"/>
        </w:rPr>
      </w:pPr>
    </w:p>
    <w:p w14:paraId="000A1737" w14:textId="722A7304" w:rsidR="008B6746" w:rsidRPr="0081667C" w:rsidRDefault="006D230A" w:rsidP="004815F3">
      <w:pPr>
        <w:pStyle w:val="p1"/>
        <w:spacing w:line="360" w:lineRule="auto"/>
        <w:jc w:val="both"/>
        <w:divId w:val="1657298259"/>
        <w:rPr>
          <w:rFonts w:ascii="Arial" w:hAnsi="Arial" w:cs="Arial"/>
          <w:b/>
          <w:bCs/>
          <w:sz w:val="28"/>
          <w:szCs w:val="28"/>
        </w:rPr>
      </w:pPr>
      <w:r w:rsidRPr="0081667C">
        <w:rPr>
          <w:rStyle w:val="s1"/>
          <w:rFonts w:ascii="Arial" w:hAnsi="Arial" w:cs="Arial"/>
          <w:sz w:val="28"/>
          <w:szCs w:val="28"/>
        </w:rPr>
        <w:t>Needs for Self-evaluation</w:t>
      </w:r>
    </w:p>
    <w:p w14:paraId="267EF814" w14:textId="77777777" w:rsidR="006D230A" w:rsidRPr="00C7525D" w:rsidRDefault="006D230A" w:rsidP="004815F3">
      <w:pPr>
        <w:pStyle w:val="p1"/>
        <w:spacing w:line="360" w:lineRule="auto"/>
        <w:jc w:val="both"/>
        <w:divId w:val="1657298259"/>
        <w:rPr>
          <w:rFonts w:ascii="Arial" w:hAnsi="Arial" w:cs="Arial"/>
          <w:sz w:val="24"/>
          <w:szCs w:val="24"/>
        </w:rPr>
      </w:pPr>
      <w:r w:rsidRPr="00C7525D">
        <w:rPr>
          <w:rStyle w:val="s2"/>
          <w:rFonts w:ascii="Arial" w:hAnsi="Arial" w:cs="Arial"/>
          <w:sz w:val="24"/>
          <w:szCs w:val="24"/>
        </w:rPr>
        <w:t>Hotels like Marriott self-evaluate, and evaluation organisations conduct inspections of the premises as part of the grading procedures. Marriott Hotel cannot assess its properties since the star assessment mechanism of the hotel is unbiased and impartial, which is its main selling point (</w:t>
      </w:r>
      <w:proofErr w:type="spellStart"/>
      <w:r w:rsidRPr="00C7525D">
        <w:rPr>
          <w:rStyle w:val="s2"/>
          <w:rFonts w:ascii="Arial" w:hAnsi="Arial" w:cs="Arial"/>
          <w:sz w:val="24"/>
          <w:szCs w:val="24"/>
        </w:rPr>
        <w:t>Ertuna</w:t>
      </w:r>
      <w:proofErr w:type="spellEnd"/>
      <w:r w:rsidRPr="00C7525D">
        <w:rPr>
          <w:rStyle w:val="s2"/>
          <w:rFonts w:ascii="Arial" w:hAnsi="Arial" w:cs="Arial"/>
          <w:sz w:val="24"/>
          <w:szCs w:val="24"/>
        </w:rPr>
        <w:t xml:space="preserve"> </w:t>
      </w:r>
      <w:r w:rsidRPr="00C7525D">
        <w:rPr>
          <w:rStyle w:val="s3"/>
          <w:rFonts w:ascii="Arial" w:hAnsi="Arial" w:cs="Arial"/>
          <w:sz w:val="24"/>
          <w:szCs w:val="24"/>
        </w:rPr>
        <w:t>et al.</w:t>
      </w:r>
      <w:r w:rsidRPr="00C7525D">
        <w:rPr>
          <w:rStyle w:val="s2"/>
          <w:rFonts w:ascii="Arial" w:hAnsi="Arial" w:cs="Arial"/>
          <w:sz w:val="24"/>
          <w:szCs w:val="24"/>
        </w:rPr>
        <w:t>, 2019). Self-assessments serve as an invaluable tool for hospitality industry giants like The Amazing and Hyatt to comprehensively assess their performance. These allow the hotels to measure their quality and distinguish areas of development for different aspects of their operations. Important criteria such as office and room cleanliness are systematically evaluated based on industry standards. This evaluation framework does not allow restaurants to maintain high standards so to speak, but also serves as a facility for constant change. Additionally, self-ratings complement on-site reviews and provide a comprehensive overview of the performance of a hotel.</w:t>
      </w:r>
    </w:p>
    <w:p w14:paraId="6FFFD022" w14:textId="43CBFC2A" w:rsidR="006D230A" w:rsidRPr="00C7525D" w:rsidRDefault="006D230A" w:rsidP="004815F3">
      <w:pPr>
        <w:pStyle w:val="p1"/>
        <w:spacing w:line="360" w:lineRule="auto"/>
        <w:jc w:val="both"/>
        <w:divId w:val="1657298259"/>
        <w:rPr>
          <w:rFonts w:ascii="Arial" w:hAnsi="Arial" w:cs="Arial"/>
          <w:sz w:val="24"/>
          <w:szCs w:val="24"/>
        </w:rPr>
      </w:pPr>
      <w:r w:rsidRPr="00C7525D">
        <w:rPr>
          <w:rStyle w:val="s2"/>
          <w:rFonts w:ascii="Arial" w:hAnsi="Arial" w:cs="Arial"/>
          <w:sz w:val="24"/>
          <w:szCs w:val="24"/>
        </w:rPr>
        <w:t>On</w:t>
      </w:r>
      <w:r w:rsidR="00F43CA7">
        <w:rPr>
          <w:rStyle w:val="s2"/>
          <w:rFonts w:ascii="Arial" w:hAnsi="Arial" w:cs="Arial"/>
          <w:sz w:val="24"/>
          <w:szCs w:val="24"/>
        </w:rPr>
        <w:t xml:space="preserve"> </w:t>
      </w:r>
      <w:r w:rsidRPr="00C7525D">
        <w:rPr>
          <w:rStyle w:val="s2"/>
          <w:rFonts w:ascii="Arial" w:hAnsi="Arial" w:cs="Arial"/>
          <w:sz w:val="24"/>
          <w:szCs w:val="24"/>
        </w:rPr>
        <w:t xml:space="preserve">site assessments help validate the resulting </w:t>
      </w:r>
      <w:r w:rsidR="00A866BA" w:rsidRPr="00C7525D">
        <w:rPr>
          <w:rStyle w:val="s2"/>
          <w:rFonts w:ascii="Arial" w:hAnsi="Arial" w:cs="Arial"/>
          <w:sz w:val="24"/>
          <w:szCs w:val="24"/>
        </w:rPr>
        <w:t>self assessment</w:t>
      </w:r>
      <w:r w:rsidRPr="00C7525D">
        <w:rPr>
          <w:rStyle w:val="s2"/>
          <w:rFonts w:ascii="Arial" w:hAnsi="Arial" w:cs="Arial"/>
          <w:sz w:val="24"/>
          <w:szCs w:val="24"/>
        </w:rPr>
        <w:t xml:space="preserve"> and identify specific areas that need to be addressed. Moreover, comments and opinions from visitors are also included in the rating, providing important insights into customer satisfaction and areas for improvement. Furthermore, many countries have their rating forms for restaurants, but some hotels may be subject to specific rules that can be completely different from county to county. Hotels must therefore align their self-evaluation criteria with local government regulations and industry measures. Overall, </w:t>
      </w:r>
      <w:r w:rsidR="00F43CA7">
        <w:rPr>
          <w:rStyle w:val="s2"/>
          <w:rFonts w:ascii="Arial" w:hAnsi="Arial" w:cs="Arial"/>
          <w:sz w:val="24"/>
          <w:szCs w:val="24"/>
        </w:rPr>
        <w:t>self ev</w:t>
      </w:r>
      <w:r w:rsidRPr="00C7525D">
        <w:rPr>
          <w:rStyle w:val="s2"/>
          <w:rFonts w:ascii="Arial" w:hAnsi="Arial" w:cs="Arial"/>
          <w:sz w:val="24"/>
          <w:szCs w:val="24"/>
        </w:rPr>
        <w:t>aluation is an irreplaceable tool that allows hotels to maintain and expand their competitive edge by continuously developing their offering and guaranteeing unique visitor contact.</w:t>
      </w:r>
    </w:p>
    <w:p w14:paraId="43E0A362" w14:textId="77777777" w:rsidR="006D230A" w:rsidRPr="00C7525D" w:rsidRDefault="006D230A" w:rsidP="004815F3">
      <w:pPr>
        <w:pStyle w:val="p1"/>
        <w:spacing w:line="360" w:lineRule="auto"/>
        <w:jc w:val="both"/>
        <w:divId w:val="1657298259"/>
        <w:rPr>
          <w:rStyle w:val="s2"/>
          <w:rFonts w:ascii="Arial" w:hAnsi="Arial" w:cs="Arial"/>
          <w:sz w:val="24"/>
          <w:szCs w:val="24"/>
        </w:rPr>
      </w:pPr>
      <w:r w:rsidRPr="00C7525D">
        <w:rPr>
          <w:rStyle w:val="s2"/>
          <w:rFonts w:ascii="Arial" w:hAnsi="Arial" w:cs="Arial"/>
          <w:sz w:val="24"/>
          <w:szCs w:val="24"/>
        </w:rPr>
        <w:t xml:space="preserve">Taking an example, the meaning of five stars could change between the UK and the US, and even across cities for hotels like Marriott. Negative or few hotel reviews may </w:t>
      </w:r>
      <w:r w:rsidRPr="00C7525D">
        <w:rPr>
          <w:rStyle w:val="s2"/>
          <w:rFonts w:ascii="Arial" w:hAnsi="Arial" w:cs="Arial"/>
          <w:sz w:val="24"/>
          <w:szCs w:val="24"/>
        </w:rPr>
        <w:lastRenderedPageBreak/>
        <w:t xml:space="preserve">indicate to Marriott indicating guests have been less inclined to book an overnight stay at their establishment (Hossain </w:t>
      </w:r>
      <w:r w:rsidRPr="00C7525D">
        <w:rPr>
          <w:rStyle w:val="s3"/>
          <w:rFonts w:ascii="Arial" w:hAnsi="Arial" w:cs="Arial"/>
          <w:sz w:val="24"/>
          <w:szCs w:val="24"/>
        </w:rPr>
        <w:t>et al</w:t>
      </w:r>
      <w:r w:rsidRPr="00C7525D">
        <w:rPr>
          <w:rStyle w:val="s2"/>
          <w:rFonts w:ascii="Arial" w:hAnsi="Arial" w:cs="Arial"/>
          <w:sz w:val="24"/>
          <w:szCs w:val="24"/>
        </w:rPr>
        <w:t>., 2022). Individuals must obtain input from their hotel workers as well to analyse and enhance prospective visitor experiences. Similar to other countries, the UK maintains the regional star network under authorities as opposed to business groups. Hotels like Hyatt have to adhere to rules and specifications given by the Department of Transportation to receive an appropriate star rating from the government. Periodic assessments, just as The Grand does, are carried out by qualified evaluators who rate establishments based on an extensive list that covers standards for the environment, security precautions, behaviour of employees, and the condition and value of rooms.</w:t>
      </w:r>
    </w:p>
    <w:p w14:paraId="4CB5C98A" w14:textId="77777777" w:rsidR="004543C1" w:rsidRPr="00C7525D" w:rsidRDefault="004543C1" w:rsidP="004815F3">
      <w:pPr>
        <w:pStyle w:val="p1"/>
        <w:spacing w:line="360" w:lineRule="auto"/>
        <w:jc w:val="both"/>
        <w:divId w:val="1657298259"/>
        <w:rPr>
          <w:rFonts w:ascii="Arial" w:hAnsi="Arial" w:cs="Arial"/>
          <w:sz w:val="24"/>
          <w:szCs w:val="24"/>
        </w:rPr>
      </w:pPr>
    </w:p>
    <w:p w14:paraId="1BE8CA2F" w14:textId="77777777" w:rsidR="006D230A" w:rsidRPr="0081667C" w:rsidRDefault="006D230A" w:rsidP="004815F3">
      <w:pPr>
        <w:pStyle w:val="p1"/>
        <w:spacing w:line="360" w:lineRule="auto"/>
        <w:jc w:val="both"/>
        <w:divId w:val="1657298259"/>
        <w:rPr>
          <w:rStyle w:val="s1"/>
          <w:rFonts w:ascii="Arial" w:hAnsi="Arial" w:cs="Arial"/>
          <w:sz w:val="28"/>
          <w:szCs w:val="28"/>
        </w:rPr>
      </w:pPr>
      <w:r w:rsidRPr="0081667C">
        <w:rPr>
          <w:rStyle w:val="s1"/>
          <w:rFonts w:ascii="Arial" w:hAnsi="Arial" w:cs="Arial"/>
          <w:sz w:val="28"/>
          <w:szCs w:val="28"/>
        </w:rPr>
        <w:t>Sustainability of ‘Green’ technology</w:t>
      </w:r>
    </w:p>
    <w:p w14:paraId="5EB7D862" w14:textId="30F7C7B4" w:rsidR="006D230A" w:rsidRPr="00C7525D" w:rsidRDefault="00D5706E" w:rsidP="004815F3">
      <w:pPr>
        <w:pStyle w:val="p1"/>
        <w:spacing w:line="360" w:lineRule="auto"/>
        <w:jc w:val="both"/>
        <w:divId w:val="1657298259"/>
        <w:rPr>
          <w:rFonts w:ascii="Arial" w:hAnsi="Arial" w:cs="Arial"/>
          <w:sz w:val="24"/>
          <w:szCs w:val="24"/>
        </w:rPr>
      </w:pPr>
      <w:r w:rsidRPr="00C7525D">
        <w:rPr>
          <w:rFonts w:ascii="Arial" w:hAnsi="Arial" w:cs="Arial"/>
          <w:noProof/>
          <w:sz w:val="24"/>
          <w:szCs w:val="24"/>
        </w:rPr>
        <w:drawing>
          <wp:anchor distT="0" distB="0" distL="114300" distR="114300" simplePos="0" relativeHeight="251663360" behindDoc="0" locked="0" layoutInCell="1" allowOverlap="1" wp14:anchorId="7CF137BF" wp14:editId="6D5C7F7A">
            <wp:simplePos x="0" y="0"/>
            <wp:positionH relativeFrom="column">
              <wp:posOffset>1158240</wp:posOffset>
            </wp:positionH>
            <wp:positionV relativeFrom="paragraph">
              <wp:posOffset>2313940</wp:posOffset>
            </wp:positionV>
            <wp:extent cx="3312160" cy="2600960"/>
            <wp:effectExtent l="0" t="0" r="2540" b="254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12160" cy="2600960"/>
                    </a:xfrm>
                    <a:prstGeom prst="rect">
                      <a:avLst/>
                    </a:prstGeom>
                  </pic:spPr>
                </pic:pic>
              </a:graphicData>
            </a:graphic>
            <wp14:sizeRelH relativeFrom="margin">
              <wp14:pctWidth>0</wp14:pctWidth>
            </wp14:sizeRelH>
            <wp14:sizeRelV relativeFrom="margin">
              <wp14:pctHeight>0</wp14:pctHeight>
            </wp14:sizeRelV>
          </wp:anchor>
        </w:drawing>
      </w:r>
      <w:r w:rsidR="006D230A" w:rsidRPr="00C7525D">
        <w:rPr>
          <w:rStyle w:val="s2"/>
          <w:rFonts w:ascii="Arial" w:hAnsi="Arial" w:cs="Arial"/>
          <w:sz w:val="24"/>
          <w:szCs w:val="24"/>
        </w:rPr>
        <w:t>Marriott, an upcoming finalist to receive the "2022 waste2zero" Exceptional Performance Award for Excellence, has brought the project to life with its creative strategy which has not merely cut garbage but additionally enhanced client interactions. Marriott gives used goods a second chance in their kitchen which currently houses a "Dietary Supplement Destruction Laboratory." (</w:t>
      </w:r>
      <w:proofErr w:type="spellStart"/>
      <w:r w:rsidR="006D230A" w:rsidRPr="00C7525D">
        <w:rPr>
          <w:rStyle w:val="s2"/>
          <w:rFonts w:ascii="Arial" w:hAnsi="Arial" w:cs="Arial"/>
          <w:sz w:val="24"/>
          <w:szCs w:val="24"/>
        </w:rPr>
        <w:t>Floričić</w:t>
      </w:r>
      <w:proofErr w:type="spellEnd"/>
      <w:r w:rsidR="006D230A" w:rsidRPr="00C7525D">
        <w:rPr>
          <w:rStyle w:val="s2"/>
          <w:rFonts w:ascii="Arial" w:hAnsi="Arial" w:cs="Arial"/>
          <w:sz w:val="24"/>
          <w:szCs w:val="24"/>
        </w:rPr>
        <w:t>, 2020). They make dinnerware out of the recyclable peeling off bananas and cucumbers and make distinctive detergents out of espresso pavement and fruit peels. Unlike in The Grand, York, the innovative methodology serves as the starting point behind the "More Aroma, Fewer Pollution" campaign.</w:t>
      </w:r>
      <w:r w:rsidRPr="00D5706E">
        <w:rPr>
          <w:rFonts w:ascii="Arial" w:hAnsi="Arial" w:cs="Arial"/>
          <w:noProof/>
          <w:sz w:val="24"/>
          <w:szCs w:val="24"/>
        </w:rPr>
        <w:t xml:space="preserve"> </w:t>
      </w:r>
    </w:p>
    <w:p w14:paraId="7CA1BA9F" w14:textId="77834FDD" w:rsidR="00A410E5" w:rsidRPr="00C7525D" w:rsidRDefault="006D230A" w:rsidP="009B0D0D">
      <w:pPr>
        <w:pStyle w:val="p1"/>
        <w:spacing w:line="360" w:lineRule="auto"/>
        <w:jc w:val="center"/>
        <w:rPr>
          <w:rFonts w:ascii="Arial" w:hAnsi="Arial" w:cs="Arial"/>
          <w:sz w:val="24"/>
          <w:szCs w:val="24"/>
        </w:rPr>
      </w:pPr>
      <w:r w:rsidRPr="00C7525D">
        <w:rPr>
          <w:rFonts w:ascii="Arial" w:hAnsi="Arial" w:cs="Arial"/>
          <w:noProof/>
          <w:sz w:val="24"/>
          <w:szCs w:val="24"/>
        </w:rPr>
        <mc:AlternateContent>
          <mc:Choice Requires="wps">
            <w:drawing>
              <wp:inline distT="0" distB="0" distL="0" distR="0" wp14:anchorId="45B61015" wp14:editId="7493D3A9">
                <wp:extent cx="307975" cy="307975"/>
                <wp:effectExtent l="0" t="0" r="0" b="0"/>
                <wp:docPr id="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0E95C4" id="Rectangle 2" o:spid="_x0000_s1026"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rsidR="00A410E5" w:rsidRPr="00C7525D">
        <w:rPr>
          <w:rStyle w:val="s1"/>
          <w:rFonts w:ascii="Arial" w:hAnsi="Arial" w:cs="Arial"/>
          <w:sz w:val="24"/>
          <w:szCs w:val="24"/>
        </w:rPr>
        <w:t>Top Global Green Technology</w:t>
      </w:r>
    </w:p>
    <w:p w14:paraId="4DF5002B" w14:textId="6A032C34" w:rsidR="006D230A" w:rsidRDefault="00A410E5" w:rsidP="009B0D0D">
      <w:pPr>
        <w:pStyle w:val="p1"/>
        <w:spacing w:line="360" w:lineRule="auto"/>
        <w:jc w:val="center"/>
        <w:rPr>
          <w:rStyle w:val="s2"/>
          <w:rFonts w:ascii="Arial" w:hAnsi="Arial" w:cs="Arial"/>
          <w:sz w:val="24"/>
          <w:szCs w:val="24"/>
        </w:rPr>
      </w:pPr>
      <w:r w:rsidRPr="00C7525D">
        <w:rPr>
          <w:rStyle w:val="s2"/>
          <w:rFonts w:ascii="Arial" w:hAnsi="Arial" w:cs="Arial"/>
          <w:sz w:val="24"/>
          <w:szCs w:val="24"/>
        </w:rPr>
        <w:t xml:space="preserve">(Source: </w:t>
      </w:r>
      <w:proofErr w:type="spellStart"/>
      <w:r w:rsidRPr="00C7525D">
        <w:rPr>
          <w:rStyle w:val="s2"/>
          <w:rFonts w:ascii="Arial" w:hAnsi="Arial" w:cs="Arial"/>
          <w:sz w:val="24"/>
          <w:szCs w:val="24"/>
        </w:rPr>
        <w:t>Statista</w:t>
      </w:r>
      <w:proofErr w:type="spellEnd"/>
      <w:r w:rsidRPr="00C7525D">
        <w:rPr>
          <w:rStyle w:val="s2"/>
          <w:rFonts w:ascii="Arial" w:hAnsi="Arial" w:cs="Arial"/>
          <w:sz w:val="24"/>
          <w:szCs w:val="24"/>
        </w:rPr>
        <w:t>, 2022)</w:t>
      </w:r>
    </w:p>
    <w:p w14:paraId="43E5EA48" w14:textId="77777777" w:rsidR="00552546" w:rsidRPr="00C7525D" w:rsidRDefault="00552546" w:rsidP="009B0D0D">
      <w:pPr>
        <w:pStyle w:val="p1"/>
        <w:spacing w:line="360" w:lineRule="auto"/>
        <w:jc w:val="center"/>
        <w:rPr>
          <w:rFonts w:ascii="Arial" w:hAnsi="Arial" w:cs="Arial"/>
          <w:sz w:val="24"/>
          <w:szCs w:val="24"/>
        </w:rPr>
      </w:pPr>
    </w:p>
    <w:p w14:paraId="0928375D" w14:textId="77777777" w:rsidR="006D230A" w:rsidRPr="00C7525D" w:rsidRDefault="006D230A" w:rsidP="004815F3">
      <w:pPr>
        <w:pStyle w:val="p1"/>
        <w:spacing w:line="360" w:lineRule="auto"/>
        <w:jc w:val="both"/>
        <w:divId w:val="1657298259"/>
        <w:rPr>
          <w:rFonts w:ascii="Arial" w:hAnsi="Arial" w:cs="Arial"/>
          <w:sz w:val="24"/>
          <w:szCs w:val="24"/>
        </w:rPr>
      </w:pPr>
      <w:r w:rsidRPr="00C7525D">
        <w:rPr>
          <w:rStyle w:val="s2"/>
          <w:rFonts w:ascii="Arial" w:hAnsi="Arial" w:cs="Arial"/>
          <w:sz w:val="24"/>
          <w:szCs w:val="24"/>
        </w:rPr>
        <w:t xml:space="preserve">An idea that goes outside the cooking area, impacting the visitor experiences and representing the dedication to conservation here it shows how more than 60% of bookings place a high value on environmental responsibility where the green-tech improvement leads the hotel to collect 61.92 billion us dollars in exchange for such green evolution (Kuo </w:t>
      </w:r>
      <w:r w:rsidRPr="00C7525D">
        <w:rPr>
          <w:rStyle w:val="s3"/>
          <w:rFonts w:ascii="Arial" w:hAnsi="Arial" w:cs="Arial"/>
          <w:sz w:val="24"/>
          <w:szCs w:val="24"/>
        </w:rPr>
        <w:t xml:space="preserve">et al., </w:t>
      </w:r>
      <w:r w:rsidRPr="00C7525D">
        <w:rPr>
          <w:rStyle w:val="s2"/>
          <w:rFonts w:ascii="Arial" w:hAnsi="Arial" w:cs="Arial"/>
          <w:sz w:val="24"/>
          <w:szCs w:val="24"/>
        </w:rPr>
        <w:t>2022)., the hotel Marriott, therefore, provides creative green alternatives, such as a Carbon dioxide Offsetting program. Since the UK happens to be one of the handfuls of nations without a singular-restaurant-rating framework, local requirements may differ somewhat from individuals. Currently, boasting over 6,900 facilities spread over 130 nations and provinces and 30 businesses, Marriott International possesses the largest potent inventory within the business (</w:t>
      </w:r>
      <w:proofErr w:type="spellStart"/>
      <w:r w:rsidRPr="00C7525D">
        <w:rPr>
          <w:rStyle w:val="s2"/>
          <w:rFonts w:ascii="Arial" w:hAnsi="Arial" w:cs="Arial"/>
          <w:sz w:val="24"/>
          <w:szCs w:val="24"/>
        </w:rPr>
        <w:t>Verma</w:t>
      </w:r>
      <w:proofErr w:type="spellEnd"/>
      <w:r w:rsidRPr="00C7525D">
        <w:rPr>
          <w:rStyle w:val="s2"/>
          <w:rFonts w:ascii="Arial" w:hAnsi="Arial" w:cs="Arial"/>
          <w:sz w:val="24"/>
          <w:szCs w:val="24"/>
        </w:rPr>
        <w:t xml:space="preserve"> and </w:t>
      </w:r>
      <w:proofErr w:type="spellStart"/>
      <w:r w:rsidRPr="00C7525D">
        <w:rPr>
          <w:rStyle w:val="s2"/>
          <w:rFonts w:ascii="Arial" w:hAnsi="Arial" w:cs="Arial"/>
          <w:sz w:val="24"/>
          <w:szCs w:val="24"/>
        </w:rPr>
        <w:t>Thakur</w:t>
      </w:r>
      <w:proofErr w:type="spellEnd"/>
      <w:r w:rsidRPr="00C7525D">
        <w:rPr>
          <w:rStyle w:val="s2"/>
          <w:rFonts w:ascii="Arial" w:hAnsi="Arial" w:cs="Arial"/>
          <w:sz w:val="24"/>
          <w:szCs w:val="24"/>
        </w:rPr>
        <w:t>, 2022). Marriott owns names such as Ritz-Carlton and Courtyard, although its interests extend to include offering top-notch lodging to the world's foremost discriminating tourists.</w:t>
      </w:r>
    </w:p>
    <w:p w14:paraId="66E0A5AD" w14:textId="1761DA3F" w:rsidR="006D230A" w:rsidRPr="00C7525D" w:rsidRDefault="006D230A" w:rsidP="004815F3">
      <w:pPr>
        <w:pStyle w:val="p1"/>
        <w:spacing w:line="360" w:lineRule="auto"/>
        <w:jc w:val="both"/>
        <w:divId w:val="1657298259"/>
        <w:rPr>
          <w:rStyle w:val="s2"/>
          <w:rFonts w:ascii="Arial" w:hAnsi="Arial" w:cs="Arial"/>
          <w:sz w:val="24"/>
          <w:szCs w:val="24"/>
        </w:rPr>
      </w:pPr>
      <w:r w:rsidRPr="00C7525D">
        <w:rPr>
          <w:rStyle w:val="s2"/>
          <w:rFonts w:ascii="Arial" w:hAnsi="Arial" w:cs="Arial"/>
          <w:sz w:val="24"/>
          <w:szCs w:val="24"/>
        </w:rPr>
        <w:t xml:space="preserve">Marriott International's executive director for environmental affairs and diverse suppliers, Mehta </w:t>
      </w:r>
      <w:r w:rsidRPr="00C7525D">
        <w:rPr>
          <w:rStyle w:val="s3"/>
          <w:rFonts w:ascii="Arial" w:hAnsi="Arial" w:cs="Arial"/>
          <w:sz w:val="24"/>
          <w:szCs w:val="24"/>
        </w:rPr>
        <w:t>et al.</w:t>
      </w:r>
      <w:r w:rsidRPr="00C7525D">
        <w:rPr>
          <w:rStyle w:val="s2"/>
          <w:rFonts w:ascii="Arial" w:hAnsi="Arial" w:cs="Arial"/>
          <w:sz w:val="24"/>
          <w:szCs w:val="24"/>
        </w:rPr>
        <w:t xml:space="preserve"> (2023) states that the biggest hospitality business globally can arrive bearing substantial obligations. Whenever Marriott spearheaded the</w:t>
      </w:r>
      <w:r w:rsidR="009B0D0D">
        <w:rPr>
          <w:rStyle w:val="s2"/>
          <w:rFonts w:ascii="Arial" w:hAnsi="Arial" w:cs="Arial"/>
          <w:sz w:val="24"/>
          <w:szCs w:val="24"/>
        </w:rPr>
        <w:t xml:space="preserve"> </w:t>
      </w:r>
      <w:r w:rsidRPr="00C7525D">
        <w:rPr>
          <w:rStyle w:val="s2"/>
          <w:rFonts w:ascii="Arial" w:hAnsi="Arial" w:cs="Arial"/>
          <w:sz w:val="24"/>
          <w:szCs w:val="24"/>
        </w:rPr>
        <w:t>implementation of the Environmental campaign at the Ritz-Carlton resort in the Cayman, critics played an integral part in the creation and ongoing refinement of the hotel's sustainable water-supply development approach. Table runners were utilised less frequently of green-solar tech and write-on boards were used in place of diagram paper to save the disposal of paper cut-outs.</w:t>
      </w:r>
    </w:p>
    <w:p w14:paraId="75D74276" w14:textId="77777777" w:rsidR="00657684" w:rsidRPr="00C7525D" w:rsidRDefault="00657684" w:rsidP="004815F3">
      <w:pPr>
        <w:pStyle w:val="p1"/>
        <w:spacing w:line="360" w:lineRule="auto"/>
        <w:jc w:val="both"/>
        <w:divId w:val="1657298259"/>
        <w:rPr>
          <w:rFonts w:ascii="Arial" w:hAnsi="Arial" w:cs="Arial"/>
          <w:sz w:val="24"/>
          <w:szCs w:val="24"/>
        </w:rPr>
      </w:pPr>
    </w:p>
    <w:p w14:paraId="34253B1E" w14:textId="24C25939" w:rsidR="00657684" w:rsidRPr="0081667C" w:rsidRDefault="006D230A" w:rsidP="004815F3">
      <w:pPr>
        <w:pStyle w:val="p1"/>
        <w:spacing w:line="360" w:lineRule="auto"/>
        <w:jc w:val="both"/>
        <w:divId w:val="1657298259"/>
        <w:rPr>
          <w:rFonts w:ascii="Arial" w:hAnsi="Arial" w:cs="Arial"/>
          <w:b/>
          <w:bCs/>
          <w:sz w:val="28"/>
          <w:szCs w:val="28"/>
        </w:rPr>
      </w:pPr>
      <w:r w:rsidRPr="0081667C">
        <w:rPr>
          <w:rStyle w:val="s1"/>
          <w:rFonts w:ascii="Arial" w:hAnsi="Arial" w:cs="Arial"/>
          <w:sz w:val="28"/>
          <w:szCs w:val="28"/>
        </w:rPr>
        <w:t>Upliftment marks other than self-evaluating</w:t>
      </w:r>
    </w:p>
    <w:p w14:paraId="794039A7" w14:textId="42CDA11A" w:rsidR="006D230A" w:rsidRDefault="006D230A" w:rsidP="004815F3">
      <w:pPr>
        <w:pStyle w:val="p1"/>
        <w:spacing w:line="360" w:lineRule="auto"/>
        <w:jc w:val="both"/>
        <w:divId w:val="1657298259"/>
        <w:rPr>
          <w:rStyle w:val="s2"/>
          <w:rFonts w:ascii="Arial" w:hAnsi="Arial" w:cs="Arial"/>
          <w:sz w:val="24"/>
          <w:szCs w:val="24"/>
        </w:rPr>
      </w:pPr>
      <w:r w:rsidRPr="00C7525D">
        <w:rPr>
          <w:rStyle w:val="s2"/>
          <w:rFonts w:ascii="Arial" w:hAnsi="Arial" w:cs="Arial"/>
          <w:sz w:val="24"/>
          <w:szCs w:val="24"/>
        </w:rPr>
        <w:t xml:space="preserve">Authenticity constitutes the basis of hospitality administration in an industry where client happiness and commitment have the utmost importance. Marriott undergoes several involvements like water waste, hot water supply, packing, and even waste recycling to upscale their image without self-evaluation. In the hospitality sector, for Marriott, after the greenwashing incident, integrity is defined as adhering to a strict standard of ethics while providing outstanding experiences for guests. According to a Trust You poll, 82% of tourists think that reviews are crucial for making reservations for hotels. This demonstrates how important trust is to the hotel and restaurant sector. Furthermore, the </w:t>
      </w:r>
      <w:proofErr w:type="spellStart"/>
      <w:r w:rsidRPr="00C7525D">
        <w:rPr>
          <w:rStyle w:val="s2"/>
          <w:rFonts w:ascii="Arial" w:hAnsi="Arial" w:cs="Arial"/>
          <w:sz w:val="24"/>
          <w:szCs w:val="24"/>
        </w:rPr>
        <w:t>Marriot's</w:t>
      </w:r>
      <w:proofErr w:type="spellEnd"/>
      <w:r w:rsidRPr="00C7525D">
        <w:rPr>
          <w:rStyle w:val="s2"/>
          <w:rFonts w:ascii="Arial" w:hAnsi="Arial" w:cs="Arial"/>
          <w:sz w:val="24"/>
          <w:szCs w:val="24"/>
        </w:rPr>
        <w:t xml:space="preserve"> dedication to sustainable purchasing can honestly </w:t>
      </w:r>
      <w:r w:rsidRPr="00C7525D">
        <w:rPr>
          <w:rStyle w:val="s2"/>
          <w:rFonts w:ascii="Arial" w:hAnsi="Arial" w:cs="Arial"/>
          <w:sz w:val="24"/>
          <w:szCs w:val="24"/>
        </w:rPr>
        <w:lastRenderedPageBreak/>
        <w:t>guarantee that visitors will enjoy a genuine and reliable stay as can be seen in the following.</w:t>
      </w:r>
    </w:p>
    <w:p w14:paraId="047B059A" w14:textId="65AA3F81" w:rsidR="006F3D51" w:rsidRPr="00C7525D" w:rsidRDefault="006F3D51" w:rsidP="004815F3">
      <w:pPr>
        <w:pStyle w:val="p1"/>
        <w:spacing w:line="360" w:lineRule="auto"/>
        <w:jc w:val="both"/>
        <w:divId w:val="1657298259"/>
        <w:rPr>
          <w:rFonts w:ascii="Arial" w:hAnsi="Arial" w:cs="Arial"/>
          <w:sz w:val="24"/>
          <w:szCs w:val="24"/>
        </w:rPr>
      </w:pPr>
      <w:r w:rsidRPr="00C7525D">
        <w:rPr>
          <w:rFonts w:ascii="Arial" w:hAnsi="Arial" w:cs="Arial"/>
          <w:noProof/>
          <w:sz w:val="24"/>
          <w:szCs w:val="24"/>
        </w:rPr>
        <w:drawing>
          <wp:anchor distT="0" distB="0" distL="114300" distR="114300" simplePos="0" relativeHeight="251661312" behindDoc="0" locked="0" layoutInCell="1" allowOverlap="1" wp14:anchorId="30DB6A7E" wp14:editId="6ED40DC4">
            <wp:simplePos x="0" y="0"/>
            <wp:positionH relativeFrom="column">
              <wp:posOffset>828508</wp:posOffset>
            </wp:positionH>
            <wp:positionV relativeFrom="paragraph">
              <wp:posOffset>193374</wp:posOffset>
            </wp:positionV>
            <wp:extent cx="4563745" cy="2052320"/>
            <wp:effectExtent l="0" t="0" r="0" b="508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63745" cy="2052320"/>
                    </a:xfrm>
                    <a:prstGeom prst="rect">
                      <a:avLst/>
                    </a:prstGeom>
                  </pic:spPr>
                </pic:pic>
              </a:graphicData>
            </a:graphic>
            <wp14:sizeRelH relativeFrom="margin">
              <wp14:pctWidth>0</wp14:pctWidth>
            </wp14:sizeRelH>
            <wp14:sizeRelV relativeFrom="margin">
              <wp14:pctHeight>0</wp14:pctHeight>
            </wp14:sizeRelV>
          </wp:anchor>
        </w:drawing>
      </w:r>
    </w:p>
    <w:p w14:paraId="746AEBDA" w14:textId="0CA602A5" w:rsidR="00387A28" w:rsidRPr="00C7525D" w:rsidRDefault="006D230A" w:rsidP="0068548F">
      <w:pPr>
        <w:pStyle w:val="p2"/>
        <w:spacing w:line="360" w:lineRule="auto"/>
        <w:jc w:val="center"/>
        <w:divId w:val="1657298259"/>
        <w:rPr>
          <w:rFonts w:ascii="Arial" w:hAnsi="Arial" w:cs="Arial"/>
          <w:sz w:val="24"/>
          <w:szCs w:val="24"/>
        </w:rPr>
      </w:pPr>
      <w:r w:rsidRPr="00C7525D">
        <w:rPr>
          <w:rFonts w:ascii="Arial" w:hAnsi="Arial" w:cs="Arial"/>
          <w:noProof/>
          <w:sz w:val="24"/>
          <w:szCs w:val="24"/>
        </w:rPr>
        <mc:AlternateContent>
          <mc:Choice Requires="wps">
            <w:drawing>
              <wp:inline distT="0" distB="0" distL="0" distR="0" wp14:anchorId="662BF905" wp14:editId="2978FE3B">
                <wp:extent cx="307975" cy="307975"/>
                <wp:effectExtent l="0" t="0" r="0" b="0"/>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DFFCF5" id="Rectangle 1" o:spid="_x0000_s1026"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rsidRPr="00C7525D">
        <w:rPr>
          <w:rStyle w:val="s1"/>
          <w:rFonts w:ascii="Arial" w:hAnsi="Arial" w:cs="Arial"/>
          <w:sz w:val="24"/>
          <w:szCs w:val="24"/>
        </w:rPr>
        <w:t>Daily Necessary Plans in Hotel-</w:t>
      </w:r>
      <w:r w:rsidR="006F3D51" w:rsidRPr="00C7525D">
        <w:rPr>
          <w:rStyle w:val="s1"/>
          <w:rFonts w:ascii="Arial" w:hAnsi="Arial" w:cs="Arial"/>
          <w:sz w:val="24"/>
          <w:szCs w:val="24"/>
        </w:rPr>
        <w:t>Sector</w:t>
      </w:r>
      <w:r w:rsidR="006F3D51" w:rsidRPr="00C7525D">
        <w:rPr>
          <w:rStyle w:val="s2"/>
          <w:rFonts w:ascii="Arial" w:hAnsi="Arial" w:cs="Arial"/>
          <w:sz w:val="24"/>
          <w:szCs w:val="24"/>
        </w:rPr>
        <w:t xml:space="preserve"> (</w:t>
      </w:r>
      <w:r w:rsidRPr="00C7525D">
        <w:rPr>
          <w:rStyle w:val="s2"/>
          <w:rFonts w:ascii="Arial" w:hAnsi="Arial" w:cs="Arial"/>
          <w:sz w:val="24"/>
          <w:szCs w:val="24"/>
        </w:rPr>
        <w:t xml:space="preserve">Source: Đurić and </w:t>
      </w:r>
      <w:proofErr w:type="spellStart"/>
      <w:r w:rsidRPr="00C7525D">
        <w:rPr>
          <w:rStyle w:val="s2"/>
          <w:rFonts w:ascii="Arial" w:hAnsi="Arial" w:cs="Arial"/>
          <w:sz w:val="24"/>
          <w:szCs w:val="24"/>
        </w:rPr>
        <w:t>Topler</w:t>
      </w:r>
      <w:proofErr w:type="spellEnd"/>
      <w:r w:rsidRPr="00C7525D">
        <w:rPr>
          <w:rStyle w:val="s2"/>
          <w:rFonts w:ascii="Arial" w:hAnsi="Arial" w:cs="Arial"/>
          <w:sz w:val="24"/>
          <w:szCs w:val="24"/>
        </w:rPr>
        <w:t>, 2021)</w:t>
      </w:r>
    </w:p>
    <w:p w14:paraId="5C74A5F8" w14:textId="2319569C" w:rsidR="006D230A" w:rsidRPr="00C7525D" w:rsidRDefault="006D230A" w:rsidP="004815F3">
      <w:pPr>
        <w:pStyle w:val="p1"/>
        <w:spacing w:line="360" w:lineRule="auto"/>
        <w:jc w:val="both"/>
        <w:divId w:val="1657298259"/>
        <w:rPr>
          <w:rFonts w:ascii="Arial" w:hAnsi="Arial" w:cs="Arial"/>
          <w:sz w:val="24"/>
          <w:szCs w:val="24"/>
        </w:rPr>
      </w:pPr>
      <w:r w:rsidRPr="00C7525D">
        <w:rPr>
          <w:rStyle w:val="s2"/>
          <w:rFonts w:ascii="Arial" w:hAnsi="Arial" w:cs="Arial"/>
          <w:sz w:val="24"/>
          <w:szCs w:val="24"/>
        </w:rPr>
        <w:t>Hotel managers who apply the truthfulness Method have a serious mindset toward transparency all over the world of the hotel sector. Whenever difficulties emerge, they accept them, look for answers, and benefit from what they have done wrong. Hospitality workers and customers alike find great satisfaction in this commitment in every way possible. Once more, to function alongside honesty, hotels need to cultivate a responsible behaviour-valued environment where it favours the upliftment of the property by</w:t>
      </w:r>
      <w:r w:rsidR="008351DB">
        <w:rPr>
          <w:rStyle w:val="s2"/>
          <w:rFonts w:ascii="Arial" w:hAnsi="Arial" w:cs="Arial"/>
          <w:sz w:val="24"/>
          <w:szCs w:val="24"/>
        </w:rPr>
        <w:t xml:space="preserve"> </w:t>
      </w:r>
      <w:r w:rsidRPr="00C7525D">
        <w:rPr>
          <w:rStyle w:val="s2"/>
          <w:rFonts w:ascii="Arial" w:hAnsi="Arial" w:cs="Arial"/>
          <w:sz w:val="24"/>
          <w:szCs w:val="24"/>
        </w:rPr>
        <w:t xml:space="preserve">38% all over the region (McCartney and McCartney, 2020). Finding areas where a team lacks certain skills like communication or knowledge of technology, can affect everyone's effectiveness. The confidence of staff members may be </w:t>
      </w:r>
      <w:r w:rsidR="00387A28" w:rsidRPr="00C7525D">
        <w:rPr>
          <w:rStyle w:val="s2"/>
          <w:rFonts w:ascii="Arial" w:hAnsi="Arial" w:cs="Arial"/>
          <w:sz w:val="24"/>
          <w:szCs w:val="24"/>
        </w:rPr>
        <w:t>increased,</w:t>
      </w:r>
      <w:r w:rsidRPr="00C7525D">
        <w:rPr>
          <w:rStyle w:val="s2"/>
          <w:rFonts w:ascii="Arial" w:hAnsi="Arial" w:cs="Arial"/>
          <w:sz w:val="24"/>
          <w:szCs w:val="24"/>
        </w:rPr>
        <w:t xml:space="preserve"> and the period wasted to confusion and disagreement can be decreased by providing team instruction on equality and inclusion, resolution of disputes, and the ability to communicate.</w:t>
      </w:r>
    </w:p>
    <w:p w14:paraId="0210057F" w14:textId="77777777" w:rsidR="006D230A" w:rsidRPr="00C7525D" w:rsidRDefault="006D230A" w:rsidP="004815F3">
      <w:pPr>
        <w:pStyle w:val="p1"/>
        <w:spacing w:line="360" w:lineRule="auto"/>
        <w:jc w:val="both"/>
        <w:divId w:val="1657298259"/>
        <w:rPr>
          <w:rStyle w:val="s2"/>
          <w:rFonts w:ascii="Arial" w:hAnsi="Arial" w:cs="Arial"/>
          <w:sz w:val="24"/>
          <w:szCs w:val="24"/>
        </w:rPr>
      </w:pPr>
      <w:r w:rsidRPr="00C7525D">
        <w:rPr>
          <w:rStyle w:val="s2"/>
          <w:rFonts w:ascii="Arial" w:hAnsi="Arial" w:cs="Arial"/>
          <w:sz w:val="24"/>
          <w:szCs w:val="24"/>
        </w:rPr>
        <w:t>Customer reviews, for a locally controlled and run hotel instead of a global brand, represents, will be the most straightforward method to help their management. Through initiatives such as this, Marriott can make certain a larger portion of Marriott will purchase dollars to remain in the community while promoting local companies, employment opportunities, and amenities. The Grand, York, may also get additional knowledge regarding the rich cultural heritage of the area through the hotel personnel, who can make genuine and tailored suggestions and markup them by 19% (</w:t>
      </w:r>
      <w:proofErr w:type="spellStart"/>
      <w:r w:rsidRPr="00C7525D">
        <w:rPr>
          <w:rStyle w:val="s2"/>
          <w:rFonts w:ascii="Arial" w:hAnsi="Arial" w:cs="Arial"/>
          <w:sz w:val="24"/>
          <w:szCs w:val="24"/>
        </w:rPr>
        <w:t>Sakshi</w:t>
      </w:r>
      <w:proofErr w:type="spellEnd"/>
      <w:r w:rsidRPr="00C7525D">
        <w:rPr>
          <w:rStyle w:val="s2"/>
          <w:rFonts w:ascii="Arial" w:hAnsi="Arial" w:cs="Arial"/>
          <w:sz w:val="24"/>
          <w:szCs w:val="24"/>
        </w:rPr>
        <w:t xml:space="preserve"> </w:t>
      </w:r>
      <w:r w:rsidRPr="00C7525D">
        <w:rPr>
          <w:rStyle w:val="s3"/>
          <w:rFonts w:ascii="Arial" w:hAnsi="Arial" w:cs="Arial"/>
          <w:sz w:val="24"/>
          <w:szCs w:val="24"/>
        </w:rPr>
        <w:t>et al.,</w:t>
      </w:r>
      <w:r w:rsidRPr="00C7525D">
        <w:rPr>
          <w:rStyle w:val="s2"/>
          <w:rFonts w:ascii="Arial" w:hAnsi="Arial" w:cs="Arial"/>
          <w:sz w:val="24"/>
          <w:szCs w:val="24"/>
        </w:rPr>
        <w:t xml:space="preserve"> 2020). In order to communicate with hotel workers along with fellow residents, Marriott may additionally pick up certain fundamental steps and learn a foreign tongue. </w:t>
      </w:r>
      <w:r w:rsidRPr="00C7525D">
        <w:rPr>
          <w:rStyle w:val="s2"/>
          <w:rFonts w:ascii="Arial" w:hAnsi="Arial" w:cs="Arial"/>
          <w:sz w:val="24"/>
          <w:szCs w:val="24"/>
        </w:rPr>
        <w:lastRenderedPageBreak/>
        <w:t>Through doing so, the hotel may demonstrate their admiration and curiosity for their customs and foster an increased cordial and courteous exchange of ideas. Professionals whose work feels appreciated and inspired to maintain such requirements are part of this cultural background, which eventually helps to create a welcoming atmosphere to feed visitors.</w:t>
      </w:r>
    </w:p>
    <w:p w14:paraId="3BAF89EA" w14:textId="02059974" w:rsidR="006D230A" w:rsidRPr="00C7525D" w:rsidRDefault="006D230A" w:rsidP="004815F3">
      <w:pPr>
        <w:pStyle w:val="p1"/>
        <w:spacing w:line="360" w:lineRule="auto"/>
        <w:jc w:val="both"/>
        <w:divId w:val="1657298259"/>
        <w:rPr>
          <w:rFonts w:ascii="Arial" w:hAnsi="Arial" w:cs="Arial"/>
          <w:sz w:val="24"/>
          <w:szCs w:val="24"/>
        </w:rPr>
      </w:pPr>
    </w:p>
    <w:p w14:paraId="584AB95D" w14:textId="77777777" w:rsidR="006D230A" w:rsidRPr="00C7525D" w:rsidRDefault="006D230A" w:rsidP="004815F3">
      <w:pPr>
        <w:pStyle w:val="p1"/>
        <w:spacing w:line="360" w:lineRule="auto"/>
        <w:jc w:val="both"/>
        <w:divId w:val="1657298259"/>
        <w:rPr>
          <w:rFonts w:ascii="Arial" w:hAnsi="Arial" w:cs="Arial"/>
          <w:sz w:val="24"/>
          <w:szCs w:val="24"/>
        </w:rPr>
      </w:pPr>
      <w:r w:rsidRPr="00C7525D">
        <w:rPr>
          <w:rStyle w:val="s2"/>
          <w:rFonts w:ascii="Arial" w:hAnsi="Arial" w:cs="Arial"/>
          <w:sz w:val="24"/>
          <w:szCs w:val="24"/>
        </w:rPr>
        <w:t>Integrity Method provides an outline for hotels looking towards tomorrow in order to ensure an inheritance of outstanding customer service in addition to a profitable business. Sustainability, therefore, encounters particular significance in the dynamic sector of kindness, wherein performance is determined in addition by monetary profits but through the unforgettable moments offered to visitors. Authenticity is not an uncommon commodity in an atmosphere wherein tourists look for real and moral encounters. To achieve success in the changing tourism sector, the management of hotels must embrace this shift and place authenticity at the centre of their operations.</w:t>
      </w:r>
    </w:p>
    <w:p w14:paraId="6C9FDB90" w14:textId="77777777" w:rsidR="002D3B93" w:rsidRDefault="002D3B93" w:rsidP="004815F3">
      <w:pPr>
        <w:spacing w:line="360" w:lineRule="auto"/>
        <w:jc w:val="both"/>
        <w:rPr>
          <w:rFonts w:ascii="Arial" w:hAnsi="Arial" w:cs="Arial"/>
        </w:rPr>
      </w:pPr>
    </w:p>
    <w:p w14:paraId="3A628FCE" w14:textId="77777777" w:rsidR="00DA44B7" w:rsidRDefault="00DA44B7" w:rsidP="004815F3">
      <w:pPr>
        <w:spacing w:line="360" w:lineRule="auto"/>
        <w:jc w:val="both"/>
        <w:rPr>
          <w:rFonts w:ascii="Arial" w:hAnsi="Arial" w:cs="Arial"/>
        </w:rPr>
      </w:pPr>
    </w:p>
    <w:p w14:paraId="3F9F07F0" w14:textId="77777777" w:rsidR="00DA44B7" w:rsidRDefault="00DA44B7" w:rsidP="004815F3">
      <w:pPr>
        <w:spacing w:line="360" w:lineRule="auto"/>
        <w:jc w:val="both"/>
        <w:rPr>
          <w:rFonts w:ascii="Arial" w:hAnsi="Arial" w:cs="Arial"/>
        </w:rPr>
      </w:pPr>
    </w:p>
    <w:p w14:paraId="511EFB79" w14:textId="77777777" w:rsidR="00DA44B7" w:rsidRDefault="00DA44B7" w:rsidP="004815F3">
      <w:pPr>
        <w:spacing w:line="360" w:lineRule="auto"/>
        <w:jc w:val="both"/>
        <w:rPr>
          <w:rFonts w:ascii="Arial" w:hAnsi="Arial" w:cs="Arial"/>
        </w:rPr>
      </w:pPr>
    </w:p>
    <w:p w14:paraId="62D536DA" w14:textId="77777777" w:rsidR="00DA44B7" w:rsidRDefault="00DA44B7" w:rsidP="004815F3">
      <w:pPr>
        <w:spacing w:line="360" w:lineRule="auto"/>
        <w:jc w:val="both"/>
        <w:rPr>
          <w:rFonts w:ascii="Arial" w:hAnsi="Arial" w:cs="Arial"/>
        </w:rPr>
      </w:pPr>
    </w:p>
    <w:p w14:paraId="099216D3" w14:textId="77777777" w:rsidR="00DA44B7" w:rsidRDefault="00DA44B7" w:rsidP="004815F3">
      <w:pPr>
        <w:spacing w:line="360" w:lineRule="auto"/>
        <w:jc w:val="both"/>
        <w:rPr>
          <w:rFonts w:ascii="Arial" w:hAnsi="Arial" w:cs="Arial"/>
        </w:rPr>
      </w:pPr>
    </w:p>
    <w:p w14:paraId="54D8E436" w14:textId="77777777" w:rsidR="00DA44B7" w:rsidRDefault="00DA44B7" w:rsidP="004815F3">
      <w:pPr>
        <w:spacing w:line="360" w:lineRule="auto"/>
        <w:jc w:val="both"/>
        <w:rPr>
          <w:rFonts w:ascii="Arial" w:hAnsi="Arial" w:cs="Arial"/>
        </w:rPr>
      </w:pPr>
    </w:p>
    <w:p w14:paraId="6C5D7A4A" w14:textId="77777777" w:rsidR="00DA44B7" w:rsidRDefault="00DA44B7" w:rsidP="004815F3">
      <w:pPr>
        <w:spacing w:line="360" w:lineRule="auto"/>
        <w:jc w:val="both"/>
        <w:rPr>
          <w:rFonts w:ascii="Arial" w:hAnsi="Arial" w:cs="Arial"/>
        </w:rPr>
      </w:pPr>
    </w:p>
    <w:p w14:paraId="2124EB9C" w14:textId="77777777" w:rsidR="00DA44B7" w:rsidRDefault="00DA44B7" w:rsidP="004815F3">
      <w:pPr>
        <w:spacing w:line="360" w:lineRule="auto"/>
        <w:jc w:val="both"/>
        <w:rPr>
          <w:rFonts w:ascii="Arial" w:hAnsi="Arial" w:cs="Arial"/>
        </w:rPr>
      </w:pPr>
    </w:p>
    <w:p w14:paraId="6F4AE2D8" w14:textId="77777777" w:rsidR="00DA44B7" w:rsidRDefault="00DA44B7" w:rsidP="004815F3">
      <w:pPr>
        <w:spacing w:line="360" w:lineRule="auto"/>
        <w:jc w:val="both"/>
        <w:rPr>
          <w:rFonts w:ascii="Arial" w:hAnsi="Arial" w:cs="Arial"/>
        </w:rPr>
      </w:pPr>
    </w:p>
    <w:p w14:paraId="7D38A74D" w14:textId="77777777" w:rsidR="00DA44B7" w:rsidRDefault="00DA44B7" w:rsidP="004815F3">
      <w:pPr>
        <w:spacing w:line="360" w:lineRule="auto"/>
        <w:jc w:val="both"/>
        <w:rPr>
          <w:rFonts w:ascii="Arial" w:hAnsi="Arial" w:cs="Arial"/>
        </w:rPr>
      </w:pPr>
    </w:p>
    <w:p w14:paraId="567EE2AA" w14:textId="77777777" w:rsidR="00DA44B7" w:rsidRDefault="00DA44B7" w:rsidP="004815F3">
      <w:pPr>
        <w:spacing w:line="360" w:lineRule="auto"/>
        <w:jc w:val="both"/>
        <w:rPr>
          <w:rFonts w:ascii="Arial" w:hAnsi="Arial" w:cs="Arial"/>
        </w:rPr>
      </w:pPr>
    </w:p>
    <w:p w14:paraId="5D3A3F73" w14:textId="77777777" w:rsidR="00DA44B7" w:rsidRDefault="00DA44B7" w:rsidP="004815F3">
      <w:pPr>
        <w:spacing w:line="360" w:lineRule="auto"/>
        <w:jc w:val="both"/>
        <w:rPr>
          <w:rFonts w:ascii="Arial" w:hAnsi="Arial" w:cs="Arial"/>
        </w:rPr>
      </w:pPr>
    </w:p>
    <w:p w14:paraId="0F8D1F05" w14:textId="77777777" w:rsidR="00DA44B7" w:rsidRDefault="00DA44B7" w:rsidP="004815F3">
      <w:pPr>
        <w:spacing w:line="360" w:lineRule="auto"/>
        <w:jc w:val="both"/>
        <w:rPr>
          <w:rFonts w:ascii="Arial" w:hAnsi="Arial" w:cs="Arial"/>
        </w:rPr>
      </w:pPr>
    </w:p>
    <w:p w14:paraId="7849840C" w14:textId="74BA6A20" w:rsidR="00DA44B7" w:rsidRDefault="00DA44B7" w:rsidP="00DA44B7">
      <w:pPr>
        <w:spacing w:line="360" w:lineRule="auto"/>
        <w:jc w:val="center"/>
        <w:rPr>
          <w:rFonts w:ascii="Arial" w:hAnsi="Arial" w:cs="Arial"/>
          <w:b/>
          <w:bCs/>
          <w:sz w:val="36"/>
          <w:szCs w:val="36"/>
        </w:rPr>
      </w:pPr>
      <w:r w:rsidRPr="00DA44B7">
        <w:rPr>
          <w:rFonts w:ascii="Arial" w:hAnsi="Arial" w:cs="Arial"/>
          <w:b/>
          <w:bCs/>
          <w:sz w:val="36"/>
          <w:szCs w:val="36"/>
        </w:rPr>
        <w:lastRenderedPageBreak/>
        <w:t>References</w:t>
      </w:r>
    </w:p>
    <w:p w14:paraId="0B750EC0" w14:textId="44AC1DEE" w:rsidR="005917D1" w:rsidRPr="00F426E3" w:rsidRDefault="005917D1" w:rsidP="00F426E3">
      <w:pPr>
        <w:pStyle w:val="ListParagraph"/>
        <w:numPr>
          <w:ilvl w:val="0"/>
          <w:numId w:val="1"/>
        </w:numPr>
        <w:spacing w:after="0" w:line="360" w:lineRule="auto"/>
        <w:jc w:val="both"/>
        <w:rPr>
          <w:rFonts w:ascii="Arial" w:hAnsi="Arial" w:cs="Arial"/>
          <w:kern w:val="0"/>
          <w14:ligatures w14:val="none"/>
        </w:rPr>
      </w:pPr>
      <w:proofErr w:type="spellStart"/>
      <w:r w:rsidRPr="005917D1">
        <w:rPr>
          <w:rFonts w:ascii="Arial" w:hAnsi="Arial" w:cs="Arial"/>
          <w:kern w:val="0"/>
          <w14:ligatures w14:val="none"/>
        </w:rPr>
        <w:t>Asadi</w:t>
      </w:r>
      <w:proofErr w:type="spellEnd"/>
      <w:r w:rsidRPr="005917D1">
        <w:rPr>
          <w:rFonts w:ascii="Arial" w:hAnsi="Arial" w:cs="Arial"/>
          <w:kern w:val="0"/>
          <w14:ligatures w14:val="none"/>
        </w:rPr>
        <w:t xml:space="preserve">, S., </w:t>
      </w:r>
      <w:proofErr w:type="spellStart"/>
      <w:r w:rsidRPr="005917D1">
        <w:rPr>
          <w:rFonts w:ascii="Arial" w:hAnsi="Arial" w:cs="Arial"/>
          <w:kern w:val="0"/>
          <w14:ligatures w14:val="none"/>
        </w:rPr>
        <w:t>Pourhashemi</w:t>
      </w:r>
      <w:proofErr w:type="spellEnd"/>
      <w:r w:rsidRPr="005917D1">
        <w:rPr>
          <w:rFonts w:ascii="Arial" w:hAnsi="Arial" w:cs="Arial"/>
          <w:kern w:val="0"/>
          <w14:ligatures w14:val="none"/>
        </w:rPr>
        <w:t xml:space="preserve">, S.O., </w:t>
      </w:r>
      <w:proofErr w:type="spellStart"/>
      <w:r w:rsidRPr="005917D1">
        <w:rPr>
          <w:rFonts w:ascii="Arial" w:hAnsi="Arial" w:cs="Arial"/>
          <w:kern w:val="0"/>
          <w14:ligatures w14:val="none"/>
        </w:rPr>
        <w:t>Nilashi</w:t>
      </w:r>
      <w:proofErr w:type="spellEnd"/>
      <w:r w:rsidRPr="005917D1">
        <w:rPr>
          <w:rFonts w:ascii="Arial" w:hAnsi="Arial" w:cs="Arial"/>
          <w:kern w:val="0"/>
          <w14:ligatures w14:val="none"/>
        </w:rPr>
        <w:t xml:space="preserve">, M., Abdullah, R., </w:t>
      </w:r>
      <w:proofErr w:type="spellStart"/>
      <w:r w:rsidRPr="005917D1">
        <w:rPr>
          <w:rFonts w:ascii="Arial" w:hAnsi="Arial" w:cs="Arial"/>
          <w:kern w:val="0"/>
          <w14:ligatures w14:val="none"/>
        </w:rPr>
        <w:t>Samad</w:t>
      </w:r>
      <w:proofErr w:type="spellEnd"/>
      <w:r w:rsidRPr="005917D1">
        <w:rPr>
          <w:rFonts w:ascii="Arial" w:hAnsi="Arial" w:cs="Arial"/>
          <w:kern w:val="0"/>
          <w14:ligatures w14:val="none"/>
        </w:rPr>
        <w:t xml:space="preserve">, S., </w:t>
      </w:r>
      <w:proofErr w:type="spellStart"/>
      <w:r w:rsidRPr="005917D1">
        <w:rPr>
          <w:rFonts w:ascii="Arial" w:hAnsi="Arial" w:cs="Arial"/>
          <w:kern w:val="0"/>
          <w14:ligatures w14:val="none"/>
        </w:rPr>
        <w:t>Yadegaridehkordi</w:t>
      </w:r>
      <w:proofErr w:type="spellEnd"/>
      <w:r w:rsidRPr="005917D1">
        <w:rPr>
          <w:rFonts w:ascii="Arial" w:hAnsi="Arial" w:cs="Arial"/>
          <w:kern w:val="0"/>
          <w14:ligatures w14:val="none"/>
        </w:rPr>
        <w:t xml:space="preserve">, E., </w:t>
      </w:r>
      <w:proofErr w:type="spellStart"/>
      <w:r w:rsidRPr="005917D1">
        <w:rPr>
          <w:rFonts w:ascii="Arial" w:hAnsi="Arial" w:cs="Arial"/>
          <w:kern w:val="0"/>
          <w14:ligatures w14:val="none"/>
        </w:rPr>
        <w:t>Aljojo</w:t>
      </w:r>
      <w:proofErr w:type="spellEnd"/>
      <w:r w:rsidRPr="005917D1">
        <w:rPr>
          <w:rFonts w:ascii="Arial" w:hAnsi="Arial" w:cs="Arial"/>
          <w:kern w:val="0"/>
          <w14:ligatures w14:val="none"/>
        </w:rPr>
        <w:t xml:space="preserve">, N. and </w:t>
      </w:r>
      <w:proofErr w:type="spellStart"/>
      <w:r w:rsidRPr="005917D1">
        <w:rPr>
          <w:rFonts w:ascii="Arial" w:hAnsi="Arial" w:cs="Arial"/>
          <w:kern w:val="0"/>
          <w14:ligatures w14:val="none"/>
        </w:rPr>
        <w:t>Razali</w:t>
      </w:r>
      <w:proofErr w:type="spellEnd"/>
      <w:r w:rsidRPr="005917D1">
        <w:rPr>
          <w:rFonts w:ascii="Arial" w:hAnsi="Arial" w:cs="Arial"/>
          <w:kern w:val="0"/>
          <w14:ligatures w14:val="none"/>
        </w:rPr>
        <w:t xml:space="preserve">, N.S., (2020). Investigating the influence of green innovation on sustainability performance: A case on Malaysian hotel industry. </w:t>
      </w:r>
      <w:r w:rsidRPr="005917D1">
        <w:rPr>
          <w:rFonts w:ascii="Arial" w:hAnsi="Arial" w:cs="Arial"/>
          <w:i/>
          <w:iCs/>
          <w:kern w:val="0"/>
          <w14:ligatures w14:val="none"/>
        </w:rPr>
        <w:t>Journal of cleaner production</w:t>
      </w:r>
      <w:r w:rsidRPr="005917D1">
        <w:rPr>
          <w:rFonts w:ascii="Arial" w:hAnsi="Arial" w:cs="Arial"/>
          <w:kern w:val="0"/>
          <w14:ligatures w14:val="none"/>
        </w:rPr>
        <w:t xml:space="preserve">, </w:t>
      </w:r>
      <w:r w:rsidRPr="005917D1">
        <w:rPr>
          <w:rFonts w:ascii="Arial" w:hAnsi="Arial" w:cs="Arial"/>
          <w:i/>
          <w:iCs/>
          <w:kern w:val="0"/>
          <w14:ligatures w14:val="none"/>
        </w:rPr>
        <w:t>258</w:t>
      </w:r>
      <w:r w:rsidRPr="005917D1">
        <w:rPr>
          <w:rFonts w:ascii="Arial" w:hAnsi="Arial" w:cs="Arial"/>
          <w:kern w:val="0"/>
          <w14:ligatures w14:val="none"/>
        </w:rPr>
        <w:t>, p.120860.</w:t>
      </w:r>
      <w:hyperlink r:id="rId9" w:history="1">
        <w:r w:rsidRPr="005917D1">
          <w:rPr>
            <w:rFonts w:ascii="Arial" w:hAnsi="Arial" w:cs="Arial"/>
            <w:color w:val="0000FF"/>
            <w:kern w:val="0"/>
            <w:u w:val="single"/>
            <w14:ligatures w14:val="none"/>
          </w:rPr>
          <w:t>https://www.sciencedirect.com/science/article/abs/pii/S0959652620309070</w:t>
        </w:r>
      </w:hyperlink>
      <w:r w:rsidR="00DF6BE7">
        <w:rPr>
          <w:rFonts w:ascii="Arial" w:hAnsi="Arial" w:cs="Arial"/>
          <w:color w:val="0000FF"/>
          <w:kern w:val="0"/>
          <w:u w:val="single"/>
          <w14:ligatures w14:val="none"/>
        </w:rPr>
        <w:t xml:space="preserve"> </w:t>
      </w:r>
      <w:r w:rsidR="00875D64">
        <w:rPr>
          <w:rFonts w:ascii="Arial" w:hAnsi="Arial" w:cs="Arial"/>
          <w:color w:val="000000" w:themeColor="text1"/>
          <w:kern w:val="0"/>
          <w14:ligatures w14:val="none"/>
        </w:rPr>
        <w:t xml:space="preserve">[ </w:t>
      </w:r>
      <w:r w:rsidR="00F426E3" w:rsidRPr="005917D1">
        <w:rPr>
          <w:rFonts w:ascii="Arial" w:hAnsi="Arial" w:cs="Arial"/>
          <w:kern w:val="0"/>
          <w14:ligatures w14:val="none"/>
        </w:rPr>
        <w:t>Accessed on 20th February 2024]</w:t>
      </w:r>
    </w:p>
    <w:p w14:paraId="24C397FF" w14:textId="17ADBEE4" w:rsidR="005917D1" w:rsidRPr="00216FF6" w:rsidRDefault="005917D1" w:rsidP="00216FF6">
      <w:pPr>
        <w:pStyle w:val="ListParagraph"/>
        <w:numPr>
          <w:ilvl w:val="0"/>
          <w:numId w:val="1"/>
        </w:numPr>
        <w:spacing w:after="0" w:line="360" w:lineRule="auto"/>
        <w:jc w:val="both"/>
        <w:rPr>
          <w:rFonts w:ascii="Arial" w:hAnsi="Arial" w:cs="Arial"/>
          <w:kern w:val="0"/>
          <w14:ligatures w14:val="none"/>
        </w:rPr>
      </w:pPr>
      <w:proofErr w:type="spellStart"/>
      <w:r w:rsidRPr="005917D1">
        <w:rPr>
          <w:rFonts w:ascii="Arial" w:hAnsi="Arial" w:cs="Arial"/>
          <w:kern w:val="0"/>
          <w14:ligatures w14:val="none"/>
        </w:rPr>
        <w:t>Duric</w:t>
      </w:r>
      <w:proofErr w:type="spellEnd"/>
      <w:r w:rsidRPr="005917D1">
        <w:rPr>
          <w:rFonts w:ascii="Arial" w:hAnsi="Arial" w:cs="Arial"/>
          <w:kern w:val="0"/>
          <w14:ligatures w14:val="none"/>
        </w:rPr>
        <w:t xml:space="preserve">, Z. and </w:t>
      </w:r>
      <w:proofErr w:type="spellStart"/>
      <w:r w:rsidRPr="005917D1">
        <w:rPr>
          <w:rFonts w:ascii="Arial" w:hAnsi="Arial" w:cs="Arial"/>
          <w:kern w:val="0"/>
          <w14:ligatures w14:val="none"/>
        </w:rPr>
        <w:t>Potočnik</w:t>
      </w:r>
      <w:proofErr w:type="spellEnd"/>
      <w:r w:rsidRPr="005917D1">
        <w:rPr>
          <w:rFonts w:ascii="Arial" w:hAnsi="Arial" w:cs="Arial"/>
          <w:kern w:val="0"/>
          <w14:ligatures w14:val="none"/>
        </w:rPr>
        <w:t xml:space="preserve"> </w:t>
      </w:r>
      <w:proofErr w:type="spellStart"/>
      <w:r w:rsidRPr="005917D1">
        <w:rPr>
          <w:rFonts w:ascii="Arial" w:hAnsi="Arial" w:cs="Arial"/>
          <w:kern w:val="0"/>
          <w14:ligatures w14:val="none"/>
        </w:rPr>
        <w:t>Topler</w:t>
      </w:r>
      <w:proofErr w:type="spellEnd"/>
      <w:r w:rsidRPr="005917D1">
        <w:rPr>
          <w:rFonts w:ascii="Arial" w:hAnsi="Arial" w:cs="Arial"/>
          <w:kern w:val="0"/>
          <w14:ligatures w14:val="none"/>
        </w:rPr>
        <w:t xml:space="preserve">, J., (2021). The role of performance and environmental sustainability indicators in hotel competitiveness. </w:t>
      </w:r>
      <w:r w:rsidRPr="005917D1">
        <w:rPr>
          <w:rFonts w:ascii="Arial" w:hAnsi="Arial" w:cs="Arial"/>
          <w:i/>
          <w:iCs/>
          <w:kern w:val="0"/>
          <w14:ligatures w14:val="none"/>
        </w:rPr>
        <w:t>Sustainability</w:t>
      </w:r>
      <w:r w:rsidRPr="005917D1">
        <w:rPr>
          <w:rFonts w:ascii="Arial" w:hAnsi="Arial" w:cs="Arial"/>
          <w:kern w:val="0"/>
          <w14:ligatures w14:val="none"/>
        </w:rPr>
        <w:t xml:space="preserve">, </w:t>
      </w:r>
      <w:r w:rsidRPr="005917D1">
        <w:rPr>
          <w:rFonts w:ascii="Arial" w:hAnsi="Arial" w:cs="Arial"/>
          <w:i/>
          <w:iCs/>
          <w:kern w:val="0"/>
          <w14:ligatures w14:val="none"/>
        </w:rPr>
        <w:t>13</w:t>
      </w:r>
      <w:r w:rsidRPr="005917D1">
        <w:rPr>
          <w:rFonts w:ascii="Arial" w:hAnsi="Arial" w:cs="Arial"/>
          <w:kern w:val="0"/>
          <w14:ligatures w14:val="none"/>
        </w:rPr>
        <w:t>(12), p.6574.</w:t>
      </w:r>
      <w:hyperlink r:id="rId10" w:history="1">
        <w:r w:rsidRPr="005917D1">
          <w:rPr>
            <w:rFonts w:ascii="Arial" w:hAnsi="Arial" w:cs="Arial"/>
            <w:color w:val="0000FF"/>
            <w:kern w:val="0"/>
            <w:u w:val="single"/>
            <w14:ligatures w14:val="none"/>
          </w:rPr>
          <w:t>https://www.mdpi.com/2071-1050/13/12/6574</w:t>
        </w:r>
      </w:hyperlink>
      <w:r w:rsidR="00F426E3">
        <w:rPr>
          <w:rFonts w:ascii="Arial" w:hAnsi="Arial" w:cs="Arial"/>
          <w:color w:val="0000FF"/>
          <w:kern w:val="0"/>
          <w14:ligatures w14:val="none"/>
        </w:rPr>
        <w:t xml:space="preserve"> </w:t>
      </w:r>
      <w:r w:rsidR="00216FF6">
        <w:rPr>
          <w:rFonts w:ascii="Arial" w:hAnsi="Arial" w:cs="Arial"/>
          <w:color w:val="000000" w:themeColor="text1"/>
          <w:kern w:val="0"/>
          <w14:ligatures w14:val="none"/>
        </w:rPr>
        <w:t>[</w:t>
      </w:r>
      <w:r w:rsidR="00216FF6" w:rsidRPr="005917D1">
        <w:rPr>
          <w:rFonts w:ascii="Arial" w:hAnsi="Arial" w:cs="Arial"/>
          <w:kern w:val="0"/>
          <w14:ligatures w14:val="none"/>
        </w:rPr>
        <w:t>Accessed on 20th February 2024]</w:t>
      </w:r>
    </w:p>
    <w:p w14:paraId="7EAAC69C" w14:textId="054583EA" w:rsidR="005917D1" w:rsidRPr="00216FF6" w:rsidRDefault="005917D1" w:rsidP="00216FF6">
      <w:pPr>
        <w:pStyle w:val="ListParagraph"/>
        <w:numPr>
          <w:ilvl w:val="0"/>
          <w:numId w:val="1"/>
        </w:numPr>
        <w:spacing w:after="0" w:line="360" w:lineRule="auto"/>
        <w:jc w:val="both"/>
        <w:rPr>
          <w:rFonts w:ascii="Arial" w:hAnsi="Arial" w:cs="Arial"/>
          <w:kern w:val="0"/>
          <w14:ligatures w14:val="none"/>
        </w:rPr>
      </w:pPr>
      <w:r w:rsidRPr="005917D1">
        <w:rPr>
          <w:rFonts w:ascii="Arial" w:hAnsi="Arial" w:cs="Arial"/>
          <w:kern w:val="0"/>
          <w14:ligatures w14:val="none"/>
        </w:rPr>
        <w:t xml:space="preserve">Đurić, Z. and </w:t>
      </w:r>
      <w:proofErr w:type="spellStart"/>
      <w:r w:rsidRPr="005917D1">
        <w:rPr>
          <w:rFonts w:ascii="Arial" w:hAnsi="Arial" w:cs="Arial"/>
          <w:kern w:val="0"/>
          <w14:ligatures w14:val="none"/>
        </w:rPr>
        <w:t>Topler</w:t>
      </w:r>
      <w:proofErr w:type="spellEnd"/>
      <w:r w:rsidRPr="005917D1">
        <w:rPr>
          <w:rFonts w:ascii="Arial" w:hAnsi="Arial" w:cs="Arial"/>
          <w:kern w:val="0"/>
          <w14:ligatures w14:val="none"/>
        </w:rPr>
        <w:t xml:space="preserve">, J.P. (2021) 'The role of performance and environmental sustainability indicators in hotel competitiveness,' Sustainability, 13(12), p. 6574. </w:t>
      </w:r>
      <w:hyperlink r:id="rId11" w:history="1">
        <w:r w:rsidRPr="005917D1">
          <w:rPr>
            <w:rFonts w:ascii="Arial" w:hAnsi="Arial" w:cs="Arial"/>
            <w:color w:val="0000FF"/>
            <w:kern w:val="0"/>
            <w:u w:val="single"/>
            <w14:ligatures w14:val="none"/>
          </w:rPr>
          <w:t>https://doi.org/10.3390/su13126574</w:t>
        </w:r>
      </w:hyperlink>
      <w:r w:rsidRPr="005917D1">
        <w:rPr>
          <w:rFonts w:ascii="Arial" w:hAnsi="Arial" w:cs="Arial"/>
          <w:kern w:val="0"/>
          <w14:ligatures w14:val="none"/>
        </w:rPr>
        <w:t>.</w:t>
      </w:r>
      <w:r w:rsidR="00216FF6">
        <w:rPr>
          <w:rFonts w:ascii="Arial" w:hAnsi="Arial" w:cs="Arial"/>
          <w:kern w:val="0"/>
          <w14:ligatures w14:val="none"/>
        </w:rPr>
        <w:t>[</w:t>
      </w:r>
      <w:r w:rsidR="00216FF6" w:rsidRPr="00216FF6">
        <w:rPr>
          <w:rFonts w:ascii="Arial" w:hAnsi="Arial" w:cs="Arial"/>
          <w:kern w:val="0"/>
          <w14:ligatures w14:val="none"/>
        </w:rPr>
        <w:t xml:space="preserve"> </w:t>
      </w:r>
      <w:r w:rsidR="00216FF6" w:rsidRPr="005917D1">
        <w:rPr>
          <w:rFonts w:ascii="Arial" w:hAnsi="Arial" w:cs="Arial"/>
          <w:kern w:val="0"/>
          <w14:ligatures w14:val="none"/>
        </w:rPr>
        <w:t>Accessed on 20th February 2024]</w:t>
      </w:r>
    </w:p>
    <w:p w14:paraId="7892389E" w14:textId="534F2BB6" w:rsidR="005917D1" w:rsidRPr="00216FF6" w:rsidRDefault="005917D1" w:rsidP="00216FF6">
      <w:pPr>
        <w:pStyle w:val="ListParagraph"/>
        <w:numPr>
          <w:ilvl w:val="0"/>
          <w:numId w:val="1"/>
        </w:numPr>
        <w:spacing w:after="0" w:line="360" w:lineRule="auto"/>
        <w:jc w:val="both"/>
        <w:rPr>
          <w:rFonts w:ascii="Arial" w:hAnsi="Arial" w:cs="Arial"/>
          <w:kern w:val="0"/>
          <w14:ligatures w14:val="none"/>
        </w:rPr>
      </w:pPr>
      <w:proofErr w:type="spellStart"/>
      <w:r w:rsidRPr="005917D1">
        <w:rPr>
          <w:rFonts w:ascii="Arial" w:hAnsi="Arial" w:cs="Arial"/>
          <w:kern w:val="0"/>
          <w14:ligatures w14:val="none"/>
        </w:rPr>
        <w:t>Ertuna</w:t>
      </w:r>
      <w:proofErr w:type="spellEnd"/>
      <w:r w:rsidRPr="005917D1">
        <w:rPr>
          <w:rFonts w:ascii="Arial" w:hAnsi="Arial" w:cs="Arial"/>
          <w:kern w:val="0"/>
          <w14:ligatures w14:val="none"/>
        </w:rPr>
        <w:t xml:space="preserve">, B., </w:t>
      </w:r>
      <w:proofErr w:type="spellStart"/>
      <w:r w:rsidRPr="005917D1">
        <w:rPr>
          <w:rFonts w:ascii="Arial" w:hAnsi="Arial" w:cs="Arial"/>
          <w:kern w:val="0"/>
          <w14:ligatures w14:val="none"/>
        </w:rPr>
        <w:t>Karatas-Ozkan</w:t>
      </w:r>
      <w:proofErr w:type="spellEnd"/>
      <w:r w:rsidRPr="005917D1">
        <w:rPr>
          <w:rFonts w:ascii="Arial" w:hAnsi="Arial" w:cs="Arial"/>
          <w:kern w:val="0"/>
          <w14:ligatures w14:val="none"/>
        </w:rPr>
        <w:t xml:space="preserve">, M. and </w:t>
      </w:r>
      <w:proofErr w:type="spellStart"/>
      <w:r w:rsidRPr="005917D1">
        <w:rPr>
          <w:rFonts w:ascii="Arial" w:hAnsi="Arial" w:cs="Arial"/>
          <w:kern w:val="0"/>
          <w14:ligatures w14:val="none"/>
        </w:rPr>
        <w:t>Yamak</w:t>
      </w:r>
      <w:proofErr w:type="spellEnd"/>
      <w:r w:rsidRPr="005917D1">
        <w:rPr>
          <w:rFonts w:ascii="Arial" w:hAnsi="Arial" w:cs="Arial"/>
          <w:kern w:val="0"/>
          <w14:ligatures w14:val="none"/>
        </w:rPr>
        <w:t xml:space="preserve">, S., (2019). Diffusion of sustainability and CSR discourse in hospitality industry: Dynamics of local context. </w:t>
      </w:r>
      <w:r w:rsidRPr="005917D1">
        <w:rPr>
          <w:rFonts w:ascii="Arial" w:hAnsi="Arial" w:cs="Arial"/>
          <w:i/>
          <w:iCs/>
          <w:kern w:val="0"/>
          <w14:ligatures w14:val="none"/>
        </w:rPr>
        <w:t>International Journal of Contemporary Hospitality Management</w:t>
      </w:r>
      <w:r w:rsidRPr="005917D1">
        <w:rPr>
          <w:rFonts w:ascii="Arial" w:hAnsi="Arial" w:cs="Arial"/>
          <w:kern w:val="0"/>
          <w14:ligatures w14:val="none"/>
        </w:rPr>
        <w:t xml:space="preserve">, </w:t>
      </w:r>
      <w:r w:rsidRPr="005917D1">
        <w:rPr>
          <w:rFonts w:ascii="Arial" w:hAnsi="Arial" w:cs="Arial"/>
          <w:i/>
          <w:iCs/>
          <w:kern w:val="0"/>
          <w14:ligatures w14:val="none"/>
        </w:rPr>
        <w:t>31</w:t>
      </w:r>
      <w:r w:rsidRPr="005917D1">
        <w:rPr>
          <w:rFonts w:ascii="Arial" w:hAnsi="Arial" w:cs="Arial"/>
          <w:kern w:val="0"/>
          <w14:ligatures w14:val="none"/>
        </w:rPr>
        <w:t>(6), pp.2564-2581.</w:t>
      </w:r>
      <w:hyperlink r:id="rId12" w:history="1">
        <w:r w:rsidRPr="005917D1">
          <w:rPr>
            <w:rFonts w:ascii="Arial" w:hAnsi="Arial" w:cs="Arial"/>
            <w:color w:val="0000FF"/>
            <w:kern w:val="0"/>
            <w:u w:val="single"/>
            <w14:ligatures w14:val="none"/>
          </w:rPr>
          <w:t>https://www.emerald.com/insight/content/doi/10.1108/IJCHM-06-2018-0464/full/html</w:t>
        </w:r>
      </w:hyperlink>
      <w:r w:rsidR="00216FF6">
        <w:rPr>
          <w:rFonts w:ascii="Arial" w:hAnsi="Arial" w:cs="Arial"/>
          <w:color w:val="0000FF"/>
          <w:kern w:val="0"/>
          <w14:ligatures w14:val="none"/>
        </w:rPr>
        <w:t xml:space="preserve"> </w:t>
      </w:r>
      <w:r w:rsidR="00216FF6">
        <w:rPr>
          <w:rFonts w:ascii="Arial" w:hAnsi="Arial" w:cs="Arial"/>
          <w:color w:val="000000" w:themeColor="text1"/>
          <w:kern w:val="0"/>
          <w14:ligatures w14:val="none"/>
        </w:rPr>
        <w:t>[</w:t>
      </w:r>
      <w:r w:rsidR="00216FF6" w:rsidRPr="005917D1">
        <w:rPr>
          <w:rFonts w:ascii="Arial" w:hAnsi="Arial" w:cs="Arial"/>
          <w:kern w:val="0"/>
          <w14:ligatures w14:val="none"/>
        </w:rPr>
        <w:t>Accessed on 20th February 2024]</w:t>
      </w:r>
    </w:p>
    <w:p w14:paraId="1C92FF76" w14:textId="22EBF5E0" w:rsidR="005917D1" w:rsidRPr="0045702C" w:rsidRDefault="005917D1" w:rsidP="0045702C">
      <w:pPr>
        <w:pStyle w:val="ListParagraph"/>
        <w:numPr>
          <w:ilvl w:val="0"/>
          <w:numId w:val="1"/>
        </w:numPr>
        <w:spacing w:after="0" w:line="360" w:lineRule="auto"/>
        <w:jc w:val="both"/>
        <w:rPr>
          <w:rFonts w:ascii="Arial" w:hAnsi="Arial" w:cs="Arial"/>
          <w:kern w:val="0"/>
          <w14:ligatures w14:val="none"/>
        </w:rPr>
      </w:pPr>
      <w:proofErr w:type="spellStart"/>
      <w:r w:rsidRPr="005917D1">
        <w:rPr>
          <w:rFonts w:ascii="Arial" w:hAnsi="Arial" w:cs="Arial"/>
          <w:kern w:val="0"/>
          <w14:ligatures w14:val="none"/>
        </w:rPr>
        <w:t>Floričić</w:t>
      </w:r>
      <w:proofErr w:type="spellEnd"/>
      <w:r w:rsidRPr="005917D1">
        <w:rPr>
          <w:rFonts w:ascii="Arial" w:hAnsi="Arial" w:cs="Arial"/>
          <w:kern w:val="0"/>
          <w14:ligatures w14:val="none"/>
        </w:rPr>
        <w:t xml:space="preserve">, T., (2020). Sustainable solutions in the hospitality industry and competitiveness context of “green hotels”. </w:t>
      </w:r>
      <w:r w:rsidRPr="005917D1">
        <w:rPr>
          <w:rFonts w:ascii="Arial" w:hAnsi="Arial" w:cs="Arial"/>
          <w:i/>
          <w:iCs/>
          <w:kern w:val="0"/>
          <w14:ligatures w14:val="none"/>
        </w:rPr>
        <w:t>Civil Engineering Journal</w:t>
      </w:r>
      <w:r w:rsidRPr="005917D1">
        <w:rPr>
          <w:rFonts w:ascii="Arial" w:hAnsi="Arial" w:cs="Arial"/>
          <w:kern w:val="0"/>
          <w14:ligatures w14:val="none"/>
        </w:rPr>
        <w:t xml:space="preserve">, </w:t>
      </w:r>
      <w:r w:rsidRPr="005917D1">
        <w:rPr>
          <w:rFonts w:ascii="Arial" w:hAnsi="Arial" w:cs="Arial"/>
          <w:i/>
          <w:iCs/>
          <w:kern w:val="0"/>
          <w14:ligatures w14:val="none"/>
        </w:rPr>
        <w:t>6</w:t>
      </w:r>
      <w:r w:rsidRPr="005917D1">
        <w:rPr>
          <w:rFonts w:ascii="Arial" w:hAnsi="Arial" w:cs="Arial"/>
          <w:kern w:val="0"/>
          <w14:ligatures w14:val="none"/>
        </w:rPr>
        <w:t>(6), pp.1104-1113.https://www.sciencedirect.com/science/article/abs/pii/S0261517720301540</w:t>
      </w:r>
      <w:r w:rsidR="0045702C">
        <w:rPr>
          <w:rFonts w:ascii="Arial" w:hAnsi="Arial" w:cs="Arial"/>
          <w:kern w:val="0"/>
          <w14:ligatures w14:val="none"/>
        </w:rPr>
        <w:t>. [</w:t>
      </w:r>
      <w:r w:rsidR="0045702C" w:rsidRPr="005917D1">
        <w:rPr>
          <w:rFonts w:ascii="Arial" w:hAnsi="Arial" w:cs="Arial"/>
          <w:kern w:val="0"/>
          <w14:ligatures w14:val="none"/>
        </w:rPr>
        <w:t>Accessed on 20th February 2024]</w:t>
      </w:r>
    </w:p>
    <w:p w14:paraId="4E5F014C" w14:textId="3DF3F7AA" w:rsidR="005917D1" w:rsidRPr="0045702C" w:rsidRDefault="005917D1" w:rsidP="0045702C">
      <w:pPr>
        <w:pStyle w:val="ListParagraph"/>
        <w:numPr>
          <w:ilvl w:val="0"/>
          <w:numId w:val="1"/>
        </w:numPr>
        <w:spacing w:after="0" w:line="360" w:lineRule="auto"/>
        <w:jc w:val="both"/>
        <w:rPr>
          <w:rFonts w:ascii="Arial" w:hAnsi="Arial" w:cs="Arial"/>
          <w:kern w:val="0"/>
          <w14:ligatures w14:val="none"/>
        </w:rPr>
      </w:pPr>
      <w:r w:rsidRPr="005917D1">
        <w:rPr>
          <w:rFonts w:ascii="Arial" w:hAnsi="Arial" w:cs="Arial"/>
          <w:kern w:val="0"/>
          <w14:ligatures w14:val="none"/>
        </w:rPr>
        <w:t xml:space="preserve">Hossain, M.S., Hussain, K., </w:t>
      </w:r>
      <w:proofErr w:type="spellStart"/>
      <w:r w:rsidRPr="005917D1">
        <w:rPr>
          <w:rFonts w:ascii="Arial" w:hAnsi="Arial" w:cs="Arial"/>
          <w:kern w:val="0"/>
          <w14:ligatures w14:val="none"/>
        </w:rPr>
        <w:t>Kannan</w:t>
      </w:r>
      <w:proofErr w:type="spellEnd"/>
      <w:r w:rsidRPr="005917D1">
        <w:rPr>
          <w:rFonts w:ascii="Arial" w:hAnsi="Arial" w:cs="Arial"/>
          <w:kern w:val="0"/>
          <w14:ligatures w14:val="none"/>
        </w:rPr>
        <w:t xml:space="preserve">, S. and </w:t>
      </w:r>
      <w:proofErr w:type="spellStart"/>
      <w:r w:rsidRPr="005917D1">
        <w:rPr>
          <w:rFonts w:ascii="Arial" w:hAnsi="Arial" w:cs="Arial"/>
          <w:kern w:val="0"/>
          <w14:ligatures w14:val="none"/>
        </w:rPr>
        <w:t>Kunju</w:t>
      </w:r>
      <w:proofErr w:type="spellEnd"/>
      <w:r w:rsidRPr="005917D1">
        <w:rPr>
          <w:rFonts w:ascii="Arial" w:hAnsi="Arial" w:cs="Arial"/>
          <w:kern w:val="0"/>
          <w14:ligatures w14:val="none"/>
        </w:rPr>
        <w:t xml:space="preserve"> Raman </w:t>
      </w:r>
      <w:proofErr w:type="spellStart"/>
      <w:r w:rsidRPr="005917D1">
        <w:rPr>
          <w:rFonts w:ascii="Arial" w:hAnsi="Arial" w:cs="Arial"/>
          <w:kern w:val="0"/>
          <w14:ligatures w14:val="none"/>
        </w:rPr>
        <w:t>Nair</w:t>
      </w:r>
      <w:proofErr w:type="spellEnd"/>
      <w:r w:rsidRPr="005917D1">
        <w:rPr>
          <w:rFonts w:ascii="Arial" w:hAnsi="Arial" w:cs="Arial"/>
          <w:kern w:val="0"/>
          <w14:ligatures w14:val="none"/>
        </w:rPr>
        <w:t xml:space="preserve">, S.K., (2022). Determinants of sustainable competitive advantage from resource-based view: implications for hotel industry. </w:t>
      </w:r>
      <w:r w:rsidRPr="005917D1">
        <w:rPr>
          <w:rFonts w:ascii="Arial" w:hAnsi="Arial" w:cs="Arial"/>
          <w:i/>
          <w:iCs/>
          <w:kern w:val="0"/>
          <w14:ligatures w14:val="none"/>
        </w:rPr>
        <w:t>Journal of Hospitality and Tourism Insights</w:t>
      </w:r>
      <w:r w:rsidRPr="005917D1">
        <w:rPr>
          <w:rFonts w:ascii="Arial" w:hAnsi="Arial" w:cs="Arial"/>
          <w:kern w:val="0"/>
          <w14:ligatures w14:val="none"/>
        </w:rPr>
        <w:t xml:space="preserve">, </w:t>
      </w:r>
      <w:r w:rsidRPr="005917D1">
        <w:rPr>
          <w:rFonts w:ascii="Arial" w:hAnsi="Arial" w:cs="Arial"/>
          <w:i/>
          <w:iCs/>
          <w:kern w:val="0"/>
          <w14:ligatures w14:val="none"/>
        </w:rPr>
        <w:t>5</w:t>
      </w:r>
      <w:r w:rsidRPr="005917D1">
        <w:rPr>
          <w:rFonts w:ascii="Arial" w:hAnsi="Arial" w:cs="Arial"/>
          <w:kern w:val="0"/>
          <w14:ligatures w14:val="none"/>
        </w:rPr>
        <w:t>(1), pp.79-98.</w:t>
      </w:r>
      <w:hyperlink r:id="rId13" w:history="1">
        <w:r w:rsidRPr="005917D1">
          <w:rPr>
            <w:rFonts w:ascii="Arial" w:hAnsi="Arial" w:cs="Arial"/>
            <w:color w:val="0000FF"/>
            <w:kern w:val="0"/>
            <w:u w:val="single"/>
            <w14:ligatures w14:val="none"/>
          </w:rPr>
          <w:t>https://www.emerald.com/insight/content/doi/10.1108/JHTI-08-2020-0152/full/html</w:t>
        </w:r>
      </w:hyperlink>
      <w:r w:rsidR="0045702C">
        <w:rPr>
          <w:rFonts w:ascii="Arial" w:hAnsi="Arial" w:cs="Arial"/>
          <w:color w:val="0000FF"/>
          <w:kern w:val="0"/>
          <w14:ligatures w14:val="none"/>
        </w:rPr>
        <w:t xml:space="preserve"> </w:t>
      </w:r>
      <w:r w:rsidR="0045702C">
        <w:rPr>
          <w:rFonts w:ascii="Arial" w:hAnsi="Arial" w:cs="Arial"/>
          <w:color w:val="000000" w:themeColor="text1"/>
          <w:kern w:val="0"/>
          <w14:ligatures w14:val="none"/>
        </w:rPr>
        <w:t>[</w:t>
      </w:r>
      <w:r w:rsidR="0045702C" w:rsidRPr="005917D1">
        <w:rPr>
          <w:rFonts w:ascii="Arial" w:hAnsi="Arial" w:cs="Arial"/>
          <w:kern w:val="0"/>
          <w14:ligatures w14:val="none"/>
        </w:rPr>
        <w:t>Accessed on 20th February 2024]</w:t>
      </w:r>
    </w:p>
    <w:p w14:paraId="2DC199A0" w14:textId="471D1BDA" w:rsidR="005917D1" w:rsidRPr="00EE707A" w:rsidRDefault="005917D1" w:rsidP="00EE707A">
      <w:pPr>
        <w:pStyle w:val="ListParagraph"/>
        <w:numPr>
          <w:ilvl w:val="0"/>
          <w:numId w:val="1"/>
        </w:numPr>
        <w:spacing w:after="0" w:line="360" w:lineRule="auto"/>
        <w:jc w:val="both"/>
        <w:rPr>
          <w:rFonts w:ascii="Arial" w:hAnsi="Arial" w:cs="Arial"/>
          <w:kern w:val="0"/>
          <w14:ligatures w14:val="none"/>
        </w:rPr>
      </w:pPr>
      <w:proofErr w:type="spellStart"/>
      <w:r w:rsidRPr="005917D1">
        <w:rPr>
          <w:rFonts w:ascii="Arial" w:hAnsi="Arial" w:cs="Arial"/>
          <w:kern w:val="0"/>
          <w14:ligatures w14:val="none"/>
        </w:rPr>
        <w:t>Khatter</w:t>
      </w:r>
      <w:proofErr w:type="spellEnd"/>
      <w:r w:rsidRPr="005917D1">
        <w:rPr>
          <w:rFonts w:ascii="Arial" w:hAnsi="Arial" w:cs="Arial"/>
          <w:kern w:val="0"/>
          <w14:ligatures w14:val="none"/>
        </w:rPr>
        <w:t xml:space="preserve">, A., White, L., </w:t>
      </w:r>
      <w:proofErr w:type="spellStart"/>
      <w:r w:rsidRPr="005917D1">
        <w:rPr>
          <w:rFonts w:ascii="Arial" w:hAnsi="Arial" w:cs="Arial"/>
          <w:kern w:val="0"/>
          <w14:ligatures w14:val="none"/>
        </w:rPr>
        <w:t>Pyke</w:t>
      </w:r>
      <w:proofErr w:type="spellEnd"/>
      <w:r w:rsidRPr="005917D1">
        <w:rPr>
          <w:rFonts w:ascii="Arial" w:hAnsi="Arial" w:cs="Arial"/>
          <w:kern w:val="0"/>
          <w14:ligatures w14:val="none"/>
        </w:rPr>
        <w:t xml:space="preserve">, J. and McGrath, M., (2021). Barriers and drivers of environmental sustainability: Australian hotels. </w:t>
      </w:r>
      <w:r w:rsidRPr="005917D1">
        <w:rPr>
          <w:rFonts w:ascii="Arial" w:hAnsi="Arial" w:cs="Arial"/>
          <w:i/>
          <w:iCs/>
          <w:kern w:val="0"/>
          <w14:ligatures w14:val="none"/>
        </w:rPr>
        <w:t>International Journal of Contemporary Hospitality Management</w:t>
      </w:r>
      <w:r w:rsidRPr="005917D1">
        <w:rPr>
          <w:rFonts w:ascii="Arial" w:hAnsi="Arial" w:cs="Arial"/>
          <w:kern w:val="0"/>
          <w14:ligatures w14:val="none"/>
        </w:rPr>
        <w:t xml:space="preserve">, </w:t>
      </w:r>
      <w:r w:rsidRPr="005917D1">
        <w:rPr>
          <w:rFonts w:ascii="Arial" w:hAnsi="Arial" w:cs="Arial"/>
          <w:i/>
          <w:iCs/>
          <w:kern w:val="0"/>
          <w14:ligatures w14:val="none"/>
        </w:rPr>
        <w:t>33</w:t>
      </w:r>
      <w:r w:rsidRPr="005917D1">
        <w:rPr>
          <w:rFonts w:ascii="Arial" w:hAnsi="Arial" w:cs="Arial"/>
          <w:kern w:val="0"/>
          <w14:ligatures w14:val="none"/>
        </w:rPr>
        <w:t>(5), pp.1830-</w:t>
      </w:r>
      <w:r w:rsidRPr="005917D1">
        <w:rPr>
          <w:rFonts w:ascii="Arial" w:hAnsi="Arial" w:cs="Arial"/>
          <w:kern w:val="0"/>
          <w14:ligatures w14:val="none"/>
        </w:rPr>
        <w:lastRenderedPageBreak/>
        <w:t>1849.</w:t>
      </w:r>
      <w:hyperlink r:id="rId14" w:history="1">
        <w:r w:rsidRPr="005917D1">
          <w:rPr>
            <w:rFonts w:ascii="Arial" w:hAnsi="Arial" w:cs="Arial"/>
            <w:color w:val="0000FF"/>
            <w:kern w:val="0"/>
            <w:u w:val="single"/>
            <w14:ligatures w14:val="none"/>
          </w:rPr>
          <w:t>https://www.mdpi.com/2071-1050/11/23/6556</w:t>
        </w:r>
      </w:hyperlink>
      <w:r w:rsidR="0045702C">
        <w:rPr>
          <w:rFonts w:ascii="Arial" w:hAnsi="Arial" w:cs="Arial"/>
          <w:color w:val="0000FF"/>
          <w:kern w:val="0"/>
          <w:u w:val="single"/>
          <w14:ligatures w14:val="none"/>
        </w:rPr>
        <w:t xml:space="preserve"> </w:t>
      </w:r>
      <w:r w:rsidR="0045702C">
        <w:rPr>
          <w:rFonts w:ascii="Arial" w:hAnsi="Arial" w:cs="Arial"/>
          <w:color w:val="000000" w:themeColor="text1"/>
          <w:kern w:val="0"/>
          <w14:ligatures w14:val="none"/>
        </w:rPr>
        <w:t>[</w:t>
      </w:r>
      <w:r w:rsidR="00EE707A" w:rsidRPr="005917D1">
        <w:rPr>
          <w:rFonts w:ascii="Arial" w:hAnsi="Arial" w:cs="Arial"/>
          <w:kern w:val="0"/>
          <w14:ligatures w14:val="none"/>
        </w:rPr>
        <w:t>Accessed on 20th February 2024]</w:t>
      </w:r>
    </w:p>
    <w:p w14:paraId="772F60DE" w14:textId="11E32072" w:rsidR="005917D1" w:rsidRPr="00EE707A" w:rsidRDefault="005917D1" w:rsidP="00EE707A">
      <w:pPr>
        <w:pStyle w:val="ListParagraph"/>
        <w:numPr>
          <w:ilvl w:val="0"/>
          <w:numId w:val="1"/>
        </w:numPr>
        <w:spacing w:after="0" w:line="360" w:lineRule="auto"/>
        <w:jc w:val="both"/>
        <w:rPr>
          <w:rFonts w:ascii="Arial" w:hAnsi="Arial" w:cs="Arial"/>
          <w:kern w:val="0"/>
          <w14:ligatures w14:val="none"/>
        </w:rPr>
      </w:pPr>
      <w:r w:rsidRPr="005917D1">
        <w:rPr>
          <w:rFonts w:ascii="Arial" w:hAnsi="Arial" w:cs="Arial"/>
          <w:kern w:val="0"/>
          <w14:ligatures w14:val="none"/>
        </w:rPr>
        <w:t xml:space="preserve">Kim, Y.H., Barber, N. and Kim, D.K., (2019). Sustainability research in the hotel industry: Past, present, and future. </w:t>
      </w:r>
      <w:r w:rsidRPr="005917D1">
        <w:rPr>
          <w:rFonts w:ascii="Arial" w:hAnsi="Arial" w:cs="Arial"/>
          <w:i/>
          <w:iCs/>
          <w:kern w:val="0"/>
          <w14:ligatures w14:val="none"/>
        </w:rPr>
        <w:t>Journal of Hospitality Marketing &amp; Management</w:t>
      </w:r>
      <w:r w:rsidRPr="005917D1">
        <w:rPr>
          <w:rFonts w:ascii="Arial" w:hAnsi="Arial" w:cs="Arial"/>
          <w:kern w:val="0"/>
          <w14:ligatures w14:val="none"/>
        </w:rPr>
        <w:t xml:space="preserve">, </w:t>
      </w:r>
      <w:r w:rsidRPr="005917D1">
        <w:rPr>
          <w:rFonts w:ascii="Arial" w:hAnsi="Arial" w:cs="Arial"/>
          <w:i/>
          <w:iCs/>
          <w:kern w:val="0"/>
          <w14:ligatures w14:val="none"/>
        </w:rPr>
        <w:t>28</w:t>
      </w:r>
      <w:r w:rsidRPr="005917D1">
        <w:rPr>
          <w:rFonts w:ascii="Arial" w:hAnsi="Arial" w:cs="Arial"/>
          <w:kern w:val="0"/>
          <w14:ligatures w14:val="none"/>
        </w:rPr>
        <w:t>(5), pp.576-620.</w:t>
      </w:r>
      <w:hyperlink r:id="rId15" w:history="1">
        <w:r w:rsidRPr="005917D1">
          <w:rPr>
            <w:rFonts w:ascii="Arial" w:hAnsi="Arial" w:cs="Arial"/>
            <w:color w:val="0000FF"/>
            <w:kern w:val="0"/>
            <w:u w:val="single"/>
            <w14:ligatures w14:val="none"/>
          </w:rPr>
          <w:t>https://www.tandfonline.com/doi/abs/10.1080/19368623.2019.1533907</w:t>
        </w:r>
      </w:hyperlink>
      <w:r w:rsidR="00EE707A">
        <w:rPr>
          <w:rFonts w:ascii="Arial" w:hAnsi="Arial" w:cs="Arial"/>
          <w:color w:val="0000FF"/>
          <w:kern w:val="0"/>
          <w14:ligatures w14:val="none"/>
        </w:rPr>
        <w:t xml:space="preserve"> </w:t>
      </w:r>
      <w:r w:rsidR="00EE707A">
        <w:rPr>
          <w:rFonts w:ascii="Arial" w:hAnsi="Arial" w:cs="Arial"/>
          <w:color w:val="000000" w:themeColor="text1"/>
          <w:kern w:val="0"/>
          <w14:ligatures w14:val="none"/>
        </w:rPr>
        <w:t>[</w:t>
      </w:r>
      <w:r w:rsidR="00EE707A" w:rsidRPr="005917D1">
        <w:rPr>
          <w:rFonts w:ascii="Arial" w:hAnsi="Arial" w:cs="Arial"/>
          <w:kern w:val="0"/>
          <w14:ligatures w14:val="none"/>
        </w:rPr>
        <w:t>Accessed on 20th February 2024]</w:t>
      </w:r>
    </w:p>
    <w:p w14:paraId="6FA42B5E" w14:textId="77777777" w:rsidR="005917D1" w:rsidRPr="005917D1" w:rsidRDefault="005917D1" w:rsidP="005917D1">
      <w:pPr>
        <w:pStyle w:val="ListParagraph"/>
        <w:numPr>
          <w:ilvl w:val="0"/>
          <w:numId w:val="1"/>
        </w:numPr>
        <w:spacing w:after="0" w:line="360" w:lineRule="auto"/>
        <w:jc w:val="both"/>
        <w:divId w:val="565997076"/>
        <w:rPr>
          <w:rFonts w:ascii="Arial" w:hAnsi="Arial" w:cs="Arial"/>
          <w:kern w:val="0"/>
          <w14:ligatures w14:val="none"/>
        </w:rPr>
      </w:pPr>
      <w:r w:rsidRPr="005917D1">
        <w:rPr>
          <w:rFonts w:ascii="Arial" w:hAnsi="Arial" w:cs="Arial"/>
          <w:kern w:val="0"/>
          <w14:ligatures w14:val="none"/>
        </w:rPr>
        <w:t xml:space="preserve">Kuo, F.I., Fang, W.T. and LePage, B.A., (2022). Proactive environmental strategies in the hotel industry: eco-innovation, green competitive advantage, and green core competence. </w:t>
      </w:r>
      <w:r w:rsidRPr="005917D1">
        <w:rPr>
          <w:rFonts w:ascii="Arial" w:hAnsi="Arial" w:cs="Arial"/>
          <w:i/>
          <w:iCs/>
          <w:kern w:val="0"/>
          <w14:ligatures w14:val="none"/>
        </w:rPr>
        <w:t>Journal of Sustainable Tourism</w:t>
      </w:r>
      <w:r w:rsidRPr="005917D1">
        <w:rPr>
          <w:rFonts w:ascii="Arial" w:hAnsi="Arial" w:cs="Arial"/>
          <w:kern w:val="0"/>
          <w14:ligatures w14:val="none"/>
        </w:rPr>
        <w:t xml:space="preserve">, </w:t>
      </w:r>
      <w:r w:rsidRPr="005917D1">
        <w:rPr>
          <w:rFonts w:ascii="Arial" w:hAnsi="Arial" w:cs="Arial"/>
          <w:i/>
          <w:iCs/>
          <w:kern w:val="0"/>
          <w14:ligatures w14:val="none"/>
        </w:rPr>
        <w:t>30</w:t>
      </w:r>
      <w:r w:rsidRPr="005917D1">
        <w:rPr>
          <w:rFonts w:ascii="Arial" w:hAnsi="Arial" w:cs="Arial"/>
          <w:kern w:val="0"/>
          <w14:ligatures w14:val="none"/>
        </w:rPr>
        <w:t>(6), pp.1240-1261.</w:t>
      </w:r>
      <w:hyperlink r:id="rId16" w:history="1">
        <w:r w:rsidRPr="005917D1">
          <w:rPr>
            <w:rFonts w:ascii="Arial" w:hAnsi="Arial" w:cs="Arial"/>
            <w:color w:val="0000FF"/>
            <w:kern w:val="0"/>
            <w:u w:val="single"/>
            <w14:ligatures w14:val="none"/>
          </w:rPr>
          <w:t>https://www.tandfonline.com/doi/abs/10.1080/09669582.2021.1931254</w:t>
        </w:r>
      </w:hyperlink>
    </w:p>
    <w:p w14:paraId="0820A59F" w14:textId="316F7439" w:rsidR="005917D1" w:rsidRPr="005917D1" w:rsidRDefault="005917D1" w:rsidP="005917D1">
      <w:pPr>
        <w:pStyle w:val="ListParagraph"/>
        <w:numPr>
          <w:ilvl w:val="0"/>
          <w:numId w:val="1"/>
        </w:numPr>
        <w:spacing w:after="0" w:line="360" w:lineRule="auto"/>
        <w:jc w:val="both"/>
        <w:divId w:val="565997076"/>
        <w:rPr>
          <w:rFonts w:ascii="Arial" w:hAnsi="Arial" w:cs="Arial"/>
          <w:kern w:val="0"/>
          <w14:ligatures w14:val="none"/>
        </w:rPr>
      </w:pPr>
      <w:r w:rsidRPr="005917D1">
        <w:rPr>
          <w:rFonts w:ascii="Arial" w:hAnsi="Arial" w:cs="Arial"/>
          <w:kern w:val="0"/>
          <w14:ligatures w14:val="none"/>
        </w:rPr>
        <w:t>Marriott.com, (2024). “Destinations”. Available at:</w:t>
      </w:r>
      <w:r w:rsidRPr="005917D1">
        <w:rPr>
          <w:rFonts w:ascii="Arial" w:hAnsi="Arial" w:cs="Arial"/>
          <w:kern w:val="0"/>
          <w:u w:val="single"/>
          <w14:ligatures w14:val="none"/>
        </w:rPr>
        <w:t>https://www.marriott.com/en/destinations/united-kingdom.mi/</w:t>
      </w:r>
      <w:r w:rsidR="00F426E3">
        <w:rPr>
          <w:rFonts w:ascii="Arial" w:hAnsi="Arial" w:cs="Arial"/>
          <w:kern w:val="0"/>
          <w14:ligatures w14:val="none"/>
        </w:rPr>
        <w:t xml:space="preserve"> </w:t>
      </w:r>
      <w:r w:rsidRPr="005917D1">
        <w:rPr>
          <w:rFonts w:ascii="Arial" w:hAnsi="Arial" w:cs="Arial"/>
          <w:kern w:val="0"/>
          <w14:ligatures w14:val="none"/>
        </w:rPr>
        <w:t xml:space="preserve">[Accessed on 20th </w:t>
      </w:r>
      <w:r w:rsidR="00F426E3" w:rsidRPr="005917D1">
        <w:rPr>
          <w:rFonts w:ascii="Arial" w:hAnsi="Arial" w:cs="Arial"/>
          <w:kern w:val="0"/>
          <w14:ligatures w14:val="none"/>
        </w:rPr>
        <w:t>February</w:t>
      </w:r>
      <w:r w:rsidRPr="005917D1">
        <w:rPr>
          <w:rFonts w:ascii="Arial" w:hAnsi="Arial" w:cs="Arial"/>
          <w:kern w:val="0"/>
          <w14:ligatures w14:val="none"/>
        </w:rPr>
        <w:t xml:space="preserve"> 2024]</w:t>
      </w:r>
    </w:p>
    <w:p w14:paraId="677E6A99" w14:textId="47BAB257" w:rsidR="005917D1" w:rsidRPr="008D1DE6" w:rsidRDefault="005917D1" w:rsidP="008D1DE6">
      <w:pPr>
        <w:pStyle w:val="ListParagraph"/>
        <w:numPr>
          <w:ilvl w:val="0"/>
          <w:numId w:val="1"/>
        </w:numPr>
        <w:spacing w:after="0" w:line="360" w:lineRule="auto"/>
        <w:jc w:val="both"/>
        <w:rPr>
          <w:rFonts w:ascii="Arial" w:hAnsi="Arial" w:cs="Arial"/>
          <w:kern w:val="0"/>
          <w14:ligatures w14:val="none"/>
        </w:rPr>
      </w:pPr>
      <w:r w:rsidRPr="005917D1">
        <w:rPr>
          <w:rFonts w:ascii="Arial" w:hAnsi="Arial" w:cs="Arial"/>
          <w:kern w:val="0"/>
          <w14:ligatures w14:val="none"/>
        </w:rPr>
        <w:t xml:space="preserve">McCartney, G. and McCartney, A., (2020). Rise of the machines: towards a conceptual service-robot research framework for the hospitality and tourism industry. </w:t>
      </w:r>
      <w:r w:rsidRPr="005917D1">
        <w:rPr>
          <w:rFonts w:ascii="Arial" w:hAnsi="Arial" w:cs="Arial"/>
          <w:i/>
          <w:iCs/>
          <w:kern w:val="0"/>
          <w14:ligatures w14:val="none"/>
        </w:rPr>
        <w:t>International Journal of Contemporary Hospitality Management</w:t>
      </w:r>
      <w:r w:rsidRPr="005917D1">
        <w:rPr>
          <w:rFonts w:ascii="Arial" w:hAnsi="Arial" w:cs="Arial"/>
          <w:kern w:val="0"/>
          <w14:ligatures w14:val="none"/>
        </w:rPr>
        <w:t xml:space="preserve">, </w:t>
      </w:r>
      <w:r w:rsidRPr="005917D1">
        <w:rPr>
          <w:rFonts w:ascii="Arial" w:hAnsi="Arial" w:cs="Arial"/>
          <w:i/>
          <w:iCs/>
          <w:kern w:val="0"/>
          <w14:ligatures w14:val="none"/>
        </w:rPr>
        <w:t>32</w:t>
      </w:r>
      <w:r w:rsidRPr="005917D1">
        <w:rPr>
          <w:rFonts w:ascii="Arial" w:hAnsi="Arial" w:cs="Arial"/>
          <w:kern w:val="0"/>
          <w14:ligatures w14:val="none"/>
        </w:rPr>
        <w:t>(12), pp.3835-3851.https://www.emerald.com/insight/content/doi/10.1108/IJCHM-05-2020-0450/full/html</w:t>
      </w:r>
      <w:r w:rsidR="008D1DE6">
        <w:rPr>
          <w:rFonts w:ascii="Arial" w:hAnsi="Arial" w:cs="Arial"/>
          <w:kern w:val="0"/>
          <w14:ligatures w14:val="none"/>
        </w:rPr>
        <w:t xml:space="preserve"> [</w:t>
      </w:r>
      <w:r w:rsidR="008D1DE6" w:rsidRPr="005917D1">
        <w:rPr>
          <w:rFonts w:ascii="Arial" w:hAnsi="Arial" w:cs="Arial"/>
          <w:kern w:val="0"/>
          <w14:ligatures w14:val="none"/>
        </w:rPr>
        <w:t>Accessed on 20th February 2024]</w:t>
      </w:r>
    </w:p>
    <w:p w14:paraId="77CC655E" w14:textId="6262FE12" w:rsidR="005917D1" w:rsidRPr="008D1DE6" w:rsidRDefault="005917D1" w:rsidP="008D1DE6">
      <w:pPr>
        <w:pStyle w:val="ListParagraph"/>
        <w:numPr>
          <w:ilvl w:val="0"/>
          <w:numId w:val="1"/>
        </w:numPr>
        <w:spacing w:after="0" w:line="360" w:lineRule="auto"/>
        <w:jc w:val="both"/>
        <w:rPr>
          <w:rFonts w:ascii="Arial" w:hAnsi="Arial" w:cs="Arial"/>
          <w:kern w:val="0"/>
          <w14:ligatures w14:val="none"/>
        </w:rPr>
      </w:pPr>
      <w:r w:rsidRPr="005917D1">
        <w:rPr>
          <w:rFonts w:ascii="Arial" w:hAnsi="Arial" w:cs="Arial"/>
          <w:kern w:val="0"/>
          <w14:ligatures w14:val="none"/>
        </w:rPr>
        <w:t xml:space="preserve">Mehta, M.P., Kumar, G. and </w:t>
      </w:r>
      <w:proofErr w:type="spellStart"/>
      <w:r w:rsidRPr="005917D1">
        <w:rPr>
          <w:rFonts w:ascii="Arial" w:hAnsi="Arial" w:cs="Arial"/>
          <w:kern w:val="0"/>
          <w14:ligatures w14:val="none"/>
        </w:rPr>
        <w:t>Ramkumar</w:t>
      </w:r>
      <w:proofErr w:type="spellEnd"/>
      <w:r w:rsidRPr="005917D1">
        <w:rPr>
          <w:rFonts w:ascii="Arial" w:hAnsi="Arial" w:cs="Arial"/>
          <w:kern w:val="0"/>
          <w14:ligatures w14:val="none"/>
        </w:rPr>
        <w:t xml:space="preserve">, M., (2023). Customer expectations in the hotel industry during the COVID-19 pandemic: a global perspective using sentiment analysis. </w:t>
      </w:r>
      <w:r w:rsidRPr="005917D1">
        <w:rPr>
          <w:rFonts w:ascii="Arial" w:hAnsi="Arial" w:cs="Arial"/>
          <w:i/>
          <w:iCs/>
          <w:kern w:val="0"/>
          <w14:ligatures w14:val="none"/>
        </w:rPr>
        <w:t>Tourism Recreation Research</w:t>
      </w:r>
      <w:r w:rsidRPr="005917D1">
        <w:rPr>
          <w:rFonts w:ascii="Arial" w:hAnsi="Arial" w:cs="Arial"/>
          <w:kern w:val="0"/>
          <w14:ligatures w14:val="none"/>
        </w:rPr>
        <w:t xml:space="preserve">, </w:t>
      </w:r>
      <w:r w:rsidRPr="005917D1">
        <w:rPr>
          <w:rFonts w:ascii="Arial" w:hAnsi="Arial" w:cs="Arial"/>
          <w:i/>
          <w:iCs/>
          <w:kern w:val="0"/>
          <w14:ligatures w14:val="none"/>
        </w:rPr>
        <w:t>48</w:t>
      </w:r>
      <w:r w:rsidRPr="005917D1">
        <w:rPr>
          <w:rFonts w:ascii="Arial" w:hAnsi="Arial" w:cs="Arial"/>
          <w:kern w:val="0"/>
          <w14:ligatures w14:val="none"/>
        </w:rPr>
        <w:t>(1), pp.110-127.</w:t>
      </w:r>
      <w:hyperlink r:id="rId17" w:history="1">
        <w:r w:rsidRPr="005917D1">
          <w:rPr>
            <w:rFonts w:ascii="Arial" w:hAnsi="Arial" w:cs="Arial"/>
            <w:color w:val="0000FF"/>
            <w:kern w:val="0"/>
            <w:u w:val="single"/>
            <w14:ligatures w14:val="none"/>
          </w:rPr>
          <w:t>https://www.tandfonline.com/doi/abs/10.1080/02508281.2021.1894692</w:t>
        </w:r>
      </w:hyperlink>
      <w:r w:rsidR="008D1DE6">
        <w:rPr>
          <w:rFonts w:ascii="Arial" w:hAnsi="Arial" w:cs="Arial"/>
          <w:color w:val="0000FF"/>
          <w:kern w:val="0"/>
          <w14:ligatures w14:val="none"/>
        </w:rPr>
        <w:t xml:space="preserve"> </w:t>
      </w:r>
      <w:r w:rsidR="008D1DE6">
        <w:rPr>
          <w:rFonts w:ascii="Arial" w:hAnsi="Arial" w:cs="Arial"/>
          <w:color w:val="000000" w:themeColor="text1"/>
          <w:kern w:val="0"/>
          <w14:ligatures w14:val="none"/>
        </w:rPr>
        <w:t>[</w:t>
      </w:r>
      <w:r w:rsidR="008D1DE6" w:rsidRPr="005917D1">
        <w:rPr>
          <w:rFonts w:ascii="Arial" w:hAnsi="Arial" w:cs="Arial"/>
          <w:kern w:val="0"/>
          <w14:ligatures w14:val="none"/>
        </w:rPr>
        <w:t>Accessed on 20th February 2024]</w:t>
      </w:r>
    </w:p>
    <w:p w14:paraId="7759B5AA" w14:textId="461E1F92" w:rsidR="005917D1" w:rsidRPr="008D1DE6" w:rsidRDefault="005917D1" w:rsidP="008D1DE6">
      <w:pPr>
        <w:pStyle w:val="ListParagraph"/>
        <w:numPr>
          <w:ilvl w:val="0"/>
          <w:numId w:val="1"/>
        </w:numPr>
        <w:spacing w:after="0" w:line="360" w:lineRule="auto"/>
        <w:jc w:val="both"/>
        <w:rPr>
          <w:rFonts w:ascii="Arial" w:hAnsi="Arial" w:cs="Arial"/>
          <w:kern w:val="0"/>
          <w14:ligatures w14:val="none"/>
        </w:rPr>
      </w:pPr>
      <w:proofErr w:type="spellStart"/>
      <w:r w:rsidRPr="005917D1">
        <w:rPr>
          <w:rFonts w:ascii="Arial" w:hAnsi="Arial" w:cs="Arial"/>
          <w:kern w:val="0"/>
          <w14:ligatures w14:val="none"/>
        </w:rPr>
        <w:t>Njoroge</w:t>
      </w:r>
      <w:proofErr w:type="spellEnd"/>
      <w:r w:rsidRPr="005917D1">
        <w:rPr>
          <w:rFonts w:ascii="Arial" w:hAnsi="Arial" w:cs="Arial"/>
          <w:kern w:val="0"/>
          <w14:ligatures w14:val="none"/>
        </w:rPr>
        <w:t xml:space="preserve">, M., Anderson, W. and </w:t>
      </w:r>
      <w:proofErr w:type="spellStart"/>
      <w:r w:rsidRPr="005917D1">
        <w:rPr>
          <w:rFonts w:ascii="Arial" w:hAnsi="Arial" w:cs="Arial"/>
          <w:kern w:val="0"/>
          <w14:ligatures w14:val="none"/>
        </w:rPr>
        <w:t>Mbura</w:t>
      </w:r>
      <w:proofErr w:type="spellEnd"/>
      <w:r w:rsidRPr="005917D1">
        <w:rPr>
          <w:rFonts w:ascii="Arial" w:hAnsi="Arial" w:cs="Arial"/>
          <w:kern w:val="0"/>
          <w14:ligatures w14:val="none"/>
        </w:rPr>
        <w:t xml:space="preserve">, O., (2019). Innovation strategy and economic sustainability in the hospitality industry. </w:t>
      </w:r>
      <w:r w:rsidRPr="005917D1">
        <w:rPr>
          <w:rFonts w:ascii="Arial" w:hAnsi="Arial" w:cs="Arial"/>
          <w:i/>
          <w:iCs/>
          <w:kern w:val="0"/>
          <w14:ligatures w14:val="none"/>
        </w:rPr>
        <w:t>The Bottom Line</w:t>
      </w:r>
      <w:r w:rsidRPr="005917D1">
        <w:rPr>
          <w:rFonts w:ascii="Arial" w:hAnsi="Arial" w:cs="Arial"/>
          <w:kern w:val="0"/>
          <w14:ligatures w14:val="none"/>
        </w:rPr>
        <w:t xml:space="preserve">, </w:t>
      </w:r>
      <w:r w:rsidRPr="005917D1">
        <w:rPr>
          <w:rFonts w:ascii="Arial" w:hAnsi="Arial" w:cs="Arial"/>
          <w:i/>
          <w:iCs/>
          <w:kern w:val="0"/>
          <w14:ligatures w14:val="none"/>
        </w:rPr>
        <w:t>32</w:t>
      </w:r>
      <w:r w:rsidRPr="005917D1">
        <w:rPr>
          <w:rFonts w:ascii="Arial" w:hAnsi="Arial" w:cs="Arial"/>
          <w:kern w:val="0"/>
          <w14:ligatures w14:val="none"/>
        </w:rPr>
        <w:t>(4), pp.253-268.</w:t>
      </w:r>
      <w:hyperlink r:id="rId18" w:history="1">
        <w:r w:rsidRPr="005917D1">
          <w:rPr>
            <w:rFonts w:ascii="Arial" w:hAnsi="Arial" w:cs="Arial"/>
            <w:color w:val="0000FF"/>
            <w:kern w:val="0"/>
            <w:u w:val="single"/>
            <w14:ligatures w14:val="none"/>
          </w:rPr>
          <w:t>https://www.emerald.com/insight/content/doi/10.1108/BL-03-2019-0080/full/html</w:t>
        </w:r>
      </w:hyperlink>
      <w:r w:rsidR="008D1DE6">
        <w:rPr>
          <w:rFonts w:ascii="Arial" w:hAnsi="Arial" w:cs="Arial"/>
          <w:color w:val="0000FF"/>
          <w:kern w:val="0"/>
          <w14:ligatures w14:val="none"/>
        </w:rPr>
        <w:t xml:space="preserve"> </w:t>
      </w:r>
      <w:r w:rsidR="008D1DE6">
        <w:rPr>
          <w:rFonts w:ascii="Arial" w:hAnsi="Arial" w:cs="Arial"/>
          <w:color w:val="000000" w:themeColor="text1"/>
          <w:kern w:val="0"/>
          <w14:ligatures w14:val="none"/>
        </w:rPr>
        <w:t>[</w:t>
      </w:r>
      <w:r w:rsidR="008D1DE6" w:rsidRPr="005917D1">
        <w:rPr>
          <w:rFonts w:ascii="Arial" w:hAnsi="Arial" w:cs="Arial"/>
          <w:kern w:val="0"/>
          <w14:ligatures w14:val="none"/>
        </w:rPr>
        <w:t>Accessed on 20th February 2024]</w:t>
      </w:r>
    </w:p>
    <w:p w14:paraId="479B37F6" w14:textId="4C9AB879" w:rsidR="005917D1" w:rsidRPr="00064DD3" w:rsidRDefault="005917D1" w:rsidP="00064DD3">
      <w:pPr>
        <w:pStyle w:val="ListParagraph"/>
        <w:numPr>
          <w:ilvl w:val="0"/>
          <w:numId w:val="1"/>
        </w:numPr>
        <w:spacing w:after="0" w:line="360" w:lineRule="auto"/>
        <w:jc w:val="both"/>
        <w:rPr>
          <w:rFonts w:ascii="Arial" w:hAnsi="Arial" w:cs="Arial"/>
          <w:kern w:val="0"/>
          <w14:ligatures w14:val="none"/>
        </w:rPr>
      </w:pPr>
      <w:proofErr w:type="spellStart"/>
      <w:r w:rsidRPr="005917D1">
        <w:rPr>
          <w:rFonts w:ascii="Arial" w:hAnsi="Arial" w:cs="Arial"/>
          <w:kern w:val="0"/>
          <w14:ligatures w14:val="none"/>
        </w:rPr>
        <w:t>Sakshi</w:t>
      </w:r>
      <w:proofErr w:type="spellEnd"/>
      <w:r w:rsidRPr="005917D1">
        <w:rPr>
          <w:rFonts w:ascii="Arial" w:hAnsi="Arial" w:cs="Arial"/>
          <w:kern w:val="0"/>
          <w14:ligatures w14:val="none"/>
        </w:rPr>
        <w:t xml:space="preserve">, Shashi, </w:t>
      </w:r>
      <w:proofErr w:type="spellStart"/>
      <w:r w:rsidRPr="005917D1">
        <w:rPr>
          <w:rFonts w:ascii="Arial" w:hAnsi="Arial" w:cs="Arial"/>
          <w:kern w:val="0"/>
          <w14:ligatures w14:val="none"/>
        </w:rPr>
        <w:t>Cerchione</w:t>
      </w:r>
      <w:proofErr w:type="spellEnd"/>
      <w:r w:rsidRPr="005917D1">
        <w:rPr>
          <w:rFonts w:ascii="Arial" w:hAnsi="Arial" w:cs="Arial"/>
          <w:kern w:val="0"/>
          <w14:ligatures w14:val="none"/>
        </w:rPr>
        <w:t xml:space="preserve">, R. and </w:t>
      </w:r>
      <w:proofErr w:type="spellStart"/>
      <w:r w:rsidRPr="005917D1">
        <w:rPr>
          <w:rFonts w:ascii="Arial" w:hAnsi="Arial" w:cs="Arial"/>
          <w:kern w:val="0"/>
          <w14:ligatures w14:val="none"/>
        </w:rPr>
        <w:t>Bansal</w:t>
      </w:r>
      <w:proofErr w:type="spellEnd"/>
      <w:r w:rsidRPr="005917D1">
        <w:rPr>
          <w:rFonts w:ascii="Arial" w:hAnsi="Arial" w:cs="Arial"/>
          <w:kern w:val="0"/>
          <w14:ligatures w14:val="none"/>
        </w:rPr>
        <w:t xml:space="preserve">, H., (2020). Measuring the impact of sustainability policy and practices in tourism and hospitality industry. </w:t>
      </w:r>
      <w:r w:rsidRPr="005917D1">
        <w:rPr>
          <w:rFonts w:ascii="Arial" w:hAnsi="Arial" w:cs="Arial"/>
          <w:i/>
          <w:iCs/>
          <w:kern w:val="0"/>
          <w14:ligatures w14:val="none"/>
        </w:rPr>
        <w:t>Business Strategy and the Environment</w:t>
      </w:r>
      <w:r w:rsidRPr="005917D1">
        <w:rPr>
          <w:rFonts w:ascii="Arial" w:hAnsi="Arial" w:cs="Arial"/>
          <w:kern w:val="0"/>
          <w14:ligatures w14:val="none"/>
        </w:rPr>
        <w:t xml:space="preserve">, </w:t>
      </w:r>
      <w:r w:rsidRPr="005917D1">
        <w:rPr>
          <w:rFonts w:ascii="Arial" w:hAnsi="Arial" w:cs="Arial"/>
          <w:i/>
          <w:iCs/>
          <w:kern w:val="0"/>
          <w14:ligatures w14:val="none"/>
        </w:rPr>
        <w:t>29</w:t>
      </w:r>
      <w:r w:rsidRPr="005917D1">
        <w:rPr>
          <w:rFonts w:ascii="Arial" w:hAnsi="Arial" w:cs="Arial"/>
          <w:kern w:val="0"/>
          <w14:ligatures w14:val="none"/>
        </w:rPr>
        <w:t>(3), pp.1109-</w:t>
      </w:r>
      <w:r w:rsidRPr="005917D1">
        <w:rPr>
          <w:rFonts w:ascii="Arial" w:hAnsi="Arial" w:cs="Arial"/>
          <w:kern w:val="0"/>
          <w14:ligatures w14:val="none"/>
        </w:rPr>
        <w:lastRenderedPageBreak/>
        <w:t>1126.</w:t>
      </w:r>
      <w:hyperlink r:id="rId19" w:history="1">
        <w:r w:rsidRPr="005917D1">
          <w:rPr>
            <w:rFonts w:ascii="Arial" w:hAnsi="Arial" w:cs="Arial"/>
            <w:color w:val="0000FF"/>
            <w:kern w:val="0"/>
            <w:u w:val="single"/>
            <w14:ligatures w14:val="none"/>
          </w:rPr>
          <w:t>https://onlinelibrary.wiley.com/doi/abs/10.1002/bse.2420</w:t>
        </w:r>
      </w:hyperlink>
      <w:r w:rsidR="008D1DE6">
        <w:rPr>
          <w:rFonts w:ascii="Arial" w:hAnsi="Arial" w:cs="Arial"/>
          <w:color w:val="0000FF"/>
          <w:kern w:val="0"/>
          <w14:ligatures w14:val="none"/>
        </w:rPr>
        <w:t xml:space="preserve"> </w:t>
      </w:r>
      <w:r w:rsidR="00064DD3">
        <w:rPr>
          <w:rFonts w:ascii="Arial" w:hAnsi="Arial" w:cs="Arial"/>
          <w:color w:val="000000" w:themeColor="text1"/>
          <w:kern w:val="0"/>
          <w14:ligatures w14:val="none"/>
        </w:rPr>
        <w:t>[</w:t>
      </w:r>
      <w:r w:rsidR="00064DD3" w:rsidRPr="005917D1">
        <w:rPr>
          <w:rFonts w:ascii="Arial" w:hAnsi="Arial" w:cs="Arial"/>
          <w:kern w:val="0"/>
          <w14:ligatures w14:val="none"/>
        </w:rPr>
        <w:t>Accessed on 20th February 2024]</w:t>
      </w:r>
    </w:p>
    <w:p w14:paraId="28BEC64A" w14:textId="72FB77FA" w:rsidR="005917D1" w:rsidRPr="005917D1" w:rsidRDefault="00000000" w:rsidP="005917D1">
      <w:pPr>
        <w:pStyle w:val="ListParagraph"/>
        <w:numPr>
          <w:ilvl w:val="0"/>
          <w:numId w:val="1"/>
        </w:numPr>
        <w:spacing w:after="0" w:line="360" w:lineRule="auto"/>
        <w:jc w:val="both"/>
        <w:divId w:val="565997076"/>
        <w:rPr>
          <w:rFonts w:ascii="Arial" w:hAnsi="Arial" w:cs="Arial"/>
          <w:kern w:val="0"/>
          <w14:ligatures w14:val="none"/>
        </w:rPr>
      </w:pPr>
      <w:hyperlink r:id="rId20" w:history="1">
        <w:r w:rsidR="005917D1" w:rsidRPr="005917D1">
          <w:rPr>
            <w:rFonts w:ascii="Arial" w:hAnsi="Arial" w:cs="Arial"/>
            <w:color w:val="0000FF"/>
            <w:kern w:val="0"/>
            <w:u w:val="single"/>
            <w14:ligatures w14:val="none"/>
          </w:rPr>
          <w:t>Statista.com</w:t>
        </w:r>
      </w:hyperlink>
      <w:r w:rsidR="005917D1" w:rsidRPr="005917D1">
        <w:rPr>
          <w:rFonts w:ascii="Arial" w:hAnsi="Arial" w:cs="Arial"/>
          <w:kern w:val="0"/>
          <w14:ligatures w14:val="none"/>
        </w:rPr>
        <w:t>(2022). “Top global Green Technology</w:t>
      </w:r>
      <w:r w:rsidR="00FF1447" w:rsidRPr="005917D1">
        <w:rPr>
          <w:rFonts w:ascii="Arial" w:hAnsi="Arial" w:cs="Arial"/>
          <w:kern w:val="0"/>
          <w14:ligatures w14:val="none"/>
        </w:rPr>
        <w:t>”.</w:t>
      </w:r>
      <w:r w:rsidR="00FF1447">
        <w:rPr>
          <w:rFonts w:ascii="Arial" w:hAnsi="Arial" w:cs="Arial"/>
          <w:kern w:val="0"/>
          <w14:ligatures w14:val="none"/>
        </w:rPr>
        <w:t xml:space="preserve"> </w:t>
      </w:r>
      <w:r w:rsidR="00FF1447" w:rsidRPr="005917D1">
        <w:rPr>
          <w:rFonts w:ascii="Arial" w:hAnsi="Arial" w:cs="Arial"/>
          <w:kern w:val="0"/>
          <w14:ligatures w14:val="none"/>
        </w:rPr>
        <w:t>Available</w:t>
      </w:r>
      <w:r w:rsidR="005917D1" w:rsidRPr="005917D1">
        <w:rPr>
          <w:rFonts w:ascii="Arial" w:hAnsi="Arial" w:cs="Arial"/>
          <w:kern w:val="0"/>
          <w14:ligatures w14:val="none"/>
        </w:rPr>
        <w:t xml:space="preserve"> at:</w:t>
      </w:r>
      <w:hyperlink r:id="rId21" w:history="1">
        <w:r w:rsidR="005917D1" w:rsidRPr="005917D1">
          <w:rPr>
            <w:rFonts w:ascii="Arial" w:hAnsi="Arial" w:cs="Arial"/>
            <w:color w:val="0000FF"/>
            <w:kern w:val="0"/>
            <w:u w:val="single"/>
            <w14:ligatures w14:val="none"/>
          </w:rPr>
          <w:t>https://www.statista.com/statistics/1319996/green-technology-and-sustainability-market-size-worldwide/</w:t>
        </w:r>
      </w:hyperlink>
      <w:r w:rsidR="005917D1" w:rsidRPr="005917D1">
        <w:rPr>
          <w:rFonts w:ascii="Arial" w:hAnsi="Arial" w:cs="Arial"/>
          <w:kern w:val="0"/>
          <w14:ligatures w14:val="none"/>
        </w:rPr>
        <w:t xml:space="preserve"> [Accessed on 20th </w:t>
      </w:r>
      <w:r w:rsidR="00064DD3" w:rsidRPr="005917D1">
        <w:rPr>
          <w:rFonts w:ascii="Arial" w:hAnsi="Arial" w:cs="Arial"/>
          <w:kern w:val="0"/>
          <w14:ligatures w14:val="none"/>
        </w:rPr>
        <w:t>February</w:t>
      </w:r>
      <w:r w:rsidR="005917D1" w:rsidRPr="005917D1">
        <w:rPr>
          <w:rFonts w:ascii="Arial" w:hAnsi="Arial" w:cs="Arial"/>
          <w:kern w:val="0"/>
          <w14:ligatures w14:val="none"/>
        </w:rPr>
        <w:t xml:space="preserve"> 2024]</w:t>
      </w:r>
    </w:p>
    <w:p w14:paraId="3FA5FC6B" w14:textId="4AE6B339" w:rsidR="00064DD3" w:rsidRPr="00064DD3" w:rsidRDefault="005917D1" w:rsidP="00064DD3">
      <w:pPr>
        <w:pStyle w:val="ListParagraph"/>
        <w:numPr>
          <w:ilvl w:val="0"/>
          <w:numId w:val="1"/>
        </w:numPr>
        <w:spacing w:after="0" w:line="360" w:lineRule="auto"/>
        <w:jc w:val="both"/>
        <w:divId w:val="565997076"/>
        <w:rPr>
          <w:rFonts w:ascii="Arial" w:hAnsi="Arial" w:cs="Arial"/>
          <w:kern w:val="0"/>
          <w14:ligatures w14:val="none"/>
        </w:rPr>
      </w:pPr>
      <w:proofErr w:type="spellStart"/>
      <w:r w:rsidRPr="005917D1">
        <w:rPr>
          <w:rFonts w:ascii="Arial" w:hAnsi="Arial" w:cs="Arial"/>
          <w:kern w:val="0"/>
          <w14:ligatures w14:val="none"/>
        </w:rPr>
        <w:t>Verma</w:t>
      </w:r>
      <w:proofErr w:type="spellEnd"/>
      <w:r w:rsidRPr="005917D1">
        <w:rPr>
          <w:rFonts w:ascii="Arial" w:hAnsi="Arial" w:cs="Arial"/>
          <w:kern w:val="0"/>
          <w14:ligatures w14:val="none"/>
        </w:rPr>
        <w:t xml:space="preserve">, V. and </w:t>
      </w:r>
      <w:proofErr w:type="spellStart"/>
      <w:r w:rsidRPr="005917D1">
        <w:rPr>
          <w:rFonts w:ascii="Arial" w:hAnsi="Arial" w:cs="Arial"/>
          <w:kern w:val="0"/>
          <w14:ligatures w14:val="none"/>
        </w:rPr>
        <w:t>Thakur</w:t>
      </w:r>
      <w:proofErr w:type="spellEnd"/>
      <w:r w:rsidRPr="005917D1">
        <w:rPr>
          <w:rFonts w:ascii="Arial" w:hAnsi="Arial" w:cs="Arial"/>
          <w:kern w:val="0"/>
          <w14:ligatures w14:val="none"/>
        </w:rPr>
        <w:t xml:space="preserve">, S., (2022). The rise of the era of technological amenities and their adoption in the hotel industry. </w:t>
      </w:r>
      <w:r w:rsidRPr="005917D1">
        <w:rPr>
          <w:rFonts w:ascii="Arial" w:hAnsi="Arial" w:cs="Arial"/>
          <w:i/>
          <w:iCs/>
          <w:kern w:val="0"/>
          <w14:ligatures w14:val="none"/>
        </w:rPr>
        <w:t>World Review of Science, Technology and Sustainable Development</w:t>
      </w:r>
      <w:r w:rsidRPr="005917D1">
        <w:rPr>
          <w:rFonts w:ascii="Arial" w:hAnsi="Arial" w:cs="Arial"/>
          <w:kern w:val="0"/>
          <w14:ligatures w14:val="none"/>
        </w:rPr>
        <w:t xml:space="preserve">, </w:t>
      </w:r>
      <w:r w:rsidRPr="005917D1">
        <w:rPr>
          <w:rFonts w:ascii="Arial" w:hAnsi="Arial" w:cs="Arial"/>
          <w:i/>
          <w:iCs/>
          <w:kern w:val="0"/>
          <w14:ligatures w14:val="none"/>
        </w:rPr>
        <w:t>18</w:t>
      </w:r>
      <w:r w:rsidRPr="005917D1">
        <w:rPr>
          <w:rFonts w:ascii="Arial" w:hAnsi="Arial" w:cs="Arial"/>
          <w:kern w:val="0"/>
          <w14:ligatures w14:val="none"/>
        </w:rPr>
        <w:t xml:space="preserve">(3-4), pp.379-397. </w:t>
      </w:r>
      <w:hyperlink r:id="rId22" w:history="1">
        <w:r w:rsidRPr="005917D1">
          <w:rPr>
            <w:rFonts w:ascii="Arial" w:hAnsi="Arial" w:cs="Arial"/>
            <w:color w:val="0000FF"/>
            <w:kern w:val="0"/>
            <w:u w:val="single"/>
            <w14:ligatures w14:val="none"/>
          </w:rPr>
          <w:t>https://www.inderscienceonline.com/doi/abs/10.1504/WRSTSD.2022.123782</w:t>
        </w:r>
      </w:hyperlink>
      <w:r w:rsidR="00064DD3">
        <w:rPr>
          <w:rFonts w:ascii="Arial" w:hAnsi="Arial" w:cs="Arial"/>
          <w:color w:val="0000FF"/>
          <w:kern w:val="0"/>
          <w14:ligatures w14:val="none"/>
        </w:rPr>
        <w:t xml:space="preserve"> </w:t>
      </w:r>
      <w:r w:rsidR="00064DD3">
        <w:rPr>
          <w:rFonts w:ascii="Arial" w:hAnsi="Arial" w:cs="Arial"/>
          <w:color w:val="000000" w:themeColor="text1"/>
          <w:kern w:val="0"/>
          <w14:ligatures w14:val="none"/>
        </w:rPr>
        <w:t>[</w:t>
      </w:r>
      <w:r w:rsidR="00064DD3" w:rsidRPr="00064DD3">
        <w:rPr>
          <w:rFonts w:ascii="Arial" w:hAnsi="Arial" w:cs="Arial"/>
          <w:kern w:val="0"/>
          <w14:ligatures w14:val="none"/>
        </w:rPr>
        <w:t>Accessed on 20th February 2024]</w:t>
      </w:r>
    </w:p>
    <w:p w14:paraId="245BF05C" w14:textId="766DF85F" w:rsidR="00BC3F71" w:rsidRPr="005917D1" w:rsidRDefault="00BC3F71" w:rsidP="005917D1">
      <w:pPr>
        <w:pStyle w:val="ListParagraph"/>
        <w:spacing w:after="0" w:line="360" w:lineRule="auto"/>
        <w:jc w:val="both"/>
        <w:divId w:val="565997076"/>
        <w:rPr>
          <w:rFonts w:ascii="Arial" w:hAnsi="Arial" w:cs="Arial"/>
          <w:kern w:val="0"/>
          <w14:ligatures w14:val="none"/>
        </w:rPr>
      </w:pPr>
    </w:p>
    <w:p w14:paraId="536D670B" w14:textId="77777777" w:rsidR="00DC7441" w:rsidRPr="005917D1" w:rsidRDefault="00DC7441" w:rsidP="005917D1">
      <w:pPr>
        <w:spacing w:line="360" w:lineRule="auto"/>
        <w:jc w:val="both"/>
        <w:rPr>
          <w:rFonts w:ascii="Arial" w:hAnsi="Arial" w:cs="Arial"/>
        </w:rPr>
      </w:pPr>
    </w:p>
    <w:p w14:paraId="6DAFFA70" w14:textId="77777777" w:rsidR="00DA44B7" w:rsidRPr="005917D1" w:rsidRDefault="00DA44B7" w:rsidP="005917D1">
      <w:pPr>
        <w:spacing w:line="360" w:lineRule="auto"/>
        <w:jc w:val="both"/>
        <w:rPr>
          <w:rFonts w:ascii="Arial" w:hAnsi="Arial" w:cs="Arial"/>
          <w:b/>
          <w:bCs/>
        </w:rPr>
      </w:pPr>
    </w:p>
    <w:sectPr w:rsidR="00DA44B7" w:rsidRPr="005917D1">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8A232" w14:textId="77777777" w:rsidR="00BD5F4A" w:rsidRDefault="00BD5F4A" w:rsidP="00C43B59">
      <w:pPr>
        <w:spacing w:after="0" w:line="240" w:lineRule="auto"/>
      </w:pPr>
      <w:r>
        <w:separator/>
      </w:r>
    </w:p>
  </w:endnote>
  <w:endnote w:type="continuationSeparator" w:id="0">
    <w:p w14:paraId="50913FFB" w14:textId="77777777" w:rsidR="00BD5F4A" w:rsidRDefault="00BD5F4A" w:rsidP="00C43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2331154"/>
      <w:docPartObj>
        <w:docPartGallery w:val="Page Numbers (Bottom of Page)"/>
        <w:docPartUnique/>
      </w:docPartObj>
    </w:sdtPr>
    <w:sdtContent>
      <w:p w14:paraId="5CEC68BD" w14:textId="2D6FB3C0" w:rsidR="00C43B59" w:rsidRDefault="00C43B59" w:rsidP="007628E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4167C0" w14:textId="77777777" w:rsidR="00C43B59" w:rsidRDefault="00C43B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9594508"/>
      <w:docPartObj>
        <w:docPartGallery w:val="Page Numbers (Bottom of Page)"/>
        <w:docPartUnique/>
      </w:docPartObj>
    </w:sdtPr>
    <w:sdtContent>
      <w:p w14:paraId="6FECBAAA" w14:textId="283649CF" w:rsidR="00C43B59" w:rsidRDefault="00C43B59" w:rsidP="007628E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03CFF484" w14:textId="77777777" w:rsidR="00C43B59" w:rsidRDefault="00C43B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742AF" w14:textId="77777777" w:rsidR="00BD5F4A" w:rsidRDefault="00BD5F4A" w:rsidP="00C43B59">
      <w:pPr>
        <w:spacing w:after="0" w:line="240" w:lineRule="auto"/>
      </w:pPr>
      <w:r>
        <w:separator/>
      </w:r>
    </w:p>
  </w:footnote>
  <w:footnote w:type="continuationSeparator" w:id="0">
    <w:p w14:paraId="3EAAA21D" w14:textId="77777777" w:rsidR="00BD5F4A" w:rsidRDefault="00BD5F4A" w:rsidP="00C43B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7B2A75"/>
    <w:multiLevelType w:val="hybridMultilevel"/>
    <w:tmpl w:val="FF1EB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2165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4A9"/>
    <w:rsid w:val="00002D4A"/>
    <w:rsid w:val="00044F28"/>
    <w:rsid w:val="00064DD3"/>
    <w:rsid w:val="00086A0F"/>
    <w:rsid w:val="000D0D0B"/>
    <w:rsid w:val="00216FF6"/>
    <w:rsid w:val="00255420"/>
    <w:rsid w:val="00297F47"/>
    <w:rsid w:val="002D3B93"/>
    <w:rsid w:val="002D793F"/>
    <w:rsid w:val="00387A28"/>
    <w:rsid w:val="00421640"/>
    <w:rsid w:val="004543C1"/>
    <w:rsid w:val="0045702C"/>
    <w:rsid w:val="004815F3"/>
    <w:rsid w:val="004B0FB3"/>
    <w:rsid w:val="005126C9"/>
    <w:rsid w:val="00552546"/>
    <w:rsid w:val="005917D1"/>
    <w:rsid w:val="005D5EF1"/>
    <w:rsid w:val="005F1EC7"/>
    <w:rsid w:val="00637859"/>
    <w:rsid w:val="00657684"/>
    <w:rsid w:val="006612E7"/>
    <w:rsid w:val="0068548F"/>
    <w:rsid w:val="006D230A"/>
    <w:rsid w:val="006F3D51"/>
    <w:rsid w:val="007254A9"/>
    <w:rsid w:val="007308E3"/>
    <w:rsid w:val="007C16A4"/>
    <w:rsid w:val="007C6861"/>
    <w:rsid w:val="0081667C"/>
    <w:rsid w:val="008351DB"/>
    <w:rsid w:val="00875D64"/>
    <w:rsid w:val="008B6746"/>
    <w:rsid w:val="008D1DE6"/>
    <w:rsid w:val="009B0D0D"/>
    <w:rsid w:val="009C14D4"/>
    <w:rsid w:val="00A05785"/>
    <w:rsid w:val="00A24E04"/>
    <w:rsid w:val="00A410E5"/>
    <w:rsid w:val="00A76E71"/>
    <w:rsid w:val="00A866BA"/>
    <w:rsid w:val="00AE1A22"/>
    <w:rsid w:val="00B311ED"/>
    <w:rsid w:val="00B31B77"/>
    <w:rsid w:val="00BC3F71"/>
    <w:rsid w:val="00BD0ACA"/>
    <w:rsid w:val="00BD5F4A"/>
    <w:rsid w:val="00C40224"/>
    <w:rsid w:val="00C43B59"/>
    <w:rsid w:val="00C559D7"/>
    <w:rsid w:val="00C7525D"/>
    <w:rsid w:val="00CC1DEA"/>
    <w:rsid w:val="00CC4C83"/>
    <w:rsid w:val="00CE7124"/>
    <w:rsid w:val="00D510F9"/>
    <w:rsid w:val="00D5706E"/>
    <w:rsid w:val="00DA44B7"/>
    <w:rsid w:val="00DC7441"/>
    <w:rsid w:val="00DD32C9"/>
    <w:rsid w:val="00DF6BE7"/>
    <w:rsid w:val="00E52D8E"/>
    <w:rsid w:val="00E566BA"/>
    <w:rsid w:val="00E6079C"/>
    <w:rsid w:val="00E860B8"/>
    <w:rsid w:val="00E90B62"/>
    <w:rsid w:val="00EA45D6"/>
    <w:rsid w:val="00EE707A"/>
    <w:rsid w:val="00F426E3"/>
    <w:rsid w:val="00F43CA7"/>
    <w:rsid w:val="00F773AB"/>
    <w:rsid w:val="00FA70D9"/>
    <w:rsid w:val="00FF1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052475"/>
  <w15:chartTrackingRefBased/>
  <w15:docId w15:val="{CDA77526-8106-6749-BD35-92DA363E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54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54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54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54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54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54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54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54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54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54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54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54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54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54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54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54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54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54A9"/>
    <w:rPr>
      <w:rFonts w:eastAsiaTheme="majorEastAsia" w:cstheme="majorBidi"/>
      <w:color w:val="272727" w:themeColor="text1" w:themeTint="D8"/>
    </w:rPr>
  </w:style>
  <w:style w:type="paragraph" w:styleId="Title">
    <w:name w:val="Title"/>
    <w:basedOn w:val="Normal"/>
    <w:next w:val="Normal"/>
    <w:link w:val="TitleChar"/>
    <w:uiPriority w:val="10"/>
    <w:qFormat/>
    <w:rsid w:val="007254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54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54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54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54A9"/>
    <w:pPr>
      <w:spacing w:before="160"/>
      <w:jc w:val="center"/>
    </w:pPr>
    <w:rPr>
      <w:i/>
      <w:iCs/>
      <w:color w:val="404040" w:themeColor="text1" w:themeTint="BF"/>
    </w:rPr>
  </w:style>
  <w:style w:type="character" w:customStyle="1" w:styleId="QuoteChar">
    <w:name w:val="Quote Char"/>
    <w:basedOn w:val="DefaultParagraphFont"/>
    <w:link w:val="Quote"/>
    <w:uiPriority w:val="29"/>
    <w:rsid w:val="007254A9"/>
    <w:rPr>
      <w:i/>
      <w:iCs/>
      <w:color w:val="404040" w:themeColor="text1" w:themeTint="BF"/>
    </w:rPr>
  </w:style>
  <w:style w:type="paragraph" w:styleId="ListParagraph">
    <w:name w:val="List Paragraph"/>
    <w:basedOn w:val="Normal"/>
    <w:uiPriority w:val="34"/>
    <w:qFormat/>
    <w:rsid w:val="007254A9"/>
    <w:pPr>
      <w:ind w:left="720"/>
      <w:contextualSpacing/>
    </w:pPr>
  </w:style>
  <w:style w:type="character" w:styleId="IntenseEmphasis">
    <w:name w:val="Intense Emphasis"/>
    <w:basedOn w:val="DefaultParagraphFont"/>
    <w:uiPriority w:val="21"/>
    <w:qFormat/>
    <w:rsid w:val="007254A9"/>
    <w:rPr>
      <w:i/>
      <w:iCs/>
      <w:color w:val="0F4761" w:themeColor="accent1" w:themeShade="BF"/>
    </w:rPr>
  </w:style>
  <w:style w:type="paragraph" w:styleId="IntenseQuote">
    <w:name w:val="Intense Quote"/>
    <w:basedOn w:val="Normal"/>
    <w:next w:val="Normal"/>
    <w:link w:val="IntenseQuoteChar"/>
    <w:uiPriority w:val="30"/>
    <w:qFormat/>
    <w:rsid w:val="007254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54A9"/>
    <w:rPr>
      <w:i/>
      <w:iCs/>
      <w:color w:val="0F4761" w:themeColor="accent1" w:themeShade="BF"/>
    </w:rPr>
  </w:style>
  <w:style w:type="character" w:styleId="IntenseReference">
    <w:name w:val="Intense Reference"/>
    <w:basedOn w:val="DefaultParagraphFont"/>
    <w:uiPriority w:val="32"/>
    <w:qFormat/>
    <w:rsid w:val="007254A9"/>
    <w:rPr>
      <w:b/>
      <w:bCs/>
      <w:smallCaps/>
      <w:color w:val="0F4761" w:themeColor="accent1" w:themeShade="BF"/>
      <w:spacing w:val="5"/>
    </w:rPr>
  </w:style>
  <w:style w:type="paragraph" w:customStyle="1" w:styleId="p1">
    <w:name w:val="p1"/>
    <w:basedOn w:val="Normal"/>
    <w:rsid w:val="007254A9"/>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7254A9"/>
    <w:rPr>
      <w:rFonts w:ascii="UICTFontTextStyleEmphasizedBody" w:hAnsi="UICTFontTextStyleEmphasizedBody" w:hint="default"/>
      <w:b/>
      <w:bCs/>
      <w:i w:val="0"/>
      <w:iCs w:val="0"/>
      <w:sz w:val="26"/>
      <w:szCs w:val="26"/>
    </w:rPr>
  </w:style>
  <w:style w:type="character" w:customStyle="1" w:styleId="s2">
    <w:name w:val="s2"/>
    <w:basedOn w:val="DefaultParagraphFont"/>
    <w:rsid w:val="007254A9"/>
    <w:rPr>
      <w:rFonts w:ascii="UICTFontTextStyleBody" w:hAnsi="UICTFontTextStyleBody" w:hint="default"/>
      <w:b w:val="0"/>
      <w:bCs w:val="0"/>
      <w:i w:val="0"/>
      <w:iCs w:val="0"/>
      <w:sz w:val="26"/>
      <w:szCs w:val="26"/>
    </w:rPr>
  </w:style>
  <w:style w:type="character" w:customStyle="1" w:styleId="s3">
    <w:name w:val="s3"/>
    <w:basedOn w:val="DefaultParagraphFont"/>
    <w:rsid w:val="00255420"/>
    <w:rPr>
      <w:rFonts w:ascii="UICTFontTextStyleItalicBody" w:hAnsi="UICTFontTextStyleItalicBody" w:hint="default"/>
      <w:b w:val="0"/>
      <w:bCs w:val="0"/>
      <w:i/>
      <w:iCs/>
      <w:sz w:val="26"/>
      <w:szCs w:val="26"/>
    </w:rPr>
  </w:style>
  <w:style w:type="paragraph" w:customStyle="1" w:styleId="p2">
    <w:name w:val="p2"/>
    <w:basedOn w:val="Normal"/>
    <w:rsid w:val="006D230A"/>
    <w:pPr>
      <w:spacing w:before="135" w:after="120" w:line="240" w:lineRule="auto"/>
    </w:pPr>
    <w:rPr>
      <w:rFonts w:ascii=".AppleSystemUIFont" w:hAnsi=".AppleSystemUIFont" w:cs="Times New Roman"/>
      <w:kern w:val="0"/>
      <w:sz w:val="26"/>
      <w:szCs w:val="26"/>
      <w14:ligatures w14:val="none"/>
    </w:rPr>
  </w:style>
  <w:style w:type="paragraph" w:styleId="Header">
    <w:name w:val="header"/>
    <w:basedOn w:val="Normal"/>
    <w:link w:val="HeaderChar"/>
    <w:uiPriority w:val="99"/>
    <w:unhideWhenUsed/>
    <w:rsid w:val="00C43B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3B59"/>
  </w:style>
  <w:style w:type="paragraph" w:styleId="Footer">
    <w:name w:val="footer"/>
    <w:basedOn w:val="Normal"/>
    <w:link w:val="FooterChar"/>
    <w:uiPriority w:val="99"/>
    <w:unhideWhenUsed/>
    <w:rsid w:val="00C43B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3B59"/>
  </w:style>
  <w:style w:type="character" w:styleId="PageNumber">
    <w:name w:val="page number"/>
    <w:basedOn w:val="DefaultParagraphFont"/>
    <w:uiPriority w:val="99"/>
    <w:semiHidden/>
    <w:unhideWhenUsed/>
    <w:rsid w:val="00C43B59"/>
  </w:style>
  <w:style w:type="character" w:styleId="Hyperlink">
    <w:name w:val="Hyperlink"/>
    <w:basedOn w:val="DefaultParagraphFont"/>
    <w:uiPriority w:val="99"/>
    <w:semiHidden/>
    <w:unhideWhenUsed/>
    <w:rsid w:val="005917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532572">
      <w:bodyDiv w:val="1"/>
      <w:marLeft w:val="0"/>
      <w:marRight w:val="0"/>
      <w:marTop w:val="0"/>
      <w:marBottom w:val="0"/>
      <w:divBdr>
        <w:top w:val="none" w:sz="0" w:space="0" w:color="auto"/>
        <w:left w:val="none" w:sz="0" w:space="0" w:color="auto"/>
        <w:bottom w:val="none" w:sz="0" w:space="0" w:color="auto"/>
        <w:right w:val="none" w:sz="0" w:space="0" w:color="auto"/>
      </w:divBdr>
    </w:div>
    <w:div w:id="565997076">
      <w:bodyDiv w:val="1"/>
      <w:marLeft w:val="0"/>
      <w:marRight w:val="0"/>
      <w:marTop w:val="0"/>
      <w:marBottom w:val="0"/>
      <w:divBdr>
        <w:top w:val="none" w:sz="0" w:space="0" w:color="auto"/>
        <w:left w:val="none" w:sz="0" w:space="0" w:color="auto"/>
        <w:bottom w:val="none" w:sz="0" w:space="0" w:color="auto"/>
        <w:right w:val="none" w:sz="0" w:space="0" w:color="auto"/>
      </w:divBdr>
    </w:div>
    <w:div w:id="1286733991">
      <w:bodyDiv w:val="1"/>
      <w:marLeft w:val="0"/>
      <w:marRight w:val="0"/>
      <w:marTop w:val="0"/>
      <w:marBottom w:val="0"/>
      <w:divBdr>
        <w:top w:val="none" w:sz="0" w:space="0" w:color="auto"/>
        <w:left w:val="none" w:sz="0" w:space="0" w:color="auto"/>
        <w:bottom w:val="none" w:sz="0" w:space="0" w:color="auto"/>
        <w:right w:val="none" w:sz="0" w:space="0" w:color="auto"/>
      </w:divBdr>
    </w:div>
    <w:div w:id="1360542112">
      <w:bodyDiv w:val="1"/>
      <w:marLeft w:val="0"/>
      <w:marRight w:val="0"/>
      <w:marTop w:val="0"/>
      <w:marBottom w:val="0"/>
      <w:divBdr>
        <w:top w:val="none" w:sz="0" w:space="0" w:color="auto"/>
        <w:left w:val="none" w:sz="0" w:space="0" w:color="auto"/>
        <w:bottom w:val="none" w:sz="0" w:space="0" w:color="auto"/>
        <w:right w:val="none" w:sz="0" w:space="0" w:color="auto"/>
      </w:divBdr>
    </w:div>
    <w:div w:id="1657298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merald.com/insight/content/doi/10.1108/JHTI-08-2020-0152/full/html" TargetMode="External"/><Relationship Id="rId18" Type="http://schemas.openxmlformats.org/officeDocument/2006/relationships/hyperlink" Target="https://www.emerald.com/insight/content/doi/10.1108/BL-03-2019-0080/full/htm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statista.com/statistics/1319996/green-technology-and-sustainability-market-size-worldwide/" TargetMode="External"/><Relationship Id="rId7" Type="http://schemas.openxmlformats.org/officeDocument/2006/relationships/image" Target="media/image1.png"/><Relationship Id="rId12" Type="http://schemas.openxmlformats.org/officeDocument/2006/relationships/hyperlink" Target="https://www.emerald.com/insight/content/doi/10.1108/IJCHM-06-2018-0464/full/html" TargetMode="External"/><Relationship Id="rId17" Type="http://schemas.openxmlformats.org/officeDocument/2006/relationships/hyperlink" Target="https://www.tandfonline.com/doi/abs/10.1080/02508281.2021.1894692"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andfonline.com/doi/abs/10.1080/09669582.2021.1931254" TargetMode="External"/><Relationship Id="rId20" Type="http://schemas.openxmlformats.org/officeDocument/2006/relationships/hyperlink" Target="https://www.statista.com/statistics/1319996/green-technology-and-sustainability-market-size-worldwid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90/su13126574"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tandfonline.com/doi/abs/10.1080/19368623.2019.1533907" TargetMode="External"/><Relationship Id="rId23" Type="http://schemas.openxmlformats.org/officeDocument/2006/relationships/footer" Target="footer1.xml"/><Relationship Id="rId10" Type="http://schemas.openxmlformats.org/officeDocument/2006/relationships/hyperlink" Target="https://www.mdpi.com/2071-1050/13/12/6574" TargetMode="External"/><Relationship Id="rId19" Type="http://schemas.openxmlformats.org/officeDocument/2006/relationships/hyperlink" Target="https://onlinelibrary.wiley.com/doi/abs/10.1002/bse.2420" TargetMode="External"/><Relationship Id="rId4" Type="http://schemas.openxmlformats.org/officeDocument/2006/relationships/webSettings" Target="webSettings.xml"/><Relationship Id="rId9" Type="http://schemas.openxmlformats.org/officeDocument/2006/relationships/hyperlink" Target="https://www.sciencedirect.com/science/article/abs/pii/S0959652620309070" TargetMode="External"/><Relationship Id="rId14" Type="http://schemas.openxmlformats.org/officeDocument/2006/relationships/hyperlink" Target="https://www.mdpi.com/2071-1050/11/23/6556" TargetMode="External"/><Relationship Id="rId22" Type="http://schemas.openxmlformats.org/officeDocument/2006/relationships/hyperlink" Target="https://www.inderscienceonline.com/doi/abs/10.1504/WRSTSD.2022.1237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13</Pages>
  <Words>3205</Words>
  <Characters>18270</Characters>
  <Application>Microsoft Office Word</Application>
  <DocSecurity>0</DocSecurity>
  <Lines>152</Lines>
  <Paragraphs>42</Paragraphs>
  <ScaleCrop>false</ScaleCrop>
  <Company/>
  <LinksUpToDate>false</LinksUpToDate>
  <CharactersWithSpaces>21433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Iris Predestina Barreiro Ekoro (2127100)</dc:creator>
  <cp:keywords/>
  <dc:description/>
  <cp:lastModifiedBy>Iris Predestina Barreiro Ekoro (2127100)</cp:lastModifiedBy>
  <cp:revision>17</cp:revision>
  <dcterms:created xsi:type="dcterms:W3CDTF">2024-02-26T21:44:00Z</dcterms:created>
  <dcterms:modified xsi:type="dcterms:W3CDTF">2024-02-27T16:51:00Z</dcterms:modified>
</cp:coreProperties>
</file>