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1222F68"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E34355">
              <w:rPr>
                <w:rFonts w:ascii="Tahoma" w:hAnsi="Tahoma" w:cs="Tahoma"/>
                <w:b/>
                <w:sz w:val="20"/>
                <w:szCs w:val="20"/>
              </w:rPr>
              <w:t>Kazi</w:t>
            </w:r>
            <w:proofErr w:type="spellEnd"/>
            <w:r w:rsidR="00E34355">
              <w:rPr>
                <w:rFonts w:ascii="Tahoma" w:hAnsi="Tahoma" w:cs="Tahoma"/>
                <w:b/>
                <w:sz w:val="20"/>
                <w:szCs w:val="20"/>
              </w:rPr>
              <w:t xml:space="preserve"> </w:t>
            </w:r>
            <w:proofErr w:type="spellStart"/>
            <w:r w:rsidR="00E34355">
              <w:rPr>
                <w:rFonts w:ascii="Tahoma" w:hAnsi="Tahoma" w:cs="Tahoma"/>
                <w:b/>
                <w:sz w:val="20"/>
                <w:szCs w:val="20"/>
              </w:rPr>
              <w:t>chowdhury</w:t>
            </w:r>
            <w:proofErr w:type="spellEnd"/>
          </w:p>
          <w:p w14:paraId="498F0B10" w14:textId="77777777" w:rsidR="001B69C8" w:rsidRPr="003C3341" w:rsidRDefault="001B69C8">
            <w:pPr>
              <w:rPr>
                <w:rFonts w:ascii="Tahoma" w:hAnsi="Tahoma" w:cs="Tahoma"/>
                <w:b/>
                <w:sz w:val="20"/>
                <w:szCs w:val="20"/>
              </w:rPr>
            </w:pPr>
          </w:p>
          <w:p w14:paraId="69E1F0CF" w14:textId="4E444E3F"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E34355">
              <w:rPr>
                <w:rFonts w:ascii="Tahoma" w:hAnsi="Tahoma" w:cs="Tahoma"/>
                <w:b/>
                <w:sz w:val="20"/>
                <w:szCs w:val="20"/>
              </w:rPr>
              <w:t>2021142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0741E5B"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E34355">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131B4AEF"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E34355">
              <w:rPr>
                <w:rFonts w:ascii="Tahoma" w:hAnsi="Tahoma" w:cs="Tahoma"/>
                <w:b/>
                <w:sz w:val="20"/>
                <w:szCs w:val="20"/>
              </w:rPr>
              <w:t>Ryan Peters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34D3AD85" w14:textId="77777777" w:rsidR="00E14969" w:rsidRPr="00E14969" w:rsidRDefault="008F0D83" w:rsidP="00E14969">
            <w:pPr>
              <w:pStyle w:val="NormalWeb"/>
              <w:spacing w:line="360" w:lineRule="auto"/>
              <w:jc w:val="both"/>
              <w:rPr>
                <w:rFonts w:ascii="Arial" w:hAnsi="Arial" w:cs="Arial"/>
              </w:rPr>
            </w:pPr>
            <w:r>
              <w:rPr>
                <w:rFonts w:ascii="Tahoma" w:hAnsi="Tahoma" w:cs="Tahoma"/>
                <w:b/>
                <w:sz w:val="20"/>
                <w:szCs w:val="20"/>
              </w:rPr>
              <w:t>Topic of choice:</w:t>
            </w:r>
            <w:r w:rsidR="00B60FDF">
              <w:rPr>
                <w:rFonts w:ascii="Tahoma" w:hAnsi="Tahoma" w:cs="Tahoma"/>
                <w:b/>
                <w:sz w:val="20"/>
                <w:szCs w:val="20"/>
              </w:rPr>
              <w:t xml:space="preserve"> </w:t>
            </w:r>
            <w:r w:rsidR="00E14969" w:rsidRPr="00E14969">
              <w:rPr>
                <w:rFonts w:ascii="Arial" w:hAnsi="Arial" w:cs="Arial"/>
              </w:rPr>
              <w:t xml:space="preserve">Food Safety Fundamentals (The 4 C’s) </w:t>
            </w:r>
          </w:p>
          <w:p w14:paraId="15299B24" w14:textId="5A0D2462"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14:paraId="46D7ECC8" w14:textId="64E3B23C"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E34355">
              <w:rPr>
                <w:rFonts w:ascii="Tahoma" w:hAnsi="Tahoma" w:cs="Tahoma"/>
                <w:b/>
                <w:sz w:val="20"/>
                <w:szCs w:val="20"/>
              </w:rPr>
              <w:t>19/10/2021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23CCEE52" w14:textId="210F85E3" w:rsidR="004F70DA" w:rsidRPr="009D0C07" w:rsidRDefault="004F70DA" w:rsidP="004F70DA"/>
          <w:p w14:paraId="3B3A63B3" w14:textId="77777777" w:rsidR="0078351E" w:rsidRPr="0078351E" w:rsidRDefault="0078351E" w:rsidP="0078351E">
            <w:pPr>
              <w:spacing w:line="360" w:lineRule="auto"/>
              <w:jc w:val="both"/>
              <w:rPr>
                <w:rFonts w:ascii="Arial" w:hAnsi="Arial" w:cs="Arial"/>
              </w:rPr>
            </w:pPr>
            <w:r w:rsidRPr="0078351E">
              <w:rPr>
                <w:rFonts w:ascii="Arial" w:hAnsi="Arial" w:cs="Arial"/>
              </w:rPr>
              <w:t>The central proposition of food safety and hygiene is regarded as cleaning, cross-contamination, chilling, and cooking. An individual should firstly make sure that their food practice is safe and hygienic enough to reflect the organization and personal life positively. To prepare clean food, one needs to know the four Cs of food safety (Todua, 2018).</w:t>
            </w:r>
          </w:p>
          <w:p w14:paraId="4A0FADAF" w14:textId="77777777" w:rsidR="0078351E" w:rsidRPr="0078351E" w:rsidRDefault="0078351E" w:rsidP="0078351E">
            <w:pPr>
              <w:spacing w:line="360" w:lineRule="auto"/>
              <w:jc w:val="both"/>
              <w:rPr>
                <w:rFonts w:ascii="Arial" w:hAnsi="Arial" w:cs="Arial"/>
              </w:rPr>
            </w:pPr>
          </w:p>
          <w:p w14:paraId="5686DC61" w14:textId="77777777" w:rsidR="0078351E" w:rsidRPr="0078351E" w:rsidRDefault="0078351E" w:rsidP="0078351E">
            <w:pPr>
              <w:spacing w:line="360" w:lineRule="auto"/>
              <w:jc w:val="both"/>
              <w:rPr>
                <w:rFonts w:ascii="Arial" w:hAnsi="Arial" w:cs="Arial"/>
              </w:rPr>
            </w:pPr>
            <w:r w:rsidRPr="0078351E">
              <w:rPr>
                <w:rFonts w:ascii="Arial" w:hAnsi="Arial" w:cs="Arial"/>
              </w:rPr>
              <w:t xml:space="preserve">Food safety and hygiene are very significant as they make sure that the food is safe for consumption. When the characteristics of food safety are not properly maintained, the food consumers may become severely sick with food poisoning and other foodborne illnesses. Firstly, the 4 </w:t>
            </w:r>
            <w:proofErr w:type="gramStart"/>
            <w:r w:rsidRPr="0078351E">
              <w:rPr>
                <w:rFonts w:ascii="Arial" w:hAnsi="Arial" w:cs="Arial"/>
              </w:rPr>
              <w:t>C’s</w:t>
            </w:r>
            <w:proofErr w:type="gramEnd"/>
            <w:r w:rsidRPr="0078351E">
              <w:rPr>
                <w:rFonts w:ascii="Arial" w:hAnsi="Arial" w:cs="Arial"/>
              </w:rPr>
              <w:t xml:space="preserve"> are strictly followed by the employees. The responsible individual should be aware of the cleanliness of food, keep the foods away from cross-contamination, cook the food with accurate temperature and maintain proper chill. The responsible person needs to support personal and surroundings-related hygiene. This helps individuals to keep people safe from foodborne illness. Various kinds of personal protective equipment are used at work to protect the users’ health and safety, including safety helmets, gloves, eye protection, high-visibility clothing, safety footwear, and safety harnesses (Todua, 2018).</w:t>
            </w:r>
          </w:p>
          <w:p w14:paraId="0EC14BDC" w14:textId="77777777" w:rsidR="0078351E" w:rsidRPr="0078351E" w:rsidRDefault="0078351E" w:rsidP="0078351E">
            <w:pPr>
              <w:spacing w:line="360" w:lineRule="auto"/>
              <w:jc w:val="both"/>
              <w:rPr>
                <w:rFonts w:ascii="Arial" w:hAnsi="Arial" w:cs="Arial"/>
              </w:rPr>
            </w:pPr>
            <w:r w:rsidRPr="0078351E">
              <w:rPr>
                <w:rFonts w:ascii="Arial" w:hAnsi="Arial" w:cs="Arial"/>
              </w:rPr>
              <w:t xml:space="preserve">There are various kinds of high-risk foods which allow the fast growth of bacteria because of their nature. On the other hand, some foods that cannot support bacterial growth are called low-risk foods. The 4 C’s </w:t>
            </w:r>
            <w:r w:rsidRPr="0078351E">
              <w:rPr>
                <w:rFonts w:ascii="Arial" w:hAnsi="Arial" w:cs="Arial"/>
              </w:rPr>
              <w:lastRenderedPageBreak/>
              <w:t xml:space="preserve">help to prevent food poisoning. There are some tactics to store foods, including canning, freezing, drying, fermentation, pickling, and cold storage. Temperature is another issue that needs proper supervision for ensuring food safety. And an individual should ensure that the food is always cooked, cooled, chilled as these activities reduce the risk of harmful bacteria. Maintaining a clean and satisfactory kitchen is one of the most significant tasks for ensuring food safety and hygiene as foods are prepared in the kitchen (Todua, 2018). For keeping the kitchen clean, the personnel </w:t>
            </w:r>
            <w:proofErr w:type="gramStart"/>
            <w:r w:rsidRPr="0078351E">
              <w:rPr>
                <w:rFonts w:ascii="Arial" w:hAnsi="Arial" w:cs="Arial"/>
              </w:rPr>
              <w:t>needs</w:t>
            </w:r>
            <w:proofErr w:type="gramEnd"/>
            <w:r w:rsidRPr="0078351E">
              <w:rPr>
                <w:rFonts w:ascii="Arial" w:hAnsi="Arial" w:cs="Arial"/>
              </w:rPr>
              <w:t xml:space="preserve"> to take some strategies. An individual should keep a lid on their trash, use the table for eating rather than eat at a random place, the foods should be stored in airtight containers, the surface and crumbs need to be wiped regularly, and the dishes should be made accurately. Besides, the availability of handwashing facilities needs to be ensured. The authority should make sure that there is a sufficient supply of hot and cold running water, non-perfumed soap in a proper container, and an appropriate hand drying method. International Tourism association demonstrated that the food safety culture is created by best management and communication systems (Powell, 2018).</w:t>
            </w:r>
          </w:p>
          <w:p w14:paraId="2887E980" w14:textId="77777777" w:rsidR="0078351E" w:rsidRPr="0078351E" w:rsidRDefault="0078351E" w:rsidP="0078351E">
            <w:pPr>
              <w:spacing w:line="360" w:lineRule="auto"/>
              <w:jc w:val="both"/>
              <w:rPr>
                <w:rFonts w:ascii="Arial" w:hAnsi="Arial" w:cs="Arial"/>
              </w:rPr>
            </w:pPr>
            <w:r w:rsidRPr="0078351E">
              <w:rPr>
                <w:rFonts w:ascii="Arial" w:hAnsi="Arial" w:cs="Arial"/>
              </w:rPr>
              <w:t>From the topic, I have come to learn about the principles of food safety and hygiene, how the 4 C’s help to ensure food safety and hygiene, how the food becomes contaminated, how to maintain proper chill and temperature of food, how various kinds of personal protective equipment is used and monitored, how to clean a kitchen and maintain personal hygiene. The topic gives a clear idea about the allergens, what body problems can be caused due to allergens, and how to reduce this problem. It also examines food safety standards, resources allocation, marketing, management styles, culture, and organizational/industry.</w:t>
            </w:r>
          </w:p>
          <w:p w14:paraId="01159E48" w14:textId="77777777" w:rsidR="0078351E" w:rsidRPr="0078351E" w:rsidRDefault="0078351E" w:rsidP="0078351E">
            <w:pPr>
              <w:spacing w:line="360" w:lineRule="auto"/>
              <w:jc w:val="both"/>
              <w:rPr>
                <w:rFonts w:ascii="Arial" w:hAnsi="Arial" w:cs="Arial"/>
              </w:rPr>
            </w:pPr>
            <w:r w:rsidRPr="0078351E">
              <w:rPr>
                <w:rFonts w:ascii="Arial" w:hAnsi="Arial" w:cs="Arial"/>
              </w:rPr>
              <w:t xml:space="preserve">This knowledge is broadly applied to take healthy and safe food for an individual and make the employees produce healthy, secure, and hygienic foods. This helps to reduce cross-contamination of foods, ensure proper temperature and standard of nutrition. It helps to ensure a clean environment and to provide accurate service to the customers. </w:t>
            </w:r>
          </w:p>
          <w:p w14:paraId="1CEE17B1" w14:textId="3565EE46" w:rsidR="004F70DA" w:rsidRPr="009D0C07" w:rsidRDefault="0078351E" w:rsidP="0078351E">
            <w:pPr>
              <w:spacing w:line="360" w:lineRule="auto"/>
              <w:jc w:val="both"/>
            </w:pPr>
            <w:r w:rsidRPr="0078351E">
              <w:rPr>
                <w:rFonts w:ascii="Arial" w:hAnsi="Arial" w:cs="Arial"/>
              </w:rPr>
              <w:t xml:space="preserve">International tourism association stated in their paper food is very important for life as it is a basic need (Fung, 2018). So, food safety and hygiene are considered one of the most important topics in recent times throughout the world. The international tourism association conducted a study and proposed that some safety-related courses help develop the consciousness of foodborne diseases (Lee, 2017). The sustainable development goal is one of the most recent activities initiated by the UN in 2015, ensuring universal development. Sustainable development goals can be attained by developing food safety and hygiene (Morse, 2018). Food is one of the basic needs, so proper care needs to be applied in this field. </w:t>
            </w:r>
          </w:p>
          <w:p w14:paraId="20C5B33C" w14:textId="77777777" w:rsidR="00E14969" w:rsidRDefault="00E14969" w:rsidP="004F70DA"/>
          <w:p w14:paraId="5B79BCFE" w14:textId="77777777" w:rsidR="00E14969" w:rsidRDefault="00E14969" w:rsidP="004F70DA"/>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p w14:paraId="412758EF" w14:textId="77777777" w:rsidR="00E14969" w:rsidRDefault="00E14969" w:rsidP="00B945EA">
      <w:pPr>
        <w:rPr>
          <w:rFonts w:ascii="Tahoma" w:hAnsi="Tahoma" w:cs="Tahoma"/>
          <w:b/>
        </w:rPr>
      </w:pPr>
    </w:p>
    <w:p w14:paraId="1D8B99AD" w14:textId="77777777" w:rsidR="00E14969" w:rsidRDefault="00E14969" w:rsidP="00B945EA">
      <w:pPr>
        <w:rPr>
          <w:rFonts w:ascii="Tahoma" w:hAnsi="Tahoma" w:cs="Tahoma"/>
          <w:b/>
        </w:rPr>
      </w:pPr>
    </w:p>
    <w:p w14:paraId="0F9334F4" w14:textId="77777777" w:rsidR="00E14969" w:rsidRDefault="00E14969" w:rsidP="00B945EA">
      <w:pPr>
        <w:rPr>
          <w:rFonts w:ascii="Tahoma" w:hAnsi="Tahoma" w:cs="Tahoma"/>
          <w:b/>
        </w:rPr>
      </w:pPr>
    </w:p>
    <w:p w14:paraId="7F54A096" w14:textId="77777777" w:rsidR="00E14969" w:rsidRDefault="00E14969" w:rsidP="00B945EA">
      <w:pPr>
        <w:rPr>
          <w:rFonts w:ascii="Tahoma" w:hAnsi="Tahoma" w:cs="Tahoma"/>
          <w:b/>
        </w:rPr>
      </w:pPr>
    </w:p>
    <w:tbl>
      <w:tblPr>
        <w:tblStyle w:val="TableGrid"/>
        <w:tblpPr w:leftFromText="180" w:rightFromText="180" w:vertAnchor="page" w:horzAnchor="margin" w:tblpY="2241"/>
        <w:tblW w:w="0" w:type="auto"/>
        <w:tblLook w:val="01E0" w:firstRow="1" w:lastRow="1" w:firstColumn="1" w:lastColumn="1" w:noHBand="0" w:noVBand="0"/>
      </w:tblPr>
      <w:tblGrid>
        <w:gridCol w:w="10458"/>
        <w:gridCol w:w="270"/>
      </w:tblGrid>
      <w:tr w:rsidR="00375882" w:rsidRPr="003C3341" w14:paraId="693FCD7B" w14:textId="77777777" w:rsidTr="00E14969">
        <w:tc>
          <w:tcPr>
            <w:tcW w:w="10458" w:type="dxa"/>
            <w:shd w:val="clear" w:color="auto" w:fill="FBD4B4" w:themeFill="accent6" w:themeFillTint="66"/>
          </w:tcPr>
          <w:p w14:paraId="6CA18D34" w14:textId="77777777" w:rsidR="00E14969" w:rsidRDefault="00E14969" w:rsidP="00E14969">
            <w:pPr>
              <w:rPr>
                <w:rFonts w:ascii="Tahoma" w:hAnsi="Tahoma" w:cs="Tahoma"/>
                <w:b/>
                <w:sz w:val="20"/>
                <w:szCs w:val="20"/>
              </w:rPr>
            </w:pPr>
          </w:p>
          <w:p w14:paraId="0CB307B1" w14:textId="77777777" w:rsidR="00E14969" w:rsidRDefault="00E14969" w:rsidP="00E14969">
            <w:pPr>
              <w:rPr>
                <w:rFonts w:ascii="Tahoma" w:hAnsi="Tahoma" w:cs="Tahoma"/>
                <w:b/>
                <w:sz w:val="20"/>
                <w:szCs w:val="20"/>
              </w:rPr>
            </w:pPr>
          </w:p>
          <w:p w14:paraId="0731D9DE" w14:textId="3AF3D5E7" w:rsidR="00375882" w:rsidRPr="00946B23" w:rsidRDefault="00375882" w:rsidP="00E14969">
            <w:pPr>
              <w:rPr>
                <w:rFonts w:ascii="Tahoma" w:hAnsi="Tahoma" w:cs="Tahoma"/>
                <w:b/>
                <w:sz w:val="20"/>
                <w:szCs w:val="20"/>
              </w:rPr>
            </w:pPr>
            <w:r>
              <w:rPr>
                <w:rFonts w:ascii="Tahoma" w:hAnsi="Tahoma" w:cs="Tahoma"/>
                <w:b/>
                <w:sz w:val="20"/>
                <w:szCs w:val="20"/>
              </w:rPr>
              <w:t xml:space="preserve">REFERENCE LIST </w:t>
            </w:r>
          </w:p>
        </w:tc>
        <w:tc>
          <w:tcPr>
            <w:tcW w:w="270" w:type="dxa"/>
            <w:shd w:val="clear" w:color="auto" w:fill="FBD4B4" w:themeFill="accent6" w:themeFillTint="66"/>
          </w:tcPr>
          <w:p w14:paraId="2A993785" w14:textId="77777777" w:rsidR="00375882" w:rsidRDefault="00375882" w:rsidP="00E14969">
            <w:pPr>
              <w:jc w:val="center"/>
              <w:rPr>
                <w:rFonts w:ascii="Tahoma" w:hAnsi="Tahoma" w:cs="Tahoma"/>
                <w:b/>
                <w:sz w:val="20"/>
                <w:szCs w:val="20"/>
              </w:rPr>
            </w:pPr>
          </w:p>
          <w:p w14:paraId="52F3ACFA" w14:textId="77777777" w:rsidR="00375882" w:rsidRPr="003C3341" w:rsidRDefault="00375882" w:rsidP="00E14969">
            <w:pPr>
              <w:jc w:val="center"/>
              <w:rPr>
                <w:rFonts w:ascii="Tahoma" w:hAnsi="Tahoma" w:cs="Tahoma"/>
                <w:b/>
                <w:sz w:val="20"/>
                <w:szCs w:val="20"/>
              </w:rPr>
            </w:pPr>
          </w:p>
        </w:tc>
      </w:tr>
      <w:tr w:rsidR="00375882" w:rsidRPr="003C3341" w14:paraId="130E5631" w14:textId="77777777" w:rsidTr="00E14969">
        <w:trPr>
          <w:trHeight w:val="2494"/>
        </w:trPr>
        <w:tc>
          <w:tcPr>
            <w:tcW w:w="10728" w:type="dxa"/>
            <w:gridSpan w:val="2"/>
          </w:tcPr>
          <w:p w14:paraId="288326DE" w14:textId="505DFFB3" w:rsidR="00E14969" w:rsidRPr="009D0C07" w:rsidRDefault="00E14969" w:rsidP="00E14969"/>
          <w:p w14:paraId="4A76DCE7" w14:textId="77777777" w:rsidR="00E14969" w:rsidRPr="00E14969" w:rsidRDefault="00E14969" w:rsidP="00E14969">
            <w:pPr>
              <w:pStyle w:val="ListParagraph"/>
              <w:numPr>
                <w:ilvl w:val="0"/>
                <w:numId w:val="30"/>
              </w:numPr>
              <w:spacing w:line="360" w:lineRule="auto"/>
              <w:jc w:val="both"/>
              <w:rPr>
                <w:rFonts w:ascii="Arial" w:hAnsi="Arial" w:cs="Arial"/>
                <w:color w:val="222222"/>
                <w:shd w:val="clear" w:color="auto" w:fill="FFFFFF"/>
              </w:rPr>
            </w:pPr>
            <w:r w:rsidRPr="00E14969">
              <w:rPr>
                <w:rFonts w:ascii="Arial" w:hAnsi="Arial" w:cs="Arial"/>
                <w:color w:val="222222"/>
                <w:shd w:val="clear" w:color="auto" w:fill="FFFFFF"/>
              </w:rPr>
              <w:t>Lee, H.K., Abdul Halim, H., Thong, K.L. and Chai, L.C., 2017. Assessment of food safety knowledge, attitude, self-reported practices, and microbiological hand hygiene of food handlers. </w:t>
            </w:r>
            <w:r w:rsidRPr="00E14969">
              <w:rPr>
                <w:rFonts w:ascii="Arial" w:hAnsi="Arial" w:cs="Arial"/>
                <w:i/>
                <w:iCs/>
                <w:color w:val="222222"/>
                <w:shd w:val="clear" w:color="auto" w:fill="FFFFFF"/>
              </w:rPr>
              <w:t>International Journal of Environmental Research and Public Health</w:t>
            </w:r>
            <w:r w:rsidRPr="00E14969">
              <w:rPr>
                <w:rFonts w:ascii="Arial" w:hAnsi="Arial" w:cs="Arial"/>
                <w:color w:val="222222"/>
                <w:shd w:val="clear" w:color="auto" w:fill="FFFFFF"/>
              </w:rPr>
              <w:t>, </w:t>
            </w:r>
            <w:r w:rsidRPr="00E14969">
              <w:rPr>
                <w:rFonts w:ascii="Arial" w:hAnsi="Arial" w:cs="Arial"/>
                <w:i/>
                <w:iCs/>
                <w:color w:val="222222"/>
                <w:shd w:val="clear" w:color="auto" w:fill="FFFFFF"/>
              </w:rPr>
              <w:t>14</w:t>
            </w:r>
            <w:r w:rsidRPr="00E14969">
              <w:rPr>
                <w:rFonts w:ascii="Arial" w:hAnsi="Arial" w:cs="Arial"/>
                <w:color w:val="222222"/>
                <w:shd w:val="clear" w:color="auto" w:fill="FFFFFF"/>
              </w:rPr>
              <w:t>(1), p.</w:t>
            </w:r>
            <w:proofErr w:type="gramStart"/>
            <w:r w:rsidRPr="00E14969">
              <w:rPr>
                <w:rFonts w:ascii="Arial" w:hAnsi="Arial" w:cs="Arial"/>
                <w:color w:val="222222"/>
                <w:shd w:val="clear" w:color="auto" w:fill="FFFFFF"/>
              </w:rPr>
              <w:t>55..</w:t>
            </w:r>
            <w:proofErr w:type="gramEnd"/>
          </w:p>
          <w:p w14:paraId="4D0563FB" w14:textId="77777777" w:rsidR="00E14969" w:rsidRPr="00E14969" w:rsidRDefault="00E14969" w:rsidP="00E14969">
            <w:pPr>
              <w:spacing w:line="360" w:lineRule="auto"/>
              <w:jc w:val="both"/>
              <w:rPr>
                <w:rFonts w:ascii="Arial" w:hAnsi="Arial" w:cs="Arial"/>
                <w:color w:val="222222"/>
                <w:shd w:val="clear" w:color="auto" w:fill="FFFFFF"/>
              </w:rPr>
            </w:pPr>
          </w:p>
          <w:p w14:paraId="62D97AC2" w14:textId="77777777" w:rsidR="00E14969" w:rsidRPr="00E14969" w:rsidRDefault="00E14969" w:rsidP="00E14969">
            <w:pPr>
              <w:pStyle w:val="ListParagraph"/>
              <w:numPr>
                <w:ilvl w:val="0"/>
                <w:numId w:val="30"/>
              </w:numPr>
              <w:spacing w:line="360" w:lineRule="auto"/>
              <w:jc w:val="both"/>
              <w:rPr>
                <w:rFonts w:ascii="Arial" w:hAnsi="Arial" w:cs="Arial"/>
              </w:rPr>
            </w:pPr>
            <w:r w:rsidRPr="00E14969">
              <w:rPr>
                <w:rFonts w:ascii="Arial" w:hAnsi="Arial" w:cs="Arial"/>
                <w:color w:val="222222"/>
                <w:shd w:val="clear" w:color="auto" w:fill="FFFFFF"/>
              </w:rPr>
              <w:t xml:space="preserve">Morse, T.D., Masuku, H., Rippon, S. and </w:t>
            </w:r>
            <w:proofErr w:type="spellStart"/>
            <w:r w:rsidRPr="00E14969">
              <w:rPr>
                <w:rFonts w:ascii="Arial" w:hAnsi="Arial" w:cs="Arial"/>
                <w:color w:val="222222"/>
                <w:shd w:val="clear" w:color="auto" w:fill="FFFFFF"/>
              </w:rPr>
              <w:t>Kubwalo</w:t>
            </w:r>
            <w:proofErr w:type="spellEnd"/>
            <w:r w:rsidRPr="00E14969">
              <w:rPr>
                <w:rFonts w:ascii="Arial" w:hAnsi="Arial" w:cs="Arial"/>
                <w:color w:val="222222"/>
                <w:shd w:val="clear" w:color="auto" w:fill="FFFFFF"/>
              </w:rPr>
              <w:t xml:space="preserve">, H., 2018. Achieving an integrated approach to food safety and hygiene—Meeting the sustainable development goals in </w:t>
            </w:r>
            <w:proofErr w:type="spellStart"/>
            <w:r w:rsidRPr="00E14969">
              <w:rPr>
                <w:rFonts w:ascii="Arial" w:hAnsi="Arial" w:cs="Arial"/>
                <w:color w:val="222222"/>
                <w:shd w:val="clear" w:color="auto" w:fill="FFFFFF"/>
              </w:rPr>
              <w:t>sub-saharan</w:t>
            </w:r>
            <w:proofErr w:type="spellEnd"/>
            <w:r w:rsidRPr="00E14969">
              <w:rPr>
                <w:rFonts w:ascii="Arial" w:hAnsi="Arial" w:cs="Arial"/>
                <w:color w:val="222222"/>
                <w:shd w:val="clear" w:color="auto" w:fill="FFFFFF"/>
              </w:rPr>
              <w:t xml:space="preserve"> Africa. </w:t>
            </w:r>
            <w:r w:rsidRPr="00E14969">
              <w:rPr>
                <w:rFonts w:ascii="Arial" w:hAnsi="Arial" w:cs="Arial"/>
                <w:i/>
                <w:iCs/>
                <w:color w:val="222222"/>
                <w:shd w:val="clear" w:color="auto" w:fill="FFFFFF"/>
              </w:rPr>
              <w:t>Sustainability</w:t>
            </w:r>
            <w:r w:rsidRPr="00E14969">
              <w:rPr>
                <w:rFonts w:ascii="Arial" w:hAnsi="Arial" w:cs="Arial"/>
                <w:color w:val="222222"/>
                <w:shd w:val="clear" w:color="auto" w:fill="FFFFFF"/>
              </w:rPr>
              <w:t>, </w:t>
            </w:r>
            <w:r w:rsidRPr="00E14969">
              <w:rPr>
                <w:rFonts w:ascii="Arial" w:hAnsi="Arial" w:cs="Arial"/>
                <w:i/>
                <w:iCs/>
                <w:color w:val="222222"/>
                <w:shd w:val="clear" w:color="auto" w:fill="FFFFFF"/>
              </w:rPr>
              <w:t>10</w:t>
            </w:r>
            <w:r w:rsidRPr="00E14969">
              <w:rPr>
                <w:rFonts w:ascii="Arial" w:hAnsi="Arial" w:cs="Arial"/>
                <w:color w:val="222222"/>
                <w:shd w:val="clear" w:color="auto" w:fill="FFFFFF"/>
              </w:rPr>
              <w:t>(7), p.2394.</w:t>
            </w:r>
          </w:p>
          <w:p w14:paraId="4C4757DE" w14:textId="77777777" w:rsidR="00E14969" w:rsidRPr="00E14969" w:rsidRDefault="00E14969" w:rsidP="00E14969">
            <w:pPr>
              <w:pStyle w:val="ListParagraph"/>
              <w:spacing w:line="360" w:lineRule="auto"/>
              <w:jc w:val="both"/>
              <w:rPr>
                <w:rFonts w:ascii="Arial" w:hAnsi="Arial" w:cs="Arial"/>
              </w:rPr>
            </w:pPr>
          </w:p>
          <w:p w14:paraId="6802AEFF" w14:textId="77777777" w:rsidR="00E14969" w:rsidRPr="00E14969" w:rsidRDefault="00E14969" w:rsidP="00E14969">
            <w:pPr>
              <w:pStyle w:val="ListParagraph"/>
              <w:numPr>
                <w:ilvl w:val="0"/>
                <w:numId w:val="30"/>
              </w:numPr>
              <w:spacing w:line="360" w:lineRule="auto"/>
              <w:jc w:val="both"/>
              <w:rPr>
                <w:rFonts w:ascii="Arial" w:hAnsi="Arial" w:cs="Arial"/>
              </w:rPr>
            </w:pPr>
            <w:r w:rsidRPr="00E14969">
              <w:rPr>
                <w:rFonts w:ascii="Arial" w:hAnsi="Arial" w:cs="Arial"/>
                <w:color w:val="222222"/>
                <w:shd w:val="clear" w:color="auto" w:fill="FFFFFF"/>
              </w:rPr>
              <w:t>Powell, D.A., Jacob, C.J. and Chapman, B.J., 2011. Enhancing food safety culture to reduce rates of foodborne illness. </w:t>
            </w:r>
            <w:r w:rsidRPr="00E14969">
              <w:rPr>
                <w:rFonts w:ascii="Arial" w:hAnsi="Arial" w:cs="Arial"/>
                <w:i/>
                <w:iCs/>
                <w:color w:val="222222"/>
                <w:shd w:val="clear" w:color="auto" w:fill="FFFFFF"/>
              </w:rPr>
              <w:t>Food control</w:t>
            </w:r>
            <w:r w:rsidRPr="00E14969">
              <w:rPr>
                <w:rFonts w:ascii="Arial" w:hAnsi="Arial" w:cs="Arial"/>
                <w:color w:val="222222"/>
                <w:shd w:val="clear" w:color="auto" w:fill="FFFFFF"/>
              </w:rPr>
              <w:t>, </w:t>
            </w:r>
            <w:r w:rsidRPr="00E14969">
              <w:rPr>
                <w:rFonts w:ascii="Arial" w:hAnsi="Arial" w:cs="Arial"/>
                <w:i/>
                <w:iCs/>
                <w:color w:val="222222"/>
                <w:shd w:val="clear" w:color="auto" w:fill="FFFFFF"/>
              </w:rPr>
              <w:t>22</w:t>
            </w:r>
            <w:r w:rsidRPr="00E14969">
              <w:rPr>
                <w:rFonts w:ascii="Arial" w:hAnsi="Arial" w:cs="Arial"/>
                <w:color w:val="222222"/>
                <w:shd w:val="clear" w:color="auto" w:fill="FFFFFF"/>
              </w:rPr>
              <w:t>(6), pp.817-822.</w:t>
            </w:r>
          </w:p>
          <w:p w14:paraId="4A005430" w14:textId="77777777" w:rsidR="00E14969" w:rsidRPr="00E14969" w:rsidRDefault="00E14969" w:rsidP="00E14969">
            <w:pPr>
              <w:pStyle w:val="ListParagraph"/>
              <w:spacing w:line="360" w:lineRule="auto"/>
              <w:jc w:val="both"/>
              <w:rPr>
                <w:rFonts w:ascii="Arial" w:hAnsi="Arial" w:cs="Arial"/>
                <w:color w:val="222222"/>
                <w:shd w:val="clear" w:color="auto" w:fill="FFFFFF"/>
              </w:rPr>
            </w:pPr>
          </w:p>
          <w:p w14:paraId="09AA9054" w14:textId="77777777" w:rsidR="00E14969" w:rsidRPr="00E14969" w:rsidRDefault="00E14969" w:rsidP="00E14969">
            <w:pPr>
              <w:pStyle w:val="ListParagraph"/>
              <w:numPr>
                <w:ilvl w:val="0"/>
                <w:numId w:val="30"/>
              </w:numPr>
              <w:spacing w:line="360" w:lineRule="auto"/>
              <w:jc w:val="both"/>
              <w:rPr>
                <w:rFonts w:ascii="Arial" w:hAnsi="Arial" w:cs="Arial"/>
              </w:rPr>
            </w:pPr>
            <w:r w:rsidRPr="00E14969">
              <w:rPr>
                <w:rFonts w:ascii="Arial" w:hAnsi="Arial" w:cs="Arial"/>
                <w:color w:val="222222"/>
                <w:shd w:val="clear" w:color="auto" w:fill="FFFFFF"/>
              </w:rPr>
              <w:t xml:space="preserve">Todua, N. and </w:t>
            </w:r>
            <w:proofErr w:type="spellStart"/>
            <w:r w:rsidRPr="00E14969">
              <w:rPr>
                <w:rFonts w:ascii="Arial" w:hAnsi="Arial" w:cs="Arial"/>
                <w:color w:val="222222"/>
                <w:shd w:val="clear" w:color="auto" w:fill="FFFFFF"/>
              </w:rPr>
              <w:t>Mghebrishvili</w:t>
            </w:r>
            <w:proofErr w:type="spellEnd"/>
            <w:r w:rsidRPr="00E14969">
              <w:rPr>
                <w:rFonts w:ascii="Arial" w:hAnsi="Arial" w:cs="Arial"/>
                <w:color w:val="222222"/>
                <w:shd w:val="clear" w:color="auto" w:fill="FFFFFF"/>
              </w:rPr>
              <w:t>, B.D., 2018. Legal Fundamentals of Food Safety Provisions in Georgia.</w:t>
            </w:r>
          </w:p>
          <w:p w14:paraId="6F6FA6A7" w14:textId="77777777" w:rsidR="00E14969" w:rsidRPr="00E14969" w:rsidRDefault="00E14969" w:rsidP="00E14969">
            <w:pPr>
              <w:pStyle w:val="ListParagraph"/>
              <w:spacing w:line="360" w:lineRule="auto"/>
              <w:jc w:val="both"/>
              <w:rPr>
                <w:rFonts w:ascii="Arial" w:hAnsi="Arial" w:cs="Arial"/>
              </w:rPr>
            </w:pPr>
          </w:p>
          <w:p w14:paraId="29594117" w14:textId="77777777" w:rsidR="00E14969" w:rsidRPr="00E14969" w:rsidRDefault="00E14969" w:rsidP="00E14969">
            <w:pPr>
              <w:pStyle w:val="ListParagraph"/>
              <w:numPr>
                <w:ilvl w:val="0"/>
                <w:numId w:val="30"/>
              </w:numPr>
              <w:spacing w:line="360" w:lineRule="auto"/>
              <w:jc w:val="both"/>
              <w:rPr>
                <w:rFonts w:ascii="Arial" w:hAnsi="Arial" w:cs="Arial"/>
              </w:rPr>
            </w:pPr>
            <w:r w:rsidRPr="00E14969">
              <w:rPr>
                <w:rFonts w:ascii="Arial" w:hAnsi="Arial" w:cs="Arial"/>
                <w:color w:val="222222"/>
                <w:shd w:val="clear" w:color="auto" w:fill="FFFFFF"/>
              </w:rPr>
              <w:t>Fung, F., Wang, H.S. and Menon, S., 2018. Food safety in the 21st century. </w:t>
            </w:r>
            <w:r w:rsidRPr="00E14969">
              <w:rPr>
                <w:rFonts w:ascii="Arial" w:hAnsi="Arial" w:cs="Arial"/>
                <w:i/>
                <w:iCs/>
                <w:color w:val="222222"/>
                <w:shd w:val="clear" w:color="auto" w:fill="FFFFFF"/>
              </w:rPr>
              <w:t>Biomedical journal</w:t>
            </w:r>
            <w:r w:rsidRPr="00E14969">
              <w:rPr>
                <w:rFonts w:ascii="Arial" w:hAnsi="Arial" w:cs="Arial"/>
                <w:color w:val="222222"/>
                <w:shd w:val="clear" w:color="auto" w:fill="FFFFFF"/>
              </w:rPr>
              <w:t>, </w:t>
            </w:r>
            <w:r w:rsidRPr="00E14969">
              <w:rPr>
                <w:rFonts w:ascii="Arial" w:hAnsi="Arial" w:cs="Arial"/>
                <w:i/>
                <w:iCs/>
                <w:color w:val="222222"/>
                <w:shd w:val="clear" w:color="auto" w:fill="FFFFFF"/>
              </w:rPr>
              <w:t>41</w:t>
            </w:r>
            <w:r w:rsidRPr="00E14969">
              <w:rPr>
                <w:rFonts w:ascii="Arial" w:hAnsi="Arial" w:cs="Arial"/>
                <w:color w:val="222222"/>
                <w:shd w:val="clear" w:color="auto" w:fill="FFFFFF"/>
              </w:rPr>
              <w:t>(2), pp.88-95.</w:t>
            </w:r>
          </w:p>
          <w:p w14:paraId="6022E2E6" w14:textId="77777777" w:rsidR="00E14969" w:rsidRPr="00E14969" w:rsidRDefault="00E14969" w:rsidP="00E14969">
            <w:pPr>
              <w:pStyle w:val="ListParagraph"/>
              <w:spacing w:line="360" w:lineRule="auto"/>
              <w:jc w:val="both"/>
              <w:rPr>
                <w:rFonts w:ascii="Arial" w:hAnsi="Arial" w:cs="Arial"/>
              </w:rPr>
            </w:pPr>
          </w:p>
          <w:p w14:paraId="35677FB3" w14:textId="77777777" w:rsidR="00E14969" w:rsidRPr="00E14969" w:rsidRDefault="00E14969" w:rsidP="00E14969">
            <w:pPr>
              <w:pStyle w:val="ListParagraph"/>
              <w:spacing w:line="360" w:lineRule="auto"/>
              <w:jc w:val="both"/>
              <w:rPr>
                <w:rFonts w:ascii="Arial" w:hAnsi="Arial" w:cs="Arial"/>
              </w:rPr>
            </w:pPr>
          </w:p>
          <w:p w14:paraId="5E9AD050" w14:textId="77777777" w:rsidR="00E14969" w:rsidRPr="00E14969" w:rsidRDefault="00E14969" w:rsidP="00E14969">
            <w:pPr>
              <w:pStyle w:val="ListParagraph"/>
              <w:numPr>
                <w:ilvl w:val="0"/>
                <w:numId w:val="30"/>
              </w:numPr>
              <w:spacing w:line="360" w:lineRule="auto"/>
              <w:jc w:val="both"/>
              <w:rPr>
                <w:rFonts w:ascii="Arial" w:hAnsi="Arial" w:cs="Arial"/>
              </w:rPr>
            </w:pPr>
            <w:proofErr w:type="spellStart"/>
            <w:r w:rsidRPr="00E14969">
              <w:rPr>
                <w:rFonts w:ascii="Arial" w:hAnsi="Arial" w:cs="Arial"/>
                <w:color w:val="222222"/>
                <w:shd w:val="clear" w:color="auto" w:fill="FFFFFF"/>
              </w:rPr>
              <w:t>Langiano</w:t>
            </w:r>
            <w:proofErr w:type="spellEnd"/>
            <w:r w:rsidRPr="00E14969">
              <w:rPr>
                <w:rFonts w:ascii="Arial" w:hAnsi="Arial" w:cs="Arial"/>
                <w:color w:val="222222"/>
                <w:shd w:val="clear" w:color="auto" w:fill="FFFFFF"/>
              </w:rPr>
              <w:t xml:space="preserve">, E., Ferrara, M., Lanni, L., Viscardi, V., </w:t>
            </w:r>
            <w:proofErr w:type="spellStart"/>
            <w:r w:rsidRPr="00E14969">
              <w:rPr>
                <w:rFonts w:ascii="Arial" w:hAnsi="Arial" w:cs="Arial"/>
                <w:color w:val="222222"/>
                <w:shd w:val="clear" w:color="auto" w:fill="FFFFFF"/>
              </w:rPr>
              <w:t>Abbatecola</w:t>
            </w:r>
            <w:proofErr w:type="spellEnd"/>
            <w:r w:rsidRPr="00E14969">
              <w:rPr>
                <w:rFonts w:ascii="Arial" w:hAnsi="Arial" w:cs="Arial"/>
                <w:color w:val="222222"/>
                <w:shd w:val="clear" w:color="auto" w:fill="FFFFFF"/>
              </w:rPr>
              <w:t>, A.M. and De Vito, E., 2012. Food safety at home: knowledge and practices of consumers. </w:t>
            </w:r>
            <w:r w:rsidRPr="00E14969">
              <w:rPr>
                <w:rFonts w:ascii="Arial" w:hAnsi="Arial" w:cs="Arial"/>
                <w:i/>
                <w:iCs/>
                <w:color w:val="222222"/>
                <w:shd w:val="clear" w:color="auto" w:fill="FFFFFF"/>
              </w:rPr>
              <w:t>Journal of public Health</w:t>
            </w:r>
            <w:r w:rsidRPr="00E14969">
              <w:rPr>
                <w:rFonts w:ascii="Arial" w:hAnsi="Arial" w:cs="Arial"/>
                <w:color w:val="222222"/>
                <w:shd w:val="clear" w:color="auto" w:fill="FFFFFF"/>
              </w:rPr>
              <w:t>, </w:t>
            </w:r>
            <w:r w:rsidRPr="00E14969">
              <w:rPr>
                <w:rFonts w:ascii="Arial" w:hAnsi="Arial" w:cs="Arial"/>
                <w:i/>
                <w:iCs/>
                <w:color w:val="222222"/>
                <w:shd w:val="clear" w:color="auto" w:fill="FFFFFF"/>
              </w:rPr>
              <w:t>20</w:t>
            </w:r>
            <w:r w:rsidRPr="00E14969">
              <w:rPr>
                <w:rFonts w:ascii="Arial" w:hAnsi="Arial" w:cs="Arial"/>
                <w:color w:val="222222"/>
                <w:shd w:val="clear" w:color="auto" w:fill="FFFFFF"/>
              </w:rPr>
              <w:t>(1), pp.47-57.</w:t>
            </w:r>
          </w:p>
          <w:p w14:paraId="4F228F5D" w14:textId="77777777" w:rsidR="00375882" w:rsidRDefault="00375882" w:rsidP="00E14969">
            <w:pPr>
              <w:spacing w:line="360" w:lineRule="auto"/>
              <w:jc w:val="both"/>
              <w:rPr>
                <w:rFonts w:ascii="Arial" w:hAnsi="Arial" w:cs="Arial"/>
              </w:rPr>
            </w:pPr>
          </w:p>
          <w:p w14:paraId="7BE2B521" w14:textId="73ACEF86" w:rsidR="00375882" w:rsidRDefault="00375882" w:rsidP="00E14969">
            <w:pPr>
              <w:spacing w:line="360" w:lineRule="auto"/>
              <w:jc w:val="both"/>
              <w:rPr>
                <w:rFonts w:ascii="Arial" w:hAnsi="Arial" w:cs="Arial"/>
              </w:rPr>
            </w:pPr>
          </w:p>
          <w:p w14:paraId="4C6DEC4D" w14:textId="300F334B" w:rsidR="00375882" w:rsidRDefault="00375882" w:rsidP="00E14969">
            <w:pPr>
              <w:spacing w:line="360" w:lineRule="auto"/>
              <w:jc w:val="both"/>
              <w:rPr>
                <w:rFonts w:ascii="Arial" w:hAnsi="Arial" w:cs="Arial"/>
              </w:rPr>
            </w:pPr>
          </w:p>
          <w:p w14:paraId="522F9E9C" w14:textId="07E4A2C3" w:rsidR="00375882" w:rsidRDefault="00375882" w:rsidP="00E14969">
            <w:pPr>
              <w:spacing w:line="360" w:lineRule="auto"/>
              <w:jc w:val="both"/>
              <w:rPr>
                <w:rFonts w:ascii="Arial" w:hAnsi="Arial" w:cs="Arial"/>
              </w:rPr>
            </w:pPr>
          </w:p>
          <w:p w14:paraId="6944CF61" w14:textId="0FD4B374" w:rsidR="00375882" w:rsidRDefault="00375882" w:rsidP="00E14969">
            <w:pPr>
              <w:spacing w:line="360" w:lineRule="auto"/>
              <w:jc w:val="both"/>
              <w:rPr>
                <w:rFonts w:ascii="Arial" w:hAnsi="Arial" w:cs="Arial"/>
              </w:rPr>
            </w:pPr>
          </w:p>
          <w:p w14:paraId="6DF51C3D" w14:textId="6F494BB7" w:rsidR="00375882" w:rsidRDefault="00375882" w:rsidP="00E14969">
            <w:pPr>
              <w:spacing w:line="360" w:lineRule="auto"/>
              <w:jc w:val="both"/>
              <w:rPr>
                <w:rFonts w:ascii="Arial" w:hAnsi="Arial" w:cs="Arial"/>
              </w:rPr>
            </w:pPr>
          </w:p>
          <w:p w14:paraId="69EA998C" w14:textId="6811899E" w:rsidR="00375882" w:rsidRDefault="00375882" w:rsidP="00E14969">
            <w:pPr>
              <w:spacing w:line="360" w:lineRule="auto"/>
              <w:jc w:val="both"/>
              <w:rPr>
                <w:rFonts w:ascii="Arial" w:hAnsi="Arial" w:cs="Arial"/>
              </w:rPr>
            </w:pPr>
          </w:p>
          <w:p w14:paraId="03D9529C" w14:textId="4342E6D7" w:rsidR="00375882" w:rsidRDefault="00375882" w:rsidP="00E14969">
            <w:pPr>
              <w:spacing w:line="360" w:lineRule="auto"/>
              <w:jc w:val="both"/>
              <w:rPr>
                <w:rFonts w:ascii="Arial" w:hAnsi="Arial" w:cs="Arial"/>
              </w:rPr>
            </w:pPr>
          </w:p>
          <w:p w14:paraId="789E9A79" w14:textId="77990206" w:rsidR="00375882" w:rsidRDefault="00375882" w:rsidP="00E14969">
            <w:pPr>
              <w:spacing w:line="360" w:lineRule="auto"/>
              <w:jc w:val="both"/>
              <w:rPr>
                <w:rFonts w:ascii="Arial" w:hAnsi="Arial" w:cs="Arial"/>
              </w:rPr>
            </w:pPr>
          </w:p>
          <w:p w14:paraId="43EF99F0" w14:textId="59F16C78" w:rsidR="00375882" w:rsidRDefault="00375882" w:rsidP="00E14969">
            <w:pPr>
              <w:spacing w:line="360" w:lineRule="auto"/>
              <w:jc w:val="both"/>
              <w:rPr>
                <w:rFonts w:ascii="Arial" w:hAnsi="Arial" w:cs="Arial"/>
              </w:rPr>
            </w:pPr>
          </w:p>
          <w:p w14:paraId="1DDB2118" w14:textId="7A9165F7" w:rsidR="00375882" w:rsidRDefault="00375882" w:rsidP="00E14969">
            <w:pPr>
              <w:spacing w:line="360" w:lineRule="auto"/>
              <w:jc w:val="both"/>
              <w:rPr>
                <w:rFonts w:ascii="Arial" w:hAnsi="Arial" w:cs="Arial"/>
              </w:rPr>
            </w:pPr>
          </w:p>
          <w:p w14:paraId="3701A32D" w14:textId="54DDC54C" w:rsidR="00375882" w:rsidRDefault="00375882" w:rsidP="00E14969">
            <w:pPr>
              <w:spacing w:line="360" w:lineRule="auto"/>
              <w:jc w:val="both"/>
              <w:rPr>
                <w:rFonts w:ascii="Arial" w:hAnsi="Arial" w:cs="Arial"/>
              </w:rPr>
            </w:pPr>
          </w:p>
          <w:p w14:paraId="5AE6C72E" w14:textId="62740FFE" w:rsidR="00375882" w:rsidRDefault="00375882" w:rsidP="00E14969">
            <w:pPr>
              <w:spacing w:line="360" w:lineRule="auto"/>
              <w:jc w:val="both"/>
              <w:rPr>
                <w:rFonts w:ascii="Arial" w:hAnsi="Arial" w:cs="Arial"/>
              </w:rPr>
            </w:pPr>
          </w:p>
          <w:p w14:paraId="19966CC6" w14:textId="3AD7B82E" w:rsidR="00375882" w:rsidRDefault="00375882" w:rsidP="00E14969">
            <w:pPr>
              <w:spacing w:line="360" w:lineRule="auto"/>
              <w:jc w:val="both"/>
              <w:rPr>
                <w:rFonts w:ascii="Arial" w:hAnsi="Arial" w:cs="Arial"/>
              </w:rPr>
            </w:pPr>
          </w:p>
          <w:p w14:paraId="00C184CC" w14:textId="1B102F8C" w:rsidR="00375882" w:rsidRDefault="00375882" w:rsidP="00E14969">
            <w:pPr>
              <w:spacing w:line="360" w:lineRule="auto"/>
              <w:jc w:val="both"/>
              <w:rPr>
                <w:rFonts w:ascii="Arial" w:hAnsi="Arial" w:cs="Arial"/>
              </w:rPr>
            </w:pPr>
          </w:p>
          <w:p w14:paraId="56FCD27E" w14:textId="3C241FCD" w:rsidR="00375882" w:rsidRDefault="00375882" w:rsidP="00E14969">
            <w:pPr>
              <w:spacing w:line="360" w:lineRule="auto"/>
              <w:jc w:val="both"/>
              <w:rPr>
                <w:rFonts w:ascii="Arial" w:hAnsi="Arial" w:cs="Arial"/>
              </w:rPr>
            </w:pPr>
          </w:p>
          <w:p w14:paraId="50E4CC8B" w14:textId="7487DEDD" w:rsidR="00375882" w:rsidRDefault="00375882" w:rsidP="00E14969">
            <w:pPr>
              <w:spacing w:line="360" w:lineRule="auto"/>
              <w:jc w:val="both"/>
              <w:rPr>
                <w:rFonts w:ascii="Arial" w:hAnsi="Arial" w:cs="Arial"/>
              </w:rPr>
            </w:pPr>
          </w:p>
          <w:p w14:paraId="2E020AEF" w14:textId="77777777" w:rsidR="00375882" w:rsidRDefault="00375882" w:rsidP="00E14969">
            <w:pPr>
              <w:spacing w:line="360" w:lineRule="auto"/>
              <w:jc w:val="both"/>
              <w:rPr>
                <w:rFonts w:ascii="Arial" w:hAnsi="Arial" w:cs="Arial"/>
              </w:rPr>
            </w:pPr>
          </w:p>
          <w:p w14:paraId="47FB6995" w14:textId="77777777" w:rsidR="00375882" w:rsidRPr="003C3341" w:rsidRDefault="00375882" w:rsidP="00E14969">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C52608" w14:textId="77777777" w:rsidR="00217C5F" w:rsidRDefault="00217C5F">
      <w:r>
        <w:separator/>
      </w:r>
    </w:p>
  </w:endnote>
  <w:endnote w:type="continuationSeparator" w:id="0">
    <w:p w14:paraId="23DF3A57" w14:textId="77777777" w:rsidR="00217C5F" w:rsidRDefault="00217C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59103C">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3CA490" w14:textId="77777777" w:rsidR="00217C5F" w:rsidRDefault="00217C5F">
      <w:r>
        <w:separator/>
      </w:r>
    </w:p>
  </w:footnote>
  <w:footnote w:type="continuationSeparator" w:id="0">
    <w:p w14:paraId="4C40735C" w14:textId="77777777" w:rsidR="00217C5F" w:rsidRDefault="00217C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A3005B5"/>
    <w:multiLevelType w:val="hybridMultilevel"/>
    <w:tmpl w:val="EF1214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5B08E2"/>
    <w:multiLevelType w:val="hybridMultilevel"/>
    <w:tmpl w:val="EF1214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5"/>
  </w:num>
  <w:num w:numId="3">
    <w:abstractNumId w:val="29"/>
  </w:num>
  <w:num w:numId="4">
    <w:abstractNumId w:val="6"/>
  </w:num>
  <w:num w:numId="5">
    <w:abstractNumId w:val="24"/>
  </w:num>
  <w:num w:numId="6">
    <w:abstractNumId w:val="7"/>
  </w:num>
  <w:num w:numId="7">
    <w:abstractNumId w:val="0"/>
  </w:num>
  <w:num w:numId="8">
    <w:abstractNumId w:val="28"/>
  </w:num>
  <w:num w:numId="9">
    <w:abstractNumId w:val="16"/>
  </w:num>
  <w:num w:numId="10">
    <w:abstractNumId w:val="19"/>
  </w:num>
  <w:num w:numId="11">
    <w:abstractNumId w:val="4"/>
  </w:num>
  <w:num w:numId="12">
    <w:abstractNumId w:val="14"/>
  </w:num>
  <w:num w:numId="13">
    <w:abstractNumId w:val="3"/>
  </w:num>
  <w:num w:numId="14">
    <w:abstractNumId w:val="10"/>
  </w:num>
  <w:num w:numId="15">
    <w:abstractNumId w:val="18"/>
  </w:num>
  <w:num w:numId="16">
    <w:abstractNumId w:val="20"/>
  </w:num>
  <w:num w:numId="17">
    <w:abstractNumId w:val="2"/>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1"/>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76F40"/>
    <w:rsid w:val="00077E55"/>
    <w:rsid w:val="00085CFD"/>
    <w:rsid w:val="000A0C53"/>
    <w:rsid w:val="000B2F4F"/>
    <w:rsid w:val="000F1655"/>
    <w:rsid w:val="000F2E7C"/>
    <w:rsid w:val="00112CE0"/>
    <w:rsid w:val="00162FE2"/>
    <w:rsid w:val="001703BD"/>
    <w:rsid w:val="00170A87"/>
    <w:rsid w:val="0018449A"/>
    <w:rsid w:val="00186A43"/>
    <w:rsid w:val="001A59E7"/>
    <w:rsid w:val="001B69C8"/>
    <w:rsid w:val="001B6DB4"/>
    <w:rsid w:val="001C5C4E"/>
    <w:rsid w:val="001D4719"/>
    <w:rsid w:val="001E720E"/>
    <w:rsid w:val="001F06F0"/>
    <w:rsid w:val="00202878"/>
    <w:rsid w:val="00217C5F"/>
    <w:rsid w:val="002314D4"/>
    <w:rsid w:val="002430D4"/>
    <w:rsid w:val="00244B89"/>
    <w:rsid w:val="00244F84"/>
    <w:rsid w:val="002659F5"/>
    <w:rsid w:val="00283BE2"/>
    <w:rsid w:val="002933F1"/>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CB7"/>
    <w:rsid w:val="00442F02"/>
    <w:rsid w:val="0044343A"/>
    <w:rsid w:val="00444EC9"/>
    <w:rsid w:val="00445A58"/>
    <w:rsid w:val="00447AEC"/>
    <w:rsid w:val="00451947"/>
    <w:rsid w:val="00456590"/>
    <w:rsid w:val="004639B7"/>
    <w:rsid w:val="00474A29"/>
    <w:rsid w:val="00486E62"/>
    <w:rsid w:val="004B113B"/>
    <w:rsid w:val="004C08E2"/>
    <w:rsid w:val="004C7E23"/>
    <w:rsid w:val="004F3DBC"/>
    <w:rsid w:val="004F70DA"/>
    <w:rsid w:val="005036DE"/>
    <w:rsid w:val="00517154"/>
    <w:rsid w:val="00522B05"/>
    <w:rsid w:val="00542C5B"/>
    <w:rsid w:val="00552EED"/>
    <w:rsid w:val="00561577"/>
    <w:rsid w:val="00566333"/>
    <w:rsid w:val="0059103C"/>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351E"/>
    <w:rsid w:val="0078654A"/>
    <w:rsid w:val="0079230B"/>
    <w:rsid w:val="00797115"/>
    <w:rsid w:val="007A5E44"/>
    <w:rsid w:val="007D18CA"/>
    <w:rsid w:val="007E500C"/>
    <w:rsid w:val="007E7BB4"/>
    <w:rsid w:val="007F055A"/>
    <w:rsid w:val="007F418B"/>
    <w:rsid w:val="00814801"/>
    <w:rsid w:val="0082407E"/>
    <w:rsid w:val="00826699"/>
    <w:rsid w:val="0084024B"/>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9F6E1E"/>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008B"/>
    <w:rsid w:val="00B21F2E"/>
    <w:rsid w:val="00B35BD3"/>
    <w:rsid w:val="00B44B68"/>
    <w:rsid w:val="00B60FDF"/>
    <w:rsid w:val="00B61256"/>
    <w:rsid w:val="00B73A1C"/>
    <w:rsid w:val="00B945EA"/>
    <w:rsid w:val="00B949BC"/>
    <w:rsid w:val="00BA53CD"/>
    <w:rsid w:val="00BB5FB3"/>
    <w:rsid w:val="00BC4D17"/>
    <w:rsid w:val="00BC7F1B"/>
    <w:rsid w:val="00BD1511"/>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53FCA"/>
    <w:rsid w:val="00D80D6E"/>
    <w:rsid w:val="00D833FD"/>
    <w:rsid w:val="00D95816"/>
    <w:rsid w:val="00DA09FA"/>
    <w:rsid w:val="00DD00CB"/>
    <w:rsid w:val="00DE6434"/>
    <w:rsid w:val="00E00580"/>
    <w:rsid w:val="00E14969"/>
    <w:rsid w:val="00E26639"/>
    <w:rsid w:val="00E308B1"/>
    <w:rsid w:val="00E30C3C"/>
    <w:rsid w:val="00E34355"/>
    <w:rsid w:val="00E42568"/>
    <w:rsid w:val="00E427DB"/>
    <w:rsid w:val="00E672A4"/>
    <w:rsid w:val="00E82053"/>
    <w:rsid w:val="00EB1AD3"/>
    <w:rsid w:val="00EB4BAF"/>
    <w:rsid w:val="00EC294D"/>
    <w:rsid w:val="00ED52B6"/>
    <w:rsid w:val="00EF41E3"/>
    <w:rsid w:val="00F007E2"/>
    <w:rsid w:val="00F118EC"/>
    <w:rsid w:val="00F34E01"/>
    <w:rsid w:val="00F35557"/>
    <w:rsid w:val="00F37A71"/>
    <w:rsid w:val="00F43CED"/>
    <w:rsid w:val="00F51904"/>
    <w:rsid w:val="00F537E9"/>
    <w:rsid w:val="00F720CF"/>
    <w:rsid w:val="00FB2CA9"/>
    <w:rsid w:val="00FC7773"/>
    <w:rsid w:val="00FD0ECE"/>
    <w:rsid w:val="00FE2B7D"/>
    <w:rsid w:val="00FE2C83"/>
    <w:rsid w:val="00FF2DCB"/>
    <w:rsid w:val="00FF4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6B7232BD-4A97-44CD-A652-5596BB776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24746219">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948</Words>
  <Characters>5404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Zinedine Islam</cp:lastModifiedBy>
  <cp:revision>3</cp:revision>
  <cp:lastPrinted>2020-09-28T20:53:00Z</cp:lastPrinted>
  <dcterms:created xsi:type="dcterms:W3CDTF">2021-10-19T20:20:00Z</dcterms:created>
  <dcterms:modified xsi:type="dcterms:W3CDTF">2021-10-19T20:25:00Z</dcterms:modified>
</cp:coreProperties>
</file>